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03367E">
      <w:pPr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技术参数响应表</w:t>
      </w:r>
    </w:p>
    <w:tbl>
      <w:tblPr>
        <w:tblStyle w:val="2"/>
        <w:tblW w:w="8234" w:type="dxa"/>
        <w:tblInd w:w="49" w:type="dxa"/>
        <w:tblLayout w:type="fixed"/>
        <w:tblCellMar>
          <w:top w:w="127" w:type="dxa"/>
          <w:left w:w="0" w:type="dxa"/>
          <w:bottom w:w="179" w:type="dxa"/>
          <w:right w:w="0" w:type="dxa"/>
        </w:tblCellMar>
      </w:tblPr>
      <w:tblGrid>
        <w:gridCol w:w="750"/>
        <w:gridCol w:w="885"/>
        <w:gridCol w:w="2159"/>
        <w:gridCol w:w="2310"/>
        <w:gridCol w:w="1200"/>
        <w:gridCol w:w="930"/>
      </w:tblGrid>
      <w:tr w14:paraId="63DD4706">
        <w:tblPrEx>
          <w:tblCellMar>
            <w:top w:w="127" w:type="dxa"/>
            <w:left w:w="0" w:type="dxa"/>
            <w:bottom w:w="179" w:type="dxa"/>
            <w:right w:w="0" w:type="dxa"/>
          </w:tblCellMar>
        </w:tblPrEx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550EA674">
            <w:pPr>
              <w:jc w:val="center"/>
              <w:rPr>
                <w:color w:val="auto"/>
                <w:sz w:val="22"/>
                <w:szCs w:val="20"/>
                <w:highlight w:val="none"/>
              </w:rPr>
            </w:pPr>
            <w:r>
              <w:rPr>
                <w:color w:val="auto"/>
                <w:sz w:val="22"/>
                <w:szCs w:val="20"/>
                <w:highlight w:val="none"/>
              </w:rPr>
              <w:t>序号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39C32690">
            <w:pPr>
              <w:jc w:val="center"/>
              <w:rPr>
                <w:rFonts w:hint="eastAsia" w:eastAsia="宋体"/>
                <w:color w:val="auto"/>
                <w:sz w:val="22"/>
                <w:szCs w:val="20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sz w:val="22"/>
                <w:szCs w:val="20"/>
                <w:highlight w:val="none"/>
                <w:lang w:val="en-US" w:eastAsia="zh-CN"/>
              </w:rPr>
              <w:t>名称</w:t>
            </w:r>
          </w:p>
        </w:tc>
        <w:tc>
          <w:tcPr>
            <w:tcW w:w="2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4D8CD106">
            <w:pPr>
              <w:jc w:val="center"/>
              <w:rPr>
                <w:rFonts w:hint="default" w:eastAsia="宋体"/>
                <w:color w:val="auto"/>
                <w:sz w:val="22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0"/>
                <w:highlight w:val="none"/>
                <w:lang w:val="en-US" w:eastAsia="zh-CN"/>
              </w:rPr>
              <w:t>招标文件</w:t>
            </w:r>
            <w:r>
              <w:rPr>
                <w:color w:val="auto"/>
                <w:sz w:val="22"/>
                <w:szCs w:val="20"/>
                <w:highlight w:val="none"/>
              </w:rPr>
              <w:t>技术</w:t>
            </w:r>
            <w:r>
              <w:rPr>
                <w:rFonts w:hint="eastAsia"/>
                <w:color w:val="auto"/>
                <w:sz w:val="22"/>
                <w:szCs w:val="20"/>
                <w:highlight w:val="none"/>
                <w:lang w:val="en-US" w:eastAsia="zh-CN"/>
              </w:rPr>
              <w:t>参数及要求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59A446D8">
            <w:pPr>
              <w:jc w:val="center"/>
              <w:rPr>
                <w:rFonts w:hint="default"/>
                <w:color w:val="auto"/>
                <w:sz w:val="22"/>
                <w:szCs w:val="20"/>
                <w:highlight w:val="none"/>
                <w:lang w:val="en-US"/>
              </w:rPr>
            </w:pPr>
            <w:r>
              <w:rPr>
                <w:color w:val="auto"/>
                <w:sz w:val="22"/>
                <w:szCs w:val="20"/>
                <w:highlight w:val="none"/>
              </w:rPr>
              <w:t>投标</w:t>
            </w:r>
            <w:r>
              <w:rPr>
                <w:rFonts w:hint="eastAsia"/>
                <w:color w:val="auto"/>
                <w:sz w:val="22"/>
                <w:szCs w:val="20"/>
                <w:highlight w:val="none"/>
                <w:lang w:val="en-US" w:eastAsia="zh-CN"/>
              </w:rPr>
              <w:t>产品性能指标及技术参数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77238078">
            <w:pPr>
              <w:jc w:val="center"/>
              <w:rPr>
                <w:rFonts w:hint="eastAsia" w:eastAsia="宋体"/>
                <w:color w:val="auto"/>
                <w:sz w:val="22"/>
                <w:szCs w:val="20"/>
                <w:highlight w:val="none"/>
                <w:lang w:val="en-US" w:eastAsia="zh-CN"/>
              </w:rPr>
            </w:pPr>
            <w:r>
              <w:rPr>
                <w:color w:val="auto"/>
                <w:sz w:val="22"/>
                <w:szCs w:val="20"/>
                <w:highlight w:val="none"/>
              </w:rPr>
              <w:t>偏离</w:t>
            </w:r>
            <w:r>
              <w:rPr>
                <w:rFonts w:hint="eastAsia"/>
                <w:color w:val="auto"/>
                <w:sz w:val="22"/>
                <w:szCs w:val="20"/>
                <w:highlight w:val="none"/>
                <w:lang w:val="en-US" w:eastAsia="zh-CN"/>
              </w:rPr>
              <w:t>说明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7FA7FA5E">
            <w:pPr>
              <w:jc w:val="center"/>
              <w:rPr>
                <w:rFonts w:hint="default" w:eastAsia="宋体"/>
                <w:color w:val="auto"/>
                <w:sz w:val="22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0"/>
                <w:highlight w:val="none"/>
                <w:lang w:val="en-US" w:eastAsia="zh-CN"/>
              </w:rPr>
              <w:t>查阅指引</w:t>
            </w:r>
          </w:p>
        </w:tc>
      </w:tr>
      <w:tr w14:paraId="35AF8548">
        <w:tblPrEx>
          <w:tblCellMar>
            <w:top w:w="127" w:type="dxa"/>
            <w:left w:w="0" w:type="dxa"/>
            <w:bottom w:w="179" w:type="dxa"/>
            <w:right w:w="0" w:type="dxa"/>
          </w:tblCellMar>
        </w:tblPrEx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1595714E">
            <w:pPr>
              <w:jc w:val="center"/>
              <w:rPr>
                <w:color w:val="auto"/>
                <w:sz w:val="22"/>
                <w:szCs w:val="20"/>
                <w:highlight w:val="none"/>
              </w:rPr>
            </w:pP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7E41D5">
            <w:pPr>
              <w:jc w:val="center"/>
              <w:rPr>
                <w:color w:val="auto"/>
                <w:sz w:val="22"/>
                <w:szCs w:val="20"/>
                <w:highlight w:val="none"/>
              </w:rPr>
            </w:pPr>
          </w:p>
        </w:tc>
        <w:tc>
          <w:tcPr>
            <w:tcW w:w="2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2C14FBCF">
            <w:pPr>
              <w:jc w:val="center"/>
              <w:rPr>
                <w:color w:val="auto"/>
                <w:sz w:val="22"/>
                <w:szCs w:val="20"/>
                <w:highlight w:val="none"/>
              </w:rPr>
            </w:pP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5F7B21AB">
            <w:pPr>
              <w:jc w:val="center"/>
              <w:rPr>
                <w:color w:val="auto"/>
                <w:sz w:val="22"/>
                <w:szCs w:val="20"/>
                <w:highlight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469D417F">
            <w:pPr>
              <w:jc w:val="center"/>
              <w:rPr>
                <w:color w:val="auto"/>
                <w:sz w:val="22"/>
                <w:szCs w:val="20"/>
                <w:highlight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37EB413C">
            <w:pPr>
              <w:jc w:val="center"/>
              <w:rPr>
                <w:color w:val="auto"/>
                <w:sz w:val="22"/>
                <w:szCs w:val="20"/>
                <w:highlight w:val="none"/>
              </w:rPr>
            </w:pPr>
          </w:p>
        </w:tc>
      </w:tr>
      <w:tr w14:paraId="14D955F0">
        <w:tblPrEx>
          <w:tblCellMar>
            <w:top w:w="127" w:type="dxa"/>
            <w:left w:w="0" w:type="dxa"/>
            <w:bottom w:w="179" w:type="dxa"/>
            <w:right w:w="0" w:type="dxa"/>
          </w:tblCellMar>
        </w:tblPrEx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18B9574A">
            <w:pPr>
              <w:jc w:val="center"/>
              <w:rPr>
                <w:color w:val="auto"/>
                <w:sz w:val="22"/>
                <w:szCs w:val="20"/>
                <w:highlight w:val="none"/>
              </w:rPr>
            </w:pP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149475">
            <w:pPr>
              <w:jc w:val="center"/>
              <w:rPr>
                <w:color w:val="auto"/>
                <w:sz w:val="22"/>
                <w:szCs w:val="20"/>
                <w:highlight w:val="none"/>
              </w:rPr>
            </w:pPr>
          </w:p>
        </w:tc>
        <w:tc>
          <w:tcPr>
            <w:tcW w:w="2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340BFBD8">
            <w:pPr>
              <w:jc w:val="center"/>
              <w:rPr>
                <w:color w:val="auto"/>
                <w:sz w:val="22"/>
                <w:szCs w:val="20"/>
                <w:highlight w:val="none"/>
              </w:rPr>
            </w:pP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1A9C8896">
            <w:pPr>
              <w:jc w:val="center"/>
              <w:rPr>
                <w:color w:val="auto"/>
                <w:sz w:val="22"/>
                <w:szCs w:val="20"/>
                <w:highlight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5D06071A">
            <w:pPr>
              <w:jc w:val="center"/>
              <w:rPr>
                <w:color w:val="auto"/>
                <w:sz w:val="22"/>
                <w:szCs w:val="20"/>
                <w:highlight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2201D697">
            <w:pPr>
              <w:jc w:val="center"/>
              <w:rPr>
                <w:color w:val="auto"/>
                <w:sz w:val="22"/>
                <w:szCs w:val="20"/>
                <w:highlight w:val="none"/>
              </w:rPr>
            </w:pPr>
          </w:p>
        </w:tc>
      </w:tr>
      <w:tr w14:paraId="3022F955">
        <w:tblPrEx>
          <w:tblCellMar>
            <w:top w:w="127" w:type="dxa"/>
            <w:left w:w="0" w:type="dxa"/>
            <w:bottom w:w="179" w:type="dxa"/>
            <w:right w:w="0" w:type="dxa"/>
          </w:tblCellMar>
        </w:tblPrEx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450BF7B4">
            <w:pPr>
              <w:jc w:val="center"/>
              <w:rPr>
                <w:color w:val="auto"/>
                <w:sz w:val="22"/>
                <w:szCs w:val="20"/>
                <w:highlight w:val="none"/>
              </w:rPr>
            </w:pP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A478AB">
            <w:pPr>
              <w:jc w:val="center"/>
              <w:rPr>
                <w:color w:val="auto"/>
                <w:sz w:val="22"/>
                <w:szCs w:val="20"/>
                <w:highlight w:val="none"/>
              </w:rPr>
            </w:pPr>
          </w:p>
        </w:tc>
        <w:tc>
          <w:tcPr>
            <w:tcW w:w="2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316874D0">
            <w:pPr>
              <w:jc w:val="center"/>
              <w:rPr>
                <w:color w:val="auto"/>
                <w:sz w:val="22"/>
                <w:szCs w:val="20"/>
                <w:highlight w:val="none"/>
              </w:rPr>
            </w:pP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76DC5C15">
            <w:pPr>
              <w:jc w:val="center"/>
              <w:rPr>
                <w:color w:val="auto"/>
                <w:sz w:val="22"/>
                <w:szCs w:val="20"/>
                <w:highlight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1312E61B">
            <w:pPr>
              <w:jc w:val="center"/>
              <w:rPr>
                <w:color w:val="auto"/>
                <w:sz w:val="22"/>
                <w:szCs w:val="20"/>
                <w:highlight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382B0D19">
            <w:pPr>
              <w:jc w:val="center"/>
              <w:rPr>
                <w:color w:val="auto"/>
                <w:sz w:val="22"/>
                <w:szCs w:val="20"/>
                <w:highlight w:val="none"/>
              </w:rPr>
            </w:pPr>
          </w:p>
        </w:tc>
      </w:tr>
      <w:tr w14:paraId="2D2FE5E0">
        <w:tblPrEx>
          <w:tblCellMar>
            <w:top w:w="127" w:type="dxa"/>
            <w:left w:w="0" w:type="dxa"/>
            <w:bottom w:w="179" w:type="dxa"/>
            <w:right w:w="0" w:type="dxa"/>
          </w:tblCellMar>
        </w:tblPrEx>
        <w:trPr>
          <w:trHeight w:val="396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0B5EBCEC">
            <w:pPr>
              <w:jc w:val="center"/>
              <w:rPr>
                <w:color w:val="auto"/>
                <w:sz w:val="22"/>
                <w:szCs w:val="20"/>
                <w:highlight w:val="none"/>
              </w:rPr>
            </w:pP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1D298E">
            <w:pPr>
              <w:jc w:val="center"/>
              <w:rPr>
                <w:color w:val="auto"/>
                <w:sz w:val="22"/>
                <w:szCs w:val="20"/>
                <w:highlight w:val="none"/>
              </w:rPr>
            </w:pPr>
          </w:p>
        </w:tc>
        <w:tc>
          <w:tcPr>
            <w:tcW w:w="2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D7086F">
            <w:pPr>
              <w:jc w:val="center"/>
              <w:rPr>
                <w:color w:val="auto"/>
                <w:sz w:val="22"/>
                <w:szCs w:val="20"/>
                <w:highlight w:val="none"/>
              </w:rPr>
            </w:pP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62B8BA20">
            <w:pPr>
              <w:jc w:val="center"/>
              <w:rPr>
                <w:color w:val="auto"/>
                <w:sz w:val="22"/>
                <w:szCs w:val="20"/>
                <w:highlight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688C240E">
            <w:pPr>
              <w:jc w:val="center"/>
              <w:rPr>
                <w:color w:val="auto"/>
                <w:sz w:val="22"/>
                <w:szCs w:val="20"/>
                <w:highlight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54BB0C76">
            <w:pPr>
              <w:jc w:val="center"/>
              <w:rPr>
                <w:color w:val="auto"/>
                <w:sz w:val="22"/>
                <w:szCs w:val="20"/>
                <w:highlight w:val="none"/>
              </w:rPr>
            </w:pPr>
          </w:p>
        </w:tc>
      </w:tr>
      <w:tr w14:paraId="10F0B638">
        <w:tblPrEx>
          <w:tblCellMar>
            <w:top w:w="127" w:type="dxa"/>
            <w:left w:w="0" w:type="dxa"/>
            <w:bottom w:w="179" w:type="dxa"/>
            <w:right w:w="0" w:type="dxa"/>
          </w:tblCellMar>
        </w:tblPrEx>
        <w:trPr>
          <w:trHeight w:val="441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525674">
            <w:pPr>
              <w:rPr>
                <w:color w:val="auto"/>
                <w:sz w:val="22"/>
                <w:szCs w:val="20"/>
                <w:highlight w:val="none"/>
              </w:rPr>
            </w:pP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E940E6">
            <w:pPr>
              <w:rPr>
                <w:color w:val="auto"/>
                <w:sz w:val="22"/>
                <w:szCs w:val="20"/>
                <w:highlight w:val="none"/>
              </w:rPr>
            </w:pPr>
          </w:p>
          <w:p w14:paraId="06AB7623">
            <w:pPr>
              <w:rPr>
                <w:color w:val="auto"/>
                <w:sz w:val="22"/>
                <w:szCs w:val="20"/>
                <w:highlight w:val="none"/>
              </w:rPr>
            </w:pPr>
          </w:p>
        </w:tc>
        <w:tc>
          <w:tcPr>
            <w:tcW w:w="2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F777AB">
            <w:pPr>
              <w:jc w:val="center"/>
              <w:rPr>
                <w:rFonts w:hint="default" w:eastAsia="宋体"/>
                <w:color w:val="auto"/>
                <w:sz w:val="22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0"/>
                <w:highlight w:val="none"/>
                <w:lang w:val="en-US" w:eastAsia="zh-CN"/>
              </w:rPr>
              <w:t>......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27CD8BE2">
            <w:pPr>
              <w:jc w:val="center"/>
              <w:rPr>
                <w:color w:val="auto"/>
                <w:sz w:val="22"/>
                <w:szCs w:val="20"/>
                <w:highlight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3A41179B">
            <w:pPr>
              <w:jc w:val="center"/>
              <w:rPr>
                <w:color w:val="auto"/>
                <w:sz w:val="22"/>
                <w:szCs w:val="20"/>
                <w:highlight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35CC3181">
            <w:pPr>
              <w:jc w:val="center"/>
              <w:rPr>
                <w:color w:val="auto"/>
                <w:sz w:val="22"/>
                <w:szCs w:val="20"/>
                <w:highlight w:val="none"/>
              </w:rPr>
            </w:pPr>
          </w:p>
        </w:tc>
      </w:tr>
    </w:tbl>
    <w:p w14:paraId="5B9F896B">
      <w:pPr>
        <w:spacing w:line="360" w:lineRule="auto"/>
        <w:ind w:left="29"/>
        <w:rPr>
          <w:color w:val="auto"/>
          <w:highlight w:val="none"/>
        </w:rPr>
      </w:pPr>
    </w:p>
    <w:p w14:paraId="42DDFBFC">
      <w:pPr>
        <w:spacing w:line="240" w:lineRule="auto"/>
        <w:ind w:left="-5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 xml:space="preserve">投标单位全称（公章）：            </w:t>
      </w:r>
    </w:p>
    <w:p w14:paraId="5CDD18B2">
      <w:pPr>
        <w:spacing w:line="240" w:lineRule="auto"/>
        <w:ind w:left="29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日期：</w:t>
      </w:r>
    </w:p>
    <w:p w14:paraId="2C2171A9">
      <w:pPr>
        <w:spacing w:line="240" w:lineRule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注： 1、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请根据投标产品的实际性能指标及技术参数，逐条对应招标文件“第三章 采购需求”所投标包中技术要求的性能指标及技术参数要求认真填写本表。如有不一致的，必须在“偏离说明”栏写清楚投标产品与采购需求之间的具体区别，不能只简单填写正偏离、无偏离或负偏离。</w:t>
      </w:r>
    </w:p>
    <w:p w14:paraId="7876D60D">
      <w:pPr>
        <w:spacing w:line="240" w:lineRule="auto"/>
        <w:ind w:left="0" w:leftChars="0" w:firstLine="420" w:firstLineChars="200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2、采购需求中，如带★或▲的参数列入上表时，必须在参数前面保留★或▲，投标人必须根据所投产品的实际情况（技术资料）填写，评标委员会如发现有虚假描述的，该投标文件无效，该投标人列入黑名单，并报政府采购主管部门严肃处理。</w:t>
      </w:r>
    </w:p>
    <w:p w14:paraId="5D4C667B">
      <w:pPr>
        <w:spacing w:line="240" w:lineRule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 xml:space="preserve">   3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、投标人在《技术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参数响应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表》填写的“投标产品性能指标及技术参数”与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“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采购需求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”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的技术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参数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要求存在填写不全的情况，将被视为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此条技术要求不响应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。示例，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采购需求某项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技术要求共有 10 项参数，投标人只响应了 9项，填写不全，则视为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此条技术要求不响应做扣分处理（技术参数中如有小项的，最小项计为1项参数）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。</w:t>
      </w:r>
    </w:p>
    <w:p w14:paraId="1044C198">
      <w:pPr>
        <w:pStyle w:val="4"/>
        <w:spacing w:line="240" w:lineRule="auto"/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4、投标产品的技术参数应按要求提供相应的证明资料，以证明投标人响应的真实性。证明资料包括例如国家认可的第三方检测机构出具的检测报告、货物制造商盖章的技术参数确认函、产品彩页、货物制造商盖章的产品白皮书或设备说明书。投标人列出技术参数的证明资料名称，并指明该证明资料在投标文件中的具体位置。提供的证明资料显示产品参数信息不符合招标文件要求的，如果投标人偏离程度响应为“无偏离或正偏离”的，则应判断为负偏离；提供的证明材料模糊不清，导致评审专家无法判断的，如果投标人偏离程度响应为“无偏离或正偏离”的，则应判断为负偏离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CC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FA51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新宋体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2026-07-01T06:45:52Z</dcterms:created>
  <dc:creator>adm</dc:creator>
  <cp:lastModifiedBy>WH</cp:lastModifiedBy>
  <dcterms:modified xsi:type="dcterms:W3CDTF">2026-07-01T06:46:54Z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eyJoZGlkIjoiZTI2MTM2YWU0MjIwZjhmNjFiYzlhNTgwNjliOGQ1YTUiLCJ1c2VySWQiOiIyNjQ1MTI4NDMifQ==</vt:lpwstr>
  </property>
  <property fmtid="{D5CDD505-2E9C-101B-9397-08002B2CF9AE}" pid="4" name="ICV">
    <vt:lpwstr>5BB0246CBBFF4916B1C848A0E02A0F97_12</vt:lpwstr>
  </property>
</Properties>
</file>