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F52A06">
      <w:pPr>
        <w:pStyle w:val="4"/>
        <w:jc w:val="center"/>
        <w:outlineLvl w:val="1"/>
      </w:pPr>
      <w:r>
        <w:rPr>
          <w:rFonts w:ascii="仿宋_GB2312" w:hAnsi="仿宋_GB2312" w:eastAsia="仿宋_GB2312" w:cs="仿宋_GB2312"/>
          <w:b/>
          <w:sz w:val="36"/>
        </w:rPr>
        <w:t>技术、服务及其他要求</w:t>
      </w:r>
    </w:p>
    <w:p w14:paraId="056474AE">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9623DCD">
      <w:pPr>
        <w:pStyle w:val="4"/>
        <w:jc w:val="left"/>
        <w:outlineLvl w:val="2"/>
      </w:pPr>
      <w:r>
        <w:rPr>
          <w:rFonts w:ascii="仿宋_GB2312" w:hAnsi="仿宋_GB2312" w:eastAsia="仿宋_GB2312" w:cs="仿宋_GB2312"/>
          <w:b/>
          <w:sz w:val="28"/>
        </w:rPr>
        <w:t>1.采购内容</w:t>
      </w:r>
    </w:p>
    <w:p w14:paraId="58D0C901">
      <w:pPr>
        <w:pStyle w:val="4"/>
        <w:jc w:val="left"/>
      </w:pPr>
      <w:r>
        <w:rPr>
          <w:rFonts w:ascii="仿宋_GB2312" w:hAnsi="仿宋_GB2312" w:eastAsia="仿宋_GB2312" w:cs="仿宋_GB2312"/>
        </w:rPr>
        <w:t>采购包1：</w:t>
      </w:r>
    </w:p>
    <w:p w14:paraId="0FC989F1">
      <w:pPr>
        <w:pStyle w:val="4"/>
        <w:jc w:val="left"/>
      </w:pPr>
      <w:r>
        <w:rPr>
          <w:rFonts w:ascii="仿宋_GB2312" w:hAnsi="仿宋_GB2312" w:eastAsia="仿宋_GB2312" w:cs="仿宋_GB2312"/>
        </w:rPr>
        <w:t>采购包预算金额（元）: 7,673,055.00</w:t>
      </w:r>
    </w:p>
    <w:p w14:paraId="72F30638">
      <w:pPr>
        <w:pStyle w:val="4"/>
        <w:jc w:val="left"/>
      </w:pPr>
      <w:r>
        <w:rPr>
          <w:rFonts w:ascii="仿宋_GB2312" w:hAnsi="仿宋_GB2312" w:eastAsia="仿宋_GB2312" w:cs="仿宋_GB2312"/>
        </w:rPr>
        <w:t>采购包最高限价（元）: 7,673,055.00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04"/>
        <w:gridCol w:w="820"/>
        <w:gridCol w:w="1416"/>
        <w:gridCol w:w="762"/>
        <w:gridCol w:w="704"/>
        <w:gridCol w:w="704"/>
        <w:gridCol w:w="704"/>
        <w:gridCol w:w="574"/>
        <w:gridCol w:w="574"/>
      </w:tblGrid>
      <w:tr w14:paraId="103E99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9D4715E">
            <w:pPr>
              <w:pStyle w:val="4"/>
              <w:jc w:val="center"/>
            </w:pPr>
            <w:r>
              <w:rPr>
                <w:rFonts w:ascii="仿宋_GB2312" w:hAnsi="仿宋_GB2312" w:eastAsia="仿宋_GB2312" w:cs="仿宋_GB2312"/>
              </w:rPr>
              <w:t>序号</w:t>
            </w:r>
          </w:p>
        </w:tc>
        <w:tc>
          <w:tcPr>
            <w:tcW w:w="821" w:type="dxa"/>
          </w:tcPr>
          <w:p w14:paraId="51F7681B">
            <w:pPr>
              <w:pStyle w:val="4"/>
              <w:jc w:val="center"/>
            </w:pPr>
            <w:r>
              <w:rPr>
                <w:rFonts w:ascii="仿宋_GB2312" w:hAnsi="仿宋_GB2312" w:eastAsia="仿宋_GB2312" w:cs="仿宋_GB2312"/>
              </w:rPr>
              <w:t>采购品目名称</w:t>
            </w:r>
          </w:p>
        </w:tc>
        <w:tc>
          <w:tcPr>
            <w:tcW w:w="821" w:type="dxa"/>
          </w:tcPr>
          <w:p w14:paraId="0631388B">
            <w:pPr>
              <w:pStyle w:val="4"/>
              <w:jc w:val="center"/>
            </w:pPr>
            <w:r>
              <w:rPr>
                <w:rFonts w:ascii="仿宋_GB2312" w:hAnsi="仿宋_GB2312" w:eastAsia="仿宋_GB2312" w:cs="仿宋_GB2312"/>
              </w:rPr>
              <w:t>标的名称</w:t>
            </w:r>
          </w:p>
        </w:tc>
        <w:tc>
          <w:tcPr>
            <w:tcW w:w="821" w:type="dxa"/>
          </w:tcPr>
          <w:p w14:paraId="6C153940">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05C7DF9">
            <w:pPr>
              <w:pStyle w:val="4"/>
              <w:jc w:val="center"/>
            </w:pPr>
            <w:r>
              <w:rPr>
                <w:rFonts w:ascii="仿宋_GB2312" w:hAnsi="仿宋_GB2312" w:eastAsia="仿宋_GB2312" w:cs="仿宋_GB2312"/>
              </w:rPr>
              <w:t>标的金额 （元）</w:t>
            </w:r>
          </w:p>
        </w:tc>
        <w:tc>
          <w:tcPr>
            <w:tcW w:w="821" w:type="dxa"/>
          </w:tcPr>
          <w:p w14:paraId="66C29B0C">
            <w:pPr>
              <w:pStyle w:val="4"/>
              <w:jc w:val="center"/>
            </w:pPr>
            <w:r>
              <w:rPr>
                <w:rFonts w:ascii="仿宋_GB2312" w:hAnsi="仿宋_GB2312" w:eastAsia="仿宋_GB2312" w:cs="仿宋_GB2312"/>
              </w:rPr>
              <w:t>所属行业</w:t>
            </w:r>
          </w:p>
        </w:tc>
        <w:tc>
          <w:tcPr>
            <w:tcW w:w="821" w:type="dxa"/>
          </w:tcPr>
          <w:p w14:paraId="1EA83AD5">
            <w:pPr>
              <w:pStyle w:val="4"/>
              <w:jc w:val="center"/>
            </w:pPr>
            <w:r>
              <w:rPr>
                <w:rFonts w:ascii="仿宋_GB2312" w:hAnsi="仿宋_GB2312" w:eastAsia="仿宋_GB2312" w:cs="仿宋_GB2312"/>
              </w:rPr>
              <w:t>是否涉及核心产品</w:t>
            </w:r>
          </w:p>
        </w:tc>
        <w:tc>
          <w:tcPr>
            <w:tcW w:w="821" w:type="dxa"/>
          </w:tcPr>
          <w:p w14:paraId="529EE6BD">
            <w:pPr>
              <w:pStyle w:val="4"/>
              <w:jc w:val="center"/>
            </w:pPr>
            <w:r>
              <w:rPr>
                <w:rFonts w:ascii="仿宋_GB2312" w:hAnsi="仿宋_GB2312" w:eastAsia="仿宋_GB2312" w:cs="仿宋_GB2312"/>
              </w:rPr>
              <w:t>是否涉及采购进口产品</w:t>
            </w:r>
          </w:p>
        </w:tc>
        <w:tc>
          <w:tcPr>
            <w:tcW w:w="821" w:type="dxa"/>
          </w:tcPr>
          <w:p w14:paraId="51A14457">
            <w:pPr>
              <w:pStyle w:val="4"/>
              <w:jc w:val="center"/>
            </w:pPr>
            <w:r>
              <w:rPr>
                <w:rFonts w:ascii="仿宋_GB2312" w:hAnsi="仿宋_GB2312" w:eastAsia="仿宋_GB2312" w:cs="仿宋_GB2312"/>
              </w:rPr>
              <w:t>是否涉及强制采购节能产品</w:t>
            </w:r>
          </w:p>
        </w:tc>
        <w:tc>
          <w:tcPr>
            <w:tcW w:w="639" w:type="dxa"/>
          </w:tcPr>
          <w:p w14:paraId="2C0DA3AF">
            <w:pPr>
              <w:pStyle w:val="4"/>
              <w:jc w:val="center"/>
            </w:pPr>
            <w:r>
              <w:rPr>
                <w:rFonts w:ascii="仿宋_GB2312" w:hAnsi="仿宋_GB2312" w:eastAsia="仿宋_GB2312" w:cs="仿宋_GB2312"/>
              </w:rPr>
              <w:t>是否涉及优先采购节能产品</w:t>
            </w:r>
          </w:p>
        </w:tc>
        <w:tc>
          <w:tcPr>
            <w:tcW w:w="639" w:type="dxa"/>
          </w:tcPr>
          <w:p w14:paraId="7AF8EC3C">
            <w:pPr>
              <w:pStyle w:val="4"/>
              <w:jc w:val="center"/>
            </w:pPr>
            <w:r>
              <w:rPr>
                <w:rFonts w:ascii="仿宋_GB2312" w:hAnsi="仿宋_GB2312" w:eastAsia="仿宋_GB2312" w:cs="仿宋_GB2312"/>
              </w:rPr>
              <w:t>是否涉及优先采购环境标志产品</w:t>
            </w:r>
          </w:p>
        </w:tc>
      </w:tr>
      <w:tr w14:paraId="46EC39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4EF106E">
            <w:pPr>
              <w:pStyle w:val="4"/>
              <w:jc w:val="left"/>
            </w:pPr>
            <w:r>
              <w:rPr>
                <w:rFonts w:ascii="仿宋_GB2312" w:hAnsi="仿宋_GB2312" w:eastAsia="仿宋_GB2312" w:cs="仿宋_GB2312"/>
              </w:rPr>
              <w:t>1</w:t>
            </w:r>
          </w:p>
        </w:tc>
        <w:tc>
          <w:tcPr>
            <w:tcW w:w="821" w:type="dxa"/>
          </w:tcPr>
          <w:p w14:paraId="6D95B475">
            <w:pPr>
              <w:pStyle w:val="4"/>
              <w:jc w:val="left"/>
            </w:pPr>
            <w:r>
              <w:rPr>
                <w:rFonts w:ascii="仿宋_GB2312" w:hAnsi="仿宋_GB2312" w:eastAsia="仿宋_GB2312" w:cs="仿宋_GB2312"/>
              </w:rPr>
              <w:t>A07030904 饲料作物用种子</w:t>
            </w:r>
          </w:p>
        </w:tc>
        <w:tc>
          <w:tcPr>
            <w:tcW w:w="821" w:type="dxa"/>
          </w:tcPr>
          <w:p w14:paraId="175D1FB3">
            <w:pPr>
              <w:pStyle w:val="4"/>
              <w:jc w:val="left"/>
            </w:pPr>
            <w:r>
              <w:rPr>
                <w:rFonts w:ascii="仿宋_GB2312" w:hAnsi="仿宋_GB2312" w:eastAsia="仿宋_GB2312" w:cs="仿宋_GB2312"/>
              </w:rPr>
              <w:t>光叶紫花苕</w:t>
            </w:r>
          </w:p>
        </w:tc>
        <w:tc>
          <w:tcPr>
            <w:tcW w:w="821" w:type="dxa"/>
          </w:tcPr>
          <w:p w14:paraId="50F56E78">
            <w:pPr>
              <w:pStyle w:val="4"/>
              <w:jc w:val="right"/>
            </w:pPr>
            <w:r>
              <w:rPr>
                <w:rFonts w:ascii="仿宋_GB2312" w:hAnsi="仿宋_GB2312" w:eastAsia="仿宋_GB2312" w:cs="仿宋_GB2312"/>
              </w:rPr>
              <w:t>406.40（吨）</w:t>
            </w:r>
          </w:p>
        </w:tc>
        <w:tc>
          <w:tcPr>
            <w:tcW w:w="821" w:type="dxa"/>
          </w:tcPr>
          <w:p w14:paraId="6A56DF6E">
            <w:pPr>
              <w:pStyle w:val="4"/>
              <w:jc w:val="right"/>
            </w:pPr>
            <w:r>
              <w:rPr>
                <w:rFonts w:ascii="仿宋_GB2312" w:hAnsi="仿宋_GB2312" w:eastAsia="仿宋_GB2312" w:cs="仿宋_GB2312"/>
              </w:rPr>
              <w:t>6,786,880.00</w:t>
            </w:r>
          </w:p>
        </w:tc>
        <w:tc>
          <w:tcPr>
            <w:tcW w:w="821" w:type="dxa"/>
          </w:tcPr>
          <w:p w14:paraId="0D12C396">
            <w:pPr>
              <w:pStyle w:val="4"/>
              <w:jc w:val="left"/>
            </w:pPr>
            <w:r>
              <w:rPr>
                <w:rFonts w:ascii="仿宋_GB2312" w:hAnsi="仿宋_GB2312" w:eastAsia="仿宋_GB2312" w:cs="仿宋_GB2312"/>
              </w:rPr>
              <w:t>农、林、牧、渔业</w:t>
            </w:r>
          </w:p>
        </w:tc>
        <w:tc>
          <w:tcPr>
            <w:tcW w:w="821" w:type="dxa"/>
          </w:tcPr>
          <w:p w14:paraId="0FF8F528">
            <w:pPr>
              <w:pStyle w:val="4"/>
              <w:jc w:val="left"/>
            </w:pPr>
            <w:r>
              <w:rPr>
                <w:rFonts w:ascii="仿宋_GB2312" w:hAnsi="仿宋_GB2312" w:eastAsia="仿宋_GB2312" w:cs="仿宋_GB2312"/>
              </w:rPr>
              <w:t>是</w:t>
            </w:r>
          </w:p>
        </w:tc>
        <w:tc>
          <w:tcPr>
            <w:tcW w:w="821" w:type="dxa"/>
          </w:tcPr>
          <w:p w14:paraId="48B48D7E">
            <w:pPr>
              <w:pStyle w:val="4"/>
              <w:jc w:val="left"/>
            </w:pPr>
            <w:r>
              <w:rPr>
                <w:rFonts w:ascii="仿宋_GB2312" w:hAnsi="仿宋_GB2312" w:eastAsia="仿宋_GB2312" w:cs="仿宋_GB2312"/>
              </w:rPr>
              <w:t>否</w:t>
            </w:r>
          </w:p>
        </w:tc>
        <w:tc>
          <w:tcPr>
            <w:tcW w:w="821" w:type="dxa"/>
          </w:tcPr>
          <w:p w14:paraId="60CB526B">
            <w:pPr>
              <w:pStyle w:val="4"/>
              <w:jc w:val="left"/>
            </w:pPr>
            <w:r>
              <w:rPr>
                <w:rFonts w:ascii="仿宋_GB2312" w:hAnsi="仿宋_GB2312" w:eastAsia="仿宋_GB2312" w:cs="仿宋_GB2312"/>
              </w:rPr>
              <w:t>否</w:t>
            </w:r>
          </w:p>
        </w:tc>
        <w:tc>
          <w:tcPr>
            <w:tcW w:w="639" w:type="dxa"/>
          </w:tcPr>
          <w:p w14:paraId="2ED47159">
            <w:pPr>
              <w:pStyle w:val="4"/>
              <w:jc w:val="left"/>
            </w:pPr>
            <w:r>
              <w:rPr>
                <w:rFonts w:ascii="仿宋_GB2312" w:hAnsi="仿宋_GB2312" w:eastAsia="仿宋_GB2312" w:cs="仿宋_GB2312"/>
              </w:rPr>
              <w:t>否</w:t>
            </w:r>
          </w:p>
        </w:tc>
        <w:tc>
          <w:tcPr>
            <w:tcW w:w="639" w:type="dxa"/>
          </w:tcPr>
          <w:p w14:paraId="5A5937D7">
            <w:pPr>
              <w:pStyle w:val="4"/>
              <w:jc w:val="left"/>
            </w:pPr>
            <w:r>
              <w:rPr>
                <w:rFonts w:ascii="仿宋_GB2312" w:hAnsi="仿宋_GB2312" w:eastAsia="仿宋_GB2312" w:cs="仿宋_GB2312"/>
              </w:rPr>
              <w:t>否</w:t>
            </w:r>
          </w:p>
        </w:tc>
      </w:tr>
      <w:tr w14:paraId="443C17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FAF9864">
            <w:pPr>
              <w:pStyle w:val="4"/>
              <w:jc w:val="left"/>
            </w:pPr>
            <w:r>
              <w:rPr>
                <w:rFonts w:ascii="仿宋_GB2312" w:hAnsi="仿宋_GB2312" w:eastAsia="仿宋_GB2312" w:cs="仿宋_GB2312"/>
              </w:rPr>
              <w:t>2</w:t>
            </w:r>
          </w:p>
        </w:tc>
        <w:tc>
          <w:tcPr>
            <w:tcW w:w="821" w:type="dxa"/>
          </w:tcPr>
          <w:p w14:paraId="0B7BD4BE">
            <w:pPr>
              <w:pStyle w:val="4"/>
              <w:jc w:val="left"/>
            </w:pPr>
            <w:r>
              <w:rPr>
                <w:rFonts w:ascii="仿宋_GB2312" w:hAnsi="仿宋_GB2312" w:eastAsia="仿宋_GB2312" w:cs="仿宋_GB2312"/>
              </w:rPr>
              <w:t>A07030904 饲料作物用种子</w:t>
            </w:r>
          </w:p>
        </w:tc>
        <w:tc>
          <w:tcPr>
            <w:tcW w:w="821" w:type="dxa"/>
          </w:tcPr>
          <w:p w14:paraId="526B92ED">
            <w:pPr>
              <w:pStyle w:val="4"/>
              <w:jc w:val="left"/>
            </w:pPr>
            <w:r>
              <w:rPr>
                <w:rFonts w:ascii="仿宋_GB2312" w:hAnsi="仿宋_GB2312" w:eastAsia="仿宋_GB2312" w:cs="仿宋_GB2312"/>
              </w:rPr>
              <w:t>多年生黑麦草</w:t>
            </w:r>
          </w:p>
        </w:tc>
        <w:tc>
          <w:tcPr>
            <w:tcW w:w="821" w:type="dxa"/>
          </w:tcPr>
          <w:p w14:paraId="4C193063">
            <w:pPr>
              <w:pStyle w:val="4"/>
              <w:jc w:val="right"/>
            </w:pPr>
            <w:r>
              <w:rPr>
                <w:rFonts w:ascii="仿宋_GB2312" w:hAnsi="仿宋_GB2312" w:eastAsia="仿宋_GB2312" w:cs="仿宋_GB2312"/>
              </w:rPr>
              <w:t>20.65（吨）</w:t>
            </w:r>
          </w:p>
        </w:tc>
        <w:tc>
          <w:tcPr>
            <w:tcW w:w="821" w:type="dxa"/>
          </w:tcPr>
          <w:p w14:paraId="4730671E">
            <w:pPr>
              <w:pStyle w:val="4"/>
              <w:jc w:val="right"/>
            </w:pPr>
            <w:r>
              <w:rPr>
                <w:rFonts w:ascii="仿宋_GB2312" w:hAnsi="仿宋_GB2312" w:eastAsia="仿宋_GB2312" w:cs="仿宋_GB2312"/>
              </w:rPr>
              <w:t>335,562.50</w:t>
            </w:r>
          </w:p>
        </w:tc>
        <w:tc>
          <w:tcPr>
            <w:tcW w:w="821" w:type="dxa"/>
          </w:tcPr>
          <w:p w14:paraId="5271757E">
            <w:pPr>
              <w:pStyle w:val="4"/>
              <w:jc w:val="left"/>
            </w:pPr>
            <w:r>
              <w:rPr>
                <w:rFonts w:ascii="仿宋_GB2312" w:hAnsi="仿宋_GB2312" w:eastAsia="仿宋_GB2312" w:cs="仿宋_GB2312"/>
              </w:rPr>
              <w:t>农、林、牧、渔业</w:t>
            </w:r>
          </w:p>
        </w:tc>
        <w:tc>
          <w:tcPr>
            <w:tcW w:w="821" w:type="dxa"/>
          </w:tcPr>
          <w:p w14:paraId="6FCD132F">
            <w:pPr>
              <w:pStyle w:val="4"/>
              <w:jc w:val="left"/>
            </w:pPr>
            <w:r>
              <w:rPr>
                <w:rFonts w:ascii="仿宋_GB2312" w:hAnsi="仿宋_GB2312" w:eastAsia="仿宋_GB2312" w:cs="仿宋_GB2312"/>
              </w:rPr>
              <w:t>否</w:t>
            </w:r>
          </w:p>
        </w:tc>
        <w:tc>
          <w:tcPr>
            <w:tcW w:w="821" w:type="dxa"/>
          </w:tcPr>
          <w:p w14:paraId="56F4898B">
            <w:pPr>
              <w:pStyle w:val="4"/>
              <w:jc w:val="left"/>
            </w:pPr>
            <w:r>
              <w:rPr>
                <w:rFonts w:ascii="仿宋_GB2312" w:hAnsi="仿宋_GB2312" w:eastAsia="仿宋_GB2312" w:cs="仿宋_GB2312"/>
              </w:rPr>
              <w:t>否</w:t>
            </w:r>
          </w:p>
        </w:tc>
        <w:tc>
          <w:tcPr>
            <w:tcW w:w="821" w:type="dxa"/>
          </w:tcPr>
          <w:p w14:paraId="3D440EF8">
            <w:pPr>
              <w:pStyle w:val="4"/>
              <w:jc w:val="left"/>
            </w:pPr>
            <w:r>
              <w:rPr>
                <w:rFonts w:ascii="仿宋_GB2312" w:hAnsi="仿宋_GB2312" w:eastAsia="仿宋_GB2312" w:cs="仿宋_GB2312"/>
              </w:rPr>
              <w:t>否</w:t>
            </w:r>
          </w:p>
        </w:tc>
        <w:tc>
          <w:tcPr>
            <w:tcW w:w="639" w:type="dxa"/>
          </w:tcPr>
          <w:p w14:paraId="46778AF4">
            <w:pPr>
              <w:pStyle w:val="4"/>
              <w:jc w:val="left"/>
            </w:pPr>
            <w:r>
              <w:rPr>
                <w:rFonts w:ascii="仿宋_GB2312" w:hAnsi="仿宋_GB2312" w:eastAsia="仿宋_GB2312" w:cs="仿宋_GB2312"/>
              </w:rPr>
              <w:t>否</w:t>
            </w:r>
          </w:p>
        </w:tc>
        <w:tc>
          <w:tcPr>
            <w:tcW w:w="639" w:type="dxa"/>
          </w:tcPr>
          <w:p w14:paraId="369BBBAC">
            <w:pPr>
              <w:pStyle w:val="4"/>
              <w:jc w:val="left"/>
            </w:pPr>
            <w:r>
              <w:rPr>
                <w:rFonts w:ascii="仿宋_GB2312" w:hAnsi="仿宋_GB2312" w:eastAsia="仿宋_GB2312" w:cs="仿宋_GB2312"/>
              </w:rPr>
              <w:t>否</w:t>
            </w:r>
          </w:p>
        </w:tc>
      </w:tr>
      <w:tr w14:paraId="39DC7A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D72F1FB">
            <w:pPr>
              <w:pStyle w:val="4"/>
              <w:jc w:val="left"/>
            </w:pPr>
            <w:r>
              <w:rPr>
                <w:rFonts w:ascii="仿宋_GB2312" w:hAnsi="仿宋_GB2312" w:eastAsia="仿宋_GB2312" w:cs="仿宋_GB2312"/>
              </w:rPr>
              <w:t>3</w:t>
            </w:r>
          </w:p>
        </w:tc>
        <w:tc>
          <w:tcPr>
            <w:tcW w:w="821" w:type="dxa"/>
          </w:tcPr>
          <w:p w14:paraId="598EB04B">
            <w:pPr>
              <w:pStyle w:val="4"/>
              <w:jc w:val="left"/>
            </w:pPr>
            <w:r>
              <w:rPr>
                <w:rFonts w:ascii="仿宋_GB2312" w:hAnsi="仿宋_GB2312" w:eastAsia="仿宋_GB2312" w:cs="仿宋_GB2312"/>
              </w:rPr>
              <w:t>A07030904 饲料作物用种子</w:t>
            </w:r>
          </w:p>
        </w:tc>
        <w:tc>
          <w:tcPr>
            <w:tcW w:w="821" w:type="dxa"/>
          </w:tcPr>
          <w:p w14:paraId="669D5894">
            <w:pPr>
              <w:pStyle w:val="4"/>
              <w:jc w:val="left"/>
            </w:pPr>
            <w:r>
              <w:rPr>
                <w:rFonts w:ascii="仿宋_GB2312" w:hAnsi="仿宋_GB2312" w:eastAsia="仿宋_GB2312" w:cs="仿宋_GB2312"/>
              </w:rPr>
              <w:t>白三叶</w:t>
            </w:r>
          </w:p>
        </w:tc>
        <w:tc>
          <w:tcPr>
            <w:tcW w:w="821" w:type="dxa"/>
          </w:tcPr>
          <w:p w14:paraId="0E70CEB7">
            <w:pPr>
              <w:pStyle w:val="4"/>
              <w:jc w:val="right"/>
            </w:pPr>
            <w:r>
              <w:rPr>
                <w:rFonts w:ascii="仿宋_GB2312" w:hAnsi="仿宋_GB2312" w:eastAsia="仿宋_GB2312" w:cs="仿宋_GB2312"/>
              </w:rPr>
              <w:t>0.85（吨）</w:t>
            </w:r>
          </w:p>
        </w:tc>
        <w:tc>
          <w:tcPr>
            <w:tcW w:w="821" w:type="dxa"/>
          </w:tcPr>
          <w:p w14:paraId="37AD67CD">
            <w:pPr>
              <w:pStyle w:val="4"/>
              <w:jc w:val="right"/>
            </w:pPr>
            <w:r>
              <w:rPr>
                <w:rFonts w:ascii="仿宋_GB2312" w:hAnsi="仿宋_GB2312" w:eastAsia="仿宋_GB2312" w:cs="仿宋_GB2312"/>
              </w:rPr>
              <w:t>38,887.50</w:t>
            </w:r>
          </w:p>
        </w:tc>
        <w:tc>
          <w:tcPr>
            <w:tcW w:w="821" w:type="dxa"/>
          </w:tcPr>
          <w:p w14:paraId="6656F2A1">
            <w:pPr>
              <w:pStyle w:val="4"/>
              <w:jc w:val="left"/>
            </w:pPr>
            <w:r>
              <w:rPr>
                <w:rFonts w:ascii="仿宋_GB2312" w:hAnsi="仿宋_GB2312" w:eastAsia="仿宋_GB2312" w:cs="仿宋_GB2312"/>
              </w:rPr>
              <w:t>农、林、牧、渔业</w:t>
            </w:r>
          </w:p>
        </w:tc>
        <w:tc>
          <w:tcPr>
            <w:tcW w:w="821" w:type="dxa"/>
          </w:tcPr>
          <w:p w14:paraId="1E0C33FC">
            <w:pPr>
              <w:pStyle w:val="4"/>
              <w:jc w:val="left"/>
            </w:pPr>
            <w:r>
              <w:rPr>
                <w:rFonts w:ascii="仿宋_GB2312" w:hAnsi="仿宋_GB2312" w:eastAsia="仿宋_GB2312" w:cs="仿宋_GB2312"/>
              </w:rPr>
              <w:t>否</w:t>
            </w:r>
          </w:p>
        </w:tc>
        <w:tc>
          <w:tcPr>
            <w:tcW w:w="821" w:type="dxa"/>
          </w:tcPr>
          <w:p w14:paraId="6BB64CD3">
            <w:pPr>
              <w:pStyle w:val="4"/>
              <w:jc w:val="left"/>
            </w:pPr>
            <w:r>
              <w:rPr>
                <w:rFonts w:ascii="仿宋_GB2312" w:hAnsi="仿宋_GB2312" w:eastAsia="仿宋_GB2312" w:cs="仿宋_GB2312"/>
              </w:rPr>
              <w:t>否</w:t>
            </w:r>
          </w:p>
        </w:tc>
        <w:tc>
          <w:tcPr>
            <w:tcW w:w="821" w:type="dxa"/>
          </w:tcPr>
          <w:p w14:paraId="017D6A55">
            <w:pPr>
              <w:pStyle w:val="4"/>
              <w:jc w:val="left"/>
            </w:pPr>
            <w:r>
              <w:rPr>
                <w:rFonts w:ascii="仿宋_GB2312" w:hAnsi="仿宋_GB2312" w:eastAsia="仿宋_GB2312" w:cs="仿宋_GB2312"/>
              </w:rPr>
              <w:t>否</w:t>
            </w:r>
          </w:p>
        </w:tc>
        <w:tc>
          <w:tcPr>
            <w:tcW w:w="639" w:type="dxa"/>
          </w:tcPr>
          <w:p w14:paraId="33674D85">
            <w:pPr>
              <w:pStyle w:val="4"/>
              <w:jc w:val="left"/>
            </w:pPr>
            <w:r>
              <w:rPr>
                <w:rFonts w:ascii="仿宋_GB2312" w:hAnsi="仿宋_GB2312" w:eastAsia="仿宋_GB2312" w:cs="仿宋_GB2312"/>
              </w:rPr>
              <w:t>否</w:t>
            </w:r>
          </w:p>
        </w:tc>
        <w:tc>
          <w:tcPr>
            <w:tcW w:w="639" w:type="dxa"/>
          </w:tcPr>
          <w:p w14:paraId="1B0B54FA">
            <w:pPr>
              <w:pStyle w:val="4"/>
              <w:jc w:val="left"/>
            </w:pPr>
            <w:r>
              <w:rPr>
                <w:rFonts w:ascii="仿宋_GB2312" w:hAnsi="仿宋_GB2312" w:eastAsia="仿宋_GB2312" w:cs="仿宋_GB2312"/>
              </w:rPr>
              <w:t>否</w:t>
            </w:r>
          </w:p>
        </w:tc>
      </w:tr>
      <w:tr w14:paraId="78A24D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9A9BB2B">
            <w:pPr>
              <w:pStyle w:val="4"/>
              <w:jc w:val="left"/>
            </w:pPr>
            <w:r>
              <w:rPr>
                <w:rFonts w:ascii="仿宋_GB2312" w:hAnsi="仿宋_GB2312" w:eastAsia="仿宋_GB2312" w:cs="仿宋_GB2312"/>
              </w:rPr>
              <w:t>4</w:t>
            </w:r>
          </w:p>
        </w:tc>
        <w:tc>
          <w:tcPr>
            <w:tcW w:w="821" w:type="dxa"/>
          </w:tcPr>
          <w:p w14:paraId="40169A47">
            <w:pPr>
              <w:pStyle w:val="4"/>
              <w:jc w:val="left"/>
            </w:pPr>
            <w:r>
              <w:rPr>
                <w:rFonts w:ascii="仿宋_GB2312" w:hAnsi="仿宋_GB2312" w:eastAsia="仿宋_GB2312" w:cs="仿宋_GB2312"/>
              </w:rPr>
              <w:t>A07030904 饲料作物用种子</w:t>
            </w:r>
          </w:p>
        </w:tc>
        <w:tc>
          <w:tcPr>
            <w:tcW w:w="821" w:type="dxa"/>
          </w:tcPr>
          <w:p w14:paraId="1954E5B4">
            <w:pPr>
              <w:pStyle w:val="4"/>
              <w:jc w:val="left"/>
            </w:pPr>
            <w:r>
              <w:rPr>
                <w:rFonts w:ascii="仿宋_GB2312" w:hAnsi="仿宋_GB2312" w:eastAsia="仿宋_GB2312" w:cs="仿宋_GB2312"/>
              </w:rPr>
              <w:t>紫花苜蓿</w:t>
            </w:r>
          </w:p>
        </w:tc>
        <w:tc>
          <w:tcPr>
            <w:tcW w:w="821" w:type="dxa"/>
          </w:tcPr>
          <w:p w14:paraId="2373B65F">
            <w:pPr>
              <w:pStyle w:val="4"/>
              <w:jc w:val="right"/>
            </w:pPr>
            <w:r>
              <w:rPr>
                <w:rFonts w:ascii="仿宋_GB2312" w:hAnsi="仿宋_GB2312" w:eastAsia="仿宋_GB2312" w:cs="仿宋_GB2312"/>
              </w:rPr>
              <w:t>4.05（吨）</w:t>
            </w:r>
          </w:p>
        </w:tc>
        <w:tc>
          <w:tcPr>
            <w:tcW w:w="821" w:type="dxa"/>
          </w:tcPr>
          <w:p w14:paraId="1E104C5A">
            <w:pPr>
              <w:pStyle w:val="4"/>
              <w:jc w:val="right"/>
            </w:pPr>
            <w:r>
              <w:rPr>
                <w:rFonts w:ascii="仿宋_GB2312" w:hAnsi="仿宋_GB2312" w:eastAsia="仿宋_GB2312" w:cs="仿宋_GB2312"/>
              </w:rPr>
              <w:t>139,725.00</w:t>
            </w:r>
          </w:p>
        </w:tc>
        <w:tc>
          <w:tcPr>
            <w:tcW w:w="821" w:type="dxa"/>
          </w:tcPr>
          <w:p w14:paraId="3EEABDB9">
            <w:pPr>
              <w:pStyle w:val="4"/>
              <w:jc w:val="left"/>
            </w:pPr>
            <w:r>
              <w:rPr>
                <w:rFonts w:ascii="仿宋_GB2312" w:hAnsi="仿宋_GB2312" w:eastAsia="仿宋_GB2312" w:cs="仿宋_GB2312"/>
              </w:rPr>
              <w:t>农、林、牧、渔业</w:t>
            </w:r>
          </w:p>
        </w:tc>
        <w:tc>
          <w:tcPr>
            <w:tcW w:w="821" w:type="dxa"/>
          </w:tcPr>
          <w:p w14:paraId="555EB203">
            <w:pPr>
              <w:pStyle w:val="4"/>
              <w:jc w:val="left"/>
            </w:pPr>
            <w:r>
              <w:rPr>
                <w:rFonts w:ascii="仿宋_GB2312" w:hAnsi="仿宋_GB2312" w:eastAsia="仿宋_GB2312" w:cs="仿宋_GB2312"/>
              </w:rPr>
              <w:t>否</w:t>
            </w:r>
          </w:p>
        </w:tc>
        <w:tc>
          <w:tcPr>
            <w:tcW w:w="821" w:type="dxa"/>
          </w:tcPr>
          <w:p w14:paraId="753124A6">
            <w:pPr>
              <w:pStyle w:val="4"/>
              <w:jc w:val="left"/>
            </w:pPr>
            <w:r>
              <w:rPr>
                <w:rFonts w:ascii="仿宋_GB2312" w:hAnsi="仿宋_GB2312" w:eastAsia="仿宋_GB2312" w:cs="仿宋_GB2312"/>
              </w:rPr>
              <w:t>否</w:t>
            </w:r>
          </w:p>
        </w:tc>
        <w:tc>
          <w:tcPr>
            <w:tcW w:w="821" w:type="dxa"/>
          </w:tcPr>
          <w:p w14:paraId="567A3117">
            <w:pPr>
              <w:pStyle w:val="4"/>
              <w:jc w:val="left"/>
            </w:pPr>
            <w:r>
              <w:rPr>
                <w:rFonts w:ascii="仿宋_GB2312" w:hAnsi="仿宋_GB2312" w:eastAsia="仿宋_GB2312" w:cs="仿宋_GB2312"/>
              </w:rPr>
              <w:t>否</w:t>
            </w:r>
          </w:p>
        </w:tc>
        <w:tc>
          <w:tcPr>
            <w:tcW w:w="639" w:type="dxa"/>
          </w:tcPr>
          <w:p w14:paraId="4BBC23C2">
            <w:pPr>
              <w:pStyle w:val="4"/>
              <w:jc w:val="left"/>
            </w:pPr>
            <w:r>
              <w:rPr>
                <w:rFonts w:ascii="仿宋_GB2312" w:hAnsi="仿宋_GB2312" w:eastAsia="仿宋_GB2312" w:cs="仿宋_GB2312"/>
              </w:rPr>
              <w:t>否</w:t>
            </w:r>
          </w:p>
        </w:tc>
        <w:tc>
          <w:tcPr>
            <w:tcW w:w="639" w:type="dxa"/>
          </w:tcPr>
          <w:p w14:paraId="50C18077">
            <w:pPr>
              <w:pStyle w:val="4"/>
              <w:jc w:val="left"/>
            </w:pPr>
            <w:r>
              <w:rPr>
                <w:rFonts w:ascii="仿宋_GB2312" w:hAnsi="仿宋_GB2312" w:eastAsia="仿宋_GB2312" w:cs="仿宋_GB2312"/>
              </w:rPr>
              <w:t>否</w:t>
            </w:r>
          </w:p>
        </w:tc>
      </w:tr>
      <w:tr w14:paraId="460191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F69CFA2">
            <w:pPr>
              <w:pStyle w:val="4"/>
              <w:jc w:val="left"/>
            </w:pPr>
            <w:r>
              <w:rPr>
                <w:rFonts w:ascii="仿宋_GB2312" w:hAnsi="仿宋_GB2312" w:eastAsia="仿宋_GB2312" w:cs="仿宋_GB2312"/>
              </w:rPr>
              <w:t>5</w:t>
            </w:r>
          </w:p>
        </w:tc>
        <w:tc>
          <w:tcPr>
            <w:tcW w:w="821" w:type="dxa"/>
          </w:tcPr>
          <w:p w14:paraId="5381D449">
            <w:pPr>
              <w:pStyle w:val="4"/>
              <w:jc w:val="left"/>
            </w:pPr>
            <w:r>
              <w:rPr>
                <w:rFonts w:ascii="仿宋_GB2312" w:hAnsi="仿宋_GB2312" w:eastAsia="仿宋_GB2312" w:cs="仿宋_GB2312"/>
              </w:rPr>
              <w:t>A07030904 饲料作物用种子</w:t>
            </w:r>
          </w:p>
        </w:tc>
        <w:tc>
          <w:tcPr>
            <w:tcW w:w="821" w:type="dxa"/>
          </w:tcPr>
          <w:p w14:paraId="6E0E5EED">
            <w:pPr>
              <w:pStyle w:val="4"/>
              <w:jc w:val="left"/>
            </w:pPr>
            <w:r>
              <w:rPr>
                <w:rFonts w:ascii="仿宋_GB2312" w:hAnsi="仿宋_GB2312" w:eastAsia="仿宋_GB2312" w:cs="仿宋_GB2312"/>
              </w:rPr>
              <w:t>燕麦</w:t>
            </w:r>
          </w:p>
        </w:tc>
        <w:tc>
          <w:tcPr>
            <w:tcW w:w="821" w:type="dxa"/>
          </w:tcPr>
          <w:p w14:paraId="7D12839D">
            <w:pPr>
              <w:pStyle w:val="4"/>
              <w:jc w:val="right"/>
            </w:pPr>
            <w:r>
              <w:rPr>
                <w:rFonts w:ascii="仿宋_GB2312" w:hAnsi="仿宋_GB2312" w:eastAsia="仿宋_GB2312" w:cs="仿宋_GB2312"/>
              </w:rPr>
              <w:t>60.00（吨）</w:t>
            </w:r>
          </w:p>
        </w:tc>
        <w:tc>
          <w:tcPr>
            <w:tcW w:w="821" w:type="dxa"/>
          </w:tcPr>
          <w:p w14:paraId="12E21091">
            <w:pPr>
              <w:pStyle w:val="4"/>
              <w:jc w:val="right"/>
            </w:pPr>
            <w:r>
              <w:rPr>
                <w:rFonts w:ascii="仿宋_GB2312" w:hAnsi="仿宋_GB2312" w:eastAsia="仿宋_GB2312" w:cs="仿宋_GB2312"/>
              </w:rPr>
              <w:t>372,000.00</w:t>
            </w:r>
          </w:p>
        </w:tc>
        <w:tc>
          <w:tcPr>
            <w:tcW w:w="821" w:type="dxa"/>
          </w:tcPr>
          <w:p w14:paraId="5EE9CCAE">
            <w:pPr>
              <w:pStyle w:val="4"/>
              <w:jc w:val="left"/>
            </w:pPr>
            <w:r>
              <w:rPr>
                <w:rFonts w:ascii="仿宋_GB2312" w:hAnsi="仿宋_GB2312" w:eastAsia="仿宋_GB2312" w:cs="仿宋_GB2312"/>
              </w:rPr>
              <w:t>农、林、牧、渔业</w:t>
            </w:r>
          </w:p>
        </w:tc>
        <w:tc>
          <w:tcPr>
            <w:tcW w:w="821" w:type="dxa"/>
          </w:tcPr>
          <w:p w14:paraId="5765547F">
            <w:pPr>
              <w:pStyle w:val="4"/>
              <w:jc w:val="left"/>
            </w:pPr>
            <w:r>
              <w:rPr>
                <w:rFonts w:ascii="仿宋_GB2312" w:hAnsi="仿宋_GB2312" w:eastAsia="仿宋_GB2312" w:cs="仿宋_GB2312"/>
              </w:rPr>
              <w:t>否</w:t>
            </w:r>
          </w:p>
        </w:tc>
        <w:tc>
          <w:tcPr>
            <w:tcW w:w="821" w:type="dxa"/>
          </w:tcPr>
          <w:p w14:paraId="4D965E64">
            <w:pPr>
              <w:pStyle w:val="4"/>
              <w:jc w:val="left"/>
            </w:pPr>
            <w:r>
              <w:rPr>
                <w:rFonts w:ascii="仿宋_GB2312" w:hAnsi="仿宋_GB2312" w:eastAsia="仿宋_GB2312" w:cs="仿宋_GB2312"/>
              </w:rPr>
              <w:t>否</w:t>
            </w:r>
          </w:p>
        </w:tc>
        <w:tc>
          <w:tcPr>
            <w:tcW w:w="821" w:type="dxa"/>
          </w:tcPr>
          <w:p w14:paraId="5B50FC44">
            <w:pPr>
              <w:pStyle w:val="4"/>
              <w:jc w:val="left"/>
            </w:pPr>
            <w:r>
              <w:rPr>
                <w:rFonts w:ascii="仿宋_GB2312" w:hAnsi="仿宋_GB2312" w:eastAsia="仿宋_GB2312" w:cs="仿宋_GB2312"/>
              </w:rPr>
              <w:t>否</w:t>
            </w:r>
          </w:p>
        </w:tc>
        <w:tc>
          <w:tcPr>
            <w:tcW w:w="639" w:type="dxa"/>
          </w:tcPr>
          <w:p w14:paraId="264C40BC">
            <w:pPr>
              <w:pStyle w:val="4"/>
              <w:jc w:val="left"/>
            </w:pPr>
            <w:r>
              <w:rPr>
                <w:rFonts w:ascii="仿宋_GB2312" w:hAnsi="仿宋_GB2312" w:eastAsia="仿宋_GB2312" w:cs="仿宋_GB2312"/>
              </w:rPr>
              <w:t>否</w:t>
            </w:r>
          </w:p>
        </w:tc>
        <w:tc>
          <w:tcPr>
            <w:tcW w:w="639" w:type="dxa"/>
          </w:tcPr>
          <w:p w14:paraId="056CEE21">
            <w:pPr>
              <w:pStyle w:val="4"/>
              <w:jc w:val="left"/>
            </w:pPr>
            <w:r>
              <w:rPr>
                <w:rFonts w:ascii="仿宋_GB2312" w:hAnsi="仿宋_GB2312" w:eastAsia="仿宋_GB2312" w:cs="仿宋_GB2312"/>
              </w:rPr>
              <w:t>否</w:t>
            </w:r>
          </w:p>
        </w:tc>
      </w:tr>
    </w:tbl>
    <w:p w14:paraId="4E377C37">
      <w:pPr>
        <w:pStyle w:val="4"/>
        <w:jc w:val="left"/>
        <w:outlineLvl w:val="3"/>
      </w:pPr>
      <w:r>
        <w:rPr>
          <w:rFonts w:ascii="仿宋_GB2312" w:hAnsi="仿宋_GB2312" w:eastAsia="仿宋_GB2312" w:cs="仿宋_GB2312"/>
          <w:b/>
          <w:sz w:val="24"/>
        </w:rPr>
        <w:t>报价要求</w:t>
      </w:r>
    </w:p>
    <w:p w14:paraId="7A87140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6EE1EA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32ED9E7">
            <w:pPr>
              <w:pStyle w:val="4"/>
              <w:jc w:val="center"/>
            </w:pPr>
            <w:r>
              <w:rPr>
                <w:rFonts w:ascii="仿宋_GB2312" w:hAnsi="仿宋_GB2312" w:eastAsia="仿宋_GB2312" w:cs="仿宋_GB2312"/>
              </w:rPr>
              <w:t>序号</w:t>
            </w:r>
          </w:p>
        </w:tc>
        <w:tc>
          <w:tcPr>
            <w:tcW w:w="1707" w:type="dxa"/>
          </w:tcPr>
          <w:p w14:paraId="6AA66EE6">
            <w:pPr>
              <w:pStyle w:val="4"/>
              <w:jc w:val="center"/>
            </w:pPr>
            <w:r>
              <w:rPr>
                <w:rFonts w:ascii="仿宋_GB2312" w:hAnsi="仿宋_GB2312" w:eastAsia="仿宋_GB2312" w:cs="仿宋_GB2312"/>
              </w:rPr>
              <w:t>报价内容</w:t>
            </w:r>
          </w:p>
        </w:tc>
        <w:tc>
          <w:tcPr>
            <w:tcW w:w="1138" w:type="dxa"/>
          </w:tcPr>
          <w:p w14:paraId="4384331D">
            <w:pPr>
              <w:pStyle w:val="4"/>
              <w:jc w:val="center"/>
            </w:pPr>
            <w:r>
              <w:rPr>
                <w:rFonts w:ascii="仿宋_GB2312" w:hAnsi="仿宋_GB2312" w:eastAsia="仿宋_GB2312" w:cs="仿宋_GB2312"/>
              </w:rPr>
              <w:t>数量（计量单位）</w:t>
            </w:r>
          </w:p>
        </w:tc>
        <w:tc>
          <w:tcPr>
            <w:tcW w:w="1365" w:type="dxa"/>
          </w:tcPr>
          <w:p w14:paraId="0D21525A">
            <w:pPr>
              <w:pStyle w:val="4"/>
              <w:jc w:val="center"/>
            </w:pPr>
            <w:r>
              <w:rPr>
                <w:rFonts w:ascii="仿宋_GB2312" w:hAnsi="仿宋_GB2312" w:eastAsia="仿宋_GB2312" w:cs="仿宋_GB2312"/>
              </w:rPr>
              <w:t>最高限价</w:t>
            </w:r>
          </w:p>
        </w:tc>
        <w:tc>
          <w:tcPr>
            <w:tcW w:w="1138" w:type="dxa"/>
          </w:tcPr>
          <w:p w14:paraId="1BCFF6E7">
            <w:pPr>
              <w:pStyle w:val="4"/>
              <w:jc w:val="center"/>
            </w:pPr>
            <w:r>
              <w:rPr>
                <w:rFonts w:ascii="仿宋_GB2312" w:hAnsi="仿宋_GB2312" w:eastAsia="仿宋_GB2312" w:cs="仿宋_GB2312"/>
              </w:rPr>
              <w:t>价款形式</w:t>
            </w:r>
          </w:p>
        </w:tc>
        <w:tc>
          <w:tcPr>
            <w:tcW w:w="1934" w:type="dxa"/>
          </w:tcPr>
          <w:p w14:paraId="1A8606E1">
            <w:pPr>
              <w:pStyle w:val="4"/>
              <w:jc w:val="center"/>
            </w:pPr>
            <w:r>
              <w:rPr>
                <w:rFonts w:ascii="仿宋_GB2312" w:hAnsi="仿宋_GB2312" w:eastAsia="仿宋_GB2312" w:cs="仿宋_GB2312"/>
              </w:rPr>
              <w:t>报价说明</w:t>
            </w:r>
          </w:p>
        </w:tc>
      </w:tr>
      <w:tr w14:paraId="59A69F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2AEA152">
            <w:pPr>
              <w:pStyle w:val="4"/>
              <w:jc w:val="center"/>
            </w:pPr>
            <w:r>
              <w:rPr>
                <w:rFonts w:ascii="仿宋_GB2312" w:hAnsi="仿宋_GB2312" w:eastAsia="仿宋_GB2312" w:cs="仿宋_GB2312"/>
              </w:rPr>
              <w:t>1</w:t>
            </w:r>
          </w:p>
        </w:tc>
        <w:tc>
          <w:tcPr>
            <w:tcW w:w="1707" w:type="dxa"/>
          </w:tcPr>
          <w:p w14:paraId="49363E5C">
            <w:pPr>
              <w:pStyle w:val="4"/>
              <w:jc w:val="center"/>
            </w:pPr>
            <w:r>
              <w:rPr>
                <w:rFonts w:ascii="仿宋_GB2312" w:hAnsi="仿宋_GB2312" w:eastAsia="仿宋_GB2312" w:cs="仿宋_GB2312"/>
              </w:rPr>
              <w:t>光叶紫花苕</w:t>
            </w:r>
          </w:p>
        </w:tc>
        <w:tc>
          <w:tcPr>
            <w:tcW w:w="1138" w:type="dxa"/>
          </w:tcPr>
          <w:p w14:paraId="7AF1125C">
            <w:pPr>
              <w:pStyle w:val="4"/>
              <w:jc w:val="center"/>
            </w:pPr>
            <w:r>
              <w:rPr>
                <w:rFonts w:ascii="仿宋_GB2312" w:hAnsi="仿宋_GB2312" w:eastAsia="仿宋_GB2312" w:cs="仿宋_GB2312"/>
              </w:rPr>
              <w:t>406.40（吨）</w:t>
            </w:r>
          </w:p>
        </w:tc>
        <w:tc>
          <w:tcPr>
            <w:tcW w:w="1365" w:type="dxa"/>
          </w:tcPr>
          <w:p w14:paraId="4FC475E0">
            <w:pPr>
              <w:pStyle w:val="4"/>
              <w:jc w:val="center"/>
            </w:pPr>
            <w:r>
              <w:rPr>
                <w:rFonts w:ascii="仿宋_GB2312" w:hAnsi="仿宋_GB2312" w:eastAsia="仿宋_GB2312" w:cs="仿宋_GB2312"/>
              </w:rPr>
              <w:t>6,786,880.00</w:t>
            </w:r>
          </w:p>
        </w:tc>
        <w:tc>
          <w:tcPr>
            <w:tcW w:w="1138" w:type="dxa"/>
          </w:tcPr>
          <w:p w14:paraId="3F3716B6">
            <w:pPr>
              <w:pStyle w:val="4"/>
              <w:jc w:val="center"/>
            </w:pPr>
            <w:r>
              <w:rPr>
                <w:rFonts w:ascii="仿宋_GB2312" w:hAnsi="仿宋_GB2312" w:eastAsia="仿宋_GB2312" w:cs="仿宋_GB2312"/>
              </w:rPr>
              <w:t>总价</w:t>
            </w:r>
          </w:p>
        </w:tc>
        <w:tc>
          <w:tcPr>
            <w:tcW w:w="1934" w:type="dxa"/>
          </w:tcPr>
          <w:p w14:paraId="0F1F336B">
            <w:pPr>
              <w:pStyle w:val="4"/>
              <w:jc w:val="left"/>
            </w:pPr>
            <w:r>
              <w:rPr>
                <w:rFonts w:ascii="仿宋_GB2312" w:hAnsi="仿宋_GB2312" w:eastAsia="仿宋_GB2312" w:cs="仿宋_GB2312"/>
              </w:rPr>
              <w:t>无</w:t>
            </w:r>
          </w:p>
        </w:tc>
      </w:tr>
      <w:tr w14:paraId="3BE5CE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14D46CC">
            <w:pPr>
              <w:pStyle w:val="4"/>
              <w:jc w:val="center"/>
            </w:pPr>
            <w:r>
              <w:rPr>
                <w:rFonts w:ascii="仿宋_GB2312" w:hAnsi="仿宋_GB2312" w:eastAsia="仿宋_GB2312" w:cs="仿宋_GB2312"/>
              </w:rPr>
              <w:t>2</w:t>
            </w:r>
          </w:p>
        </w:tc>
        <w:tc>
          <w:tcPr>
            <w:tcW w:w="1707" w:type="dxa"/>
          </w:tcPr>
          <w:p w14:paraId="33276427">
            <w:pPr>
              <w:pStyle w:val="4"/>
              <w:jc w:val="center"/>
            </w:pPr>
            <w:r>
              <w:rPr>
                <w:rFonts w:ascii="仿宋_GB2312" w:hAnsi="仿宋_GB2312" w:eastAsia="仿宋_GB2312" w:cs="仿宋_GB2312"/>
              </w:rPr>
              <w:t>多年生黑麦草</w:t>
            </w:r>
          </w:p>
        </w:tc>
        <w:tc>
          <w:tcPr>
            <w:tcW w:w="1138" w:type="dxa"/>
          </w:tcPr>
          <w:p w14:paraId="69692826">
            <w:pPr>
              <w:pStyle w:val="4"/>
              <w:jc w:val="center"/>
            </w:pPr>
            <w:r>
              <w:rPr>
                <w:rFonts w:ascii="仿宋_GB2312" w:hAnsi="仿宋_GB2312" w:eastAsia="仿宋_GB2312" w:cs="仿宋_GB2312"/>
              </w:rPr>
              <w:t>20.65（吨）</w:t>
            </w:r>
          </w:p>
        </w:tc>
        <w:tc>
          <w:tcPr>
            <w:tcW w:w="1365" w:type="dxa"/>
          </w:tcPr>
          <w:p w14:paraId="33111614">
            <w:pPr>
              <w:pStyle w:val="4"/>
              <w:jc w:val="center"/>
            </w:pPr>
            <w:r>
              <w:rPr>
                <w:rFonts w:ascii="仿宋_GB2312" w:hAnsi="仿宋_GB2312" w:eastAsia="仿宋_GB2312" w:cs="仿宋_GB2312"/>
              </w:rPr>
              <w:t>335,562.50</w:t>
            </w:r>
          </w:p>
        </w:tc>
        <w:tc>
          <w:tcPr>
            <w:tcW w:w="1138" w:type="dxa"/>
          </w:tcPr>
          <w:p w14:paraId="2F5C3837">
            <w:pPr>
              <w:pStyle w:val="4"/>
              <w:jc w:val="center"/>
            </w:pPr>
            <w:r>
              <w:rPr>
                <w:rFonts w:ascii="仿宋_GB2312" w:hAnsi="仿宋_GB2312" w:eastAsia="仿宋_GB2312" w:cs="仿宋_GB2312"/>
              </w:rPr>
              <w:t>总价</w:t>
            </w:r>
          </w:p>
        </w:tc>
        <w:tc>
          <w:tcPr>
            <w:tcW w:w="1934" w:type="dxa"/>
          </w:tcPr>
          <w:p w14:paraId="2CC4B328">
            <w:pPr>
              <w:pStyle w:val="4"/>
              <w:jc w:val="left"/>
            </w:pPr>
            <w:r>
              <w:rPr>
                <w:rFonts w:ascii="仿宋_GB2312" w:hAnsi="仿宋_GB2312" w:eastAsia="仿宋_GB2312" w:cs="仿宋_GB2312"/>
              </w:rPr>
              <w:t>无</w:t>
            </w:r>
          </w:p>
        </w:tc>
      </w:tr>
      <w:tr w14:paraId="6E4982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1F86E38">
            <w:pPr>
              <w:pStyle w:val="4"/>
              <w:jc w:val="center"/>
            </w:pPr>
            <w:r>
              <w:rPr>
                <w:rFonts w:ascii="仿宋_GB2312" w:hAnsi="仿宋_GB2312" w:eastAsia="仿宋_GB2312" w:cs="仿宋_GB2312"/>
              </w:rPr>
              <w:t>3</w:t>
            </w:r>
          </w:p>
        </w:tc>
        <w:tc>
          <w:tcPr>
            <w:tcW w:w="1707" w:type="dxa"/>
          </w:tcPr>
          <w:p w14:paraId="7CF12520">
            <w:pPr>
              <w:pStyle w:val="4"/>
              <w:jc w:val="center"/>
            </w:pPr>
            <w:r>
              <w:rPr>
                <w:rFonts w:ascii="仿宋_GB2312" w:hAnsi="仿宋_GB2312" w:eastAsia="仿宋_GB2312" w:cs="仿宋_GB2312"/>
              </w:rPr>
              <w:t>白三叶</w:t>
            </w:r>
          </w:p>
        </w:tc>
        <w:tc>
          <w:tcPr>
            <w:tcW w:w="1138" w:type="dxa"/>
          </w:tcPr>
          <w:p w14:paraId="6BE83587">
            <w:pPr>
              <w:pStyle w:val="4"/>
              <w:jc w:val="center"/>
            </w:pPr>
            <w:r>
              <w:rPr>
                <w:rFonts w:ascii="仿宋_GB2312" w:hAnsi="仿宋_GB2312" w:eastAsia="仿宋_GB2312" w:cs="仿宋_GB2312"/>
              </w:rPr>
              <w:t>0.85（吨）</w:t>
            </w:r>
          </w:p>
        </w:tc>
        <w:tc>
          <w:tcPr>
            <w:tcW w:w="1365" w:type="dxa"/>
          </w:tcPr>
          <w:p w14:paraId="19DF3F8D">
            <w:pPr>
              <w:pStyle w:val="4"/>
              <w:jc w:val="center"/>
            </w:pPr>
            <w:r>
              <w:rPr>
                <w:rFonts w:ascii="仿宋_GB2312" w:hAnsi="仿宋_GB2312" w:eastAsia="仿宋_GB2312" w:cs="仿宋_GB2312"/>
              </w:rPr>
              <w:t>38,887.50</w:t>
            </w:r>
          </w:p>
        </w:tc>
        <w:tc>
          <w:tcPr>
            <w:tcW w:w="1138" w:type="dxa"/>
          </w:tcPr>
          <w:p w14:paraId="1319A35A">
            <w:pPr>
              <w:pStyle w:val="4"/>
              <w:jc w:val="center"/>
            </w:pPr>
            <w:r>
              <w:rPr>
                <w:rFonts w:ascii="仿宋_GB2312" w:hAnsi="仿宋_GB2312" w:eastAsia="仿宋_GB2312" w:cs="仿宋_GB2312"/>
              </w:rPr>
              <w:t>总价</w:t>
            </w:r>
          </w:p>
        </w:tc>
        <w:tc>
          <w:tcPr>
            <w:tcW w:w="1934" w:type="dxa"/>
          </w:tcPr>
          <w:p w14:paraId="64080199">
            <w:pPr>
              <w:pStyle w:val="4"/>
              <w:jc w:val="left"/>
            </w:pPr>
            <w:r>
              <w:rPr>
                <w:rFonts w:ascii="仿宋_GB2312" w:hAnsi="仿宋_GB2312" w:eastAsia="仿宋_GB2312" w:cs="仿宋_GB2312"/>
              </w:rPr>
              <w:t>无</w:t>
            </w:r>
          </w:p>
        </w:tc>
      </w:tr>
      <w:tr w14:paraId="5F551A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A3244F2">
            <w:pPr>
              <w:pStyle w:val="4"/>
              <w:jc w:val="center"/>
            </w:pPr>
            <w:r>
              <w:rPr>
                <w:rFonts w:ascii="仿宋_GB2312" w:hAnsi="仿宋_GB2312" w:eastAsia="仿宋_GB2312" w:cs="仿宋_GB2312"/>
              </w:rPr>
              <w:t>4</w:t>
            </w:r>
          </w:p>
        </w:tc>
        <w:tc>
          <w:tcPr>
            <w:tcW w:w="1707" w:type="dxa"/>
          </w:tcPr>
          <w:p w14:paraId="7C6015D8">
            <w:pPr>
              <w:pStyle w:val="4"/>
              <w:jc w:val="center"/>
            </w:pPr>
            <w:r>
              <w:rPr>
                <w:rFonts w:ascii="仿宋_GB2312" w:hAnsi="仿宋_GB2312" w:eastAsia="仿宋_GB2312" w:cs="仿宋_GB2312"/>
              </w:rPr>
              <w:t>紫花苜蓿</w:t>
            </w:r>
          </w:p>
        </w:tc>
        <w:tc>
          <w:tcPr>
            <w:tcW w:w="1138" w:type="dxa"/>
          </w:tcPr>
          <w:p w14:paraId="4BF6B106">
            <w:pPr>
              <w:pStyle w:val="4"/>
              <w:jc w:val="center"/>
            </w:pPr>
            <w:r>
              <w:rPr>
                <w:rFonts w:ascii="仿宋_GB2312" w:hAnsi="仿宋_GB2312" w:eastAsia="仿宋_GB2312" w:cs="仿宋_GB2312"/>
              </w:rPr>
              <w:t>4.05（吨）</w:t>
            </w:r>
          </w:p>
        </w:tc>
        <w:tc>
          <w:tcPr>
            <w:tcW w:w="1365" w:type="dxa"/>
          </w:tcPr>
          <w:p w14:paraId="13957431">
            <w:pPr>
              <w:pStyle w:val="4"/>
              <w:jc w:val="center"/>
            </w:pPr>
            <w:r>
              <w:rPr>
                <w:rFonts w:ascii="仿宋_GB2312" w:hAnsi="仿宋_GB2312" w:eastAsia="仿宋_GB2312" w:cs="仿宋_GB2312"/>
              </w:rPr>
              <w:t>139,725.00</w:t>
            </w:r>
          </w:p>
        </w:tc>
        <w:tc>
          <w:tcPr>
            <w:tcW w:w="1138" w:type="dxa"/>
          </w:tcPr>
          <w:p w14:paraId="76AA71EB">
            <w:pPr>
              <w:pStyle w:val="4"/>
              <w:jc w:val="center"/>
            </w:pPr>
            <w:r>
              <w:rPr>
                <w:rFonts w:ascii="仿宋_GB2312" w:hAnsi="仿宋_GB2312" w:eastAsia="仿宋_GB2312" w:cs="仿宋_GB2312"/>
              </w:rPr>
              <w:t>总价</w:t>
            </w:r>
          </w:p>
        </w:tc>
        <w:tc>
          <w:tcPr>
            <w:tcW w:w="1934" w:type="dxa"/>
          </w:tcPr>
          <w:p w14:paraId="312C0F10">
            <w:pPr>
              <w:pStyle w:val="4"/>
              <w:jc w:val="left"/>
            </w:pPr>
            <w:r>
              <w:rPr>
                <w:rFonts w:ascii="仿宋_GB2312" w:hAnsi="仿宋_GB2312" w:eastAsia="仿宋_GB2312" w:cs="仿宋_GB2312"/>
              </w:rPr>
              <w:t>无</w:t>
            </w:r>
          </w:p>
        </w:tc>
      </w:tr>
      <w:tr w14:paraId="35A73D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E31824B">
            <w:pPr>
              <w:pStyle w:val="4"/>
              <w:jc w:val="center"/>
            </w:pPr>
            <w:r>
              <w:rPr>
                <w:rFonts w:ascii="仿宋_GB2312" w:hAnsi="仿宋_GB2312" w:eastAsia="仿宋_GB2312" w:cs="仿宋_GB2312"/>
              </w:rPr>
              <w:t>5</w:t>
            </w:r>
          </w:p>
        </w:tc>
        <w:tc>
          <w:tcPr>
            <w:tcW w:w="1707" w:type="dxa"/>
          </w:tcPr>
          <w:p w14:paraId="3DC6909E">
            <w:pPr>
              <w:pStyle w:val="4"/>
              <w:jc w:val="center"/>
            </w:pPr>
            <w:r>
              <w:rPr>
                <w:rFonts w:ascii="仿宋_GB2312" w:hAnsi="仿宋_GB2312" w:eastAsia="仿宋_GB2312" w:cs="仿宋_GB2312"/>
              </w:rPr>
              <w:t>燕麦</w:t>
            </w:r>
          </w:p>
        </w:tc>
        <w:tc>
          <w:tcPr>
            <w:tcW w:w="1138" w:type="dxa"/>
          </w:tcPr>
          <w:p w14:paraId="5CB6C012">
            <w:pPr>
              <w:pStyle w:val="4"/>
              <w:jc w:val="center"/>
            </w:pPr>
            <w:r>
              <w:rPr>
                <w:rFonts w:ascii="仿宋_GB2312" w:hAnsi="仿宋_GB2312" w:eastAsia="仿宋_GB2312" w:cs="仿宋_GB2312"/>
              </w:rPr>
              <w:t>60.00（吨）</w:t>
            </w:r>
          </w:p>
        </w:tc>
        <w:tc>
          <w:tcPr>
            <w:tcW w:w="1365" w:type="dxa"/>
          </w:tcPr>
          <w:p w14:paraId="64017450">
            <w:pPr>
              <w:pStyle w:val="4"/>
              <w:jc w:val="center"/>
            </w:pPr>
            <w:r>
              <w:rPr>
                <w:rFonts w:ascii="仿宋_GB2312" w:hAnsi="仿宋_GB2312" w:eastAsia="仿宋_GB2312" w:cs="仿宋_GB2312"/>
              </w:rPr>
              <w:t>372,000.00</w:t>
            </w:r>
          </w:p>
        </w:tc>
        <w:tc>
          <w:tcPr>
            <w:tcW w:w="1138" w:type="dxa"/>
          </w:tcPr>
          <w:p w14:paraId="359FEABE">
            <w:pPr>
              <w:pStyle w:val="4"/>
              <w:jc w:val="center"/>
            </w:pPr>
            <w:r>
              <w:rPr>
                <w:rFonts w:ascii="仿宋_GB2312" w:hAnsi="仿宋_GB2312" w:eastAsia="仿宋_GB2312" w:cs="仿宋_GB2312"/>
              </w:rPr>
              <w:t>总价</w:t>
            </w:r>
          </w:p>
        </w:tc>
        <w:tc>
          <w:tcPr>
            <w:tcW w:w="1934" w:type="dxa"/>
          </w:tcPr>
          <w:p w14:paraId="31DD99F2">
            <w:pPr>
              <w:pStyle w:val="4"/>
              <w:jc w:val="left"/>
            </w:pPr>
            <w:r>
              <w:rPr>
                <w:rFonts w:ascii="仿宋_GB2312" w:hAnsi="仿宋_GB2312" w:eastAsia="仿宋_GB2312" w:cs="仿宋_GB2312"/>
              </w:rPr>
              <w:t>无</w:t>
            </w:r>
          </w:p>
        </w:tc>
      </w:tr>
    </w:tbl>
    <w:p w14:paraId="4982F959">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441291A2">
      <w:pPr>
        <w:pStyle w:val="4"/>
        <w:jc w:val="left"/>
        <w:outlineLvl w:val="3"/>
      </w:pPr>
      <w:r>
        <w:rPr>
          <w:rFonts w:ascii="仿宋_GB2312" w:hAnsi="仿宋_GB2312" w:eastAsia="仿宋_GB2312" w:cs="仿宋_GB2312"/>
          <w:b/>
          <w:sz w:val="24"/>
        </w:rPr>
        <w:t>本项目涉及核心产品：</w:t>
      </w:r>
    </w:p>
    <w:p w14:paraId="1EE41E8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BD832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9C666BE">
            <w:pPr>
              <w:pStyle w:val="4"/>
              <w:jc w:val="center"/>
            </w:pPr>
            <w:r>
              <w:rPr>
                <w:rFonts w:ascii="仿宋_GB2312" w:hAnsi="仿宋_GB2312" w:eastAsia="仿宋_GB2312" w:cs="仿宋_GB2312"/>
              </w:rPr>
              <w:t>序号</w:t>
            </w:r>
          </w:p>
        </w:tc>
        <w:tc>
          <w:tcPr>
            <w:tcW w:w="2492" w:type="dxa"/>
          </w:tcPr>
          <w:p w14:paraId="78D85DD6">
            <w:pPr>
              <w:pStyle w:val="4"/>
              <w:jc w:val="center"/>
            </w:pPr>
            <w:r>
              <w:rPr>
                <w:rFonts w:ascii="仿宋_GB2312" w:hAnsi="仿宋_GB2312" w:eastAsia="仿宋_GB2312" w:cs="仿宋_GB2312"/>
              </w:rPr>
              <w:t>采购品目名称</w:t>
            </w:r>
          </w:p>
        </w:tc>
        <w:tc>
          <w:tcPr>
            <w:tcW w:w="2492" w:type="dxa"/>
          </w:tcPr>
          <w:p w14:paraId="215545D2">
            <w:pPr>
              <w:pStyle w:val="4"/>
              <w:jc w:val="center"/>
            </w:pPr>
            <w:r>
              <w:rPr>
                <w:rFonts w:ascii="仿宋_GB2312" w:hAnsi="仿宋_GB2312" w:eastAsia="仿宋_GB2312" w:cs="仿宋_GB2312"/>
              </w:rPr>
              <w:t>标的名称</w:t>
            </w:r>
          </w:p>
        </w:tc>
        <w:tc>
          <w:tcPr>
            <w:tcW w:w="2492" w:type="dxa"/>
          </w:tcPr>
          <w:p w14:paraId="0C29F22B">
            <w:pPr>
              <w:pStyle w:val="4"/>
              <w:jc w:val="center"/>
            </w:pPr>
            <w:r>
              <w:rPr>
                <w:rFonts w:ascii="仿宋_GB2312" w:hAnsi="仿宋_GB2312" w:eastAsia="仿宋_GB2312" w:cs="仿宋_GB2312"/>
              </w:rPr>
              <w:t>产品名称</w:t>
            </w:r>
          </w:p>
        </w:tc>
      </w:tr>
      <w:tr w14:paraId="1513F3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9E371E">
            <w:pPr>
              <w:pStyle w:val="4"/>
              <w:jc w:val="left"/>
            </w:pPr>
            <w:r>
              <w:rPr>
                <w:rFonts w:ascii="仿宋_GB2312" w:hAnsi="仿宋_GB2312" w:eastAsia="仿宋_GB2312" w:cs="仿宋_GB2312"/>
              </w:rPr>
              <w:t>1</w:t>
            </w:r>
          </w:p>
        </w:tc>
        <w:tc>
          <w:tcPr>
            <w:tcW w:w="2492" w:type="dxa"/>
          </w:tcPr>
          <w:p w14:paraId="50440F61">
            <w:pPr>
              <w:pStyle w:val="4"/>
              <w:jc w:val="left"/>
            </w:pPr>
            <w:r>
              <w:rPr>
                <w:rFonts w:ascii="仿宋_GB2312" w:hAnsi="仿宋_GB2312" w:eastAsia="仿宋_GB2312" w:cs="仿宋_GB2312"/>
              </w:rPr>
              <w:t>A07030904 饲料作物用种子</w:t>
            </w:r>
          </w:p>
        </w:tc>
        <w:tc>
          <w:tcPr>
            <w:tcW w:w="2492" w:type="dxa"/>
          </w:tcPr>
          <w:p w14:paraId="6F96198D">
            <w:pPr>
              <w:pStyle w:val="4"/>
              <w:jc w:val="left"/>
            </w:pPr>
            <w:r>
              <w:rPr>
                <w:rFonts w:ascii="仿宋_GB2312" w:hAnsi="仿宋_GB2312" w:eastAsia="仿宋_GB2312" w:cs="仿宋_GB2312"/>
              </w:rPr>
              <w:t>光叶紫花苕</w:t>
            </w:r>
          </w:p>
        </w:tc>
        <w:tc>
          <w:tcPr>
            <w:tcW w:w="2492" w:type="dxa"/>
          </w:tcPr>
          <w:p w14:paraId="1B8749F1">
            <w:pPr>
              <w:pStyle w:val="4"/>
              <w:jc w:val="left"/>
            </w:pPr>
            <w:r>
              <w:rPr>
                <w:rFonts w:ascii="仿宋_GB2312" w:hAnsi="仿宋_GB2312" w:eastAsia="仿宋_GB2312" w:cs="仿宋_GB2312"/>
              </w:rPr>
              <w:t>光叶紫花苕</w:t>
            </w:r>
          </w:p>
        </w:tc>
      </w:tr>
    </w:tbl>
    <w:p w14:paraId="59C75BA3">
      <w:pPr>
        <w:pStyle w:val="4"/>
        <w:ind w:firstLine="480"/>
        <w:jc w:val="left"/>
      </w:pPr>
      <w:r>
        <w:rPr>
          <w:rFonts w:ascii="仿宋_GB2312" w:hAnsi="仿宋_GB2312" w:eastAsia="仿宋_GB2312" w:cs="仿宋_GB2312"/>
        </w:rPr>
        <w:t>注：涉及核心产品的，具体评审规定见第五章。</w:t>
      </w:r>
    </w:p>
    <w:p w14:paraId="3FC98CCE">
      <w:pPr>
        <w:pStyle w:val="4"/>
        <w:jc w:val="left"/>
        <w:outlineLvl w:val="3"/>
      </w:pPr>
      <w:r>
        <w:rPr>
          <w:rFonts w:ascii="仿宋_GB2312" w:hAnsi="仿宋_GB2312" w:eastAsia="仿宋_GB2312" w:cs="仿宋_GB2312"/>
          <w:b/>
          <w:sz w:val="24"/>
        </w:rPr>
        <w:t>本项目涉及采购进口产品：</w:t>
      </w:r>
    </w:p>
    <w:p w14:paraId="004DD1A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92D8F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AAA1DCB">
            <w:pPr>
              <w:pStyle w:val="4"/>
              <w:jc w:val="center"/>
            </w:pPr>
            <w:r>
              <w:rPr>
                <w:rFonts w:ascii="仿宋_GB2312" w:hAnsi="仿宋_GB2312" w:eastAsia="仿宋_GB2312" w:cs="仿宋_GB2312"/>
              </w:rPr>
              <w:t>序号</w:t>
            </w:r>
          </w:p>
        </w:tc>
        <w:tc>
          <w:tcPr>
            <w:tcW w:w="2492" w:type="dxa"/>
          </w:tcPr>
          <w:p w14:paraId="347A5730">
            <w:pPr>
              <w:pStyle w:val="4"/>
              <w:jc w:val="center"/>
            </w:pPr>
            <w:r>
              <w:rPr>
                <w:rFonts w:ascii="仿宋_GB2312" w:hAnsi="仿宋_GB2312" w:eastAsia="仿宋_GB2312" w:cs="仿宋_GB2312"/>
              </w:rPr>
              <w:t>采购品目名称</w:t>
            </w:r>
          </w:p>
        </w:tc>
        <w:tc>
          <w:tcPr>
            <w:tcW w:w="2492" w:type="dxa"/>
          </w:tcPr>
          <w:p w14:paraId="707873F6">
            <w:pPr>
              <w:pStyle w:val="4"/>
              <w:jc w:val="center"/>
            </w:pPr>
            <w:r>
              <w:rPr>
                <w:rFonts w:ascii="仿宋_GB2312" w:hAnsi="仿宋_GB2312" w:eastAsia="仿宋_GB2312" w:cs="仿宋_GB2312"/>
              </w:rPr>
              <w:t>标的名称</w:t>
            </w:r>
          </w:p>
        </w:tc>
        <w:tc>
          <w:tcPr>
            <w:tcW w:w="2492" w:type="dxa"/>
          </w:tcPr>
          <w:p w14:paraId="10779BA1">
            <w:pPr>
              <w:pStyle w:val="4"/>
              <w:jc w:val="center"/>
            </w:pPr>
            <w:r>
              <w:rPr>
                <w:rFonts w:ascii="仿宋_GB2312" w:hAnsi="仿宋_GB2312" w:eastAsia="仿宋_GB2312" w:cs="仿宋_GB2312"/>
              </w:rPr>
              <w:t>产品名称</w:t>
            </w:r>
          </w:p>
        </w:tc>
      </w:tr>
      <w:tr w14:paraId="503302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9763FEA">
            <w:pPr>
              <w:pStyle w:val="4"/>
              <w:jc w:val="center"/>
            </w:pPr>
            <w:r>
              <w:rPr>
                <w:rFonts w:ascii="仿宋_GB2312" w:hAnsi="仿宋_GB2312" w:eastAsia="仿宋_GB2312" w:cs="仿宋_GB2312"/>
              </w:rPr>
              <w:t>不涉及</w:t>
            </w:r>
          </w:p>
        </w:tc>
      </w:tr>
    </w:tbl>
    <w:p w14:paraId="7FB21B1D">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1DAC7759">
      <w:pPr>
        <w:pStyle w:val="4"/>
        <w:jc w:val="left"/>
        <w:outlineLvl w:val="3"/>
      </w:pPr>
      <w:r>
        <w:rPr>
          <w:rFonts w:ascii="仿宋_GB2312" w:hAnsi="仿宋_GB2312" w:eastAsia="仿宋_GB2312" w:cs="仿宋_GB2312"/>
          <w:b/>
          <w:sz w:val="24"/>
        </w:rPr>
        <w:t>本项目涉及强制采购节能产品：</w:t>
      </w:r>
    </w:p>
    <w:p w14:paraId="6FFFB1E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653D0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167102D7">
            <w:pPr>
              <w:pStyle w:val="4"/>
              <w:jc w:val="center"/>
            </w:pPr>
            <w:r>
              <w:rPr>
                <w:rFonts w:ascii="仿宋_GB2312" w:hAnsi="仿宋_GB2312" w:eastAsia="仿宋_GB2312" w:cs="仿宋_GB2312"/>
              </w:rPr>
              <w:t>序号</w:t>
            </w:r>
          </w:p>
        </w:tc>
        <w:tc>
          <w:tcPr>
            <w:tcW w:w="2492" w:type="dxa"/>
          </w:tcPr>
          <w:p w14:paraId="7A7A3F79">
            <w:pPr>
              <w:pStyle w:val="4"/>
              <w:jc w:val="center"/>
            </w:pPr>
            <w:r>
              <w:rPr>
                <w:rFonts w:ascii="仿宋_GB2312" w:hAnsi="仿宋_GB2312" w:eastAsia="仿宋_GB2312" w:cs="仿宋_GB2312"/>
              </w:rPr>
              <w:t>采购品目名称</w:t>
            </w:r>
          </w:p>
        </w:tc>
        <w:tc>
          <w:tcPr>
            <w:tcW w:w="2492" w:type="dxa"/>
          </w:tcPr>
          <w:p w14:paraId="2E83501F">
            <w:pPr>
              <w:pStyle w:val="4"/>
              <w:jc w:val="center"/>
            </w:pPr>
            <w:r>
              <w:rPr>
                <w:rFonts w:ascii="仿宋_GB2312" w:hAnsi="仿宋_GB2312" w:eastAsia="仿宋_GB2312" w:cs="仿宋_GB2312"/>
              </w:rPr>
              <w:t>标的名称</w:t>
            </w:r>
          </w:p>
        </w:tc>
        <w:tc>
          <w:tcPr>
            <w:tcW w:w="2492" w:type="dxa"/>
          </w:tcPr>
          <w:p w14:paraId="44C70549">
            <w:pPr>
              <w:pStyle w:val="4"/>
              <w:jc w:val="center"/>
            </w:pPr>
            <w:r>
              <w:rPr>
                <w:rFonts w:ascii="仿宋_GB2312" w:hAnsi="仿宋_GB2312" w:eastAsia="仿宋_GB2312" w:cs="仿宋_GB2312"/>
              </w:rPr>
              <w:t>产品名称</w:t>
            </w:r>
          </w:p>
        </w:tc>
      </w:tr>
      <w:tr w14:paraId="37FE20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F4BDA53">
            <w:pPr>
              <w:pStyle w:val="4"/>
              <w:jc w:val="center"/>
            </w:pPr>
            <w:r>
              <w:rPr>
                <w:rFonts w:ascii="仿宋_GB2312" w:hAnsi="仿宋_GB2312" w:eastAsia="仿宋_GB2312" w:cs="仿宋_GB2312"/>
              </w:rPr>
              <w:t>不涉及</w:t>
            </w:r>
          </w:p>
        </w:tc>
      </w:tr>
    </w:tbl>
    <w:p w14:paraId="726E69FC">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17472AB">
      <w:pPr>
        <w:pStyle w:val="4"/>
        <w:jc w:val="left"/>
      </w:pPr>
      <w:r>
        <w:rPr>
          <w:rFonts w:ascii="仿宋_GB2312" w:hAnsi="仿宋_GB2312" w:eastAsia="仿宋_GB2312" w:cs="仿宋_GB2312"/>
          <w:b/>
        </w:rPr>
        <w:t>本项目涉及优先采购节能产品：</w:t>
      </w:r>
    </w:p>
    <w:p w14:paraId="337BF9B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38007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CFEF50">
            <w:pPr>
              <w:pStyle w:val="4"/>
              <w:jc w:val="center"/>
            </w:pPr>
            <w:r>
              <w:rPr>
                <w:rFonts w:ascii="仿宋_GB2312" w:hAnsi="仿宋_GB2312" w:eastAsia="仿宋_GB2312" w:cs="仿宋_GB2312"/>
              </w:rPr>
              <w:t>序号</w:t>
            </w:r>
          </w:p>
        </w:tc>
        <w:tc>
          <w:tcPr>
            <w:tcW w:w="2492" w:type="dxa"/>
          </w:tcPr>
          <w:p w14:paraId="1D12810F">
            <w:pPr>
              <w:pStyle w:val="4"/>
              <w:jc w:val="center"/>
            </w:pPr>
            <w:r>
              <w:rPr>
                <w:rFonts w:ascii="仿宋_GB2312" w:hAnsi="仿宋_GB2312" w:eastAsia="仿宋_GB2312" w:cs="仿宋_GB2312"/>
              </w:rPr>
              <w:t>采购品目名称</w:t>
            </w:r>
          </w:p>
        </w:tc>
        <w:tc>
          <w:tcPr>
            <w:tcW w:w="2492" w:type="dxa"/>
          </w:tcPr>
          <w:p w14:paraId="106C9490">
            <w:pPr>
              <w:pStyle w:val="4"/>
              <w:jc w:val="center"/>
            </w:pPr>
            <w:r>
              <w:rPr>
                <w:rFonts w:ascii="仿宋_GB2312" w:hAnsi="仿宋_GB2312" w:eastAsia="仿宋_GB2312" w:cs="仿宋_GB2312"/>
              </w:rPr>
              <w:t>标的名称</w:t>
            </w:r>
          </w:p>
        </w:tc>
        <w:tc>
          <w:tcPr>
            <w:tcW w:w="2492" w:type="dxa"/>
          </w:tcPr>
          <w:p w14:paraId="0BC77BD8">
            <w:pPr>
              <w:pStyle w:val="4"/>
              <w:jc w:val="center"/>
            </w:pPr>
            <w:r>
              <w:rPr>
                <w:rFonts w:ascii="仿宋_GB2312" w:hAnsi="仿宋_GB2312" w:eastAsia="仿宋_GB2312" w:cs="仿宋_GB2312"/>
              </w:rPr>
              <w:t>产品名称</w:t>
            </w:r>
          </w:p>
        </w:tc>
      </w:tr>
      <w:tr w14:paraId="19DC8F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C4DFED5">
            <w:pPr>
              <w:pStyle w:val="4"/>
              <w:jc w:val="center"/>
            </w:pPr>
            <w:r>
              <w:rPr>
                <w:rFonts w:ascii="仿宋_GB2312" w:hAnsi="仿宋_GB2312" w:eastAsia="仿宋_GB2312" w:cs="仿宋_GB2312"/>
              </w:rPr>
              <w:t>不涉及</w:t>
            </w:r>
          </w:p>
        </w:tc>
      </w:tr>
    </w:tbl>
    <w:p w14:paraId="339A4E9F">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5F0A920">
      <w:pPr>
        <w:pStyle w:val="4"/>
        <w:jc w:val="left"/>
        <w:outlineLvl w:val="3"/>
      </w:pPr>
      <w:r>
        <w:rPr>
          <w:rFonts w:ascii="仿宋_GB2312" w:hAnsi="仿宋_GB2312" w:eastAsia="仿宋_GB2312" w:cs="仿宋_GB2312"/>
          <w:b/>
          <w:sz w:val="24"/>
        </w:rPr>
        <w:t>本项目涉及优先采购环境标志产品：</w:t>
      </w:r>
    </w:p>
    <w:p w14:paraId="1020F26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FC57A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01D37E">
            <w:pPr>
              <w:pStyle w:val="4"/>
              <w:jc w:val="center"/>
            </w:pPr>
            <w:r>
              <w:rPr>
                <w:rFonts w:ascii="仿宋_GB2312" w:hAnsi="仿宋_GB2312" w:eastAsia="仿宋_GB2312" w:cs="仿宋_GB2312"/>
              </w:rPr>
              <w:t>序号</w:t>
            </w:r>
          </w:p>
        </w:tc>
        <w:tc>
          <w:tcPr>
            <w:tcW w:w="2492" w:type="dxa"/>
          </w:tcPr>
          <w:p w14:paraId="422EA48E">
            <w:pPr>
              <w:pStyle w:val="4"/>
              <w:jc w:val="center"/>
            </w:pPr>
            <w:r>
              <w:rPr>
                <w:rFonts w:ascii="仿宋_GB2312" w:hAnsi="仿宋_GB2312" w:eastAsia="仿宋_GB2312" w:cs="仿宋_GB2312"/>
              </w:rPr>
              <w:t>采购品目名称</w:t>
            </w:r>
          </w:p>
        </w:tc>
        <w:tc>
          <w:tcPr>
            <w:tcW w:w="2492" w:type="dxa"/>
          </w:tcPr>
          <w:p w14:paraId="308F3E8E">
            <w:pPr>
              <w:pStyle w:val="4"/>
              <w:jc w:val="center"/>
            </w:pPr>
            <w:r>
              <w:rPr>
                <w:rFonts w:ascii="仿宋_GB2312" w:hAnsi="仿宋_GB2312" w:eastAsia="仿宋_GB2312" w:cs="仿宋_GB2312"/>
              </w:rPr>
              <w:t>标的名称</w:t>
            </w:r>
          </w:p>
        </w:tc>
        <w:tc>
          <w:tcPr>
            <w:tcW w:w="2492" w:type="dxa"/>
          </w:tcPr>
          <w:p w14:paraId="56FEAD9A">
            <w:pPr>
              <w:pStyle w:val="4"/>
              <w:jc w:val="center"/>
            </w:pPr>
            <w:r>
              <w:rPr>
                <w:rFonts w:ascii="仿宋_GB2312" w:hAnsi="仿宋_GB2312" w:eastAsia="仿宋_GB2312" w:cs="仿宋_GB2312"/>
              </w:rPr>
              <w:t>产品名称</w:t>
            </w:r>
          </w:p>
        </w:tc>
      </w:tr>
      <w:tr w14:paraId="329F43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2EA5BF6">
            <w:pPr>
              <w:pStyle w:val="4"/>
              <w:jc w:val="center"/>
            </w:pPr>
            <w:r>
              <w:rPr>
                <w:rFonts w:ascii="仿宋_GB2312" w:hAnsi="仿宋_GB2312" w:eastAsia="仿宋_GB2312" w:cs="仿宋_GB2312"/>
              </w:rPr>
              <w:t>不涉及</w:t>
            </w:r>
          </w:p>
        </w:tc>
      </w:tr>
    </w:tbl>
    <w:p w14:paraId="35A50197">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6E0B838">
      <w:pPr>
        <w:pStyle w:val="4"/>
        <w:jc w:val="left"/>
        <w:outlineLvl w:val="2"/>
      </w:pPr>
      <w:r>
        <w:rPr>
          <w:rFonts w:ascii="仿宋_GB2312" w:hAnsi="仿宋_GB2312" w:eastAsia="仿宋_GB2312" w:cs="仿宋_GB2312"/>
          <w:b/>
          <w:sz w:val="28"/>
        </w:rPr>
        <w:t>2.技术要求</w:t>
      </w:r>
    </w:p>
    <w:p w14:paraId="3447B1B9">
      <w:pPr>
        <w:pStyle w:val="4"/>
        <w:jc w:val="left"/>
      </w:pPr>
      <w:r>
        <w:rPr>
          <w:rFonts w:ascii="仿宋_GB2312" w:hAnsi="仿宋_GB2312" w:eastAsia="仿宋_GB2312" w:cs="仿宋_GB2312"/>
        </w:rPr>
        <w:t>采购包1：</w:t>
      </w:r>
    </w:p>
    <w:p w14:paraId="3FDB60F0">
      <w:pPr>
        <w:pStyle w:val="4"/>
        <w:jc w:val="left"/>
      </w:pPr>
      <w:r>
        <w:rPr>
          <w:rFonts w:ascii="仿宋_GB2312" w:hAnsi="仿宋_GB2312" w:eastAsia="仿宋_GB2312" w:cs="仿宋_GB2312"/>
        </w:rPr>
        <w:t>标的名称：光叶紫花苕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0DAD1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C2F1D6">
            <w:pPr>
              <w:pStyle w:val="4"/>
              <w:jc w:val="center"/>
            </w:pPr>
            <w:r>
              <w:rPr>
                <w:rFonts w:ascii="仿宋_GB2312" w:hAnsi="仿宋_GB2312" w:eastAsia="仿宋_GB2312" w:cs="仿宋_GB2312"/>
              </w:rPr>
              <w:t>序号</w:t>
            </w:r>
          </w:p>
        </w:tc>
        <w:tc>
          <w:tcPr>
            <w:tcW w:w="581" w:type="dxa"/>
          </w:tcPr>
          <w:p w14:paraId="788E8B7B">
            <w:pPr>
              <w:pStyle w:val="4"/>
              <w:jc w:val="center"/>
            </w:pPr>
            <w:r>
              <w:rPr>
                <w:rFonts w:ascii="仿宋_GB2312" w:hAnsi="仿宋_GB2312" w:eastAsia="仿宋_GB2312" w:cs="仿宋_GB2312"/>
              </w:rPr>
              <w:t>符号标识</w:t>
            </w:r>
          </w:p>
        </w:tc>
        <w:tc>
          <w:tcPr>
            <w:tcW w:w="1495" w:type="dxa"/>
          </w:tcPr>
          <w:p w14:paraId="5E9C365D">
            <w:pPr>
              <w:pStyle w:val="4"/>
              <w:jc w:val="center"/>
            </w:pPr>
            <w:r>
              <w:rPr>
                <w:rFonts w:ascii="仿宋_GB2312" w:hAnsi="仿宋_GB2312" w:eastAsia="仿宋_GB2312" w:cs="仿宋_GB2312"/>
              </w:rPr>
              <w:t>技术要求名称</w:t>
            </w:r>
          </w:p>
        </w:tc>
        <w:tc>
          <w:tcPr>
            <w:tcW w:w="5814" w:type="dxa"/>
          </w:tcPr>
          <w:p w14:paraId="57A567DB">
            <w:pPr>
              <w:pStyle w:val="4"/>
              <w:jc w:val="center"/>
            </w:pPr>
            <w:r>
              <w:rPr>
                <w:rFonts w:ascii="仿宋_GB2312" w:hAnsi="仿宋_GB2312" w:eastAsia="仿宋_GB2312" w:cs="仿宋_GB2312"/>
              </w:rPr>
              <w:t>技术参数与性能指标</w:t>
            </w:r>
          </w:p>
        </w:tc>
      </w:tr>
      <w:tr w14:paraId="7C09BC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33CA05">
            <w:pPr>
              <w:pStyle w:val="4"/>
              <w:jc w:val="center"/>
            </w:pPr>
            <w:r>
              <w:rPr>
                <w:rFonts w:ascii="仿宋_GB2312" w:hAnsi="仿宋_GB2312" w:eastAsia="仿宋_GB2312" w:cs="仿宋_GB2312"/>
              </w:rPr>
              <w:t>1</w:t>
            </w:r>
          </w:p>
        </w:tc>
        <w:tc>
          <w:tcPr>
            <w:tcW w:w="581" w:type="dxa"/>
          </w:tcPr>
          <w:p w14:paraId="07D4C39D"/>
        </w:tc>
        <w:tc>
          <w:tcPr>
            <w:tcW w:w="1495" w:type="dxa"/>
          </w:tcPr>
          <w:p w14:paraId="7D8D706E">
            <w:pPr>
              <w:pStyle w:val="4"/>
              <w:jc w:val="left"/>
            </w:pPr>
            <w:r>
              <w:rPr>
                <w:rFonts w:ascii="仿宋_GB2312" w:hAnsi="仿宋_GB2312" w:eastAsia="仿宋_GB2312" w:cs="仿宋_GB2312"/>
              </w:rPr>
              <w:t>技术参数</w:t>
            </w:r>
          </w:p>
        </w:tc>
        <w:tc>
          <w:tcPr>
            <w:tcW w:w="5814" w:type="dxa"/>
          </w:tcPr>
          <w:p w14:paraId="147C255F">
            <w:pPr>
              <w:pStyle w:val="4"/>
              <w:jc w:val="left"/>
            </w:pPr>
            <w:r>
              <w:rPr>
                <w:rFonts w:ascii="仿宋_GB2312" w:hAnsi="仿宋_GB2312" w:eastAsia="仿宋_GB2312" w:cs="仿宋_GB2312"/>
                <w:sz w:val="28"/>
              </w:rPr>
              <w:t>1、种子粒度饱满均匀；</w:t>
            </w:r>
          </w:p>
          <w:p w14:paraId="6E617DC4">
            <w:pPr>
              <w:pStyle w:val="4"/>
              <w:jc w:val="left"/>
            </w:pPr>
            <w:r>
              <w:rPr>
                <w:rFonts w:ascii="仿宋_GB2312" w:hAnsi="仿宋_GB2312" w:eastAsia="仿宋_GB2312" w:cs="仿宋_GB2312"/>
                <w:sz w:val="28"/>
              </w:rPr>
              <w:t>★2、登记达《GB 6141-2008 豆科草种子质量分级》二级以上（含二级）；</w:t>
            </w:r>
          </w:p>
          <w:p w14:paraId="214D3D70">
            <w:pPr>
              <w:pStyle w:val="4"/>
              <w:jc w:val="left"/>
            </w:pPr>
            <w:r>
              <w:rPr>
                <w:rFonts w:ascii="仿宋_GB2312" w:hAnsi="仿宋_GB2312" w:eastAsia="仿宋_GB2312" w:cs="仿宋_GB2312"/>
                <w:sz w:val="28"/>
              </w:rPr>
              <w:t>★3、纯净度不低于95%；</w:t>
            </w:r>
          </w:p>
          <w:p w14:paraId="3AC0AAB0">
            <w:pPr>
              <w:pStyle w:val="4"/>
              <w:jc w:val="left"/>
            </w:pPr>
            <w:r>
              <w:rPr>
                <w:rFonts w:ascii="仿宋_GB2312" w:hAnsi="仿宋_GB2312" w:eastAsia="仿宋_GB2312" w:cs="仿宋_GB2312"/>
                <w:sz w:val="28"/>
              </w:rPr>
              <w:t>★4、发芽率不低于90%；</w:t>
            </w:r>
          </w:p>
          <w:p w14:paraId="5380799B">
            <w:pPr>
              <w:pStyle w:val="4"/>
              <w:jc w:val="left"/>
            </w:pPr>
            <w:r>
              <w:rPr>
                <w:rFonts w:ascii="仿宋_GB2312" w:hAnsi="仿宋_GB2312" w:eastAsia="仿宋_GB2312" w:cs="仿宋_GB2312"/>
                <w:sz w:val="28"/>
              </w:rPr>
              <w:t>★5、水分含量不高于13%；</w:t>
            </w:r>
          </w:p>
          <w:p w14:paraId="33A6BF8C">
            <w:pPr>
              <w:pStyle w:val="4"/>
              <w:jc w:val="left"/>
            </w:pPr>
            <w:r>
              <w:rPr>
                <w:rFonts w:ascii="仿宋_GB2312" w:hAnsi="仿宋_GB2312" w:eastAsia="仿宋_GB2312" w:cs="仿宋_GB2312"/>
                <w:sz w:val="28"/>
              </w:rPr>
              <w:t>6、包装规格：50公斤/袋。</w:t>
            </w:r>
          </w:p>
          <w:p w14:paraId="52C8DB1D">
            <w:pPr>
              <w:pStyle w:val="4"/>
              <w:jc w:val="both"/>
            </w:pPr>
            <w:r>
              <w:rPr>
                <w:rFonts w:ascii="仿宋_GB2312" w:hAnsi="仿宋_GB2312" w:eastAsia="仿宋_GB2312" w:cs="仿宋_GB2312"/>
                <w:sz w:val="28"/>
              </w:rPr>
              <w:t>注：以上标注“★”参数需提供国家认可的第三方检测机构出具的检验报告复印件加盖电子签章。</w:t>
            </w:r>
          </w:p>
        </w:tc>
      </w:tr>
    </w:tbl>
    <w:p w14:paraId="68EFC005">
      <w:pPr>
        <w:pStyle w:val="4"/>
        <w:jc w:val="left"/>
      </w:pPr>
      <w:r>
        <w:rPr>
          <w:rFonts w:ascii="仿宋_GB2312" w:hAnsi="仿宋_GB2312" w:eastAsia="仿宋_GB2312" w:cs="仿宋_GB2312"/>
        </w:rPr>
        <w:t>标的名称：多年生黑麦草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254A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B1EC71">
            <w:pPr>
              <w:pStyle w:val="4"/>
              <w:jc w:val="center"/>
            </w:pPr>
            <w:r>
              <w:rPr>
                <w:rFonts w:ascii="仿宋_GB2312" w:hAnsi="仿宋_GB2312" w:eastAsia="仿宋_GB2312" w:cs="仿宋_GB2312"/>
              </w:rPr>
              <w:t>序号</w:t>
            </w:r>
          </w:p>
        </w:tc>
        <w:tc>
          <w:tcPr>
            <w:tcW w:w="581" w:type="dxa"/>
          </w:tcPr>
          <w:p w14:paraId="6440DAB2">
            <w:pPr>
              <w:pStyle w:val="4"/>
              <w:jc w:val="center"/>
            </w:pPr>
            <w:r>
              <w:rPr>
                <w:rFonts w:ascii="仿宋_GB2312" w:hAnsi="仿宋_GB2312" w:eastAsia="仿宋_GB2312" w:cs="仿宋_GB2312"/>
              </w:rPr>
              <w:t>符号标识</w:t>
            </w:r>
          </w:p>
        </w:tc>
        <w:tc>
          <w:tcPr>
            <w:tcW w:w="1495" w:type="dxa"/>
          </w:tcPr>
          <w:p w14:paraId="5FB4D2E1">
            <w:pPr>
              <w:pStyle w:val="4"/>
              <w:jc w:val="center"/>
            </w:pPr>
            <w:r>
              <w:rPr>
                <w:rFonts w:ascii="仿宋_GB2312" w:hAnsi="仿宋_GB2312" w:eastAsia="仿宋_GB2312" w:cs="仿宋_GB2312"/>
              </w:rPr>
              <w:t>技术要求名称</w:t>
            </w:r>
          </w:p>
        </w:tc>
        <w:tc>
          <w:tcPr>
            <w:tcW w:w="5814" w:type="dxa"/>
          </w:tcPr>
          <w:p w14:paraId="1C63BD43">
            <w:pPr>
              <w:pStyle w:val="4"/>
              <w:jc w:val="center"/>
            </w:pPr>
            <w:r>
              <w:rPr>
                <w:rFonts w:ascii="仿宋_GB2312" w:hAnsi="仿宋_GB2312" w:eastAsia="仿宋_GB2312" w:cs="仿宋_GB2312"/>
              </w:rPr>
              <w:t>技术参数与性能指标</w:t>
            </w:r>
          </w:p>
        </w:tc>
      </w:tr>
      <w:tr w14:paraId="39BB2E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40CE18">
            <w:pPr>
              <w:pStyle w:val="4"/>
              <w:jc w:val="center"/>
            </w:pPr>
            <w:r>
              <w:rPr>
                <w:rFonts w:ascii="仿宋_GB2312" w:hAnsi="仿宋_GB2312" w:eastAsia="仿宋_GB2312" w:cs="仿宋_GB2312"/>
              </w:rPr>
              <w:t>1</w:t>
            </w:r>
          </w:p>
        </w:tc>
        <w:tc>
          <w:tcPr>
            <w:tcW w:w="581" w:type="dxa"/>
          </w:tcPr>
          <w:p w14:paraId="2874A099"/>
        </w:tc>
        <w:tc>
          <w:tcPr>
            <w:tcW w:w="1495" w:type="dxa"/>
          </w:tcPr>
          <w:p w14:paraId="0ED49829">
            <w:pPr>
              <w:pStyle w:val="4"/>
              <w:jc w:val="left"/>
            </w:pPr>
            <w:r>
              <w:rPr>
                <w:rFonts w:ascii="仿宋_GB2312" w:hAnsi="仿宋_GB2312" w:eastAsia="仿宋_GB2312" w:cs="仿宋_GB2312"/>
              </w:rPr>
              <w:t>技术参数</w:t>
            </w:r>
          </w:p>
        </w:tc>
        <w:tc>
          <w:tcPr>
            <w:tcW w:w="5814" w:type="dxa"/>
          </w:tcPr>
          <w:p w14:paraId="73624708">
            <w:pPr>
              <w:pStyle w:val="4"/>
              <w:jc w:val="left"/>
            </w:pPr>
            <w:r>
              <w:rPr>
                <w:rFonts w:ascii="仿宋_GB2312" w:hAnsi="仿宋_GB2312" w:eastAsia="仿宋_GB2312" w:cs="仿宋_GB2312"/>
                <w:sz w:val="28"/>
              </w:rPr>
              <w:t>1、种子粒度饱满均匀；</w:t>
            </w:r>
          </w:p>
          <w:p w14:paraId="7746C989">
            <w:pPr>
              <w:pStyle w:val="4"/>
              <w:jc w:val="left"/>
            </w:pPr>
            <w:r>
              <w:rPr>
                <w:rFonts w:ascii="仿宋_GB2312" w:hAnsi="仿宋_GB2312" w:eastAsia="仿宋_GB2312" w:cs="仿宋_GB2312"/>
                <w:sz w:val="28"/>
              </w:rPr>
              <w:t>★2、登记达《GB 6142-2008 禾本科草种子质量分级》二级以上（含二级）</w:t>
            </w:r>
          </w:p>
          <w:p w14:paraId="48849E90">
            <w:pPr>
              <w:pStyle w:val="4"/>
              <w:jc w:val="left"/>
            </w:pPr>
            <w:r>
              <w:rPr>
                <w:rFonts w:ascii="仿宋_GB2312" w:hAnsi="仿宋_GB2312" w:eastAsia="仿宋_GB2312" w:cs="仿宋_GB2312"/>
                <w:sz w:val="28"/>
              </w:rPr>
              <w:t>★3、纯净度不低于95%；</w:t>
            </w:r>
          </w:p>
          <w:p w14:paraId="6664EE9F">
            <w:pPr>
              <w:pStyle w:val="4"/>
              <w:jc w:val="left"/>
            </w:pPr>
            <w:r>
              <w:rPr>
                <w:rFonts w:ascii="仿宋_GB2312" w:hAnsi="仿宋_GB2312" w:eastAsia="仿宋_GB2312" w:cs="仿宋_GB2312"/>
                <w:sz w:val="28"/>
              </w:rPr>
              <w:t>★4、发芽率不低于85%；</w:t>
            </w:r>
          </w:p>
          <w:p w14:paraId="46D11446">
            <w:pPr>
              <w:pStyle w:val="4"/>
              <w:jc w:val="left"/>
            </w:pPr>
            <w:r>
              <w:rPr>
                <w:rFonts w:ascii="仿宋_GB2312" w:hAnsi="仿宋_GB2312" w:eastAsia="仿宋_GB2312" w:cs="仿宋_GB2312"/>
                <w:sz w:val="28"/>
              </w:rPr>
              <w:t>★5、水分含量不高于11%；</w:t>
            </w:r>
          </w:p>
          <w:p w14:paraId="3729C354">
            <w:pPr>
              <w:pStyle w:val="4"/>
              <w:jc w:val="left"/>
            </w:pPr>
            <w:r>
              <w:rPr>
                <w:rFonts w:ascii="仿宋_GB2312" w:hAnsi="仿宋_GB2312" w:eastAsia="仿宋_GB2312" w:cs="仿宋_GB2312"/>
                <w:sz w:val="28"/>
              </w:rPr>
              <w:t>6、包装规格：25公斤/袋。</w:t>
            </w:r>
          </w:p>
          <w:p w14:paraId="6F137FC7">
            <w:pPr>
              <w:pStyle w:val="4"/>
              <w:jc w:val="both"/>
            </w:pPr>
            <w:r>
              <w:rPr>
                <w:rFonts w:ascii="仿宋_GB2312" w:hAnsi="仿宋_GB2312" w:eastAsia="仿宋_GB2312" w:cs="仿宋_GB2312"/>
                <w:sz w:val="28"/>
              </w:rPr>
              <w:t>注：以上标注“★”参数需提供国家认可的第三方检测机构出具的检验报告复印件加盖电子签章。</w:t>
            </w:r>
          </w:p>
        </w:tc>
      </w:tr>
    </w:tbl>
    <w:p w14:paraId="3A787D90">
      <w:pPr>
        <w:pStyle w:val="4"/>
        <w:jc w:val="left"/>
      </w:pPr>
      <w:r>
        <w:rPr>
          <w:rFonts w:ascii="仿宋_GB2312" w:hAnsi="仿宋_GB2312" w:eastAsia="仿宋_GB2312" w:cs="仿宋_GB2312"/>
        </w:rPr>
        <w:t>标的名称：白三叶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CFAF3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B1F27E">
            <w:pPr>
              <w:pStyle w:val="4"/>
              <w:jc w:val="center"/>
            </w:pPr>
            <w:r>
              <w:rPr>
                <w:rFonts w:ascii="仿宋_GB2312" w:hAnsi="仿宋_GB2312" w:eastAsia="仿宋_GB2312" w:cs="仿宋_GB2312"/>
              </w:rPr>
              <w:t>序号</w:t>
            </w:r>
          </w:p>
        </w:tc>
        <w:tc>
          <w:tcPr>
            <w:tcW w:w="581" w:type="dxa"/>
          </w:tcPr>
          <w:p w14:paraId="390CD269">
            <w:pPr>
              <w:pStyle w:val="4"/>
              <w:jc w:val="center"/>
            </w:pPr>
            <w:r>
              <w:rPr>
                <w:rFonts w:ascii="仿宋_GB2312" w:hAnsi="仿宋_GB2312" w:eastAsia="仿宋_GB2312" w:cs="仿宋_GB2312"/>
              </w:rPr>
              <w:t>符号标识</w:t>
            </w:r>
          </w:p>
        </w:tc>
        <w:tc>
          <w:tcPr>
            <w:tcW w:w="1495" w:type="dxa"/>
          </w:tcPr>
          <w:p w14:paraId="030D9EEF">
            <w:pPr>
              <w:pStyle w:val="4"/>
              <w:jc w:val="center"/>
            </w:pPr>
            <w:r>
              <w:rPr>
                <w:rFonts w:ascii="仿宋_GB2312" w:hAnsi="仿宋_GB2312" w:eastAsia="仿宋_GB2312" w:cs="仿宋_GB2312"/>
              </w:rPr>
              <w:t>技术要求名称</w:t>
            </w:r>
          </w:p>
        </w:tc>
        <w:tc>
          <w:tcPr>
            <w:tcW w:w="5814" w:type="dxa"/>
          </w:tcPr>
          <w:p w14:paraId="1589BA07">
            <w:pPr>
              <w:pStyle w:val="4"/>
              <w:jc w:val="center"/>
            </w:pPr>
            <w:r>
              <w:rPr>
                <w:rFonts w:ascii="仿宋_GB2312" w:hAnsi="仿宋_GB2312" w:eastAsia="仿宋_GB2312" w:cs="仿宋_GB2312"/>
              </w:rPr>
              <w:t>技术参数与性能指标</w:t>
            </w:r>
          </w:p>
        </w:tc>
      </w:tr>
      <w:tr w14:paraId="4EE722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8AB5BB">
            <w:pPr>
              <w:pStyle w:val="4"/>
              <w:jc w:val="center"/>
            </w:pPr>
            <w:r>
              <w:rPr>
                <w:rFonts w:ascii="仿宋_GB2312" w:hAnsi="仿宋_GB2312" w:eastAsia="仿宋_GB2312" w:cs="仿宋_GB2312"/>
              </w:rPr>
              <w:t>1</w:t>
            </w:r>
          </w:p>
        </w:tc>
        <w:tc>
          <w:tcPr>
            <w:tcW w:w="581" w:type="dxa"/>
          </w:tcPr>
          <w:p w14:paraId="1CD9772B"/>
        </w:tc>
        <w:tc>
          <w:tcPr>
            <w:tcW w:w="1495" w:type="dxa"/>
          </w:tcPr>
          <w:p w14:paraId="36A8AC38">
            <w:pPr>
              <w:pStyle w:val="4"/>
              <w:jc w:val="left"/>
            </w:pPr>
            <w:r>
              <w:rPr>
                <w:rFonts w:ascii="仿宋_GB2312" w:hAnsi="仿宋_GB2312" w:eastAsia="仿宋_GB2312" w:cs="仿宋_GB2312"/>
              </w:rPr>
              <w:t>技术参数</w:t>
            </w:r>
          </w:p>
        </w:tc>
        <w:tc>
          <w:tcPr>
            <w:tcW w:w="5814" w:type="dxa"/>
          </w:tcPr>
          <w:p w14:paraId="03637BD4">
            <w:pPr>
              <w:pStyle w:val="4"/>
              <w:jc w:val="left"/>
            </w:pPr>
            <w:r>
              <w:rPr>
                <w:rFonts w:ascii="仿宋_GB2312" w:hAnsi="仿宋_GB2312" w:eastAsia="仿宋_GB2312" w:cs="仿宋_GB2312"/>
                <w:sz w:val="28"/>
              </w:rPr>
              <w:t>1、种子粒度饱满均匀；</w:t>
            </w:r>
          </w:p>
          <w:p w14:paraId="571D8E5C">
            <w:pPr>
              <w:pStyle w:val="4"/>
              <w:jc w:val="left"/>
            </w:pPr>
            <w:r>
              <w:rPr>
                <w:rFonts w:ascii="仿宋_GB2312" w:hAnsi="仿宋_GB2312" w:eastAsia="仿宋_GB2312" w:cs="仿宋_GB2312"/>
                <w:sz w:val="28"/>
              </w:rPr>
              <w:t>★2、登记达《GB 6141-2008 豆科草种子质量分级》二级以上（含二级）；</w:t>
            </w:r>
          </w:p>
          <w:p w14:paraId="0768133F">
            <w:pPr>
              <w:pStyle w:val="4"/>
              <w:jc w:val="left"/>
            </w:pPr>
            <w:r>
              <w:rPr>
                <w:rFonts w:ascii="仿宋_GB2312" w:hAnsi="仿宋_GB2312" w:eastAsia="仿宋_GB2312" w:cs="仿宋_GB2312"/>
                <w:sz w:val="28"/>
              </w:rPr>
              <w:t>★3、纯净度不低于95%；</w:t>
            </w:r>
          </w:p>
          <w:p w14:paraId="0784F92A">
            <w:pPr>
              <w:pStyle w:val="4"/>
              <w:jc w:val="left"/>
            </w:pPr>
            <w:r>
              <w:rPr>
                <w:rFonts w:ascii="仿宋_GB2312" w:hAnsi="仿宋_GB2312" w:eastAsia="仿宋_GB2312" w:cs="仿宋_GB2312"/>
                <w:sz w:val="28"/>
              </w:rPr>
              <w:t>★4、发芽率不低于85%；</w:t>
            </w:r>
          </w:p>
          <w:p w14:paraId="7FC83DB0">
            <w:pPr>
              <w:pStyle w:val="4"/>
              <w:jc w:val="left"/>
            </w:pPr>
            <w:r>
              <w:rPr>
                <w:rFonts w:ascii="仿宋_GB2312" w:hAnsi="仿宋_GB2312" w:eastAsia="仿宋_GB2312" w:cs="仿宋_GB2312"/>
                <w:sz w:val="28"/>
              </w:rPr>
              <w:t>★5、水分含量不高于12%；</w:t>
            </w:r>
          </w:p>
          <w:p w14:paraId="43719642">
            <w:pPr>
              <w:pStyle w:val="4"/>
              <w:jc w:val="left"/>
            </w:pPr>
            <w:r>
              <w:rPr>
                <w:rFonts w:ascii="仿宋_GB2312" w:hAnsi="仿宋_GB2312" w:eastAsia="仿宋_GB2312" w:cs="仿宋_GB2312"/>
                <w:sz w:val="28"/>
              </w:rPr>
              <w:t>6、包装规格：25公斤/袋。</w:t>
            </w:r>
          </w:p>
          <w:p w14:paraId="3B7456B9">
            <w:pPr>
              <w:pStyle w:val="4"/>
              <w:jc w:val="both"/>
            </w:pPr>
            <w:r>
              <w:rPr>
                <w:rFonts w:ascii="仿宋_GB2312" w:hAnsi="仿宋_GB2312" w:eastAsia="仿宋_GB2312" w:cs="仿宋_GB2312"/>
                <w:sz w:val="28"/>
              </w:rPr>
              <w:t>注：以上标注“★”参数需提供国家认可的第三方检测机构出具的检验报告复印件加盖电子签章。</w:t>
            </w:r>
          </w:p>
        </w:tc>
      </w:tr>
    </w:tbl>
    <w:p w14:paraId="04ABE067">
      <w:pPr>
        <w:pStyle w:val="4"/>
        <w:jc w:val="left"/>
      </w:pPr>
      <w:r>
        <w:rPr>
          <w:rFonts w:ascii="仿宋_GB2312" w:hAnsi="仿宋_GB2312" w:eastAsia="仿宋_GB2312" w:cs="仿宋_GB2312"/>
        </w:rPr>
        <w:t>标的名称：紫花苜蓿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E35B8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F49E3D">
            <w:pPr>
              <w:pStyle w:val="4"/>
              <w:jc w:val="center"/>
            </w:pPr>
            <w:r>
              <w:rPr>
                <w:rFonts w:ascii="仿宋_GB2312" w:hAnsi="仿宋_GB2312" w:eastAsia="仿宋_GB2312" w:cs="仿宋_GB2312"/>
              </w:rPr>
              <w:t>序号</w:t>
            </w:r>
          </w:p>
        </w:tc>
        <w:tc>
          <w:tcPr>
            <w:tcW w:w="581" w:type="dxa"/>
          </w:tcPr>
          <w:p w14:paraId="431E2A7E">
            <w:pPr>
              <w:pStyle w:val="4"/>
              <w:jc w:val="center"/>
            </w:pPr>
            <w:r>
              <w:rPr>
                <w:rFonts w:ascii="仿宋_GB2312" w:hAnsi="仿宋_GB2312" w:eastAsia="仿宋_GB2312" w:cs="仿宋_GB2312"/>
              </w:rPr>
              <w:t>符号标识</w:t>
            </w:r>
          </w:p>
        </w:tc>
        <w:tc>
          <w:tcPr>
            <w:tcW w:w="1495" w:type="dxa"/>
          </w:tcPr>
          <w:p w14:paraId="030265B9">
            <w:pPr>
              <w:pStyle w:val="4"/>
              <w:jc w:val="center"/>
            </w:pPr>
            <w:r>
              <w:rPr>
                <w:rFonts w:ascii="仿宋_GB2312" w:hAnsi="仿宋_GB2312" w:eastAsia="仿宋_GB2312" w:cs="仿宋_GB2312"/>
              </w:rPr>
              <w:t>技术要求名称</w:t>
            </w:r>
          </w:p>
        </w:tc>
        <w:tc>
          <w:tcPr>
            <w:tcW w:w="5814" w:type="dxa"/>
          </w:tcPr>
          <w:p w14:paraId="718E6D38">
            <w:pPr>
              <w:pStyle w:val="4"/>
              <w:jc w:val="center"/>
            </w:pPr>
            <w:r>
              <w:rPr>
                <w:rFonts w:ascii="仿宋_GB2312" w:hAnsi="仿宋_GB2312" w:eastAsia="仿宋_GB2312" w:cs="仿宋_GB2312"/>
              </w:rPr>
              <w:t>技术参数与性能指标</w:t>
            </w:r>
          </w:p>
        </w:tc>
      </w:tr>
      <w:tr w14:paraId="0374AC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DC87EB">
            <w:pPr>
              <w:pStyle w:val="4"/>
              <w:jc w:val="center"/>
            </w:pPr>
            <w:r>
              <w:rPr>
                <w:rFonts w:ascii="仿宋_GB2312" w:hAnsi="仿宋_GB2312" w:eastAsia="仿宋_GB2312" w:cs="仿宋_GB2312"/>
              </w:rPr>
              <w:t>1</w:t>
            </w:r>
          </w:p>
        </w:tc>
        <w:tc>
          <w:tcPr>
            <w:tcW w:w="581" w:type="dxa"/>
          </w:tcPr>
          <w:p w14:paraId="3D128CCE"/>
        </w:tc>
        <w:tc>
          <w:tcPr>
            <w:tcW w:w="1495" w:type="dxa"/>
          </w:tcPr>
          <w:p w14:paraId="7CCFDF83">
            <w:pPr>
              <w:pStyle w:val="4"/>
              <w:jc w:val="left"/>
            </w:pPr>
            <w:r>
              <w:rPr>
                <w:rFonts w:ascii="仿宋_GB2312" w:hAnsi="仿宋_GB2312" w:eastAsia="仿宋_GB2312" w:cs="仿宋_GB2312"/>
              </w:rPr>
              <w:t>技术参数</w:t>
            </w:r>
          </w:p>
        </w:tc>
        <w:tc>
          <w:tcPr>
            <w:tcW w:w="5814" w:type="dxa"/>
          </w:tcPr>
          <w:p w14:paraId="344F402B">
            <w:pPr>
              <w:pStyle w:val="4"/>
              <w:jc w:val="left"/>
            </w:pPr>
            <w:r>
              <w:rPr>
                <w:rFonts w:ascii="仿宋_GB2312" w:hAnsi="仿宋_GB2312" w:eastAsia="仿宋_GB2312" w:cs="仿宋_GB2312"/>
                <w:sz w:val="28"/>
              </w:rPr>
              <w:t>1、种子粒度饱满均匀；</w:t>
            </w:r>
          </w:p>
          <w:p w14:paraId="33FC255F">
            <w:pPr>
              <w:pStyle w:val="4"/>
              <w:jc w:val="left"/>
            </w:pPr>
            <w:r>
              <w:rPr>
                <w:rFonts w:ascii="仿宋_GB2312" w:hAnsi="仿宋_GB2312" w:eastAsia="仿宋_GB2312" w:cs="仿宋_GB2312"/>
                <w:sz w:val="28"/>
              </w:rPr>
              <w:t>★2、登记达《GB 6141-2008 豆科草种子质量分级》二级以上（含二级）；</w:t>
            </w:r>
          </w:p>
          <w:p w14:paraId="418C71C5">
            <w:pPr>
              <w:pStyle w:val="4"/>
              <w:jc w:val="left"/>
            </w:pPr>
            <w:r>
              <w:rPr>
                <w:rFonts w:ascii="仿宋_GB2312" w:hAnsi="仿宋_GB2312" w:eastAsia="仿宋_GB2312" w:cs="仿宋_GB2312"/>
                <w:sz w:val="28"/>
              </w:rPr>
              <w:t>★3、纯净度不低于95%；</w:t>
            </w:r>
          </w:p>
          <w:p w14:paraId="25945B9D">
            <w:pPr>
              <w:pStyle w:val="4"/>
              <w:jc w:val="left"/>
            </w:pPr>
            <w:r>
              <w:rPr>
                <w:rFonts w:ascii="仿宋_GB2312" w:hAnsi="仿宋_GB2312" w:eastAsia="仿宋_GB2312" w:cs="仿宋_GB2312"/>
                <w:sz w:val="28"/>
              </w:rPr>
              <w:t>★4、发芽率不低于85%；</w:t>
            </w:r>
          </w:p>
          <w:p w14:paraId="6405C5A4">
            <w:pPr>
              <w:pStyle w:val="4"/>
              <w:jc w:val="left"/>
            </w:pPr>
            <w:r>
              <w:rPr>
                <w:rFonts w:ascii="仿宋_GB2312" w:hAnsi="仿宋_GB2312" w:eastAsia="仿宋_GB2312" w:cs="仿宋_GB2312"/>
                <w:sz w:val="28"/>
              </w:rPr>
              <w:t>★5、水分含量不高于12%；</w:t>
            </w:r>
          </w:p>
          <w:p w14:paraId="4CDC0A76">
            <w:pPr>
              <w:pStyle w:val="4"/>
              <w:jc w:val="left"/>
            </w:pPr>
            <w:r>
              <w:rPr>
                <w:rFonts w:ascii="仿宋_GB2312" w:hAnsi="仿宋_GB2312" w:eastAsia="仿宋_GB2312" w:cs="仿宋_GB2312"/>
                <w:sz w:val="28"/>
              </w:rPr>
              <w:t>6、包装规格：25公斤/袋。</w:t>
            </w:r>
          </w:p>
          <w:p w14:paraId="15557E92">
            <w:pPr>
              <w:pStyle w:val="4"/>
              <w:jc w:val="both"/>
            </w:pPr>
            <w:r>
              <w:rPr>
                <w:rFonts w:ascii="仿宋_GB2312" w:hAnsi="仿宋_GB2312" w:eastAsia="仿宋_GB2312" w:cs="仿宋_GB2312"/>
                <w:sz w:val="28"/>
              </w:rPr>
              <w:t>注：以上标注“★”参数需提供国家认可的第三方检测机构出具的检验报告复印件加盖电子签章。</w:t>
            </w:r>
          </w:p>
        </w:tc>
      </w:tr>
    </w:tbl>
    <w:p w14:paraId="75B5E2F9">
      <w:pPr>
        <w:pStyle w:val="4"/>
        <w:jc w:val="left"/>
      </w:pPr>
      <w:r>
        <w:rPr>
          <w:rFonts w:ascii="仿宋_GB2312" w:hAnsi="仿宋_GB2312" w:eastAsia="仿宋_GB2312" w:cs="仿宋_GB2312"/>
        </w:rPr>
        <w:t>标的名称：燕麦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12DF1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D62C62">
            <w:pPr>
              <w:pStyle w:val="4"/>
              <w:jc w:val="center"/>
            </w:pPr>
            <w:r>
              <w:rPr>
                <w:rFonts w:ascii="仿宋_GB2312" w:hAnsi="仿宋_GB2312" w:eastAsia="仿宋_GB2312" w:cs="仿宋_GB2312"/>
              </w:rPr>
              <w:t>序号</w:t>
            </w:r>
          </w:p>
        </w:tc>
        <w:tc>
          <w:tcPr>
            <w:tcW w:w="581" w:type="dxa"/>
          </w:tcPr>
          <w:p w14:paraId="7996B3F2">
            <w:pPr>
              <w:pStyle w:val="4"/>
              <w:jc w:val="center"/>
            </w:pPr>
            <w:r>
              <w:rPr>
                <w:rFonts w:ascii="仿宋_GB2312" w:hAnsi="仿宋_GB2312" w:eastAsia="仿宋_GB2312" w:cs="仿宋_GB2312"/>
              </w:rPr>
              <w:t>符号标识</w:t>
            </w:r>
          </w:p>
        </w:tc>
        <w:tc>
          <w:tcPr>
            <w:tcW w:w="1495" w:type="dxa"/>
          </w:tcPr>
          <w:p w14:paraId="4FD5274F">
            <w:pPr>
              <w:pStyle w:val="4"/>
              <w:jc w:val="center"/>
            </w:pPr>
            <w:r>
              <w:rPr>
                <w:rFonts w:ascii="仿宋_GB2312" w:hAnsi="仿宋_GB2312" w:eastAsia="仿宋_GB2312" w:cs="仿宋_GB2312"/>
              </w:rPr>
              <w:t>技术要求名称</w:t>
            </w:r>
          </w:p>
        </w:tc>
        <w:tc>
          <w:tcPr>
            <w:tcW w:w="5814" w:type="dxa"/>
          </w:tcPr>
          <w:p w14:paraId="56690528">
            <w:pPr>
              <w:pStyle w:val="4"/>
              <w:jc w:val="center"/>
            </w:pPr>
            <w:r>
              <w:rPr>
                <w:rFonts w:ascii="仿宋_GB2312" w:hAnsi="仿宋_GB2312" w:eastAsia="仿宋_GB2312" w:cs="仿宋_GB2312"/>
              </w:rPr>
              <w:t>技术参数与性能指标</w:t>
            </w:r>
          </w:p>
        </w:tc>
      </w:tr>
      <w:tr w14:paraId="42617B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FB74E8">
            <w:pPr>
              <w:pStyle w:val="4"/>
              <w:jc w:val="center"/>
            </w:pPr>
            <w:r>
              <w:rPr>
                <w:rFonts w:ascii="仿宋_GB2312" w:hAnsi="仿宋_GB2312" w:eastAsia="仿宋_GB2312" w:cs="仿宋_GB2312"/>
              </w:rPr>
              <w:t>1</w:t>
            </w:r>
          </w:p>
        </w:tc>
        <w:tc>
          <w:tcPr>
            <w:tcW w:w="581" w:type="dxa"/>
          </w:tcPr>
          <w:p w14:paraId="19400D5D"/>
        </w:tc>
        <w:tc>
          <w:tcPr>
            <w:tcW w:w="1495" w:type="dxa"/>
          </w:tcPr>
          <w:p w14:paraId="1C659490">
            <w:pPr>
              <w:pStyle w:val="4"/>
              <w:jc w:val="left"/>
            </w:pPr>
            <w:r>
              <w:rPr>
                <w:rFonts w:ascii="仿宋_GB2312" w:hAnsi="仿宋_GB2312" w:eastAsia="仿宋_GB2312" w:cs="仿宋_GB2312"/>
              </w:rPr>
              <w:t>技术参数</w:t>
            </w:r>
          </w:p>
        </w:tc>
        <w:tc>
          <w:tcPr>
            <w:tcW w:w="5814" w:type="dxa"/>
          </w:tcPr>
          <w:p w14:paraId="5CD9E15E">
            <w:pPr>
              <w:pStyle w:val="4"/>
              <w:jc w:val="left"/>
            </w:pPr>
            <w:r>
              <w:rPr>
                <w:rFonts w:ascii="仿宋_GB2312" w:hAnsi="仿宋_GB2312" w:eastAsia="仿宋_GB2312" w:cs="仿宋_GB2312"/>
                <w:sz w:val="28"/>
              </w:rPr>
              <w:t>1、种子粒度饱满均匀；</w:t>
            </w:r>
          </w:p>
          <w:p w14:paraId="760ACCF6">
            <w:pPr>
              <w:pStyle w:val="4"/>
              <w:jc w:val="left"/>
            </w:pPr>
            <w:r>
              <w:rPr>
                <w:rFonts w:ascii="仿宋_GB2312" w:hAnsi="仿宋_GB2312" w:eastAsia="仿宋_GB2312" w:cs="仿宋_GB2312"/>
                <w:sz w:val="28"/>
              </w:rPr>
              <w:t>★2、登记达《GB 6142-2008 禾本科草种子质量分级》二级以上（含二级）；</w:t>
            </w:r>
          </w:p>
          <w:p w14:paraId="5516BCF9">
            <w:pPr>
              <w:pStyle w:val="4"/>
              <w:jc w:val="left"/>
            </w:pPr>
            <w:r>
              <w:rPr>
                <w:rFonts w:ascii="仿宋_GB2312" w:hAnsi="仿宋_GB2312" w:eastAsia="仿宋_GB2312" w:cs="仿宋_GB2312"/>
                <w:sz w:val="28"/>
              </w:rPr>
              <w:t>★3、纯净度不低于95%；</w:t>
            </w:r>
          </w:p>
          <w:p w14:paraId="03ECF072">
            <w:pPr>
              <w:pStyle w:val="4"/>
              <w:jc w:val="left"/>
            </w:pPr>
            <w:r>
              <w:rPr>
                <w:rFonts w:ascii="仿宋_GB2312" w:hAnsi="仿宋_GB2312" w:eastAsia="仿宋_GB2312" w:cs="仿宋_GB2312"/>
                <w:sz w:val="28"/>
              </w:rPr>
              <w:t>★4、发芽率不低于85%；</w:t>
            </w:r>
          </w:p>
          <w:p w14:paraId="1AC387E9">
            <w:pPr>
              <w:pStyle w:val="4"/>
              <w:jc w:val="left"/>
            </w:pPr>
            <w:r>
              <w:rPr>
                <w:rFonts w:ascii="仿宋_GB2312" w:hAnsi="仿宋_GB2312" w:eastAsia="仿宋_GB2312" w:cs="仿宋_GB2312"/>
                <w:sz w:val="28"/>
              </w:rPr>
              <w:t>★5、水分含量不高于12%；</w:t>
            </w:r>
          </w:p>
          <w:p w14:paraId="489D270B">
            <w:pPr>
              <w:pStyle w:val="4"/>
              <w:jc w:val="left"/>
            </w:pPr>
            <w:r>
              <w:rPr>
                <w:rFonts w:ascii="仿宋_GB2312" w:hAnsi="仿宋_GB2312" w:eastAsia="仿宋_GB2312" w:cs="仿宋_GB2312"/>
                <w:sz w:val="28"/>
              </w:rPr>
              <w:t>6、包装规格：25公斤/袋。</w:t>
            </w:r>
          </w:p>
          <w:p w14:paraId="57F1E6C8">
            <w:pPr>
              <w:pStyle w:val="4"/>
              <w:jc w:val="both"/>
            </w:pPr>
            <w:r>
              <w:rPr>
                <w:rFonts w:ascii="仿宋_GB2312" w:hAnsi="仿宋_GB2312" w:eastAsia="仿宋_GB2312" w:cs="仿宋_GB2312"/>
                <w:sz w:val="28"/>
              </w:rPr>
              <w:t>注：以上标注“★”参数需提供国家认可的第三方检测机构出具的检验报告复印件加盖电子签章。</w:t>
            </w:r>
          </w:p>
        </w:tc>
      </w:tr>
    </w:tbl>
    <w:p w14:paraId="450B4B4C">
      <w:pPr>
        <w:pStyle w:val="4"/>
        <w:jc w:val="left"/>
        <w:outlineLvl w:val="2"/>
      </w:pPr>
      <w:r>
        <w:rPr>
          <w:rFonts w:ascii="仿宋_GB2312" w:hAnsi="仿宋_GB2312" w:eastAsia="仿宋_GB2312" w:cs="仿宋_GB2312"/>
          <w:b/>
          <w:sz w:val="28"/>
        </w:rPr>
        <w:t>3.服务要求</w:t>
      </w:r>
    </w:p>
    <w:p w14:paraId="1F10C83F">
      <w:pPr>
        <w:pStyle w:val="4"/>
        <w:jc w:val="left"/>
        <w:outlineLvl w:val="3"/>
      </w:pPr>
      <w:r>
        <w:rPr>
          <w:rFonts w:ascii="仿宋_GB2312" w:hAnsi="仿宋_GB2312" w:eastAsia="仿宋_GB2312" w:cs="仿宋_GB2312"/>
          <w:b/>
          <w:sz w:val="24"/>
        </w:rPr>
        <w:t>3.1.服务内容要求</w:t>
      </w:r>
    </w:p>
    <w:p w14:paraId="44367C2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C437D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EB1698">
            <w:pPr>
              <w:pStyle w:val="4"/>
              <w:jc w:val="center"/>
            </w:pPr>
            <w:r>
              <w:rPr>
                <w:rFonts w:ascii="仿宋_GB2312" w:hAnsi="仿宋_GB2312" w:eastAsia="仿宋_GB2312" w:cs="仿宋_GB2312"/>
              </w:rPr>
              <w:t xml:space="preserve"> 序号</w:t>
            </w:r>
          </w:p>
        </w:tc>
        <w:tc>
          <w:tcPr>
            <w:tcW w:w="581" w:type="dxa"/>
          </w:tcPr>
          <w:p w14:paraId="4112305C">
            <w:pPr>
              <w:pStyle w:val="4"/>
              <w:jc w:val="center"/>
            </w:pPr>
            <w:r>
              <w:rPr>
                <w:rFonts w:ascii="仿宋_GB2312" w:hAnsi="仿宋_GB2312" w:eastAsia="仿宋_GB2312" w:cs="仿宋_GB2312"/>
              </w:rPr>
              <w:t xml:space="preserve"> 符号标识</w:t>
            </w:r>
          </w:p>
        </w:tc>
        <w:tc>
          <w:tcPr>
            <w:tcW w:w="1495" w:type="dxa"/>
          </w:tcPr>
          <w:p w14:paraId="2DB352FB">
            <w:pPr>
              <w:pStyle w:val="4"/>
              <w:jc w:val="center"/>
            </w:pPr>
            <w:r>
              <w:rPr>
                <w:rFonts w:ascii="仿宋_GB2312" w:hAnsi="仿宋_GB2312" w:eastAsia="仿宋_GB2312" w:cs="仿宋_GB2312"/>
              </w:rPr>
              <w:t xml:space="preserve"> 服务要求名称</w:t>
            </w:r>
          </w:p>
        </w:tc>
        <w:tc>
          <w:tcPr>
            <w:tcW w:w="5814" w:type="dxa"/>
          </w:tcPr>
          <w:p w14:paraId="455BD14E">
            <w:pPr>
              <w:pStyle w:val="4"/>
              <w:jc w:val="center"/>
            </w:pPr>
            <w:r>
              <w:rPr>
                <w:rFonts w:ascii="仿宋_GB2312" w:hAnsi="仿宋_GB2312" w:eastAsia="仿宋_GB2312" w:cs="仿宋_GB2312"/>
              </w:rPr>
              <w:t xml:space="preserve"> 服务要求内容</w:t>
            </w:r>
          </w:p>
        </w:tc>
      </w:tr>
      <w:tr w14:paraId="25B1B0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1A9303">
            <w:pPr>
              <w:pStyle w:val="4"/>
              <w:jc w:val="center"/>
            </w:pPr>
            <w:r>
              <w:rPr>
                <w:rFonts w:ascii="仿宋_GB2312" w:hAnsi="仿宋_GB2312" w:eastAsia="仿宋_GB2312" w:cs="仿宋_GB2312"/>
              </w:rPr>
              <w:t>1</w:t>
            </w:r>
          </w:p>
        </w:tc>
        <w:tc>
          <w:tcPr>
            <w:tcW w:w="581" w:type="dxa"/>
          </w:tcPr>
          <w:p w14:paraId="6FB45AC8"/>
        </w:tc>
        <w:tc>
          <w:tcPr>
            <w:tcW w:w="1495" w:type="dxa"/>
          </w:tcPr>
          <w:p w14:paraId="796C2828">
            <w:pPr>
              <w:pStyle w:val="4"/>
              <w:jc w:val="left"/>
            </w:pPr>
            <w:r>
              <w:rPr>
                <w:rFonts w:ascii="仿宋_GB2312" w:hAnsi="仿宋_GB2312" w:eastAsia="仿宋_GB2312" w:cs="仿宋_GB2312"/>
              </w:rPr>
              <w:t>安全要求</w:t>
            </w:r>
          </w:p>
        </w:tc>
        <w:tc>
          <w:tcPr>
            <w:tcW w:w="5814" w:type="dxa"/>
          </w:tcPr>
          <w:p w14:paraId="10C23F0F">
            <w:pPr>
              <w:pStyle w:val="4"/>
              <w:jc w:val="both"/>
            </w:pPr>
            <w:r>
              <w:rPr>
                <w:rFonts w:ascii="仿宋_GB2312" w:hAnsi="仿宋_GB2312" w:eastAsia="仿宋_GB2312" w:cs="仿宋_GB2312"/>
                <w:sz w:val="28"/>
              </w:rPr>
              <w:t>所有在供货、运输、发放、售后所产生的安全事故由中标人自行承担。</w:t>
            </w:r>
          </w:p>
        </w:tc>
      </w:tr>
    </w:tbl>
    <w:p w14:paraId="4296A64F">
      <w:pPr>
        <w:pStyle w:val="4"/>
        <w:jc w:val="left"/>
        <w:outlineLvl w:val="3"/>
      </w:pPr>
      <w:bookmarkStart w:id="0" w:name="_GoBack"/>
      <w:bookmarkEnd w:id="0"/>
      <w:r>
        <w:rPr>
          <w:rFonts w:ascii="仿宋_GB2312" w:hAnsi="仿宋_GB2312" w:eastAsia="仿宋_GB2312" w:cs="仿宋_GB2312"/>
          <w:b/>
          <w:sz w:val="24"/>
        </w:rPr>
        <w:t>3.2.商务要求</w:t>
      </w:r>
    </w:p>
    <w:p w14:paraId="21B09EE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8AFB1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2B6841">
            <w:pPr>
              <w:pStyle w:val="4"/>
              <w:jc w:val="center"/>
            </w:pPr>
            <w:r>
              <w:rPr>
                <w:rFonts w:ascii="仿宋_GB2312" w:hAnsi="仿宋_GB2312" w:eastAsia="仿宋_GB2312" w:cs="仿宋_GB2312"/>
              </w:rPr>
              <w:t>序号</w:t>
            </w:r>
          </w:p>
        </w:tc>
        <w:tc>
          <w:tcPr>
            <w:tcW w:w="581" w:type="dxa"/>
          </w:tcPr>
          <w:p w14:paraId="6B292C4B">
            <w:pPr>
              <w:pStyle w:val="4"/>
              <w:jc w:val="center"/>
            </w:pPr>
            <w:r>
              <w:rPr>
                <w:rFonts w:ascii="仿宋_GB2312" w:hAnsi="仿宋_GB2312" w:eastAsia="仿宋_GB2312" w:cs="仿宋_GB2312"/>
              </w:rPr>
              <w:t>符号标识</w:t>
            </w:r>
          </w:p>
        </w:tc>
        <w:tc>
          <w:tcPr>
            <w:tcW w:w="1495" w:type="dxa"/>
          </w:tcPr>
          <w:p w14:paraId="2FFD9052">
            <w:pPr>
              <w:pStyle w:val="4"/>
              <w:jc w:val="center"/>
            </w:pPr>
            <w:r>
              <w:rPr>
                <w:rFonts w:ascii="仿宋_GB2312" w:hAnsi="仿宋_GB2312" w:eastAsia="仿宋_GB2312" w:cs="仿宋_GB2312"/>
              </w:rPr>
              <w:t>商务要求名称</w:t>
            </w:r>
          </w:p>
        </w:tc>
        <w:tc>
          <w:tcPr>
            <w:tcW w:w="5814" w:type="dxa"/>
          </w:tcPr>
          <w:p w14:paraId="27CDDE0F">
            <w:pPr>
              <w:pStyle w:val="4"/>
              <w:jc w:val="center"/>
            </w:pPr>
            <w:r>
              <w:rPr>
                <w:rFonts w:ascii="仿宋_GB2312" w:hAnsi="仿宋_GB2312" w:eastAsia="仿宋_GB2312" w:cs="仿宋_GB2312"/>
              </w:rPr>
              <w:t>商务要求内容</w:t>
            </w:r>
          </w:p>
        </w:tc>
      </w:tr>
      <w:tr w14:paraId="4BEC9B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AC6EEA">
            <w:pPr>
              <w:pStyle w:val="4"/>
              <w:jc w:val="center"/>
            </w:pPr>
            <w:r>
              <w:rPr>
                <w:rFonts w:ascii="仿宋_GB2312" w:hAnsi="仿宋_GB2312" w:eastAsia="仿宋_GB2312" w:cs="仿宋_GB2312"/>
              </w:rPr>
              <w:t>1</w:t>
            </w:r>
          </w:p>
        </w:tc>
        <w:tc>
          <w:tcPr>
            <w:tcW w:w="581" w:type="dxa"/>
          </w:tcPr>
          <w:p w14:paraId="4E8813A5">
            <w:pPr>
              <w:pStyle w:val="4"/>
              <w:jc w:val="center"/>
            </w:pPr>
            <w:r>
              <w:rPr>
                <w:rFonts w:ascii="仿宋_GB2312" w:hAnsi="仿宋_GB2312" w:eastAsia="仿宋_GB2312" w:cs="仿宋_GB2312"/>
              </w:rPr>
              <w:t>★</w:t>
            </w:r>
          </w:p>
        </w:tc>
        <w:tc>
          <w:tcPr>
            <w:tcW w:w="1495" w:type="dxa"/>
          </w:tcPr>
          <w:p w14:paraId="6AE5332F">
            <w:pPr>
              <w:pStyle w:val="4"/>
              <w:jc w:val="left"/>
            </w:pPr>
            <w:r>
              <w:rPr>
                <w:rFonts w:ascii="仿宋_GB2312" w:hAnsi="仿宋_GB2312" w:eastAsia="仿宋_GB2312" w:cs="仿宋_GB2312"/>
              </w:rPr>
              <w:t>交货时间</w:t>
            </w:r>
          </w:p>
        </w:tc>
        <w:tc>
          <w:tcPr>
            <w:tcW w:w="5814" w:type="dxa"/>
          </w:tcPr>
          <w:p w14:paraId="050A8712">
            <w:pPr>
              <w:pStyle w:val="4"/>
              <w:jc w:val="left"/>
            </w:pPr>
            <w:r>
              <w:rPr>
                <w:rFonts w:ascii="仿宋_GB2312" w:hAnsi="仿宋_GB2312" w:eastAsia="仿宋_GB2312" w:cs="仿宋_GB2312"/>
              </w:rPr>
              <w:t>自合同签订之日起60日</w:t>
            </w:r>
          </w:p>
        </w:tc>
      </w:tr>
      <w:tr w14:paraId="75418D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14FC65">
            <w:pPr>
              <w:pStyle w:val="4"/>
              <w:jc w:val="center"/>
            </w:pPr>
            <w:r>
              <w:rPr>
                <w:rFonts w:ascii="仿宋_GB2312" w:hAnsi="仿宋_GB2312" w:eastAsia="仿宋_GB2312" w:cs="仿宋_GB2312"/>
              </w:rPr>
              <w:t>2</w:t>
            </w:r>
          </w:p>
        </w:tc>
        <w:tc>
          <w:tcPr>
            <w:tcW w:w="581" w:type="dxa"/>
          </w:tcPr>
          <w:p w14:paraId="621753E6">
            <w:pPr>
              <w:pStyle w:val="4"/>
              <w:jc w:val="center"/>
            </w:pPr>
            <w:r>
              <w:rPr>
                <w:rFonts w:ascii="仿宋_GB2312" w:hAnsi="仿宋_GB2312" w:eastAsia="仿宋_GB2312" w:cs="仿宋_GB2312"/>
              </w:rPr>
              <w:t>★</w:t>
            </w:r>
          </w:p>
        </w:tc>
        <w:tc>
          <w:tcPr>
            <w:tcW w:w="1495" w:type="dxa"/>
          </w:tcPr>
          <w:p w14:paraId="426A996B">
            <w:pPr>
              <w:pStyle w:val="4"/>
              <w:jc w:val="left"/>
            </w:pPr>
            <w:r>
              <w:rPr>
                <w:rFonts w:ascii="仿宋_GB2312" w:hAnsi="仿宋_GB2312" w:eastAsia="仿宋_GB2312" w:cs="仿宋_GB2312"/>
              </w:rPr>
              <w:t>交货地点</w:t>
            </w:r>
          </w:p>
        </w:tc>
        <w:tc>
          <w:tcPr>
            <w:tcW w:w="5814" w:type="dxa"/>
          </w:tcPr>
          <w:p w14:paraId="7307DC91">
            <w:pPr>
              <w:pStyle w:val="4"/>
              <w:jc w:val="left"/>
            </w:pPr>
            <w:r>
              <w:rPr>
                <w:rFonts w:ascii="仿宋_GB2312" w:hAnsi="仿宋_GB2312" w:eastAsia="仿宋_GB2312" w:cs="仿宋_GB2312"/>
              </w:rPr>
              <w:t>美姑县，具体地点由采购人实际指定为准</w:t>
            </w:r>
          </w:p>
        </w:tc>
      </w:tr>
      <w:tr w14:paraId="126600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B03877">
            <w:pPr>
              <w:pStyle w:val="4"/>
              <w:jc w:val="center"/>
            </w:pPr>
            <w:r>
              <w:rPr>
                <w:rFonts w:ascii="仿宋_GB2312" w:hAnsi="仿宋_GB2312" w:eastAsia="仿宋_GB2312" w:cs="仿宋_GB2312"/>
              </w:rPr>
              <w:t>3</w:t>
            </w:r>
          </w:p>
        </w:tc>
        <w:tc>
          <w:tcPr>
            <w:tcW w:w="581" w:type="dxa"/>
          </w:tcPr>
          <w:p w14:paraId="505950DB">
            <w:pPr>
              <w:pStyle w:val="4"/>
              <w:jc w:val="center"/>
            </w:pPr>
            <w:r>
              <w:rPr>
                <w:rFonts w:ascii="仿宋_GB2312" w:hAnsi="仿宋_GB2312" w:eastAsia="仿宋_GB2312" w:cs="仿宋_GB2312"/>
              </w:rPr>
              <w:t>★</w:t>
            </w:r>
          </w:p>
        </w:tc>
        <w:tc>
          <w:tcPr>
            <w:tcW w:w="1495" w:type="dxa"/>
          </w:tcPr>
          <w:p w14:paraId="4A021251">
            <w:pPr>
              <w:pStyle w:val="4"/>
              <w:jc w:val="left"/>
            </w:pPr>
            <w:r>
              <w:rPr>
                <w:rFonts w:ascii="仿宋_GB2312" w:hAnsi="仿宋_GB2312" w:eastAsia="仿宋_GB2312" w:cs="仿宋_GB2312"/>
              </w:rPr>
              <w:t>支付方式</w:t>
            </w:r>
          </w:p>
        </w:tc>
        <w:tc>
          <w:tcPr>
            <w:tcW w:w="5814" w:type="dxa"/>
          </w:tcPr>
          <w:p w14:paraId="3E3D52F8">
            <w:pPr>
              <w:pStyle w:val="4"/>
              <w:jc w:val="left"/>
            </w:pPr>
            <w:r>
              <w:rPr>
                <w:rFonts w:ascii="仿宋_GB2312" w:hAnsi="仿宋_GB2312" w:eastAsia="仿宋_GB2312" w:cs="仿宋_GB2312"/>
              </w:rPr>
              <w:t>分期付款</w:t>
            </w:r>
          </w:p>
        </w:tc>
      </w:tr>
      <w:tr w14:paraId="3DD181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2921C9">
            <w:pPr>
              <w:pStyle w:val="4"/>
              <w:jc w:val="center"/>
            </w:pPr>
            <w:r>
              <w:rPr>
                <w:rFonts w:ascii="仿宋_GB2312" w:hAnsi="仿宋_GB2312" w:eastAsia="仿宋_GB2312" w:cs="仿宋_GB2312"/>
              </w:rPr>
              <w:t>4</w:t>
            </w:r>
          </w:p>
        </w:tc>
        <w:tc>
          <w:tcPr>
            <w:tcW w:w="581" w:type="dxa"/>
          </w:tcPr>
          <w:p w14:paraId="7ECEB5D6">
            <w:pPr>
              <w:pStyle w:val="4"/>
              <w:jc w:val="center"/>
            </w:pPr>
            <w:r>
              <w:rPr>
                <w:rFonts w:ascii="仿宋_GB2312" w:hAnsi="仿宋_GB2312" w:eastAsia="仿宋_GB2312" w:cs="仿宋_GB2312"/>
              </w:rPr>
              <w:t>★</w:t>
            </w:r>
          </w:p>
        </w:tc>
        <w:tc>
          <w:tcPr>
            <w:tcW w:w="1495" w:type="dxa"/>
          </w:tcPr>
          <w:p w14:paraId="59DEBA6A">
            <w:pPr>
              <w:pStyle w:val="4"/>
              <w:jc w:val="left"/>
            </w:pPr>
            <w:r>
              <w:rPr>
                <w:rFonts w:ascii="仿宋_GB2312" w:hAnsi="仿宋_GB2312" w:eastAsia="仿宋_GB2312" w:cs="仿宋_GB2312"/>
              </w:rPr>
              <w:t>付款进度安排</w:t>
            </w:r>
          </w:p>
        </w:tc>
        <w:tc>
          <w:tcPr>
            <w:tcW w:w="5814" w:type="dxa"/>
          </w:tcPr>
          <w:p w14:paraId="1C4BAA07">
            <w:pPr>
              <w:pStyle w:val="4"/>
              <w:jc w:val="left"/>
            </w:pPr>
            <w:r>
              <w:rPr>
                <w:rFonts w:ascii="仿宋_GB2312" w:hAnsi="仿宋_GB2312" w:eastAsia="仿宋_GB2312" w:cs="仿宋_GB2312"/>
              </w:rPr>
              <w:t>1、合同签订后，达到付款条件起30日内，支付合同总金额的40.00%</w:t>
            </w:r>
          </w:p>
          <w:p w14:paraId="668ED15D">
            <w:pPr>
              <w:pStyle w:val="4"/>
              <w:jc w:val="left"/>
            </w:pPr>
            <w:r>
              <w:rPr>
                <w:rFonts w:ascii="仿宋_GB2312" w:hAnsi="仿宋_GB2312" w:eastAsia="仿宋_GB2312" w:cs="仿宋_GB2312"/>
              </w:rPr>
              <w:t>2、中标人货物到场达到供货总量80%，经采购人验收合格后，中标人向采购人开具合规有效的发票后，达到付款条件起30日内，支付合同总金额的30.00%</w:t>
            </w:r>
          </w:p>
          <w:p w14:paraId="472B0BF6">
            <w:pPr>
              <w:pStyle w:val="4"/>
              <w:jc w:val="left"/>
            </w:pPr>
            <w:r>
              <w:rPr>
                <w:rFonts w:ascii="仿宋_GB2312" w:hAnsi="仿宋_GB2312" w:eastAsia="仿宋_GB2312" w:cs="仿宋_GB2312"/>
              </w:rPr>
              <w:t>3、中标人货物到场达到供货总量100%，经采购人验收合格后，中标人向采购人开具合规有效的发票后，达到付款条件起30日内，支付合同总金额的30.00%</w:t>
            </w:r>
          </w:p>
        </w:tc>
      </w:tr>
      <w:tr w14:paraId="1FB928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6D8568">
            <w:pPr>
              <w:pStyle w:val="4"/>
              <w:jc w:val="center"/>
            </w:pPr>
            <w:r>
              <w:rPr>
                <w:rFonts w:ascii="仿宋_GB2312" w:hAnsi="仿宋_GB2312" w:eastAsia="仿宋_GB2312" w:cs="仿宋_GB2312"/>
              </w:rPr>
              <w:t>5</w:t>
            </w:r>
          </w:p>
        </w:tc>
        <w:tc>
          <w:tcPr>
            <w:tcW w:w="581" w:type="dxa"/>
          </w:tcPr>
          <w:p w14:paraId="31C35905">
            <w:pPr>
              <w:pStyle w:val="4"/>
              <w:jc w:val="center"/>
            </w:pPr>
            <w:r>
              <w:rPr>
                <w:rFonts w:ascii="仿宋_GB2312" w:hAnsi="仿宋_GB2312" w:eastAsia="仿宋_GB2312" w:cs="仿宋_GB2312"/>
              </w:rPr>
              <w:t>★</w:t>
            </w:r>
          </w:p>
        </w:tc>
        <w:tc>
          <w:tcPr>
            <w:tcW w:w="1495" w:type="dxa"/>
          </w:tcPr>
          <w:p w14:paraId="6D5DB5AF">
            <w:pPr>
              <w:pStyle w:val="4"/>
              <w:jc w:val="left"/>
            </w:pPr>
            <w:r>
              <w:rPr>
                <w:rFonts w:ascii="仿宋_GB2312" w:hAnsi="仿宋_GB2312" w:eastAsia="仿宋_GB2312" w:cs="仿宋_GB2312"/>
              </w:rPr>
              <w:t>验收、交付标准和方法</w:t>
            </w:r>
          </w:p>
        </w:tc>
        <w:tc>
          <w:tcPr>
            <w:tcW w:w="5814" w:type="dxa"/>
          </w:tcPr>
          <w:p w14:paraId="6770AE15">
            <w:pPr>
              <w:pStyle w:val="4"/>
              <w:jc w:val="left"/>
            </w:pPr>
            <w:r>
              <w:rPr>
                <w:rFonts w:ascii="仿宋_GB2312" w:hAnsi="仿宋_GB2312" w:eastAsia="仿宋_GB2312" w:cs="仿宋_GB2312"/>
              </w:rPr>
              <w:t>1、验收主体：美姑县农业农村局； 2、验收时间：成交供应商提出验收申请后7日内； 3、验收方式：采购人组织相关人员自行验收； 4、验收程序：供货完成后，验收小组严格按照国家及行业规定和响应文件及合同承诺的内容进行验收。 5、验收内容： ①根据本项目技术要求进行验收，包括货物完整性，有效性，货物是否与采购需求一致，是否符合相关国家标准、货物规格是否与采购要求一致等。 ②根据本项目商务要求进行验收，包括包装是否完整，是否有良好的防雨、防腐的措施，是否配合采购人进行卸货，现场搬运，是否按照规定时间和地点进行交货。 6、验收标准：按现行国家、地方及相关行业相关规定和招标文件的相关技术服务要求验收。</w:t>
            </w:r>
          </w:p>
        </w:tc>
      </w:tr>
      <w:tr w14:paraId="5C1829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BCDD9B">
            <w:pPr>
              <w:pStyle w:val="4"/>
              <w:jc w:val="center"/>
            </w:pPr>
            <w:r>
              <w:rPr>
                <w:rFonts w:ascii="仿宋_GB2312" w:hAnsi="仿宋_GB2312" w:eastAsia="仿宋_GB2312" w:cs="仿宋_GB2312"/>
              </w:rPr>
              <w:t>6</w:t>
            </w:r>
          </w:p>
        </w:tc>
        <w:tc>
          <w:tcPr>
            <w:tcW w:w="581" w:type="dxa"/>
          </w:tcPr>
          <w:p w14:paraId="7EED7F4E"/>
        </w:tc>
        <w:tc>
          <w:tcPr>
            <w:tcW w:w="1495" w:type="dxa"/>
          </w:tcPr>
          <w:p w14:paraId="7D1A3FE8">
            <w:pPr>
              <w:pStyle w:val="4"/>
              <w:jc w:val="left"/>
            </w:pPr>
            <w:r>
              <w:rPr>
                <w:rFonts w:ascii="仿宋_GB2312" w:hAnsi="仿宋_GB2312" w:eastAsia="仿宋_GB2312" w:cs="仿宋_GB2312"/>
              </w:rPr>
              <w:t>质量保修范围和保修期</w:t>
            </w:r>
          </w:p>
        </w:tc>
        <w:tc>
          <w:tcPr>
            <w:tcW w:w="5814" w:type="dxa"/>
          </w:tcPr>
          <w:p w14:paraId="78D1866E">
            <w:pPr>
              <w:pStyle w:val="4"/>
              <w:jc w:val="left"/>
            </w:pPr>
            <w:r>
              <w:rPr>
                <w:rFonts w:ascii="仿宋_GB2312" w:hAnsi="仿宋_GB2312" w:eastAsia="仿宋_GB2312" w:cs="仿宋_GB2312"/>
              </w:rPr>
              <w:t>质保期为1年，货物配送至验收合格期间，出现的质量等问题能及时采取补救措施，若配送货物的品种及质量与招标文件的约定或响应文件响应内容不符的，由成交供应商无条件、无偿更换，所造成的经济损失和违约责任全部由成交供应商负责。</w:t>
            </w:r>
          </w:p>
        </w:tc>
      </w:tr>
      <w:tr w14:paraId="6757E9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759E45">
            <w:pPr>
              <w:pStyle w:val="4"/>
              <w:jc w:val="center"/>
            </w:pPr>
            <w:r>
              <w:rPr>
                <w:rFonts w:ascii="仿宋_GB2312" w:hAnsi="仿宋_GB2312" w:eastAsia="仿宋_GB2312" w:cs="仿宋_GB2312"/>
              </w:rPr>
              <w:t>7</w:t>
            </w:r>
          </w:p>
        </w:tc>
        <w:tc>
          <w:tcPr>
            <w:tcW w:w="581" w:type="dxa"/>
          </w:tcPr>
          <w:p w14:paraId="7DC950C9"/>
        </w:tc>
        <w:tc>
          <w:tcPr>
            <w:tcW w:w="1495" w:type="dxa"/>
          </w:tcPr>
          <w:p w14:paraId="3B7C409B">
            <w:pPr>
              <w:pStyle w:val="4"/>
              <w:jc w:val="left"/>
            </w:pPr>
            <w:r>
              <w:rPr>
                <w:rFonts w:ascii="仿宋_GB2312" w:hAnsi="仿宋_GB2312" w:eastAsia="仿宋_GB2312" w:cs="仿宋_GB2312"/>
              </w:rPr>
              <w:t>违约责任与解决争议的方法</w:t>
            </w:r>
          </w:p>
        </w:tc>
        <w:tc>
          <w:tcPr>
            <w:tcW w:w="5814" w:type="dxa"/>
          </w:tcPr>
          <w:p w14:paraId="65185E94">
            <w:pPr>
              <w:pStyle w:val="4"/>
              <w:jc w:val="left"/>
            </w:pPr>
            <w:r>
              <w:rPr>
                <w:rFonts w:ascii="仿宋_GB2312" w:hAnsi="仿宋_GB2312" w:eastAsia="仿宋_GB2312" w:cs="仿宋_GB2312"/>
              </w:rPr>
              <w:t>甲方无正当理由拒收货物的，甲方应按照合同偿付违约金。乙方交付的货物质量不符合合同规定的，或者乙方不能交付货物或逾期交付货物而违约的，乙方应按照合同偿付违约金。合同履行期间,若双方发生争议，可协商或由有关部门调解解决，协商或调解不成的，由当事人依法维护其合法权益。</w:t>
            </w:r>
          </w:p>
        </w:tc>
      </w:tr>
      <w:tr w14:paraId="78E736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8EA90D">
            <w:pPr>
              <w:pStyle w:val="4"/>
              <w:jc w:val="center"/>
            </w:pPr>
            <w:r>
              <w:rPr>
                <w:rFonts w:ascii="仿宋_GB2312" w:hAnsi="仿宋_GB2312" w:eastAsia="仿宋_GB2312" w:cs="仿宋_GB2312"/>
              </w:rPr>
              <w:t>8</w:t>
            </w:r>
          </w:p>
        </w:tc>
        <w:tc>
          <w:tcPr>
            <w:tcW w:w="581" w:type="dxa"/>
          </w:tcPr>
          <w:p w14:paraId="24D21455"/>
        </w:tc>
        <w:tc>
          <w:tcPr>
            <w:tcW w:w="1495" w:type="dxa"/>
          </w:tcPr>
          <w:p w14:paraId="63E5B8CD">
            <w:pPr>
              <w:pStyle w:val="4"/>
              <w:jc w:val="left"/>
            </w:pPr>
            <w:r>
              <w:rPr>
                <w:rFonts w:ascii="仿宋_GB2312" w:hAnsi="仿宋_GB2312" w:eastAsia="仿宋_GB2312" w:cs="仿宋_GB2312"/>
              </w:rPr>
              <w:t>包装方式及运输</w:t>
            </w:r>
          </w:p>
        </w:tc>
        <w:tc>
          <w:tcPr>
            <w:tcW w:w="5814" w:type="dxa"/>
          </w:tcPr>
          <w:p w14:paraId="01B2D851">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9F4168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1D3F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2025-06-12T03:27:47Z</dcterms:created>
  <dc:creator>Administrator.DESKTOP-KUFD8K6</dc:creator>
  <cp:lastModifiedBy>丶Ryan</cp:lastModifiedBy>
  <dcterms:modified xsi:type="dcterms:W3CDTF">2025-06-12T03:28:42Z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eyJoZGlkIjoiYWVhMTAzN2M5MjRjNTg3YjkxNGYyODcyNzBjMTExODUiLCJ1c2VySWQiOiIyNTUxMTk4MzcifQ==</vt:lpwstr>
  </property>
  <property fmtid="{D5CDD505-2E9C-101B-9397-08002B2CF9AE}" pid="4" name="ICV">
    <vt:lpwstr>D114CD90B6914BBB87274B26FAC5845C_12</vt:lpwstr>
  </property>
</Properties>
</file>