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AB301A">
      <w:pPr>
        <w:pStyle w:val="4"/>
        <w:ind w:left="0" w:leftChars="0" w:firstLine="0" w:firstLineChars="0"/>
        <w:rPr>
          <w:rFonts w:hint="default" w:ascii="宋体" w:hAnsi="宋体" w:eastAsia="宋体" w:cs="宋体"/>
          <w:b/>
          <w:bCs/>
          <w:color w:val="auto"/>
          <w:sz w:val="21"/>
          <w:szCs w:val="21"/>
          <w:highlight w:val="none"/>
          <w:lang w:val="en-US" w:eastAsia="zh-CN"/>
        </w:rPr>
      </w:pPr>
    </w:p>
    <w:p w14:paraId="05ACB2F3">
      <w:pPr>
        <w:keepNext w:val="0"/>
        <w:keepLines w:val="0"/>
        <w:pageBreakBefore w:val="0"/>
        <w:widowControl w:val="0"/>
        <w:kinsoku/>
        <w:wordWrap/>
        <w:overflowPunct/>
        <w:topLinePunct w:val="0"/>
        <w:autoSpaceDE/>
        <w:autoSpaceDN/>
        <w:bidi w:val="0"/>
        <w:adjustRightInd/>
        <w:spacing w:after="80" w:line="360" w:lineRule="auto"/>
        <w:jc w:val="center"/>
        <w:textAlignment w:val="auto"/>
        <w:outlineLvl w:val="0"/>
        <w:rPr>
          <w:rFonts w:hint="default" w:ascii="宋体" w:hAnsi="宋体" w:eastAsia="宋体" w:cs="宋体"/>
          <w:color w:val="auto"/>
          <w:sz w:val="28"/>
          <w:szCs w:val="28"/>
          <w:highlight w:val="none"/>
          <w:lang w:eastAsia="zh-CN"/>
        </w:rPr>
      </w:pPr>
      <w:r>
        <w:rPr>
          <w:rFonts w:hint="eastAsia" w:ascii="宋体" w:hAnsi="宋体" w:eastAsia="宋体" w:cs="宋体"/>
          <w:b/>
          <w:bCs/>
          <w:color w:val="auto"/>
          <w:sz w:val="52"/>
          <w:szCs w:val="52"/>
          <w:highlight w:val="none"/>
          <w:lang w:eastAsia="zh-CN"/>
        </w:rPr>
        <w:t>洱源县第一中学女生宿舍楼（玉树楼）维修改造项目</w:t>
      </w:r>
    </w:p>
    <w:p w14:paraId="5CE145DA">
      <w:pPr>
        <w:keepNext w:val="0"/>
        <w:keepLines w:val="0"/>
        <w:pageBreakBefore w:val="0"/>
        <w:widowControl w:val="0"/>
        <w:kinsoku/>
        <w:wordWrap/>
        <w:overflowPunct/>
        <w:topLinePunct w:val="0"/>
        <w:autoSpaceDE/>
        <w:autoSpaceDN/>
        <w:bidi w:val="0"/>
        <w:adjustRightInd/>
        <w:spacing w:after="80" w:line="360" w:lineRule="auto"/>
        <w:ind w:firstLine="1360"/>
        <w:jc w:val="center"/>
        <w:textAlignment w:val="auto"/>
        <w:rPr>
          <w:rFonts w:hint="eastAsia" w:ascii="宋体" w:hAnsi="宋体" w:eastAsia="宋体" w:cs="宋体"/>
          <w:color w:val="auto"/>
          <w:sz w:val="28"/>
          <w:szCs w:val="28"/>
          <w:highlight w:val="none"/>
          <w:lang w:eastAsia="zh-CN"/>
        </w:rPr>
      </w:pPr>
    </w:p>
    <w:p w14:paraId="051E934D">
      <w:pPr>
        <w:pStyle w:val="4"/>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p>
    <w:p w14:paraId="4EF95B52">
      <w:pPr>
        <w:pStyle w:val="4"/>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p>
    <w:p w14:paraId="6FCEAF9F">
      <w:pPr>
        <w:pStyle w:val="4"/>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p>
    <w:p w14:paraId="66444774">
      <w:pPr>
        <w:keepNext w:val="0"/>
        <w:keepLines w:val="0"/>
        <w:pageBreakBefore w:val="0"/>
        <w:widowControl w:val="0"/>
        <w:kinsoku/>
        <w:wordWrap/>
        <w:overflowPunct/>
        <w:topLinePunct w:val="0"/>
        <w:autoSpaceDE/>
        <w:autoSpaceDN/>
        <w:bidi w:val="0"/>
        <w:adjustRightInd/>
        <w:spacing w:after="80" w:line="360" w:lineRule="auto"/>
        <w:ind w:firstLine="3360" w:firstLineChars="700"/>
        <w:jc w:val="both"/>
        <w:textAlignment w:val="auto"/>
        <w:outlineLvl w:val="0"/>
        <w:rPr>
          <w:rFonts w:hint="eastAsia" w:ascii="宋体" w:hAnsi="宋体" w:eastAsia="宋体" w:cs="宋体"/>
          <w:color w:val="auto"/>
          <w:sz w:val="28"/>
          <w:szCs w:val="28"/>
          <w:highlight w:val="none"/>
        </w:rPr>
      </w:pPr>
      <w:bookmarkStart w:id="0" w:name="_Toc17253"/>
      <w:r>
        <w:rPr>
          <w:rFonts w:hint="eastAsia" w:ascii="宋体" w:hAnsi="宋体" w:eastAsia="宋体" w:cs="宋体"/>
          <w:color w:val="auto"/>
          <w:sz w:val="48"/>
          <w:szCs w:val="48"/>
          <w:highlight w:val="none"/>
        </w:rPr>
        <w:t>竞争性磋商文件</w:t>
      </w:r>
      <w:bookmarkEnd w:id="0"/>
    </w:p>
    <w:p w14:paraId="5936A74E">
      <w:pPr>
        <w:keepNext w:val="0"/>
        <w:keepLines w:val="0"/>
        <w:pageBreakBefore w:val="0"/>
        <w:widowControl w:val="0"/>
        <w:kinsoku/>
        <w:wordWrap/>
        <w:overflowPunct/>
        <w:topLinePunct w:val="0"/>
        <w:autoSpaceDE/>
        <w:autoSpaceDN/>
        <w:bidi w:val="0"/>
        <w:adjustRightInd/>
        <w:spacing w:after="560" w:line="360" w:lineRule="auto"/>
        <w:ind w:firstLine="3410" w:firstLineChars="1218"/>
        <w:jc w:val="both"/>
        <w:textAlignment w:val="auto"/>
        <w:rPr>
          <w:rFonts w:hint="default"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招标编号：SFZB-DL2026034</w:t>
      </w:r>
    </w:p>
    <w:p w14:paraId="7636DEEF">
      <w:pPr>
        <w:keepNext w:val="0"/>
        <w:keepLines w:val="0"/>
        <w:pageBreakBefore w:val="0"/>
        <w:widowControl w:val="0"/>
        <w:kinsoku/>
        <w:wordWrap/>
        <w:overflowPunct/>
        <w:topLinePunct w:val="0"/>
        <w:autoSpaceDE/>
        <w:autoSpaceDN/>
        <w:bidi w:val="0"/>
        <w:adjustRightInd/>
        <w:spacing w:after="560" w:line="360" w:lineRule="auto"/>
        <w:ind w:firstLine="40"/>
        <w:jc w:val="center"/>
        <w:textAlignment w:val="auto"/>
        <w:outlineLvl w:val="9"/>
        <w:rPr>
          <w:rFonts w:hint="eastAsia" w:ascii="宋体" w:hAnsi="宋体" w:eastAsia="宋体" w:cs="宋体"/>
          <w:color w:val="auto"/>
          <w:sz w:val="28"/>
          <w:szCs w:val="28"/>
          <w:highlight w:val="none"/>
        </w:rPr>
      </w:pPr>
    </w:p>
    <w:p w14:paraId="4E2457B8">
      <w:pPr>
        <w:keepNext w:val="0"/>
        <w:keepLines w:val="0"/>
        <w:pageBreakBefore w:val="0"/>
        <w:widowControl w:val="0"/>
        <w:kinsoku/>
        <w:wordWrap/>
        <w:overflowPunct/>
        <w:topLinePunct w:val="0"/>
        <w:autoSpaceDE/>
        <w:autoSpaceDN/>
        <w:bidi w:val="0"/>
        <w:adjustRightInd/>
        <w:spacing w:after="560" w:line="360" w:lineRule="auto"/>
        <w:ind w:firstLine="40"/>
        <w:jc w:val="center"/>
        <w:textAlignment w:val="auto"/>
        <w:outlineLvl w:val="9"/>
        <w:rPr>
          <w:rFonts w:hint="eastAsia" w:ascii="宋体" w:hAnsi="宋体" w:eastAsia="宋体" w:cs="宋体"/>
          <w:color w:val="auto"/>
          <w:sz w:val="28"/>
          <w:szCs w:val="28"/>
          <w:highlight w:val="none"/>
        </w:rPr>
      </w:pPr>
    </w:p>
    <w:p w14:paraId="3F9A0EDD">
      <w:pPr>
        <w:keepNext w:val="0"/>
        <w:keepLines w:val="0"/>
        <w:pageBreakBefore w:val="0"/>
        <w:widowControl w:val="0"/>
        <w:kinsoku/>
        <w:wordWrap/>
        <w:overflowPunct/>
        <w:topLinePunct w:val="0"/>
        <w:autoSpaceDE/>
        <w:autoSpaceDN/>
        <w:bidi w:val="0"/>
        <w:adjustRightInd/>
        <w:spacing w:after="560" w:line="360" w:lineRule="auto"/>
        <w:ind w:firstLine="40"/>
        <w:jc w:val="center"/>
        <w:textAlignment w:val="auto"/>
        <w:outlineLvl w:val="9"/>
        <w:rPr>
          <w:rFonts w:hint="eastAsia" w:ascii="宋体" w:hAnsi="宋体" w:eastAsia="宋体" w:cs="宋体"/>
          <w:color w:val="auto"/>
          <w:sz w:val="28"/>
          <w:szCs w:val="28"/>
          <w:highlight w:val="none"/>
        </w:rPr>
      </w:pPr>
    </w:p>
    <w:p w14:paraId="2063695F">
      <w:pPr>
        <w:keepNext w:val="0"/>
        <w:keepLines w:val="0"/>
        <w:pageBreakBefore w:val="0"/>
        <w:widowControl w:val="0"/>
        <w:kinsoku/>
        <w:wordWrap/>
        <w:overflowPunct/>
        <w:topLinePunct w:val="0"/>
        <w:autoSpaceDE/>
        <w:autoSpaceDN/>
        <w:bidi w:val="0"/>
        <w:adjustRightInd/>
        <w:spacing w:after="560" w:line="360" w:lineRule="auto"/>
        <w:ind w:firstLine="40"/>
        <w:jc w:val="center"/>
        <w:textAlignment w:val="auto"/>
        <w:outlineLvl w:val="0"/>
        <w:rPr>
          <w:rFonts w:hint="default" w:ascii="宋体" w:hAnsi="宋体" w:eastAsia="宋体" w:cs="宋体"/>
          <w:color w:val="auto"/>
          <w:sz w:val="28"/>
          <w:szCs w:val="28"/>
          <w:highlight w:val="none"/>
          <w:lang w:eastAsia="zh-CN"/>
        </w:rPr>
      </w:pPr>
      <w:bookmarkStart w:id="1" w:name="_Toc19405"/>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w:t>
      </w:r>
      <w:bookmarkEnd w:id="1"/>
      <w:r>
        <w:rPr>
          <w:rFonts w:hint="eastAsia" w:ascii="宋体" w:hAnsi="宋体" w:eastAsia="宋体" w:cs="宋体"/>
          <w:color w:val="auto"/>
          <w:sz w:val="28"/>
          <w:szCs w:val="28"/>
          <w:highlight w:val="none"/>
          <w:lang w:eastAsia="zh-CN"/>
        </w:rPr>
        <w:t>洱源县第一中学</w:t>
      </w:r>
    </w:p>
    <w:p w14:paraId="0785D2C3">
      <w:pPr>
        <w:keepNext w:val="0"/>
        <w:keepLines w:val="0"/>
        <w:pageBreakBefore w:val="0"/>
        <w:widowControl w:val="0"/>
        <w:kinsoku/>
        <w:wordWrap/>
        <w:overflowPunct/>
        <w:topLinePunct w:val="0"/>
        <w:autoSpaceDE/>
        <w:autoSpaceDN/>
        <w:bidi w:val="0"/>
        <w:adjustRightInd/>
        <w:spacing w:after="580" w:line="360" w:lineRule="auto"/>
        <w:ind w:firstLine="40"/>
        <w:jc w:val="center"/>
        <w:textAlignment w:val="auto"/>
        <w:outlineLvl w:val="0"/>
        <w:rPr>
          <w:rFonts w:hint="eastAsia" w:ascii="宋体" w:hAnsi="宋体" w:eastAsia="宋体" w:cs="宋体"/>
          <w:color w:val="auto"/>
          <w:sz w:val="28"/>
          <w:szCs w:val="28"/>
          <w:highlight w:val="none"/>
          <w:lang w:eastAsia="zh-CN"/>
        </w:rPr>
      </w:pPr>
      <w:bookmarkStart w:id="2" w:name="_Toc3575"/>
      <w:r>
        <w:rPr>
          <w:rFonts w:hint="eastAsia" w:ascii="宋体" w:hAnsi="宋体" w:eastAsia="宋体" w:cs="宋体"/>
          <w:color w:val="auto"/>
          <w:sz w:val="28"/>
          <w:szCs w:val="28"/>
          <w:highlight w:val="none"/>
        </w:rPr>
        <w:t>采购代理机构：</w:t>
      </w:r>
      <w:r>
        <w:rPr>
          <w:rFonts w:hint="eastAsia" w:ascii="宋体" w:hAnsi="宋体" w:eastAsia="宋体" w:cs="宋体"/>
          <w:color w:val="auto"/>
          <w:sz w:val="28"/>
          <w:szCs w:val="28"/>
          <w:highlight w:val="none"/>
          <w:lang w:eastAsia="zh-CN"/>
        </w:rPr>
        <w:t>盛发工程管理咨询（云南）有限公司</w:t>
      </w:r>
      <w:bookmarkEnd w:id="2"/>
    </w:p>
    <w:p w14:paraId="0ED5C1E2">
      <w:pPr>
        <w:keepNext w:val="0"/>
        <w:keepLines w:val="0"/>
        <w:pageBreakBefore w:val="0"/>
        <w:widowControl w:val="0"/>
        <w:kinsoku/>
        <w:wordWrap/>
        <w:overflowPunct/>
        <w:topLinePunct w:val="0"/>
        <w:autoSpaceDE/>
        <w:autoSpaceDN/>
        <w:bidi w:val="0"/>
        <w:adjustRightInd/>
        <w:spacing w:line="360" w:lineRule="auto"/>
        <w:ind w:firstLine="280" w:firstLineChars="100"/>
        <w:jc w:val="center"/>
        <w:textAlignment w:val="auto"/>
        <w:outlineLvl w:val="0"/>
        <w:rPr>
          <w:rFonts w:hint="eastAsia" w:ascii="宋体" w:hAnsi="宋体" w:eastAsia="宋体" w:cs="宋体"/>
          <w:color w:val="auto"/>
          <w:sz w:val="28"/>
          <w:szCs w:val="28"/>
          <w:highlight w:val="none"/>
        </w:rPr>
        <w:sectPr>
          <w:pgSz w:w="11900" w:h="16840"/>
          <w:pgMar w:top="720" w:right="720" w:bottom="720" w:left="720" w:header="851" w:footer="992" w:gutter="0"/>
          <w:pgNumType w:fmt="decimal" w:start="0"/>
          <w:cols w:space="720" w:num="1"/>
          <w:titlePg/>
        </w:sectPr>
      </w:pPr>
      <w:bookmarkStart w:id="3" w:name="_Toc3654"/>
      <w:r>
        <w:rPr>
          <w:rFonts w:hint="eastAsia" w:ascii="宋体" w:hAnsi="宋体" w:eastAsia="宋体" w:cs="宋体"/>
          <w:color w:val="auto"/>
          <w:sz w:val="28"/>
          <w:szCs w:val="28"/>
          <w:highlight w:val="none"/>
        </w:rPr>
        <w:t>日期：二</w:t>
      </w:r>
      <w:r>
        <w:rPr>
          <w:rFonts w:hint="eastAsia" w:ascii="宋体" w:hAnsi="宋体" w:eastAsia="宋体" w:cs="宋体"/>
          <w:color w:val="auto"/>
          <w:sz w:val="28"/>
          <w:szCs w:val="28"/>
          <w:highlight w:val="none"/>
          <w:lang w:val="en-US" w:eastAsia="zh-CN"/>
        </w:rPr>
        <w:t>〇</w:t>
      </w:r>
      <w:r>
        <w:rPr>
          <w:rFonts w:hint="eastAsia" w:ascii="宋体" w:hAnsi="宋体" w:eastAsia="宋体" w:cs="宋体"/>
          <w:color w:val="auto"/>
          <w:sz w:val="28"/>
          <w:szCs w:val="28"/>
          <w:highlight w:val="none"/>
        </w:rPr>
        <w:t>二</w:t>
      </w:r>
      <w:r>
        <w:rPr>
          <w:rFonts w:hint="eastAsia" w:ascii="宋体" w:hAnsi="宋体" w:eastAsia="宋体" w:cs="宋体"/>
          <w:color w:val="auto"/>
          <w:sz w:val="28"/>
          <w:szCs w:val="28"/>
          <w:highlight w:val="none"/>
          <w:lang w:val="en-US" w:eastAsia="zh-CN"/>
        </w:rPr>
        <w:t>六</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六</w:t>
      </w:r>
      <w:r>
        <w:rPr>
          <w:rFonts w:hint="eastAsia" w:ascii="宋体" w:hAnsi="宋体" w:eastAsia="宋体" w:cs="宋体"/>
          <w:color w:val="auto"/>
          <w:sz w:val="28"/>
          <w:szCs w:val="28"/>
          <w:highlight w:val="none"/>
        </w:rPr>
        <w:t>月</w:t>
      </w:r>
      <w:bookmarkEnd w:id="3"/>
    </w:p>
    <w:p w14:paraId="0ACBE147">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p>
    <w:sdt>
      <w:sdtPr>
        <w:rPr>
          <w:rFonts w:ascii="宋体" w:hAnsi="宋体" w:eastAsia="宋体" w:cstheme="minorBidi"/>
          <w:color w:val="auto"/>
          <w:sz w:val="56"/>
          <w:szCs w:val="72"/>
          <w:highlight w:val="none"/>
        </w:rPr>
        <w:id w:val="147454490"/>
        <w15:color w:val="DBDBDB"/>
        <w:docPartObj>
          <w:docPartGallery w:val="Table of Contents"/>
          <w:docPartUnique/>
        </w:docPartObj>
      </w:sdtPr>
      <w:sdtEndPr>
        <w:rPr>
          <w:rFonts w:ascii="宋体" w:hAnsi="宋体" w:eastAsia="宋体" w:cstheme="minorBidi"/>
          <w:color w:val="auto"/>
          <w:sz w:val="32"/>
          <w:szCs w:val="32"/>
          <w:highlight w:val="none"/>
        </w:rPr>
      </w:sdtEndPr>
      <w:sdtContent>
        <w:p w14:paraId="3153A787">
          <w:pPr>
            <w:spacing w:before="0" w:beforeLines="0" w:after="0" w:afterLines="0" w:line="240" w:lineRule="auto"/>
            <w:ind w:left="0" w:leftChars="0" w:right="0" w:rightChars="0" w:firstLine="0" w:firstLineChars="0"/>
            <w:jc w:val="center"/>
            <w:rPr>
              <w:color w:val="auto"/>
              <w:sz w:val="56"/>
              <w:szCs w:val="72"/>
              <w:highlight w:val="none"/>
            </w:rPr>
          </w:pPr>
          <w:r>
            <w:rPr>
              <w:rFonts w:ascii="宋体" w:hAnsi="宋体" w:eastAsia="宋体"/>
              <w:color w:val="auto"/>
              <w:sz w:val="56"/>
              <w:szCs w:val="72"/>
              <w:highlight w:val="none"/>
            </w:rPr>
            <w:t>目录</w:t>
          </w:r>
        </w:p>
        <w:p w14:paraId="1E0C68F5">
          <w:pPr>
            <w:pStyle w:val="14"/>
            <w:tabs>
              <w:tab w:val="right" w:leader="dot" w:pos="9632"/>
            </w:tabs>
            <w:spacing w:line="720" w:lineRule="auto"/>
            <w:rPr>
              <w:color w:val="auto"/>
              <w:sz w:val="32"/>
              <w:szCs w:val="32"/>
              <w:highlight w:val="none"/>
            </w:rPr>
          </w:pPr>
          <w:r>
            <w:rPr>
              <w:color w:val="auto"/>
              <w:sz w:val="32"/>
              <w:szCs w:val="32"/>
              <w:highlight w:val="none"/>
            </w:rPr>
            <w:fldChar w:fldCharType="begin"/>
          </w:r>
          <w:r>
            <w:rPr>
              <w:color w:val="auto"/>
              <w:sz w:val="32"/>
              <w:szCs w:val="32"/>
              <w:highlight w:val="none"/>
            </w:rPr>
            <w:instrText xml:space="preserve">TOC \o "1-1" \h \u </w:instrText>
          </w:r>
          <w:r>
            <w:rPr>
              <w:color w:val="auto"/>
              <w:sz w:val="32"/>
              <w:szCs w:val="32"/>
              <w:highlight w:val="none"/>
            </w:rPr>
            <w:fldChar w:fldCharType="separate"/>
          </w:r>
        </w:p>
        <w:p w14:paraId="366C93EE">
          <w:pPr>
            <w:pStyle w:val="14"/>
            <w:tabs>
              <w:tab w:val="right" w:leader="dot" w:pos="9632"/>
            </w:tabs>
            <w:spacing w:line="720" w:lineRule="auto"/>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_Toc28197 </w:instrText>
          </w:r>
          <w:r>
            <w:rPr>
              <w:color w:val="auto"/>
              <w:sz w:val="32"/>
              <w:szCs w:val="32"/>
              <w:highlight w:val="none"/>
            </w:rPr>
            <w:fldChar w:fldCharType="separate"/>
          </w:r>
          <w:r>
            <w:rPr>
              <w:rFonts w:hint="eastAsia" w:ascii="宋体" w:hAnsi="宋体" w:eastAsia="宋体" w:cs="宋体"/>
              <w:color w:val="auto"/>
              <w:sz w:val="32"/>
              <w:szCs w:val="72"/>
              <w:highlight w:val="none"/>
            </w:rPr>
            <w:t>第一章 竞争性磋商采购公告</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_Toc28197 \h </w:instrText>
          </w:r>
          <w:r>
            <w:rPr>
              <w:color w:val="auto"/>
              <w:sz w:val="32"/>
              <w:szCs w:val="32"/>
              <w:highlight w:val="none"/>
            </w:rPr>
            <w:fldChar w:fldCharType="separate"/>
          </w:r>
          <w:r>
            <w:rPr>
              <w:color w:val="auto"/>
              <w:sz w:val="32"/>
              <w:szCs w:val="32"/>
              <w:highlight w:val="none"/>
            </w:rPr>
            <w:t>2</w:t>
          </w:r>
          <w:r>
            <w:rPr>
              <w:color w:val="auto"/>
              <w:sz w:val="32"/>
              <w:szCs w:val="32"/>
              <w:highlight w:val="none"/>
            </w:rPr>
            <w:fldChar w:fldCharType="end"/>
          </w:r>
          <w:r>
            <w:rPr>
              <w:color w:val="auto"/>
              <w:sz w:val="32"/>
              <w:szCs w:val="32"/>
              <w:highlight w:val="none"/>
            </w:rPr>
            <w:fldChar w:fldCharType="end"/>
          </w:r>
        </w:p>
        <w:p w14:paraId="5B7DF0D3">
          <w:pPr>
            <w:pStyle w:val="14"/>
            <w:tabs>
              <w:tab w:val="right" w:leader="dot" w:pos="9632"/>
            </w:tabs>
            <w:spacing w:line="720" w:lineRule="auto"/>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_Toc26810 </w:instrText>
          </w:r>
          <w:r>
            <w:rPr>
              <w:color w:val="auto"/>
              <w:sz w:val="32"/>
              <w:szCs w:val="32"/>
              <w:highlight w:val="none"/>
            </w:rPr>
            <w:fldChar w:fldCharType="separate"/>
          </w:r>
          <w:r>
            <w:rPr>
              <w:rFonts w:hint="eastAsia" w:ascii="宋体" w:hAnsi="宋体" w:eastAsia="宋体" w:cs="宋体"/>
              <w:bCs/>
              <w:color w:val="auto"/>
              <w:sz w:val="32"/>
              <w:szCs w:val="56"/>
              <w:highlight w:val="none"/>
            </w:rPr>
            <w:t>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_Toc26810 \h </w:instrText>
          </w:r>
          <w:r>
            <w:rPr>
              <w:color w:val="auto"/>
              <w:sz w:val="32"/>
              <w:szCs w:val="32"/>
              <w:highlight w:val="none"/>
            </w:rPr>
            <w:fldChar w:fldCharType="separate"/>
          </w:r>
          <w:r>
            <w:rPr>
              <w:color w:val="auto"/>
              <w:sz w:val="32"/>
              <w:szCs w:val="32"/>
              <w:highlight w:val="none"/>
            </w:rPr>
            <w:t>7</w:t>
          </w:r>
          <w:r>
            <w:rPr>
              <w:color w:val="auto"/>
              <w:sz w:val="32"/>
              <w:szCs w:val="32"/>
              <w:highlight w:val="none"/>
            </w:rPr>
            <w:fldChar w:fldCharType="end"/>
          </w:r>
          <w:r>
            <w:rPr>
              <w:color w:val="auto"/>
              <w:sz w:val="32"/>
              <w:szCs w:val="32"/>
              <w:highlight w:val="none"/>
            </w:rPr>
            <w:fldChar w:fldCharType="end"/>
          </w:r>
        </w:p>
        <w:p w14:paraId="6CE95214">
          <w:pPr>
            <w:pStyle w:val="14"/>
            <w:tabs>
              <w:tab w:val="right" w:leader="dot" w:pos="9632"/>
            </w:tabs>
            <w:spacing w:line="720" w:lineRule="auto"/>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_Toc17232 </w:instrText>
          </w:r>
          <w:r>
            <w:rPr>
              <w:color w:val="auto"/>
              <w:sz w:val="32"/>
              <w:szCs w:val="32"/>
              <w:highlight w:val="none"/>
            </w:rPr>
            <w:fldChar w:fldCharType="separate"/>
          </w:r>
          <w:r>
            <w:rPr>
              <w:rFonts w:hint="eastAsia" w:ascii="宋体" w:hAnsi="宋体" w:eastAsia="宋体" w:cs="宋体"/>
              <w:color w:val="auto"/>
              <w:sz w:val="32"/>
              <w:szCs w:val="56"/>
              <w:highlight w:val="none"/>
              <w:lang w:val="en-US" w:eastAsia="zh-CN"/>
            </w:rPr>
            <w:t xml:space="preserve">第三章 </w:t>
          </w:r>
          <w:r>
            <w:rPr>
              <w:rFonts w:hint="eastAsia" w:ascii="宋体" w:hAnsi="宋体" w:eastAsia="宋体" w:cs="宋体"/>
              <w:color w:val="auto"/>
              <w:sz w:val="32"/>
              <w:szCs w:val="56"/>
              <w:highlight w:val="none"/>
            </w:rPr>
            <w:t>采购清单</w:t>
          </w:r>
          <w:r>
            <w:rPr>
              <w:rFonts w:hint="eastAsia" w:ascii="宋体" w:hAnsi="宋体" w:eastAsia="宋体" w:cs="宋体"/>
              <w:color w:val="auto"/>
              <w:sz w:val="32"/>
              <w:szCs w:val="56"/>
              <w:highlight w:val="none"/>
              <w:lang w:val="en-US" w:eastAsia="zh-CN"/>
            </w:rPr>
            <w:t>及施工图纸</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_Toc17232 \h </w:instrText>
          </w:r>
          <w:r>
            <w:rPr>
              <w:color w:val="auto"/>
              <w:sz w:val="32"/>
              <w:szCs w:val="32"/>
              <w:highlight w:val="none"/>
            </w:rPr>
            <w:fldChar w:fldCharType="separate"/>
          </w:r>
          <w:r>
            <w:rPr>
              <w:color w:val="auto"/>
              <w:sz w:val="32"/>
              <w:szCs w:val="32"/>
              <w:highlight w:val="none"/>
            </w:rPr>
            <w:t>22</w:t>
          </w:r>
          <w:r>
            <w:rPr>
              <w:color w:val="auto"/>
              <w:sz w:val="32"/>
              <w:szCs w:val="32"/>
              <w:highlight w:val="none"/>
            </w:rPr>
            <w:fldChar w:fldCharType="end"/>
          </w:r>
          <w:r>
            <w:rPr>
              <w:color w:val="auto"/>
              <w:sz w:val="32"/>
              <w:szCs w:val="32"/>
              <w:highlight w:val="none"/>
            </w:rPr>
            <w:fldChar w:fldCharType="end"/>
          </w:r>
        </w:p>
        <w:p w14:paraId="46A09188">
          <w:pPr>
            <w:pStyle w:val="14"/>
            <w:tabs>
              <w:tab w:val="right" w:leader="dot" w:pos="9632"/>
            </w:tabs>
            <w:spacing w:line="720" w:lineRule="auto"/>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_Toc2432 </w:instrText>
          </w:r>
          <w:r>
            <w:rPr>
              <w:color w:val="auto"/>
              <w:sz w:val="32"/>
              <w:szCs w:val="32"/>
              <w:highlight w:val="none"/>
            </w:rPr>
            <w:fldChar w:fldCharType="separate"/>
          </w:r>
          <w:r>
            <w:rPr>
              <w:rFonts w:hint="eastAsia" w:ascii="宋体" w:hAnsi="宋体" w:eastAsia="宋体" w:cs="宋体"/>
              <w:color w:val="auto"/>
              <w:sz w:val="32"/>
              <w:szCs w:val="56"/>
              <w:highlight w:val="none"/>
            </w:rPr>
            <w:t>第四章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_Toc2432 \h </w:instrText>
          </w:r>
          <w:r>
            <w:rPr>
              <w:color w:val="auto"/>
              <w:sz w:val="32"/>
              <w:szCs w:val="32"/>
              <w:highlight w:val="none"/>
            </w:rPr>
            <w:fldChar w:fldCharType="separate"/>
          </w:r>
          <w:r>
            <w:rPr>
              <w:color w:val="auto"/>
              <w:sz w:val="32"/>
              <w:szCs w:val="32"/>
              <w:highlight w:val="none"/>
            </w:rPr>
            <w:t>25</w:t>
          </w:r>
          <w:r>
            <w:rPr>
              <w:color w:val="auto"/>
              <w:sz w:val="32"/>
              <w:szCs w:val="32"/>
              <w:highlight w:val="none"/>
            </w:rPr>
            <w:fldChar w:fldCharType="end"/>
          </w:r>
          <w:r>
            <w:rPr>
              <w:color w:val="auto"/>
              <w:sz w:val="32"/>
              <w:szCs w:val="32"/>
              <w:highlight w:val="none"/>
            </w:rPr>
            <w:fldChar w:fldCharType="end"/>
          </w:r>
        </w:p>
        <w:p w14:paraId="36FB678B">
          <w:pPr>
            <w:pStyle w:val="14"/>
            <w:tabs>
              <w:tab w:val="right" w:leader="dot" w:pos="9632"/>
            </w:tabs>
            <w:spacing w:line="720" w:lineRule="auto"/>
            <w:rPr>
              <w:color w:val="auto"/>
              <w:sz w:val="32"/>
              <w:szCs w:val="32"/>
              <w:highlight w:val="none"/>
            </w:rPr>
          </w:pPr>
          <w:r>
            <w:rPr>
              <w:color w:val="auto"/>
              <w:sz w:val="32"/>
              <w:szCs w:val="32"/>
              <w:highlight w:val="none"/>
            </w:rPr>
            <w:fldChar w:fldCharType="begin"/>
          </w:r>
          <w:r>
            <w:rPr>
              <w:color w:val="auto"/>
              <w:sz w:val="32"/>
              <w:szCs w:val="32"/>
              <w:highlight w:val="none"/>
            </w:rPr>
            <w:instrText xml:space="preserve"> HYPERLINK \l _Toc30398 </w:instrText>
          </w:r>
          <w:r>
            <w:rPr>
              <w:color w:val="auto"/>
              <w:sz w:val="32"/>
              <w:szCs w:val="32"/>
              <w:highlight w:val="none"/>
            </w:rPr>
            <w:fldChar w:fldCharType="separate"/>
          </w:r>
          <w:r>
            <w:rPr>
              <w:rFonts w:hint="eastAsia" w:ascii="宋体" w:hAnsi="宋体" w:eastAsia="宋体" w:cs="宋体"/>
              <w:color w:val="auto"/>
              <w:sz w:val="32"/>
              <w:szCs w:val="48"/>
              <w:highlight w:val="none"/>
            </w:rPr>
            <w:t>第五章 评审办法</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_Toc30398 \h </w:instrText>
          </w:r>
          <w:r>
            <w:rPr>
              <w:color w:val="auto"/>
              <w:sz w:val="32"/>
              <w:szCs w:val="32"/>
              <w:highlight w:val="none"/>
            </w:rPr>
            <w:fldChar w:fldCharType="separate"/>
          </w:r>
          <w:r>
            <w:rPr>
              <w:color w:val="auto"/>
              <w:sz w:val="32"/>
              <w:szCs w:val="32"/>
              <w:highlight w:val="none"/>
            </w:rPr>
            <w:t>46</w:t>
          </w:r>
          <w:r>
            <w:rPr>
              <w:color w:val="auto"/>
              <w:sz w:val="32"/>
              <w:szCs w:val="32"/>
              <w:highlight w:val="none"/>
            </w:rPr>
            <w:fldChar w:fldCharType="end"/>
          </w:r>
          <w:r>
            <w:rPr>
              <w:color w:val="auto"/>
              <w:sz w:val="32"/>
              <w:szCs w:val="32"/>
              <w:highlight w:val="none"/>
            </w:rPr>
            <w:fldChar w:fldCharType="end"/>
          </w:r>
        </w:p>
        <w:p w14:paraId="41D22903">
          <w:pPr>
            <w:pStyle w:val="14"/>
            <w:tabs>
              <w:tab w:val="right" w:leader="dot" w:pos="9632"/>
            </w:tabs>
            <w:spacing w:line="720" w:lineRule="auto"/>
            <w:rPr>
              <w:rFonts w:hint="eastAsia" w:eastAsia="宋体"/>
              <w:color w:val="auto"/>
              <w:sz w:val="32"/>
              <w:szCs w:val="32"/>
              <w:highlight w:val="none"/>
              <w:lang w:val="en-US" w:eastAsia="zh-CN"/>
            </w:rPr>
          </w:pPr>
          <w:r>
            <w:rPr>
              <w:color w:val="auto"/>
              <w:sz w:val="32"/>
              <w:szCs w:val="32"/>
              <w:highlight w:val="none"/>
            </w:rPr>
            <w:fldChar w:fldCharType="begin"/>
          </w:r>
          <w:r>
            <w:rPr>
              <w:color w:val="auto"/>
              <w:sz w:val="32"/>
              <w:szCs w:val="32"/>
              <w:highlight w:val="none"/>
            </w:rPr>
            <w:instrText xml:space="preserve"> HYPERLINK \l _Toc30398 </w:instrText>
          </w:r>
          <w:r>
            <w:rPr>
              <w:color w:val="auto"/>
              <w:sz w:val="32"/>
              <w:szCs w:val="32"/>
              <w:highlight w:val="none"/>
            </w:rPr>
            <w:fldChar w:fldCharType="separate"/>
          </w:r>
          <w:r>
            <w:rPr>
              <w:rFonts w:hint="eastAsia" w:ascii="宋体" w:hAnsi="宋体" w:eastAsia="宋体" w:cs="宋体"/>
              <w:color w:val="auto"/>
              <w:sz w:val="32"/>
              <w:szCs w:val="48"/>
              <w:highlight w:val="none"/>
            </w:rPr>
            <w:t>第</w:t>
          </w:r>
          <w:r>
            <w:rPr>
              <w:rFonts w:hint="eastAsia" w:ascii="宋体" w:hAnsi="宋体" w:cs="宋体"/>
              <w:color w:val="auto"/>
              <w:sz w:val="32"/>
              <w:szCs w:val="48"/>
              <w:highlight w:val="none"/>
              <w:lang w:val="en-US" w:eastAsia="zh-CN"/>
            </w:rPr>
            <w:t>六</w:t>
          </w:r>
          <w:r>
            <w:rPr>
              <w:rFonts w:hint="eastAsia" w:ascii="宋体" w:hAnsi="宋体" w:eastAsia="宋体" w:cs="宋体"/>
              <w:color w:val="auto"/>
              <w:sz w:val="32"/>
              <w:szCs w:val="48"/>
              <w:highlight w:val="none"/>
            </w:rPr>
            <w:t xml:space="preserve">章 </w:t>
          </w:r>
          <w:r>
            <w:rPr>
              <w:rFonts w:hint="eastAsia" w:ascii="宋体" w:hAnsi="宋体" w:cs="宋体"/>
              <w:color w:val="auto"/>
              <w:sz w:val="32"/>
              <w:szCs w:val="48"/>
              <w:highlight w:val="none"/>
              <w:lang w:val="en-US" w:eastAsia="zh-CN"/>
            </w:rPr>
            <w:t>合同书格式及主要条款</w:t>
          </w:r>
          <w:r>
            <w:rPr>
              <w:color w:val="auto"/>
              <w:sz w:val="32"/>
              <w:szCs w:val="32"/>
              <w:highlight w:val="none"/>
            </w:rPr>
            <w:tab/>
          </w:r>
          <w:r>
            <w:rPr>
              <w:rFonts w:hint="eastAsia"/>
              <w:color w:val="auto"/>
              <w:sz w:val="32"/>
              <w:szCs w:val="32"/>
              <w:highlight w:val="none"/>
              <w:lang w:val="en-US" w:eastAsia="zh-CN"/>
            </w:rPr>
            <w:t>5</w:t>
          </w:r>
          <w:r>
            <w:rPr>
              <w:color w:val="auto"/>
              <w:sz w:val="32"/>
              <w:szCs w:val="32"/>
              <w:highlight w:val="none"/>
            </w:rPr>
            <w:fldChar w:fldCharType="end"/>
          </w:r>
          <w:r>
            <w:rPr>
              <w:rFonts w:hint="eastAsia"/>
              <w:color w:val="auto"/>
              <w:sz w:val="32"/>
              <w:szCs w:val="32"/>
              <w:highlight w:val="none"/>
              <w:lang w:val="en-US" w:eastAsia="zh-CN"/>
            </w:rPr>
            <w:t>5</w:t>
          </w:r>
        </w:p>
        <w:p w14:paraId="09F87ADE">
          <w:pPr>
            <w:spacing w:line="720" w:lineRule="auto"/>
            <w:rPr>
              <w:color w:val="auto"/>
              <w:sz w:val="32"/>
              <w:szCs w:val="32"/>
              <w:highlight w:val="none"/>
            </w:rPr>
          </w:pPr>
          <w:r>
            <w:rPr>
              <w:color w:val="auto"/>
              <w:sz w:val="32"/>
              <w:szCs w:val="32"/>
              <w:highlight w:val="none"/>
            </w:rPr>
            <w:fldChar w:fldCharType="end"/>
          </w:r>
        </w:p>
      </w:sdtContent>
    </w:sdt>
    <w:p w14:paraId="02AD4298">
      <w:pP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br w:type="page"/>
      </w:r>
    </w:p>
    <w:p w14:paraId="758EAF6A">
      <w:pPr>
        <w:keepNext w:val="0"/>
        <w:keepLines w:val="0"/>
        <w:pageBreakBefore w:val="0"/>
        <w:widowControl w:val="0"/>
        <w:kinsoku/>
        <w:wordWrap/>
        <w:overflowPunct/>
        <w:topLinePunct w:val="0"/>
        <w:autoSpaceDE/>
        <w:autoSpaceDN/>
        <w:bidi w:val="0"/>
        <w:adjustRightInd/>
        <w:spacing w:line="360" w:lineRule="auto"/>
        <w:jc w:val="center"/>
        <w:textAlignment w:val="auto"/>
        <w:outlineLvl w:val="0"/>
        <w:rPr>
          <w:rFonts w:hint="eastAsia" w:ascii="宋体" w:hAnsi="宋体" w:eastAsia="宋体" w:cs="宋体"/>
          <w:color w:val="auto"/>
          <w:sz w:val="28"/>
          <w:szCs w:val="28"/>
          <w:highlight w:val="none"/>
        </w:rPr>
      </w:pPr>
      <w:bookmarkStart w:id="4" w:name="_Toc28197"/>
      <w:r>
        <w:rPr>
          <w:rFonts w:hint="eastAsia" w:ascii="宋体" w:hAnsi="宋体" w:eastAsia="宋体" w:cs="宋体"/>
          <w:color w:val="auto"/>
          <w:sz w:val="40"/>
          <w:szCs w:val="40"/>
          <w:highlight w:val="none"/>
        </w:rPr>
        <w:t>第一章 竞争性磋商采购公告</w:t>
      </w:r>
      <w:bookmarkEnd w:id="4"/>
    </w:p>
    <w:p w14:paraId="35052FD8">
      <w:pPr>
        <w:keepNext w:val="0"/>
        <w:keepLines w:val="0"/>
        <w:pageBreakBefore w:val="0"/>
        <w:widowControl w:val="0"/>
        <w:kinsoku/>
        <w:wordWrap/>
        <w:overflowPunct/>
        <w:topLinePunct w:val="0"/>
        <w:autoSpaceDE/>
        <w:autoSpaceDN/>
        <w:bidi w:val="0"/>
        <w:adjustRightInd/>
        <w:snapToGrid/>
        <w:spacing w:after="280" w:line="240" w:lineRule="auto"/>
        <w:ind w:firstLine="120"/>
        <w:jc w:val="center"/>
        <w:textAlignment w:val="auto"/>
        <w:outlineLvl w:val="0"/>
        <w:rPr>
          <w:rFonts w:hint="eastAsia" w:ascii="宋体" w:hAnsi="宋体" w:eastAsia="宋体" w:cs="宋体"/>
          <w:color w:val="auto"/>
          <w:sz w:val="40"/>
          <w:szCs w:val="40"/>
          <w:highlight w:val="none"/>
        </w:rPr>
      </w:pPr>
      <w:bookmarkStart w:id="5" w:name="_Toc19602"/>
      <w:bookmarkStart w:id="6" w:name="_Toc307_WPSOffice_Level1"/>
      <w:r>
        <w:rPr>
          <w:rFonts w:hint="eastAsia" w:ascii="宋体" w:hAnsi="宋体" w:eastAsia="宋体" w:cs="宋体"/>
          <w:color w:val="auto"/>
          <w:sz w:val="32"/>
          <w:szCs w:val="32"/>
          <w:highlight w:val="none"/>
          <w:lang w:eastAsia="zh-CN"/>
        </w:rPr>
        <w:t>洱源县第一中学女生宿舍楼（玉树楼）维修改造项目</w:t>
      </w:r>
      <w:r>
        <w:rPr>
          <w:rFonts w:hint="eastAsia" w:ascii="宋体" w:hAnsi="宋体" w:eastAsia="宋体" w:cs="宋体"/>
          <w:color w:val="auto"/>
          <w:sz w:val="32"/>
          <w:szCs w:val="32"/>
          <w:highlight w:val="none"/>
        </w:rPr>
        <w:t>竞争性磋商采购公告</w:t>
      </w:r>
      <w:bookmarkEnd w:id="5"/>
    </w:p>
    <w:p w14:paraId="1F76533E">
      <w:pPr>
        <w:keepNext w:val="0"/>
        <w:keepLines w:val="0"/>
        <w:pageBreakBefore w:val="0"/>
        <w:widowControl w:val="0"/>
        <w:kinsoku/>
        <w:wordWrap/>
        <w:overflowPunct/>
        <w:topLinePunct w:val="0"/>
        <w:autoSpaceDE/>
        <w:autoSpaceDN/>
        <w:bidi w:val="0"/>
        <w:adjustRightInd/>
        <w:snapToGrid/>
        <w:spacing w:after="40" w:line="464" w:lineRule="exact"/>
        <w:jc w:val="both"/>
        <w:textAlignment w:val="auto"/>
        <w:outlineLvl w:val="0"/>
        <w:rPr>
          <w:rFonts w:hint="eastAsia" w:ascii="宋体" w:hAnsi="宋体" w:eastAsia="宋体" w:cs="宋体"/>
          <w:b/>
          <w:bCs/>
          <w:color w:val="auto"/>
          <w:sz w:val="28"/>
          <w:szCs w:val="28"/>
          <w:highlight w:val="none"/>
          <w:lang w:val="en-US" w:eastAsia="zh-CN"/>
        </w:rPr>
      </w:pPr>
      <w:bookmarkStart w:id="7" w:name="_Toc5602"/>
      <w:r>
        <w:rPr>
          <w:rFonts w:hint="eastAsia" w:ascii="宋体" w:hAnsi="宋体" w:eastAsia="宋体" w:cs="宋体"/>
          <w:b/>
          <w:bCs/>
          <w:color w:val="auto"/>
          <w:sz w:val="28"/>
          <w:szCs w:val="28"/>
          <w:highlight w:val="none"/>
          <w:lang w:val="en-US" w:eastAsia="zh-CN"/>
        </w:rPr>
        <w:t>一、项目基本情况</w:t>
      </w:r>
      <w:bookmarkEnd w:id="7"/>
    </w:p>
    <w:p w14:paraId="1C31B1F0">
      <w:pPr>
        <w:keepNext w:val="0"/>
        <w:keepLines w:val="0"/>
        <w:pageBreakBefore w:val="0"/>
        <w:widowControl w:val="0"/>
        <w:kinsoku/>
        <w:wordWrap/>
        <w:overflowPunct/>
        <w:topLinePunct w:val="0"/>
        <w:autoSpaceDE/>
        <w:autoSpaceDN/>
        <w:bidi w:val="0"/>
        <w:adjustRightInd/>
        <w:snapToGrid/>
        <w:spacing w:line="464" w:lineRule="exact"/>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lang w:eastAsia="zh-CN"/>
        </w:rPr>
        <w:t xml:space="preserve">招标编号：SFZB-DL2026034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 </w:t>
      </w:r>
    </w:p>
    <w:p w14:paraId="1F4EA01A">
      <w:pPr>
        <w:keepNext w:val="0"/>
        <w:keepLines w:val="0"/>
        <w:pageBreakBefore w:val="0"/>
        <w:widowControl w:val="0"/>
        <w:kinsoku/>
        <w:wordWrap/>
        <w:overflowPunct/>
        <w:topLinePunct w:val="0"/>
        <w:autoSpaceDE/>
        <w:autoSpaceDN/>
        <w:bidi w:val="0"/>
        <w:adjustRightInd/>
        <w:snapToGrid/>
        <w:spacing w:line="464" w:lineRule="exact"/>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 xml:space="preserve">洱源县第一中学女生宿舍楼（玉树楼）维修改造项目  </w:t>
      </w:r>
    </w:p>
    <w:p w14:paraId="0A16E2D6">
      <w:pPr>
        <w:keepNext w:val="0"/>
        <w:keepLines w:val="0"/>
        <w:pageBreakBefore w:val="0"/>
        <w:widowControl w:val="0"/>
        <w:kinsoku/>
        <w:wordWrap/>
        <w:overflowPunct/>
        <w:topLinePunct w:val="0"/>
        <w:autoSpaceDE/>
        <w:autoSpaceDN/>
        <w:bidi w:val="0"/>
        <w:adjustRightInd/>
        <w:snapToGrid/>
        <w:spacing w:line="464" w:lineRule="exact"/>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采购方式：</w:t>
      </w:r>
      <w:r>
        <w:rPr>
          <w:rFonts w:ascii="Wingdings" w:hAnsi="Wingdings" w:eastAsia="宋体" w:cs="宋体"/>
          <w:color w:val="auto"/>
          <w:sz w:val="28"/>
          <w:szCs w:val="28"/>
          <w:highlight w:val="none"/>
        </w:rPr>
        <w:t>þ</w:t>
      </w:r>
      <w:r>
        <w:rPr>
          <w:rFonts w:hint="eastAsia" w:ascii="宋体" w:hAnsi="宋体" w:eastAsia="宋体" w:cs="宋体"/>
          <w:color w:val="auto"/>
          <w:sz w:val="28"/>
          <w:szCs w:val="28"/>
          <w:highlight w:val="none"/>
        </w:rPr>
        <w:t xml:space="preserve">竞争性磋商 </w:t>
      </w:r>
      <w:r>
        <w:rPr>
          <w:rFonts w:ascii="Wingdings" w:hAnsi="Wingdings" w:eastAsia="宋体" w:cs="宋体"/>
          <w:color w:val="auto"/>
          <w:sz w:val="28"/>
          <w:szCs w:val="28"/>
          <w:highlight w:val="none"/>
        </w:rPr>
        <w:t>¨</w:t>
      </w:r>
      <w:r>
        <w:rPr>
          <w:rFonts w:hint="eastAsia" w:ascii="宋体" w:hAnsi="宋体" w:eastAsia="宋体" w:cs="宋体"/>
          <w:color w:val="auto"/>
          <w:sz w:val="28"/>
          <w:szCs w:val="28"/>
          <w:highlight w:val="none"/>
        </w:rPr>
        <w:t>竞争性谈判</w:t>
      </w:r>
      <w:r>
        <w:rPr>
          <w:rFonts w:hint="eastAsia" w:ascii="宋体" w:hAnsi="宋体" w:eastAsia="宋体" w:cs="宋体"/>
          <w:color w:val="auto"/>
          <w:sz w:val="28"/>
          <w:szCs w:val="28"/>
          <w:highlight w:val="none"/>
          <w:lang w:val="en-US" w:eastAsia="zh-CN"/>
        </w:rPr>
        <w:t xml:space="preserve"> </w:t>
      </w:r>
      <w:r>
        <w:rPr>
          <w:rFonts w:ascii="Wingdings" w:hAnsi="Wingdings" w:eastAsia="宋体" w:cs="宋体"/>
          <w:color w:val="auto"/>
          <w:sz w:val="28"/>
          <w:szCs w:val="28"/>
          <w:highlight w:val="none"/>
        </w:rPr>
        <w:t>¨</w:t>
      </w:r>
      <w:r>
        <w:rPr>
          <w:rFonts w:hint="eastAsia" w:ascii="宋体" w:hAnsi="宋体" w:eastAsia="宋体" w:cs="宋体"/>
          <w:color w:val="auto"/>
          <w:sz w:val="28"/>
          <w:szCs w:val="28"/>
          <w:highlight w:val="none"/>
          <w:lang w:val="en-US" w:eastAsia="zh-CN"/>
        </w:rPr>
        <w:t>单一来源</w:t>
      </w:r>
      <w:r>
        <w:rPr>
          <w:rFonts w:hint="eastAsia" w:ascii="宋体" w:hAnsi="宋体" w:eastAsia="宋体" w:cs="宋体"/>
          <w:color w:val="auto"/>
          <w:sz w:val="28"/>
          <w:szCs w:val="28"/>
          <w:highlight w:val="none"/>
        </w:rPr>
        <w:t>。</w:t>
      </w:r>
    </w:p>
    <w:p w14:paraId="1C6BC784">
      <w:pPr>
        <w:keepNext w:val="0"/>
        <w:keepLines w:val="0"/>
        <w:pageBreakBefore w:val="0"/>
        <w:widowControl w:val="0"/>
        <w:kinsoku/>
        <w:wordWrap/>
        <w:overflowPunct/>
        <w:topLinePunct w:val="0"/>
        <w:autoSpaceDE/>
        <w:autoSpaceDN/>
        <w:bidi w:val="0"/>
        <w:adjustRightInd/>
        <w:snapToGrid/>
        <w:spacing w:line="464" w:lineRule="exact"/>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预算金额：</w:t>
      </w:r>
      <w:r>
        <w:rPr>
          <w:rFonts w:hint="eastAsia" w:ascii="宋体" w:hAnsi="宋体" w:eastAsia="宋体" w:cs="宋体"/>
          <w:color w:val="auto"/>
          <w:sz w:val="28"/>
          <w:szCs w:val="28"/>
          <w:highlight w:val="none"/>
          <w:lang w:val="en-US" w:eastAsia="zh-CN"/>
        </w:rPr>
        <w:t>993672.56元（大写：玖拾玖万叁仟陆佰柒拾贰元伍角陆分）</w:t>
      </w:r>
      <w:r>
        <w:rPr>
          <w:rFonts w:hint="eastAsia" w:ascii="宋体" w:hAnsi="宋体" w:eastAsia="宋体" w:cs="宋体"/>
          <w:color w:val="auto"/>
          <w:sz w:val="28"/>
          <w:szCs w:val="28"/>
          <w:highlight w:val="none"/>
        </w:rPr>
        <w:t>。</w:t>
      </w:r>
    </w:p>
    <w:p w14:paraId="2470ABF3">
      <w:pPr>
        <w:keepNext w:val="0"/>
        <w:keepLines w:val="0"/>
        <w:pageBreakBefore w:val="0"/>
        <w:widowControl w:val="0"/>
        <w:kinsoku/>
        <w:wordWrap/>
        <w:overflowPunct/>
        <w:topLinePunct w:val="0"/>
        <w:autoSpaceDE/>
        <w:autoSpaceDN/>
        <w:bidi w:val="0"/>
        <w:adjustRightInd/>
        <w:snapToGrid/>
        <w:spacing w:line="464" w:lineRule="exact"/>
        <w:ind w:firstLine="520"/>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采购需求</w:t>
      </w:r>
      <w:r>
        <w:rPr>
          <w:rFonts w:hint="eastAsia" w:ascii="宋体" w:hAnsi="宋体" w:eastAsia="宋体" w:cs="宋体"/>
          <w:color w:val="auto"/>
          <w:sz w:val="28"/>
          <w:szCs w:val="28"/>
          <w:highlight w:val="none"/>
          <w:lang w:eastAsia="zh-CN"/>
        </w:rPr>
        <w:t>：洱源县第一中学女生宿舍楼（玉树楼）维修改造项目</w:t>
      </w:r>
      <w:r>
        <w:rPr>
          <w:rFonts w:hint="eastAsia" w:ascii="宋体" w:hAnsi="宋体" w:eastAsia="宋体" w:cs="宋体"/>
          <w:color w:val="auto"/>
          <w:sz w:val="28"/>
          <w:szCs w:val="28"/>
          <w:highlight w:val="none"/>
        </w:rPr>
        <w:t>（最终以工程量清单和</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委托内容为准）</w:t>
      </w:r>
      <w:r>
        <w:rPr>
          <w:rFonts w:hint="eastAsia" w:ascii="宋体" w:hAnsi="宋体" w:eastAsia="宋体" w:cs="宋体"/>
          <w:color w:val="auto"/>
          <w:sz w:val="28"/>
          <w:szCs w:val="28"/>
          <w:highlight w:val="none"/>
          <w:lang w:eastAsia="zh-CN"/>
        </w:rPr>
        <w:t>。</w:t>
      </w:r>
    </w:p>
    <w:p w14:paraId="1EF7E007">
      <w:pPr>
        <w:keepNext w:val="0"/>
        <w:keepLines w:val="0"/>
        <w:pageBreakBefore w:val="0"/>
        <w:widowControl w:val="0"/>
        <w:kinsoku/>
        <w:wordWrap/>
        <w:overflowPunct/>
        <w:topLinePunct w:val="0"/>
        <w:autoSpaceDE/>
        <w:autoSpaceDN/>
        <w:bidi w:val="0"/>
        <w:adjustRightInd/>
        <w:snapToGrid/>
        <w:spacing w:line="464" w:lineRule="exact"/>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合同履行期限：</w:t>
      </w:r>
      <w:r>
        <w:rPr>
          <w:rFonts w:hint="eastAsia" w:ascii="宋体" w:hAnsi="宋体" w:eastAsia="宋体" w:cs="宋体"/>
          <w:color w:val="auto"/>
          <w:sz w:val="28"/>
          <w:szCs w:val="28"/>
          <w:highlight w:val="none"/>
          <w:lang w:val="en-US" w:eastAsia="zh-CN"/>
        </w:rPr>
        <w:t>合同签订后45日历天内完成（以实际开、竣合同履约期限为准）</w:t>
      </w:r>
      <w:r>
        <w:rPr>
          <w:rFonts w:hint="eastAsia" w:ascii="宋体" w:hAnsi="宋体" w:eastAsia="宋体" w:cs="宋体"/>
          <w:color w:val="auto"/>
          <w:sz w:val="28"/>
          <w:szCs w:val="28"/>
          <w:highlight w:val="none"/>
        </w:rPr>
        <w:t>。</w:t>
      </w:r>
    </w:p>
    <w:p w14:paraId="30C17C25">
      <w:pPr>
        <w:keepNext w:val="0"/>
        <w:keepLines w:val="0"/>
        <w:pageBreakBefore w:val="0"/>
        <w:widowControl w:val="0"/>
        <w:kinsoku/>
        <w:wordWrap/>
        <w:overflowPunct/>
        <w:topLinePunct w:val="0"/>
        <w:autoSpaceDE/>
        <w:autoSpaceDN/>
        <w:bidi w:val="0"/>
        <w:adjustRightInd/>
        <w:snapToGrid/>
        <w:spacing w:line="464" w:lineRule="exact"/>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本项目不接受联合体投标。</w:t>
      </w:r>
    </w:p>
    <w:p w14:paraId="46DB0C10">
      <w:pPr>
        <w:keepNext w:val="0"/>
        <w:keepLines w:val="0"/>
        <w:pageBreakBefore w:val="0"/>
        <w:widowControl w:val="0"/>
        <w:kinsoku/>
        <w:wordWrap/>
        <w:overflowPunct/>
        <w:topLinePunct w:val="0"/>
        <w:autoSpaceDE/>
        <w:autoSpaceDN/>
        <w:bidi w:val="0"/>
        <w:adjustRightInd/>
        <w:snapToGrid/>
        <w:spacing w:after="40" w:line="464" w:lineRule="exact"/>
        <w:jc w:val="both"/>
        <w:textAlignment w:val="auto"/>
        <w:outlineLvl w:val="0"/>
        <w:rPr>
          <w:rFonts w:hint="eastAsia" w:ascii="宋体" w:hAnsi="宋体" w:eastAsia="宋体" w:cs="宋体"/>
          <w:b/>
          <w:bCs/>
          <w:color w:val="auto"/>
          <w:sz w:val="28"/>
          <w:szCs w:val="28"/>
          <w:highlight w:val="none"/>
          <w:lang w:val="en-US" w:eastAsia="zh-CN"/>
        </w:rPr>
      </w:pPr>
      <w:bookmarkStart w:id="8" w:name="_Toc12313"/>
      <w:r>
        <w:rPr>
          <w:rFonts w:hint="eastAsia" w:ascii="宋体" w:hAnsi="宋体" w:eastAsia="宋体" w:cs="宋体"/>
          <w:b/>
          <w:bCs/>
          <w:color w:val="auto"/>
          <w:sz w:val="28"/>
          <w:szCs w:val="28"/>
          <w:highlight w:val="none"/>
          <w:lang w:val="en-US" w:eastAsia="zh-CN"/>
        </w:rPr>
        <w:t>二、申请人的资格要求：</w:t>
      </w:r>
      <w:bookmarkEnd w:id="8"/>
    </w:p>
    <w:p w14:paraId="2CF2B0EE">
      <w:pPr>
        <w:keepNext w:val="0"/>
        <w:keepLines w:val="0"/>
        <w:pageBreakBefore w:val="0"/>
        <w:widowControl w:val="0"/>
        <w:kinsoku/>
        <w:wordWrap/>
        <w:overflowPunct/>
        <w:topLinePunct w:val="0"/>
        <w:autoSpaceDE/>
        <w:autoSpaceDN/>
        <w:bidi w:val="0"/>
        <w:adjustRightInd/>
        <w:snapToGrid/>
        <w:spacing w:line="464" w:lineRule="exact"/>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满足《中华人民共和国政府采购法》第二十二条规定：</w:t>
      </w:r>
    </w:p>
    <w:p w14:paraId="471A5227">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eastAsia" w:ascii="宋体" w:hAnsi="宋体" w:eastAsia="宋体" w:cs="宋体"/>
          <w:color w:val="auto"/>
          <w:sz w:val="28"/>
          <w:szCs w:val="28"/>
          <w:highlight w:val="none"/>
        </w:rPr>
      </w:pPr>
      <w:r>
        <w:rPr>
          <w:rFonts w:hint="default" w:ascii="宋体" w:hAnsi="宋体" w:eastAsia="宋体" w:cs="宋体"/>
          <w:color w:val="auto"/>
          <w:sz w:val="28"/>
          <w:szCs w:val="28"/>
          <w:highlight w:val="none"/>
        </w:rPr>
        <w:t>(一)具有独立承担民事责任的能力;</w:t>
      </w:r>
    </w:p>
    <w:p w14:paraId="76E7D913">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(二)具有良好的商业信誉和健全的财务会计制度;</w:t>
      </w:r>
    </w:p>
    <w:p w14:paraId="3AC17F9C">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(三)具有履行合同所必需的设备和专业技术能力;</w:t>
      </w:r>
    </w:p>
    <w:p w14:paraId="4CCABA6E">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(四)有依法缴纳税收和社会保障资金的良好记录;</w:t>
      </w:r>
    </w:p>
    <w:p w14:paraId="44EBD89D">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(五)参加政府采购活动前三年内，在经营活动中没有重大违法记录;</w:t>
      </w:r>
    </w:p>
    <w:p w14:paraId="35E1FC24">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eastAsia" w:ascii="宋体" w:hAnsi="宋体" w:eastAsia="宋体" w:cs="宋体"/>
          <w:color w:val="auto"/>
          <w:sz w:val="28"/>
          <w:szCs w:val="28"/>
          <w:highlight w:val="none"/>
        </w:rPr>
      </w:pPr>
      <w:r>
        <w:rPr>
          <w:rFonts w:hint="default" w:ascii="宋体" w:hAnsi="宋体" w:eastAsia="宋体" w:cs="宋体"/>
          <w:color w:val="auto"/>
          <w:sz w:val="28"/>
          <w:szCs w:val="28"/>
          <w:highlight w:val="none"/>
        </w:rPr>
        <w:t>(六)法律、行政法规规定的其他条件。</w:t>
      </w:r>
    </w:p>
    <w:p w14:paraId="325D3547">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2.截至投标（响应）文件递交时间，未被“信用中国”（www.creditchina.gov.cn）、中国政府采购网（www.ccgp.gov.cn）列入失信被执行人、重大税收违法案件当事人名单、政府采购严重违法失信行为记录名单。</w:t>
      </w:r>
    </w:p>
    <w:p w14:paraId="5621CBC6">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落实政府采购政策需满足的资格要求：</w:t>
      </w:r>
    </w:p>
    <w:p w14:paraId="41141F48">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（1）本项目为专门面向中小企业采购项目，</w:t>
      </w:r>
      <w:r>
        <w:rPr>
          <w:rFonts w:hint="eastAsia" w:ascii="宋体" w:hAnsi="宋体" w:eastAsia="宋体" w:cs="宋体"/>
          <w:color w:val="auto"/>
          <w:sz w:val="28"/>
          <w:szCs w:val="28"/>
          <w:highlight w:val="none"/>
          <w:lang w:eastAsia="zh-CN"/>
        </w:rPr>
        <w:t>投标单位</w:t>
      </w:r>
      <w:r>
        <w:rPr>
          <w:rFonts w:hint="eastAsia" w:ascii="宋体" w:hAnsi="宋体" w:eastAsia="宋体" w:cs="宋体"/>
          <w:color w:val="auto"/>
          <w:sz w:val="28"/>
          <w:szCs w:val="28"/>
          <w:highlight w:val="none"/>
        </w:rPr>
        <w:t>应为中小微企业，须按要求提供《中小企业声明函》（残疾人福利性单位声明函、监狱企业证明文件），监狱企业、残疾人福利性单位视同中型、小型或微型企业。</w:t>
      </w:r>
    </w:p>
    <w:p w14:paraId="1DE19DB3">
      <w:pPr>
        <w:keepNext w:val="0"/>
        <w:keepLines w:val="0"/>
        <w:pageBreakBefore w:val="0"/>
        <w:widowControl w:val="0"/>
        <w:kinsoku/>
        <w:wordWrap/>
        <w:overflowPunct/>
        <w:topLinePunct w:val="0"/>
        <w:autoSpaceDE/>
        <w:autoSpaceDN/>
        <w:bidi w:val="0"/>
        <w:adjustRightInd/>
        <w:snapToGrid/>
        <w:spacing w:line="464" w:lineRule="exact"/>
        <w:ind w:firstLine="64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（2）该项目所属行业为：建筑业。</w:t>
      </w:r>
    </w:p>
    <w:p w14:paraId="6B9EFDBF">
      <w:pPr>
        <w:keepNext w:val="0"/>
        <w:keepLines w:val="0"/>
        <w:pageBreakBefore w:val="0"/>
        <w:widowControl w:val="0"/>
        <w:kinsoku/>
        <w:wordWrap/>
        <w:overflowPunct/>
        <w:topLinePunct w:val="0"/>
        <w:autoSpaceDE/>
        <w:autoSpaceDN/>
        <w:bidi w:val="0"/>
        <w:adjustRightInd/>
        <w:snapToGrid/>
        <w:spacing w:line="464" w:lineRule="exact"/>
        <w:ind w:firstLine="6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本项目</w:t>
      </w:r>
      <w:r>
        <w:rPr>
          <w:rFonts w:hint="eastAsia" w:ascii="宋体" w:hAnsi="宋体" w:eastAsia="宋体" w:cs="宋体"/>
          <w:color w:val="auto"/>
          <w:sz w:val="28"/>
          <w:szCs w:val="28"/>
          <w:highlight w:val="none"/>
          <w:lang w:val="en-US" w:eastAsia="zh-CN"/>
        </w:rPr>
        <w:t>申请人</w:t>
      </w:r>
      <w:r>
        <w:rPr>
          <w:rFonts w:hint="eastAsia" w:ascii="宋体" w:hAnsi="宋体" w:eastAsia="宋体" w:cs="宋体"/>
          <w:color w:val="auto"/>
          <w:sz w:val="28"/>
          <w:szCs w:val="28"/>
          <w:highlight w:val="none"/>
        </w:rPr>
        <w:t>的特定资格要求：</w:t>
      </w:r>
    </w:p>
    <w:p w14:paraId="0C013291">
      <w:pPr>
        <w:keepNext w:val="0"/>
        <w:keepLines w:val="0"/>
        <w:pageBreakBefore w:val="0"/>
        <w:widowControl w:val="0"/>
        <w:kinsoku/>
        <w:wordWrap/>
        <w:overflowPunct/>
        <w:topLinePunct w:val="0"/>
        <w:autoSpaceDE/>
        <w:autoSpaceDN/>
        <w:bidi w:val="0"/>
        <w:adjustRightInd/>
        <w:snapToGrid/>
        <w:spacing w:line="464" w:lineRule="exact"/>
        <w:ind w:firstLine="6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本次竞争性磋商要求供应商具备</w:t>
      </w:r>
      <w:r>
        <w:rPr>
          <w:rFonts w:hint="eastAsia" w:ascii="宋体" w:hAnsi="宋体" w:eastAsia="宋体" w:cs="宋体"/>
          <w:color w:val="auto"/>
          <w:sz w:val="28"/>
          <w:szCs w:val="28"/>
          <w:highlight w:val="none"/>
          <w:lang w:val="en-US" w:eastAsia="zh-CN"/>
        </w:rPr>
        <w:t>建筑</w:t>
      </w:r>
      <w:r>
        <w:rPr>
          <w:rFonts w:hint="eastAsia" w:ascii="宋体" w:hAnsi="宋体" w:eastAsia="宋体" w:cs="宋体"/>
          <w:color w:val="auto"/>
          <w:sz w:val="28"/>
          <w:szCs w:val="28"/>
          <w:highlight w:val="none"/>
          <w:lang w:eastAsia="zh-CN"/>
        </w:rPr>
        <w:t>工程施工总承包</w:t>
      </w:r>
      <w:r>
        <w:rPr>
          <w:rFonts w:hint="eastAsia" w:ascii="宋体" w:hAnsi="宋体" w:eastAsia="宋体" w:cs="宋体"/>
          <w:color w:val="auto"/>
          <w:sz w:val="28"/>
          <w:szCs w:val="28"/>
          <w:highlight w:val="none"/>
          <w:lang w:val="en-US" w:eastAsia="zh-CN"/>
        </w:rPr>
        <w:t>叁</w:t>
      </w:r>
      <w:r>
        <w:rPr>
          <w:rFonts w:hint="eastAsia" w:ascii="宋体" w:hAnsi="宋体" w:eastAsia="宋体" w:cs="宋体"/>
          <w:color w:val="auto"/>
          <w:sz w:val="28"/>
          <w:szCs w:val="28"/>
          <w:highlight w:val="none"/>
          <w:lang w:eastAsia="zh-CN"/>
        </w:rPr>
        <w:t>级及其以上资质的法人或其他组织，并在人员、设备、资金等方面具备相应的施工能力</w:t>
      </w:r>
      <w:r>
        <w:rPr>
          <w:rFonts w:hint="eastAsia" w:ascii="宋体" w:hAnsi="宋体" w:eastAsia="宋体" w:cs="宋体"/>
          <w:color w:val="auto"/>
          <w:sz w:val="28"/>
          <w:szCs w:val="28"/>
          <w:highlight w:val="none"/>
        </w:rPr>
        <w:t>；</w:t>
      </w:r>
    </w:p>
    <w:p w14:paraId="4A28BC9C">
      <w:pPr>
        <w:keepNext w:val="0"/>
        <w:keepLines w:val="0"/>
        <w:pageBreakBefore w:val="0"/>
        <w:widowControl w:val="0"/>
        <w:kinsoku/>
        <w:wordWrap/>
        <w:overflowPunct/>
        <w:topLinePunct w:val="0"/>
        <w:autoSpaceDE/>
        <w:autoSpaceDN/>
        <w:bidi w:val="0"/>
        <w:adjustRightInd/>
        <w:snapToGrid/>
        <w:spacing w:line="464" w:lineRule="exact"/>
        <w:ind w:firstLine="6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（2）具备有效的企业安全生产许可证；</w:t>
      </w:r>
    </w:p>
    <w:p w14:paraId="53C8CAC2">
      <w:pPr>
        <w:keepNext w:val="0"/>
        <w:keepLines w:val="0"/>
        <w:pageBreakBefore w:val="0"/>
        <w:widowControl w:val="0"/>
        <w:kinsoku/>
        <w:wordWrap/>
        <w:overflowPunct/>
        <w:topLinePunct w:val="0"/>
        <w:autoSpaceDE/>
        <w:autoSpaceDN/>
        <w:bidi w:val="0"/>
        <w:adjustRightInd/>
        <w:snapToGrid/>
        <w:spacing w:line="464" w:lineRule="exact"/>
        <w:ind w:firstLine="6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必须在申请人单位注</w:t>
      </w:r>
      <w:r>
        <w:rPr>
          <w:rFonts w:hint="eastAsia" w:ascii="宋体" w:hAnsi="宋体" w:eastAsia="宋体" w:cs="宋体"/>
          <w:color w:val="auto"/>
          <w:sz w:val="28"/>
          <w:szCs w:val="28"/>
          <w:highlight w:val="none"/>
          <w:lang w:val="en-US" w:eastAsia="zh-CN"/>
        </w:rPr>
        <w:t>册并具有建筑工程专业贰级及其以上注册建造师执业资格</w:t>
      </w:r>
      <w:r>
        <w:rPr>
          <w:rFonts w:hint="eastAsia" w:ascii="宋体" w:hAnsi="宋体" w:eastAsia="宋体" w:cs="宋体"/>
          <w:color w:val="auto"/>
          <w:sz w:val="28"/>
          <w:szCs w:val="28"/>
          <w:highlight w:val="none"/>
        </w:rPr>
        <w:t>和</w:t>
      </w:r>
      <w:r>
        <w:rPr>
          <w:rFonts w:hint="eastAsia" w:ascii="宋体" w:hAnsi="宋体" w:eastAsia="宋体" w:cs="宋体"/>
          <w:color w:val="auto"/>
          <w:sz w:val="28"/>
          <w:szCs w:val="28"/>
          <w:highlight w:val="none"/>
          <w:lang w:val="en-US" w:eastAsia="zh-CN"/>
        </w:rPr>
        <w:t>具有</w:t>
      </w:r>
      <w:r>
        <w:rPr>
          <w:rFonts w:hint="eastAsia" w:ascii="宋体" w:hAnsi="宋体" w:eastAsia="宋体" w:cs="宋体"/>
          <w:color w:val="auto"/>
          <w:sz w:val="28"/>
          <w:szCs w:val="28"/>
          <w:highlight w:val="none"/>
        </w:rPr>
        <w:t>有效的安全生产考核合格证书</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且未担任其他在建工程的</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，在今后实施过程中一律不得擅自更换，如需更换，必须经过项目业主批准，并签署同意，并不得兼任其他项目的管理人员（</w:t>
      </w:r>
      <w:r>
        <w:rPr>
          <w:rFonts w:hint="eastAsia" w:ascii="宋体" w:hAnsi="宋体" w:eastAsia="宋体" w:cs="宋体"/>
          <w:b/>
          <w:bCs/>
          <w:color w:val="auto"/>
          <w:sz w:val="28"/>
          <w:szCs w:val="28"/>
          <w:highlight w:val="none"/>
        </w:rPr>
        <w:t>提供承诺书</w:t>
      </w:r>
      <w:r>
        <w:rPr>
          <w:rFonts w:hint="eastAsia" w:ascii="宋体" w:hAnsi="宋体" w:eastAsia="宋体" w:cs="宋体"/>
          <w:color w:val="auto"/>
          <w:sz w:val="28"/>
          <w:szCs w:val="28"/>
          <w:highlight w:val="none"/>
        </w:rPr>
        <w:t>）；</w:t>
      </w:r>
    </w:p>
    <w:p w14:paraId="0AB1D26D">
      <w:pPr>
        <w:keepNext w:val="0"/>
        <w:keepLines w:val="0"/>
        <w:pageBreakBefore w:val="0"/>
        <w:widowControl w:val="0"/>
        <w:kinsoku/>
        <w:wordWrap/>
        <w:overflowPunct/>
        <w:topLinePunct w:val="0"/>
        <w:autoSpaceDE/>
        <w:autoSpaceDN/>
        <w:bidi w:val="0"/>
        <w:adjustRightInd/>
        <w:snapToGrid/>
        <w:spacing w:line="464" w:lineRule="exact"/>
        <w:ind w:firstLine="6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（4）技术负责人：须具备</w:t>
      </w:r>
      <w:r>
        <w:rPr>
          <w:rFonts w:hint="eastAsia" w:ascii="宋体" w:hAnsi="宋体" w:eastAsia="宋体" w:cs="宋体"/>
          <w:color w:val="auto"/>
          <w:sz w:val="28"/>
          <w:szCs w:val="28"/>
          <w:highlight w:val="none"/>
          <w:lang w:val="en-US" w:eastAsia="zh-CN"/>
        </w:rPr>
        <w:t>建筑工程</w:t>
      </w:r>
      <w:r>
        <w:rPr>
          <w:rFonts w:hint="eastAsia" w:ascii="宋体" w:hAnsi="宋体" w:eastAsia="宋体" w:cs="宋体"/>
          <w:color w:val="auto"/>
          <w:sz w:val="28"/>
          <w:szCs w:val="28"/>
          <w:highlight w:val="none"/>
        </w:rPr>
        <w:t>中级及</w:t>
      </w:r>
      <w:r>
        <w:rPr>
          <w:rFonts w:hint="eastAsia" w:ascii="宋体" w:hAnsi="宋体" w:eastAsia="宋体" w:cs="宋体"/>
          <w:color w:val="auto"/>
          <w:sz w:val="28"/>
          <w:szCs w:val="28"/>
          <w:highlight w:val="none"/>
          <w:lang w:val="en-US" w:eastAsia="zh-CN"/>
        </w:rPr>
        <w:t>其</w:t>
      </w:r>
      <w:r>
        <w:rPr>
          <w:rFonts w:hint="eastAsia" w:ascii="宋体" w:hAnsi="宋体" w:eastAsia="宋体" w:cs="宋体"/>
          <w:color w:val="auto"/>
          <w:sz w:val="28"/>
          <w:szCs w:val="28"/>
          <w:highlight w:val="none"/>
        </w:rPr>
        <w:t>以上职称，在本项目报名前未担任其他在建项目的技术负责人（提供承诺书）；</w:t>
      </w:r>
    </w:p>
    <w:p w14:paraId="73BFB119">
      <w:pPr>
        <w:keepNext w:val="0"/>
        <w:keepLines w:val="0"/>
        <w:pageBreakBefore w:val="0"/>
        <w:widowControl w:val="0"/>
        <w:numPr>
          <w:ilvl w:val="0"/>
          <w:numId w:val="0"/>
        </w:numPr>
        <w:kinsoku/>
        <w:wordWrap/>
        <w:overflowPunct/>
        <w:topLinePunct w:val="0"/>
        <w:autoSpaceDE/>
        <w:autoSpaceDN/>
        <w:bidi w:val="0"/>
        <w:adjustRightInd/>
        <w:snapToGrid/>
        <w:spacing w:line="464"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其他要求：</w:t>
      </w:r>
      <w:r>
        <w:rPr>
          <w:rFonts w:hint="eastAsia" w:ascii="宋体" w:hAnsi="宋体" w:eastAsia="宋体" w:cs="宋体"/>
          <w:color w:val="auto"/>
          <w:sz w:val="28"/>
          <w:szCs w:val="28"/>
          <w:highlight w:val="none"/>
        </w:rPr>
        <mc:AlternateContent>
          <mc:Choice Requires="wps">
            <w:drawing>
              <wp:anchor distT="0" distB="0" distL="114300" distR="114300" simplePos="0" relativeHeight="251715584" behindDoc="0" locked="0" layoutInCell="1" allowOverlap="1">
                <wp:simplePos x="0" y="0"/>
                <wp:positionH relativeFrom="page">
                  <wp:posOffset>3721100</wp:posOffset>
                </wp:positionH>
                <wp:positionV relativeFrom="page">
                  <wp:posOffset>10020300</wp:posOffset>
                </wp:positionV>
                <wp:extent cx="279400" cy="215900"/>
                <wp:effectExtent l="0" t="0" r="0" b="0"/>
                <wp:wrapSquare wrapText="bothSides"/>
                <wp:docPr id="23" name="文本框 2"/>
                <wp:cNvGraphicFramePr/>
                <a:graphic xmlns:a="http://schemas.openxmlformats.org/drawingml/2006/main">
                  <a:graphicData uri="http://schemas.microsoft.com/office/word/2010/wordprocessingShape">
                    <wps:wsp>
                      <wps:cNvSpPr txBox="1"/>
                      <wps:spPr>
                        <a:xfrm>
                          <a:off x="1601470" y="2139315"/>
                          <a:ext cx="279400" cy="2159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4AAFFE">
                            <w:pPr>
                              <w:spacing w:line="260" w:lineRule="exact"/>
                              <w:jc w:val="center"/>
                            </w:pPr>
                            <w:r>
                              <w:rPr>
                                <w:color w:val="000000"/>
                                <w:sz w:val="20"/>
                              </w:rPr>
                              <w:t xml:space="preserve"> </w:t>
                            </w:r>
                          </w:p>
                        </w:txbxContent>
                      </wps:txbx>
                      <wps:bodyPr lIns="25400" tIns="0" rIns="25400" bIns="0"/>
                    </wps:wsp>
                  </a:graphicData>
                </a:graphic>
              </wp:anchor>
            </w:drawing>
          </mc:Choice>
          <mc:Fallback>
            <w:pict>
              <v:shape id="文本框 2" o:spid="_x0000_s1026" o:spt="202" type="#_x0000_t202" style="position:absolute;left:0pt;margin-left:293pt;margin-top:789pt;height:17pt;width:22pt;mso-position-horizontal-relative:page;mso-position-vertical-relative:page;mso-wrap-distance-bottom:0pt;mso-wrap-distance-left:9pt;mso-wrap-distance-right:9pt;mso-wrap-distance-top:0pt;z-index:251715584;mso-width-relative:page;mso-height-relative:page;" filled="f" stroked="f" coordsize="21600,21600" o:gfxdata="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34ao3aAAAADQEAAA8AAAAAAAAAAQAgAAAAIgAAAGRy&#10;cy9kb3ducmV2LnhtbFBLAQIUABQAAAAIAIdO4kDvUyvkygEAAIMDAAAOAAAAAAAAAAEAIAAAACkB&#10;AABkcnMvZTJvRG9jLnhtbFBLBQYAAAAABgAGAFkBAABlBQAAAAA=&#10;">
                <v:fill on="f" focussize="0,0"/>
                <v:stroke on="f" weight="0.5pt"/>
                <v:imagedata o:title=""/>
                <o:lock v:ext="edit" aspectratio="f"/>
                <v:textbox inset="2pt,0mm,2pt,0mm">
                  <w:txbxContent>
                    <w:p w14:paraId="1F4AAFFE">
                      <w:pPr>
                        <w:spacing w:line="260" w:lineRule="exact"/>
                        <w:jc w:val="center"/>
                      </w:pPr>
                      <w:r>
                        <w:rPr>
                          <w:color w:val="000000"/>
                          <w:sz w:val="20"/>
                        </w:rPr>
                        <w:t xml:space="preserve"> </w:t>
                      </w: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716608" behindDoc="0" locked="0" layoutInCell="1" allowOverlap="1">
                <wp:simplePos x="0" y="0"/>
                <wp:positionH relativeFrom="page">
                  <wp:posOffset>711200</wp:posOffset>
                </wp:positionH>
                <wp:positionV relativeFrom="page">
                  <wp:posOffset>10185400</wp:posOffset>
                </wp:positionV>
                <wp:extent cx="1511300" cy="241300"/>
                <wp:effectExtent l="0" t="0" r="0" b="0"/>
                <wp:wrapSquare wrapText="bothSides"/>
                <wp:docPr id="25" name="文本框 2"/>
                <wp:cNvGraphicFramePr/>
                <a:graphic xmlns:a="http://schemas.openxmlformats.org/drawingml/2006/main">
                  <a:graphicData uri="http://schemas.microsoft.com/office/word/2010/wordprocessingShape">
                    <wps:wsp>
                      <wps:cNvSpPr txBox="1"/>
                      <wps:spPr>
                        <a:xfrm>
                          <a:off x="1601470" y="2139315"/>
                          <a:ext cx="15113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87A16F">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6pt;margin-top:802pt;height:19pt;width:119pt;mso-position-horizontal-relative:page;mso-position-vertical-relative:page;mso-wrap-distance-bottom:0pt;mso-wrap-distance-left:9pt;mso-wrap-distance-right:9pt;mso-wrap-distance-top:0pt;z-index:251716608;mso-width-relative:page;mso-height-relative:page;" filled="f" stroked="f" coordsize="21600,21600" o:gfxdata="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bnsb32AAAAA0BAAAPAAAAAAAAAAEAIAAAACIAAABkcnMv&#10;ZG93bnJldi54bWxQSwECFAAUAAAACACHTuJA9uLuqcoBAACEAwAADgAAAAAAAAABACAAAAAnAQAA&#10;ZHJzL2Uyb0RvYy54bWxQSwUGAAAAAAYABgBZAQAAYwUAAAAA&#10;">
                <v:fill on="f" focussize="0,0"/>
                <v:stroke on="f" weight="0.5pt"/>
                <v:imagedata o:title=""/>
                <o:lock v:ext="edit" aspectratio="f"/>
                <v:textbox inset="2pt,0mm,2pt,0mm">
                  <w:txbxContent>
                    <w:p w14:paraId="3C87A16F">
                      <w:pPr>
                        <w:spacing w:line="260" w:lineRule="exact"/>
                        <w:ind w:firstLine="0"/>
                        <w:jc w:val="both"/>
                        <w:rPr>
                          <w:rFonts w:hint="eastAsia" w:eastAsiaTheme="minorEastAsia"/>
                          <w:lang w:eastAsia="zh-CN"/>
                        </w:rPr>
                      </w:pPr>
                    </w:p>
                  </w:txbxContent>
                </v:textbox>
                <w10:wrap type="square"/>
              </v:shape>
            </w:pict>
          </mc:Fallback>
        </mc:AlternateContent>
      </w:r>
    </w:p>
    <w:p w14:paraId="38E8B649">
      <w:pPr>
        <w:keepNext w:val="0"/>
        <w:keepLines w:val="0"/>
        <w:pageBreakBefore w:val="0"/>
        <w:widowControl w:val="0"/>
        <w:numPr>
          <w:ilvl w:val="0"/>
          <w:numId w:val="0"/>
        </w:numPr>
        <w:kinsoku/>
        <w:wordWrap/>
        <w:overflowPunct/>
        <w:topLinePunct w:val="0"/>
        <w:autoSpaceDE/>
        <w:autoSpaceDN/>
        <w:bidi w:val="0"/>
        <w:adjustRightInd/>
        <w:snapToGrid/>
        <w:spacing w:line="464"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主要管理人员：持有效证件的施工员1人、质量员1人、安全员1人，在</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阶段、施工阶段未经</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 xml:space="preserve">同意不得随意更换，且拟派人员配备满足“建筑与市政基础设施工程施工现场专业（管理）人员配备标准”（DB-DBJ53／T-69-2014）的要求； </w:t>
      </w:r>
    </w:p>
    <w:p w14:paraId="50C5A57D">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企业近3年内无拖欠农民工工资行为（提供书面承诺）。</w:t>
      </w:r>
    </w:p>
    <w:p w14:paraId="2843B060">
      <w:pPr>
        <w:keepNext w:val="0"/>
        <w:keepLines w:val="0"/>
        <w:pageBreakBefore w:val="0"/>
        <w:widowControl w:val="0"/>
        <w:kinsoku/>
        <w:wordWrap/>
        <w:overflowPunct/>
        <w:topLinePunct w:val="0"/>
        <w:autoSpaceDE/>
        <w:autoSpaceDN/>
        <w:bidi w:val="0"/>
        <w:adjustRightInd/>
        <w:snapToGrid/>
        <w:spacing w:after="180" w:line="464"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资格审查方法：采用资格后审方式。具体要求详见竞争性磋商文件，资格审查不合格的响应文件将按废标处理。</w:t>
      </w:r>
    </w:p>
    <w:p w14:paraId="476F6D46">
      <w:pPr>
        <w:keepNext w:val="0"/>
        <w:keepLines w:val="0"/>
        <w:pageBreakBefore w:val="0"/>
        <w:widowControl w:val="0"/>
        <w:kinsoku/>
        <w:wordWrap/>
        <w:overflowPunct/>
        <w:topLinePunct w:val="0"/>
        <w:autoSpaceDE/>
        <w:autoSpaceDN/>
        <w:bidi w:val="0"/>
        <w:adjustRightInd/>
        <w:snapToGrid/>
        <w:spacing w:after="40" w:line="464" w:lineRule="exact"/>
        <w:jc w:val="both"/>
        <w:textAlignment w:val="auto"/>
        <w:outlineLvl w:val="0"/>
        <w:rPr>
          <w:rFonts w:hint="eastAsia" w:ascii="宋体" w:hAnsi="宋体" w:eastAsia="宋体" w:cs="宋体"/>
          <w:b/>
          <w:bCs/>
          <w:color w:val="auto"/>
          <w:sz w:val="28"/>
          <w:szCs w:val="28"/>
          <w:highlight w:val="none"/>
          <w:lang w:val="en-US" w:eastAsia="zh-CN"/>
        </w:rPr>
      </w:pPr>
      <w:bookmarkStart w:id="9" w:name="_Toc21293"/>
      <w:r>
        <w:rPr>
          <w:rFonts w:hint="eastAsia" w:ascii="宋体" w:hAnsi="宋体" w:eastAsia="宋体" w:cs="宋体"/>
          <w:b/>
          <w:bCs/>
          <w:color w:val="auto"/>
          <w:sz w:val="28"/>
          <w:szCs w:val="28"/>
          <w:highlight w:val="none"/>
          <w:lang w:val="en-US" w:eastAsia="zh-CN"/>
        </w:rPr>
        <w:t>三、获取采购文件</w:t>
      </w:r>
      <w:bookmarkEnd w:id="9"/>
    </w:p>
    <w:p w14:paraId="1F6A45B4">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1.获取时间：2026年06月10日至2026年06月17日，上午获取时间：06:00～12:00，下午获取时间：12:00～23:59；</w:t>
      </w:r>
    </w:p>
    <w:p w14:paraId="2C189508">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2.获取地点：政采云平台（网址：https://www.zcygov.cn/）；</w:t>
      </w:r>
    </w:p>
    <w:p w14:paraId="7559025D">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3.采购文件免费提供；</w:t>
      </w:r>
    </w:p>
    <w:p w14:paraId="2B864020">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4.获取方式：（1）凡有意参加投标者，须注册政采云平台账号并登录办理CA数字证书，CA申领链接：http://yzt.ynsmartcert.cn/cms/yztdlzbhj.html 或者https://middle.zcygov.cn/ca/apply/edit?certType=3云南壹证通CA可支持线上、线下两种办理方式，并提供7*24小时全天候客户服务支持，客服热线0871-67276028。（紧急CA办理电话：19988166369）。政府采购云平台支持多家CA服务商，供应商可自行选择办理。</w:t>
      </w:r>
    </w:p>
    <w:p w14:paraId="0539ED4C">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（2）CA数字证书申领完成之后进入政府采购云平台，企业账号与CA数字证书进行绑定，凭企业CA数字证书进行项目报名及免费下载竞争性磋商文件。</w:t>
      </w:r>
    </w:p>
    <w:p w14:paraId="3B085A8D">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（3）按上述要求获取文件的供应商视为已合法获取本项目竞争性磋商文件，具备本项目的投标资格。</w:t>
      </w:r>
    </w:p>
    <w:p w14:paraId="7EB656F6">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（4）如有问题可拨打政采云客户服务热线：95763进行咨询，CA数字证书问题可咨询24小时技术支持热线：0871-67276028（紧急办理可拨：19988166369）</w:t>
      </w:r>
    </w:p>
    <w:p w14:paraId="181782FF">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注：供应商如之前已在云南 CA在线数字证书办理网进行过注册并办理过企业CA数字证书的，直接绑定即可，无需重复办理（2022年1月1日前在云南省公共资源交易平台办理过云南CA证书的需到原办理点进行升级后方可使用）。外省供应商在政采云平台办理的其他CA可直接使用，无需重复办理。</w:t>
      </w:r>
    </w:p>
    <w:p w14:paraId="6AD9982E">
      <w:pPr>
        <w:keepNext w:val="0"/>
        <w:keepLines w:val="0"/>
        <w:pageBreakBefore w:val="0"/>
        <w:widowControl w:val="0"/>
        <w:kinsoku/>
        <w:wordWrap/>
        <w:overflowPunct/>
        <w:topLinePunct w:val="0"/>
        <w:autoSpaceDE/>
        <w:autoSpaceDN/>
        <w:bidi w:val="0"/>
        <w:adjustRightInd/>
        <w:snapToGrid/>
        <w:spacing w:after="40" w:line="464" w:lineRule="exact"/>
        <w:jc w:val="both"/>
        <w:textAlignment w:val="auto"/>
        <w:outlineLvl w:val="0"/>
        <w:rPr>
          <w:rFonts w:hint="eastAsia" w:ascii="宋体" w:hAnsi="宋体" w:eastAsia="宋体" w:cs="宋体"/>
          <w:b/>
          <w:bCs/>
          <w:color w:val="auto"/>
          <w:sz w:val="28"/>
          <w:szCs w:val="28"/>
          <w:highlight w:val="none"/>
        </w:rPr>
      </w:pPr>
      <w:bookmarkStart w:id="10" w:name="_Toc22580"/>
      <w:r>
        <w:rPr>
          <w:rFonts w:hint="eastAsia" w:ascii="宋体" w:hAnsi="宋体" w:eastAsia="宋体" w:cs="宋体"/>
          <w:b/>
          <w:bCs/>
          <w:color w:val="auto"/>
          <w:sz w:val="28"/>
          <w:szCs w:val="28"/>
          <w:highlight w:val="none"/>
          <w:lang w:val="en-US" w:eastAsia="zh-CN"/>
        </w:rPr>
        <w:t>四、磋商响应文件的递交</w:t>
      </w:r>
      <w:bookmarkEnd w:id="10"/>
    </w:p>
    <w:p w14:paraId="01BB153D">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1.本项目评标采用电子评标，供应商须在网上递交电子磋商响应文件。</w:t>
      </w:r>
    </w:p>
    <w:p w14:paraId="6593B10E">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供应商应按照本项目采购文件和"政采云"平台的要求编制、加密后在磋商响应文件提交截止时间前上传至"政采云"平台，磋商响应文件提交截止时间前未完成磋商响应文件上传的，视为撤回磋商响应文件。供应商在“政采云"平台提交电子版磋商响应文件时，请填写参加远程采购活动经办人联系方式（远程解密的供应商填写）。因本项目采购方式为竞争性磋商，最后报价为线上填报，请于开标当日在系统上等待代理机构通知最后报价。</w:t>
      </w:r>
    </w:p>
    <w:p w14:paraId="3DCD89CB">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3.网上递交时间：公告发布之日起至2026年06月22日14时30分前，均可递交。投标截止时间前未完成磋商响应文件传输的，视为撤回磋商响应文件。</w:t>
      </w:r>
    </w:p>
    <w:p w14:paraId="74E7CEE3">
      <w:pPr>
        <w:keepNext w:val="0"/>
        <w:keepLines w:val="0"/>
        <w:pageBreakBefore w:val="0"/>
        <w:widowControl w:val="0"/>
        <w:kinsoku/>
        <w:wordWrap/>
        <w:overflowPunct/>
        <w:topLinePunct w:val="0"/>
        <w:autoSpaceDE/>
        <w:autoSpaceDN/>
        <w:bidi w:val="0"/>
        <w:adjustRightInd/>
        <w:snapToGrid/>
        <w:spacing w:after="40" w:line="464" w:lineRule="exact"/>
        <w:jc w:val="both"/>
        <w:textAlignment w:val="auto"/>
        <w:outlineLvl w:val="0"/>
        <w:rPr>
          <w:rFonts w:hint="eastAsia" w:ascii="宋体" w:hAnsi="宋体" w:eastAsia="宋体" w:cs="宋体"/>
          <w:b/>
          <w:bCs/>
          <w:color w:val="auto"/>
          <w:sz w:val="28"/>
          <w:szCs w:val="28"/>
          <w:highlight w:val="none"/>
          <w:lang w:val="en-US" w:eastAsia="zh-CN"/>
        </w:rPr>
      </w:pPr>
      <w:bookmarkStart w:id="11" w:name="_Toc29705"/>
      <w:r>
        <w:rPr>
          <w:rFonts w:hint="eastAsia" w:ascii="宋体" w:hAnsi="宋体" w:eastAsia="宋体" w:cs="宋体"/>
          <w:b/>
          <w:bCs/>
          <w:color w:val="auto"/>
          <w:sz w:val="28"/>
          <w:szCs w:val="28"/>
          <w:highlight w:val="none"/>
          <w:lang w:val="en-US" w:eastAsia="zh-CN"/>
        </w:rPr>
        <w:t>五、电子磋商响应文件的编制</w:t>
      </w:r>
      <w:bookmarkEnd w:id="11"/>
    </w:p>
    <w:p w14:paraId="43661FAC">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供应商将政采云电子交易客户端下载、安装完成后，可通过账号密码或CA登录客户端进行磋商响应文件的制作。在使用政采云投标客户端时，建议使用WIN7（64位）及以上操作系统。客户端请至政采云公司网站（https://edu.zcygov.cn/luban/yunnan-dzjy-gys）进行查看下载，如有问题可拨打政采云客户服务热线400-881-7190或5763进行咨询。如因供应商自身原因导致在规定时间内无法正常解密的（如：浏览器故障、未安装相关驱动、网络故障、加密CA与解密CA不一致等），采购代理机构不予异常处理，视为供应商自动弃标。</w:t>
      </w:r>
    </w:p>
    <w:p w14:paraId="6386A37C">
      <w:pPr>
        <w:keepNext w:val="0"/>
        <w:keepLines w:val="0"/>
        <w:pageBreakBefore w:val="0"/>
        <w:widowControl w:val="0"/>
        <w:kinsoku/>
        <w:wordWrap/>
        <w:overflowPunct/>
        <w:topLinePunct w:val="0"/>
        <w:autoSpaceDE/>
        <w:autoSpaceDN/>
        <w:bidi w:val="0"/>
        <w:adjustRightInd/>
        <w:snapToGrid/>
        <w:spacing w:after="40" w:line="464" w:lineRule="exact"/>
        <w:jc w:val="both"/>
        <w:textAlignment w:val="auto"/>
        <w:outlineLvl w:val="0"/>
        <w:rPr>
          <w:rFonts w:hint="eastAsia" w:ascii="宋体" w:hAnsi="宋体" w:eastAsia="宋体" w:cs="宋体"/>
          <w:b/>
          <w:bCs/>
          <w:color w:val="auto"/>
          <w:sz w:val="28"/>
          <w:szCs w:val="28"/>
          <w:highlight w:val="none"/>
          <w:lang w:val="en-US" w:eastAsia="zh-CN"/>
        </w:rPr>
      </w:pPr>
      <w:bookmarkStart w:id="12" w:name="_Toc32442"/>
      <w:r>
        <w:rPr>
          <w:rFonts w:hint="eastAsia" w:ascii="宋体" w:hAnsi="宋体" w:eastAsia="宋体" w:cs="宋体"/>
          <w:b/>
          <w:bCs/>
          <w:color w:val="auto"/>
          <w:sz w:val="28"/>
          <w:szCs w:val="28"/>
          <w:highlight w:val="none"/>
          <w:lang w:val="en-US" w:eastAsia="zh-CN"/>
        </w:rPr>
        <w:t>六、其他补充事宜</w:t>
      </w:r>
      <w:bookmarkEnd w:id="12"/>
    </w:p>
    <w:p w14:paraId="548F0225">
      <w:pPr>
        <w:keepNext w:val="0"/>
        <w:keepLines w:val="0"/>
        <w:pageBreakBefore w:val="0"/>
        <w:widowControl w:val="0"/>
        <w:kinsoku/>
        <w:wordWrap/>
        <w:overflowPunct/>
        <w:topLinePunct w:val="0"/>
        <w:autoSpaceDE/>
        <w:autoSpaceDN/>
        <w:bidi w:val="0"/>
        <w:adjustRightInd/>
        <w:snapToGrid/>
        <w:spacing w:line="464" w:lineRule="exact"/>
        <w:ind w:left="559" w:leftChars="266" w:firstLine="0" w:firstLineChars="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1.开标方式：智能开标</w:t>
      </w:r>
      <w:r>
        <w:rPr>
          <w:rFonts w:hint="eastAsia" w:ascii="宋体" w:hAnsi="宋体" w:eastAsia="宋体" w:cs="宋体"/>
          <w:color w:val="auto"/>
          <w:sz w:val="28"/>
          <w:szCs w:val="28"/>
          <w:highlight w:val="none"/>
          <w:lang w:val="en-US" w:eastAsia="zh-CN"/>
        </w:rPr>
        <w:br w:type="textWrapping"/>
      </w:r>
      <w:r>
        <w:rPr>
          <w:rFonts w:hint="eastAsia" w:ascii="宋体" w:hAnsi="宋体" w:eastAsia="宋体" w:cs="宋体"/>
          <w:color w:val="auto"/>
          <w:sz w:val="28"/>
          <w:szCs w:val="28"/>
          <w:highlight w:val="none"/>
          <w:lang w:val="en-US" w:eastAsia="zh-CN"/>
        </w:rPr>
        <w:t>2.是否需要缴纳投标保证金：否</w:t>
      </w:r>
    </w:p>
    <w:p w14:paraId="2ECE3FC9">
      <w:pPr>
        <w:keepNext w:val="0"/>
        <w:keepLines w:val="0"/>
        <w:pageBreakBefore w:val="0"/>
        <w:widowControl w:val="0"/>
        <w:kinsoku/>
        <w:wordWrap/>
        <w:overflowPunct/>
        <w:topLinePunct w:val="0"/>
        <w:autoSpaceDE/>
        <w:autoSpaceDN/>
        <w:bidi w:val="0"/>
        <w:adjustRightInd/>
        <w:snapToGrid/>
        <w:spacing w:line="464" w:lineRule="exact"/>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3.公告发布媒体</w:t>
      </w:r>
    </w:p>
    <w:p w14:paraId="701F67CA">
      <w:pPr>
        <w:keepNext w:val="0"/>
        <w:keepLines w:val="0"/>
        <w:pageBreakBefore w:val="0"/>
        <w:widowControl w:val="0"/>
        <w:kinsoku/>
        <w:wordWrap/>
        <w:overflowPunct/>
        <w:topLinePunct w:val="0"/>
        <w:autoSpaceDE/>
        <w:autoSpaceDN/>
        <w:bidi w:val="0"/>
        <w:adjustRightInd/>
        <w:snapToGrid/>
        <w:spacing w:line="464" w:lineRule="exact"/>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3.1本项目采购公告发布媒体：云南省政府采购网（www.yngp.com）、政府采购云平台（www.zcygov.cn）。</w:t>
      </w:r>
    </w:p>
    <w:p w14:paraId="0ADA12C3">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3.2供应商在参加投标之前务必认真阅读</w:t>
      </w:r>
      <w:r>
        <w:rPr>
          <w:rFonts w:hint="eastAsia" w:ascii="宋体" w:hAnsi="宋体" w:cs="宋体"/>
          <w:color w:val="auto"/>
          <w:sz w:val="28"/>
          <w:szCs w:val="28"/>
          <w:highlight w:val="none"/>
          <w:lang w:val="en-US" w:eastAsia="zh-CN"/>
        </w:rPr>
        <w:t>竞争性磋商</w:t>
      </w:r>
      <w:r>
        <w:rPr>
          <w:rFonts w:hint="eastAsia" w:ascii="宋体" w:hAnsi="宋体" w:eastAsia="宋体" w:cs="宋体"/>
          <w:color w:val="auto"/>
          <w:sz w:val="28"/>
          <w:szCs w:val="28"/>
          <w:highlight w:val="none"/>
        </w:rPr>
        <w:t>采购</w:t>
      </w:r>
      <w:r>
        <w:rPr>
          <w:rFonts w:hint="eastAsia" w:ascii="宋体" w:hAnsi="宋体" w:eastAsia="宋体" w:cs="宋体"/>
          <w:color w:val="auto"/>
          <w:sz w:val="28"/>
          <w:szCs w:val="28"/>
          <w:highlight w:val="none"/>
          <w:lang w:val="en-US" w:eastAsia="zh-CN"/>
        </w:rPr>
        <w:t>公告全部内容；</w:t>
      </w:r>
      <w:r>
        <w:rPr>
          <w:rFonts w:hint="eastAsia" w:ascii="宋体" w:hAnsi="宋体" w:cs="宋体"/>
          <w:color w:val="auto"/>
          <w:sz w:val="28"/>
          <w:szCs w:val="28"/>
          <w:highlight w:val="none"/>
          <w:lang w:val="en-US" w:eastAsia="zh-CN"/>
        </w:rPr>
        <w:t>竞争性磋商</w:t>
      </w:r>
      <w:r>
        <w:rPr>
          <w:rFonts w:hint="eastAsia" w:ascii="宋体" w:hAnsi="宋体" w:eastAsia="宋体" w:cs="宋体"/>
          <w:color w:val="auto"/>
          <w:sz w:val="28"/>
          <w:szCs w:val="28"/>
          <w:highlight w:val="none"/>
        </w:rPr>
        <w:t>采购</w:t>
      </w:r>
      <w:r>
        <w:rPr>
          <w:rFonts w:hint="eastAsia" w:ascii="宋体" w:hAnsi="宋体" w:eastAsia="宋体" w:cs="宋体"/>
          <w:color w:val="auto"/>
          <w:sz w:val="28"/>
          <w:szCs w:val="28"/>
          <w:highlight w:val="none"/>
          <w:lang w:val="en-US" w:eastAsia="zh-CN"/>
        </w:rPr>
        <w:t>公告或竞争性磋商文件如有变更，将以网上公告的形式通知。</w:t>
      </w:r>
    </w:p>
    <w:p w14:paraId="5581C836">
      <w:pPr>
        <w:keepNext w:val="0"/>
        <w:keepLines w:val="0"/>
        <w:pageBreakBefore w:val="0"/>
        <w:widowControl w:val="0"/>
        <w:kinsoku/>
        <w:wordWrap/>
        <w:overflowPunct/>
        <w:topLinePunct w:val="0"/>
        <w:autoSpaceDE/>
        <w:autoSpaceDN/>
        <w:bidi w:val="0"/>
        <w:adjustRightInd/>
        <w:snapToGrid/>
        <w:spacing w:line="464" w:lineRule="exact"/>
        <w:ind w:firstLine="280" w:firstLineChars="10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采购意向公开情况：根据《财政部关于开展政府采购意向公开工作的通知》（财库〔2020〕10号）等有关规定，2026年05月09日本项目采购意向公开信息在云南省政府采购网发布，采购意向公开信息网址为“http://www.ccgp-yunnan.gov.cn/viewPurchaseInfo.html?sys_purchaseintention_id=-1e6bee97.19dfccb38c2.5c1e”。</w:t>
      </w:r>
    </w:p>
    <w:p w14:paraId="12FB10BD">
      <w:pPr>
        <w:keepNext w:val="0"/>
        <w:keepLines w:val="0"/>
        <w:pageBreakBefore w:val="0"/>
        <w:widowControl w:val="0"/>
        <w:kinsoku/>
        <w:wordWrap/>
        <w:overflowPunct/>
        <w:topLinePunct w:val="0"/>
        <w:autoSpaceDE/>
        <w:autoSpaceDN/>
        <w:bidi w:val="0"/>
        <w:adjustRightInd/>
        <w:snapToGrid/>
        <w:spacing w:line="464" w:lineRule="exact"/>
        <w:ind w:firstLine="560" w:firstLineChars="20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5.本次采购活动在政府采购云平台（www.zcygov.cn）上进行和递交响应文件，采购过程具体操作流程请各供应商在政府采购云平台（https://www. zcygov.cn/）的网站操作指南中下载《供应商操作指南》查看操作或在该网站中采购学院中观看《政府采购电子交易供应商线上培训》相关视频。供应商在制作响应文件前，需先下载政采云电子投标客户端并进行安装，下载安装完成之后，可通过账号密码或CA登录客户端制作响应文件（客户端下载网址： https://customer.zcygov.cn/CA-driver-download ）。</w:t>
      </w:r>
    </w:p>
    <w:p w14:paraId="3FF67DE2">
      <w:pPr>
        <w:keepNext w:val="0"/>
        <w:keepLines w:val="0"/>
        <w:pageBreakBefore w:val="0"/>
        <w:widowControl w:val="0"/>
        <w:kinsoku/>
        <w:wordWrap/>
        <w:overflowPunct/>
        <w:topLinePunct w:val="0"/>
        <w:autoSpaceDE/>
        <w:autoSpaceDN/>
        <w:bidi w:val="0"/>
        <w:adjustRightInd/>
        <w:snapToGrid/>
        <w:spacing w:after="40" w:line="464" w:lineRule="exact"/>
        <w:jc w:val="both"/>
        <w:textAlignment w:val="auto"/>
        <w:outlineLvl w:val="0"/>
        <w:rPr>
          <w:rFonts w:hint="eastAsia" w:ascii="宋体" w:hAnsi="宋体" w:eastAsia="宋体" w:cs="宋体"/>
          <w:b/>
          <w:bCs/>
          <w:color w:val="auto"/>
          <w:sz w:val="28"/>
          <w:szCs w:val="28"/>
          <w:highlight w:val="none"/>
          <w:lang w:val="en-US" w:eastAsia="zh-CN"/>
        </w:rPr>
      </w:pPr>
      <w:bookmarkStart w:id="13" w:name="_Toc26443"/>
      <w:r>
        <w:rPr>
          <w:rFonts w:hint="eastAsia" w:ascii="宋体" w:hAnsi="宋体" w:eastAsia="宋体" w:cs="宋体"/>
          <w:b/>
          <w:bCs/>
          <w:color w:val="auto"/>
          <w:sz w:val="28"/>
          <w:szCs w:val="28"/>
          <w:highlight w:val="none"/>
          <w:lang w:val="en-US" w:eastAsia="zh-CN"/>
        </w:rPr>
        <w:t>七、若各投标单位对竞争性磋商采购公告内容有异议的，请各潜在投标单位在竞争性磋商采购公告报名截止时间前以书面形式提出，如在报名截止时间前未提出的，我公司将不再受理任何针对竞争性磋商采购公告的投诉与质疑。</w:t>
      </w:r>
      <w:bookmarkEnd w:id="13"/>
    </w:p>
    <w:p w14:paraId="2122E99A">
      <w:pPr>
        <w:keepNext w:val="0"/>
        <w:keepLines w:val="0"/>
        <w:pageBreakBefore w:val="0"/>
        <w:widowControl w:val="0"/>
        <w:kinsoku/>
        <w:wordWrap/>
        <w:overflowPunct/>
        <w:topLinePunct w:val="0"/>
        <w:autoSpaceDE/>
        <w:autoSpaceDN/>
        <w:bidi w:val="0"/>
        <w:adjustRightInd/>
        <w:snapToGrid/>
        <w:spacing w:after="40" w:line="464" w:lineRule="exact"/>
        <w:jc w:val="both"/>
        <w:textAlignment w:val="auto"/>
        <w:outlineLvl w:val="0"/>
        <w:rPr>
          <w:rFonts w:hint="eastAsia" w:ascii="宋体" w:hAnsi="宋体" w:eastAsia="宋体" w:cs="宋体"/>
          <w:b/>
          <w:bCs/>
          <w:color w:val="auto"/>
          <w:sz w:val="28"/>
          <w:szCs w:val="28"/>
          <w:highlight w:val="none"/>
          <w:lang w:val="en-US" w:eastAsia="zh-CN"/>
        </w:rPr>
      </w:pPr>
      <w:bookmarkStart w:id="14" w:name="_Toc27168"/>
      <w:r>
        <w:rPr>
          <w:rFonts w:hint="eastAsia" w:ascii="宋体" w:hAnsi="宋体" w:eastAsia="宋体" w:cs="宋体"/>
          <w:b/>
          <w:bCs/>
          <w:color w:val="auto"/>
          <w:sz w:val="28"/>
          <w:szCs w:val="28"/>
          <w:highlight w:val="none"/>
          <w:lang w:val="en-US" w:eastAsia="zh-CN"/>
        </w:rPr>
        <w:t>八、联系方式</w:t>
      </w:r>
      <w:bookmarkEnd w:id="14"/>
    </w:p>
    <w:p w14:paraId="59E22939">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default"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采购单位：</w:t>
      </w:r>
      <w:r>
        <w:rPr>
          <w:rFonts w:hint="eastAsia" w:ascii="宋体" w:hAnsi="宋体" w:eastAsia="宋体" w:cs="宋体"/>
          <w:color w:val="auto"/>
          <w:sz w:val="28"/>
          <w:szCs w:val="28"/>
          <w:highlight w:val="none"/>
          <w:lang w:eastAsia="zh-CN"/>
        </w:rPr>
        <w:t>洱源县第一中学</w:t>
      </w:r>
    </w:p>
    <w:p w14:paraId="25BE34A8">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联系人：杜老师</w:t>
      </w:r>
    </w:p>
    <w:p w14:paraId="6EB9819F">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联系电话：13887211636  </w:t>
      </w:r>
    </w:p>
    <w:p w14:paraId="5C58F792">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地址：洱源县茈碧湖镇小南山</w:t>
      </w:r>
    </w:p>
    <w:p w14:paraId="0D4C7912">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采购代理机构：盛发工程管理咨询（云南）有限公司</w:t>
      </w:r>
    </w:p>
    <w:p w14:paraId="3F3EEAA6">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联系人：翟瑀、普丽芹</w:t>
      </w:r>
    </w:p>
    <w:p w14:paraId="315B623D">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联系电话：18213082011、18887201260</w:t>
      </w:r>
    </w:p>
    <w:p w14:paraId="472B0810">
      <w:pPr>
        <w:keepNext w:val="0"/>
        <w:keepLines w:val="0"/>
        <w:pageBreakBefore w:val="0"/>
        <w:widowControl w:val="0"/>
        <w:kinsoku/>
        <w:wordWrap/>
        <w:overflowPunct/>
        <w:topLinePunct w:val="0"/>
        <w:autoSpaceDE/>
        <w:autoSpaceDN/>
        <w:bidi w:val="0"/>
        <w:adjustRightInd/>
        <w:snapToGrid/>
        <w:spacing w:line="464" w:lineRule="exact"/>
        <w:ind w:firstLine="480"/>
        <w:jc w:val="both"/>
        <w:textAlignment w:val="auto"/>
        <w:rPr>
          <w:rFonts w:hint="eastAsia" w:ascii="宋体" w:hAnsi="宋体" w:eastAsia="宋体" w:cs="宋体"/>
          <w:b/>
          <w:bCs/>
          <w:color w:val="auto"/>
          <w:sz w:val="36"/>
          <w:szCs w:val="36"/>
          <w:highlight w:val="none"/>
        </w:rPr>
      </w:pPr>
      <w:r>
        <w:rPr>
          <w:rFonts w:hint="eastAsia" w:ascii="宋体" w:hAnsi="宋体" w:eastAsia="宋体" w:cs="宋体"/>
          <w:color w:val="auto"/>
          <w:sz w:val="28"/>
          <w:szCs w:val="28"/>
          <w:highlight w:val="none"/>
          <w:lang w:val="en-US" w:eastAsia="zh-CN"/>
        </w:rPr>
        <w:t>地址：云南省昆明市西山区环城西路611-613号A座8层</w:t>
      </w:r>
    </w:p>
    <w:p w14:paraId="38DF71F1">
      <w:pPr>
        <w:rPr>
          <w:rFonts w:hint="eastAsia" w:ascii="宋体" w:hAnsi="宋体" w:eastAsia="宋体" w:cs="宋体"/>
          <w:b/>
          <w:bCs/>
          <w:color w:val="auto"/>
          <w:sz w:val="36"/>
          <w:szCs w:val="36"/>
          <w:highlight w:val="none"/>
        </w:rPr>
      </w:pPr>
      <w:bookmarkStart w:id="15" w:name="_Toc26810"/>
      <w:r>
        <w:rPr>
          <w:rFonts w:hint="eastAsia" w:ascii="宋体" w:hAnsi="宋体" w:eastAsia="宋体" w:cs="宋体"/>
          <w:b/>
          <w:bCs/>
          <w:color w:val="auto"/>
          <w:sz w:val="36"/>
          <w:szCs w:val="36"/>
          <w:highlight w:val="none"/>
        </w:rPr>
        <w:br w:type="page"/>
      </w:r>
    </w:p>
    <w:p w14:paraId="19A00703">
      <w:pPr>
        <w:keepNext w:val="0"/>
        <w:keepLines w:val="0"/>
        <w:pageBreakBefore w:val="0"/>
        <w:widowControl w:val="0"/>
        <w:kinsoku/>
        <w:wordWrap/>
        <w:overflowPunct/>
        <w:topLinePunct w:val="0"/>
        <w:autoSpaceDE/>
        <w:autoSpaceDN/>
        <w:bidi w:val="0"/>
        <w:adjustRightInd/>
        <w:spacing w:after="120" w:line="360" w:lineRule="auto"/>
        <w:ind w:firstLine="3614" w:firstLineChars="1000"/>
        <w:jc w:val="both"/>
        <w:textAlignment w:val="auto"/>
        <w:outlineLvl w:val="0"/>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第二章 供应商须知</w:t>
      </w:r>
      <w:bookmarkEnd w:id="6"/>
      <w:bookmarkEnd w:id="15"/>
    </w:p>
    <w:p w14:paraId="2D499D33">
      <w:pPr>
        <w:keepNext w:val="0"/>
        <w:keepLines w:val="0"/>
        <w:pageBreakBefore w:val="0"/>
        <w:widowControl w:val="0"/>
        <w:kinsoku/>
        <w:wordWrap/>
        <w:overflowPunct/>
        <w:topLinePunct w:val="0"/>
        <w:autoSpaceDE/>
        <w:autoSpaceDN/>
        <w:bidi w:val="0"/>
        <w:adjustRightInd/>
        <w:spacing w:after="200" w:line="360" w:lineRule="auto"/>
        <w:ind w:firstLine="3855" w:firstLineChars="1200"/>
        <w:jc w:val="both"/>
        <w:textAlignment w:val="auto"/>
        <w:outlineLvl w:val="1"/>
        <w:rPr>
          <w:rFonts w:hint="eastAsia" w:ascii="宋体" w:hAnsi="宋体" w:eastAsia="宋体" w:cs="宋体"/>
          <w:b/>
          <w:bCs/>
          <w:color w:val="auto"/>
          <w:sz w:val="36"/>
          <w:szCs w:val="36"/>
          <w:highlight w:val="none"/>
        </w:rPr>
      </w:pPr>
      <w:r>
        <w:rPr>
          <w:rFonts w:hint="eastAsia" w:ascii="宋体" w:hAnsi="宋体" w:eastAsia="宋体" w:cs="宋体"/>
          <w:b/>
          <w:bCs/>
          <w:color w:val="auto"/>
          <w:sz w:val="32"/>
          <w:szCs w:val="32"/>
          <w:highlight w:val="none"/>
        </w:rPr>
        <w:t>供应商须知前附表</w:t>
      </w:r>
    </w:p>
    <w:tbl>
      <w:tblPr>
        <w:tblStyle w:val="9"/>
        <w:tblW w:w="98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66"/>
        <w:gridCol w:w="2020"/>
        <w:gridCol w:w="7077"/>
      </w:tblGrid>
      <w:tr w14:paraId="30668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00" w:hRule="atLeast"/>
        </w:trPr>
        <w:tc>
          <w:tcPr>
            <w:tcW w:w="766" w:type="dxa"/>
            <w:vAlign w:val="top"/>
          </w:tcPr>
          <w:p w14:paraId="51D4BBE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条款号</w:t>
            </w:r>
          </w:p>
        </w:tc>
        <w:tc>
          <w:tcPr>
            <w:tcW w:w="2020" w:type="dxa"/>
            <w:vAlign w:val="bottom"/>
          </w:tcPr>
          <w:p w14:paraId="779B14A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条款名称</w:t>
            </w:r>
          </w:p>
        </w:tc>
        <w:tc>
          <w:tcPr>
            <w:tcW w:w="7077" w:type="dxa"/>
            <w:vAlign w:val="top"/>
          </w:tcPr>
          <w:p w14:paraId="1C72BF3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编列内容</w:t>
            </w:r>
          </w:p>
        </w:tc>
      </w:tr>
      <w:tr w14:paraId="0D1A5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0" w:hRule="atLeast"/>
        </w:trPr>
        <w:tc>
          <w:tcPr>
            <w:tcW w:w="766" w:type="dxa"/>
            <w:vAlign w:val="top"/>
          </w:tcPr>
          <w:p w14:paraId="48908F6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2020" w:type="dxa"/>
            <w:vAlign w:val="center"/>
          </w:tcPr>
          <w:p w14:paraId="726C273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采购单位</w:t>
            </w:r>
          </w:p>
        </w:tc>
        <w:tc>
          <w:tcPr>
            <w:tcW w:w="7077" w:type="dxa"/>
            <w:vAlign w:val="top"/>
          </w:tcPr>
          <w:p w14:paraId="33DE7BBF">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default"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洱源县第一中学</w:t>
            </w:r>
          </w:p>
        </w:tc>
      </w:tr>
      <w:tr w14:paraId="0F8E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00" w:hRule="atLeast"/>
        </w:trPr>
        <w:tc>
          <w:tcPr>
            <w:tcW w:w="766" w:type="dxa"/>
            <w:vAlign w:val="top"/>
          </w:tcPr>
          <w:p w14:paraId="50A8867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2020" w:type="dxa"/>
            <w:vAlign w:val="center"/>
          </w:tcPr>
          <w:p w14:paraId="75D31FC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w:t>
            </w:r>
          </w:p>
        </w:tc>
        <w:tc>
          <w:tcPr>
            <w:tcW w:w="7077" w:type="dxa"/>
            <w:vAlign w:val="top"/>
          </w:tcPr>
          <w:p w14:paraId="105E87CC">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盛发工程管理咨询（云南）有限公司</w:t>
            </w:r>
          </w:p>
        </w:tc>
      </w:tr>
      <w:tr w14:paraId="1A4C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00" w:hRule="atLeast"/>
        </w:trPr>
        <w:tc>
          <w:tcPr>
            <w:tcW w:w="766" w:type="dxa"/>
            <w:vAlign w:val="center"/>
          </w:tcPr>
          <w:p w14:paraId="76892E4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p>
        </w:tc>
        <w:tc>
          <w:tcPr>
            <w:tcW w:w="2020" w:type="dxa"/>
            <w:vAlign w:val="center"/>
          </w:tcPr>
          <w:p w14:paraId="03AE430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7077" w:type="dxa"/>
            <w:vAlign w:val="top"/>
          </w:tcPr>
          <w:p w14:paraId="799603EF">
            <w:pPr>
              <w:keepNext w:val="0"/>
              <w:keepLines w:val="0"/>
              <w:pageBreakBefore w:val="0"/>
              <w:widowControl w:val="0"/>
              <w:kinsoku/>
              <w:wordWrap/>
              <w:overflowPunct/>
              <w:topLinePunct w:val="0"/>
              <w:autoSpaceDE/>
              <w:autoSpaceDN/>
              <w:bidi w:val="0"/>
              <w:adjustRightInd/>
              <w:spacing w:line="360" w:lineRule="auto"/>
              <w:ind w:left="20" w:firstLine="0"/>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洱源县第一中学女生宿舍楼（玉树楼）维修改造项目  </w:t>
            </w:r>
          </w:p>
        </w:tc>
      </w:tr>
      <w:tr w14:paraId="3543A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5" w:hRule="atLeast"/>
        </w:trPr>
        <w:tc>
          <w:tcPr>
            <w:tcW w:w="766" w:type="dxa"/>
            <w:vAlign w:val="top"/>
          </w:tcPr>
          <w:p w14:paraId="366D606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p>
        </w:tc>
        <w:tc>
          <w:tcPr>
            <w:tcW w:w="2020" w:type="dxa"/>
            <w:vAlign w:val="top"/>
          </w:tcPr>
          <w:p w14:paraId="17F95F0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招标编号</w:t>
            </w:r>
          </w:p>
        </w:tc>
        <w:tc>
          <w:tcPr>
            <w:tcW w:w="7077" w:type="dxa"/>
            <w:vAlign w:val="top"/>
          </w:tcPr>
          <w:p w14:paraId="5B48F1AD">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default"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SFZB-DL2026034</w:t>
            </w:r>
          </w:p>
        </w:tc>
      </w:tr>
      <w:tr w14:paraId="62555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00" w:hRule="atLeast"/>
        </w:trPr>
        <w:tc>
          <w:tcPr>
            <w:tcW w:w="766" w:type="dxa"/>
            <w:vAlign w:val="top"/>
          </w:tcPr>
          <w:p w14:paraId="7EB79F1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p>
        </w:tc>
        <w:tc>
          <w:tcPr>
            <w:tcW w:w="2020" w:type="dxa"/>
            <w:vAlign w:val="top"/>
          </w:tcPr>
          <w:p w14:paraId="685B9A4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建设地点</w:t>
            </w:r>
          </w:p>
        </w:tc>
        <w:tc>
          <w:tcPr>
            <w:tcW w:w="7077" w:type="dxa"/>
            <w:vAlign w:val="top"/>
          </w:tcPr>
          <w:p w14:paraId="5F93BDC4">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洱源县第一中学</w:t>
            </w:r>
          </w:p>
        </w:tc>
      </w:tr>
      <w:tr w14:paraId="0B41B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00" w:hRule="atLeast"/>
        </w:trPr>
        <w:tc>
          <w:tcPr>
            <w:tcW w:w="766" w:type="dxa"/>
            <w:vAlign w:val="top"/>
          </w:tcPr>
          <w:p w14:paraId="5AC524A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p>
        </w:tc>
        <w:tc>
          <w:tcPr>
            <w:tcW w:w="2020" w:type="dxa"/>
            <w:vAlign w:val="top"/>
          </w:tcPr>
          <w:p w14:paraId="5EF0C4E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资金来源</w:t>
            </w:r>
          </w:p>
        </w:tc>
        <w:tc>
          <w:tcPr>
            <w:tcW w:w="7077" w:type="dxa"/>
            <w:vAlign w:val="top"/>
          </w:tcPr>
          <w:p w14:paraId="79DC1203">
            <w:pPr>
              <w:keepNext w:val="0"/>
              <w:keepLines w:val="0"/>
              <w:pageBreakBefore w:val="0"/>
              <w:widowControl w:val="0"/>
              <w:kinsoku/>
              <w:wordWrap/>
              <w:overflowPunct/>
              <w:topLinePunct w:val="0"/>
              <w:autoSpaceDE/>
              <w:autoSpaceDN/>
              <w:bidi w:val="0"/>
              <w:adjustRightInd/>
              <w:spacing w:line="360" w:lineRule="auto"/>
              <w:ind w:left="40" w:firstLine="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上级补助</w:t>
            </w:r>
          </w:p>
        </w:tc>
      </w:tr>
      <w:tr w14:paraId="00647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00" w:hRule="atLeast"/>
        </w:trPr>
        <w:tc>
          <w:tcPr>
            <w:tcW w:w="766" w:type="dxa"/>
            <w:vAlign w:val="top"/>
          </w:tcPr>
          <w:p w14:paraId="0E11C0B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w:t>
            </w:r>
          </w:p>
        </w:tc>
        <w:tc>
          <w:tcPr>
            <w:tcW w:w="2020" w:type="dxa"/>
            <w:vAlign w:val="top"/>
          </w:tcPr>
          <w:p w14:paraId="5FE245B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出资比例</w:t>
            </w:r>
          </w:p>
        </w:tc>
        <w:tc>
          <w:tcPr>
            <w:tcW w:w="7077" w:type="dxa"/>
            <w:vAlign w:val="top"/>
          </w:tcPr>
          <w:p w14:paraId="04524FFB">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财政100％</w:t>
            </w:r>
          </w:p>
        </w:tc>
      </w:tr>
      <w:tr w14:paraId="020B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77" w:hRule="atLeast"/>
        </w:trPr>
        <w:tc>
          <w:tcPr>
            <w:tcW w:w="766" w:type="dxa"/>
            <w:vAlign w:val="top"/>
          </w:tcPr>
          <w:p w14:paraId="773DC70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w:t>
            </w:r>
          </w:p>
        </w:tc>
        <w:tc>
          <w:tcPr>
            <w:tcW w:w="2020" w:type="dxa"/>
            <w:vAlign w:val="top"/>
          </w:tcPr>
          <w:p w14:paraId="4C06BAC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资金落实情况</w:t>
            </w:r>
          </w:p>
        </w:tc>
        <w:tc>
          <w:tcPr>
            <w:tcW w:w="7077" w:type="dxa"/>
            <w:vAlign w:val="top"/>
          </w:tcPr>
          <w:p w14:paraId="13EDB041">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已落实</w:t>
            </w:r>
          </w:p>
        </w:tc>
      </w:tr>
      <w:tr w14:paraId="347A4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trPr>
        <w:tc>
          <w:tcPr>
            <w:tcW w:w="766" w:type="dxa"/>
            <w:vAlign w:val="top"/>
          </w:tcPr>
          <w:p w14:paraId="36CB310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w:t>
            </w:r>
          </w:p>
        </w:tc>
        <w:tc>
          <w:tcPr>
            <w:tcW w:w="2020" w:type="dxa"/>
            <w:vAlign w:val="top"/>
          </w:tcPr>
          <w:p w14:paraId="1A49F71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磋商范围</w:t>
            </w:r>
          </w:p>
        </w:tc>
        <w:tc>
          <w:tcPr>
            <w:tcW w:w="7077" w:type="dxa"/>
            <w:vAlign w:val="top"/>
          </w:tcPr>
          <w:p w14:paraId="543DD831">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以工程量清单为准</w:t>
            </w:r>
          </w:p>
        </w:tc>
      </w:tr>
      <w:tr w14:paraId="6B502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6" w:hRule="atLeast"/>
        </w:trPr>
        <w:tc>
          <w:tcPr>
            <w:tcW w:w="766" w:type="dxa"/>
            <w:vAlign w:val="center"/>
          </w:tcPr>
          <w:p w14:paraId="2767CB8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w:t>
            </w:r>
          </w:p>
        </w:tc>
        <w:tc>
          <w:tcPr>
            <w:tcW w:w="2020" w:type="dxa"/>
            <w:vAlign w:val="center"/>
          </w:tcPr>
          <w:p w14:paraId="0F97C23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承包方式</w:t>
            </w:r>
          </w:p>
        </w:tc>
        <w:tc>
          <w:tcPr>
            <w:tcW w:w="7077" w:type="dxa"/>
            <w:vAlign w:val="center"/>
          </w:tcPr>
          <w:p w14:paraId="07CDDFCC">
            <w:pPr>
              <w:keepNext w:val="0"/>
              <w:keepLines w:val="0"/>
              <w:pageBreakBefore w:val="0"/>
              <w:widowControl w:val="0"/>
              <w:kinsoku/>
              <w:wordWrap/>
              <w:overflowPunct/>
              <w:topLinePunct w:val="0"/>
              <w:autoSpaceDE/>
              <w:autoSpaceDN/>
              <w:bidi w:val="0"/>
              <w:adjustRightInd/>
              <w:spacing w:line="360" w:lineRule="auto"/>
              <w:ind w:left="60" w:firstLine="0"/>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按固定单价执行投标优惠率进行承包</w:t>
            </w:r>
          </w:p>
        </w:tc>
      </w:tr>
      <w:tr w14:paraId="096BA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0" w:hRule="atLeast"/>
        </w:trPr>
        <w:tc>
          <w:tcPr>
            <w:tcW w:w="766" w:type="dxa"/>
            <w:vAlign w:val="center"/>
          </w:tcPr>
          <w:p w14:paraId="5625792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w:t>
            </w:r>
          </w:p>
        </w:tc>
        <w:tc>
          <w:tcPr>
            <w:tcW w:w="2020" w:type="dxa"/>
            <w:vAlign w:val="center"/>
          </w:tcPr>
          <w:p w14:paraId="44E2CD7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w:t>
            </w:r>
          </w:p>
        </w:tc>
        <w:tc>
          <w:tcPr>
            <w:tcW w:w="7077" w:type="dxa"/>
            <w:vAlign w:val="top"/>
          </w:tcPr>
          <w:p w14:paraId="59B7032A">
            <w:pPr>
              <w:keepNext w:val="0"/>
              <w:keepLines w:val="0"/>
              <w:pageBreakBefore w:val="0"/>
              <w:widowControl w:val="0"/>
              <w:kinsoku/>
              <w:wordWrap/>
              <w:overflowPunct/>
              <w:topLinePunct w:val="0"/>
              <w:autoSpaceDE/>
              <w:autoSpaceDN/>
              <w:bidi w:val="0"/>
              <w:adjustRightInd/>
              <w:snapToGrid/>
              <w:spacing w:line="360" w:lineRule="exact"/>
              <w:ind w:left="40"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合同签订后45日历天内完成（以实际开、竣合同履约期限为准）</w:t>
            </w:r>
          </w:p>
        </w:tc>
      </w:tr>
      <w:tr w14:paraId="7860C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766" w:type="dxa"/>
            <w:vAlign w:val="center"/>
          </w:tcPr>
          <w:p w14:paraId="2B2951A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w:t>
            </w:r>
          </w:p>
        </w:tc>
        <w:tc>
          <w:tcPr>
            <w:tcW w:w="2020" w:type="dxa"/>
            <w:vAlign w:val="center"/>
          </w:tcPr>
          <w:p w14:paraId="760BE5E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7077" w:type="dxa"/>
            <w:vAlign w:val="top"/>
          </w:tcPr>
          <w:p w14:paraId="53CE3DA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达到国家现行有关施工质量验收规范要求，并达到一次性合格标准</w:t>
            </w:r>
          </w:p>
        </w:tc>
      </w:tr>
      <w:tr w14:paraId="55C62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59" w:hRule="atLeast"/>
        </w:trPr>
        <w:tc>
          <w:tcPr>
            <w:tcW w:w="766" w:type="dxa"/>
            <w:vAlign w:val="top"/>
          </w:tcPr>
          <w:p w14:paraId="5AA2BCB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w:t>
            </w:r>
          </w:p>
        </w:tc>
        <w:tc>
          <w:tcPr>
            <w:tcW w:w="2020" w:type="dxa"/>
            <w:vAlign w:val="top"/>
          </w:tcPr>
          <w:p w14:paraId="12B473A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资格审查方式</w:t>
            </w:r>
          </w:p>
        </w:tc>
        <w:tc>
          <w:tcPr>
            <w:tcW w:w="7077" w:type="dxa"/>
            <w:vAlign w:val="top"/>
          </w:tcPr>
          <w:p w14:paraId="27349C75">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资格后审</w:t>
            </w:r>
          </w:p>
        </w:tc>
      </w:tr>
      <w:tr w14:paraId="557CD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71" w:hRule="atLeast"/>
        </w:trPr>
        <w:tc>
          <w:tcPr>
            <w:tcW w:w="766" w:type="dxa"/>
            <w:vAlign w:val="center"/>
          </w:tcPr>
          <w:p w14:paraId="0BAF6876">
            <w:pPr>
              <w:keepNext w:val="0"/>
              <w:keepLines w:val="0"/>
              <w:pageBreakBefore w:val="0"/>
              <w:widowControl w:val="0"/>
              <w:kinsoku/>
              <w:wordWrap/>
              <w:overflowPunct/>
              <w:topLinePunct w:val="0"/>
              <w:autoSpaceDE/>
              <w:autoSpaceDN/>
              <w:bidi w:val="0"/>
              <w:adjustRightInd/>
              <w:spacing w:line="360" w:lineRule="auto"/>
              <w:ind w:left="80" w:firstLine="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w:t>
            </w:r>
          </w:p>
        </w:tc>
        <w:tc>
          <w:tcPr>
            <w:tcW w:w="2020" w:type="dxa"/>
            <w:vAlign w:val="center"/>
          </w:tcPr>
          <w:p w14:paraId="71370EC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供应商资格要求</w:t>
            </w:r>
          </w:p>
        </w:tc>
        <w:tc>
          <w:tcPr>
            <w:tcW w:w="7077" w:type="dxa"/>
            <w:vAlign w:val="center"/>
          </w:tcPr>
          <w:p w14:paraId="5F79B6EB">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同“竞争性磋商采购公告”</w:t>
            </w:r>
          </w:p>
        </w:tc>
      </w:tr>
      <w:tr w14:paraId="4B87A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6" w:hRule="atLeast"/>
        </w:trPr>
        <w:tc>
          <w:tcPr>
            <w:tcW w:w="766" w:type="dxa"/>
            <w:vAlign w:val="center"/>
          </w:tcPr>
          <w:p w14:paraId="012219E7">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w:t>
            </w:r>
          </w:p>
        </w:tc>
        <w:tc>
          <w:tcPr>
            <w:tcW w:w="2020" w:type="dxa"/>
            <w:vAlign w:val="center"/>
          </w:tcPr>
          <w:p w14:paraId="356CB2E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是否接受联合体</w:t>
            </w:r>
          </w:p>
        </w:tc>
        <w:tc>
          <w:tcPr>
            <w:tcW w:w="7077" w:type="dxa"/>
            <w:vAlign w:val="center"/>
          </w:tcPr>
          <w:p w14:paraId="72130437">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不接受</w:t>
            </w:r>
          </w:p>
        </w:tc>
      </w:tr>
      <w:tr w14:paraId="3B6B2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7" w:hRule="atLeast"/>
        </w:trPr>
        <w:tc>
          <w:tcPr>
            <w:tcW w:w="766" w:type="dxa"/>
            <w:vAlign w:val="center"/>
          </w:tcPr>
          <w:p w14:paraId="2E1F74B3">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16</w:t>
            </w:r>
          </w:p>
        </w:tc>
        <w:tc>
          <w:tcPr>
            <w:tcW w:w="2020" w:type="dxa"/>
            <w:vAlign w:val="center"/>
          </w:tcPr>
          <w:p w14:paraId="3893D32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7077" w:type="dxa"/>
            <w:vAlign w:val="center"/>
          </w:tcPr>
          <w:p w14:paraId="15E3B17B">
            <w:pPr>
              <w:keepNext w:val="0"/>
              <w:keepLines w:val="0"/>
              <w:pageBreakBefore w:val="0"/>
              <w:kinsoku/>
              <w:wordWrap/>
              <w:overflowPunct/>
              <w:topLinePunct w:val="0"/>
              <w:bidi w:val="0"/>
              <w:spacing w:before="144" w:beforeLines="60" w:beforeAutospacing="0" w:after="0" w:afterAutospacing="0" w:line="360" w:lineRule="exact"/>
              <w:textAlignment w:val="auto"/>
              <w:rPr>
                <w:rFonts w:hint="eastAsia" w:ascii="宋体" w:hAnsi="宋体" w:eastAsia="宋体" w:cs="宋体"/>
                <w:color w:val="auto"/>
                <w:sz w:val="28"/>
                <w:szCs w:val="28"/>
                <w:highlight w:val="none"/>
              </w:rPr>
            </w:pPr>
            <w:r>
              <w:rPr>
                <w:rFonts w:ascii="Wingdings 2" w:hAnsi="Wingdings 2" w:eastAsia="仿宋" w:cs="仿宋"/>
                <w:color w:val="auto"/>
                <w:sz w:val="22"/>
                <w:szCs w:val="22"/>
                <w:highlight w:val="none"/>
                <w:lang w:eastAsia="zh-CN"/>
              </w:rPr>
              <w:t>R</w:t>
            </w:r>
            <w:r>
              <w:rPr>
                <w:rFonts w:hint="eastAsia" w:ascii="宋体" w:hAnsi="宋体" w:eastAsia="宋体" w:cs="宋体"/>
                <w:color w:val="auto"/>
                <w:sz w:val="28"/>
                <w:szCs w:val="28"/>
                <w:highlight w:val="none"/>
              </w:rPr>
              <w:t>不组织</w:t>
            </w:r>
          </w:p>
          <w:p w14:paraId="28616472">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组织</w:t>
            </w:r>
          </w:p>
        </w:tc>
      </w:tr>
      <w:tr w14:paraId="5D429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625" w:hRule="atLeast"/>
        </w:trPr>
        <w:tc>
          <w:tcPr>
            <w:tcW w:w="766" w:type="dxa"/>
            <w:vAlign w:val="center"/>
          </w:tcPr>
          <w:p w14:paraId="2012372C">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17</w:t>
            </w:r>
          </w:p>
        </w:tc>
        <w:tc>
          <w:tcPr>
            <w:tcW w:w="2020" w:type="dxa"/>
            <w:vAlign w:val="center"/>
          </w:tcPr>
          <w:p w14:paraId="641DFC9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磋商预备会</w:t>
            </w:r>
          </w:p>
        </w:tc>
        <w:tc>
          <w:tcPr>
            <w:tcW w:w="7077" w:type="dxa"/>
            <w:vAlign w:val="center"/>
          </w:tcPr>
          <w:p w14:paraId="3C43DBEE">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不召开，如有疑问请各磋商供应商在供应商须知前附表规定的时间前以书面形式提出。</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以</w:t>
            </w:r>
            <w:r>
              <w:rPr>
                <w:rFonts w:hint="eastAsia" w:ascii="宋体" w:hAnsi="宋体" w:eastAsia="宋体" w:cs="宋体"/>
                <w:color w:val="auto"/>
                <w:sz w:val="28"/>
                <w:szCs w:val="28"/>
                <w:highlight w:val="none"/>
                <w:lang w:val="en-US" w:eastAsia="zh-CN"/>
              </w:rPr>
              <w:t>公告的</w:t>
            </w:r>
            <w:r>
              <w:rPr>
                <w:rFonts w:hint="eastAsia" w:ascii="宋体" w:hAnsi="宋体" w:eastAsia="宋体" w:cs="宋体"/>
                <w:color w:val="auto"/>
                <w:sz w:val="28"/>
                <w:szCs w:val="28"/>
                <w:highlight w:val="none"/>
              </w:rPr>
              <w:t>方式回复所有供应商。</w:t>
            </w:r>
          </w:p>
        </w:tc>
      </w:tr>
    </w:tbl>
    <w:p w14:paraId="7D6967F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footerReference r:id="rId5" w:type="first"/>
          <w:headerReference r:id="rId3" w:type="default"/>
          <w:footerReference r:id="rId4" w:type="default"/>
          <w:pgSz w:w="11900" w:h="16840"/>
          <w:pgMar w:top="1120" w:right="1134" w:bottom="1120" w:left="1134" w:header="851" w:footer="992" w:gutter="0"/>
          <w:pgNumType w:fmt="decimal" w:start="1"/>
          <w:cols w:space="720" w:num="1"/>
          <w:titlePg/>
        </w:sectPr>
      </w:pPr>
    </w:p>
    <w:p w14:paraId="2C32C56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0288" behindDoc="0" locked="0" layoutInCell="1" allowOverlap="1">
                <wp:simplePos x="0" y="0"/>
                <wp:positionH relativeFrom="page">
                  <wp:posOffset>3721100</wp:posOffset>
                </wp:positionH>
                <wp:positionV relativeFrom="page">
                  <wp:posOffset>10020300</wp:posOffset>
                </wp:positionV>
                <wp:extent cx="279400" cy="215900"/>
                <wp:effectExtent l="0" t="0" r="635" b="14605"/>
                <wp:wrapSquare wrapText="bothSides"/>
                <wp:docPr id="53" name="文本框 2"/>
                <wp:cNvGraphicFramePr/>
                <a:graphic xmlns:a="http://schemas.openxmlformats.org/drawingml/2006/main">
                  <a:graphicData uri="http://schemas.microsoft.com/office/word/2010/wordprocessingShape">
                    <wps:wsp>
                      <wps:cNvSpPr txBox="1"/>
                      <wps:spPr>
                        <a:xfrm>
                          <a:off x="1601470" y="2139315"/>
                          <a:ext cx="279400" cy="2159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D3BE34">
                            <w:pPr>
                              <w:spacing w:line="260" w:lineRule="exact"/>
                              <w:jc w:val="center"/>
                            </w:pPr>
                            <w:r>
                              <w:rPr>
                                <w:color w:val="000000"/>
                                <w:sz w:val="20"/>
                              </w:rPr>
                              <w:t xml:space="preserve"> </w:t>
                            </w:r>
                          </w:p>
                        </w:txbxContent>
                      </wps:txbx>
                      <wps:bodyPr lIns="25400" tIns="0" rIns="25400" bIns="0"/>
                    </wps:wsp>
                  </a:graphicData>
                </a:graphic>
              </wp:anchor>
            </w:drawing>
          </mc:Choice>
          <mc:Fallback>
            <w:pict>
              <v:shape id="文本框 2" o:spid="_x0000_s1026" o:spt="202" type="#_x0000_t202" style="position:absolute;left:0pt;margin-left:293pt;margin-top:789pt;height:17pt;width:22pt;mso-position-horizontal-relative:page;mso-position-vertical-relative:page;mso-wrap-distance-bottom:0pt;mso-wrap-distance-left:9pt;mso-wrap-distance-right:9pt;mso-wrap-distance-top:0pt;z-index:251660288;mso-width-relative:page;mso-height-relative:page;" filled="f" stroked="f" coordsize="21600,21600" o:gfxdata="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&#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34ao3aAAAADQEAAA8AAAAAAAAAAQAgAAAAIgAAAGRy&#10;cy9kb3ducmV2LnhtbFBLAQIUABQAAAAIAIdO4kBl9meiygEAAIMDAAAOAAAAAAAAAAEAIAAAACkB&#10;AABkcnMvZTJvRG9jLnhtbFBLBQYAAAAABgAGAFkBAABlBQAAAAA=&#10;">
                <v:fill on="f" focussize="0,0"/>
                <v:stroke on="f" weight="0.5pt"/>
                <v:imagedata o:title=""/>
                <o:lock v:ext="edit" aspectratio="f"/>
                <v:textbox inset="2pt,0mm,2pt,0mm">
                  <w:txbxContent>
                    <w:p w14:paraId="27D3BE34">
                      <w:pPr>
                        <w:spacing w:line="260" w:lineRule="exact"/>
                        <w:jc w:val="center"/>
                      </w:pPr>
                      <w:r>
                        <w:rPr>
                          <w:color w:val="000000"/>
                          <w:sz w:val="20"/>
                        </w:rPr>
                        <w:t xml:space="preserve"> </w:t>
                      </w: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page">
                  <wp:posOffset>711200</wp:posOffset>
                </wp:positionH>
                <wp:positionV relativeFrom="page">
                  <wp:posOffset>10185400</wp:posOffset>
                </wp:positionV>
                <wp:extent cx="1511300" cy="254000"/>
                <wp:effectExtent l="0" t="0" r="635" b="14605"/>
                <wp:wrapSquare wrapText="bothSides"/>
                <wp:docPr id="55" name="文本框 2"/>
                <wp:cNvGraphicFramePr/>
                <a:graphic xmlns:a="http://schemas.openxmlformats.org/drawingml/2006/main">
                  <a:graphicData uri="http://schemas.microsoft.com/office/word/2010/wordprocessingShape">
                    <wps:wsp>
                      <wps:cNvSpPr txBox="1"/>
                      <wps:spPr>
                        <a:xfrm>
                          <a:off x="1601470" y="2139315"/>
                          <a:ext cx="15113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0A7B2F">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6pt;margin-top:802pt;height:20pt;width:119pt;mso-position-horizontal-relative:page;mso-position-vertical-relative:page;mso-wrap-distance-bottom:0pt;mso-wrap-distance-left:9pt;mso-wrap-distance-right:9pt;mso-wrap-distance-top:0pt;z-index:251661312;mso-width-relative:page;mso-height-relative:page;" filled="f" stroked="f" coordsize="21600,21600" o:gfxdata="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TgPlc9gAAAANAQAADwAAAAAAAAABACAAAAAiAAAAZHJz&#10;L2Rvd25yZXYueG1sUEsBAhQAFAAAAAgAh07iQGO3xBXLAQAAhAMAAA4AAAAAAAAAAQAgAAAAJwEA&#10;AGRycy9lMm9Eb2MueG1sUEsFBgAAAAAGAAYAWQEAAGQFAAAAAA==&#10;">
                <v:fill on="f" focussize="0,0"/>
                <v:stroke on="f" weight="0.5pt"/>
                <v:imagedata o:title=""/>
                <o:lock v:ext="edit" aspectratio="f"/>
                <v:textbox inset="2pt,0mm,2pt,0mm">
                  <w:txbxContent>
                    <w:p w14:paraId="240A7B2F">
                      <w:pPr>
                        <w:spacing w:line="260" w:lineRule="exact"/>
                        <w:ind w:firstLine="0"/>
                        <w:jc w:val="both"/>
                        <w:rPr>
                          <w:rFonts w:hint="eastAsia" w:eastAsiaTheme="minorEastAsia"/>
                          <w:lang w:eastAsia="zh-CN"/>
                        </w:rPr>
                      </w:pP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2336" behindDoc="0" locked="0" layoutInCell="1" allowOverlap="1">
                <wp:simplePos x="0" y="0"/>
                <wp:positionH relativeFrom="page">
                  <wp:posOffset>2527300</wp:posOffset>
                </wp:positionH>
                <wp:positionV relativeFrom="page">
                  <wp:posOffset>10058400</wp:posOffset>
                </wp:positionV>
                <wp:extent cx="279400" cy="254000"/>
                <wp:effectExtent l="0" t="0" r="635" b="14605"/>
                <wp:wrapSquare wrapText="bothSides"/>
                <wp:docPr id="59" name="文本框 2"/>
                <wp:cNvGraphicFramePr/>
                <a:graphic xmlns:a="http://schemas.openxmlformats.org/drawingml/2006/main">
                  <a:graphicData uri="http://schemas.microsoft.com/office/word/2010/wordprocessingShape">
                    <wps:wsp>
                      <wps:cNvSpPr txBox="1"/>
                      <wps:spPr>
                        <a:xfrm>
                          <a:off x="1601470" y="2139315"/>
                          <a:ext cx="2794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A73625">
                            <w:pPr>
                              <w:spacing w:line="280" w:lineRule="exact"/>
                              <w:jc w:val="both"/>
                            </w:pPr>
                          </w:p>
                        </w:txbxContent>
                      </wps:txbx>
                      <wps:bodyPr lIns="25400" tIns="0" rIns="25400" bIns="0"/>
                    </wps:wsp>
                  </a:graphicData>
                </a:graphic>
              </wp:anchor>
            </w:drawing>
          </mc:Choice>
          <mc:Fallback>
            <w:pict>
              <v:shape id="文本框 2" o:spid="_x0000_s1026" o:spt="202" type="#_x0000_t202" style="position:absolute;left:0pt;margin-left:199pt;margin-top:792pt;height:20pt;width:22pt;mso-position-horizontal-relative:page;mso-position-vertical-relative:page;mso-wrap-distance-bottom:0pt;mso-wrap-distance-left:9pt;mso-wrap-distance-right:9pt;mso-wrap-distance-top:0pt;z-index:251662336;mso-width-relative:page;mso-height-relative:page;" filled="f" stroked="f" coordsize="21600,21600" o:gfxdata="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RAtUD2gAAAA0BAAAPAAAAAAAAAAEAIAAAACIAAABk&#10;cnMvZG93bnJldi54bWxQSwECFAAUAAAACACHTuJA/c3YycsBAACDAwAADgAAAAAAAAABACAAAAAp&#10;AQAAZHJzL2Uyb0RvYy54bWxQSwUGAAAAAAYABgBZAQAAZgUAAAAA&#10;">
                <v:fill on="f" focussize="0,0"/>
                <v:stroke on="f" weight="0.5pt"/>
                <v:imagedata o:title=""/>
                <o:lock v:ext="edit" aspectratio="f"/>
                <v:textbox inset="2pt,0mm,2pt,0mm">
                  <w:txbxContent>
                    <w:p w14:paraId="6BA73625">
                      <w:pPr>
                        <w:spacing w:line="280" w:lineRule="exact"/>
                        <w:jc w:val="both"/>
                      </w:pPr>
                    </w:p>
                  </w:txbxContent>
                </v:textbox>
                <w10:wrap type="square"/>
              </v:shape>
            </w:pict>
          </mc:Fallback>
        </mc:AlternateContent>
      </w:r>
    </w:p>
    <w:tbl>
      <w:tblPr>
        <w:tblStyle w:val="9"/>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00"/>
        <w:gridCol w:w="880"/>
        <w:gridCol w:w="1180"/>
        <w:gridCol w:w="6920"/>
      </w:tblGrid>
      <w:tr w14:paraId="109B2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0" w:hRule="atLeast"/>
        </w:trPr>
        <w:tc>
          <w:tcPr>
            <w:tcW w:w="900" w:type="dxa"/>
            <w:vAlign w:val="center"/>
          </w:tcPr>
          <w:p w14:paraId="1C05B447">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18</w:t>
            </w:r>
          </w:p>
        </w:tc>
        <w:tc>
          <w:tcPr>
            <w:tcW w:w="2060" w:type="dxa"/>
            <w:gridSpan w:val="2"/>
            <w:vAlign w:val="center"/>
          </w:tcPr>
          <w:p w14:paraId="5820ACE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分包</w:t>
            </w:r>
          </w:p>
        </w:tc>
        <w:tc>
          <w:tcPr>
            <w:tcW w:w="6920" w:type="dxa"/>
            <w:vAlign w:val="center"/>
          </w:tcPr>
          <w:p w14:paraId="0B5BDBB9">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不允许</w:t>
            </w:r>
          </w:p>
        </w:tc>
      </w:tr>
      <w:tr w14:paraId="60AD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00" w:hRule="atLeast"/>
        </w:trPr>
        <w:tc>
          <w:tcPr>
            <w:tcW w:w="900" w:type="dxa"/>
            <w:vAlign w:val="center"/>
          </w:tcPr>
          <w:p w14:paraId="3B49D269">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19</w:t>
            </w:r>
          </w:p>
        </w:tc>
        <w:tc>
          <w:tcPr>
            <w:tcW w:w="2060" w:type="dxa"/>
            <w:gridSpan w:val="2"/>
            <w:vAlign w:val="center"/>
          </w:tcPr>
          <w:p w14:paraId="0117013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6920" w:type="dxa"/>
            <w:vAlign w:val="center"/>
          </w:tcPr>
          <w:p w14:paraId="22FF06AA">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允许，磋商供应商可在磋商文件要求的条件上，作出正偏离的承诺（如</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提前、质量标准提高，处罚额度增大等）</w:t>
            </w:r>
          </w:p>
        </w:tc>
      </w:tr>
      <w:tr w14:paraId="2B5D9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4B1DEFDA">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20</w:t>
            </w:r>
          </w:p>
        </w:tc>
        <w:tc>
          <w:tcPr>
            <w:tcW w:w="2060" w:type="dxa"/>
            <w:gridSpan w:val="2"/>
            <w:vAlign w:val="center"/>
          </w:tcPr>
          <w:p w14:paraId="7D7379E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构成磋商文件的其他材料</w:t>
            </w:r>
          </w:p>
        </w:tc>
        <w:tc>
          <w:tcPr>
            <w:tcW w:w="6920" w:type="dxa"/>
            <w:vAlign w:val="center"/>
          </w:tcPr>
          <w:p w14:paraId="15AAF981">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以</w:t>
            </w:r>
            <w:r>
              <w:rPr>
                <w:rFonts w:hint="eastAsia" w:ascii="宋体" w:hAnsi="宋体" w:eastAsia="宋体" w:cs="宋体"/>
                <w:color w:val="auto"/>
                <w:sz w:val="28"/>
                <w:szCs w:val="28"/>
                <w:highlight w:val="none"/>
                <w:lang w:val="en-US" w:eastAsia="zh-CN"/>
              </w:rPr>
              <w:t>公告</w:t>
            </w:r>
            <w:r>
              <w:rPr>
                <w:rFonts w:hint="eastAsia" w:ascii="宋体" w:hAnsi="宋体" w:eastAsia="宋体" w:cs="宋体"/>
                <w:color w:val="auto"/>
                <w:sz w:val="28"/>
                <w:szCs w:val="28"/>
                <w:highlight w:val="none"/>
              </w:rPr>
              <w:t>形式发出的答疑书、补遗书或通知等。</w:t>
            </w:r>
          </w:p>
        </w:tc>
      </w:tr>
      <w:tr w14:paraId="49CD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00" w:hRule="atLeast"/>
        </w:trPr>
        <w:tc>
          <w:tcPr>
            <w:tcW w:w="900" w:type="dxa"/>
            <w:vAlign w:val="center"/>
          </w:tcPr>
          <w:p w14:paraId="2675515B">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w:t>
            </w:r>
          </w:p>
        </w:tc>
        <w:tc>
          <w:tcPr>
            <w:tcW w:w="2060" w:type="dxa"/>
            <w:gridSpan w:val="2"/>
            <w:vAlign w:val="center"/>
          </w:tcPr>
          <w:p w14:paraId="6335D56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要求澄清磋商文件的截止时间</w:t>
            </w:r>
          </w:p>
        </w:tc>
        <w:tc>
          <w:tcPr>
            <w:tcW w:w="6920" w:type="dxa"/>
            <w:vAlign w:val="center"/>
          </w:tcPr>
          <w:p w14:paraId="3F3B6A37">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磋商前5个日历天</w:t>
            </w:r>
          </w:p>
        </w:tc>
      </w:tr>
      <w:tr w14:paraId="01F8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57694FE7">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w:t>
            </w:r>
          </w:p>
        </w:tc>
        <w:tc>
          <w:tcPr>
            <w:tcW w:w="2060" w:type="dxa"/>
            <w:gridSpan w:val="2"/>
            <w:vAlign w:val="center"/>
          </w:tcPr>
          <w:p w14:paraId="5CD8433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确认收到磋商文件澄清的时间</w:t>
            </w:r>
          </w:p>
        </w:tc>
        <w:tc>
          <w:tcPr>
            <w:tcW w:w="6920" w:type="dxa"/>
            <w:vAlign w:val="center"/>
          </w:tcPr>
          <w:p w14:paraId="7E540BCE">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收到24小时以内确认</w:t>
            </w:r>
          </w:p>
        </w:tc>
      </w:tr>
      <w:tr w14:paraId="3D91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3BA27765">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w:t>
            </w:r>
          </w:p>
        </w:tc>
        <w:tc>
          <w:tcPr>
            <w:tcW w:w="2060" w:type="dxa"/>
            <w:gridSpan w:val="2"/>
            <w:vAlign w:val="center"/>
          </w:tcPr>
          <w:p w14:paraId="61E7023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确认收到磋商文件修改的时间</w:t>
            </w:r>
          </w:p>
        </w:tc>
        <w:tc>
          <w:tcPr>
            <w:tcW w:w="6920" w:type="dxa"/>
            <w:vAlign w:val="center"/>
          </w:tcPr>
          <w:p w14:paraId="7B625856">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收到24小时以内确认</w:t>
            </w:r>
          </w:p>
        </w:tc>
      </w:tr>
      <w:tr w14:paraId="2A965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5273432B">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24</w:t>
            </w:r>
          </w:p>
        </w:tc>
        <w:tc>
          <w:tcPr>
            <w:tcW w:w="2060" w:type="dxa"/>
            <w:gridSpan w:val="2"/>
            <w:vAlign w:val="center"/>
          </w:tcPr>
          <w:p w14:paraId="46B8E955">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计价方式</w:t>
            </w:r>
          </w:p>
        </w:tc>
        <w:tc>
          <w:tcPr>
            <w:tcW w:w="6920" w:type="dxa"/>
            <w:vAlign w:val="center"/>
          </w:tcPr>
          <w:p w14:paraId="598B0FF4">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投标人应按《建设工程工程量清单计价标准》GB/T50500-2024中规定的工程量清单计价方式计价，计价标准执行“云建科〔2025〕63号及云建科〔2025〕72号”等现行有关配套计价文件。</w:t>
            </w:r>
          </w:p>
        </w:tc>
      </w:tr>
      <w:tr w14:paraId="2811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69A22696">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w:t>
            </w:r>
          </w:p>
        </w:tc>
        <w:tc>
          <w:tcPr>
            <w:tcW w:w="2060" w:type="dxa"/>
            <w:gridSpan w:val="2"/>
            <w:vAlign w:val="center"/>
          </w:tcPr>
          <w:p w14:paraId="2D5412B2">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报价方式</w:t>
            </w:r>
          </w:p>
        </w:tc>
        <w:tc>
          <w:tcPr>
            <w:tcW w:w="6920" w:type="dxa"/>
            <w:vAlign w:val="center"/>
          </w:tcPr>
          <w:p w14:paraId="095C441B">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根据采购单位提供的施工图纸、工程量清单及采购预算价综合考虑，采用整体优惠进行优惠率报价。</w:t>
            </w:r>
          </w:p>
        </w:tc>
      </w:tr>
      <w:tr w14:paraId="44995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6E491C39">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26</w:t>
            </w:r>
          </w:p>
        </w:tc>
        <w:tc>
          <w:tcPr>
            <w:tcW w:w="2060" w:type="dxa"/>
            <w:gridSpan w:val="2"/>
            <w:vAlign w:val="center"/>
          </w:tcPr>
          <w:p w14:paraId="60935965">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结算方式</w:t>
            </w:r>
          </w:p>
        </w:tc>
        <w:tc>
          <w:tcPr>
            <w:tcW w:w="6920" w:type="dxa"/>
            <w:vAlign w:val="center"/>
          </w:tcPr>
          <w:p w14:paraId="10FDEAB1">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结算时按实际工程量据实结算，结算价格按照招标控制价执行投标优惠率进行结算。</w:t>
            </w:r>
          </w:p>
        </w:tc>
      </w:tr>
      <w:tr w14:paraId="43FB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4937A5D0">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7</w:t>
            </w:r>
          </w:p>
        </w:tc>
        <w:tc>
          <w:tcPr>
            <w:tcW w:w="2060" w:type="dxa"/>
            <w:gridSpan w:val="2"/>
            <w:vAlign w:val="center"/>
          </w:tcPr>
          <w:p w14:paraId="4BBA5887">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磋商有效期</w:t>
            </w:r>
          </w:p>
        </w:tc>
        <w:tc>
          <w:tcPr>
            <w:tcW w:w="6920" w:type="dxa"/>
            <w:vAlign w:val="center"/>
          </w:tcPr>
          <w:p w14:paraId="60CB1CA7">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自供应商提交响应文件截止之日起计算</w:t>
            </w:r>
            <w:r>
              <w:rPr>
                <w:rFonts w:hint="eastAsia" w:ascii="宋体" w:hAnsi="宋体" w:eastAsia="宋体" w:cs="宋体"/>
                <w:color w:val="auto"/>
                <w:sz w:val="28"/>
                <w:szCs w:val="28"/>
                <w:highlight w:val="none"/>
                <w:lang w:val="en-US" w:eastAsia="zh-CN"/>
              </w:rPr>
              <w:t>90</w:t>
            </w:r>
            <w:r>
              <w:rPr>
                <w:rFonts w:hint="eastAsia" w:ascii="宋体" w:hAnsi="宋体" w:eastAsia="宋体" w:cs="宋体"/>
                <w:color w:val="auto"/>
                <w:sz w:val="28"/>
                <w:szCs w:val="28"/>
                <w:highlight w:val="none"/>
              </w:rPr>
              <w:t>天</w:t>
            </w:r>
          </w:p>
        </w:tc>
      </w:tr>
      <w:tr w14:paraId="78169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69" w:hRule="atLeast"/>
        </w:trPr>
        <w:tc>
          <w:tcPr>
            <w:tcW w:w="900" w:type="dxa"/>
            <w:vAlign w:val="center"/>
          </w:tcPr>
          <w:p w14:paraId="3BE3C508">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8</w:t>
            </w:r>
          </w:p>
        </w:tc>
        <w:tc>
          <w:tcPr>
            <w:tcW w:w="2060" w:type="dxa"/>
            <w:gridSpan w:val="2"/>
            <w:vAlign w:val="center"/>
          </w:tcPr>
          <w:p w14:paraId="75F4B77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是否允许递交备</w:t>
            </w:r>
          </w:p>
          <w:p w14:paraId="403253C7">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选磋商方案</w:t>
            </w:r>
          </w:p>
        </w:tc>
        <w:tc>
          <w:tcPr>
            <w:tcW w:w="6920" w:type="dxa"/>
            <w:vAlign w:val="center"/>
          </w:tcPr>
          <w:p w14:paraId="5AB27B0B">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不允许</w:t>
            </w:r>
          </w:p>
        </w:tc>
      </w:tr>
      <w:tr w14:paraId="24B2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7B8BA2B8">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9</w:t>
            </w:r>
          </w:p>
        </w:tc>
        <w:tc>
          <w:tcPr>
            <w:tcW w:w="2060" w:type="dxa"/>
            <w:gridSpan w:val="2"/>
            <w:vAlign w:val="center"/>
          </w:tcPr>
          <w:p w14:paraId="601139E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签字或盖章要求</w:t>
            </w:r>
          </w:p>
        </w:tc>
        <w:tc>
          <w:tcPr>
            <w:tcW w:w="6920" w:type="dxa"/>
            <w:vAlign w:val="center"/>
          </w:tcPr>
          <w:p w14:paraId="4C43FB58">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电子</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采用单位电子签章和个人数字证书电子签名：须</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和</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的法定代表人在需要加盖单位公章的位置及需要签字的位置用电子签章及电子印章或电子签章（手写）电子签名。</w:t>
            </w:r>
          </w:p>
        </w:tc>
      </w:tr>
      <w:tr w14:paraId="2388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57777352">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30</w:t>
            </w:r>
          </w:p>
        </w:tc>
        <w:tc>
          <w:tcPr>
            <w:tcW w:w="2060" w:type="dxa"/>
            <w:gridSpan w:val="2"/>
            <w:vAlign w:val="center"/>
          </w:tcPr>
          <w:p w14:paraId="590F5C6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的提交</w:t>
            </w:r>
          </w:p>
        </w:tc>
        <w:tc>
          <w:tcPr>
            <w:tcW w:w="6920" w:type="dxa"/>
            <w:vAlign w:val="top"/>
          </w:tcPr>
          <w:p w14:paraId="4AA277AB">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lang w:val="en-US" w:eastAsia="zh-CN"/>
              </w:rPr>
              <w:t>提交方式为网上递交，供应商须登录政府采购云平台（www.zcygov.cn），并在磋商响应文件递交截止时间前完成所有电子磋商响应文件的上传，磋商响应文件递交截止时间前未完成文件上传的，视为撤回磋商响应文件。</w:t>
            </w:r>
          </w:p>
        </w:tc>
      </w:tr>
      <w:tr w14:paraId="75E70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67F7B240">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31</w:t>
            </w:r>
          </w:p>
        </w:tc>
        <w:tc>
          <w:tcPr>
            <w:tcW w:w="2060" w:type="dxa"/>
            <w:gridSpan w:val="2"/>
            <w:vAlign w:val="center"/>
          </w:tcPr>
          <w:p w14:paraId="5E0C3F73">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要求</w:t>
            </w:r>
          </w:p>
        </w:tc>
        <w:tc>
          <w:tcPr>
            <w:tcW w:w="6920" w:type="dxa"/>
            <w:vAlign w:val="top"/>
          </w:tcPr>
          <w:p w14:paraId="6B93AA72">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本次采购活动无需现场递交纸质磋商响应文件，在政府采购云平台（www.zcygov.cn）上进行和递交磋商响应文件，采购过程具体操作流程请各供应商在政府采购云平台（https://www. zcygov.cn/）的网站操作指南中下载《供应商操作指南》查看操作或在该网站中采购学院中观看《政府采购电子交易供应商线上培训》相关视频。供应商在制作响应文件前，需先下载政采云电子投标客户端并进行安装，下载安装完成之后，可通过账号密码或CA登录客户端制作响应文件（客户端下载网址： https://customer.zcygov.cn/CA-driver-download ）。</w:t>
            </w:r>
          </w:p>
        </w:tc>
      </w:tr>
      <w:tr w14:paraId="3466F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4AE550A4">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32</w:t>
            </w:r>
          </w:p>
        </w:tc>
        <w:tc>
          <w:tcPr>
            <w:tcW w:w="2060" w:type="dxa"/>
            <w:gridSpan w:val="2"/>
            <w:vAlign w:val="center"/>
          </w:tcPr>
          <w:p w14:paraId="7C0CF4B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的加密要求</w:t>
            </w:r>
          </w:p>
        </w:tc>
        <w:tc>
          <w:tcPr>
            <w:tcW w:w="6920" w:type="dxa"/>
            <w:vAlign w:val="center"/>
          </w:tcPr>
          <w:p w14:paraId="36C4008B">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网上递交的</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需要对</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进行加密。</w:t>
            </w:r>
          </w:p>
        </w:tc>
      </w:tr>
      <w:tr w14:paraId="4C618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5F0F548A">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p>
        </w:tc>
        <w:tc>
          <w:tcPr>
            <w:tcW w:w="2060" w:type="dxa"/>
            <w:gridSpan w:val="2"/>
            <w:vAlign w:val="center"/>
          </w:tcPr>
          <w:p w14:paraId="66F0D60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递交响应文件截</w:t>
            </w:r>
          </w:p>
          <w:p w14:paraId="4F4A0083">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止时间地点</w:t>
            </w:r>
          </w:p>
        </w:tc>
        <w:tc>
          <w:tcPr>
            <w:tcW w:w="6920" w:type="dxa"/>
            <w:vAlign w:val="center"/>
          </w:tcPr>
          <w:p w14:paraId="7805F663">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时间：2026年06月22日14时30分（北京时间）</w:t>
            </w:r>
          </w:p>
          <w:p w14:paraId="453EA6E4">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地点：政府采购云平台（www.zcygov.cn）</w:t>
            </w:r>
          </w:p>
          <w:p w14:paraId="212FE50F">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供应商在“政采云"平台提交电子版磋商响应文件时，请填写参加远程采购活动经办人联系方式（远程解密的供应商填写）。因本项目采购方式为竞争性磋商，最后报价为线上填报，请于开标当日在系统上等待代理机构通知最后报价。</w:t>
            </w:r>
          </w:p>
        </w:tc>
      </w:tr>
      <w:tr w14:paraId="78BCC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05372A0E">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4</w:t>
            </w:r>
          </w:p>
        </w:tc>
        <w:tc>
          <w:tcPr>
            <w:tcW w:w="2060" w:type="dxa"/>
            <w:gridSpan w:val="2"/>
            <w:vAlign w:val="center"/>
          </w:tcPr>
          <w:p w14:paraId="29EA369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是否退还响应文</w:t>
            </w:r>
          </w:p>
          <w:p w14:paraId="3146128E">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件</w:t>
            </w:r>
          </w:p>
        </w:tc>
        <w:tc>
          <w:tcPr>
            <w:tcW w:w="6920" w:type="dxa"/>
            <w:vAlign w:val="center"/>
          </w:tcPr>
          <w:p w14:paraId="004F76B9">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否</w:t>
            </w:r>
          </w:p>
        </w:tc>
      </w:tr>
      <w:tr w14:paraId="6DEC0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5DDFFDF1">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5</w:t>
            </w:r>
          </w:p>
        </w:tc>
        <w:tc>
          <w:tcPr>
            <w:tcW w:w="2060" w:type="dxa"/>
            <w:gridSpan w:val="2"/>
            <w:vAlign w:val="center"/>
          </w:tcPr>
          <w:p w14:paraId="2E5AF75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磋商时间和地点</w:t>
            </w:r>
          </w:p>
        </w:tc>
        <w:tc>
          <w:tcPr>
            <w:tcW w:w="6920" w:type="dxa"/>
            <w:vAlign w:val="center"/>
          </w:tcPr>
          <w:p w14:paraId="74A388A0">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时间：</w:t>
            </w:r>
            <w:r>
              <w:rPr>
                <w:rFonts w:hint="eastAsia" w:ascii="宋体" w:hAnsi="宋体" w:eastAsia="宋体" w:cs="宋体"/>
                <w:color w:val="auto"/>
                <w:sz w:val="28"/>
                <w:szCs w:val="28"/>
                <w:highlight w:val="none"/>
                <w:lang w:eastAsia="zh-CN"/>
              </w:rPr>
              <w:t>2026年</w:t>
            </w:r>
            <w:r>
              <w:rPr>
                <w:rFonts w:hint="eastAsia" w:ascii="宋体" w:hAnsi="宋体" w:eastAsia="宋体" w:cs="宋体"/>
                <w:color w:val="auto"/>
                <w:sz w:val="28"/>
                <w:szCs w:val="28"/>
                <w:highlight w:val="none"/>
                <w:lang w:val="en-US" w:eastAsia="zh-CN"/>
              </w:rPr>
              <w:t>06</w:t>
            </w:r>
            <w:r>
              <w:rPr>
                <w:rFonts w:hint="eastAsia" w:ascii="宋体" w:hAnsi="宋体" w:eastAsia="宋体" w:cs="宋体"/>
                <w:color w:val="auto"/>
                <w:sz w:val="28"/>
                <w:szCs w:val="28"/>
                <w:highlight w:val="none"/>
                <w:lang w:eastAsia="zh-CN"/>
              </w:rPr>
              <w:t>月</w:t>
            </w:r>
            <w:r>
              <w:rPr>
                <w:rFonts w:hint="eastAsia" w:ascii="宋体" w:hAnsi="宋体" w:eastAsia="宋体" w:cs="宋体"/>
                <w:color w:val="auto"/>
                <w:sz w:val="28"/>
                <w:szCs w:val="28"/>
                <w:highlight w:val="none"/>
                <w:lang w:val="en-US" w:eastAsia="zh-CN"/>
              </w:rPr>
              <w:t>22日14时30分</w:t>
            </w:r>
            <w:r>
              <w:rPr>
                <w:rFonts w:hint="eastAsia" w:ascii="宋体" w:hAnsi="宋体" w:eastAsia="宋体" w:cs="宋体"/>
                <w:color w:val="auto"/>
                <w:sz w:val="28"/>
                <w:szCs w:val="28"/>
                <w:highlight w:val="none"/>
              </w:rPr>
              <w:t>（北京时间）</w:t>
            </w:r>
          </w:p>
          <w:p w14:paraId="11F8DEE7">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地点：</w:t>
            </w:r>
            <w:r>
              <w:rPr>
                <w:rFonts w:hint="eastAsia" w:ascii="宋体" w:hAnsi="宋体" w:eastAsia="宋体" w:cs="宋体"/>
                <w:color w:val="auto"/>
                <w:sz w:val="28"/>
                <w:szCs w:val="28"/>
                <w:highlight w:val="none"/>
                <w:lang w:val="en-US" w:eastAsia="zh-CN"/>
              </w:rPr>
              <w:t>政府采购云平台（www.zcygov.cn）</w:t>
            </w:r>
          </w:p>
        </w:tc>
      </w:tr>
      <w:tr w14:paraId="6C7BF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4D22DCF3">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6</w:t>
            </w:r>
          </w:p>
        </w:tc>
        <w:tc>
          <w:tcPr>
            <w:tcW w:w="2060" w:type="dxa"/>
            <w:gridSpan w:val="2"/>
            <w:vAlign w:val="center"/>
          </w:tcPr>
          <w:p w14:paraId="3C40131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磋商小组的组建</w:t>
            </w:r>
          </w:p>
        </w:tc>
        <w:tc>
          <w:tcPr>
            <w:tcW w:w="6920" w:type="dxa"/>
            <w:vAlign w:val="center"/>
          </w:tcPr>
          <w:p w14:paraId="223D7E50">
            <w:pPr>
              <w:keepNext w:val="0"/>
              <w:keepLines w:val="0"/>
              <w:pageBreakBefore w:val="0"/>
              <w:widowControl w:val="0"/>
              <w:kinsoku/>
              <w:wordWrap/>
              <w:overflowPunct/>
              <w:topLinePunct w:val="0"/>
              <w:autoSpaceDE/>
              <w:autoSpaceDN/>
              <w:bidi w:val="0"/>
              <w:adjustRightInd/>
              <w:spacing w:line="360" w:lineRule="auto"/>
              <w:ind w:left="140" w:lef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w:t>
            </w:r>
            <w:r>
              <w:rPr>
                <w:rFonts w:hint="eastAsia" w:ascii="宋体" w:hAnsi="宋体" w:eastAsia="宋体" w:cs="宋体"/>
                <w:color w:val="auto"/>
                <w:sz w:val="28"/>
                <w:szCs w:val="28"/>
                <w:highlight w:val="none"/>
                <w:lang w:val="en-US" w:eastAsia="zh-CN"/>
              </w:rPr>
              <w:t>成员</w:t>
            </w:r>
            <w:r>
              <w:rPr>
                <w:rFonts w:hint="eastAsia" w:ascii="宋体" w:hAnsi="宋体" w:eastAsia="宋体" w:cs="宋体"/>
                <w:color w:val="auto"/>
                <w:sz w:val="28"/>
                <w:szCs w:val="28"/>
                <w:highlight w:val="none"/>
              </w:rPr>
              <w:t>构成：</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人（含）以上单数组成，磋商小组由</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的代表和有关专家按相关规定组成，其中专家的人数不得少于成员总数的三分之二。</w:t>
            </w:r>
          </w:p>
          <w:p w14:paraId="50303784">
            <w:pPr>
              <w:keepNext w:val="0"/>
              <w:keepLines w:val="0"/>
              <w:pageBreakBefore w:val="0"/>
              <w:widowControl w:val="0"/>
              <w:kinsoku/>
              <w:wordWrap/>
              <w:overflowPunct/>
              <w:topLinePunct w:val="0"/>
              <w:autoSpaceDE/>
              <w:autoSpaceDN/>
              <w:bidi w:val="0"/>
              <w:adjustRightInd/>
              <w:spacing w:line="360" w:lineRule="auto"/>
              <w:ind w:left="140" w:lef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磋商小组确定方式：</w:t>
            </w:r>
            <w:r>
              <w:rPr>
                <w:rFonts w:hint="eastAsia" w:ascii="宋体" w:hAnsi="宋体" w:eastAsia="宋体" w:cs="宋体"/>
                <w:color w:val="auto"/>
                <w:sz w:val="28"/>
                <w:szCs w:val="28"/>
                <w:highlight w:val="none"/>
                <w:lang w:val="en-US" w:eastAsia="zh-CN"/>
              </w:rPr>
              <w:t>随机抽取</w:t>
            </w:r>
            <w:r>
              <w:rPr>
                <w:rFonts w:hint="eastAsia" w:ascii="宋体" w:hAnsi="宋体" w:eastAsia="宋体" w:cs="宋体"/>
                <w:color w:val="auto"/>
                <w:sz w:val="28"/>
                <w:szCs w:val="28"/>
                <w:highlight w:val="none"/>
              </w:rPr>
              <w:t>。</w:t>
            </w:r>
          </w:p>
        </w:tc>
      </w:tr>
      <w:tr w14:paraId="76A5E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05157B37">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7</w:t>
            </w:r>
          </w:p>
        </w:tc>
        <w:tc>
          <w:tcPr>
            <w:tcW w:w="2060" w:type="dxa"/>
            <w:gridSpan w:val="2"/>
            <w:vAlign w:val="center"/>
          </w:tcPr>
          <w:p w14:paraId="20C46F1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磋商时间和地点</w:t>
            </w:r>
          </w:p>
        </w:tc>
        <w:tc>
          <w:tcPr>
            <w:tcW w:w="6920" w:type="dxa"/>
            <w:vAlign w:val="center"/>
          </w:tcPr>
          <w:p w14:paraId="56CCF4B0">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时间：</w:t>
            </w:r>
            <w:r>
              <w:rPr>
                <w:rFonts w:hint="eastAsia" w:ascii="宋体" w:hAnsi="宋体" w:eastAsia="宋体" w:cs="宋体"/>
                <w:color w:val="auto"/>
                <w:sz w:val="28"/>
                <w:szCs w:val="28"/>
                <w:highlight w:val="none"/>
                <w:lang w:eastAsia="zh-CN"/>
              </w:rPr>
              <w:t>2026年</w:t>
            </w:r>
            <w:r>
              <w:rPr>
                <w:rFonts w:hint="eastAsia" w:ascii="宋体" w:hAnsi="宋体" w:eastAsia="宋体" w:cs="宋体"/>
                <w:color w:val="auto"/>
                <w:sz w:val="28"/>
                <w:szCs w:val="28"/>
                <w:highlight w:val="none"/>
                <w:lang w:val="en-US" w:eastAsia="zh-CN"/>
              </w:rPr>
              <w:t>06</w:t>
            </w:r>
            <w:r>
              <w:rPr>
                <w:rFonts w:hint="eastAsia" w:ascii="宋体" w:hAnsi="宋体" w:eastAsia="宋体" w:cs="宋体"/>
                <w:color w:val="auto"/>
                <w:sz w:val="28"/>
                <w:szCs w:val="28"/>
                <w:highlight w:val="none"/>
                <w:lang w:eastAsia="zh-CN"/>
              </w:rPr>
              <w:t>月</w:t>
            </w:r>
            <w:r>
              <w:rPr>
                <w:rFonts w:hint="eastAsia" w:ascii="宋体" w:hAnsi="宋体" w:eastAsia="宋体" w:cs="宋体"/>
                <w:color w:val="auto"/>
                <w:sz w:val="28"/>
                <w:szCs w:val="28"/>
                <w:highlight w:val="none"/>
                <w:lang w:val="en-US" w:eastAsia="zh-CN"/>
              </w:rPr>
              <w:t>22日14时30分</w:t>
            </w:r>
            <w:r>
              <w:rPr>
                <w:rFonts w:hint="eastAsia" w:ascii="宋体" w:hAnsi="宋体" w:eastAsia="宋体" w:cs="宋体"/>
                <w:color w:val="auto"/>
                <w:sz w:val="28"/>
                <w:szCs w:val="28"/>
                <w:highlight w:val="none"/>
              </w:rPr>
              <w:t>（北京时间）</w:t>
            </w:r>
          </w:p>
          <w:p w14:paraId="03A15A09">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地点：</w:t>
            </w:r>
            <w:r>
              <w:rPr>
                <w:rFonts w:hint="eastAsia" w:ascii="宋体" w:hAnsi="宋体" w:eastAsia="宋体" w:cs="宋体"/>
                <w:color w:val="auto"/>
                <w:sz w:val="28"/>
                <w:szCs w:val="28"/>
                <w:highlight w:val="none"/>
                <w:lang w:val="en-US" w:eastAsia="zh-CN"/>
              </w:rPr>
              <w:t>政府采购云平台（www.zcygov.cn）</w:t>
            </w:r>
          </w:p>
        </w:tc>
      </w:tr>
      <w:tr w14:paraId="15936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0D917BAC">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8</w:t>
            </w:r>
          </w:p>
        </w:tc>
        <w:tc>
          <w:tcPr>
            <w:tcW w:w="2060" w:type="dxa"/>
            <w:gridSpan w:val="2"/>
            <w:vAlign w:val="center"/>
          </w:tcPr>
          <w:p w14:paraId="25D7B881">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定标说明</w:t>
            </w:r>
          </w:p>
        </w:tc>
        <w:tc>
          <w:tcPr>
            <w:tcW w:w="6920" w:type="dxa"/>
            <w:vAlign w:val="center"/>
          </w:tcPr>
          <w:p w14:paraId="414462DB">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磋商小组按响应文件满足磋商文件全部实质性要求且综合评分得分由高到低的顺序推荐</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候选人。</w:t>
            </w:r>
          </w:p>
        </w:tc>
      </w:tr>
      <w:tr w14:paraId="29B43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18DFF24C">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9</w:t>
            </w:r>
          </w:p>
        </w:tc>
        <w:tc>
          <w:tcPr>
            <w:tcW w:w="2060" w:type="dxa"/>
            <w:gridSpan w:val="2"/>
            <w:vAlign w:val="center"/>
          </w:tcPr>
          <w:p w14:paraId="6B83E6F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是否授权磋商小</w:t>
            </w:r>
          </w:p>
          <w:p w14:paraId="3517AC24">
            <w:pPr>
              <w:keepNext w:val="0"/>
              <w:keepLines w:val="0"/>
              <w:pageBreakBefore w:val="0"/>
              <w:widowControl w:val="0"/>
              <w:kinsoku/>
              <w:wordWrap/>
              <w:overflowPunct/>
              <w:topLinePunct w:val="0"/>
              <w:autoSpaceDE/>
              <w:autoSpaceDN/>
              <w:bidi w:val="0"/>
              <w:adjustRightInd/>
              <w:spacing w:line="360" w:lineRule="auto"/>
              <w:ind w:left="60" w:leftChars="0" w:firstLine="0" w:firstLineChars="0"/>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组确定</w:t>
            </w:r>
            <w:r>
              <w:rPr>
                <w:rFonts w:hint="eastAsia" w:ascii="宋体" w:hAnsi="宋体" w:eastAsia="宋体" w:cs="宋体"/>
                <w:color w:val="auto"/>
                <w:sz w:val="28"/>
                <w:szCs w:val="28"/>
                <w:highlight w:val="none"/>
                <w:lang w:eastAsia="zh-CN"/>
              </w:rPr>
              <w:t>中标供应商</w:t>
            </w:r>
          </w:p>
        </w:tc>
        <w:tc>
          <w:tcPr>
            <w:tcW w:w="6920" w:type="dxa"/>
            <w:vAlign w:val="center"/>
          </w:tcPr>
          <w:p w14:paraId="1EB041AC">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否，由磋商小组根据评审办法的相关规定推荐1-3名</w:t>
            </w:r>
            <w:r>
              <w:rPr>
                <w:rFonts w:hint="eastAsia" w:ascii="宋体" w:hAnsi="宋体" w:eastAsia="宋体" w:cs="宋体"/>
                <w:color w:val="auto"/>
                <w:sz w:val="28"/>
                <w:szCs w:val="28"/>
                <w:highlight w:val="none"/>
                <w:lang w:eastAsia="zh-CN"/>
              </w:rPr>
              <w:t>成交候选人</w:t>
            </w:r>
            <w:r>
              <w:rPr>
                <w:rFonts w:hint="eastAsia" w:ascii="宋体" w:hAnsi="宋体" w:eastAsia="宋体" w:cs="宋体"/>
                <w:color w:val="auto"/>
                <w:sz w:val="28"/>
                <w:szCs w:val="28"/>
                <w:highlight w:val="none"/>
              </w:rPr>
              <w:t>，采购单位根据相关规定确定</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w:t>
            </w:r>
          </w:p>
        </w:tc>
      </w:tr>
      <w:tr w14:paraId="336C4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249" w:hRule="atLeast"/>
        </w:trPr>
        <w:tc>
          <w:tcPr>
            <w:tcW w:w="900" w:type="dxa"/>
            <w:vAlign w:val="center"/>
          </w:tcPr>
          <w:p w14:paraId="52C52EBE">
            <w:pPr>
              <w:keepNext w:val="0"/>
              <w:keepLines w:val="0"/>
              <w:pageBreakBefore w:val="0"/>
              <w:widowControl w:val="0"/>
              <w:kinsoku/>
              <w:wordWrap/>
              <w:overflowPunct/>
              <w:topLinePunct w:val="0"/>
              <w:autoSpaceDE/>
              <w:autoSpaceDN/>
              <w:bidi w:val="0"/>
              <w:adjustRightInd/>
              <w:spacing w:line="360" w:lineRule="auto"/>
              <w:ind w:left="80" w:leftChars="0" w:firstLine="0" w:firstLineChars="0"/>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40</w:t>
            </w:r>
          </w:p>
        </w:tc>
        <w:tc>
          <w:tcPr>
            <w:tcW w:w="2060" w:type="dxa"/>
            <w:gridSpan w:val="2"/>
            <w:vAlign w:val="center"/>
          </w:tcPr>
          <w:p w14:paraId="6F0B31D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w:t>
            </w:r>
          </w:p>
        </w:tc>
        <w:tc>
          <w:tcPr>
            <w:tcW w:w="6920" w:type="dxa"/>
            <w:vAlign w:val="center"/>
          </w:tcPr>
          <w:p w14:paraId="0C9EA7E6">
            <w:pPr>
              <w:keepNext w:val="0"/>
              <w:keepLines w:val="0"/>
              <w:pageBreakBefore w:val="0"/>
              <w:widowControl w:val="0"/>
              <w:kinsoku/>
              <w:wordWrap/>
              <w:overflowPunct/>
              <w:topLinePunct w:val="0"/>
              <w:autoSpaceDE/>
              <w:autoSpaceDN/>
              <w:bidi w:val="0"/>
              <w:adjustRightInd/>
              <w:spacing w:line="360" w:lineRule="auto"/>
              <w:jc w:val="left"/>
              <w:textAlignment w:val="auto"/>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履约担保的形式：</w:t>
            </w:r>
            <w:r>
              <w:rPr>
                <w:rFonts w:hint="eastAsia" w:ascii="宋体" w:hAnsi="宋体" w:eastAsia="宋体" w:cs="宋体"/>
                <w:color w:val="auto"/>
                <w:sz w:val="28"/>
                <w:szCs w:val="28"/>
                <w:highlight w:val="none"/>
                <w:lang w:val="en-US" w:eastAsia="zh-CN"/>
              </w:rPr>
              <w:t>银行转账、保函、保证保险</w:t>
            </w:r>
          </w:p>
          <w:p w14:paraId="2DE0219B">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履约担保的金额：</w:t>
            </w:r>
            <w:r>
              <w:rPr>
                <w:rFonts w:hint="eastAsia" w:ascii="宋体" w:hAnsi="宋体" w:eastAsia="宋体" w:cs="宋体"/>
                <w:color w:val="auto"/>
                <w:sz w:val="28"/>
                <w:szCs w:val="28"/>
                <w:highlight w:val="none"/>
                <w:lang w:val="en-US" w:eastAsia="zh-CN"/>
              </w:rPr>
              <w:t>合同金额的5%</w:t>
            </w:r>
          </w:p>
          <w:p w14:paraId="09636FE6">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中标人应当向采购单位提交履约保证金，履约保证金不得超过中标合同金额的5%—10%。</w:t>
            </w:r>
            <w:bookmarkStart w:id="16" w:name="EB613d9871784d47ad95b32b0014f6a8f4"/>
          </w:p>
          <w:p w14:paraId="513A18DC">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退还原则：履约保证金待项目成果提交并通过后一次性无息退还。</w:t>
            </w:r>
            <w:bookmarkEnd w:id="16"/>
          </w:p>
        </w:tc>
      </w:tr>
      <w:tr w14:paraId="6BCE0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00" w:type="dxa"/>
            <w:vAlign w:val="center"/>
          </w:tcPr>
          <w:p w14:paraId="342D68F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41</w:t>
            </w:r>
          </w:p>
        </w:tc>
        <w:tc>
          <w:tcPr>
            <w:tcW w:w="8980" w:type="dxa"/>
            <w:gridSpan w:val="3"/>
            <w:vAlign w:val="center"/>
          </w:tcPr>
          <w:p w14:paraId="38C60C8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需要补充的其他内容</w:t>
            </w:r>
          </w:p>
        </w:tc>
      </w:tr>
      <w:tr w14:paraId="0489E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880" w:type="dxa"/>
            <w:gridSpan w:val="4"/>
            <w:vAlign w:val="center"/>
          </w:tcPr>
          <w:p w14:paraId="33D84DA4">
            <w:pPr>
              <w:keepNext w:val="0"/>
              <w:keepLines w:val="0"/>
              <w:pageBreakBefore w:val="0"/>
              <w:widowControl w:val="0"/>
              <w:kinsoku/>
              <w:wordWrap/>
              <w:overflowPunct/>
              <w:topLinePunct w:val="0"/>
              <w:autoSpaceDE/>
              <w:autoSpaceDN/>
              <w:bidi w:val="0"/>
              <w:adjustRightInd/>
              <w:spacing w:line="360" w:lineRule="auto"/>
              <w:ind w:left="540" w:lef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41</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农民工工资支付信用记录</w:t>
            </w:r>
          </w:p>
        </w:tc>
      </w:tr>
      <w:tr w14:paraId="5D2DA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880" w:type="dxa"/>
            <w:gridSpan w:val="4"/>
            <w:vAlign w:val="center"/>
          </w:tcPr>
          <w:p w14:paraId="6DF501A8">
            <w:pPr>
              <w:keepNext w:val="0"/>
              <w:keepLines w:val="0"/>
              <w:pageBreakBefore w:val="0"/>
              <w:widowControl w:val="0"/>
              <w:kinsoku/>
              <w:wordWrap/>
              <w:overflowPunct/>
              <w:topLinePunct w:val="0"/>
              <w:autoSpaceDE/>
              <w:autoSpaceDN/>
              <w:bidi w:val="0"/>
              <w:adjustRightInd/>
              <w:spacing w:line="360" w:lineRule="auto"/>
              <w:ind w:left="80" w:leftChars="0" w:firstLine="711"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的农民工工资支付信用记录查询：根据云南省人力资源和社会保障厅劳动保障监察局文件《关于请衔接相关单位统一查询用人单位劳动保障信用记录事项的紧急通知》（云劳监局</w:t>
            </w:r>
            <w:r>
              <w:rPr>
                <w:rFonts w:hint="eastAsia" w:ascii="宋体" w:hAnsi="宋体" w:eastAsia="宋体" w:cs="宋体"/>
                <w:color w:val="auto"/>
                <w:sz w:val="28"/>
                <w:szCs w:val="28"/>
                <w:highlight w:val="none"/>
                <w:lang w:eastAsia="zh-CN"/>
              </w:rPr>
              <w:t>〔2018〕7号</w:t>
            </w:r>
            <w:r>
              <w:rPr>
                <w:rFonts w:hint="eastAsia" w:ascii="宋体" w:hAnsi="宋体" w:eastAsia="宋体" w:cs="宋体"/>
                <w:color w:val="auto"/>
                <w:sz w:val="28"/>
                <w:szCs w:val="28"/>
                <w:highlight w:val="none"/>
              </w:rPr>
              <w:t>），原“无拖欠工资证明”更名为“工资支付信用记录”，在项目</w:t>
            </w:r>
            <w:r>
              <w:rPr>
                <w:rFonts w:hint="eastAsia" w:ascii="宋体" w:hAnsi="宋体" w:eastAsia="宋体" w:cs="宋体"/>
                <w:color w:val="auto"/>
                <w:sz w:val="28"/>
                <w:szCs w:val="28"/>
                <w:highlight w:val="none"/>
                <w:lang w:val="en-US" w:eastAsia="zh-CN"/>
              </w:rPr>
              <w:t>评标结束后</w:t>
            </w:r>
            <w:r>
              <w:rPr>
                <w:rFonts w:hint="eastAsia" w:ascii="宋体" w:hAnsi="宋体" w:eastAsia="宋体" w:cs="宋体"/>
                <w:color w:val="auto"/>
                <w:sz w:val="28"/>
                <w:szCs w:val="28"/>
                <w:highlight w:val="none"/>
              </w:rPr>
              <w:t>，对</w:t>
            </w:r>
            <w:r>
              <w:rPr>
                <w:rFonts w:hint="eastAsia" w:ascii="宋体" w:hAnsi="宋体" w:eastAsia="宋体" w:cs="宋体"/>
                <w:color w:val="auto"/>
                <w:sz w:val="28"/>
                <w:szCs w:val="28"/>
                <w:highlight w:val="none"/>
                <w:lang w:val="en-US" w:eastAsia="zh-CN"/>
              </w:rPr>
              <w:t>中标供应商</w:t>
            </w:r>
            <w:r>
              <w:rPr>
                <w:rFonts w:hint="eastAsia" w:ascii="宋体" w:hAnsi="宋体" w:eastAsia="宋体" w:cs="宋体"/>
                <w:color w:val="auto"/>
                <w:sz w:val="28"/>
                <w:szCs w:val="28"/>
                <w:highlight w:val="none"/>
              </w:rPr>
              <w:t>的农民工工资支付信用情况进行查询，查询结果中有拖欠工资支付信用记录的</w:t>
            </w:r>
            <w:r>
              <w:rPr>
                <w:rFonts w:hint="eastAsia" w:ascii="宋体" w:hAnsi="宋体" w:eastAsia="宋体" w:cs="宋体"/>
                <w:color w:val="auto"/>
                <w:sz w:val="28"/>
                <w:szCs w:val="28"/>
                <w:highlight w:val="none"/>
                <w:lang w:val="en-US" w:eastAsia="zh-CN"/>
              </w:rPr>
              <w:t>中标供应商</w:t>
            </w:r>
            <w:r>
              <w:rPr>
                <w:rFonts w:hint="eastAsia" w:ascii="宋体" w:hAnsi="宋体" w:eastAsia="宋体" w:cs="宋体"/>
                <w:color w:val="auto"/>
                <w:sz w:val="28"/>
                <w:szCs w:val="28"/>
                <w:highlight w:val="none"/>
              </w:rPr>
              <w:t>将取消</w:t>
            </w:r>
            <w:r>
              <w:rPr>
                <w:rFonts w:hint="eastAsia" w:ascii="宋体" w:hAnsi="宋体" w:eastAsia="宋体" w:cs="宋体"/>
                <w:color w:val="auto"/>
                <w:sz w:val="28"/>
                <w:szCs w:val="28"/>
                <w:highlight w:val="none"/>
                <w:lang w:eastAsia="zh-CN"/>
              </w:rPr>
              <w:t>成交</w:t>
            </w:r>
            <w:r>
              <w:rPr>
                <w:rFonts w:hint="eastAsia" w:ascii="宋体" w:hAnsi="宋体" w:eastAsia="宋体" w:cs="宋体"/>
                <w:color w:val="auto"/>
                <w:sz w:val="28"/>
                <w:szCs w:val="28"/>
                <w:highlight w:val="none"/>
              </w:rPr>
              <w:t>资格。</w:t>
            </w:r>
          </w:p>
        </w:tc>
      </w:tr>
      <w:tr w14:paraId="19D18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880" w:type="dxa"/>
            <w:gridSpan w:val="4"/>
            <w:vAlign w:val="center"/>
          </w:tcPr>
          <w:p w14:paraId="77317799">
            <w:pPr>
              <w:keepNext w:val="0"/>
              <w:keepLines w:val="0"/>
              <w:pageBreakBefore w:val="0"/>
              <w:widowControl w:val="0"/>
              <w:kinsoku/>
              <w:wordWrap/>
              <w:overflowPunct/>
              <w:topLinePunct w:val="0"/>
              <w:autoSpaceDE/>
              <w:autoSpaceDN/>
              <w:bidi w:val="0"/>
              <w:adjustRightInd/>
              <w:spacing w:line="360" w:lineRule="auto"/>
              <w:ind w:left="540" w:lef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41</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 xml:space="preserve"> 同义词语</w:t>
            </w:r>
          </w:p>
        </w:tc>
      </w:tr>
      <w:tr w14:paraId="14DE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880" w:type="dxa"/>
            <w:gridSpan w:val="4"/>
          </w:tcPr>
          <w:p w14:paraId="70144F8E">
            <w:pPr>
              <w:keepNext w:val="0"/>
              <w:keepLines w:val="0"/>
              <w:pageBreakBefore w:val="0"/>
              <w:widowControl w:val="0"/>
              <w:kinsoku/>
              <w:wordWrap/>
              <w:overflowPunct/>
              <w:topLinePunct w:val="0"/>
              <w:autoSpaceDE/>
              <w:autoSpaceDN/>
              <w:bidi w:val="0"/>
              <w:adjustRightInd/>
              <w:spacing w:line="360" w:lineRule="auto"/>
              <w:ind w:left="140" w:leftChars="0" w:firstLine="48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构成磋商文件组成部分的“通用合同条款”、“专用合同条款”、“技术标准和要求”和“采购清单”等章节中出现的措辞“发包人”和“承包人”，在</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阶段应当分别按“采购单位”和“磋商供应商”进行理解。</w:t>
            </w:r>
          </w:p>
        </w:tc>
      </w:tr>
      <w:tr w14:paraId="73466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880" w:type="dxa"/>
            <w:gridSpan w:val="4"/>
          </w:tcPr>
          <w:p w14:paraId="5C2E9BD6">
            <w:pPr>
              <w:keepNext w:val="0"/>
              <w:keepLines w:val="0"/>
              <w:pageBreakBefore w:val="0"/>
              <w:widowControl w:val="0"/>
              <w:kinsoku/>
              <w:wordWrap/>
              <w:overflowPunct/>
              <w:topLinePunct w:val="0"/>
              <w:autoSpaceDE/>
              <w:autoSpaceDN/>
              <w:bidi w:val="0"/>
              <w:adjustRightInd/>
              <w:spacing w:line="360" w:lineRule="auto"/>
              <w:ind w:left="540" w:leftChars="0" w:firstLine="0"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41</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 xml:space="preserve"> 解释权</w:t>
            </w:r>
          </w:p>
        </w:tc>
      </w:tr>
      <w:tr w14:paraId="28C78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880" w:type="dxa"/>
            <w:gridSpan w:val="4"/>
          </w:tcPr>
          <w:p w14:paraId="044FAC00">
            <w:pPr>
              <w:keepNext w:val="0"/>
              <w:keepLines w:val="0"/>
              <w:pageBreakBefore w:val="0"/>
              <w:widowControl w:val="0"/>
              <w:kinsoku/>
              <w:wordWrap/>
              <w:overflowPunct/>
              <w:topLinePunct w:val="0"/>
              <w:autoSpaceDE/>
              <w:autoSpaceDN/>
              <w:bidi w:val="0"/>
              <w:adjustRightInd/>
              <w:spacing w:line="360" w:lineRule="auto"/>
              <w:ind w:left="60" w:leftChars="0" w:firstLine="487" w:firstLineChars="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构成本磋商文件的各个组成文件应互为解释，互为说明；如有不明确或不一致，构成合同文件组成内容的，以合同文件约定内容为准，且以专用合同条款约定的合同文件优先顺序解释；除磋商文件中有特别规定外，仅适用于</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阶段的规定，按磋商公告、磋商须知、磋商办法、响应文件格式的先后顺序解释；同一组成文件中就同一事项的规定或约定不一致的，以编排顺序在后者为准；同一组成文件不同版本之间有不一致的，以形成时间在后者为准。按本款前述规定仍不能形成结论的，由采购单位负责解释。</w:t>
            </w:r>
          </w:p>
        </w:tc>
      </w:tr>
      <w:tr w14:paraId="0F6E1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780" w:type="dxa"/>
            <w:gridSpan w:val="2"/>
          </w:tcPr>
          <w:p w14:paraId="5662E8F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w:t>
            </w:r>
          </w:p>
        </w:tc>
        <w:tc>
          <w:tcPr>
            <w:tcW w:w="8100" w:type="dxa"/>
            <w:gridSpan w:val="2"/>
          </w:tcPr>
          <w:p w14:paraId="25AE5849">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其他</w:t>
            </w:r>
          </w:p>
        </w:tc>
      </w:tr>
      <w:tr w14:paraId="2B1E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9880" w:type="dxa"/>
            <w:gridSpan w:val="4"/>
          </w:tcPr>
          <w:p w14:paraId="4731AA44">
            <w:pPr>
              <w:keepNext w:val="0"/>
              <w:keepLines w:val="0"/>
              <w:pageBreakBefore w:val="0"/>
              <w:widowControl w:val="0"/>
              <w:kinsoku/>
              <w:wordWrap/>
              <w:overflowPunct/>
              <w:topLinePunct w:val="0"/>
              <w:autoSpaceDE/>
              <w:autoSpaceDN/>
              <w:bidi w:val="0"/>
              <w:adjustRightInd/>
              <w:spacing w:line="360" w:lineRule="auto"/>
              <w:ind w:firstLine="560" w:firstLineChars="20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8"/>
                <w:szCs w:val="28"/>
                <w:highlight w:val="none"/>
                <w:lang w:val="en-US" w:eastAsia="zh-CN"/>
              </w:rPr>
              <w:t>招标代理服务费由</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lang w:val="en-US" w:eastAsia="zh-CN"/>
              </w:rPr>
              <w:t>在领取</w:t>
            </w:r>
            <w:r>
              <w:rPr>
                <w:rFonts w:hint="eastAsia" w:ascii="宋体" w:hAnsi="宋体" w:eastAsia="宋体" w:cs="宋体"/>
                <w:color w:val="auto"/>
                <w:sz w:val="28"/>
                <w:szCs w:val="28"/>
                <w:highlight w:val="none"/>
                <w:lang w:eastAsia="zh-CN"/>
              </w:rPr>
              <w:t>中标通知书</w:t>
            </w:r>
            <w:r>
              <w:rPr>
                <w:rFonts w:hint="eastAsia" w:ascii="宋体" w:hAnsi="宋体" w:eastAsia="宋体" w:cs="宋体"/>
                <w:color w:val="auto"/>
                <w:sz w:val="28"/>
                <w:szCs w:val="28"/>
                <w:highlight w:val="none"/>
                <w:lang w:val="en-US" w:eastAsia="zh-CN"/>
              </w:rPr>
              <w:t>时</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eastAsia="zh-CN"/>
              </w:rPr>
              <w:t>采购代理机构</w:t>
            </w:r>
            <w:r>
              <w:rPr>
                <w:rFonts w:hint="eastAsia" w:ascii="宋体" w:hAnsi="宋体" w:eastAsia="宋体" w:cs="宋体"/>
                <w:color w:val="auto"/>
                <w:sz w:val="28"/>
                <w:szCs w:val="28"/>
                <w:highlight w:val="none"/>
              </w:rPr>
              <w:t>支付</w:t>
            </w:r>
            <w:r>
              <w:rPr>
                <w:rFonts w:hint="eastAsia" w:ascii="宋体" w:hAnsi="宋体" w:eastAsia="宋体" w:cs="宋体"/>
                <w:color w:val="auto"/>
                <w:sz w:val="28"/>
                <w:szCs w:val="28"/>
                <w:highlight w:val="none"/>
                <w:lang w:val="en-US" w:eastAsia="zh-CN"/>
              </w:rPr>
              <w:t>，招标代理服务费根据《云南省建设工程招标代理服务收费参考意见》的通知（云建招协〔2026〕11号）收取（以中标价作为取费基数）</w:t>
            </w:r>
            <w:r>
              <w:rPr>
                <w:rFonts w:hint="eastAsia" w:ascii="宋体" w:hAnsi="宋体" w:eastAsia="宋体" w:cs="宋体"/>
                <w:color w:val="auto"/>
                <w:sz w:val="28"/>
                <w:szCs w:val="28"/>
                <w:highlight w:val="none"/>
                <w:lang w:val="zh-CN" w:eastAsia="zh-CN"/>
              </w:rPr>
              <w:t>。</w:t>
            </w:r>
          </w:p>
        </w:tc>
      </w:tr>
      <w:tr w14:paraId="7B697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780" w:type="dxa"/>
            <w:gridSpan w:val="2"/>
          </w:tcPr>
          <w:p w14:paraId="659C29E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43</w:t>
            </w:r>
          </w:p>
        </w:tc>
        <w:tc>
          <w:tcPr>
            <w:tcW w:w="8100" w:type="dxa"/>
            <w:gridSpan w:val="2"/>
          </w:tcPr>
          <w:p w14:paraId="1F7FC8CF">
            <w:pPr>
              <w:keepNext w:val="0"/>
              <w:keepLines w:val="0"/>
              <w:pageBreakBefore w:val="0"/>
              <w:widowControl w:val="0"/>
              <w:kinsoku/>
              <w:wordWrap/>
              <w:overflowPunct/>
              <w:topLinePunct w:val="0"/>
              <w:autoSpaceDE/>
              <w:autoSpaceDN/>
              <w:bidi w:val="0"/>
              <w:adjustRightInd/>
              <w:spacing w:line="360" w:lineRule="auto"/>
              <w:jc w:val="both"/>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响应文件编制及篇幅要求</w:t>
            </w:r>
          </w:p>
        </w:tc>
      </w:tr>
      <w:tr w14:paraId="012C6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374" w:hRule="atLeast"/>
        </w:trPr>
        <w:tc>
          <w:tcPr>
            <w:tcW w:w="9880" w:type="dxa"/>
            <w:gridSpan w:val="4"/>
          </w:tcPr>
          <w:p w14:paraId="2C8A2C9F">
            <w:pPr>
              <w:keepNext w:val="0"/>
              <w:keepLines w:val="0"/>
              <w:pageBreakBefore w:val="0"/>
              <w:widowControl w:val="0"/>
              <w:kinsoku/>
              <w:wordWrap/>
              <w:overflowPunct/>
              <w:topLinePunct w:val="0"/>
              <w:autoSpaceDE/>
              <w:autoSpaceDN/>
              <w:bidi w:val="0"/>
              <w:adjustRightInd/>
              <w:spacing w:line="360" w:lineRule="auto"/>
              <w:ind w:firstLine="562" w:firstLineChars="200"/>
              <w:jc w:val="both"/>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供应商编制的施工技术方案、质量承诺及保证措施、安全文明施工保证措施、合同履约期限及保证措施、施工进度计划等内容，应紧密结合本工程实际情况，内容完整、重点突出、简洁精炼。</w:t>
            </w:r>
          </w:p>
          <w:p w14:paraId="219107D6">
            <w:pPr>
              <w:keepNext w:val="0"/>
              <w:keepLines w:val="0"/>
              <w:pageBreakBefore w:val="0"/>
              <w:widowControl w:val="0"/>
              <w:kinsoku/>
              <w:wordWrap/>
              <w:overflowPunct/>
              <w:topLinePunct w:val="0"/>
              <w:autoSpaceDE/>
              <w:autoSpaceDN/>
              <w:bidi w:val="0"/>
              <w:adjustRightInd/>
              <w:spacing w:line="360" w:lineRule="auto"/>
              <w:ind w:firstLine="562" w:firstLineChars="200"/>
              <w:jc w:val="both"/>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1.技术部分正文篇幅控制在300页以内。</w:t>
            </w:r>
          </w:p>
          <w:p w14:paraId="122563CD">
            <w:pPr>
              <w:keepNext w:val="0"/>
              <w:keepLines w:val="0"/>
              <w:pageBreakBefore w:val="0"/>
              <w:widowControl w:val="0"/>
              <w:kinsoku/>
              <w:wordWrap/>
              <w:overflowPunct/>
              <w:topLinePunct w:val="0"/>
              <w:autoSpaceDE/>
              <w:autoSpaceDN/>
              <w:bidi w:val="0"/>
              <w:adjustRightInd/>
              <w:spacing w:line="360" w:lineRule="auto"/>
              <w:ind w:firstLine="562" w:firstLineChars="200"/>
              <w:jc w:val="both"/>
              <w:textAlignment w:val="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2.超出篇幅规定的，磋商小组对超出部分内容不予评审、不计入评分，由此产生的不利后果由供应商自行承担；</w:t>
            </w:r>
          </w:p>
          <w:p w14:paraId="29A48235">
            <w:pPr>
              <w:keepNext w:val="0"/>
              <w:keepLines w:val="0"/>
              <w:pageBreakBefore w:val="0"/>
              <w:widowControl w:val="0"/>
              <w:kinsoku/>
              <w:wordWrap/>
              <w:overflowPunct/>
              <w:topLinePunct w:val="0"/>
              <w:autoSpaceDE/>
              <w:autoSpaceDN/>
              <w:bidi w:val="0"/>
              <w:adjustRightInd/>
              <w:spacing w:line="360" w:lineRule="auto"/>
              <w:ind w:firstLine="562" w:firstLineChars="200"/>
              <w:jc w:val="both"/>
              <w:textAlignment w:val="auto"/>
              <w:rPr>
                <w:rFonts w:hint="default"/>
                <w:color w:val="auto"/>
                <w:highlight w:val="none"/>
                <w:lang w:val="en-US" w:eastAsia="zh-CN"/>
              </w:rPr>
            </w:pPr>
            <w:r>
              <w:rPr>
                <w:rFonts w:hint="eastAsia" w:ascii="宋体" w:hAnsi="宋体" w:eastAsia="宋体" w:cs="宋体"/>
                <w:b/>
                <w:bCs/>
                <w:color w:val="auto"/>
                <w:sz w:val="28"/>
                <w:szCs w:val="28"/>
                <w:highlight w:val="none"/>
                <w:lang w:val="en-US" w:eastAsia="zh-CN"/>
              </w:rPr>
              <w:t>3.供应商应合理排版、精简表述，确保完整响应本项目施工、质量、安全、进度、文明施工等全部采购需求。</w:t>
            </w:r>
          </w:p>
        </w:tc>
      </w:tr>
    </w:tbl>
    <w:p w14:paraId="1846FA0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6" w:type="default"/>
          <w:footerReference r:id="rId7" w:type="default"/>
          <w:pgSz w:w="11900" w:h="16840"/>
          <w:pgMar w:top="740" w:right="1000" w:bottom="740" w:left="1000" w:header="851" w:footer="992" w:gutter="0"/>
          <w:pgNumType w:fmt="decimal"/>
          <w:cols w:space="720" w:num="1"/>
          <w:titlePg/>
        </w:sect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3360" behindDoc="0" locked="0" layoutInCell="1" allowOverlap="1">
                <wp:simplePos x="0" y="0"/>
                <wp:positionH relativeFrom="page">
                  <wp:posOffset>3708400</wp:posOffset>
                </wp:positionH>
                <wp:positionV relativeFrom="page">
                  <wp:posOffset>9994900</wp:posOffset>
                </wp:positionV>
                <wp:extent cx="279400" cy="266700"/>
                <wp:effectExtent l="0" t="0" r="635" b="14605"/>
                <wp:wrapSquare wrapText="bothSides"/>
                <wp:docPr id="65" name="文本框 2"/>
                <wp:cNvGraphicFramePr/>
                <a:graphic xmlns:a="http://schemas.openxmlformats.org/drawingml/2006/main">
                  <a:graphicData uri="http://schemas.microsoft.com/office/word/2010/wordprocessingShape">
                    <wps:wsp>
                      <wps:cNvSpPr txBox="1"/>
                      <wps:spPr>
                        <a:xfrm>
                          <a:off x="1601470" y="2139315"/>
                          <a:ext cx="2794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D091E1">
                            <w:pPr>
                              <w:spacing w:line="300" w:lineRule="exact"/>
                              <w:jc w:val="both"/>
                            </w:pPr>
                          </w:p>
                        </w:txbxContent>
                      </wps:txbx>
                      <wps:bodyPr lIns="25400" tIns="0" rIns="25400" bIns="0"/>
                    </wps:wsp>
                  </a:graphicData>
                </a:graphic>
              </wp:anchor>
            </w:drawing>
          </mc:Choice>
          <mc:Fallback>
            <w:pict>
              <v:shape id="文本框 2" o:spid="_x0000_s1026" o:spt="202" type="#_x0000_t202" style="position:absolute;left:0pt;margin-left:292pt;margin-top:787pt;height:21pt;width:22pt;mso-position-horizontal-relative:page;mso-position-vertical-relative:page;mso-wrap-distance-bottom:0pt;mso-wrap-distance-left:9pt;mso-wrap-distance-right:9pt;mso-wrap-distance-top:0pt;z-index:251663360;mso-width-relative:page;mso-height-relative:page;" filled="f" stroked="f" coordsize="21600,21600" o:gfxdata="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&#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3CWcjZAAAADQEAAA8AAAAAAAAAAQAgAAAAIgAAAGRy&#10;cy9kb3ducmV2LnhtbFBLAQIUABQAAAAIAIdO4kAGpG94ywEAAIMDAAAOAAAAAAAAAAEAIAAAACgB&#10;AABkcnMvZTJvRG9jLnhtbFBLBQYAAAAABgAGAFkBAABlBQAAAAA=&#10;">
                <v:fill on="f" focussize="0,0"/>
                <v:stroke on="f" weight="0.5pt"/>
                <v:imagedata o:title=""/>
                <o:lock v:ext="edit" aspectratio="f"/>
                <v:textbox inset="2pt,0mm,2pt,0mm">
                  <w:txbxContent>
                    <w:p w14:paraId="4FD091E1">
                      <w:pPr>
                        <w:spacing w:line="300" w:lineRule="exact"/>
                        <w:jc w:val="both"/>
                      </w:pP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4384" behindDoc="0" locked="0" layoutInCell="1" allowOverlap="1">
                <wp:simplePos x="0" y="0"/>
                <wp:positionH relativeFrom="page">
                  <wp:posOffset>3708400</wp:posOffset>
                </wp:positionH>
                <wp:positionV relativeFrom="page">
                  <wp:posOffset>9994900</wp:posOffset>
                </wp:positionV>
                <wp:extent cx="292100" cy="266700"/>
                <wp:effectExtent l="0" t="0" r="635" b="14605"/>
                <wp:wrapSquare wrapText="bothSides"/>
                <wp:docPr id="71" name="文本框 2"/>
                <wp:cNvGraphicFramePr/>
                <a:graphic xmlns:a="http://schemas.openxmlformats.org/drawingml/2006/main">
                  <a:graphicData uri="http://schemas.microsoft.com/office/word/2010/wordprocessingShape">
                    <wps:wsp>
                      <wps:cNvSpPr txBox="1"/>
                      <wps:spPr>
                        <a:xfrm>
                          <a:off x="1601470" y="2139315"/>
                          <a:ext cx="2921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CA8C95">
                            <w:pPr>
                              <w:spacing w:line="30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292pt;margin-top:787pt;height:21pt;width:23pt;mso-position-horizontal-relative:page;mso-position-vertical-relative:page;mso-wrap-distance-bottom:0pt;mso-wrap-distance-left:9pt;mso-wrap-distance-right:9pt;mso-wrap-distance-top:0pt;z-index:251664384;mso-width-relative:page;mso-height-relative:page;" filled="f" stroked="f" coordsize="21600,21600" o:gfxdata="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K00yP7ZAAAADQEAAA8AAAAAAAAAAQAgAAAAIgAAAGRy&#10;cy9kb3ducmV2LnhtbFBLAQIUABQAAAAIAIdO4kCLVVkqywEAAIMDAAAOAAAAAAAAAAEAIAAAACgB&#10;AABkcnMvZTJvRG9jLnhtbFBLBQYAAAAABgAGAFkBAABlBQAAAAA=&#10;">
                <v:fill on="f" focussize="0,0"/>
                <v:stroke on="f" weight="0.5pt"/>
                <v:imagedata o:title=""/>
                <o:lock v:ext="edit" aspectratio="f"/>
                <v:textbox inset="2pt,0mm,2pt,0mm">
                  <w:txbxContent>
                    <w:p w14:paraId="4BCA8C95">
                      <w:pPr>
                        <w:spacing w:line="300" w:lineRule="exact"/>
                        <w:jc w:val="center"/>
                      </w:pPr>
                      <w:r>
                        <w:rPr>
                          <w:color w:val="000000"/>
                          <w:sz w:val="16"/>
                        </w:rPr>
                        <w:t xml:space="preserve"> </w:t>
                      </w:r>
                    </w:p>
                  </w:txbxContent>
                </v:textbox>
                <w10:wrap type="square"/>
              </v:shape>
            </w:pict>
          </mc:Fallback>
        </mc:AlternateContent>
      </w:r>
    </w:p>
    <w:p w14:paraId="3DC896C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5408" behindDoc="0" locked="0" layoutInCell="1" allowOverlap="1">
                <wp:simplePos x="0" y="0"/>
                <wp:positionH relativeFrom="page">
                  <wp:posOffset>3708400</wp:posOffset>
                </wp:positionH>
                <wp:positionV relativeFrom="page">
                  <wp:posOffset>9994900</wp:posOffset>
                </wp:positionV>
                <wp:extent cx="292100" cy="279400"/>
                <wp:effectExtent l="0" t="0" r="635" b="14605"/>
                <wp:wrapSquare wrapText="bothSides"/>
                <wp:docPr id="89" name="文本框 2"/>
                <wp:cNvGraphicFramePr/>
                <a:graphic xmlns:a="http://schemas.openxmlformats.org/drawingml/2006/main">
                  <a:graphicData uri="http://schemas.microsoft.com/office/word/2010/wordprocessingShape">
                    <wps:wsp>
                      <wps:cNvSpPr txBox="1"/>
                      <wps:spPr>
                        <a:xfrm>
                          <a:off x="1601470" y="2139315"/>
                          <a:ext cx="292100" cy="279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A8773A">
                            <w:pPr>
                              <w:spacing w:line="30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292pt;margin-top:787pt;height:22pt;width:23pt;mso-position-horizontal-relative:page;mso-position-vertical-relative:page;mso-wrap-distance-bottom:0pt;mso-wrap-distance-left:9pt;mso-wrap-distance-right:9pt;mso-wrap-distance-top:0pt;z-index:251665408;mso-width-relative:page;mso-height-relative:page;" filled="f" stroked="f" coordsize="21600,21600" o:gfxdata="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KfzDn2QAAAA0BAAAPAAAAAAAAAAEAIAAAACIAAABk&#10;cnMvZG93bnJldi54bWxQSwECFAAUAAAACACHTuJANRseiMwBAACDAwAADgAAAAAAAAABACAAAAAo&#10;AQAAZHJzL2Uyb0RvYy54bWxQSwUGAAAAAAYABgBZAQAAZgUAAAAA&#10;">
                <v:fill on="f" focussize="0,0"/>
                <v:stroke on="f" weight="0.5pt"/>
                <v:imagedata o:title=""/>
                <o:lock v:ext="edit" aspectratio="f"/>
                <v:textbox inset="2pt,0mm,2pt,0mm">
                  <w:txbxContent>
                    <w:p w14:paraId="11A8773A">
                      <w:pPr>
                        <w:spacing w:line="300" w:lineRule="exact"/>
                        <w:jc w:val="center"/>
                      </w:pPr>
                      <w:r>
                        <w:rPr>
                          <w:color w:val="000000"/>
                          <w:sz w:val="16"/>
                        </w:rPr>
                        <w:t xml:space="preserve"> </w:t>
                      </w: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6432" behindDoc="0" locked="0" layoutInCell="1" allowOverlap="1">
                <wp:simplePos x="0" y="0"/>
                <wp:positionH relativeFrom="page">
                  <wp:posOffset>711200</wp:posOffset>
                </wp:positionH>
                <wp:positionV relativeFrom="page">
                  <wp:posOffset>10185400</wp:posOffset>
                </wp:positionV>
                <wp:extent cx="1511300" cy="241300"/>
                <wp:effectExtent l="0" t="0" r="635" b="14605"/>
                <wp:wrapSquare wrapText="bothSides"/>
                <wp:docPr id="91" name="文本框 2"/>
                <wp:cNvGraphicFramePr/>
                <a:graphic xmlns:a="http://schemas.openxmlformats.org/drawingml/2006/main">
                  <a:graphicData uri="http://schemas.microsoft.com/office/word/2010/wordprocessingShape">
                    <wps:wsp>
                      <wps:cNvSpPr txBox="1"/>
                      <wps:spPr>
                        <a:xfrm>
                          <a:off x="1601470" y="2139315"/>
                          <a:ext cx="15113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F90216">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6pt;margin-top:802pt;height:19pt;width:119pt;mso-position-horizontal-relative:page;mso-position-vertical-relative:page;mso-wrap-distance-bottom:0pt;mso-wrap-distance-left:9pt;mso-wrap-distance-right:9pt;mso-wrap-distance-top:0pt;z-index:251666432;mso-width-relative:page;mso-height-relative:page;" filled="f" stroked="f" coordsize="21600,21600" o:gfxdata="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bnsb32AAAAA0BAAAPAAAAAAAAAAEAIAAAACIAAABkcnMv&#10;ZG93bnJldi54bWxQSwECFAAUAAAACACHTuJA3xWkWcoBAACEAwAADgAAAAAAAAABACAAAAAnAQAA&#10;ZHJzL2Uyb0RvYy54bWxQSwUGAAAAAAYABgBZAQAAYwUAAAAA&#10;">
                <v:fill on="f" focussize="0,0"/>
                <v:stroke on="f" weight="0.5pt"/>
                <v:imagedata o:title=""/>
                <o:lock v:ext="edit" aspectratio="f"/>
                <v:textbox inset="2pt,0mm,2pt,0mm">
                  <w:txbxContent>
                    <w:p w14:paraId="2BF90216">
                      <w:pPr>
                        <w:spacing w:line="260" w:lineRule="exact"/>
                        <w:ind w:firstLine="0"/>
                        <w:jc w:val="both"/>
                        <w:rPr>
                          <w:rFonts w:hint="eastAsia" w:eastAsiaTheme="minorEastAsia"/>
                          <w:lang w:eastAsia="zh-CN"/>
                        </w:rPr>
                      </w:pPr>
                    </w:p>
                  </w:txbxContent>
                </v:textbox>
                <w10:wrap type="square"/>
              </v:shape>
            </w:pict>
          </mc:Fallback>
        </mc:AlternateContent>
      </w:r>
      <w:r>
        <w:rPr>
          <w:rFonts w:hint="eastAsia" w:ascii="宋体" w:hAnsi="宋体" w:eastAsia="宋体" w:cs="宋体"/>
          <w:color w:val="auto"/>
          <w:sz w:val="28"/>
          <w:szCs w:val="28"/>
          <w:highlight w:val="none"/>
        </w:rPr>
        <w:t>一、总则</w:t>
      </w:r>
    </w:p>
    <w:p w14:paraId="62F70E1E">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1．项目概况</w:t>
      </w:r>
    </w:p>
    <w:p w14:paraId="73083584">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1.1根据《中华人民共和国政府采购法》、《云南省政府采购管理暂行办法》、《政府采购竞争性磋商采购方式管理暂行办法》（财库（2014）214号）等法律法规的规定，我公司受</w:t>
      </w:r>
      <w:r>
        <w:rPr>
          <w:rFonts w:hint="eastAsia" w:ascii="宋体" w:hAnsi="宋体" w:eastAsia="宋体" w:cs="宋体"/>
          <w:color w:val="auto"/>
          <w:sz w:val="28"/>
          <w:szCs w:val="28"/>
          <w:highlight w:val="none"/>
          <w:lang w:eastAsia="zh-CN"/>
        </w:rPr>
        <w:t>洱源县第一中学</w:t>
      </w:r>
      <w:r>
        <w:rPr>
          <w:rFonts w:hint="eastAsia" w:ascii="宋体" w:hAnsi="宋体" w:eastAsia="宋体" w:cs="宋体"/>
          <w:color w:val="auto"/>
          <w:sz w:val="28"/>
          <w:szCs w:val="28"/>
          <w:highlight w:val="none"/>
        </w:rPr>
        <w:t>（以下简称“</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”）的委托，组织对本项目进行竞争性磋商采购，本项目已具备竞争性磋商条件，现对本项目进行竞争性磋商采购。</w:t>
      </w:r>
    </w:p>
    <w:p w14:paraId="77D0C62B">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 本项目</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、采购代理机构、项目名称及</w:t>
      </w:r>
      <w:r>
        <w:rPr>
          <w:rFonts w:hint="eastAsia" w:ascii="宋体" w:hAnsi="宋体" w:eastAsia="宋体" w:cs="宋体"/>
          <w:color w:val="auto"/>
          <w:sz w:val="28"/>
          <w:szCs w:val="28"/>
          <w:highlight w:val="none"/>
          <w:lang w:eastAsia="zh-CN"/>
        </w:rPr>
        <w:t>项目编号</w:t>
      </w:r>
      <w:r>
        <w:rPr>
          <w:rFonts w:hint="eastAsia" w:ascii="宋体" w:hAnsi="宋体" w:eastAsia="宋体" w:cs="宋体"/>
          <w:color w:val="auto"/>
          <w:sz w:val="28"/>
          <w:szCs w:val="28"/>
          <w:highlight w:val="none"/>
        </w:rPr>
        <w:t>：见“供应商须知前附表”。</w:t>
      </w:r>
    </w:p>
    <w:p w14:paraId="0CD72332">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2．资金来源</w:t>
      </w:r>
    </w:p>
    <w:p w14:paraId="420A885E">
      <w:pPr>
        <w:keepNext w:val="0"/>
        <w:keepLines w:val="0"/>
        <w:pageBreakBefore w:val="0"/>
        <w:widowControl w:val="0"/>
        <w:kinsoku/>
        <w:wordWrap/>
        <w:overflowPunct/>
        <w:topLinePunct w:val="0"/>
        <w:autoSpaceDE/>
        <w:autoSpaceDN/>
        <w:bidi w:val="0"/>
        <w:adjustRightInd/>
        <w:spacing w:line="360" w:lineRule="auto"/>
        <w:ind w:firstLine="46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2.1政府采购资金已落实，全部用于该项目的建设；</w:t>
      </w:r>
    </w:p>
    <w:p w14:paraId="0371875F">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3．采购范围</w:t>
      </w:r>
    </w:p>
    <w:p w14:paraId="59B9AC5D">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 本项目采购及建设范围：详见“</w:t>
      </w:r>
      <w:r>
        <w:rPr>
          <w:rFonts w:hint="eastAsia" w:ascii="宋体" w:hAnsi="宋体" w:eastAsia="宋体" w:cs="宋体"/>
          <w:color w:val="auto"/>
          <w:sz w:val="28"/>
          <w:szCs w:val="28"/>
          <w:highlight w:val="none"/>
          <w:lang w:val="en-US" w:eastAsia="zh-CN"/>
        </w:rPr>
        <w:t xml:space="preserve">第三章 </w:t>
      </w:r>
      <w:r>
        <w:rPr>
          <w:rFonts w:hint="eastAsia" w:ascii="宋体" w:hAnsi="宋体" w:eastAsia="宋体" w:cs="宋体"/>
          <w:color w:val="auto"/>
          <w:sz w:val="28"/>
          <w:szCs w:val="28"/>
          <w:highlight w:val="none"/>
        </w:rPr>
        <w:t>采购清单</w:t>
      </w:r>
      <w:r>
        <w:rPr>
          <w:rFonts w:hint="eastAsia" w:ascii="宋体" w:hAnsi="宋体" w:eastAsia="宋体" w:cs="宋体"/>
          <w:color w:val="auto"/>
          <w:sz w:val="28"/>
          <w:szCs w:val="28"/>
          <w:highlight w:val="none"/>
          <w:lang w:val="en-US" w:eastAsia="zh-CN"/>
        </w:rPr>
        <w:t>及施工图纸</w:t>
      </w:r>
      <w:r>
        <w:rPr>
          <w:rFonts w:hint="eastAsia" w:ascii="宋体" w:hAnsi="宋体" w:eastAsia="宋体" w:cs="宋体"/>
          <w:color w:val="auto"/>
          <w:sz w:val="28"/>
          <w:szCs w:val="28"/>
          <w:highlight w:val="none"/>
        </w:rPr>
        <w:t>”。</w:t>
      </w:r>
    </w:p>
    <w:p w14:paraId="11F70673">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3.2合同履行期限：</w:t>
      </w:r>
      <w:r>
        <w:rPr>
          <w:rFonts w:hint="eastAsia" w:ascii="宋体" w:hAnsi="宋体" w:eastAsia="宋体" w:cs="宋体"/>
          <w:color w:val="auto"/>
          <w:sz w:val="28"/>
          <w:szCs w:val="28"/>
          <w:highlight w:val="none"/>
          <w:lang w:val="en-US" w:eastAsia="zh-CN"/>
        </w:rPr>
        <w:t xml:space="preserve">合同签订后45日历天内完成（以实际开、竣合同履约期限为准）  </w:t>
      </w:r>
    </w:p>
    <w:p w14:paraId="41E43FC5">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3.3质量要求：达到国家现行有关施工质量验收规范要求，并达到一次性合格标准。</w:t>
      </w:r>
    </w:p>
    <w:p w14:paraId="19B49BC4">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★4．合格的供应商（以下简称供应商）</w:t>
      </w:r>
    </w:p>
    <w:p w14:paraId="0DB68BB6">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 满足《中华人民共和国政府采购法》第二十二条规定：</w:t>
      </w:r>
    </w:p>
    <w:p w14:paraId="1130872D">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default" w:ascii="宋体" w:hAnsi="宋体" w:eastAsia="宋体" w:cs="宋体"/>
          <w:color w:val="auto"/>
          <w:sz w:val="28"/>
          <w:szCs w:val="28"/>
          <w:highlight w:val="none"/>
        </w:rPr>
        <w:t>(一)具有独立承担民事责任的能力;</w:t>
      </w:r>
    </w:p>
    <w:p w14:paraId="50016338">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(二)具有良好的商业信誉和健全的财务会计制度;</w:t>
      </w:r>
    </w:p>
    <w:p w14:paraId="22E873B5">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(三)具有履行合同所必需的设备和专业技术能力;</w:t>
      </w:r>
    </w:p>
    <w:p w14:paraId="428DACEA">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(四)有依法缴纳税收和社会保障资金的良好记录;</w:t>
      </w:r>
    </w:p>
    <w:p w14:paraId="77AA5A90">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(五)参加政府采购活动前三年内，在经营活动中没有重大违法记录;</w:t>
      </w:r>
    </w:p>
    <w:p w14:paraId="33101728">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default" w:ascii="宋体" w:hAnsi="宋体" w:eastAsia="宋体" w:cs="宋体"/>
          <w:color w:val="auto"/>
          <w:sz w:val="28"/>
          <w:szCs w:val="28"/>
          <w:highlight w:val="none"/>
        </w:rPr>
        <w:t>(六)法律、行政法规规定的其他条件</w:t>
      </w:r>
      <w:r>
        <w:rPr>
          <w:rFonts w:hint="eastAsia" w:ascii="宋体" w:hAnsi="宋体" w:eastAsia="宋体" w:cs="宋体"/>
          <w:color w:val="auto"/>
          <w:sz w:val="28"/>
          <w:szCs w:val="28"/>
          <w:highlight w:val="none"/>
        </w:rPr>
        <w:t>。</w:t>
      </w:r>
    </w:p>
    <w:p w14:paraId="03DB78D7">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 参加磋商的供应商应符合“供应商须知前附表”第十四条要求。</w:t>
      </w:r>
    </w:p>
    <w:p w14:paraId="27BBDEAC">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4.3 </w:t>
      </w:r>
      <w:r>
        <w:rPr>
          <w:rFonts w:hint="eastAsia" w:ascii="宋体" w:hAnsi="宋体" w:eastAsia="宋体" w:cs="宋体"/>
          <w:color w:val="auto"/>
          <w:sz w:val="28"/>
          <w:szCs w:val="28"/>
          <w:highlight w:val="none"/>
          <w:lang w:val="en-US" w:eastAsia="zh-CN"/>
        </w:rPr>
        <w:t>参</w:t>
      </w:r>
      <w:r>
        <w:rPr>
          <w:rFonts w:hint="eastAsia" w:ascii="宋体" w:hAnsi="宋体" w:eastAsia="宋体" w:cs="宋体"/>
          <w:color w:val="auto"/>
          <w:sz w:val="28"/>
          <w:szCs w:val="28"/>
          <w:highlight w:val="none"/>
        </w:rPr>
        <w:t>加磋商的供应商不得直接或间接地与为本次采购货物及项目建设进行设计、编制规范和其他文件的咨询公司、</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或其附属机构有任何关联。</w:t>
      </w:r>
    </w:p>
    <w:p w14:paraId="5FE0BC53">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供应商在</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过程中若发现相关供应商参加投标的，可按本章第七项“其他事项”要求向</w:t>
      </w:r>
      <w:r>
        <w:rPr>
          <w:rFonts w:hint="eastAsia" w:ascii="宋体" w:hAnsi="宋体" w:eastAsia="宋体" w:cs="宋体"/>
          <w:color w:val="auto"/>
          <w:sz w:val="28"/>
          <w:szCs w:val="28"/>
          <w:highlight w:val="none"/>
          <w:lang w:eastAsia="zh-CN"/>
        </w:rPr>
        <w:t>盛发工程管理咨询（云南）有限公司</w:t>
      </w:r>
      <w:r>
        <w:rPr>
          <w:rFonts w:hint="eastAsia" w:ascii="宋体" w:hAnsi="宋体" w:eastAsia="宋体" w:cs="宋体"/>
          <w:color w:val="auto"/>
          <w:sz w:val="28"/>
          <w:szCs w:val="28"/>
          <w:highlight w:val="none"/>
        </w:rPr>
        <w:t>或</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提出书面质疑。</w:t>
      </w:r>
    </w:p>
    <w:p w14:paraId="1F906311">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highlight w:val="none"/>
        </w:rPr>
      </w:pPr>
      <w:r>
        <w:rPr>
          <w:rFonts w:hint="eastAsia" w:ascii="宋体" w:hAnsi="宋体" w:eastAsia="宋体" w:cs="宋体"/>
          <w:color w:val="auto"/>
          <w:sz w:val="28"/>
          <w:szCs w:val="28"/>
          <w:highlight w:val="none"/>
        </w:rPr>
        <w:t>4.4本项目不接受联合体参加。</w:t>
      </w:r>
    </w:p>
    <w:p w14:paraId="02C236F7">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4.5符合上述条件的供应商应承担磋商及履约中应承担的全部责任与义务。</w:t>
      </w:r>
    </w:p>
    <w:p w14:paraId="5CCDA33B">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5．磋商费用</w:t>
      </w:r>
    </w:p>
    <w:p w14:paraId="41CFA658">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无论是否成交，供应商自行承担所有与参加磋商有关的全部费用。</w:t>
      </w:r>
      <w:r>
        <w:rPr>
          <w:rFonts w:hint="eastAsia" w:ascii="宋体" w:hAnsi="宋体" w:eastAsia="宋体" w:cs="宋体"/>
          <w:color w:val="auto"/>
          <w:sz w:val="28"/>
          <w:szCs w:val="28"/>
          <w:highlight w:val="none"/>
        </w:rPr>
        <mc:AlternateContent>
          <mc:Choice Requires="wps">
            <w:drawing>
              <wp:anchor distT="0" distB="0" distL="114300" distR="114300" simplePos="0" relativeHeight="251667456" behindDoc="0" locked="0" layoutInCell="1" allowOverlap="1">
                <wp:simplePos x="0" y="0"/>
                <wp:positionH relativeFrom="page">
                  <wp:posOffset>3708400</wp:posOffset>
                </wp:positionH>
                <wp:positionV relativeFrom="page">
                  <wp:posOffset>9994900</wp:posOffset>
                </wp:positionV>
                <wp:extent cx="279400" cy="279400"/>
                <wp:effectExtent l="0" t="0" r="635" b="14605"/>
                <wp:wrapSquare wrapText="bothSides"/>
                <wp:docPr id="95" name="文本框 2"/>
                <wp:cNvGraphicFramePr/>
                <a:graphic xmlns:a="http://schemas.openxmlformats.org/drawingml/2006/main">
                  <a:graphicData uri="http://schemas.microsoft.com/office/word/2010/wordprocessingShape">
                    <wps:wsp>
                      <wps:cNvSpPr txBox="1"/>
                      <wps:spPr>
                        <a:xfrm>
                          <a:off x="1601470" y="2139315"/>
                          <a:ext cx="279400" cy="279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2081A">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2pt;margin-top:787pt;height:22pt;width:22pt;mso-position-horizontal-relative:page;mso-position-vertical-relative:page;mso-wrap-distance-bottom:0pt;mso-wrap-distance-left:9pt;mso-wrap-distance-right:9pt;mso-wrap-distance-top:0pt;z-index:251667456;mso-width-relative:page;mso-height-relative:page;" filled="f" stroked="f" coordsize="21600,21600" o:gfxdata="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BqJodHYAAAADQEAAA8AAAAAAAAAAQAgAAAAIgAAAGRycy9k&#10;b3ducmV2LnhtbFBLAQIUABQAAAAIAIdO4kBGt0wzyQEAAIMDAAAOAAAAAAAAAAEAIAAAACcBAABk&#10;cnMvZTJvRG9jLnhtbFBLBQYAAAAABgAGAFkBAABiBQAAAAA=&#10;">
                <v:fill on="f" focussize="0,0"/>
                <v:stroke on="f" weight="0.5pt"/>
                <v:imagedata o:title=""/>
                <o:lock v:ext="edit" aspectratio="f"/>
                <v:textbox inset="2pt,0mm,2pt,0mm">
                  <w:txbxContent>
                    <w:p w14:paraId="0182081A">
                      <w:pPr>
                        <w:spacing w:line="300" w:lineRule="exact"/>
                        <w:jc w:val="center"/>
                      </w:pP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68480" behindDoc="0" locked="0" layoutInCell="1" allowOverlap="1">
                <wp:simplePos x="0" y="0"/>
                <wp:positionH relativeFrom="page">
                  <wp:posOffset>711200</wp:posOffset>
                </wp:positionH>
                <wp:positionV relativeFrom="page">
                  <wp:posOffset>10185400</wp:posOffset>
                </wp:positionV>
                <wp:extent cx="1511300" cy="241300"/>
                <wp:effectExtent l="0" t="0" r="635" b="14605"/>
                <wp:wrapSquare wrapText="bothSides"/>
                <wp:docPr id="97" name="文本框 2"/>
                <wp:cNvGraphicFramePr/>
                <a:graphic xmlns:a="http://schemas.openxmlformats.org/drawingml/2006/main">
                  <a:graphicData uri="http://schemas.microsoft.com/office/word/2010/wordprocessingShape">
                    <wps:wsp>
                      <wps:cNvSpPr txBox="1"/>
                      <wps:spPr>
                        <a:xfrm>
                          <a:off x="1601470" y="2139315"/>
                          <a:ext cx="15113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A785EE">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6pt;margin-top:802pt;height:19pt;width:119pt;mso-position-horizontal-relative:page;mso-position-vertical-relative:page;mso-wrap-distance-bottom:0pt;mso-wrap-distance-left:9pt;mso-wrap-distance-right:9pt;mso-wrap-distance-top:0pt;z-index:251668480;mso-width-relative:page;mso-height-relative:page;" filled="f" stroked="f" coordsize="21600,21600" o:gfxdata="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bnsb32AAAAA0BAAAPAAAAAAAAAAEAIAAAACIAAABkcnMv&#10;ZG93bnJldi54bWxQSwECFAAUAAAACACHTuJAjeXRj8oBAACEAwAADgAAAAAAAAABACAAAAAnAQAA&#10;ZHJzL2Uyb0RvYy54bWxQSwUGAAAAAAYABgBZAQAAYwUAAAAA&#10;">
                <v:fill on="f" focussize="0,0"/>
                <v:stroke on="f" weight="0.5pt"/>
                <v:imagedata o:title=""/>
                <o:lock v:ext="edit" aspectratio="f"/>
                <v:textbox inset="2pt,0mm,2pt,0mm">
                  <w:txbxContent>
                    <w:p w14:paraId="74A785EE">
                      <w:pPr>
                        <w:spacing w:line="260" w:lineRule="exact"/>
                        <w:ind w:firstLine="0"/>
                        <w:jc w:val="both"/>
                        <w:rPr>
                          <w:rFonts w:hint="eastAsia" w:eastAsiaTheme="minorEastAsia"/>
                          <w:lang w:eastAsia="zh-CN"/>
                        </w:rPr>
                      </w:pPr>
                    </w:p>
                  </w:txbxContent>
                </v:textbox>
                <w10:wrap type="square"/>
              </v:shape>
            </w:pict>
          </mc:Fallback>
        </mc:AlternateContent>
      </w:r>
    </w:p>
    <w:p w14:paraId="2E8C0923">
      <w:pPr>
        <w:keepNext w:val="0"/>
        <w:keepLines w:val="0"/>
        <w:pageBreakBefore w:val="0"/>
        <w:widowControl w:val="0"/>
        <w:kinsoku/>
        <w:wordWrap/>
        <w:overflowPunct/>
        <w:topLinePunct w:val="0"/>
        <w:autoSpaceDE/>
        <w:autoSpaceDN/>
        <w:bidi w:val="0"/>
        <w:adjustRightInd/>
        <w:spacing w:line="360" w:lineRule="auto"/>
        <w:ind w:firstLine="46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二、磋商文件</w:t>
      </w:r>
    </w:p>
    <w:p w14:paraId="0BFE1027">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1．磋商文件的组成</w:t>
      </w:r>
    </w:p>
    <w:p w14:paraId="53F27476">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要求提供的服务、采购过程及合同条款在磋商文件中均有说明，磋商文件共五章，各章的内容如下：</w:t>
      </w:r>
    </w:p>
    <w:p w14:paraId="2A8B8E6E">
      <w:pPr>
        <w:keepNext w:val="0"/>
        <w:keepLines w:val="0"/>
        <w:pageBreakBefore w:val="0"/>
        <w:widowControl w:val="0"/>
        <w:kinsoku/>
        <w:wordWrap/>
        <w:overflowPunct/>
        <w:topLinePunct w:val="0"/>
        <w:autoSpaceDE/>
        <w:autoSpaceDN/>
        <w:bidi w:val="0"/>
        <w:adjustRightInd/>
        <w:spacing w:line="360" w:lineRule="auto"/>
        <w:ind w:firstLine="480"/>
        <w:jc w:val="both"/>
        <w:textAlignment w:val="auto"/>
        <w:outlineLvl w:val="0"/>
        <w:rPr>
          <w:rFonts w:hint="eastAsia" w:ascii="宋体" w:hAnsi="宋体" w:eastAsia="宋体" w:cs="宋体"/>
          <w:color w:val="auto"/>
          <w:sz w:val="28"/>
          <w:szCs w:val="28"/>
          <w:highlight w:val="none"/>
        </w:rPr>
      </w:pPr>
      <w:bookmarkStart w:id="17" w:name="_Toc6036_WPSOffice_Level1"/>
      <w:bookmarkStart w:id="18" w:name="_Toc24974"/>
      <w:bookmarkStart w:id="19" w:name="_Toc23594_WPSOffice_Level1"/>
      <w:r>
        <w:rPr>
          <w:rFonts w:hint="eastAsia" w:ascii="宋体" w:hAnsi="宋体" w:eastAsia="宋体" w:cs="宋体"/>
          <w:color w:val="auto"/>
          <w:sz w:val="28"/>
          <w:szCs w:val="28"/>
          <w:highlight w:val="none"/>
        </w:rPr>
        <w:t>第一章</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竞争性磋商</w:t>
      </w:r>
      <w:r>
        <w:rPr>
          <w:rFonts w:hint="eastAsia" w:ascii="宋体" w:hAnsi="宋体" w:eastAsia="宋体" w:cs="宋体"/>
          <w:color w:val="auto"/>
          <w:sz w:val="28"/>
          <w:szCs w:val="28"/>
          <w:highlight w:val="none"/>
        </w:rPr>
        <w:t>采购公告</w:t>
      </w:r>
      <w:bookmarkEnd w:id="17"/>
      <w:bookmarkEnd w:id="18"/>
      <w:bookmarkEnd w:id="19"/>
    </w:p>
    <w:p w14:paraId="6F6EDF93">
      <w:pPr>
        <w:keepNext w:val="0"/>
        <w:keepLines w:val="0"/>
        <w:pageBreakBefore w:val="0"/>
        <w:widowControl w:val="0"/>
        <w:kinsoku/>
        <w:wordWrap/>
        <w:overflowPunct/>
        <w:topLinePunct w:val="0"/>
        <w:autoSpaceDE/>
        <w:autoSpaceDN/>
        <w:bidi w:val="0"/>
        <w:adjustRightInd/>
        <w:spacing w:line="360" w:lineRule="auto"/>
        <w:ind w:firstLine="480"/>
        <w:jc w:val="both"/>
        <w:textAlignment w:val="auto"/>
        <w:outlineLvl w:val="0"/>
        <w:rPr>
          <w:rFonts w:hint="eastAsia" w:ascii="宋体" w:hAnsi="宋体" w:eastAsia="宋体" w:cs="宋体"/>
          <w:color w:val="auto"/>
          <w:sz w:val="28"/>
          <w:szCs w:val="28"/>
          <w:highlight w:val="none"/>
        </w:rPr>
      </w:pPr>
      <w:bookmarkStart w:id="20" w:name="_Toc12223_WPSOffice_Level1"/>
      <w:bookmarkStart w:id="21" w:name="_Toc15194"/>
      <w:bookmarkStart w:id="22" w:name="_Toc13270_WPSOffice_Level1"/>
      <w:r>
        <w:rPr>
          <w:rFonts w:hint="eastAsia" w:ascii="宋体" w:hAnsi="宋体" w:eastAsia="宋体" w:cs="宋体"/>
          <w:color w:val="auto"/>
          <w:sz w:val="28"/>
          <w:szCs w:val="28"/>
          <w:highlight w:val="none"/>
        </w:rPr>
        <w:t>第二章</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供应商须知</w:t>
      </w:r>
      <w:bookmarkEnd w:id="20"/>
      <w:bookmarkEnd w:id="21"/>
      <w:bookmarkEnd w:id="22"/>
    </w:p>
    <w:p w14:paraId="404E0BAA">
      <w:pPr>
        <w:keepNext w:val="0"/>
        <w:keepLines w:val="0"/>
        <w:pageBreakBefore w:val="0"/>
        <w:widowControl w:val="0"/>
        <w:kinsoku/>
        <w:wordWrap/>
        <w:overflowPunct/>
        <w:topLinePunct w:val="0"/>
        <w:autoSpaceDE/>
        <w:autoSpaceDN/>
        <w:bidi w:val="0"/>
        <w:adjustRightInd/>
        <w:spacing w:line="360" w:lineRule="auto"/>
        <w:ind w:firstLine="480"/>
        <w:jc w:val="both"/>
        <w:textAlignment w:val="auto"/>
        <w:outlineLvl w:val="0"/>
        <w:rPr>
          <w:rFonts w:hint="eastAsia" w:ascii="宋体" w:hAnsi="宋体" w:eastAsia="宋体" w:cs="宋体"/>
          <w:color w:val="auto"/>
          <w:sz w:val="28"/>
          <w:szCs w:val="28"/>
          <w:highlight w:val="none"/>
        </w:rPr>
      </w:pPr>
      <w:bookmarkStart w:id="23" w:name="_Toc14032_WPSOffice_Level1"/>
      <w:bookmarkStart w:id="24" w:name="_Toc14991"/>
      <w:r>
        <w:rPr>
          <w:rFonts w:hint="eastAsia" w:ascii="宋体" w:hAnsi="宋体" w:eastAsia="宋体" w:cs="宋体"/>
          <w:color w:val="auto"/>
          <w:sz w:val="28"/>
          <w:szCs w:val="28"/>
          <w:highlight w:val="none"/>
        </w:rPr>
        <w:t>第三章</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采购清单</w:t>
      </w:r>
      <w:r>
        <w:rPr>
          <w:rFonts w:hint="eastAsia" w:ascii="宋体" w:hAnsi="宋体" w:eastAsia="宋体" w:cs="宋体"/>
          <w:color w:val="auto"/>
          <w:sz w:val="28"/>
          <w:szCs w:val="28"/>
          <w:highlight w:val="none"/>
          <w:lang w:val="en-US" w:eastAsia="zh-CN"/>
        </w:rPr>
        <w:t>及施工图纸</w:t>
      </w:r>
      <w:bookmarkEnd w:id="23"/>
      <w:bookmarkEnd w:id="24"/>
    </w:p>
    <w:p w14:paraId="463D3D87">
      <w:pPr>
        <w:keepNext w:val="0"/>
        <w:keepLines w:val="0"/>
        <w:pageBreakBefore w:val="0"/>
        <w:widowControl w:val="0"/>
        <w:kinsoku/>
        <w:wordWrap/>
        <w:overflowPunct/>
        <w:topLinePunct w:val="0"/>
        <w:autoSpaceDE/>
        <w:autoSpaceDN/>
        <w:bidi w:val="0"/>
        <w:adjustRightInd/>
        <w:spacing w:line="360" w:lineRule="auto"/>
        <w:ind w:firstLine="480"/>
        <w:jc w:val="both"/>
        <w:textAlignment w:val="auto"/>
        <w:outlineLvl w:val="0"/>
        <w:rPr>
          <w:rFonts w:hint="eastAsia" w:ascii="宋体" w:hAnsi="宋体" w:eastAsia="宋体" w:cs="宋体"/>
          <w:color w:val="auto"/>
          <w:sz w:val="28"/>
          <w:szCs w:val="28"/>
          <w:highlight w:val="none"/>
        </w:rPr>
      </w:pPr>
      <w:bookmarkStart w:id="25" w:name="_Toc1229_WPSOffice_Level1"/>
      <w:bookmarkStart w:id="26" w:name="_Toc3665_WPSOffice_Level1"/>
      <w:bookmarkStart w:id="27" w:name="_Toc19157"/>
      <w:r>
        <w:rPr>
          <w:rFonts w:hint="eastAsia" w:ascii="宋体" w:hAnsi="宋体" w:eastAsia="宋体" w:cs="宋体"/>
          <w:color w:val="auto"/>
          <w:sz w:val="28"/>
          <w:szCs w:val="28"/>
          <w:highlight w:val="none"/>
        </w:rPr>
        <w:t>第四章</w:t>
      </w:r>
      <w:r>
        <w:rPr>
          <w:rFonts w:hint="eastAsia" w:ascii="宋体" w:hAnsi="宋体" w:eastAsia="宋体" w:cs="宋体"/>
          <w:color w:val="auto"/>
          <w:sz w:val="28"/>
          <w:szCs w:val="28"/>
          <w:highlight w:val="none"/>
        </w:rPr>
        <w:tab/>
      </w:r>
      <w:bookmarkEnd w:id="25"/>
      <w:bookmarkEnd w:id="26"/>
      <w:r>
        <w:rPr>
          <w:rFonts w:hint="eastAsia" w:ascii="宋体" w:hAnsi="宋体" w:eastAsia="宋体" w:cs="宋体"/>
          <w:color w:val="auto"/>
          <w:sz w:val="28"/>
          <w:szCs w:val="28"/>
          <w:highlight w:val="none"/>
        </w:rPr>
        <w:t>响应文件格式</w:t>
      </w:r>
      <w:bookmarkEnd w:id="27"/>
    </w:p>
    <w:p w14:paraId="2E99BAA3">
      <w:pPr>
        <w:keepNext w:val="0"/>
        <w:keepLines w:val="0"/>
        <w:pageBreakBefore w:val="0"/>
        <w:widowControl w:val="0"/>
        <w:kinsoku/>
        <w:wordWrap/>
        <w:overflowPunct/>
        <w:topLinePunct w:val="0"/>
        <w:autoSpaceDE/>
        <w:autoSpaceDN/>
        <w:bidi w:val="0"/>
        <w:adjustRightInd/>
        <w:spacing w:line="360" w:lineRule="auto"/>
        <w:ind w:firstLine="480"/>
        <w:jc w:val="both"/>
        <w:textAlignment w:val="auto"/>
        <w:outlineLvl w:val="0"/>
        <w:rPr>
          <w:rFonts w:hint="eastAsia" w:ascii="宋体" w:hAnsi="宋体" w:eastAsia="宋体" w:cs="宋体"/>
          <w:color w:val="auto"/>
          <w:sz w:val="28"/>
          <w:szCs w:val="28"/>
          <w:highlight w:val="none"/>
        </w:rPr>
      </w:pPr>
      <w:bookmarkStart w:id="28" w:name="_Toc15240_WPSOffice_Level1"/>
      <w:bookmarkStart w:id="29" w:name="_Toc22759_WPSOffice_Level1"/>
      <w:bookmarkStart w:id="30" w:name="_Toc5445"/>
      <w:r>
        <w:rPr>
          <w:rFonts w:hint="eastAsia" w:ascii="宋体" w:hAnsi="宋体" w:eastAsia="宋体" w:cs="宋体"/>
          <w:color w:val="auto"/>
          <w:sz w:val="28"/>
          <w:szCs w:val="28"/>
          <w:highlight w:val="none"/>
        </w:rPr>
        <w:t>第五章</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评审办法</w:t>
      </w:r>
      <w:bookmarkEnd w:id="28"/>
      <w:bookmarkEnd w:id="29"/>
      <w:bookmarkEnd w:id="30"/>
    </w:p>
    <w:p w14:paraId="7E91FBCD">
      <w:pPr>
        <w:keepNext w:val="0"/>
        <w:keepLines w:val="0"/>
        <w:pageBreakBefore w:val="0"/>
        <w:widowControl w:val="0"/>
        <w:kinsoku/>
        <w:wordWrap/>
        <w:overflowPunct/>
        <w:topLinePunct w:val="0"/>
        <w:autoSpaceDE/>
        <w:autoSpaceDN/>
        <w:bidi w:val="0"/>
        <w:adjustRightInd/>
        <w:spacing w:line="360" w:lineRule="auto"/>
        <w:ind w:firstLine="480"/>
        <w:jc w:val="both"/>
        <w:textAlignment w:val="auto"/>
        <w:outlineLvl w:val="0"/>
        <w:rPr>
          <w:rFonts w:hint="eastAsia"/>
          <w:color w:val="auto"/>
          <w:highlight w:val="none"/>
        </w:rPr>
      </w:pPr>
      <w:bookmarkStart w:id="31" w:name="_Toc5468"/>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六</w:t>
      </w:r>
      <w:r>
        <w:rPr>
          <w:rFonts w:hint="eastAsia" w:ascii="宋体" w:hAnsi="宋体" w:eastAsia="宋体" w:cs="宋体"/>
          <w:color w:val="auto"/>
          <w:sz w:val="28"/>
          <w:szCs w:val="28"/>
          <w:highlight w:val="none"/>
        </w:rPr>
        <w:t>章</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合同书格式及主要条款</w:t>
      </w:r>
      <w:bookmarkEnd w:id="31"/>
    </w:p>
    <w:p w14:paraId="18C314A1">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2．现场踏勘和竞争性磋商文件的疑问</w:t>
      </w:r>
    </w:p>
    <w:p w14:paraId="329F568F">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2.1经采购单位同意，供应商可自行组织对现场的踏勘，供应商自行承担踏勘的责任、风险和费用，不得使采购单位承担有关的责任和蒙受损失。</w:t>
      </w:r>
    </w:p>
    <w:p w14:paraId="68298B42">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供应商对磋商文件和工程现场如有疑点要求采购单位澄清，或认为有必要与采购单位进行技术问题交流时，可用传真、信函等书面形式通知采购代理机构，供应商就竞争性磋商文件的任何内容请求澄清须在磋商前5个日历天进行。</w:t>
      </w:r>
    </w:p>
    <w:p w14:paraId="269719C7">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3．竞争性磋商文件的修改</w:t>
      </w:r>
    </w:p>
    <w:p w14:paraId="4695947F">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 在投递响应文件的截止时间前，采购单位无论出于自己的考虑，还是出于对供应商提问的澄清，均可对磋商文件用答疑文件的方式进行修改。答疑文件将作为磋商文件的组成部分，对所有供应商均有约束力。</w:t>
      </w:r>
    </w:p>
    <w:p w14:paraId="6B9807FA">
      <w:pPr>
        <w:keepNext w:val="0"/>
        <w:keepLines w:val="0"/>
        <w:pageBreakBefore w:val="0"/>
        <w:widowControl w:val="0"/>
        <w:kinsoku/>
        <w:wordWrap/>
        <w:overflowPunct/>
        <w:topLinePunct w:val="0"/>
        <w:autoSpaceDE/>
        <w:autoSpaceDN/>
        <w:bidi w:val="0"/>
        <w:adjustRightInd/>
        <w:spacing w:after="440"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3.2 为供应商有足够的时间按磋商文件的修改要求考虑修正响应文件，并按规定提供磋商所需的证明文件，采购单位可酌情推迟竞争性磋商的日期，并将此变更</w:t>
      </w:r>
      <w:r>
        <w:rPr>
          <w:rFonts w:hint="eastAsia" w:ascii="宋体" w:hAnsi="宋体" w:eastAsia="宋体" w:cs="宋体"/>
          <w:color w:val="auto"/>
          <w:sz w:val="28"/>
          <w:szCs w:val="28"/>
          <w:highlight w:val="none"/>
          <w:lang w:val="en-US" w:eastAsia="zh-CN"/>
        </w:rPr>
        <w:t>以公告的</w:t>
      </w:r>
      <w:r>
        <w:rPr>
          <w:rFonts w:hint="eastAsia" w:ascii="宋体" w:hAnsi="宋体" w:eastAsia="宋体" w:cs="宋体"/>
          <w:color w:val="auto"/>
          <w:sz w:val="28"/>
          <w:szCs w:val="28"/>
          <w:highlight w:val="none"/>
        </w:rPr>
        <w:t>形式通知所有参与竞争性磋商的供应商。</w:t>
      </w:r>
    </w:p>
    <w:p w14:paraId="01AE08E6">
      <w:pPr>
        <w:keepNext w:val="0"/>
        <w:keepLines w:val="0"/>
        <w:pageBreakBefore w:val="0"/>
        <w:widowControl w:val="0"/>
        <w:kinsoku/>
        <w:wordWrap/>
        <w:overflowPunct/>
        <w:topLinePunct w:val="0"/>
        <w:autoSpaceDE/>
        <w:autoSpaceDN/>
        <w:bidi w:val="0"/>
        <w:adjustRightInd/>
        <w:spacing w:line="360" w:lineRule="auto"/>
        <w:ind w:firstLine="386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三、响应文件的编制</w:t>
      </w:r>
    </w:p>
    <w:p w14:paraId="042C9A86">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1．响应文件编写注意事项</w:t>
      </w:r>
    </w:p>
    <w:p w14:paraId="5E8CDA56">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 供应商应仔细阅读磋商文件，在完全了解采购的内容、要求（见第</w:t>
      </w: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章“采购清单</w:t>
      </w:r>
      <w:r>
        <w:rPr>
          <w:rFonts w:hint="eastAsia" w:ascii="宋体" w:hAnsi="宋体" w:eastAsia="宋体" w:cs="宋体"/>
          <w:color w:val="auto"/>
          <w:sz w:val="28"/>
          <w:szCs w:val="28"/>
          <w:highlight w:val="none"/>
          <w:lang w:val="en-US" w:eastAsia="zh-CN"/>
        </w:rPr>
        <w:t>及施工图纸</w:t>
      </w:r>
      <w:r>
        <w:rPr>
          <w:rFonts w:hint="eastAsia" w:ascii="宋体" w:hAnsi="宋体" w:eastAsia="宋体" w:cs="宋体"/>
          <w:color w:val="auto"/>
          <w:sz w:val="28"/>
          <w:szCs w:val="28"/>
          <w:highlight w:val="none"/>
        </w:rPr>
        <w:t>”）后，按照第</w:t>
      </w:r>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rPr>
        <w:t>章“响应文件格式”编写响应文件。</w:t>
      </w:r>
    </w:p>
    <w:p w14:paraId="77A063BB">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 对磋商文件提出的实质性要求作出响应是指供应商必须对磋商文件中规定的实质性要求作出满足或者优于原要求的承诺。</w:t>
      </w:r>
    </w:p>
    <w:p w14:paraId="7C454B65">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 磋商文件中注★号的部分为实质性要求。</w:t>
      </w:r>
    </w:p>
    <w:p w14:paraId="44ED62AB">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2．响应文件构成</w:t>
      </w:r>
    </w:p>
    <w:p w14:paraId="0A33ADFE">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根据第四章响应</w:t>
      </w:r>
      <w:r>
        <w:rPr>
          <w:rFonts w:hint="eastAsia" w:ascii="宋体" w:hAnsi="宋体" w:eastAsia="宋体" w:cs="宋体"/>
          <w:color w:val="auto"/>
          <w:sz w:val="28"/>
          <w:szCs w:val="28"/>
          <w:highlight w:val="none"/>
          <w:lang w:val="en-US" w:eastAsia="zh-CN"/>
        </w:rPr>
        <w:t>文</w:t>
      </w:r>
      <w:r>
        <w:rPr>
          <w:rFonts w:hint="eastAsia" w:ascii="宋体" w:hAnsi="宋体" w:eastAsia="宋体" w:cs="宋体"/>
          <w:color w:val="auto"/>
          <w:sz w:val="28"/>
          <w:szCs w:val="28"/>
          <w:highlight w:val="none"/>
        </w:rPr>
        <w:t>件格式编制。</w:t>
      </w:r>
    </w:p>
    <w:p w14:paraId="4532694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69504" behindDoc="0" locked="0" layoutInCell="1" allowOverlap="1">
                <wp:simplePos x="0" y="0"/>
                <wp:positionH relativeFrom="page">
                  <wp:posOffset>3708400</wp:posOffset>
                </wp:positionH>
                <wp:positionV relativeFrom="page">
                  <wp:posOffset>9994900</wp:posOffset>
                </wp:positionV>
                <wp:extent cx="292100" cy="266700"/>
                <wp:effectExtent l="0" t="0" r="635" b="14605"/>
                <wp:wrapSquare wrapText="bothSides"/>
                <wp:docPr id="101" name="文本框 2"/>
                <wp:cNvGraphicFramePr/>
                <a:graphic xmlns:a="http://schemas.openxmlformats.org/drawingml/2006/main">
                  <a:graphicData uri="http://schemas.microsoft.com/office/word/2010/wordprocessingShape">
                    <wps:wsp>
                      <wps:cNvSpPr txBox="1"/>
                      <wps:spPr>
                        <a:xfrm>
                          <a:off x="1601470" y="2139315"/>
                          <a:ext cx="2921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512562">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2pt;margin-top:787pt;height:21pt;width:23pt;mso-position-horizontal-relative:page;mso-position-vertical-relative:page;mso-wrap-distance-bottom:0pt;mso-wrap-distance-left:9pt;mso-wrap-distance-right:9pt;mso-wrap-distance-top:0pt;z-index:251669504;mso-width-relative:page;mso-height-relative:page;" filled="f" stroked="f" coordsize="21600,21600" o:gfxdata="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tNMj+2QAAAA0BAAAPAAAAAAAAAAEAIAAAACIAAABk&#10;cnMvZG93bnJldi54bWxQSwECFAAUAAAACACHTuJAW2Q+bswBAACEAwAADgAAAAAAAAABACAAAAAo&#10;AQAAZHJzL2Uyb0RvYy54bWxQSwUGAAAAAAYABgBZAQAAZgUAAAAA&#10;">
                <v:fill on="f" focussize="0,0"/>
                <v:stroke on="f" weight="0.5pt"/>
                <v:imagedata o:title=""/>
                <o:lock v:ext="edit" aspectratio="f"/>
                <v:textbox inset="2pt,0mm,2pt,0mm">
                  <w:txbxContent>
                    <w:p w14:paraId="38512562">
                      <w:pPr>
                        <w:spacing w:line="300" w:lineRule="exact"/>
                        <w:jc w:val="center"/>
                      </w:pP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70528" behindDoc="0" locked="0" layoutInCell="1" allowOverlap="1">
                <wp:simplePos x="0" y="0"/>
                <wp:positionH relativeFrom="page">
                  <wp:posOffset>723900</wp:posOffset>
                </wp:positionH>
                <wp:positionV relativeFrom="page">
                  <wp:posOffset>10185400</wp:posOffset>
                </wp:positionV>
                <wp:extent cx="1511300" cy="254000"/>
                <wp:effectExtent l="0" t="0" r="635" b="14605"/>
                <wp:wrapSquare wrapText="bothSides"/>
                <wp:docPr id="103" name="文本框 2"/>
                <wp:cNvGraphicFramePr/>
                <a:graphic xmlns:a="http://schemas.openxmlformats.org/drawingml/2006/main">
                  <a:graphicData uri="http://schemas.microsoft.com/office/word/2010/wordprocessingShape">
                    <wps:wsp>
                      <wps:cNvSpPr txBox="1"/>
                      <wps:spPr>
                        <a:xfrm>
                          <a:off x="1601470" y="2139315"/>
                          <a:ext cx="15113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C96ECB">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7pt;margin-top:802pt;height:20pt;width:119pt;mso-position-horizontal-relative:page;mso-position-vertical-relative:page;mso-wrap-distance-bottom:0pt;mso-wrap-distance-left:9pt;mso-wrap-distance-right:9pt;mso-wrap-distance-top:0pt;z-index:251670528;mso-width-relative:page;mso-height-relative:page;" filled="f" stroked="f" coordsize="21600,21600" o:gfxdata="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tisWntgAAAANAQAADwAAAAAAAAABACAAAAAiAAAAZHJz&#10;L2Rvd25yZXYueG1sUEsBAhQAFAAAAAgAh07iQPMzZ4/LAQAAhQMAAA4AAAAAAAAAAQAgAAAAJwEA&#10;AGRycy9lMm9Eb2MueG1sUEsFBgAAAAAGAAYAWQEAAGQFAAAAAA==&#10;">
                <v:fill on="f" focussize="0,0"/>
                <v:stroke on="f" weight="0.5pt"/>
                <v:imagedata o:title=""/>
                <o:lock v:ext="edit" aspectratio="f"/>
                <v:textbox inset="2pt,0mm,2pt,0mm">
                  <w:txbxContent>
                    <w:p w14:paraId="3CC96ECB">
                      <w:pPr>
                        <w:spacing w:line="260" w:lineRule="exact"/>
                        <w:ind w:firstLine="0"/>
                        <w:jc w:val="both"/>
                        <w:rPr>
                          <w:rFonts w:hint="eastAsia" w:eastAsiaTheme="minorEastAsia"/>
                          <w:lang w:eastAsia="zh-CN"/>
                        </w:rPr>
                      </w:pPr>
                    </w:p>
                  </w:txbxContent>
                </v:textbox>
                <w10:wrap type="square"/>
              </v:shape>
            </w:pict>
          </mc:Fallback>
        </mc:AlternateContent>
      </w:r>
      <w:r>
        <w:rPr>
          <w:rFonts w:hint="eastAsia" w:ascii="宋体" w:hAnsi="宋体" w:eastAsia="宋体" w:cs="宋体"/>
          <w:color w:val="auto"/>
          <w:sz w:val="28"/>
          <w:szCs w:val="28"/>
          <w:highlight w:val="none"/>
        </w:rPr>
        <w:t>3．报价和报价货币</w:t>
      </w:r>
    </w:p>
    <w:p w14:paraId="6198D5A2">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3.1供应商报价超出采购预算价，视为废标处理。</w:t>
      </w:r>
    </w:p>
    <w:p w14:paraId="6D4C78B9">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供应商的报价应依据磋商文件的要求及有关资料，执行国家规定的现行技术、经济标准、定额及规范，由供应商自行测算出现行市场的设备、材料及各类价格。报价包括但不仅限于完成项目建设、利润及税金等费用，该报价应符合国内行情并能保证供应商完成履行合同所需的一切工作。</w:t>
      </w:r>
    </w:p>
    <w:p w14:paraId="7E3A6CD3">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通过初审的供应商才能进入磋商第二轮报价及综合评分程序。</w:t>
      </w:r>
    </w:p>
    <w:p w14:paraId="26D1A52D">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 xml:space="preserve"> 供应商不得哄抬报价，也不应低于成本价（或进价）报价。磋商小组认为供应商的最低报价或者某些分项报价明显不合理或者低于成本，有可能影响服务质量和不能诚信履约的，将要求其在规定的期限内提供书面文件予以解释说明，并提交相关证明材料。否则，磋商小组可以取消该供应商的成交候选资格。</w:t>
      </w:r>
    </w:p>
    <w:p w14:paraId="2D4E51B6">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报价货币为人民币。</w:t>
      </w:r>
    </w:p>
    <w:p w14:paraId="74C53746">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4．有效期</w:t>
      </w:r>
    </w:p>
    <w:p w14:paraId="7BC722D1">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 在“供应商须知前附表”规定的有效期内，供应商不得要求撤销或修改其响应文件。</w:t>
      </w:r>
    </w:p>
    <w:p w14:paraId="12ECAF09">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 因特殊情况需要延长有效期的，采购代理机构以</w:t>
      </w:r>
      <w:r>
        <w:rPr>
          <w:rFonts w:hint="eastAsia" w:ascii="宋体" w:hAnsi="宋体" w:eastAsia="宋体" w:cs="宋体"/>
          <w:color w:val="auto"/>
          <w:sz w:val="28"/>
          <w:szCs w:val="28"/>
          <w:highlight w:val="none"/>
          <w:lang w:val="en-US" w:eastAsia="zh-CN"/>
        </w:rPr>
        <w:t>公告形式</w:t>
      </w:r>
      <w:r>
        <w:rPr>
          <w:rFonts w:hint="eastAsia" w:ascii="宋体" w:hAnsi="宋体" w:eastAsia="宋体" w:cs="宋体"/>
          <w:color w:val="auto"/>
          <w:sz w:val="28"/>
          <w:szCs w:val="28"/>
          <w:highlight w:val="none"/>
        </w:rPr>
        <w:t>通知所有供应商延长有效期。供应商同意延长的，但不得要求或被允许修改或撤销其响应文件；供应商拒绝延长的，其磋商申请失效。</w:t>
      </w:r>
    </w:p>
    <w:p w14:paraId="031E16A6">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5．响应文件的编制</w:t>
      </w:r>
    </w:p>
    <w:p w14:paraId="7AE782FA">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5.1</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全部采用电子文档，</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的编制必须使用</w:t>
      </w:r>
      <w:r>
        <w:rPr>
          <w:rFonts w:hint="eastAsia" w:ascii="宋体" w:hAnsi="宋体" w:eastAsia="宋体" w:cs="宋体"/>
          <w:color w:val="auto"/>
          <w:sz w:val="28"/>
          <w:szCs w:val="28"/>
          <w:highlight w:val="none"/>
          <w:lang w:val="en-US" w:eastAsia="zh-CN"/>
        </w:rPr>
        <w:t>政府采购云平台（www.zcygov.cn）</w:t>
      </w:r>
      <w:r>
        <w:rPr>
          <w:rFonts w:hint="eastAsia" w:ascii="宋体" w:hAnsi="宋体" w:eastAsia="宋体" w:cs="宋体"/>
          <w:color w:val="auto"/>
          <w:sz w:val="28"/>
          <w:szCs w:val="28"/>
          <w:highlight w:val="none"/>
        </w:rPr>
        <w:t>制作。</w:t>
      </w:r>
    </w:p>
    <w:p w14:paraId="4B20BE3B">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5.2如</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提交的电子</w:t>
      </w:r>
      <w:r>
        <w:rPr>
          <w:rFonts w:hint="eastAsia" w:ascii="宋体" w:hAnsi="宋体" w:eastAsia="宋体" w:cs="宋体"/>
          <w:color w:val="auto"/>
          <w:sz w:val="28"/>
          <w:szCs w:val="28"/>
          <w:highlight w:val="none"/>
          <w:lang w:val="en-US" w:eastAsia="zh-CN"/>
        </w:rPr>
        <w:t>磋商响应文件</w:t>
      </w:r>
      <w:r>
        <w:rPr>
          <w:rFonts w:hint="eastAsia" w:ascii="宋体" w:hAnsi="宋体" w:eastAsia="宋体" w:cs="宋体"/>
          <w:color w:val="auto"/>
          <w:sz w:val="28"/>
          <w:szCs w:val="28"/>
          <w:highlight w:val="none"/>
        </w:rPr>
        <w:t>不符合5.1要求或</w:t>
      </w:r>
      <w:r>
        <w:rPr>
          <w:rFonts w:hint="eastAsia" w:ascii="宋体" w:hAnsi="宋体" w:eastAsia="宋体" w:cs="宋体"/>
          <w:color w:val="auto"/>
          <w:sz w:val="28"/>
          <w:szCs w:val="28"/>
          <w:highlight w:val="none"/>
          <w:lang w:eastAsia="zh-CN"/>
        </w:rPr>
        <w:t>磋商</w:t>
      </w:r>
      <w:r>
        <w:rPr>
          <w:rFonts w:hint="eastAsia" w:ascii="宋体" w:hAnsi="宋体" w:eastAsia="宋体" w:cs="宋体"/>
          <w:color w:val="auto"/>
          <w:sz w:val="28"/>
          <w:szCs w:val="28"/>
          <w:highlight w:val="none"/>
        </w:rPr>
        <w:t>时无法读取导入或解密，其</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将不予受理。</w:t>
      </w:r>
    </w:p>
    <w:p w14:paraId="284E8153">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5.3</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应当对</w:t>
      </w:r>
      <w:r>
        <w:rPr>
          <w:rFonts w:hint="eastAsia" w:ascii="宋体" w:hAnsi="宋体" w:eastAsia="宋体" w:cs="宋体"/>
          <w:color w:val="auto"/>
          <w:sz w:val="28"/>
          <w:szCs w:val="28"/>
          <w:highlight w:val="none"/>
          <w:lang w:eastAsia="zh-CN"/>
        </w:rPr>
        <w:t>磋商文件</w:t>
      </w:r>
      <w:r>
        <w:rPr>
          <w:rFonts w:hint="eastAsia" w:ascii="宋体" w:hAnsi="宋体" w:eastAsia="宋体" w:cs="宋体"/>
          <w:color w:val="auto"/>
          <w:sz w:val="28"/>
          <w:szCs w:val="28"/>
          <w:highlight w:val="none"/>
        </w:rPr>
        <w:t>有关</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有效期、质量要求、技术标准和要求、</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范围等实质性内容作出响应。</w:t>
      </w:r>
    </w:p>
    <w:p w14:paraId="697D1F3D">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5.4</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的签署：见</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须知前附表。</w:t>
      </w:r>
    </w:p>
    <w:p w14:paraId="4F98774E">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5.5</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的提交要求：见</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须知前附表。</w:t>
      </w:r>
    </w:p>
    <w:p w14:paraId="28146F3B">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6．保证金</w:t>
      </w:r>
    </w:p>
    <w:p w14:paraId="29BDB1D9">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6.1磋商保证金：</w:t>
      </w:r>
      <w:r>
        <w:rPr>
          <w:rFonts w:hint="eastAsia" w:ascii="宋体" w:hAnsi="宋体" w:eastAsia="宋体" w:cs="宋体"/>
          <w:color w:val="auto"/>
          <w:sz w:val="28"/>
          <w:szCs w:val="28"/>
          <w:highlight w:val="none"/>
          <w:lang w:val="en-US" w:eastAsia="zh-CN"/>
        </w:rPr>
        <w:t>本次采购不要求缴纳投标保证金</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rPr>
        <mc:AlternateContent>
          <mc:Choice Requires="wps">
            <w:drawing>
              <wp:anchor distT="0" distB="0" distL="114300" distR="114300" simplePos="0" relativeHeight="251671552" behindDoc="0" locked="0" layoutInCell="1" allowOverlap="1">
                <wp:simplePos x="0" y="0"/>
                <wp:positionH relativeFrom="page">
                  <wp:posOffset>3708400</wp:posOffset>
                </wp:positionH>
                <wp:positionV relativeFrom="page">
                  <wp:posOffset>10033000</wp:posOffset>
                </wp:positionV>
                <wp:extent cx="279400" cy="203200"/>
                <wp:effectExtent l="0" t="0" r="635" b="14605"/>
                <wp:wrapSquare wrapText="bothSides"/>
                <wp:docPr id="107" name="文本框 2"/>
                <wp:cNvGraphicFramePr/>
                <a:graphic xmlns:a="http://schemas.openxmlformats.org/drawingml/2006/main">
                  <a:graphicData uri="http://schemas.microsoft.com/office/word/2010/wordprocessingShape">
                    <wps:wsp>
                      <wps:cNvSpPr txBox="1"/>
                      <wps:spPr>
                        <a:xfrm>
                          <a:off x="1601470" y="2139315"/>
                          <a:ext cx="279400" cy="203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578BAF">
                            <w:pPr>
                              <w:spacing w:line="2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2pt;margin-top:790pt;height:16pt;width:22pt;mso-position-horizontal-relative:page;mso-position-vertical-relative:page;mso-wrap-distance-bottom:0pt;mso-wrap-distance-left:9pt;mso-wrap-distance-right:9pt;mso-wrap-distance-top:0pt;z-index:251671552;mso-width-relative:page;mso-height-relative:page;" filled="f" stroked="f" coordsize="21600,21600" o:gfxdata="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lzr+fZAAAADQEAAA8AAAAAAAAAAQAgAAAAIgAAAGRy&#10;cy9kb3ducmV2LnhtbFBLAQIUABQAAAAIAIdO4kC5iYiUywEAAIQDAAAOAAAAAAAAAAEAIAAAACgB&#10;AABkcnMvZTJvRG9jLnhtbFBLBQYAAAAABgAGAFkBAABlBQAAAAA=&#10;">
                <v:fill on="f" focussize="0,0"/>
                <v:stroke on="f" weight="0.5pt"/>
                <v:imagedata o:title=""/>
                <o:lock v:ext="edit" aspectratio="f"/>
                <v:textbox inset="2pt,0mm,2pt,0mm">
                  <w:txbxContent>
                    <w:p w14:paraId="20578BAF">
                      <w:pPr>
                        <w:spacing w:line="200" w:lineRule="exact"/>
                        <w:jc w:val="center"/>
                      </w:pP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72576" behindDoc="0" locked="0" layoutInCell="1" allowOverlap="1">
                <wp:simplePos x="0" y="0"/>
                <wp:positionH relativeFrom="page">
                  <wp:posOffset>711200</wp:posOffset>
                </wp:positionH>
                <wp:positionV relativeFrom="page">
                  <wp:posOffset>10172700</wp:posOffset>
                </wp:positionV>
                <wp:extent cx="1511300" cy="254000"/>
                <wp:effectExtent l="0" t="0" r="635" b="14605"/>
                <wp:wrapSquare wrapText="bothSides"/>
                <wp:docPr id="109" name="文本框 2"/>
                <wp:cNvGraphicFramePr/>
                <a:graphic xmlns:a="http://schemas.openxmlformats.org/drawingml/2006/main">
                  <a:graphicData uri="http://schemas.microsoft.com/office/word/2010/wordprocessingShape">
                    <wps:wsp>
                      <wps:cNvSpPr txBox="1"/>
                      <wps:spPr>
                        <a:xfrm>
                          <a:off x="1601470" y="2139315"/>
                          <a:ext cx="15113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40BCAA">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6pt;margin-top:801pt;height:20pt;width:119pt;mso-position-horizontal-relative:page;mso-position-vertical-relative:page;mso-wrap-distance-bottom:0pt;mso-wrap-distance-left:9pt;mso-wrap-distance-right:9pt;mso-wrap-distance-top:0pt;z-index:251672576;mso-width-relative:page;mso-height-relative:page;" filled="f" stroked="f" coordsize="21600,21600" o:gfxdata="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soYGL1wAAAA0BAAAPAAAAAAAAAAEAIAAAACIAAABkcnMv&#10;ZG93bnJldi54bWxQSwECFAAUAAAACACHTuJARCWILssBAACFAwAADgAAAAAAAAABACAAAAAmAQAA&#10;ZHJzL2Uyb0RvYy54bWxQSwUGAAAAAAYABgBZAQAAYwUAAAAA&#10;">
                <v:fill on="f" focussize="0,0"/>
                <v:stroke on="f" weight="0.5pt"/>
                <v:imagedata o:title=""/>
                <o:lock v:ext="edit" aspectratio="f"/>
                <v:textbox inset="2pt,0mm,2pt,0mm">
                  <w:txbxContent>
                    <w:p w14:paraId="2440BCAA">
                      <w:pPr>
                        <w:spacing w:line="260" w:lineRule="exact"/>
                        <w:ind w:firstLine="0"/>
                        <w:jc w:val="both"/>
                        <w:rPr>
                          <w:rFonts w:hint="eastAsia" w:eastAsiaTheme="minorEastAsia"/>
                          <w:lang w:eastAsia="zh-CN"/>
                        </w:rPr>
                      </w:pPr>
                    </w:p>
                  </w:txbxContent>
                </v:textbox>
                <w10:wrap type="square"/>
              </v:shape>
            </w:pict>
          </mc:Fallback>
        </mc:AlternateContent>
      </w:r>
    </w:p>
    <w:p w14:paraId="452B1534">
      <w:pPr>
        <w:keepNext w:val="0"/>
        <w:keepLines w:val="0"/>
        <w:pageBreakBefore w:val="0"/>
        <w:widowControl w:val="0"/>
        <w:kinsoku/>
        <w:wordWrap/>
        <w:overflowPunct/>
        <w:topLinePunct w:val="0"/>
        <w:autoSpaceDE/>
        <w:autoSpaceDN/>
        <w:bidi w:val="0"/>
        <w:adjustRightInd/>
        <w:spacing w:line="360" w:lineRule="auto"/>
        <w:ind w:firstLine="386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四、响应文件的提交</w:t>
      </w:r>
    </w:p>
    <w:p w14:paraId="1CEBC7D6">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1．响应文件的加密</w:t>
      </w:r>
    </w:p>
    <w:p w14:paraId="2AFE2241">
      <w:pPr>
        <w:keepNext w:val="0"/>
        <w:keepLines w:val="0"/>
        <w:pageBreakBefore w:val="0"/>
        <w:widowControl w:val="0"/>
        <w:kinsoku/>
        <w:wordWrap/>
        <w:overflowPunct/>
        <w:topLinePunct w:val="0"/>
        <w:autoSpaceDE/>
        <w:autoSpaceDN/>
        <w:bidi w:val="0"/>
        <w:adjustRightInd/>
        <w:spacing w:after="20"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应当按照磋商文件和电子招标投标交易平台的要求加密</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，具体要求见</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须知前附表。</w:t>
      </w:r>
    </w:p>
    <w:p w14:paraId="4078AF03">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2．递交响应文件的截止时间和地点</w:t>
      </w:r>
    </w:p>
    <w:p w14:paraId="5E1A55DB">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 响应文件的递交不得迟于“供应商须知前附表”规定的递交响应文件截止时间。</w:t>
      </w:r>
    </w:p>
    <w:p w14:paraId="3D7EE6EF">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 供应商必须在规定时间内将响应文件递交到“供应商须知前附表”规定的地点。</w:t>
      </w:r>
    </w:p>
    <w:p w14:paraId="3E9C9CC2">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 逾期送达的或者未送达指定地点的响应文件，采购代理机构不予受理。</w:t>
      </w:r>
    </w:p>
    <w:p w14:paraId="6F087910">
      <w:pPr>
        <w:keepNext w:val="0"/>
        <w:keepLines w:val="0"/>
        <w:pageBreakBefore w:val="0"/>
        <w:widowControl w:val="0"/>
        <w:kinsoku/>
        <w:wordWrap/>
        <w:overflowPunct/>
        <w:topLinePunct w:val="0"/>
        <w:autoSpaceDE/>
        <w:autoSpaceDN/>
        <w:bidi w:val="0"/>
        <w:adjustRightInd/>
        <w:spacing w:line="360" w:lineRule="auto"/>
        <w:ind w:firstLine="412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五、磋商与评审</w:t>
      </w:r>
    </w:p>
    <w:p w14:paraId="1891C12C">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1．磋商</w:t>
      </w:r>
    </w:p>
    <w:p w14:paraId="68A97904">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采购代理机构将在“供应商须知前附表”规定的时间和地点进行磋商，供应商的法定代表人或其委托代理人应按时参加。</w:t>
      </w:r>
    </w:p>
    <w:p w14:paraId="3624D2B9">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2．评审</w:t>
      </w:r>
    </w:p>
    <w:p w14:paraId="14BD13AC">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 评审由磋商小组负责。磋商小组由</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的代表和有关专家按相关规定组成，其中专家的人数不得少于成员总数的三分之二。</w:t>
      </w:r>
    </w:p>
    <w:p w14:paraId="62043D41">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2.2评审，磋商小组对各供应商响应文件审查后通过初步评审的供应商进行磋商二次报价。由磋商小组采用综合评分法对提交最后报价的供应商的响应文件和最后报价进行综合评分。</w:t>
      </w:r>
    </w:p>
    <w:p w14:paraId="76A12F61">
      <w:pPr>
        <w:keepNext w:val="0"/>
        <w:keepLines w:val="0"/>
        <w:pageBreakBefore w:val="0"/>
        <w:widowControl w:val="0"/>
        <w:kinsoku/>
        <w:wordWrap/>
        <w:overflowPunct/>
        <w:topLinePunct w:val="0"/>
        <w:autoSpaceDE/>
        <w:autoSpaceDN/>
        <w:bidi w:val="0"/>
        <w:adjustRightInd/>
        <w:spacing w:after="240"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 磋商小组按响应文件满足磋商文件全部实质性要求且综合评分得分由高到低的顺序推荐</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候选人。</w:t>
      </w:r>
    </w:p>
    <w:p w14:paraId="0BEFBCD8">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3．评审过程的保密</w:t>
      </w:r>
    </w:p>
    <w:p w14:paraId="2FBA9792">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开始后，直到授予供应商合同止，凡是属于审查、澄清、评审和比较的有关资料以及成交建议等均不向供应商或其他无关的人员透露。供应商在评审过程中，所进行的力图影响评审结果的不公正活动，可能导致其申请被拒绝。</w:t>
      </w:r>
    </w:p>
    <w:p w14:paraId="052CD0B4">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磋商小组成员以及与评审工作有关的人员不得泄露评审情况以及评审过程中获悉的国</w:t>
      </w:r>
      <w:r>
        <w:rPr>
          <w:rFonts w:hint="eastAsia" w:ascii="宋体" w:hAnsi="宋体" w:eastAsia="宋体" w:cs="宋体"/>
          <w:color w:val="auto"/>
          <w:sz w:val="28"/>
          <w:szCs w:val="28"/>
          <w:highlight w:val="none"/>
        </w:rPr>
        <mc:AlternateContent>
          <mc:Choice Requires="wps">
            <w:drawing>
              <wp:anchor distT="0" distB="0" distL="114300" distR="114300" simplePos="0" relativeHeight="251673600" behindDoc="0" locked="0" layoutInCell="1" allowOverlap="1">
                <wp:simplePos x="0" y="0"/>
                <wp:positionH relativeFrom="page">
                  <wp:posOffset>3708400</wp:posOffset>
                </wp:positionH>
                <wp:positionV relativeFrom="page">
                  <wp:posOffset>9994900</wp:posOffset>
                </wp:positionV>
                <wp:extent cx="292100" cy="266700"/>
                <wp:effectExtent l="0" t="0" r="635" b="14605"/>
                <wp:wrapSquare wrapText="bothSides"/>
                <wp:docPr id="113" name="文本框 2"/>
                <wp:cNvGraphicFramePr/>
                <a:graphic xmlns:a="http://schemas.openxmlformats.org/drawingml/2006/main">
                  <a:graphicData uri="http://schemas.microsoft.com/office/word/2010/wordprocessingShape">
                    <wps:wsp>
                      <wps:cNvSpPr txBox="1"/>
                      <wps:spPr>
                        <a:xfrm>
                          <a:off x="1601470" y="2139315"/>
                          <a:ext cx="2921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F1ED4">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2pt;margin-top:787pt;height:21pt;width:23pt;mso-position-horizontal-relative:page;mso-position-vertical-relative:page;mso-wrap-distance-bottom:0pt;mso-wrap-distance-left:9pt;mso-wrap-distance-right:9pt;mso-wrap-distance-top:0pt;z-index:251673600;mso-width-relative:page;mso-height-relative:page;" filled="f" stroked="f" coordsize="21600,21600" o:gfxdata="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&#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tNMj+2QAAAA0BAAAPAAAAAAAAAAEAIAAAACIAAABk&#10;cnMvZG93bnJldi54bWxQSwECFAAUAAAACACHTuJA3KXmKcwBAACEAwAADgAAAAAAAAABACAAAAAo&#10;AQAAZHJzL2Uyb0RvYy54bWxQSwUGAAAAAAYABgBZAQAAZgUAAAAA&#10;">
                <v:fill on="f" focussize="0,0"/>
                <v:stroke on="f" weight="0.5pt"/>
                <v:imagedata o:title=""/>
                <o:lock v:ext="edit" aspectratio="f"/>
                <v:textbox inset="2pt,0mm,2pt,0mm">
                  <w:txbxContent>
                    <w:p w14:paraId="46BF1ED4">
                      <w:pPr>
                        <w:spacing w:line="300" w:lineRule="exact"/>
                        <w:jc w:val="center"/>
                      </w:pP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74624" behindDoc="0" locked="0" layoutInCell="1" allowOverlap="1">
                <wp:simplePos x="0" y="0"/>
                <wp:positionH relativeFrom="page">
                  <wp:posOffset>711200</wp:posOffset>
                </wp:positionH>
                <wp:positionV relativeFrom="page">
                  <wp:posOffset>10185400</wp:posOffset>
                </wp:positionV>
                <wp:extent cx="1511300" cy="241300"/>
                <wp:effectExtent l="0" t="0" r="635" b="14605"/>
                <wp:wrapSquare wrapText="bothSides"/>
                <wp:docPr id="115" name="文本框 2"/>
                <wp:cNvGraphicFramePr/>
                <a:graphic xmlns:a="http://schemas.openxmlformats.org/drawingml/2006/main">
                  <a:graphicData uri="http://schemas.microsoft.com/office/word/2010/wordprocessingShape">
                    <wps:wsp>
                      <wps:cNvSpPr txBox="1"/>
                      <wps:spPr>
                        <a:xfrm>
                          <a:off x="1601470" y="2139315"/>
                          <a:ext cx="15113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1BC4CC">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6pt;margin-top:802pt;height:19pt;width:119pt;mso-position-horizontal-relative:page;mso-position-vertical-relative:page;mso-wrap-distance-bottom:0pt;mso-wrap-distance-left:9pt;mso-wrap-distance-right:9pt;mso-wrap-distance-top:0pt;z-index:251674624;mso-width-relative:page;mso-height-relative:page;" filled="f" stroked="f" coordsize="21600,21600" o:gfxdata="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m57G99gAAAANAQAADwAAAAAAAAABACAAAAAiAAAAZHJz&#10;L2Rvd25yZXYueG1sUEsBAhQAFAAAAAgAh07iQBzTi2DLAQAAhQMAAA4AAAAAAAAAAQAgAAAAJwEA&#10;AGRycy9lMm9Eb2MueG1sUEsFBgAAAAAGAAYAWQEAAGQFAAAAAA==&#10;">
                <v:fill on="f" focussize="0,0"/>
                <v:stroke on="f" weight="0.5pt"/>
                <v:imagedata o:title=""/>
                <o:lock v:ext="edit" aspectratio="f"/>
                <v:textbox inset="2pt,0mm,2pt,0mm">
                  <w:txbxContent>
                    <w:p w14:paraId="491BC4CC">
                      <w:pPr>
                        <w:spacing w:line="260" w:lineRule="exact"/>
                        <w:ind w:firstLine="0"/>
                        <w:jc w:val="both"/>
                        <w:rPr>
                          <w:rFonts w:hint="eastAsia" w:eastAsiaTheme="minorEastAsia"/>
                          <w:lang w:eastAsia="zh-CN"/>
                        </w:rPr>
                      </w:pPr>
                    </w:p>
                  </w:txbxContent>
                </v:textbox>
                <w10:wrap type="square"/>
              </v:shape>
            </w:pict>
          </mc:Fallback>
        </mc:AlternateContent>
      </w:r>
      <w:r>
        <w:rPr>
          <w:rFonts w:hint="eastAsia" w:ascii="宋体" w:hAnsi="宋体" w:eastAsia="宋体" w:cs="宋体"/>
          <w:color w:val="auto"/>
          <w:sz w:val="28"/>
          <w:szCs w:val="28"/>
          <w:highlight w:val="none"/>
        </w:rPr>
        <w:t>家秘密、商业秘密。</w:t>
      </w:r>
    </w:p>
    <w:p w14:paraId="5F554EFA">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4．出现下列情形之一的，项目终止：</w:t>
      </w:r>
    </w:p>
    <w:p w14:paraId="59D48DB0">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（1）因情况变化，不再符合规定的竞争性磋商采购方式适用情形的；</w:t>
      </w:r>
    </w:p>
    <w:p w14:paraId="65E69268">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（2）出现影响采购公正的违法、违规行为的；</w:t>
      </w:r>
    </w:p>
    <w:p w14:paraId="530FBA25">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采购过程中符合磋商要求的供应商（即提交最后报价的供应商）或者最后报价未超过采购预算的供应商符合财政部关于印发《政府采购竞争性磋商采购方式管理暂行办法》的通知一财库（2014）214号第三条第四项情形的，提交最后报价的供应商可以为2家。</w:t>
      </w:r>
    </w:p>
    <w:p w14:paraId="0AAE70EB">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注：在采购活动中因重大变故，采购任务取消的，采购活动终止。</w:t>
      </w:r>
    </w:p>
    <w:p w14:paraId="3BE68C0B">
      <w:pPr>
        <w:keepNext w:val="0"/>
        <w:keepLines w:val="0"/>
        <w:pageBreakBefore w:val="0"/>
        <w:widowControl w:val="0"/>
        <w:kinsoku/>
        <w:wordWrap/>
        <w:overflowPunct/>
        <w:topLinePunct w:val="0"/>
        <w:autoSpaceDE/>
        <w:autoSpaceDN/>
        <w:bidi w:val="0"/>
        <w:adjustRightInd/>
        <w:spacing w:line="360" w:lineRule="auto"/>
        <w:ind w:firstLine="20"/>
        <w:jc w:val="center"/>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六、成交结果</w:t>
      </w:r>
    </w:p>
    <w:p w14:paraId="77C147A4">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的确定</w:t>
      </w:r>
    </w:p>
    <w:p w14:paraId="07372D0E">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 采购代理机构在评审结束后二个工作日内将评审报告送</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确认。</w:t>
      </w:r>
    </w:p>
    <w:p w14:paraId="46D5A3F5">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 </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在收到评审报告后五个工作日内，按照评审报告中推荐的</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顺序确定</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w:t>
      </w:r>
    </w:p>
    <w:p w14:paraId="4AE7B5F7">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中标通知书</w:t>
      </w:r>
    </w:p>
    <w:p w14:paraId="636F6863">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确定后，成交结果由采购代理机构在云南省政府采购网等媒体上公告，公示期结束后向</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发出</w:t>
      </w:r>
      <w:r>
        <w:rPr>
          <w:rFonts w:hint="eastAsia" w:ascii="宋体" w:hAnsi="宋体" w:eastAsia="宋体" w:cs="宋体"/>
          <w:color w:val="auto"/>
          <w:sz w:val="28"/>
          <w:szCs w:val="28"/>
          <w:highlight w:val="none"/>
          <w:lang w:val="en-US" w:eastAsia="zh-CN"/>
        </w:rPr>
        <w:t>中标</w:t>
      </w:r>
      <w:r>
        <w:rPr>
          <w:rFonts w:hint="eastAsia" w:ascii="宋体" w:hAnsi="宋体" w:eastAsia="宋体" w:cs="宋体"/>
          <w:color w:val="auto"/>
          <w:sz w:val="28"/>
          <w:szCs w:val="28"/>
          <w:highlight w:val="none"/>
        </w:rPr>
        <w:t>通知书。</w:t>
      </w:r>
    </w:p>
    <w:p w14:paraId="581BA95F">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 采购单位与成交人应当自</w:t>
      </w:r>
      <w:r>
        <w:rPr>
          <w:rFonts w:hint="eastAsia" w:ascii="宋体" w:hAnsi="宋体" w:eastAsia="宋体" w:cs="宋体"/>
          <w:color w:val="auto"/>
          <w:sz w:val="28"/>
          <w:szCs w:val="28"/>
          <w:highlight w:val="none"/>
          <w:lang w:val="en-US" w:eastAsia="zh-CN"/>
        </w:rPr>
        <w:t>中标</w:t>
      </w:r>
      <w:r>
        <w:rPr>
          <w:rFonts w:hint="eastAsia" w:ascii="宋体" w:hAnsi="宋体" w:eastAsia="宋体" w:cs="宋体"/>
          <w:color w:val="auto"/>
          <w:sz w:val="28"/>
          <w:szCs w:val="28"/>
          <w:highlight w:val="none"/>
        </w:rPr>
        <w:t>通知书发出之日起30天内，根据竞争性磋商文件和成交人的响应文件订立书面施工合同，成交人无正当理由拒签合同的，采购单位取消其成交资格。</w:t>
      </w:r>
    </w:p>
    <w:p w14:paraId="360FDEBB">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2.3</w:t>
      </w:r>
      <w:r>
        <w:rPr>
          <w:rFonts w:hint="eastAsia" w:ascii="宋体" w:hAnsi="宋体" w:eastAsia="宋体" w:cs="宋体"/>
          <w:color w:val="auto"/>
          <w:sz w:val="28"/>
          <w:szCs w:val="28"/>
          <w:highlight w:val="none"/>
          <w:lang w:val="en-US" w:eastAsia="zh-CN"/>
        </w:rPr>
        <w:t>中标</w:t>
      </w:r>
      <w:r>
        <w:rPr>
          <w:rFonts w:hint="eastAsia" w:ascii="宋体" w:hAnsi="宋体" w:eastAsia="宋体" w:cs="宋体"/>
          <w:color w:val="auto"/>
          <w:sz w:val="28"/>
          <w:szCs w:val="28"/>
          <w:highlight w:val="none"/>
        </w:rPr>
        <w:t>通知书是合同的一个组成部分。</w:t>
      </w:r>
    </w:p>
    <w:p w14:paraId="5AECF591">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3．签订合同</w:t>
      </w:r>
    </w:p>
    <w:p w14:paraId="04CCC1F8">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 </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收到</w:t>
      </w:r>
      <w:r>
        <w:rPr>
          <w:rFonts w:hint="eastAsia" w:ascii="宋体" w:hAnsi="宋体" w:eastAsia="宋体" w:cs="宋体"/>
          <w:color w:val="auto"/>
          <w:sz w:val="28"/>
          <w:szCs w:val="28"/>
          <w:highlight w:val="none"/>
          <w:lang w:val="en-US" w:eastAsia="zh-CN"/>
        </w:rPr>
        <w:t>中标</w:t>
      </w:r>
      <w:r>
        <w:rPr>
          <w:rFonts w:hint="eastAsia" w:ascii="宋体" w:hAnsi="宋体" w:eastAsia="宋体" w:cs="宋体"/>
          <w:color w:val="auto"/>
          <w:sz w:val="28"/>
          <w:szCs w:val="28"/>
          <w:highlight w:val="none"/>
        </w:rPr>
        <w:t>通知书后，按磋商文件、响应文件及有关澄清承诺书的要求与</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签订</w:t>
      </w:r>
      <w:r>
        <w:rPr>
          <w:rFonts w:hint="eastAsia" w:ascii="宋体" w:hAnsi="宋体" w:eastAsia="宋体" w:cs="宋体"/>
          <w:color w:val="auto"/>
          <w:sz w:val="28"/>
          <w:szCs w:val="28"/>
          <w:highlight w:val="none"/>
          <w:lang w:eastAsia="zh-CN"/>
        </w:rPr>
        <w:t>合同</w:t>
      </w:r>
      <w:r>
        <w:rPr>
          <w:rFonts w:hint="eastAsia" w:ascii="宋体" w:hAnsi="宋体" w:eastAsia="宋体" w:cs="宋体"/>
          <w:color w:val="auto"/>
          <w:sz w:val="28"/>
          <w:szCs w:val="28"/>
          <w:highlight w:val="none"/>
        </w:rPr>
        <w:t>，合同格式以磋商文件中的第六章“合同条款及格式”为准。</w:t>
      </w:r>
    </w:p>
    <w:p w14:paraId="54424393">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 </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因不可抗力或者自身原因不能履行政府采购合同的，</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可以与排名在</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之后第一位的成交候选供应商签订政府采购合同，以此类推；或重新开展采购活动。拒绝签订政府采购合同的</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不得参加对本项目重新开展的采购活动。</w:t>
      </w:r>
    </w:p>
    <w:p w14:paraId="12CA3BFF">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4．履约保证金</w:t>
      </w:r>
    </w:p>
    <w:p w14:paraId="7E257ECB">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w:t>
      </w:r>
      <w:r>
        <w:rPr>
          <w:rFonts w:hint="eastAsia" w:ascii="宋体" w:hAnsi="宋体" w:eastAsia="宋体" w:cs="宋体"/>
          <w:color w:val="auto"/>
          <w:sz w:val="28"/>
          <w:szCs w:val="28"/>
          <w:highlight w:val="none"/>
          <w:lang w:val="en-US" w:eastAsia="zh-CN"/>
        </w:rPr>
        <w:t>履约保证金缴纳金额及形式：</w:t>
      </w:r>
      <w:r>
        <w:rPr>
          <w:rFonts w:hint="eastAsia" w:ascii="宋体" w:hAnsi="宋体" w:eastAsia="宋体" w:cs="宋体"/>
          <w:color w:val="auto"/>
          <w:sz w:val="28"/>
          <w:szCs w:val="28"/>
          <w:highlight w:val="none"/>
        </w:rPr>
        <w:t>见“供应商须知前附表”；</w:t>
      </w:r>
    </w:p>
    <w:p w14:paraId="6ACC910B">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4.2履约保证金提交时间：见“供应商须知前附表”；</w:t>
      </w:r>
    </w:p>
    <w:p w14:paraId="40A6FFE7">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4.3履约保证金退款时间：见“供应商须知前附表”。</w:t>
      </w:r>
    </w:p>
    <w:p w14:paraId="3600081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75648" behindDoc="0" locked="0" layoutInCell="1" allowOverlap="1">
                <wp:simplePos x="0" y="0"/>
                <wp:positionH relativeFrom="page">
                  <wp:posOffset>3708400</wp:posOffset>
                </wp:positionH>
                <wp:positionV relativeFrom="page">
                  <wp:posOffset>9994900</wp:posOffset>
                </wp:positionV>
                <wp:extent cx="279400" cy="266700"/>
                <wp:effectExtent l="0" t="0" r="635" b="14605"/>
                <wp:wrapSquare wrapText="bothSides"/>
                <wp:docPr id="119" name="文本框 2"/>
                <wp:cNvGraphicFramePr/>
                <a:graphic xmlns:a="http://schemas.openxmlformats.org/drawingml/2006/main">
                  <a:graphicData uri="http://schemas.microsoft.com/office/word/2010/wordprocessingShape">
                    <wps:wsp>
                      <wps:cNvSpPr txBox="1"/>
                      <wps:spPr>
                        <a:xfrm>
                          <a:off x="1601470" y="2139315"/>
                          <a:ext cx="2794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79F62">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2pt;margin-top:787pt;height:21pt;width:22pt;mso-position-horizontal-relative:page;mso-position-vertical-relative:page;mso-wrap-distance-bottom:0pt;mso-wrap-distance-left:9pt;mso-wrap-distance-right:9pt;mso-wrap-distance-top:0pt;z-index:251675648;mso-width-relative:page;mso-height-relative:page;" filled="f" stroked="f" coordsize="21600,21600" o:gfxdata="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&#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3CWcjZAAAADQEAAA8AAAAAAAAAAQAgAAAAIgAAAGRy&#10;cy9kb3ducmV2LnhtbFBLAQIUABQAAAAIAIdO4kDX5t6hywEAAIQDAAAOAAAAAAAAAAEAIAAAACgB&#10;AABkcnMvZTJvRG9jLnhtbFBLBQYAAAAABgAGAFkBAABlBQAAAAA=&#10;">
                <v:fill on="f" focussize="0,0"/>
                <v:stroke on="f" weight="0.5pt"/>
                <v:imagedata o:title=""/>
                <o:lock v:ext="edit" aspectratio="f"/>
                <v:textbox inset="2pt,0mm,2pt,0mm">
                  <w:txbxContent>
                    <w:p w14:paraId="11D79F62">
                      <w:pPr>
                        <w:spacing w:line="300" w:lineRule="exact"/>
                        <w:jc w:val="center"/>
                      </w:pP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76672" behindDoc="0" locked="0" layoutInCell="1" allowOverlap="1">
                <wp:simplePos x="0" y="0"/>
                <wp:positionH relativeFrom="page">
                  <wp:posOffset>711200</wp:posOffset>
                </wp:positionH>
                <wp:positionV relativeFrom="page">
                  <wp:posOffset>10172700</wp:posOffset>
                </wp:positionV>
                <wp:extent cx="1511300" cy="266700"/>
                <wp:effectExtent l="0" t="0" r="635" b="14605"/>
                <wp:wrapSquare wrapText="bothSides"/>
                <wp:docPr id="121" name="文本框 2"/>
                <wp:cNvGraphicFramePr/>
                <a:graphic xmlns:a="http://schemas.openxmlformats.org/drawingml/2006/main">
                  <a:graphicData uri="http://schemas.microsoft.com/office/word/2010/wordprocessingShape">
                    <wps:wsp>
                      <wps:cNvSpPr txBox="1"/>
                      <wps:spPr>
                        <a:xfrm>
                          <a:off x="1601470" y="2139315"/>
                          <a:ext cx="15113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E15D9A">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6pt;margin-top:801pt;height:21pt;width:119pt;mso-position-horizontal-relative:page;mso-position-vertical-relative:page;mso-wrap-distance-bottom:0pt;mso-wrap-distance-left:9pt;mso-wrap-distance-right:9pt;mso-wrap-distance-top:0pt;z-index:251676672;mso-width-relative:page;mso-height-relative:page;" filled="f" stroked="f" coordsize="21600,21600" o:gfxdata="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&#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k8og/YAAAADQEAAA8AAAAAAAAAAQAgAAAAIgAAAGRy&#10;cy9kb3ducmV2LnhtbFBLAQIUABQAAAAIAIdO4kD2vX75zAEAAIUDAAAOAAAAAAAAAAEAIAAAACcB&#10;AABkcnMvZTJvRG9jLnhtbFBLBQYAAAAABgAGAFkBAABlBQAAAAA=&#10;">
                <v:fill on="f" focussize="0,0"/>
                <v:stroke on="f" weight="0.5pt"/>
                <v:imagedata o:title=""/>
                <o:lock v:ext="edit" aspectratio="f"/>
                <v:textbox inset="2pt,0mm,2pt,0mm">
                  <w:txbxContent>
                    <w:p w14:paraId="7BE15D9A">
                      <w:pPr>
                        <w:spacing w:line="260" w:lineRule="exact"/>
                        <w:ind w:firstLine="0"/>
                        <w:jc w:val="both"/>
                        <w:rPr>
                          <w:rFonts w:hint="eastAsia" w:eastAsiaTheme="minorEastAsia"/>
                          <w:lang w:eastAsia="zh-CN"/>
                        </w:rPr>
                      </w:pPr>
                    </w:p>
                  </w:txbxContent>
                </v:textbox>
                <w10:wrap type="square"/>
              </v:shape>
            </w:pict>
          </mc:Fallback>
        </mc:AlternateContent>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之间存在下列互为关联关系的情形之一的，不得同时参加本项目的投标：（1）法定代表人为同一人的两个及两个以上法人单位；（2）母公司、直接或间接持股 50％及以上的被投资公司；（3）均为同一家母公司直接或间接持股50％及以上。</w:t>
      </w:r>
    </w:p>
    <w:p w14:paraId="49493B6F">
      <w:pPr>
        <w:keepNext w:val="0"/>
        <w:keepLines w:val="0"/>
        <w:pageBreakBefore w:val="0"/>
        <w:widowControl w:val="0"/>
        <w:kinsoku/>
        <w:wordWrap/>
        <w:overflowPunct/>
        <w:topLinePunct w:val="0"/>
        <w:autoSpaceDE/>
        <w:autoSpaceDN/>
        <w:bidi w:val="0"/>
        <w:adjustRightInd/>
        <w:spacing w:line="360" w:lineRule="auto"/>
        <w:ind w:firstLine="426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七、其他事项</w:t>
      </w:r>
    </w:p>
    <w:p w14:paraId="2C98ABB3">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1．质疑和投诉</w:t>
      </w:r>
    </w:p>
    <w:p w14:paraId="49244B81">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1.1供应商认为磋商文件、磋商过程和成交结果使自己的合法权益受到损害的，应当在知道或者应知其权益受到损害之日起七个工作日内，以书面</w:t>
      </w:r>
      <w:r>
        <w:rPr>
          <w:rFonts w:hint="eastAsia" w:ascii="宋体" w:hAnsi="宋体" w:eastAsia="宋体" w:cs="宋体"/>
          <w:color w:val="auto"/>
          <w:sz w:val="28"/>
          <w:szCs w:val="28"/>
          <w:highlight w:val="none"/>
          <w:lang w:eastAsia="zh-CN"/>
        </w:rPr>
        <w:t>形式</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采购代理机构</w:t>
      </w:r>
      <w:r>
        <w:rPr>
          <w:rFonts w:hint="eastAsia" w:ascii="宋体" w:hAnsi="宋体" w:eastAsia="宋体" w:cs="宋体"/>
          <w:color w:val="auto"/>
          <w:sz w:val="28"/>
          <w:szCs w:val="28"/>
          <w:highlight w:val="none"/>
        </w:rPr>
        <w:t>或</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提出质疑。质疑内容不得含有虚假、恶意成分。提出质疑时应当有明确的请求和必要的证明材料，同时还必须提交相关证据材料和注明事实的确切来源。</w:t>
      </w:r>
    </w:p>
    <w:p w14:paraId="4CF6CFD2">
      <w:pPr>
        <w:keepNext w:val="0"/>
        <w:keepLines w:val="0"/>
        <w:pageBreakBefore w:val="0"/>
        <w:widowControl w:val="0"/>
        <w:kinsoku/>
        <w:wordWrap/>
        <w:overflowPunct/>
        <w:topLinePunct w:val="0"/>
        <w:autoSpaceDE/>
        <w:autoSpaceDN/>
        <w:bidi w:val="0"/>
        <w:adjustRightInd/>
        <w:spacing w:line="360" w:lineRule="auto"/>
        <w:ind w:firstLine="4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1.2供应商提供的质疑书（如材料中有外文资料应同时附上中文译本）应当包括以下主要内容：</w:t>
      </w:r>
    </w:p>
    <w:p w14:paraId="55D78601">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（1）质疑项目名称；</w:t>
      </w:r>
    </w:p>
    <w:p w14:paraId="0000068A">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（2）明确的请求和必要的证明材料；</w:t>
      </w:r>
    </w:p>
    <w:p w14:paraId="71E7E54D">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（3）质疑理由及事实依据；</w:t>
      </w:r>
    </w:p>
    <w:p w14:paraId="23DB4250">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（4）质疑对象；</w:t>
      </w:r>
    </w:p>
    <w:p w14:paraId="3BC262D3">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（5）联系电话和地址；</w:t>
      </w:r>
    </w:p>
    <w:p w14:paraId="6AF2DF4C">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（6）质疑的日期；</w:t>
      </w:r>
    </w:p>
    <w:p w14:paraId="4C78FE3B">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（7）质疑人署名。</w:t>
      </w:r>
    </w:p>
    <w:p w14:paraId="3D132B5E">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质疑书实</w:t>
      </w:r>
      <w:r>
        <w:rPr>
          <w:rFonts w:hint="eastAsia" w:ascii="宋体" w:hAnsi="宋体" w:eastAsia="宋体" w:cs="宋体"/>
          <w:color w:val="auto"/>
          <w:sz w:val="28"/>
          <w:szCs w:val="28"/>
          <w:highlight w:val="none"/>
          <w:u w:val="single"/>
        </w:rPr>
        <w:t>行实名制，并应由法定代</w:t>
      </w:r>
      <w:r>
        <w:rPr>
          <w:rFonts w:hint="eastAsia" w:ascii="宋体" w:hAnsi="宋体" w:eastAsia="宋体" w:cs="宋体"/>
          <w:color w:val="auto"/>
          <w:sz w:val="28"/>
          <w:szCs w:val="28"/>
          <w:highlight w:val="none"/>
        </w:rPr>
        <w:t>表</w:t>
      </w:r>
      <w:r>
        <w:rPr>
          <w:rFonts w:hint="eastAsia" w:ascii="宋体" w:hAnsi="宋体" w:eastAsia="宋体" w:cs="宋体"/>
          <w:color w:val="auto"/>
          <w:sz w:val="28"/>
          <w:szCs w:val="28"/>
          <w:highlight w:val="none"/>
          <w:u w:val="single"/>
        </w:rPr>
        <w:t>人或其授权代理人签字并</w:t>
      </w:r>
      <w:r>
        <w:rPr>
          <w:rFonts w:hint="eastAsia" w:ascii="宋体" w:hAnsi="宋体" w:eastAsia="宋体" w:cs="宋体"/>
          <w:color w:val="auto"/>
          <w:sz w:val="28"/>
          <w:szCs w:val="28"/>
          <w:highlight w:val="none"/>
        </w:rPr>
        <w:t>加盖公章。</w:t>
      </w:r>
    </w:p>
    <w:p w14:paraId="5042E4F2">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 </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或供应商对</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提出质疑时，被质疑人应配合质疑处理部门的调查、处理工作，根据需要对举证材料须给予书面澄清回复和接受质询，其响应文件可公开的内容须接受任何形式的审查核实。</w:t>
      </w:r>
    </w:p>
    <w:p w14:paraId="3D2B547A">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、采购代理机构将在收到供应商的书面质疑后七个工作日内</w:t>
      </w:r>
      <w:r>
        <w:rPr>
          <w:rFonts w:hint="eastAsia" w:ascii="宋体" w:hAnsi="宋体" w:eastAsia="宋体" w:cs="宋体"/>
          <w:color w:val="auto"/>
          <w:sz w:val="28"/>
          <w:szCs w:val="28"/>
          <w:highlight w:val="none"/>
          <w:lang w:eastAsia="zh-CN"/>
        </w:rPr>
        <w:t>作出</w:t>
      </w:r>
      <w:r>
        <w:rPr>
          <w:rFonts w:hint="eastAsia" w:ascii="宋体" w:hAnsi="宋体" w:eastAsia="宋体" w:cs="宋体"/>
          <w:color w:val="auto"/>
          <w:sz w:val="28"/>
          <w:szCs w:val="28"/>
          <w:highlight w:val="none"/>
        </w:rPr>
        <w:t>书面答复，但答复的内容不涉及商业秘密。</w:t>
      </w:r>
    </w:p>
    <w:p w14:paraId="23835982">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1.5投诉人必须首先经过质疑程序，在对</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、采购代理机构的答复不满意，或者</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、采购代理机构未在规定的时间内</w:t>
      </w:r>
      <w:r>
        <w:rPr>
          <w:rFonts w:hint="eastAsia" w:ascii="宋体" w:hAnsi="宋体" w:eastAsia="宋体" w:cs="宋体"/>
          <w:color w:val="auto"/>
          <w:sz w:val="28"/>
          <w:szCs w:val="28"/>
          <w:highlight w:val="none"/>
          <w:lang w:eastAsia="zh-CN"/>
        </w:rPr>
        <w:t>作出</w:t>
      </w:r>
      <w:r>
        <w:rPr>
          <w:rFonts w:hint="eastAsia" w:ascii="宋体" w:hAnsi="宋体" w:eastAsia="宋体" w:cs="宋体"/>
          <w:color w:val="auto"/>
          <w:sz w:val="28"/>
          <w:szCs w:val="28"/>
          <w:highlight w:val="none"/>
        </w:rPr>
        <w:t>答复的，可以在答复期满后十五个工作日内书面向</w:t>
      </w:r>
      <w:r>
        <w:rPr>
          <w:rFonts w:hint="eastAsia" w:ascii="宋体" w:hAnsi="宋体" w:eastAsia="宋体" w:cs="宋体"/>
          <w:color w:val="auto"/>
          <w:sz w:val="28"/>
          <w:szCs w:val="28"/>
          <w:highlight w:val="none"/>
          <w:lang w:val="en-US" w:eastAsia="zh-CN"/>
        </w:rPr>
        <w:t>洱源</w:t>
      </w:r>
      <w:r>
        <w:rPr>
          <w:rFonts w:hint="eastAsia" w:ascii="宋体" w:hAnsi="宋体" w:eastAsia="宋体" w:cs="宋体"/>
          <w:color w:val="auto"/>
          <w:sz w:val="28"/>
          <w:szCs w:val="28"/>
          <w:highlight w:val="none"/>
        </w:rPr>
        <w:t>县政府采购监督管理部门投诉。</w:t>
      </w:r>
    </w:p>
    <w:p w14:paraId="434B5919">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2．实质性变动</w:t>
      </w:r>
    </w:p>
    <w:p w14:paraId="7B0B5A7E">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在磋商过程中，磋商小组可以根据磋商文件和磋商情况实质性变动采购清单中的技术、服务要求以及合同草案条款，但不得变动磋商文件中的其他内容。实质性变动的内容，须经</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代表确认。</w:t>
      </w:r>
    </w:p>
    <w:p w14:paraId="0FE69F66">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对磋商文件作出的实质性变动是磋商文件的有效组成部分，磋商小组应当及时以书面形式同时通知所有参加磋商的供应商。</w:t>
      </w:r>
    </w:p>
    <w:p w14:paraId="0BEAF577">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供应商应当按照磋商文件的变动情况和磋商小组的要求重新提交响应文件，并由其法</w:t>
      </w:r>
      <w:r>
        <w:rPr>
          <w:rFonts w:hint="eastAsia" w:ascii="宋体" w:hAnsi="宋体" w:eastAsia="宋体" w:cs="宋体"/>
          <w:color w:val="auto"/>
          <w:sz w:val="28"/>
          <w:szCs w:val="28"/>
          <w:highlight w:val="none"/>
        </w:rPr>
        <mc:AlternateContent>
          <mc:Choice Requires="wps">
            <w:drawing>
              <wp:anchor distT="0" distB="0" distL="114300" distR="114300" simplePos="0" relativeHeight="251677696" behindDoc="0" locked="0" layoutInCell="1" allowOverlap="1">
                <wp:simplePos x="0" y="0"/>
                <wp:positionH relativeFrom="page">
                  <wp:posOffset>3695700</wp:posOffset>
                </wp:positionH>
                <wp:positionV relativeFrom="page">
                  <wp:posOffset>9994900</wp:posOffset>
                </wp:positionV>
                <wp:extent cx="292100" cy="279400"/>
                <wp:effectExtent l="0" t="0" r="635" b="14605"/>
                <wp:wrapSquare wrapText="bothSides"/>
                <wp:docPr id="125" name="文本框 2"/>
                <wp:cNvGraphicFramePr/>
                <a:graphic xmlns:a="http://schemas.openxmlformats.org/drawingml/2006/main">
                  <a:graphicData uri="http://schemas.microsoft.com/office/word/2010/wordprocessingShape">
                    <wps:wsp>
                      <wps:cNvSpPr txBox="1"/>
                      <wps:spPr>
                        <a:xfrm>
                          <a:off x="1601470" y="2139315"/>
                          <a:ext cx="292100" cy="279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F8848C">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1pt;margin-top:787pt;height:22pt;width:23pt;mso-position-horizontal-relative:page;mso-position-vertical-relative:page;mso-wrap-distance-bottom:0pt;mso-wrap-distance-left:9pt;mso-wrap-distance-right:9pt;mso-wrap-distance-top:0pt;z-index:251677696;mso-width-relative:page;mso-height-relative:page;" filled="f" stroked="f" coordsize="21600,21600" o:gfxdata="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&#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PJnk0TZAAAADQEAAA8AAAAAAAAAAQAgAAAAIgAAAGRy&#10;cy9kb3ducmV2LnhtbFBLAQIUABQAAAAIAIdO4kDZ6gy2ywEAAIQDAAAOAAAAAAAAAAEAIAAAACgB&#10;AABkcnMvZTJvRG9jLnhtbFBLBQYAAAAABgAGAFkBAABlBQAAAAA=&#10;">
                <v:fill on="f" focussize="0,0"/>
                <v:stroke on="f" weight="0.5pt"/>
                <v:imagedata o:title=""/>
                <o:lock v:ext="edit" aspectratio="f"/>
                <v:textbox inset="2pt,0mm,2pt,0mm">
                  <w:txbxContent>
                    <w:p w14:paraId="22F8848C">
                      <w:pPr>
                        <w:spacing w:line="300" w:lineRule="exact"/>
                        <w:jc w:val="center"/>
                      </w:pP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78720" behindDoc="0" locked="0" layoutInCell="1" allowOverlap="1">
                <wp:simplePos x="0" y="0"/>
                <wp:positionH relativeFrom="page">
                  <wp:posOffset>711200</wp:posOffset>
                </wp:positionH>
                <wp:positionV relativeFrom="page">
                  <wp:posOffset>10185400</wp:posOffset>
                </wp:positionV>
                <wp:extent cx="1524000" cy="241300"/>
                <wp:effectExtent l="0" t="0" r="635" b="14605"/>
                <wp:wrapSquare wrapText="bothSides"/>
                <wp:docPr id="127" name="文本框 2"/>
                <wp:cNvGraphicFramePr/>
                <a:graphic xmlns:a="http://schemas.openxmlformats.org/drawingml/2006/main">
                  <a:graphicData uri="http://schemas.microsoft.com/office/word/2010/wordprocessingShape">
                    <wps:wsp>
                      <wps:cNvSpPr txBox="1"/>
                      <wps:spPr>
                        <a:xfrm>
                          <a:off x="1601470" y="2139315"/>
                          <a:ext cx="15240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720BCB">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6pt;margin-top:802pt;height:19pt;width:120pt;mso-position-horizontal-relative:page;mso-position-vertical-relative:page;mso-wrap-distance-bottom:0pt;mso-wrap-distance-left:9pt;mso-wrap-distance-right:9pt;mso-wrap-distance-top:0pt;z-index:251678720;mso-width-relative:page;mso-height-relative:page;" filled="f" stroked="f" coordsize="21600,21600" o:gfxdata="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LWAeP2AAAAA0BAAAPAAAAAAAAAAEAIAAAACIAAABk&#10;cnMvZG93bnJldi54bWxQSwECFAAUAAAACACHTuJAs3SO4M0BAACFAwAADgAAAAAAAAABACAAAAAn&#10;AQAAZHJzL2Uyb0RvYy54bWxQSwUGAAAAAAYABgBZAQAAZgUAAAAA&#10;">
                <v:fill on="f" focussize="0,0"/>
                <v:stroke on="f" weight="0.5pt"/>
                <v:imagedata o:title=""/>
                <o:lock v:ext="edit" aspectratio="f"/>
                <v:textbox inset="2pt,0mm,2pt,0mm">
                  <w:txbxContent>
                    <w:p w14:paraId="23720BCB">
                      <w:pPr>
                        <w:spacing w:line="260" w:lineRule="exact"/>
                        <w:ind w:firstLine="0"/>
                        <w:jc w:val="both"/>
                        <w:rPr>
                          <w:rFonts w:hint="eastAsia" w:eastAsiaTheme="minorEastAsia"/>
                          <w:lang w:eastAsia="zh-CN"/>
                        </w:rPr>
                      </w:pPr>
                    </w:p>
                  </w:txbxContent>
                </v:textbox>
                <w10:wrap type="square"/>
              </v:shape>
            </w:pict>
          </mc:Fallback>
        </mc:AlternateContent>
      </w:r>
      <w:r>
        <w:rPr>
          <w:rFonts w:hint="eastAsia" w:ascii="宋体" w:hAnsi="宋体" w:eastAsia="宋体" w:cs="宋体"/>
          <w:color w:val="auto"/>
          <w:sz w:val="28"/>
          <w:szCs w:val="28"/>
          <w:highlight w:val="none"/>
        </w:rPr>
        <w:t>定代表人或授权代表签字或者加盖公章。由授权代表签字的，应当附法定代表人授权书。</w:t>
      </w:r>
    </w:p>
    <w:p w14:paraId="4272029C">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3．需要补充的其他内容</w:t>
      </w:r>
    </w:p>
    <w:p w14:paraId="4FDF8F27">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需要补充的其他内容：见“供应商须知前附表”。</w:t>
      </w:r>
    </w:p>
    <w:p w14:paraId="75E5C0F4">
      <w:pPr>
        <w:keepNext w:val="0"/>
        <w:keepLines w:val="0"/>
        <w:pageBreakBefore w:val="0"/>
        <w:widowControl w:val="0"/>
        <w:kinsoku/>
        <w:wordWrap/>
        <w:overflowPunct/>
        <w:topLinePunct w:val="0"/>
        <w:autoSpaceDE/>
        <w:autoSpaceDN/>
        <w:bidi w:val="0"/>
        <w:adjustRightInd/>
        <w:spacing w:line="360" w:lineRule="auto"/>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4．电子招标投标注意事项及要求</w:t>
      </w:r>
    </w:p>
    <w:p w14:paraId="1CC323C9">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1.1电子</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的组成及要求：</w:t>
      </w:r>
    </w:p>
    <w:p w14:paraId="3C1D87ED">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全部采用电子文档，供应商应按照本项目</w:t>
      </w:r>
      <w:r>
        <w:rPr>
          <w:rFonts w:hint="eastAsia" w:ascii="宋体" w:hAnsi="宋体" w:eastAsia="宋体" w:cs="宋体"/>
          <w:color w:val="auto"/>
          <w:sz w:val="28"/>
          <w:szCs w:val="28"/>
          <w:highlight w:val="none"/>
          <w:lang w:val="en-US" w:eastAsia="zh-CN"/>
        </w:rPr>
        <w:t>竞争性磋商</w:t>
      </w:r>
      <w:r>
        <w:rPr>
          <w:rFonts w:hint="eastAsia" w:ascii="宋体" w:hAnsi="宋体" w:eastAsia="宋体" w:cs="宋体"/>
          <w:color w:val="auto"/>
          <w:sz w:val="28"/>
          <w:szCs w:val="28"/>
          <w:highlight w:val="none"/>
        </w:rPr>
        <w:t>文件和"政采云"平台的要求编制、加密后在</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提交截止时间前上传至"政采云"平台，</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提交截止时间前未完成</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上传的，视为撤回</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。供应商在"政采云"平台提交电子版</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时，请填写参加远程采购活动经办人联系方式。因本项目采购方式为竞争性磋商，最后报价为线上填报，请于开标当日在系统上等待代理机构通知最后报价。</w:t>
      </w:r>
    </w:p>
    <w:p w14:paraId="36BE893C">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1.2电子</w:t>
      </w:r>
      <w:r>
        <w:rPr>
          <w:rFonts w:hint="eastAsia" w:ascii="宋体" w:hAnsi="宋体" w:eastAsia="宋体" w:cs="宋体"/>
          <w:color w:val="auto"/>
          <w:sz w:val="28"/>
          <w:szCs w:val="28"/>
          <w:highlight w:val="none"/>
          <w:lang w:eastAsia="zh-CN"/>
        </w:rPr>
        <w:t>磋商文件</w:t>
      </w:r>
      <w:r>
        <w:rPr>
          <w:rFonts w:hint="eastAsia" w:ascii="宋体" w:hAnsi="宋体" w:eastAsia="宋体" w:cs="宋体"/>
          <w:color w:val="auto"/>
          <w:sz w:val="28"/>
          <w:szCs w:val="28"/>
          <w:highlight w:val="none"/>
        </w:rPr>
        <w:t>的修改：</w:t>
      </w:r>
    </w:p>
    <w:p w14:paraId="4B0829AF">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对</w:t>
      </w:r>
      <w:r>
        <w:rPr>
          <w:rFonts w:hint="eastAsia" w:ascii="宋体" w:hAnsi="宋体" w:eastAsia="宋体" w:cs="宋体"/>
          <w:color w:val="auto"/>
          <w:sz w:val="28"/>
          <w:szCs w:val="28"/>
          <w:highlight w:val="none"/>
          <w:lang w:eastAsia="zh-CN"/>
        </w:rPr>
        <w:t>磋商文件</w:t>
      </w:r>
      <w:r>
        <w:rPr>
          <w:rFonts w:hint="eastAsia" w:ascii="宋体" w:hAnsi="宋体" w:eastAsia="宋体" w:cs="宋体"/>
          <w:color w:val="auto"/>
          <w:sz w:val="28"/>
          <w:szCs w:val="28"/>
          <w:highlight w:val="none"/>
        </w:rPr>
        <w:t>中的采购清单、评标办法、评审项目等重要评审内容做出变更，将同时发布补遗文件进行说明以保证各供应商都能重新下载并用于编制电子</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w:t>
      </w:r>
    </w:p>
    <w:p w14:paraId="25E2C7A3">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（2）供应商在收到</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书面答疑和澄清后，请自行登录</w:t>
      </w:r>
      <w:r>
        <w:rPr>
          <w:rFonts w:hint="eastAsia" w:ascii="宋体" w:hAnsi="宋体" w:eastAsia="宋体" w:cs="宋体"/>
          <w:color w:val="auto"/>
          <w:sz w:val="28"/>
          <w:szCs w:val="28"/>
          <w:highlight w:val="none"/>
          <w:lang w:val="en-US" w:eastAsia="zh-CN"/>
        </w:rPr>
        <w:t>政府采购云平台（www.zcygov.cn）</w:t>
      </w:r>
      <w:r>
        <w:rPr>
          <w:rFonts w:hint="eastAsia" w:ascii="宋体" w:hAnsi="宋体" w:eastAsia="宋体" w:cs="宋体"/>
          <w:color w:val="auto"/>
          <w:sz w:val="28"/>
          <w:szCs w:val="28"/>
          <w:highlight w:val="none"/>
        </w:rPr>
        <w:t>收取修改内容。供应商应在截标时间前随时查看“</w:t>
      </w:r>
      <w:r>
        <w:rPr>
          <w:rFonts w:hint="eastAsia" w:ascii="宋体" w:hAnsi="宋体" w:eastAsia="宋体" w:cs="宋体"/>
          <w:color w:val="auto"/>
          <w:sz w:val="28"/>
          <w:szCs w:val="28"/>
          <w:highlight w:val="none"/>
          <w:lang w:val="en-US" w:eastAsia="zh-CN"/>
        </w:rPr>
        <w:t>政府采购云平台（www.zcygov.cn）</w:t>
      </w:r>
      <w:r>
        <w:rPr>
          <w:rFonts w:hint="eastAsia" w:ascii="宋体" w:hAnsi="宋体" w:eastAsia="宋体" w:cs="宋体"/>
          <w:color w:val="auto"/>
          <w:sz w:val="28"/>
          <w:szCs w:val="28"/>
          <w:highlight w:val="none"/>
        </w:rPr>
        <w:t>”中有关该项目</w:t>
      </w:r>
      <w:r>
        <w:rPr>
          <w:rFonts w:hint="eastAsia" w:ascii="宋体" w:hAnsi="宋体" w:eastAsia="宋体" w:cs="宋体"/>
          <w:color w:val="auto"/>
          <w:sz w:val="28"/>
          <w:szCs w:val="28"/>
          <w:highlight w:val="none"/>
          <w:lang w:eastAsia="zh-CN"/>
        </w:rPr>
        <w:t>磋商文件</w:t>
      </w:r>
      <w:r>
        <w:rPr>
          <w:rFonts w:hint="eastAsia" w:ascii="宋体" w:hAnsi="宋体" w:eastAsia="宋体" w:cs="宋体"/>
          <w:color w:val="auto"/>
          <w:sz w:val="28"/>
          <w:szCs w:val="28"/>
          <w:highlight w:val="none"/>
        </w:rPr>
        <w:t>的答疑、补遗内容。</w:t>
      </w:r>
    </w:p>
    <w:p w14:paraId="5C8769C6">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磋商文件</w:t>
      </w:r>
      <w:r>
        <w:rPr>
          <w:rFonts w:hint="eastAsia" w:ascii="宋体" w:hAnsi="宋体" w:eastAsia="宋体" w:cs="宋体"/>
          <w:color w:val="auto"/>
          <w:sz w:val="28"/>
          <w:szCs w:val="28"/>
          <w:highlight w:val="none"/>
        </w:rPr>
        <w:t>澄清、</w:t>
      </w:r>
      <w:r>
        <w:rPr>
          <w:rFonts w:hint="eastAsia" w:ascii="宋体" w:hAnsi="宋体" w:eastAsia="宋体" w:cs="宋体"/>
          <w:color w:val="auto"/>
          <w:sz w:val="28"/>
          <w:szCs w:val="28"/>
          <w:highlight w:val="none"/>
          <w:lang w:eastAsia="zh-CN"/>
        </w:rPr>
        <w:t>磋商文件</w:t>
      </w:r>
      <w:r>
        <w:rPr>
          <w:rFonts w:hint="eastAsia" w:ascii="宋体" w:hAnsi="宋体" w:eastAsia="宋体" w:cs="宋体"/>
          <w:color w:val="auto"/>
          <w:sz w:val="28"/>
          <w:szCs w:val="28"/>
          <w:highlight w:val="none"/>
        </w:rPr>
        <w:t>修改文件内容均以网上发布的文件为准，当</w:t>
      </w:r>
      <w:r>
        <w:rPr>
          <w:rFonts w:hint="eastAsia" w:ascii="宋体" w:hAnsi="宋体" w:eastAsia="宋体" w:cs="宋体"/>
          <w:color w:val="auto"/>
          <w:sz w:val="28"/>
          <w:szCs w:val="28"/>
          <w:highlight w:val="none"/>
          <w:lang w:eastAsia="zh-CN"/>
        </w:rPr>
        <w:t>磋商文件</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磋商文件</w:t>
      </w:r>
      <w:r>
        <w:rPr>
          <w:rFonts w:hint="eastAsia" w:ascii="宋体" w:hAnsi="宋体" w:eastAsia="宋体" w:cs="宋体"/>
          <w:color w:val="auto"/>
          <w:sz w:val="28"/>
          <w:szCs w:val="28"/>
          <w:highlight w:val="none"/>
        </w:rPr>
        <w:t>澄清、</w:t>
      </w:r>
      <w:r>
        <w:rPr>
          <w:rFonts w:hint="eastAsia" w:ascii="宋体" w:hAnsi="宋体" w:eastAsia="宋体" w:cs="宋体"/>
          <w:color w:val="auto"/>
          <w:sz w:val="28"/>
          <w:szCs w:val="28"/>
          <w:highlight w:val="none"/>
          <w:lang w:eastAsia="zh-CN"/>
        </w:rPr>
        <w:t>磋商文件</w:t>
      </w:r>
      <w:r>
        <w:rPr>
          <w:rFonts w:hint="eastAsia" w:ascii="宋体" w:hAnsi="宋体" w:eastAsia="宋体" w:cs="宋体"/>
          <w:color w:val="auto"/>
          <w:sz w:val="28"/>
          <w:szCs w:val="28"/>
          <w:highlight w:val="none"/>
        </w:rPr>
        <w:t>修改文件内容前后相互矛盾时，以最后发出的为准。</w:t>
      </w:r>
    </w:p>
    <w:p w14:paraId="0A0C0134">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1.3电子</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的编制：</w:t>
      </w:r>
    </w:p>
    <w:p w14:paraId="63E04028">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本次采购活动无需现场递交纸质磋商响应文件，在政府采购云平台（www.zcygov.cn）上进行和递交磋商响应文件，采购过程具体操作流程请各供应商在政府采购云平台（https://www. zcygov.cn/）的网站操作指南中下载《供应商操作指南》查看操作或在该网站中采购学院中观看《政府采购电子交易供应商线上培训》相关视频。供应商在制作响应文件前，需先下载政采云电子投标客户端并进行安装，下载安装完成之后，可通过账号密码或CA登录客户端制作响应文件（客户端下载网址： https://customer.zcygov.cn/CA-driver-download ）。</w:t>
      </w:r>
    </w:p>
    <w:p w14:paraId="77ACCE4F">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1.4 电子</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的签章和签名要求：</w:t>
      </w:r>
    </w:p>
    <w:p w14:paraId="0919D611">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按照</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格式，采用单位和个人数字证书电子签章及电子签名：</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需要企业、法定代表人电子签章及电子签名。</w:t>
      </w:r>
    </w:p>
    <w:p w14:paraId="19144664">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1.5电子</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的递交及份数：</w:t>
      </w:r>
    </w:p>
    <w:p w14:paraId="490D1ED3">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供应商网上递交须登录政府采购云平台（www.zcygov.cn），并在磋商响应文件递交截止时间前完成所有电子磋商响应文件的上传，磋商响应文件递交截止时间前未完成文件上传的，视为撤回磋商响应文件。</w:t>
      </w:r>
    </w:p>
    <w:p w14:paraId="438F40B0">
      <w:pPr>
        <w:keepNext w:val="0"/>
        <w:keepLines w:val="0"/>
        <w:pageBreakBefore w:val="0"/>
        <w:widowControl w:val="0"/>
        <w:kinsoku/>
        <w:wordWrap/>
        <w:overflowPunct/>
        <w:topLinePunct w:val="0"/>
        <w:autoSpaceDE/>
        <w:autoSpaceDN/>
        <w:bidi w:val="0"/>
        <w:adjustRightInd/>
        <w:spacing w:line="360" w:lineRule="auto"/>
        <w:ind w:firstLine="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 xml:space="preserve"> 电子</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的修改与撤回：</w:t>
      </w:r>
    </w:p>
    <w:p w14:paraId="08089D9B">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（1）在规定的</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截止时间前，供应商可以修改或撤回已在网上递交的</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，无须书面形式通知</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w:t>
      </w:r>
    </w:p>
    <w:p w14:paraId="56F3957C">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（2）修改的</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应按照本章有关电子</w:t>
      </w:r>
      <w:r>
        <w:rPr>
          <w:rFonts w:hint="eastAsia" w:ascii="宋体" w:hAnsi="宋体" w:eastAsia="宋体" w:cs="宋体"/>
          <w:color w:val="auto"/>
          <w:sz w:val="28"/>
          <w:szCs w:val="28"/>
          <w:highlight w:val="none"/>
          <w:lang w:eastAsia="zh-CN"/>
        </w:rPr>
        <w:t>磋商响应文件</w:t>
      </w:r>
      <w:r>
        <w:rPr>
          <w:rFonts w:hint="eastAsia" w:ascii="宋体" w:hAnsi="宋体" w:eastAsia="宋体" w:cs="宋体"/>
          <w:color w:val="auto"/>
          <w:sz w:val="28"/>
          <w:szCs w:val="28"/>
          <w:highlight w:val="none"/>
        </w:rPr>
        <w:t>规定进行编制、密封、标记和递交。</w:t>
      </w:r>
    </w:p>
    <w:p w14:paraId="27D39A9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81792" behindDoc="0" locked="0" layoutInCell="1" allowOverlap="1">
                <wp:simplePos x="0" y="0"/>
                <wp:positionH relativeFrom="page">
                  <wp:posOffset>3695700</wp:posOffset>
                </wp:positionH>
                <wp:positionV relativeFrom="page">
                  <wp:posOffset>10007600</wp:posOffset>
                </wp:positionV>
                <wp:extent cx="304800" cy="254000"/>
                <wp:effectExtent l="0" t="0" r="635" b="14605"/>
                <wp:wrapSquare wrapText="bothSides"/>
                <wp:docPr id="137" name="文本框 2"/>
                <wp:cNvGraphicFramePr/>
                <a:graphic xmlns:a="http://schemas.openxmlformats.org/drawingml/2006/main">
                  <a:graphicData uri="http://schemas.microsoft.com/office/word/2010/wordprocessingShape">
                    <wps:wsp>
                      <wps:cNvSpPr txBox="1"/>
                      <wps:spPr>
                        <a:xfrm>
                          <a:off x="1601470" y="2139315"/>
                          <a:ext cx="3048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79E130">
                            <w:pPr>
                              <w:spacing w:line="28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291pt;margin-top:788pt;height:20pt;width:24pt;mso-position-horizontal-relative:page;mso-position-vertical-relative:page;mso-wrap-distance-bottom:0pt;mso-wrap-distance-left:9pt;mso-wrap-distance-right:9pt;mso-wrap-distance-top:0pt;z-index:251681792;mso-width-relative:page;mso-height-relative:page;" filled="f" stroked="f" coordsize="21600,21600" o:gfxdata="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&#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BfN6PbZAAAADQEAAA8AAAAAAAAAAQAgAAAAIgAAAGRy&#10;cy9kb3ducmV2LnhtbFBLAQIUABQAAAAIAIdO4kDTG2gPywEAAIQDAAAOAAAAAAAAAAEAIAAAACgB&#10;AABkcnMvZTJvRG9jLnhtbFBLBQYAAAAABgAGAFkBAABlBQAAAAA=&#10;">
                <v:fill on="f" focussize="0,0"/>
                <v:stroke on="f" weight="0.5pt"/>
                <v:imagedata o:title=""/>
                <o:lock v:ext="edit" aspectratio="f"/>
                <v:textbox inset="2pt,0mm,2pt,0mm">
                  <w:txbxContent>
                    <w:p w14:paraId="6479E130">
                      <w:pPr>
                        <w:spacing w:line="280" w:lineRule="exact"/>
                        <w:jc w:val="center"/>
                      </w:pPr>
                      <w:r>
                        <w:rPr>
                          <w:color w:val="000000"/>
                          <w:sz w:val="16"/>
                        </w:rPr>
                        <w:t xml:space="preserve"> </w:t>
                      </w:r>
                    </w:p>
                  </w:txbxContent>
                </v:textbox>
                <w10:wrap type="square"/>
              </v:shape>
            </w:pict>
          </mc:Fallback>
        </mc:AlternateContent>
      </w:r>
      <w:r>
        <w:rPr>
          <w:rFonts w:hint="eastAsia" w:ascii="宋体" w:hAnsi="宋体" w:eastAsia="宋体" w:cs="宋体"/>
          <w:color w:val="auto"/>
          <w:sz w:val="28"/>
          <w:szCs w:val="28"/>
          <w:highlight w:val="none"/>
        </w:rPr>
        <mc:AlternateContent>
          <mc:Choice Requires="wps">
            <w:drawing>
              <wp:anchor distT="0" distB="0" distL="114300" distR="114300" simplePos="0" relativeHeight="251682816" behindDoc="0" locked="0" layoutInCell="1" allowOverlap="1">
                <wp:simplePos x="0" y="0"/>
                <wp:positionH relativeFrom="page">
                  <wp:posOffset>711200</wp:posOffset>
                </wp:positionH>
                <wp:positionV relativeFrom="page">
                  <wp:posOffset>10185400</wp:posOffset>
                </wp:positionV>
                <wp:extent cx="1524000" cy="241300"/>
                <wp:effectExtent l="0" t="0" r="635" b="14605"/>
                <wp:wrapSquare wrapText="bothSides"/>
                <wp:docPr id="139" name="文本框 2"/>
                <wp:cNvGraphicFramePr/>
                <a:graphic xmlns:a="http://schemas.openxmlformats.org/drawingml/2006/main">
                  <a:graphicData uri="http://schemas.microsoft.com/office/word/2010/wordprocessingShape">
                    <wps:wsp>
                      <wps:cNvSpPr txBox="1"/>
                      <wps:spPr>
                        <a:xfrm>
                          <a:off x="1601470" y="2139315"/>
                          <a:ext cx="15240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B5A7FD">
                            <w:pPr>
                              <w:spacing w:line="260" w:lineRule="exact"/>
                              <w:ind w:firstLine="0"/>
                              <w:jc w:val="both"/>
                              <w:rPr>
                                <w:rFonts w:hint="eastAsia" w:eastAsiaTheme="minorEastAsia"/>
                                <w:lang w:eastAsia="zh-CN"/>
                              </w:rPr>
                            </w:pPr>
                          </w:p>
                        </w:txbxContent>
                      </wps:txbx>
                      <wps:bodyPr lIns="25400" tIns="0" rIns="25400" bIns="0"/>
                    </wps:wsp>
                  </a:graphicData>
                </a:graphic>
              </wp:anchor>
            </w:drawing>
          </mc:Choice>
          <mc:Fallback>
            <w:pict>
              <v:shape id="文本框 2" o:spid="_x0000_s1026" o:spt="202" type="#_x0000_t202" style="position:absolute;left:0pt;margin-left:56pt;margin-top:802pt;height:19pt;width:120pt;mso-position-horizontal-relative:page;mso-position-vertical-relative:page;mso-wrap-distance-bottom:0pt;mso-wrap-distance-left:9pt;mso-wrap-distance-right:9pt;mso-wrap-distance-top:0pt;z-index:251682816;mso-width-relative:page;mso-height-relative:page;" filled="f" stroked="f" coordsize="21600,21600" o:gfxdata="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i1gHj9gAAAANAQAADwAAAAAAAAABACAAAAAiAAAAZHJz&#10;L2Rvd25yZXYueG1sUEsBAhQAFAAAAAgAh07iQBRcj+TLAQAAhQMAAA4AAAAAAAAAAQAgAAAAJwEA&#10;AGRycy9lMm9Eb2MueG1sUEsFBgAAAAAGAAYAWQEAAGQFAAAAAA==&#10;">
                <v:fill on="f" focussize="0,0"/>
                <v:stroke on="f" weight="0.5pt"/>
                <v:imagedata o:title=""/>
                <o:lock v:ext="edit" aspectratio="f"/>
                <v:textbox inset="2pt,0mm,2pt,0mm">
                  <w:txbxContent>
                    <w:p w14:paraId="13B5A7FD">
                      <w:pPr>
                        <w:spacing w:line="260" w:lineRule="exact"/>
                        <w:ind w:firstLine="0"/>
                        <w:jc w:val="both"/>
                        <w:rPr>
                          <w:rFonts w:hint="eastAsia" w:eastAsiaTheme="minorEastAsia"/>
                          <w:lang w:eastAsia="zh-CN"/>
                        </w:rPr>
                      </w:pPr>
                    </w:p>
                  </w:txbxContent>
                </v:textbox>
                <w10:wrap type="square"/>
              </v:shape>
            </w:pict>
          </mc:Fallback>
        </mc:AlternateContent>
      </w:r>
    </w:p>
    <w:p w14:paraId="25120D3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8" w:type="default"/>
          <w:footerReference r:id="rId9" w:type="default"/>
          <w:pgSz w:w="11900" w:h="16840"/>
          <w:pgMar w:top="1080" w:right="1080" w:bottom="1080" w:left="1080" w:header="851" w:footer="992" w:gutter="0"/>
          <w:pgNumType w:fmt="decimal"/>
          <w:cols w:space="720" w:num="1"/>
          <w:titlePg/>
        </w:sectPr>
      </w:pPr>
    </w:p>
    <w:p w14:paraId="38980464">
      <w:pPr>
        <w:keepNext w:val="0"/>
        <w:keepLines w:val="0"/>
        <w:pageBreakBefore w:val="0"/>
        <w:widowControl w:val="0"/>
        <w:numPr>
          <w:ilvl w:val="0"/>
          <w:numId w:val="0"/>
        </w:numPr>
        <w:kinsoku/>
        <w:wordWrap/>
        <w:overflowPunct/>
        <w:topLinePunct w:val="0"/>
        <w:autoSpaceDE/>
        <w:autoSpaceDN/>
        <w:bidi w:val="0"/>
        <w:adjustRightInd/>
        <w:spacing w:line="360" w:lineRule="auto"/>
        <w:jc w:val="center"/>
        <w:textAlignment w:val="auto"/>
        <w:outlineLvl w:val="0"/>
        <w:rPr>
          <w:rFonts w:hint="default" w:ascii="宋体" w:hAnsi="宋体" w:eastAsia="宋体" w:cs="宋体"/>
          <w:color w:val="auto"/>
          <w:sz w:val="36"/>
          <w:szCs w:val="36"/>
          <w:highlight w:val="none"/>
          <w:lang w:val="en-US" w:eastAsia="zh-CN"/>
        </w:rPr>
      </w:pPr>
      <w:bookmarkStart w:id="32" w:name="_Toc17232"/>
      <w:r>
        <w:rPr>
          <w:rFonts w:hint="eastAsia" w:ascii="宋体" w:hAnsi="宋体" w:eastAsia="宋体" w:cs="宋体"/>
          <w:color w:val="auto"/>
          <w:sz w:val="36"/>
          <w:szCs w:val="36"/>
          <w:highlight w:val="none"/>
          <w:lang w:val="en-US" w:eastAsia="zh-CN"/>
        </w:rPr>
        <w:t>第三章</w:t>
      </w:r>
      <w:bookmarkStart w:id="33" w:name="_Toc1269_WPSOffice_Level1"/>
      <w:bookmarkStart w:id="34" w:name="_Toc46_WPSOffice_Level1"/>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采购清单</w:t>
      </w:r>
      <w:bookmarkEnd w:id="33"/>
      <w:bookmarkEnd w:id="34"/>
      <w:r>
        <w:rPr>
          <w:rFonts w:hint="eastAsia" w:ascii="宋体" w:hAnsi="宋体" w:eastAsia="宋体" w:cs="宋体"/>
          <w:color w:val="auto"/>
          <w:sz w:val="36"/>
          <w:szCs w:val="36"/>
          <w:highlight w:val="none"/>
          <w:lang w:val="en-US" w:eastAsia="zh-CN"/>
        </w:rPr>
        <w:t>及施工图纸</w:t>
      </w:r>
      <w:bookmarkEnd w:id="32"/>
    </w:p>
    <w:p w14:paraId="081B9B06">
      <w:pPr>
        <w:keepNext w:val="0"/>
        <w:keepLines w:val="0"/>
        <w:pageBreakBefore w:val="0"/>
        <w:widowControl w:val="0"/>
        <w:kinsoku/>
        <w:wordWrap/>
        <w:overflowPunct/>
        <w:topLinePunct w:val="0"/>
        <w:autoSpaceDE/>
        <w:autoSpaceDN/>
        <w:bidi w:val="0"/>
        <w:adjustRightInd/>
        <w:spacing w:after="100" w:line="360" w:lineRule="auto"/>
        <w:ind w:firstLine="348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一、基本要求</w:t>
      </w:r>
    </w:p>
    <w:p w14:paraId="20E4DD7A">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1．项目名称：</w:t>
      </w:r>
      <w:r>
        <w:rPr>
          <w:rFonts w:hint="eastAsia" w:ascii="宋体" w:hAnsi="宋体" w:eastAsia="宋体" w:cs="宋体"/>
          <w:color w:val="auto"/>
          <w:sz w:val="28"/>
          <w:szCs w:val="28"/>
          <w:highlight w:val="none"/>
          <w:lang w:eastAsia="zh-CN"/>
        </w:rPr>
        <w:t>洱源县第一中学女生宿舍楼（玉树楼）维修改造项目</w:t>
      </w:r>
      <w:r>
        <w:rPr>
          <w:rFonts w:hint="eastAsia" w:ascii="宋体" w:hAnsi="宋体" w:eastAsia="宋体" w:cs="宋体"/>
          <w:color w:val="auto"/>
          <w:sz w:val="28"/>
          <w:szCs w:val="28"/>
          <w:highlight w:val="none"/>
        </w:rPr>
        <w:t>。</w:t>
      </w:r>
    </w:p>
    <w:p w14:paraId="2DC94259">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2．工程采购预算价：</w:t>
      </w:r>
      <w:r>
        <w:rPr>
          <w:rFonts w:hint="eastAsia" w:ascii="宋体" w:hAnsi="宋体" w:eastAsia="宋体" w:cs="宋体"/>
          <w:color w:val="auto"/>
          <w:sz w:val="28"/>
          <w:szCs w:val="28"/>
          <w:highlight w:val="none"/>
          <w:lang w:val="en-US" w:eastAsia="zh-CN"/>
        </w:rPr>
        <w:t>993672.56元（大写：玖拾玖万叁仟陆佰柒拾贰元伍角陆分）。</w:t>
      </w:r>
    </w:p>
    <w:p w14:paraId="78A44708">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3．采购需求</w:t>
      </w:r>
      <w:r>
        <w:rPr>
          <w:rFonts w:hint="eastAsia" w:ascii="宋体" w:hAnsi="宋体" w:eastAsia="宋体" w:cs="宋体"/>
          <w:color w:val="auto"/>
          <w:sz w:val="28"/>
          <w:szCs w:val="28"/>
          <w:highlight w:val="none"/>
          <w:lang w:eastAsia="zh-CN"/>
        </w:rPr>
        <w:t>：洱源县第一中学女生宿舍楼（玉树楼）维修改造项目</w:t>
      </w:r>
      <w:r>
        <w:rPr>
          <w:rFonts w:hint="eastAsia"/>
          <w:b w:val="0"/>
          <w:bCs w:val="0"/>
          <w:color w:val="auto"/>
          <w:sz w:val="28"/>
          <w:szCs w:val="28"/>
          <w:highlight w:val="none"/>
          <w:lang w:val="en-US" w:eastAsia="zh-CN"/>
        </w:rPr>
        <w:t>。</w:t>
      </w:r>
      <w:r>
        <w:rPr>
          <w:rFonts w:hint="eastAsia" w:ascii="宋体" w:hAnsi="宋体" w:eastAsia="宋体" w:cs="宋体"/>
          <w:color w:val="auto"/>
          <w:sz w:val="28"/>
          <w:szCs w:val="28"/>
          <w:highlight w:val="none"/>
        </w:rPr>
        <w:t>（最终以工程量清单和</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委托内容为准）</w:t>
      </w:r>
      <w:r>
        <w:rPr>
          <w:rFonts w:hint="eastAsia" w:ascii="宋体" w:hAnsi="宋体" w:eastAsia="宋体" w:cs="宋体"/>
          <w:color w:val="auto"/>
          <w:sz w:val="28"/>
          <w:szCs w:val="28"/>
          <w:highlight w:val="none"/>
          <w:lang w:eastAsia="zh-CN"/>
        </w:rPr>
        <w:t>。</w:t>
      </w:r>
    </w:p>
    <w:p w14:paraId="7EDC6A04">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4．合同履行期限：</w:t>
      </w:r>
      <w:r>
        <w:rPr>
          <w:rFonts w:hint="eastAsia" w:ascii="宋体" w:hAnsi="宋体" w:eastAsia="宋体" w:cs="宋体"/>
          <w:color w:val="auto"/>
          <w:sz w:val="28"/>
          <w:szCs w:val="28"/>
          <w:highlight w:val="none"/>
          <w:lang w:val="en-US" w:eastAsia="zh-CN"/>
        </w:rPr>
        <w:t>合同签订后45日历天内完成（以实际开、竣合同履约期限为准）</w:t>
      </w:r>
      <w:bookmarkStart w:id="649" w:name="_GoBack"/>
      <w:bookmarkEnd w:id="649"/>
    </w:p>
    <w:p w14:paraId="1718138A">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5．质量标准：达到国家现行有关施工质量验收规范要求，并达到一次性合格标准。</w:t>
      </w:r>
    </w:p>
    <w:p w14:paraId="6FBFE5D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86912" behindDoc="0" locked="0" layoutInCell="1" allowOverlap="1">
                <wp:simplePos x="0" y="0"/>
                <wp:positionH relativeFrom="page">
                  <wp:posOffset>3695700</wp:posOffset>
                </wp:positionH>
                <wp:positionV relativeFrom="page">
                  <wp:posOffset>9994900</wp:posOffset>
                </wp:positionV>
                <wp:extent cx="304800" cy="266700"/>
                <wp:effectExtent l="0" t="0" r="635" b="14605"/>
                <wp:wrapSquare wrapText="bothSides"/>
                <wp:docPr id="155" name="文本框 2"/>
                <wp:cNvGraphicFramePr/>
                <a:graphic xmlns:a="http://schemas.openxmlformats.org/drawingml/2006/main">
                  <a:graphicData uri="http://schemas.microsoft.com/office/word/2010/wordprocessingShape">
                    <wps:wsp>
                      <wps:cNvSpPr txBox="1"/>
                      <wps:spPr>
                        <a:xfrm>
                          <a:off x="1601470" y="2139315"/>
                          <a:ext cx="3048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371EC5">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1pt;margin-top:787pt;height:21pt;width:24pt;mso-position-horizontal-relative:page;mso-position-vertical-relative:page;mso-wrap-distance-bottom:0pt;mso-wrap-distance-left:9pt;mso-wrap-distance-right:9pt;mso-wrap-distance-top:0pt;z-index:251686912;mso-width-relative:page;mso-height-relative:page;" filled="f" stroked="f" coordsize="21600,21600" o:gfxdata="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Rdr6a9oAAAANAQAADwAAAAAAAAABACAAAAAiAAAA&#10;ZHJzL2Rvd25yZXYueG1sUEsBAhQAFAAAAAgAh07iQA2dp0nMAQAAhAMAAA4AAAAAAAAAAQAgAAAA&#10;KQEAAGRycy9lMm9Eb2MueG1sUEsFBgAAAAAGAAYAWQEAAGcFAAAAAA==&#10;">
                <v:fill on="f" focussize="0,0"/>
                <v:stroke on="f" weight="0.5pt"/>
                <v:imagedata o:title=""/>
                <o:lock v:ext="edit" aspectratio="f"/>
                <v:textbox inset="2pt,0mm,2pt,0mm">
                  <w:txbxContent>
                    <w:p w14:paraId="5D371EC5">
                      <w:pPr>
                        <w:spacing w:line="300" w:lineRule="exact"/>
                        <w:jc w:val="center"/>
                      </w:pPr>
                    </w:p>
                  </w:txbxContent>
                </v:textbox>
                <w10:wrap type="square"/>
              </v:shape>
            </w:pict>
          </mc:Fallback>
        </mc:AlternateContent>
      </w:r>
    </w:p>
    <w:p w14:paraId="693E158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10" w:type="default"/>
          <w:footerReference r:id="rId11" w:type="default"/>
          <w:pgSz w:w="11900" w:h="16840"/>
          <w:pgMar w:top="1280" w:right="1640" w:bottom="1280" w:left="1640" w:header="851" w:footer="992" w:gutter="0"/>
          <w:pgNumType w:fmt="decimal"/>
          <w:cols w:space="720" w:num="1"/>
          <w:titlePg/>
        </w:sectPr>
      </w:pPr>
    </w:p>
    <w:p w14:paraId="4A535054">
      <w:pPr>
        <w:keepNext w:val="0"/>
        <w:keepLines w:val="0"/>
        <w:pageBreakBefore w:val="0"/>
        <w:widowControl w:val="0"/>
        <w:kinsoku/>
        <w:wordWrap/>
        <w:overflowPunct/>
        <w:topLinePunct w:val="0"/>
        <w:autoSpaceDE/>
        <w:autoSpaceDN/>
        <w:bidi w:val="0"/>
        <w:adjustRightInd/>
        <w:spacing w:after="100" w:line="360" w:lineRule="auto"/>
        <w:ind w:firstLine="304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二、工程量清单</w:t>
      </w:r>
    </w:p>
    <w:p w14:paraId="12D2B0B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详见附件。</w:t>
      </w:r>
    </w:p>
    <w:p w14:paraId="34EB4DC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87936" behindDoc="0" locked="0" layoutInCell="1" allowOverlap="1">
                <wp:simplePos x="0" y="0"/>
                <wp:positionH relativeFrom="page">
                  <wp:posOffset>3708400</wp:posOffset>
                </wp:positionH>
                <wp:positionV relativeFrom="page">
                  <wp:posOffset>9994900</wp:posOffset>
                </wp:positionV>
                <wp:extent cx="292100" cy="266700"/>
                <wp:effectExtent l="0" t="0" r="635" b="14605"/>
                <wp:wrapSquare wrapText="bothSides"/>
                <wp:docPr id="161" name="文本框 2"/>
                <wp:cNvGraphicFramePr/>
                <a:graphic xmlns:a="http://schemas.openxmlformats.org/drawingml/2006/main">
                  <a:graphicData uri="http://schemas.microsoft.com/office/word/2010/wordprocessingShape">
                    <wps:wsp>
                      <wps:cNvSpPr txBox="1"/>
                      <wps:spPr>
                        <a:xfrm>
                          <a:off x="1601470" y="2139315"/>
                          <a:ext cx="2921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F17EE5">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2pt;margin-top:787pt;height:21pt;width:23pt;mso-position-horizontal-relative:page;mso-position-vertical-relative:page;mso-wrap-distance-bottom:0pt;mso-wrap-distance-left:9pt;mso-wrap-distance-right:9pt;mso-wrap-distance-top:0pt;z-index:251687936;mso-width-relative:page;mso-height-relative:page;" filled="f" stroked="f" coordsize="21600,21600" o:gfxdata="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K00yP7ZAAAADQEAAA8AAAAAAAAAAQAgAAAAIgAAAGRy&#10;cy9kb3ducmV2LnhtbFBLAQIUABQAAAAIAIdO4kAJlEu4ywEAAIQDAAAOAAAAAAAAAAEAIAAAACgB&#10;AABkcnMvZTJvRG9jLnhtbFBLBQYAAAAABgAGAFkBAABlBQAAAAA=&#10;">
                <v:fill on="f" focussize="0,0"/>
                <v:stroke on="f" weight="0.5pt"/>
                <v:imagedata o:title=""/>
                <o:lock v:ext="edit" aspectratio="f"/>
                <v:textbox inset="2pt,0mm,2pt,0mm">
                  <w:txbxContent>
                    <w:p w14:paraId="75F17EE5">
                      <w:pPr>
                        <w:spacing w:line="300" w:lineRule="exact"/>
                        <w:jc w:val="center"/>
                      </w:pPr>
                    </w:p>
                  </w:txbxContent>
                </v:textbox>
                <w10:wrap type="square"/>
              </v:shape>
            </w:pict>
          </mc:Fallback>
        </mc:AlternateContent>
      </w:r>
    </w:p>
    <w:p w14:paraId="3847E513">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05241B1A">
      <w:pPr>
        <w:rPr>
          <w:rFonts w:hint="eastAsia"/>
          <w:color w:val="auto"/>
          <w:highlight w:val="none"/>
        </w:rPr>
      </w:pPr>
    </w:p>
    <w:p w14:paraId="514637F7">
      <w:pPr>
        <w:keepNext w:val="0"/>
        <w:keepLines w:val="0"/>
        <w:pageBreakBefore w:val="0"/>
        <w:widowControl w:val="0"/>
        <w:kinsoku/>
        <w:wordWrap/>
        <w:overflowPunct/>
        <w:topLinePunct w:val="0"/>
        <w:autoSpaceDE/>
        <w:autoSpaceDN/>
        <w:bidi w:val="0"/>
        <w:adjustRightInd/>
        <w:spacing w:after="100" w:line="360" w:lineRule="auto"/>
        <w:ind w:firstLine="3040"/>
        <w:jc w:val="both"/>
        <w:textAlignment w:val="auto"/>
        <w:outlineLvl w:val="1"/>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施工图纸</w:t>
      </w:r>
    </w:p>
    <w:p w14:paraId="7345610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详见附件。</w:t>
      </w:r>
    </w:p>
    <w:p w14:paraId="791D8D74">
      <w:pPr>
        <w:pStyle w:val="4"/>
        <w:rPr>
          <w:rFonts w:hint="eastAsia"/>
          <w:color w:val="auto"/>
          <w:highlight w:val="none"/>
        </w:rPr>
        <w:sectPr>
          <w:headerReference r:id="rId12" w:type="default"/>
          <w:footerReference r:id="rId13" w:type="default"/>
          <w:pgSz w:w="11900" w:h="16840"/>
          <w:pgMar w:top="940" w:right="1240" w:bottom="940" w:left="1240" w:header="851" w:footer="992" w:gutter="0"/>
          <w:pgNumType w:fmt="decimal"/>
          <w:cols w:space="720" w:num="1"/>
          <w:titlePg/>
        </w:sectPr>
      </w:pPr>
    </w:p>
    <w:p w14:paraId="5E0E655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88960" behindDoc="0" locked="0" layoutInCell="1" allowOverlap="1">
                <wp:simplePos x="0" y="0"/>
                <wp:positionH relativeFrom="page">
                  <wp:posOffset>3695700</wp:posOffset>
                </wp:positionH>
                <wp:positionV relativeFrom="page">
                  <wp:posOffset>9994900</wp:posOffset>
                </wp:positionV>
                <wp:extent cx="304800" cy="266700"/>
                <wp:effectExtent l="0" t="0" r="635" b="14605"/>
                <wp:wrapSquare wrapText="bothSides"/>
                <wp:docPr id="167" name="文本框 2"/>
                <wp:cNvGraphicFramePr/>
                <a:graphic xmlns:a="http://schemas.openxmlformats.org/drawingml/2006/main">
                  <a:graphicData uri="http://schemas.microsoft.com/office/word/2010/wordprocessingShape">
                    <wps:wsp>
                      <wps:cNvSpPr txBox="1"/>
                      <wps:spPr>
                        <a:xfrm>
                          <a:off x="1601470" y="2139315"/>
                          <a:ext cx="3048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2E82FC">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1pt;margin-top:787pt;height:21pt;width:24pt;mso-position-horizontal-relative:page;mso-position-vertical-relative:page;mso-wrap-distance-bottom:0pt;mso-wrap-distance-left:9pt;mso-wrap-distance-right:9pt;mso-wrap-distance-top:0pt;z-index:251688960;mso-width-relative:page;mso-height-relative:page;" filled="f" stroked="f" coordsize="21600,21600" o:gfxdata="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Rdr6a9oAAAANAQAADwAAAAAAAAABACAAAAAiAAAA&#10;ZHJzL2Rvd25yZXYueG1sUEsBAhQAFAAAAAgAh07iQHvxfPXMAQAAhAMAAA4AAAAAAAAAAQAgAAAA&#10;KQEAAGRycy9lMm9Eb2MueG1sUEsFBgAAAAAGAAYAWQEAAGcFAAAAAA==&#10;">
                <v:fill on="f" focussize="0,0"/>
                <v:stroke on="f" weight="0.5pt"/>
                <v:imagedata o:title=""/>
                <o:lock v:ext="edit" aspectratio="f"/>
                <v:textbox inset="2pt,0mm,2pt,0mm">
                  <w:txbxContent>
                    <w:p w14:paraId="4B2E82FC">
                      <w:pPr>
                        <w:spacing w:line="300" w:lineRule="exact"/>
                        <w:jc w:val="center"/>
                      </w:pPr>
                    </w:p>
                  </w:txbxContent>
                </v:textbox>
                <w10:wrap type="square"/>
              </v:shape>
            </w:pict>
          </mc:Fallback>
        </mc:AlternateContent>
      </w:r>
    </w:p>
    <w:p w14:paraId="08A0F167">
      <w:pPr>
        <w:keepNext w:val="0"/>
        <w:keepLines w:val="0"/>
        <w:pageBreakBefore w:val="0"/>
        <w:widowControl w:val="0"/>
        <w:numPr>
          <w:ilvl w:val="0"/>
          <w:numId w:val="1"/>
        </w:numPr>
        <w:kinsoku/>
        <w:wordWrap/>
        <w:overflowPunct/>
        <w:topLinePunct w:val="0"/>
        <w:autoSpaceDE/>
        <w:autoSpaceDN/>
        <w:bidi w:val="0"/>
        <w:adjustRightInd/>
        <w:spacing w:after="520" w:line="360" w:lineRule="auto"/>
        <w:ind w:firstLine="1220"/>
        <w:jc w:val="center"/>
        <w:textAlignment w:val="auto"/>
        <w:outlineLvl w:val="0"/>
        <w:rPr>
          <w:rFonts w:hint="eastAsia" w:ascii="宋体" w:hAnsi="宋体" w:eastAsia="宋体" w:cs="宋体"/>
          <w:color w:val="auto"/>
          <w:sz w:val="36"/>
          <w:szCs w:val="36"/>
          <w:highlight w:val="none"/>
        </w:rPr>
      </w:pPr>
      <w:bookmarkStart w:id="35" w:name="_Toc12480_WPSOffice_Level1"/>
      <w:bookmarkStart w:id="36" w:name="_Toc2432"/>
      <w:r>
        <w:rPr>
          <w:rFonts w:hint="eastAsia" w:ascii="宋体" w:hAnsi="宋体" w:eastAsia="宋体" w:cs="宋体"/>
          <w:color w:val="auto"/>
          <w:sz w:val="36"/>
          <w:szCs w:val="36"/>
          <w:highlight w:val="none"/>
        </w:rPr>
        <w:t>响应文件格式</w:t>
      </w:r>
      <w:bookmarkEnd w:id="35"/>
      <w:bookmarkEnd w:id="36"/>
    </w:p>
    <w:p w14:paraId="35A48567">
      <w:pPr>
        <w:pStyle w:val="2"/>
        <w:numPr>
          <w:ilvl w:val="0"/>
          <w:numId w:val="0"/>
        </w:numPr>
        <w:rPr>
          <w:rFonts w:hint="eastAsia"/>
          <w:color w:val="auto"/>
          <w:highlight w:val="none"/>
          <w:lang w:val="en-US" w:eastAsia="zh-CN"/>
        </w:rPr>
      </w:pPr>
      <w:r>
        <w:rPr>
          <w:rFonts w:hint="eastAsia"/>
          <w:color w:val="auto"/>
          <w:highlight w:val="none"/>
          <w:lang w:val="en-US" w:eastAsia="zh-CN"/>
        </w:rPr>
        <w:t>响应文件编制要求说明：</w:t>
      </w:r>
    </w:p>
    <w:p w14:paraId="4C950986">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color w:val="auto"/>
          <w:highlight w:val="none"/>
          <w:lang w:val="en-US" w:eastAsia="zh-CN"/>
        </w:rPr>
      </w:pPr>
      <w:r>
        <w:rPr>
          <w:rFonts w:hint="eastAsia"/>
          <w:color w:val="auto"/>
          <w:highlight w:val="none"/>
          <w:lang w:val="en-US" w:eastAsia="zh-CN"/>
        </w:rPr>
        <w:t>各供应商按响应文件格式要求编制响应文件，并按以下要求在“政采云”系统上传文件：</w:t>
      </w:r>
    </w:p>
    <w:p w14:paraId="34C0F62F">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color w:val="auto"/>
          <w:highlight w:val="none"/>
          <w:lang w:val="en-US" w:eastAsia="zh-CN"/>
        </w:rPr>
      </w:pPr>
      <w:r>
        <w:rPr>
          <w:rFonts w:hint="eastAsia"/>
          <w:color w:val="auto"/>
          <w:highlight w:val="none"/>
          <w:lang w:val="en-US" w:eastAsia="zh-CN"/>
        </w:rPr>
        <w:t>资格文件上传内容：响应文件格式中六、资格证明文件；</w:t>
      </w:r>
    </w:p>
    <w:p w14:paraId="450A2103">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color w:val="auto"/>
          <w:highlight w:val="none"/>
          <w:lang w:val="en-US" w:eastAsia="zh-CN"/>
        </w:rPr>
      </w:pPr>
      <w:r>
        <w:rPr>
          <w:rFonts w:hint="eastAsia"/>
          <w:color w:val="auto"/>
          <w:highlight w:val="none"/>
          <w:lang w:val="en-US" w:eastAsia="zh-CN"/>
        </w:rPr>
        <w:t>商务报价文件上传内容：响应文件格式中封面及目录一、磋商报价一览表（第一次报价表）；二、磋商申请函；三、廉洁磋商保证书；四、法定代表人身份证明书；五、法定代表人授权委托书；九、磋商文件要求供应商提交的其他资料以及供应商认为应提交的其他资料；</w:t>
      </w:r>
    </w:p>
    <w:p w14:paraId="73220B1E">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color w:val="auto"/>
          <w:highlight w:val="none"/>
          <w:lang w:val="en-US" w:eastAsia="zh-CN"/>
        </w:rPr>
      </w:pPr>
      <w:r>
        <w:rPr>
          <w:rFonts w:hint="eastAsia"/>
          <w:color w:val="auto"/>
          <w:highlight w:val="none"/>
          <w:lang w:val="en-US" w:eastAsia="zh-CN"/>
        </w:rPr>
        <w:t>技术文件上传内容：响应文件格式中七、施工组织设计；八、近3年完成的类似项目情况表。</w:t>
      </w:r>
    </w:p>
    <w:p w14:paraId="6BC7BEAF">
      <w:pPr>
        <w:pStyle w:val="2"/>
        <w:keepNext/>
        <w:keepLines/>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color w:val="auto"/>
          <w:highlight w:val="none"/>
          <w:lang w:val="en-US" w:eastAsia="zh-CN"/>
        </w:rPr>
      </w:pPr>
      <w:r>
        <w:rPr>
          <w:rFonts w:hint="eastAsia"/>
          <w:color w:val="auto"/>
          <w:highlight w:val="none"/>
          <w:lang w:val="en-US" w:eastAsia="zh-CN"/>
        </w:rPr>
        <w:t>最后磋商报价表应单上传，在评标委员会下达命令后，供应商须在线上填报最后磋商报价内容，再将最后磋商报价表填写完成并签字盖章后，以附件形式在规定时间上传至“政采云”系统。</w:t>
      </w:r>
    </w:p>
    <w:p w14:paraId="336C6038">
      <w:pP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br w:type="page"/>
      </w:r>
    </w:p>
    <w:p w14:paraId="0B3634DF">
      <w:pPr>
        <w:pStyle w:val="2"/>
        <w:rPr>
          <w:rFonts w:hint="eastAsia"/>
          <w:color w:val="auto"/>
          <w:highlight w:val="none"/>
        </w:rPr>
      </w:pPr>
    </w:p>
    <w:p w14:paraId="7BFE0AA5">
      <w:pPr>
        <w:keepNext w:val="0"/>
        <w:keepLines w:val="0"/>
        <w:pageBreakBefore w:val="0"/>
        <w:widowControl w:val="0"/>
        <w:kinsoku/>
        <w:wordWrap/>
        <w:overflowPunct/>
        <w:topLinePunct w:val="0"/>
        <w:autoSpaceDE/>
        <w:autoSpaceDN/>
        <w:bidi w:val="0"/>
        <w:adjustRightInd/>
        <w:spacing w:after="2820" w:line="360" w:lineRule="auto"/>
        <w:ind w:firstLine="1400" w:firstLineChars="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（项目名称）</w:t>
      </w:r>
      <w:r>
        <w:rPr>
          <w:rFonts w:hint="eastAsia" w:ascii="宋体" w:hAnsi="宋体" w:eastAsia="宋体" w:cs="宋体"/>
          <w:color w:val="auto"/>
          <w:sz w:val="28"/>
          <w:szCs w:val="28"/>
          <w:highlight w:val="none"/>
          <w:u w:val="single"/>
        </w:rPr>
        <w:tab/>
      </w:r>
    </w:p>
    <w:p w14:paraId="5F3CCBCA">
      <w:pPr>
        <w:keepNext w:val="0"/>
        <w:keepLines w:val="0"/>
        <w:pageBreakBefore w:val="0"/>
        <w:widowControl w:val="0"/>
        <w:kinsoku/>
        <w:wordWrap/>
        <w:overflowPunct/>
        <w:topLinePunct w:val="0"/>
        <w:autoSpaceDE/>
        <w:autoSpaceDN/>
        <w:bidi w:val="0"/>
        <w:adjustRightInd/>
        <w:spacing w:after="1000" w:line="360" w:lineRule="auto"/>
        <w:ind w:firstLine="500"/>
        <w:jc w:val="center"/>
        <w:textAlignment w:val="auto"/>
        <w:outlineLvl w:val="1"/>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响应文件</w:t>
      </w:r>
    </w:p>
    <w:p w14:paraId="46447438">
      <w:pPr>
        <w:keepNext w:val="0"/>
        <w:keepLines w:val="0"/>
        <w:pageBreakBefore w:val="0"/>
        <w:widowControl w:val="0"/>
        <w:kinsoku/>
        <w:wordWrap/>
        <w:overflowPunct/>
        <w:topLinePunct w:val="0"/>
        <w:autoSpaceDE/>
        <w:autoSpaceDN/>
        <w:bidi w:val="0"/>
        <w:adjustRightInd/>
        <w:spacing w:after="2720" w:line="360" w:lineRule="auto"/>
        <w:ind w:firstLine="3640" w:firstLineChars="13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项目编号</w:t>
      </w:r>
      <w:r>
        <w:rPr>
          <w:rFonts w:hint="eastAsia" w:ascii="宋体" w:hAnsi="宋体" w:eastAsia="宋体" w:cs="宋体"/>
          <w:color w:val="auto"/>
          <w:sz w:val="28"/>
          <w:szCs w:val="28"/>
          <w:highlight w:val="none"/>
        </w:rPr>
        <w:t>：</w:t>
      </w:r>
    </w:p>
    <w:p w14:paraId="5B30B30F">
      <w:pPr>
        <w:keepNext w:val="0"/>
        <w:keepLines w:val="0"/>
        <w:pageBreakBefore w:val="0"/>
        <w:widowControl w:val="0"/>
        <w:kinsoku/>
        <w:wordWrap/>
        <w:overflowPunct/>
        <w:topLinePunct w:val="0"/>
        <w:autoSpaceDE/>
        <w:autoSpaceDN/>
        <w:bidi w:val="0"/>
        <w:adjustRightInd/>
        <w:spacing w:after="420"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（盖单位公章）</w:t>
      </w:r>
    </w:p>
    <w:p w14:paraId="42670195">
      <w:pPr>
        <w:keepNext w:val="0"/>
        <w:keepLines w:val="0"/>
        <w:pageBreakBefore w:val="0"/>
        <w:widowControl w:val="0"/>
        <w:kinsoku/>
        <w:wordWrap/>
        <w:overflowPunct/>
        <w:topLinePunct w:val="0"/>
        <w:autoSpaceDE/>
        <w:autoSpaceDN/>
        <w:bidi w:val="0"/>
        <w:adjustRightInd/>
        <w:spacing w:after="440"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（亲笔签名或签章）</w:t>
      </w:r>
    </w:p>
    <w:p w14:paraId="31DC5245">
      <w:pPr>
        <w:keepNext w:val="0"/>
        <w:keepLines w:val="0"/>
        <w:pageBreakBefore w:val="0"/>
        <w:widowControl w:val="0"/>
        <w:kinsoku/>
        <w:wordWrap/>
        <w:overflowPunct/>
        <w:topLinePunct w:val="0"/>
        <w:autoSpaceDE/>
        <w:autoSpaceDN/>
        <w:bidi w:val="0"/>
        <w:adjustRightInd/>
        <w:spacing w:line="360" w:lineRule="auto"/>
        <w:ind w:firstLine="1904" w:firstLineChars="6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4CD4D51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14" w:type="default"/>
          <w:footerReference r:id="rId15" w:type="default"/>
          <w:pgSz w:w="11900" w:h="16840"/>
          <w:pgMar w:top="1440" w:right="1760" w:bottom="1440" w:left="1760" w:header="851" w:footer="992" w:gutter="0"/>
          <w:pgNumType w:fmt="decimal"/>
          <w:cols w:space="720" w:num="1"/>
          <w:titlePg/>
        </w:sectPr>
      </w:pPr>
    </w:p>
    <w:p w14:paraId="2BB51770">
      <w:pPr>
        <w:keepNext w:val="0"/>
        <w:keepLines w:val="0"/>
        <w:pageBreakBefore w:val="0"/>
        <w:widowControl w:val="0"/>
        <w:kinsoku/>
        <w:wordWrap/>
        <w:overflowPunct/>
        <w:topLinePunct w:val="0"/>
        <w:autoSpaceDE/>
        <w:autoSpaceDN/>
        <w:bidi w:val="0"/>
        <w:adjustRightInd/>
        <w:spacing w:after="200" w:line="360" w:lineRule="auto"/>
        <w:ind w:firstLine="32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磋商报价一览表（第一</w:t>
      </w:r>
      <w:r>
        <w:rPr>
          <w:rFonts w:hint="eastAsia" w:ascii="宋体" w:hAnsi="宋体" w:eastAsia="宋体" w:cs="宋体"/>
          <w:color w:val="auto"/>
          <w:sz w:val="28"/>
          <w:szCs w:val="28"/>
          <w:highlight w:val="none"/>
          <w:lang w:val="en-US" w:eastAsia="zh-CN"/>
        </w:rPr>
        <w:t>次</w:t>
      </w:r>
      <w:r>
        <w:rPr>
          <w:rFonts w:hint="eastAsia" w:ascii="宋体" w:hAnsi="宋体" w:eastAsia="宋体" w:cs="宋体"/>
          <w:color w:val="auto"/>
          <w:sz w:val="28"/>
          <w:szCs w:val="28"/>
          <w:highlight w:val="none"/>
        </w:rPr>
        <w:t>报价表）</w:t>
      </w:r>
    </w:p>
    <w:p w14:paraId="09C82302">
      <w:pPr>
        <w:keepNext w:val="0"/>
        <w:keepLines w:val="0"/>
        <w:pageBreakBefore w:val="0"/>
        <w:widowControl w:val="0"/>
        <w:kinsoku/>
        <w:wordWrap/>
        <w:overflowPunct/>
        <w:topLinePunct w:val="0"/>
        <w:autoSpaceDE/>
        <w:autoSpaceDN/>
        <w:bidi w:val="0"/>
        <w:adjustRightInd/>
        <w:spacing w:line="360" w:lineRule="auto"/>
        <w:ind w:firstLine="60"/>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 xml:space="preserve">洱源县第一中学女生宿舍楼（玉树楼）维修改造项目  </w:t>
      </w:r>
    </w:p>
    <w:p w14:paraId="2963EC20">
      <w:pPr>
        <w:keepNext w:val="0"/>
        <w:keepLines w:val="0"/>
        <w:pageBreakBefore w:val="0"/>
        <w:widowControl w:val="0"/>
        <w:kinsoku/>
        <w:wordWrap/>
        <w:overflowPunct/>
        <w:topLinePunct w:val="0"/>
        <w:autoSpaceDE/>
        <w:autoSpaceDN/>
        <w:bidi w:val="0"/>
        <w:adjustRightInd/>
        <w:spacing w:after="260"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招标编号</w:t>
      </w:r>
      <w:r>
        <w:rPr>
          <w:rFonts w:hint="eastAsia" w:ascii="宋体" w:hAnsi="宋体" w:eastAsia="宋体" w:cs="宋体"/>
          <w:color w:val="auto"/>
          <w:sz w:val="28"/>
          <w:szCs w:val="28"/>
          <w:highlight w:val="none"/>
        </w:rPr>
        <w:t>：</w:t>
      </w:r>
    </w:p>
    <w:tbl>
      <w:tblPr>
        <w:tblStyle w:val="9"/>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20"/>
        <w:gridCol w:w="2440"/>
        <w:gridCol w:w="2420"/>
        <w:gridCol w:w="3860"/>
      </w:tblGrid>
      <w:tr w14:paraId="49731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Merge w:val="restart"/>
            <w:vAlign w:val="top"/>
          </w:tcPr>
          <w:p w14:paraId="3C67DD4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440" w:type="dxa"/>
            <w:vMerge w:val="restart"/>
            <w:vAlign w:val="top"/>
          </w:tcPr>
          <w:p w14:paraId="2BB45B3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目</w:t>
            </w:r>
          </w:p>
        </w:tc>
        <w:tc>
          <w:tcPr>
            <w:tcW w:w="6280" w:type="dxa"/>
            <w:gridSpan w:val="2"/>
            <w:vAlign w:val="top"/>
          </w:tcPr>
          <w:p w14:paraId="37F9B4E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金</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额</w:t>
            </w:r>
          </w:p>
        </w:tc>
      </w:tr>
      <w:tr w14:paraId="28F3B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020" w:type="dxa"/>
            <w:vMerge w:val="continue"/>
          </w:tcPr>
          <w:p w14:paraId="04E3553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440" w:type="dxa"/>
            <w:vMerge w:val="continue"/>
          </w:tcPr>
          <w:p w14:paraId="4A21F67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420" w:type="dxa"/>
            <w:vAlign w:val="top"/>
          </w:tcPr>
          <w:p w14:paraId="32F0F7E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小写（元）</w:t>
            </w:r>
          </w:p>
        </w:tc>
        <w:tc>
          <w:tcPr>
            <w:tcW w:w="3860" w:type="dxa"/>
            <w:vAlign w:val="top"/>
          </w:tcPr>
          <w:p w14:paraId="5A222E3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大写（元）</w:t>
            </w:r>
          </w:p>
        </w:tc>
      </w:tr>
      <w:tr w14:paraId="2AA8E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Align w:val="top"/>
          </w:tcPr>
          <w:p w14:paraId="7D51142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2440" w:type="dxa"/>
            <w:vAlign w:val="top"/>
          </w:tcPr>
          <w:p w14:paraId="7FFCCD5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磋商总报价</w:t>
            </w:r>
          </w:p>
        </w:tc>
        <w:tc>
          <w:tcPr>
            <w:tcW w:w="2420" w:type="dxa"/>
            <w:vAlign w:val="top"/>
          </w:tcPr>
          <w:p w14:paraId="02960CE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3860" w:type="dxa"/>
            <w:vAlign w:val="top"/>
          </w:tcPr>
          <w:p w14:paraId="512A75B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72C13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Align w:val="top"/>
          </w:tcPr>
          <w:p w14:paraId="365DE47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p>
        </w:tc>
        <w:tc>
          <w:tcPr>
            <w:tcW w:w="2440" w:type="dxa"/>
            <w:vAlign w:val="top"/>
          </w:tcPr>
          <w:p w14:paraId="7E78068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优惠率</w:t>
            </w:r>
          </w:p>
        </w:tc>
        <w:tc>
          <w:tcPr>
            <w:tcW w:w="6280" w:type="dxa"/>
            <w:gridSpan w:val="2"/>
            <w:vAlign w:val="top"/>
          </w:tcPr>
          <w:p w14:paraId="155EEE1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5272D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020" w:type="dxa"/>
            <w:vAlign w:val="top"/>
          </w:tcPr>
          <w:p w14:paraId="7A83724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p>
        </w:tc>
        <w:tc>
          <w:tcPr>
            <w:tcW w:w="2440" w:type="dxa"/>
            <w:vAlign w:val="top"/>
          </w:tcPr>
          <w:p w14:paraId="03454A8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6280" w:type="dxa"/>
            <w:gridSpan w:val="2"/>
            <w:vAlign w:val="top"/>
          </w:tcPr>
          <w:p w14:paraId="7B415FF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502F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Align w:val="top"/>
          </w:tcPr>
          <w:p w14:paraId="2DE9200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p>
        </w:tc>
        <w:tc>
          <w:tcPr>
            <w:tcW w:w="2440" w:type="dxa"/>
            <w:vAlign w:val="top"/>
          </w:tcPr>
          <w:p w14:paraId="2AAF4C7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w:t>
            </w:r>
          </w:p>
        </w:tc>
        <w:tc>
          <w:tcPr>
            <w:tcW w:w="6280" w:type="dxa"/>
            <w:gridSpan w:val="2"/>
            <w:vAlign w:val="top"/>
          </w:tcPr>
          <w:p w14:paraId="332774F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34B4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6" w:hRule="atLeast"/>
        </w:trPr>
        <w:tc>
          <w:tcPr>
            <w:tcW w:w="1020" w:type="dxa"/>
            <w:vAlign w:val="top"/>
          </w:tcPr>
          <w:p w14:paraId="78F8A20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5</w:t>
            </w:r>
          </w:p>
        </w:tc>
        <w:tc>
          <w:tcPr>
            <w:tcW w:w="2440" w:type="dxa"/>
            <w:vAlign w:val="top"/>
          </w:tcPr>
          <w:p w14:paraId="160DB8C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w:t>
            </w:r>
          </w:p>
        </w:tc>
        <w:tc>
          <w:tcPr>
            <w:tcW w:w="6280" w:type="dxa"/>
            <w:gridSpan w:val="2"/>
            <w:vAlign w:val="top"/>
          </w:tcPr>
          <w:p w14:paraId="63ED7CD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bl>
    <w:p w14:paraId="3692F309">
      <w:pPr>
        <w:keepNext w:val="0"/>
        <w:keepLines w:val="0"/>
        <w:pageBreakBefore w:val="0"/>
        <w:widowControl w:val="0"/>
        <w:kinsoku/>
        <w:wordWrap/>
        <w:overflowPunct/>
        <w:topLinePunct w:val="0"/>
        <w:autoSpaceDE/>
        <w:autoSpaceDN/>
        <w:bidi w:val="0"/>
        <w:adjustRightInd/>
        <w:spacing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w:t>
      </w:r>
    </w:p>
    <w:p w14:paraId="6D2E8BDF">
      <w:pPr>
        <w:keepNext w:val="0"/>
        <w:keepLines w:val="0"/>
        <w:pageBreakBefore w:val="0"/>
        <w:widowControl w:val="0"/>
        <w:kinsoku/>
        <w:wordWrap/>
        <w:overflowPunct/>
        <w:topLinePunct w:val="0"/>
        <w:autoSpaceDE/>
        <w:autoSpaceDN/>
        <w:bidi w:val="0"/>
        <w:adjustRightInd/>
        <w:spacing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1、供应商须按要求填写信息，不得随意更改本表格式。</w:t>
      </w:r>
    </w:p>
    <w:p w14:paraId="33CEA783">
      <w:pPr>
        <w:keepNext w:val="0"/>
        <w:keepLines w:val="0"/>
        <w:pageBreakBefore w:val="0"/>
        <w:widowControl w:val="0"/>
        <w:kinsoku/>
        <w:wordWrap/>
        <w:overflowPunct/>
        <w:topLinePunct w:val="0"/>
        <w:autoSpaceDE/>
        <w:autoSpaceDN/>
        <w:bidi w:val="0"/>
        <w:adjustRightInd/>
        <w:spacing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2、报价要求：所有价格均应以人民币报价，金额单位为元</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当优惠率和磋商总报价不一致时以优惠率为准</w:t>
      </w:r>
      <w:r>
        <w:rPr>
          <w:rFonts w:hint="eastAsia" w:ascii="宋体" w:hAnsi="宋体" w:eastAsia="宋体" w:cs="宋体"/>
          <w:color w:val="auto"/>
          <w:sz w:val="28"/>
          <w:szCs w:val="28"/>
          <w:highlight w:val="none"/>
        </w:rPr>
        <w:t>。</w:t>
      </w:r>
    </w:p>
    <w:p w14:paraId="2C223D6D">
      <w:pPr>
        <w:keepNext w:val="0"/>
        <w:keepLines w:val="0"/>
        <w:pageBreakBefore w:val="0"/>
        <w:widowControl w:val="0"/>
        <w:kinsoku/>
        <w:wordWrap/>
        <w:overflowPunct/>
        <w:topLinePunct w:val="0"/>
        <w:autoSpaceDE/>
        <w:autoSpaceDN/>
        <w:bidi w:val="0"/>
        <w:adjustRightInd/>
        <w:spacing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3、此表中的</w:t>
      </w:r>
      <w:r>
        <w:rPr>
          <w:rFonts w:hint="eastAsia" w:ascii="宋体" w:hAnsi="宋体" w:eastAsia="宋体" w:cs="宋体"/>
          <w:color w:val="auto"/>
          <w:sz w:val="28"/>
          <w:szCs w:val="28"/>
          <w:highlight w:val="none"/>
          <w:lang w:val="en-US" w:eastAsia="zh-CN"/>
        </w:rPr>
        <w:t>磋商总报价</w:t>
      </w:r>
      <w:r>
        <w:rPr>
          <w:rFonts w:hint="eastAsia" w:ascii="宋体" w:hAnsi="宋体" w:eastAsia="宋体" w:cs="宋体"/>
          <w:color w:val="auto"/>
          <w:sz w:val="28"/>
          <w:szCs w:val="28"/>
          <w:highlight w:val="none"/>
        </w:rPr>
        <w:t>即为初次报价，另有折扣说明时在</w:t>
      </w:r>
      <w:r>
        <w:rPr>
          <w:rFonts w:hint="eastAsia" w:ascii="宋体" w:hAnsi="宋体" w:eastAsia="宋体" w:cs="宋体"/>
          <w:color w:val="auto"/>
          <w:sz w:val="28"/>
          <w:szCs w:val="28"/>
          <w:highlight w:val="none"/>
          <w:lang w:val="en-US" w:eastAsia="zh-CN"/>
        </w:rPr>
        <w:t>二次</w:t>
      </w:r>
      <w:r>
        <w:rPr>
          <w:rFonts w:hint="eastAsia" w:ascii="宋体" w:hAnsi="宋体" w:eastAsia="宋体" w:cs="宋体"/>
          <w:color w:val="auto"/>
          <w:sz w:val="28"/>
          <w:szCs w:val="28"/>
          <w:highlight w:val="none"/>
        </w:rPr>
        <w:t>磋商时说明。</w:t>
      </w:r>
    </w:p>
    <w:p w14:paraId="0A4FFADE">
      <w:pPr>
        <w:keepNext w:val="0"/>
        <w:keepLines w:val="0"/>
        <w:pageBreakBefore w:val="0"/>
        <w:widowControl w:val="0"/>
        <w:kinsoku/>
        <w:wordWrap/>
        <w:overflowPunct/>
        <w:topLinePunct w:val="0"/>
        <w:autoSpaceDE/>
        <w:autoSpaceDN/>
        <w:bidi w:val="0"/>
        <w:adjustRightInd/>
        <w:spacing w:after="1460"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4、此表请放在磋商响应文件封面后第一页。</w:t>
      </w:r>
    </w:p>
    <w:p w14:paraId="5C171321">
      <w:pPr>
        <w:keepNext w:val="0"/>
        <w:keepLines w:val="0"/>
        <w:pageBreakBefore w:val="0"/>
        <w:widowControl w:val="0"/>
        <w:kinsoku/>
        <w:wordWrap/>
        <w:overflowPunct/>
        <w:topLinePunct w:val="0"/>
        <w:autoSpaceDE/>
        <w:autoSpaceDN/>
        <w:bidi w:val="0"/>
        <w:adjustRightInd/>
        <w:spacing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（盖单位公章）</w:t>
      </w:r>
    </w:p>
    <w:p w14:paraId="3241C1C9">
      <w:pPr>
        <w:keepNext w:val="0"/>
        <w:keepLines w:val="0"/>
        <w:pageBreakBefore w:val="0"/>
        <w:widowControl w:val="0"/>
        <w:kinsoku/>
        <w:wordWrap/>
        <w:overflowPunct/>
        <w:topLinePunct w:val="0"/>
        <w:autoSpaceDE/>
        <w:autoSpaceDN/>
        <w:bidi w:val="0"/>
        <w:adjustRightInd/>
        <w:spacing w:after="460"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（亲笔签名或签章）</w:t>
      </w:r>
    </w:p>
    <w:p w14:paraId="206D0D0B">
      <w:pPr>
        <w:keepNext w:val="0"/>
        <w:keepLines w:val="0"/>
        <w:pageBreakBefore w:val="0"/>
        <w:widowControl w:val="0"/>
        <w:kinsoku/>
        <w:wordWrap/>
        <w:overflowPunct/>
        <w:topLinePunct w:val="0"/>
        <w:autoSpaceDE/>
        <w:autoSpaceDN/>
        <w:bidi w:val="0"/>
        <w:adjustRightInd/>
        <w:spacing w:after="440" w:line="360" w:lineRule="auto"/>
        <w:ind w:firstLine="4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39A9F23B">
      <w:pPr>
        <w:keepNext w:val="0"/>
        <w:keepLines w:val="0"/>
        <w:pageBreakBefore w:val="0"/>
        <w:widowControl w:val="0"/>
        <w:kinsoku/>
        <w:wordWrap/>
        <w:overflowPunct/>
        <w:topLinePunct w:val="0"/>
        <w:autoSpaceDE/>
        <w:autoSpaceDN/>
        <w:bidi w:val="0"/>
        <w:adjustRightInd/>
        <w:spacing w:line="360" w:lineRule="auto"/>
        <w:ind w:firstLine="60"/>
        <w:jc w:val="both"/>
        <w:textAlignment w:val="auto"/>
        <w:rPr>
          <w:rFonts w:hint="eastAsia" w:ascii="宋体" w:hAnsi="宋体" w:eastAsia="宋体" w:cs="宋体"/>
          <w:color w:val="auto"/>
          <w:sz w:val="28"/>
          <w:szCs w:val="28"/>
          <w:highlight w:val="none"/>
        </w:rPr>
      </w:pPr>
    </w:p>
    <w:p w14:paraId="2AE008A0">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33109DC6">
      <w:pPr>
        <w:keepNext w:val="0"/>
        <w:keepLines w:val="0"/>
        <w:pageBreakBefore w:val="0"/>
        <w:widowControl w:val="0"/>
        <w:kinsoku/>
        <w:wordWrap/>
        <w:overflowPunct/>
        <w:topLinePunct w:val="0"/>
        <w:autoSpaceDE/>
        <w:autoSpaceDN/>
        <w:bidi w:val="0"/>
        <w:adjustRightInd/>
        <w:spacing w:line="360" w:lineRule="auto"/>
        <w:ind w:firstLine="3432" w:firstLineChars="1226"/>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磋商报价一览表</w:t>
      </w:r>
      <w:r>
        <w:rPr>
          <w:rFonts w:hint="eastAsia" w:ascii="宋体" w:hAnsi="宋体" w:eastAsia="宋体" w:cs="宋体"/>
          <w:color w:val="auto"/>
          <w:sz w:val="28"/>
          <w:szCs w:val="28"/>
          <w:highlight w:val="none"/>
        </w:rPr>
        <mc:AlternateContent>
          <mc:Choice Requires="wps">
            <w:drawing>
              <wp:anchor distT="0" distB="0" distL="114300" distR="114300" simplePos="0" relativeHeight="251689984" behindDoc="0" locked="0" layoutInCell="1" allowOverlap="1">
                <wp:simplePos x="0" y="0"/>
                <wp:positionH relativeFrom="page">
                  <wp:posOffset>3708400</wp:posOffset>
                </wp:positionH>
                <wp:positionV relativeFrom="page">
                  <wp:posOffset>10007600</wp:posOffset>
                </wp:positionV>
                <wp:extent cx="292100" cy="241300"/>
                <wp:effectExtent l="0" t="0" r="635" b="14605"/>
                <wp:wrapSquare wrapText="bothSides"/>
                <wp:docPr id="181" name="文本框 2"/>
                <wp:cNvGraphicFramePr/>
                <a:graphic xmlns:a="http://schemas.openxmlformats.org/drawingml/2006/main">
                  <a:graphicData uri="http://schemas.microsoft.com/office/word/2010/wordprocessingShape">
                    <wps:wsp>
                      <wps:cNvSpPr txBox="1"/>
                      <wps:spPr>
                        <a:xfrm>
                          <a:off x="1601470" y="2139315"/>
                          <a:ext cx="2921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90A4A8">
                            <w:pPr>
                              <w:spacing w:line="280" w:lineRule="exact"/>
                              <w:jc w:val="center"/>
                            </w:pPr>
                          </w:p>
                        </w:txbxContent>
                      </wps:txbx>
                      <wps:bodyPr lIns="25400" tIns="0" rIns="25400" bIns="0"/>
                    </wps:wsp>
                  </a:graphicData>
                </a:graphic>
              </wp:anchor>
            </w:drawing>
          </mc:Choice>
          <mc:Fallback>
            <w:pict>
              <v:shape id="文本框 2" o:spid="_x0000_s1026" o:spt="202" type="#_x0000_t202" style="position:absolute;left:0pt;margin-left:292pt;margin-top:788pt;height:19pt;width:23pt;mso-position-horizontal-relative:page;mso-position-vertical-relative:page;mso-wrap-distance-bottom:0pt;mso-wrap-distance-left:9pt;mso-wrap-distance-right:9pt;mso-wrap-distance-top:0pt;z-index:251689984;mso-width-relative:page;mso-height-relative:page;" filled="f" stroked="f" coordsize="21600,21600" o:gfxdata="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HNVFKnZAAAADQEAAA8AAAAAAAAAAQAgAAAAIgAAAGRy&#10;cy9kb3ducmV2LnhtbFBLAQIUABQAAAAIAIdO4kDATojCywEAAIQDAAAOAAAAAAAAAAEAIAAAACgB&#10;AABkcnMvZTJvRG9jLnhtbFBLBQYAAAAABgAGAFkBAABlBQAAAAA=&#10;">
                <v:fill on="f" focussize="0,0"/>
                <v:stroke on="f" weight="0.5pt"/>
                <v:imagedata o:title=""/>
                <o:lock v:ext="edit" aspectratio="f"/>
                <v:textbox inset="2pt,0mm,2pt,0mm">
                  <w:txbxContent>
                    <w:p w14:paraId="2D90A4A8">
                      <w:pPr>
                        <w:spacing w:line="280" w:lineRule="exact"/>
                        <w:jc w:val="center"/>
                      </w:pPr>
                    </w:p>
                  </w:txbxContent>
                </v:textbox>
                <w10:wrap type="square"/>
              </v:shape>
            </w:pict>
          </mc:Fallback>
        </mc:AlternateConten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二次</w:t>
      </w:r>
      <w:r>
        <w:rPr>
          <w:rFonts w:hint="eastAsia" w:ascii="宋体" w:hAnsi="宋体" w:eastAsia="宋体" w:cs="宋体"/>
          <w:color w:val="auto"/>
          <w:sz w:val="28"/>
          <w:szCs w:val="28"/>
          <w:highlight w:val="none"/>
        </w:rPr>
        <w:t>报价表）</w:t>
      </w:r>
    </w:p>
    <w:p w14:paraId="3A90BFB9">
      <w:pPr>
        <w:keepNext w:val="0"/>
        <w:keepLines w:val="0"/>
        <w:pageBreakBefore w:val="0"/>
        <w:widowControl w:val="0"/>
        <w:kinsoku/>
        <w:wordWrap/>
        <w:overflowPunct/>
        <w:topLinePunct w:val="0"/>
        <w:autoSpaceDE/>
        <w:autoSpaceDN/>
        <w:bidi w:val="0"/>
        <w:adjustRightInd/>
        <w:spacing w:after="260" w:line="360" w:lineRule="auto"/>
        <w:ind w:firstLine="60"/>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 xml:space="preserve">洱源县第一中学女生宿舍楼（玉树楼）维修改造项目  </w:t>
      </w:r>
    </w:p>
    <w:p w14:paraId="1396645E">
      <w:pPr>
        <w:keepNext w:val="0"/>
        <w:keepLines w:val="0"/>
        <w:pageBreakBefore w:val="0"/>
        <w:widowControl w:val="0"/>
        <w:kinsoku/>
        <w:wordWrap/>
        <w:overflowPunct/>
        <w:topLinePunct w:val="0"/>
        <w:autoSpaceDE/>
        <w:autoSpaceDN/>
        <w:bidi w:val="0"/>
        <w:adjustRightInd/>
        <w:spacing w:after="260"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项目编号</w:t>
      </w:r>
      <w:r>
        <w:rPr>
          <w:rFonts w:hint="eastAsia" w:ascii="宋体" w:hAnsi="宋体" w:eastAsia="宋体" w:cs="宋体"/>
          <w:color w:val="auto"/>
          <w:sz w:val="28"/>
          <w:szCs w:val="28"/>
          <w:highlight w:val="none"/>
        </w:rPr>
        <w:t>：</w:t>
      </w:r>
    </w:p>
    <w:tbl>
      <w:tblPr>
        <w:tblStyle w:val="9"/>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20"/>
        <w:gridCol w:w="2440"/>
        <w:gridCol w:w="2420"/>
        <w:gridCol w:w="3860"/>
      </w:tblGrid>
      <w:tr w14:paraId="6A3E9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Merge w:val="restart"/>
            <w:vAlign w:val="top"/>
          </w:tcPr>
          <w:p w14:paraId="60BC038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440" w:type="dxa"/>
            <w:vMerge w:val="restart"/>
            <w:vAlign w:val="top"/>
          </w:tcPr>
          <w:p w14:paraId="7D9CFE2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目</w:t>
            </w:r>
          </w:p>
        </w:tc>
        <w:tc>
          <w:tcPr>
            <w:tcW w:w="6280" w:type="dxa"/>
            <w:gridSpan w:val="2"/>
            <w:vAlign w:val="top"/>
          </w:tcPr>
          <w:p w14:paraId="584A5DD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金</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额</w:t>
            </w:r>
          </w:p>
        </w:tc>
      </w:tr>
      <w:tr w14:paraId="3539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020" w:type="dxa"/>
            <w:vMerge w:val="continue"/>
          </w:tcPr>
          <w:p w14:paraId="6FE7367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440" w:type="dxa"/>
            <w:vMerge w:val="continue"/>
          </w:tcPr>
          <w:p w14:paraId="14BCA9E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420" w:type="dxa"/>
            <w:vAlign w:val="top"/>
          </w:tcPr>
          <w:p w14:paraId="4D71E3A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小写（元）</w:t>
            </w:r>
          </w:p>
        </w:tc>
        <w:tc>
          <w:tcPr>
            <w:tcW w:w="3860" w:type="dxa"/>
            <w:vAlign w:val="top"/>
          </w:tcPr>
          <w:p w14:paraId="0110EAF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大写（元）</w:t>
            </w:r>
          </w:p>
        </w:tc>
      </w:tr>
      <w:tr w14:paraId="4C070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Align w:val="top"/>
          </w:tcPr>
          <w:p w14:paraId="385EB69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2440" w:type="dxa"/>
            <w:vAlign w:val="top"/>
          </w:tcPr>
          <w:p w14:paraId="4C2F519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磋商总报价</w:t>
            </w:r>
          </w:p>
        </w:tc>
        <w:tc>
          <w:tcPr>
            <w:tcW w:w="2420" w:type="dxa"/>
            <w:vAlign w:val="top"/>
          </w:tcPr>
          <w:p w14:paraId="345CA06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3860" w:type="dxa"/>
            <w:vAlign w:val="top"/>
          </w:tcPr>
          <w:p w14:paraId="258CAA2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249A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Align w:val="top"/>
          </w:tcPr>
          <w:p w14:paraId="56DD2ED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p>
        </w:tc>
        <w:tc>
          <w:tcPr>
            <w:tcW w:w="2440" w:type="dxa"/>
            <w:vAlign w:val="top"/>
          </w:tcPr>
          <w:p w14:paraId="111E02A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优惠率</w:t>
            </w:r>
          </w:p>
        </w:tc>
        <w:tc>
          <w:tcPr>
            <w:tcW w:w="6280" w:type="dxa"/>
            <w:gridSpan w:val="2"/>
            <w:vAlign w:val="top"/>
          </w:tcPr>
          <w:p w14:paraId="4A2ECCD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6E6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020" w:type="dxa"/>
            <w:vAlign w:val="top"/>
          </w:tcPr>
          <w:p w14:paraId="76F0C85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p>
        </w:tc>
        <w:tc>
          <w:tcPr>
            <w:tcW w:w="2440" w:type="dxa"/>
            <w:vAlign w:val="top"/>
          </w:tcPr>
          <w:p w14:paraId="0AB1599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6280" w:type="dxa"/>
            <w:gridSpan w:val="2"/>
            <w:vAlign w:val="top"/>
          </w:tcPr>
          <w:p w14:paraId="6DB255F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5EE3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Align w:val="top"/>
          </w:tcPr>
          <w:p w14:paraId="71E04F0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p>
        </w:tc>
        <w:tc>
          <w:tcPr>
            <w:tcW w:w="2440" w:type="dxa"/>
            <w:vAlign w:val="top"/>
          </w:tcPr>
          <w:p w14:paraId="4B916B0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w:t>
            </w:r>
          </w:p>
        </w:tc>
        <w:tc>
          <w:tcPr>
            <w:tcW w:w="6280" w:type="dxa"/>
            <w:gridSpan w:val="2"/>
            <w:vAlign w:val="top"/>
          </w:tcPr>
          <w:p w14:paraId="24B5EA0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34F19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0" w:hRule="atLeast"/>
        </w:trPr>
        <w:tc>
          <w:tcPr>
            <w:tcW w:w="1020" w:type="dxa"/>
            <w:vAlign w:val="top"/>
          </w:tcPr>
          <w:p w14:paraId="3D3E57F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5</w:t>
            </w:r>
          </w:p>
        </w:tc>
        <w:tc>
          <w:tcPr>
            <w:tcW w:w="2440" w:type="dxa"/>
            <w:vAlign w:val="top"/>
          </w:tcPr>
          <w:p w14:paraId="323991F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w:t>
            </w:r>
          </w:p>
        </w:tc>
        <w:tc>
          <w:tcPr>
            <w:tcW w:w="6280" w:type="dxa"/>
            <w:gridSpan w:val="2"/>
            <w:vAlign w:val="top"/>
          </w:tcPr>
          <w:p w14:paraId="774C093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bl>
    <w:p w14:paraId="21B0F232">
      <w:pPr>
        <w:keepNext w:val="0"/>
        <w:keepLines w:val="0"/>
        <w:pageBreakBefore w:val="0"/>
        <w:widowControl w:val="0"/>
        <w:kinsoku/>
        <w:wordWrap/>
        <w:overflowPunct/>
        <w:topLinePunct w:val="0"/>
        <w:autoSpaceDE/>
        <w:autoSpaceDN/>
        <w:bidi w:val="0"/>
        <w:adjustRightInd/>
        <w:spacing w:after="260"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w:t>
      </w:r>
    </w:p>
    <w:p w14:paraId="4C8D5945">
      <w:pPr>
        <w:keepNext w:val="0"/>
        <w:keepLines w:val="0"/>
        <w:pageBreakBefore w:val="0"/>
        <w:widowControl w:val="0"/>
        <w:kinsoku/>
        <w:wordWrap/>
        <w:overflowPunct/>
        <w:topLinePunct w:val="0"/>
        <w:autoSpaceDE/>
        <w:autoSpaceDN/>
        <w:bidi w:val="0"/>
        <w:adjustRightInd/>
        <w:spacing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1、本表为初审通过后的第二轮报价，</w:t>
      </w:r>
      <w:r>
        <w:rPr>
          <w:rFonts w:hint="eastAsia" w:ascii="宋体" w:hAnsi="宋体" w:eastAsia="宋体" w:cs="宋体"/>
          <w:b/>
          <w:bCs/>
          <w:color w:val="auto"/>
          <w:sz w:val="28"/>
          <w:szCs w:val="28"/>
          <w:highlight w:val="none"/>
        </w:rPr>
        <w:t>不用编入</w:t>
      </w:r>
      <w:r>
        <w:rPr>
          <w:rFonts w:hint="eastAsia" w:ascii="宋体" w:hAnsi="宋体" w:eastAsia="宋体" w:cs="宋体"/>
          <w:color w:val="auto"/>
          <w:sz w:val="28"/>
          <w:szCs w:val="28"/>
          <w:highlight w:val="none"/>
        </w:rPr>
        <w:t>响应文件中。</w:t>
      </w:r>
    </w:p>
    <w:p w14:paraId="67D234DC">
      <w:pPr>
        <w:keepNext w:val="0"/>
        <w:keepLines w:val="0"/>
        <w:pageBreakBefore w:val="0"/>
        <w:widowControl w:val="0"/>
        <w:kinsoku/>
        <w:wordWrap/>
        <w:overflowPunct/>
        <w:topLinePunct w:val="0"/>
        <w:autoSpaceDE/>
        <w:autoSpaceDN/>
        <w:bidi w:val="0"/>
        <w:adjustRightInd/>
        <w:spacing w:after="980"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2、合同履行期限、质量要求若与响应文件一致，请填写“与响应文件一致”。</w:t>
      </w:r>
    </w:p>
    <w:p w14:paraId="01A61156">
      <w:pPr>
        <w:keepNext w:val="0"/>
        <w:keepLines w:val="0"/>
        <w:pageBreakBefore w:val="0"/>
        <w:widowControl w:val="0"/>
        <w:kinsoku/>
        <w:wordWrap/>
        <w:overflowPunct/>
        <w:topLinePunct w:val="0"/>
        <w:autoSpaceDE/>
        <w:autoSpaceDN/>
        <w:bidi w:val="0"/>
        <w:adjustRightInd/>
        <w:spacing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（盖单位公章）</w:t>
      </w:r>
    </w:p>
    <w:p w14:paraId="529251FB">
      <w:pPr>
        <w:keepNext w:val="0"/>
        <w:keepLines w:val="0"/>
        <w:pageBreakBefore w:val="0"/>
        <w:widowControl w:val="0"/>
        <w:kinsoku/>
        <w:wordWrap/>
        <w:overflowPunct/>
        <w:topLinePunct w:val="0"/>
        <w:autoSpaceDE/>
        <w:autoSpaceDN/>
        <w:bidi w:val="0"/>
        <w:adjustRightInd/>
        <w:spacing w:after="480" w:line="360" w:lineRule="auto"/>
        <w:ind w:firstLine="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（亲笔签名或签章）</w:t>
      </w:r>
    </w:p>
    <w:p w14:paraId="61EFF042">
      <w:pPr>
        <w:keepNext w:val="0"/>
        <w:keepLines w:val="0"/>
        <w:pageBreakBefore w:val="0"/>
        <w:widowControl w:val="0"/>
        <w:kinsoku/>
        <w:wordWrap/>
        <w:overflowPunct/>
        <w:topLinePunct w:val="0"/>
        <w:autoSpaceDE/>
        <w:autoSpaceDN/>
        <w:bidi w:val="0"/>
        <w:adjustRightInd/>
        <w:spacing w:line="360" w:lineRule="auto"/>
        <w:ind w:firstLine="4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2CCFCC7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16" w:type="default"/>
          <w:footerReference r:id="rId17" w:type="default"/>
          <w:pgSz w:w="11900" w:h="16840"/>
          <w:pgMar w:top="1160" w:right="1040" w:bottom="1160" w:left="1040" w:header="851" w:footer="992" w:gutter="0"/>
          <w:pgNumType w:fmt="decimal"/>
          <w:cols w:space="720" w:num="1"/>
          <w:titlePg/>
        </w:sectPr>
      </w:pPr>
    </w:p>
    <w:p w14:paraId="65139C50">
      <w:pPr>
        <w:keepNext w:val="0"/>
        <w:keepLines w:val="0"/>
        <w:pageBreakBefore w:val="0"/>
        <w:widowControl w:val="0"/>
        <w:kinsoku/>
        <w:wordWrap/>
        <w:overflowPunct/>
        <w:topLinePunct w:val="0"/>
        <w:autoSpaceDE/>
        <w:autoSpaceDN/>
        <w:bidi w:val="0"/>
        <w:adjustRightInd/>
        <w:spacing w:after="1040" w:line="360" w:lineRule="auto"/>
        <w:ind w:firstLine="2758" w:firstLineChars="985"/>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响应文件目录</w:t>
      </w:r>
    </w:p>
    <w:p w14:paraId="3BBF2511">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注：自行编制，响应文件内容须按照以下顺序进行编制。</w:t>
      </w:r>
    </w:p>
    <w:p w14:paraId="336BDC1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91008" behindDoc="0" locked="0" layoutInCell="1" allowOverlap="1">
                <wp:simplePos x="0" y="0"/>
                <wp:positionH relativeFrom="page">
                  <wp:posOffset>3683000</wp:posOffset>
                </wp:positionH>
                <wp:positionV relativeFrom="page">
                  <wp:posOffset>9918700</wp:posOffset>
                </wp:positionV>
                <wp:extent cx="317500" cy="266700"/>
                <wp:effectExtent l="0" t="0" r="635" b="14605"/>
                <wp:wrapSquare wrapText="bothSides"/>
                <wp:docPr id="193" name="文本框 2"/>
                <wp:cNvGraphicFramePr/>
                <a:graphic xmlns:a="http://schemas.openxmlformats.org/drawingml/2006/main">
                  <a:graphicData uri="http://schemas.microsoft.com/office/word/2010/wordprocessingShape">
                    <wps:wsp>
                      <wps:cNvSpPr txBox="1"/>
                      <wps:spPr>
                        <a:xfrm>
                          <a:off x="1601470" y="2139315"/>
                          <a:ext cx="3175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4CD24">
                            <w:pPr>
                              <w:spacing w:line="300" w:lineRule="exact"/>
                              <w:jc w:val="center"/>
                            </w:pPr>
                            <w:r>
                              <w:rPr>
                                <w:color w:val="000000"/>
                                <w:sz w:val="18"/>
                              </w:rPr>
                              <w:t xml:space="preserve"> </w:t>
                            </w:r>
                          </w:p>
                        </w:txbxContent>
                      </wps:txbx>
                      <wps:bodyPr lIns="25400" tIns="0" rIns="25400" bIns="0"/>
                    </wps:wsp>
                  </a:graphicData>
                </a:graphic>
              </wp:anchor>
            </w:drawing>
          </mc:Choice>
          <mc:Fallback>
            <w:pict>
              <v:shape id="文本框 2" o:spid="_x0000_s1026" o:spt="202" type="#_x0000_t202" style="position:absolute;left:0pt;margin-left:290pt;margin-top:781pt;height:21pt;width:25pt;mso-position-horizontal-relative:page;mso-position-vertical-relative:page;mso-wrap-distance-bottom:0pt;mso-wrap-distance-left:9pt;mso-wrap-distance-right:9pt;mso-wrap-distance-top:0pt;z-index:251691008;mso-width-relative:page;mso-height-relative:page;" filled="f" stroked="f" coordsize="21600,21600" o:gfxdata="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DaLCjZAAAADQEAAA8AAAAAAAAAAQAgAAAAIgAAAGRy&#10;cy9kb3ducmV2LnhtbFBLAQIUABQAAAAIAIdO4kBdjeqwywEAAIQDAAAOAAAAAAAAAAEAIAAAACgB&#10;AABkcnMvZTJvRG9jLnhtbFBLBQYAAAAABgAGAFkBAABlBQAAAAA=&#10;">
                <v:fill on="f" focussize="0,0"/>
                <v:stroke on="f" weight="0.5pt"/>
                <v:imagedata o:title=""/>
                <o:lock v:ext="edit" aspectratio="f"/>
                <v:textbox inset="2pt,0mm,2pt,0mm">
                  <w:txbxContent>
                    <w:p w14:paraId="1074CD24">
                      <w:pPr>
                        <w:spacing w:line="300" w:lineRule="exact"/>
                        <w:jc w:val="center"/>
                      </w:pPr>
                      <w:r>
                        <w:rPr>
                          <w:color w:val="000000"/>
                          <w:sz w:val="18"/>
                        </w:rPr>
                        <w:t xml:space="preserve"> </w:t>
                      </w:r>
                    </w:p>
                  </w:txbxContent>
                </v:textbox>
                <w10:wrap type="square"/>
              </v:shape>
            </w:pict>
          </mc:Fallback>
        </mc:AlternateContent>
      </w:r>
    </w:p>
    <w:p w14:paraId="17DF551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18" w:type="default"/>
          <w:footerReference r:id="rId19" w:type="default"/>
          <w:pgSz w:w="11900" w:h="16840"/>
          <w:pgMar w:top="1420" w:right="1800" w:bottom="1420" w:left="1800" w:header="851" w:footer="992" w:gutter="0"/>
          <w:pgNumType w:fmt="decimal"/>
          <w:cols w:space="720" w:num="1"/>
          <w:titlePg/>
        </w:sectPr>
      </w:pPr>
    </w:p>
    <w:p w14:paraId="0378BBCB">
      <w:pPr>
        <w:keepNext w:val="0"/>
        <w:keepLines w:val="0"/>
        <w:pageBreakBefore w:val="0"/>
        <w:widowControl w:val="0"/>
        <w:kinsoku/>
        <w:wordWrap/>
        <w:overflowPunct/>
        <w:topLinePunct w:val="0"/>
        <w:autoSpaceDE/>
        <w:autoSpaceDN/>
        <w:bidi w:val="0"/>
        <w:adjustRightInd/>
        <w:spacing w:after="140" w:line="360" w:lineRule="auto"/>
        <w:ind w:firstLine="326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一、磋商报价一览表（第一</w:t>
      </w:r>
      <w:r>
        <w:rPr>
          <w:rFonts w:hint="eastAsia" w:ascii="宋体" w:hAnsi="宋体" w:eastAsia="宋体" w:cs="宋体"/>
          <w:color w:val="auto"/>
          <w:sz w:val="28"/>
          <w:szCs w:val="28"/>
          <w:highlight w:val="none"/>
          <w:lang w:val="en-US" w:eastAsia="zh-CN"/>
        </w:rPr>
        <w:t>次</w:t>
      </w:r>
      <w:r>
        <w:rPr>
          <w:rFonts w:hint="eastAsia" w:ascii="宋体" w:hAnsi="宋体" w:eastAsia="宋体" w:cs="宋体"/>
          <w:color w:val="auto"/>
          <w:sz w:val="28"/>
          <w:szCs w:val="28"/>
          <w:highlight w:val="none"/>
        </w:rPr>
        <w:t>报价表）</w:t>
      </w:r>
    </w:p>
    <w:p w14:paraId="2392626B">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lang w:eastAsia="zh-CN"/>
        </w:rPr>
        <w:t xml:space="preserve">洱源县第一中学女生宿舍楼（玉树楼）维修改造项目  </w:t>
      </w:r>
    </w:p>
    <w:p w14:paraId="750BF20E">
      <w:pPr>
        <w:keepNext w:val="0"/>
        <w:keepLines w:val="0"/>
        <w:pageBreakBefore w:val="0"/>
        <w:widowControl w:val="0"/>
        <w:kinsoku/>
        <w:wordWrap/>
        <w:overflowPunct/>
        <w:topLinePunct w:val="0"/>
        <w:autoSpaceDE/>
        <w:autoSpaceDN/>
        <w:bidi w:val="0"/>
        <w:adjustRightInd/>
        <w:spacing w:after="220"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项目编号</w:t>
      </w:r>
      <w:r>
        <w:rPr>
          <w:rFonts w:hint="eastAsia" w:ascii="宋体" w:hAnsi="宋体" w:eastAsia="宋体" w:cs="宋体"/>
          <w:color w:val="auto"/>
          <w:sz w:val="28"/>
          <w:szCs w:val="28"/>
          <w:highlight w:val="none"/>
        </w:rPr>
        <w:t>：</w:t>
      </w:r>
    </w:p>
    <w:tbl>
      <w:tblPr>
        <w:tblStyle w:val="9"/>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20"/>
        <w:gridCol w:w="2440"/>
        <w:gridCol w:w="2420"/>
        <w:gridCol w:w="3860"/>
      </w:tblGrid>
      <w:tr w14:paraId="02DF3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Merge w:val="restart"/>
            <w:vAlign w:val="top"/>
          </w:tcPr>
          <w:p w14:paraId="216D452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2440" w:type="dxa"/>
            <w:vMerge w:val="restart"/>
            <w:vAlign w:val="top"/>
          </w:tcPr>
          <w:p w14:paraId="6D8EACB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目</w:t>
            </w:r>
          </w:p>
        </w:tc>
        <w:tc>
          <w:tcPr>
            <w:tcW w:w="6280" w:type="dxa"/>
            <w:gridSpan w:val="2"/>
            <w:vAlign w:val="top"/>
          </w:tcPr>
          <w:p w14:paraId="7526B1D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金</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额</w:t>
            </w:r>
          </w:p>
        </w:tc>
      </w:tr>
      <w:tr w14:paraId="42897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020" w:type="dxa"/>
            <w:vMerge w:val="continue"/>
          </w:tcPr>
          <w:p w14:paraId="506CB56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440" w:type="dxa"/>
            <w:vMerge w:val="continue"/>
          </w:tcPr>
          <w:p w14:paraId="7578779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420" w:type="dxa"/>
            <w:vAlign w:val="top"/>
          </w:tcPr>
          <w:p w14:paraId="28C1B99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小写（元）</w:t>
            </w:r>
          </w:p>
        </w:tc>
        <w:tc>
          <w:tcPr>
            <w:tcW w:w="3860" w:type="dxa"/>
            <w:vAlign w:val="top"/>
          </w:tcPr>
          <w:p w14:paraId="4391A4B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大写（元）</w:t>
            </w:r>
          </w:p>
        </w:tc>
      </w:tr>
      <w:tr w14:paraId="7281A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Align w:val="top"/>
          </w:tcPr>
          <w:p w14:paraId="649F8F0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2440" w:type="dxa"/>
            <w:vAlign w:val="top"/>
          </w:tcPr>
          <w:p w14:paraId="6D673F8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磋商总报价</w:t>
            </w:r>
          </w:p>
        </w:tc>
        <w:tc>
          <w:tcPr>
            <w:tcW w:w="2420" w:type="dxa"/>
            <w:vAlign w:val="top"/>
          </w:tcPr>
          <w:p w14:paraId="248D673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3860" w:type="dxa"/>
            <w:vAlign w:val="top"/>
          </w:tcPr>
          <w:p w14:paraId="0A4DD4F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0FA32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Align w:val="top"/>
          </w:tcPr>
          <w:p w14:paraId="2FF0EBD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p>
        </w:tc>
        <w:tc>
          <w:tcPr>
            <w:tcW w:w="2440" w:type="dxa"/>
            <w:vAlign w:val="top"/>
          </w:tcPr>
          <w:p w14:paraId="4D83159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优惠率</w:t>
            </w:r>
          </w:p>
        </w:tc>
        <w:tc>
          <w:tcPr>
            <w:tcW w:w="6280" w:type="dxa"/>
            <w:gridSpan w:val="2"/>
            <w:vAlign w:val="top"/>
          </w:tcPr>
          <w:p w14:paraId="52A4852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5C328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020" w:type="dxa"/>
            <w:vAlign w:val="top"/>
          </w:tcPr>
          <w:p w14:paraId="394F166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p>
        </w:tc>
        <w:tc>
          <w:tcPr>
            <w:tcW w:w="2440" w:type="dxa"/>
            <w:vAlign w:val="top"/>
          </w:tcPr>
          <w:p w14:paraId="0C6F587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6280" w:type="dxa"/>
            <w:gridSpan w:val="2"/>
            <w:vAlign w:val="top"/>
          </w:tcPr>
          <w:p w14:paraId="69EE9D4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3D9A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020" w:type="dxa"/>
            <w:vAlign w:val="top"/>
          </w:tcPr>
          <w:p w14:paraId="44F2D15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4</w:t>
            </w:r>
          </w:p>
        </w:tc>
        <w:tc>
          <w:tcPr>
            <w:tcW w:w="2440" w:type="dxa"/>
            <w:vAlign w:val="top"/>
          </w:tcPr>
          <w:p w14:paraId="2A3FA4F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合同履行期限</w:t>
            </w:r>
          </w:p>
        </w:tc>
        <w:tc>
          <w:tcPr>
            <w:tcW w:w="6280" w:type="dxa"/>
            <w:gridSpan w:val="2"/>
            <w:vAlign w:val="top"/>
          </w:tcPr>
          <w:p w14:paraId="0CFBE42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99E9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5" w:hRule="atLeast"/>
        </w:trPr>
        <w:tc>
          <w:tcPr>
            <w:tcW w:w="1020" w:type="dxa"/>
            <w:vAlign w:val="top"/>
          </w:tcPr>
          <w:p w14:paraId="345A5D6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5</w:t>
            </w:r>
          </w:p>
        </w:tc>
        <w:tc>
          <w:tcPr>
            <w:tcW w:w="2440" w:type="dxa"/>
            <w:vAlign w:val="top"/>
          </w:tcPr>
          <w:p w14:paraId="0DFCCE5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w:t>
            </w:r>
          </w:p>
        </w:tc>
        <w:tc>
          <w:tcPr>
            <w:tcW w:w="6280" w:type="dxa"/>
            <w:gridSpan w:val="2"/>
            <w:vAlign w:val="top"/>
          </w:tcPr>
          <w:p w14:paraId="3AA34E2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bl>
    <w:p w14:paraId="198BDF9B">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w:t>
      </w:r>
    </w:p>
    <w:p w14:paraId="418E3E7D">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1、供应商须按要求填写信息，不得随意更改本表格式。</w:t>
      </w:r>
    </w:p>
    <w:p w14:paraId="18CAABDD">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2、报价要求：所有价格均应以人民币报价，金额单位为元。</w:t>
      </w:r>
    </w:p>
    <w:p w14:paraId="77119B6D">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3、此表中的</w:t>
      </w:r>
      <w:r>
        <w:rPr>
          <w:rFonts w:hint="eastAsia" w:ascii="宋体" w:hAnsi="宋体" w:eastAsia="宋体" w:cs="宋体"/>
          <w:color w:val="auto"/>
          <w:sz w:val="28"/>
          <w:szCs w:val="28"/>
          <w:highlight w:val="none"/>
          <w:lang w:val="en-US" w:eastAsia="zh-CN"/>
        </w:rPr>
        <w:t>磋商总报价</w:t>
      </w:r>
      <w:r>
        <w:rPr>
          <w:rFonts w:hint="eastAsia" w:ascii="宋体" w:hAnsi="宋体" w:eastAsia="宋体" w:cs="宋体"/>
          <w:color w:val="auto"/>
          <w:sz w:val="28"/>
          <w:szCs w:val="28"/>
          <w:highlight w:val="none"/>
        </w:rPr>
        <w:t>即为初次报价，另有折扣说明时在</w:t>
      </w:r>
      <w:r>
        <w:rPr>
          <w:rFonts w:hint="eastAsia" w:ascii="宋体" w:hAnsi="宋体" w:eastAsia="宋体" w:cs="宋体"/>
          <w:color w:val="auto"/>
          <w:sz w:val="28"/>
          <w:szCs w:val="28"/>
          <w:highlight w:val="none"/>
          <w:lang w:val="en-US" w:eastAsia="zh-CN"/>
        </w:rPr>
        <w:t>二次</w:t>
      </w:r>
      <w:r>
        <w:rPr>
          <w:rFonts w:hint="eastAsia" w:ascii="宋体" w:hAnsi="宋体" w:eastAsia="宋体" w:cs="宋体"/>
          <w:color w:val="auto"/>
          <w:sz w:val="28"/>
          <w:szCs w:val="28"/>
          <w:highlight w:val="none"/>
        </w:rPr>
        <w:t>磋商时说明。</w:t>
      </w:r>
    </w:p>
    <w:p w14:paraId="42F3C593">
      <w:pPr>
        <w:keepNext w:val="0"/>
        <w:keepLines w:val="0"/>
        <w:pageBreakBefore w:val="0"/>
        <w:widowControl w:val="0"/>
        <w:kinsoku/>
        <w:wordWrap/>
        <w:overflowPunct/>
        <w:topLinePunct w:val="0"/>
        <w:autoSpaceDE/>
        <w:autoSpaceDN/>
        <w:bidi w:val="0"/>
        <w:adjustRightInd/>
        <w:spacing w:after="620"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4、此表请放在磋商响应文件封面后第一页。</w:t>
      </w:r>
    </w:p>
    <w:p w14:paraId="37A6CB77">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（盖单位公章）</w:t>
      </w:r>
    </w:p>
    <w:p w14:paraId="5A0997E7">
      <w:pPr>
        <w:keepNext w:val="0"/>
        <w:keepLines w:val="0"/>
        <w:pageBreakBefore w:val="0"/>
        <w:widowControl w:val="0"/>
        <w:kinsoku/>
        <w:wordWrap/>
        <w:overflowPunct/>
        <w:topLinePunct w:val="0"/>
        <w:autoSpaceDE/>
        <w:autoSpaceDN/>
        <w:bidi w:val="0"/>
        <w:adjustRightInd/>
        <w:spacing w:after="400"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（亲笔签名或签章）</w:t>
      </w:r>
    </w:p>
    <w:p w14:paraId="58D650AC">
      <w:pPr>
        <w:keepNext w:val="0"/>
        <w:keepLines w:val="0"/>
        <w:pageBreakBefore w:val="0"/>
        <w:widowControl w:val="0"/>
        <w:kinsoku/>
        <w:wordWrap/>
        <w:overflowPunct/>
        <w:topLinePunct w:val="0"/>
        <w:autoSpaceDE/>
        <w:autoSpaceDN/>
        <w:bidi w:val="0"/>
        <w:adjustRightInd/>
        <w:spacing w:line="360" w:lineRule="auto"/>
        <w:ind w:firstLine="45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384CEA9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92032" behindDoc="0" locked="0" layoutInCell="1" allowOverlap="1">
                <wp:simplePos x="0" y="0"/>
                <wp:positionH relativeFrom="page">
                  <wp:posOffset>3695700</wp:posOffset>
                </wp:positionH>
                <wp:positionV relativeFrom="page">
                  <wp:posOffset>9918700</wp:posOffset>
                </wp:positionV>
                <wp:extent cx="292100" cy="279400"/>
                <wp:effectExtent l="0" t="0" r="635" b="14605"/>
                <wp:wrapSquare wrapText="bothSides"/>
                <wp:docPr id="197" name="文本框 2"/>
                <wp:cNvGraphicFramePr/>
                <a:graphic xmlns:a="http://schemas.openxmlformats.org/drawingml/2006/main">
                  <a:graphicData uri="http://schemas.microsoft.com/office/word/2010/wordprocessingShape">
                    <wps:wsp>
                      <wps:cNvSpPr txBox="1"/>
                      <wps:spPr>
                        <a:xfrm>
                          <a:off x="1601470" y="2139315"/>
                          <a:ext cx="292100" cy="279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F1F576">
                            <w:pPr>
                              <w:spacing w:line="30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291pt;margin-top:781pt;height:22pt;width:23pt;mso-position-horizontal-relative:page;mso-position-vertical-relative:page;mso-wrap-distance-bottom:0pt;mso-wrap-distance-left:9pt;mso-wrap-distance-right:9pt;mso-wrap-distance-top:0pt;z-index:251692032;mso-width-relative:page;mso-height-relative:page;" filled="f" stroked="f" coordsize="21600,21600" o:gfxdata="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&#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7ArIR2QAAAA0BAAAPAAAAAAAAAAEAIAAAACIAAABk&#10;cnMvZG93bnJldi54bWxQSwECFAAUAAAACACHTuJA6T07UMwBAACEAwAADgAAAAAAAAABACAAAAAo&#10;AQAAZHJzL2Uyb0RvYy54bWxQSwUGAAAAAAYABgBZAQAAZgUAAAAA&#10;">
                <v:fill on="f" focussize="0,0"/>
                <v:stroke on="f" weight="0.5pt"/>
                <v:imagedata o:title=""/>
                <o:lock v:ext="edit" aspectratio="f"/>
                <v:textbox inset="2pt,0mm,2pt,0mm">
                  <w:txbxContent>
                    <w:p w14:paraId="61F1F576">
                      <w:pPr>
                        <w:spacing w:line="300" w:lineRule="exact"/>
                        <w:jc w:val="center"/>
                      </w:pPr>
                      <w:r>
                        <w:rPr>
                          <w:color w:val="000000"/>
                          <w:sz w:val="16"/>
                        </w:rPr>
                        <w:t xml:space="preserve"> </w:t>
                      </w:r>
                    </w:p>
                  </w:txbxContent>
                </v:textbox>
                <w10:wrap type="square"/>
              </v:shape>
            </w:pict>
          </mc:Fallback>
        </mc:AlternateContent>
      </w:r>
    </w:p>
    <w:p w14:paraId="44A0D29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20" w:type="default"/>
          <w:footerReference r:id="rId21" w:type="default"/>
          <w:pgSz w:w="11900" w:h="16840"/>
          <w:pgMar w:top="1440" w:right="960" w:bottom="1440" w:left="960" w:header="851" w:footer="992" w:gutter="0"/>
          <w:pgNumType w:fmt="decimal"/>
          <w:cols w:space="720" w:num="1"/>
          <w:titlePg/>
        </w:sectPr>
      </w:pPr>
    </w:p>
    <w:p w14:paraId="59F6633E">
      <w:pPr>
        <w:keepNext w:val="0"/>
        <w:keepLines w:val="0"/>
        <w:pageBreakBefore w:val="0"/>
        <w:widowControl w:val="0"/>
        <w:kinsoku/>
        <w:wordWrap/>
        <w:overflowPunct/>
        <w:topLinePunct w:val="0"/>
        <w:autoSpaceDE/>
        <w:autoSpaceDN/>
        <w:bidi w:val="0"/>
        <w:adjustRightInd/>
        <w:spacing w:after="100" w:line="360" w:lineRule="auto"/>
        <w:ind w:firstLine="400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二、磋商申请函</w:t>
      </w:r>
    </w:p>
    <w:p w14:paraId="47FA15A7">
      <w:pPr>
        <w:keepNext w:val="0"/>
        <w:keepLines w:val="0"/>
        <w:pageBreakBefore w:val="0"/>
        <w:widowControl w:val="0"/>
        <w:kinsoku/>
        <w:wordWrap/>
        <w:overflowPunct/>
        <w:topLinePunct w:val="0"/>
        <w:autoSpaceDE/>
        <w:autoSpaceDN/>
        <w:bidi w:val="0"/>
        <w:adjustRightInd/>
        <w:spacing w:line="360" w:lineRule="auto"/>
        <w:ind w:firstLine="1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致：</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5FF3286D">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我方收到</w:t>
      </w:r>
      <w:r>
        <w:rPr>
          <w:rFonts w:hint="eastAsia" w:ascii="宋体" w:hAnsi="宋体" w:eastAsia="宋体" w:cs="宋体"/>
          <w:color w:val="auto"/>
          <w:sz w:val="28"/>
          <w:szCs w:val="28"/>
          <w:highlight w:val="none"/>
          <w:u w:val="single"/>
        </w:rPr>
        <w:t>（项目名称）（</w:t>
      </w:r>
      <w:r>
        <w:rPr>
          <w:rFonts w:hint="eastAsia" w:ascii="宋体" w:hAnsi="宋体" w:eastAsia="宋体" w:cs="宋体"/>
          <w:color w:val="auto"/>
          <w:sz w:val="28"/>
          <w:szCs w:val="28"/>
          <w:highlight w:val="none"/>
          <w:u w:val="single"/>
          <w:lang w:eastAsia="zh-CN"/>
        </w:rPr>
        <w:t>项目编号</w:t>
      </w:r>
      <w:r>
        <w:rPr>
          <w:rFonts w:hint="eastAsia" w:ascii="宋体" w:hAnsi="宋体" w:eastAsia="宋体" w:cs="宋体"/>
          <w:color w:val="auto"/>
          <w:sz w:val="28"/>
          <w:szCs w:val="28"/>
          <w:highlight w:val="none"/>
          <w:u w:val="single"/>
        </w:rPr>
        <w:t>：）的</w:t>
      </w:r>
      <w:r>
        <w:rPr>
          <w:rFonts w:hint="eastAsia" w:ascii="宋体" w:hAnsi="宋体" w:eastAsia="宋体" w:cs="宋体"/>
          <w:color w:val="auto"/>
          <w:sz w:val="28"/>
          <w:szCs w:val="28"/>
          <w:highlight w:val="none"/>
        </w:rPr>
        <w:t>竞争性磋商文件，经详细研究，决定参加该项目的磋商。</w:t>
      </w:r>
    </w:p>
    <w:p w14:paraId="694AA6DB">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1、我方愿意按照竞争性磋商文件中的一切要求，承担</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的任务，承诺严格执行磋商申请人的责任和义务，竞争性磋商报价</w:t>
      </w:r>
      <w:r>
        <w:rPr>
          <w:rFonts w:hint="eastAsia" w:ascii="宋体" w:hAnsi="宋体" w:eastAsia="宋体" w:cs="宋体"/>
          <w:color w:val="auto"/>
          <w:sz w:val="28"/>
          <w:szCs w:val="28"/>
          <w:highlight w:val="none"/>
          <w:u w:val="single"/>
        </w:rPr>
        <w:t>为</w:t>
      </w:r>
      <w:r>
        <w:rPr>
          <w:rFonts w:hint="eastAsia" w:ascii="宋体" w:hAnsi="宋体" w:eastAsia="宋体" w:cs="宋体"/>
          <w:color w:val="auto"/>
          <w:sz w:val="28"/>
          <w:szCs w:val="28"/>
          <w:highlight w:val="none"/>
          <w:u w:val="single"/>
          <w:lang w:val="en-US" w:eastAsia="zh-CN"/>
        </w:rPr>
        <w:t xml:space="preserve">           ，优惠率为：       </w:t>
      </w:r>
      <w:r>
        <w:rPr>
          <w:rFonts w:hint="eastAsia" w:ascii="宋体" w:hAnsi="宋体" w:eastAsia="宋体" w:cs="宋体"/>
          <w:color w:val="auto"/>
          <w:sz w:val="28"/>
          <w:szCs w:val="28"/>
          <w:highlight w:val="none"/>
        </w:rPr>
        <w:t>。</w:t>
      </w:r>
    </w:p>
    <w:p w14:paraId="4BA28657">
      <w:pPr>
        <w:keepNext w:val="0"/>
        <w:keepLines w:val="0"/>
        <w:pageBreakBefore w:val="0"/>
        <w:widowControl w:val="0"/>
        <w:kinsoku/>
        <w:wordWrap/>
        <w:overflowPunct/>
        <w:topLinePunct w:val="0"/>
        <w:autoSpaceDE/>
        <w:autoSpaceDN/>
        <w:bidi w:val="0"/>
        <w:adjustRightInd/>
        <w:spacing w:line="360" w:lineRule="auto"/>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2、我方现提交的磋商</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rPr>
        <w:t>文件为：加密电子磋商</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rPr>
        <w:t>文件1份。</w:t>
      </w:r>
    </w:p>
    <w:p w14:paraId="6C8B95CC">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3、若我方成交，愿意以我方的法定代表人或其委托代理人在磋商现场填报的</w:t>
      </w:r>
      <w:r>
        <w:rPr>
          <w:rFonts w:hint="eastAsia" w:ascii="宋体" w:hAnsi="宋体" w:eastAsia="宋体" w:cs="宋体"/>
          <w:color w:val="auto"/>
          <w:sz w:val="28"/>
          <w:szCs w:val="28"/>
          <w:highlight w:val="none"/>
          <w:lang w:val="en-US" w:eastAsia="zh-CN"/>
        </w:rPr>
        <w:t>二次</w:t>
      </w:r>
      <w:r>
        <w:rPr>
          <w:rFonts w:hint="eastAsia" w:ascii="宋体" w:hAnsi="宋体" w:eastAsia="宋体" w:cs="宋体"/>
          <w:color w:val="auto"/>
          <w:sz w:val="28"/>
          <w:szCs w:val="28"/>
          <w:highlight w:val="none"/>
        </w:rPr>
        <w:t>报价为最后成交价，我方承诺我方填报的初次</w:t>
      </w:r>
      <w:r>
        <w:rPr>
          <w:rFonts w:hint="eastAsia" w:ascii="宋体" w:hAnsi="宋体" w:eastAsia="宋体" w:cs="宋体"/>
          <w:color w:val="auto"/>
          <w:sz w:val="28"/>
          <w:szCs w:val="28"/>
          <w:highlight w:val="none"/>
          <w:lang w:val="en-US" w:eastAsia="zh-CN"/>
        </w:rPr>
        <w:t>（一次）</w:t>
      </w:r>
      <w:r>
        <w:rPr>
          <w:rFonts w:hint="eastAsia" w:ascii="宋体" w:hAnsi="宋体" w:eastAsia="宋体" w:cs="宋体"/>
          <w:color w:val="auto"/>
          <w:sz w:val="28"/>
          <w:szCs w:val="28"/>
          <w:highlight w:val="none"/>
        </w:rPr>
        <w:t>和</w:t>
      </w:r>
      <w:r>
        <w:rPr>
          <w:rFonts w:hint="eastAsia" w:ascii="宋体" w:hAnsi="宋体" w:eastAsia="宋体" w:cs="宋体"/>
          <w:color w:val="auto"/>
          <w:sz w:val="28"/>
          <w:szCs w:val="28"/>
          <w:highlight w:val="none"/>
          <w:lang w:val="en-US" w:eastAsia="zh-CN"/>
        </w:rPr>
        <w:t>二次</w:t>
      </w:r>
      <w:r>
        <w:rPr>
          <w:rFonts w:hint="eastAsia" w:ascii="宋体" w:hAnsi="宋体" w:eastAsia="宋体" w:cs="宋体"/>
          <w:color w:val="auto"/>
          <w:sz w:val="28"/>
          <w:szCs w:val="28"/>
          <w:highlight w:val="none"/>
        </w:rPr>
        <w:t>报价包括了我方成交后为完成合同规定的全部工作需支付的一切费用和拟获得的利润，并考 虑了应承担的风险，但不包括合同规定的价格调整。</w:t>
      </w:r>
    </w:p>
    <w:p w14:paraId="46DA90C6">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4、保证忠实地执行买卖双方所签订的合同，并承担合同规定的责任义务。愿意向贵方提供任何与该项目有关的数据、情况和技术资料。</w:t>
      </w:r>
    </w:p>
    <w:p w14:paraId="10516582">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5、我方已详细审阅全部竞争性磋商文件，包括修改意见（如有），以及全 部参考资料和有关附件，完全理解并同意放弃对这方面有不明产生误解而要求 </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解释和承担责任的权利。</w:t>
      </w:r>
    </w:p>
    <w:p w14:paraId="636121C1">
      <w:pPr>
        <w:keepNext w:val="0"/>
        <w:keepLines w:val="0"/>
        <w:pageBreakBefore w:val="0"/>
        <w:widowControl w:val="0"/>
        <w:kinsoku/>
        <w:wordWrap/>
        <w:overflowPunct/>
        <w:topLinePunct w:val="0"/>
        <w:autoSpaceDE/>
        <w:autoSpaceDN/>
        <w:bidi w:val="0"/>
        <w:adjustRightInd/>
        <w:spacing w:after="1000"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其他</w:t>
      </w:r>
      <w:r>
        <w:rPr>
          <w:rFonts w:hint="eastAsia" w:ascii="宋体" w:hAnsi="宋体" w:eastAsia="宋体" w:cs="宋体"/>
          <w:color w:val="auto"/>
          <w:sz w:val="28"/>
          <w:szCs w:val="28"/>
          <w:highlight w:val="none"/>
        </w:rPr>
        <w:t>说明）</w:t>
      </w:r>
    </w:p>
    <w:p w14:paraId="255FE242">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（盖单位公章）</w:t>
      </w:r>
    </w:p>
    <w:p w14:paraId="75F5562B">
      <w:pPr>
        <w:keepNext w:val="0"/>
        <w:keepLines w:val="0"/>
        <w:pageBreakBefore w:val="0"/>
        <w:widowControl w:val="0"/>
        <w:kinsoku/>
        <w:wordWrap/>
        <w:overflowPunct/>
        <w:topLinePunct w:val="0"/>
        <w:autoSpaceDE/>
        <w:autoSpaceDN/>
        <w:bidi w:val="0"/>
        <w:adjustRightInd/>
        <w:spacing w:after="300"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（亲笔签名或签章）</w:t>
      </w:r>
    </w:p>
    <w:p w14:paraId="3AF2381C">
      <w:pPr>
        <w:keepNext w:val="0"/>
        <w:keepLines w:val="0"/>
        <w:pageBreakBefore w:val="0"/>
        <w:widowControl w:val="0"/>
        <w:kinsoku/>
        <w:wordWrap/>
        <w:overflowPunct/>
        <w:topLinePunct w:val="0"/>
        <w:autoSpaceDE/>
        <w:autoSpaceDN/>
        <w:bidi w:val="0"/>
        <w:adjustRightInd/>
        <w:spacing w:line="360" w:lineRule="auto"/>
        <w:ind w:firstLine="46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3A3D831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22" w:type="default"/>
          <w:footerReference r:id="rId23" w:type="default"/>
          <w:pgSz w:w="11900" w:h="16840"/>
          <w:pgMar w:top="1440" w:right="960" w:bottom="1440" w:left="960" w:header="851" w:footer="992" w:gutter="0"/>
          <w:pgNumType w:fmt="decimal"/>
          <w:cols w:space="720" w:num="1"/>
          <w:titlePg/>
        </w:sect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93056" behindDoc="0" locked="0" layoutInCell="1" allowOverlap="1">
                <wp:simplePos x="0" y="0"/>
                <wp:positionH relativeFrom="page">
                  <wp:posOffset>3695700</wp:posOffset>
                </wp:positionH>
                <wp:positionV relativeFrom="page">
                  <wp:posOffset>9931400</wp:posOffset>
                </wp:positionV>
                <wp:extent cx="304800" cy="254000"/>
                <wp:effectExtent l="0" t="0" r="635" b="14605"/>
                <wp:wrapSquare wrapText="bothSides"/>
                <wp:docPr id="201" name="文本框 2"/>
                <wp:cNvGraphicFramePr/>
                <a:graphic xmlns:a="http://schemas.openxmlformats.org/drawingml/2006/main">
                  <a:graphicData uri="http://schemas.microsoft.com/office/word/2010/wordprocessingShape">
                    <wps:wsp>
                      <wps:cNvSpPr txBox="1"/>
                      <wps:spPr>
                        <a:xfrm>
                          <a:off x="1601470" y="2139315"/>
                          <a:ext cx="3048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5B31F7">
                            <w:pPr>
                              <w:spacing w:line="300" w:lineRule="exact"/>
                              <w:jc w:val="center"/>
                            </w:pPr>
                            <w:r>
                              <w:rPr>
                                <w:color w:val="000000"/>
                                <w:sz w:val="18"/>
                              </w:rPr>
                              <w:t xml:space="preserve"> </w:t>
                            </w:r>
                          </w:p>
                        </w:txbxContent>
                      </wps:txbx>
                      <wps:bodyPr lIns="25400" tIns="0" rIns="25400" bIns="0"/>
                    </wps:wsp>
                  </a:graphicData>
                </a:graphic>
              </wp:anchor>
            </w:drawing>
          </mc:Choice>
          <mc:Fallback>
            <w:pict>
              <v:shape id="文本框 2" o:spid="_x0000_s1026" o:spt="202" type="#_x0000_t202" style="position:absolute;left:0pt;margin-left:291pt;margin-top:782pt;height:20pt;width:24pt;mso-position-horizontal-relative:page;mso-position-vertical-relative:page;mso-wrap-distance-bottom:0pt;mso-wrap-distance-left:9pt;mso-wrap-distance-right:9pt;mso-wrap-distance-top:0pt;z-index:251693056;mso-width-relative:page;mso-height-relative:page;" filled="f" stroked="f" coordsize="21600,21600" o:gfxdata="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EL2qkdkAAAANAQAADwAAAAAAAAABACAAAAAiAAAAZHJz&#10;L2Rvd25yZXYueG1sUEsBAhQAFAAAAAgAh07iQM772IXKAQAAhAMAAA4AAAAAAAAAAQAgAAAAKAEA&#10;AGRycy9lMm9Eb2MueG1sUEsFBgAAAAAGAAYAWQEAAGQFAAAAAA==&#10;">
                <v:fill on="f" focussize="0,0"/>
                <v:stroke on="f" weight="0.5pt"/>
                <v:imagedata o:title=""/>
                <o:lock v:ext="edit" aspectratio="f"/>
                <v:textbox inset="2pt,0mm,2pt,0mm">
                  <w:txbxContent>
                    <w:p w14:paraId="675B31F7">
                      <w:pPr>
                        <w:spacing w:line="300" w:lineRule="exact"/>
                        <w:jc w:val="center"/>
                      </w:pPr>
                      <w:r>
                        <w:rPr>
                          <w:color w:val="000000"/>
                          <w:sz w:val="18"/>
                        </w:rPr>
                        <w:t xml:space="preserve"> </w:t>
                      </w:r>
                    </w:p>
                  </w:txbxContent>
                </v:textbox>
                <w10:wrap type="square"/>
              </v:shape>
            </w:pict>
          </mc:Fallback>
        </mc:AlternateContent>
      </w:r>
    </w:p>
    <w:p w14:paraId="1C6E8BFF">
      <w:pPr>
        <w:keepNext w:val="0"/>
        <w:keepLines w:val="0"/>
        <w:pageBreakBefore w:val="0"/>
        <w:widowControl w:val="0"/>
        <w:kinsoku/>
        <w:wordWrap/>
        <w:overflowPunct/>
        <w:topLinePunct w:val="0"/>
        <w:autoSpaceDE/>
        <w:autoSpaceDN/>
        <w:bidi w:val="0"/>
        <w:adjustRightInd/>
        <w:spacing w:after="280" w:line="360" w:lineRule="auto"/>
        <w:ind w:firstLine="348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三、廉洁磋商保证书</w:t>
      </w:r>
    </w:p>
    <w:p w14:paraId="437FACF0">
      <w:pPr>
        <w:keepNext w:val="0"/>
        <w:keepLines w:val="0"/>
        <w:pageBreakBefore w:val="0"/>
        <w:widowControl w:val="0"/>
        <w:kinsoku/>
        <w:wordWrap/>
        <w:overflowPunct/>
        <w:topLinePunct w:val="0"/>
        <w:autoSpaceDE/>
        <w:autoSpaceDN/>
        <w:bidi w:val="0"/>
        <w:adjustRightInd/>
        <w:spacing w:after="180" w:line="360" w:lineRule="auto"/>
        <w:ind w:firstLine="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致：</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04E74E66">
      <w:pPr>
        <w:keepNext w:val="0"/>
        <w:keepLines w:val="0"/>
        <w:pageBreakBefore w:val="0"/>
        <w:widowControl w:val="0"/>
        <w:kinsoku/>
        <w:wordWrap/>
        <w:overflowPunct/>
        <w:topLinePunct w:val="0"/>
        <w:autoSpaceDE/>
        <w:autoSpaceDN/>
        <w:bidi w:val="0"/>
        <w:adjustRightInd/>
        <w:snapToGrid/>
        <w:spacing w:after="8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为了积极配合贵单位进行的（项目名称）（</w:t>
      </w:r>
      <w:r>
        <w:rPr>
          <w:rFonts w:hint="eastAsia" w:ascii="宋体" w:hAnsi="宋体" w:eastAsia="宋体" w:cs="宋体"/>
          <w:color w:val="auto"/>
          <w:sz w:val="28"/>
          <w:szCs w:val="28"/>
          <w:highlight w:val="none"/>
          <w:lang w:eastAsia="zh-CN"/>
        </w:rPr>
        <w:t>项目编号</w:t>
      </w:r>
      <w:r>
        <w:rPr>
          <w:rFonts w:hint="eastAsia" w:ascii="宋体" w:hAnsi="宋体" w:eastAsia="宋体" w:cs="宋体"/>
          <w:color w:val="auto"/>
          <w:sz w:val="28"/>
          <w:szCs w:val="28"/>
          <w:highlight w:val="none"/>
        </w:rPr>
        <w:t>：）的磋商工作，有效遏制不公平竞争和违规违纪问题的发生，确保磋商采购工作的公平、公正、公开，我们保证认真贯彻相关法律法规的规定以及有关廉洁要求，特向贵单位承诺如下事项：</w:t>
      </w:r>
    </w:p>
    <w:p w14:paraId="7DFD7693">
      <w:pPr>
        <w:keepNext w:val="0"/>
        <w:keepLines w:val="0"/>
        <w:pageBreakBefore w:val="0"/>
        <w:widowControl w:val="0"/>
        <w:kinsoku/>
        <w:wordWrap/>
        <w:overflowPunct/>
        <w:topLinePunct w:val="0"/>
        <w:autoSpaceDE/>
        <w:autoSpaceDN/>
        <w:bidi w:val="0"/>
        <w:adjustRightInd/>
        <w:snapToGrid/>
        <w:spacing w:after="10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1、自觉遵守国家法律法规及有关廉政建设制度。</w:t>
      </w:r>
    </w:p>
    <w:p w14:paraId="292A332C">
      <w:pPr>
        <w:keepNext w:val="0"/>
        <w:keepLines w:val="0"/>
        <w:pageBreakBefore w:val="0"/>
        <w:widowControl w:val="0"/>
        <w:kinsoku/>
        <w:wordWrap/>
        <w:overflowPunct/>
        <w:topLinePunct w:val="0"/>
        <w:autoSpaceDE/>
        <w:autoSpaceDN/>
        <w:bidi w:val="0"/>
        <w:adjustRightInd/>
        <w:snapToGrid/>
        <w:spacing w:after="12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2、主动了解</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纪律，积极配合</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执行</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廉政建设的有关规定。</w:t>
      </w:r>
    </w:p>
    <w:p w14:paraId="321466FE">
      <w:pPr>
        <w:keepNext w:val="0"/>
        <w:keepLines w:val="0"/>
        <w:pageBreakBefore w:val="0"/>
        <w:widowControl w:val="0"/>
        <w:kinsoku/>
        <w:wordWrap/>
        <w:overflowPunct/>
        <w:topLinePunct w:val="0"/>
        <w:autoSpaceDE/>
        <w:autoSpaceDN/>
        <w:bidi w:val="0"/>
        <w:adjustRightInd/>
        <w:snapToGrid/>
        <w:spacing w:after="10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3、不使用不正当手段进行竞争。</w:t>
      </w:r>
    </w:p>
    <w:p w14:paraId="2EB28EFD">
      <w:pPr>
        <w:keepNext w:val="0"/>
        <w:keepLines w:val="0"/>
        <w:pageBreakBefore w:val="0"/>
        <w:widowControl w:val="0"/>
        <w:kinsoku/>
        <w:wordWrap/>
        <w:overflowPunct/>
        <w:topLinePunct w:val="0"/>
        <w:autoSpaceDE/>
        <w:autoSpaceDN/>
        <w:bidi w:val="0"/>
        <w:adjustRightInd/>
        <w:snapToGrid/>
        <w:spacing w:after="8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4、按照竞争性磋商文件规定的方式进行报价，不隐瞒本单位资质的真实情况，资质符合规定。</w:t>
      </w:r>
    </w:p>
    <w:p w14:paraId="47F1F958">
      <w:pPr>
        <w:keepNext w:val="0"/>
        <w:keepLines w:val="0"/>
        <w:pageBreakBefore w:val="0"/>
        <w:widowControl w:val="0"/>
        <w:kinsoku/>
        <w:wordWrap/>
        <w:overflowPunct/>
        <w:topLinePunct w:val="0"/>
        <w:autoSpaceDE/>
        <w:autoSpaceDN/>
        <w:bidi w:val="0"/>
        <w:adjustRightInd/>
        <w:snapToGrid/>
        <w:spacing w:after="6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5、不以任何方式向</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员赠送礼品、礼金及有价证券；不宴请</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的任 何人参加高档娱乐消费、旅游、考察、参观等活动；不以任何形式报销</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的任 何人以及亲友的各种票据及费用；不进行可能影响</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公平、公正的任何活动。</w:t>
      </w:r>
    </w:p>
    <w:p w14:paraId="77C10F62">
      <w:pPr>
        <w:keepNext w:val="0"/>
        <w:keepLines w:val="0"/>
        <w:pageBreakBefore w:val="0"/>
        <w:widowControl w:val="0"/>
        <w:kinsoku/>
        <w:wordWrap/>
        <w:overflowPunct/>
        <w:topLinePunct w:val="0"/>
        <w:autoSpaceDE/>
        <w:autoSpaceDN/>
        <w:bidi w:val="0"/>
        <w:adjustRightInd/>
        <w:snapToGrid/>
        <w:spacing w:after="6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6、不向</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涉及</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的部门及个人购置或提供通讯工具、交通工具和高档办公用品等。</w:t>
      </w:r>
    </w:p>
    <w:p w14:paraId="15FD0545">
      <w:pPr>
        <w:keepNext w:val="0"/>
        <w:keepLines w:val="0"/>
        <w:pageBreakBefore w:val="0"/>
        <w:widowControl w:val="0"/>
        <w:kinsoku/>
        <w:wordWrap/>
        <w:overflowPunct/>
        <w:topLinePunct w:val="0"/>
        <w:autoSpaceDE/>
        <w:autoSpaceDN/>
        <w:bidi w:val="0"/>
        <w:adjustRightInd/>
        <w:snapToGrid/>
        <w:spacing w:after="10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7、不向</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员的配偶、子女分包此次采购项目。</w:t>
      </w:r>
    </w:p>
    <w:p w14:paraId="5C97C0D0">
      <w:pPr>
        <w:keepNext w:val="0"/>
        <w:keepLines w:val="0"/>
        <w:pageBreakBefore w:val="0"/>
        <w:widowControl w:val="0"/>
        <w:kinsoku/>
        <w:wordWrap/>
        <w:overflowPunct/>
        <w:topLinePunct w:val="0"/>
        <w:autoSpaceDE/>
        <w:autoSpaceDN/>
        <w:bidi w:val="0"/>
        <w:adjustRightInd/>
        <w:snapToGrid/>
        <w:spacing w:after="8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8、不向</w:t>
      </w:r>
      <w:r>
        <w:rPr>
          <w:rFonts w:hint="eastAsia" w:ascii="宋体" w:hAnsi="宋体" w:eastAsia="宋体" w:cs="宋体"/>
          <w:color w:val="auto"/>
          <w:sz w:val="28"/>
          <w:szCs w:val="28"/>
          <w:highlight w:val="none"/>
          <w:lang w:eastAsia="zh-CN"/>
        </w:rPr>
        <w:t>采购单位</w:t>
      </w:r>
      <w:r>
        <w:rPr>
          <w:rFonts w:hint="eastAsia" w:ascii="宋体" w:hAnsi="宋体" w:eastAsia="宋体" w:cs="宋体"/>
          <w:color w:val="auto"/>
          <w:sz w:val="28"/>
          <w:szCs w:val="28"/>
          <w:highlight w:val="none"/>
        </w:rPr>
        <w:t>涉及采购的部门及个人支付好处费、介绍费。</w:t>
      </w:r>
    </w:p>
    <w:p w14:paraId="31C46AB2">
      <w:pPr>
        <w:keepNext w:val="0"/>
        <w:keepLines w:val="0"/>
        <w:pageBreakBefore w:val="0"/>
        <w:widowControl w:val="0"/>
        <w:kinsoku/>
        <w:wordWrap/>
        <w:overflowPunct/>
        <w:topLinePunct w:val="0"/>
        <w:autoSpaceDE/>
        <w:autoSpaceDN/>
        <w:bidi w:val="0"/>
        <w:adjustRightInd/>
        <w:snapToGrid/>
        <w:spacing w:after="10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9、一旦发现相关人员在采购过程中有索要财物等不廉洁行为，坚决予以抵制，并及时向相关部门举报。</w:t>
      </w:r>
    </w:p>
    <w:p w14:paraId="07BED27B">
      <w:pPr>
        <w:keepNext w:val="0"/>
        <w:keepLines w:val="0"/>
        <w:pageBreakBefore w:val="0"/>
        <w:widowControl w:val="0"/>
        <w:kinsoku/>
        <w:wordWrap/>
        <w:overflowPunct/>
        <w:topLinePunct w:val="0"/>
        <w:autoSpaceDE/>
        <w:autoSpaceDN/>
        <w:bidi w:val="0"/>
        <w:adjustRightInd/>
        <w:snapToGrid/>
        <w:spacing w:after="480" w:line="380" w:lineRule="exact"/>
        <w:ind w:firstLine="641"/>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10、我们若违反上述承诺，愿接受取消磋商资格及其他任何形式的处理。</w:t>
      </w:r>
    </w:p>
    <w:p w14:paraId="1298BA75">
      <w:pPr>
        <w:keepNext w:val="0"/>
        <w:keepLines w:val="0"/>
        <w:pageBreakBefore w:val="0"/>
        <w:widowControl w:val="0"/>
        <w:kinsoku/>
        <w:wordWrap/>
        <w:overflowPunct/>
        <w:topLinePunct w:val="0"/>
        <w:autoSpaceDE/>
        <w:autoSpaceDN/>
        <w:bidi w:val="0"/>
        <w:adjustRightInd/>
        <w:snapToGrid/>
        <w:spacing w:after="40" w:line="400" w:lineRule="exact"/>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（盖单位公章）</w:t>
      </w:r>
    </w:p>
    <w:p w14:paraId="0A120CBA">
      <w:pPr>
        <w:keepNext w:val="0"/>
        <w:keepLines w:val="0"/>
        <w:pageBreakBefore w:val="0"/>
        <w:widowControl w:val="0"/>
        <w:kinsoku/>
        <w:wordWrap/>
        <w:overflowPunct/>
        <w:topLinePunct w:val="0"/>
        <w:autoSpaceDE/>
        <w:autoSpaceDN/>
        <w:bidi w:val="0"/>
        <w:adjustRightInd/>
        <w:snapToGrid/>
        <w:spacing w:after="420" w:line="400" w:lineRule="exact"/>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（亲笔签名或签章）</w:t>
      </w:r>
    </w:p>
    <w:p w14:paraId="6E28CCF9">
      <w:pPr>
        <w:keepNext w:val="0"/>
        <w:keepLines w:val="0"/>
        <w:pageBreakBefore w:val="0"/>
        <w:widowControl w:val="0"/>
        <w:kinsoku/>
        <w:wordWrap/>
        <w:overflowPunct/>
        <w:topLinePunct w:val="0"/>
        <w:autoSpaceDE/>
        <w:autoSpaceDN/>
        <w:bidi w:val="0"/>
        <w:adjustRightInd/>
        <w:snapToGrid/>
        <w:spacing w:line="400" w:lineRule="exact"/>
        <w:ind w:firstLine="45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7BACC8F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94080" behindDoc="0" locked="0" layoutInCell="1" allowOverlap="1">
                <wp:simplePos x="0" y="0"/>
                <wp:positionH relativeFrom="page">
                  <wp:posOffset>3835400</wp:posOffset>
                </wp:positionH>
                <wp:positionV relativeFrom="page">
                  <wp:posOffset>9931400</wp:posOffset>
                </wp:positionV>
                <wp:extent cx="292100" cy="254000"/>
                <wp:effectExtent l="0" t="0" r="635" b="14605"/>
                <wp:wrapSquare wrapText="bothSides"/>
                <wp:docPr id="205" name="文本框 2"/>
                <wp:cNvGraphicFramePr/>
                <a:graphic xmlns:a="http://schemas.openxmlformats.org/drawingml/2006/main">
                  <a:graphicData uri="http://schemas.microsoft.com/office/word/2010/wordprocessingShape">
                    <wps:wsp>
                      <wps:cNvSpPr txBox="1"/>
                      <wps:spPr>
                        <a:xfrm>
                          <a:off x="1601470" y="2139315"/>
                          <a:ext cx="2921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F5934">
                            <w:pPr>
                              <w:spacing w:line="28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302pt;margin-top:782pt;height:20pt;width:23pt;mso-position-horizontal-relative:page;mso-position-vertical-relative:page;mso-wrap-distance-bottom:0pt;mso-wrap-distance-left:9pt;mso-wrap-distance-right:9pt;mso-wrap-distance-top:0pt;z-index:251694080;mso-width-relative:page;mso-height-relative:page;" filled="f" stroked="f" coordsize="21600,21600" o:gfxdata="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&#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5OlUXdgAAAANAQAADwAAAAAAAAABACAAAAAiAAAAZHJz&#10;L2Rvd25yZXYueG1sUEsBAhQAFAAAAAgAh07iQOMKDh/LAQAAhAMAAA4AAAAAAAAAAQAgAAAAJwEA&#10;AGRycy9lMm9Eb2MueG1sUEsFBgAAAAAGAAYAWQEAAGQFAAAAAA==&#10;">
                <v:fill on="f" focussize="0,0"/>
                <v:stroke on="f" weight="0.5pt"/>
                <v:imagedata o:title=""/>
                <o:lock v:ext="edit" aspectratio="f"/>
                <v:textbox inset="2pt,0mm,2pt,0mm">
                  <w:txbxContent>
                    <w:p w14:paraId="297F5934">
                      <w:pPr>
                        <w:spacing w:line="280" w:lineRule="exact"/>
                        <w:jc w:val="center"/>
                      </w:pPr>
                      <w:r>
                        <w:rPr>
                          <w:color w:val="000000"/>
                          <w:sz w:val="16"/>
                        </w:rPr>
                        <w:t xml:space="preserve"> </w:t>
                      </w:r>
                    </w:p>
                  </w:txbxContent>
                </v:textbox>
                <w10:wrap type="square"/>
              </v:shape>
            </w:pict>
          </mc:Fallback>
        </mc:AlternateContent>
      </w:r>
    </w:p>
    <w:p w14:paraId="36D1F735">
      <w:pPr>
        <w:keepNext w:val="0"/>
        <w:keepLines w:val="0"/>
        <w:pageBreakBefore w:val="0"/>
        <w:widowControl w:val="0"/>
        <w:kinsoku/>
        <w:wordWrap/>
        <w:overflowPunct/>
        <w:topLinePunct w:val="0"/>
        <w:autoSpaceDE/>
        <w:autoSpaceDN/>
        <w:bidi w:val="0"/>
        <w:adjustRightInd/>
        <w:spacing w:after="600" w:line="360" w:lineRule="auto"/>
        <w:ind w:firstLine="3060"/>
        <w:jc w:val="both"/>
        <w:textAlignment w:val="auto"/>
        <w:outlineLvl w:val="9"/>
        <w:rPr>
          <w:rFonts w:hint="eastAsia" w:ascii="宋体" w:hAnsi="宋体" w:eastAsia="宋体" w:cs="宋体"/>
          <w:color w:val="auto"/>
          <w:sz w:val="28"/>
          <w:szCs w:val="28"/>
          <w:highlight w:val="none"/>
        </w:rPr>
      </w:pPr>
    </w:p>
    <w:p w14:paraId="39BEF317">
      <w:pPr>
        <w:keepNext w:val="0"/>
        <w:keepLines w:val="0"/>
        <w:pageBreakBefore w:val="0"/>
        <w:widowControl w:val="0"/>
        <w:kinsoku/>
        <w:wordWrap/>
        <w:overflowPunct/>
        <w:topLinePunct w:val="0"/>
        <w:autoSpaceDE/>
        <w:autoSpaceDN/>
        <w:bidi w:val="0"/>
        <w:adjustRightInd/>
        <w:spacing w:after="600" w:line="360" w:lineRule="auto"/>
        <w:ind w:firstLine="306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四、法定代表人身份证明书</w:t>
      </w:r>
    </w:p>
    <w:p w14:paraId="6FD889D7">
      <w:pPr>
        <w:keepNext w:val="0"/>
        <w:keepLines w:val="0"/>
        <w:pageBreakBefore w:val="0"/>
        <w:widowControl w:val="0"/>
        <w:kinsoku/>
        <w:wordWrap/>
        <w:overflowPunct/>
        <w:topLinePunct w:val="0"/>
        <w:autoSpaceDE/>
        <w:autoSpaceDN/>
        <w:bidi w:val="0"/>
        <w:adjustRightInd/>
        <w:spacing w:after="40"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供应商名称：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D1F1D5E">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单位性质：</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5719CAEE">
      <w:pPr>
        <w:keepNext w:val="0"/>
        <w:keepLines w:val="0"/>
        <w:pageBreakBefore w:val="0"/>
        <w:widowControl w:val="0"/>
        <w:kinsoku/>
        <w:wordWrap/>
        <w:overflowPunct/>
        <w:topLinePunct w:val="0"/>
        <w:autoSpaceDE/>
        <w:autoSpaceDN/>
        <w:bidi w:val="0"/>
        <w:adjustRightInd/>
        <w:spacing w:after="20"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成立时间：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1EA0349E">
      <w:pPr>
        <w:keepNext w:val="0"/>
        <w:keepLines w:val="0"/>
        <w:pageBreakBefore w:val="0"/>
        <w:widowControl w:val="0"/>
        <w:kinsoku/>
        <w:wordWrap/>
        <w:overflowPunct/>
        <w:topLinePunct w:val="0"/>
        <w:autoSpaceDE/>
        <w:autoSpaceDN/>
        <w:bidi w:val="0"/>
        <w:adjustRightInd/>
        <w:spacing w:after="20"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经营期限：</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24DF988A">
      <w:pPr>
        <w:keepNext w:val="0"/>
        <w:keepLines w:val="0"/>
        <w:pageBreakBefore w:val="0"/>
        <w:widowControl w:val="0"/>
        <w:kinsoku/>
        <w:wordWrap/>
        <w:overflowPunct/>
        <w:topLinePunct w:val="0"/>
        <w:autoSpaceDE/>
        <w:autoSpaceDN/>
        <w:bidi w:val="0"/>
        <w:adjustRightInd/>
        <w:spacing w:after="20"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none"/>
        </w:rPr>
        <w:tab/>
      </w:r>
      <w:r>
        <w:rPr>
          <w:rFonts w:hint="eastAsia" w:ascii="宋体" w:hAnsi="宋体" w:eastAsia="宋体" w:cs="宋体"/>
          <w:color w:val="auto"/>
          <w:sz w:val="28"/>
          <w:szCs w:val="28"/>
          <w:highlight w:val="none"/>
          <w:u w:val="none"/>
        </w:rPr>
        <w:t>性别：</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年龄：</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ab/>
      </w:r>
    </w:p>
    <w:p w14:paraId="6AB4B190">
      <w:pPr>
        <w:keepNext w:val="0"/>
        <w:keepLines w:val="0"/>
        <w:pageBreakBefore w:val="0"/>
        <w:widowControl w:val="0"/>
        <w:kinsoku/>
        <w:wordWrap/>
        <w:overflowPunct/>
        <w:topLinePunct w:val="0"/>
        <w:autoSpaceDE/>
        <w:autoSpaceDN/>
        <w:bidi w:val="0"/>
        <w:adjustRightInd/>
        <w:spacing w:after="20"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none"/>
        </w:rPr>
        <w:t>职务</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系</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（供应商名称）的法定代表人。</w:t>
      </w:r>
    </w:p>
    <w:p w14:paraId="44EEE3F5">
      <w:pPr>
        <w:keepNext w:val="0"/>
        <w:keepLines w:val="0"/>
        <w:pageBreakBefore w:val="0"/>
        <w:widowControl w:val="0"/>
        <w:kinsoku/>
        <w:wordWrap/>
        <w:overflowPunct/>
        <w:topLinePunct w:val="0"/>
        <w:autoSpaceDE/>
        <w:autoSpaceDN/>
        <w:bidi w:val="0"/>
        <w:adjustRightInd/>
        <w:spacing w:after="800"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特此证明。</w:t>
      </w:r>
    </w:p>
    <w:p w14:paraId="77A95DAF">
      <w:pPr>
        <w:keepNext w:val="0"/>
        <w:keepLines w:val="0"/>
        <w:pageBreakBefore w:val="0"/>
        <w:widowControl w:val="0"/>
        <w:kinsoku/>
        <w:wordWrap/>
        <w:overflowPunct/>
        <w:topLinePunct w:val="0"/>
        <w:autoSpaceDE/>
        <w:autoSpaceDN/>
        <w:bidi w:val="0"/>
        <w:adjustRightInd/>
        <w:spacing w:after="20"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（盖单位公章）</w:t>
      </w:r>
    </w:p>
    <w:p w14:paraId="55B88217">
      <w:pPr>
        <w:keepNext w:val="0"/>
        <w:keepLines w:val="0"/>
        <w:pageBreakBefore w:val="0"/>
        <w:widowControl w:val="0"/>
        <w:kinsoku/>
        <w:wordWrap/>
        <w:overflowPunct/>
        <w:topLinePunct w:val="0"/>
        <w:autoSpaceDE/>
        <w:autoSpaceDN/>
        <w:bidi w:val="0"/>
        <w:adjustRightInd/>
        <w:spacing w:line="360" w:lineRule="auto"/>
        <w:ind w:firstLine="45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756C1A0E">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附：法定代表人身份证复印件包括正反面</w:t>
      </w:r>
    </w:p>
    <w:p w14:paraId="105BDB7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p w14:paraId="2E223B4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24" w:type="default"/>
          <w:footerReference r:id="rId25" w:type="default"/>
          <w:pgSz w:w="11900" w:h="16840"/>
          <w:pgMar w:top="1440" w:right="1580" w:bottom="1440" w:left="1580" w:header="851" w:footer="992" w:gutter="0"/>
          <w:pgNumType w:fmt="decimal"/>
          <w:cols w:space="720" w:num="1"/>
          <w:titlePg/>
        </w:sectPr>
      </w:pPr>
    </w:p>
    <w:p w14:paraId="7A0DF564">
      <w:pPr>
        <w:keepNext w:val="0"/>
        <w:keepLines w:val="0"/>
        <w:pageBreakBefore w:val="0"/>
        <w:widowControl w:val="0"/>
        <w:kinsoku/>
        <w:wordWrap/>
        <w:overflowPunct/>
        <w:topLinePunct w:val="0"/>
        <w:autoSpaceDE/>
        <w:autoSpaceDN/>
        <w:bidi w:val="0"/>
        <w:adjustRightInd/>
        <w:spacing w:line="360" w:lineRule="auto"/>
        <w:ind w:firstLine="306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五、法定代表人授权委托书</w:t>
      </w:r>
    </w:p>
    <w:p w14:paraId="675B90C3">
      <w:pPr>
        <w:keepNext w:val="0"/>
        <w:keepLines w:val="0"/>
        <w:pageBreakBefore w:val="0"/>
        <w:widowControl w:val="0"/>
        <w:kinsoku/>
        <w:wordWrap/>
        <w:overflowPunct/>
        <w:topLinePunct w:val="0"/>
        <w:autoSpaceDE/>
        <w:autoSpaceDN/>
        <w:bidi w:val="0"/>
        <w:adjustRightInd/>
        <w:spacing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本授权书声明：</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（供应商全称）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的法定代表人代表本公司授权</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（委托</w:t>
      </w:r>
      <w:r>
        <w:rPr>
          <w:rFonts w:hint="eastAsia" w:ascii="宋体" w:hAnsi="宋体" w:eastAsia="宋体" w:cs="宋体"/>
          <w:color w:val="auto"/>
          <w:sz w:val="28"/>
          <w:szCs w:val="28"/>
          <w:highlight w:val="none"/>
          <w:u w:val="single"/>
        </w:rPr>
        <w:t>代理人姓名）</w:t>
      </w:r>
      <w:r>
        <w:rPr>
          <w:rFonts w:hint="eastAsia" w:ascii="宋体" w:hAnsi="宋体" w:eastAsia="宋体" w:cs="宋体"/>
          <w:color w:val="auto"/>
          <w:sz w:val="28"/>
          <w:szCs w:val="28"/>
          <w:highlight w:val="none"/>
        </w:rPr>
        <w:t>为本公司合法代理人，以本单位名义亲自出席参加贵方组织的</w:t>
      </w:r>
      <w:r>
        <w:rPr>
          <w:rFonts w:hint="eastAsia" w:ascii="宋体" w:hAnsi="宋体" w:eastAsia="宋体" w:cs="宋体"/>
          <w:color w:val="auto"/>
          <w:sz w:val="28"/>
          <w:szCs w:val="28"/>
          <w:highlight w:val="none"/>
          <w:u w:val="single"/>
        </w:rPr>
        <w:t>（采购项目名称）</w:t>
      </w:r>
      <w:r>
        <w:rPr>
          <w:rFonts w:hint="eastAsia" w:ascii="宋体" w:hAnsi="宋体" w:eastAsia="宋体" w:cs="宋体"/>
          <w:color w:val="auto"/>
          <w:sz w:val="28"/>
          <w:szCs w:val="28"/>
          <w:highlight w:val="none"/>
        </w:rPr>
        <w:t>项目（</w:t>
      </w:r>
      <w:r>
        <w:rPr>
          <w:rFonts w:hint="eastAsia" w:ascii="宋体" w:hAnsi="宋体" w:eastAsia="宋体" w:cs="宋体"/>
          <w:color w:val="auto"/>
          <w:sz w:val="28"/>
          <w:szCs w:val="28"/>
          <w:highlight w:val="none"/>
          <w:lang w:eastAsia="zh-CN"/>
        </w:rPr>
        <w:t>项目编号</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）的磋商。代理人在本项目磋商过程中所签署的一切文件和处理与之有关的一切事务，我方均予承认。</w:t>
      </w:r>
    </w:p>
    <w:p w14:paraId="01BAEA2E">
      <w:pPr>
        <w:keepNext w:val="0"/>
        <w:keepLines w:val="0"/>
        <w:pageBreakBefore w:val="0"/>
        <w:widowControl w:val="0"/>
        <w:kinsoku/>
        <w:wordWrap/>
        <w:overflowPunct/>
        <w:topLinePunct w:val="0"/>
        <w:autoSpaceDE/>
        <w:autoSpaceDN/>
        <w:bidi w:val="0"/>
        <w:adjustRightInd/>
        <w:spacing w:after="340"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代理人无转委托权。</w:t>
      </w:r>
    </w:p>
    <w:p w14:paraId="5492E24C">
      <w:pPr>
        <w:keepNext w:val="0"/>
        <w:keepLines w:val="0"/>
        <w:pageBreakBefore w:val="0"/>
        <w:widowControl w:val="0"/>
        <w:kinsoku/>
        <w:wordWrap/>
        <w:overflowPunct/>
        <w:topLinePunct w:val="0"/>
        <w:autoSpaceDE/>
        <w:autoSpaceDN/>
        <w:bidi w:val="0"/>
        <w:adjustRightInd/>
        <w:spacing w:after="340"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（全称）</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（盖单位公章）</w:t>
      </w:r>
    </w:p>
    <w:p w14:paraId="76010960">
      <w:pPr>
        <w:keepNext w:val="0"/>
        <w:keepLines w:val="0"/>
        <w:pageBreakBefore w:val="0"/>
        <w:widowControl w:val="0"/>
        <w:kinsoku/>
        <w:wordWrap/>
        <w:overflowPunct/>
        <w:topLinePunct w:val="0"/>
        <w:autoSpaceDE/>
        <w:autoSpaceDN/>
        <w:bidi w:val="0"/>
        <w:adjustRightInd/>
        <w:spacing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（亲笔签名或签章）</w:t>
      </w:r>
    </w:p>
    <w:p w14:paraId="62C88C52">
      <w:pPr>
        <w:keepNext w:val="0"/>
        <w:keepLines w:val="0"/>
        <w:pageBreakBefore w:val="0"/>
        <w:widowControl w:val="0"/>
        <w:kinsoku/>
        <w:wordWrap/>
        <w:overflowPunct/>
        <w:topLinePunct w:val="0"/>
        <w:autoSpaceDE/>
        <w:autoSpaceDN/>
        <w:bidi w:val="0"/>
        <w:adjustRightInd/>
        <w:spacing w:after="340"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法定代表人身份证号码：</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3C0BE7B">
      <w:pPr>
        <w:keepNext w:val="0"/>
        <w:keepLines w:val="0"/>
        <w:pageBreakBefore w:val="0"/>
        <w:widowControl w:val="0"/>
        <w:kinsoku/>
        <w:wordWrap/>
        <w:overflowPunct/>
        <w:topLinePunct w:val="0"/>
        <w:autoSpaceDE/>
        <w:autoSpaceDN/>
        <w:bidi w:val="0"/>
        <w:adjustRightInd/>
        <w:spacing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（亲笔签名或签章）</w:t>
      </w:r>
    </w:p>
    <w:p w14:paraId="393AB480">
      <w:pPr>
        <w:keepNext w:val="0"/>
        <w:keepLines w:val="0"/>
        <w:pageBreakBefore w:val="0"/>
        <w:widowControl w:val="0"/>
        <w:kinsoku/>
        <w:wordWrap/>
        <w:overflowPunct/>
        <w:topLinePunct w:val="0"/>
        <w:autoSpaceDE/>
        <w:autoSpaceDN/>
        <w:bidi w:val="0"/>
        <w:adjustRightInd/>
        <w:spacing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务：</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B462478">
      <w:pPr>
        <w:keepNext w:val="0"/>
        <w:keepLines w:val="0"/>
        <w:pageBreakBefore w:val="0"/>
        <w:widowControl w:val="0"/>
        <w:kinsoku/>
        <w:wordWrap/>
        <w:overflowPunct/>
        <w:topLinePunct w:val="0"/>
        <w:autoSpaceDE/>
        <w:autoSpaceDN/>
        <w:bidi w:val="0"/>
        <w:adjustRightInd/>
        <w:spacing w:after="320"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代理人身份证号码：</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7181A219">
      <w:pPr>
        <w:keepNext w:val="0"/>
        <w:keepLines w:val="0"/>
        <w:pageBreakBefore w:val="0"/>
        <w:widowControl w:val="0"/>
        <w:kinsoku/>
        <w:wordWrap/>
        <w:overflowPunct/>
        <w:topLinePunct w:val="0"/>
        <w:autoSpaceDE/>
        <w:autoSpaceDN/>
        <w:bidi w:val="0"/>
        <w:adjustRightInd/>
        <w:spacing w:after="420"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none"/>
        </w:rPr>
        <w:tab/>
      </w:r>
      <w:r>
        <w:rPr>
          <w:rFonts w:hint="eastAsia" w:ascii="宋体" w:hAnsi="宋体" w:eastAsia="宋体" w:cs="宋体"/>
          <w:color w:val="auto"/>
          <w:sz w:val="28"/>
          <w:szCs w:val="28"/>
          <w:highlight w:val="none"/>
          <w:u w:val="none"/>
        </w:rPr>
        <w:tab/>
      </w:r>
      <w:r>
        <w:rPr>
          <w:rFonts w:hint="eastAsia" w:ascii="宋体" w:hAnsi="宋体" w:eastAsia="宋体" w:cs="宋体"/>
          <w:color w:val="auto"/>
          <w:sz w:val="28"/>
          <w:szCs w:val="28"/>
          <w:highlight w:val="none"/>
          <w:u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128CBDE4">
      <w:pPr>
        <w:keepNext w:val="0"/>
        <w:keepLines w:val="0"/>
        <w:pageBreakBefore w:val="0"/>
        <w:widowControl w:val="0"/>
        <w:kinsoku/>
        <w:wordWrap/>
        <w:overflowPunct/>
        <w:topLinePunct w:val="0"/>
        <w:autoSpaceDE/>
        <w:autoSpaceDN/>
        <w:bidi w:val="0"/>
        <w:adjustRightInd/>
        <w:spacing w:after="100"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附：委托代理人详细地址：</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59DFE2B2">
      <w:pPr>
        <w:keepNext w:val="0"/>
        <w:keepLines w:val="0"/>
        <w:pageBreakBefore w:val="0"/>
        <w:widowControl w:val="0"/>
        <w:kinsoku/>
        <w:wordWrap/>
        <w:overflowPunct/>
        <w:topLinePunct w:val="0"/>
        <w:autoSpaceDE/>
        <w:autoSpaceDN/>
        <w:bidi w:val="0"/>
        <w:adjustRightInd/>
        <w:spacing w:line="360" w:lineRule="auto"/>
        <w:ind w:firstLine="8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67A67A47">
      <w:pPr>
        <w:keepNext w:val="0"/>
        <w:keepLines w:val="0"/>
        <w:pageBreakBefore w:val="0"/>
        <w:widowControl w:val="0"/>
        <w:kinsoku/>
        <w:wordWrap/>
        <w:overflowPunct/>
        <w:topLinePunct w:val="0"/>
        <w:autoSpaceDE/>
        <w:autoSpaceDN/>
        <w:bidi w:val="0"/>
        <w:adjustRightInd/>
        <w:spacing w:after="340" w:line="360" w:lineRule="auto"/>
        <w:ind w:firstLine="8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委托代理人身份证复印件包括正反面</w:t>
      </w:r>
    </w:p>
    <w:p w14:paraId="0728AFCF">
      <w:pPr>
        <w:keepNext w:val="0"/>
        <w:keepLines w:val="0"/>
        <w:pageBreakBefore w:val="0"/>
        <w:widowControl w:val="0"/>
        <w:kinsoku/>
        <w:wordWrap/>
        <w:overflowPunct/>
        <w:topLinePunct w:val="0"/>
        <w:autoSpaceDE/>
        <w:autoSpaceDN/>
        <w:bidi w:val="0"/>
        <w:adjustRightInd/>
        <w:spacing w:line="360" w:lineRule="auto"/>
        <w:ind w:firstLine="4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注：代理人出席磋商会时，应提供本人身份证（如非中国国籍应提供护照）原件交由磋商小组核验。</w:t>
      </w:r>
    </w:p>
    <w:p w14:paraId="6035CC6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95104" behindDoc="0" locked="0" layoutInCell="1" allowOverlap="1">
                <wp:simplePos x="0" y="0"/>
                <wp:positionH relativeFrom="page">
                  <wp:posOffset>3822700</wp:posOffset>
                </wp:positionH>
                <wp:positionV relativeFrom="page">
                  <wp:posOffset>9918700</wp:posOffset>
                </wp:positionV>
                <wp:extent cx="317500" cy="266700"/>
                <wp:effectExtent l="0" t="0" r="635" b="14605"/>
                <wp:wrapSquare wrapText="bothSides"/>
                <wp:docPr id="213" name="文本框 2"/>
                <wp:cNvGraphicFramePr/>
                <a:graphic xmlns:a="http://schemas.openxmlformats.org/drawingml/2006/main">
                  <a:graphicData uri="http://schemas.microsoft.com/office/word/2010/wordprocessingShape">
                    <wps:wsp>
                      <wps:cNvSpPr txBox="1"/>
                      <wps:spPr>
                        <a:xfrm>
                          <a:off x="1601470" y="2139315"/>
                          <a:ext cx="3175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091C19">
                            <w:pPr>
                              <w:spacing w:line="300" w:lineRule="exact"/>
                              <w:jc w:val="center"/>
                            </w:pPr>
                            <w:r>
                              <w:rPr>
                                <w:color w:val="000000"/>
                                <w:sz w:val="18"/>
                              </w:rPr>
                              <w:t xml:space="preserve"> </w:t>
                            </w:r>
                          </w:p>
                        </w:txbxContent>
                      </wps:txbx>
                      <wps:bodyPr lIns="25400" tIns="0" rIns="25400" bIns="0"/>
                    </wps:wsp>
                  </a:graphicData>
                </a:graphic>
              </wp:anchor>
            </w:drawing>
          </mc:Choice>
          <mc:Fallback>
            <w:pict>
              <v:shape id="文本框 2" o:spid="_x0000_s1026" o:spt="202" type="#_x0000_t202" style="position:absolute;left:0pt;margin-left:301pt;margin-top:781pt;height:21pt;width:25pt;mso-position-horizontal-relative:page;mso-position-vertical-relative:page;mso-wrap-distance-bottom:0pt;mso-wrap-distance-left:9pt;mso-wrap-distance-right:9pt;mso-wrap-distance-top:0pt;z-index:251695104;mso-width-relative:page;mso-height-relative:page;" filled="f" stroked="f" coordsize="21600,21600" o:gfxdata="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r/uDM2AAAAA0BAAAPAAAAAAAAAAEAIAAAACIAAABkcnMv&#10;ZG93bnJldi54bWxQSwECFAAUAAAACACHTuJAj5TfqMoBAACEAwAADgAAAAAAAAABACAAAAAnAQAA&#10;ZHJzL2Uyb0RvYy54bWxQSwUGAAAAAAYABgBZAQAAYwUAAAAA&#10;">
                <v:fill on="f" focussize="0,0"/>
                <v:stroke on="f" weight="0.5pt"/>
                <v:imagedata o:title=""/>
                <o:lock v:ext="edit" aspectratio="f"/>
                <v:textbox inset="2pt,0mm,2pt,0mm">
                  <w:txbxContent>
                    <w:p w14:paraId="1B091C19">
                      <w:pPr>
                        <w:spacing w:line="300" w:lineRule="exact"/>
                        <w:jc w:val="center"/>
                      </w:pPr>
                      <w:r>
                        <w:rPr>
                          <w:color w:val="000000"/>
                          <w:sz w:val="18"/>
                        </w:rPr>
                        <w:t xml:space="preserve"> </w:t>
                      </w:r>
                    </w:p>
                  </w:txbxContent>
                </v:textbox>
                <w10:wrap type="square"/>
              </v:shape>
            </w:pict>
          </mc:Fallback>
        </mc:AlternateContent>
      </w:r>
    </w:p>
    <w:p w14:paraId="16C6710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26" w:type="default"/>
          <w:footerReference r:id="rId27" w:type="default"/>
          <w:pgSz w:w="11900" w:h="16840"/>
          <w:pgMar w:top="1440" w:right="1120" w:bottom="1440" w:left="1120" w:header="851" w:footer="992" w:gutter="0"/>
          <w:pgNumType w:fmt="decimal"/>
          <w:cols w:space="720" w:num="1"/>
          <w:titlePg/>
        </w:sectPr>
      </w:pPr>
    </w:p>
    <w:p w14:paraId="01BE75A7">
      <w:pPr>
        <w:keepNext w:val="0"/>
        <w:keepLines w:val="0"/>
        <w:pageBreakBefore w:val="0"/>
        <w:widowControl w:val="0"/>
        <w:kinsoku/>
        <w:wordWrap/>
        <w:overflowPunct/>
        <w:topLinePunct w:val="0"/>
        <w:autoSpaceDE/>
        <w:autoSpaceDN/>
        <w:bidi w:val="0"/>
        <w:adjustRightInd/>
        <w:spacing w:line="360" w:lineRule="auto"/>
        <w:ind w:firstLine="342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六、资格证明文件</w:t>
      </w:r>
    </w:p>
    <w:p w14:paraId="451AEC08">
      <w:pPr>
        <w:keepNext w:val="0"/>
        <w:keepLines w:val="0"/>
        <w:pageBreakBefore w:val="0"/>
        <w:widowControl w:val="0"/>
        <w:kinsoku/>
        <w:wordWrap/>
        <w:overflowPunct/>
        <w:topLinePunct w:val="0"/>
        <w:autoSpaceDE/>
        <w:autoSpaceDN/>
        <w:bidi w:val="0"/>
        <w:adjustRightInd/>
        <w:spacing w:after="280" w:line="360" w:lineRule="auto"/>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1、供应商基本情况表</w:t>
      </w:r>
    </w:p>
    <w:tbl>
      <w:tblPr>
        <w:tblStyle w:val="9"/>
        <w:tblW w:w="8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700"/>
        <w:gridCol w:w="900"/>
        <w:gridCol w:w="940"/>
        <w:gridCol w:w="840"/>
        <w:gridCol w:w="400"/>
        <w:gridCol w:w="80"/>
        <w:gridCol w:w="1280"/>
        <w:gridCol w:w="480"/>
        <w:gridCol w:w="840"/>
        <w:gridCol w:w="980"/>
      </w:tblGrid>
      <w:tr w14:paraId="60EF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0" w:hRule="atLeast"/>
        </w:trPr>
        <w:tc>
          <w:tcPr>
            <w:tcW w:w="1700" w:type="dxa"/>
            <w:vAlign w:val="top"/>
          </w:tcPr>
          <w:p w14:paraId="75D035FC">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申请人名称</w:t>
            </w:r>
          </w:p>
        </w:tc>
        <w:tc>
          <w:tcPr>
            <w:tcW w:w="6740" w:type="dxa"/>
            <w:gridSpan w:val="9"/>
            <w:vAlign w:val="top"/>
          </w:tcPr>
          <w:p w14:paraId="65FBE8C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6BD0A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0" w:hRule="atLeast"/>
        </w:trPr>
        <w:tc>
          <w:tcPr>
            <w:tcW w:w="1700" w:type="dxa"/>
            <w:vAlign w:val="top"/>
          </w:tcPr>
          <w:p w14:paraId="07168D6C">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注册地址</w:t>
            </w:r>
          </w:p>
        </w:tc>
        <w:tc>
          <w:tcPr>
            <w:tcW w:w="3160" w:type="dxa"/>
            <w:gridSpan w:val="5"/>
            <w:vAlign w:val="top"/>
          </w:tcPr>
          <w:p w14:paraId="1633913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80" w:type="dxa"/>
            <w:vAlign w:val="top"/>
          </w:tcPr>
          <w:p w14:paraId="2656BE37">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p>
        </w:tc>
        <w:tc>
          <w:tcPr>
            <w:tcW w:w="2300" w:type="dxa"/>
            <w:gridSpan w:val="3"/>
            <w:vAlign w:val="top"/>
          </w:tcPr>
          <w:p w14:paraId="678C2E6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AA8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700" w:type="dxa"/>
            <w:vMerge w:val="restart"/>
            <w:vAlign w:val="top"/>
          </w:tcPr>
          <w:p w14:paraId="48D36FB8">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联系方式</w:t>
            </w:r>
          </w:p>
        </w:tc>
        <w:tc>
          <w:tcPr>
            <w:tcW w:w="900" w:type="dxa"/>
            <w:vAlign w:val="top"/>
          </w:tcPr>
          <w:p w14:paraId="01EEDE38">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联系人</w:t>
            </w:r>
          </w:p>
        </w:tc>
        <w:tc>
          <w:tcPr>
            <w:tcW w:w="2260" w:type="dxa"/>
            <w:gridSpan w:val="4"/>
            <w:vAlign w:val="top"/>
          </w:tcPr>
          <w:p w14:paraId="6181367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80" w:type="dxa"/>
            <w:vAlign w:val="top"/>
          </w:tcPr>
          <w:p w14:paraId="5426A992">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p>
        </w:tc>
        <w:tc>
          <w:tcPr>
            <w:tcW w:w="2300" w:type="dxa"/>
            <w:gridSpan w:val="3"/>
            <w:vAlign w:val="top"/>
          </w:tcPr>
          <w:p w14:paraId="1344515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D62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700" w:type="dxa"/>
            <w:vMerge w:val="continue"/>
          </w:tcPr>
          <w:p w14:paraId="0CE88F0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00" w:type="dxa"/>
            <w:vAlign w:val="top"/>
          </w:tcPr>
          <w:p w14:paraId="20595680">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传真</w:t>
            </w:r>
          </w:p>
        </w:tc>
        <w:tc>
          <w:tcPr>
            <w:tcW w:w="2260" w:type="dxa"/>
            <w:gridSpan w:val="4"/>
            <w:vAlign w:val="top"/>
          </w:tcPr>
          <w:p w14:paraId="43D06D6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80" w:type="dxa"/>
            <w:vAlign w:val="top"/>
          </w:tcPr>
          <w:p w14:paraId="21AA99A6">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网址</w:t>
            </w:r>
          </w:p>
        </w:tc>
        <w:tc>
          <w:tcPr>
            <w:tcW w:w="2300" w:type="dxa"/>
            <w:gridSpan w:val="3"/>
            <w:vAlign w:val="top"/>
          </w:tcPr>
          <w:p w14:paraId="3D71A57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3214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80" w:hRule="atLeast"/>
        </w:trPr>
        <w:tc>
          <w:tcPr>
            <w:tcW w:w="1700" w:type="dxa"/>
            <w:vAlign w:val="top"/>
          </w:tcPr>
          <w:p w14:paraId="619CD0B8">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统一社会信用代码</w:t>
            </w:r>
          </w:p>
        </w:tc>
        <w:tc>
          <w:tcPr>
            <w:tcW w:w="6740" w:type="dxa"/>
            <w:gridSpan w:val="9"/>
            <w:vAlign w:val="top"/>
          </w:tcPr>
          <w:p w14:paraId="6BF21A5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D27A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700" w:type="dxa"/>
            <w:vAlign w:val="top"/>
          </w:tcPr>
          <w:p w14:paraId="59F53727">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p>
        </w:tc>
        <w:tc>
          <w:tcPr>
            <w:tcW w:w="900" w:type="dxa"/>
            <w:vAlign w:val="top"/>
          </w:tcPr>
          <w:p w14:paraId="2F3A8361">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940" w:type="dxa"/>
            <w:vAlign w:val="top"/>
          </w:tcPr>
          <w:p w14:paraId="780BB67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gridSpan w:val="2"/>
            <w:vAlign w:val="top"/>
          </w:tcPr>
          <w:p w14:paraId="20AA1A42">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技术职称</w:t>
            </w:r>
          </w:p>
        </w:tc>
        <w:tc>
          <w:tcPr>
            <w:tcW w:w="1840" w:type="dxa"/>
            <w:gridSpan w:val="3"/>
            <w:vAlign w:val="top"/>
          </w:tcPr>
          <w:p w14:paraId="338D8D9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40" w:type="dxa"/>
            <w:vAlign w:val="top"/>
          </w:tcPr>
          <w:p w14:paraId="2279E25D">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p>
        </w:tc>
        <w:tc>
          <w:tcPr>
            <w:tcW w:w="980" w:type="dxa"/>
            <w:vAlign w:val="top"/>
          </w:tcPr>
          <w:p w14:paraId="20D2E49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36E0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trPr>
        <w:tc>
          <w:tcPr>
            <w:tcW w:w="1700" w:type="dxa"/>
            <w:vAlign w:val="top"/>
          </w:tcPr>
          <w:p w14:paraId="7FFD9222">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技术负责人</w:t>
            </w:r>
          </w:p>
        </w:tc>
        <w:tc>
          <w:tcPr>
            <w:tcW w:w="900" w:type="dxa"/>
            <w:vAlign w:val="top"/>
          </w:tcPr>
          <w:p w14:paraId="6FA2248A">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940" w:type="dxa"/>
            <w:vAlign w:val="top"/>
          </w:tcPr>
          <w:p w14:paraId="5208763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gridSpan w:val="2"/>
            <w:vAlign w:val="top"/>
          </w:tcPr>
          <w:p w14:paraId="06DA4AF9">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技术职称</w:t>
            </w:r>
          </w:p>
        </w:tc>
        <w:tc>
          <w:tcPr>
            <w:tcW w:w="1840" w:type="dxa"/>
            <w:gridSpan w:val="3"/>
            <w:vAlign w:val="top"/>
          </w:tcPr>
          <w:p w14:paraId="6A9AE76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40" w:type="dxa"/>
            <w:vAlign w:val="top"/>
          </w:tcPr>
          <w:p w14:paraId="2B197A6A">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电话</w:t>
            </w:r>
          </w:p>
        </w:tc>
        <w:tc>
          <w:tcPr>
            <w:tcW w:w="980" w:type="dxa"/>
            <w:vAlign w:val="top"/>
          </w:tcPr>
          <w:p w14:paraId="418F575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6CA88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1700" w:type="dxa"/>
            <w:vAlign w:val="top"/>
          </w:tcPr>
          <w:p w14:paraId="4FE48E2A">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成立时间</w:t>
            </w:r>
          </w:p>
        </w:tc>
        <w:tc>
          <w:tcPr>
            <w:tcW w:w="1840" w:type="dxa"/>
            <w:gridSpan w:val="2"/>
            <w:vAlign w:val="top"/>
          </w:tcPr>
          <w:p w14:paraId="28A82DF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4900" w:type="dxa"/>
            <w:gridSpan w:val="7"/>
            <w:vAlign w:val="top"/>
          </w:tcPr>
          <w:p w14:paraId="1B68B0FF">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员工总人数：</w:t>
            </w:r>
          </w:p>
        </w:tc>
      </w:tr>
      <w:tr w14:paraId="28A55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0" w:hRule="atLeast"/>
        </w:trPr>
        <w:tc>
          <w:tcPr>
            <w:tcW w:w="1700" w:type="dxa"/>
            <w:vAlign w:val="top"/>
          </w:tcPr>
          <w:p w14:paraId="0F302A13">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企业资质等级</w:t>
            </w:r>
          </w:p>
        </w:tc>
        <w:tc>
          <w:tcPr>
            <w:tcW w:w="1840" w:type="dxa"/>
            <w:gridSpan w:val="2"/>
            <w:vAlign w:val="top"/>
          </w:tcPr>
          <w:p w14:paraId="2B3D1C2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40" w:type="dxa"/>
            <w:vMerge w:val="restart"/>
            <w:vAlign w:val="top"/>
          </w:tcPr>
          <w:p w14:paraId="5A40E294">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其中</w:t>
            </w:r>
          </w:p>
        </w:tc>
        <w:tc>
          <w:tcPr>
            <w:tcW w:w="2240" w:type="dxa"/>
            <w:gridSpan w:val="4"/>
            <w:vAlign w:val="top"/>
          </w:tcPr>
          <w:p w14:paraId="256FAF2F">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项目负责人</w:t>
            </w:r>
          </w:p>
        </w:tc>
        <w:tc>
          <w:tcPr>
            <w:tcW w:w="1820" w:type="dxa"/>
            <w:gridSpan w:val="2"/>
            <w:vAlign w:val="top"/>
          </w:tcPr>
          <w:p w14:paraId="60DBF17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6C80B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0" w:hRule="atLeast"/>
        </w:trPr>
        <w:tc>
          <w:tcPr>
            <w:tcW w:w="1700" w:type="dxa"/>
            <w:vAlign w:val="top"/>
          </w:tcPr>
          <w:p w14:paraId="1875BF0B">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营业执照号</w:t>
            </w:r>
          </w:p>
        </w:tc>
        <w:tc>
          <w:tcPr>
            <w:tcW w:w="1840" w:type="dxa"/>
            <w:gridSpan w:val="2"/>
            <w:vAlign w:val="top"/>
          </w:tcPr>
          <w:p w14:paraId="501FCE8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40" w:type="dxa"/>
            <w:vMerge w:val="continue"/>
          </w:tcPr>
          <w:p w14:paraId="3E2F43C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240" w:type="dxa"/>
            <w:gridSpan w:val="4"/>
            <w:vAlign w:val="top"/>
          </w:tcPr>
          <w:p w14:paraId="1A826CE9">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高级职称人员</w:t>
            </w:r>
          </w:p>
        </w:tc>
        <w:tc>
          <w:tcPr>
            <w:tcW w:w="1820" w:type="dxa"/>
            <w:gridSpan w:val="2"/>
            <w:vAlign w:val="top"/>
          </w:tcPr>
          <w:p w14:paraId="1E79E1C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0F58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0" w:hRule="atLeast"/>
        </w:trPr>
        <w:tc>
          <w:tcPr>
            <w:tcW w:w="1700" w:type="dxa"/>
            <w:vAlign w:val="top"/>
          </w:tcPr>
          <w:p w14:paraId="22E091E3">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注册资金</w:t>
            </w:r>
          </w:p>
        </w:tc>
        <w:tc>
          <w:tcPr>
            <w:tcW w:w="1840" w:type="dxa"/>
            <w:gridSpan w:val="2"/>
            <w:vAlign w:val="top"/>
          </w:tcPr>
          <w:p w14:paraId="3EFAFC7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40" w:type="dxa"/>
            <w:vMerge w:val="continue"/>
          </w:tcPr>
          <w:p w14:paraId="41B0677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240" w:type="dxa"/>
            <w:gridSpan w:val="4"/>
            <w:vAlign w:val="top"/>
          </w:tcPr>
          <w:p w14:paraId="1BC053D7">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中级职称人员</w:t>
            </w:r>
          </w:p>
        </w:tc>
        <w:tc>
          <w:tcPr>
            <w:tcW w:w="1820" w:type="dxa"/>
            <w:gridSpan w:val="2"/>
            <w:vAlign w:val="top"/>
          </w:tcPr>
          <w:p w14:paraId="0B307A4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70B7D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0" w:hRule="atLeast"/>
        </w:trPr>
        <w:tc>
          <w:tcPr>
            <w:tcW w:w="1700" w:type="dxa"/>
            <w:vAlign w:val="top"/>
          </w:tcPr>
          <w:p w14:paraId="1D95495C">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开户银行</w:t>
            </w:r>
          </w:p>
        </w:tc>
        <w:tc>
          <w:tcPr>
            <w:tcW w:w="1840" w:type="dxa"/>
            <w:gridSpan w:val="2"/>
            <w:vAlign w:val="top"/>
          </w:tcPr>
          <w:p w14:paraId="09E251D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40" w:type="dxa"/>
            <w:vMerge w:val="continue"/>
          </w:tcPr>
          <w:p w14:paraId="45EE586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240" w:type="dxa"/>
            <w:gridSpan w:val="4"/>
            <w:vAlign w:val="top"/>
          </w:tcPr>
          <w:p w14:paraId="31E9BDB4">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初级职称人员</w:t>
            </w:r>
          </w:p>
        </w:tc>
        <w:tc>
          <w:tcPr>
            <w:tcW w:w="1820" w:type="dxa"/>
            <w:gridSpan w:val="2"/>
            <w:vAlign w:val="top"/>
          </w:tcPr>
          <w:p w14:paraId="515D722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0D512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700" w:type="dxa"/>
            <w:vAlign w:val="top"/>
          </w:tcPr>
          <w:p w14:paraId="394B9CCB">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账号</w:t>
            </w:r>
          </w:p>
        </w:tc>
        <w:tc>
          <w:tcPr>
            <w:tcW w:w="1840" w:type="dxa"/>
            <w:gridSpan w:val="2"/>
            <w:vAlign w:val="top"/>
          </w:tcPr>
          <w:p w14:paraId="3639E38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40" w:type="dxa"/>
            <w:vMerge w:val="continue"/>
          </w:tcPr>
          <w:p w14:paraId="2AFEA65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240" w:type="dxa"/>
            <w:gridSpan w:val="4"/>
            <w:vAlign w:val="top"/>
          </w:tcPr>
          <w:p w14:paraId="49B56005">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技工</w:t>
            </w:r>
          </w:p>
        </w:tc>
        <w:tc>
          <w:tcPr>
            <w:tcW w:w="1820" w:type="dxa"/>
            <w:gridSpan w:val="2"/>
            <w:vAlign w:val="top"/>
          </w:tcPr>
          <w:p w14:paraId="71BCFF6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BFCF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20" w:hRule="atLeast"/>
        </w:trPr>
        <w:tc>
          <w:tcPr>
            <w:tcW w:w="1700" w:type="dxa"/>
            <w:vAlign w:val="top"/>
          </w:tcPr>
          <w:p w14:paraId="32CB7E88">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经营范围</w:t>
            </w:r>
          </w:p>
        </w:tc>
        <w:tc>
          <w:tcPr>
            <w:tcW w:w="6740" w:type="dxa"/>
            <w:gridSpan w:val="9"/>
            <w:vAlign w:val="top"/>
          </w:tcPr>
          <w:p w14:paraId="5706608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07683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1700" w:type="dxa"/>
            <w:vAlign w:val="top"/>
          </w:tcPr>
          <w:p w14:paraId="49DF6A9B">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c>
          <w:tcPr>
            <w:tcW w:w="6740" w:type="dxa"/>
            <w:gridSpan w:val="9"/>
            <w:vAlign w:val="top"/>
          </w:tcPr>
          <w:p w14:paraId="42FE2DA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bl>
    <w:p w14:paraId="6357980E">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                       （盖单位公章）</w:t>
      </w:r>
    </w:p>
    <w:p w14:paraId="240B3AA2">
      <w:pPr>
        <w:keepNext w:val="0"/>
        <w:keepLines w:val="0"/>
        <w:pageBreakBefore w:val="0"/>
        <w:widowControl w:val="0"/>
        <w:kinsoku/>
        <w:wordWrap/>
        <w:overflowPunct/>
        <w:topLinePunct w:val="0"/>
        <w:autoSpaceDE/>
        <w:autoSpaceDN/>
        <w:bidi w:val="0"/>
        <w:adjustRightInd/>
        <w:spacing w:after="260"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            （亲笔签名或签章）</w:t>
      </w:r>
    </w:p>
    <w:p w14:paraId="5AE053B6">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23CDEDE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28" w:type="default"/>
          <w:footerReference r:id="rId29" w:type="default"/>
          <w:pgSz w:w="11900" w:h="16840"/>
          <w:pgMar w:top="1440" w:right="1580" w:bottom="1440" w:left="1580" w:header="851" w:footer="992" w:gutter="0"/>
          <w:pgNumType w:fmt="decimal"/>
          <w:cols w:space="720" w:num="1"/>
          <w:titlePg/>
        </w:sect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96128" behindDoc="0" locked="0" layoutInCell="1" allowOverlap="1">
                <wp:simplePos x="0" y="0"/>
                <wp:positionH relativeFrom="page">
                  <wp:posOffset>3835400</wp:posOffset>
                </wp:positionH>
                <wp:positionV relativeFrom="page">
                  <wp:posOffset>9931400</wp:posOffset>
                </wp:positionV>
                <wp:extent cx="292100" cy="254000"/>
                <wp:effectExtent l="0" t="0" r="635" b="14605"/>
                <wp:wrapSquare wrapText="bothSides"/>
                <wp:docPr id="217" name="文本框 2"/>
                <wp:cNvGraphicFramePr/>
                <a:graphic xmlns:a="http://schemas.openxmlformats.org/drawingml/2006/main">
                  <a:graphicData uri="http://schemas.microsoft.com/office/word/2010/wordprocessingShape">
                    <wps:wsp>
                      <wps:cNvSpPr txBox="1"/>
                      <wps:spPr>
                        <a:xfrm>
                          <a:off x="1601470" y="2139315"/>
                          <a:ext cx="2921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1531FF">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302pt;margin-top:782pt;height:20pt;width:23pt;mso-position-horizontal-relative:page;mso-position-vertical-relative:page;mso-wrap-distance-bottom:0pt;mso-wrap-distance-left:9pt;mso-wrap-distance-right:9pt;mso-wrap-distance-top:0pt;z-index:251696128;mso-width-relative:page;mso-height-relative:page;" filled="f" stroked="f" coordsize="21600,21600" o:gfxdata="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5OlUXdgAAAANAQAADwAAAAAAAAABACAAAAAiAAAAZHJz&#10;L2Rvd25yZXYueG1sUEsBAhQAFAAAAAgAh07iQGTL1ljLAQAAhAMAAA4AAAAAAAAAAQAgAAAAJwEA&#10;AGRycy9lMm9Eb2MueG1sUEsFBgAAAAAGAAYAWQEAAGQFAAAAAA==&#10;">
                <v:fill on="f" focussize="0,0"/>
                <v:stroke on="f" weight="0.5pt"/>
                <v:imagedata o:title=""/>
                <o:lock v:ext="edit" aspectratio="f"/>
                <v:textbox inset="2pt,0mm,2pt,0mm">
                  <w:txbxContent>
                    <w:p w14:paraId="041531FF">
                      <w:pPr>
                        <w:spacing w:line="300" w:lineRule="exact"/>
                        <w:jc w:val="center"/>
                      </w:pPr>
                    </w:p>
                  </w:txbxContent>
                </v:textbox>
                <w10:wrap type="square"/>
              </v:shape>
            </w:pict>
          </mc:Fallback>
        </mc:AlternateContent>
      </w:r>
    </w:p>
    <w:p w14:paraId="6AD4033D">
      <w:pPr>
        <w:keepNext w:val="0"/>
        <w:keepLines w:val="0"/>
        <w:pageBreakBefore w:val="0"/>
        <w:widowControl w:val="0"/>
        <w:kinsoku/>
        <w:wordWrap/>
        <w:overflowPunct/>
        <w:topLinePunct w:val="0"/>
        <w:autoSpaceDE/>
        <w:autoSpaceDN/>
        <w:bidi w:val="0"/>
        <w:adjustRightInd/>
        <w:spacing w:after="300"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、满足《中华人民共和国政府采购法》第二十二条规定：</w:t>
      </w:r>
    </w:p>
    <w:p w14:paraId="365B84F1">
      <w:pPr>
        <w:keepNext w:val="0"/>
        <w:keepLines w:val="0"/>
        <w:pageBreakBefore w:val="0"/>
        <w:widowControl w:val="0"/>
        <w:kinsoku/>
        <w:wordWrap/>
        <w:overflowPunct/>
        <w:topLinePunct w:val="0"/>
        <w:autoSpaceDE/>
        <w:autoSpaceDN/>
        <w:bidi w:val="0"/>
        <w:adjustRightInd/>
        <w:spacing w:after="300" w:line="360" w:lineRule="auto"/>
        <w:jc w:val="left"/>
        <w:textAlignment w:val="auto"/>
        <w:rPr>
          <w:rFonts w:hint="eastAsia" w:ascii="宋体" w:hAnsi="宋体" w:eastAsia="宋体" w:cs="宋体"/>
          <w:color w:val="auto"/>
          <w:sz w:val="28"/>
          <w:szCs w:val="28"/>
          <w:highlight w:val="none"/>
        </w:rPr>
      </w:pPr>
      <w:r>
        <w:rPr>
          <w:rFonts w:hint="default" w:ascii="宋体" w:hAnsi="宋体" w:eastAsia="宋体" w:cs="宋体"/>
          <w:color w:val="auto"/>
          <w:sz w:val="28"/>
          <w:szCs w:val="28"/>
          <w:highlight w:val="none"/>
        </w:rPr>
        <w:t>(一)具有独立承担民事责任的能力;</w:t>
      </w:r>
    </w:p>
    <w:p w14:paraId="4A1A3C9F">
      <w:pPr>
        <w:keepNext w:val="0"/>
        <w:keepLines w:val="0"/>
        <w:pageBreakBefore w:val="0"/>
        <w:widowControl w:val="0"/>
        <w:kinsoku/>
        <w:wordWrap/>
        <w:overflowPunct/>
        <w:topLinePunct w:val="0"/>
        <w:autoSpaceDE/>
        <w:autoSpaceDN/>
        <w:bidi w:val="0"/>
        <w:adjustRightInd/>
        <w:spacing w:after="300" w:line="360" w:lineRule="auto"/>
        <w:jc w:val="left"/>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(二)具有良好的商业信誉和健全的财务会计制度;</w:t>
      </w:r>
    </w:p>
    <w:p w14:paraId="566F7686">
      <w:pPr>
        <w:keepNext w:val="0"/>
        <w:keepLines w:val="0"/>
        <w:pageBreakBefore w:val="0"/>
        <w:widowControl w:val="0"/>
        <w:kinsoku/>
        <w:wordWrap/>
        <w:overflowPunct/>
        <w:topLinePunct w:val="0"/>
        <w:autoSpaceDE/>
        <w:autoSpaceDN/>
        <w:bidi w:val="0"/>
        <w:adjustRightInd/>
        <w:spacing w:after="300" w:line="360" w:lineRule="auto"/>
        <w:jc w:val="left"/>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(三)具有履行合同所必需的设备和专业技术能力;</w:t>
      </w:r>
    </w:p>
    <w:p w14:paraId="0D03B43A">
      <w:pPr>
        <w:keepNext w:val="0"/>
        <w:keepLines w:val="0"/>
        <w:pageBreakBefore w:val="0"/>
        <w:widowControl w:val="0"/>
        <w:kinsoku/>
        <w:wordWrap/>
        <w:overflowPunct/>
        <w:topLinePunct w:val="0"/>
        <w:autoSpaceDE/>
        <w:autoSpaceDN/>
        <w:bidi w:val="0"/>
        <w:adjustRightInd/>
        <w:spacing w:after="300" w:line="360" w:lineRule="auto"/>
        <w:jc w:val="left"/>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(四)有依法缴纳税收和社会保障资金的良好记录;</w:t>
      </w:r>
    </w:p>
    <w:p w14:paraId="54738AAE">
      <w:pPr>
        <w:keepNext w:val="0"/>
        <w:keepLines w:val="0"/>
        <w:pageBreakBefore w:val="0"/>
        <w:widowControl w:val="0"/>
        <w:kinsoku/>
        <w:wordWrap/>
        <w:overflowPunct/>
        <w:topLinePunct w:val="0"/>
        <w:autoSpaceDE/>
        <w:autoSpaceDN/>
        <w:bidi w:val="0"/>
        <w:adjustRightInd/>
        <w:spacing w:after="300" w:line="360" w:lineRule="auto"/>
        <w:jc w:val="left"/>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(五)参加政府采购活动前三年内，在经营活动中没有重大违法记录;</w:t>
      </w:r>
    </w:p>
    <w:p w14:paraId="083DDE91">
      <w:pPr>
        <w:keepNext w:val="0"/>
        <w:keepLines w:val="0"/>
        <w:pageBreakBefore w:val="0"/>
        <w:widowControl w:val="0"/>
        <w:kinsoku/>
        <w:wordWrap/>
        <w:overflowPunct/>
        <w:topLinePunct w:val="0"/>
        <w:autoSpaceDE/>
        <w:autoSpaceDN/>
        <w:bidi w:val="0"/>
        <w:adjustRightInd/>
        <w:spacing w:after="300" w:line="360" w:lineRule="auto"/>
        <w:jc w:val="left"/>
        <w:textAlignment w:val="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t>(六)法律、行政法规规定的其他条件。</w:t>
      </w:r>
    </w:p>
    <w:p w14:paraId="40C0362C">
      <w:pPr>
        <w:keepNext w:val="0"/>
        <w:keepLines w:val="0"/>
        <w:pageBreakBefore w:val="0"/>
        <w:widowControl w:val="0"/>
        <w:kinsoku/>
        <w:wordWrap/>
        <w:overflowPunct/>
        <w:topLinePunct w:val="0"/>
        <w:autoSpaceDE/>
        <w:autoSpaceDN/>
        <w:bidi w:val="0"/>
        <w:adjustRightInd/>
        <w:spacing w:after="300"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截至投标（响应）文件递交时间，未被“信用中国”（www.creditchina.gov.cn）、中国政府采购网（www.ccgp.gov.cn）列入失信被执行人、重大税收违法案件当事人名单、政府采购严重违法失信行为记录名单。</w:t>
      </w:r>
    </w:p>
    <w:p w14:paraId="4D29C043">
      <w:pPr>
        <w:keepNext w:val="0"/>
        <w:keepLines w:val="0"/>
        <w:pageBreakBefore w:val="0"/>
        <w:widowControl w:val="0"/>
        <w:kinsoku/>
        <w:wordWrap/>
        <w:overflowPunct/>
        <w:topLinePunct w:val="0"/>
        <w:autoSpaceDE/>
        <w:autoSpaceDN/>
        <w:bidi w:val="0"/>
        <w:adjustRightInd/>
        <w:spacing w:after="320"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资质证书</w:t>
      </w:r>
    </w:p>
    <w:p w14:paraId="0D5495C4">
      <w:pPr>
        <w:keepNext w:val="0"/>
        <w:keepLines w:val="0"/>
        <w:pageBreakBefore w:val="0"/>
        <w:widowControl w:val="0"/>
        <w:kinsoku/>
        <w:wordWrap/>
        <w:overflowPunct/>
        <w:topLinePunct w:val="0"/>
        <w:autoSpaceDE/>
        <w:autoSpaceDN/>
        <w:bidi w:val="0"/>
        <w:adjustRightInd/>
        <w:spacing w:after="320"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、安全生产许可证</w:t>
      </w:r>
    </w:p>
    <w:p w14:paraId="39A20DEE">
      <w:pPr>
        <w:keepNext w:val="0"/>
        <w:keepLines w:val="0"/>
        <w:pageBreakBefore w:val="0"/>
        <w:widowControl w:val="0"/>
        <w:kinsoku/>
        <w:wordWrap/>
        <w:overflowPunct/>
        <w:topLinePunct w:val="0"/>
        <w:autoSpaceDE/>
        <w:autoSpaceDN/>
        <w:bidi w:val="0"/>
        <w:adjustRightInd/>
        <w:spacing w:line="360" w:lineRule="auto"/>
        <w:ind w:firstLine="0"/>
        <w:jc w:val="left"/>
        <w:textAlignment w:val="auto"/>
        <w:rPr>
          <w:rFonts w:hint="eastAsia" w:ascii="宋体" w:hAnsi="宋体" w:eastAsia="宋体" w:cs="宋体"/>
          <w:color w:val="auto"/>
          <w:sz w:val="28"/>
          <w:szCs w:val="28"/>
          <w:highlight w:val="none"/>
          <w:lang w:eastAsia="zh-CN"/>
        </w:rPr>
      </w:pPr>
    </w:p>
    <w:p w14:paraId="33A6D0D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97152" behindDoc="0" locked="0" layoutInCell="1" allowOverlap="1">
                <wp:simplePos x="0" y="0"/>
                <wp:positionH relativeFrom="page">
                  <wp:posOffset>3606800</wp:posOffset>
                </wp:positionH>
                <wp:positionV relativeFrom="page">
                  <wp:posOffset>9918700</wp:posOffset>
                </wp:positionV>
                <wp:extent cx="317500" cy="266700"/>
                <wp:effectExtent l="0" t="0" r="635" b="14605"/>
                <wp:wrapSquare wrapText="bothSides"/>
                <wp:docPr id="221" name="文本框 2"/>
                <wp:cNvGraphicFramePr/>
                <a:graphic xmlns:a="http://schemas.openxmlformats.org/drawingml/2006/main">
                  <a:graphicData uri="http://schemas.microsoft.com/office/word/2010/wordprocessingShape">
                    <wps:wsp>
                      <wps:cNvSpPr txBox="1"/>
                      <wps:spPr>
                        <a:xfrm>
                          <a:off x="1601470" y="2139315"/>
                          <a:ext cx="3175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643485">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84pt;margin-top:781pt;height:21pt;width:25pt;mso-position-horizontal-relative:page;mso-position-vertical-relative:page;mso-wrap-distance-bottom:0pt;mso-wrap-distance-left:9pt;mso-wrap-distance-right:9pt;mso-wrap-distance-top:0pt;z-index:251697152;mso-width-relative:page;mso-height-relative:page;" filled="f" stroked="f" coordsize="21600,21600" o:gfxdata="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&#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Nf6mPjYAAAADQEAAA8AAAAAAAAAAQAgAAAAIgAAAGRy&#10;cy9kb3ducmV2LnhtbFBLAQIUABQAAAAIAIdO4kD5+AQUzAEAAIQDAAAOAAAAAAAAAAEAIAAAACcB&#10;AABkcnMvZTJvRG9jLnhtbFBLBQYAAAAABgAGAFkBAABlBQAAAAA=&#10;">
                <v:fill on="f" focussize="0,0"/>
                <v:stroke on="f" weight="0.5pt"/>
                <v:imagedata o:title=""/>
                <o:lock v:ext="edit" aspectratio="f"/>
                <v:textbox inset="2pt,0mm,2pt,0mm">
                  <w:txbxContent>
                    <w:p w14:paraId="26643485">
                      <w:pPr>
                        <w:spacing w:line="300" w:lineRule="exact"/>
                        <w:jc w:val="center"/>
                      </w:pPr>
                    </w:p>
                  </w:txbxContent>
                </v:textbox>
                <w10:wrap type="square"/>
              </v:shape>
            </w:pict>
          </mc:Fallback>
        </mc:AlternateContent>
      </w:r>
    </w:p>
    <w:p w14:paraId="17E1031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30" w:type="default"/>
          <w:footerReference r:id="rId31" w:type="default"/>
          <w:pgSz w:w="11900" w:h="16840"/>
          <w:pgMar w:top="1440" w:right="1000" w:bottom="1440" w:left="1000" w:header="851" w:footer="992" w:gutter="0"/>
          <w:pgNumType w:fmt="decimal"/>
          <w:cols w:space="720" w:num="1"/>
          <w:titlePg/>
        </w:sectPr>
      </w:pPr>
    </w:p>
    <w:p w14:paraId="6CC29475">
      <w:pPr>
        <w:keepNext w:val="0"/>
        <w:keepLines w:val="0"/>
        <w:pageBreakBefore w:val="0"/>
        <w:widowControl w:val="0"/>
        <w:kinsoku/>
        <w:wordWrap/>
        <w:overflowPunct/>
        <w:topLinePunct w:val="0"/>
        <w:autoSpaceDE/>
        <w:autoSpaceDN/>
        <w:bidi w:val="0"/>
        <w:adjustRightInd/>
        <w:spacing w:line="360" w:lineRule="auto"/>
        <w:ind w:firstLine="38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简历表</w:t>
      </w:r>
    </w:p>
    <w:tbl>
      <w:tblPr>
        <w:tblStyle w:val="9"/>
        <w:tblW w:w="98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800"/>
        <w:gridCol w:w="820"/>
        <w:gridCol w:w="1540"/>
        <w:gridCol w:w="320"/>
        <w:gridCol w:w="200"/>
        <w:gridCol w:w="1090"/>
        <w:gridCol w:w="1690"/>
        <w:gridCol w:w="360"/>
        <w:gridCol w:w="1740"/>
        <w:gridCol w:w="1250"/>
      </w:tblGrid>
      <w:tr w14:paraId="5F867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0" w:hRule="atLeast"/>
        </w:trPr>
        <w:tc>
          <w:tcPr>
            <w:tcW w:w="800" w:type="dxa"/>
            <w:vAlign w:val="top"/>
          </w:tcPr>
          <w:p w14:paraId="12BB46F9">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2880" w:type="dxa"/>
            <w:gridSpan w:val="4"/>
            <w:vAlign w:val="top"/>
          </w:tcPr>
          <w:p w14:paraId="074C5B9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090" w:type="dxa"/>
            <w:vAlign w:val="top"/>
          </w:tcPr>
          <w:p w14:paraId="6759FF80">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性别</w:t>
            </w:r>
          </w:p>
        </w:tc>
        <w:tc>
          <w:tcPr>
            <w:tcW w:w="1690" w:type="dxa"/>
            <w:vAlign w:val="top"/>
          </w:tcPr>
          <w:p w14:paraId="5ECB39E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100" w:type="dxa"/>
            <w:gridSpan w:val="2"/>
            <w:vAlign w:val="top"/>
          </w:tcPr>
          <w:p w14:paraId="7D1FD0C8">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年龄</w:t>
            </w:r>
          </w:p>
        </w:tc>
        <w:tc>
          <w:tcPr>
            <w:tcW w:w="1250" w:type="dxa"/>
            <w:vAlign w:val="top"/>
          </w:tcPr>
          <w:p w14:paraId="7B58A05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3E1EF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0" w:hRule="atLeast"/>
        </w:trPr>
        <w:tc>
          <w:tcPr>
            <w:tcW w:w="800" w:type="dxa"/>
            <w:vAlign w:val="top"/>
          </w:tcPr>
          <w:p w14:paraId="06A2ECEE">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p>
        </w:tc>
        <w:tc>
          <w:tcPr>
            <w:tcW w:w="2880" w:type="dxa"/>
            <w:gridSpan w:val="4"/>
            <w:vAlign w:val="top"/>
          </w:tcPr>
          <w:p w14:paraId="04ABD7A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090" w:type="dxa"/>
            <w:vAlign w:val="top"/>
          </w:tcPr>
          <w:p w14:paraId="66B209E4">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职称</w:t>
            </w:r>
          </w:p>
        </w:tc>
        <w:tc>
          <w:tcPr>
            <w:tcW w:w="1690" w:type="dxa"/>
            <w:vAlign w:val="top"/>
          </w:tcPr>
          <w:p w14:paraId="1BDA27F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100" w:type="dxa"/>
            <w:gridSpan w:val="2"/>
            <w:vAlign w:val="top"/>
          </w:tcPr>
          <w:p w14:paraId="09BE324C">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学历</w:t>
            </w:r>
          </w:p>
        </w:tc>
        <w:tc>
          <w:tcPr>
            <w:tcW w:w="1250" w:type="dxa"/>
            <w:vAlign w:val="top"/>
          </w:tcPr>
          <w:p w14:paraId="59F875A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01BD4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3160" w:type="dxa"/>
            <w:gridSpan w:val="3"/>
            <w:vAlign w:val="top"/>
          </w:tcPr>
          <w:p w14:paraId="0D59F194">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参加工作时间</w:t>
            </w:r>
          </w:p>
        </w:tc>
        <w:tc>
          <w:tcPr>
            <w:tcW w:w="1610" w:type="dxa"/>
            <w:gridSpan w:val="3"/>
            <w:vAlign w:val="top"/>
          </w:tcPr>
          <w:p w14:paraId="7D38660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3790" w:type="dxa"/>
            <w:gridSpan w:val="3"/>
            <w:vAlign w:val="top"/>
          </w:tcPr>
          <w:p w14:paraId="4CF1E153">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担任</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年限</w:t>
            </w:r>
          </w:p>
        </w:tc>
        <w:tc>
          <w:tcPr>
            <w:tcW w:w="1250" w:type="dxa"/>
            <w:vAlign w:val="top"/>
          </w:tcPr>
          <w:p w14:paraId="4D3672F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63084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0" w:hRule="atLeast"/>
        </w:trPr>
        <w:tc>
          <w:tcPr>
            <w:tcW w:w="3160" w:type="dxa"/>
            <w:gridSpan w:val="3"/>
            <w:vAlign w:val="top"/>
          </w:tcPr>
          <w:p w14:paraId="04C3657E">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注册建造师资格证书编号</w:t>
            </w:r>
          </w:p>
        </w:tc>
        <w:tc>
          <w:tcPr>
            <w:tcW w:w="6650" w:type="dxa"/>
            <w:gridSpan w:val="7"/>
            <w:vAlign w:val="top"/>
          </w:tcPr>
          <w:p w14:paraId="62B0F50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30AF2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9810" w:type="dxa"/>
            <w:gridSpan w:val="10"/>
            <w:vAlign w:val="top"/>
          </w:tcPr>
          <w:p w14:paraId="570D566C">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近三年类似工程项目情况</w:t>
            </w:r>
          </w:p>
        </w:tc>
      </w:tr>
      <w:tr w14:paraId="48D50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00" w:hRule="atLeast"/>
        </w:trPr>
        <w:tc>
          <w:tcPr>
            <w:tcW w:w="1620" w:type="dxa"/>
            <w:gridSpan w:val="2"/>
            <w:vAlign w:val="top"/>
          </w:tcPr>
          <w:p w14:paraId="6A14D529">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建设单位</w:t>
            </w:r>
          </w:p>
        </w:tc>
        <w:tc>
          <w:tcPr>
            <w:tcW w:w="1860" w:type="dxa"/>
            <w:gridSpan w:val="2"/>
            <w:vAlign w:val="top"/>
          </w:tcPr>
          <w:p w14:paraId="012ADB5A">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1290" w:type="dxa"/>
            <w:gridSpan w:val="2"/>
            <w:vAlign w:val="top"/>
          </w:tcPr>
          <w:p w14:paraId="147AF775">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建设规模</w:t>
            </w:r>
          </w:p>
        </w:tc>
        <w:tc>
          <w:tcPr>
            <w:tcW w:w="2050" w:type="dxa"/>
            <w:gridSpan w:val="2"/>
            <w:vAlign w:val="top"/>
          </w:tcPr>
          <w:p w14:paraId="121249D2">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开、竣工日期</w:t>
            </w:r>
          </w:p>
        </w:tc>
        <w:tc>
          <w:tcPr>
            <w:tcW w:w="1740" w:type="dxa"/>
            <w:vAlign w:val="top"/>
          </w:tcPr>
          <w:p w14:paraId="7F2D008E">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在建或已</w:t>
            </w:r>
            <w:r>
              <w:rPr>
                <w:rFonts w:hint="eastAsia" w:ascii="宋体" w:hAnsi="宋体" w:eastAsia="宋体" w:cs="宋体"/>
                <w:color w:val="auto"/>
                <w:sz w:val="28"/>
                <w:szCs w:val="28"/>
                <w:highlight w:val="none"/>
                <w:lang w:eastAsia="zh-CN"/>
              </w:rPr>
              <w:t>完成</w:t>
            </w:r>
          </w:p>
        </w:tc>
        <w:tc>
          <w:tcPr>
            <w:tcW w:w="1250" w:type="dxa"/>
            <w:vAlign w:val="top"/>
          </w:tcPr>
          <w:p w14:paraId="5E0E531F">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w:t>
            </w:r>
          </w:p>
        </w:tc>
      </w:tr>
      <w:tr w14:paraId="70BB5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0" w:hRule="atLeast"/>
        </w:trPr>
        <w:tc>
          <w:tcPr>
            <w:tcW w:w="1620" w:type="dxa"/>
            <w:gridSpan w:val="2"/>
            <w:vAlign w:val="top"/>
          </w:tcPr>
          <w:p w14:paraId="745D8EF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860" w:type="dxa"/>
            <w:gridSpan w:val="2"/>
            <w:vAlign w:val="top"/>
          </w:tcPr>
          <w:p w14:paraId="24E7C5F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90" w:type="dxa"/>
            <w:gridSpan w:val="2"/>
            <w:vAlign w:val="top"/>
          </w:tcPr>
          <w:p w14:paraId="48786CA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050" w:type="dxa"/>
            <w:gridSpan w:val="2"/>
            <w:vAlign w:val="top"/>
          </w:tcPr>
          <w:p w14:paraId="0D1A8FC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740" w:type="dxa"/>
            <w:vAlign w:val="top"/>
          </w:tcPr>
          <w:p w14:paraId="4438A4A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50" w:type="dxa"/>
            <w:vAlign w:val="top"/>
          </w:tcPr>
          <w:p w14:paraId="554E689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5CC6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1620" w:type="dxa"/>
            <w:gridSpan w:val="2"/>
            <w:vAlign w:val="top"/>
          </w:tcPr>
          <w:p w14:paraId="7F2672E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860" w:type="dxa"/>
            <w:gridSpan w:val="2"/>
            <w:vAlign w:val="top"/>
          </w:tcPr>
          <w:p w14:paraId="1CEE6D7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90" w:type="dxa"/>
            <w:gridSpan w:val="2"/>
            <w:vAlign w:val="top"/>
          </w:tcPr>
          <w:p w14:paraId="57A75D2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050" w:type="dxa"/>
            <w:gridSpan w:val="2"/>
            <w:vAlign w:val="top"/>
          </w:tcPr>
          <w:p w14:paraId="62F6CF2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740" w:type="dxa"/>
            <w:vAlign w:val="top"/>
          </w:tcPr>
          <w:p w14:paraId="7082A30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50" w:type="dxa"/>
            <w:vAlign w:val="top"/>
          </w:tcPr>
          <w:p w14:paraId="405006D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bl>
    <w:p w14:paraId="333C3EDF">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应附建造师证、身份证、职称证、毕业证、社保证明、劳动合同、安全生产考核合格证等。</w:t>
      </w:r>
    </w:p>
    <w:p w14:paraId="011ADB3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98176" behindDoc="0" locked="0" layoutInCell="1" allowOverlap="1">
                <wp:simplePos x="0" y="0"/>
                <wp:positionH relativeFrom="page">
                  <wp:posOffset>3606800</wp:posOffset>
                </wp:positionH>
                <wp:positionV relativeFrom="page">
                  <wp:posOffset>9931400</wp:posOffset>
                </wp:positionV>
                <wp:extent cx="304800" cy="254000"/>
                <wp:effectExtent l="0" t="0" r="635" b="14605"/>
                <wp:wrapSquare wrapText="bothSides"/>
                <wp:docPr id="225" name="文本框 2"/>
                <wp:cNvGraphicFramePr/>
                <a:graphic xmlns:a="http://schemas.openxmlformats.org/drawingml/2006/main">
                  <a:graphicData uri="http://schemas.microsoft.com/office/word/2010/wordprocessingShape">
                    <wps:wsp>
                      <wps:cNvSpPr txBox="1"/>
                      <wps:spPr>
                        <a:xfrm>
                          <a:off x="1601470" y="2139315"/>
                          <a:ext cx="3048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F0535F">
                            <w:pPr>
                              <w:spacing w:line="280" w:lineRule="exact"/>
                              <w:jc w:val="center"/>
                            </w:pPr>
                          </w:p>
                        </w:txbxContent>
                      </wps:txbx>
                      <wps:bodyPr lIns="25400" tIns="0" rIns="25400" bIns="0"/>
                    </wps:wsp>
                  </a:graphicData>
                </a:graphic>
              </wp:anchor>
            </w:drawing>
          </mc:Choice>
          <mc:Fallback>
            <w:pict>
              <v:shape id="文本框 2" o:spid="_x0000_s1026" o:spt="202" type="#_x0000_t202" style="position:absolute;left:0pt;margin-left:284pt;margin-top:782pt;height:20pt;width:24pt;mso-position-horizontal-relative:page;mso-position-vertical-relative:page;mso-wrap-distance-bottom:0pt;mso-wrap-distance-left:9pt;mso-wrap-distance-right:9pt;mso-wrap-distance-top:0pt;z-index:251698176;mso-width-relative:page;mso-height-relative:page;" filled="f" stroked="f" coordsize="21600,21600" o:gfxdata="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UZHrNdgAAAANAQAADwAAAAAAAAABACAAAAAiAAAAZHJz&#10;L2Rvd25yZXYueG1sUEsBAhQAFAAAAAgAh07iQMB4aQrLAQAAhAMAAA4AAAAAAAAAAQAgAAAAJwEA&#10;AGRycy9lMm9Eb2MueG1sUEsFBgAAAAAGAAYAWQEAAGQFAAAAAA==&#10;">
                <v:fill on="f" focussize="0,0"/>
                <v:stroke on="f" weight="0.5pt"/>
                <v:imagedata o:title=""/>
                <o:lock v:ext="edit" aspectratio="f"/>
                <v:textbox inset="2pt,0mm,2pt,0mm">
                  <w:txbxContent>
                    <w:p w14:paraId="30F0535F">
                      <w:pPr>
                        <w:spacing w:line="280" w:lineRule="exact"/>
                        <w:jc w:val="center"/>
                      </w:pPr>
                    </w:p>
                  </w:txbxContent>
                </v:textbox>
                <w10:wrap type="square"/>
              </v:shape>
            </w:pict>
          </mc:Fallback>
        </mc:AlternateContent>
      </w:r>
    </w:p>
    <w:p w14:paraId="4E21F77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32" w:type="default"/>
          <w:footerReference r:id="rId33" w:type="default"/>
          <w:pgSz w:w="11900" w:h="16840"/>
          <w:pgMar w:top="1440" w:right="1040" w:bottom="1440" w:left="1040" w:header="851" w:footer="992" w:gutter="0"/>
          <w:pgNumType w:fmt="decimal"/>
          <w:cols w:space="720" w:num="1"/>
          <w:titlePg/>
        </w:sectPr>
      </w:pPr>
    </w:p>
    <w:p w14:paraId="5F43D642">
      <w:pPr>
        <w:keepNext w:val="0"/>
        <w:keepLines w:val="0"/>
        <w:pageBreakBefore w:val="0"/>
        <w:widowControl w:val="0"/>
        <w:kinsoku/>
        <w:wordWrap/>
        <w:overflowPunct/>
        <w:topLinePunct w:val="0"/>
        <w:autoSpaceDE/>
        <w:autoSpaceDN/>
        <w:bidi w:val="0"/>
        <w:adjustRightInd/>
        <w:spacing w:line="360" w:lineRule="auto"/>
        <w:ind w:firstLine="34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、项目技术负责人简历表</w:t>
      </w:r>
    </w:p>
    <w:tbl>
      <w:tblPr>
        <w:tblStyle w:val="9"/>
        <w:tblW w:w="96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40"/>
        <w:gridCol w:w="760"/>
        <w:gridCol w:w="940"/>
        <w:gridCol w:w="760"/>
        <w:gridCol w:w="180"/>
        <w:gridCol w:w="860"/>
        <w:gridCol w:w="290"/>
        <w:gridCol w:w="1920"/>
        <w:gridCol w:w="750"/>
        <w:gridCol w:w="220"/>
        <w:gridCol w:w="780"/>
        <w:gridCol w:w="1460"/>
      </w:tblGrid>
      <w:tr w14:paraId="6EEFA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740" w:type="dxa"/>
            <w:vAlign w:val="top"/>
          </w:tcPr>
          <w:p w14:paraId="5C06F51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2640" w:type="dxa"/>
            <w:gridSpan w:val="4"/>
            <w:vAlign w:val="top"/>
          </w:tcPr>
          <w:p w14:paraId="4F258CA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60" w:type="dxa"/>
            <w:vAlign w:val="top"/>
          </w:tcPr>
          <w:p w14:paraId="37736EE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性别</w:t>
            </w:r>
          </w:p>
        </w:tc>
        <w:tc>
          <w:tcPr>
            <w:tcW w:w="2210" w:type="dxa"/>
            <w:gridSpan w:val="2"/>
            <w:vAlign w:val="top"/>
          </w:tcPr>
          <w:p w14:paraId="79EEA76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50" w:type="dxa"/>
            <w:vAlign w:val="top"/>
          </w:tcPr>
          <w:p w14:paraId="67D9BC5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年龄</w:t>
            </w:r>
          </w:p>
        </w:tc>
        <w:tc>
          <w:tcPr>
            <w:tcW w:w="2460" w:type="dxa"/>
            <w:gridSpan w:val="3"/>
            <w:vAlign w:val="top"/>
          </w:tcPr>
          <w:p w14:paraId="0ED1BEF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14B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0" w:hRule="atLeast"/>
        </w:trPr>
        <w:tc>
          <w:tcPr>
            <w:tcW w:w="740" w:type="dxa"/>
            <w:vAlign w:val="top"/>
          </w:tcPr>
          <w:p w14:paraId="5A2F144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职务</w:t>
            </w:r>
          </w:p>
        </w:tc>
        <w:tc>
          <w:tcPr>
            <w:tcW w:w="2640" w:type="dxa"/>
            <w:gridSpan w:val="4"/>
            <w:vAlign w:val="top"/>
          </w:tcPr>
          <w:p w14:paraId="28203CA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60" w:type="dxa"/>
            <w:vAlign w:val="top"/>
          </w:tcPr>
          <w:p w14:paraId="32A3086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职称</w:t>
            </w:r>
          </w:p>
        </w:tc>
        <w:tc>
          <w:tcPr>
            <w:tcW w:w="2210" w:type="dxa"/>
            <w:gridSpan w:val="2"/>
            <w:vAlign w:val="top"/>
          </w:tcPr>
          <w:p w14:paraId="290F4EB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50" w:type="dxa"/>
            <w:vAlign w:val="top"/>
          </w:tcPr>
          <w:p w14:paraId="0204554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学历</w:t>
            </w:r>
          </w:p>
        </w:tc>
        <w:tc>
          <w:tcPr>
            <w:tcW w:w="2460" w:type="dxa"/>
            <w:gridSpan w:val="3"/>
            <w:vAlign w:val="top"/>
          </w:tcPr>
          <w:p w14:paraId="5E50F58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0D65C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trPr>
        <w:tc>
          <w:tcPr>
            <w:tcW w:w="2440" w:type="dxa"/>
            <w:gridSpan w:val="3"/>
            <w:vAlign w:val="top"/>
          </w:tcPr>
          <w:p w14:paraId="091605F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参加工作时间</w:t>
            </w:r>
          </w:p>
        </w:tc>
        <w:tc>
          <w:tcPr>
            <w:tcW w:w="2090" w:type="dxa"/>
            <w:gridSpan w:val="4"/>
            <w:vAlign w:val="top"/>
          </w:tcPr>
          <w:p w14:paraId="4FC131A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2890" w:type="dxa"/>
            <w:gridSpan w:val="3"/>
            <w:vAlign w:val="top"/>
          </w:tcPr>
          <w:p w14:paraId="23345DF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担任技术负责人年限</w:t>
            </w:r>
          </w:p>
        </w:tc>
        <w:tc>
          <w:tcPr>
            <w:tcW w:w="2240" w:type="dxa"/>
            <w:gridSpan w:val="2"/>
            <w:vAlign w:val="top"/>
          </w:tcPr>
          <w:p w14:paraId="4295633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5F861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0" w:hRule="atLeast"/>
        </w:trPr>
        <w:tc>
          <w:tcPr>
            <w:tcW w:w="9660" w:type="dxa"/>
            <w:gridSpan w:val="12"/>
            <w:vAlign w:val="top"/>
          </w:tcPr>
          <w:p w14:paraId="392AB47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在建和已</w:t>
            </w:r>
            <w:r>
              <w:rPr>
                <w:rFonts w:hint="eastAsia" w:ascii="宋体" w:hAnsi="宋体" w:eastAsia="宋体" w:cs="宋体"/>
                <w:color w:val="auto"/>
                <w:sz w:val="28"/>
                <w:szCs w:val="28"/>
                <w:highlight w:val="none"/>
                <w:lang w:eastAsia="zh-CN"/>
              </w:rPr>
              <w:t>完成</w:t>
            </w:r>
            <w:r>
              <w:rPr>
                <w:rFonts w:hint="eastAsia" w:ascii="宋体" w:hAnsi="宋体" w:eastAsia="宋体" w:cs="宋体"/>
                <w:color w:val="auto"/>
                <w:sz w:val="28"/>
                <w:szCs w:val="28"/>
                <w:highlight w:val="none"/>
              </w:rPr>
              <w:t>工程项目情况</w:t>
            </w:r>
          </w:p>
        </w:tc>
      </w:tr>
      <w:tr w14:paraId="11381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00" w:hRule="atLeast"/>
        </w:trPr>
        <w:tc>
          <w:tcPr>
            <w:tcW w:w="1500" w:type="dxa"/>
            <w:gridSpan w:val="2"/>
            <w:vAlign w:val="top"/>
          </w:tcPr>
          <w:p w14:paraId="3EB47F2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建设单位</w:t>
            </w:r>
          </w:p>
        </w:tc>
        <w:tc>
          <w:tcPr>
            <w:tcW w:w="1700" w:type="dxa"/>
            <w:gridSpan w:val="2"/>
            <w:vAlign w:val="top"/>
          </w:tcPr>
          <w:p w14:paraId="0A467A8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1330" w:type="dxa"/>
            <w:gridSpan w:val="3"/>
            <w:vAlign w:val="top"/>
          </w:tcPr>
          <w:p w14:paraId="32DF051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建设规模</w:t>
            </w:r>
          </w:p>
        </w:tc>
        <w:tc>
          <w:tcPr>
            <w:tcW w:w="1920" w:type="dxa"/>
            <w:vAlign w:val="top"/>
          </w:tcPr>
          <w:p w14:paraId="6BC2244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开、竣工日期</w:t>
            </w:r>
          </w:p>
        </w:tc>
        <w:tc>
          <w:tcPr>
            <w:tcW w:w="1750" w:type="dxa"/>
            <w:gridSpan w:val="3"/>
            <w:vAlign w:val="top"/>
          </w:tcPr>
          <w:p w14:paraId="12BCB97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在建或已</w:t>
            </w:r>
            <w:r>
              <w:rPr>
                <w:rFonts w:hint="eastAsia" w:ascii="宋体" w:hAnsi="宋体" w:eastAsia="宋体" w:cs="宋体"/>
                <w:color w:val="auto"/>
                <w:sz w:val="28"/>
                <w:szCs w:val="28"/>
                <w:highlight w:val="none"/>
                <w:lang w:eastAsia="zh-CN"/>
              </w:rPr>
              <w:t>完成</w:t>
            </w:r>
          </w:p>
        </w:tc>
        <w:tc>
          <w:tcPr>
            <w:tcW w:w="1460" w:type="dxa"/>
            <w:vAlign w:val="top"/>
          </w:tcPr>
          <w:p w14:paraId="4A4DB38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w:t>
            </w:r>
          </w:p>
        </w:tc>
      </w:tr>
      <w:tr w14:paraId="3835F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40" w:hRule="atLeast"/>
        </w:trPr>
        <w:tc>
          <w:tcPr>
            <w:tcW w:w="1500" w:type="dxa"/>
            <w:gridSpan w:val="2"/>
            <w:vAlign w:val="top"/>
          </w:tcPr>
          <w:p w14:paraId="5105D6F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700" w:type="dxa"/>
            <w:gridSpan w:val="2"/>
            <w:vAlign w:val="top"/>
          </w:tcPr>
          <w:p w14:paraId="6E8E85F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330" w:type="dxa"/>
            <w:gridSpan w:val="3"/>
            <w:vAlign w:val="top"/>
          </w:tcPr>
          <w:p w14:paraId="4840DE9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20" w:type="dxa"/>
            <w:vAlign w:val="top"/>
          </w:tcPr>
          <w:p w14:paraId="320DCCC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750" w:type="dxa"/>
            <w:gridSpan w:val="3"/>
            <w:vAlign w:val="top"/>
          </w:tcPr>
          <w:p w14:paraId="4B65298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60" w:type="dxa"/>
            <w:vAlign w:val="top"/>
          </w:tcPr>
          <w:p w14:paraId="085709D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bl>
    <w:p w14:paraId="679B2BD3">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注：技术负责人应附身份证、职称证、毕业证、社保证明、劳动合同。</w:t>
      </w:r>
    </w:p>
    <w:p w14:paraId="42E11A2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699200" behindDoc="0" locked="0" layoutInCell="1" allowOverlap="1">
                <wp:simplePos x="0" y="0"/>
                <wp:positionH relativeFrom="page">
                  <wp:posOffset>3683000</wp:posOffset>
                </wp:positionH>
                <wp:positionV relativeFrom="page">
                  <wp:posOffset>9918700</wp:posOffset>
                </wp:positionV>
                <wp:extent cx="304800" cy="266700"/>
                <wp:effectExtent l="0" t="0" r="635" b="14605"/>
                <wp:wrapSquare wrapText="bothSides"/>
                <wp:docPr id="229" name="文本框 2"/>
                <wp:cNvGraphicFramePr/>
                <a:graphic xmlns:a="http://schemas.openxmlformats.org/drawingml/2006/main">
                  <a:graphicData uri="http://schemas.microsoft.com/office/word/2010/wordprocessingShape">
                    <wps:wsp>
                      <wps:cNvSpPr txBox="1"/>
                      <wps:spPr>
                        <a:xfrm>
                          <a:off x="1601470" y="2139315"/>
                          <a:ext cx="304800" cy="2667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03B548">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0pt;margin-top:781pt;height:21pt;width:24pt;mso-position-horizontal-relative:page;mso-position-vertical-relative:page;mso-wrap-distance-bottom:0pt;mso-wrap-distance-left:9pt;mso-wrap-distance-right:9pt;mso-wrap-distance-top:0pt;z-index:251699200;mso-width-relative:page;mso-height-relative:page;" filled="f" stroked="f" coordsize="21600,21600" o:gfxdata="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QLL0e2QAAAA0BAAAPAAAAAAAAAAEAIAAAACIAAABk&#10;cnMvZG93bnJldi54bWxQSwECFAAUAAAACACHTuJAEunk0MwBAACEAwAADgAAAAAAAAABACAAAAAo&#10;AQAAZHJzL2Uyb0RvYy54bWxQSwUGAAAAAAYABgBZAQAAZgUAAAAA&#10;">
                <v:fill on="f" focussize="0,0"/>
                <v:stroke on="f" weight="0.5pt"/>
                <v:imagedata o:title=""/>
                <o:lock v:ext="edit" aspectratio="f"/>
                <v:textbox inset="2pt,0mm,2pt,0mm">
                  <w:txbxContent>
                    <w:p w14:paraId="2D03B548">
                      <w:pPr>
                        <w:spacing w:line="300" w:lineRule="exact"/>
                        <w:jc w:val="center"/>
                      </w:pPr>
                    </w:p>
                  </w:txbxContent>
                </v:textbox>
                <w10:wrap type="square"/>
              </v:shape>
            </w:pict>
          </mc:Fallback>
        </mc:AlternateContent>
      </w:r>
    </w:p>
    <w:p w14:paraId="1C1DD07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34" w:type="default"/>
          <w:footerReference r:id="rId35" w:type="default"/>
          <w:pgSz w:w="11900" w:h="16840"/>
          <w:pgMar w:top="1440" w:right="980" w:bottom="1440" w:left="980" w:header="851" w:footer="992" w:gutter="0"/>
          <w:pgNumType w:fmt="decimal"/>
          <w:cols w:space="720" w:num="1"/>
          <w:titlePg/>
        </w:sectPr>
      </w:pPr>
    </w:p>
    <w:p w14:paraId="73B6BB1C">
      <w:pPr>
        <w:keepNext w:val="0"/>
        <w:keepLines w:val="0"/>
        <w:pageBreakBefore w:val="0"/>
        <w:widowControl w:val="0"/>
        <w:kinsoku/>
        <w:wordWrap/>
        <w:overflowPunct/>
        <w:topLinePunct w:val="0"/>
        <w:autoSpaceDE/>
        <w:autoSpaceDN/>
        <w:bidi w:val="0"/>
        <w:adjustRightInd/>
        <w:spacing w:after="420" w:line="360" w:lineRule="auto"/>
        <w:ind w:firstLine="3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、其他主要人员基本情况表</w:t>
      </w:r>
    </w:p>
    <w:tbl>
      <w:tblPr>
        <w:tblStyle w:val="9"/>
        <w:tblW w:w="9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500"/>
        <w:gridCol w:w="1460"/>
        <w:gridCol w:w="1440"/>
        <w:gridCol w:w="1300"/>
        <w:gridCol w:w="960"/>
        <w:gridCol w:w="1440"/>
        <w:gridCol w:w="1120"/>
      </w:tblGrid>
      <w:tr w14:paraId="487A4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1500" w:type="dxa"/>
            <w:vMerge w:val="restart"/>
            <w:vAlign w:val="top"/>
          </w:tcPr>
          <w:p w14:paraId="7E7DCDB5">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拟任职务</w:t>
            </w:r>
          </w:p>
        </w:tc>
        <w:tc>
          <w:tcPr>
            <w:tcW w:w="1460" w:type="dxa"/>
            <w:vMerge w:val="restart"/>
            <w:vAlign w:val="top"/>
          </w:tcPr>
          <w:p w14:paraId="66A53E3D">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姓名</w:t>
            </w:r>
          </w:p>
        </w:tc>
        <w:tc>
          <w:tcPr>
            <w:tcW w:w="1440" w:type="dxa"/>
            <w:vMerge w:val="restart"/>
            <w:vAlign w:val="top"/>
          </w:tcPr>
          <w:p w14:paraId="7E29CB3E">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职称</w:t>
            </w:r>
          </w:p>
        </w:tc>
        <w:tc>
          <w:tcPr>
            <w:tcW w:w="3700" w:type="dxa"/>
            <w:gridSpan w:val="3"/>
            <w:vAlign w:val="top"/>
          </w:tcPr>
          <w:p w14:paraId="74DF17EB">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执业或职业资格证明</w:t>
            </w:r>
          </w:p>
        </w:tc>
        <w:tc>
          <w:tcPr>
            <w:tcW w:w="1120" w:type="dxa"/>
            <w:vMerge w:val="restart"/>
            <w:vAlign w:val="top"/>
          </w:tcPr>
          <w:p w14:paraId="0741B55E">
            <w:pPr>
              <w:keepNext w:val="0"/>
              <w:keepLines w:val="0"/>
              <w:pageBreakBefore w:val="0"/>
              <w:widowControl w:val="0"/>
              <w:kinsoku/>
              <w:wordWrap/>
              <w:overflowPunct/>
              <w:topLinePunct w:val="0"/>
              <w:autoSpaceDE/>
              <w:autoSpaceDN/>
              <w:bidi w:val="0"/>
              <w:adjustRightInd/>
              <w:spacing w:line="360" w:lineRule="auto"/>
              <w:ind w:left="20"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745E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1500" w:type="dxa"/>
            <w:vMerge w:val="continue"/>
          </w:tcPr>
          <w:p w14:paraId="6870CEE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60" w:type="dxa"/>
            <w:vMerge w:val="continue"/>
          </w:tcPr>
          <w:p w14:paraId="13CE0F1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40" w:type="dxa"/>
            <w:vMerge w:val="continue"/>
          </w:tcPr>
          <w:p w14:paraId="0114284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300" w:type="dxa"/>
            <w:vAlign w:val="top"/>
          </w:tcPr>
          <w:p w14:paraId="6283A391">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证书名称</w:t>
            </w:r>
          </w:p>
        </w:tc>
        <w:tc>
          <w:tcPr>
            <w:tcW w:w="960" w:type="dxa"/>
            <w:vAlign w:val="top"/>
          </w:tcPr>
          <w:p w14:paraId="030C9745">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级别</w:t>
            </w:r>
          </w:p>
        </w:tc>
        <w:tc>
          <w:tcPr>
            <w:tcW w:w="1440" w:type="dxa"/>
            <w:vAlign w:val="top"/>
          </w:tcPr>
          <w:p w14:paraId="7838FA6E">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证号</w:t>
            </w:r>
          </w:p>
        </w:tc>
        <w:tc>
          <w:tcPr>
            <w:tcW w:w="1120" w:type="dxa"/>
            <w:vMerge w:val="continue"/>
          </w:tcPr>
          <w:p w14:paraId="637B31F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3079F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60" w:hRule="atLeast"/>
        </w:trPr>
        <w:tc>
          <w:tcPr>
            <w:tcW w:w="1500" w:type="dxa"/>
            <w:vAlign w:val="top"/>
          </w:tcPr>
          <w:p w14:paraId="0C588D9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60" w:type="dxa"/>
            <w:vAlign w:val="top"/>
          </w:tcPr>
          <w:p w14:paraId="5FDD190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40" w:type="dxa"/>
            <w:vAlign w:val="top"/>
          </w:tcPr>
          <w:p w14:paraId="1298143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300" w:type="dxa"/>
            <w:vAlign w:val="top"/>
          </w:tcPr>
          <w:p w14:paraId="6C5C0CB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60" w:type="dxa"/>
            <w:vAlign w:val="top"/>
          </w:tcPr>
          <w:p w14:paraId="341307C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40" w:type="dxa"/>
            <w:vAlign w:val="top"/>
          </w:tcPr>
          <w:p w14:paraId="78A4307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20" w:type="dxa"/>
            <w:vAlign w:val="top"/>
          </w:tcPr>
          <w:p w14:paraId="2422A69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3968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60" w:hRule="atLeast"/>
        </w:trPr>
        <w:tc>
          <w:tcPr>
            <w:tcW w:w="1500" w:type="dxa"/>
            <w:vAlign w:val="top"/>
          </w:tcPr>
          <w:p w14:paraId="548F5C5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60" w:type="dxa"/>
            <w:vAlign w:val="top"/>
          </w:tcPr>
          <w:p w14:paraId="5BE0F46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40" w:type="dxa"/>
            <w:vAlign w:val="top"/>
          </w:tcPr>
          <w:p w14:paraId="131598F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300" w:type="dxa"/>
            <w:vAlign w:val="top"/>
          </w:tcPr>
          <w:p w14:paraId="48586F7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60" w:type="dxa"/>
            <w:vAlign w:val="top"/>
          </w:tcPr>
          <w:p w14:paraId="0C4CCB9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40" w:type="dxa"/>
            <w:vAlign w:val="top"/>
          </w:tcPr>
          <w:p w14:paraId="349ADD2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20" w:type="dxa"/>
            <w:vAlign w:val="top"/>
          </w:tcPr>
          <w:p w14:paraId="535625A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026A2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20" w:hRule="atLeast"/>
        </w:trPr>
        <w:tc>
          <w:tcPr>
            <w:tcW w:w="1500" w:type="dxa"/>
            <w:vAlign w:val="top"/>
          </w:tcPr>
          <w:p w14:paraId="3C467CC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60" w:type="dxa"/>
            <w:vAlign w:val="top"/>
          </w:tcPr>
          <w:p w14:paraId="7C4A49A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40" w:type="dxa"/>
            <w:vAlign w:val="top"/>
          </w:tcPr>
          <w:p w14:paraId="5FF6BDD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300" w:type="dxa"/>
            <w:vAlign w:val="top"/>
          </w:tcPr>
          <w:p w14:paraId="594C809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60" w:type="dxa"/>
            <w:vAlign w:val="top"/>
          </w:tcPr>
          <w:p w14:paraId="745A2E1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40" w:type="dxa"/>
            <w:vAlign w:val="top"/>
          </w:tcPr>
          <w:p w14:paraId="2ADE423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20" w:type="dxa"/>
            <w:vAlign w:val="top"/>
          </w:tcPr>
          <w:p w14:paraId="581D7A7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7CF37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20" w:hRule="atLeast"/>
        </w:trPr>
        <w:tc>
          <w:tcPr>
            <w:tcW w:w="1500" w:type="dxa"/>
            <w:vAlign w:val="top"/>
          </w:tcPr>
          <w:p w14:paraId="0BCF1B4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60" w:type="dxa"/>
            <w:vAlign w:val="top"/>
          </w:tcPr>
          <w:p w14:paraId="541776A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40" w:type="dxa"/>
            <w:vAlign w:val="top"/>
          </w:tcPr>
          <w:p w14:paraId="1C118A8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300" w:type="dxa"/>
            <w:vAlign w:val="top"/>
          </w:tcPr>
          <w:p w14:paraId="43EDA80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60" w:type="dxa"/>
            <w:vAlign w:val="top"/>
          </w:tcPr>
          <w:p w14:paraId="7114882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440" w:type="dxa"/>
            <w:vAlign w:val="top"/>
          </w:tcPr>
          <w:p w14:paraId="0C4CA02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20" w:type="dxa"/>
            <w:vAlign w:val="top"/>
          </w:tcPr>
          <w:p w14:paraId="39B34E2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bl>
    <w:p w14:paraId="6821AA22">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“其他主要人员”指拟参加本项目除</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和项目技术负责人以外的管理、技术等方面的负责人。</w:t>
      </w:r>
    </w:p>
    <w:p w14:paraId="68B213D6">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项目负责人、项目技术负责人不得兼职。</w:t>
      </w:r>
    </w:p>
    <w:p w14:paraId="4AAE3943">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本表后应按磋商文件资格要求附有主要人员的相应证照扫描件。</w:t>
      </w:r>
    </w:p>
    <w:p w14:paraId="13CD5C7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00224" behindDoc="0" locked="0" layoutInCell="1" allowOverlap="1">
                <wp:simplePos x="0" y="0"/>
                <wp:positionH relativeFrom="page">
                  <wp:posOffset>3670300</wp:posOffset>
                </wp:positionH>
                <wp:positionV relativeFrom="page">
                  <wp:posOffset>9931400</wp:posOffset>
                </wp:positionV>
                <wp:extent cx="304800" cy="254000"/>
                <wp:effectExtent l="0" t="0" r="635" b="14605"/>
                <wp:wrapSquare wrapText="bothSides"/>
                <wp:docPr id="233" name="文本框 2"/>
                <wp:cNvGraphicFramePr/>
                <a:graphic xmlns:a="http://schemas.openxmlformats.org/drawingml/2006/main">
                  <a:graphicData uri="http://schemas.microsoft.com/office/word/2010/wordprocessingShape">
                    <wps:wsp>
                      <wps:cNvSpPr txBox="1"/>
                      <wps:spPr>
                        <a:xfrm>
                          <a:off x="1601470" y="2139315"/>
                          <a:ext cx="3048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4BB1FC">
                            <w:pPr>
                              <w:spacing w:line="280" w:lineRule="exact"/>
                              <w:jc w:val="center"/>
                            </w:pPr>
                          </w:p>
                        </w:txbxContent>
                      </wps:txbx>
                      <wps:bodyPr lIns="25400" tIns="0" rIns="25400" bIns="0"/>
                    </wps:wsp>
                  </a:graphicData>
                </a:graphic>
              </wp:anchor>
            </w:drawing>
          </mc:Choice>
          <mc:Fallback>
            <w:pict>
              <v:shape id="文本框 2" o:spid="_x0000_s1026" o:spt="202" type="#_x0000_t202" style="position:absolute;left:0pt;margin-left:289pt;margin-top:782pt;height:20pt;width:24pt;mso-position-horizontal-relative:page;mso-position-vertical-relative:page;mso-wrap-distance-bottom:0pt;mso-wrap-distance-left:9pt;mso-wrap-distance-right:9pt;mso-wrap-distance-top:0pt;z-index:251700224;mso-width-relative:page;mso-height-relative:page;" filled="f" stroked="f" coordsize="21600,21600" o:gfxdata="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&#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NOx8qLZAAAADQEAAA8AAAAAAAAAAQAgAAAAIgAAAGRy&#10;cy9kb3ducmV2LnhtbFBLAQIUABQAAAAIAIdO4kC4lwM5ywEAAIQDAAAOAAAAAAAAAAEAIAAAACgB&#10;AABkcnMvZTJvRG9jLnhtbFBLBQYAAAAABgAGAFkBAABlBQAAAAA=&#10;">
                <v:fill on="f" focussize="0,0"/>
                <v:stroke on="f" weight="0.5pt"/>
                <v:imagedata o:title=""/>
                <o:lock v:ext="edit" aspectratio="f"/>
                <v:textbox inset="2pt,0mm,2pt,0mm">
                  <w:txbxContent>
                    <w:p w14:paraId="1C4BB1FC">
                      <w:pPr>
                        <w:spacing w:line="280" w:lineRule="exact"/>
                        <w:jc w:val="center"/>
                      </w:pPr>
                    </w:p>
                  </w:txbxContent>
                </v:textbox>
                <w10:wrap type="square"/>
              </v:shape>
            </w:pict>
          </mc:Fallback>
        </mc:AlternateContent>
      </w:r>
    </w:p>
    <w:p w14:paraId="2988D96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36" w:type="default"/>
          <w:footerReference r:id="rId37" w:type="default"/>
          <w:pgSz w:w="11900" w:h="16840"/>
          <w:pgMar w:top="1440" w:right="960" w:bottom="1440" w:left="960" w:header="851" w:footer="992" w:gutter="0"/>
          <w:pgNumType w:fmt="decimal"/>
          <w:cols w:space="720" w:num="1"/>
          <w:titlePg/>
        </w:sectPr>
      </w:pPr>
    </w:p>
    <w:p w14:paraId="0AAEF9D5">
      <w:pPr>
        <w:keepNext w:val="0"/>
        <w:keepLines w:val="0"/>
        <w:pageBreakBefore w:val="0"/>
        <w:widowControl w:val="0"/>
        <w:kinsoku/>
        <w:wordWrap/>
        <w:overflowPunct/>
        <w:topLinePunct w:val="0"/>
        <w:autoSpaceDE/>
        <w:autoSpaceDN/>
        <w:bidi w:val="0"/>
        <w:adjustRightInd/>
        <w:spacing w:after="80" w:line="360" w:lineRule="auto"/>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9</w:t>
      </w:r>
      <w:r>
        <w:rPr>
          <w:rFonts w:hint="eastAsia" w:ascii="宋体" w:hAnsi="宋体" w:eastAsia="宋体" w:cs="宋体"/>
          <w:color w:val="auto"/>
          <w:sz w:val="28"/>
          <w:szCs w:val="28"/>
          <w:highlight w:val="none"/>
        </w:rPr>
        <w:t>、项目管理机构人员承诺书（供应商自行承诺，格式自拟）</w:t>
      </w:r>
      <w:r>
        <w:rPr>
          <w:rFonts w:hint="eastAsia" w:ascii="宋体" w:hAnsi="宋体" w:eastAsia="宋体" w:cs="宋体"/>
          <w:color w:val="auto"/>
          <w:sz w:val="28"/>
          <w:szCs w:val="28"/>
          <w:highlight w:val="none"/>
          <w:lang w:eastAsia="zh-CN"/>
        </w:rPr>
        <w:t>；</w:t>
      </w:r>
    </w:p>
    <w:p w14:paraId="6D9E6001">
      <w:pPr>
        <w:keepNext w:val="0"/>
        <w:keepLines w:val="0"/>
        <w:pageBreakBefore w:val="0"/>
        <w:widowControl w:val="0"/>
        <w:kinsoku/>
        <w:wordWrap/>
        <w:overflowPunct/>
        <w:topLinePunct w:val="0"/>
        <w:autoSpaceDE/>
        <w:autoSpaceDN/>
        <w:bidi w:val="0"/>
        <w:adjustRightInd/>
        <w:spacing w:after="80" w:line="360" w:lineRule="auto"/>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、磋商申请人提供近三年内无拖欠农民工工资承诺（供应商自行承诺，格式自拟）</w:t>
      </w:r>
      <w:r>
        <w:rPr>
          <w:rFonts w:hint="eastAsia" w:ascii="宋体" w:hAnsi="宋体" w:eastAsia="宋体" w:cs="宋体"/>
          <w:color w:val="auto"/>
          <w:sz w:val="28"/>
          <w:szCs w:val="28"/>
          <w:highlight w:val="none"/>
          <w:lang w:eastAsia="zh-CN"/>
        </w:rPr>
        <w:t>；</w:t>
      </w:r>
    </w:p>
    <w:p w14:paraId="17912D95">
      <w:pPr>
        <w:keepNext w:val="0"/>
        <w:keepLines w:val="0"/>
        <w:pageBreakBefore w:val="0"/>
        <w:widowControl w:val="0"/>
        <w:kinsoku/>
        <w:wordWrap/>
        <w:overflowPunct/>
        <w:topLinePunct w:val="0"/>
        <w:autoSpaceDE/>
        <w:autoSpaceDN/>
        <w:bidi w:val="0"/>
        <w:adjustRightInd/>
        <w:spacing w:after="80"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履行合同所必需的专业技术能力及人员、设备配备（提供书面声明）；</w:t>
      </w:r>
    </w:p>
    <w:p w14:paraId="4559ED51">
      <w:pPr>
        <w:keepNext w:val="0"/>
        <w:keepLines w:val="0"/>
        <w:pageBreakBefore w:val="0"/>
        <w:widowControl w:val="0"/>
        <w:kinsoku/>
        <w:wordWrap/>
        <w:overflowPunct/>
        <w:topLinePunct w:val="0"/>
        <w:autoSpaceDE/>
        <w:autoSpaceDN/>
        <w:bidi w:val="0"/>
        <w:adjustRightInd/>
        <w:spacing w:after="60"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、参加本次</w:t>
      </w:r>
      <w:r>
        <w:rPr>
          <w:rFonts w:hint="eastAsia" w:ascii="宋体" w:hAnsi="宋体" w:eastAsia="宋体" w:cs="宋体"/>
          <w:color w:val="auto"/>
          <w:sz w:val="28"/>
          <w:szCs w:val="28"/>
          <w:highlight w:val="none"/>
          <w:lang w:eastAsia="zh-CN"/>
        </w:rPr>
        <w:t>采购活动</w:t>
      </w:r>
      <w:r>
        <w:rPr>
          <w:rFonts w:hint="eastAsia" w:ascii="宋体" w:hAnsi="宋体" w:eastAsia="宋体" w:cs="宋体"/>
          <w:color w:val="auto"/>
          <w:sz w:val="28"/>
          <w:szCs w:val="28"/>
          <w:highlight w:val="none"/>
        </w:rPr>
        <w:t>前三年内，在经营活动中没有重大违法记录（提供书面声</w:t>
      </w:r>
    </w:p>
    <w:p w14:paraId="667D7B99">
      <w:pPr>
        <w:keepNext w:val="0"/>
        <w:keepLines w:val="0"/>
        <w:pageBreakBefore w:val="0"/>
        <w:widowControl w:val="0"/>
        <w:kinsoku/>
        <w:wordWrap/>
        <w:overflowPunct/>
        <w:topLinePunct w:val="0"/>
        <w:autoSpaceDE/>
        <w:autoSpaceDN/>
        <w:bidi w:val="0"/>
        <w:adjustRightInd/>
        <w:spacing w:after="60"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明，格式自拟）；</w:t>
      </w:r>
    </w:p>
    <w:p w14:paraId="48165638">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、申请人近三年未出现经营异常、在经营活 动中没有骗取</w:t>
      </w:r>
      <w:r>
        <w:rPr>
          <w:rFonts w:hint="eastAsia" w:ascii="宋体" w:hAnsi="宋体" w:eastAsia="宋体" w:cs="宋体"/>
          <w:color w:val="auto"/>
          <w:sz w:val="28"/>
          <w:szCs w:val="28"/>
          <w:highlight w:val="none"/>
          <w:lang w:eastAsia="zh-CN"/>
        </w:rPr>
        <w:t>成交</w:t>
      </w:r>
      <w:r>
        <w:rPr>
          <w:rFonts w:hint="eastAsia" w:ascii="宋体" w:hAnsi="宋体" w:eastAsia="宋体" w:cs="宋体"/>
          <w:color w:val="auto"/>
          <w:sz w:val="28"/>
          <w:szCs w:val="28"/>
          <w:highlight w:val="none"/>
        </w:rPr>
        <w:t>和严重违法违纪记录及重大质量问题，未因不良记录被停止投标资格，未被纳入“失信被执行人名单”；无因</w:t>
      </w: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违约或不恰当履约引起的合同中止、纠纷、争议、仲裁和诉讼记录等情况（提供书面声明）；</w:t>
      </w:r>
    </w:p>
    <w:p w14:paraId="6563417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01248" behindDoc="0" locked="0" layoutInCell="1" allowOverlap="1">
                <wp:simplePos x="0" y="0"/>
                <wp:positionH relativeFrom="page">
                  <wp:posOffset>3657600</wp:posOffset>
                </wp:positionH>
                <wp:positionV relativeFrom="page">
                  <wp:posOffset>9931400</wp:posOffset>
                </wp:positionV>
                <wp:extent cx="304800" cy="254000"/>
                <wp:effectExtent l="0" t="0" r="635" b="14605"/>
                <wp:wrapSquare wrapText="bothSides"/>
                <wp:docPr id="237" name="文本框 2"/>
                <wp:cNvGraphicFramePr/>
                <a:graphic xmlns:a="http://schemas.openxmlformats.org/drawingml/2006/main">
                  <a:graphicData uri="http://schemas.microsoft.com/office/word/2010/wordprocessingShape">
                    <wps:wsp>
                      <wps:cNvSpPr txBox="1"/>
                      <wps:spPr>
                        <a:xfrm>
                          <a:off x="1601470" y="2139315"/>
                          <a:ext cx="3048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968C0A">
                            <w:pPr>
                              <w:spacing w:line="280" w:lineRule="exact"/>
                              <w:jc w:val="center"/>
                            </w:pPr>
                          </w:p>
                        </w:txbxContent>
                      </wps:txbx>
                      <wps:bodyPr lIns="25400" tIns="0" rIns="25400" bIns="0"/>
                    </wps:wsp>
                  </a:graphicData>
                </a:graphic>
              </wp:anchor>
            </w:drawing>
          </mc:Choice>
          <mc:Fallback>
            <w:pict>
              <v:shape id="文本框 2" o:spid="_x0000_s1026" o:spt="202" type="#_x0000_t202" style="position:absolute;left:0pt;margin-left:288pt;margin-top:782pt;height:20pt;width:24pt;mso-position-horizontal-relative:page;mso-position-vertical-relative:page;mso-wrap-distance-bottom:0pt;mso-wrap-distance-left:9pt;mso-wrap-distance-right:9pt;mso-wrap-distance-top:0pt;z-index:251701248;mso-width-relative:page;mso-height-relative:page;" filled="f" stroked="f" coordsize="21600,21600" o:gfxdata="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NfTm7tgAAAANAQAADwAAAAAAAAABACAAAAAiAAAAZHJz&#10;L2Rvd25yZXYueG1sUEsBAhQAFAAAAAgAh07iQEe5sU3LAQAAhAMAAA4AAAAAAAAAAQAgAAAAJwEA&#10;AGRycy9lMm9Eb2MueG1sUEsFBgAAAAAGAAYAWQEAAGQFAAAAAA==&#10;">
                <v:fill on="f" focussize="0,0"/>
                <v:stroke on="f" weight="0.5pt"/>
                <v:imagedata o:title=""/>
                <o:lock v:ext="edit" aspectratio="f"/>
                <v:textbox inset="2pt,0mm,2pt,0mm">
                  <w:txbxContent>
                    <w:p w14:paraId="6B968C0A">
                      <w:pPr>
                        <w:spacing w:line="280" w:lineRule="exact"/>
                        <w:jc w:val="center"/>
                      </w:pPr>
                    </w:p>
                  </w:txbxContent>
                </v:textbox>
                <w10:wrap type="square"/>
              </v:shape>
            </w:pict>
          </mc:Fallback>
        </mc:AlternateContent>
      </w:r>
    </w:p>
    <w:p w14:paraId="73C7134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38" w:type="default"/>
          <w:footerReference r:id="rId39" w:type="default"/>
          <w:pgSz w:w="11900" w:h="16840"/>
          <w:pgMar w:top="1440" w:right="780" w:bottom="1440" w:left="780" w:header="851" w:footer="992" w:gutter="0"/>
          <w:pgNumType w:fmt="decimal"/>
          <w:cols w:space="720" w:num="1"/>
          <w:titlePg/>
        </w:sectPr>
      </w:pPr>
    </w:p>
    <w:p w14:paraId="10665F5B">
      <w:pPr>
        <w:keepNext w:val="0"/>
        <w:keepLines w:val="0"/>
        <w:pageBreakBefore w:val="0"/>
        <w:widowControl w:val="0"/>
        <w:kinsoku/>
        <w:wordWrap/>
        <w:overflowPunct/>
        <w:topLinePunct w:val="0"/>
        <w:autoSpaceDE/>
        <w:autoSpaceDN/>
        <w:bidi w:val="0"/>
        <w:adjustRightInd/>
        <w:spacing w:line="360" w:lineRule="auto"/>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rPr>
        <mc:AlternateContent>
          <mc:Choice Requires="wps">
            <w:drawing>
              <wp:anchor distT="0" distB="0" distL="114300" distR="114300" simplePos="0" relativeHeight="251702272" behindDoc="0" locked="0" layoutInCell="1" allowOverlap="1">
                <wp:simplePos x="0" y="0"/>
                <wp:positionH relativeFrom="page">
                  <wp:posOffset>3683000</wp:posOffset>
                </wp:positionH>
                <wp:positionV relativeFrom="page">
                  <wp:posOffset>9931400</wp:posOffset>
                </wp:positionV>
                <wp:extent cx="292100" cy="279400"/>
                <wp:effectExtent l="0" t="0" r="635" b="14605"/>
                <wp:wrapSquare wrapText="bothSides"/>
                <wp:docPr id="241" name="文本框 2"/>
                <wp:cNvGraphicFramePr/>
                <a:graphic xmlns:a="http://schemas.openxmlformats.org/drawingml/2006/main">
                  <a:graphicData uri="http://schemas.microsoft.com/office/word/2010/wordprocessingShape">
                    <wps:wsp>
                      <wps:cNvSpPr txBox="1"/>
                      <wps:spPr>
                        <a:xfrm>
                          <a:off x="1601470" y="2139315"/>
                          <a:ext cx="292100" cy="279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D14848">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290pt;margin-top:782pt;height:22pt;width:23pt;mso-position-horizontal-relative:page;mso-position-vertical-relative:page;mso-wrap-distance-bottom:0pt;mso-wrap-distance-left:9pt;mso-wrap-distance-right:9pt;mso-wrap-distance-top:0pt;z-index:251702272;mso-width-relative:page;mso-height-relative:page;" filled="f" stroked="f" coordsize="21600,21600" o:gfxdata="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9evgA2QAAAA0BAAAPAAAAAAAAAAEAIAAAACIAAABk&#10;cnMvZG93bnJldi54bWxQSwECFAAUAAAACACHTuJA4JYSVswBAACEAwAADgAAAAAAAAABACAAAAAo&#10;AQAAZHJzL2Uyb0RvYy54bWxQSwUGAAAAAAYABgBZAQAAZgUAAAAA&#10;">
                <v:fill on="f" focussize="0,0"/>
                <v:stroke on="f" weight="0.5pt"/>
                <v:imagedata o:title=""/>
                <o:lock v:ext="edit" aspectratio="f"/>
                <v:textbox inset="2pt,0mm,2pt,0mm">
                  <w:txbxContent>
                    <w:p w14:paraId="6AD14848">
                      <w:pPr>
                        <w:spacing w:line="300" w:lineRule="exact"/>
                        <w:jc w:val="center"/>
                      </w:pPr>
                    </w:p>
                  </w:txbxContent>
                </v:textbox>
                <w10:wrap type="square"/>
              </v:shape>
            </w:pict>
          </mc:Fallback>
        </mc:AlternateContent>
      </w:r>
      <w:r>
        <w:rPr>
          <w:rFonts w:hint="eastAsia" w:ascii="宋体" w:hAnsi="宋体" w:eastAsia="宋体" w:cs="宋体"/>
          <w:color w:val="auto"/>
          <w:sz w:val="28"/>
          <w:szCs w:val="28"/>
          <w:highlight w:val="none"/>
          <w:lang w:val="en-US" w:eastAsia="zh-CN"/>
        </w:rPr>
        <w:t>七</w:t>
      </w:r>
      <w:r>
        <w:rPr>
          <w:rFonts w:hint="eastAsia" w:ascii="宋体" w:hAnsi="宋体" w:eastAsia="宋体" w:cs="宋体"/>
          <w:color w:val="auto"/>
          <w:sz w:val="28"/>
          <w:szCs w:val="28"/>
          <w:highlight w:val="none"/>
        </w:rPr>
        <w:t>、施工组织设计</w:t>
      </w:r>
      <w:r>
        <w:rPr>
          <w:rFonts w:hint="eastAsia" w:ascii="宋体" w:hAnsi="宋体" w:eastAsia="宋体" w:cs="宋体"/>
          <w:color w:val="auto"/>
          <w:sz w:val="28"/>
          <w:szCs w:val="28"/>
          <w:highlight w:val="none"/>
          <w:lang w:val="en-US" w:eastAsia="zh-CN"/>
        </w:rPr>
        <w:t>包含但不限于以下内容：</w:t>
      </w:r>
    </w:p>
    <w:p w14:paraId="7E2E736E">
      <w:pPr>
        <w:keepNext w:val="0"/>
        <w:keepLines w:val="0"/>
        <w:pageBreakBefore w:val="0"/>
        <w:widowControl w:val="0"/>
        <w:kinsoku/>
        <w:wordWrap/>
        <w:overflowPunct/>
        <w:topLinePunct w:val="0"/>
        <w:autoSpaceDE/>
        <w:autoSpaceDN/>
        <w:bidi w:val="0"/>
        <w:adjustRightInd/>
        <w:spacing w:after="20"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施工组织设计除采用文字表述外应附下列图表，图表及格式要求附后。</w:t>
      </w:r>
    </w:p>
    <w:p w14:paraId="1960F616">
      <w:pPr>
        <w:keepNext w:val="0"/>
        <w:keepLines w:val="0"/>
        <w:pageBreakBefore w:val="0"/>
        <w:widowControl w:val="0"/>
        <w:kinsoku/>
        <w:wordWrap/>
        <w:overflowPunct/>
        <w:topLinePunct w:val="0"/>
        <w:autoSpaceDE/>
        <w:autoSpaceDN/>
        <w:bidi w:val="0"/>
        <w:adjustRightInd/>
        <w:spacing w:after="60" w:line="360" w:lineRule="auto"/>
        <w:ind w:firstLine="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①施工技术方案</w:t>
      </w:r>
    </w:p>
    <w:p w14:paraId="60097F02">
      <w:pPr>
        <w:keepNext w:val="0"/>
        <w:keepLines w:val="0"/>
        <w:pageBreakBefore w:val="0"/>
        <w:widowControl w:val="0"/>
        <w:kinsoku/>
        <w:wordWrap/>
        <w:overflowPunct/>
        <w:topLinePunct w:val="0"/>
        <w:autoSpaceDE/>
        <w:autoSpaceDN/>
        <w:bidi w:val="0"/>
        <w:adjustRightInd/>
        <w:spacing w:after="60" w:line="360" w:lineRule="auto"/>
        <w:ind w:firstLine="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②质量承诺及保证措施</w:t>
      </w:r>
    </w:p>
    <w:p w14:paraId="0DC7303A">
      <w:pPr>
        <w:keepNext w:val="0"/>
        <w:keepLines w:val="0"/>
        <w:pageBreakBefore w:val="0"/>
        <w:widowControl w:val="0"/>
        <w:kinsoku/>
        <w:wordWrap/>
        <w:overflowPunct/>
        <w:topLinePunct w:val="0"/>
        <w:autoSpaceDE/>
        <w:autoSpaceDN/>
        <w:bidi w:val="0"/>
        <w:adjustRightInd/>
        <w:spacing w:after="60" w:line="360" w:lineRule="auto"/>
        <w:ind w:firstLine="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③施工主要工序</w:t>
      </w:r>
    </w:p>
    <w:p w14:paraId="05B4E402">
      <w:pPr>
        <w:keepNext w:val="0"/>
        <w:keepLines w:val="0"/>
        <w:pageBreakBefore w:val="0"/>
        <w:widowControl w:val="0"/>
        <w:kinsoku/>
        <w:wordWrap/>
        <w:overflowPunct/>
        <w:topLinePunct w:val="0"/>
        <w:autoSpaceDE/>
        <w:autoSpaceDN/>
        <w:bidi w:val="0"/>
        <w:adjustRightInd/>
        <w:spacing w:after="60" w:line="360" w:lineRule="auto"/>
        <w:ind w:firstLine="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④安全文明施工保障措施</w:t>
      </w:r>
    </w:p>
    <w:p w14:paraId="2B68628C">
      <w:pPr>
        <w:keepNext w:val="0"/>
        <w:keepLines w:val="0"/>
        <w:pageBreakBefore w:val="0"/>
        <w:widowControl w:val="0"/>
        <w:kinsoku/>
        <w:wordWrap/>
        <w:overflowPunct/>
        <w:topLinePunct w:val="0"/>
        <w:autoSpaceDE/>
        <w:autoSpaceDN/>
        <w:bidi w:val="0"/>
        <w:adjustRightInd/>
        <w:spacing w:after="60" w:line="360" w:lineRule="auto"/>
        <w:ind w:firstLine="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⑤合同履约期限及保障措施</w:t>
      </w:r>
    </w:p>
    <w:p w14:paraId="5616B8B9">
      <w:pPr>
        <w:keepNext w:val="0"/>
        <w:keepLines w:val="0"/>
        <w:pageBreakBefore w:val="0"/>
        <w:widowControl w:val="0"/>
        <w:kinsoku/>
        <w:wordWrap/>
        <w:overflowPunct/>
        <w:topLinePunct w:val="0"/>
        <w:autoSpaceDE/>
        <w:autoSpaceDN/>
        <w:bidi w:val="0"/>
        <w:adjustRightInd/>
        <w:spacing w:after="60"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⑥</w:t>
      </w:r>
      <w:r>
        <w:rPr>
          <w:rFonts w:hint="eastAsia" w:ascii="宋体" w:hAnsi="宋体" w:eastAsia="宋体" w:cs="宋体"/>
          <w:color w:val="auto"/>
          <w:sz w:val="28"/>
          <w:szCs w:val="28"/>
          <w:highlight w:val="none"/>
        </w:rPr>
        <w:t>拟投入的主要施工机械设备表</w:t>
      </w:r>
    </w:p>
    <w:p w14:paraId="4435A348">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⑦</w:t>
      </w:r>
      <w:r>
        <w:rPr>
          <w:rFonts w:hint="eastAsia" w:ascii="宋体" w:hAnsi="宋体" w:eastAsia="宋体" w:cs="宋体"/>
          <w:color w:val="auto"/>
          <w:sz w:val="28"/>
          <w:szCs w:val="28"/>
          <w:highlight w:val="none"/>
        </w:rPr>
        <w:t>劳动力计划表</w:t>
      </w:r>
    </w:p>
    <w:p w14:paraId="1C4198E3">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⑧</w:t>
      </w:r>
      <w:r>
        <w:rPr>
          <w:rFonts w:hint="eastAsia" w:ascii="宋体" w:hAnsi="宋体" w:eastAsia="宋体" w:cs="宋体"/>
          <w:color w:val="auto"/>
          <w:sz w:val="28"/>
          <w:szCs w:val="28"/>
          <w:highlight w:val="none"/>
        </w:rPr>
        <w:t>计划</w:t>
      </w:r>
      <w:r>
        <w:rPr>
          <w:rFonts w:hint="eastAsia" w:ascii="宋体" w:hAnsi="宋体" w:eastAsia="宋体" w:cs="宋体"/>
          <w:color w:val="auto"/>
          <w:sz w:val="28"/>
          <w:szCs w:val="28"/>
          <w:highlight w:val="none"/>
          <w:lang w:eastAsia="zh-CN"/>
        </w:rPr>
        <w:t>开工</w:t>
      </w:r>
      <w:r>
        <w:rPr>
          <w:rFonts w:hint="eastAsia" w:ascii="宋体" w:hAnsi="宋体" w:eastAsia="宋体" w:cs="宋体"/>
          <w:color w:val="auto"/>
          <w:sz w:val="28"/>
          <w:szCs w:val="28"/>
          <w:highlight w:val="none"/>
        </w:rPr>
        <w:t>、竣工日期和施工进度网络图</w:t>
      </w:r>
    </w:p>
    <w:p w14:paraId="0AE16E83">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注：供应商除对质量作出承诺并有保证措施外，还应有具体的违约责任承诺。</w:t>
      </w:r>
    </w:p>
    <w:p w14:paraId="14EA0AF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03296" behindDoc="0" locked="0" layoutInCell="1" allowOverlap="1">
                <wp:simplePos x="0" y="0"/>
                <wp:positionH relativeFrom="page">
                  <wp:posOffset>4064000</wp:posOffset>
                </wp:positionH>
                <wp:positionV relativeFrom="page">
                  <wp:posOffset>9867900</wp:posOffset>
                </wp:positionV>
                <wp:extent cx="292100" cy="279400"/>
                <wp:effectExtent l="0" t="0" r="635" b="14605"/>
                <wp:wrapSquare wrapText="bothSides"/>
                <wp:docPr id="245" name="文本框 2"/>
                <wp:cNvGraphicFramePr/>
                <a:graphic xmlns:a="http://schemas.openxmlformats.org/drawingml/2006/main">
                  <a:graphicData uri="http://schemas.microsoft.com/office/word/2010/wordprocessingShape">
                    <wps:wsp>
                      <wps:cNvSpPr txBox="1"/>
                      <wps:spPr>
                        <a:xfrm>
                          <a:off x="1601470" y="2139315"/>
                          <a:ext cx="292100" cy="279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C346B">
                            <w:pPr>
                              <w:spacing w:line="300" w:lineRule="exact"/>
                              <w:jc w:val="center"/>
                            </w:pPr>
                          </w:p>
                        </w:txbxContent>
                      </wps:txbx>
                      <wps:bodyPr lIns="25400" tIns="0" rIns="25400" bIns="0"/>
                    </wps:wsp>
                  </a:graphicData>
                </a:graphic>
              </wp:anchor>
            </w:drawing>
          </mc:Choice>
          <mc:Fallback>
            <w:pict>
              <v:shape id="文本框 2" o:spid="_x0000_s1026" o:spt="202" type="#_x0000_t202" style="position:absolute;left:0pt;margin-left:320pt;margin-top:777pt;height:22pt;width:23pt;mso-position-horizontal-relative:page;mso-position-vertical-relative:page;mso-wrap-distance-bottom:0pt;mso-wrap-distance-left:9pt;mso-wrap-distance-right:9pt;mso-wrap-distance-top:0pt;z-index:251703296;mso-width-relative:page;mso-height-relative:page;" filled="f" stroked="f" coordsize="21600,21600" o:gfxdata="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CK3y/B2QAAAA0BAAAPAAAAAAAAAAEAIAAAACIAAABk&#10;cnMvZG93bnJldi54bWxQSwECFAAUAAAACACHTuJAH7igIswBAACEAwAADgAAAAAAAAABACAAAAAo&#10;AQAAZHJzL2Uyb0RvYy54bWxQSwUGAAAAAAYABgBZAQAAZgUAAAAA&#10;">
                <v:fill on="f" focussize="0,0"/>
                <v:stroke on="f" weight="0.5pt"/>
                <v:imagedata o:title=""/>
                <o:lock v:ext="edit" aspectratio="f"/>
                <v:textbox inset="2pt,0mm,2pt,0mm">
                  <w:txbxContent>
                    <w:p w14:paraId="64AC346B">
                      <w:pPr>
                        <w:spacing w:line="300" w:lineRule="exact"/>
                        <w:jc w:val="center"/>
                      </w:pPr>
                    </w:p>
                  </w:txbxContent>
                </v:textbox>
                <w10:wrap type="square"/>
              </v:shape>
            </w:pict>
          </mc:Fallback>
        </mc:AlternateContent>
      </w:r>
    </w:p>
    <w:p w14:paraId="4345A19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40" w:type="default"/>
          <w:footerReference r:id="rId41" w:type="default"/>
          <w:pgSz w:w="11900" w:h="16840"/>
          <w:pgMar w:top="1440" w:right="1780" w:bottom="1440" w:left="1780" w:header="851" w:footer="992" w:gutter="0"/>
          <w:pgNumType w:fmt="decimal"/>
          <w:cols w:space="720" w:num="1"/>
          <w:titlePg/>
        </w:sectPr>
      </w:pPr>
    </w:p>
    <w:p w14:paraId="60ED23F3">
      <w:pPr>
        <w:keepNext w:val="0"/>
        <w:keepLines w:val="0"/>
        <w:pageBreakBefore w:val="0"/>
        <w:widowControl w:val="0"/>
        <w:kinsoku/>
        <w:wordWrap/>
        <w:overflowPunct/>
        <w:topLinePunct w:val="0"/>
        <w:autoSpaceDE/>
        <w:autoSpaceDN/>
        <w:bidi w:val="0"/>
        <w:adjustRightInd/>
        <w:spacing w:line="360" w:lineRule="auto"/>
        <w:ind w:firstLine="20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w:t>
      </w:r>
    </w:p>
    <w:p w14:paraId="2870ACC9">
      <w:pPr>
        <w:keepNext w:val="0"/>
        <w:keepLines w:val="0"/>
        <w:pageBreakBefore w:val="0"/>
        <w:widowControl w:val="0"/>
        <w:kinsoku/>
        <w:wordWrap/>
        <w:overflowPunct/>
        <w:topLinePunct w:val="0"/>
        <w:autoSpaceDE/>
        <w:autoSpaceDN/>
        <w:bidi w:val="0"/>
        <w:adjustRightInd/>
        <w:spacing w:after="400" w:line="360" w:lineRule="auto"/>
        <w:ind w:firstLine="33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拟投入的主要施工机械设备表</w:t>
      </w:r>
    </w:p>
    <w:tbl>
      <w:tblPr>
        <w:tblStyle w:val="9"/>
        <w:tblW w:w="9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700"/>
        <w:gridCol w:w="1980"/>
        <w:gridCol w:w="1180"/>
        <w:gridCol w:w="620"/>
        <w:gridCol w:w="740"/>
        <w:gridCol w:w="820"/>
        <w:gridCol w:w="1240"/>
        <w:gridCol w:w="720"/>
        <w:gridCol w:w="980"/>
        <w:gridCol w:w="880"/>
      </w:tblGrid>
      <w:tr w14:paraId="38EBF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trPr>
        <w:tc>
          <w:tcPr>
            <w:tcW w:w="700" w:type="dxa"/>
            <w:vAlign w:val="top"/>
          </w:tcPr>
          <w:p w14:paraId="6CCE334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序号</w:t>
            </w:r>
          </w:p>
        </w:tc>
        <w:tc>
          <w:tcPr>
            <w:tcW w:w="1980" w:type="dxa"/>
            <w:vAlign w:val="top"/>
          </w:tcPr>
          <w:p w14:paraId="71E30C1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机械或设备名称</w:t>
            </w:r>
          </w:p>
        </w:tc>
        <w:tc>
          <w:tcPr>
            <w:tcW w:w="1180" w:type="dxa"/>
            <w:vAlign w:val="top"/>
          </w:tcPr>
          <w:p w14:paraId="7D56511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型号规格</w:t>
            </w:r>
          </w:p>
        </w:tc>
        <w:tc>
          <w:tcPr>
            <w:tcW w:w="620" w:type="dxa"/>
            <w:vAlign w:val="top"/>
          </w:tcPr>
          <w:p w14:paraId="6274AF2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数</w:t>
            </w:r>
          </w:p>
          <w:p w14:paraId="6B8FD53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量</w:t>
            </w:r>
          </w:p>
        </w:tc>
        <w:tc>
          <w:tcPr>
            <w:tcW w:w="740" w:type="dxa"/>
            <w:vAlign w:val="top"/>
          </w:tcPr>
          <w:p w14:paraId="2A527BB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国别</w:t>
            </w:r>
          </w:p>
          <w:p w14:paraId="4444131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产地</w:t>
            </w:r>
          </w:p>
        </w:tc>
        <w:tc>
          <w:tcPr>
            <w:tcW w:w="820" w:type="dxa"/>
            <w:vAlign w:val="top"/>
          </w:tcPr>
          <w:p w14:paraId="172E4E0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制造</w:t>
            </w:r>
          </w:p>
          <w:p w14:paraId="459ED63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年份</w:t>
            </w:r>
          </w:p>
        </w:tc>
        <w:tc>
          <w:tcPr>
            <w:tcW w:w="1240" w:type="dxa"/>
            <w:vAlign w:val="top"/>
          </w:tcPr>
          <w:p w14:paraId="3A434B5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额定功率</w:t>
            </w:r>
          </w:p>
          <w:p w14:paraId="1A9EA8F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(KW)</w:t>
            </w:r>
          </w:p>
        </w:tc>
        <w:tc>
          <w:tcPr>
            <w:tcW w:w="720" w:type="dxa"/>
            <w:vAlign w:val="top"/>
          </w:tcPr>
          <w:p w14:paraId="7307F25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生产</w:t>
            </w:r>
          </w:p>
          <w:p w14:paraId="1D27F09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能力</w:t>
            </w:r>
          </w:p>
        </w:tc>
        <w:tc>
          <w:tcPr>
            <w:tcW w:w="980" w:type="dxa"/>
            <w:vAlign w:val="top"/>
          </w:tcPr>
          <w:p w14:paraId="59FAF35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用于施</w:t>
            </w:r>
          </w:p>
          <w:p w14:paraId="139AEAC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工单位</w:t>
            </w:r>
          </w:p>
        </w:tc>
        <w:tc>
          <w:tcPr>
            <w:tcW w:w="880" w:type="dxa"/>
            <w:vAlign w:val="top"/>
          </w:tcPr>
          <w:p w14:paraId="6BACC39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14:paraId="616F4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80" w:hRule="atLeast"/>
        </w:trPr>
        <w:tc>
          <w:tcPr>
            <w:tcW w:w="700" w:type="dxa"/>
            <w:vAlign w:val="top"/>
          </w:tcPr>
          <w:p w14:paraId="07B5F8E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80" w:type="dxa"/>
            <w:vAlign w:val="top"/>
          </w:tcPr>
          <w:p w14:paraId="0732D04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80" w:type="dxa"/>
            <w:vAlign w:val="top"/>
          </w:tcPr>
          <w:p w14:paraId="3510B5D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620" w:type="dxa"/>
            <w:vAlign w:val="top"/>
          </w:tcPr>
          <w:p w14:paraId="20D72EC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40" w:type="dxa"/>
            <w:vAlign w:val="top"/>
          </w:tcPr>
          <w:p w14:paraId="3524E5E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20" w:type="dxa"/>
            <w:vAlign w:val="top"/>
          </w:tcPr>
          <w:p w14:paraId="05EBFC6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vAlign w:val="top"/>
          </w:tcPr>
          <w:p w14:paraId="4C34023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20" w:type="dxa"/>
            <w:vAlign w:val="top"/>
          </w:tcPr>
          <w:p w14:paraId="528A1FD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80" w:type="dxa"/>
            <w:vAlign w:val="top"/>
          </w:tcPr>
          <w:p w14:paraId="3CFAFEF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80" w:type="dxa"/>
            <w:vAlign w:val="top"/>
          </w:tcPr>
          <w:p w14:paraId="03CB5F8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77FA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trPr>
        <w:tc>
          <w:tcPr>
            <w:tcW w:w="700" w:type="dxa"/>
            <w:vAlign w:val="top"/>
          </w:tcPr>
          <w:p w14:paraId="564D4AE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80" w:type="dxa"/>
            <w:vAlign w:val="top"/>
          </w:tcPr>
          <w:p w14:paraId="5953738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80" w:type="dxa"/>
            <w:vAlign w:val="top"/>
          </w:tcPr>
          <w:p w14:paraId="1BA760B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620" w:type="dxa"/>
            <w:vAlign w:val="top"/>
          </w:tcPr>
          <w:p w14:paraId="075CDCD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40" w:type="dxa"/>
            <w:vAlign w:val="top"/>
          </w:tcPr>
          <w:p w14:paraId="2301546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20" w:type="dxa"/>
            <w:vAlign w:val="top"/>
          </w:tcPr>
          <w:p w14:paraId="0A3648C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vAlign w:val="top"/>
          </w:tcPr>
          <w:p w14:paraId="32041BB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20" w:type="dxa"/>
            <w:vAlign w:val="top"/>
          </w:tcPr>
          <w:p w14:paraId="2621B6B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80" w:type="dxa"/>
            <w:vAlign w:val="top"/>
          </w:tcPr>
          <w:p w14:paraId="6084CCE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80" w:type="dxa"/>
            <w:vAlign w:val="top"/>
          </w:tcPr>
          <w:p w14:paraId="37ED978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5346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trPr>
        <w:tc>
          <w:tcPr>
            <w:tcW w:w="700" w:type="dxa"/>
            <w:vAlign w:val="top"/>
          </w:tcPr>
          <w:p w14:paraId="6739CA8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80" w:type="dxa"/>
            <w:vAlign w:val="top"/>
          </w:tcPr>
          <w:p w14:paraId="3130898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80" w:type="dxa"/>
            <w:vAlign w:val="top"/>
          </w:tcPr>
          <w:p w14:paraId="559CAA4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620" w:type="dxa"/>
            <w:vAlign w:val="top"/>
          </w:tcPr>
          <w:p w14:paraId="5F65EC7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40" w:type="dxa"/>
            <w:vAlign w:val="top"/>
          </w:tcPr>
          <w:p w14:paraId="2E0204E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20" w:type="dxa"/>
            <w:vAlign w:val="top"/>
          </w:tcPr>
          <w:p w14:paraId="0D75E07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vAlign w:val="top"/>
          </w:tcPr>
          <w:p w14:paraId="1D90ACA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20" w:type="dxa"/>
            <w:vAlign w:val="top"/>
          </w:tcPr>
          <w:p w14:paraId="778668F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80" w:type="dxa"/>
            <w:vAlign w:val="top"/>
          </w:tcPr>
          <w:p w14:paraId="7B8BE4C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80" w:type="dxa"/>
            <w:vAlign w:val="top"/>
          </w:tcPr>
          <w:p w14:paraId="150B2C7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57B46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trPr>
        <w:tc>
          <w:tcPr>
            <w:tcW w:w="700" w:type="dxa"/>
            <w:vAlign w:val="top"/>
          </w:tcPr>
          <w:p w14:paraId="72DEA49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80" w:type="dxa"/>
            <w:vAlign w:val="top"/>
          </w:tcPr>
          <w:p w14:paraId="6FEA4FE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80" w:type="dxa"/>
            <w:vAlign w:val="top"/>
          </w:tcPr>
          <w:p w14:paraId="70EBA3F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620" w:type="dxa"/>
            <w:vAlign w:val="top"/>
          </w:tcPr>
          <w:p w14:paraId="18A3147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40" w:type="dxa"/>
            <w:vAlign w:val="top"/>
          </w:tcPr>
          <w:p w14:paraId="7100210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20" w:type="dxa"/>
            <w:vAlign w:val="top"/>
          </w:tcPr>
          <w:p w14:paraId="37D5CFF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vAlign w:val="top"/>
          </w:tcPr>
          <w:p w14:paraId="553C0E2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20" w:type="dxa"/>
            <w:vAlign w:val="top"/>
          </w:tcPr>
          <w:p w14:paraId="4E33F4B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80" w:type="dxa"/>
            <w:vAlign w:val="top"/>
          </w:tcPr>
          <w:p w14:paraId="472A24B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80" w:type="dxa"/>
            <w:vAlign w:val="top"/>
          </w:tcPr>
          <w:p w14:paraId="2738EF1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0479F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trPr>
        <w:tc>
          <w:tcPr>
            <w:tcW w:w="700" w:type="dxa"/>
            <w:vAlign w:val="top"/>
          </w:tcPr>
          <w:p w14:paraId="19AF22A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80" w:type="dxa"/>
            <w:vAlign w:val="top"/>
          </w:tcPr>
          <w:p w14:paraId="007755F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80" w:type="dxa"/>
            <w:vAlign w:val="top"/>
          </w:tcPr>
          <w:p w14:paraId="1A68847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620" w:type="dxa"/>
            <w:vAlign w:val="top"/>
          </w:tcPr>
          <w:p w14:paraId="619BB7A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40" w:type="dxa"/>
            <w:vAlign w:val="top"/>
          </w:tcPr>
          <w:p w14:paraId="1B700C5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20" w:type="dxa"/>
            <w:vAlign w:val="top"/>
          </w:tcPr>
          <w:p w14:paraId="1BCBEE2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vAlign w:val="top"/>
          </w:tcPr>
          <w:p w14:paraId="7EEA8DB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20" w:type="dxa"/>
            <w:vAlign w:val="top"/>
          </w:tcPr>
          <w:p w14:paraId="0FE7F09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80" w:type="dxa"/>
            <w:vAlign w:val="top"/>
          </w:tcPr>
          <w:p w14:paraId="4A32506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80" w:type="dxa"/>
            <w:vAlign w:val="top"/>
          </w:tcPr>
          <w:p w14:paraId="70D1CBE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723D1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trPr>
        <w:tc>
          <w:tcPr>
            <w:tcW w:w="700" w:type="dxa"/>
            <w:vAlign w:val="top"/>
          </w:tcPr>
          <w:p w14:paraId="39CB995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80" w:type="dxa"/>
            <w:vAlign w:val="top"/>
          </w:tcPr>
          <w:p w14:paraId="151E1AB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80" w:type="dxa"/>
            <w:vAlign w:val="top"/>
          </w:tcPr>
          <w:p w14:paraId="5607577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620" w:type="dxa"/>
            <w:vAlign w:val="top"/>
          </w:tcPr>
          <w:p w14:paraId="173FB87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40" w:type="dxa"/>
            <w:vAlign w:val="top"/>
          </w:tcPr>
          <w:p w14:paraId="27E8A2B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20" w:type="dxa"/>
            <w:vAlign w:val="top"/>
          </w:tcPr>
          <w:p w14:paraId="68CDAEB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vAlign w:val="top"/>
          </w:tcPr>
          <w:p w14:paraId="5799872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20" w:type="dxa"/>
            <w:vAlign w:val="top"/>
          </w:tcPr>
          <w:p w14:paraId="604C400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80" w:type="dxa"/>
            <w:vAlign w:val="top"/>
          </w:tcPr>
          <w:p w14:paraId="3E98057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80" w:type="dxa"/>
            <w:vAlign w:val="top"/>
          </w:tcPr>
          <w:p w14:paraId="59F0CAA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75185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trPr>
        <w:tc>
          <w:tcPr>
            <w:tcW w:w="700" w:type="dxa"/>
            <w:vAlign w:val="top"/>
          </w:tcPr>
          <w:p w14:paraId="1342E51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80" w:type="dxa"/>
            <w:vAlign w:val="top"/>
          </w:tcPr>
          <w:p w14:paraId="30F8D95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80" w:type="dxa"/>
            <w:vAlign w:val="top"/>
          </w:tcPr>
          <w:p w14:paraId="4BD6F21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620" w:type="dxa"/>
            <w:vAlign w:val="top"/>
          </w:tcPr>
          <w:p w14:paraId="7DFF01D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40" w:type="dxa"/>
            <w:vAlign w:val="top"/>
          </w:tcPr>
          <w:p w14:paraId="0C63B4B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20" w:type="dxa"/>
            <w:vAlign w:val="top"/>
          </w:tcPr>
          <w:p w14:paraId="10E8DE3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vAlign w:val="top"/>
          </w:tcPr>
          <w:p w14:paraId="3A0B8A9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20" w:type="dxa"/>
            <w:vAlign w:val="top"/>
          </w:tcPr>
          <w:p w14:paraId="2CD8815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80" w:type="dxa"/>
            <w:vAlign w:val="top"/>
          </w:tcPr>
          <w:p w14:paraId="6473B0C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80" w:type="dxa"/>
            <w:vAlign w:val="top"/>
          </w:tcPr>
          <w:p w14:paraId="14289A7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B3FC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0" w:hRule="atLeast"/>
        </w:trPr>
        <w:tc>
          <w:tcPr>
            <w:tcW w:w="700" w:type="dxa"/>
            <w:vAlign w:val="top"/>
          </w:tcPr>
          <w:p w14:paraId="00839F0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80" w:type="dxa"/>
            <w:vAlign w:val="top"/>
          </w:tcPr>
          <w:p w14:paraId="720D14F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80" w:type="dxa"/>
            <w:vAlign w:val="top"/>
          </w:tcPr>
          <w:p w14:paraId="45B4A05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620" w:type="dxa"/>
            <w:vAlign w:val="top"/>
          </w:tcPr>
          <w:p w14:paraId="74AA8F3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40" w:type="dxa"/>
            <w:vAlign w:val="top"/>
          </w:tcPr>
          <w:p w14:paraId="42F90A2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20" w:type="dxa"/>
            <w:vAlign w:val="top"/>
          </w:tcPr>
          <w:p w14:paraId="6EB8AFC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vAlign w:val="top"/>
          </w:tcPr>
          <w:p w14:paraId="33C5D85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20" w:type="dxa"/>
            <w:vAlign w:val="top"/>
          </w:tcPr>
          <w:p w14:paraId="2B5587A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80" w:type="dxa"/>
            <w:vAlign w:val="top"/>
          </w:tcPr>
          <w:p w14:paraId="25D1404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80" w:type="dxa"/>
            <w:vAlign w:val="top"/>
          </w:tcPr>
          <w:p w14:paraId="0C51BF4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806E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60" w:hRule="atLeast"/>
        </w:trPr>
        <w:tc>
          <w:tcPr>
            <w:tcW w:w="700" w:type="dxa"/>
            <w:vAlign w:val="top"/>
          </w:tcPr>
          <w:p w14:paraId="2D977DA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980" w:type="dxa"/>
            <w:vAlign w:val="top"/>
          </w:tcPr>
          <w:p w14:paraId="5826330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180" w:type="dxa"/>
            <w:vAlign w:val="top"/>
          </w:tcPr>
          <w:p w14:paraId="0313EE4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620" w:type="dxa"/>
            <w:vAlign w:val="top"/>
          </w:tcPr>
          <w:p w14:paraId="3A3A8AC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40" w:type="dxa"/>
            <w:vAlign w:val="top"/>
          </w:tcPr>
          <w:p w14:paraId="3B08EE7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20" w:type="dxa"/>
            <w:vAlign w:val="top"/>
          </w:tcPr>
          <w:p w14:paraId="44C312E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1240" w:type="dxa"/>
            <w:vAlign w:val="top"/>
          </w:tcPr>
          <w:p w14:paraId="35B9858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720" w:type="dxa"/>
            <w:vAlign w:val="top"/>
          </w:tcPr>
          <w:p w14:paraId="731D279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980" w:type="dxa"/>
            <w:vAlign w:val="top"/>
          </w:tcPr>
          <w:p w14:paraId="4400AFD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c>
          <w:tcPr>
            <w:tcW w:w="880" w:type="dxa"/>
            <w:vAlign w:val="top"/>
          </w:tcPr>
          <w:p w14:paraId="70EBC84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bl>
    <w:p w14:paraId="311994E3">
      <w:pPr>
        <w:keepNext w:val="0"/>
        <w:keepLines w:val="0"/>
        <w:pageBreakBefore w:val="0"/>
        <w:widowControl w:val="0"/>
        <w:kinsoku/>
        <w:wordWrap/>
        <w:overflowPunct/>
        <w:topLinePunct w:val="0"/>
        <w:autoSpaceDE/>
        <w:autoSpaceDN/>
        <w:bidi w:val="0"/>
        <w:adjustRightInd/>
        <w:spacing w:after="640" w:line="360" w:lineRule="auto"/>
        <w:ind w:firstLine="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供应商（盖章）：</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3121575A">
      <w:pPr>
        <w:keepNext w:val="0"/>
        <w:keepLines w:val="0"/>
        <w:pageBreakBefore w:val="0"/>
        <w:widowControl w:val="0"/>
        <w:kinsoku/>
        <w:wordWrap/>
        <w:overflowPunct/>
        <w:topLinePunct w:val="0"/>
        <w:autoSpaceDE/>
        <w:autoSpaceDN/>
        <w:bidi w:val="0"/>
        <w:adjustRightInd/>
        <w:spacing w:after="640" w:line="360" w:lineRule="auto"/>
        <w:ind w:firstLine="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法定代表人或其授权委托人（签字或盖章）：</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146039B8">
      <w:pPr>
        <w:keepNext w:val="0"/>
        <w:keepLines w:val="0"/>
        <w:pageBreakBefore w:val="0"/>
        <w:widowControl w:val="0"/>
        <w:kinsoku/>
        <w:wordWrap/>
        <w:overflowPunct/>
        <w:topLinePunct w:val="0"/>
        <w:autoSpaceDE/>
        <w:autoSpaceDN/>
        <w:bidi w:val="0"/>
        <w:adjustRightInd/>
        <w:spacing w:line="360" w:lineRule="auto"/>
        <w:ind w:firstLine="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年＿月＿日</w:t>
      </w:r>
    </w:p>
    <w:p w14:paraId="73B108F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04320" behindDoc="0" locked="0" layoutInCell="1" allowOverlap="1">
                <wp:simplePos x="0" y="0"/>
                <wp:positionH relativeFrom="page">
                  <wp:posOffset>4064000</wp:posOffset>
                </wp:positionH>
                <wp:positionV relativeFrom="page">
                  <wp:posOffset>9880600</wp:posOffset>
                </wp:positionV>
                <wp:extent cx="304800" cy="254000"/>
                <wp:effectExtent l="0" t="0" r="635" b="14605"/>
                <wp:wrapSquare wrapText="bothSides"/>
                <wp:docPr id="249" name="文本框 2"/>
                <wp:cNvGraphicFramePr/>
                <a:graphic xmlns:a="http://schemas.openxmlformats.org/drawingml/2006/main">
                  <a:graphicData uri="http://schemas.microsoft.com/office/word/2010/wordprocessingShape">
                    <wps:wsp>
                      <wps:cNvSpPr txBox="1"/>
                      <wps:spPr>
                        <a:xfrm>
                          <a:off x="1601470" y="2139315"/>
                          <a:ext cx="3048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EBB085">
                            <w:pPr>
                              <w:spacing w:line="28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320pt;margin-top:778pt;height:20pt;width:24pt;mso-position-horizontal-relative:page;mso-position-vertical-relative:page;mso-wrap-distance-bottom:0pt;mso-wrap-distance-left:9pt;mso-wrap-distance-right:9pt;mso-wrap-distance-top:0pt;z-index:251704320;mso-width-relative:page;mso-height-relative:page;" filled="f" stroked="f" coordsize="21600,21600" o:gfxdata="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&#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I7X8fTYAAAADQEAAA8AAAAAAAAAAQAgAAAAIgAAAGRy&#10;cy9kb3ducmV2LnhtbFBLAQIUABQAAAAIAIdO4kCT+8pBzAEAAIQDAAAOAAAAAAAAAAEAIAAAACcB&#10;AABkcnMvZTJvRG9jLnhtbFBLBQYAAAAABgAGAFkBAABlBQAAAAA=&#10;">
                <v:fill on="f" focussize="0,0"/>
                <v:stroke on="f" weight="0.5pt"/>
                <v:imagedata o:title=""/>
                <o:lock v:ext="edit" aspectratio="f"/>
                <v:textbox inset="2pt,0mm,2pt,0mm">
                  <w:txbxContent>
                    <w:p w14:paraId="07EBB085">
                      <w:pPr>
                        <w:spacing w:line="280" w:lineRule="exact"/>
                        <w:jc w:val="center"/>
                      </w:pPr>
                      <w:r>
                        <w:rPr>
                          <w:color w:val="000000"/>
                          <w:sz w:val="16"/>
                        </w:rPr>
                        <w:t xml:space="preserve"> </w:t>
                      </w:r>
                    </w:p>
                  </w:txbxContent>
                </v:textbox>
                <w10:wrap type="square"/>
              </v:shape>
            </w:pict>
          </mc:Fallback>
        </mc:AlternateContent>
      </w:r>
    </w:p>
    <w:p w14:paraId="432C212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42" w:type="default"/>
          <w:footerReference r:id="rId43" w:type="default"/>
          <w:pgSz w:w="11900" w:h="16840"/>
          <w:pgMar w:top="1440" w:right="960" w:bottom="1440" w:left="960" w:header="851" w:footer="992" w:gutter="0"/>
          <w:pgNumType w:fmt="decimal"/>
          <w:cols w:space="720" w:num="1"/>
          <w:titlePg/>
        </w:sectPr>
      </w:pPr>
    </w:p>
    <w:p w14:paraId="07E1155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05344" behindDoc="0" locked="0" layoutInCell="1" allowOverlap="1">
                <wp:simplePos x="0" y="0"/>
                <wp:positionH relativeFrom="page">
                  <wp:posOffset>4064000</wp:posOffset>
                </wp:positionH>
                <wp:positionV relativeFrom="page">
                  <wp:posOffset>9880600</wp:posOffset>
                </wp:positionV>
                <wp:extent cx="304800" cy="254000"/>
                <wp:effectExtent l="0" t="0" r="635" b="14605"/>
                <wp:wrapSquare wrapText="bothSides"/>
                <wp:docPr id="253" name="文本框 2"/>
                <wp:cNvGraphicFramePr/>
                <a:graphic xmlns:a="http://schemas.openxmlformats.org/drawingml/2006/main">
                  <a:graphicData uri="http://schemas.microsoft.com/office/word/2010/wordprocessingShape">
                    <wps:wsp>
                      <wps:cNvSpPr txBox="1"/>
                      <wps:spPr>
                        <a:xfrm>
                          <a:off x="1601470" y="2139315"/>
                          <a:ext cx="3048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EC2DDB">
                            <w:pPr>
                              <w:spacing w:line="280" w:lineRule="exact"/>
                              <w:jc w:val="center"/>
                            </w:pPr>
                          </w:p>
                        </w:txbxContent>
                      </wps:txbx>
                      <wps:bodyPr lIns="25400" tIns="0" rIns="25400" bIns="0"/>
                    </wps:wsp>
                  </a:graphicData>
                </a:graphic>
              </wp:anchor>
            </w:drawing>
          </mc:Choice>
          <mc:Fallback>
            <w:pict>
              <v:shape id="文本框 2" o:spid="_x0000_s1026" o:spt="202" type="#_x0000_t202" style="position:absolute;left:0pt;margin-left:320pt;margin-top:778pt;height:20pt;width:24pt;mso-position-horizontal-relative:page;mso-position-vertical-relative:page;mso-wrap-distance-bottom:0pt;mso-wrap-distance-left:9pt;mso-wrap-distance-right:9pt;mso-wrap-distance-top:0pt;z-index:251705344;mso-width-relative:page;mso-height-relative:page;" filled="f" stroked="f" coordsize="21600,21600" o:gfxdata="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jtfx9NgAAAANAQAADwAAAAAAAAABACAAAAAiAAAAZHJz&#10;L2Rvd25yZXYueG1sUEsBAhQAFAAAAAgAh07iQOpndu/LAQAAhAMAAA4AAAAAAAAAAQAgAAAAJwEA&#10;AGRycy9lMm9Eb2MueG1sUEsFBgAAAAAGAAYAWQEAAGQFAAAAAA==&#10;">
                <v:fill on="f" focussize="0,0"/>
                <v:stroke on="f" weight="0.5pt"/>
                <v:imagedata o:title=""/>
                <o:lock v:ext="edit" aspectratio="f"/>
                <v:textbox inset="2pt,0mm,2pt,0mm">
                  <w:txbxContent>
                    <w:p w14:paraId="30EC2DDB">
                      <w:pPr>
                        <w:spacing w:line="280" w:lineRule="exact"/>
                        <w:jc w:val="center"/>
                      </w:pPr>
                    </w:p>
                  </w:txbxContent>
                </v:textbox>
                <w10:wrap type="square"/>
              </v:shape>
            </w:pict>
          </mc:Fallback>
        </mc:AlternateContent>
      </w:r>
    </w:p>
    <w:p w14:paraId="0AF76E43">
      <w:pPr>
        <w:keepNext w:val="0"/>
        <w:keepLines w:val="0"/>
        <w:pageBreakBefore w:val="0"/>
        <w:widowControl w:val="0"/>
        <w:numPr>
          <w:ilvl w:val="0"/>
          <w:numId w:val="2"/>
        </w:numPr>
        <w:kinsoku/>
        <w:wordWrap/>
        <w:overflowPunct/>
        <w:topLinePunct w:val="0"/>
        <w:autoSpaceDE/>
        <w:autoSpaceDN/>
        <w:bidi w:val="0"/>
        <w:adjustRightInd/>
        <w:spacing w:after="360" w:line="360" w:lineRule="auto"/>
        <w:ind w:firstLine="398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劳动力计划表</w:t>
      </w:r>
    </w:p>
    <w:p w14:paraId="2ED486D2">
      <w:pPr>
        <w:pStyle w:val="4"/>
        <w:numPr>
          <w:ilvl w:val="0"/>
          <w:numId w:val="0"/>
        </w:numPr>
        <w:jc w:val="center"/>
        <w:rPr>
          <w:rFonts w:hint="eastAsia"/>
          <w:color w:val="auto"/>
          <w:highlight w:val="none"/>
          <w:lang w:eastAsia="zh-CN"/>
        </w:rPr>
      </w:pPr>
      <w:r>
        <w:rPr>
          <w:rFonts w:hint="eastAsia"/>
          <w:color w:val="auto"/>
          <w:highlight w:val="none"/>
          <w:lang w:eastAsia="zh-CN"/>
        </w:rPr>
        <w:t>（</w:t>
      </w:r>
      <w:r>
        <w:rPr>
          <w:rFonts w:hint="eastAsia"/>
          <w:color w:val="auto"/>
          <w:highlight w:val="none"/>
          <w:lang w:val="en-US" w:eastAsia="zh-CN"/>
        </w:rPr>
        <w:t>格式自拟</w:t>
      </w:r>
      <w:r>
        <w:rPr>
          <w:rFonts w:hint="eastAsia"/>
          <w:color w:val="auto"/>
          <w:highlight w:val="none"/>
          <w:lang w:eastAsia="zh-CN"/>
        </w:rPr>
        <w:t>）</w:t>
      </w:r>
    </w:p>
    <w:p w14:paraId="25DCB88E">
      <w:pPr>
        <w:pStyle w:val="4"/>
        <w:numPr>
          <w:ilvl w:val="0"/>
          <w:numId w:val="0"/>
        </w:numPr>
        <w:jc w:val="center"/>
        <w:rPr>
          <w:rFonts w:hint="eastAsia"/>
          <w:color w:val="auto"/>
          <w:highlight w:val="none"/>
          <w:lang w:eastAsia="zh-CN"/>
        </w:rPr>
      </w:pPr>
    </w:p>
    <w:p w14:paraId="1BBF9892">
      <w:pPr>
        <w:pStyle w:val="4"/>
        <w:numPr>
          <w:ilvl w:val="0"/>
          <w:numId w:val="0"/>
        </w:numPr>
        <w:jc w:val="center"/>
        <w:rPr>
          <w:rFonts w:hint="eastAsia"/>
          <w:color w:val="auto"/>
          <w:highlight w:val="none"/>
          <w:lang w:eastAsia="zh-CN"/>
        </w:rPr>
      </w:pPr>
    </w:p>
    <w:p w14:paraId="12378853">
      <w:pPr>
        <w:pStyle w:val="4"/>
        <w:numPr>
          <w:ilvl w:val="0"/>
          <w:numId w:val="0"/>
        </w:numPr>
        <w:jc w:val="center"/>
        <w:rPr>
          <w:rFonts w:hint="eastAsia"/>
          <w:color w:val="auto"/>
          <w:highlight w:val="none"/>
          <w:lang w:eastAsia="zh-CN"/>
        </w:rPr>
      </w:pPr>
    </w:p>
    <w:p w14:paraId="43368289">
      <w:pPr>
        <w:pStyle w:val="4"/>
        <w:numPr>
          <w:ilvl w:val="0"/>
          <w:numId w:val="0"/>
        </w:numPr>
        <w:jc w:val="center"/>
        <w:rPr>
          <w:rFonts w:hint="eastAsia"/>
          <w:color w:val="auto"/>
          <w:highlight w:val="none"/>
          <w:lang w:eastAsia="zh-CN"/>
        </w:rPr>
      </w:pPr>
    </w:p>
    <w:p w14:paraId="51529D56">
      <w:pPr>
        <w:pStyle w:val="4"/>
        <w:numPr>
          <w:ilvl w:val="0"/>
          <w:numId w:val="0"/>
        </w:numPr>
        <w:jc w:val="center"/>
        <w:rPr>
          <w:rFonts w:hint="eastAsia"/>
          <w:color w:val="auto"/>
          <w:highlight w:val="none"/>
          <w:lang w:eastAsia="zh-CN"/>
        </w:rPr>
      </w:pPr>
    </w:p>
    <w:p w14:paraId="37226616">
      <w:pPr>
        <w:pStyle w:val="4"/>
        <w:numPr>
          <w:ilvl w:val="0"/>
          <w:numId w:val="0"/>
        </w:numPr>
        <w:jc w:val="center"/>
        <w:rPr>
          <w:rFonts w:hint="eastAsia"/>
          <w:color w:val="auto"/>
          <w:highlight w:val="none"/>
          <w:lang w:eastAsia="zh-CN"/>
        </w:rPr>
      </w:pPr>
    </w:p>
    <w:p w14:paraId="345FD379">
      <w:pPr>
        <w:pStyle w:val="4"/>
        <w:numPr>
          <w:ilvl w:val="0"/>
          <w:numId w:val="0"/>
        </w:numPr>
        <w:jc w:val="center"/>
        <w:rPr>
          <w:rFonts w:hint="eastAsia"/>
          <w:color w:val="auto"/>
          <w:highlight w:val="none"/>
          <w:lang w:eastAsia="zh-CN"/>
        </w:rPr>
      </w:pPr>
    </w:p>
    <w:p w14:paraId="509FCDC6">
      <w:pPr>
        <w:pStyle w:val="4"/>
        <w:numPr>
          <w:ilvl w:val="0"/>
          <w:numId w:val="0"/>
        </w:numPr>
        <w:jc w:val="center"/>
        <w:rPr>
          <w:rFonts w:hint="eastAsia"/>
          <w:color w:val="auto"/>
          <w:highlight w:val="none"/>
          <w:lang w:eastAsia="zh-CN"/>
        </w:rPr>
      </w:pPr>
    </w:p>
    <w:p w14:paraId="027C0250">
      <w:pPr>
        <w:pStyle w:val="4"/>
        <w:numPr>
          <w:ilvl w:val="0"/>
          <w:numId w:val="0"/>
        </w:numPr>
        <w:jc w:val="center"/>
        <w:rPr>
          <w:rFonts w:hint="eastAsia"/>
          <w:color w:val="auto"/>
          <w:highlight w:val="none"/>
          <w:lang w:eastAsia="zh-CN"/>
        </w:rPr>
      </w:pPr>
    </w:p>
    <w:p w14:paraId="69C32722">
      <w:pPr>
        <w:pStyle w:val="4"/>
        <w:numPr>
          <w:ilvl w:val="0"/>
          <w:numId w:val="0"/>
        </w:numPr>
        <w:jc w:val="center"/>
        <w:rPr>
          <w:rFonts w:hint="eastAsia"/>
          <w:color w:val="auto"/>
          <w:highlight w:val="none"/>
          <w:lang w:eastAsia="zh-CN"/>
        </w:rPr>
      </w:pPr>
    </w:p>
    <w:p w14:paraId="7BD90ADE">
      <w:pPr>
        <w:pStyle w:val="4"/>
        <w:numPr>
          <w:ilvl w:val="0"/>
          <w:numId w:val="0"/>
        </w:numPr>
        <w:jc w:val="center"/>
        <w:rPr>
          <w:rFonts w:hint="eastAsia"/>
          <w:color w:val="auto"/>
          <w:highlight w:val="none"/>
          <w:lang w:eastAsia="zh-CN"/>
        </w:rPr>
      </w:pPr>
    </w:p>
    <w:p w14:paraId="73EF1F48">
      <w:pPr>
        <w:pStyle w:val="4"/>
        <w:numPr>
          <w:ilvl w:val="0"/>
          <w:numId w:val="0"/>
        </w:numPr>
        <w:jc w:val="center"/>
        <w:rPr>
          <w:rFonts w:hint="eastAsia"/>
          <w:color w:val="auto"/>
          <w:highlight w:val="none"/>
          <w:lang w:eastAsia="zh-CN"/>
        </w:rPr>
      </w:pPr>
    </w:p>
    <w:p w14:paraId="7ED0C092">
      <w:pPr>
        <w:pStyle w:val="4"/>
        <w:numPr>
          <w:ilvl w:val="0"/>
          <w:numId w:val="0"/>
        </w:numPr>
        <w:jc w:val="center"/>
        <w:rPr>
          <w:rFonts w:hint="eastAsia"/>
          <w:color w:val="auto"/>
          <w:highlight w:val="none"/>
          <w:lang w:eastAsia="zh-CN"/>
        </w:rPr>
      </w:pPr>
    </w:p>
    <w:p w14:paraId="5C20C0A4">
      <w:pPr>
        <w:pStyle w:val="4"/>
        <w:numPr>
          <w:ilvl w:val="0"/>
          <w:numId w:val="0"/>
        </w:numPr>
        <w:jc w:val="center"/>
        <w:rPr>
          <w:rFonts w:hint="eastAsia"/>
          <w:color w:val="auto"/>
          <w:highlight w:val="none"/>
          <w:lang w:eastAsia="zh-CN"/>
        </w:rPr>
      </w:pPr>
    </w:p>
    <w:p w14:paraId="31A5A914">
      <w:pPr>
        <w:pStyle w:val="4"/>
        <w:numPr>
          <w:ilvl w:val="0"/>
          <w:numId w:val="0"/>
        </w:numPr>
        <w:jc w:val="center"/>
        <w:rPr>
          <w:rFonts w:hint="eastAsia"/>
          <w:color w:val="auto"/>
          <w:highlight w:val="none"/>
          <w:lang w:eastAsia="zh-CN"/>
        </w:rPr>
      </w:pPr>
    </w:p>
    <w:p w14:paraId="54C87430">
      <w:pPr>
        <w:pStyle w:val="4"/>
        <w:numPr>
          <w:ilvl w:val="0"/>
          <w:numId w:val="0"/>
        </w:numPr>
        <w:jc w:val="center"/>
        <w:rPr>
          <w:rFonts w:hint="eastAsia"/>
          <w:color w:val="auto"/>
          <w:highlight w:val="none"/>
          <w:lang w:eastAsia="zh-CN"/>
        </w:rPr>
      </w:pPr>
    </w:p>
    <w:p w14:paraId="76E074BA">
      <w:pPr>
        <w:pStyle w:val="4"/>
        <w:numPr>
          <w:ilvl w:val="0"/>
          <w:numId w:val="0"/>
        </w:numPr>
        <w:jc w:val="center"/>
        <w:rPr>
          <w:rFonts w:hint="eastAsia"/>
          <w:color w:val="auto"/>
          <w:highlight w:val="none"/>
          <w:lang w:eastAsia="zh-CN"/>
        </w:rPr>
      </w:pPr>
    </w:p>
    <w:p w14:paraId="52AF08A0">
      <w:pPr>
        <w:pStyle w:val="4"/>
        <w:numPr>
          <w:ilvl w:val="0"/>
          <w:numId w:val="0"/>
        </w:numPr>
        <w:jc w:val="center"/>
        <w:rPr>
          <w:rFonts w:hint="eastAsia"/>
          <w:color w:val="auto"/>
          <w:highlight w:val="none"/>
          <w:lang w:eastAsia="zh-CN"/>
        </w:rPr>
      </w:pPr>
    </w:p>
    <w:p w14:paraId="71469DD7">
      <w:pPr>
        <w:pStyle w:val="4"/>
        <w:numPr>
          <w:ilvl w:val="0"/>
          <w:numId w:val="0"/>
        </w:numPr>
        <w:jc w:val="center"/>
        <w:rPr>
          <w:rFonts w:hint="eastAsia"/>
          <w:color w:val="auto"/>
          <w:highlight w:val="none"/>
          <w:lang w:eastAsia="zh-CN"/>
        </w:rPr>
      </w:pPr>
    </w:p>
    <w:p w14:paraId="317877DE">
      <w:pPr>
        <w:pStyle w:val="4"/>
        <w:numPr>
          <w:ilvl w:val="0"/>
          <w:numId w:val="0"/>
        </w:numPr>
        <w:jc w:val="center"/>
        <w:rPr>
          <w:rFonts w:hint="eastAsia"/>
          <w:color w:val="auto"/>
          <w:highlight w:val="none"/>
          <w:lang w:eastAsia="zh-CN"/>
        </w:rPr>
      </w:pPr>
    </w:p>
    <w:p w14:paraId="77FE6C5E">
      <w:pPr>
        <w:pStyle w:val="4"/>
        <w:numPr>
          <w:ilvl w:val="0"/>
          <w:numId w:val="0"/>
        </w:numPr>
        <w:jc w:val="center"/>
        <w:rPr>
          <w:rFonts w:hint="eastAsia"/>
          <w:color w:val="auto"/>
          <w:highlight w:val="none"/>
          <w:lang w:eastAsia="zh-CN"/>
        </w:rPr>
      </w:pPr>
    </w:p>
    <w:p w14:paraId="09076E8F">
      <w:pPr>
        <w:pStyle w:val="4"/>
        <w:numPr>
          <w:ilvl w:val="0"/>
          <w:numId w:val="0"/>
        </w:numPr>
        <w:jc w:val="center"/>
        <w:rPr>
          <w:rFonts w:hint="eastAsia"/>
          <w:color w:val="auto"/>
          <w:highlight w:val="none"/>
          <w:lang w:eastAsia="zh-CN"/>
        </w:rPr>
      </w:pPr>
    </w:p>
    <w:p w14:paraId="5D4D96B9">
      <w:pPr>
        <w:pStyle w:val="4"/>
        <w:numPr>
          <w:ilvl w:val="0"/>
          <w:numId w:val="0"/>
        </w:numPr>
        <w:jc w:val="center"/>
        <w:rPr>
          <w:rFonts w:hint="eastAsia"/>
          <w:color w:val="auto"/>
          <w:highlight w:val="none"/>
          <w:lang w:eastAsia="zh-CN"/>
        </w:rPr>
      </w:pPr>
    </w:p>
    <w:p w14:paraId="12E850CD">
      <w:pPr>
        <w:pStyle w:val="4"/>
        <w:numPr>
          <w:ilvl w:val="0"/>
          <w:numId w:val="0"/>
        </w:numPr>
        <w:jc w:val="center"/>
        <w:rPr>
          <w:rFonts w:hint="eastAsia"/>
          <w:color w:val="auto"/>
          <w:highlight w:val="none"/>
          <w:lang w:eastAsia="zh-CN"/>
        </w:rPr>
      </w:pPr>
    </w:p>
    <w:p w14:paraId="656EF7E3">
      <w:pPr>
        <w:pStyle w:val="4"/>
        <w:numPr>
          <w:ilvl w:val="0"/>
          <w:numId w:val="0"/>
        </w:numPr>
        <w:jc w:val="center"/>
        <w:rPr>
          <w:rFonts w:hint="eastAsia"/>
          <w:color w:val="auto"/>
          <w:highlight w:val="none"/>
          <w:lang w:eastAsia="zh-CN"/>
        </w:rPr>
      </w:pPr>
    </w:p>
    <w:p w14:paraId="00A70604">
      <w:pPr>
        <w:pStyle w:val="4"/>
        <w:numPr>
          <w:ilvl w:val="0"/>
          <w:numId w:val="0"/>
        </w:numPr>
        <w:jc w:val="center"/>
        <w:rPr>
          <w:rFonts w:hint="eastAsia"/>
          <w:color w:val="auto"/>
          <w:highlight w:val="none"/>
          <w:lang w:eastAsia="zh-CN"/>
        </w:rPr>
      </w:pPr>
    </w:p>
    <w:p w14:paraId="0D9A854E">
      <w:pPr>
        <w:pStyle w:val="4"/>
        <w:numPr>
          <w:ilvl w:val="0"/>
          <w:numId w:val="0"/>
        </w:numPr>
        <w:jc w:val="center"/>
        <w:rPr>
          <w:rFonts w:hint="eastAsia"/>
          <w:color w:val="auto"/>
          <w:highlight w:val="none"/>
          <w:lang w:eastAsia="zh-CN"/>
        </w:rPr>
      </w:pPr>
    </w:p>
    <w:p w14:paraId="636489C5">
      <w:pPr>
        <w:pStyle w:val="4"/>
        <w:numPr>
          <w:ilvl w:val="0"/>
          <w:numId w:val="0"/>
        </w:numPr>
        <w:jc w:val="center"/>
        <w:rPr>
          <w:rFonts w:hint="eastAsia"/>
          <w:color w:val="auto"/>
          <w:highlight w:val="none"/>
          <w:lang w:eastAsia="zh-CN"/>
        </w:rPr>
      </w:pPr>
    </w:p>
    <w:p w14:paraId="77BCC311">
      <w:pPr>
        <w:pStyle w:val="4"/>
        <w:numPr>
          <w:ilvl w:val="0"/>
          <w:numId w:val="0"/>
        </w:numPr>
        <w:jc w:val="center"/>
        <w:rPr>
          <w:rFonts w:hint="eastAsia"/>
          <w:color w:val="auto"/>
          <w:highlight w:val="none"/>
          <w:lang w:eastAsia="zh-CN"/>
        </w:rPr>
      </w:pPr>
    </w:p>
    <w:p w14:paraId="34D4A28F">
      <w:pPr>
        <w:pStyle w:val="4"/>
        <w:numPr>
          <w:ilvl w:val="0"/>
          <w:numId w:val="0"/>
        </w:numPr>
        <w:jc w:val="center"/>
        <w:rPr>
          <w:rFonts w:hint="eastAsia"/>
          <w:color w:val="auto"/>
          <w:highlight w:val="none"/>
          <w:lang w:eastAsia="zh-CN"/>
        </w:rPr>
      </w:pPr>
    </w:p>
    <w:p w14:paraId="0F4E84B2">
      <w:pPr>
        <w:pStyle w:val="4"/>
        <w:numPr>
          <w:ilvl w:val="0"/>
          <w:numId w:val="0"/>
        </w:numPr>
        <w:jc w:val="center"/>
        <w:rPr>
          <w:rFonts w:hint="eastAsia"/>
          <w:color w:val="auto"/>
          <w:highlight w:val="none"/>
          <w:lang w:eastAsia="zh-CN"/>
        </w:rPr>
      </w:pPr>
    </w:p>
    <w:p w14:paraId="30DBAEB2">
      <w:pPr>
        <w:pStyle w:val="4"/>
        <w:numPr>
          <w:ilvl w:val="0"/>
          <w:numId w:val="0"/>
        </w:numPr>
        <w:jc w:val="center"/>
        <w:rPr>
          <w:rFonts w:hint="eastAsia"/>
          <w:color w:val="auto"/>
          <w:highlight w:val="none"/>
          <w:lang w:eastAsia="zh-CN"/>
        </w:rPr>
      </w:pPr>
    </w:p>
    <w:p w14:paraId="7D2AC57C">
      <w:pPr>
        <w:pStyle w:val="4"/>
        <w:numPr>
          <w:ilvl w:val="0"/>
          <w:numId w:val="0"/>
        </w:numPr>
        <w:jc w:val="center"/>
        <w:rPr>
          <w:rFonts w:hint="eastAsia"/>
          <w:color w:val="auto"/>
          <w:highlight w:val="none"/>
          <w:lang w:eastAsia="zh-CN"/>
        </w:rPr>
      </w:pPr>
    </w:p>
    <w:p w14:paraId="0CB9CB00">
      <w:pPr>
        <w:pStyle w:val="4"/>
        <w:numPr>
          <w:ilvl w:val="0"/>
          <w:numId w:val="0"/>
        </w:numPr>
        <w:jc w:val="center"/>
        <w:rPr>
          <w:rFonts w:hint="eastAsia"/>
          <w:color w:val="auto"/>
          <w:highlight w:val="none"/>
          <w:lang w:eastAsia="zh-CN"/>
        </w:rPr>
      </w:pPr>
    </w:p>
    <w:p w14:paraId="1EDBB953">
      <w:pPr>
        <w:keepNext w:val="0"/>
        <w:keepLines w:val="0"/>
        <w:pageBreakBefore w:val="0"/>
        <w:widowControl w:val="0"/>
        <w:kinsoku/>
        <w:wordWrap/>
        <w:overflowPunct/>
        <w:topLinePunct w:val="0"/>
        <w:autoSpaceDE/>
        <w:autoSpaceDN/>
        <w:bidi w:val="0"/>
        <w:adjustRightInd/>
        <w:spacing w:line="360" w:lineRule="auto"/>
        <w:ind w:firstLine="0"/>
        <w:jc w:val="both"/>
        <w:textAlignment w:val="auto"/>
        <w:rPr>
          <w:rFonts w:hint="eastAsia" w:ascii="宋体" w:hAnsi="宋体" w:eastAsia="宋体" w:cs="宋体"/>
          <w:color w:val="auto"/>
          <w:sz w:val="28"/>
          <w:szCs w:val="28"/>
          <w:highlight w:val="none"/>
        </w:rPr>
      </w:pPr>
    </w:p>
    <w:p w14:paraId="32997B64">
      <w:pPr>
        <w:keepNext w:val="0"/>
        <w:keepLines w:val="0"/>
        <w:pageBreakBefore w:val="0"/>
        <w:widowControl w:val="0"/>
        <w:kinsoku/>
        <w:wordWrap/>
        <w:overflowPunct/>
        <w:topLinePunct w:val="0"/>
        <w:autoSpaceDE/>
        <w:autoSpaceDN/>
        <w:bidi w:val="0"/>
        <w:adjustRightInd/>
        <w:spacing w:after="340"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供应商（盖章）：</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22A6B1DA">
      <w:pPr>
        <w:keepNext w:val="0"/>
        <w:keepLines w:val="0"/>
        <w:pageBreakBefore w:val="0"/>
        <w:widowControl w:val="0"/>
        <w:kinsoku/>
        <w:wordWrap/>
        <w:overflowPunct/>
        <w:topLinePunct w:val="0"/>
        <w:autoSpaceDE/>
        <w:autoSpaceDN/>
        <w:bidi w:val="0"/>
        <w:adjustRightInd/>
        <w:spacing w:after="380" w:line="360" w:lineRule="auto"/>
        <w:ind w:firstLine="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法定代表人或其授权委托人（签字或盖章）：</w:t>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u w:val="single"/>
        </w:rPr>
        <w:tab/>
      </w:r>
    </w:p>
    <w:p w14:paraId="56DF15CE">
      <w:pPr>
        <w:keepNext w:val="0"/>
        <w:keepLines w:val="0"/>
        <w:pageBreakBefore w:val="0"/>
        <w:widowControl w:val="0"/>
        <w:kinsoku/>
        <w:wordWrap/>
        <w:overflowPunct/>
        <w:topLinePunct w:val="0"/>
        <w:autoSpaceDE/>
        <w:autoSpaceDN/>
        <w:bidi w:val="0"/>
        <w:adjustRightInd/>
        <w:spacing w:line="360" w:lineRule="auto"/>
        <w:ind w:firstLine="68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日期：</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u w:val="single"/>
        </w:rPr>
        <w:tab/>
      </w:r>
      <w:r>
        <w:rPr>
          <w:rFonts w:hint="eastAsia" w:ascii="宋体" w:hAnsi="宋体" w:eastAsia="宋体" w:cs="宋体"/>
          <w:color w:val="auto"/>
          <w:sz w:val="28"/>
          <w:szCs w:val="28"/>
          <w:highlight w:val="none"/>
        </w:rPr>
        <w:t>年＿月＿日</w:t>
      </w:r>
    </w:p>
    <w:p w14:paraId="5905B92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44" w:type="default"/>
          <w:footerReference r:id="rId45" w:type="default"/>
          <w:pgSz w:w="11900" w:h="16840"/>
          <w:pgMar w:top="1440" w:right="920" w:bottom="1440" w:left="920" w:header="851" w:footer="992" w:gutter="0"/>
          <w:pgNumType w:fmt="decimal"/>
          <w:cols w:space="720" w:num="1"/>
          <w:titlePg/>
        </w:sectPr>
      </w:pPr>
    </w:p>
    <w:p w14:paraId="052CDA14">
      <w:pPr>
        <w:keepNext w:val="0"/>
        <w:keepLines w:val="0"/>
        <w:pageBreakBefore w:val="0"/>
        <w:widowControl w:val="0"/>
        <w:kinsoku/>
        <w:wordWrap/>
        <w:overflowPunct/>
        <w:topLinePunct w:val="0"/>
        <w:autoSpaceDE/>
        <w:autoSpaceDN/>
        <w:bidi w:val="0"/>
        <w:adjustRightInd/>
        <w:spacing w:after="20" w:line="360" w:lineRule="auto"/>
        <w:ind w:firstLine="294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3．计划开、竣工日期和施工进度网络图</w:t>
      </w:r>
    </w:p>
    <w:p w14:paraId="0FEDDE4E">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供应商应提交的</w:t>
      </w:r>
      <w:r>
        <w:rPr>
          <w:rFonts w:hint="eastAsia" w:ascii="宋体" w:hAnsi="宋体" w:eastAsia="宋体" w:cs="宋体"/>
          <w:color w:val="auto"/>
          <w:sz w:val="28"/>
          <w:szCs w:val="28"/>
          <w:highlight w:val="none"/>
          <w:lang w:eastAsia="zh-CN"/>
        </w:rPr>
        <w:t>施</w:t>
      </w:r>
      <w:r>
        <w:rPr>
          <w:rFonts w:hint="eastAsia" w:ascii="宋体" w:hAnsi="宋体" w:eastAsia="宋体" w:cs="宋体"/>
          <w:color w:val="auto"/>
          <w:sz w:val="28"/>
          <w:szCs w:val="28"/>
          <w:highlight w:val="none"/>
        </w:rPr>
        <w:t>工进度网络图或施工进度表，说明按磋商文件要求的</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进行施工的各个关键日期。成交的承包人还应按合同条件有关条款的要求提交详细的施工进度计划。</w:t>
      </w:r>
    </w:p>
    <w:p w14:paraId="1E7019AF">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施工进度计划应与施工组织设计相适应。</w:t>
      </w:r>
    </w:p>
    <w:p w14:paraId="14E95018">
      <w:pPr>
        <w:keepNext w:val="0"/>
        <w:keepLines w:val="0"/>
        <w:pageBreakBefore w:val="0"/>
        <w:widowControl w:val="0"/>
        <w:kinsoku/>
        <w:wordWrap/>
        <w:overflowPunct/>
        <w:topLinePunct w:val="0"/>
        <w:autoSpaceDE/>
        <w:autoSpaceDN/>
        <w:bidi w:val="0"/>
        <w:adjustRightInd/>
        <w:spacing w:line="360" w:lineRule="auto"/>
        <w:ind w:firstLine="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施工进度表可采用网络图或横道图表示。</w:t>
      </w:r>
    </w:p>
    <w:p w14:paraId="1702724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06368" behindDoc="0" locked="0" layoutInCell="1" allowOverlap="1">
                <wp:simplePos x="0" y="0"/>
                <wp:positionH relativeFrom="page">
                  <wp:posOffset>4064000</wp:posOffset>
                </wp:positionH>
                <wp:positionV relativeFrom="page">
                  <wp:posOffset>9880600</wp:posOffset>
                </wp:positionV>
                <wp:extent cx="304800" cy="254000"/>
                <wp:effectExtent l="0" t="0" r="635" b="14605"/>
                <wp:wrapSquare wrapText="bothSides"/>
                <wp:docPr id="257" name="文本框 2"/>
                <wp:cNvGraphicFramePr/>
                <a:graphic xmlns:a="http://schemas.openxmlformats.org/drawingml/2006/main">
                  <a:graphicData uri="http://schemas.microsoft.com/office/word/2010/wordprocessingShape">
                    <wps:wsp>
                      <wps:cNvSpPr txBox="1"/>
                      <wps:spPr>
                        <a:xfrm>
                          <a:off x="1601470" y="2139315"/>
                          <a:ext cx="304800" cy="254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CDE0E9">
                            <w:pPr>
                              <w:spacing w:line="28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320pt;margin-top:778pt;height:20pt;width:24pt;mso-position-horizontal-relative:page;mso-position-vertical-relative:page;mso-wrap-distance-bottom:0pt;mso-wrap-distance-left:9pt;mso-wrap-distance-right:9pt;mso-wrap-distance-top:0pt;z-index:251706368;mso-width-relative:page;mso-height-relative:page;" filled="f" stroked="f" coordsize="21600,21600" o:gfxdata="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&#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jtfx9NgAAAANAQAADwAAAAAAAAABACAAAAAiAAAAZHJz&#10;L2Rvd25yZXYueG1sUEsBAhQAFAAAAAgAh07iQBVJxJvLAQAAhAMAAA4AAAAAAAAAAQAgAAAAJwEA&#10;AGRycy9lMm9Eb2MueG1sUEsFBgAAAAAGAAYAWQEAAGQFAAAAAA==&#10;">
                <v:fill on="f" focussize="0,0"/>
                <v:stroke on="f" weight="0.5pt"/>
                <v:imagedata o:title=""/>
                <o:lock v:ext="edit" aspectratio="f"/>
                <v:textbox inset="2pt,0mm,2pt,0mm">
                  <w:txbxContent>
                    <w:p w14:paraId="38CDE0E9">
                      <w:pPr>
                        <w:spacing w:line="280" w:lineRule="exact"/>
                        <w:jc w:val="center"/>
                      </w:pPr>
                      <w:r>
                        <w:rPr>
                          <w:color w:val="000000"/>
                          <w:sz w:val="16"/>
                        </w:rPr>
                        <w:t xml:space="preserve"> </w:t>
                      </w:r>
                    </w:p>
                  </w:txbxContent>
                </v:textbox>
                <w10:wrap type="square"/>
              </v:shape>
            </w:pict>
          </mc:Fallback>
        </mc:AlternateContent>
      </w:r>
    </w:p>
    <w:p w14:paraId="261F7BB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46" w:type="default"/>
          <w:footerReference r:id="rId47" w:type="default"/>
          <w:pgSz w:w="11900" w:h="16840"/>
          <w:pgMar w:top="1440" w:right="900" w:bottom="1440" w:left="900" w:header="851" w:footer="992" w:gutter="0"/>
          <w:pgNumType w:fmt="decimal"/>
          <w:cols w:space="720" w:num="1"/>
          <w:titlePg/>
        </w:sectPr>
      </w:pPr>
    </w:p>
    <w:p w14:paraId="739A9A4A">
      <w:pPr>
        <w:keepNext w:val="0"/>
        <w:keepLines w:val="0"/>
        <w:pageBreakBefore w:val="0"/>
        <w:widowControl w:val="0"/>
        <w:kinsoku/>
        <w:wordWrap/>
        <w:overflowPunct/>
        <w:topLinePunct w:val="0"/>
        <w:autoSpaceDE/>
        <w:autoSpaceDN/>
        <w:bidi w:val="0"/>
        <w:adjustRightInd/>
        <w:spacing w:after="100" w:line="360" w:lineRule="auto"/>
        <w:ind w:firstLine="266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八</w:t>
      </w:r>
      <w:r>
        <w:rPr>
          <w:rFonts w:hint="eastAsia" w:ascii="宋体" w:hAnsi="宋体" w:eastAsia="宋体" w:cs="宋体"/>
          <w:color w:val="auto"/>
          <w:sz w:val="28"/>
          <w:szCs w:val="28"/>
          <w:highlight w:val="none"/>
        </w:rPr>
        <w:t>、近3年完成的类似项目情况表</w:t>
      </w:r>
    </w:p>
    <w:p w14:paraId="22423DF1">
      <w:pPr>
        <w:keepNext w:val="0"/>
        <w:keepLines w:val="0"/>
        <w:pageBreakBefore w:val="0"/>
        <w:widowControl w:val="0"/>
        <w:kinsoku/>
        <w:wordWrap/>
        <w:overflowPunct/>
        <w:topLinePunct w:val="0"/>
        <w:autoSpaceDE/>
        <w:autoSpaceDN/>
        <w:bidi w:val="0"/>
        <w:adjustRightInd/>
        <w:spacing w:after="260" w:line="360" w:lineRule="auto"/>
        <w:ind w:firstLine="336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（近3年指20</w:t>
      </w:r>
      <w:r>
        <w:rPr>
          <w:rFonts w:hint="eastAsia" w:ascii="宋体" w:hAnsi="宋体" w:eastAsia="宋体" w:cs="宋体"/>
          <w:color w:val="auto"/>
          <w:sz w:val="28"/>
          <w:szCs w:val="28"/>
          <w:highlight w:val="none"/>
          <w:lang w:val="en-US" w:eastAsia="zh-CN"/>
        </w:rPr>
        <w:t>23</w:t>
      </w:r>
      <w:r>
        <w:rPr>
          <w:rFonts w:hint="eastAsia" w:ascii="宋体" w:hAnsi="宋体" w:eastAsia="宋体" w:cs="宋体"/>
          <w:color w:val="auto"/>
          <w:sz w:val="28"/>
          <w:szCs w:val="28"/>
          <w:highlight w:val="none"/>
        </w:rPr>
        <w:t>年至</w:t>
      </w:r>
      <w:r>
        <w:rPr>
          <w:rFonts w:hint="eastAsia" w:ascii="宋体" w:hAnsi="宋体" w:eastAsia="宋体" w:cs="宋体"/>
          <w:color w:val="auto"/>
          <w:sz w:val="28"/>
          <w:szCs w:val="28"/>
          <w:highlight w:val="none"/>
          <w:lang w:val="en-US" w:eastAsia="zh-CN"/>
        </w:rPr>
        <w:t>今</w:t>
      </w:r>
      <w:r>
        <w:rPr>
          <w:rFonts w:hint="eastAsia" w:ascii="宋体" w:hAnsi="宋体" w:eastAsia="宋体" w:cs="宋体"/>
          <w:color w:val="auto"/>
          <w:sz w:val="28"/>
          <w:szCs w:val="28"/>
          <w:highlight w:val="none"/>
        </w:rPr>
        <w:t>）</w:t>
      </w:r>
    </w:p>
    <w:tbl>
      <w:tblPr>
        <w:tblStyle w:val="9"/>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440"/>
        <w:gridCol w:w="5820"/>
      </w:tblGrid>
      <w:tr w14:paraId="1E680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trPr>
        <w:tc>
          <w:tcPr>
            <w:tcW w:w="3440" w:type="dxa"/>
            <w:vAlign w:val="top"/>
          </w:tcPr>
          <w:p w14:paraId="6A28A99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合同名称</w:t>
            </w:r>
          </w:p>
        </w:tc>
        <w:tc>
          <w:tcPr>
            <w:tcW w:w="5820" w:type="dxa"/>
            <w:vAlign w:val="top"/>
          </w:tcPr>
          <w:p w14:paraId="2EBAB99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34B05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88" w:hRule="atLeast"/>
        </w:trPr>
        <w:tc>
          <w:tcPr>
            <w:tcW w:w="3440" w:type="dxa"/>
            <w:vAlign w:val="top"/>
          </w:tcPr>
          <w:p w14:paraId="19E61E8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合同项目所在地</w:t>
            </w:r>
          </w:p>
        </w:tc>
        <w:tc>
          <w:tcPr>
            <w:tcW w:w="5820" w:type="dxa"/>
            <w:vAlign w:val="top"/>
          </w:tcPr>
          <w:p w14:paraId="63307DD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EFFA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trPr>
        <w:tc>
          <w:tcPr>
            <w:tcW w:w="3440" w:type="dxa"/>
            <w:vAlign w:val="top"/>
          </w:tcPr>
          <w:p w14:paraId="03B5835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发包人名称</w:t>
            </w:r>
          </w:p>
        </w:tc>
        <w:tc>
          <w:tcPr>
            <w:tcW w:w="5820" w:type="dxa"/>
            <w:vAlign w:val="top"/>
          </w:tcPr>
          <w:p w14:paraId="3B145422">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5F18A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3440" w:type="dxa"/>
            <w:vAlign w:val="top"/>
          </w:tcPr>
          <w:p w14:paraId="06BC7EA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发包人地址</w:t>
            </w:r>
          </w:p>
        </w:tc>
        <w:tc>
          <w:tcPr>
            <w:tcW w:w="5820" w:type="dxa"/>
            <w:vAlign w:val="top"/>
          </w:tcPr>
          <w:p w14:paraId="1D1BE56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0F628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1" w:hRule="atLeast"/>
        </w:trPr>
        <w:tc>
          <w:tcPr>
            <w:tcW w:w="3440" w:type="dxa"/>
            <w:vAlign w:val="top"/>
          </w:tcPr>
          <w:p w14:paraId="1B2D3DF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发包人电话</w:t>
            </w:r>
          </w:p>
        </w:tc>
        <w:tc>
          <w:tcPr>
            <w:tcW w:w="5820" w:type="dxa"/>
            <w:vAlign w:val="top"/>
          </w:tcPr>
          <w:p w14:paraId="49D699C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89A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9" w:hRule="atLeast"/>
        </w:trPr>
        <w:tc>
          <w:tcPr>
            <w:tcW w:w="3440" w:type="dxa"/>
            <w:vAlign w:val="top"/>
          </w:tcPr>
          <w:p w14:paraId="26DA0DF2">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签约合同价</w:t>
            </w:r>
          </w:p>
        </w:tc>
        <w:tc>
          <w:tcPr>
            <w:tcW w:w="5820" w:type="dxa"/>
            <w:vAlign w:val="top"/>
          </w:tcPr>
          <w:p w14:paraId="35DEE7E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0A1D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trPr>
        <w:tc>
          <w:tcPr>
            <w:tcW w:w="3440" w:type="dxa"/>
            <w:vAlign w:val="top"/>
          </w:tcPr>
          <w:p w14:paraId="4D932E7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开工日期</w:t>
            </w:r>
          </w:p>
        </w:tc>
        <w:tc>
          <w:tcPr>
            <w:tcW w:w="5820" w:type="dxa"/>
            <w:vAlign w:val="top"/>
          </w:tcPr>
          <w:p w14:paraId="3402866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1CF82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3" w:hRule="atLeast"/>
        </w:trPr>
        <w:tc>
          <w:tcPr>
            <w:tcW w:w="3440" w:type="dxa"/>
            <w:vAlign w:val="top"/>
          </w:tcPr>
          <w:p w14:paraId="73DD24B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完工日期</w:t>
            </w:r>
          </w:p>
        </w:tc>
        <w:tc>
          <w:tcPr>
            <w:tcW w:w="5820" w:type="dxa"/>
            <w:vAlign w:val="top"/>
          </w:tcPr>
          <w:p w14:paraId="00369FE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DE02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49" w:hRule="atLeast"/>
        </w:trPr>
        <w:tc>
          <w:tcPr>
            <w:tcW w:w="3440" w:type="dxa"/>
            <w:vAlign w:val="top"/>
          </w:tcPr>
          <w:p w14:paraId="20E4457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承担的工作</w:t>
            </w:r>
          </w:p>
        </w:tc>
        <w:tc>
          <w:tcPr>
            <w:tcW w:w="5820" w:type="dxa"/>
            <w:vAlign w:val="top"/>
          </w:tcPr>
          <w:p w14:paraId="0660191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5275C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3440" w:type="dxa"/>
            <w:vAlign w:val="top"/>
          </w:tcPr>
          <w:p w14:paraId="3C836D9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w:t>
            </w:r>
          </w:p>
        </w:tc>
        <w:tc>
          <w:tcPr>
            <w:tcW w:w="5820" w:type="dxa"/>
            <w:vAlign w:val="top"/>
          </w:tcPr>
          <w:p w14:paraId="484A49B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18A1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trPr>
        <w:tc>
          <w:tcPr>
            <w:tcW w:w="3440" w:type="dxa"/>
            <w:vAlign w:val="top"/>
          </w:tcPr>
          <w:p w14:paraId="27406D0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项目负责人</w:t>
            </w:r>
          </w:p>
        </w:tc>
        <w:tc>
          <w:tcPr>
            <w:tcW w:w="5820" w:type="dxa"/>
            <w:vAlign w:val="top"/>
          </w:tcPr>
          <w:p w14:paraId="0BA15FB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5990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1" w:hRule="atLeast"/>
        </w:trPr>
        <w:tc>
          <w:tcPr>
            <w:tcW w:w="3440" w:type="dxa"/>
            <w:vAlign w:val="top"/>
          </w:tcPr>
          <w:p w14:paraId="36E61A6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技术负责人</w:t>
            </w:r>
          </w:p>
        </w:tc>
        <w:tc>
          <w:tcPr>
            <w:tcW w:w="5820" w:type="dxa"/>
            <w:vAlign w:val="top"/>
          </w:tcPr>
          <w:p w14:paraId="5206B55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4985B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11" w:hRule="atLeast"/>
        </w:trPr>
        <w:tc>
          <w:tcPr>
            <w:tcW w:w="3440" w:type="dxa"/>
            <w:vAlign w:val="top"/>
          </w:tcPr>
          <w:p w14:paraId="3CA57B3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监理人和总监理工程师以及电话</w:t>
            </w:r>
          </w:p>
        </w:tc>
        <w:tc>
          <w:tcPr>
            <w:tcW w:w="5820" w:type="dxa"/>
            <w:vAlign w:val="top"/>
          </w:tcPr>
          <w:p w14:paraId="14AB88C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1795B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1" w:hRule="atLeast"/>
        </w:trPr>
        <w:tc>
          <w:tcPr>
            <w:tcW w:w="3440" w:type="dxa"/>
            <w:vAlign w:val="top"/>
          </w:tcPr>
          <w:p w14:paraId="5CBE42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合同项目描述</w:t>
            </w:r>
          </w:p>
        </w:tc>
        <w:tc>
          <w:tcPr>
            <w:tcW w:w="5820" w:type="dxa"/>
            <w:vAlign w:val="top"/>
          </w:tcPr>
          <w:p w14:paraId="4349F91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tc>
      </w:tr>
      <w:tr w14:paraId="2D503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300" w:hRule="atLeast"/>
        </w:trPr>
        <w:tc>
          <w:tcPr>
            <w:tcW w:w="3440" w:type="dxa"/>
            <w:vAlign w:val="top"/>
          </w:tcPr>
          <w:p w14:paraId="5C9B8339">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c>
          <w:tcPr>
            <w:tcW w:w="5820" w:type="dxa"/>
            <w:vAlign w:val="top"/>
          </w:tcPr>
          <w:p w14:paraId="0F351930">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8"/>
                <w:szCs w:val="28"/>
                <w:highlight w:val="none"/>
              </w:rPr>
            </w:pPr>
          </w:p>
        </w:tc>
      </w:tr>
    </w:tbl>
    <w:p w14:paraId="0D57F34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07392" behindDoc="0" locked="0" layoutInCell="1" allowOverlap="1">
                <wp:simplePos x="0" y="0"/>
                <wp:positionH relativeFrom="page">
                  <wp:posOffset>3708400</wp:posOffset>
                </wp:positionH>
                <wp:positionV relativeFrom="page">
                  <wp:posOffset>10337800</wp:posOffset>
                </wp:positionV>
                <wp:extent cx="279400" cy="228600"/>
                <wp:effectExtent l="0" t="0" r="635" b="14605"/>
                <wp:wrapSquare wrapText="bothSides"/>
                <wp:docPr id="261" name="文本框 2"/>
                <wp:cNvGraphicFramePr/>
                <a:graphic xmlns:a="http://schemas.openxmlformats.org/drawingml/2006/main">
                  <a:graphicData uri="http://schemas.microsoft.com/office/word/2010/wordprocessingShape">
                    <wps:wsp>
                      <wps:cNvSpPr txBox="1"/>
                      <wps:spPr>
                        <a:xfrm>
                          <a:off x="1601470" y="2139315"/>
                          <a:ext cx="279400"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257887">
                            <w:pPr>
                              <w:spacing w:line="26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292pt;margin-top:814pt;height:18pt;width:22pt;mso-position-horizontal-relative:page;mso-position-vertical-relative:page;mso-wrap-distance-bottom:0pt;mso-wrap-distance-left:9pt;mso-wrap-distance-right:9pt;mso-wrap-distance-top:0pt;z-index:251707392;mso-width-relative:page;mso-height-relative:page;" filled="f" stroked="f" coordsize="21600,21600" o:gfxdata="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tyD9cAAAANAQAADwAAAAAAAAABACAAAAAiAAAAZHJz&#10;L2Rvd25yZXYueG1sUEsBAhQAFAAAAAgAh07iQMGm/ljMAQAAhAMAAA4AAAAAAAAAAQAgAAAAJgEA&#10;AGRycy9lMm9Eb2MueG1sUEsFBgAAAAAGAAYAWQEAAGQFAAAAAA==&#10;">
                <v:fill on="f" focussize="0,0"/>
                <v:stroke on="f" weight="0.5pt"/>
                <v:imagedata o:title=""/>
                <o:lock v:ext="edit" aspectratio="f"/>
                <v:textbox inset="2pt,0mm,2pt,0mm">
                  <w:txbxContent>
                    <w:p w14:paraId="4D257887">
                      <w:pPr>
                        <w:spacing w:line="260" w:lineRule="exact"/>
                        <w:jc w:val="center"/>
                      </w:pPr>
                      <w:r>
                        <w:rPr>
                          <w:color w:val="000000"/>
                          <w:sz w:val="16"/>
                        </w:rPr>
                        <w:t xml:space="preserve"> </w:t>
                      </w:r>
                    </w:p>
                  </w:txbxContent>
                </v:textbox>
                <w10:wrap type="square"/>
              </v:shape>
            </w:pict>
          </mc:Fallback>
        </mc:AlternateContent>
      </w:r>
    </w:p>
    <w:p w14:paraId="54DD5D9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48" w:type="default"/>
          <w:footerReference r:id="rId49" w:type="default"/>
          <w:pgSz w:w="11900" w:h="16840"/>
          <w:pgMar w:top="1140" w:right="1140" w:bottom="1140" w:left="1140" w:header="851" w:footer="992" w:gutter="0"/>
          <w:pgNumType w:fmt="decimal"/>
          <w:cols w:space="720" w:num="1"/>
          <w:titlePg/>
        </w:sectPr>
      </w:pPr>
    </w:p>
    <w:p w14:paraId="0F3858BD">
      <w:pPr>
        <w:keepNext w:val="0"/>
        <w:keepLines w:val="0"/>
        <w:pageBreakBefore w:val="0"/>
        <w:widowControl w:val="0"/>
        <w:kinsoku/>
        <w:wordWrap/>
        <w:overflowPunct/>
        <w:topLinePunct w:val="0"/>
        <w:autoSpaceDE/>
        <w:autoSpaceDN/>
        <w:bidi w:val="0"/>
        <w:adjustRightInd/>
        <w:spacing w:line="360" w:lineRule="auto"/>
        <w:ind w:firstLine="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九</w:t>
      </w:r>
      <w:r>
        <w:rPr>
          <w:rFonts w:hint="eastAsia" w:ascii="宋体" w:hAnsi="宋体" w:eastAsia="宋体" w:cs="宋体"/>
          <w:color w:val="auto"/>
          <w:sz w:val="28"/>
          <w:szCs w:val="28"/>
          <w:highlight w:val="none"/>
        </w:rPr>
        <w:t>、磋商文件要求供应商提交的其他资料以及供应商认为</w:t>
      </w:r>
      <w:r>
        <w:rPr>
          <w:rFonts w:hint="eastAsia" w:ascii="宋体" w:hAnsi="宋体" w:eastAsia="宋体" w:cs="宋体"/>
          <w:b/>
          <w:bCs/>
          <w:color w:val="auto"/>
          <w:sz w:val="28"/>
          <w:szCs w:val="28"/>
          <w:highlight w:val="none"/>
        </w:rPr>
        <w:t>应提交的其他资料</w:t>
      </w:r>
    </w:p>
    <w:p w14:paraId="0650809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08416" behindDoc="0" locked="0" layoutInCell="1" allowOverlap="1">
                <wp:simplePos x="0" y="0"/>
                <wp:positionH relativeFrom="page">
                  <wp:posOffset>3695700</wp:posOffset>
                </wp:positionH>
                <wp:positionV relativeFrom="page">
                  <wp:posOffset>10337800</wp:posOffset>
                </wp:positionV>
                <wp:extent cx="292100" cy="241300"/>
                <wp:effectExtent l="0" t="0" r="635" b="14605"/>
                <wp:wrapSquare wrapText="bothSides"/>
                <wp:docPr id="265" name="文本框 2"/>
                <wp:cNvGraphicFramePr/>
                <a:graphic xmlns:a="http://schemas.openxmlformats.org/drawingml/2006/main">
                  <a:graphicData uri="http://schemas.microsoft.com/office/word/2010/wordprocessingShape">
                    <wps:wsp>
                      <wps:cNvSpPr txBox="1"/>
                      <wps:spPr>
                        <a:xfrm>
                          <a:off x="1601470" y="2139315"/>
                          <a:ext cx="2921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E53F98">
                            <w:pPr>
                              <w:spacing w:line="260" w:lineRule="exact"/>
                              <w:jc w:val="center"/>
                            </w:pPr>
                          </w:p>
                        </w:txbxContent>
                      </wps:txbx>
                      <wps:bodyPr lIns="25400" tIns="0" rIns="25400" bIns="0"/>
                    </wps:wsp>
                  </a:graphicData>
                </a:graphic>
              </wp:anchor>
            </w:drawing>
          </mc:Choice>
          <mc:Fallback>
            <w:pict>
              <v:shape id="文本框 2" o:spid="_x0000_s1026" o:spt="202" type="#_x0000_t202" style="position:absolute;left:0pt;margin-left:291pt;margin-top:814pt;height:19pt;width:23pt;mso-position-horizontal-relative:page;mso-position-vertical-relative:page;mso-wrap-distance-bottom:0pt;mso-wrap-distance-left:9pt;mso-wrap-distance-right:9pt;mso-wrap-distance-top:0pt;z-index:251708416;mso-width-relative:page;mso-height-relative:page;" filled="f" stroked="f" coordsize="21600,21600" o:gfxdata="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mbOOUNgAAAANAQAADwAAAAAAAAABACAAAAAiAAAAZHJz&#10;L2Rvd25yZXYueG1sUEsBAhQAFAAAAAgAh07iQL+JenjLAQAAhAMAAA4AAAAAAAAAAQAgAAAAJwEA&#10;AGRycy9lMm9Eb2MueG1sUEsFBgAAAAAGAAYAWQEAAGQFAAAAAA==&#10;">
                <v:fill on="f" focussize="0,0"/>
                <v:stroke on="f" weight="0.5pt"/>
                <v:imagedata o:title=""/>
                <o:lock v:ext="edit" aspectratio="f"/>
                <v:textbox inset="2pt,0mm,2pt,0mm">
                  <w:txbxContent>
                    <w:p w14:paraId="53E53F98">
                      <w:pPr>
                        <w:spacing w:line="260" w:lineRule="exact"/>
                        <w:jc w:val="center"/>
                      </w:pPr>
                    </w:p>
                  </w:txbxContent>
                </v:textbox>
                <w10:wrap type="square"/>
              </v:shape>
            </w:pict>
          </mc:Fallback>
        </mc:AlternateContent>
      </w:r>
    </w:p>
    <w:p w14:paraId="732E23B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50" w:type="default"/>
          <w:footerReference r:id="rId51" w:type="default"/>
          <w:pgSz w:w="11900" w:h="16840"/>
          <w:pgMar w:top="1440" w:right="1240" w:bottom="1440" w:left="1240" w:header="851" w:footer="992" w:gutter="0"/>
          <w:pgNumType w:fmt="decimal"/>
          <w:cols w:space="720" w:num="1"/>
          <w:titlePg/>
        </w:sectPr>
      </w:pPr>
    </w:p>
    <w:p w14:paraId="55994A0F">
      <w:pPr>
        <w:keepNext w:val="0"/>
        <w:keepLines w:val="0"/>
        <w:pageBreakBefore w:val="0"/>
        <w:widowControl w:val="0"/>
        <w:kinsoku/>
        <w:wordWrap/>
        <w:overflowPunct/>
        <w:topLinePunct w:val="0"/>
        <w:autoSpaceDE/>
        <w:autoSpaceDN/>
        <w:bidi w:val="0"/>
        <w:adjustRightInd/>
        <w:spacing w:after="40" w:line="360" w:lineRule="auto"/>
        <w:ind w:firstLine="3780"/>
        <w:jc w:val="both"/>
        <w:textAlignment w:val="auto"/>
        <w:outlineLvl w:val="0"/>
        <w:rPr>
          <w:rFonts w:hint="eastAsia" w:ascii="宋体" w:hAnsi="宋体" w:eastAsia="宋体" w:cs="宋体"/>
          <w:color w:val="auto"/>
          <w:sz w:val="28"/>
          <w:szCs w:val="28"/>
          <w:highlight w:val="none"/>
        </w:rPr>
      </w:pPr>
      <w:bookmarkStart w:id="37" w:name="_Toc25179_WPSOffice_Level1"/>
      <w:bookmarkStart w:id="38" w:name="_Toc30398"/>
      <w:r>
        <w:rPr>
          <w:rFonts w:hint="eastAsia" w:ascii="宋体" w:hAnsi="宋体" w:eastAsia="宋体" w:cs="宋体"/>
          <w:color w:val="auto"/>
          <w:sz w:val="28"/>
          <w:szCs w:val="28"/>
          <w:highlight w:val="none"/>
        </w:rPr>
        <w:t>第五章 评审办法</w:t>
      </w:r>
      <w:bookmarkEnd w:id="37"/>
      <w:bookmarkEnd w:id="38"/>
    </w:p>
    <w:p w14:paraId="1D4990DD">
      <w:pPr>
        <w:keepNext w:val="0"/>
        <w:keepLines w:val="0"/>
        <w:pageBreakBefore w:val="0"/>
        <w:widowControl w:val="0"/>
        <w:kinsoku/>
        <w:wordWrap/>
        <w:overflowPunct/>
        <w:topLinePunct w:val="0"/>
        <w:autoSpaceDE/>
        <w:autoSpaceDN/>
        <w:bidi w:val="0"/>
        <w:adjustRightInd/>
        <w:spacing w:after="160" w:line="360" w:lineRule="auto"/>
        <w:ind w:firstLine="37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初步评审标准前附表</w:t>
      </w:r>
    </w:p>
    <w:tbl>
      <w:tblPr>
        <w:tblStyle w:val="9"/>
        <w:tblW w:w="10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23"/>
        <w:gridCol w:w="1187"/>
        <w:gridCol w:w="1690"/>
        <w:gridCol w:w="6880"/>
      </w:tblGrid>
      <w:tr w14:paraId="68CE7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60" w:hRule="atLeast"/>
        </w:trPr>
        <w:tc>
          <w:tcPr>
            <w:tcW w:w="1710" w:type="dxa"/>
            <w:gridSpan w:val="2"/>
            <w:vAlign w:val="top"/>
          </w:tcPr>
          <w:p w14:paraId="7DCE6E4A">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1690" w:type="dxa"/>
            <w:vAlign w:val="top"/>
          </w:tcPr>
          <w:p w14:paraId="0E56776C">
            <w:pPr>
              <w:keepNext w:val="0"/>
              <w:keepLines w:val="0"/>
              <w:pageBreakBefore w:val="0"/>
              <w:widowControl w:val="0"/>
              <w:kinsoku/>
              <w:wordWrap/>
              <w:overflowPunct/>
              <w:topLinePunct w:val="0"/>
              <w:autoSpaceDE/>
              <w:autoSpaceDN/>
              <w:bidi w:val="0"/>
              <w:adjustRightInd/>
              <w:spacing w:line="360" w:lineRule="auto"/>
              <w:ind w:left="4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6880" w:type="dxa"/>
            <w:vAlign w:val="top"/>
          </w:tcPr>
          <w:p w14:paraId="0893E602">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7F3F5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717" w:hRule="atLeast"/>
        </w:trPr>
        <w:tc>
          <w:tcPr>
            <w:tcW w:w="523" w:type="dxa"/>
            <w:vMerge w:val="restart"/>
            <w:vAlign w:val="center"/>
          </w:tcPr>
          <w:p w14:paraId="5666F53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p>
        </w:tc>
        <w:tc>
          <w:tcPr>
            <w:tcW w:w="1187" w:type="dxa"/>
            <w:vMerge w:val="restart"/>
            <w:vAlign w:val="center"/>
          </w:tcPr>
          <w:p w14:paraId="570D47A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w:t>
            </w:r>
          </w:p>
          <w:p w14:paraId="6888350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w:t>
            </w:r>
          </w:p>
          <w:p w14:paraId="5F7F854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w:t>
            </w:r>
          </w:p>
          <w:p w14:paraId="2429615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w:t>
            </w:r>
          </w:p>
          <w:p w14:paraId="2811A5B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w:t>
            </w:r>
          </w:p>
          <w:p w14:paraId="0C945FC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准</w:t>
            </w:r>
          </w:p>
        </w:tc>
        <w:tc>
          <w:tcPr>
            <w:tcW w:w="1690" w:type="dxa"/>
            <w:vAlign w:val="center"/>
          </w:tcPr>
          <w:p w14:paraId="67A97D1E">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满足《中华人民共和国政府采购法》第二十二条规定的条件</w:t>
            </w:r>
          </w:p>
        </w:tc>
        <w:tc>
          <w:tcPr>
            <w:tcW w:w="6880" w:type="dxa"/>
            <w:vAlign w:val="center"/>
          </w:tcPr>
          <w:p w14:paraId="481800E4">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符合第二章“供应商须知前附表”的第</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条“资格要求”规定</w:t>
            </w:r>
          </w:p>
        </w:tc>
      </w:tr>
      <w:tr w14:paraId="09A9A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523" w:type="dxa"/>
            <w:vMerge w:val="continue"/>
            <w:vAlign w:val="center"/>
          </w:tcPr>
          <w:p w14:paraId="095E3E4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187" w:type="dxa"/>
            <w:vMerge w:val="continue"/>
            <w:vAlign w:val="center"/>
          </w:tcPr>
          <w:p w14:paraId="5E68D1C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690" w:type="dxa"/>
            <w:vAlign w:val="center"/>
          </w:tcPr>
          <w:p w14:paraId="56790B1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w:t>
            </w:r>
            <w:r>
              <w:rPr>
                <w:rFonts w:hint="eastAsia" w:ascii="宋体" w:hAnsi="宋体" w:eastAsia="宋体" w:cs="宋体"/>
                <w:color w:val="auto"/>
                <w:sz w:val="24"/>
                <w:szCs w:val="24"/>
                <w:highlight w:val="none"/>
                <w:lang w:val="en-US" w:eastAsia="zh-CN"/>
              </w:rPr>
              <w:t>格</w:t>
            </w:r>
            <w:r>
              <w:rPr>
                <w:rFonts w:hint="eastAsia" w:ascii="宋体" w:hAnsi="宋体" w:eastAsia="宋体" w:cs="宋体"/>
                <w:color w:val="auto"/>
                <w:sz w:val="24"/>
                <w:szCs w:val="24"/>
                <w:highlight w:val="none"/>
              </w:rPr>
              <w:t>要求</w:t>
            </w:r>
          </w:p>
        </w:tc>
        <w:tc>
          <w:tcPr>
            <w:tcW w:w="6880" w:type="dxa"/>
            <w:vAlign w:val="top"/>
          </w:tcPr>
          <w:p w14:paraId="04AE7047">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符合第二章“供应商须知前附表”的第</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条“资格要求”规定</w:t>
            </w:r>
          </w:p>
        </w:tc>
      </w:tr>
      <w:tr w14:paraId="0D46C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523" w:type="dxa"/>
            <w:vMerge w:val="continue"/>
            <w:vAlign w:val="center"/>
          </w:tcPr>
          <w:p w14:paraId="2B0E4EB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187" w:type="dxa"/>
            <w:vMerge w:val="continue"/>
            <w:vAlign w:val="center"/>
          </w:tcPr>
          <w:p w14:paraId="1257903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690" w:type="dxa"/>
            <w:vAlign w:val="center"/>
          </w:tcPr>
          <w:p w14:paraId="07B00878">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企业安全生产许可证</w:t>
            </w:r>
          </w:p>
        </w:tc>
        <w:tc>
          <w:tcPr>
            <w:tcW w:w="6880" w:type="dxa"/>
            <w:vAlign w:val="center"/>
          </w:tcPr>
          <w:p w14:paraId="202ABCE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符合第二章“供应商须知前附表”的第</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条“资格要求”规定</w:t>
            </w:r>
          </w:p>
        </w:tc>
      </w:tr>
      <w:tr w14:paraId="560D7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20" w:hRule="atLeast"/>
        </w:trPr>
        <w:tc>
          <w:tcPr>
            <w:tcW w:w="523" w:type="dxa"/>
            <w:vMerge w:val="continue"/>
            <w:vAlign w:val="center"/>
          </w:tcPr>
          <w:p w14:paraId="5B97504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187" w:type="dxa"/>
            <w:vMerge w:val="continue"/>
            <w:vAlign w:val="center"/>
          </w:tcPr>
          <w:p w14:paraId="6B415BD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690" w:type="dxa"/>
            <w:vAlign w:val="center"/>
          </w:tcPr>
          <w:p w14:paraId="46E10A46">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6880" w:type="dxa"/>
            <w:vAlign w:val="top"/>
          </w:tcPr>
          <w:p w14:paraId="78811AFA">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符合第二章“供应商须知前附表”的第</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条“资格要求”规定</w:t>
            </w:r>
          </w:p>
        </w:tc>
      </w:tr>
      <w:tr w14:paraId="1935D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523" w:type="dxa"/>
            <w:vMerge w:val="continue"/>
            <w:vAlign w:val="center"/>
          </w:tcPr>
          <w:p w14:paraId="54EF6D6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187" w:type="dxa"/>
            <w:vMerge w:val="continue"/>
            <w:vAlign w:val="center"/>
          </w:tcPr>
          <w:p w14:paraId="5497858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690" w:type="dxa"/>
            <w:vAlign w:val="center"/>
          </w:tcPr>
          <w:p w14:paraId="41D0BA25">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6880" w:type="dxa"/>
            <w:vAlign w:val="top"/>
          </w:tcPr>
          <w:p w14:paraId="1C32BE58">
            <w:pPr>
              <w:keepNext w:val="0"/>
              <w:keepLines w:val="0"/>
              <w:pageBreakBefore w:val="0"/>
              <w:widowControl w:val="0"/>
              <w:kinsoku/>
              <w:wordWrap/>
              <w:overflowPunct/>
              <w:topLinePunct w:val="0"/>
              <w:autoSpaceDE/>
              <w:autoSpaceDN/>
              <w:bidi w:val="0"/>
              <w:adjustRightInd/>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符合第二章“供应商须知前附表”的第</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条“资格要求”规定</w:t>
            </w:r>
          </w:p>
        </w:tc>
      </w:tr>
      <w:tr w14:paraId="1C55E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0" w:hRule="atLeast"/>
        </w:trPr>
        <w:tc>
          <w:tcPr>
            <w:tcW w:w="523" w:type="dxa"/>
            <w:vMerge w:val="continue"/>
            <w:vAlign w:val="center"/>
          </w:tcPr>
          <w:p w14:paraId="0D059B9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187" w:type="dxa"/>
            <w:vMerge w:val="continue"/>
            <w:vAlign w:val="center"/>
          </w:tcPr>
          <w:p w14:paraId="23619DB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tc>
        <w:tc>
          <w:tcPr>
            <w:tcW w:w="1690" w:type="dxa"/>
            <w:vAlign w:val="center"/>
          </w:tcPr>
          <w:p w14:paraId="54E11834">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w:t>
            </w:r>
          </w:p>
        </w:tc>
        <w:tc>
          <w:tcPr>
            <w:tcW w:w="6880" w:type="dxa"/>
            <w:vAlign w:val="top"/>
          </w:tcPr>
          <w:p w14:paraId="2AC950DC">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符合第二章“供应商须知前附表”的规定</w:t>
            </w:r>
          </w:p>
        </w:tc>
      </w:tr>
      <w:tr w14:paraId="65F49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40" w:hRule="atLeast"/>
        </w:trPr>
        <w:tc>
          <w:tcPr>
            <w:tcW w:w="523" w:type="dxa"/>
            <w:vMerge w:val="continue"/>
          </w:tcPr>
          <w:p w14:paraId="589EC54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7" w:type="dxa"/>
            <w:vMerge w:val="continue"/>
          </w:tcPr>
          <w:p w14:paraId="7C00F28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70" w:type="dxa"/>
            <w:gridSpan w:val="2"/>
            <w:vAlign w:val="top"/>
          </w:tcPr>
          <w:p w14:paraId="40ACBB72">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上述评审标准，供应商须全部满足，否则为不合格的供应商，不得进入符合性评审、技术部分评审和磋商报价。</w:t>
            </w:r>
          </w:p>
        </w:tc>
      </w:tr>
      <w:tr w14:paraId="24611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0" w:hRule="atLeast"/>
        </w:trPr>
        <w:tc>
          <w:tcPr>
            <w:tcW w:w="1710" w:type="dxa"/>
            <w:gridSpan w:val="2"/>
            <w:vAlign w:val="top"/>
          </w:tcPr>
          <w:p w14:paraId="4C16975C">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1690" w:type="dxa"/>
            <w:vAlign w:val="top"/>
          </w:tcPr>
          <w:p w14:paraId="2C1A7AB2">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6880" w:type="dxa"/>
            <w:vAlign w:val="top"/>
          </w:tcPr>
          <w:p w14:paraId="2B52F2E4">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14:paraId="4E936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523" w:type="dxa"/>
            <w:vMerge w:val="restart"/>
          </w:tcPr>
          <w:p w14:paraId="515E80C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rPr>
            </w:pPr>
          </w:p>
          <w:p w14:paraId="60C520F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rPr>
            </w:pPr>
          </w:p>
          <w:p w14:paraId="7208E4AA">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rPr>
            </w:pPr>
          </w:p>
          <w:p w14:paraId="348DFEB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rPr>
            </w:pPr>
          </w:p>
          <w:p w14:paraId="18E8A77D">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w:t>
            </w:r>
          </w:p>
        </w:tc>
        <w:tc>
          <w:tcPr>
            <w:tcW w:w="1187" w:type="dxa"/>
            <w:vMerge w:val="restart"/>
          </w:tcPr>
          <w:p w14:paraId="521C22FF">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p>
          <w:p w14:paraId="088E8D4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w:t>
            </w:r>
          </w:p>
          <w:p w14:paraId="3CDA41E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w:t>
            </w:r>
          </w:p>
          <w:p w14:paraId="1F2E914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w:t>
            </w:r>
          </w:p>
          <w:p w14:paraId="4EA92713">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w:t>
            </w:r>
          </w:p>
          <w:p w14:paraId="61C7CCD1">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w:t>
            </w:r>
          </w:p>
          <w:p w14:paraId="6243FFC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w:t>
            </w:r>
          </w:p>
          <w:p w14:paraId="51D1F497">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准</w:t>
            </w:r>
          </w:p>
        </w:tc>
        <w:tc>
          <w:tcPr>
            <w:tcW w:w="1690" w:type="dxa"/>
            <w:vAlign w:val="top"/>
          </w:tcPr>
          <w:p w14:paraId="6214E1B7">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6880" w:type="dxa"/>
            <w:vAlign w:val="top"/>
          </w:tcPr>
          <w:p w14:paraId="35B59C1A">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完整且只有一个有效报价。</w:t>
            </w:r>
          </w:p>
        </w:tc>
      </w:tr>
      <w:tr w14:paraId="535B0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0" w:hRule="atLeast"/>
        </w:trPr>
        <w:tc>
          <w:tcPr>
            <w:tcW w:w="523" w:type="dxa"/>
            <w:vMerge w:val="continue"/>
          </w:tcPr>
          <w:p w14:paraId="4BA7550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7" w:type="dxa"/>
            <w:vMerge w:val="continue"/>
          </w:tcPr>
          <w:p w14:paraId="7CB8647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690" w:type="dxa"/>
            <w:vAlign w:val="top"/>
          </w:tcPr>
          <w:p w14:paraId="79934F63">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响应文件格式</w:t>
            </w:r>
          </w:p>
        </w:tc>
        <w:tc>
          <w:tcPr>
            <w:tcW w:w="6880" w:type="dxa"/>
            <w:vAlign w:val="top"/>
          </w:tcPr>
          <w:p w14:paraId="4BCE80DB">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响应文件是否按规定的格式填写</w:t>
            </w:r>
            <w:r>
              <w:rPr>
                <w:rFonts w:hint="eastAsia" w:ascii="宋体" w:hAnsi="宋体" w:eastAsia="宋体" w:cs="宋体"/>
                <w:color w:val="auto"/>
                <w:sz w:val="24"/>
                <w:szCs w:val="24"/>
                <w:highlight w:val="none"/>
                <w:lang w:eastAsia="zh-CN"/>
              </w:rPr>
              <w:t>。</w:t>
            </w:r>
          </w:p>
        </w:tc>
      </w:tr>
      <w:tr w14:paraId="69340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20" w:hRule="atLeast"/>
        </w:trPr>
        <w:tc>
          <w:tcPr>
            <w:tcW w:w="523" w:type="dxa"/>
            <w:vMerge w:val="continue"/>
          </w:tcPr>
          <w:p w14:paraId="3AF127DC">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7" w:type="dxa"/>
            <w:vMerge w:val="continue"/>
          </w:tcPr>
          <w:p w14:paraId="74974F8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690" w:type="dxa"/>
            <w:vAlign w:val="top"/>
          </w:tcPr>
          <w:p w14:paraId="2ECE708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响应文件盖</w:t>
            </w:r>
          </w:p>
          <w:p w14:paraId="78385F1B">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章、签字</w:t>
            </w:r>
          </w:p>
        </w:tc>
        <w:tc>
          <w:tcPr>
            <w:tcW w:w="6880" w:type="dxa"/>
            <w:vAlign w:val="center"/>
          </w:tcPr>
          <w:p w14:paraId="4482DA33">
            <w:pPr>
              <w:keepNext w:val="0"/>
              <w:keepLines w:val="0"/>
              <w:pageBreakBefore w:val="0"/>
              <w:widowControl w:val="0"/>
              <w:kinsoku/>
              <w:wordWrap/>
              <w:overflowPunct/>
              <w:topLinePunct w:val="0"/>
              <w:autoSpaceDE/>
              <w:autoSpaceDN/>
              <w:bidi w:val="0"/>
              <w:adjustRightInd/>
              <w:spacing w:line="360" w:lineRule="auto"/>
              <w:ind w:left="4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响应文件是否按规定盖章、签字。</w:t>
            </w:r>
          </w:p>
        </w:tc>
      </w:tr>
      <w:tr w14:paraId="3B3C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80" w:hRule="atLeast"/>
        </w:trPr>
        <w:tc>
          <w:tcPr>
            <w:tcW w:w="523" w:type="dxa"/>
            <w:vMerge w:val="continue"/>
          </w:tcPr>
          <w:p w14:paraId="32F848E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7" w:type="dxa"/>
            <w:vMerge w:val="continue"/>
          </w:tcPr>
          <w:p w14:paraId="2E69B48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690" w:type="dxa"/>
            <w:vAlign w:val="top"/>
          </w:tcPr>
          <w:p w14:paraId="2F7DCE2A">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磋商有效期</w:t>
            </w:r>
          </w:p>
        </w:tc>
        <w:tc>
          <w:tcPr>
            <w:tcW w:w="6880" w:type="dxa"/>
            <w:vAlign w:val="center"/>
          </w:tcPr>
          <w:p w14:paraId="6ED2860F">
            <w:pPr>
              <w:keepNext w:val="0"/>
              <w:keepLines w:val="0"/>
              <w:pageBreakBefore w:val="0"/>
              <w:widowControl w:val="0"/>
              <w:kinsoku/>
              <w:wordWrap/>
              <w:overflowPunct/>
              <w:topLinePunct w:val="0"/>
              <w:autoSpaceDE/>
              <w:autoSpaceDN/>
              <w:bidi w:val="0"/>
              <w:adjustRightInd/>
              <w:spacing w:line="360" w:lineRule="auto"/>
              <w:ind w:left="40" w:firstLine="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符合第二章“供应商须知前附表”第2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项的规定</w:t>
            </w:r>
            <w:r>
              <w:rPr>
                <w:rFonts w:hint="eastAsia" w:ascii="宋体" w:hAnsi="宋体" w:eastAsia="宋体" w:cs="宋体"/>
                <w:color w:val="auto"/>
                <w:sz w:val="24"/>
                <w:szCs w:val="24"/>
                <w:highlight w:val="none"/>
                <w:lang w:eastAsia="zh-CN"/>
              </w:rPr>
              <w:t>。</w:t>
            </w:r>
          </w:p>
        </w:tc>
      </w:tr>
      <w:tr w14:paraId="3FAE7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40" w:hRule="atLeast"/>
        </w:trPr>
        <w:tc>
          <w:tcPr>
            <w:tcW w:w="523" w:type="dxa"/>
            <w:vMerge w:val="continue"/>
          </w:tcPr>
          <w:p w14:paraId="5C5D6FAA">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7" w:type="dxa"/>
            <w:vMerge w:val="continue"/>
          </w:tcPr>
          <w:p w14:paraId="7F7CD9C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690" w:type="dxa"/>
            <w:vAlign w:val="top"/>
          </w:tcPr>
          <w:p w14:paraId="1273150E">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不能接受的条件</w:t>
            </w:r>
          </w:p>
        </w:tc>
        <w:tc>
          <w:tcPr>
            <w:tcW w:w="6880" w:type="dxa"/>
            <w:vAlign w:val="center"/>
          </w:tcPr>
          <w:p w14:paraId="71048B21">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响应文件中是否附有</w:t>
            </w:r>
            <w:r>
              <w:rPr>
                <w:rFonts w:hint="eastAsia" w:ascii="宋体" w:hAnsi="宋体" w:eastAsia="宋体" w:cs="宋体"/>
                <w:color w:val="auto"/>
                <w:sz w:val="24"/>
                <w:szCs w:val="24"/>
                <w:highlight w:val="none"/>
                <w:lang w:eastAsia="zh-CN"/>
              </w:rPr>
              <w:t>采购单位</w:t>
            </w:r>
            <w:r>
              <w:rPr>
                <w:rFonts w:hint="eastAsia" w:ascii="宋体" w:hAnsi="宋体" w:eastAsia="宋体" w:cs="宋体"/>
                <w:color w:val="auto"/>
                <w:sz w:val="24"/>
                <w:szCs w:val="24"/>
                <w:highlight w:val="none"/>
              </w:rPr>
              <w:t>不能接受的条件的。</w:t>
            </w:r>
          </w:p>
        </w:tc>
      </w:tr>
      <w:tr w14:paraId="76717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40" w:hRule="atLeast"/>
        </w:trPr>
        <w:tc>
          <w:tcPr>
            <w:tcW w:w="523" w:type="dxa"/>
            <w:vMerge w:val="continue"/>
          </w:tcPr>
          <w:p w14:paraId="169B570F">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7" w:type="dxa"/>
            <w:vMerge w:val="continue"/>
          </w:tcPr>
          <w:p w14:paraId="585CA85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690" w:type="dxa"/>
            <w:vAlign w:val="top"/>
          </w:tcPr>
          <w:p w14:paraId="58346D8B">
            <w:pPr>
              <w:keepNext w:val="0"/>
              <w:keepLines w:val="0"/>
              <w:pageBreakBefore w:val="0"/>
              <w:widowControl w:val="0"/>
              <w:kinsoku/>
              <w:wordWrap/>
              <w:overflowPunct/>
              <w:topLinePunct w:val="0"/>
              <w:autoSpaceDE/>
              <w:autoSpaceDN/>
              <w:bidi w:val="0"/>
              <w:adjustRightIn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其他实质性要求</w:t>
            </w:r>
          </w:p>
        </w:tc>
        <w:tc>
          <w:tcPr>
            <w:tcW w:w="6880" w:type="dxa"/>
            <w:vAlign w:val="center"/>
          </w:tcPr>
          <w:p w14:paraId="0D5AA957">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实质性响应磋商文件注★条款要求。</w:t>
            </w:r>
          </w:p>
        </w:tc>
      </w:tr>
      <w:tr w14:paraId="3368F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1" w:hRule="atLeast"/>
        </w:trPr>
        <w:tc>
          <w:tcPr>
            <w:tcW w:w="523" w:type="dxa"/>
          </w:tcPr>
          <w:p w14:paraId="0453274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7" w:type="dxa"/>
          </w:tcPr>
          <w:p w14:paraId="11491034">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70" w:type="dxa"/>
            <w:gridSpan w:val="2"/>
            <w:vAlign w:val="top"/>
          </w:tcPr>
          <w:p w14:paraId="0C611C46">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上述符合性评审标准通过者，才能进入磋商</w:t>
            </w:r>
            <w:r>
              <w:rPr>
                <w:rFonts w:hint="eastAsia" w:ascii="宋体" w:hAnsi="宋体" w:eastAsia="宋体" w:cs="宋体"/>
                <w:color w:val="auto"/>
                <w:sz w:val="24"/>
                <w:szCs w:val="24"/>
                <w:highlight w:val="none"/>
                <w:lang w:val="en-US" w:eastAsia="zh-CN"/>
              </w:rPr>
              <w:t>二次</w:t>
            </w:r>
            <w:r>
              <w:rPr>
                <w:rFonts w:hint="eastAsia" w:ascii="宋体" w:hAnsi="宋体" w:eastAsia="宋体" w:cs="宋体"/>
                <w:color w:val="auto"/>
                <w:sz w:val="24"/>
                <w:szCs w:val="24"/>
                <w:highlight w:val="none"/>
              </w:rPr>
              <w:t>报价和综合评分。</w:t>
            </w:r>
          </w:p>
        </w:tc>
      </w:tr>
    </w:tbl>
    <w:p w14:paraId="58CEF95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p w14:paraId="2AAB775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52" w:type="default"/>
          <w:footerReference r:id="rId53" w:type="default"/>
          <w:pgSz w:w="11900" w:h="16840"/>
          <w:pgMar w:top="800" w:right="820" w:bottom="800" w:left="820" w:header="851" w:footer="992" w:gutter="0"/>
          <w:pgNumType w:fmt="decimal"/>
          <w:cols w:space="720" w:num="1"/>
          <w:titlePg/>
        </w:sect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09440" behindDoc="0" locked="0" layoutInCell="1" allowOverlap="1">
                <wp:simplePos x="0" y="0"/>
                <wp:positionH relativeFrom="page">
                  <wp:posOffset>3708400</wp:posOffset>
                </wp:positionH>
                <wp:positionV relativeFrom="page">
                  <wp:posOffset>10337800</wp:posOffset>
                </wp:positionV>
                <wp:extent cx="279400" cy="228600"/>
                <wp:effectExtent l="0" t="0" r="635" b="14605"/>
                <wp:wrapSquare wrapText="bothSides"/>
                <wp:docPr id="277" name="文本框 2"/>
                <wp:cNvGraphicFramePr/>
                <a:graphic xmlns:a="http://schemas.openxmlformats.org/drawingml/2006/main">
                  <a:graphicData uri="http://schemas.microsoft.com/office/word/2010/wordprocessingShape">
                    <wps:wsp>
                      <wps:cNvSpPr txBox="1"/>
                      <wps:spPr>
                        <a:xfrm>
                          <a:off x="1601470" y="2139315"/>
                          <a:ext cx="279400"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F8B791">
                            <w:pPr>
                              <w:spacing w:line="26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292pt;margin-top:814pt;height:18pt;width:22pt;mso-position-horizontal-relative:page;mso-position-vertical-relative:page;mso-wrap-distance-bottom:0pt;mso-wrap-distance-left:9pt;mso-wrap-distance-right:9pt;mso-wrap-distance-top:0pt;z-index:251709440;mso-width-relative:page;mso-height-relative:page;" filled="f" stroked="f" coordsize="21600,21600" o:gfxdata="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tyD9cAAAANAQAADwAAAAAAAAABACAAAAAiAAAAZHJz&#10;L2Rvd25yZXYueG1sUEsBAhQAFAAAAAgAh07iQLlJlGvMAQAAhAMAAA4AAAAAAAAAAQAgAAAAJgEA&#10;AGRycy9lMm9Eb2MueG1sUEsFBgAAAAAGAAYAWQEAAGQFAAAAAA==&#10;">
                <v:fill on="f" focussize="0,0"/>
                <v:stroke on="f" weight="0.5pt"/>
                <v:imagedata o:title=""/>
                <o:lock v:ext="edit" aspectratio="f"/>
                <v:textbox inset="2pt,0mm,2pt,0mm">
                  <w:txbxContent>
                    <w:p w14:paraId="11F8B791">
                      <w:pPr>
                        <w:spacing w:line="260" w:lineRule="exact"/>
                        <w:jc w:val="center"/>
                      </w:pPr>
                      <w:r>
                        <w:rPr>
                          <w:color w:val="000000"/>
                          <w:sz w:val="16"/>
                        </w:rPr>
                        <w:t xml:space="preserve"> </w:t>
                      </w:r>
                    </w:p>
                  </w:txbxContent>
                </v:textbox>
                <w10:wrap type="square"/>
              </v:shape>
            </w:pict>
          </mc:Fallback>
        </mc:AlternateContent>
      </w:r>
    </w:p>
    <w:tbl>
      <w:tblPr>
        <w:tblStyle w:val="9"/>
        <w:tblW w:w="10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20"/>
        <w:gridCol w:w="1180"/>
        <w:gridCol w:w="8520"/>
      </w:tblGrid>
      <w:tr w14:paraId="2C82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1700" w:type="dxa"/>
            <w:gridSpan w:val="2"/>
            <w:vAlign w:val="top"/>
          </w:tcPr>
          <w:p w14:paraId="56367FE0">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8520" w:type="dxa"/>
            <w:vAlign w:val="top"/>
          </w:tcPr>
          <w:p w14:paraId="0E7DDEE5">
            <w:pPr>
              <w:keepNext w:val="0"/>
              <w:keepLines w:val="0"/>
              <w:pageBreakBefore w:val="0"/>
              <w:widowControl w:val="0"/>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评分标准</w:t>
            </w:r>
          </w:p>
        </w:tc>
      </w:tr>
      <w:tr w14:paraId="226DF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520" w:type="dxa"/>
            <w:vMerge w:val="restart"/>
            <w:vAlign w:val="center"/>
          </w:tcPr>
          <w:p w14:paraId="5BB9B31A">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p>
        </w:tc>
        <w:tc>
          <w:tcPr>
            <w:tcW w:w="1180" w:type="dxa"/>
            <w:vMerge w:val="restart"/>
            <w:vAlign w:val="center"/>
          </w:tcPr>
          <w:p w14:paraId="72582030">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综合评分</w:t>
            </w:r>
          </w:p>
          <w:p w14:paraId="6D17D55E">
            <w:pPr>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（100分）</w:t>
            </w:r>
          </w:p>
        </w:tc>
        <w:tc>
          <w:tcPr>
            <w:tcW w:w="8520" w:type="dxa"/>
            <w:vAlign w:val="bottom"/>
          </w:tcPr>
          <w:p w14:paraId="27BDC91E">
            <w:pPr>
              <w:keepNext w:val="0"/>
              <w:keepLines w:val="0"/>
              <w:pageBreakBefore w:val="0"/>
              <w:widowControl w:val="0"/>
              <w:kinsoku/>
              <w:wordWrap/>
              <w:overflowPunct/>
              <w:topLinePunct w:val="0"/>
              <w:autoSpaceDE/>
              <w:autoSpaceDN/>
              <w:bidi w:val="0"/>
              <w:adjustRightInd/>
              <w:spacing w:line="360" w:lineRule="auto"/>
              <w:ind w:left="18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（一）报价评分（满分</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r>
      <w:tr w14:paraId="7DB0E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0" w:hRule="atLeast"/>
        </w:trPr>
        <w:tc>
          <w:tcPr>
            <w:tcW w:w="520" w:type="dxa"/>
            <w:vMerge w:val="continue"/>
          </w:tcPr>
          <w:p w14:paraId="5D3596D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741DB71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3A67410F">
            <w:pPr>
              <w:keepNext w:val="0"/>
              <w:keepLines w:val="0"/>
              <w:pageBreakBefore w:val="0"/>
              <w:widowControl w:val="0"/>
              <w:kinsoku/>
              <w:wordWrap/>
              <w:overflowPunct/>
              <w:topLinePunct w:val="0"/>
              <w:autoSpaceDE/>
              <w:autoSpaceDN/>
              <w:bidi w:val="0"/>
              <w:adjustRightInd/>
              <w:spacing w:line="360" w:lineRule="auto"/>
              <w:ind w:left="1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（二）施工技术方案评审评分（满分</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分）</w:t>
            </w:r>
          </w:p>
        </w:tc>
      </w:tr>
      <w:tr w14:paraId="18A58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0" w:hRule="atLeast"/>
        </w:trPr>
        <w:tc>
          <w:tcPr>
            <w:tcW w:w="520" w:type="dxa"/>
            <w:vMerge w:val="continue"/>
          </w:tcPr>
          <w:p w14:paraId="16B5C28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11B1ACBE">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44BDA5DC">
            <w:pPr>
              <w:keepNext w:val="0"/>
              <w:keepLines w:val="0"/>
              <w:pageBreakBefore w:val="0"/>
              <w:widowControl w:val="0"/>
              <w:kinsoku/>
              <w:wordWrap/>
              <w:overflowPunct/>
              <w:topLinePunct w:val="0"/>
              <w:autoSpaceDE/>
              <w:autoSpaceDN/>
              <w:bidi w:val="0"/>
              <w:adjustRightInd/>
              <w:spacing w:line="360" w:lineRule="auto"/>
              <w:ind w:left="18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（三）质量承诺及保证措施评审评分（满分</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分）</w:t>
            </w:r>
          </w:p>
        </w:tc>
      </w:tr>
      <w:tr w14:paraId="569E3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27" w:hRule="atLeast"/>
        </w:trPr>
        <w:tc>
          <w:tcPr>
            <w:tcW w:w="520" w:type="dxa"/>
            <w:vMerge w:val="continue"/>
          </w:tcPr>
          <w:p w14:paraId="012B311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6DDDB75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2A108AC9">
            <w:pPr>
              <w:keepNext w:val="0"/>
              <w:keepLines w:val="0"/>
              <w:pageBreakBefore w:val="0"/>
              <w:widowControl w:val="0"/>
              <w:kinsoku/>
              <w:wordWrap/>
              <w:overflowPunct/>
              <w:topLinePunct w:val="0"/>
              <w:autoSpaceDE/>
              <w:autoSpaceDN/>
              <w:bidi w:val="0"/>
              <w:adjustRightInd/>
              <w:spacing w:line="360" w:lineRule="auto"/>
              <w:ind w:left="1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（四）施工主要工序评审评分（满分</w:t>
            </w: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分）</w:t>
            </w:r>
          </w:p>
        </w:tc>
      </w:tr>
      <w:tr w14:paraId="1D5D9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520" w:type="dxa"/>
            <w:vMerge w:val="continue"/>
          </w:tcPr>
          <w:p w14:paraId="3624F81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1988F963">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390ABACE">
            <w:pPr>
              <w:keepNext w:val="0"/>
              <w:keepLines w:val="0"/>
              <w:pageBreakBefore w:val="0"/>
              <w:widowControl w:val="0"/>
              <w:kinsoku/>
              <w:wordWrap/>
              <w:overflowPunct/>
              <w:topLinePunct w:val="0"/>
              <w:autoSpaceDE/>
              <w:autoSpaceDN/>
              <w:bidi w:val="0"/>
              <w:adjustRightInd/>
              <w:spacing w:line="360" w:lineRule="auto"/>
              <w:ind w:left="1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（五）安全文明施工保证措施评审评分（满分5分）</w:t>
            </w:r>
          </w:p>
        </w:tc>
      </w:tr>
      <w:tr w14:paraId="32BA3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0" w:hRule="atLeast"/>
        </w:trPr>
        <w:tc>
          <w:tcPr>
            <w:tcW w:w="520" w:type="dxa"/>
            <w:vMerge w:val="continue"/>
          </w:tcPr>
          <w:p w14:paraId="25F051F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2A508A06">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1C9638A7">
            <w:pPr>
              <w:keepNext w:val="0"/>
              <w:keepLines w:val="0"/>
              <w:pageBreakBefore w:val="0"/>
              <w:widowControl w:val="0"/>
              <w:kinsoku/>
              <w:wordWrap/>
              <w:overflowPunct/>
              <w:topLinePunct w:val="0"/>
              <w:autoSpaceDE/>
              <w:autoSpaceDN/>
              <w:bidi w:val="0"/>
              <w:adjustRightInd/>
              <w:spacing w:line="360" w:lineRule="auto"/>
              <w:ind w:left="1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合同履约期限</w:t>
            </w:r>
            <w:r>
              <w:rPr>
                <w:rFonts w:hint="eastAsia" w:ascii="宋体" w:hAnsi="宋体" w:eastAsia="宋体" w:cs="宋体"/>
                <w:color w:val="auto"/>
                <w:sz w:val="24"/>
                <w:szCs w:val="24"/>
                <w:highlight w:val="none"/>
              </w:rPr>
              <w:t>及保证措施评审评分（满分</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r>
      <w:tr w14:paraId="30165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520" w:type="dxa"/>
            <w:vMerge w:val="continue"/>
          </w:tcPr>
          <w:p w14:paraId="40C6925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21FE804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67EBFDA8">
            <w:pPr>
              <w:keepNext w:val="0"/>
              <w:keepLines w:val="0"/>
              <w:pageBreakBefore w:val="0"/>
              <w:widowControl w:val="0"/>
              <w:kinsoku/>
              <w:wordWrap/>
              <w:overflowPunct/>
              <w:topLinePunct w:val="0"/>
              <w:autoSpaceDE/>
              <w:autoSpaceDN/>
              <w:bidi w:val="0"/>
              <w:adjustRightInd/>
              <w:spacing w:line="360" w:lineRule="auto"/>
              <w:ind w:left="1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（七）施工进度计划评审评分（满分5分）</w:t>
            </w:r>
          </w:p>
        </w:tc>
      </w:tr>
      <w:tr w14:paraId="15EFC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0" w:hRule="atLeast"/>
        </w:trPr>
        <w:tc>
          <w:tcPr>
            <w:tcW w:w="520" w:type="dxa"/>
            <w:vMerge w:val="continue"/>
          </w:tcPr>
          <w:p w14:paraId="56A4D10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56AA1538">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4CF84832">
            <w:pPr>
              <w:keepNext w:val="0"/>
              <w:keepLines w:val="0"/>
              <w:pageBreakBefore w:val="0"/>
              <w:widowControl w:val="0"/>
              <w:kinsoku/>
              <w:wordWrap/>
              <w:overflowPunct/>
              <w:topLinePunct w:val="0"/>
              <w:autoSpaceDE/>
              <w:autoSpaceDN/>
              <w:bidi w:val="0"/>
              <w:adjustRightInd/>
              <w:spacing w:line="360" w:lineRule="auto"/>
              <w:ind w:left="1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（八）劳动力安排和材料投入计划及其保证措施评审评分（满分5分）</w:t>
            </w:r>
          </w:p>
        </w:tc>
      </w:tr>
      <w:tr w14:paraId="45646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520" w:type="dxa"/>
            <w:vMerge w:val="continue"/>
          </w:tcPr>
          <w:p w14:paraId="69F9C6BB">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64D1A319">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2F8A17D7">
            <w:pPr>
              <w:keepNext w:val="0"/>
              <w:keepLines w:val="0"/>
              <w:pageBreakBefore w:val="0"/>
              <w:widowControl w:val="0"/>
              <w:kinsoku/>
              <w:wordWrap/>
              <w:overflowPunct/>
              <w:topLinePunct w:val="0"/>
              <w:autoSpaceDE/>
              <w:autoSpaceDN/>
              <w:bidi w:val="0"/>
              <w:adjustRightInd/>
              <w:spacing w:line="360" w:lineRule="auto"/>
              <w:ind w:left="1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（九）施工机械投入评审评分（满分5分）</w:t>
            </w:r>
          </w:p>
        </w:tc>
      </w:tr>
      <w:tr w14:paraId="123C4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520" w:type="dxa"/>
            <w:vMerge w:val="continue"/>
          </w:tcPr>
          <w:p w14:paraId="52321CC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21E1C625">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6245431D">
            <w:pPr>
              <w:keepNext w:val="0"/>
              <w:keepLines w:val="0"/>
              <w:pageBreakBefore w:val="0"/>
              <w:widowControl w:val="0"/>
              <w:kinsoku/>
              <w:wordWrap/>
              <w:overflowPunct/>
              <w:topLinePunct w:val="0"/>
              <w:autoSpaceDE/>
              <w:autoSpaceDN/>
              <w:bidi w:val="0"/>
              <w:adjustRightInd/>
              <w:spacing w:line="360" w:lineRule="auto"/>
              <w:ind w:left="1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ascii="宋体" w:hAnsi="宋体" w:eastAsia="宋体" w:cs="宋体"/>
                <w:color w:val="auto"/>
                <w:sz w:val="24"/>
                <w:szCs w:val="24"/>
                <w:highlight w:val="none"/>
              </w:rPr>
              <w:t>类似项目经验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满分4分</w:t>
            </w:r>
            <w:r>
              <w:rPr>
                <w:rFonts w:hint="eastAsia" w:ascii="宋体" w:hAnsi="宋体" w:eastAsia="宋体" w:cs="宋体"/>
                <w:color w:val="auto"/>
                <w:sz w:val="24"/>
                <w:szCs w:val="24"/>
                <w:highlight w:val="none"/>
                <w:lang w:eastAsia="zh-CN"/>
              </w:rPr>
              <w:t>）</w:t>
            </w:r>
          </w:p>
        </w:tc>
      </w:tr>
      <w:tr w14:paraId="32FC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atLeast"/>
        </w:trPr>
        <w:tc>
          <w:tcPr>
            <w:tcW w:w="520" w:type="dxa"/>
            <w:vMerge w:val="continue"/>
          </w:tcPr>
          <w:p w14:paraId="1E18B087">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1180" w:type="dxa"/>
            <w:vMerge w:val="continue"/>
          </w:tcPr>
          <w:p w14:paraId="27F7AB4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p>
        </w:tc>
        <w:tc>
          <w:tcPr>
            <w:tcW w:w="8520" w:type="dxa"/>
            <w:vAlign w:val="bottom"/>
          </w:tcPr>
          <w:p w14:paraId="7D74CDA7">
            <w:pPr>
              <w:keepNext w:val="0"/>
              <w:keepLines w:val="0"/>
              <w:pageBreakBefore w:val="0"/>
              <w:widowControl w:val="0"/>
              <w:kinsoku/>
              <w:wordWrap/>
              <w:overflowPunct/>
              <w:topLinePunct w:val="0"/>
              <w:autoSpaceDE/>
              <w:autoSpaceDN/>
              <w:bidi w:val="0"/>
              <w:adjustRightInd/>
              <w:spacing w:line="360" w:lineRule="auto"/>
              <w:ind w:left="160" w:firstLine="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十一</w:t>
            </w:r>
            <w:r>
              <w:rPr>
                <w:rFonts w:hint="eastAsia" w:ascii="宋体" w:hAnsi="宋体" w:eastAsia="宋体" w:cs="宋体"/>
                <w:color w:val="auto"/>
                <w:sz w:val="24"/>
                <w:szCs w:val="24"/>
                <w:highlight w:val="none"/>
                <w:lang w:eastAsia="zh-CN"/>
              </w:rPr>
              <w:t>）项目负责人</w:t>
            </w:r>
            <w:r>
              <w:rPr>
                <w:rFonts w:hint="eastAsia" w:ascii="宋体" w:hAnsi="宋体" w:eastAsia="宋体" w:cs="宋体"/>
                <w:color w:val="auto"/>
                <w:sz w:val="24"/>
                <w:szCs w:val="24"/>
                <w:highlight w:val="none"/>
              </w:rPr>
              <w:t>及项目管理人员配置评审评分（满分5分）</w:t>
            </w:r>
          </w:p>
        </w:tc>
      </w:tr>
      <w:tr w14:paraId="34827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80" w:hRule="atLeast"/>
        </w:trPr>
        <w:tc>
          <w:tcPr>
            <w:tcW w:w="520" w:type="dxa"/>
            <w:vAlign w:val="top"/>
          </w:tcPr>
          <w:p w14:paraId="0BA91AEC">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p>
          <w:p w14:paraId="31BEF900">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p>
          <w:p w14:paraId="1C8F5CE9">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p>
          <w:p w14:paraId="5CF46222">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w:t>
            </w:r>
          </w:p>
        </w:tc>
        <w:tc>
          <w:tcPr>
            <w:tcW w:w="1180" w:type="dxa"/>
            <w:vAlign w:val="top"/>
          </w:tcPr>
          <w:p w14:paraId="1142E8B0">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p>
          <w:p w14:paraId="6EF6A879">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p>
          <w:p w14:paraId="229DC433">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p>
          <w:p w14:paraId="7FAC34E4">
            <w:pPr>
              <w:keepNext w:val="0"/>
              <w:keepLines w:val="0"/>
              <w:pageBreakBefore w:val="0"/>
              <w:widowControl w:val="0"/>
              <w:kinsoku/>
              <w:wordWrap/>
              <w:overflowPunct/>
              <w:topLinePunct w:val="0"/>
              <w:autoSpaceDE/>
              <w:autoSpaceDN/>
              <w:bidi w:val="0"/>
              <w:adjustRightInd/>
              <w:spacing w:line="360" w:lineRule="auto"/>
              <w:ind w:left="60"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定标说明</w:t>
            </w:r>
          </w:p>
        </w:tc>
        <w:tc>
          <w:tcPr>
            <w:tcW w:w="8520" w:type="dxa"/>
            <w:vAlign w:val="top"/>
          </w:tcPr>
          <w:p w14:paraId="211C9A80">
            <w:pPr>
              <w:keepNext w:val="0"/>
              <w:keepLines w:val="0"/>
              <w:pageBreakBefore w:val="0"/>
              <w:widowControl w:val="0"/>
              <w:numPr>
                <w:ilvl w:val="0"/>
                <w:numId w:val="3"/>
              </w:numPr>
              <w:kinsoku/>
              <w:wordWrap/>
              <w:overflowPunct/>
              <w:topLinePunct w:val="0"/>
              <w:autoSpaceDE/>
              <w:autoSpaceDN/>
              <w:bidi w:val="0"/>
              <w:adjustRightInd/>
              <w:spacing w:line="360" w:lineRule="auto"/>
              <w:ind w:left="60" w:firstLine="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经磋商小组经过评审通过初审的供应商，由磋商小组采用综合评分法对供应商的响应文件和报价进行综合评分。</w:t>
            </w:r>
          </w:p>
          <w:p w14:paraId="3A407398">
            <w:pPr>
              <w:keepNext w:val="0"/>
              <w:keepLines w:val="0"/>
              <w:pageBreakBefore w:val="0"/>
              <w:widowControl w:val="0"/>
              <w:numPr>
                <w:ilvl w:val="0"/>
                <w:numId w:val="0"/>
              </w:numPr>
              <w:kinsoku/>
              <w:wordWrap/>
              <w:overflowPunct/>
              <w:topLinePunct w:val="0"/>
              <w:autoSpaceDE/>
              <w:autoSpaceDN/>
              <w:bidi w:val="0"/>
              <w:adjustRightInd/>
              <w:spacing w:line="360" w:lineRule="auto"/>
              <w:ind w:left="60" w:left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2、磋商小组按响应文件满足磋商文件全部实质性要求按综合评分得分由高到低的顺序推荐</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候选人。如出现供应商综合评分得分相同的，按供应商的最</w:t>
            </w:r>
            <w:r>
              <w:rPr>
                <w:rFonts w:hint="eastAsia" w:ascii="宋体" w:hAnsi="宋体" w:eastAsia="宋体" w:cs="宋体"/>
                <w:color w:val="auto"/>
                <w:sz w:val="24"/>
                <w:szCs w:val="24"/>
                <w:highlight w:val="none"/>
                <w:lang w:val="en-US" w:eastAsia="zh-CN"/>
              </w:rPr>
              <w:t>低磋商</w:t>
            </w:r>
            <w:r>
              <w:rPr>
                <w:rFonts w:hint="eastAsia" w:ascii="宋体" w:hAnsi="宋体" w:eastAsia="宋体" w:cs="宋体"/>
                <w:color w:val="auto"/>
                <w:sz w:val="24"/>
                <w:szCs w:val="24"/>
                <w:highlight w:val="none"/>
              </w:rPr>
              <w:t>报价由低到高顺序推荐</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候选人，如出现供应商的最</w:t>
            </w:r>
            <w:r>
              <w:rPr>
                <w:rFonts w:hint="eastAsia" w:ascii="宋体" w:hAnsi="宋体" w:eastAsia="宋体" w:cs="宋体"/>
                <w:color w:val="auto"/>
                <w:sz w:val="24"/>
                <w:szCs w:val="24"/>
                <w:highlight w:val="none"/>
                <w:lang w:val="en-US" w:eastAsia="zh-CN"/>
              </w:rPr>
              <w:t>低磋商</w:t>
            </w:r>
            <w:r>
              <w:rPr>
                <w:rFonts w:hint="eastAsia" w:ascii="宋体" w:hAnsi="宋体" w:eastAsia="宋体" w:cs="宋体"/>
                <w:color w:val="auto"/>
                <w:sz w:val="24"/>
                <w:szCs w:val="24"/>
                <w:highlight w:val="none"/>
              </w:rPr>
              <w:t>报价相同的，按技术部分得分由高到低顺序推荐</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候选人。</w:t>
            </w:r>
          </w:p>
        </w:tc>
      </w:tr>
    </w:tbl>
    <w:p w14:paraId="794FB69D">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pPr>
    </w:p>
    <w:p w14:paraId="60FFB1C0">
      <w:pPr>
        <w:keepNext w:val="0"/>
        <w:keepLines w:val="0"/>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color w:val="auto"/>
          <w:sz w:val="28"/>
          <w:szCs w:val="28"/>
          <w:highlight w:val="none"/>
        </w:rPr>
        <w:sectPr>
          <w:headerReference r:id="rId54" w:type="default"/>
          <w:footerReference r:id="rId55" w:type="default"/>
          <w:pgSz w:w="11900" w:h="16840"/>
          <w:pgMar w:top="1000" w:right="820" w:bottom="1000" w:left="820" w:header="851" w:footer="992" w:gutter="0"/>
          <w:pgNumType w:fmt="decimal"/>
          <w:cols w:space="720" w:num="1"/>
          <w:titlePg/>
        </w:sectPr>
      </w:pPr>
    </w:p>
    <w:p w14:paraId="4231BD10">
      <w:pPr>
        <w:keepNext w:val="0"/>
        <w:keepLines w:val="0"/>
        <w:pageBreakBefore w:val="0"/>
        <w:widowControl w:val="0"/>
        <w:kinsoku/>
        <w:wordWrap/>
        <w:overflowPunct/>
        <w:topLinePunct w:val="0"/>
        <w:autoSpaceDE/>
        <w:autoSpaceDN/>
        <w:bidi w:val="0"/>
        <w:adjustRightInd/>
        <w:spacing w:after="60" w:line="360" w:lineRule="auto"/>
        <w:ind w:firstLine="50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1．评审方法</w:t>
      </w:r>
    </w:p>
    <w:p w14:paraId="36DBBA31">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磋商小组根据磋商文件的规定及要求对供应商的响应文件，进行初步评审，在全部满足磋商文件初步评审要求，质量和服务后，由磋商小组采用综合评分法对各供应商的响应文件进行综合评分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磋商小组全体成员的算术平均值为供应商的最后得分</w:t>
      </w:r>
      <w:r>
        <w:rPr>
          <w:rFonts w:hint="eastAsia" w:ascii="宋体" w:hAnsi="宋体" w:eastAsia="宋体" w:cs="宋体"/>
          <w:color w:val="auto"/>
          <w:sz w:val="28"/>
          <w:szCs w:val="28"/>
          <w:highlight w:val="none"/>
        </w:rPr>
        <w:t>。</w:t>
      </w:r>
    </w:p>
    <w:p w14:paraId="40E8307C">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综合评分法，是指响应文件满足磋商文件全部实质性要求且按评审因素的量化指标评审得分最高的供应商为成交候选供应商的评审方法。</w:t>
      </w:r>
    </w:p>
    <w:p w14:paraId="66946712">
      <w:pPr>
        <w:keepNext w:val="0"/>
        <w:keepLines w:val="0"/>
        <w:pageBreakBefore w:val="0"/>
        <w:widowControl w:val="0"/>
        <w:kinsoku/>
        <w:wordWrap/>
        <w:overflowPunct/>
        <w:topLinePunct w:val="0"/>
        <w:autoSpaceDE/>
        <w:autoSpaceDN/>
        <w:bidi w:val="0"/>
        <w:adjustRightInd/>
        <w:spacing w:after="80" w:line="360" w:lineRule="auto"/>
        <w:ind w:firstLine="50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2．初步评审标准</w:t>
      </w:r>
    </w:p>
    <w:p w14:paraId="623F122D">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 资格评审标准：依据法律法规和磋商文件的规定，对响应文件中的资格证明等进行审查，以确定供应商是否具备磋商资格；见“初步评审标准前附表”。</w:t>
      </w:r>
    </w:p>
    <w:p w14:paraId="15AAA8FF">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2.2 符合性评审标准：依据磋商文件的规定对响应文件进行审查，以确定是否对磋商文件的实质性要求作出响应；见“初步评审标准前附表”。</w:t>
      </w:r>
    </w:p>
    <w:p w14:paraId="67A47EC6">
      <w:pPr>
        <w:keepNext w:val="0"/>
        <w:keepLines w:val="0"/>
        <w:pageBreakBefore w:val="0"/>
        <w:widowControl w:val="0"/>
        <w:kinsoku/>
        <w:wordWrap/>
        <w:overflowPunct/>
        <w:topLinePunct w:val="0"/>
        <w:autoSpaceDE/>
        <w:autoSpaceDN/>
        <w:bidi w:val="0"/>
        <w:adjustRightInd/>
        <w:spacing w:after="80" w:line="360" w:lineRule="auto"/>
        <w:ind w:firstLine="50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3．综合评分标准</w:t>
      </w:r>
    </w:p>
    <w:p w14:paraId="1737EAC3">
      <w:pPr>
        <w:keepNext w:val="0"/>
        <w:keepLines w:val="0"/>
        <w:pageBreakBefore w:val="0"/>
        <w:widowControl w:val="0"/>
        <w:kinsoku/>
        <w:wordWrap/>
        <w:overflowPunct/>
        <w:topLinePunct w:val="0"/>
        <w:autoSpaceDE/>
        <w:autoSpaceDN/>
        <w:bidi w:val="0"/>
        <w:adjustRightInd/>
        <w:spacing w:after="40"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满分100分，评分时不得采用插入法评分，评分分值保留两位小数。</w:t>
      </w:r>
    </w:p>
    <w:p w14:paraId="1F582861">
      <w:pPr>
        <w:keepNext w:val="0"/>
        <w:keepLines w:val="0"/>
        <w:pageBreakBefore w:val="0"/>
        <w:widowControl w:val="0"/>
        <w:kinsoku/>
        <w:wordWrap/>
        <w:overflowPunct/>
        <w:topLinePunct w:val="0"/>
        <w:autoSpaceDE/>
        <w:autoSpaceDN/>
        <w:bidi w:val="0"/>
        <w:adjustRightInd/>
        <w:spacing w:line="360" w:lineRule="auto"/>
        <w:ind w:firstLine="6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（1）报价部分评分办法（</w:t>
      </w:r>
      <w:r>
        <w:rPr>
          <w:rFonts w:hint="eastAsia" w:ascii="宋体" w:hAnsi="宋体" w:eastAsia="宋体" w:cs="宋体"/>
          <w:color w:val="auto"/>
          <w:sz w:val="28"/>
          <w:szCs w:val="28"/>
          <w:highlight w:val="none"/>
          <w:lang w:val="en-US" w:eastAsia="zh-CN"/>
        </w:rPr>
        <w:t>20</w:t>
      </w:r>
      <w:r>
        <w:rPr>
          <w:rFonts w:hint="eastAsia" w:ascii="宋体" w:hAnsi="宋体" w:eastAsia="宋体" w:cs="宋体"/>
          <w:color w:val="auto"/>
          <w:sz w:val="28"/>
          <w:szCs w:val="28"/>
          <w:highlight w:val="none"/>
        </w:rPr>
        <w:t>分）</w:t>
      </w:r>
    </w:p>
    <w:p w14:paraId="5AC484D5">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本项目的价格分统一采用低价优先法计算，即满足磋商文件要求且最后报价最低的供应商的价格为磋商基准价，其价格分为满分即</w:t>
      </w:r>
      <w:r>
        <w:rPr>
          <w:rFonts w:hint="eastAsia" w:ascii="宋体" w:hAnsi="宋体" w:eastAsia="宋体" w:cs="宋体"/>
          <w:color w:val="auto"/>
          <w:sz w:val="28"/>
          <w:szCs w:val="28"/>
          <w:highlight w:val="none"/>
          <w:lang w:val="en-US" w:eastAsia="zh-CN"/>
        </w:rPr>
        <w:t>20</w:t>
      </w:r>
      <w:r>
        <w:rPr>
          <w:rFonts w:hint="eastAsia" w:ascii="宋体" w:hAnsi="宋体" w:eastAsia="宋体" w:cs="宋体"/>
          <w:color w:val="auto"/>
          <w:sz w:val="28"/>
          <w:szCs w:val="28"/>
          <w:highlight w:val="none"/>
        </w:rPr>
        <w:t>分。其他供应商的价格分统一按照下列公式计算：磋商报价得分＝（磋商基准价／最后磋商报价）</w:t>
      </w:r>
      <w:r>
        <w:rPr>
          <w:rFonts w:hint="default" w:ascii="Arial" w:hAnsi="Arial" w:eastAsia="宋体" w:cs="Arial"/>
          <w:color w:val="auto"/>
          <w:sz w:val="28"/>
          <w:szCs w:val="28"/>
          <w:highlight w:val="none"/>
        </w:rPr>
        <w:t>×</w:t>
      </w:r>
      <w:r>
        <w:rPr>
          <w:rFonts w:hint="eastAsia" w:ascii="宋体" w:hAnsi="宋体" w:eastAsia="宋体" w:cs="宋体"/>
          <w:color w:val="auto"/>
          <w:sz w:val="28"/>
          <w:szCs w:val="28"/>
          <w:highlight w:val="none"/>
          <w:lang w:val="en-US" w:eastAsia="zh-CN"/>
        </w:rPr>
        <w:t>20</w:t>
      </w:r>
      <w:r>
        <w:rPr>
          <w:rFonts w:hint="eastAsia" w:ascii="宋体" w:hAnsi="宋体" w:eastAsia="宋体" w:cs="宋体"/>
          <w:color w:val="auto"/>
          <w:sz w:val="28"/>
          <w:szCs w:val="28"/>
          <w:highlight w:val="none"/>
        </w:rPr>
        <w:t>；（备注：供应商报价不得超过采购单位的</w:t>
      </w:r>
      <w:r>
        <w:rPr>
          <w:rFonts w:hint="eastAsia" w:ascii="宋体" w:hAnsi="宋体" w:eastAsia="宋体" w:cs="宋体"/>
          <w:color w:val="auto"/>
          <w:sz w:val="28"/>
          <w:szCs w:val="28"/>
          <w:highlight w:val="none"/>
          <w:lang w:val="en-US" w:eastAsia="zh-CN"/>
        </w:rPr>
        <w:t>采购预算价</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w:t>
      </w:r>
    </w:p>
    <w:p w14:paraId="76009C0C">
      <w:pPr>
        <w:keepNext w:val="0"/>
        <w:keepLines w:val="0"/>
        <w:pageBreakBefore w:val="0"/>
        <w:widowControl w:val="0"/>
        <w:kinsoku/>
        <w:wordWrap/>
        <w:overflowPunct/>
        <w:topLinePunct w:val="0"/>
        <w:autoSpaceDE/>
        <w:autoSpaceDN/>
        <w:bidi w:val="0"/>
        <w:adjustRightInd/>
        <w:spacing w:line="360" w:lineRule="auto"/>
        <w:ind w:firstLine="50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（2）施工技术方案评审评分（满分</w:t>
      </w:r>
      <w:r>
        <w:rPr>
          <w:rFonts w:hint="eastAsia" w:ascii="宋体" w:hAnsi="宋体" w:eastAsia="宋体" w:cs="宋体"/>
          <w:color w:val="auto"/>
          <w:sz w:val="28"/>
          <w:szCs w:val="28"/>
          <w:highlight w:val="none"/>
          <w:lang w:val="en-US" w:eastAsia="zh-CN"/>
        </w:rPr>
        <w:t>20</w:t>
      </w:r>
      <w:r>
        <w:rPr>
          <w:rFonts w:hint="eastAsia" w:ascii="宋体" w:hAnsi="宋体" w:eastAsia="宋体" w:cs="宋体"/>
          <w:color w:val="auto"/>
          <w:sz w:val="28"/>
          <w:szCs w:val="28"/>
          <w:highlight w:val="none"/>
        </w:rPr>
        <w:t>分）</w:t>
      </w:r>
    </w:p>
    <w:p w14:paraId="6731D9E1">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lang w:val="en-US" w:eastAsia="zh-CN"/>
        </w:rPr>
        <w:t>20</w:t>
      </w:r>
      <w:r>
        <w:rPr>
          <w:rFonts w:hint="eastAsia" w:ascii="宋体" w:hAnsi="宋体" w:eastAsia="宋体" w:cs="宋体"/>
          <w:color w:val="auto"/>
          <w:sz w:val="28"/>
          <w:szCs w:val="28"/>
          <w:highlight w:val="none"/>
        </w:rPr>
        <w:t>分）：施工技术方案合理且能指导施工，施工措施具体且有针对性，施工部署全面的；</w:t>
      </w:r>
    </w:p>
    <w:p w14:paraId="13F75BEA">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lang w:val="en-US" w:eastAsia="zh-CN"/>
        </w:rPr>
        <w:t>15</w:t>
      </w:r>
      <w:r>
        <w:rPr>
          <w:rFonts w:hint="eastAsia" w:ascii="宋体" w:hAnsi="宋体" w:eastAsia="宋体" w:cs="宋体"/>
          <w:color w:val="auto"/>
          <w:sz w:val="28"/>
          <w:szCs w:val="28"/>
          <w:highlight w:val="none"/>
        </w:rPr>
        <w:t>分）：施工技术方案合理但对施工指导性一般，施工措施具体但针对性一般，施工部署全面的；</w:t>
      </w:r>
    </w:p>
    <w:p w14:paraId="1A66B17B">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分）：施工技术方案基本合理、对施工缺乏指导性，施工措施、施工部署基本合理但存在一些问题的；</w:t>
      </w:r>
    </w:p>
    <w:p w14:paraId="35AF4BC1">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分）：施工技术方案、施工措施、施工部分存在有明显错误的。</w:t>
      </w:r>
    </w:p>
    <w:p w14:paraId="23C9D2D5">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⑤无施工技术方案的不得分。</w:t>
      </w:r>
    </w:p>
    <w:p w14:paraId="523FDB31">
      <w:pPr>
        <w:keepNext w:val="0"/>
        <w:keepLines w:val="0"/>
        <w:pageBreakBefore w:val="0"/>
        <w:widowControl w:val="0"/>
        <w:kinsoku/>
        <w:wordWrap/>
        <w:overflowPunct/>
        <w:topLinePunct w:val="0"/>
        <w:autoSpaceDE/>
        <w:autoSpaceDN/>
        <w:bidi w:val="0"/>
        <w:adjustRightInd/>
        <w:spacing w:line="360" w:lineRule="auto"/>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（3）质量承诺及保证措施评审评分（满分</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分）</w:t>
      </w:r>
    </w:p>
    <w:p w14:paraId="39F3F77E">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rPr>
        <w:t>分）：质量承诺满足响应文件且有具体的违约责任承诺，质量保证措施严格按响应文件要求的施工技术规范、标准编制且针对性好的；</w:t>
      </w:r>
    </w:p>
    <w:p w14:paraId="3CDAA0D6">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分）：质量承诺满足响应文件且有具体的违约责任承诺，质量保证措施达到响应文件要求的施工技术规范、标准但针对性一般的；</w:t>
      </w:r>
    </w:p>
    <w:p w14:paraId="798706C8">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分）：质量承诺满足</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文件且有具体的违约责任承诺，质量保证措施基本达到</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文件要求的施工技术规范、标准但明显缺乏针对性的；</w:t>
      </w:r>
    </w:p>
    <w:p w14:paraId="6C608DEF">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w:t>
      </w:r>
      <w:r>
        <w:rPr>
          <w:rFonts w:hint="eastAsia" w:ascii="宋体" w:hAnsi="宋体" w:eastAsia="宋体" w:cs="宋体"/>
          <w:color w:val="auto"/>
          <w:sz w:val="28"/>
          <w:szCs w:val="28"/>
          <w:highlight w:val="none"/>
          <w:lang w:val="en-US" w:eastAsia="zh-CN"/>
        </w:rPr>
        <w:t>2分</w:t>
      </w:r>
      <w:r>
        <w:rPr>
          <w:rFonts w:hint="eastAsia" w:ascii="宋体" w:hAnsi="宋体" w:eastAsia="宋体" w:cs="宋体"/>
          <w:color w:val="auto"/>
          <w:sz w:val="28"/>
          <w:szCs w:val="28"/>
          <w:highlight w:val="none"/>
        </w:rPr>
        <w:t>）：质量承诺满足</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文件但违约责任承诺不具体，质量保证措施基本达到</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文件要求的施工技术规范、标准但有重大缺陷或错漏的。</w:t>
      </w:r>
    </w:p>
    <w:p w14:paraId="69E891CF">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⑤对质量无承诺或质量承诺不满足</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文件的，为重大偏差应按规定作废标处理。</w:t>
      </w:r>
    </w:p>
    <w:p w14:paraId="6A27E027">
      <w:pPr>
        <w:keepNext w:val="0"/>
        <w:keepLines w:val="0"/>
        <w:pageBreakBefore w:val="0"/>
        <w:widowControl w:val="0"/>
        <w:kinsoku/>
        <w:wordWrap/>
        <w:overflowPunct/>
        <w:topLinePunct w:val="0"/>
        <w:autoSpaceDE/>
        <w:autoSpaceDN/>
        <w:bidi w:val="0"/>
        <w:adjustRightInd/>
        <w:spacing w:line="360" w:lineRule="auto"/>
        <w:ind w:firstLine="6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（4）施工主要工序评审评分（满分</w:t>
      </w:r>
      <w:r>
        <w:rPr>
          <w:rFonts w:hint="eastAsia" w:ascii="宋体" w:hAnsi="宋体" w:eastAsia="宋体" w:cs="宋体"/>
          <w:color w:val="auto"/>
          <w:sz w:val="28"/>
          <w:szCs w:val="28"/>
          <w:highlight w:val="none"/>
          <w:lang w:val="en-US" w:eastAsia="zh-CN"/>
        </w:rPr>
        <w:t>16</w:t>
      </w:r>
      <w:r>
        <w:rPr>
          <w:rFonts w:hint="eastAsia" w:ascii="宋体" w:hAnsi="宋体" w:eastAsia="宋体" w:cs="宋体"/>
          <w:color w:val="auto"/>
          <w:sz w:val="28"/>
          <w:szCs w:val="28"/>
          <w:highlight w:val="none"/>
        </w:rPr>
        <w:t>分）</w:t>
      </w:r>
    </w:p>
    <w:p w14:paraId="0A8DCF02">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lang w:val="en-US" w:eastAsia="zh-CN"/>
        </w:rPr>
        <w:t>16</w:t>
      </w:r>
      <w:r>
        <w:rPr>
          <w:rFonts w:hint="eastAsia" w:ascii="宋体" w:hAnsi="宋体" w:eastAsia="宋体" w:cs="宋体"/>
          <w:color w:val="auto"/>
          <w:sz w:val="28"/>
          <w:szCs w:val="28"/>
          <w:highlight w:val="none"/>
        </w:rPr>
        <w:t>分）：施工主要工序阐述明细、全面、合理，主要工种施工方法得当，且对</w:t>
      </w:r>
      <w:r>
        <w:rPr>
          <w:rFonts w:hint="eastAsia" w:ascii="宋体" w:hAnsi="宋体" w:eastAsia="宋体" w:cs="宋体"/>
          <w:color w:val="auto"/>
          <w:sz w:val="28"/>
          <w:szCs w:val="28"/>
          <w:highlight w:val="none"/>
          <w:lang w:eastAsia="zh-CN"/>
        </w:rPr>
        <w:t>采购项目</w:t>
      </w:r>
      <w:r>
        <w:rPr>
          <w:rFonts w:hint="eastAsia" w:ascii="宋体" w:hAnsi="宋体" w:eastAsia="宋体" w:cs="宋体"/>
          <w:color w:val="auto"/>
          <w:sz w:val="28"/>
          <w:szCs w:val="28"/>
          <w:highlight w:val="none"/>
        </w:rPr>
        <w:t>的关键技术、工艺有明确、深入的表述，对施工重点、难点有合理、经济、安全的解决方案和可行保证措施的；</w:t>
      </w:r>
    </w:p>
    <w:p w14:paraId="33823F07">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lang w:val="en-US" w:eastAsia="zh-CN"/>
        </w:rPr>
        <w:t>12</w:t>
      </w:r>
      <w:r>
        <w:rPr>
          <w:rFonts w:hint="eastAsia" w:ascii="宋体" w:hAnsi="宋体" w:eastAsia="宋体" w:cs="宋体"/>
          <w:color w:val="auto"/>
          <w:sz w:val="28"/>
          <w:szCs w:val="28"/>
          <w:highlight w:val="none"/>
        </w:rPr>
        <w:t>分）：施工主要工序有阐述全面、合理，主要工种施工方法基本得当，且对</w:t>
      </w:r>
      <w:r>
        <w:rPr>
          <w:rFonts w:hint="eastAsia" w:ascii="宋体" w:hAnsi="宋体" w:eastAsia="宋体" w:cs="宋体"/>
          <w:color w:val="auto"/>
          <w:sz w:val="28"/>
          <w:szCs w:val="28"/>
          <w:highlight w:val="none"/>
          <w:lang w:eastAsia="zh-CN"/>
        </w:rPr>
        <w:t>采购项目</w:t>
      </w:r>
      <w:r>
        <w:rPr>
          <w:rFonts w:hint="eastAsia" w:ascii="宋体" w:hAnsi="宋体" w:eastAsia="宋体" w:cs="宋体"/>
          <w:color w:val="auto"/>
          <w:sz w:val="28"/>
          <w:szCs w:val="28"/>
          <w:highlight w:val="none"/>
        </w:rPr>
        <w:t>的关键技术、工艺有明确的表述，对施工重点、难点有合理的解决方案，保证措施基本可行的；</w:t>
      </w:r>
    </w:p>
    <w:p w14:paraId="5EE4D868">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lang w:val="en-US" w:eastAsia="zh-CN"/>
        </w:rPr>
        <w:t>8</w:t>
      </w:r>
      <w:r>
        <w:rPr>
          <w:rFonts w:hint="eastAsia" w:ascii="宋体" w:hAnsi="宋体" w:eastAsia="宋体" w:cs="宋体"/>
          <w:color w:val="auto"/>
          <w:sz w:val="28"/>
          <w:szCs w:val="28"/>
          <w:highlight w:val="none"/>
        </w:rPr>
        <w:t>分）：施工主要工序阐述全面、基本合理，有主要工种施工方法，且对</w:t>
      </w:r>
      <w:r>
        <w:rPr>
          <w:rFonts w:hint="eastAsia" w:ascii="宋体" w:hAnsi="宋体" w:eastAsia="宋体" w:cs="宋体"/>
          <w:color w:val="auto"/>
          <w:sz w:val="28"/>
          <w:szCs w:val="28"/>
          <w:highlight w:val="none"/>
          <w:lang w:eastAsia="zh-CN"/>
        </w:rPr>
        <w:t>采购项目</w:t>
      </w:r>
      <w:r>
        <w:rPr>
          <w:rFonts w:hint="eastAsia" w:ascii="宋体" w:hAnsi="宋体" w:eastAsia="宋体" w:cs="宋体"/>
          <w:color w:val="auto"/>
          <w:sz w:val="28"/>
          <w:szCs w:val="28"/>
          <w:highlight w:val="none"/>
        </w:rPr>
        <w:t>的关键技术、工艺有一定了解，对施工重点、难点有建议，解决方案和保证措施基本可行的；</w:t>
      </w:r>
    </w:p>
    <w:p w14:paraId="2FFE5FF9">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分）：施工主要工序阐述基本全面，且对</w:t>
      </w:r>
      <w:r>
        <w:rPr>
          <w:rFonts w:hint="eastAsia" w:ascii="宋体" w:hAnsi="宋体" w:eastAsia="宋体" w:cs="宋体"/>
          <w:color w:val="auto"/>
          <w:sz w:val="28"/>
          <w:szCs w:val="28"/>
          <w:highlight w:val="none"/>
          <w:lang w:eastAsia="zh-CN"/>
        </w:rPr>
        <w:t>采购项目</w:t>
      </w:r>
      <w:r>
        <w:rPr>
          <w:rFonts w:hint="eastAsia" w:ascii="宋体" w:hAnsi="宋体" w:eastAsia="宋体" w:cs="宋体"/>
          <w:color w:val="auto"/>
          <w:sz w:val="28"/>
          <w:szCs w:val="28"/>
          <w:highlight w:val="none"/>
        </w:rPr>
        <w:t>的关键技术、工艺有一定了解，对施工重点、难点有建议，但解决方案和保证措施不可行的。</w:t>
      </w:r>
    </w:p>
    <w:p w14:paraId="06B73BB7">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⑤无施工主要工序阐述的不得分。</w:t>
      </w:r>
    </w:p>
    <w:p w14:paraId="15A2978D">
      <w:pPr>
        <w:keepNext w:val="0"/>
        <w:keepLines w:val="0"/>
        <w:pageBreakBefore w:val="0"/>
        <w:widowControl w:val="0"/>
        <w:kinsoku/>
        <w:wordWrap/>
        <w:overflowPunct/>
        <w:topLinePunct w:val="0"/>
        <w:autoSpaceDE/>
        <w:autoSpaceDN/>
        <w:bidi w:val="0"/>
        <w:adjustRightInd/>
        <w:spacing w:line="360" w:lineRule="auto"/>
        <w:ind w:firstLine="60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（5）安全文明施工保证措施评审评分（满分5分）</w:t>
      </w:r>
    </w:p>
    <w:p w14:paraId="7FE498DD">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①（5分）：磋商申请书中有具体、完整、可行的安全文明施工实施保证措施且合理、先进、针对性好</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w:t>
      </w:r>
    </w:p>
    <w:p w14:paraId="3CE93116">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②（4分）：磋商申请书中有具体、完整、可行的安全文明施工实施保证措施且合理但针对性一般的；</w:t>
      </w:r>
    </w:p>
    <w:p w14:paraId="0501E78A">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③（3分）：磋商申请书中有基本具体、可行的安全文明施工实施保证措施；</w:t>
      </w:r>
    </w:p>
    <w:p w14:paraId="6EC31AC2">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④（2</w:t>
      </w:r>
      <w:r>
        <w:rPr>
          <w:rFonts w:hint="eastAsia" w:ascii="宋体" w:hAnsi="宋体" w:eastAsia="宋体" w:cs="宋体"/>
          <w:color w:val="auto"/>
          <w:sz w:val="28"/>
          <w:szCs w:val="28"/>
          <w:highlight w:val="none"/>
          <w:lang w:val="en-US" w:eastAsia="zh-CN"/>
        </w:rPr>
        <w:t>分</w:t>
      </w:r>
      <w:r>
        <w:rPr>
          <w:rFonts w:hint="eastAsia" w:ascii="宋体" w:hAnsi="宋体" w:eastAsia="宋体" w:cs="宋体"/>
          <w:color w:val="auto"/>
          <w:sz w:val="28"/>
          <w:szCs w:val="28"/>
          <w:highlight w:val="none"/>
        </w:rPr>
        <w:t>）：磋商申请书中有安全文明施工保证措施但不具体，</w:t>
      </w:r>
      <w:r>
        <w:rPr>
          <w:rFonts w:hint="eastAsia" w:ascii="宋体" w:hAnsi="宋体" w:eastAsia="宋体" w:cs="宋体"/>
          <w:color w:val="auto"/>
          <w:sz w:val="28"/>
          <w:szCs w:val="28"/>
          <w:highlight w:val="none"/>
          <w:lang w:val="en-US" w:eastAsia="zh-CN"/>
        </w:rPr>
        <w:t>无针对性</w:t>
      </w:r>
      <w:r>
        <w:rPr>
          <w:rFonts w:hint="eastAsia" w:ascii="宋体" w:hAnsi="宋体" w:eastAsia="宋体" w:cs="宋体"/>
          <w:color w:val="auto"/>
          <w:sz w:val="28"/>
          <w:szCs w:val="28"/>
          <w:highlight w:val="none"/>
        </w:rPr>
        <w:t>的。</w:t>
      </w:r>
    </w:p>
    <w:p w14:paraId="1F36D6B3">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⑤有下列情形之一的，该项评审不得分：</w:t>
      </w:r>
    </w:p>
    <w:p w14:paraId="7FEA3133">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（1）安全生产许可证书复印件未编制在磋商申请书中，或虽编制在磋商申请书中但未加盖公章的；</w:t>
      </w:r>
    </w:p>
    <w:p w14:paraId="120C439E">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（2）磋商申请书中无安全文明施工保证措施的不得分。</w:t>
      </w:r>
    </w:p>
    <w:p w14:paraId="1DA298F9">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安全文明施工保证措施的针对性是指：除技术、组织等方面的阐述针对</w:t>
      </w:r>
      <w:r>
        <w:rPr>
          <w:rFonts w:hint="eastAsia" w:ascii="宋体" w:hAnsi="宋体" w:eastAsia="宋体" w:cs="宋体"/>
          <w:color w:val="auto"/>
          <w:sz w:val="28"/>
          <w:szCs w:val="28"/>
          <w:highlight w:val="none"/>
          <w:lang w:eastAsia="zh-CN"/>
        </w:rPr>
        <w:t>采购工程</w:t>
      </w:r>
      <w:r>
        <w:rPr>
          <w:rFonts w:hint="eastAsia" w:ascii="宋体" w:hAnsi="宋体" w:eastAsia="宋体" w:cs="宋体"/>
          <w:color w:val="auto"/>
          <w:sz w:val="28"/>
          <w:szCs w:val="28"/>
          <w:highlight w:val="none"/>
        </w:rPr>
        <w:t>的实际外，报价部分中相对应的费用组成合理。</w:t>
      </w:r>
    </w:p>
    <w:p w14:paraId="00AFB7F2">
      <w:pPr>
        <w:keepNext w:val="0"/>
        <w:keepLines w:val="0"/>
        <w:pageBreakBefore w:val="0"/>
        <w:widowControl w:val="0"/>
        <w:kinsoku/>
        <w:wordWrap/>
        <w:overflowPunct/>
        <w:topLinePunct w:val="0"/>
        <w:autoSpaceDE/>
        <w:autoSpaceDN/>
        <w:bidi w:val="0"/>
        <w:adjustRightInd/>
        <w:spacing w:line="360" w:lineRule="auto"/>
        <w:ind w:firstLine="6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lang w:val="en-US" w:eastAsia="zh-CN"/>
        </w:rPr>
        <w:t>承诺</w:t>
      </w:r>
      <w:r>
        <w:rPr>
          <w:rFonts w:hint="eastAsia" w:ascii="宋体" w:hAnsi="宋体" w:eastAsia="宋体" w:cs="宋体"/>
          <w:color w:val="auto"/>
          <w:sz w:val="28"/>
          <w:szCs w:val="28"/>
          <w:highlight w:val="none"/>
        </w:rPr>
        <w:t>和保证措施评审评分（满分</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分）</w:t>
      </w:r>
    </w:p>
    <w:p w14:paraId="2DAB2BF2">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分）：</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满足</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文件要求，</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保证措施合理具有针对性，有具体的违约责任承诺的；</w:t>
      </w:r>
    </w:p>
    <w:p w14:paraId="167F5F29">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分）：</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满足</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文件要求，</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保证措施合理但针对性一般，有具体的违约责任承诺的；</w:t>
      </w:r>
    </w:p>
    <w:p w14:paraId="14C2D0DC">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w:t>
      </w:r>
      <w:r>
        <w:rPr>
          <w:rFonts w:hint="eastAsia" w:ascii="宋体" w:hAnsi="宋体" w:eastAsia="宋体" w:cs="宋体"/>
          <w:color w:val="auto"/>
          <w:sz w:val="28"/>
          <w:szCs w:val="28"/>
          <w:highlight w:val="none"/>
          <w:lang w:val="en-US" w:eastAsia="zh-CN"/>
        </w:rPr>
        <w:t>3分</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满足</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文件要求，</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保证措施基本合理，有具体的违约责任承诺的；</w:t>
      </w:r>
    </w:p>
    <w:p w14:paraId="7F8456E0">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w:t>
      </w:r>
      <w:r>
        <w:rPr>
          <w:rFonts w:hint="eastAsia" w:ascii="宋体" w:hAnsi="宋体" w:eastAsia="宋体" w:cs="宋体"/>
          <w:color w:val="auto"/>
          <w:sz w:val="28"/>
          <w:szCs w:val="28"/>
          <w:highlight w:val="none"/>
          <w:lang w:val="en-US" w:eastAsia="zh-CN"/>
        </w:rPr>
        <w:t>2分</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满足</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文件要求，但</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保证措施存在问题，违约责任承诺不具体的；</w:t>
      </w:r>
    </w:p>
    <w:p w14:paraId="007B6B06">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⑤无</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或</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不满足</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文件要求不得分。</w:t>
      </w:r>
    </w:p>
    <w:p w14:paraId="4BE85745">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保证措施的针对性是指：除技术方面的阐述针对</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工程的实际外，报价部分中还应有相对应的费用。</w:t>
      </w:r>
    </w:p>
    <w:p w14:paraId="5C494AE4">
      <w:pPr>
        <w:keepNext w:val="0"/>
        <w:keepLines w:val="0"/>
        <w:pageBreakBefore w:val="0"/>
        <w:widowControl w:val="0"/>
        <w:kinsoku/>
        <w:wordWrap/>
        <w:overflowPunct/>
        <w:topLinePunct w:val="0"/>
        <w:autoSpaceDE/>
        <w:autoSpaceDN/>
        <w:bidi w:val="0"/>
        <w:adjustRightInd/>
        <w:spacing w:line="360" w:lineRule="auto"/>
        <w:ind w:firstLine="6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（7）施工进度计划评审评分（满分5分）</w:t>
      </w:r>
    </w:p>
    <w:p w14:paraId="1F96E1A1">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①（5分）：施工进度计划严格按</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安排，工序搭配逻辑关系和关键线路清晰、合理，并能指导施工具针对性好的；</w:t>
      </w:r>
    </w:p>
    <w:p w14:paraId="36371EC1">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②（4分）：施工进度计划按</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安排，工序搭配逻辑关系和关键线路合理，但针对性一般的；</w:t>
      </w:r>
    </w:p>
    <w:p w14:paraId="66D128C8">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③（3分）：施工进度计划符合</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lang w:eastAsia="zh-CN"/>
        </w:rPr>
        <w:t>合同履约期限</w:t>
      </w:r>
      <w:r>
        <w:rPr>
          <w:rFonts w:hint="eastAsia" w:ascii="宋体" w:hAnsi="宋体" w:eastAsia="宋体" w:cs="宋体"/>
          <w:color w:val="auto"/>
          <w:sz w:val="28"/>
          <w:szCs w:val="28"/>
          <w:highlight w:val="none"/>
        </w:rPr>
        <w:t>要求，工序搭配逻辑关系和关键线路基本合理，但缺乏针对性的；</w:t>
      </w:r>
    </w:p>
    <w:p w14:paraId="58ADC029">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④（2分）：施工进度计划中工序搭配逻辑关系有错误，关键线路不明确有错误的。</w:t>
      </w:r>
    </w:p>
    <w:p w14:paraId="4AEA9838">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⑤无施工进度计划的不得分。</w:t>
      </w:r>
    </w:p>
    <w:p w14:paraId="20A5E795">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施工进度计划的针对性是指：除技术方面的阐述和进度计划图针对</w:t>
      </w:r>
      <w:r>
        <w:rPr>
          <w:rFonts w:hint="eastAsia" w:ascii="宋体" w:hAnsi="宋体" w:eastAsia="宋体" w:cs="宋体"/>
          <w:color w:val="auto"/>
          <w:sz w:val="28"/>
          <w:szCs w:val="28"/>
          <w:highlight w:val="none"/>
          <w:lang w:eastAsia="zh-CN"/>
        </w:rPr>
        <w:t>采购工程</w:t>
      </w:r>
      <w:r>
        <w:rPr>
          <w:rFonts w:hint="eastAsia" w:ascii="宋体" w:hAnsi="宋体" w:eastAsia="宋体" w:cs="宋体"/>
          <w:color w:val="auto"/>
          <w:sz w:val="28"/>
          <w:szCs w:val="28"/>
          <w:highlight w:val="none"/>
        </w:rPr>
        <w:t>的实际外，报价部分中还应有相对的费用。</w:t>
      </w:r>
    </w:p>
    <w:p w14:paraId="2071C6BB">
      <w:pPr>
        <w:keepNext w:val="0"/>
        <w:keepLines w:val="0"/>
        <w:pageBreakBefore w:val="0"/>
        <w:widowControl w:val="0"/>
        <w:kinsoku/>
        <w:wordWrap/>
        <w:overflowPunct/>
        <w:topLinePunct w:val="0"/>
        <w:autoSpaceDE/>
        <w:autoSpaceDN/>
        <w:bidi w:val="0"/>
        <w:adjustRightInd/>
        <w:spacing w:line="360" w:lineRule="auto"/>
        <w:ind w:firstLine="50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（8）劳动力安排和材料投入计划及其保证措施评审评分（满分5分）</w:t>
      </w:r>
    </w:p>
    <w:p w14:paraId="5F9C68EA">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①（5分）：劳动力安排和材料投入计划与施工进度计划呼应，能较好满足施工需要，调配投入计划合理，能指导施工且针对性好的；</w:t>
      </w:r>
    </w:p>
    <w:p w14:paraId="1FAC544D">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②（4分）：劳动力安排和材料投入计划与施工进度计划呼应，能满足施工需要，调配投入计划合理，但针对性和指导性一般的；</w:t>
      </w:r>
    </w:p>
    <w:p w14:paraId="5281EC91">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③（3分）：劳动力安排和材料投入计划与施工进度计划呼应，能基本满足</w:t>
      </w:r>
      <w:r>
        <w:rPr>
          <w:rFonts w:hint="eastAsia" w:ascii="宋体" w:hAnsi="宋体" w:eastAsia="宋体" w:cs="宋体"/>
          <w:color w:val="auto"/>
          <w:sz w:val="28"/>
          <w:szCs w:val="28"/>
          <w:highlight w:val="none"/>
        </w:rPr>
        <mc:AlternateContent>
          <mc:Choice Requires="wps">
            <w:drawing>
              <wp:anchor distT="0" distB="0" distL="114300" distR="114300" simplePos="0" relativeHeight="251710464" behindDoc="0" locked="0" layoutInCell="1" allowOverlap="1">
                <wp:simplePos x="0" y="0"/>
                <wp:positionH relativeFrom="page">
                  <wp:posOffset>3695700</wp:posOffset>
                </wp:positionH>
                <wp:positionV relativeFrom="page">
                  <wp:posOffset>10325100</wp:posOffset>
                </wp:positionV>
                <wp:extent cx="304800" cy="241300"/>
                <wp:effectExtent l="0" t="0" r="635" b="14605"/>
                <wp:wrapSquare wrapText="bothSides"/>
                <wp:docPr id="293" name="文本框 2"/>
                <wp:cNvGraphicFramePr/>
                <a:graphic xmlns:a="http://schemas.openxmlformats.org/drawingml/2006/main">
                  <a:graphicData uri="http://schemas.microsoft.com/office/word/2010/wordprocessingShape">
                    <wps:wsp>
                      <wps:cNvSpPr txBox="1"/>
                      <wps:spPr>
                        <a:xfrm>
                          <a:off x="1601470" y="2139315"/>
                          <a:ext cx="3048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B5EE84">
                            <w:pPr>
                              <w:spacing w:line="280" w:lineRule="exact"/>
                              <w:jc w:val="center"/>
                            </w:pPr>
                            <w:r>
                              <w:rPr>
                                <w:color w:val="000000"/>
                                <w:sz w:val="18"/>
                              </w:rPr>
                              <w:t xml:space="preserve"> </w:t>
                            </w:r>
                          </w:p>
                        </w:txbxContent>
                      </wps:txbx>
                      <wps:bodyPr lIns="25400" tIns="0" rIns="25400" bIns="0"/>
                    </wps:wsp>
                  </a:graphicData>
                </a:graphic>
              </wp:anchor>
            </w:drawing>
          </mc:Choice>
          <mc:Fallback>
            <w:pict>
              <v:shape id="文本框 2" o:spid="_x0000_s1026" o:spt="202" type="#_x0000_t202" style="position:absolute;left:0pt;margin-left:291pt;margin-top:813pt;height:19pt;width:24pt;mso-position-horizontal-relative:page;mso-position-vertical-relative:page;mso-wrap-distance-bottom:0pt;mso-wrap-distance-left:9pt;mso-wrap-distance-right:9pt;mso-wrap-distance-top:0pt;z-index:251710464;mso-width-relative:page;mso-height-relative:page;" filled="f" stroked="f" coordsize="21600,21600" o:gfxdata="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5W03J2QAAAA0BAAAPAAAAAAAAAAEAIAAAACIAAABk&#10;cnMvZG93bnJldi54bWxQSwECFAAUAAAACACHTuJAAfLtKcwBAACEAwAADgAAAAAAAAABACAAAAAo&#10;AQAAZHJzL2Uyb0RvYy54bWxQSwUGAAAAAAYABgBZAQAAZgUAAAAA&#10;">
                <v:fill on="f" focussize="0,0"/>
                <v:stroke on="f" weight="0.5pt"/>
                <v:imagedata o:title=""/>
                <o:lock v:ext="edit" aspectratio="f"/>
                <v:textbox inset="2pt,0mm,2pt,0mm">
                  <w:txbxContent>
                    <w:p w14:paraId="05B5EE84">
                      <w:pPr>
                        <w:spacing w:line="280" w:lineRule="exact"/>
                        <w:jc w:val="center"/>
                      </w:pPr>
                      <w:r>
                        <w:rPr>
                          <w:color w:val="000000"/>
                          <w:sz w:val="18"/>
                        </w:rPr>
                        <w:t xml:space="preserve"> </w:t>
                      </w:r>
                    </w:p>
                  </w:txbxContent>
                </v:textbox>
                <w10:wrap type="square"/>
              </v:shape>
            </w:pict>
          </mc:Fallback>
        </mc:AlternateContent>
      </w:r>
      <w:r>
        <w:rPr>
          <w:rFonts w:hint="eastAsia" w:ascii="宋体" w:hAnsi="宋体" w:eastAsia="宋体" w:cs="宋体"/>
          <w:color w:val="auto"/>
          <w:sz w:val="28"/>
          <w:szCs w:val="28"/>
          <w:highlight w:val="none"/>
        </w:rPr>
        <w:t>施工需要，调配投入计划基本合理，但缺乏针对性的；</w:t>
      </w:r>
    </w:p>
    <w:p w14:paraId="53861A8F">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④（2分）：劳动力安排和材料投入计划与施工进度计划不能呼应的。</w:t>
      </w:r>
    </w:p>
    <w:p w14:paraId="5B4E4E95">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⑤无劳动力安排和材料投入计划的不得分。</w:t>
      </w:r>
    </w:p>
    <w:p w14:paraId="727A4E5C">
      <w:pPr>
        <w:keepNext w:val="0"/>
        <w:keepLines w:val="0"/>
        <w:pageBreakBefore w:val="0"/>
        <w:widowControl w:val="0"/>
        <w:kinsoku/>
        <w:wordWrap/>
        <w:overflowPunct/>
        <w:topLinePunct w:val="0"/>
        <w:autoSpaceDE/>
        <w:autoSpaceDN/>
        <w:bidi w:val="0"/>
        <w:adjustRightInd/>
        <w:spacing w:line="360" w:lineRule="auto"/>
        <w:ind w:firstLine="6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（9）施工机械投入评审评分（满分5分）</w:t>
      </w:r>
    </w:p>
    <w:p w14:paraId="7BC13F58">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①（5分）：施工机械投入与施工进度计划呼应、满足工程要求，施工机械搭配合理、准确且明确的，有相对应的费用的；</w:t>
      </w:r>
    </w:p>
    <w:p w14:paraId="38EABC43">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②（4分）：施工机械投入与施工进度计划呼应、满足工程要求，施工机械搭配基本合理、基本准确且有相对应的费用的；</w:t>
      </w:r>
    </w:p>
    <w:p w14:paraId="54F9A92D">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③（3分）：施工机械投入与施工进度计划响应、基本满足工程要求，但施工机械搭配不当的；</w:t>
      </w:r>
    </w:p>
    <w:p w14:paraId="22D87817">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④（2分）：施工机械投入与施工进度计划不相呼应的、不满足工程要求的。</w:t>
      </w:r>
    </w:p>
    <w:p w14:paraId="79E29441">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⑤施工机械投入未作说明的不得分。</w:t>
      </w:r>
    </w:p>
    <w:p w14:paraId="1BCA3E76">
      <w:pPr>
        <w:keepNext w:val="0"/>
        <w:keepLines w:val="0"/>
        <w:pageBreakBefore w:val="0"/>
        <w:widowControl w:val="0"/>
        <w:kinsoku/>
        <w:wordWrap/>
        <w:overflowPunct/>
        <w:topLinePunct w:val="0"/>
        <w:autoSpaceDE/>
        <w:autoSpaceDN/>
        <w:bidi w:val="0"/>
        <w:adjustRightInd/>
        <w:spacing w:line="360" w:lineRule="auto"/>
        <w:ind w:firstLine="620"/>
        <w:jc w:val="both"/>
        <w:textAlignment w:val="auto"/>
        <w:outlineLvl w:val="2"/>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10</w:t>
      </w:r>
      <w:r>
        <w:rPr>
          <w:rFonts w:hint="eastAsia" w:ascii="宋体" w:hAnsi="宋体" w:eastAsia="宋体" w:cs="宋体"/>
          <w:color w:val="auto"/>
          <w:sz w:val="28"/>
          <w:szCs w:val="28"/>
          <w:highlight w:val="none"/>
          <w:lang w:eastAsia="zh-CN"/>
        </w:rPr>
        <w:t>）类似项目经验</w:t>
      </w:r>
      <w:r>
        <w:rPr>
          <w:rFonts w:hint="eastAsia" w:ascii="宋体" w:hAnsi="宋体" w:eastAsia="宋体" w:cs="宋体"/>
          <w:color w:val="auto"/>
          <w:sz w:val="28"/>
          <w:szCs w:val="28"/>
          <w:highlight w:val="none"/>
          <w:lang w:val="en-US" w:eastAsia="zh-CN"/>
        </w:rPr>
        <w:t>评审评分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满分4分</w:t>
      </w:r>
      <w:r>
        <w:rPr>
          <w:rFonts w:hint="eastAsia" w:ascii="宋体" w:hAnsi="宋体" w:eastAsia="宋体" w:cs="宋体"/>
          <w:color w:val="auto"/>
          <w:sz w:val="28"/>
          <w:szCs w:val="28"/>
          <w:highlight w:val="none"/>
          <w:lang w:eastAsia="zh-CN"/>
        </w:rPr>
        <w:t>）</w:t>
      </w:r>
    </w:p>
    <w:p w14:paraId="22231438">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bookmarkStart w:id="39" w:name="OLE_LINK24"/>
      <w:r>
        <w:rPr>
          <w:rFonts w:hint="eastAsia" w:ascii="宋体" w:hAnsi="宋体" w:eastAsia="宋体" w:cs="宋体"/>
          <w:color w:val="auto"/>
          <w:sz w:val="28"/>
          <w:szCs w:val="28"/>
          <w:highlight w:val="none"/>
        </w:rPr>
        <w:t>近</w:t>
      </w:r>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rPr>
        <w:t>年内（20</w:t>
      </w:r>
      <w:r>
        <w:rPr>
          <w:rFonts w:hint="eastAsia" w:ascii="宋体" w:hAnsi="宋体" w:eastAsia="宋体" w:cs="宋体"/>
          <w:color w:val="auto"/>
          <w:sz w:val="28"/>
          <w:szCs w:val="28"/>
          <w:highlight w:val="none"/>
          <w:lang w:val="en-US" w:eastAsia="zh-CN"/>
        </w:rPr>
        <w:t>23</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1月1日</w:t>
      </w:r>
      <w:r>
        <w:rPr>
          <w:rFonts w:hint="eastAsia" w:ascii="宋体" w:hAnsi="宋体" w:eastAsia="宋体" w:cs="宋体"/>
          <w:color w:val="auto"/>
          <w:sz w:val="28"/>
          <w:szCs w:val="28"/>
          <w:highlight w:val="none"/>
        </w:rPr>
        <w:t>至今）</w:t>
      </w:r>
      <w:bookmarkEnd w:id="39"/>
      <w:r>
        <w:rPr>
          <w:rFonts w:hint="eastAsia" w:ascii="宋体" w:hAnsi="宋体" w:eastAsia="宋体" w:cs="宋体"/>
          <w:color w:val="auto"/>
          <w:sz w:val="28"/>
          <w:szCs w:val="28"/>
          <w:highlight w:val="none"/>
          <w:lang w:val="en-US" w:eastAsia="zh-CN"/>
        </w:rPr>
        <w:t>企业每</w:t>
      </w:r>
      <w:r>
        <w:rPr>
          <w:rFonts w:hint="eastAsia" w:ascii="宋体" w:hAnsi="宋体" w:eastAsia="宋体" w:cs="宋体"/>
          <w:color w:val="auto"/>
          <w:sz w:val="28"/>
          <w:szCs w:val="28"/>
          <w:highlight w:val="none"/>
        </w:rPr>
        <w:t>承担过</w:t>
      </w:r>
      <w:r>
        <w:rPr>
          <w:rFonts w:hint="eastAsia" w:ascii="宋体" w:hAnsi="宋体" w:eastAsia="宋体" w:cs="宋体"/>
          <w:color w:val="auto"/>
          <w:sz w:val="28"/>
          <w:szCs w:val="28"/>
          <w:highlight w:val="none"/>
          <w:lang w:val="en-US" w:eastAsia="zh-CN"/>
        </w:rPr>
        <w:t>一个建筑工程</w:t>
      </w:r>
      <w:r>
        <w:rPr>
          <w:rFonts w:hint="eastAsia" w:ascii="宋体" w:hAnsi="宋体" w:eastAsia="宋体" w:cs="宋体"/>
          <w:color w:val="auto"/>
          <w:sz w:val="28"/>
          <w:szCs w:val="28"/>
          <w:highlight w:val="none"/>
        </w:rPr>
        <w:t>施工业绩得1分</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本项最高得</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分。</w:t>
      </w:r>
    </w:p>
    <w:p w14:paraId="6DBCFFF6">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8"/>
          <w:szCs w:val="28"/>
          <w:highlight w:val="none"/>
        </w:rPr>
        <w:t>注：业绩证明材料为中标通知书</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合同协议书原件扫描件</w:t>
      </w:r>
      <w:r>
        <w:rPr>
          <w:rFonts w:hint="eastAsia" w:ascii="宋体" w:hAnsi="宋体" w:eastAsia="宋体" w:cs="宋体"/>
          <w:color w:val="auto"/>
          <w:sz w:val="28"/>
          <w:szCs w:val="28"/>
          <w:highlight w:val="none"/>
          <w:lang w:eastAsia="zh-CN"/>
        </w:rPr>
        <w:t>。</w:t>
      </w:r>
    </w:p>
    <w:p w14:paraId="53334AA8">
      <w:pPr>
        <w:keepNext w:val="0"/>
        <w:keepLines w:val="0"/>
        <w:pageBreakBefore w:val="0"/>
        <w:widowControl w:val="0"/>
        <w:kinsoku/>
        <w:wordWrap/>
        <w:overflowPunct/>
        <w:topLinePunct w:val="0"/>
        <w:autoSpaceDE/>
        <w:autoSpaceDN/>
        <w:bidi w:val="0"/>
        <w:adjustRightInd/>
        <w:spacing w:line="360" w:lineRule="auto"/>
        <w:ind w:firstLine="6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或项目工程及项目管理人员配置评审评分（满分5分）</w:t>
      </w:r>
    </w:p>
    <w:p w14:paraId="2FACD7D9">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①（5分）：供应商拟定的</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符合响应文件规定的资格条件，项目管理人员针对工程实际配置且合理，能满足工程管理需要且有针对性的；</w:t>
      </w:r>
    </w:p>
    <w:p w14:paraId="688C2F7D">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②（4分）：供应商拟定的</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符合响应文件规定的资格条件，项目管理人员配置合理，能满足工程管理需要，但专业配置针对性一般的；</w:t>
      </w:r>
    </w:p>
    <w:p w14:paraId="6F246306">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③（3分）：供应商拟定的</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符合响应文件规定的资格条件，项目管理人员配置基本合理，基本能满足工程管理需要，但专业配置没有针对性的；</w:t>
      </w:r>
    </w:p>
    <w:p w14:paraId="3EE18F3B">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④（2分）：供应商拟定的</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符合响应文件规定的资格条件，</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的建造师注册证年检合格符合要求，项目管理人员配置不合理，不能满足工程要求的。</w:t>
      </w:r>
    </w:p>
    <w:p w14:paraId="243A0473">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⑤对项目管理人员没有说明的不得分。</w:t>
      </w:r>
    </w:p>
    <w:p w14:paraId="63C5BD44">
      <w:pPr>
        <w:keepNext w:val="0"/>
        <w:keepLines w:val="0"/>
        <w:pageBreakBefore w:val="0"/>
        <w:widowControl w:val="0"/>
        <w:kinsoku/>
        <w:wordWrap/>
        <w:overflowPunct/>
        <w:topLinePunct w:val="0"/>
        <w:autoSpaceDE/>
        <w:autoSpaceDN/>
        <w:bidi w:val="0"/>
        <w:adjustRightInd/>
        <w:spacing w:line="360" w:lineRule="auto"/>
        <w:ind w:firstLine="5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w:t>
      </w:r>
    </w:p>
    <w:p w14:paraId="217D77B4">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（1）X代表评分分值。</w:t>
      </w:r>
    </w:p>
    <w:p w14:paraId="31A9F09C">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（2）响应文件规定</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的资格条件应与资格审查时资格条件相一致。</w:t>
      </w:r>
    </w:p>
    <w:p w14:paraId="20368A38">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的建造师注册证复印件、证明</w:t>
      </w:r>
      <w:r>
        <w:rPr>
          <w:rFonts w:hint="eastAsia" w:ascii="宋体" w:hAnsi="宋体" w:eastAsia="宋体" w:cs="宋体"/>
          <w:color w:val="auto"/>
          <w:sz w:val="28"/>
          <w:szCs w:val="28"/>
          <w:highlight w:val="none"/>
          <w:lang w:eastAsia="zh-CN"/>
        </w:rPr>
        <w:t>项目负责人</w:t>
      </w:r>
      <w:r>
        <w:rPr>
          <w:rFonts w:hint="eastAsia" w:ascii="宋体" w:hAnsi="宋体" w:eastAsia="宋体" w:cs="宋体"/>
          <w:color w:val="auto"/>
          <w:sz w:val="28"/>
          <w:szCs w:val="28"/>
          <w:highlight w:val="none"/>
        </w:rPr>
        <w:t>业绩的合同复印件和有效证明资</w:t>
      </w:r>
      <w:r>
        <w:rPr>
          <w:rFonts w:hint="eastAsia" w:ascii="宋体" w:hAnsi="宋体" w:eastAsia="宋体" w:cs="宋体"/>
          <w:color w:val="auto"/>
          <w:sz w:val="28"/>
          <w:szCs w:val="28"/>
          <w:highlight w:val="none"/>
        </w:rPr>
        <mc:AlternateContent>
          <mc:Choice Requires="wps">
            <w:drawing>
              <wp:anchor distT="0" distB="0" distL="114300" distR="114300" simplePos="0" relativeHeight="251711488" behindDoc="0" locked="0" layoutInCell="1" allowOverlap="1">
                <wp:simplePos x="0" y="0"/>
                <wp:positionH relativeFrom="page">
                  <wp:posOffset>3695700</wp:posOffset>
                </wp:positionH>
                <wp:positionV relativeFrom="page">
                  <wp:posOffset>10325100</wp:posOffset>
                </wp:positionV>
                <wp:extent cx="317500" cy="241300"/>
                <wp:effectExtent l="0" t="0" r="635" b="14605"/>
                <wp:wrapSquare wrapText="bothSides"/>
                <wp:docPr id="297" name="文本框 2"/>
                <wp:cNvGraphicFramePr/>
                <a:graphic xmlns:a="http://schemas.openxmlformats.org/drawingml/2006/main">
                  <a:graphicData uri="http://schemas.microsoft.com/office/word/2010/wordprocessingShape">
                    <wps:wsp>
                      <wps:cNvSpPr txBox="1"/>
                      <wps:spPr>
                        <a:xfrm>
                          <a:off x="1601470" y="2139315"/>
                          <a:ext cx="3175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71E30">
                            <w:pPr>
                              <w:spacing w:line="280" w:lineRule="exact"/>
                              <w:jc w:val="center"/>
                            </w:pPr>
                          </w:p>
                        </w:txbxContent>
                      </wps:txbx>
                      <wps:bodyPr lIns="25400" tIns="0" rIns="25400" bIns="0"/>
                    </wps:wsp>
                  </a:graphicData>
                </a:graphic>
              </wp:anchor>
            </w:drawing>
          </mc:Choice>
          <mc:Fallback>
            <w:pict>
              <v:shape id="文本框 2" o:spid="_x0000_s1026" o:spt="202" type="#_x0000_t202" style="position:absolute;left:0pt;margin-left:291pt;margin-top:813pt;height:19pt;width:25pt;mso-position-horizontal-relative:page;mso-position-vertical-relative:page;mso-wrap-distance-bottom:0pt;mso-wrap-distance-left:9pt;mso-wrap-distance-right:9pt;mso-wrap-distance-top:0pt;z-index:251711488;mso-width-relative:page;mso-height-relative:page;" filled="f" stroked="f" coordsize="21600,21600" o:gfxdata="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&#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OmdjLHZAAAADQEAAA8AAAAAAAAAAQAgAAAAIgAAAGRy&#10;cy9kb3ducmV2LnhtbFBLAQIUABQAAAAIAIdO4kDrkNtwywEAAIQDAAAOAAAAAAAAAAEAIAAAACgB&#10;AABkcnMvZTJvRG9jLnhtbFBLBQYAAAAABgAGAFkBAABlBQAAAAA=&#10;">
                <v:fill on="f" focussize="0,0"/>
                <v:stroke on="f" weight="0.5pt"/>
                <v:imagedata o:title=""/>
                <o:lock v:ext="edit" aspectratio="f"/>
                <v:textbox inset="2pt,0mm,2pt,0mm">
                  <w:txbxContent>
                    <w:p w14:paraId="11D71E30">
                      <w:pPr>
                        <w:spacing w:line="280" w:lineRule="exact"/>
                        <w:jc w:val="center"/>
                      </w:pPr>
                    </w:p>
                  </w:txbxContent>
                </v:textbox>
                <w10:wrap type="square"/>
              </v:shape>
            </w:pict>
          </mc:Fallback>
        </mc:AlternateContent>
      </w:r>
      <w:r>
        <w:rPr>
          <w:rFonts w:hint="eastAsia" w:ascii="宋体" w:hAnsi="宋体" w:eastAsia="宋体" w:cs="宋体"/>
          <w:color w:val="auto"/>
          <w:sz w:val="28"/>
          <w:szCs w:val="28"/>
          <w:highlight w:val="none"/>
        </w:rPr>
        <w:t>料复印件编制在响应文件中，复印件应加盖公章，否则复印件无效，且评分时只能得第④项分值；响应文件中无复印件的不得分。</w:t>
      </w:r>
    </w:p>
    <w:p w14:paraId="214D666E">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（4）若供应商不能全部满足上述每一档次规定全部内容的，打分时降一个档次打分。</w:t>
      </w:r>
    </w:p>
    <w:p w14:paraId="64DE1723">
      <w:pPr>
        <w:keepNext w:val="0"/>
        <w:keepLines w:val="0"/>
        <w:pageBreakBefore w:val="0"/>
        <w:widowControl w:val="0"/>
        <w:kinsoku/>
        <w:wordWrap/>
        <w:overflowPunct/>
        <w:topLinePunct w:val="0"/>
        <w:autoSpaceDE/>
        <w:autoSpaceDN/>
        <w:bidi w:val="0"/>
        <w:adjustRightInd/>
        <w:spacing w:line="360" w:lineRule="auto"/>
        <w:ind w:firstLine="64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（5）最终评审得分相同的，按照最后报价由低到高的顺序推荐。评审得分且最后</w:t>
      </w:r>
      <w:r>
        <w:rPr>
          <w:rFonts w:hint="eastAsia" w:ascii="宋体" w:hAnsi="宋体" w:eastAsia="宋体" w:cs="宋体"/>
          <w:color w:val="auto"/>
          <w:sz w:val="28"/>
          <w:szCs w:val="28"/>
          <w:highlight w:val="none"/>
          <w:lang w:val="en-US" w:eastAsia="zh-CN"/>
        </w:rPr>
        <w:t>报价</w:t>
      </w:r>
      <w:r>
        <w:rPr>
          <w:rFonts w:hint="eastAsia" w:ascii="宋体" w:hAnsi="宋体" w:eastAsia="宋体" w:cs="宋体"/>
          <w:color w:val="auto"/>
          <w:sz w:val="28"/>
          <w:szCs w:val="28"/>
          <w:highlight w:val="none"/>
        </w:rPr>
        <w:t>相同的，按照技术指标优劣顺序推荐。</w:t>
      </w:r>
    </w:p>
    <w:p w14:paraId="5B3A1ACE">
      <w:pPr>
        <w:keepNext w:val="0"/>
        <w:keepLines w:val="0"/>
        <w:pageBreakBefore w:val="0"/>
        <w:widowControl w:val="0"/>
        <w:kinsoku/>
        <w:wordWrap/>
        <w:overflowPunct/>
        <w:topLinePunct w:val="0"/>
        <w:autoSpaceDE/>
        <w:autoSpaceDN/>
        <w:bidi w:val="0"/>
        <w:adjustRightInd/>
        <w:spacing w:after="120" w:line="360" w:lineRule="auto"/>
        <w:ind w:firstLine="480"/>
        <w:jc w:val="both"/>
        <w:textAlignment w:val="auto"/>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 评审程序</w:t>
      </w:r>
    </w:p>
    <w:p w14:paraId="2E0DD34D">
      <w:pPr>
        <w:keepNext w:val="0"/>
        <w:keepLines w:val="0"/>
        <w:pageBreakBefore w:val="0"/>
        <w:widowControl w:val="0"/>
        <w:kinsoku/>
        <w:wordWrap/>
        <w:overflowPunct/>
        <w:topLinePunct w:val="0"/>
        <w:autoSpaceDE/>
        <w:autoSpaceDN/>
        <w:bidi w:val="0"/>
        <w:adjustRightInd/>
        <w:spacing w:after="40" w:line="360" w:lineRule="auto"/>
        <w:ind w:firstLine="48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 初步评审</w:t>
      </w:r>
    </w:p>
    <w:p w14:paraId="1C68D3A6">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4.1.1磋商小组依据本章第2.1项、第2.2项规定的标准对响应文件进行初步评审。有一项不符合评审标准的，不再参与磋商。</w:t>
      </w:r>
    </w:p>
    <w:p w14:paraId="1A0AE941">
      <w:pPr>
        <w:keepNext w:val="0"/>
        <w:keepLines w:val="0"/>
        <w:pageBreakBefore w:val="0"/>
        <w:widowControl w:val="0"/>
        <w:kinsoku/>
        <w:wordWrap/>
        <w:overflowPunct/>
        <w:topLinePunct w:val="0"/>
        <w:autoSpaceDE/>
        <w:autoSpaceDN/>
        <w:bidi w:val="0"/>
        <w:adjustRightInd/>
        <w:spacing w:line="360" w:lineRule="auto"/>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4.1.2供应商有以下情形之一的，取消其磋商资格：</w:t>
      </w:r>
    </w:p>
    <w:p w14:paraId="1196D482">
      <w:pPr>
        <w:keepNext w:val="0"/>
        <w:keepLines w:val="0"/>
        <w:pageBreakBefore w:val="0"/>
        <w:widowControl w:val="0"/>
        <w:kinsoku/>
        <w:wordWrap/>
        <w:overflowPunct/>
        <w:topLinePunct w:val="0"/>
        <w:autoSpaceDE/>
        <w:autoSpaceDN/>
        <w:bidi w:val="0"/>
        <w:adjustRightInd/>
        <w:spacing w:line="360" w:lineRule="auto"/>
        <w:ind w:firstLine="62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（1）串通报价或弄虚作假或有其他违法行为的；</w:t>
      </w:r>
    </w:p>
    <w:p w14:paraId="03B5A0AB">
      <w:pPr>
        <w:keepNext w:val="0"/>
        <w:keepLines w:val="0"/>
        <w:pageBreakBefore w:val="0"/>
        <w:widowControl w:val="0"/>
        <w:kinsoku/>
        <w:wordWrap/>
        <w:overflowPunct/>
        <w:topLinePunct w:val="0"/>
        <w:autoSpaceDE/>
        <w:autoSpaceDN/>
        <w:bidi w:val="0"/>
        <w:adjustRightInd/>
        <w:spacing w:line="360" w:lineRule="auto"/>
        <w:ind w:firstLine="600"/>
        <w:jc w:val="both"/>
        <w:textAlignment w:val="auto"/>
        <w:rPr>
          <w:rFonts w:hint="eastAsia"/>
          <w:color w:val="auto"/>
          <w:highlight w:val="none"/>
        </w:rPr>
      </w:pPr>
      <w:r>
        <w:rPr>
          <w:rFonts w:hint="eastAsia" w:ascii="宋体" w:hAnsi="宋体" w:eastAsia="宋体" w:cs="宋体"/>
          <w:color w:val="auto"/>
          <w:sz w:val="28"/>
          <w:szCs w:val="28"/>
          <w:highlight w:val="none"/>
        </w:rPr>
        <w:t>（2）不按磋商小组要求澄清、说明或补正的。</w:t>
      </w:r>
    </w:p>
    <w:p w14:paraId="5DD5E80B">
      <w:pPr>
        <w:keepNext w:val="0"/>
        <w:keepLines w:val="0"/>
        <w:pageBreakBefore w:val="0"/>
        <w:widowControl w:val="0"/>
        <w:kinsoku/>
        <w:wordWrap/>
        <w:overflowPunct/>
        <w:topLinePunct w:val="0"/>
        <w:autoSpaceDE/>
        <w:autoSpaceDN/>
        <w:bidi w:val="0"/>
        <w:adjustRightInd/>
        <w:spacing w:line="360" w:lineRule="auto"/>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4.1.3 响应文件如果出现计算或表达上的错误，修正错误的原则如下：</w:t>
      </w:r>
    </w:p>
    <w:p w14:paraId="76A4F9F5">
      <w:pPr>
        <w:keepNext w:val="0"/>
        <w:keepLines w:val="0"/>
        <w:pageBreakBefore w:val="0"/>
        <w:widowControl w:val="0"/>
        <w:kinsoku/>
        <w:wordWrap/>
        <w:overflowPunct/>
        <w:topLinePunct w:val="0"/>
        <w:autoSpaceDE/>
        <w:autoSpaceDN/>
        <w:bidi w:val="0"/>
        <w:adjustRightInd/>
        <w:snapToGrid/>
        <w:spacing w:line="480" w:lineRule="exact"/>
        <w:ind w:firstLine="6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（1）报价的大写金额和小写金额不一致的，以大写金额为准；</w:t>
      </w:r>
    </w:p>
    <w:p w14:paraId="1608B130">
      <w:pPr>
        <w:keepNext w:val="0"/>
        <w:keepLines w:val="0"/>
        <w:pageBreakBefore w:val="0"/>
        <w:widowControl w:val="0"/>
        <w:kinsoku/>
        <w:wordWrap/>
        <w:overflowPunct/>
        <w:topLinePunct w:val="0"/>
        <w:autoSpaceDE/>
        <w:autoSpaceDN/>
        <w:bidi w:val="0"/>
        <w:adjustRightInd/>
        <w:snapToGrid/>
        <w:spacing w:line="480" w:lineRule="exact"/>
        <w:ind w:firstLine="6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（2）总价金额与按单价汇总金额不一致的，以单价金额计算结果为准；</w:t>
      </w:r>
    </w:p>
    <w:p w14:paraId="1BF40273">
      <w:pPr>
        <w:keepNext w:val="0"/>
        <w:keepLines w:val="0"/>
        <w:pageBreakBefore w:val="0"/>
        <w:widowControl w:val="0"/>
        <w:kinsoku/>
        <w:wordWrap/>
        <w:overflowPunct/>
        <w:topLinePunct w:val="0"/>
        <w:autoSpaceDE/>
        <w:autoSpaceDN/>
        <w:bidi w:val="0"/>
        <w:adjustRightInd/>
        <w:snapToGrid/>
        <w:spacing w:line="480" w:lineRule="exact"/>
        <w:ind w:firstLine="6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（3）单价金额小数点有明显错位的，应以总价为准，并修改单价；</w:t>
      </w:r>
    </w:p>
    <w:p w14:paraId="5691E080">
      <w:pPr>
        <w:keepNext w:val="0"/>
        <w:keepLines w:val="0"/>
        <w:pageBreakBefore w:val="0"/>
        <w:widowControl w:val="0"/>
        <w:kinsoku/>
        <w:wordWrap/>
        <w:overflowPunct/>
        <w:topLinePunct w:val="0"/>
        <w:autoSpaceDE/>
        <w:autoSpaceDN/>
        <w:bidi w:val="0"/>
        <w:adjustRightInd/>
        <w:snapToGrid/>
        <w:spacing w:line="480" w:lineRule="exact"/>
        <w:ind w:firstLine="70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（4）对不同文字文本响应文件的解释发生异议的，以中文文本为准。</w:t>
      </w:r>
    </w:p>
    <w:p w14:paraId="3E63E95B">
      <w:pPr>
        <w:keepNext w:val="0"/>
        <w:keepLines w:val="0"/>
        <w:pageBreakBefore w:val="0"/>
        <w:widowControl w:val="0"/>
        <w:kinsoku/>
        <w:wordWrap/>
        <w:overflowPunct/>
        <w:topLinePunct w:val="0"/>
        <w:autoSpaceDE/>
        <w:autoSpaceDN/>
        <w:bidi w:val="0"/>
        <w:adjustRightInd/>
        <w:snapToGrid/>
        <w:spacing w:line="480" w:lineRule="exact"/>
        <w:ind w:firstLine="6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（5）按上述修正错误的原则及方法调整或修正响应文件的报价，供应商同意后，调整后的报价对供应商起约束作用。如果供应商不接受修正后的报价，则其申请将被拒绝。</w:t>
      </w:r>
    </w:p>
    <w:p w14:paraId="1E2610CF">
      <w:pPr>
        <w:keepNext w:val="0"/>
        <w:keepLines w:val="0"/>
        <w:pageBreakBefore w:val="0"/>
        <w:widowControl w:val="0"/>
        <w:kinsoku/>
        <w:wordWrap/>
        <w:overflowPunct/>
        <w:topLinePunct w:val="0"/>
        <w:autoSpaceDE/>
        <w:autoSpaceDN/>
        <w:bidi w:val="0"/>
        <w:adjustRightInd/>
        <w:snapToGrid/>
        <w:spacing w:line="480" w:lineRule="exact"/>
        <w:ind w:firstLine="680"/>
        <w:jc w:val="both"/>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4.1.4根据</w:t>
      </w:r>
      <w:r>
        <w:rPr>
          <w:rFonts w:hint="eastAsia" w:ascii="宋体" w:hAnsi="宋体" w:eastAsia="宋体" w:cs="宋体"/>
          <w:color w:val="auto"/>
          <w:sz w:val="28"/>
          <w:szCs w:val="28"/>
          <w:highlight w:val="none"/>
          <w:lang w:eastAsia="zh-CN"/>
        </w:rPr>
        <w:t>财库〔2014〕214号、财政部《关于推动解决政府采购异常低价问题的通知》财库〔2026〕2号、财政部令第87号供应商报价被磋商小组认定为恶意低价竞标，无法证明报价合理性的，其响应文件作无效处理。</w:t>
      </w:r>
    </w:p>
    <w:p w14:paraId="6800DDC9">
      <w:pPr>
        <w:keepNext w:val="0"/>
        <w:keepLines w:val="0"/>
        <w:pageBreakBefore w:val="0"/>
        <w:widowControl w:val="0"/>
        <w:kinsoku/>
        <w:wordWrap/>
        <w:overflowPunct/>
        <w:topLinePunct w:val="0"/>
        <w:autoSpaceDE/>
        <w:autoSpaceDN/>
        <w:bidi w:val="0"/>
        <w:adjustRightInd/>
        <w:snapToGrid/>
        <w:spacing w:after="60" w:line="480" w:lineRule="exact"/>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 磋商、比较与评价</w:t>
      </w:r>
    </w:p>
    <w:p w14:paraId="224B3DC0">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4.2.1磋商小组所有成员集中与通过初审的单一供应商分别进行磋商。在磋商中，磋商的任何一方不得透露与磋商有关的其他供应商的技术资料、价格、折扣和其他信息。</w:t>
      </w:r>
    </w:p>
    <w:p w14:paraId="62CA271C">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4.2.2磋商文件有实质性变动的，磋商小组将以书面形式通知所有参加磋商的供应商。但不得对涉及竞争的公平、公正性内容进行修改、变动。</w:t>
      </w:r>
    </w:p>
    <w:p w14:paraId="34BAA5D7">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4.2.3为有助于对响应文件的详细审查、评价和比较，磋商小组可要求对供应商分别进行技术询问、澄清，有关要求和答复均现场进行。</w:t>
      </w:r>
    </w:p>
    <w:p w14:paraId="42C0CAF6">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14:paraId="16A0EC42">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12512" behindDoc="0" locked="0" layoutInCell="1" allowOverlap="1">
                <wp:simplePos x="0" y="0"/>
                <wp:positionH relativeFrom="page">
                  <wp:posOffset>3695700</wp:posOffset>
                </wp:positionH>
                <wp:positionV relativeFrom="page">
                  <wp:posOffset>10325100</wp:posOffset>
                </wp:positionV>
                <wp:extent cx="317500" cy="241300"/>
                <wp:effectExtent l="0" t="0" r="635" b="14605"/>
                <wp:wrapSquare wrapText="bothSides"/>
                <wp:docPr id="301" name="文本框 2"/>
                <wp:cNvGraphicFramePr/>
                <a:graphic xmlns:a="http://schemas.openxmlformats.org/drawingml/2006/main">
                  <a:graphicData uri="http://schemas.microsoft.com/office/word/2010/wordprocessingShape">
                    <wps:wsp>
                      <wps:cNvSpPr txBox="1"/>
                      <wps:spPr>
                        <a:xfrm>
                          <a:off x="1601470" y="2139315"/>
                          <a:ext cx="317500" cy="2413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D596E4">
                            <w:pPr>
                              <w:spacing w:line="280" w:lineRule="exact"/>
                              <w:jc w:val="center"/>
                            </w:pPr>
                            <w:r>
                              <w:rPr>
                                <w:color w:val="000000"/>
                                <w:sz w:val="18"/>
                              </w:rPr>
                              <w:t xml:space="preserve"> </w:t>
                            </w:r>
                          </w:p>
                        </w:txbxContent>
                      </wps:txbx>
                      <wps:bodyPr lIns="25400" tIns="0" rIns="25400" bIns="0"/>
                    </wps:wsp>
                  </a:graphicData>
                </a:graphic>
              </wp:anchor>
            </w:drawing>
          </mc:Choice>
          <mc:Fallback>
            <w:pict>
              <v:shape id="文本框 2" o:spid="_x0000_s1026" o:spt="202" type="#_x0000_t202" style="position:absolute;left:0pt;margin-left:291pt;margin-top:813pt;height:19pt;width:25pt;mso-position-horizontal-relative:page;mso-position-vertical-relative:page;mso-wrap-distance-bottom:0pt;mso-wrap-distance-left:9pt;mso-wrap-distance-right:9pt;mso-wrap-distance-top:0pt;z-index:251712512;mso-width-relative:page;mso-height-relative:page;" filled="f" stroked="f" coordsize="21600,21600" o:gfxdata="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&#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pnYyx2QAAAA0BAAAPAAAAAAAAAAEAIAAAACIAAABk&#10;cnMvZG93bnJldi54bWxQSwECFAAUAAAACACHTuJAZqfFkcwBAACEAwAADgAAAAAAAAABACAAAAAo&#10;AQAAZHJzL2Uyb0RvYy54bWxQSwUGAAAAAAYABgBZAQAAZgUAAAAA&#10;">
                <v:fill on="f" focussize="0,0"/>
                <v:stroke on="f" weight="0.5pt"/>
                <v:imagedata o:title=""/>
                <o:lock v:ext="edit" aspectratio="f"/>
                <v:textbox inset="2pt,0mm,2pt,0mm">
                  <w:txbxContent>
                    <w:p w14:paraId="1ED596E4">
                      <w:pPr>
                        <w:spacing w:line="280" w:lineRule="exact"/>
                        <w:jc w:val="center"/>
                      </w:pPr>
                      <w:r>
                        <w:rPr>
                          <w:color w:val="000000"/>
                          <w:sz w:val="18"/>
                        </w:rPr>
                        <w:t xml:space="preserve"> </w:t>
                      </w:r>
                    </w:p>
                  </w:txbxContent>
                </v:textbox>
                <w10:wrap type="square"/>
              </v:shape>
            </w:pict>
          </mc:Fallback>
        </mc:AlternateContent>
      </w:r>
      <w:r>
        <w:rPr>
          <w:rFonts w:hint="eastAsia" w:ascii="宋体" w:hAnsi="宋体" w:eastAsia="宋体" w:cs="宋体"/>
          <w:color w:val="auto"/>
          <w:sz w:val="28"/>
          <w:szCs w:val="28"/>
          <w:highlight w:val="none"/>
        </w:rPr>
        <w:t>4.2.5供应商的书面澄清、说明和补正属于响应文件的组成部分。</w:t>
      </w:r>
    </w:p>
    <w:p w14:paraId="6BC7DC44">
      <w:pPr>
        <w:keepNext w:val="0"/>
        <w:keepLines w:val="0"/>
        <w:pageBreakBefore w:val="0"/>
        <w:widowControl w:val="0"/>
        <w:kinsoku/>
        <w:wordWrap/>
        <w:overflowPunct/>
        <w:topLinePunct w:val="0"/>
        <w:autoSpaceDE/>
        <w:autoSpaceDN/>
        <w:bidi w:val="0"/>
        <w:adjustRightInd/>
        <w:snapToGrid/>
        <w:spacing w:line="480" w:lineRule="exact"/>
        <w:ind w:firstLine="480"/>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4.2.6磋商小组对供应商提交的澄清、说明或补正有疑问的，可以要求供应商进一步澄清、说明或补正，直至满足磋商小组的要求。</w:t>
      </w:r>
    </w:p>
    <w:p w14:paraId="14D11F37">
      <w:pPr>
        <w:keepNext w:val="0"/>
        <w:keepLines w:val="0"/>
        <w:pageBreakBefore w:val="0"/>
        <w:widowControl w:val="0"/>
        <w:kinsoku/>
        <w:wordWrap/>
        <w:overflowPunct/>
        <w:topLinePunct w:val="0"/>
        <w:autoSpaceDE/>
        <w:autoSpaceDN/>
        <w:bidi w:val="0"/>
        <w:adjustRightInd/>
        <w:snapToGrid/>
        <w:spacing w:after="40" w:line="480" w:lineRule="exact"/>
        <w:ind w:firstLine="20"/>
        <w:jc w:val="both"/>
        <w:textAlignment w:val="auto"/>
        <w:outlineLvl w:val="2"/>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4.3 评审结果</w:t>
      </w:r>
    </w:p>
    <w:p w14:paraId="50D734DC">
      <w:pPr>
        <w:keepNext w:val="0"/>
        <w:keepLines w:val="0"/>
        <w:pageBreakBefore w:val="0"/>
        <w:widowControl w:val="0"/>
        <w:kinsoku/>
        <w:wordWrap/>
        <w:overflowPunct/>
        <w:topLinePunct w:val="0"/>
        <w:autoSpaceDE/>
        <w:autoSpaceDN/>
        <w:bidi w:val="0"/>
        <w:adjustRightInd/>
        <w:snapToGrid/>
        <w:spacing w:line="480" w:lineRule="exact"/>
        <w:ind w:firstLine="482"/>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磋商小组按响应文件满足磋商文件全部实质性要求按综合评分得分由高到低的顺序推荐</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候选人。如出现供应商综合评分得分相同的，按供应商的</w:t>
      </w:r>
      <w:r>
        <w:rPr>
          <w:rFonts w:hint="eastAsia" w:ascii="宋体" w:hAnsi="宋体" w:eastAsia="宋体" w:cs="宋体"/>
          <w:color w:val="auto"/>
          <w:sz w:val="28"/>
          <w:szCs w:val="28"/>
          <w:highlight w:val="none"/>
          <w:lang w:val="en-US" w:eastAsia="zh-CN"/>
        </w:rPr>
        <w:t>最终磋商</w:t>
      </w:r>
      <w:r>
        <w:rPr>
          <w:rFonts w:hint="eastAsia" w:ascii="宋体" w:hAnsi="宋体" w:eastAsia="宋体" w:cs="宋体"/>
          <w:color w:val="auto"/>
          <w:sz w:val="28"/>
          <w:szCs w:val="28"/>
          <w:highlight w:val="none"/>
        </w:rPr>
        <w:t>报价由低到高顺序推荐</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候选人，如出现供应商的最</w:t>
      </w:r>
      <w:r>
        <w:rPr>
          <w:rFonts w:hint="eastAsia" w:ascii="宋体" w:hAnsi="宋体" w:eastAsia="宋体" w:cs="宋体"/>
          <w:color w:val="auto"/>
          <w:sz w:val="28"/>
          <w:szCs w:val="28"/>
          <w:highlight w:val="none"/>
          <w:lang w:val="en-US" w:eastAsia="zh-CN"/>
        </w:rPr>
        <w:t>终磋商</w:t>
      </w:r>
      <w:r>
        <w:rPr>
          <w:rFonts w:hint="eastAsia" w:ascii="宋体" w:hAnsi="宋体" w:eastAsia="宋体" w:cs="宋体"/>
          <w:color w:val="auto"/>
          <w:sz w:val="28"/>
          <w:szCs w:val="28"/>
          <w:highlight w:val="none"/>
        </w:rPr>
        <w:t>报价相同的，按技术部分得分由高到低顺序推荐</w:t>
      </w:r>
      <w:r>
        <w:rPr>
          <w:rFonts w:hint="eastAsia" w:ascii="宋体" w:hAnsi="宋体" w:eastAsia="宋体" w:cs="宋体"/>
          <w:color w:val="auto"/>
          <w:sz w:val="28"/>
          <w:szCs w:val="28"/>
          <w:highlight w:val="none"/>
          <w:lang w:eastAsia="zh-CN"/>
        </w:rPr>
        <w:t>中标供应商</w:t>
      </w:r>
      <w:r>
        <w:rPr>
          <w:rFonts w:hint="eastAsia" w:ascii="宋体" w:hAnsi="宋体" w:eastAsia="宋体" w:cs="宋体"/>
          <w:color w:val="auto"/>
          <w:sz w:val="28"/>
          <w:szCs w:val="28"/>
          <w:highlight w:val="none"/>
        </w:rPr>
        <w:t>候选人，并编写评审报告。</w:t>
      </w:r>
    </w:p>
    <w:p w14:paraId="645902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6"/>
          <w:szCs w:val="36"/>
          <w:highlight w:val="none"/>
        </w:rPr>
      </w:pPr>
    </w:p>
    <w:p w14:paraId="74D696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6"/>
          <w:szCs w:val="36"/>
          <w:highlight w:val="none"/>
        </w:rPr>
      </w:pPr>
    </w:p>
    <w:p w14:paraId="671308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6"/>
          <w:szCs w:val="36"/>
          <w:highlight w:val="none"/>
        </w:rPr>
      </w:pPr>
    </w:p>
    <w:p w14:paraId="6E16689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6"/>
          <w:szCs w:val="36"/>
          <w:highlight w:val="none"/>
        </w:rPr>
      </w:pPr>
    </w:p>
    <w:p w14:paraId="136708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6"/>
          <w:szCs w:val="36"/>
          <w:highlight w:val="none"/>
        </w:rPr>
      </w:pPr>
    </w:p>
    <w:p w14:paraId="6ACAA1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6"/>
          <w:szCs w:val="36"/>
          <w:highlight w:val="none"/>
        </w:rPr>
      </w:pPr>
    </w:p>
    <w:p w14:paraId="3CCA8248">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p>
    <w:p w14:paraId="3A57ABBA">
      <w:pPr>
        <w:rPr>
          <w:rFonts w:hint="eastAsia"/>
          <w:color w:val="auto"/>
          <w:highlight w:val="none"/>
        </w:rPr>
      </w:pPr>
    </w:p>
    <w:p w14:paraId="5792DD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6"/>
          <w:szCs w:val="36"/>
          <w:highlight w:val="none"/>
        </w:rPr>
      </w:pPr>
    </w:p>
    <w:p w14:paraId="27BCD6F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6"/>
          <w:szCs w:val="36"/>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13536" behindDoc="0" locked="0" layoutInCell="1" allowOverlap="1">
                <wp:simplePos x="0" y="0"/>
                <wp:positionH relativeFrom="page">
                  <wp:posOffset>3695700</wp:posOffset>
                </wp:positionH>
                <wp:positionV relativeFrom="page">
                  <wp:posOffset>10337800</wp:posOffset>
                </wp:positionV>
                <wp:extent cx="292100" cy="228600"/>
                <wp:effectExtent l="0" t="0" r="635" b="14605"/>
                <wp:wrapSquare wrapText="bothSides"/>
                <wp:docPr id="305" name="文本框 2"/>
                <wp:cNvGraphicFramePr/>
                <a:graphic xmlns:a="http://schemas.openxmlformats.org/drawingml/2006/main">
                  <a:graphicData uri="http://schemas.microsoft.com/office/word/2010/wordprocessingShape">
                    <wps:wsp>
                      <wps:cNvSpPr txBox="1"/>
                      <wps:spPr>
                        <a:xfrm>
                          <a:off x="1601470" y="2139315"/>
                          <a:ext cx="292100"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330A9">
                            <w:pPr>
                              <w:spacing w:line="260" w:lineRule="exact"/>
                              <w:jc w:val="center"/>
                            </w:pPr>
                          </w:p>
                        </w:txbxContent>
                      </wps:txbx>
                      <wps:bodyPr lIns="25400" tIns="0" rIns="25400" bIns="0"/>
                    </wps:wsp>
                  </a:graphicData>
                </a:graphic>
              </wp:anchor>
            </w:drawing>
          </mc:Choice>
          <mc:Fallback>
            <w:pict>
              <v:shape id="文本框 2" o:spid="_x0000_s1026" o:spt="202" type="#_x0000_t202" style="position:absolute;left:0pt;margin-left:291pt;margin-top:814pt;height:18pt;width:23pt;mso-position-horizontal-relative:page;mso-position-vertical-relative:page;mso-wrap-distance-bottom:0pt;mso-wrap-distance-left:9pt;mso-wrap-distance-right:9pt;mso-wrap-distance-top:0pt;z-index:251713536;mso-width-relative:page;mso-height-relative:page;" filled="f" stroked="f" coordsize="21600,21600" o:gfxdata="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BXFQJrYAAAADQEAAA8AAAAAAAAAAQAgAAAAIgAAAGRy&#10;cy9kb3ducmV2LnhtbFBLAQIUABQAAAAIAIdO4kB1kRzEzAEAAIQDAAAOAAAAAAAAAAEAIAAAACcB&#10;AABkcnMvZTJvRG9jLnhtbFBLBQYAAAAABgAGAFkBAABlBQAAAAA=&#10;">
                <v:fill on="f" focussize="0,0"/>
                <v:stroke on="f" weight="0.5pt"/>
                <v:imagedata o:title=""/>
                <o:lock v:ext="edit" aspectratio="f"/>
                <v:textbox inset="2pt,0mm,2pt,0mm">
                  <w:txbxContent>
                    <w:p w14:paraId="7C0330A9">
                      <w:pPr>
                        <w:spacing w:line="260" w:lineRule="exact"/>
                        <w:jc w:val="center"/>
                      </w:pPr>
                    </w:p>
                  </w:txbxContent>
                </v:textbox>
                <w10:wrap type="square"/>
              </v:shape>
            </w:pict>
          </mc:Fallback>
        </mc:AlternateContent>
      </w:r>
      <w:r>
        <w:rPr>
          <w:rFonts w:hint="eastAsia" w:ascii="宋体" w:hAnsi="宋体" w:eastAsia="宋体" w:cs="宋体"/>
          <w:color w:val="auto"/>
          <w:sz w:val="36"/>
          <w:szCs w:val="36"/>
          <w:highlight w:val="none"/>
        </w:rPr>
        <w:t>第六章 合同书格式及主要条款</w:t>
      </w:r>
    </w:p>
    <w:p w14:paraId="48EFD168">
      <w:pPr>
        <w:spacing w:line="360" w:lineRule="auto"/>
        <w:jc w:val="left"/>
        <w:rPr>
          <w:rFonts w:ascii="宋体" w:hAnsi="宋体"/>
          <w:bCs/>
          <w:color w:val="auto"/>
          <w:sz w:val="32"/>
          <w:szCs w:val="32"/>
          <w:highlight w:val="none"/>
        </w:rPr>
      </w:pPr>
      <w:r>
        <w:rPr>
          <w:rFonts w:ascii="宋体" w:hAnsi="宋体"/>
          <w:bCs/>
          <w:color w:val="auto"/>
          <w:sz w:val="32"/>
          <w:szCs w:val="32"/>
          <w:highlight w:val="none"/>
        </w:rPr>
        <w:t>（GF—201</w:t>
      </w:r>
      <w:r>
        <w:rPr>
          <w:rFonts w:hint="eastAsia" w:ascii="宋体" w:hAnsi="宋体"/>
          <w:bCs/>
          <w:color w:val="auto"/>
          <w:sz w:val="32"/>
          <w:szCs w:val="32"/>
          <w:highlight w:val="none"/>
        </w:rPr>
        <w:t>7</w:t>
      </w:r>
      <w:r>
        <w:rPr>
          <w:rFonts w:ascii="宋体" w:hAnsi="宋体"/>
          <w:bCs/>
          <w:color w:val="auto"/>
          <w:sz w:val="32"/>
          <w:szCs w:val="32"/>
          <w:highlight w:val="none"/>
        </w:rPr>
        <w:t>—</w:t>
      </w:r>
      <w:r>
        <w:rPr>
          <w:rFonts w:hint="eastAsia" w:ascii="宋体" w:hAnsi="宋体"/>
          <w:bCs/>
          <w:color w:val="auto"/>
          <w:sz w:val="32"/>
          <w:szCs w:val="32"/>
          <w:highlight w:val="none"/>
        </w:rPr>
        <w:t>0201）</w:t>
      </w:r>
    </w:p>
    <w:p w14:paraId="46CAF804">
      <w:pPr>
        <w:spacing w:line="360" w:lineRule="auto"/>
        <w:jc w:val="center"/>
        <w:rPr>
          <w:rFonts w:ascii="宋体" w:hAnsi="宋体"/>
          <w:b/>
          <w:color w:val="auto"/>
          <w:sz w:val="32"/>
          <w:szCs w:val="32"/>
          <w:highlight w:val="none"/>
        </w:rPr>
      </w:pPr>
    </w:p>
    <w:p w14:paraId="17A82DD6">
      <w:pPr>
        <w:spacing w:line="360" w:lineRule="auto"/>
        <w:jc w:val="center"/>
        <w:rPr>
          <w:rFonts w:ascii="宋体" w:hAnsi="宋体"/>
          <w:b/>
          <w:color w:val="auto"/>
          <w:sz w:val="32"/>
          <w:szCs w:val="32"/>
          <w:highlight w:val="none"/>
        </w:rPr>
      </w:pPr>
      <w:r>
        <w:rPr>
          <w:rFonts w:hint="eastAsia" w:ascii="宋体" w:hAnsi="宋体" w:eastAsia="宋体" w:cs="宋体"/>
          <w:b/>
          <w:color w:val="auto"/>
          <w:sz w:val="24"/>
          <w:szCs w:val="24"/>
          <w:highlight w:val="none"/>
        </w:rPr>
        <w:t>拟签订合同条款，具体以双方实际签订为准。招标人保留最终修订合同的权利，最终本合同以实际签订为准。</w:t>
      </w:r>
    </w:p>
    <w:p w14:paraId="791BA4B3">
      <w:pPr>
        <w:spacing w:line="360" w:lineRule="auto"/>
        <w:jc w:val="center"/>
        <w:rPr>
          <w:rFonts w:ascii="宋体" w:hAnsi="宋体"/>
          <w:b/>
          <w:color w:val="auto"/>
          <w:sz w:val="32"/>
          <w:szCs w:val="32"/>
          <w:highlight w:val="none"/>
        </w:rPr>
      </w:pPr>
    </w:p>
    <w:p w14:paraId="6EC6C6DE">
      <w:pPr>
        <w:spacing w:line="360" w:lineRule="auto"/>
        <w:jc w:val="center"/>
        <w:rPr>
          <w:rFonts w:ascii="宋体" w:hAnsi="宋体"/>
          <w:b/>
          <w:color w:val="auto"/>
          <w:sz w:val="32"/>
          <w:szCs w:val="32"/>
          <w:highlight w:val="none"/>
        </w:rPr>
      </w:pPr>
    </w:p>
    <w:p w14:paraId="0FDA8EEE">
      <w:pPr>
        <w:spacing w:line="360" w:lineRule="auto"/>
        <w:jc w:val="center"/>
        <w:rPr>
          <w:rFonts w:ascii="宋体" w:hAnsi="宋体"/>
          <w:b/>
          <w:color w:val="auto"/>
          <w:sz w:val="32"/>
          <w:szCs w:val="32"/>
          <w:highlight w:val="none"/>
        </w:rPr>
      </w:pPr>
      <w:r>
        <w:rPr>
          <w:rFonts w:ascii="宋体" w:hAnsi="宋体"/>
          <w:b/>
          <w:color w:val="auto"/>
          <w:sz w:val="32"/>
          <w:szCs w:val="32"/>
          <w:highlight w:val="none"/>
        </w:rPr>
        <w:t>建设工程施工合同</w:t>
      </w:r>
      <w:r>
        <w:rPr>
          <w:rFonts w:ascii="宋体" w:hAnsi="宋体"/>
          <w:b/>
          <w:color w:val="auto"/>
          <w:sz w:val="32"/>
          <w:szCs w:val="32"/>
          <w:highlight w:val="none"/>
        </w:rPr>
        <w:br w:type="textWrapping"/>
      </w:r>
    </w:p>
    <w:p w14:paraId="79BCFBAD">
      <w:pPr>
        <w:spacing w:line="360" w:lineRule="auto"/>
        <w:jc w:val="center"/>
        <w:rPr>
          <w:rFonts w:ascii="宋体" w:hAnsi="宋体"/>
          <w:b/>
          <w:color w:val="auto"/>
          <w:sz w:val="32"/>
          <w:szCs w:val="32"/>
          <w:highlight w:val="none"/>
        </w:rPr>
      </w:pPr>
    </w:p>
    <w:p w14:paraId="6A852D13">
      <w:pPr>
        <w:spacing w:line="360" w:lineRule="auto"/>
        <w:jc w:val="center"/>
        <w:rPr>
          <w:rFonts w:ascii="宋体" w:hAnsi="宋体"/>
          <w:b/>
          <w:color w:val="auto"/>
          <w:sz w:val="32"/>
          <w:szCs w:val="32"/>
          <w:highlight w:val="none"/>
        </w:rPr>
      </w:pPr>
    </w:p>
    <w:p w14:paraId="2B4B3C37">
      <w:pPr>
        <w:spacing w:line="360" w:lineRule="auto"/>
        <w:jc w:val="center"/>
        <w:rPr>
          <w:rFonts w:ascii="宋体" w:hAnsi="宋体"/>
          <w:b/>
          <w:color w:val="auto"/>
          <w:sz w:val="32"/>
          <w:szCs w:val="32"/>
          <w:highlight w:val="none"/>
        </w:rPr>
      </w:pPr>
    </w:p>
    <w:p w14:paraId="1C5E137F">
      <w:pPr>
        <w:spacing w:line="360" w:lineRule="auto"/>
        <w:rPr>
          <w:rFonts w:ascii="宋体" w:hAnsi="宋体"/>
          <w:b/>
          <w:color w:val="auto"/>
          <w:sz w:val="32"/>
          <w:szCs w:val="32"/>
          <w:highlight w:val="none"/>
        </w:rPr>
      </w:pPr>
    </w:p>
    <w:p w14:paraId="032AB3AE">
      <w:pPr>
        <w:spacing w:line="360" w:lineRule="auto"/>
        <w:rPr>
          <w:rFonts w:ascii="宋体" w:hAnsi="宋体"/>
          <w:b/>
          <w:color w:val="auto"/>
          <w:sz w:val="32"/>
          <w:szCs w:val="32"/>
          <w:highlight w:val="none"/>
        </w:rPr>
      </w:pPr>
    </w:p>
    <w:p w14:paraId="70FA7005">
      <w:pPr>
        <w:spacing w:line="360" w:lineRule="auto"/>
        <w:rPr>
          <w:rFonts w:ascii="宋体" w:hAnsi="宋体"/>
          <w:b/>
          <w:color w:val="auto"/>
          <w:sz w:val="32"/>
          <w:szCs w:val="32"/>
          <w:highlight w:val="none"/>
        </w:rPr>
      </w:pPr>
    </w:p>
    <w:p w14:paraId="376C1197">
      <w:pPr>
        <w:spacing w:line="360" w:lineRule="auto"/>
        <w:rPr>
          <w:rFonts w:ascii="宋体" w:hAnsi="宋体"/>
          <w:b/>
          <w:color w:val="auto"/>
          <w:sz w:val="32"/>
          <w:szCs w:val="32"/>
          <w:highlight w:val="none"/>
        </w:rPr>
      </w:pPr>
    </w:p>
    <w:p w14:paraId="7845A5E8">
      <w:pPr>
        <w:spacing w:line="360" w:lineRule="auto"/>
        <w:rPr>
          <w:rFonts w:ascii="宋体" w:hAnsi="宋体"/>
          <w:b/>
          <w:color w:val="auto"/>
          <w:sz w:val="32"/>
          <w:szCs w:val="32"/>
          <w:highlight w:val="none"/>
        </w:rPr>
      </w:pPr>
    </w:p>
    <w:p w14:paraId="746A23DA">
      <w:pPr>
        <w:spacing w:line="360" w:lineRule="auto"/>
        <w:ind w:right="2719" w:rightChars="1295"/>
        <w:rPr>
          <w:rFonts w:ascii="宋体" w:hAnsi="宋体"/>
          <w:b/>
          <w:color w:val="auto"/>
          <w:sz w:val="32"/>
          <w:szCs w:val="32"/>
          <w:highlight w:val="none"/>
        </w:rPr>
      </w:pPr>
      <w:r>
        <w:rPr>
          <w:rFonts w:ascii="宋体" w:hAnsi="宋体"/>
          <w:color w:val="auto"/>
          <w:sz w:val="32"/>
          <w:szCs w:val="32"/>
          <w:highlight w:val="none"/>
        </w:rPr>
        <mc:AlternateContent>
          <mc:Choice Requires="wps">
            <w:drawing>
              <wp:anchor distT="0" distB="0" distL="114300" distR="114300" simplePos="0" relativeHeight="251717632"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 name="文本框 1"/>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019E315E">
                            <w:pPr>
                              <w:rPr>
                                <w:rFonts w:hint="eastAsia"/>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717632;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&#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c0tcdgAAAAJAQAADwAAAAAAAAABACAAAAAiAAAAZHJz&#10;L2Rvd25yZXYueG1sUEsBAhQAFAAAAAgAh07iQO0earoEAgAADAQAAA4AAAAAAAAAAQAgAAAAJwEA&#10;AGRycy9lMm9Eb2MueG1sUEsFBgAAAAAGAAYAWQEAAJ0FAAAAAA==&#10;">
                <v:fill on="f" focussize="0,0"/>
                <v:stroke color="#FFFFFF" joinstyle="miter"/>
                <v:imagedata o:title=""/>
                <o:lock v:ext="edit" aspectratio="f"/>
                <v:textbox>
                  <w:txbxContent>
                    <w:p w14:paraId="019E315E">
                      <w:pPr>
                        <w:rPr>
                          <w:rFonts w:hint="eastAsia"/>
                          <w:b/>
                          <w:bCs/>
                          <w:sz w:val="32"/>
                        </w:rPr>
                      </w:pPr>
                      <w:r>
                        <w:rPr>
                          <w:rFonts w:hint="eastAsia"/>
                          <w:b/>
                          <w:bCs/>
                          <w:sz w:val="32"/>
                        </w:rPr>
                        <w:t>制定</w:t>
                      </w:r>
                    </w:p>
                  </w:txbxContent>
                </v:textbox>
              </v:shape>
            </w:pict>
          </mc:Fallback>
        </mc:AlternateContent>
      </w:r>
      <w:r>
        <w:rPr>
          <w:rFonts w:hint="eastAsia" w:ascii="宋体" w:hAnsi="宋体"/>
          <w:b/>
          <w:color w:val="auto"/>
          <w:sz w:val="32"/>
          <w:szCs w:val="32"/>
          <w:highlight w:val="none"/>
        </w:rPr>
        <w:t xml:space="preserve">                    </w:t>
      </w:r>
      <w:r>
        <w:rPr>
          <w:rFonts w:hint="eastAsia" w:ascii="宋体" w:hAnsi="宋体"/>
          <w:b/>
          <w:color w:val="auto"/>
          <w:sz w:val="32"/>
          <w:szCs w:val="32"/>
          <w:highlight w:val="none"/>
          <w:lang w:eastAsia="zh-CN"/>
        </w:rPr>
        <w:t>住房和城乡建设部</w:t>
      </w:r>
    </w:p>
    <w:p w14:paraId="42A9C85B">
      <w:pPr>
        <w:spacing w:line="360" w:lineRule="auto"/>
        <w:ind w:right="2719" w:rightChars="1295" w:firstLine="2750" w:firstLineChars="856"/>
        <w:jc w:val="distribute"/>
        <w:rPr>
          <w:rFonts w:ascii="宋体" w:hAnsi="宋体"/>
          <w:b/>
          <w:color w:val="auto"/>
          <w:sz w:val="32"/>
          <w:szCs w:val="32"/>
          <w:highlight w:val="none"/>
        </w:rPr>
      </w:pPr>
      <w:r>
        <w:rPr>
          <w:rFonts w:ascii="宋体" w:hAnsi="宋体"/>
          <w:b/>
          <w:color w:val="auto"/>
          <w:sz w:val="32"/>
          <w:szCs w:val="32"/>
          <w:highlight w:val="none"/>
        </w:rPr>
        <w:t>国家工商行政管理总局</w:t>
      </w:r>
    </w:p>
    <w:p w14:paraId="6E489299">
      <w:pPr>
        <w:spacing w:line="360" w:lineRule="auto"/>
        <w:rPr>
          <w:rFonts w:ascii="宋体" w:hAnsi="宋体"/>
          <w:b/>
          <w:color w:val="auto"/>
          <w:sz w:val="32"/>
          <w:szCs w:val="32"/>
          <w:highlight w:val="none"/>
        </w:rPr>
      </w:pPr>
    </w:p>
    <w:p w14:paraId="6C5A0D91">
      <w:pPr>
        <w:pStyle w:val="3"/>
        <w:spacing w:line="360" w:lineRule="auto"/>
        <w:jc w:val="center"/>
        <w:rPr>
          <w:rFonts w:ascii="宋体" w:hAnsi="宋体"/>
          <w:b w:val="0"/>
          <w:color w:val="auto"/>
          <w:highlight w:val="none"/>
        </w:rPr>
      </w:pPr>
      <w:r>
        <w:rPr>
          <w:rFonts w:ascii="宋体" w:hAnsi="宋体"/>
          <w:b w:val="0"/>
          <w:color w:val="auto"/>
          <w:sz w:val="32"/>
          <w:szCs w:val="32"/>
          <w:highlight w:val="none"/>
        </w:rPr>
        <w:br w:type="page"/>
      </w:r>
      <w:bookmarkStart w:id="40" w:name="_Toc296890982"/>
      <w:bookmarkStart w:id="41" w:name="_Toc351203480"/>
      <w:bookmarkStart w:id="42" w:name="_Toc296503025"/>
      <w:r>
        <w:rPr>
          <w:rFonts w:ascii="宋体" w:hAnsi="宋体"/>
          <w:color w:val="auto"/>
          <w:highlight w:val="none"/>
        </w:rPr>
        <w:t>第一部分 合同协议书</w:t>
      </w:r>
      <w:bookmarkEnd w:id="40"/>
      <w:bookmarkEnd w:id="41"/>
      <w:bookmarkEnd w:id="42"/>
    </w:p>
    <w:p w14:paraId="663332BD">
      <w:pPr>
        <w:spacing w:line="360" w:lineRule="auto"/>
        <w:rPr>
          <w:rFonts w:ascii="宋体" w:hAnsi="宋体"/>
          <w:b/>
          <w:color w:val="auto"/>
          <w:sz w:val="32"/>
          <w:szCs w:val="32"/>
          <w:highlight w:val="none"/>
          <w:u w:val="single"/>
        </w:rPr>
      </w:pPr>
      <w:r>
        <w:rPr>
          <w:rFonts w:ascii="宋体" w:hAnsi="宋体"/>
          <w:b/>
          <w:color w:val="auto"/>
          <w:sz w:val="32"/>
          <w:szCs w:val="32"/>
          <w:highlight w:val="none"/>
        </w:rPr>
        <w:t>发包人（全称）：</w:t>
      </w:r>
      <w:r>
        <w:rPr>
          <w:rFonts w:hint="eastAsia" w:ascii="MingLiU_HKSCS" w:hAnsi="MingLiU_HKSCS" w:eastAsia="MingLiU_HKSCS" w:cs="MingLiU_HKSCS"/>
          <w:b/>
          <w:color w:val="auto"/>
          <w:sz w:val="32"/>
          <w:szCs w:val="32"/>
          <w:highlight w:val="none"/>
          <w:u w:val="single"/>
        </w:rPr>
        <w:t></w:t>
      </w:r>
      <w:r>
        <w:rPr>
          <w:rFonts w:ascii="宋体" w:hAnsi="宋体"/>
          <w:b/>
          <w:color w:val="auto"/>
          <w:sz w:val="32"/>
          <w:szCs w:val="32"/>
          <w:highlight w:val="none"/>
          <w:u w:val="single"/>
        </w:rPr>
        <w:t xml:space="preserve">   </w:t>
      </w:r>
      <w:r>
        <w:rPr>
          <w:rFonts w:hint="eastAsia" w:ascii="宋体" w:hAnsi="宋体"/>
          <w:b/>
          <w:color w:val="auto"/>
          <w:sz w:val="32"/>
          <w:szCs w:val="32"/>
          <w:highlight w:val="none"/>
          <w:u w:val="single"/>
        </w:rPr>
        <w:t xml:space="preserve"> </w:t>
      </w:r>
      <w:r>
        <w:rPr>
          <w:rFonts w:ascii="宋体" w:hAnsi="宋体"/>
          <w:b/>
          <w:color w:val="auto"/>
          <w:sz w:val="32"/>
          <w:szCs w:val="32"/>
          <w:highlight w:val="none"/>
          <w:u w:val="single"/>
        </w:rPr>
        <w:t xml:space="preserve">    </w:t>
      </w:r>
      <w:r>
        <w:rPr>
          <w:rFonts w:hint="eastAsia" w:ascii="宋体" w:hAnsi="宋体"/>
          <w:b/>
          <w:color w:val="auto"/>
          <w:sz w:val="32"/>
          <w:szCs w:val="32"/>
          <w:highlight w:val="none"/>
          <w:u w:val="single"/>
        </w:rPr>
        <w:t xml:space="preserve"> </w:t>
      </w:r>
      <w:r>
        <w:rPr>
          <w:rFonts w:ascii="宋体" w:hAnsi="宋体"/>
          <w:b/>
          <w:color w:val="auto"/>
          <w:sz w:val="32"/>
          <w:szCs w:val="32"/>
          <w:highlight w:val="none"/>
          <w:u w:val="single"/>
        </w:rPr>
        <w:t xml:space="preserve">   </w:t>
      </w:r>
      <w:r>
        <w:rPr>
          <w:rFonts w:hint="eastAsia" w:ascii="MingLiU_HKSCS" w:hAnsi="MingLiU_HKSCS" w:eastAsia="MingLiU_HKSCS" w:cs="MingLiU_HKSCS"/>
          <w:b/>
          <w:color w:val="auto"/>
          <w:sz w:val="32"/>
          <w:szCs w:val="32"/>
          <w:highlight w:val="none"/>
          <w:u w:val="single"/>
        </w:rPr>
        <w:t></w:t>
      </w:r>
      <w:r>
        <w:rPr>
          <w:rFonts w:hint="eastAsia" w:ascii="宋体" w:hAnsi="宋体"/>
          <w:b/>
          <w:color w:val="auto"/>
          <w:sz w:val="32"/>
          <w:szCs w:val="32"/>
          <w:highlight w:val="none"/>
          <w:u w:val="single"/>
        </w:rPr>
        <w:t xml:space="preserve">      </w:t>
      </w:r>
      <w:r>
        <w:rPr>
          <w:rFonts w:hint="eastAsia" w:ascii="MingLiU_HKSCS" w:hAnsi="MingLiU_HKSCS" w:eastAsia="MingLiU_HKSCS" w:cs="MingLiU_HKSCS"/>
          <w:b/>
          <w:color w:val="auto"/>
          <w:sz w:val="32"/>
          <w:szCs w:val="32"/>
          <w:highlight w:val="none"/>
          <w:u w:val="single"/>
        </w:rPr>
        <w:t></w:t>
      </w:r>
      <w:r>
        <w:rPr>
          <w:rFonts w:hint="eastAsia" w:ascii="宋体" w:hAnsi="宋体"/>
          <w:b/>
          <w:color w:val="auto"/>
          <w:sz w:val="32"/>
          <w:szCs w:val="32"/>
          <w:highlight w:val="none"/>
          <w:u w:val="single"/>
        </w:rPr>
        <w:t xml:space="preserve"> </w:t>
      </w:r>
      <w:r>
        <w:rPr>
          <w:rFonts w:hint="eastAsia" w:ascii="MingLiU_HKSCS" w:hAnsi="MingLiU_HKSCS" w:eastAsia="MingLiU_HKSCS" w:cs="MingLiU_HKSCS"/>
          <w:b/>
          <w:color w:val="auto"/>
          <w:sz w:val="32"/>
          <w:szCs w:val="32"/>
          <w:highlight w:val="none"/>
          <w:u w:val="single"/>
        </w:rPr>
        <w:t></w:t>
      </w:r>
      <w:r>
        <w:rPr>
          <w:rFonts w:hint="eastAsia" w:ascii="宋体" w:hAnsi="宋体"/>
          <w:b/>
          <w:color w:val="auto"/>
          <w:sz w:val="32"/>
          <w:szCs w:val="32"/>
          <w:highlight w:val="none"/>
          <w:u w:val="single"/>
        </w:rPr>
        <w:t xml:space="preserve"> </w:t>
      </w:r>
      <w:r>
        <w:rPr>
          <w:rFonts w:hint="eastAsia" w:ascii="MingLiU_HKSCS" w:hAnsi="MingLiU_HKSCS" w:eastAsia="MingLiU_HKSCS" w:cs="MingLiU_HKSCS"/>
          <w:b/>
          <w:color w:val="auto"/>
          <w:sz w:val="32"/>
          <w:szCs w:val="32"/>
          <w:highlight w:val="none"/>
          <w:u w:val="single"/>
        </w:rPr>
        <w:t></w:t>
      </w:r>
    </w:p>
    <w:p w14:paraId="0C62F7E7">
      <w:pPr>
        <w:spacing w:line="360" w:lineRule="auto"/>
        <w:rPr>
          <w:rFonts w:ascii="宋体" w:hAnsi="宋体"/>
          <w:b/>
          <w:color w:val="auto"/>
          <w:sz w:val="32"/>
          <w:szCs w:val="32"/>
          <w:highlight w:val="none"/>
          <w:u w:val="single"/>
        </w:rPr>
      </w:pPr>
      <w:r>
        <w:rPr>
          <w:rFonts w:ascii="宋体" w:hAnsi="宋体"/>
          <w:b/>
          <w:color w:val="auto"/>
          <w:sz w:val="32"/>
          <w:szCs w:val="32"/>
          <w:highlight w:val="none"/>
        </w:rPr>
        <w:t>承包人（全称）：</w:t>
      </w:r>
      <w:r>
        <w:rPr>
          <w:rFonts w:hint="eastAsia" w:ascii="MingLiU_HKSCS" w:hAnsi="MingLiU_HKSCS" w:eastAsia="MingLiU_HKSCS" w:cs="MingLiU_HKSCS"/>
          <w:b/>
          <w:color w:val="auto"/>
          <w:sz w:val="32"/>
          <w:szCs w:val="32"/>
          <w:highlight w:val="none"/>
          <w:u w:val="single"/>
        </w:rPr>
        <w:t></w:t>
      </w:r>
      <w:r>
        <w:rPr>
          <w:rFonts w:ascii="宋体" w:hAnsi="宋体"/>
          <w:b/>
          <w:color w:val="auto"/>
          <w:sz w:val="32"/>
          <w:szCs w:val="32"/>
          <w:highlight w:val="none"/>
          <w:u w:val="single"/>
        </w:rPr>
        <w:t xml:space="preserve">        </w:t>
      </w:r>
      <w:r>
        <w:rPr>
          <w:rFonts w:hint="eastAsia" w:ascii="宋体" w:hAnsi="宋体"/>
          <w:b/>
          <w:color w:val="auto"/>
          <w:sz w:val="32"/>
          <w:szCs w:val="32"/>
          <w:highlight w:val="none"/>
          <w:u w:val="single"/>
        </w:rPr>
        <w:t xml:space="preserve"> </w:t>
      </w:r>
      <w:r>
        <w:rPr>
          <w:rFonts w:ascii="宋体" w:hAnsi="宋体"/>
          <w:b/>
          <w:color w:val="auto"/>
          <w:sz w:val="32"/>
          <w:szCs w:val="32"/>
          <w:highlight w:val="none"/>
          <w:u w:val="single"/>
        </w:rPr>
        <w:t xml:space="preserve">   </w:t>
      </w:r>
      <w:r>
        <w:rPr>
          <w:rFonts w:hint="eastAsia" w:ascii="MingLiU_HKSCS" w:hAnsi="MingLiU_HKSCS" w:eastAsia="MingLiU_HKSCS" w:cs="MingLiU_HKSCS"/>
          <w:b/>
          <w:color w:val="auto"/>
          <w:sz w:val="32"/>
          <w:szCs w:val="32"/>
          <w:highlight w:val="none"/>
          <w:u w:val="single"/>
        </w:rPr>
        <w:t></w:t>
      </w:r>
      <w:r>
        <w:rPr>
          <w:rFonts w:hint="eastAsia" w:ascii="宋体" w:hAnsi="宋体"/>
          <w:b/>
          <w:color w:val="auto"/>
          <w:sz w:val="32"/>
          <w:szCs w:val="32"/>
          <w:highlight w:val="none"/>
          <w:u w:val="single"/>
        </w:rPr>
        <w:t xml:space="preserve">   </w:t>
      </w:r>
      <w:r>
        <w:rPr>
          <w:rFonts w:ascii="宋体" w:hAnsi="宋体"/>
          <w:b/>
          <w:color w:val="auto"/>
          <w:sz w:val="32"/>
          <w:szCs w:val="32"/>
          <w:highlight w:val="none"/>
          <w:u w:val="single"/>
        </w:rPr>
        <w:t xml:space="preserve"> </w:t>
      </w:r>
      <w:r>
        <w:rPr>
          <w:rFonts w:hint="eastAsia" w:ascii="宋体" w:hAnsi="宋体"/>
          <w:b/>
          <w:color w:val="auto"/>
          <w:sz w:val="32"/>
          <w:szCs w:val="32"/>
          <w:highlight w:val="none"/>
          <w:u w:val="single"/>
        </w:rPr>
        <w:t xml:space="preserve">  </w:t>
      </w:r>
      <w:r>
        <w:rPr>
          <w:rFonts w:hint="eastAsia" w:ascii="MingLiU_HKSCS" w:hAnsi="MingLiU_HKSCS" w:eastAsia="MingLiU_HKSCS" w:cs="MingLiU_HKSCS"/>
          <w:b/>
          <w:color w:val="auto"/>
          <w:sz w:val="32"/>
          <w:szCs w:val="32"/>
          <w:highlight w:val="none"/>
          <w:u w:val="single"/>
        </w:rPr>
        <w:t></w:t>
      </w:r>
      <w:r>
        <w:rPr>
          <w:rFonts w:hint="eastAsia" w:ascii="宋体" w:hAnsi="宋体"/>
          <w:b/>
          <w:color w:val="auto"/>
          <w:sz w:val="32"/>
          <w:szCs w:val="32"/>
          <w:highlight w:val="none"/>
          <w:u w:val="single"/>
        </w:rPr>
        <w:t xml:space="preserve">  </w:t>
      </w:r>
      <w:r>
        <w:rPr>
          <w:rFonts w:hint="eastAsia" w:ascii="MingLiU_HKSCS" w:hAnsi="MingLiU_HKSCS" w:eastAsia="MingLiU_HKSCS" w:cs="MingLiU_HKSCS"/>
          <w:b/>
          <w:color w:val="auto"/>
          <w:sz w:val="32"/>
          <w:szCs w:val="32"/>
          <w:highlight w:val="none"/>
          <w:u w:val="single"/>
        </w:rPr>
        <w:t></w:t>
      </w:r>
    </w:p>
    <w:p w14:paraId="59F53EEF">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根据《中华人民共和国合同法》、《中华人民共和国建筑法》及有关法律规定，遵循平等、自愿、公平和诚实信用的原则，双方就</w:t>
      </w:r>
    </w:p>
    <w:p w14:paraId="68AE5397">
      <w:pPr>
        <w:spacing w:line="360" w:lineRule="auto"/>
        <w:rPr>
          <w:rFonts w:ascii="宋体" w:hAnsi="宋体"/>
          <w:color w:val="auto"/>
          <w:sz w:val="32"/>
          <w:szCs w:val="32"/>
          <w:highlight w:val="none"/>
        </w:rPr>
      </w:pPr>
      <w:r>
        <w:rPr>
          <w:rFonts w:ascii="宋体" w:hAnsi="宋体"/>
          <w:color w:val="auto"/>
          <w:sz w:val="32"/>
          <w:szCs w:val="32"/>
          <w:highlight w:val="none"/>
          <w:u w:val="single"/>
        </w:rPr>
        <w:t xml:space="preserve">                       </w:t>
      </w:r>
      <w:r>
        <w:rPr>
          <w:rFonts w:ascii="宋体" w:hAnsi="宋体"/>
          <w:color w:val="auto"/>
          <w:sz w:val="32"/>
          <w:szCs w:val="32"/>
          <w:highlight w:val="none"/>
        </w:rPr>
        <w:t>工程施工及有关事项协商一致</w:t>
      </w:r>
      <w:r>
        <w:rPr>
          <w:rFonts w:hint="eastAsia" w:ascii="宋体" w:hAnsi="宋体"/>
          <w:color w:val="auto"/>
          <w:sz w:val="32"/>
          <w:szCs w:val="32"/>
          <w:highlight w:val="none"/>
        </w:rPr>
        <w:t>，</w:t>
      </w:r>
      <w:r>
        <w:rPr>
          <w:rFonts w:ascii="宋体" w:hAnsi="宋体"/>
          <w:color w:val="auto"/>
          <w:sz w:val="32"/>
          <w:szCs w:val="32"/>
          <w:highlight w:val="none"/>
        </w:rPr>
        <w:t>共同达成如下协议：</w:t>
      </w:r>
    </w:p>
    <w:p w14:paraId="59F28ED1">
      <w:pPr>
        <w:pStyle w:val="2"/>
        <w:spacing w:before="120" w:after="120" w:line="360" w:lineRule="auto"/>
        <w:rPr>
          <w:rFonts w:ascii="宋体" w:hAnsi="宋体"/>
          <w:bCs w:val="0"/>
          <w:color w:val="auto"/>
          <w:sz w:val="32"/>
          <w:szCs w:val="32"/>
          <w:highlight w:val="none"/>
        </w:rPr>
      </w:pPr>
      <w:r>
        <w:rPr>
          <w:rFonts w:ascii="宋体" w:hAnsi="宋体"/>
          <w:bCs w:val="0"/>
          <w:color w:val="auto"/>
          <w:sz w:val="32"/>
          <w:szCs w:val="32"/>
          <w:highlight w:val="none"/>
        </w:rPr>
        <w:t xml:space="preserve">   </w:t>
      </w:r>
      <w:r>
        <w:rPr>
          <w:rFonts w:ascii="宋体" w:hAnsi="宋体"/>
          <w:b w:val="0"/>
          <w:color w:val="auto"/>
          <w:sz w:val="32"/>
          <w:szCs w:val="32"/>
          <w:highlight w:val="none"/>
        </w:rPr>
        <w:t xml:space="preserve"> </w:t>
      </w:r>
      <w:bookmarkStart w:id="43" w:name="_Toc351203481"/>
      <w:r>
        <w:rPr>
          <w:rFonts w:ascii="宋体" w:hAnsi="宋体"/>
          <w:b w:val="0"/>
          <w:color w:val="auto"/>
          <w:sz w:val="32"/>
          <w:szCs w:val="32"/>
          <w:highlight w:val="none"/>
        </w:rPr>
        <w:t>一、工程概况</w:t>
      </w:r>
      <w:bookmarkEnd w:id="43"/>
    </w:p>
    <w:p w14:paraId="70DFA577">
      <w:pPr>
        <w:spacing w:line="360" w:lineRule="auto"/>
        <w:ind w:firstLine="627" w:firstLineChars="196"/>
        <w:rPr>
          <w:rFonts w:ascii="宋体" w:hAnsi="宋体"/>
          <w:color w:val="auto"/>
          <w:sz w:val="32"/>
          <w:szCs w:val="32"/>
          <w:highlight w:val="none"/>
          <w:u w:val="single"/>
        </w:rPr>
      </w:pPr>
      <w:r>
        <w:rPr>
          <w:rFonts w:ascii="宋体" w:hAnsi="宋体"/>
          <w:bCs/>
          <w:color w:val="auto"/>
          <w:sz w:val="32"/>
          <w:szCs w:val="32"/>
          <w:highlight w:val="none"/>
        </w:rPr>
        <w:t>1.工程名称</w:t>
      </w:r>
      <w:r>
        <w:rPr>
          <w:rFonts w:ascii="宋体" w:hAnsi="宋体"/>
          <w:color w:val="auto"/>
          <w:sz w:val="32"/>
          <w:szCs w:val="32"/>
          <w:highlight w:val="none"/>
        </w:rPr>
        <w:t>：</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EB1CC41">
      <w:pPr>
        <w:spacing w:line="360" w:lineRule="auto"/>
        <w:ind w:firstLine="627" w:firstLineChars="196"/>
        <w:rPr>
          <w:rFonts w:ascii="宋体" w:hAnsi="宋体"/>
          <w:bCs/>
          <w:color w:val="auto"/>
          <w:sz w:val="32"/>
          <w:szCs w:val="32"/>
          <w:highlight w:val="none"/>
        </w:rPr>
      </w:pPr>
      <w:r>
        <w:rPr>
          <w:rFonts w:ascii="宋体" w:hAnsi="宋体"/>
          <w:bCs/>
          <w:color w:val="auto"/>
          <w:sz w:val="32"/>
          <w:szCs w:val="32"/>
          <w:highlight w:val="none"/>
        </w:rPr>
        <w:t>2.工程地点：</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98C7D7A">
      <w:pPr>
        <w:spacing w:line="360" w:lineRule="auto"/>
        <w:ind w:firstLine="627" w:firstLineChars="196"/>
        <w:rPr>
          <w:rFonts w:ascii="宋体" w:hAnsi="宋体"/>
          <w:bCs/>
          <w:color w:val="auto"/>
          <w:sz w:val="32"/>
          <w:szCs w:val="32"/>
          <w:highlight w:val="none"/>
        </w:rPr>
      </w:pPr>
      <w:r>
        <w:rPr>
          <w:rFonts w:ascii="宋体" w:hAnsi="宋体"/>
          <w:bCs/>
          <w:color w:val="auto"/>
          <w:sz w:val="32"/>
          <w:szCs w:val="32"/>
          <w:highlight w:val="none"/>
        </w:rPr>
        <w:t>3.工程立项批准文号：</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u w:val="single"/>
        </w:rPr>
        <w:t xml:space="preserve"> </w:t>
      </w:r>
      <w:r>
        <w:rPr>
          <w:rFonts w:ascii="宋体" w:hAnsi="宋体"/>
          <w:bCs/>
          <w:color w:val="auto"/>
          <w:sz w:val="32"/>
          <w:szCs w:val="32"/>
          <w:highlight w:val="none"/>
        </w:rPr>
        <w:t>。</w:t>
      </w:r>
    </w:p>
    <w:p w14:paraId="3F1B3134">
      <w:pPr>
        <w:spacing w:line="360" w:lineRule="auto"/>
        <w:ind w:firstLine="627" w:firstLineChars="196"/>
        <w:rPr>
          <w:rFonts w:hint="eastAsia" w:ascii="宋体" w:hAnsi="宋体"/>
          <w:bCs/>
          <w:color w:val="auto"/>
          <w:sz w:val="32"/>
          <w:szCs w:val="32"/>
          <w:highlight w:val="none"/>
        </w:rPr>
      </w:pPr>
      <w:r>
        <w:rPr>
          <w:rFonts w:ascii="宋体" w:hAnsi="宋体"/>
          <w:bCs/>
          <w:color w:val="auto"/>
          <w:sz w:val="32"/>
          <w:szCs w:val="32"/>
          <w:highlight w:val="none"/>
        </w:rPr>
        <w:t>4.资金来源：</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u w:val="single"/>
        </w:rPr>
        <w:t xml:space="preserve"> </w:t>
      </w:r>
      <w:r>
        <w:rPr>
          <w:rFonts w:ascii="宋体" w:hAnsi="宋体"/>
          <w:bCs/>
          <w:color w:val="auto"/>
          <w:sz w:val="32"/>
          <w:szCs w:val="32"/>
          <w:highlight w:val="none"/>
        </w:rPr>
        <w:t>。</w:t>
      </w:r>
    </w:p>
    <w:p w14:paraId="41A6C1FE">
      <w:pPr>
        <w:spacing w:line="360" w:lineRule="auto"/>
        <w:ind w:firstLine="627" w:firstLineChars="196"/>
        <w:rPr>
          <w:rFonts w:hint="eastAsia" w:ascii="宋体" w:hAnsi="宋体"/>
          <w:bCs/>
          <w:color w:val="auto"/>
          <w:sz w:val="32"/>
          <w:szCs w:val="32"/>
          <w:highlight w:val="none"/>
        </w:rPr>
      </w:pPr>
      <w:r>
        <w:rPr>
          <w:rFonts w:hint="eastAsia" w:ascii="宋体" w:hAnsi="宋体"/>
          <w:bCs/>
          <w:color w:val="auto"/>
          <w:sz w:val="32"/>
          <w:szCs w:val="32"/>
          <w:highlight w:val="none"/>
        </w:rPr>
        <w:t>5.工程内容：</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u w:val="single"/>
        </w:rPr>
        <w:t xml:space="preserve"> </w:t>
      </w:r>
      <w:r>
        <w:rPr>
          <w:rFonts w:ascii="宋体" w:hAnsi="宋体"/>
          <w:bCs/>
          <w:color w:val="auto"/>
          <w:sz w:val="32"/>
          <w:szCs w:val="32"/>
          <w:highlight w:val="none"/>
        </w:rPr>
        <w:t>。</w:t>
      </w:r>
    </w:p>
    <w:p w14:paraId="259DD429">
      <w:pPr>
        <w:spacing w:line="360" w:lineRule="auto"/>
        <w:ind w:firstLine="627" w:firstLineChars="196"/>
        <w:rPr>
          <w:rFonts w:ascii="宋体" w:hAnsi="宋体"/>
          <w:bCs/>
          <w:color w:val="auto"/>
          <w:sz w:val="32"/>
          <w:szCs w:val="32"/>
          <w:highlight w:val="none"/>
        </w:rPr>
      </w:pPr>
      <w:r>
        <w:rPr>
          <w:rFonts w:hint="eastAsia" w:ascii="宋体" w:hAnsi="宋体"/>
          <w:color w:val="auto"/>
          <w:sz w:val="32"/>
          <w:szCs w:val="32"/>
          <w:highlight w:val="none"/>
        </w:rPr>
        <w:t>群体工程应附《</w:t>
      </w:r>
      <w:r>
        <w:rPr>
          <w:rFonts w:ascii="宋体" w:hAnsi="宋体"/>
          <w:color w:val="auto"/>
          <w:sz w:val="32"/>
          <w:szCs w:val="32"/>
          <w:highlight w:val="none"/>
        </w:rPr>
        <w:t>承包人承揽工程项目一览表</w:t>
      </w:r>
      <w:r>
        <w:rPr>
          <w:rFonts w:hint="eastAsia" w:ascii="宋体" w:hAnsi="宋体"/>
          <w:color w:val="auto"/>
          <w:sz w:val="32"/>
          <w:szCs w:val="32"/>
          <w:highlight w:val="none"/>
        </w:rPr>
        <w:t>》（附件1）。</w:t>
      </w:r>
    </w:p>
    <w:p w14:paraId="3B0451AD">
      <w:pPr>
        <w:spacing w:line="360" w:lineRule="auto"/>
        <w:ind w:firstLine="627" w:firstLineChars="196"/>
        <w:rPr>
          <w:rFonts w:ascii="宋体" w:hAnsi="宋体"/>
          <w:bCs/>
          <w:color w:val="auto"/>
          <w:sz w:val="32"/>
          <w:szCs w:val="32"/>
          <w:highlight w:val="none"/>
        </w:rPr>
      </w:pPr>
      <w:r>
        <w:rPr>
          <w:rFonts w:hint="eastAsia" w:ascii="宋体" w:hAnsi="宋体"/>
          <w:bCs/>
          <w:color w:val="auto"/>
          <w:sz w:val="32"/>
          <w:szCs w:val="32"/>
          <w:highlight w:val="none"/>
        </w:rPr>
        <w:t>6</w:t>
      </w:r>
      <w:r>
        <w:rPr>
          <w:rFonts w:ascii="宋体" w:hAnsi="宋体"/>
          <w:bCs/>
          <w:color w:val="auto"/>
          <w:sz w:val="32"/>
          <w:szCs w:val="32"/>
          <w:highlight w:val="none"/>
        </w:rPr>
        <w:t>.工程承包范围：</w:t>
      </w:r>
    </w:p>
    <w:p w14:paraId="6611AADB">
      <w:pPr>
        <w:spacing w:line="360" w:lineRule="auto"/>
        <w:ind w:firstLine="617" w:firstLineChars="193"/>
        <w:rPr>
          <w:rFonts w:ascii="宋体" w:hAnsi="宋体"/>
          <w:color w:val="auto"/>
          <w:sz w:val="32"/>
          <w:szCs w:val="32"/>
          <w:highlight w:val="none"/>
        </w:rPr>
      </w:pP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p>
    <w:p w14:paraId="27E65FFF">
      <w:pPr>
        <w:spacing w:line="360" w:lineRule="auto"/>
        <w:ind w:firstLine="640" w:firstLineChars="200"/>
        <w:rPr>
          <w:rFonts w:ascii="宋体" w:hAnsi="宋体"/>
          <w:color w:val="auto"/>
          <w:sz w:val="32"/>
          <w:szCs w:val="32"/>
          <w:highlight w:val="none"/>
        </w:rPr>
      </w:pP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5445CDAA">
      <w:pPr>
        <w:pStyle w:val="2"/>
        <w:spacing w:before="120" w:after="120" w:line="360" w:lineRule="auto"/>
        <w:rPr>
          <w:rFonts w:ascii="宋体" w:hAnsi="宋体"/>
          <w:b w:val="0"/>
          <w:color w:val="auto"/>
          <w:sz w:val="32"/>
          <w:szCs w:val="32"/>
          <w:highlight w:val="none"/>
        </w:rPr>
      </w:pPr>
      <w:r>
        <w:rPr>
          <w:rFonts w:ascii="宋体" w:hAnsi="宋体"/>
          <w:b w:val="0"/>
          <w:color w:val="auto"/>
          <w:sz w:val="32"/>
          <w:szCs w:val="32"/>
          <w:highlight w:val="none"/>
        </w:rPr>
        <w:t xml:space="preserve">   </w:t>
      </w:r>
      <w:bookmarkStart w:id="44" w:name="_Toc351203482"/>
      <w:r>
        <w:rPr>
          <w:rFonts w:ascii="宋体" w:hAnsi="宋体"/>
          <w:b w:val="0"/>
          <w:color w:val="auto"/>
          <w:sz w:val="32"/>
          <w:szCs w:val="32"/>
          <w:highlight w:val="none"/>
        </w:rPr>
        <w:t>二、合同工期</w:t>
      </w:r>
      <w:bookmarkEnd w:id="44"/>
    </w:p>
    <w:p w14:paraId="2014EAFB">
      <w:pPr>
        <w:spacing w:line="360" w:lineRule="auto"/>
        <w:ind w:firstLine="459"/>
        <w:rPr>
          <w:rFonts w:ascii="宋体" w:hAnsi="宋体"/>
          <w:color w:val="auto"/>
          <w:sz w:val="32"/>
          <w:szCs w:val="32"/>
          <w:highlight w:val="none"/>
        </w:rPr>
      </w:pPr>
      <w:r>
        <w:rPr>
          <w:rFonts w:ascii="宋体" w:hAnsi="宋体"/>
          <w:color w:val="auto"/>
          <w:sz w:val="32"/>
          <w:szCs w:val="32"/>
          <w:highlight w:val="none"/>
        </w:rPr>
        <w:t>计划开工日期：</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年</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月</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日。</w:t>
      </w:r>
    </w:p>
    <w:p w14:paraId="6C61715E">
      <w:pPr>
        <w:spacing w:line="360" w:lineRule="auto"/>
        <w:ind w:firstLine="459"/>
        <w:rPr>
          <w:rFonts w:ascii="宋体" w:hAnsi="宋体"/>
          <w:color w:val="auto"/>
          <w:sz w:val="32"/>
          <w:szCs w:val="32"/>
          <w:highlight w:val="none"/>
        </w:rPr>
      </w:pPr>
      <w:r>
        <w:rPr>
          <w:rFonts w:ascii="宋体" w:hAnsi="宋体"/>
          <w:color w:val="auto"/>
          <w:sz w:val="32"/>
          <w:szCs w:val="32"/>
          <w:highlight w:val="none"/>
        </w:rPr>
        <w:t>计划竣工日期：</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年</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月</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日。</w:t>
      </w:r>
    </w:p>
    <w:p w14:paraId="6A0F4EBC">
      <w:pPr>
        <w:spacing w:line="360" w:lineRule="auto"/>
        <w:ind w:firstLine="459"/>
        <w:rPr>
          <w:rFonts w:ascii="宋体" w:hAnsi="宋体"/>
          <w:color w:val="auto"/>
          <w:sz w:val="32"/>
          <w:szCs w:val="32"/>
          <w:highlight w:val="none"/>
        </w:rPr>
      </w:pPr>
      <w:r>
        <w:rPr>
          <w:rFonts w:ascii="宋体" w:hAnsi="宋体"/>
          <w:color w:val="auto"/>
          <w:sz w:val="32"/>
          <w:szCs w:val="32"/>
          <w:highlight w:val="none"/>
        </w:rPr>
        <w:t>工期总日历天数：</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天。工期总日历天数与根据前述计划开竣工日期计算的工期天数不一致的，以工期总日历天数为准。</w:t>
      </w:r>
    </w:p>
    <w:p w14:paraId="2442DD09">
      <w:pPr>
        <w:pStyle w:val="2"/>
        <w:spacing w:before="120" w:after="120" w:line="360" w:lineRule="auto"/>
        <w:rPr>
          <w:rFonts w:ascii="宋体" w:hAnsi="宋体"/>
          <w:bCs w:val="0"/>
          <w:color w:val="auto"/>
          <w:sz w:val="32"/>
          <w:szCs w:val="32"/>
          <w:highlight w:val="none"/>
        </w:rPr>
      </w:pPr>
      <w:r>
        <w:rPr>
          <w:rFonts w:ascii="宋体" w:hAnsi="宋体"/>
          <w:bCs w:val="0"/>
          <w:color w:val="auto"/>
          <w:sz w:val="32"/>
          <w:szCs w:val="32"/>
          <w:highlight w:val="none"/>
        </w:rPr>
        <w:t xml:space="preserve">    </w:t>
      </w:r>
      <w:bookmarkStart w:id="45" w:name="_Toc351203483"/>
      <w:r>
        <w:rPr>
          <w:rFonts w:ascii="宋体" w:hAnsi="宋体"/>
          <w:b w:val="0"/>
          <w:color w:val="auto"/>
          <w:sz w:val="32"/>
          <w:szCs w:val="32"/>
          <w:highlight w:val="none"/>
        </w:rPr>
        <w:t>三、质量标准</w:t>
      </w:r>
      <w:bookmarkEnd w:id="45"/>
    </w:p>
    <w:p w14:paraId="31BC32CB">
      <w:pPr>
        <w:spacing w:line="360" w:lineRule="auto"/>
        <w:ind w:firstLine="459"/>
        <w:rPr>
          <w:rFonts w:ascii="宋体" w:hAnsi="宋体"/>
          <w:color w:val="auto"/>
          <w:sz w:val="32"/>
          <w:szCs w:val="32"/>
          <w:highlight w:val="none"/>
        </w:rPr>
      </w:pPr>
      <w:r>
        <w:rPr>
          <w:rFonts w:ascii="宋体" w:hAnsi="宋体"/>
          <w:color w:val="auto"/>
          <w:sz w:val="32"/>
          <w:szCs w:val="32"/>
          <w:highlight w:val="none"/>
        </w:rPr>
        <w:t>工程质量符合</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标准。</w:t>
      </w:r>
    </w:p>
    <w:p w14:paraId="7C4D6283">
      <w:pPr>
        <w:pStyle w:val="2"/>
        <w:spacing w:before="120" w:after="120" w:line="360" w:lineRule="auto"/>
        <w:rPr>
          <w:rFonts w:ascii="宋体" w:hAnsi="宋体"/>
          <w:bCs w:val="0"/>
          <w:color w:val="auto"/>
          <w:sz w:val="32"/>
          <w:szCs w:val="32"/>
          <w:highlight w:val="none"/>
        </w:rPr>
      </w:pPr>
      <w:r>
        <w:rPr>
          <w:rFonts w:ascii="宋体" w:hAnsi="宋体"/>
          <w:bCs w:val="0"/>
          <w:color w:val="auto"/>
          <w:sz w:val="32"/>
          <w:szCs w:val="32"/>
          <w:highlight w:val="none"/>
        </w:rPr>
        <w:t xml:space="preserve">   </w:t>
      </w:r>
      <w:r>
        <w:rPr>
          <w:rFonts w:ascii="宋体" w:hAnsi="宋体"/>
          <w:b w:val="0"/>
          <w:color w:val="auto"/>
          <w:sz w:val="32"/>
          <w:szCs w:val="32"/>
          <w:highlight w:val="none"/>
        </w:rPr>
        <w:t xml:space="preserve"> </w:t>
      </w:r>
      <w:bookmarkStart w:id="46" w:name="_Toc351203484"/>
      <w:r>
        <w:rPr>
          <w:rFonts w:ascii="宋体" w:hAnsi="宋体"/>
          <w:b w:val="0"/>
          <w:color w:val="auto"/>
          <w:sz w:val="32"/>
          <w:szCs w:val="32"/>
          <w:highlight w:val="none"/>
        </w:rPr>
        <w:t>四、签约合同价与合同价格形式</w:t>
      </w:r>
      <w:bookmarkEnd w:id="46"/>
      <w:r>
        <w:rPr>
          <w:rFonts w:ascii="宋体" w:hAnsi="宋体"/>
          <w:b w:val="0"/>
          <w:color w:val="auto"/>
          <w:sz w:val="32"/>
          <w:szCs w:val="32"/>
          <w:highlight w:val="none"/>
        </w:rPr>
        <w:tab/>
      </w:r>
    </w:p>
    <w:p w14:paraId="2356CA28">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1.签约合同价为：</w:t>
      </w:r>
    </w:p>
    <w:p w14:paraId="5E6F9A2D">
      <w:pPr>
        <w:spacing w:line="360" w:lineRule="auto"/>
        <w:ind w:firstLine="800" w:firstLineChars="250"/>
        <w:rPr>
          <w:rFonts w:ascii="宋体" w:hAnsi="宋体"/>
          <w:color w:val="auto"/>
          <w:sz w:val="32"/>
          <w:szCs w:val="32"/>
          <w:highlight w:val="none"/>
        </w:rPr>
      </w:pPr>
      <w:r>
        <w:rPr>
          <w:rFonts w:ascii="宋体" w:hAnsi="宋体"/>
          <w:color w:val="auto"/>
          <w:sz w:val="32"/>
          <w:szCs w:val="32"/>
          <w:highlight w:val="none"/>
        </w:rPr>
        <w:t>人民币（大写）</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元)；</w:t>
      </w:r>
    </w:p>
    <w:p w14:paraId="6122F6DC">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其中：</w:t>
      </w:r>
    </w:p>
    <w:p w14:paraId="7C08AE62">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（1）安全文明施工费：</w:t>
      </w:r>
    </w:p>
    <w:p w14:paraId="75B56CEA">
      <w:pPr>
        <w:spacing w:line="360" w:lineRule="auto"/>
        <w:ind w:firstLine="1440" w:firstLineChars="450"/>
        <w:rPr>
          <w:rFonts w:ascii="宋体" w:hAnsi="宋体"/>
          <w:color w:val="auto"/>
          <w:sz w:val="32"/>
          <w:szCs w:val="32"/>
          <w:highlight w:val="none"/>
        </w:rPr>
      </w:pPr>
      <w:r>
        <w:rPr>
          <w:rFonts w:ascii="宋体" w:hAnsi="宋体"/>
          <w:color w:val="auto"/>
          <w:sz w:val="32"/>
          <w:szCs w:val="32"/>
          <w:highlight w:val="none"/>
        </w:rPr>
        <w:t>人民币（大写）</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元)；</w:t>
      </w:r>
    </w:p>
    <w:p w14:paraId="212B5EE1">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（2）材料和工程设备暂估价金额：</w:t>
      </w:r>
    </w:p>
    <w:p w14:paraId="11DF9285">
      <w:pPr>
        <w:spacing w:line="360" w:lineRule="auto"/>
        <w:ind w:firstLine="1440" w:firstLineChars="450"/>
        <w:rPr>
          <w:rFonts w:ascii="宋体" w:hAnsi="宋体"/>
          <w:color w:val="auto"/>
          <w:sz w:val="32"/>
          <w:szCs w:val="32"/>
          <w:highlight w:val="none"/>
        </w:rPr>
      </w:pPr>
      <w:r>
        <w:rPr>
          <w:rFonts w:ascii="宋体" w:hAnsi="宋体"/>
          <w:color w:val="auto"/>
          <w:sz w:val="32"/>
          <w:szCs w:val="32"/>
          <w:highlight w:val="none"/>
        </w:rPr>
        <w:t>人民币（大写）</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元)；</w:t>
      </w:r>
    </w:p>
    <w:p w14:paraId="3CDB0DD0">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（3）专业工程暂估价金额：</w:t>
      </w:r>
    </w:p>
    <w:p w14:paraId="7F502238">
      <w:pPr>
        <w:spacing w:line="360" w:lineRule="auto"/>
        <w:ind w:firstLine="1440" w:firstLineChars="450"/>
        <w:rPr>
          <w:rFonts w:ascii="宋体" w:hAnsi="宋体"/>
          <w:color w:val="auto"/>
          <w:sz w:val="32"/>
          <w:szCs w:val="32"/>
          <w:highlight w:val="none"/>
        </w:rPr>
      </w:pPr>
      <w:r>
        <w:rPr>
          <w:rFonts w:ascii="宋体" w:hAnsi="宋体"/>
          <w:color w:val="auto"/>
          <w:sz w:val="32"/>
          <w:szCs w:val="32"/>
          <w:highlight w:val="none"/>
        </w:rPr>
        <w:t>人民币（大写）</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元)；</w:t>
      </w:r>
    </w:p>
    <w:p w14:paraId="7467C82A">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（4）暂列金额：</w:t>
      </w:r>
    </w:p>
    <w:p w14:paraId="6A5BDEB7">
      <w:pPr>
        <w:spacing w:line="360" w:lineRule="auto"/>
        <w:ind w:firstLine="1440" w:firstLineChars="450"/>
        <w:rPr>
          <w:rFonts w:ascii="宋体" w:hAnsi="宋体"/>
          <w:color w:val="auto"/>
          <w:sz w:val="32"/>
          <w:szCs w:val="32"/>
          <w:highlight w:val="none"/>
        </w:rPr>
      </w:pPr>
      <w:r>
        <w:rPr>
          <w:rFonts w:ascii="宋体" w:hAnsi="宋体"/>
          <w:color w:val="auto"/>
          <w:sz w:val="32"/>
          <w:szCs w:val="32"/>
          <w:highlight w:val="none"/>
        </w:rPr>
        <w:t>人民币（大写）</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元)。</w:t>
      </w:r>
    </w:p>
    <w:p w14:paraId="024162A7">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2.合同价格形式：</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E0361E9">
      <w:pPr>
        <w:pStyle w:val="2"/>
        <w:spacing w:before="120" w:after="120" w:line="360" w:lineRule="auto"/>
        <w:rPr>
          <w:rFonts w:ascii="宋体" w:hAnsi="宋体"/>
          <w:b w:val="0"/>
          <w:color w:val="auto"/>
          <w:sz w:val="32"/>
          <w:szCs w:val="32"/>
          <w:highlight w:val="none"/>
        </w:rPr>
      </w:pPr>
      <w:r>
        <w:rPr>
          <w:rFonts w:ascii="宋体" w:hAnsi="宋体"/>
          <w:bCs w:val="0"/>
          <w:color w:val="auto"/>
          <w:sz w:val="32"/>
          <w:szCs w:val="32"/>
          <w:highlight w:val="none"/>
        </w:rPr>
        <w:t xml:space="preserve">   </w:t>
      </w:r>
      <w:r>
        <w:rPr>
          <w:rFonts w:ascii="宋体" w:hAnsi="宋体"/>
          <w:b w:val="0"/>
          <w:color w:val="auto"/>
          <w:sz w:val="32"/>
          <w:szCs w:val="32"/>
          <w:highlight w:val="none"/>
        </w:rPr>
        <w:t xml:space="preserve"> </w:t>
      </w:r>
      <w:bookmarkStart w:id="47" w:name="_Toc351203485"/>
      <w:r>
        <w:rPr>
          <w:rFonts w:ascii="宋体" w:hAnsi="宋体"/>
          <w:b w:val="0"/>
          <w:color w:val="auto"/>
          <w:sz w:val="32"/>
          <w:szCs w:val="32"/>
          <w:highlight w:val="none"/>
        </w:rPr>
        <w:t>五、</w:t>
      </w:r>
      <w:bookmarkEnd w:id="47"/>
      <w:r>
        <w:rPr>
          <w:rFonts w:ascii="宋体" w:hAnsi="宋体"/>
          <w:b w:val="0"/>
          <w:color w:val="auto"/>
          <w:sz w:val="32"/>
          <w:szCs w:val="32"/>
          <w:highlight w:val="none"/>
        </w:rPr>
        <w:t>项目经理</w:t>
      </w:r>
    </w:p>
    <w:p w14:paraId="5A33FA93">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承包人项目经理：</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CB6A429">
      <w:pPr>
        <w:pStyle w:val="2"/>
        <w:spacing w:before="120" w:after="120" w:line="360" w:lineRule="auto"/>
        <w:rPr>
          <w:rFonts w:ascii="宋体" w:hAnsi="宋体"/>
          <w:bCs w:val="0"/>
          <w:color w:val="auto"/>
          <w:sz w:val="32"/>
          <w:szCs w:val="32"/>
          <w:highlight w:val="none"/>
        </w:rPr>
      </w:pPr>
      <w:r>
        <w:rPr>
          <w:rFonts w:ascii="宋体" w:hAnsi="宋体"/>
          <w:bCs w:val="0"/>
          <w:color w:val="auto"/>
          <w:sz w:val="32"/>
          <w:szCs w:val="32"/>
          <w:highlight w:val="none"/>
        </w:rPr>
        <w:t xml:space="preserve">   </w:t>
      </w:r>
      <w:r>
        <w:rPr>
          <w:rFonts w:ascii="宋体" w:hAnsi="宋体"/>
          <w:b w:val="0"/>
          <w:color w:val="auto"/>
          <w:sz w:val="32"/>
          <w:szCs w:val="32"/>
          <w:highlight w:val="none"/>
        </w:rPr>
        <w:t xml:space="preserve"> </w:t>
      </w:r>
      <w:bookmarkStart w:id="48" w:name="_Toc351203486"/>
      <w:r>
        <w:rPr>
          <w:rFonts w:ascii="宋体" w:hAnsi="宋体"/>
          <w:b w:val="0"/>
          <w:color w:val="auto"/>
          <w:sz w:val="32"/>
          <w:szCs w:val="32"/>
          <w:highlight w:val="none"/>
        </w:rPr>
        <w:t>六、合同文件构成</w:t>
      </w:r>
      <w:bookmarkEnd w:id="48"/>
    </w:p>
    <w:p w14:paraId="0F7074D3">
      <w:pPr>
        <w:spacing w:line="360" w:lineRule="auto"/>
        <w:ind w:firstLine="640" w:firstLineChars="200"/>
        <w:rPr>
          <w:rFonts w:ascii="宋体" w:hAnsi="宋体"/>
          <w:bCs/>
          <w:color w:val="auto"/>
          <w:sz w:val="32"/>
          <w:szCs w:val="32"/>
          <w:highlight w:val="none"/>
        </w:rPr>
      </w:pPr>
      <w:r>
        <w:rPr>
          <w:rFonts w:ascii="宋体" w:hAnsi="宋体"/>
          <w:bCs/>
          <w:color w:val="auto"/>
          <w:sz w:val="32"/>
          <w:szCs w:val="32"/>
          <w:highlight w:val="none"/>
        </w:rPr>
        <w:t>本协议书与下列文件一起构成合同文件：</w:t>
      </w:r>
    </w:p>
    <w:p w14:paraId="02C26C00">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（1）中标通知书（如果有）；</w:t>
      </w:r>
    </w:p>
    <w:p w14:paraId="74FEC515">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 xml:space="preserve">（2）投标函及其附录（如果有）； </w:t>
      </w:r>
    </w:p>
    <w:p w14:paraId="7681D7B8">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（3）专用合同条款及其附件；</w:t>
      </w:r>
    </w:p>
    <w:p w14:paraId="1812888F">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（4）通用合同条款；</w:t>
      </w:r>
    </w:p>
    <w:p w14:paraId="51F525D2">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（5）技术标准和要求；</w:t>
      </w:r>
    </w:p>
    <w:p w14:paraId="793EF6F4">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（6）图纸；</w:t>
      </w:r>
    </w:p>
    <w:p w14:paraId="1C09DBD5">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（7）已标价工程量清单或预算书；</w:t>
      </w:r>
    </w:p>
    <w:p w14:paraId="7191ACEE">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（8）其他合同文件。</w:t>
      </w:r>
    </w:p>
    <w:p w14:paraId="51CB0035">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在合同订立及履行过程中形成的与合同有关的文件均构成合同文件组成部分。</w:t>
      </w:r>
    </w:p>
    <w:p w14:paraId="640A9AEF">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上述各项合同文件包括合同当事人就该项合同文件所作出的补充和修改，属于同一类内容的文件，应以最新签署的为准。</w:t>
      </w:r>
      <w:r>
        <w:rPr>
          <w:rFonts w:hint="eastAsia" w:ascii="宋体" w:hAnsi="宋体"/>
          <w:color w:val="auto"/>
          <w:sz w:val="32"/>
          <w:szCs w:val="32"/>
          <w:highlight w:val="none"/>
        </w:rPr>
        <w:t>专用合同条款及其附件须经合同当事人签字或盖章。</w:t>
      </w:r>
    </w:p>
    <w:p w14:paraId="21FC21C5">
      <w:pPr>
        <w:pStyle w:val="2"/>
        <w:spacing w:before="120" w:after="120" w:line="360" w:lineRule="auto"/>
        <w:rPr>
          <w:rFonts w:ascii="宋体" w:hAnsi="宋体"/>
          <w:b w:val="0"/>
          <w:bCs w:val="0"/>
          <w:color w:val="auto"/>
          <w:sz w:val="32"/>
          <w:szCs w:val="32"/>
          <w:highlight w:val="none"/>
        </w:rPr>
      </w:pPr>
      <w:r>
        <w:rPr>
          <w:rFonts w:ascii="宋体" w:hAnsi="宋体"/>
          <w:b w:val="0"/>
          <w:bCs w:val="0"/>
          <w:color w:val="auto"/>
          <w:sz w:val="32"/>
          <w:szCs w:val="32"/>
          <w:highlight w:val="none"/>
        </w:rPr>
        <w:t xml:space="preserve">   </w:t>
      </w:r>
      <w:r>
        <w:rPr>
          <w:rFonts w:ascii="宋体" w:hAnsi="宋体"/>
          <w:b w:val="0"/>
          <w:color w:val="auto"/>
          <w:sz w:val="32"/>
          <w:szCs w:val="32"/>
          <w:highlight w:val="none"/>
        </w:rPr>
        <w:t xml:space="preserve"> </w:t>
      </w:r>
      <w:bookmarkStart w:id="49" w:name="_Toc351203487"/>
      <w:r>
        <w:rPr>
          <w:rFonts w:ascii="宋体" w:hAnsi="宋体"/>
          <w:b w:val="0"/>
          <w:color w:val="auto"/>
          <w:sz w:val="32"/>
          <w:szCs w:val="32"/>
          <w:highlight w:val="none"/>
        </w:rPr>
        <w:t>七、承诺</w:t>
      </w:r>
      <w:bookmarkEnd w:id="49"/>
    </w:p>
    <w:p w14:paraId="13AEA9CA">
      <w:pPr>
        <w:spacing w:line="360" w:lineRule="auto"/>
        <w:ind w:firstLine="640" w:firstLineChars="200"/>
        <w:rPr>
          <w:rFonts w:ascii="宋体" w:hAnsi="宋体"/>
          <w:bCs/>
          <w:color w:val="auto"/>
          <w:sz w:val="32"/>
          <w:szCs w:val="32"/>
          <w:highlight w:val="none"/>
        </w:rPr>
      </w:pPr>
      <w:r>
        <w:rPr>
          <w:rFonts w:ascii="宋体" w:hAnsi="宋体"/>
          <w:bCs/>
          <w:color w:val="auto"/>
          <w:sz w:val="32"/>
          <w:szCs w:val="32"/>
          <w:highlight w:val="none"/>
        </w:rPr>
        <w:t>1.发包人承诺按照法律规定履行项目审批手续、筹集工程建设资金并按照合同约定的期限和方式支付合同价款。</w:t>
      </w:r>
    </w:p>
    <w:p w14:paraId="1A0C2EE2">
      <w:pPr>
        <w:spacing w:line="360" w:lineRule="auto"/>
        <w:ind w:firstLine="640" w:firstLineChars="200"/>
        <w:rPr>
          <w:rFonts w:ascii="宋体" w:hAnsi="宋体"/>
          <w:bCs/>
          <w:color w:val="auto"/>
          <w:sz w:val="32"/>
          <w:szCs w:val="32"/>
          <w:highlight w:val="none"/>
        </w:rPr>
      </w:pPr>
      <w:r>
        <w:rPr>
          <w:rFonts w:ascii="宋体" w:hAnsi="宋体"/>
          <w:bCs/>
          <w:color w:val="auto"/>
          <w:sz w:val="32"/>
          <w:szCs w:val="32"/>
          <w:highlight w:val="none"/>
        </w:rPr>
        <w:t>2.承包人承诺按照法律规定及合同约定组织完成工程施工，确保工程质量和安全，不进行转包及违法分包，并在缺陷责任期及保修期内承担相应的工程维修责任。</w:t>
      </w:r>
    </w:p>
    <w:p w14:paraId="185E3A63">
      <w:pPr>
        <w:spacing w:line="360" w:lineRule="auto"/>
        <w:ind w:firstLine="640" w:firstLineChars="200"/>
        <w:rPr>
          <w:rFonts w:ascii="宋体" w:hAnsi="宋体"/>
          <w:bCs/>
          <w:color w:val="auto"/>
          <w:sz w:val="32"/>
          <w:szCs w:val="32"/>
          <w:highlight w:val="none"/>
        </w:rPr>
      </w:pPr>
      <w:r>
        <w:rPr>
          <w:rFonts w:ascii="宋体" w:hAnsi="宋体"/>
          <w:bCs/>
          <w:color w:val="auto"/>
          <w:sz w:val="32"/>
          <w:szCs w:val="32"/>
          <w:highlight w:val="none"/>
        </w:rPr>
        <w:t>3.发包人和承包人通过招投标形式签订合同的，双方理解并</w:t>
      </w:r>
      <w:r>
        <w:rPr>
          <w:rFonts w:hint="eastAsia" w:ascii="宋体" w:hAnsi="宋体"/>
          <w:bCs/>
          <w:color w:val="auto"/>
          <w:sz w:val="32"/>
          <w:szCs w:val="32"/>
          <w:highlight w:val="none"/>
        </w:rPr>
        <w:t>承诺</w:t>
      </w:r>
      <w:r>
        <w:rPr>
          <w:rFonts w:ascii="宋体" w:hAnsi="宋体"/>
          <w:bCs/>
          <w:color w:val="auto"/>
          <w:sz w:val="32"/>
          <w:szCs w:val="32"/>
          <w:highlight w:val="none"/>
        </w:rPr>
        <w:t>不再就同一工程另行签订与合同实质性内容相背离的协议。</w:t>
      </w:r>
    </w:p>
    <w:p w14:paraId="3E36D219">
      <w:pPr>
        <w:spacing w:line="360" w:lineRule="auto"/>
        <w:rPr>
          <w:rFonts w:ascii="宋体" w:hAnsi="宋体"/>
          <w:bCs/>
          <w:color w:val="auto"/>
          <w:sz w:val="32"/>
          <w:szCs w:val="32"/>
          <w:highlight w:val="none"/>
        </w:rPr>
      </w:pPr>
      <w:bookmarkStart w:id="50" w:name="_Toc351203488"/>
      <w:r>
        <w:rPr>
          <w:rFonts w:hint="eastAsia" w:ascii="宋体" w:hAnsi="宋体"/>
          <w:b/>
          <w:color w:val="auto"/>
          <w:sz w:val="32"/>
          <w:szCs w:val="32"/>
          <w:highlight w:val="none"/>
        </w:rPr>
        <w:t xml:space="preserve">    </w:t>
      </w:r>
      <w:r>
        <w:rPr>
          <w:rFonts w:ascii="宋体" w:hAnsi="宋体"/>
          <w:b/>
          <w:color w:val="auto"/>
          <w:sz w:val="32"/>
          <w:szCs w:val="32"/>
          <w:highlight w:val="none"/>
        </w:rPr>
        <w:t>八、词语含义</w:t>
      </w:r>
      <w:bookmarkEnd w:id="50"/>
    </w:p>
    <w:p w14:paraId="07E29161">
      <w:pPr>
        <w:spacing w:line="360" w:lineRule="auto"/>
        <w:ind w:firstLine="640" w:firstLineChars="200"/>
        <w:rPr>
          <w:rFonts w:ascii="宋体" w:hAnsi="宋体"/>
          <w:bCs/>
          <w:color w:val="auto"/>
          <w:sz w:val="32"/>
          <w:szCs w:val="32"/>
          <w:highlight w:val="none"/>
        </w:rPr>
      </w:pPr>
      <w:r>
        <w:rPr>
          <w:rFonts w:ascii="宋体" w:hAnsi="宋体"/>
          <w:bCs/>
          <w:color w:val="auto"/>
          <w:sz w:val="32"/>
          <w:szCs w:val="32"/>
          <w:highlight w:val="none"/>
        </w:rPr>
        <w:t>本协议书中词语含义与第二部分通用合同条款中赋予的含义相同。</w:t>
      </w:r>
    </w:p>
    <w:p w14:paraId="5D4D568A">
      <w:pPr>
        <w:pStyle w:val="2"/>
        <w:spacing w:before="120" w:after="120" w:line="360" w:lineRule="auto"/>
        <w:rPr>
          <w:rFonts w:ascii="宋体" w:hAnsi="宋体"/>
          <w:bCs w:val="0"/>
          <w:color w:val="auto"/>
          <w:sz w:val="32"/>
          <w:szCs w:val="32"/>
          <w:highlight w:val="none"/>
        </w:rPr>
      </w:pPr>
      <w:r>
        <w:rPr>
          <w:rFonts w:ascii="宋体" w:hAnsi="宋体"/>
          <w:bCs w:val="0"/>
          <w:color w:val="auto"/>
          <w:sz w:val="32"/>
          <w:szCs w:val="32"/>
          <w:highlight w:val="none"/>
        </w:rPr>
        <w:t xml:space="preserve">  </w:t>
      </w:r>
      <w:r>
        <w:rPr>
          <w:rFonts w:ascii="宋体" w:hAnsi="宋体"/>
          <w:b w:val="0"/>
          <w:color w:val="auto"/>
          <w:sz w:val="32"/>
          <w:szCs w:val="32"/>
          <w:highlight w:val="none"/>
        </w:rPr>
        <w:t xml:space="preserve">  </w:t>
      </w:r>
      <w:bookmarkStart w:id="51" w:name="_Toc351203489"/>
      <w:r>
        <w:rPr>
          <w:rFonts w:ascii="宋体" w:hAnsi="宋体"/>
          <w:b w:val="0"/>
          <w:color w:val="auto"/>
          <w:sz w:val="32"/>
          <w:szCs w:val="32"/>
          <w:highlight w:val="none"/>
        </w:rPr>
        <w:t>九、签订时间</w:t>
      </w:r>
      <w:bookmarkEnd w:id="51"/>
    </w:p>
    <w:p w14:paraId="35DF383F">
      <w:pPr>
        <w:spacing w:line="360" w:lineRule="auto"/>
        <w:ind w:firstLine="640" w:firstLineChars="200"/>
        <w:rPr>
          <w:rFonts w:ascii="宋体" w:hAnsi="宋体"/>
          <w:bCs/>
          <w:color w:val="auto"/>
          <w:sz w:val="32"/>
          <w:szCs w:val="32"/>
          <w:highlight w:val="none"/>
        </w:rPr>
      </w:pPr>
      <w:r>
        <w:rPr>
          <w:rFonts w:ascii="宋体" w:hAnsi="宋体"/>
          <w:bCs/>
          <w:color w:val="auto"/>
          <w:sz w:val="32"/>
          <w:szCs w:val="32"/>
          <w:highlight w:val="none"/>
        </w:rPr>
        <w:t>本合同于</w:t>
      </w:r>
      <w:r>
        <w:rPr>
          <w:rFonts w:ascii="宋体" w:hAnsi="宋体"/>
          <w:bCs/>
          <w:color w:val="auto"/>
          <w:sz w:val="32"/>
          <w:szCs w:val="32"/>
          <w:highlight w:val="none"/>
          <w:u w:val="single"/>
        </w:rPr>
        <w:t xml:space="preserve">         </w:t>
      </w:r>
      <w:r>
        <w:rPr>
          <w:rFonts w:ascii="宋体" w:hAnsi="宋体"/>
          <w:bCs/>
          <w:color w:val="auto"/>
          <w:sz w:val="32"/>
          <w:szCs w:val="32"/>
          <w:highlight w:val="none"/>
        </w:rPr>
        <w:t>年</w:t>
      </w:r>
      <w:r>
        <w:rPr>
          <w:rFonts w:ascii="宋体" w:hAnsi="宋体"/>
          <w:bCs/>
          <w:color w:val="auto"/>
          <w:sz w:val="32"/>
          <w:szCs w:val="32"/>
          <w:highlight w:val="none"/>
          <w:u w:val="single"/>
        </w:rPr>
        <w:t xml:space="preserve">    </w:t>
      </w:r>
      <w:r>
        <w:rPr>
          <w:rFonts w:ascii="宋体" w:hAnsi="宋体"/>
          <w:bCs/>
          <w:color w:val="auto"/>
          <w:sz w:val="32"/>
          <w:szCs w:val="32"/>
          <w:highlight w:val="none"/>
        </w:rPr>
        <w:t>月</w:t>
      </w:r>
      <w:r>
        <w:rPr>
          <w:rFonts w:ascii="宋体" w:hAnsi="宋体"/>
          <w:bCs/>
          <w:color w:val="auto"/>
          <w:sz w:val="32"/>
          <w:szCs w:val="32"/>
          <w:highlight w:val="none"/>
          <w:u w:val="single"/>
        </w:rPr>
        <w:t xml:space="preserve">    </w:t>
      </w:r>
      <w:r>
        <w:rPr>
          <w:rFonts w:ascii="宋体" w:hAnsi="宋体"/>
          <w:bCs/>
          <w:color w:val="auto"/>
          <w:sz w:val="32"/>
          <w:szCs w:val="32"/>
          <w:highlight w:val="none"/>
        </w:rPr>
        <w:t>日签订。</w:t>
      </w:r>
    </w:p>
    <w:p w14:paraId="3F21457C">
      <w:pPr>
        <w:pStyle w:val="2"/>
        <w:spacing w:before="120" w:after="120" w:line="360" w:lineRule="auto"/>
        <w:rPr>
          <w:rFonts w:ascii="宋体" w:hAnsi="宋体"/>
          <w:bCs w:val="0"/>
          <w:color w:val="auto"/>
          <w:sz w:val="32"/>
          <w:szCs w:val="32"/>
          <w:highlight w:val="none"/>
        </w:rPr>
      </w:pPr>
      <w:r>
        <w:rPr>
          <w:rFonts w:ascii="宋体" w:hAnsi="宋体"/>
          <w:bCs w:val="0"/>
          <w:color w:val="auto"/>
          <w:sz w:val="32"/>
          <w:szCs w:val="32"/>
          <w:highlight w:val="none"/>
        </w:rPr>
        <w:t xml:space="preserve">    </w:t>
      </w:r>
      <w:bookmarkStart w:id="52" w:name="_Toc351203490"/>
      <w:r>
        <w:rPr>
          <w:rFonts w:ascii="宋体" w:hAnsi="宋体"/>
          <w:b w:val="0"/>
          <w:color w:val="auto"/>
          <w:sz w:val="32"/>
          <w:szCs w:val="32"/>
          <w:highlight w:val="none"/>
        </w:rPr>
        <w:t>十、签订地点</w:t>
      </w:r>
      <w:bookmarkEnd w:id="52"/>
    </w:p>
    <w:p w14:paraId="284C9CB2">
      <w:pPr>
        <w:spacing w:line="360" w:lineRule="auto"/>
        <w:ind w:firstLine="640" w:firstLineChars="200"/>
        <w:rPr>
          <w:rFonts w:ascii="宋体" w:hAnsi="宋体"/>
          <w:bCs/>
          <w:color w:val="auto"/>
          <w:sz w:val="32"/>
          <w:szCs w:val="32"/>
          <w:highlight w:val="none"/>
        </w:rPr>
      </w:pPr>
      <w:r>
        <w:rPr>
          <w:rFonts w:ascii="宋体" w:hAnsi="宋体"/>
          <w:bCs/>
          <w:color w:val="auto"/>
          <w:sz w:val="32"/>
          <w:szCs w:val="32"/>
          <w:highlight w:val="none"/>
        </w:rPr>
        <w:t>本合同在</w:t>
      </w:r>
      <w:r>
        <w:rPr>
          <w:rFonts w:ascii="宋体" w:hAnsi="宋体"/>
          <w:bCs/>
          <w:color w:val="auto"/>
          <w:sz w:val="32"/>
          <w:szCs w:val="32"/>
          <w:highlight w:val="none"/>
          <w:u w:val="single"/>
        </w:rPr>
        <w:t xml:space="preserve">                                    </w:t>
      </w:r>
      <w:r>
        <w:rPr>
          <w:rFonts w:ascii="宋体" w:hAnsi="宋体"/>
          <w:bCs/>
          <w:color w:val="auto"/>
          <w:sz w:val="32"/>
          <w:szCs w:val="32"/>
          <w:highlight w:val="none"/>
        </w:rPr>
        <w:t>签订。</w:t>
      </w:r>
    </w:p>
    <w:p w14:paraId="4972AF14">
      <w:pPr>
        <w:pStyle w:val="2"/>
        <w:spacing w:before="120" w:after="120" w:line="360" w:lineRule="auto"/>
        <w:rPr>
          <w:rFonts w:ascii="宋体" w:hAnsi="宋体"/>
          <w:bCs w:val="0"/>
          <w:color w:val="auto"/>
          <w:sz w:val="32"/>
          <w:szCs w:val="32"/>
          <w:highlight w:val="none"/>
        </w:rPr>
      </w:pPr>
      <w:r>
        <w:rPr>
          <w:rFonts w:ascii="宋体" w:hAnsi="宋体"/>
          <w:bCs w:val="0"/>
          <w:color w:val="auto"/>
          <w:sz w:val="32"/>
          <w:szCs w:val="32"/>
          <w:highlight w:val="none"/>
        </w:rPr>
        <w:t xml:space="preserve">    </w:t>
      </w:r>
      <w:bookmarkStart w:id="53" w:name="_Toc351203491"/>
      <w:r>
        <w:rPr>
          <w:rFonts w:ascii="宋体" w:hAnsi="宋体"/>
          <w:b w:val="0"/>
          <w:color w:val="auto"/>
          <w:sz w:val="32"/>
          <w:szCs w:val="32"/>
          <w:highlight w:val="none"/>
        </w:rPr>
        <w:t>十一、补充协议</w:t>
      </w:r>
      <w:bookmarkEnd w:id="53"/>
    </w:p>
    <w:p w14:paraId="1CD27686">
      <w:pPr>
        <w:spacing w:line="360" w:lineRule="auto"/>
        <w:ind w:firstLine="640" w:firstLineChars="200"/>
        <w:rPr>
          <w:rFonts w:ascii="宋体" w:hAnsi="宋体"/>
          <w:b/>
          <w:bCs/>
          <w:color w:val="auto"/>
          <w:sz w:val="32"/>
          <w:szCs w:val="32"/>
          <w:highlight w:val="none"/>
        </w:rPr>
      </w:pPr>
      <w:r>
        <w:rPr>
          <w:rFonts w:ascii="宋体" w:hAnsi="宋体"/>
          <w:bCs/>
          <w:color w:val="auto"/>
          <w:sz w:val="32"/>
          <w:szCs w:val="32"/>
          <w:highlight w:val="none"/>
        </w:rPr>
        <w:t>合同未尽事宜，合同当事人另行签订补充协议</w:t>
      </w:r>
      <w:r>
        <w:rPr>
          <w:rFonts w:hint="eastAsia" w:ascii="宋体" w:hAnsi="宋体"/>
          <w:bCs/>
          <w:color w:val="auto"/>
          <w:sz w:val="32"/>
          <w:szCs w:val="32"/>
          <w:highlight w:val="none"/>
        </w:rPr>
        <w:t>，</w:t>
      </w:r>
      <w:r>
        <w:rPr>
          <w:rFonts w:ascii="宋体" w:hAnsi="宋体"/>
          <w:bCs/>
          <w:color w:val="auto"/>
          <w:sz w:val="32"/>
          <w:szCs w:val="32"/>
          <w:highlight w:val="none"/>
        </w:rPr>
        <w:t>补充协议是合同的组成部分。</w:t>
      </w:r>
    </w:p>
    <w:p w14:paraId="321DDCFA">
      <w:pPr>
        <w:pStyle w:val="2"/>
        <w:spacing w:before="120" w:after="120" w:line="360" w:lineRule="auto"/>
        <w:rPr>
          <w:rFonts w:ascii="宋体" w:hAnsi="宋体"/>
          <w:bCs w:val="0"/>
          <w:color w:val="auto"/>
          <w:sz w:val="32"/>
          <w:szCs w:val="32"/>
          <w:highlight w:val="none"/>
        </w:rPr>
      </w:pPr>
      <w:r>
        <w:rPr>
          <w:rFonts w:ascii="宋体" w:hAnsi="宋体"/>
          <w:bCs w:val="0"/>
          <w:color w:val="auto"/>
          <w:sz w:val="32"/>
          <w:szCs w:val="32"/>
          <w:highlight w:val="none"/>
        </w:rPr>
        <w:t xml:space="preserve">    </w:t>
      </w:r>
      <w:bookmarkStart w:id="54" w:name="_Toc351203492"/>
      <w:r>
        <w:rPr>
          <w:rFonts w:ascii="宋体" w:hAnsi="宋体"/>
          <w:b w:val="0"/>
          <w:color w:val="auto"/>
          <w:sz w:val="32"/>
          <w:szCs w:val="32"/>
          <w:highlight w:val="none"/>
        </w:rPr>
        <w:t>十二、合同生效</w:t>
      </w:r>
      <w:bookmarkEnd w:id="54"/>
    </w:p>
    <w:p w14:paraId="483DA0A9">
      <w:pPr>
        <w:spacing w:line="360" w:lineRule="auto"/>
        <w:ind w:firstLine="640" w:firstLineChars="200"/>
        <w:rPr>
          <w:rFonts w:ascii="宋体" w:hAnsi="宋体"/>
          <w:bCs/>
          <w:color w:val="auto"/>
          <w:sz w:val="32"/>
          <w:szCs w:val="32"/>
          <w:highlight w:val="none"/>
        </w:rPr>
      </w:pPr>
      <w:r>
        <w:rPr>
          <w:rFonts w:ascii="宋体" w:hAnsi="宋体"/>
          <w:bCs/>
          <w:color w:val="auto"/>
          <w:sz w:val="32"/>
          <w:szCs w:val="32"/>
          <w:highlight w:val="none"/>
        </w:rPr>
        <w:t>本合同自</w:t>
      </w:r>
      <w:r>
        <w:rPr>
          <w:rFonts w:ascii="宋体" w:hAnsi="宋体"/>
          <w:bCs/>
          <w:color w:val="auto"/>
          <w:sz w:val="32"/>
          <w:szCs w:val="32"/>
          <w:highlight w:val="none"/>
          <w:u w:val="single"/>
        </w:rPr>
        <w:t xml:space="preserve">                                   </w:t>
      </w:r>
      <w:r>
        <w:rPr>
          <w:rFonts w:ascii="宋体" w:hAnsi="宋体"/>
          <w:bCs/>
          <w:color w:val="auto"/>
          <w:sz w:val="32"/>
          <w:szCs w:val="32"/>
          <w:highlight w:val="none"/>
        </w:rPr>
        <w:t>生效。</w:t>
      </w:r>
    </w:p>
    <w:p w14:paraId="194B2B10">
      <w:pPr>
        <w:pStyle w:val="2"/>
        <w:spacing w:before="120" w:after="120" w:line="360" w:lineRule="auto"/>
        <w:rPr>
          <w:rFonts w:ascii="宋体" w:hAnsi="宋体"/>
          <w:bCs w:val="0"/>
          <w:color w:val="auto"/>
          <w:sz w:val="32"/>
          <w:szCs w:val="32"/>
          <w:highlight w:val="none"/>
        </w:rPr>
      </w:pPr>
      <w:r>
        <w:rPr>
          <w:rFonts w:ascii="宋体" w:hAnsi="宋体"/>
          <w:bCs w:val="0"/>
          <w:color w:val="auto"/>
          <w:sz w:val="32"/>
          <w:szCs w:val="32"/>
          <w:highlight w:val="none"/>
        </w:rPr>
        <w:t xml:space="preserve">    </w:t>
      </w:r>
      <w:bookmarkStart w:id="55" w:name="_Toc351203493"/>
      <w:r>
        <w:rPr>
          <w:rFonts w:ascii="宋体" w:hAnsi="宋体"/>
          <w:b w:val="0"/>
          <w:color w:val="auto"/>
          <w:sz w:val="32"/>
          <w:szCs w:val="32"/>
          <w:highlight w:val="none"/>
        </w:rPr>
        <w:t>十三、合同份数</w:t>
      </w:r>
      <w:bookmarkEnd w:id="55"/>
    </w:p>
    <w:p w14:paraId="47BE14F8">
      <w:pPr>
        <w:spacing w:line="360" w:lineRule="auto"/>
        <w:ind w:firstLine="640" w:firstLineChars="200"/>
        <w:rPr>
          <w:rFonts w:ascii="宋体" w:hAnsi="宋体"/>
          <w:bCs/>
          <w:color w:val="auto"/>
          <w:sz w:val="32"/>
          <w:szCs w:val="32"/>
          <w:highlight w:val="none"/>
        </w:rPr>
      </w:pPr>
      <w:r>
        <w:rPr>
          <w:rFonts w:ascii="宋体" w:hAnsi="宋体"/>
          <w:bCs/>
          <w:color w:val="auto"/>
          <w:sz w:val="32"/>
          <w:szCs w:val="32"/>
          <w:highlight w:val="none"/>
        </w:rPr>
        <w:t>本合同一式</w:t>
      </w:r>
      <w:r>
        <w:rPr>
          <w:rFonts w:ascii="宋体" w:hAnsi="宋体"/>
          <w:bCs/>
          <w:color w:val="auto"/>
          <w:sz w:val="32"/>
          <w:szCs w:val="32"/>
          <w:highlight w:val="none"/>
          <w:u w:val="single"/>
        </w:rPr>
        <w:t xml:space="preserve">  </w:t>
      </w:r>
      <w:r>
        <w:rPr>
          <w:rFonts w:hint="eastAsia" w:ascii="宋体" w:hAnsi="宋体"/>
          <w:bCs/>
          <w:color w:val="auto"/>
          <w:sz w:val="32"/>
          <w:szCs w:val="32"/>
          <w:highlight w:val="none"/>
          <w:u w:val="single"/>
        </w:rPr>
        <w:t xml:space="preserve"> </w:t>
      </w:r>
      <w:r>
        <w:rPr>
          <w:rFonts w:ascii="宋体" w:hAnsi="宋体"/>
          <w:bCs/>
          <w:color w:val="auto"/>
          <w:sz w:val="32"/>
          <w:szCs w:val="32"/>
          <w:highlight w:val="none"/>
          <w:u w:val="single"/>
        </w:rPr>
        <w:t xml:space="preserve"> </w:t>
      </w:r>
      <w:r>
        <w:rPr>
          <w:rFonts w:ascii="宋体" w:hAnsi="宋体"/>
          <w:bCs/>
          <w:color w:val="auto"/>
          <w:sz w:val="32"/>
          <w:szCs w:val="32"/>
          <w:highlight w:val="none"/>
        </w:rPr>
        <w:t>份，均具有同等法律效力，发包人执</w:t>
      </w:r>
      <w:r>
        <w:rPr>
          <w:rFonts w:ascii="宋体" w:hAnsi="宋体"/>
          <w:bCs/>
          <w:color w:val="auto"/>
          <w:sz w:val="32"/>
          <w:szCs w:val="32"/>
          <w:highlight w:val="none"/>
          <w:u w:val="single"/>
        </w:rPr>
        <w:t xml:space="preserve">  </w:t>
      </w:r>
      <w:r>
        <w:rPr>
          <w:rFonts w:hint="eastAsia" w:ascii="宋体" w:hAnsi="宋体"/>
          <w:bCs/>
          <w:color w:val="auto"/>
          <w:sz w:val="32"/>
          <w:szCs w:val="32"/>
          <w:highlight w:val="none"/>
          <w:u w:val="single"/>
        </w:rPr>
        <w:t xml:space="preserve"> </w:t>
      </w:r>
      <w:r>
        <w:rPr>
          <w:rFonts w:ascii="宋体" w:hAnsi="宋体"/>
          <w:bCs/>
          <w:color w:val="auto"/>
          <w:sz w:val="32"/>
          <w:szCs w:val="32"/>
          <w:highlight w:val="none"/>
          <w:u w:val="single"/>
        </w:rPr>
        <w:t xml:space="preserve"> </w:t>
      </w:r>
      <w:r>
        <w:rPr>
          <w:rFonts w:ascii="宋体" w:hAnsi="宋体"/>
          <w:bCs/>
          <w:color w:val="auto"/>
          <w:sz w:val="32"/>
          <w:szCs w:val="32"/>
          <w:highlight w:val="none"/>
        </w:rPr>
        <w:t>份，承包人执</w:t>
      </w:r>
      <w:r>
        <w:rPr>
          <w:rFonts w:ascii="宋体" w:hAnsi="宋体"/>
          <w:bCs/>
          <w:color w:val="auto"/>
          <w:sz w:val="32"/>
          <w:szCs w:val="32"/>
          <w:highlight w:val="none"/>
          <w:u w:val="single"/>
        </w:rPr>
        <w:t xml:space="preserve">  </w:t>
      </w:r>
      <w:r>
        <w:rPr>
          <w:rFonts w:hint="eastAsia" w:ascii="宋体" w:hAnsi="宋体"/>
          <w:bCs/>
          <w:color w:val="auto"/>
          <w:sz w:val="32"/>
          <w:szCs w:val="32"/>
          <w:highlight w:val="none"/>
          <w:u w:val="single"/>
        </w:rPr>
        <w:t xml:space="preserve"> </w:t>
      </w:r>
      <w:r>
        <w:rPr>
          <w:rFonts w:ascii="宋体" w:hAnsi="宋体"/>
          <w:bCs/>
          <w:color w:val="auto"/>
          <w:sz w:val="32"/>
          <w:szCs w:val="32"/>
          <w:highlight w:val="none"/>
          <w:u w:val="single"/>
        </w:rPr>
        <w:t xml:space="preserve"> </w:t>
      </w:r>
      <w:r>
        <w:rPr>
          <w:rFonts w:ascii="宋体" w:hAnsi="宋体"/>
          <w:bCs/>
          <w:color w:val="auto"/>
          <w:sz w:val="32"/>
          <w:szCs w:val="32"/>
          <w:highlight w:val="none"/>
        </w:rPr>
        <w:t>份。</w:t>
      </w:r>
    </w:p>
    <w:p w14:paraId="2756E551">
      <w:pPr>
        <w:spacing w:line="360" w:lineRule="auto"/>
        <w:rPr>
          <w:rFonts w:hint="eastAsia" w:ascii="宋体" w:hAnsi="宋体"/>
          <w:color w:val="auto"/>
          <w:sz w:val="32"/>
          <w:szCs w:val="32"/>
          <w:highlight w:val="none"/>
        </w:rPr>
      </w:pPr>
    </w:p>
    <w:p w14:paraId="35B68A98">
      <w:pPr>
        <w:spacing w:line="360" w:lineRule="auto"/>
        <w:rPr>
          <w:rFonts w:hint="eastAsia" w:ascii="宋体" w:hAnsi="宋体"/>
          <w:color w:val="auto"/>
          <w:sz w:val="32"/>
          <w:szCs w:val="32"/>
          <w:highlight w:val="none"/>
        </w:rPr>
      </w:pPr>
      <w:r>
        <w:rPr>
          <w:rFonts w:ascii="宋体" w:hAnsi="宋体"/>
          <w:color w:val="auto"/>
          <w:sz w:val="32"/>
          <w:szCs w:val="32"/>
          <w:highlight w:val="none"/>
        </w:rPr>
        <w:t>发包人</w:t>
      </w:r>
      <w:r>
        <w:rPr>
          <w:rFonts w:hint="eastAsia" w:ascii="宋体" w:hAnsi="宋体"/>
          <w:color w:val="auto"/>
          <w:sz w:val="32"/>
          <w:szCs w:val="32"/>
          <w:highlight w:val="none"/>
        </w:rPr>
        <w:t xml:space="preserve">：  </w:t>
      </w:r>
      <w:r>
        <w:rPr>
          <w:rFonts w:ascii="宋体" w:hAnsi="宋体"/>
          <w:color w:val="auto"/>
          <w:sz w:val="32"/>
          <w:szCs w:val="32"/>
          <w:highlight w:val="none"/>
        </w:rPr>
        <w:t>(公章)</w:t>
      </w:r>
      <w:r>
        <w:rPr>
          <w:rFonts w:hint="eastAsia" w:ascii="宋体" w:hAnsi="宋体"/>
          <w:color w:val="auto"/>
          <w:sz w:val="32"/>
          <w:szCs w:val="32"/>
          <w:highlight w:val="none"/>
        </w:rPr>
        <w:t xml:space="preserve">             </w:t>
      </w:r>
      <w:r>
        <w:rPr>
          <w:rFonts w:ascii="宋体" w:hAnsi="宋体"/>
          <w:color w:val="auto"/>
          <w:sz w:val="32"/>
          <w:szCs w:val="32"/>
          <w:highlight w:val="none"/>
        </w:rPr>
        <w:t>承包人</w:t>
      </w:r>
      <w:r>
        <w:rPr>
          <w:rFonts w:hint="eastAsia" w:ascii="宋体" w:hAnsi="宋体"/>
          <w:color w:val="auto"/>
          <w:sz w:val="32"/>
          <w:szCs w:val="32"/>
          <w:highlight w:val="none"/>
        </w:rPr>
        <w:t xml:space="preserve">：  </w:t>
      </w:r>
      <w:r>
        <w:rPr>
          <w:rFonts w:ascii="宋体" w:hAnsi="宋体"/>
          <w:color w:val="auto"/>
          <w:sz w:val="32"/>
          <w:szCs w:val="32"/>
          <w:highlight w:val="none"/>
        </w:rPr>
        <w:t>(公章)</w:t>
      </w:r>
    </w:p>
    <w:p w14:paraId="30C9E111">
      <w:pPr>
        <w:spacing w:line="360" w:lineRule="auto"/>
        <w:rPr>
          <w:rFonts w:hint="eastAsia" w:ascii="宋体" w:hAnsi="宋体"/>
          <w:color w:val="auto"/>
          <w:sz w:val="32"/>
          <w:szCs w:val="32"/>
          <w:highlight w:val="none"/>
          <w:u w:val="single"/>
        </w:rPr>
      </w:pPr>
      <w:r>
        <w:rPr>
          <w:rFonts w:hint="eastAsia" w:ascii="宋体" w:hAnsi="宋体"/>
          <w:color w:val="auto"/>
          <w:sz w:val="32"/>
          <w:szCs w:val="32"/>
          <w:highlight w:val="none"/>
        </w:rPr>
        <w:t xml:space="preserve">                                 </w:t>
      </w:r>
    </w:p>
    <w:p w14:paraId="6E83FF58">
      <w:pP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法定代表人或其委托代理人：  法定代表人或其委托代理人：</w:t>
      </w:r>
    </w:p>
    <w:p w14:paraId="031D698F">
      <w:pP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（签字）                    （签字）</w:t>
      </w:r>
    </w:p>
    <w:p w14:paraId="68770C43">
      <w:pPr>
        <w:spacing w:line="360" w:lineRule="auto"/>
        <w:rPr>
          <w:rFonts w:hint="eastAsia" w:ascii="宋体" w:hAnsi="宋体"/>
          <w:color w:val="auto"/>
          <w:sz w:val="32"/>
          <w:szCs w:val="32"/>
          <w:highlight w:val="none"/>
          <w:u w:val="single"/>
        </w:rPr>
      </w:pPr>
    </w:p>
    <w:p w14:paraId="6B1E1FDD">
      <w:pPr>
        <w:tabs>
          <w:tab w:val="left" w:pos="4410"/>
        </w:tabs>
        <w:spacing w:line="360" w:lineRule="auto"/>
        <w:rPr>
          <w:rFonts w:ascii="宋体" w:hAnsi="宋体"/>
          <w:color w:val="auto"/>
          <w:sz w:val="32"/>
          <w:szCs w:val="32"/>
          <w:highlight w:val="none"/>
        </w:rPr>
      </w:pPr>
      <w:r>
        <w:rPr>
          <w:rFonts w:hint="eastAsia" w:ascii="宋体" w:hAnsi="宋体"/>
          <w:color w:val="auto"/>
          <w:sz w:val="32"/>
          <w:szCs w:val="32"/>
          <w:highlight w:val="none"/>
        </w:rPr>
        <w:t>组织机构代码：</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 xml:space="preserve"> </w:t>
      </w:r>
      <w:r>
        <w:rPr>
          <w:rFonts w:hint="eastAsia" w:ascii="宋体" w:hAnsi="宋体"/>
          <w:color w:val="auto"/>
          <w:sz w:val="32"/>
          <w:szCs w:val="32"/>
          <w:highlight w:val="none"/>
        </w:rPr>
        <w:t xml:space="preserve"> 组织机构代码：</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23C1887B">
      <w:pPr>
        <w:spacing w:line="360" w:lineRule="auto"/>
        <w:rPr>
          <w:rFonts w:ascii="宋体" w:hAnsi="宋体"/>
          <w:color w:val="auto"/>
          <w:sz w:val="32"/>
          <w:szCs w:val="32"/>
          <w:highlight w:val="none"/>
        </w:rPr>
      </w:pPr>
      <w:r>
        <w:rPr>
          <w:rFonts w:ascii="宋体" w:hAnsi="宋体"/>
          <w:color w:val="auto"/>
          <w:sz w:val="32"/>
          <w:szCs w:val="32"/>
          <w:highlight w:val="none"/>
        </w:rPr>
        <w:t>地  址：</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地  址：</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5BF7F793">
      <w:pPr>
        <w:spacing w:line="360" w:lineRule="auto"/>
        <w:rPr>
          <w:rFonts w:ascii="宋体" w:hAnsi="宋体"/>
          <w:color w:val="auto"/>
          <w:sz w:val="32"/>
          <w:szCs w:val="32"/>
          <w:highlight w:val="none"/>
        </w:rPr>
      </w:pPr>
      <w:r>
        <w:rPr>
          <w:rFonts w:ascii="宋体" w:hAnsi="宋体"/>
          <w:color w:val="auto"/>
          <w:sz w:val="32"/>
          <w:szCs w:val="32"/>
          <w:highlight w:val="none"/>
        </w:rPr>
        <w:t>邮政编码：</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邮政编码：</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p>
    <w:p w14:paraId="63581721">
      <w:pPr>
        <w:spacing w:line="360" w:lineRule="auto"/>
        <w:rPr>
          <w:rFonts w:ascii="宋体" w:hAnsi="宋体"/>
          <w:color w:val="auto"/>
          <w:sz w:val="32"/>
          <w:szCs w:val="32"/>
          <w:highlight w:val="none"/>
        </w:rPr>
      </w:pPr>
      <w:r>
        <w:rPr>
          <w:rFonts w:ascii="宋体" w:hAnsi="宋体"/>
          <w:color w:val="auto"/>
          <w:sz w:val="32"/>
          <w:szCs w:val="32"/>
          <w:highlight w:val="none"/>
        </w:rPr>
        <w:t>法定代表人：</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法定代表人：</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4E2ED0FC">
      <w:pPr>
        <w:spacing w:line="360" w:lineRule="auto"/>
        <w:rPr>
          <w:rFonts w:ascii="宋体" w:hAnsi="宋体"/>
          <w:color w:val="auto"/>
          <w:sz w:val="32"/>
          <w:szCs w:val="32"/>
          <w:highlight w:val="none"/>
        </w:rPr>
      </w:pPr>
      <w:r>
        <w:rPr>
          <w:rFonts w:ascii="宋体" w:hAnsi="宋体"/>
          <w:color w:val="auto"/>
          <w:sz w:val="32"/>
          <w:szCs w:val="32"/>
          <w:highlight w:val="none"/>
        </w:rPr>
        <w:t>委托代理人：</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委托代理人：</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3E302057">
      <w:pPr>
        <w:spacing w:line="360" w:lineRule="auto"/>
        <w:rPr>
          <w:rFonts w:ascii="宋体" w:hAnsi="宋体"/>
          <w:color w:val="auto"/>
          <w:sz w:val="32"/>
          <w:szCs w:val="32"/>
          <w:highlight w:val="none"/>
        </w:rPr>
      </w:pPr>
      <w:r>
        <w:rPr>
          <w:rFonts w:ascii="宋体" w:hAnsi="宋体"/>
          <w:color w:val="auto"/>
          <w:sz w:val="32"/>
          <w:szCs w:val="32"/>
          <w:highlight w:val="none"/>
        </w:rPr>
        <w:t>电  话：</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电  话：</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65C1BB15">
      <w:pPr>
        <w:spacing w:line="360" w:lineRule="auto"/>
        <w:rPr>
          <w:rFonts w:ascii="宋体" w:hAnsi="宋体"/>
          <w:color w:val="auto"/>
          <w:sz w:val="32"/>
          <w:szCs w:val="32"/>
          <w:highlight w:val="none"/>
        </w:rPr>
      </w:pPr>
      <w:r>
        <w:rPr>
          <w:rFonts w:ascii="宋体" w:hAnsi="宋体"/>
          <w:color w:val="auto"/>
          <w:sz w:val="32"/>
          <w:szCs w:val="32"/>
          <w:highlight w:val="none"/>
        </w:rPr>
        <w:t>传  真：</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传  真：</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p>
    <w:p w14:paraId="5983E662">
      <w:pPr>
        <w:spacing w:line="360" w:lineRule="auto"/>
        <w:rPr>
          <w:rFonts w:ascii="宋体" w:hAnsi="宋体"/>
          <w:color w:val="auto"/>
          <w:sz w:val="32"/>
          <w:szCs w:val="32"/>
          <w:highlight w:val="none"/>
        </w:rPr>
      </w:pPr>
      <w:r>
        <w:rPr>
          <w:rFonts w:ascii="宋体" w:hAnsi="宋体"/>
          <w:color w:val="auto"/>
          <w:sz w:val="32"/>
          <w:szCs w:val="32"/>
          <w:highlight w:val="none"/>
        </w:rPr>
        <w:t>电子信箱：</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电子信箱：</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p>
    <w:p w14:paraId="6AEC23F4">
      <w:pPr>
        <w:spacing w:line="360" w:lineRule="auto"/>
        <w:rPr>
          <w:rFonts w:ascii="宋体" w:hAnsi="宋体"/>
          <w:color w:val="auto"/>
          <w:sz w:val="32"/>
          <w:szCs w:val="32"/>
          <w:highlight w:val="none"/>
        </w:rPr>
      </w:pPr>
      <w:r>
        <w:rPr>
          <w:rFonts w:ascii="宋体" w:hAnsi="宋体"/>
          <w:color w:val="auto"/>
          <w:sz w:val="32"/>
          <w:szCs w:val="32"/>
          <w:highlight w:val="none"/>
        </w:rPr>
        <w:t>开户银行：</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开户银行：</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p>
    <w:p w14:paraId="2DEC73B6">
      <w:pPr>
        <w:spacing w:line="360" w:lineRule="auto"/>
        <w:rPr>
          <w:rFonts w:ascii="宋体" w:hAnsi="宋体"/>
          <w:color w:val="auto"/>
          <w:sz w:val="32"/>
          <w:szCs w:val="32"/>
          <w:highlight w:val="none"/>
        </w:rPr>
      </w:pPr>
      <w:r>
        <w:rPr>
          <w:rFonts w:ascii="宋体" w:hAnsi="宋体"/>
          <w:color w:val="auto"/>
          <w:sz w:val="32"/>
          <w:szCs w:val="32"/>
          <w:highlight w:val="none"/>
        </w:rPr>
        <w:t>账  号：</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账</w:t>
      </w:r>
      <w:r>
        <w:rPr>
          <w:rFonts w:hint="eastAsia" w:ascii="宋体" w:hAnsi="宋体"/>
          <w:color w:val="auto"/>
          <w:sz w:val="32"/>
          <w:szCs w:val="32"/>
          <w:highlight w:val="none"/>
        </w:rPr>
        <w:t xml:space="preserve"> </w:t>
      </w:r>
      <w:r>
        <w:rPr>
          <w:rFonts w:ascii="宋体" w:hAnsi="宋体"/>
          <w:color w:val="auto"/>
          <w:sz w:val="32"/>
          <w:szCs w:val="32"/>
          <w:highlight w:val="none"/>
        </w:rPr>
        <w:t xml:space="preserve"> 号：</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072A3ACD">
      <w:pPr>
        <w:pStyle w:val="3"/>
        <w:spacing w:line="360" w:lineRule="auto"/>
        <w:jc w:val="center"/>
        <w:rPr>
          <w:rFonts w:hint="eastAsia" w:ascii="华文中宋" w:hAnsi="华文中宋" w:eastAsia="华文中宋"/>
          <w:color w:val="auto"/>
          <w:sz w:val="44"/>
          <w:szCs w:val="44"/>
          <w:highlight w:val="none"/>
        </w:rPr>
      </w:pPr>
      <w:r>
        <w:rPr>
          <w:rFonts w:ascii="宋体" w:hAnsi="宋体"/>
          <w:color w:val="auto"/>
          <w:highlight w:val="none"/>
        </w:rPr>
        <w:br w:type="page"/>
      </w:r>
      <w:bookmarkStart w:id="56" w:name="_Toc351203494"/>
      <w:r>
        <w:rPr>
          <w:rFonts w:ascii="宋体" w:hAnsi="宋体"/>
          <w:color w:val="auto"/>
          <w:highlight w:val="none"/>
        </w:rPr>
        <w:t>第二部分 通用合同条款</w:t>
      </w:r>
      <w:bookmarkEnd w:id="56"/>
      <w:bookmarkStart w:id="57" w:name="_Toc60309906"/>
      <w:bookmarkStart w:id="58" w:name="_Toc54862351"/>
      <w:bookmarkStart w:id="59" w:name="_Toc61599586"/>
      <w:bookmarkStart w:id="60" w:name="_Toc351203632"/>
    </w:p>
    <w:p w14:paraId="3EBBD3B0">
      <w:pPr>
        <w:widowControl/>
        <w:adjustRightInd w:val="0"/>
        <w:snapToGrid w:val="0"/>
        <w:spacing w:line="300" w:lineRule="auto"/>
        <w:jc w:val="center"/>
        <w:outlineLvl w:val="0"/>
        <w:rPr>
          <w:rFonts w:hint="eastAsia" w:ascii="宋体" w:hAnsi="宋体" w:eastAsia="宋体" w:cs="宋体"/>
          <w:b/>
          <w:bCs/>
          <w:color w:val="auto"/>
          <w:kern w:val="44"/>
          <w:sz w:val="32"/>
          <w:szCs w:val="32"/>
          <w:highlight w:val="none"/>
          <w:lang w:val="zh-CN"/>
        </w:rPr>
      </w:pPr>
      <w:bookmarkStart w:id="61" w:name="_Toc17420"/>
      <w:r>
        <w:rPr>
          <w:rFonts w:hint="eastAsia" w:ascii="宋体" w:hAnsi="宋体" w:cs="宋体"/>
          <w:b/>
          <w:bCs/>
          <w:color w:val="auto"/>
          <w:kern w:val="44"/>
          <w:sz w:val="32"/>
          <w:szCs w:val="32"/>
          <w:highlight w:val="none"/>
          <w:lang w:val="zh-CN"/>
        </w:rPr>
        <w:t>（</w:t>
      </w:r>
      <w:r>
        <w:rPr>
          <w:rFonts w:hint="eastAsia" w:ascii="宋体" w:hAnsi="宋体" w:cs="宋体"/>
          <w:b/>
          <w:bCs/>
          <w:color w:val="auto"/>
          <w:kern w:val="44"/>
          <w:sz w:val="32"/>
          <w:szCs w:val="32"/>
          <w:highlight w:val="none"/>
          <w:lang w:val="en-US" w:eastAsia="zh-CN"/>
        </w:rPr>
        <w:t>见（GF—2017—0201）《建设工程施工合同》通用合同条款</w:t>
      </w:r>
      <w:r>
        <w:rPr>
          <w:rFonts w:hint="eastAsia" w:ascii="宋体" w:hAnsi="宋体" w:cs="宋体"/>
          <w:b/>
          <w:bCs/>
          <w:color w:val="auto"/>
          <w:kern w:val="44"/>
          <w:sz w:val="32"/>
          <w:szCs w:val="32"/>
          <w:highlight w:val="none"/>
          <w:lang w:val="zh-CN"/>
        </w:rPr>
        <w:t>）</w:t>
      </w:r>
      <w:bookmarkEnd w:id="61"/>
    </w:p>
    <w:bookmarkEnd w:id="57"/>
    <w:bookmarkEnd w:id="58"/>
    <w:bookmarkEnd w:id="59"/>
    <w:p w14:paraId="3158D4C1">
      <w:pPr>
        <w:pStyle w:val="3"/>
        <w:spacing w:line="360" w:lineRule="auto"/>
        <w:jc w:val="center"/>
        <w:rPr>
          <w:rFonts w:ascii="宋体" w:hAnsi="宋体"/>
          <w:color w:val="auto"/>
          <w:highlight w:val="none"/>
        </w:rPr>
      </w:pPr>
      <w:r>
        <w:rPr>
          <w:rFonts w:ascii="宋体" w:hAnsi="宋体"/>
          <w:color w:val="auto"/>
          <w:highlight w:val="none"/>
        </w:rPr>
        <w:t xml:space="preserve">第三部分 </w:t>
      </w:r>
      <w:r>
        <w:rPr>
          <w:rFonts w:hint="eastAsia" w:ascii="宋体" w:hAnsi="宋体"/>
          <w:color w:val="auto"/>
          <w:highlight w:val="none"/>
        </w:rPr>
        <w:t>专用合同条款</w:t>
      </w:r>
      <w:bookmarkEnd w:id="60"/>
    </w:p>
    <w:p w14:paraId="7EA9B373">
      <w:pPr>
        <w:pStyle w:val="2"/>
        <w:spacing w:before="120" w:after="120" w:line="360" w:lineRule="auto"/>
        <w:rPr>
          <w:rFonts w:ascii="宋体" w:hAnsi="宋体"/>
          <w:b w:val="0"/>
          <w:color w:val="auto"/>
          <w:sz w:val="32"/>
          <w:szCs w:val="32"/>
          <w:highlight w:val="none"/>
        </w:rPr>
      </w:pPr>
      <w:bookmarkStart w:id="62" w:name="_Toc351203633"/>
      <w:r>
        <w:rPr>
          <w:rFonts w:ascii="宋体" w:hAnsi="宋体"/>
          <w:b w:val="0"/>
          <w:color w:val="auto"/>
          <w:sz w:val="32"/>
          <w:szCs w:val="32"/>
          <w:highlight w:val="none"/>
        </w:rPr>
        <w:t>1</w:t>
      </w:r>
      <w:bookmarkStart w:id="63" w:name="_Toc297048342"/>
      <w:bookmarkStart w:id="64" w:name="_Toc296346657"/>
      <w:bookmarkStart w:id="65" w:name="_Toc292559361"/>
      <w:bookmarkStart w:id="66" w:name="_Toc296347155"/>
      <w:bookmarkStart w:id="67" w:name="_Toc296890984"/>
      <w:bookmarkStart w:id="68" w:name="_Toc296891196"/>
      <w:bookmarkStart w:id="69" w:name="_Toc292559866"/>
      <w:bookmarkStart w:id="70" w:name="_Toc297120456"/>
      <w:bookmarkStart w:id="71" w:name="_Toc296944495"/>
      <w:bookmarkStart w:id="72" w:name="_Toc296503156"/>
      <w:r>
        <w:rPr>
          <w:rFonts w:ascii="宋体" w:hAnsi="宋体"/>
          <w:b w:val="0"/>
          <w:color w:val="auto"/>
          <w:sz w:val="32"/>
          <w:szCs w:val="32"/>
          <w:highlight w:val="none"/>
        </w:rPr>
        <w:t>. 一般约定</w:t>
      </w:r>
      <w:bookmarkEnd w:id="62"/>
    </w:p>
    <w:bookmarkEnd w:id="63"/>
    <w:bookmarkEnd w:id="64"/>
    <w:bookmarkEnd w:id="65"/>
    <w:bookmarkEnd w:id="66"/>
    <w:bookmarkEnd w:id="67"/>
    <w:bookmarkEnd w:id="68"/>
    <w:bookmarkEnd w:id="69"/>
    <w:bookmarkEnd w:id="70"/>
    <w:bookmarkEnd w:id="71"/>
    <w:bookmarkEnd w:id="72"/>
    <w:p w14:paraId="01FD6CEA">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1.1 词语定义</w:t>
      </w:r>
    </w:p>
    <w:p w14:paraId="3E555236">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1.1.1合同</w:t>
      </w:r>
    </w:p>
    <w:p w14:paraId="7A544FD4">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1.1.1.10其他合同文件包括：</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79B053C7">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1.1.2 合同当事人及其他相关方</w:t>
      </w:r>
    </w:p>
    <w:p w14:paraId="291F20A1">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1.1.2.4监理人：</w:t>
      </w:r>
    </w:p>
    <w:p w14:paraId="6291E6C2">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名    称：</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w:t>
      </w:r>
    </w:p>
    <w:p w14:paraId="7B254759">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资质类别和等级：</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10125B83">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联系电话：</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BC84CF2">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电子信箱：</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35F184A6">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通信地址：</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0A6D6292">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1.1.2.5 设计人：</w:t>
      </w:r>
    </w:p>
    <w:p w14:paraId="65291425">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名    称：</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w:t>
      </w:r>
    </w:p>
    <w:p w14:paraId="7AAC88CE">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资质类别和等级：</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1D47A3BC">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联系电话：</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4C198FD5">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电子信箱：</w:t>
      </w:r>
      <w:r>
        <w:rPr>
          <w:rFonts w:hint="eastAsia" w:ascii="MingLiU_HKSCS" w:hAnsi="MingLiU_HKSCS" w:eastAsia="MingLiU_HKSCS" w:cs="MingLiU_HKSCS"/>
          <w:color w:val="auto"/>
          <w:sz w:val="32"/>
          <w:szCs w:val="32"/>
          <w:highlight w:val="none"/>
          <w:u w:val="single"/>
        </w:rPr>
        <w:t></w:t>
      </w:r>
      <w:r>
        <w:rPr>
          <w:rFonts w:hint="eastAsia" w:ascii="MingLiU_HKSCS" w:hAnsi="MingLiU_HKSCS" w:eastAsia="宋体" w:cs="MingLiU_HKSCS"/>
          <w:color w:val="auto"/>
          <w:sz w:val="32"/>
          <w:szCs w:val="32"/>
          <w:highlight w:val="none"/>
          <w:u w:val="single"/>
          <w:lang w:val="en-US" w:eastAsia="zh-CN"/>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33A60D00">
      <w:pPr>
        <w:spacing w:line="360" w:lineRule="auto"/>
        <w:ind w:firstLine="640" w:firstLineChars="200"/>
        <w:rPr>
          <w:rFonts w:hint="eastAsia" w:ascii="宋体" w:hAnsi="宋体"/>
          <w:color w:val="auto"/>
          <w:sz w:val="32"/>
          <w:szCs w:val="32"/>
          <w:highlight w:val="none"/>
        </w:rPr>
      </w:pPr>
      <w:r>
        <w:rPr>
          <w:rFonts w:ascii="宋体" w:hAnsi="宋体"/>
          <w:color w:val="auto"/>
          <w:sz w:val="32"/>
          <w:szCs w:val="32"/>
          <w:highlight w:val="none"/>
        </w:rPr>
        <w:t>通信地址：</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MingLiU_HKSCS" w:hAnsi="MingLiU_HKSCS" w:eastAsia="宋体" w:cs="MingLiU_HKSCS"/>
          <w:color w:val="auto"/>
          <w:sz w:val="32"/>
          <w:szCs w:val="32"/>
          <w:highlight w:val="none"/>
          <w:u w:val="single"/>
          <w:lang w:val="en-US" w:eastAsia="zh-CN"/>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F87115A">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1.1.3 工程和设备</w:t>
      </w:r>
    </w:p>
    <w:p w14:paraId="1352F7AE">
      <w:pPr>
        <w:spacing w:line="360" w:lineRule="auto"/>
        <w:ind w:firstLine="640" w:firstLineChars="200"/>
        <w:rPr>
          <w:rFonts w:hint="eastAsia" w:ascii="宋体" w:hAnsi="宋体"/>
          <w:color w:val="auto"/>
          <w:sz w:val="32"/>
          <w:szCs w:val="32"/>
          <w:highlight w:val="none"/>
          <w:u w:val="single"/>
        </w:rPr>
      </w:pPr>
      <w:r>
        <w:rPr>
          <w:rFonts w:ascii="宋体" w:hAnsi="宋体"/>
          <w:color w:val="auto"/>
          <w:sz w:val="32"/>
          <w:szCs w:val="32"/>
          <w:highlight w:val="none"/>
        </w:rPr>
        <w:t>1.1.3.7 作为施工现场组成部分的其他场所包括：</w:t>
      </w:r>
      <w:r>
        <w:rPr>
          <w:rFonts w:hint="eastAsia" w:ascii="宋体" w:hAnsi="宋体"/>
          <w:color w:val="auto"/>
          <w:sz w:val="32"/>
          <w:szCs w:val="32"/>
          <w:highlight w:val="none"/>
          <w:u w:val="single"/>
        </w:rPr>
        <w:t xml:space="preserve">           </w:t>
      </w:r>
    </w:p>
    <w:p w14:paraId="75FE6E69">
      <w:pPr>
        <w:spacing w:line="360" w:lineRule="auto"/>
        <w:rPr>
          <w:rFonts w:ascii="宋体" w:hAnsi="宋体"/>
          <w:color w:val="auto"/>
          <w:sz w:val="32"/>
          <w:szCs w:val="32"/>
          <w:highlight w:val="none"/>
        </w:rPr>
      </w:pP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EC63035">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1.1.3.9 永久占地包括：</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kern w:val="0"/>
          <w:sz w:val="32"/>
          <w:szCs w:val="32"/>
          <w:highlight w:val="none"/>
        </w:rPr>
        <w:t>。</w:t>
      </w:r>
    </w:p>
    <w:p w14:paraId="6B2F47C9">
      <w:pPr>
        <w:spacing w:line="360" w:lineRule="auto"/>
        <w:ind w:firstLine="640" w:firstLineChars="200"/>
        <w:jc w:val="left"/>
        <w:rPr>
          <w:rFonts w:ascii="宋体" w:hAnsi="宋体"/>
          <w:color w:val="auto"/>
          <w:sz w:val="32"/>
          <w:szCs w:val="32"/>
          <w:highlight w:val="none"/>
        </w:rPr>
      </w:pPr>
      <w:r>
        <w:rPr>
          <w:rFonts w:ascii="宋体" w:hAnsi="宋体"/>
          <w:color w:val="auto"/>
          <w:kern w:val="0"/>
          <w:sz w:val="32"/>
          <w:szCs w:val="32"/>
          <w:highlight w:val="none"/>
        </w:rPr>
        <w:t>1.1.3.10 临时占地包括：</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kern w:val="0"/>
          <w:sz w:val="32"/>
          <w:szCs w:val="32"/>
          <w:highlight w:val="none"/>
        </w:rPr>
        <w:t>。</w:t>
      </w:r>
    </w:p>
    <w:p w14:paraId="3EC25676">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 xml:space="preserve">1.3法律 </w:t>
      </w:r>
    </w:p>
    <w:p w14:paraId="21BFD392">
      <w:pPr>
        <w:autoSpaceDE w:val="0"/>
        <w:autoSpaceDN w:val="0"/>
        <w:adjustRightInd w:val="0"/>
        <w:spacing w:line="360" w:lineRule="auto"/>
        <w:ind w:left="596" w:leftChars="284"/>
        <w:jc w:val="left"/>
        <w:rPr>
          <w:rFonts w:hint="eastAsia" w:ascii="宋体" w:hAnsi="宋体"/>
          <w:color w:val="auto"/>
          <w:sz w:val="32"/>
          <w:szCs w:val="32"/>
          <w:highlight w:val="none"/>
          <w:u w:val="single"/>
        </w:rPr>
      </w:pPr>
      <w:r>
        <w:rPr>
          <w:rFonts w:ascii="宋体" w:hAnsi="宋体"/>
          <w:color w:val="auto"/>
          <w:sz w:val="32"/>
          <w:szCs w:val="32"/>
          <w:highlight w:val="none"/>
        </w:rPr>
        <w:t>适用于合同的其他规范性文件：</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p>
    <w:p w14:paraId="5CF83699">
      <w:pPr>
        <w:autoSpaceDE w:val="0"/>
        <w:autoSpaceDN w:val="0"/>
        <w:adjustRightInd w:val="0"/>
        <w:spacing w:line="360" w:lineRule="auto"/>
        <w:jc w:val="left"/>
        <w:rPr>
          <w:rFonts w:ascii="宋体" w:hAnsi="宋体"/>
          <w:color w:val="auto"/>
          <w:sz w:val="32"/>
          <w:szCs w:val="32"/>
          <w:highlight w:val="none"/>
        </w:rPr>
      </w:pP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70772EEA">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1.4 标准和规范</w:t>
      </w:r>
    </w:p>
    <w:p w14:paraId="367CDB1E">
      <w:pPr>
        <w:spacing w:line="360" w:lineRule="auto"/>
        <w:ind w:left="596" w:leftChars="284"/>
        <w:rPr>
          <w:rFonts w:ascii="宋体" w:hAnsi="宋体"/>
          <w:color w:val="auto"/>
          <w:sz w:val="32"/>
          <w:szCs w:val="32"/>
          <w:highlight w:val="none"/>
        </w:rPr>
      </w:pPr>
      <w:r>
        <w:rPr>
          <w:rFonts w:ascii="宋体" w:hAnsi="宋体"/>
          <w:color w:val="auto"/>
          <w:sz w:val="32"/>
          <w:szCs w:val="32"/>
          <w:highlight w:val="none"/>
        </w:rPr>
        <w:t>1.4.1适用于工程的标准规范包括：</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13EA7864">
      <w:pPr>
        <w:spacing w:line="360" w:lineRule="auto"/>
        <w:ind w:firstLine="640" w:firstLineChars="200"/>
        <w:outlineLvl w:val="0"/>
        <w:rPr>
          <w:rFonts w:ascii="宋体" w:hAnsi="宋体"/>
          <w:color w:val="auto"/>
          <w:kern w:val="0"/>
          <w:sz w:val="32"/>
          <w:szCs w:val="32"/>
          <w:highlight w:val="none"/>
        </w:rPr>
      </w:pPr>
      <w:r>
        <w:rPr>
          <w:rFonts w:ascii="宋体" w:hAnsi="宋体"/>
          <w:color w:val="auto"/>
          <w:kern w:val="0"/>
          <w:sz w:val="32"/>
          <w:szCs w:val="32"/>
          <w:highlight w:val="none"/>
        </w:rPr>
        <w:t>1.4.2 发包人提供国外标准、规范的名称：</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lang w:val="en-US" w:eastAsia="zh-CN"/>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22525669">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发包人提供国外标准、规范的份数：</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41C0E5E2">
      <w:pPr>
        <w:spacing w:line="360" w:lineRule="auto"/>
        <w:ind w:firstLine="640" w:firstLineChars="200"/>
        <w:rPr>
          <w:rFonts w:ascii="宋体" w:hAnsi="宋体"/>
          <w:color w:val="auto"/>
          <w:sz w:val="32"/>
          <w:szCs w:val="32"/>
          <w:highlight w:val="none"/>
        </w:rPr>
      </w:pPr>
      <w:r>
        <w:rPr>
          <w:rFonts w:ascii="宋体" w:hAnsi="宋体"/>
          <w:color w:val="auto"/>
          <w:kern w:val="0"/>
          <w:sz w:val="32"/>
          <w:szCs w:val="32"/>
          <w:highlight w:val="none"/>
        </w:rPr>
        <w:t>发包人提供国外标准、规范的名称：</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779F0701">
      <w:pPr>
        <w:spacing w:line="360" w:lineRule="auto"/>
        <w:ind w:left="596" w:leftChars="284"/>
        <w:rPr>
          <w:rFonts w:hint="eastAsia" w:ascii="宋体" w:hAnsi="宋体"/>
          <w:color w:val="auto"/>
          <w:sz w:val="32"/>
          <w:szCs w:val="32"/>
          <w:highlight w:val="none"/>
        </w:rPr>
      </w:pPr>
      <w:r>
        <w:rPr>
          <w:rFonts w:ascii="宋体" w:hAnsi="宋体"/>
          <w:color w:val="auto"/>
          <w:sz w:val="32"/>
          <w:szCs w:val="32"/>
          <w:highlight w:val="none"/>
        </w:rPr>
        <w:t>1.4.3发包人对工程的技术标准和功能要求的特殊要求：</w:t>
      </w:r>
    </w:p>
    <w:p w14:paraId="2650C866">
      <w:pPr>
        <w:spacing w:line="360" w:lineRule="auto"/>
        <w:rPr>
          <w:rFonts w:ascii="宋体" w:hAnsi="宋体"/>
          <w:color w:val="auto"/>
          <w:sz w:val="32"/>
          <w:szCs w:val="32"/>
          <w:highlight w:val="none"/>
        </w:rPr>
      </w:pP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77672B02">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1.5 合同文件的优先顺序</w:t>
      </w:r>
    </w:p>
    <w:p w14:paraId="3F2CE86D">
      <w:pPr>
        <w:spacing w:line="360" w:lineRule="auto"/>
        <w:ind w:firstLine="640" w:firstLineChars="200"/>
        <w:rPr>
          <w:rFonts w:hint="eastAsia" w:ascii="宋体" w:hAnsi="宋体"/>
          <w:color w:val="auto"/>
          <w:sz w:val="32"/>
          <w:szCs w:val="32"/>
          <w:highlight w:val="none"/>
        </w:rPr>
      </w:pPr>
      <w:r>
        <w:rPr>
          <w:rFonts w:ascii="宋体" w:hAnsi="宋体"/>
          <w:color w:val="auto"/>
          <w:sz w:val="32"/>
          <w:szCs w:val="32"/>
          <w:highlight w:val="none"/>
        </w:rPr>
        <w:t>合同文件组成及优先顺序为：</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0F530184">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1.6 图纸和承包人文件</w:t>
      </w:r>
      <w:r>
        <w:rPr>
          <w:rFonts w:ascii="宋体" w:hAnsi="宋体"/>
          <w:color w:val="auto"/>
          <w:sz w:val="32"/>
          <w:szCs w:val="32"/>
          <w:highlight w:val="none"/>
        </w:rPr>
        <w:tab/>
      </w:r>
    </w:p>
    <w:p w14:paraId="16E9A397">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1.6.1 图纸的提供</w:t>
      </w:r>
    </w:p>
    <w:p w14:paraId="29B66B64">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发包人向承包人提供图纸的期限：</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6D72F80">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发包人向承包人提供图纸的数量：</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24602B8B">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发包人向承包人提供图纸的内容：</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07986119">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1.6.4 承包人文件</w:t>
      </w:r>
    </w:p>
    <w:p w14:paraId="68C79BAD">
      <w:pPr>
        <w:spacing w:line="360" w:lineRule="auto"/>
        <w:ind w:left="596" w:leftChars="284"/>
        <w:jc w:val="left"/>
        <w:rPr>
          <w:rFonts w:ascii="宋体" w:hAnsi="宋体"/>
          <w:color w:val="auto"/>
          <w:sz w:val="32"/>
          <w:szCs w:val="32"/>
          <w:highlight w:val="none"/>
        </w:rPr>
      </w:pPr>
      <w:r>
        <w:rPr>
          <w:rFonts w:ascii="宋体" w:hAnsi="宋体"/>
          <w:color w:val="auto"/>
          <w:sz w:val="32"/>
          <w:szCs w:val="32"/>
          <w:highlight w:val="none"/>
        </w:rPr>
        <w:t>需要由承包人提供的文件，包括：</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7C661910">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承包人提供的文件的期限为：</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6177BC85">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承包人提供的文件的数量为：</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0773804F">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承包人提供的文件的形式为：</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21D15027">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发包人</w:t>
      </w:r>
      <w:r>
        <w:rPr>
          <w:rFonts w:hint="eastAsia" w:ascii="宋体" w:hAnsi="宋体"/>
          <w:color w:val="auto"/>
          <w:sz w:val="32"/>
          <w:szCs w:val="32"/>
          <w:highlight w:val="none"/>
        </w:rPr>
        <w:t>审批</w:t>
      </w:r>
      <w:r>
        <w:rPr>
          <w:rFonts w:ascii="宋体" w:hAnsi="宋体"/>
          <w:color w:val="auto"/>
          <w:sz w:val="32"/>
          <w:szCs w:val="32"/>
          <w:highlight w:val="none"/>
        </w:rPr>
        <w:t>承包人文件的期限：</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3DFECF5A">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1.6.5 现场图纸准备</w:t>
      </w:r>
    </w:p>
    <w:p w14:paraId="2B7A46B9">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关于现场图纸准备的约定：</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33326970">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1.7 联络</w:t>
      </w:r>
    </w:p>
    <w:p w14:paraId="7E4C38A9">
      <w:pPr>
        <w:spacing w:line="360" w:lineRule="auto"/>
        <w:ind w:firstLine="640" w:firstLineChars="200"/>
        <w:rPr>
          <w:rFonts w:hint="eastAsia" w:ascii="宋体" w:hAnsi="宋体"/>
          <w:color w:val="auto"/>
          <w:kern w:val="0"/>
          <w:sz w:val="32"/>
          <w:szCs w:val="32"/>
          <w:highlight w:val="none"/>
        </w:rPr>
      </w:pPr>
      <w:r>
        <w:rPr>
          <w:rFonts w:ascii="宋体" w:hAnsi="宋体"/>
          <w:color w:val="auto"/>
          <w:kern w:val="0"/>
          <w:sz w:val="32"/>
          <w:szCs w:val="32"/>
          <w:highlight w:val="none"/>
        </w:rPr>
        <w:t>1.7.1发包人和承包人应当在</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kern w:val="0"/>
          <w:sz w:val="32"/>
          <w:szCs w:val="32"/>
          <w:highlight w:val="none"/>
        </w:rPr>
        <w:t>天内将与合同有关的通知、批准、证明、证书、指示、指令、要求、请求、同意、意见、确定和决定等书面函件送达对方当事人</w:t>
      </w:r>
      <w:r>
        <w:rPr>
          <w:rFonts w:hint="eastAsia" w:ascii="宋体" w:hAnsi="宋体"/>
          <w:color w:val="auto"/>
          <w:kern w:val="0"/>
          <w:sz w:val="32"/>
          <w:szCs w:val="32"/>
          <w:highlight w:val="none"/>
        </w:rPr>
        <w:t>。</w:t>
      </w:r>
    </w:p>
    <w:p w14:paraId="1B1F3B13">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1.7.2 发包人接收文件的地点：</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kern w:val="0"/>
          <w:sz w:val="32"/>
          <w:szCs w:val="32"/>
          <w:highlight w:val="none"/>
        </w:rPr>
        <w:t>；</w:t>
      </w:r>
    </w:p>
    <w:p w14:paraId="1D1FB9C3">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发包人指定的接收人为：</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kern w:val="0"/>
          <w:sz w:val="32"/>
          <w:szCs w:val="32"/>
          <w:highlight w:val="none"/>
        </w:rPr>
        <w:t>。</w:t>
      </w:r>
    </w:p>
    <w:p w14:paraId="38FDAF09">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承包人接收文件的地点：</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kern w:val="0"/>
          <w:sz w:val="32"/>
          <w:szCs w:val="32"/>
          <w:highlight w:val="none"/>
        </w:rPr>
        <w:t>；</w:t>
      </w:r>
    </w:p>
    <w:p w14:paraId="09B3B16D">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承包人指定的接收人为：</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kern w:val="0"/>
          <w:sz w:val="32"/>
          <w:szCs w:val="32"/>
          <w:highlight w:val="none"/>
        </w:rPr>
        <w:t>。</w:t>
      </w:r>
    </w:p>
    <w:p w14:paraId="773EFFB1">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监理人接收文件的地点：</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kern w:val="0"/>
          <w:sz w:val="32"/>
          <w:szCs w:val="32"/>
          <w:highlight w:val="none"/>
        </w:rPr>
        <w:t>；</w:t>
      </w:r>
    </w:p>
    <w:p w14:paraId="375A8B26">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监理人指定的接收人为：</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kern w:val="0"/>
          <w:sz w:val="32"/>
          <w:szCs w:val="32"/>
          <w:highlight w:val="none"/>
        </w:rPr>
        <w:t>。</w:t>
      </w:r>
    </w:p>
    <w:p w14:paraId="0C3E17D8">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1.10 交通运输</w:t>
      </w:r>
    </w:p>
    <w:p w14:paraId="6051E133">
      <w:pPr>
        <w:spacing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w:t>
      </w:r>
      <w:bookmarkStart w:id="73" w:name="_Toc304295521"/>
      <w:bookmarkStart w:id="74" w:name="_Toc303539100"/>
      <w:bookmarkStart w:id="75" w:name="_Toc318581155"/>
      <w:bookmarkStart w:id="76" w:name="_Toc300934943"/>
      <w:bookmarkStart w:id="77" w:name="_Toc312677986"/>
      <w:r>
        <w:rPr>
          <w:rFonts w:ascii="宋体" w:hAnsi="宋体"/>
          <w:color w:val="auto"/>
          <w:sz w:val="32"/>
          <w:szCs w:val="32"/>
          <w:highlight w:val="none"/>
        </w:rPr>
        <w:t>.10.1 出入现场的权利</w:t>
      </w:r>
    </w:p>
    <w:p w14:paraId="38CE3977">
      <w:pPr>
        <w:spacing w:line="360" w:lineRule="auto"/>
        <w:rPr>
          <w:rFonts w:ascii="宋体" w:hAnsi="宋体"/>
          <w:color w:val="auto"/>
          <w:sz w:val="32"/>
          <w:szCs w:val="32"/>
          <w:highlight w:val="none"/>
        </w:rPr>
      </w:pPr>
      <w:r>
        <w:rPr>
          <w:rFonts w:ascii="宋体" w:hAnsi="宋体"/>
          <w:color w:val="auto"/>
          <w:sz w:val="32"/>
          <w:szCs w:val="32"/>
          <w:highlight w:val="none"/>
        </w:rPr>
        <w:t>关于出入现场的权利的约定：</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bookmarkEnd w:id="73"/>
    <w:bookmarkEnd w:id="74"/>
    <w:bookmarkEnd w:id="75"/>
    <w:bookmarkEnd w:id="76"/>
    <w:bookmarkEnd w:id="77"/>
    <w:p w14:paraId="2A078986">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1</w:t>
      </w:r>
      <w:bookmarkStart w:id="78" w:name="_Toc304295522"/>
      <w:bookmarkStart w:id="79" w:name="_Toc303539101"/>
      <w:bookmarkStart w:id="80" w:name="_Toc318581156"/>
      <w:bookmarkStart w:id="81" w:name="_Toc300934944"/>
      <w:bookmarkStart w:id="82" w:name="_Toc312677987"/>
      <w:r>
        <w:rPr>
          <w:rFonts w:ascii="宋体" w:hAnsi="宋体"/>
          <w:color w:val="auto"/>
          <w:sz w:val="32"/>
          <w:szCs w:val="32"/>
          <w:highlight w:val="none"/>
        </w:rPr>
        <w:t>.10.3 场内交通</w:t>
      </w:r>
    </w:p>
    <w:p w14:paraId="566EC632">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关于场外交通和场内交通的边界的约定：</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08ED6F49">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关于发包人向承包人免费提供满足工程施工需要的场内道路和交通设施的约定：</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bookmarkEnd w:id="78"/>
      <w:bookmarkEnd w:id="79"/>
      <w:bookmarkEnd w:id="80"/>
      <w:bookmarkEnd w:id="81"/>
      <w:bookmarkEnd w:id="82"/>
      <w:r>
        <w:rPr>
          <w:rFonts w:ascii="宋体" w:hAnsi="宋体"/>
          <w:color w:val="auto"/>
          <w:sz w:val="32"/>
          <w:szCs w:val="32"/>
          <w:highlight w:val="none"/>
        </w:rPr>
        <w:t xml:space="preserve">  </w:t>
      </w:r>
      <w:bookmarkStart w:id="83" w:name="_Toc318581157"/>
    </w:p>
    <w:p w14:paraId="2D99448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1.10.4超大件和超重件的运输</w:t>
      </w:r>
    </w:p>
    <w:p w14:paraId="38CD33C4">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运输超大件或超重件所需的道路和桥梁临时加固改造费用和其他有关费用由</w:t>
      </w:r>
      <w:r>
        <w:rPr>
          <w:rFonts w:ascii="宋体" w:hAnsi="宋体"/>
          <w:color w:val="auto"/>
          <w:sz w:val="32"/>
          <w:szCs w:val="32"/>
          <w:highlight w:val="none"/>
          <w:u w:val="single"/>
        </w:rPr>
        <w:t xml:space="preserve">              </w:t>
      </w:r>
      <w:r>
        <w:rPr>
          <w:rFonts w:ascii="宋体" w:hAnsi="宋体"/>
          <w:color w:val="auto"/>
          <w:sz w:val="32"/>
          <w:szCs w:val="32"/>
          <w:highlight w:val="none"/>
        </w:rPr>
        <w:t>承担。</w:t>
      </w:r>
    </w:p>
    <w:bookmarkEnd w:id="83"/>
    <w:p w14:paraId="79FE4461">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1.11 知识产权</w:t>
      </w:r>
    </w:p>
    <w:p w14:paraId="4B0B9C24">
      <w:pPr>
        <w:spacing w:line="360" w:lineRule="auto"/>
        <w:rPr>
          <w:rFonts w:ascii="宋体" w:hAnsi="宋体"/>
          <w:color w:val="auto"/>
          <w:sz w:val="32"/>
          <w:szCs w:val="32"/>
          <w:highlight w:val="none"/>
        </w:rPr>
      </w:pPr>
      <w:r>
        <w:rPr>
          <w:rFonts w:ascii="宋体" w:hAnsi="宋体"/>
          <w:color w:val="auto"/>
          <w:sz w:val="32"/>
          <w:szCs w:val="32"/>
          <w:highlight w:val="none"/>
        </w:rPr>
        <w:t>1.11.1关于发包人提供给承包人的图纸、发包人为实施工程自行编制或委托编制的技术规范以及反映发包人关于合同要求或其他类似性质的文件的著作权的归属：</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w:t>
      </w:r>
    </w:p>
    <w:p w14:paraId="2C2FE53D">
      <w:pPr>
        <w:spacing w:line="360" w:lineRule="auto"/>
        <w:ind w:left="596" w:leftChars="284"/>
        <w:rPr>
          <w:rFonts w:hint="eastAsia" w:ascii="宋体" w:hAnsi="宋体"/>
          <w:color w:val="auto"/>
          <w:sz w:val="32"/>
          <w:szCs w:val="32"/>
          <w:highlight w:val="none"/>
        </w:rPr>
      </w:pPr>
      <w:r>
        <w:rPr>
          <w:rFonts w:ascii="宋体" w:hAnsi="宋体"/>
          <w:color w:val="auto"/>
          <w:sz w:val="32"/>
          <w:szCs w:val="32"/>
          <w:highlight w:val="none"/>
        </w:rPr>
        <w:t>关于发包人提供的上述文件的使用限制的要求：</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48805056">
      <w:pPr>
        <w:spacing w:line="360" w:lineRule="auto"/>
        <w:rPr>
          <w:rFonts w:ascii="宋体" w:hAnsi="宋体"/>
          <w:color w:val="auto"/>
          <w:sz w:val="32"/>
          <w:szCs w:val="32"/>
          <w:highlight w:val="none"/>
        </w:rPr>
      </w:pP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E891EAA">
      <w:pPr>
        <w:spacing w:line="360" w:lineRule="auto"/>
        <w:rPr>
          <w:rFonts w:ascii="宋体" w:hAnsi="宋体"/>
          <w:color w:val="auto"/>
          <w:sz w:val="32"/>
          <w:szCs w:val="32"/>
          <w:highlight w:val="none"/>
        </w:rPr>
      </w:pPr>
      <w:r>
        <w:rPr>
          <w:rFonts w:ascii="宋体" w:hAnsi="宋体"/>
          <w:color w:val="auto"/>
          <w:sz w:val="32"/>
          <w:szCs w:val="32"/>
          <w:highlight w:val="none"/>
        </w:rPr>
        <w:t>1.11.2 关于承包人为实施工程所编制文件的著作权的归属：</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323E128C">
      <w:pPr>
        <w:spacing w:line="360" w:lineRule="auto"/>
        <w:ind w:firstLine="640" w:firstLineChars="200"/>
        <w:rPr>
          <w:rFonts w:ascii="宋体" w:hAnsi="宋体"/>
          <w:color w:val="auto"/>
          <w:sz w:val="32"/>
          <w:szCs w:val="32"/>
          <w:highlight w:val="none"/>
          <w:u w:val="single"/>
        </w:rPr>
      </w:pPr>
      <w:r>
        <w:rPr>
          <w:rFonts w:ascii="宋体" w:hAnsi="宋体"/>
          <w:color w:val="auto"/>
          <w:sz w:val="32"/>
          <w:szCs w:val="32"/>
          <w:highlight w:val="none"/>
        </w:rPr>
        <w:t>关于承包人提供的上述文件的使用限制的要求：</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p>
    <w:p w14:paraId="446D9C87">
      <w:pPr>
        <w:spacing w:line="360" w:lineRule="auto"/>
        <w:rPr>
          <w:rFonts w:ascii="宋体" w:hAnsi="宋体"/>
          <w:color w:val="auto"/>
          <w:sz w:val="32"/>
          <w:szCs w:val="32"/>
          <w:highlight w:val="none"/>
        </w:rPr>
      </w:pP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w:t>
      </w:r>
    </w:p>
    <w:p w14:paraId="77FE7526">
      <w:pPr>
        <w:spacing w:line="360" w:lineRule="auto"/>
        <w:ind w:firstLine="640" w:firstLineChars="200"/>
        <w:outlineLvl w:val="0"/>
        <w:rPr>
          <w:rFonts w:ascii="宋体" w:hAnsi="宋体"/>
          <w:color w:val="auto"/>
          <w:kern w:val="0"/>
          <w:sz w:val="32"/>
          <w:szCs w:val="32"/>
          <w:highlight w:val="none"/>
        </w:rPr>
      </w:pPr>
      <w:r>
        <w:rPr>
          <w:rFonts w:ascii="宋体" w:hAnsi="宋体"/>
          <w:color w:val="auto"/>
          <w:sz w:val="32"/>
          <w:szCs w:val="32"/>
          <w:highlight w:val="none"/>
        </w:rPr>
        <w:t>1.11.4 承包人在施工过程中所采用的专利、专有技术、技术秘密的使用费的承担方式：</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宋体" w:hAnsi="宋体" w:cs="宋体"/>
          <w:color w:val="auto"/>
          <w:sz w:val="32"/>
          <w:szCs w:val="32"/>
          <w:highlight w:val="none"/>
          <w:u w:val="single"/>
        </w:rPr>
        <w:t xml:space="preserve">   </w:t>
      </w:r>
      <w:r>
        <w:rPr>
          <w:rFonts w:ascii="宋体" w:hAnsi="宋体"/>
          <w:color w:val="auto"/>
          <w:kern w:val="0"/>
          <w:sz w:val="32"/>
          <w:szCs w:val="32"/>
          <w:highlight w:val="none"/>
        </w:rPr>
        <w:t>。</w:t>
      </w:r>
    </w:p>
    <w:p w14:paraId="2C5A49F9">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1.13工程量清单错误的修正</w:t>
      </w:r>
    </w:p>
    <w:p w14:paraId="766E5558">
      <w:pPr>
        <w:spacing w:line="36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出现工程量清单错误时，是否调整合同价格：</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s="宋体"/>
          <w:color w:val="auto"/>
          <w:sz w:val="32"/>
          <w:szCs w:val="32"/>
          <w:highlight w:val="none"/>
          <w:u w:val="single"/>
        </w:rPr>
        <w:t xml:space="preserve">  </w:t>
      </w:r>
      <w:r>
        <w:rPr>
          <w:rFonts w:ascii="宋体" w:hAnsi="宋体"/>
          <w:color w:val="auto"/>
          <w:kern w:val="0"/>
          <w:sz w:val="32"/>
          <w:szCs w:val="32"/>
          <w:highlight w:val="none"/>
        </w:rPr>
        <w:t>。</w:t>
      </w:r>
    </w:p>
    <w:p w14:paraId="45FFA6D2">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允许调整合同价格的工程量偏差范围：</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 xml:space="preserve">        </w:t>
      </w:r>
      <w:r>
        <w:rPr>
          <w:rFonts w:hint="eastAsia" w:ascii="宋体" w:hAnsi="宋体" w:cs="宋体"/>
          <w:color w:val="auto"/>
          <w:sz w:val="32"/>
          <w:szCs w:val="32"/>
          <w:highlight w:val="none"/>
          <w:u w:val="single"/>
        </w:rPr>
        <w:t xml:space="preserve"> </w:t>
      </w:r>
      <w:r>
        <w:rPr>
          <w:rFonts w:ascii="宋体" w:hAnsi="宋体"/>
          <w:color w:val="auto"/>
          <w:kern w:val="0"/>
          <w:sz w:val="32"/>
          <w:szCs w:val="32"/>
          <w:highlight w:val="none"/>
        </w:rPr>
        <w:t>。</w:t>
      </w:r>
    </w:p>
    <w:p w14:paraId="2169226F">
      <w:pPr>
        <w:pStyle w:val="2"/>
        <w:spacing w:before="120" w:after="120" w:line="360" w:lineRule="auto"/>
        <w:rPr>
          <w:rFonts w:ascii="宋体" w:hAnsi="宋体"/>
          <w:b w:val="0"/>
          <w:color w:val="auto"/>
          <w:sz w:val="32"/>
          <w:szCs w:val="32"/>
          <w:highlight w:val="none"/>
        </w:rPr>
      </w:pPr>
      <w:bookmarkStart w:id="84" w:name="_Toc351203634"/>
      <w:r>
        <w:rPr>
          <w:rFonts w:ascii="宋体" w:hAnsi="宋体"/>
          <w:b w:val="0"/>
          <w:color w:val="auto"/>
          <w:sz w:val="32"/>
          <w:szCs w:val="32"/>
          <w:highlight w:val="none"/>
        </w:rPr>
        <w:t>2</w:t>
      </w:r>
      <w:bookmarkStart w:id="85" w:name="_Toc296346658"/>
      <w:bookmarkStart w:id="86" w:name="_Toc292559867"/>
      <w:bookmarkStart w:id="87" w:name="_Toc292559362"/>
      <w:bookmarkStart w:id="88" w:name="_Toc297048343"/>
      <w:bookmarkStart w:id="89" w:name="_Toc296890985"/>
      <w:bookmarkStart w:id="90" w:name="_Toc296891197"/>
      <w:bookmarkStart w:id="91" w:name="_Toc296347156"/>
      <w:bookmarkStart w:id="92" w:name="_Toc296944496"/>
      <w:bookmarkStart w:id="93" w:name="_Toc297120457"/>
      <w:bookmarkStart w:id="94" w:name="_Toc296503157"/>
      <w:r>
        <w:rPr>
          <w:rFonts w:ascii="宋体" w:hAnsi="宋体"/>
          <w:b w:val="0"/>
          <w:color w:val="auto"/>
          <w:sz w:val="32"/>
          <w:szCs w:val="32"/>
          <w:highlight w:val="none"/>
        </w:rPr>
        <w:t>. 发包人</w:t>
      </w:r>
      <w:bookmarkEnd w:id="84"/>
    </w:p>
    <w:bookmarkEnd w:id="85"/>
    <w:bookmarkEnd w:id="86"/>
    <w:bookmarkEnd w:id="87"/>
    <w:bookmarkEnd w:id="88"/>
    <w:bookmarkEnd w:id="89"/>
    <w:bookmarkEnd w:id="90"/>
    <w:bookmarkEnd w:id="91"/>
    <w:bookmarkEnd w:id="92"/>
    <w:bookmarkEnd w:id="93"/>
    <w:bookmarkEnd w:id="94"/>
    <w:p w14:paraId="20AE5060">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2.2 发包人代表</w:t>
      </w:r>
    </w:p>
    <w:p w14:paraId="5C2E1507">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发包人代表：</w:t>
      </w:r>
    </w:p>
    <w:p w14:paraId="348A2354">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姓    名：</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MingLiU_HKSCS" w:hAnsi="MingLiU_HKSCS" w:eastAsia="宋体" w:cs="MingLiU_HKSCS"/>
          <w:color w:val="auto"/>
          <w:sz w:val="32"/>
          <w:szCs w:val="32"/>
          <w:highlight w:val="none"/>
          <w:u w:val="single"/>
          <w:lang w:val="en-US" w:eastAsia="zh-CN"/>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6AE5B77">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身份证号：</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MingLiU_HKSCS" w:hAnsi="MingLiU_HKSCS" w:eastAsia="宋体" w:cs="MingLiU_HKSCS"/>
          <w:color w:val="auto"/>
          <w:sz w:val="32"/>
          <w:szCs w:val="32"/>
          <w:highlight w:val="none"/>
          <w:u w:val="single"/>
          <w:lang w:val="en-US" w:eastAsia="zh-CN"/>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5A3A3442">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职    务：</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MingLiU_HKSCS" w:hAnsi="MingLiU_HKSCS" w:eastAsia="宋体" w:cs="MingLiU_HKSCS"/>
          <w:color w:val="auto"/>
          <w:sz w:val="32"/>
          <w:szCs w:val="32"/>
          <w:highlight w:val="none"/>
          <w:u w:val="single"/>
          <w:lang w:val="en-US" w:eastAsia="zh-CN"/>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61D82F7E">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联系电话：</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46723CFB">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电子信箱：</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3614DE06">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通信地址：</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16EC6595">
      <w:pPr>
        <w:spacing w:line="360" w:lineRule="auto"/>
        <w:rPr>
          <w:rFonts w:ascii="宋体" w:hAnsi="宋体"/>
          <w:b/>
          <w:color w:val="auto"/>
          <w:sz w:val="32"/>
          <w:szCs w:val="32"/>
          <w:highlight w:val="none"/>
        </w:rPr>
      </w:pPr>
      <w:r>
        <w:rPr>
          <w:rFonts w:ascii="宋体" w:hAnsi="宋体"/>
          <w:color w:val="auto"/>
          <w:sz w:val="32"/>
          <w:szCs w:val="32"/>
          <w:highlight w:val="none"/>
        </w:rPr>
        <w:t>发包人对发包人代表的授权范围如下：</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26875973">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2.4 施工现场、施工条件和基础资料的提供</w:t>
      </w:r>
    </w:p>
    <w:p w14:paraId="43829B1C">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2.4.1 提供施工现场</w:t>
      </w:r>
    </w:p>
    <w:p w14:paraId="587ADD5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关于发包人移交施工现场的期限要求：</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w:t>
      </w:r>
    </w:p>
    <w:p w14:paraId="1961164A">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2.4.2 提供施工条件</w:t>
      </w:r>
    </w:p>
    <w:p w14:paraId="46B4EED8">
      <w:pPr>
        <w:spacing w:line="360" w:lineRule="auto"/>
        <w:ind w:firstLine="640" w:firstLineChars="200"/>
        <w:rPr>
          <w:rFonts w:ascii="宋体" w:hAnsi="宋体"/>
          <w:color w:val="auto"/>
          <w:sz w:val="32"/>
          <w:szCs w:val="32"/>
          <w:highlight w:val="none"/>
          <w:u w:val="single"/>
        </w:rPr>
      </w:pPr>
      <w:r>
        <w:rPr>
          <w:rFonts w:ascii="宋体" w:hAnsi="宋体"/>
          <w:color w:val="auto"/>
          <w:sz w:val="32"/>
          <w:szCs w:val="32"/>
          <w:highlight w:val="none"/>
        </w:rPr>
        <w:t>关于发包人应负责提供施工</w:t>
      </w:r>
      <w:r>
        <w:rPr>
          <w:rFonts w:hint="eastAsia" w:ascii="宋体" w:hAnsi="宋体"/>
          <w:color w:val="auto"/>
          <w:sz w:val="32"/>
          <w:szCs w:val="32"/>
          <w:highlight w:val="none"/>
        </w:rPr>
        <w:t>所需要的条件，</w:t>
      </w:r>
      <w:r>
        <w:rPr>
          <w:rFonts w:ascii="宋体" w:hAnsi="宋体"/>
          <w:color w:val="auto"/>
          <w:sz w:val="32"/>
          <w:szCs w:val="32"/>
          <w:highlight w:val="none"/>
        </w:rPr>
        <w:t>包括：</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56E5CDB2">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2.5 资金来源证明及支付担保</w:t>
      </w:r>
    </w:p>
    <w:p w14:paraId="36BD5EE5">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发包人提供资金来源证明的期限要求：</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453CFBE">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发包人是否提供支付担保：</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w:t>
      </w:r>
    </w:p>
    <w:p w14:paraId="3DADE31A">
      <w:pPr>
        <w:spacing w:line="360" w:lineRule="auto"/>
        <w:ind w:firstLine="640" w:firstLineChars="200"/>
        <w:rPr>
          <w:rFonts w:ascii="宋体" w:hAnsi="宋体"/>
          <w:color w:val="auto"/>
          <w:sz w:val="32"/>
          <w:szCs w:val="32"/>
          <w:highlight w:val="none"/>
          <w:u w:val="single"/>
        </w:rPr>
      </w:pPr>
      <w:r>
        <w:rPr>
          <w:rFonts w:ascii="宋体" w:hAnsi="宋体"/>
          <w:color w:val="auto"/>
          <w:sz w:val="32"/>
          <w:szCs w:val="32"/>
          <w:highlight w:val="none"/>
        </w:rPr>
        <w:t>发包人提供支付担保的形式：</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MingLiU_HKSCS" w:hAnsi="MingLiU_HKSCS" w:eastAsia="宋体" w:cs="MingLiU_HKSCS"/>
          <w:color w:val="auto"/>
          <w:sz w:val="32"/>
          <w:szCs w:val="32"/>
          <w:highlight w:val="none"/>
          <w:u w:val="single"/>
          <w:lang w:val="en-US" w:eastAsia="zh-CN"/>
        </w:rPr>
        <w:t xml:space="preserve">   </w:t>
      </w:r>
      <w:r>
        <w:rPr>
          <w:rFonts w:ascii="宋体" w:hAnsi="宋体"/>
          <w:color w:val="auto"/>
          <w:sz w:val="32"/>
          <w:szCs w:val="32"/>
          <w:highlight w:val="none"/>
        </w:rPr>
        <w:t>。</w:t>
      </w:r>
    </w:p>
    <w:p w14:paraId="1CAFE643">
      <w:pPr>
        <w:pStyle w:val="2"/>
        <w:spacing w:before="120" w:after="120" w:line="360" w:lineRule="auto"/>
        <w:rPr>
          <w:rFonts w:ascii="宋体" w:hAnsi="宋体"/>
          <w:b w:val="0"/>
          <w:color w:val="auto"/>
          <w:sz w:val="32"/>
          <w:szCs w:val="32"/>
          <w:highlight w:val="none"/>
        </w:rPr>
      </w:pPr>
      <w:bookmarkStart w:id="95" w:name="_Toc351203635"/>
      <w:r>
        <w:rPr>
          <w:rFonts w:ascii="宋体" w:hAnsi="宋体"/>
          <w:b w:val="0"/>
          <w:color w:val="auto"/>
          <w:sz w:val="32"/>
          <w:szCs w:val="32"/>
          <w:highlight w:val="none"/>
        </w:rPr>
        <w:t>3</w:t>
      </w:r>
      <w:bookmarkStart w:id="96" w:name="_Toc296890986"/>
      <w:bookmarkStart w:id="97" w:name="_Toc296503158"/>
      <w:bookmarkStart w:id="98" w:name="_Toc292559868"/>
      <w:bookmarkStart w:id="99" w:name="_Toc297048344"/>
      <w:bookmarkStart w:id="100" w:name="_Toc296347157"/>
      <w:bookmarkStart w:id="101" w:name="_Toc296346659"/>
      <w:bookmarkStart w:id="102" w:name="_Toc296944497"/>
      <w:bookmarkStart w:id="103" w:name="_Toc297120458"/>
      <w:bookmarkStart w:id="104" w:name="_Toc296891198"/>
      <w:bookmarkStart w:id="105" w:name="_Toc292559363"/>
      <w:r>
        <w:rPr>
          <w:rFonts w:ascii="宋体" w:hAnsi="宋体"/>
          <w:b w:val="0"/>
          <w:color w:val="auto"/>
          <w:sz w:val="32"/>
          <w:szCs w:val="32"/>
          <w:highlight w:val="none"/>
        </w:rPr>
        <w:t>. 承包人</w:t>
      </w:r>
      <w:bookmarkEnd w:id="95"/>
    </w:p>
    <w:bookmarkEnd w:id="96"/>
    <w:bookmarkEnd w:id="97"/>
    <w:bookmarkEnd w:id="98"/>
    <w:bookmarkEnd w:id="99"/>
    <w:bookmarkEnd w:id="100"/>
    <w:bookmarkEnd w:id="101"/>
    <w:bookmarkEnd w:id="102"/>
    <w:bookmarkEnd w:id="103"/>
    <w:bookmarkEnd w:id="104"/>
    <w:bookmarkEnd w:id="105"/>
    <w:p w14:paraId="6F5C3ED4">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3.1 承包人的一般义务</w:t>
      </w:r>
    </w:p>
    <w:p w14:paraId="526624DC">
      <w:pPr>
        <w:spacing w:line="360" w:lineRule="auto"/>
        <w:ind w:firstLine="640" w:firstLineChars="200"/>
        <w:jc w:val="left"/>
        <w:rPr>
          <w:rFonts w:ascii="宋体" w:hAnsi="宋体"/>
          <w:color w:val="auto"/>
          <w:sz w:val="32"/>
          <w:szCs w:val="32"/>
          <w:highlight w:val="none"/>
          <w:u w:val="single"/>
        </w:rPr>
      </w:pPr>
      <w:r>
        <w:rPr>
          <w:rFonts w:ascii="宋体" w:hAnsi="宋体"/>
          <w:color w:val="auto"/>
          <w:kern w:val="0"/>
          <w:sz w:val="32"/>
          <w:szCs w:val="32"/>
          <w:highlight w:val="none"/>
        </w:rPr>
        <w:t>（</w:t>
      </w:r>
      <w:r>
        <w:rPr>
          <w:rFonts w:hint="eastAsia" w:ascii="宋体" w:hAnsi="宋体"/>
          <w:color w:val="auto"/>
          <w:kern w:val="0"/>
          <w:sz w:val="32"/>
          <w:szCs w:val="32"/>
          <w:highlight w:val="none"/>
        </w:rPr>
        <w:t>9</w:t>
      </w:r>
      <w:r>
        <w:rPr>
          <w:rFonts w:ascii="宋体" w:hAnsi="宋体"/>
          <w:color w:val="auto"/>
          <w:kern w:val="0"/>
          <w:sz w:val="32"/>
          <w:szCs w:val="32"/>
          <w:highlight w:val="none"/>
        </w:rPr>
        <w:t>）</w:t>
      </w:r>
      <w:r>
        <w:rPr>
          <w:rFonts w:ascii="宋体" w:hAnsi="宋体"/>
          <w:color w:val="auto"/>
          <w:sz w:val="32"/>
          <w:szCs w:val="32"/>
          <w:highlight w:val="none"/>
        </w:rPr>
        <w:t>承包人提交的竣工资料的内容：</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7B0CDE3E">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3B2077B">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承包人需要提交的竣工资料套数：</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F398079">
      <w:pPr>
        <w:spacing w:line="360" w:lineRule="auto"/>
        <w:ind w:left="638" w:leftChars="304"/>
        <w:jc w:val="left"/>
        <w:rPr>
          <w:rFonts w:ascii="宋体" w:hAnsi="宋体"/>
          <w:color w:val="auto"/>
          <w:sz w:val="32"/>
          <w:szCs w:val="32"/>
          <w:highlight w:val="none"/>
        </w:rPr>
      </w:pPr>
      <w:r>
        <w:rPr>
          <w:rFonts w:ascii="宋体" w:hAnsi="宋体"/>
          <w:color w:val="auto"/>
          <w:sz w:val="32"/>
          <w:szCs w:val="32"/>
          <w:highlight w:val="none"/>
        </w:rPr>
        <w:t>承包人提交的竣工资料的费用承担：</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D4CC115">
      <w:pPr>
        <w:spacing w:line="360" w:lineRule="auto"/>
        <w:ind w:left="638" w:leftChars="304"/>
        <w:jc w:val="left"/>
        <w:rPr>
          <w:rFonts w:ascii="宋体" w:hAnsi="宋体"/>
          <w:color w:val="auto"/>
          <w:sz w:val="32"/>
          <w:szCs w:val="32"/>
          <w:highlight w:val="none"/>
        </w:rPr>
      </w:pPr>
      <w:r>
        <w:rPr>
          <w:rFonts w:ascii="宋体" w:hAnsi="宋体"/>
          <w:color w:val="auto"/>
          <w:sz w:val="32"/>
          <w:szCs w:val="32"/>
          <w:highlight w:val="none"/>
        </w:rPr>
        <w:t>承包人提交的竣工资料移交时间：</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43242DD">
      <w:pPr>
        <w:spacing w:line="360" w:lineRule="auto"/>
        <w:ind w:firstLine="640" w:firstLineChars="200"/>
        <w:jc w:val="left"/>
        <w:rPr>
          <w:rFonts w:hint="eastAsia" w:ascii="宋体" w:hAnsi="宋体"/>
          <w:color w:val="auto"/>
          <w:sz w:val="32"/>
          <w:szCs w:val="32"/>
          <w:highlight w:val="none"/>
        </w:rPr>
      </w:pPr>
      <w:r>
        <w:rPr>
          <w:rFonts w:ascii="宋体" w:hAnsi="宋体"/>
          <w:color w:val="auto"/>
          <w:sz w:val="32"/>
          <w:szCs w:val="32"/>
          <w:highlight w:val="none"/>
        </w:rPr>
        <w:t>承包人提交的竣工资料形式要求：</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270A832">
      <w:pPr>
        <w:spacing w:line="360" w:lineRule="auto"/>
        <w:ind w:firstLine="640" w:firstLineChars="200"/>
        <w:rPr>
          <w:rFonts w:hint="eastAsia" w:ascii="宋体" w:hAnsi="宋体" w:cs="Times New Roman" w:eastAsiaTheme="minorEastAsia"/>
          <w:color w:val="auto"/>
          <w:sz w:val="32"/>
          <w:szCs w:val="32"/>
          <w:highlight w:val="none"/>
          <w:u w:val="single"/>
          <w:lang w:eastAsia="zh-CN"/>
        </w:rPr>
      </w:pPr>
      <w:r>
        <w:rPr>
          <w:rFonts w:ascii="宋体" w:hAnsi="宋体"/>
          <w:color w:val="auto"/>
          <w:kern w:val="0"/>
          <w:sz w:val="32"/>
          <w:szCs w:val="32"/>
          <w:highlight w:val="none"/>
        </w:rPr>
        <w:t>（</w:t>
      </w:r>
      <w:r>
        <w:rPr>
          <w:rFonts w:hint="eastAsia" w:ascii="宋体" w:hAnsi="宋体"/>
          <w:color w:val="auto"/>
          <w:kern w:val="0"/>
          <w:sz w:val="32"/>
          <w:szCs w:val="32"/>
          <w:highlight w:val="none"/>
        </w:rPr>
        <w:t>10</w:t>
      </w:r>
      <w:r>
        <w:rPr>
          <w:rFonts w:ascii="宋体" w:hAnsi="宋体"/>
          <w:color w:val="auto"/>
          <w:kern w:val="0"/>
          <w:sz w:val="32"/>
          <w:szCs w:val="32"/>
          <w:highlight w:val="none"/>
        </w:rPr>
        <w:t>）承包人应履行的其他义务：</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none"/>
          <w:lang w:eastAsia="zh-CN"/>
        </w:rPr>
        <w:t>。</w:t>
      </w:r>
    </w:p>
    <w:p w14:paraId="0239CFD4">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3.2 项目经理</w:t>
      </w:r>
    </w:p>
    <w:p w14:paraId="6C4514DA">
      <w:pPr>
        <w:spacing w:line="360" w:lineRule="auto"/>
        <w:ind w:firstLine="640" w:firstLineChars="200"/>
        <w:rPr>
          <w:rFonts w:ascii="宋体" w:hAnsi="宋体"/>
          <w:color w:val="auto"/>
          <w:sz w:val="32"/>
          <w:szCs w:val="32"/>
          <w:highlight w:val="none"/>
        </w:rPr>
      </w:pPr>
      <w:r>
        <w:rPr>
          <w:rFonts w:ascii="宋体" w:hAnsi="宋体"/>
          <w:color w:val="auto"/>
          <w:kern w:val="0"/>
          <w:sz w:val="32"/>
          <w:szCs w:val="32"/>
          <w:highlight w:val="none"/>
        </w:rPr>
        <w:t xml:space="preserve">3.2.1 </w:t>
      </w:r>
      <w:r>
        <w:rPr>
          <w:rFonts w:ascii="宋体" w:hAnsi="宋体"/>
          <w:color w:val="auto"/>
          <w:sz w:val="32"/>
          <w:szCs w:val="32"/>
          <w:highlight w:val="none"/>
        </w:rPr>
        <w:t>项目经理：</w:t>
      </w:r>
    </w:p>
    <w:p w14:paraId="78429EEE">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姓    名：</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49ABDE6">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身份证号：</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414CCB29">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建造师执业资格等级：</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64EF937F">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建造师注册证书号：</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4354954B">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建造师执业印章号：</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4580CA06">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安全生产考核合格证书号：</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54BFABF3">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联系电话：</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1684B174">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电子信箱：</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61167694">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通信地址：</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10AA67F5">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承包人对项目经理的授权范围如下：</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409BF8F6">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关于项目经理每月在施工现场的时间要求：</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14DA88BD">
      <w:pPr>
        <w:spacing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承包人未提交劳动合同，以及没有为项目经理缴纳社会保险证明的违约责任：</w:t>
      </w:r>
      <w:r>
        <w:rPr>
          <w:rFonts w:ascii="宋体" w:hAnsi="宋体"/>
          <w:color w:val="auto"/>
          <w:sz w:val="32"/>
          <w:szCs w:val="32"/>
          <w:highlight w:val="none"/>
          <w:u w:val="single"/>
        </w:rPr>
        <w:t xml:space="preserve"> </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CFD989E">
      <w:pPr>
        <w:spacing w:line="360" w:lineRule="auto"/>
        <w:ind w:firstLine="640" w:firstLineChars="200"/>
        <w:rPr>
          <w:rFonts w:ascii="宋体" w:hAnsi="宋体"/>
          <w:color w:val="auto"/>
          <w:sz w:val="32"/>
          <w:szCs w:val="32"/>
          <w:highlight w:val="none"/>
          <w:u w:val="single"/>
        </w:rPr>
      </w:pPr>
      <w:r>
        <w:rPr>
          <w:rFonts w:ascii="宋体" w:hAnsi="宋体"/>
          <w:color w:val="auto"/>
          <w:kern w:val="0"/>
          <w:sz w:val="32"/>
          <w:szCs w:val="32"/>
          <w:highlight w:val="none"/>
        </w:rPr>
        <w:t>项目经理未经批准，擅自离开施工现场的违约责任：</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 xml:space="preserve">     </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2BF7597E">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3.2.3 承包人擅自更换项目经理的违约责任：</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p>
    <w:p w14:paraId="4F4A7F6A">
      <w:pPr>
        <w:spacing w:line="360" w:lineRule="auto"/>
        <w:rPr>
          <w:rFonts w:ascii="宋体" w:hAnsi="宋体"/>
          <w:color w:val="auto"/>
          <w:sz w:val="32"/>
          <w:szCs w:val="32"/>
          <w:highlight w:val="none"/>
        </w:rPr>
      </w:pP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7E468933">
      <w:pPr>
        <w:spacing w:line="360" w:lineRule="auto"/>
        <w:outlineLvl w:val="0"/>
        <w:rPr>
          <w:rFonts w:ascii="宋体" w:hAnsi="宋体"/>
          <w:color w:val="auto"/>
          <w:sz w:val="32"/>
          <w:szCs w:val="32"/>
          <w:highlight w:val="none"/>
        </w:rPr>
      </w:pPr>
      <w:r>
        <w:rPr>
          <w:rFonts w:ascii="宋体" w:hAnsi="宋体"/>
          <w:color w:val="auto"/>
          <w:sz w:val="32"/>
          <w:szCs w:val="32"/>
          <w:highlight w:val="none"/>
        </w:rPr>
        <w:t xml:space="preserve">    3.2.4 承包人无正当理由拒绝更换项目经理的违约责任：</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 xml:space="preserve"> </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6DC5C217">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3.3 承包人人员</w:t>
      </w:r>
    </w:p>
    <w:p w14:paraId="7D6A7D09">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3.3.1 承包人提交项目管理机构及施工现场管理人员安排报告的期限：</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w:t>
      </w:r>
    </w:p>
    <w:p w14:paraId="66B08547">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3.3.3 承包人无正当理由拒绝撤换主要施工管理人员的违约责任：</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w:t>
      </w:r>
    </w:p>
    <w:p w14:paraId="2A979DD9">
      <w:pPr>
        <w:spacing w:line="360" w:lineRule="auto"/>
        <w:ind w:firstLine="640" w:firstLineChars="200"/>
        <w:rPr>
          <w:rFonts w:ascii="宋体" w:hAnsi="宋体"/>
          <w:color w:val="auto"/>
          <w:sz w:val="32"/>
          <w:szCs w:val="32"/>
          <w:highlight w:val="none"/>
          <w:u w:val="single"/>
        </w:rPr>
      </w:pPr>
      <w:r>
        <w:rPr>
          <w:rFonts w:ascii="宋体" w:hAnsi="宋体"/>
          <w:color w:val="auto"/>
          <w:sz w:val="32"/>
          <w:szCs w:val="32"/>
          <w:highlight w:val="none"/>
        </w:rPr>
        <w:t xml:space="preserve">3.3.4 承包人主要施工管理人员离开施工现场的批准要求：   </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55CB9C4E">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3.3.5承包人擅自更换主要施工管理人员的违约责任：</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D827E02">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承包人主要施工管理人员擅自离开施工现场的违约责任：</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79693A67">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w:t>
      </w:r>
      <w:bookmarkStart w:id="106" w:name="_Toc296891199"/>
      <w:bookmarkStart w:id="107" w:name="_Toc296944498"/>
      <w:bookmarkStart w:id="108" w:name="_Toc297123492"/>
      <w:bookmarkStart w:id="109" w:name="_Toc312677988"/>
      <w:bookmarkStart w:id="110" w:name="_Toc303539102"/>
      <w:bookmarkStart w:id="111" w:name="_Toc296890987"/>
      <w:bookmarkStart w:id="112" w:name="_Toc292559869"/>
      <w:bookmarkStart w:id="113" w:name="_Toc296503159"/>
      <w:bookmarkStart w:id="114" w:name="_Toc297120459"/>
      <w:bookmarkStart w:id="115" w:name="_Toc304295523"/>
      <w:bookmarkStart w:id="116" w:name="_Toc300934945"/>
      <w:bookmarkStart w:id="117" w:name="_Toc296347158"/>
      <w:bookmarkStart w:id="118" w:name="_Toc292559364"/>
      <w:bookmarkStart w:id="119" w:name="_Toc297216151"/>
      <w:bookmarkStart w:id="120" w:name="_Toc297048345"/>
      <w:bookmarkStart w:id="121" w:name="_Toc296346660"/>
      <w:r>
        <w:rPr>
          <w:rFonts w:ascii="宋体" w:hAnsi="宋体"/>
          <w:color w:val="auto"/>
          <w:sz w:val="32"/>
          <w:szCs w:val="32"/>
          <w:highlight w:val="none"/>
        </w:rPr>
        <w:t>.5 分包</w:t>
      </w:r>
    </w:p>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14:paraId="09989D64">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w:t>
      </w:r>
      <w:bookmarkStart w:id="122" w:name="_Toc292559870"/>
      <w:bookmarkStart w:id="123" w:name="_Toc304295524"/>
      <w:bookmarkStart w:id="124" w:name="_Toc296346661"/>
      <w:bookmarkStart w:id="125" w:name="_Toc296891200"/>
      <w:bookmarkStart w:id="126" w:name="_Toc296890988"/>
      <w:bookmarkStart w:id="127" w:name="_Toc296944499"/>
      <w:bookmarkStart w:id="128" w:name="_Toc297120460"/>
      <w:bookmarkStart w:id="129" w:name="_Toc303539103"/>
      <w:bookmarkStart w:id="130" w:name="_Toc296347159"/>
      <w:bookmarkStart w:id="131" w:name="_Toc297048346"/>
      <w:bookmarkStart w:id="132" w:name="_Toc300934946"/>
      <w:bookmarkStart w:id="133" w:name="_Toc296503160"/>
      <w:bookmarkStart w:id="134" w:name="_Toc297123493"/>
      <w:bookmarkStart w:id="135" w:name="_Toc292559365"/>
      <w:bookmarkStart w:id="136" w:name="_Toc297216152"/>
      <w:bookmarkStart w:id="137" w:name="_Toc318581158"/>
      <w:bookmarkStart w:id="138" w:name="_Toc312677989"/>
      <w:r>
        <w:rPr>
          <w:rFonts w:ascii="宋体" w:hAnsi="宋体"/>
          <w:color w:val="auto"/>
          <w:sz w:val="32"/>
          <w:szCs w:val="32"/>
          <w:highlight w:val="none"/>
        </w:rPr>
        <w:t>.5.1 分包的一般约定</w:t>
      </w:r>
    </w:p>
    <w:p w14:paraId="04B24789">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禁止分包的工程包括：</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4911FDC">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主体结构、关键性工作的范围：</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s="宋体"/>
          <w:color w:val="auto"/>
          <w:sz w:val="32"/>
          <w:szCs w:val="32"/>
          <w:highlight w:val="none"/>
          <w:u w:val="single"/>
          <w:lang w:val="en-US" w:eastAsia="zh-CN"/>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Start w:id="139" w:name="_Toc296347160"/>
      <w:bookmarkStart w:id="140" w:name="_Toc300934947"/>
      <w:bookmarkStart w:id="141" w:name="_Toc303539104"/>
      <w:bookmarkStart w:id="142" w:name="_Toc296890989"/>
      <w:bookmarkStart w:id="143" w:name="_Toc297123494"/>
      <w:bookmarkStart w:id="144" w:name="_Toc297048347"/>
      <w:bookmarkStart w:id="145" w:name="_Toc296891201"/>
      <w:bookmarkStart w:id="146" w:name="_Toc297216153"/>
      <w:bookmarkStart w:id="147" w:name="_Toc297120461"/>
      <w:bookmarkStart w:id="148" w:name="_Toc304295525"/>
      <w:bookmarkStart w:id="149" w:name="_Toc296346662"/>
      <w:bookmarkStart w:id="150" w:name="_Toc296503161"/>
      <w:bookmarkStart w:id="151" w:name="_Toc296944500"/>
    </w:p>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14:paraId="5FCDCE4C">
      <w:pPr>
        <w:spacing w:line="360" w:lineRule="auto"/>
        <w:rPr>
          <w:rFonts w:ascii="宋体" w:hAnsi="宋体"/>
          <w:color w:val="auto"/>
          <w:sz w:val="32"/>
          <w:szCs w:val="32"/>
          <w:highlight w:val="none"/>
        </w:rPr>
      </w:pPr>
      <w:r>
        <w:rPr>
          <w:rFonts w:ascii="宋体" w:hAnsi="宋体"/>
          <w:color w:val="auto"/>
          <w:sz w:val="32"/>
          <w:szCs w:val="32"/>
          <w:highlight w:val="none"/>
        </w:rPr>
        <w:t xml:space="preserve">    3</w:t>
      </w:r>
      <w:bookmarkStart w:id="152" w:name="_Toc312677990"/>
      <w:bookmarkStart w:id="153" w:name="_Toc318581159"/>
      <w:r>
        <w:rPr>
          <w:rFonts w:ascii="宋体" w:hAnsi="宋体"/>
          <w:color w:val="auto"/>
          <w:sz w:val="32"/>
          <w:szCs w:val="32"/>
          <w:highlight w:val="none"/>
        </w:rPr>
        <w:t>.5.2分包的确定</w:t>
      </w:r>
    </w:p>
    <w:p w14:paraId="5E112504">
      <w:pPr>
        <w:spacing w:line="360" w:lineRule="auto"/>
        <w:ind w:firstLine="640" w:firstLineChars="200"/>
        <w:rPr>
          <w:rFonts w:ascii="宋体" w:hAnsi="宋体"/>
          <w:color w:val="auto"/>
          <w:sz w:val="32"/>
          <w:szCs w:val="32"/>
          <w:highlight w:val="none"/>
          <w:u w:val="single"/>
        </w:rPr>
      </w:pPr>
      <w:r>
        <w:rPr>
          <w:rFonts w:ascii="宋体" w:hAnsi="宋体"/>
          <w:color w:val="auto"/>
          <w:sz w:val="32"/>
          <w:szCs w:val="32"/>
          <w:highlight w:val="none"/>
        </w:rPr>
        <w:t>允许分包的专业工程包括：</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w:t>
      </w:r>
    </w:p>
    <w:p w14:paraId="32918CC4">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其他关于分包的约定：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79BDCE0">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3.5.4 分包合同价款</w:t>
      </w:r>
    </w:p>
    <w:p w14:paraId="6D8C02BB">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关于分包合同价款支付的约定：</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152"/>
    <w:bookmarkEnd w:id="153"/>
    <w:p w14:paraId="34AB5AD0">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3.6 工程照管与成品、半成品保护</w:t>
      </w:r>
    </w:p>
    <w:p w14:paraId="444A20D9">
      <w:pPr>
        <w:spacing w:before="120" w:after="120" w:line="360" w:lineRule="auto"/>
        <w:ind w:firstLine="640" w:firstLineChars="200"/>
        <w:rPr>
          <w:rFonts w:ascii="宋体" w:hAnsi="宋体"/>
          <w:color w:val="auto"/>
          <w:kern w:val="0"/>
          <w:sz w:val="32"/>
          <w:szCs w:val="32"/>
          <w:highlight w:val="none"/>
          <w:u w:val="single"/>
        </w:rPr>
      </w:pPr>
      <w:r>
        <w:rPr>
          <w:rFonts w:ascii="宋体" w:hAnsi="宋体"/>
          <w:color w:val="auto"/>
          <w:kern w:val="0"/>
          <w:sz w:val="32"/>
          <w:szCs w:val="32"/>
          <w:highlight w:val="none"/>
        </w:rPr>
        <w:t>承包人负责照管工程及工程相关的材料、工程设备的起始时间：</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lang w:val="en-US" w:eastAsia="zh-CN"/>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6A6A9C55">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3.7 履约担保</w:t>
      </w:r>
    </w:p>
    <w:p w14:paraId="4886DAFE">
      <w:pPr>
        <w:spacing w:line="360" w:lineRule="auto"/>
        <w:ind w:firstLine="640" w:firstLineChars="200"/>
        <w:jc w:val="left"/>
        <w:rPr>
          <w:rFonts w:hint="eastAsia" w:ascii="宋体" w:hAnsi="宋体"/>
          <w:color w:val="auto"/>
          <w:sz w:val="32"/>
          <w:szCs w:val="32"/>
          <w:highlight w:val="none"/>
        </w:rPr>
      </w:pPr>
      <w:r>
        <w:rPr>
          <w:rFonts w:hint="eastAsia" w:ascii="宋体" w:hAnsi="宋体"/>
          <w:color w:val="auto"/>
          <w:sz w:val="32"/>
          <w:szCs w:val="32"/>
          <w:highlight w:val="none"/>
        </w:rPr>
        <w:t>承包人是否提供履约担保：</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17E3405">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承包人提供履约担保的形式</w:t>
      </w:r>
      <w:r>
        <w:rPr>
          <w:rFonts w:hint="eastAsia" w:ascii="宋体" w:hAnsi="宋体"/>
          <w:color w:val="auto"/>
          <w:sz w:val="32"/>
          <w:szCs w:val="32"/>
          <w:highlight w:val="none"/>
        </w:rPr>
        <w:t>、金额及期限的</w:t>
      </w:r>
      <w:r>
        <w:rPr>
          <w:rFonts w:ascii="宋体" w:hAnsi="宋体"/>
          <w:color w:val="auto"/>
          <w:sz w:val="32"/>
          <w:szCs w:val="32"/>
          <w:highlight w:val="none"/>
        </w:rPr>
        <w:t>：</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ascii="宋体" w:hAnsi="宋体"/>
          <w:color w:val="auto"/>
          <w:sz w:val="32"/>
          <w:szCs w:val="32"/>
          <w:highlight w:val="none"/>
        </w:rPr>
        <w:t>。</w:t>
      </w:r>
    </w:p>
    <w:p w14:paraId="3FF788FC">
      <w:pPr>
        <w:pStyle w:val="2"/>
        <w:spacing w:before="120" w:after="120" w:line="360" w:lineRule="auto"/>
        <w:rPr>
          <w:rFonts w:ascii="宋体" w:hAnsi="宋体"/>
          <w:b w:val="0"/>
          <w:color w:val="auto"/>
          <w:sz w:val="32"/>
          <w:szCs w:val="32"/>
          <w:highlight w:val="none"/>
        </w:rPr>
      </w:pPr>
      <w:bookmarkStart w:id="154" w:name="_Toc351203636"/>
      <w:r>
        <w:rPr>
          <w:rFonts w:ascii="宋体" w:hAnsi="宋体"/>
          <w:b w:val="0"/>
          <w:color w:val="auto"/>
          <w:sz w:val="32"/>
          <w:szCs w:val="32"/>
          <w:highlight w:val="none"/>
        </w:rPr>
        <w:t>4</w:t>
      </w:r>
      <w:bookmarkStart w:id="155" w:name="_Toc296503162"/>
      <w:bookmarkStart w:id="156" w:name="_Toc267251413"/>
      <w:bookmarkStart w:id="157" w:name="_Toc297120462"/>
      <w:bookmarkStart w:id="158" w:name="_Toc292559871"/>
      <w:bookmarkStart w:id="159" w:name="_Toc292559366"/>
      <w:bookmarkStart w:id="160" w:name="_Toc296944501"/>
      <w:bookmarkStart w:id="161" w:name="_Toc296347161"/>
      <w:bookmarkStart w:id="162" w:name="_Toc296890990"/>
      <w:bookmarkStart w:id="163" w:name="_Toc296346663"/>
      <w:bookmarkStart w:id="164" w:name="_Toc296891202"/>
      <w:bookmarkStart w:id="165" w:name="_Toc297048348"/>
      <w:r>
        <w:rPr>
          <w:rFonts w:ascii="宋体" w:hAnsi="宋体"/>
          <w:b w:val="0"/>
          <w:color w:val="auto"/>
          <w:sz w:val="32"/>
          <w:szCs w:val="32"/>
          <w:highlight w:val="none"/>
        </w:rPr>
        <w:t>. 监</w:t>
      </w:r>
      <w:bookmarkEnd w:id="155"/>
      <w:bookmarkEnd w:id="156"/>
      <w:bookmarkEnd w:id="157"/>
      <w:bookmarkEnd w:id="158"/>
      <w:bookmarkEnd w:id="159"/>
      <w:bookmarkEnd w:id="160"/>
      <w:bookmarkEnd w:id="161"/>
      <w:bookmarkEnd w:id="162"/>
      <w:bookmarkEnd w:id="163"/>
      <w:bookmarkEnd w:id="164"/>
      <w:bookmarkEnd w:id="165"/>
      <w:r>
        <w:rPr>
          <w:rFonts w:ascii="宋体" w:hAnsi="宋体"/>
          <w:b w:val="0"/>
          <w:color w:val="auto"/>
          <w:sz w:val="32"/>
          <w:szCs w:val="32"/>
          <w:highlight w:val="none"/>
        </w:rPr>
        <w:t>理人</w:t>
      </w:r>
      <w:bookmarkEnd w:id="154"/>
    </w:p>
    <w:p w14:paraId="113D4C90">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4.1监理人的一般规定</w:t>
      </w:r>
    </w:p>
    <w:p w14:paraId="308325C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关于监理人的监理内容：</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0FCFCDE">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关于监理人的监理权限：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1BFB7A96">
      <w:pPr>
        <w:spacing w:line="360" w:lineRule="auto"/>
        <w:ind w:firstLine="640" w:firstLineChars="200"/>
        <w:rPr>
          <w:rFonts w:hint="eastAsia" w:ascii="宋体" w:hAnsi="宋体"/>
          <w:color w:val="auto"/>
          <w:sz w:val="32"/>
          <w:szCs w:val="32"/>
          <w:highlight w:val="none"/>
        </w:rPr>
      </w:pPr>
      <w:r>
        <w:rPr>
          <w:rFonts w:ascii="宋体" w:hAnsi="宋体"/>
          <w:color w:val="auto"/>
          <w:sz w:val="32"/>
          <w:szCs w:val="32"/>
          <w:highlight w:val="none"/>
        </w:rPr>
        <w:t>关于监理人在施工现场的办公场所、生活场所的提供和费用承担的约定：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5330566">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4.2 监理人员</w:t>
      </w:r>
    </w:p>
    <w:p w14:paraId="7D521E1A">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总监理工程师：</w:t>
      </w:r>
    </w:p>
    <w:p w14:paraId="4FCF9F92">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姓    名：</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0297015E">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职    务：</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4F062309">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监理工程师执业资格证书号：</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11CBAA0D">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联系电话：</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1F1F9460">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电子信箱：</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3CB5076D">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通信地址：</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589C5C59">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关于监理人的其他约定：</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ascii="宋体" w:hAnsi="宋体"/>
          <w:color w:val="auto"/>
          <w:sz w:val="32"/>
          <w:szCs w:val="32"/>
          <w:highlight w:val="none"/>
        </w:rPr>
        <w:t>。</w:t>
      </w:r>
    </w:p>
    <w:p w14:paraId="20121537">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4.4 商定或确定</w:t>
      </w:r>
    </w:p>
    <w:p w14:paraId="7FEB46F1">
      <w:pPr>
        <w:spacing w:line="360" w:lineRule="auto"/>
        <w:ind w:firstLine="640" w:firstLineChars="200"/>
        <w:rPr>
          <w:rFonts w:ascii="宋体" w:hAnsi="宋体"/>
          <w:color w:val="auto"/>
          <w:sz w:val="32"/>
          <w:szCs w:val="32"/>
          <w:highlight w:val="none"/>
        </w:rPr>
      </w:pPr>
      <w:bookmarkStart w:id="166" w:name="_Toc267251418"/>
      <w:r>
        <w:rPr>
          <w:rFonts w:ascii="宋体" w:hAnsi="宋体"/>
          <w:color w:val="auto"/>
          <w:sz w:val="32"/>
          <w:szCs w:val="32"/>
          <w:highlight w:val="none"/>
        </w:rPr>
        <w:t>在发包人和承包人不能通过协商达成一致意见时，发包人授权监理人对以下事项进行确定：</w:t>
      </w:r>
    </w:p>
    <w:p w14:paraId="7F9F5280">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29FBE50">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（2）</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B4B45CF">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（3）</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2C5A0E7">
      <w:pPr>
        <w:pStyle w:val="2"/>
        <w:spacing w:before="120" w:after="120" w:line="360" w:lineRule="auto"/>
        <w:rPr>
          <w:rFonts w:ascii="宋体" w:hAnsi="宋体"/>
          <w:b w:val="0"/>
          <w:color w:val="auto"/>
          <w:sz w:val="32"/>
          <w:szCs w:val="32"/>
          <w:highlight w:val="none"/>
        </w:rPr>
      </w:pPr>
      <w:bookmarkStart w:id="167" w:name="_Toc351203637"/>
      <w:r>
        <w:rPr>
          <w:rFonts w:ascii="宋体" w:hAnsi="宋体"/>
          <w:b w:val="0"/>
          <w:color w:val="auto"/>
          <w:sz w:val="32"/>
          <w:szCs w:val="32"/>
          <w:highlight w:val="none"/>
        </w:rPr>
        <w:t>5</w:t>
      </w:r>
      <w:bookmarkEnd w:id="166"/>
      <w:bookmarkStart w:id="168" w:name="_Toc296944502"/>
      <w:bookmarkStart w:id="169" w:name="_Toc292559872"/>
      <w:bookmarkStart w:id="170" w:name="_Toc297048349"/>
      <w:bookmarkStart w:id="171" w:name="_Toc297120463"/>
      <w:bookmarkStart w:id="172" w:name="_Toc296346664"/>
      <w:bookmarkStart w:id="173" w:name="_Toc292559367"/>
      <w:bookmarkStart w:id="174" w:name="_Toc296891203"/>
      <w:bookmarkStart w:id="175" w:name="_Toc296347162"/>
      <w:bookmarkStart w:id="176" w:name="_Toc296503163"/>
      <w:bookmarkStart w:id="177" w:name="_Toc296890991"/>
      <w:r>
        <w:rPr>
          <w:rFonts w:ascii="宋体" w:hAnsi="宋体"/>
          <w:b w:val="0"/>
          <w:color w:val="auto"/>
          <w:sz w:val="32"/>
          <w:szCs w:val="32"/>
          <w:highlight w:val="none"/>
        </w:rPr>
        <w:t>. 工程质量</w:t>
      </w:r>
      <w:bookmarkEnd w:id="167"/>
    </w:p>
    <w:p w14:paraId="7D37A348">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5.1 质量要求</w:t>
      </w:r>
    </w:p>
    <w:p w14:paraId="744FDD85">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5</w:t>
      </w:r>
      <w:bookmarkStart w:id="178" w:name="_Toc312677997"/>
      <w:bookmarkStart w:id="179" w:name="_Toc297123496"/>
      <w:bookmarkStart w:id="180" w:name="_Toc300934949"/>
      <w:bookmarkStart w:id="181" w:name="_Toc304295527"/>
      <w:bookmarkStart w:id="182" w:name="_Toc318581164"/>
      <w:bookmarkStart w:id="183" w:name="_Toc297216155"/>
      <w:bookmarkStart w:id="184" w:name="_Toc303539106"/>
      <w:r>
        <w:rPr>
          <w:rFonts w:ascii="宋体" w:hAnsi="宋体"/>
          <w:color w:val="auto"/>
          <w:sz w:val="32"/>
          <w:szCs w:val="32"/>
          <w:highlight w:val="none"/>
        </w:rPr>
        <w:t>.1.1 特殊质量标准和要求：</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8C91859">
      <w:pPr>
        <w:spacing w:line="360" w:lineRule="auto"/>
        <w:ind w:firstLine="640" w:firstLineChars="200"/>
        <w:jc w:val="left"/>
        <w:rPr>
          <w:rFonts w:hint="eastAsia" w:ascii="宋体" w:hAnsi="宋体"/>
          <w:color w:val="auto"/>
          <w:sz w:val="32"/>
          <w:szCs w:val="32"/>
          <w:highlight w:val="none"/>
        </w:rPr>
      </w:pPr>
      <w:r>
        <w:rPr>
          <w:rFonts w:ascii="宋体" w:hAnsi="宋体"/>
          <w:color w:val="auto"/>
          <w:sz w:val="32"/>
          <w:szCs w:val="32"/>
          <w:highlight w:val="none"/>
        </w:rPr>
        <w:t>关于工程奖项的约定：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3F4458B">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5.3 隐蔽工程检查</w:t>
      </w:r>
    </w:p>
    <w:p w14:paraId="5B80B4DC">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5.3.2承包人提前通知监理人隐蔽工程检查的期限的约定：</w:t>
      </w:r>
      <w:r>
        <w:rPr>
          <w:rFonts w:ascii="宋体" w:hAnsi="宋体"/>
          <w:color w:val="auto"/>
          <w:sz w:val="32"/>
          <w:szCs w:val="32"/>
          <w:highlight w:val="none"/>
          <w:u w:val="single"/>
        </w:rPr>
        <w:t xml:space="preserve">    </w:t>
      </w:r>
    </w:p>
    <w:p w14:paraId="40E661BE">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7B0D4E73">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监理人不能按时进行检查时，应提前</w:t>
      </w:r>
      <w:r>
        <w:rPr>
          <w:rFonts w:ascii="宋体" w:hAnsi="宋体"/>
          <w:color w:val="auto"/>
          <w:sz w:val="32"/>
          <w:szCs w:val="32"/>
          <w:highlight w:val="none"/>
          <w:u w:val="single"/>
        </w:rPr>
        <w:t xml:space="preserve">       </w:t>
      </w:r>
      <w:r>
        <w:rPr>
          <w:rFonts w:ascii="宋体" w:hAnsi="宋体"/>
          <w:color w:val="auto"/>
          <w:sz w:val="32"/>
          <w:szCs w:val="32"/>
          <w:highlight w:val="none"/>
        </w:rPr>
        <w:t>小时提交书面延期要求。</w:t>
      </w:r>
    </w:p>
    <w:p w14:paraId="0286FAF3">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关于延期最长不得超过：</w:t>
      </w:r>
      <w:r>
        <w:rPr>
          <w:rFonts w:ascii="宋体" w:hAnsi="宋体"/>
          <w:color w:val="auto"/>
          <w:sz w:val="32"/>
          <w:szCs w:val="32"/>
          <w:highlight w:val="none"/>
          <w:u w:val="single"/>
        </w:rPr>
        <w:t xml:space="preserve">         </w:t>
      </w:r>
      <w:r>
        <w:rPr>
          <w:rFonts w:ascii="宋体" w:hAnsi="宋体"/>
          <w:color w:val="auto"/>
          <w:sz w:val="32"/>
          <w:szCs w:val="32"/>
          <w:highlight w:val="none"/>
        </w:rPr>
        <w:t>小时。</w:t>
      </w:r>
    </w:p>
    <w:p w14:paraId="61F58F65">
      <w:pPr>
        <w:pStyle w:val="2"/>
        <w:spacing w:before="120" w:after="120" w:line="360" w:lineRule="auto"/>
        <w:rPr>
          <w:rFonts w:ascii="宋体" w:hAnsi="宋体"/>
          <w:b w:val="0"/>
          <w:color w:val="auto"/>
          <w:sz w:val="32"/>
          <w:szCs w:val="32"/>
          <w:highlight w:val="none"/>
        </w:rPr>
      </w:pPr>
      <w:bookmarkStart w:id="185" w:name="_Toc351203638"/>
      <w:r>
        <w:rPr>
          <w:rFonts w:ascii="宋体" w:hAnsi="宋体"/>
          <w:b w:val="0"/>
          <w:color w:val="auto"/>
          <w:sz w:val="32"/>
          <w:szCs w:val="32"/>
          <w:highlight w:val="none"/>
        </w:rPr>
        <w:t>6. 安全文明施工与环境保护</w:t>
      </w:r>
      <w:bookmarkEnd w:id="185"/>
    </w:p>
    <w:p w14:paraId="108E5C62">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6.1安全文明施工</w:t>
      </w:r>
    </w:p>
    <w:p w14:paraId="45822B8E">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6.1.1 项目安全生产的达标目标及相应事项的约定：</w:t>
      </w:r>
      <w:r>
        <w:rPr>
          <w:rFonts w:ascii="宋体" w:hAnsi="宋体"/>
          <w:color w:val="auto"/>
          <w:sz w:val="32"/>
          <w:szCs w:val="32"/>
          <w:highlight w:val="none"/>
          <w:u w:val="single"/>
        </w:rPr>
        <w:t xml:space="preserve">         </w:t>
      </w:r>
    </w:p>
    <w:p w14:paraId="20E033B0">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A61A457">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6.1.4 关于治安保卫的特别约定：</w:t>
      </w:r>
      <w:r>
        <w:rPr>
          <w:rFonts w:ascii="宋体" w:hAnsi="宋体"/>
          <w:color w:val="auto"/>
          <w:sz w:val="32"/>
          <w:szCs w:val="32"/>
          <w:highlight w:val="none"/>
          <w:u w:val="single"/>
        </w:rPr>
        <w:t xml:space="preserve">                         </w:t>
      </w:r>
    </w:p>
    <w:p w14:paraId="6F73BC26">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0B7A784">
      <w:pPr>
        <w:spacing w:line="360" w:lineRule="auto"/>
        <w:ind w:firstLine="640" w:firstLineChars="200"/>
        <w:jc w:val="left"/>
        <w:rPr>
          <w:rFonts w:hint="eastAsia" w:ascii="宋体" w:hAnsi="宋体"/>
          <w:color w:val="auto"/>
          <w:sz w:val="32"/>
          <w:szCs w:val="32"/>
          <w:highlight w:val="none"/>
        </w:rPr>
      </w:pPr>
      <w:r>
        <w:rPr>
          <w:rFonts w:ascii="宋体" w:hAnsi="宋体"/>
          <w:color w:val="auto"/>
          <w:sz w:val="32"/>
          <w:szCs w:val="32"/>
          <w:highlight w:val="none"/>
        </w:rPr>
        <w:t>关于编制施工场地治安管理计划的约定：</w:t>
      </w:r>
      <w:r>
        <w:rPr>
          <w:rFonts w:ascii="宋体" w:hAnsi="宋体"/>
          <w:color w:val="auto"/>
          <w:sz w:val="32"/>
          <w:szCs w:val="32"/>
          <w:highlight w:val="none"/>
          <w:u w:val="single"/>
        </w:rPr>
        <w:t xml:space="preserve">                  </w:t>
      </w:r>
      <w:r>
        <w:rPr>
          <w:rFonts w:ascii="宋体" w:hAnsi="宋体"/>
          <w:color w:val="auto"/>
          <w:sz w:val="32"/>
          <w:szCs w:val="32"/>
          <w:highlight w:val="none"/>
          <w:u w:val="single"/>
        </w:rPr>
        <w:br w:type="textWrapping"/>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7E63C69">
      <w:pPr>
        <w:spacing w:line="360" w:lineRule="auto"/>
        <w:ind w:firstLine="640" w:firstLineChars="200"/>
        <w:jc w:val="left"/>
        <w:rPr>
          <w:rFonts w:hint="eastAsia" w:ascii="宋体" w:hAnsi="宋体"/>
          <w:color w:val="auto"/>
          <w:sz w:val="32"/>
          <w:szCs w:val="32"/>
          <w:highlight w:val="none"/>
        </w:rPr>
      </w:pPr>
      <w:r>
        <w:rPr>
          <w:rFonts w:hint="eastAsia" w:ascii="宋体" w:hAnsi="宋体"/>
          <w:color w:val="auto"/>
          <w:sz w:val="32"/>
          <w:szCs w:val="32"/>
          <w:highlight w:val="none"/>
        </w:rPr>
        <w:t>6.1.5 文明施工</w:t>
      </w:r>
    </w:p>
    <w:p w14:paraId="02F10D3A">
      <w:pPr>
        <w:spacing w:line="360" w:lineRule="auto"/>
        <w:ind w:firstLine="640" w:firstLineChars="200"/>
        <w:jc w:val="left"/>
        <w:rPr>
          <w:rFonts w:hint="eastAsia" w:ascii="宋体" w:hAnsi="宋体"/>
          <w:color w:val="auto"/>
          <w:sz w:val="32"/>
          <w:szCs w:val="32"/>
          <w:highlight w:val="none"/>
          <w:u w:val="single"/>
        </w:rPr>
      </w:pPr>
      <w:r>
        <w:rPr>
          <w:rFonts w:hint="eastAsia" w:ascii="宋体" w:hAnsi="宋体"/>
          <w:color w:val="auto"/>
          <w:sz w:val="32"/>
          <w:szCs w:val="32"/>
          <w:highlight w:val="none"/>
        </w:rPr>
        <w:t>合同当事人对文明施工的要求：</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227E66B5">
      <w:pPr>
        <w:spacing w:line="360" w:lineRule="auto"/>
        <w:jc w:val="left"/>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w:t>
      </w:r>
    </w:p>
    <w:p w14:paraId="6924EC3E">
      <w:pPr>
        <w:spacing w:line="360" w:lineRule="auto"/>
        <w:ind w:firstLine="640" w:firstLineChars="200"/>
        <w:jc w:val="left"/>
        <w:rPr>
          <w:rFonts w:hint="eastAsia" w:ascii="宋体" w:hAnsi="宋体"/>
          <w:color w:val="auto"/>
          <w:sz w:val="32"/>
          <w:szCs w:val="32"/>
          <w:highlight w:val="none"/>
        </w:rPr>
      </w:pPr>
      <w:r>
        <w:rPr>
          <w:rFonts w:ascii="宋体" w:hAnsi="宋体"/>
          <w:color w:val="auto"/>
          <w:sz w:val="32"/>
          <w:szCs w:val="32"/>
          <w:highlight w:val="none"/>
        </w:rPr>
        <w:t>6.1.6 关于安全文明施工费支付比例和支付期限的约定：</w:t>
      </w:r>
      <w:r>
        <w:rPr>
          <w:rFonts w:ascii="宋体" w:hAnsi="宋体"/>
          <w:color w:val="auto"/>
          <w:sz w:val="32"/>
          <w:szCs w:val="32"/>
          <w:highlight w:val="none"/>
          <w:u w:val="single"/>
        </w:rPr>
        <w:t xml:space="preserve">     </w:t>
      </w:r>
    </w:p>
    <w:p w14:paraId="7ADF4633">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178"/>
    <w:bookmarkEnd w:id="179"/>
    <w:bookmarkEnd w:id="180"/>
    <w:bookmarkEnd w:id="181"/>
    <w:bookmarkEnd w:id="182"/>
    <w:bookmarkEnd w:id="183"/>
    <w:bookmarkEnd w:id="184"/>
    <w:p w14:paraId="35961CCD">
      <w:pPr>
        <w:pStyle w:val="2"/>
        <w:spacing w:before="120" w:after="120" w:line="360" w:lineRule="auto"/>
        <w:rPr>
          <w:rFonts w:ascii="宋体" w:hAnsi="宋体"/>
          <w:b w:val="0"/>
          <w:color w:val="auto"/>
          <w:sz w:val="32"/>
          <w:szCs w:val="32"/>
          <w:highlight w:val="none"/>
        </w:rPr>
      </w:pPr>
      <w:bookmarkStart w:id="186" w:name="_Toc351203639"/>
      <w:r>
        <w:rPr>
          <w:rFonts w:ascii="宋体" w:hAnsi="宋体"/>
          <w:b w:val="0"/>
          <w:color w:val="auto"/>
          <w:sz w:val="32"/>
          <w:szCs w:val="32"/>
          <w:highlight w:val="none"/>
        </w:rPr>
        <w:t>7. 工期和进度</w:t>
      </w:r>
      <w:bookmarkEnd w:id="186"/>
    </w:p>
    <w:p w14:paraId="25F9EB69">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7.1 施工组织设计</w:t>
      </w:r>
    </w:p>
    <w:p w14:paraId="74042C8B">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sz w:val="32"/>
          <w:szCs w:val="32"/>
          <w:highlight w:val="none"/>
        </w:rPr>
        <w:t>7.1.</w:t>
      </w:r>
      <w:r>
        <w:rPr>
          <w:rFonts w:hint="eastAsia" w:ascii="宋体" w:hAnsi="宋体"/>
          <w:color w:val="auto"/>
          <w:sz w:val="32"/>
          <w:szCs w:val="32"/>
          <w:highlight w:val="none"/>
        </w:rPr>
        <w:t>1 合</w:t>
      </w:r>
      <w:r>
        <w:rPr>
          <w:rFonts w:hint="eastAsia" w:ascii="宋体" w:hAnsi="宋体"/>
          <w:color w:val="auto"/>
          <w:kern w:val="0"/>
          <w:sz w:val="32"/>
          <w:szCs w:val="32"/>
          <w:highlight w:val="none"/>
        </w:rPr>
        <w:t>同当事人约定的</w:t>
      </w:r>
      <w:r>
        <w:rPr>
          <w:rFonts w:ascii="宋体" w:hAnsi="宋体"/>
          <w:color w:val="auto"/>
          <w:kern w:val="0"/>
          <w:sz w:val="32"/>
          <w:szCs w:val="32"/>
          <w:highlight w:val="none"/>
        </w:rPr>
        <w:t>施工组织设计</w:t>
      </w:r>
      <w:r>
        <w:rPr>
          <w:rFonts w:hint="eastAsia" w:ascii="宋体" w:hAnsi="宋体"/>
          <w:color w:val="auto"/>
          <w:kern w:val="0"/>
          <w:sz w:val="32"/>
          <w:szCs w:val="32"/>
          <w:highlight w:val="none"/>
        </w:rPr>
        <w:t>应包括的其他内容</w:t>
      </w:r>
      <w:r>
        <w:rPr>
          <w:rFonts w:ascii="宋体" w:hAnsi="宋体"/>
          <w:color w:val="auto"/>
          <w:kern w:val="0"/>
          <w:sz w:val="32"/>
          <w:szCs w:val="32"/>
          <w:highlight w:val="none"/>
        </w:rPr>
        <w:t>：</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5A8697F3">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sz w:val="32"/>
          <w:szCs w:val="32"/>
          <w:highlight w:val="none"/>
        </w:rPr>
        <w:t xml:space="preserve">7.1.2 </w:t>
      </w:r>
      <w:r>
        <w:rPr>
          <w:rFonts w:ascii="宋体" w:hAnsi="宋体"/>
          <w:color w:val="auto"/>
          <w:kern w:val="0"/>
          <w:sz w:val="32"/>
          <w:szCs w:val="32"/>
          <w:highlight w:val="none"/>
        </w:rPr>
        <w:t>施工组织设计的提交和修改</w:t>
      </w:r>
    </w:p>
    <w:p w14:paraId="11D8E566">
      <w:pPr>
        <w:autoSpaceDE w:val="0"/>
        <w:autoSpaceDN w:val="0"/>
        <w:adjustRightInd w:val="0"/>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kern w:val="0"/>
          <w:sz w:val="32"/>
          <w:szCs w:val="32"/>
          <w:highlight w:val="none"/>
        </w:rPr>
        <w:t>承包人提交详细施工组织设计的期限的约定：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18CED5F1">
      <w:pPr>
        <w:autoSpaceDE w:val="0"/>
        <w:autoSpaceDN w:val="0"/>
        <w:adjustRightInd w:val="0"/>
        <w:spacing w:line="360" w:lineRule="auto"/>
        <w:jc w:val="left"/>
        <w:rPr>
          <w:rFonts w:hint="eastAsia" w:ascii="宋体" w:hAnsi="宋体"/>
          <w:color w:val="auto"/>
          <w:sz w:val="32"/>
          <w:szCs w:val="32"/>
          <w:highlight w:val="none"/>
        </w:rPr>
      </w:pP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B0897CF">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发包人和监理人在收到</w:t>
      </w:r>
      <w:r>
        <w:rPr>
          <w:rFonts w:hint="eastAsia" w:ascii="宋体" w:hAnsi="宋体"/>
          <w:color w:val="auto"/>
          <w:sz w:val="32"/>
          <w:szCs w:val="32"/>
          <w:highlight w:val="none"/>
        </w:rPr>
        <w:t>详细的施工组织设计</w:t>
      </w:r>
      <w:r>
        <w:rPr>
          <w:rFonts w:ascii="宋体" w:hAnsi="宋体"/>
          <w:color w:val="auto"/>
          <w:sz w:val="32"/>
          <w:szCs w:val="32"/>
          <w:highlight w:val="none"/>
        </w:rPr>
        <w:t>后确认或提出修改意见的期限：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BA98F37">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7</w:t>
      </w:r>
      <w:bookmarkStart w:id="187" w:name="_Toc312677479"/>
      <w:bookmarkStart w:id="188" w:name="_Toc297123514"/>
      <w:bookmarkStart w:id="189" w:name="_Toc304295541"/>
      <w:bookmarkStart w:id="190" w:name="_Toc312678005"/>
      <w:bookmarkStart w:id="191" w:name="_Toc297216173"/>
      <w:bookmarkStart w:id="192" w:name="_Toc300934966"/>
      <w:bookmarkStart w:id="193" w:name="_Toc303539123"/>
      <w:r>
        <w:rPr>
          <w:rFonts w:ascii="宋体" w:hAnsi="宋体"/>
          <w:color w:val="auto"/>
          <w:sz w:val="32"/>
          <w:szCs w:val="32"/>
          <w:highlight w:val="none"/>
        </w:rPr>
        <w:t>.2 施工进度计划</w:t>
      </w:r>
    </w:p>
    <w:p w14:paraId="427D88F5">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7.2.2 施工进度计划的修订</w:t>
      </w:r>
    </w:p>
    <w:p w14:paraId="0E42F744">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发包人和监理人在收到修订的施工进度计划后确认或提出修改意见的期限：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ED6E3BE">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7.3 开工</w:t>
      </w:r>
    </w:p>
    <w:p w14:paraId="789EF568">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7.3.1 开工准备</w:t>
      </w:r>
    </w:p>
    <w:p w14:paraId="7ED1C38B">
      <w:pPr>
        <w:spacing w:line="360" w:lineRule="auto"/>
        <w:ind w:firstLine="645"/>
        <w:jc w:val="left"/>
        <w:rPr>
          <w:rFonts w:ascii="宋体" w:hAnsi="宋体"/>
          <w:color w:val="auto"/>
          <w:sz w:val="32"/>
          <w:szCs w:val="32"/>
          <w:highlight w:val="none"/>
          <w:u w:val="single"/>
        </w:rPr>
      </w:pPr>
      <w:r>
        <w:rPr>
          <w:rFonts w:ascii="宋体" w:hAnsi="宋体"/>
          <w:color w:val="auto"/>
          <w:sz w:val="32"/>
          <w:szCs w:val="32"/>
          <w:highlight w:val="none"/>
        </w:rPr>
        <w:t>关于承包人提交</w:t>
      </w:r>
      <w:r>
        <w:rPr>
          <w:rFonts w:ascii="宋体" w:hAnsi="宋体"/>
          <w:color w:val="auto"/>
          <w:kern w:val="0"/>
          <w:sz w:val="32"/>
          <w:szCs w:val="32"/>
          <w:highlight w:val="none"/>
        </w:rPr>
        <w:t>工程开工报审表的期限：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0290844">
      <w:pPr>
        <w:spacing w:line="360" w:lineRule="auto"/>
        <w:ind w:firstLine="645"/>
        <w:jc w:val="left"/>
        <w:rPr>
          <w:rFonts w:ascii="宋体" w:hAnsi="宋体"/>
          <w:color w:val="auto"/>
          <w:sz w:val="32"/>
          <w:szCs w:val="32"/>
          <w:highlight w:val="none"/>
          <w:u w:val="single"/>
        </w:rPr>
      </w:pPr>
      <w:r>
        <w:rPr>
          <w:rFonts w:ascii="宋体" w:hAnsi="宋体"/>
          <w:color w:val="auto"/>
          <w:sz w:val="32"/>
          <w:szCs w:val="32"/>
          <w:highlight w:val="none"/>
        </w:rPr>
        <w:t>关于发包人应完成的其他开工准备工作及期限：</w:t>
      </w:r>
      <w:r>
        <w:rPr>
          <w:rFonts w:ascii="宋体" w:hAnsi="宋体"/>
          <w:color w:val="auto"/>
          <w:sz w:val="32"/>
          <w:szCs w:val="32"/>
          <w:highlight w:val="none"/>
          <w:u w:val="single"/>
        </w:rPr>
        <w:t xml:space="preserve">             </w:t>
      </w:r>
    </w:p>
    <w:p w14:paraId="5DCA1B39">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7FC26EF4">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关于承包人应完成的其他开工准备工作及期限：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5AFBFFCE">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46268F54">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7.3.2开工通知</w:t>
      </w:r>
    </w:p>
    <w:p w14:paraId="0ACA9A07">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因发包人原因造成监理人未能在计划开工日期之日起</w:t>
      </w:r>
      <w:r>
        <w:rPr>
          <w:rFonts w:ascii="宋体" w:hAnsi="宋体"/>
          <w:color w:val="auto"/>
          <w:sz w:val="32"/>
          <w:szCs w:val="32"/>
          <w:highlight w:val="none"/>
          <w:u w:val="single"/>
        </w:rPr>
        <w:t xml:space="preserve">     </w:t>
      </w:r>
      <w:r>
        <w:rPr>
          <w:rFonts w:ascii="宋体" w:hAnsi="宋体"/>
          <w:color w:val="auto"/>
          <w:sz w:val="32"/>
          <w:szCs w:val="32"/>
          <w:highlight w:val="none"/>
        </w:rPr>
        <w:t>天内发出开工通知的，承包人有权提出价格调整要求，或者解除合同。</w:t>
      </w:r>
    </w:p>
    <w:bookmarkEnd w:id="187"/>
    <w:bookmarkEnd w:id="188"/>
    <w:bookmarkEnd w:id="189"/>
    <w:bookmarkEnd w:id="190"/>
    <w:bookmarkEnd w:id="191"/>
    <w:bookmarkEnd w:id="192"/>
    <w:bookmarkEnd w:id="193"/>
    <w:p w14:paraId="74F87E86">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7.4 测量放线</w:t>
      </w:r>
    </w:p>
    <w:p w14:paraId="77388C79">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7.4.1发包人通过监理人向承包人提供测量基准点、基准线和水准点及其书面资料的期限：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186E12BB">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7</w:t>
      </w:r>
      <w:bookmarkStart w:id="194" w:name="_Toc304295546"/>
      <w:bookmarkStart w:id="195" w:name="_Toc300934968"/>
      <w:bookmarkStart w:id="196" w:name="_Toc312678010"/>
      <w:bookmarkStart w:id="197" w:name="_Toc297123516"/>
      <w:bookmarkStart w:id="198" w:name="_Toc303539125"/>
      <w:bookmarkStart w:id="199" w:name="_Toc312677484"/>
      <w:bookmarkStart w:id="200" w:name="_Toc297216175"/>
      <w:r>
        <w:rPr>
          <w:rFonts w:ascii="宋体" w:hAnsi="宋体"/>
          <w:color w:val="auto"/>
          <w:sz w:val="32"/>
          <w:szCs w:val="32"/>
          <w:highlight w:val="none"/>
        </w:rPr>
        <w:t>.5 工期延误</w:t>
      </w:r>
    </w:p>
    <w:bookmarkEnd w:id="194"/>
    <w:bookmarkEnd w:id="195"/>
    <w:bookmarkEnd w:id="196"/>
    <w:bookmarkEnd w:id="197"/>
    <w:bookmarkEnd w:id="198"/>
    <w:bookmarkEnd w:id="199"/>
    <w:bookmarkEnd w:id="200"/>
    <w:p w14:paraId="01D90FAF">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7.5.1 因发包人原因导致工期延误</w:t>
      </w:r>
    </w:p>
    <w:p w14:paraId="2762D00F">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（7）因发包人原因导致工期延误的其他情形：</w:t>
      </w:r>
      <w:r>
        <w:rPr>
          <w:rFonts w:ascii="宋体" w:hAnsi="宋体"/>
          <w:color w:val="auto"/>
          <w:sz w:val="32"/>
          <w:szCs w:val="32"/>
          <w:highlight w:val="none"/>
          <w:u w:val="single"/>
        </w:rPr>
        <w:t xml:space="preserve">              </w:t>
      </w:r>
    </w:p>
    <w:p w14:paraId="75CDB553">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6A3720C">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7</w:t>
      </w:r>
      <w:bookmarkStart w:id="201" w:name="_Toc318581169"/>
      <w:bookmarkStart w:id="202" w:name="_Toc312678012"/>
      <w:bookmarkStart w:id="203" w:name="_Toc312677486"/>
      <w:bookmarkStart w:id="204" w:name="_Toc297123518"/>
      <w:bookmarkStart w:id="205" w:name="_Toc303539127"/>
      <w:bookmarkStart w:id="206" w:name="_Toc304295548"/>
      <w:bookmarkStart w:id="207" w:name="_Toc300934970"/>
      <w:bookmarkStart w:id="208" w:name="_Toc297216177"/>
      <w:r>
        <w:rPr>
          <w:rFonts w:ascii="宋体" w:hAnsi="宋体"/>
          <w:color w:val="auto"/>
          <w:sz w:val="32"/>
          <w:szCs w:val="32"/>
          <w:highlight w:val="none"/>
        </w:rPr>
        <w:t>.5.2 因承包人原因导致工期延误</w:t>
      </w:r>
    </w:p>
    <w:bookmarkEnd w:id="201"/>
    <w:bookmarkEnd w:id="202"/>
    <w:bookmarkEnd w:id="203"/>
    <w:p w14:paraId="6FC445B9">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因</w:t>
      </w:r>
      <w:bookmarkStart w:id="209" w:name="_Toc312677487"/>
      <w:bookmarkStart w:id="210" w:name="_Toc312678013"/>
      <w:bookmarkStart w:id="211" w:name="_Toc318581170"/>
      <w:r>
        <w:rPr>
          <w:rFonts w:ascii="宋体" w:hAnsi="宋体"/>
          <w:color w:val="auto"/>
          <w:sz w:val="32"/>
          <w:szCs w:val="32"/>
          <w:highlight w:val="none"/>
        </w:rPr>
        <w:t>承包人原因造成工期延误，逾期竣工违约金的计算方法为：</w:t>
      </w:r>
    </w:p>
    <w:p w14:paraId="4B0A4835">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bookmarkEnd w:id="204"/>
      <w:bookmarkEnd w:id="205"/>
      <w:bookmarkEnd w:id="206"/>
      <w:bookmarkEnd w:id="207"/>
      <w:bookmarkEnd w:id="208"/>
      <w:bookmarkEnd w:id="209"/>
      <w:bookmarkEnd w:id="210"/>
    </w:p>
    <w:bookmarkEnd w:id="211"/>
    <w:p w14:paraId="6FEE17FC">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因承包人原因造成工期延误，逾</w:t>
      </w:r>
      <w:bookmarkStart w:id="212" w:name="_Toc312678014"/>
      <w:bookmarkStart w:id="213" w:name="_Toc318581171"/>
      <w:r>
        <w:rPr>
          <w:rFonts w:ascii="宋体" w:hAnsi="宋体"/>
          <w:color w:val="auto"/>
          <w:sz w:val="32"/>
          <w:szCs w:val="32"/>
          <w:highlight w:val="none"/>
        </w:rPr>
        <w:t>期竣工违约金的上限：</w:t>
      </w:r>
      <w:r>
        <w:rPr>
          <w:rFonts w:ascii="宋体" w:hAnsi="宋体"/>
          <w:color w:val="auto"/>
          <w:sz w:val="32"/>
          <w:szCs w:val="32"/>
          <w:highlight w:val="none"/>
          <w:u w:val="single"/>
        </w:rPr>
        <w:t xml:space="preserve">       </w:t>
      </w:r>
    </w:p>
    <w:p w14:paraId="68C97BF2">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212"/>
    <w:bookmarkEnd w:id="213"/>
    <w:p w14:paraId="51D808A2">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7</w:t>
      </w:r>
      <w:bookmarkStart w:id="214" w:name="_Toc297216178"/>
      <w:bookmarkStart w:id="215" w:name="_Toc303539128"/>
      <w:bookmarkStart w:id="216" w:name="_Toc312678015"/>
      <w:bookmarkStart w:id="217" w:name="_Toc300934971"/>
      <w:bookmarkStart w:id="218" w:name="_Toc297123519"/>
      <w:bookmarkStart w:id="219" w:name="_Toc304295549"/>
      <w:r>
        <w:rPr>
          <w:rFonts w:ascii="宋体" w:hAnsi="宋体"/>
          <w:color w:val="auto"/>
          <w:sz w:val="32"/>
          <w:szCs w:val="32"/>
          <w:highlight w:val="none"/>
        </w:rPr>
        <w:t>.6 不</w:t>
      </w:r>
      <w:bookmarkEnd w:id="214"/>
      <w:bookmarkEnd w:id="215"/>
      <w:bookmarkEnd w:id="216"/>
      <w:bookmarkEnd w:id="217"/>
      <w:bookmarkEnd w:id="218"/>
      <w:bookmarkEnd w:id="219"/>
      <w:r>
        <w:rPr>
          <w:rFonts w:ascii="宋体" w:hAnsi="宋体"/>
          <w:color w:val="auto"/>
          <w:sz w:val="32"/>
          <w:szCs w:val="32"/>
          <w:highlight w:val="none"/>
        </w:rPr>
        <w:t>利物质条件</w:t>
      </w:r>
    </w:p>
    <w:p w14:paraId="3D77717B">
      <w:pPr>
        <w:spacing w:line="360" w:lineRule="auto"/>
        <w:ind w:firstLine="640" w:firstLineChars="200"/>
        <w:jc w:val="left"/>
        <w:rPr>
          <w:rFonts w:ascii="宋体" w:hAnsi="宋体"/>
          <w:color w:val="auto"/>
          <w:sz w:val="32"/>
          <w:szCs w:val="32"/>
          <w:highlight w:val="none"/>
          <w:u w:val="single"/>
        </w:rPr>
      </w:pPr>
      <w:bookmarkStart w:id="220" w:name="_Toc303539129"/>
      <w:bookmarkStart w:id="221" w:name="_Toc300934972"/>
      <w:bookmarkStart w:id="222" w:name="_Toc312678016"/>
      <w:bookmarkStart w:id="223" w:name="_Toc304295550"/>
      <w:bookmarkStart w:id="224" w:name="_Toc318581172"/>
      <w:bookmarkStart w:id="225" w:name="_Toc297216179"/>
      <w:bookmarkStart w:id="226" w:name="_Toc297123520"/>
      <w:r>
        <w:rPr>
          <w:rFonts w:ascii="宋体" w:hAnsi="宋体"/>
          <w:color w:val="auto"/>
          <w:sz w:val="32"/>
          <w:szCs w:val="32"/>
          <w:highlight w:val="none"/>
        </w:rPr>
        <w:t>不利物质条件的其他情形和有关约定：</w:t>
      </w:r>
      <w:r>
        <w:rPr>
          <w:rFonts w:ascii="宋体" w:hAnsi="宋体"/>
          <w:color w:val="auto"/>
          <w:sz w:val="32"/>
          <w:szCs w:val="32"/>
          <w:highlight w:val="none"/>
          <w:u w:val="single"/>
        </w:rPr>
        <w:t xml:space="preserve">                    </w:t>
      </w:r>
    </w:p>
    <w:p w14:paraId="0E68EB0E">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220"/>
    <w:bookmarkEnd w:id="221"/>
    <w:bookmarkEnd w:id="222"/>
    <w:bookmarkEnd w:id="223"/>
    <w:bookmarkEnd w:id="224"/>
    <w:bookmarkEnd w:id="225"/>
    <w:bookmarkEnd w:id="226"/>
    <w:p w14:paraId="3A323F92">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7</w:t>
      </w:r>
      <w:bookmarkStart w:id="227" w:name="_Toc312678017"/>
      <w:bookmarkStart w:id="228" w:name="_Toc297123521"/>
      <w:bookmarkStart w:id="229" w:name="_Toc304295551"/>
      <w:bookmarkStart w:id="230" w:name="_Toc300934973"/>
      <w:bookmarkStart w:id="231" w:name="_Toc303539130"/>
      <w:bookmarkStart w:id="232" w:name="_Toc297216180"/>
      <w:r>
        <w:rPr>
          <w:rFonts w:ascii="宋体" w:hAnsi="宋体"/>
          <w:color w:val="auto"/>
          <w:sz w:val="32"/>
          <w:szCs w:val="32"/>
          <w:highlight w:val="none"/>
        </w:rPr>
        <w:t>.7异常恶劣的气候条件</w:t>
      </w:r>
    </w:p>
    <w:bookmarkEnd w:id="227"/>
    <w:bookmarkEnd w:id="228"/>
    <w:bookmarkEnd w:id="229"/>
    <w:bookmarkEnd w:id="230"/>
    <w:bookmarkEnd w:id="231"/>
    <w:bookmarkEnd w:id="232"/>
    <w:p w14:paraId="740B05EA">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发包人和承包人同意以下情形视为异常恶劣的气候条件：</w:t>
      </w:r>
    </w:p>
    <w:p w14:paraId="13C790EC">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D855CF0">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（2）</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70F4C9E">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（3）</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51485297">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7.9 提前竣工的奖励</w:t>
      </w:r>
    </w:p>
    <w:p w14:paraId="1CBE06C5">
      <w:pPr>
        <w:spacing w:line="360" w:lineRule="auto"/>
        <w:ind w:firstLine="640" w:firstLineChars="200"/>
        <w:jc w:val="left"/>
        <w:rPr>
          <w:rFonts w:hint="eastAsia" w:ascii="宋体" w:hAnsi="宋体"/>
          <w:color w:val="auto"/>
          <w:sz w:val="32"/>
          <w:szCs w:val="32"/>
          <w:highlight w:val="none"/>
        </w:rPr>
      </w:pPr>
      <w:r>
        <w:rPr>
          <w:rFonts w:ascii="宋体" w:hAnsi="宋体"/>
          <w:color w:val="auto"/>
          <w:sz w:val="32"/>
          <w:szCs w:val="32"/>
          <w:highlight w:val="none"/>
        </w:rPr>
        <w:t>7.9.2提前竣工的奖励：</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F2C2FFA">
      <w:pPr>
        <w:pStyle w:val="2"/>
        <w:spacing w:before="120" w:after="120" w:line="360" w:lineRule="auto"/>
        <w:rPr>
          <w:rFonts w:ascii="宋体" w:hAnsi="宋体"/>
          <w:b w:val="0"/>
          <w:color w:val="auto"/>
          <w:sz w:val="32"/>
          <w:szCs w:val="32"/>
          <w:highlight w:val="none"/>
        </w:rPr>
      </w:pPr>
      <w:bookmarkStart w:id="233" w:name="_Toc351203640"/>
      <w:r>
        <w:rPr>
          <w:rFonts w:ascii="宋体" w:hAnsi="宋体"/>
          <w:b w:val="0"/>
          <w:color w:val="auto"/>
          <w:sz w:val="32"/>
          <w:szCs w:val="32"/>
          <w:highlight w:val="none"/>
        </w:rPr>
        <w:t>8. 材料与设备</w:t>
      </w:r>
      <w:bookmarkEnd w:id="233"/>
    </w:p>
    <w:bookmarkEnd w:id="168"/>
    <w:bookmarkEnd w:id="169"/>
    <w:bookmarkEnd w:id="170"/>
    <w:bookmarkEnd w:id="171"/>
    <w:bookmarkEnd w:id="172"/>
    <w:bookmarkEnd w:id="173"/>
    <w:bookmarkEnd w:id="174"/>
    <w:bookmarkEnd w:id="175"/>
    <w:bookmarkEnd w:id="176"/>
    <w:bookmarkEnd w:id="177"/>
    <w:p w14:paraId="77BAFE58">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8</w:t>
      </w:r>
      <w:bookmarkStart w:id="234" w:name="_Toc312677493"/>
      <w:bookmarkStart w:id="235" w:name="_Toc300934979"/>
      <w:bookmarkStart w:id="236" w:name="_Toc296346668"/>
      <w:bookmarkStart w:id="237" w:name="_Toc292559877"/>
      <w:bookmarkStart w:id="238" w:name="_Toc297123527"/>
      <w:bookmarkStart w:id="239" w:name="_Toc292559372"/>
      <w:bookmarkStart w:id="240" w:name="_Toc296503167"/>
      <w:bookmarkStart w:id="241" w:name="_Toc296347166"/>
      <w:bookmarkStart w:id="242" w:name="_Toc312678019"/>
      <w:bookmarkStart w:id="243" w:name="_Toc297048353"/>
      <w:bookmarkStart w:id="244" w:name="_Toc304295556"/>
      <w:bookmarkStart w:id="245" w:name="_Toc297120467"/>
      <w:bookmarkStart w:id="246" w:name="_Toc297216186"/>
      <w:bookmarkStart w:id="247" w:name="_Toc303539136"/>
      <w:bookmarkStart w:id="248" w:name="_Toc296891207"/>
      <w:bookmarkStart w:id="249" w:name="_Toc280868654"/>
      <w:bookmarkStart w:id="250" w:name="_Toc296944506"/>
      <w:bookmarkStart w:id="251" w:name="_Toc296890995"/>
      <w:bookmarkStart w:id="252" w:name="_Toc267251424"/>
      <w:bookmarkStart w:id="253" w:name="_Toc280868656"/>
      <w:bookmarkStart w:id="254" w:name="_Toc280868655"/>
      <w:r>
        <w:rPr>
          <w:rFonts w:ascii="宋体" w:hAnsi="宋体"/>
          <w:color w:val="auto"/>
          <w:sz w:val="32"/>
          <w:szCs w:val="32"/>
          <w:highlight w:val="none"/>
        </w:rPr>
        <w:t>.4材料与工程设备的保管与使用</w:t>
      </w:r>
    </w:p>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14:paraId="2432893E">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8</w:t>
      </w:r>
      <w:bookmarkStart w:id="255" w:name="_Toc292559373"/>
      <w:bookmarkStart w:id="256" w:name="_Toc292559878"/>
      <w:bookmarkStart w:id="257" w:name="_Toc304295557"/>
      <w:bookmarkStart w:id="258" w:name="_Toc297120468"/>
      <w:bookmarkStart w:id="259" w:name="_Toc296503168"/>
      <w:bookmarkStart w:id="260" w:name="_Toc296347167"/>
      <w:bookmarkStart w:id="261" w:name="_Toc297216187"/>
      <w:bookmarkStart w:id="262" w:name="_Toc300934980"/>
      <w:bookmarkStart w:id="263" w:name="_Toc303539137"/>
      <w:bookmarkStart w:id="264" w:name="_Toc296944507"/>
      <w:bookmarkStart w:id="265" w:name="_Toc297123528"/>
      <w:bookmarkStart w:id="266" w:name="_Toc312677494"/>
      <w:bookmarkStart w:id="267" w:name="_Toc318581173"/>
      <w:bookmarkStart w:id="268" w:name="_Toc296890996"/>
      <w:bookmarkStart w:id="269" w:name="_Toc312678020"/>
      <w:bookmarkStart w:id="270" w:name="_Toc297048354"/>
      <w:bookmarkStart w:id="271" w:name="_Toc296346669"/>
      <w:bookmarkStart w:id="272" w:name="_Toc296891208"/>
      <w:r>
        <w:rPr>
          <w:rFonts w:ascii="宋体" w:hAnsi="宋体"/>
          <w:color w:val="auto"/>
          <w:sz w:val="32"/>
          <w:szCs w:val="32"/>
          <w:highlight w:val="none"/>
        </w:rPr>
        <w:t>.4.1发包人供应的材料设备的保管费用的承担：</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3E20E31D">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bookmarkEnd w:id="255"/>
      <w:bookmarkEnd w:id="256"/>
    </w:p>
    <w:p w14:paraId="4A8BE889">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8.6 样品</w:t>
      </w:r>
    </w:p>
    <w:p w14:paraId="43CFDDB1">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8.6.1</w:t>
      </w:r>
      <w:r>
        <w:rPr>
          <w:rFonts w:ascii="宋体" w:hAnsi="宋体"/>
          <w:color w:val="auto"/>
          <w:kern w:val="0"/>
          <w:sz w:val="32"/>
          <w:szCs w:val="32"/>
          <w:highlight w:val="none"/>
        </w:rPr>
        <w:tab/>
      </w:r>
      <w:r>
        <w:rPr>
          <w:rFonts w:ascii="宋体" w:hAnsi="宋体"/>
          <w:color w:val="auto"/>
          <w:kern w:val="0"/>
          <w:sz w:val="32"/>
          <w:szCs w:val="32"/>
          <w:highlight w:val="none"/>
        </w:rPr>
        <w:t>样品的报送</w:t>
      </w:r>
      <w:r>
        <w:rPr>
          <w:rFonts w:hint="eastAsia" w:ascii="宋体" w:hAnsi="宋体"/>
          <w:color w:val="auto"/>
          <w:kern w:val="0"/>
          <w:sz w:val="32"/>
          <w:szCs w:val="32"/>
          <w:highlight w:val="none"/>
        </w:rPr>
        <w:t>与封存</w:t>
      </w:r>
    </w:p>
    <w:p w14:paraId="38161BAE">
      <w:pPr>
        <w:autoSpaceDE w:val="0"/>
        <w:autoSpaceDN w:val="0"/>
        <w:adjustRightInd w:val="0"/>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kern w:val="0"/>
          <w:sz w:val="32"/>
          <w:szCs w:val="32"/>
          <w:highlight w:val="none"/>
        </w:rPr>
        <w:t>需要承包人报送样品的材料或工程设备，样品的种类、名称、规格、数量要求：</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317F9B56">
      <w:pPr>
        <w:autoSpaceDE w:val="0"/>
        <w:autoSpaceDN w:val="0"/>
        <w:adjustRightInd w:val="0"/>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6CBBF5B">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8.8 施工设备和临时设施</w:t>
      </w:r>
    </w:p>
    <w:p w14:paraId="6B5E98F6">
      <w:pPr>
        <w:autoSpaceDE w:val="0"/>
        <w:autoSpaceDN w:val="0"/>
        <w:adjustRightInd w:val="0"/>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8.8.1 承包人提供的施工设备和临时设施</w:t>
      </w:r>
    </w:p>
    <w:p w14:paraId="2B6CAB17">
      <w:pPr>
        <w:autoSpaceDE w:val="0"/>
        <w:autoSpaceDN w:val="0"/>
        <w:adjustRightInd w:val="0"/>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关于修建临时设施费用承担的约定：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50BB5D87">
      <w:pPr>
        <w:autoSpaceDE w:val="0"/>
        <w:autoSpaceDN w:val="0"/>
        <w:adjustRightInd w:val="0"/>
        <w:spacing w:line="360" w:lineRule="auto"/>
        <w:jc w:val="left"/>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14:paraId="7CCB0841">
      <w:pPr>
        <w:pStyle w:val="2"/>
        <w:spacing w:before="120" w:after="120" w:line="360" w:lineRule="auto"/>
        <w:rPr>
          <w:rFonts w:ascii="宋体" w:hAnsi="宋体"/>
          <w:b w:val="0"/>
          <w:color w:val="auto"/>
          <w:sz w:val="32"/>
          <w:szCs w:val="32"/>
          <w:highlight w:val="none"/>
        </w:rPr>
      </w:pPr>
      <w:bookmarkStart w:id="273" w:name="_Toc351203641"/>
      <w:r>
        <w:rPr>
          <w:rFonts w:ascii="宋体" w:hAnsi="宋体"/>
          <w:b w:val="0"/>
          <w:color w:val="auto"/>
          <w:sz w:val="32"/>
          <w:szCs w:val="32"/>
          <w:highlight w:val="none"/>
        </w:rPr>
        <w:t>9</w:t>
      </w:r>
      <w:bookmarkEnd w:id="252"/>
      <w:bookmarkEnd w:id="253"/>
      <w:bookmarkEnd w:id="254"/>
      <w:bookmarkStart w:id="274" w:name="_Toc297216192"/>
      <w:bookmarkStart w:id="275" w:name="_Toc312677495"/>
      <w:bookmarkStart w:id="276" w:name="_Toc303539139"/>
      <w:bookmarkStart w:id="277" w:name="_Toc312678021"/>
      <w:bookmarkStart w:id="278" w:name="_Toc300934982"/>
      <w:bookmarkStart w:id="279" w:name="_Toc304295559"/>
      <w:bookmarkStart w:id="280" w:name="_Toc297123533"/>
      <w:bookmarkStart w:id="281" w:name="_Toc296891213"/>
      <w:bookmarkStart w:id="282" w:name="_Toc296503173"/>
      <w:bookmarkStart w:id="283" w:name="_Toc297120473"/>
      <w:bookmarkStart w:id="284" w:name="_Toc296346674"/>
      <w:bookmarkStart w:id="285" w:name="_Toc267251427"/>
      <w:bookmarkStart w:id="286" w:name="_Toc297048359"/>
      <w:bookmarkStart w:id="287" w:name="_Toc296944512"/>
      <w:bookmarkStart w:id="288" w:name="_Toc292559883"/>
      <w:bookmarkStart w:id="289" w:name="_Toc292559378"/>
      <w:bookmarkStart w:id="290" w:name="_Toc296891001"/>
      <w:bookmarkStart w:id="291" w:name="_Toc267251428"/>
      <w:bookmarkStart w:id="292" w:name="_Toc296347172"/>
      <w:r>
        <w:rPr>
          <w:rFonts w:ascii="宋体" w:hAnsi="宋体"/>
          <w:b w:val="0"/>
          <w:color w:val="auto"/>
          <w:sz w:val="32"/>
          <w:szCs w:val="32"/>
          <w:highlight w:val="none"/>
        </w:rPr>
        <w:t>. 试验与检验</w:t>
      </w:r>
      <w:bookmarkEnd w:id="273"/>
    </w:p>
    <w:bookmarkEnd w:id="274"/>
    <w:bookmarkEnd w:id="275"/>
    <w:bookmarkEnd w:id="276"/>
    <w:bookmarkEnd w:id="277"/>
    <w:bookmarkEnd w:id="278"/>
    <w:bookmarkEnd w:id="279"/>
    <w:bookmarkEnd w:id="280"/>
    <w:p w14:paraId="2A0AB219">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9</w:t>
      </w:r>
      <w:bookmarkStart w:id="293" w:name="_Toc304295560"/>
      <w:bookmarkStart w:id="294" w:name="_Toc312677496"/>
      <w:bookmarkStart w:id="295" w:name="_Toc303539140"/>
      <w:bookmarkStart w:id="296" w:name="_Toc312678022"/>
      <w:bookmarkStart w:id="297" w:name="_Toc297216193"/>
      <w:bookmarkStart w:id="298" w:name="_Toc300934983"/>
      <w:bookmarkStart w:id="299" w:name="_Toc297123534"/>
      <w:r>
        <w:rPr>
          <w:rFonts w:ascii="宋体" w:hAnsi="宋体"/>
          <w:color w:val="auto"/>
          <w:sz w:val="32"/>
          <w:szCs w:val="32"/>
          <w:highlight w:val="none"/>
        </w:rPr>
        <w:t>.1试验设备与试验人员</w:t>
      </w:r>
    </w:p>
    <w:bookmarkEnd w:id="293"/>
    <w:bookmarkEnd w:id="294"/>
    <w:bookmarkEnd w:id="295"/>
    <w:bookmarkEnd w:id="296"/>
    <w:bookmarkEnd w:id="297"/>
    <w:bookmarkEnd w:id="298"/>
    <w:bookmarkEnd w:id="299"/>
    <w:p w14:paraId="6551A4EC">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9</w:t>
      </w:r>
      <w:bookmarkStart w:id="300" w:name="_Toc303539141"/>
      <w:bookmarkStart w:id="301" w:name="_Toc300934984"/>
      <w:bookmarkStart w:id="302" w:name="_Toc297216194"/>
      <w:bookmarkStart w:id="303" w:name="_Toc297123535"/>
      <w:bookmarkStart w:id="304" w:name="_Toc304295561"/>
      <w:bookmarkStart w:id="305" w:name="_Toc312678023"/>
      <w:bookmarkStart w:id="306" w:name="_Toc312677497"/>
      <w:bookmarkStart w:id="307" w:name="_Toc318581174"/>
      <w:r>
        <w:rPr>
          <w:rFonts w:ascii="宋体" w:hAnsi="宋体"/>
          <w:color w:val="auto"/>
          <w:sz w:val="32"/>
          <w:szCs w:val="32"/>
          <w:highlight w:val="none"/>
        </w:rPr>
        <w:t>.1.2 试验设备</w:t>
      </w:r>
    </w:p>
    <w:p w14:paraId="5B234EFE">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施工现场需要配置的试验场所：</w:t>
      </w:r>
      <w:bookmarkEnd w:id="300"/>
      <w:bookmarkEnd w:id="301"/>
      <w:bookmarkEnd w:id="302"/>
      <w:bookmarkEnd w:id="303"/>
      <w:bookmarkEnd w:id="304"/>
      <w:bookmarkEnd w:id="305"/>
      <w:bookmarkEnd w:id="306"/>
      <w:bookmarkStart w:id="308" w:name="_Toc297123536"/>
      <w:bookmarkStart w:id="309" w:name="_Toc312678024"/>
      <w:bookmarkStart w:id="310" w:name="_Toc300934985"/>
      <w:bookmarkStart w:id="311" w:name="_Toc304295562"/>
      <w:bookmarkStart w:id="312" w:name="_Toc312677498"/>
      <w:bookmarkStart w:id="313" w:name="_Toc297216195"/>
      <w:bookmarkStart w:id="314" w:name="_Toc303539142"/>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0E0DEAFD">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r>
        <w:rPr>
          <w:rFonts w:hint="eastAsia" w:ascii="宋体" w:hAnsi="宋体"/>
          <w:color w:val="auto"/>
          <w:sz w:val="32"/>
          <w:szCs w:val="32"/>
          <w:highlight w:val="none"/>
        </w:rPr>
        <w:t xml:space="preserve"> </w:t>
      </w:r>
    </w:p>
    <w:p w14:paraId="5EA20349">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施工现场需要配备的试验设备：</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7F3BCC38">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091156F1">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施工现场需要具备的其他试验条件：</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0679E98E">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4AA68E80">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9.4 现场工艺试验</w:t>
      </w:r>
      <w:r>
        <w:rPr>
          <w:rFonts w:hint="eastAsia" w:ascii="宋体" w:hAnsi="宋体"/>
          <w:color w:val="auto"/>
          <w:sz w:val="32"/>
          <w:szCs w:val="32"/>
          <w:highlight w:val="none"/>
        </w:rPr>
        <w:t xml:space="preserve"> </w:t>
      </w:r>
    </w:p>
    <w:p w14:paraId="0F60FA43">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现场工艺试验的有关约定：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0828674A">
      <w:pPr>
        <w:spacing w:line="360" w:lineRule="auto"/>
        <w:jc w:val="left"/>
        <w:rPr>
          <w:rFonts w:hint="eastAsia" w:ascii="宋体" w:hAnsi="宋体"/>
          <w:color w:val="auto"/>
          <w:sz w:val="32"/>
          <w:szCs w:val="32"/>
          <w:highlight w:val="none"/>
        </w:rPr>
      </w:pP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307"/>
    <w:bookmarkEnd w:id="308"/>
    <w:bookmarkEnd w:id="309"/>
    <w:bookmarkEnd w:id="310"/>
    <w:bookmarkEnd w:id="311"/>
    <w:bookmarkEnd w:id="312"/>
    <w:bookmarkEnd w:id="313"/>
    <w:bookmarkEnd w:id="314"/>
    <w:p w14:paraId="28EEE46C">
      <w:pPr>
        <w:pStyle w:val="2"/>
        <w:spacing w:before="120" w:after="120" w:line="360" w:lineRule="auto"/>
        <w:rPr>
          <w:rFonts w:ascii="宋体" w:hAnsi="宋体"/>
          <w:b w:val="0"/>
          <w:color w:val="auto"/>
          <w:sz w:val="32"/>
          <w:szCs w:val="32"/>
          <w:highlight w:val="none"/>
        </w:rPr>
      </w:pPr>
      <w:bookmarkStart w:id="315" w:name="_Toc351203642"/>
      <w:r>
        <w:rPr>
          <w:rFonts w:ascii="宋体" w:hAnsi="宋体"/>
          <w:b w:val="0"/>
          <w:color w:val="auto"/>
          <w:sz w:val="32"/>
          <w:szCs w:val="32"/>
          <w:highlight w:val="none"/>
        </w:rPr>
        <w:t>1</w:t>
      </w:r>
      <w:bookmarkEnd w:id="281"/>
      <w:bookmarkEnd w:id="282"/>
      <w:bookmarkEnd w:id="283"/>
      <w:bookmarkEnd w:id="284"/>
      <w:bookmarkEnd w:id="285"/>
      <w:bookmarkEnd w:id="286"/>
      <w:bookmarkEnd w:id="287"/>
      <w:bookmarkEnd w:id="288"/>
      <w:bookmarkEnd w:id="289"/>
      <w:bookmarkEnd w:id="290"/>
      <w:bookmarkEnd w:id="291"/>
      <w:bookmarkEnd w:id="292"/>
      <w:bookmarkStart w:id="316" w:name="_Toc303539146"/>
      <w:bookmarkStart w:id="317" w:name="_Toc296891233"/>
      <w:bookmarkStart w:id="318" w:name="_Toc296503193"/>
      <w:bookmarkStart w:id="319" w:name="_Toc296891021"/>
      <w:bookmarkStart w:id="320" w:name="_Toc296346694"/>
      <w:bookmarkStart w:id="321" w:name="_Toc297123540"/>
      <w:bookmarkStart w:id="322" w:name="_Toc297216199"/>
      <w:bookmarkStart w:id="323" w:name="_Toc296944532"/>
      <w:bookmarkStart w:id="324" w:name="_Toc292559903"/>
      <w:bookmarkStart w:id="325" w:name="_Toc297120493"/>
      <w:bookmarkStart w:id="326" w:name="_Toc292559398"/>
      <w:bookmarkStart w:id="327" w:name="_Toc300934989"/>
      <w:bookmarkStart w:id="328" w:name="_Toc296347192"/>
      <w:bookmarkStart w:id="329" w:name="_Toc304295566"/>
      <w:bookmarkStart w:id="330" w:name="_Toc297048379"/>
      <w:bookmarkStart w:id="331" w:name="_Toc312677499"/>
      <w:bookmarkStart w:id="332" w:name="_Toc312678025"/>
      <w:bookmarkStart w:id="333" w:name="_Toc267251439"/>
      <w:bookmarkStart w:id="334" w:name="_Toc267251440"/>
      <w:bookmarkStart w:id="335" w:name="_Toc267251437"/>
      <w:bookmarkStart w:id="336" w:name="_Toc267251435"/>
      <w:bookmarkStart w:id="337" w:name="_Toc267251441"/>
      <w:bookmarkStart w:id="338" w:name="_Toc267251433"/>
      <w:bookmarkStart w:id="339" w:name="_Toc267251442"/>
      <w:r>
        <w:rPr>
          <w:rFonts w:ascii="宋体" w:hAnsi="宋体"/>
          <w:b w:val="0"/>
          <w:color w:val="auto"/>
          <w:sz w:val="32"/>
          <w:szCs w:val="32"/>
          <w:highlight w:val="none"/>
        </w:rPr>
        <w:t>0. 变更</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bookmarkEnd w:id="331"/>
    <w:bookmarkEnd w:id="332"/>
    <w:p w14:paraId="0F6E6429">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w:t>
      </w:r>
      <w:bookmarkStart w:id="340" w:name="_Toc303539147"/>
      <w:bookmarkStart w:id="341" w:name="_Toc300934990"/>
      <w:bookmarkStart w:id="342" w:name="_Toc297048380"/>
      <w:bookmarkStart w:id="343" w:name="_Toc296891022"/>
      <w:bookmarkStart w:id="344" w:name="_Toc296346695"/>
      <w:bookmarkStart w:id="345" w:name="_Toc297216200"/>
      <w:bookmarkStart w:id="346" w:name="_Toc296347193"/>
      <w:bookmarkStart w:id="347" w:name="_Toc304295567"/>
      <w:bookmarkStart w:id="348" w:name="_Toc292559904"/>
      <w:bookmarkStart w:id="349" w:name="_Toc312678026"/>
      <w:bookmarkStart w:id="350" w:name="_Toc296503194"/>
      <w:bookmarkStart w:id="351" w:name="_Toc292559399"/>
      <w:bookmarkStart w:id="352" w:name="_Toc296891234"/>
      <w:bookmarkStart w:id="353" w:name="_Toc297123541"/>
      <w:bookmarkStart w:id="354" w:name="_Toc297120494"/>
      <w:bookmarkStart w:id="355" w:name="_Toc312677500"/>
      <w:bookmarkStart w:id="356" w:name="_Toc296944533"/>
      <w:r>
        <w:rPr>
          <w:rFonts w:ascii="宋体" w:hAnsi="宋体"/>
          <w:color w:val="auto"/>
          <w:sz w:val="32"/>
          <w:szCs w:val="32"/>
          <w:highlight w:val="none"/>
        </w:rPr>
        <w:t>0.1变更的范围</w:t>
      </w:r>
    </w:p>
    <w:p w14:paraId="74097924">
      <w:pPr>
        <w:spacing w:line="360" w:lineRule="auto"/>
        <w:ind w:firstLine="600"/>
        <w:jc w:val="left"/>
        <w:rPr>
          <w:rFonts w:hint="eastAsia" w:ascii="宋体" w:hAnsi="宋体"/>
          <w:color w:val="auto"/>
          <w:sz w:val="32"/>
          <w:szCs w:val="32"/>
          <w:highlight w:val="none"/>
          <w:u w:val="single"/>
        </w:rPr>
      </w:pPr>
      <w:r>
        <w:rPr>
          <w:rFonts w:ascii="宋体" w:hAnsi="宋体"/>
          <w:color w:val="auto"/>
          <w:sz w:val="32"/>
          <w:szCs w:val="32"/>
          <w:highlight w:val="none"/>
        </w:rPr>
        <w:t>关于变更的范围的约定：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45D88374">
      <w:pPr>
        <w:spacing w:line="360" w:lineRule="auto"/>
        <w:jc w:val="left"/>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0021DF47">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10.4 变更估价</w:t>
      </w:r>
    </w:p>
    <w:p w14:paraId="6C86EA34">
      <w:pPr>
        <w:spacing w:line="360" w:lineRule="auto"/>
        <w:ind w:firstLine="640" w:firstLineChars="200"/>
        <w:jc w:val="left"/>
        <w:rPr>
          <w:rFonts w:hint="eastAsia" w:ascii="宋体" w:hAnsi="宋体"/>
          <w:color w:val="auto"/>
          <w:sz w:val="32"/>
          <w:szCs w:val="32"/>
          <w:highlight w:val="none"/>
        </w:rPr>
      </w:pPr>
      <w:r>
        <w:rPr>
          <w:rFonts w:hint="eastAsia" w:ascii="宋体" w:hAnsi="宋体"/>
          <w:color w:val="auto"/>
          <w:sz w:val="32"/>
          <w:szCs w:val="32"/>
          <w:highlight w:val="none"/>
        </w:rPr>
        <w:t>10.4.1 变更估价原则</w:t>
      </w:r>
    </w:p>
    <w:p w14:paraId="79655286">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 xml:space="preserve">关于变更估价的约定: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572472C3">
      <w:pPr>
        <w:spacing w:line="360" w:lineRule="auto"/>
        <w:jc w:val="left"/>
        <w:rPr>
          <w:rFonts w:ascii="宋体" w:hAnsi="宋体"/>
          <w:color w:val="auto"/>
          <w:sz w:val="32"/>
          <w:szCs w:val="32"/>
          <w:highlight w:val="none"/>
          <w:u w:val="singl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7C4BB579">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Start w:id="357" w:name="_Toc296346698"/>
      <w:bookmarkStart w:id="358" w:name="_Toc296944536"/>
      <w:bookmarkStart w:id="359" w:name="_Toc296347196"/>
      <w:bookmarkStart w:id="360" w:name="_Toc303539150"/>
      <w:bookmarkStart w:id="361" w:name="_Toc297123544"/>
      <w:bookmarkStart w:id="362" w:name="_Toc297048383"/>
      <w:bookmarkStart w:id="363" w:name="_Toc292559907"/>
      <w:bookmarkStart w:id="364" w:name="_Toc296503197"/>
      <w:bookmarkStart w:id="365" w:name="_Toc300934993"/>
      <w:bookmarkStart w:id="366" w:name="_Toc296891025"/>
      <w:bookmarkStart w:id="367" w:name="_Toc297120497"/>
      <w:bookmarkStart w:id="368" w:name="_Toc292559402"/>
      <w:bookmarkStart w:id="369" w:name="_Toc297216203"/>
      <w:bookmarkStart w:id="370" w:name="_Toc296891237"/>
      <w:bookmarkStart w:id="371" w:name="_Toc304295570"/>
      <w:bookmarkStart w:id="372" w:name="_Toc312678029"/>
      <w:bookmarkStart w:id="373" w:name="_Toc312677503"/>
      <w:r>
        <w:rPr>
          <w:rFonts w:ascii="宋体" w:hAnsi="宋体"/>
          <w:color w:val="auto"/>
          <w:sz w:val="32"/>
          <w:szCs w:val="32"/>
          <w:highlight w:val="none"/>
        </w:rPr>
        <w:t>0.5承</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Start w:id="374" w:name="_Toc296346704"/>
      <w:bookmarkStart w:id="375" w:name="_Toc296891031"/>
      <w:bookmarkStart w:id="376" w:name="_Toc297123545"/>
      <w:bookmarkStart w:id="377" w:name="_Toc292559408"/>
      <w:bookmarkStart w:id="378" w:name="_Toc303539151"/>
      <w:bookmarkStart w:id="379" w:name="_Toc297216204"/>
      <w:bookmarkStart w:id="380" w:name="_Toc296891243"/>
      <w:bookmarkStart w:id="381" w:name="_Toc296944542"/>
      <w:bookmarkStart w:id="382" w:name="_Toc292559913"/>
      <w:bookmarkStart w:id="383" w:name="_Toc296503203"/>
      <w:bookmarkStart w:id="384" w:name="_Toc297048389"/>
      <w:bookmarkStart w:id="385" w:name="_Toc297120503"/>
      <w:bookmarkStart w:id="386" w:name="_Toc300934994"/>
      <w:bookmarkStart w:id="387" w:name="_Toc296347202"/>
      <w:r>
        <w:rPr>
          <w:rFonts w:ascii="宋体" w:hAnsi="宋体"/>
          <w:color w:val="auto"/>
          <w:sz w:val="32"/>
          <w:szCs w:val="32"/>
          <w:highlight w:val="none"/>
        </w:rPr>
        <w:t>包人的合理化建议</w:t>
      </w:r>
    </w:p>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14:paraId="015C11B9">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监理人审查承包人合理化建议的期限：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EEDC57E">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发包人审批承包人合理化建议的期限：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BB86366">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承</w:t>
      </w:r>
      <w:bookmarkStart w:id="388" w:name="_Toc312677504"/>
      <w:bookmarkStart w:id="389" w:name="_Toc304295571"/>
      <w:bookmarkStart w:id="390" w:name="_Toc303539152"/>
      <w:bookmarkStart w:id="391" w:name="_Toc312678030"/>
      <w:bookmarkStart w:id="392" w:name="_Toc296891032"/>
      <w:bookmarkStart w:id="393" w:name="_Toc296347203"/>
      <w:bookmarkStart w:id="394" w:name="_Toc296944543"/>
      <w:bookmarkStart w:id="395" w:name="_Toc297048390"/>
      <w:bookmarkStart w:id="396" w:name="_Toc292559914"/>
      <w:bookmarkStart w:id="397" w:name="_Toc292559409"/>
      <w:bookmarkStart w:id="398" w:name="_Toc296503204"/>
      <w:bookmarkStart w:id="399" w:name="_Toc297120504"/>
      <w:bookmarkStart w:id="400" w:name="_Toc318581175"/>
      <w:bookmarkStart w:id="401" w:name="_Toc297216205"/>
      <w:bookmarkStart w:id="402" w:name="_Toc296346705"/>
      <w:bookmarkStart w:id="403" w:name="_Toc296891244"/>
      <w:bookmarkStart w:id="404" w:name="_Toc300934995"/>
      <w:bookmarkStart w:id="405" w:name="_Toc297123546"/>
      <w:r>
        <w:rPr>
          <w:rFonts w:ascii="宋体" w:hAnsi="宋体"/>
          <w:color w:val="auto"/>
          <w:sz w:val="32"/>
          <w:szCs w:val="32"/>
          <w:highlight w:val="none"/>
        </w:rPr>
        <w:t>包人提出的合理化建议降低了合同价格或者提高了工程经济效益的奖励的方法和金额为：</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654F5E7A">
      <w:pPr>
        <w:spacing w:line="360" w:lineRule="auto"/>
        <w:jc w:val="left"/>
        <w:rPr>
          <w:rFonts w:ascii="宋体" w:hAnsi="宋体"/>
          <w:color w:val="auto"/>
          <w:sz w:val="32"/>
          <w:szCs w:val="32"/>
          <w:highlight w:val="none"/>
          <w:u w:val="single"/>
        </w:rPr>
      </w:pP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14:paraId="270985D1">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w:t>
      </w:r>
      <w:bookmarkStart w:id="406" w:name="_Toc292559909"/>
      <w:bookmarkStart w:id="407" w:name="_Toc297048385"/>
      <w:bookmarkStart w:id="408" w:name="_Toc292559404"/>
      <w:bookmarkStart w:id="409" w:name="_Toc297120499"/>
      <w:bookmarkStart w:id="410" w:name="_Toc296347198"/>
      <w:bookmarkStart w:id="411" w:name="_Toc312677507"/>
      <w:bookmarkStart w:id="412" w:name="_Toc297216207"/>
      <w:bookmarkStart w:id="413" w:name="_Toc312678033"/>
      <w:bookmarkStart w:id="414" w:name="_Toc297123548"/>
      <w:bookmarkStart w:id="415" w:name="_Toc296944538"/>
      <w:bookmarkStart w:id="416" w:name="_Toc296891239"/>
      <w:bookmarkStart w:id="417" w:name="_Toc303539154"/>
      <w:bookmarkStart w:id="418" w:name="_Toc296346700"/>
      <w:bookmarkStart w:id="419" w:name="_Toc304295574"/>
      <w:bookmarkStart w:id="420" w:name="_Toc296891027"/>
      <w:bookmarkStart w:id="421" w:name="_Toc296503199"/>
      <w:bookmarkStart w:id="422" w:name="_Toc300934997"/>
      <w:r>
        <w:rPr>
          <w:rFonts w:ascii="宋体" w:hAnsi="宋体"/>
          <w:color w:val="auto"/>
          <w:sz w:val="32"/>
          <w:szCs w:val="32"/>
          <w:highlight w:val="none"/>
        </w:rPr>
        <w:t>0.7 暂估价</w:t>
      </w:r>
    </w:p>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14:paraId="3E57BB4E">
      <w:pPr>
        <w:spacing w:line="360" w:lineRule="auto"/>
        <w:ind w:firstLine="640" w:firstLineChars="200"/>
        <w:jc w:val="left"/>
        <w:rPr>
          <w:rFonts w:ascii="宋体" w:hAnsi="宋体"/>
          <w:color w:val="auto"/>
          <w:sz w:val="32"/>
          <w:szCs w:val="32"/>
          <w:highlight w:val="none"/>
        </w:rPr>
      </w:pPr>
      <w:r>
        <w:rPr>
          <w:rFonts w:ascii="宋体" w:hAnsi="宋体"/>
          <w:color w:val="auto"/>
          <w:kern w:val="0"/>
          <w:sz w:val="32"/>
          <w:szCs w:val="32"/>
          <w:highlight w:val="none"/>
        </w:rPr>
        <w:t>暂</w:t>
      </w:r>
      <w:bookmarkStart w:id="423" w:name="_Toc312678034"/>
      <w:bookmarkStart w:id="424" w:name="_Toc318581176"/>
      <w:bookmarkStart w:id="425" w:name="_Toc312677508"/>
      <w:r>
        <w:rPr>
          <w:rFonts w:ascii="宋体" w:hAnsi="宋体"/>
          <w:color w:val="auto"/>
          <w:kern w:val="0"/>
          <w:sz w:val="32"/>
          <w:szCs w:val="32"/>
          <w:highlight w:val="none"/>
        </w:rPr>
        <w:t>估价材料和工程设备的明细详见附件</w:t>
      </w:r>
      <w:r>
        <w:rPr>
          <w:rFonts w:hint="eastAsia" w:ascii="宋体" w:hAnsi="宋体"/>
          <w:color w:val="auto"/>
          <w:kern w:val="0"/>
          <w:sz w:val="32"/>
          <w:szCs w:val="32"/>
          <w:highlight w:val="none"/>
        </w:rPr>
        <w:t>11：《</w:t>
      </w:r>
      <w:r>
        <w:rPr>
          <w:rFonts w:ascii="宋体" w:hAnsi="宋体"/>
          <w:color w:val="auto"/>
          <w:sz w:val="32"/>
          <w:szCs w:val="32"/>
          <w:highlight w:val="none"/>
        </w:rPr>
        <w:t>暂估价一览表</w:t>
      </w:r>
      <w:r>
        <w:rPr>
          <w:rFonts w:hint="eastAsia" w:ascii="宋体" w:hAnsi="宋体"/>
          <w:color w:val="auto"/>
          <w:sz w:val="32"/>
          <w:szCs w:val="32"/>
          <w:highlight w:val="none"/>
        </w:rPr>
        <w:t>》</w:t>
      </w:r>
      <w:r>
        <w:rPr>
          <w:rFonts w:hint="eastAsia" w:ascii="宋体" w:hAnsi="宋体"/>
          <w:color w:val="auto"/>
          <w:kern w:val="0"/>
          <w:sz w:val="32"/>
          <w:szCs w:val="32"/>
          <w:highlight w:val="none"/>
        </w:rPr>
        <w:t>。</w:t>
      </w:r>
    </w:p>
    <w:bookmarkEnd w:id="423"/>
    <w:bookmarkEnd w:id="424"/>
    <w:bookmarkEnd w:id="425"/>
    <w:p w14:paraId="6926C1A4">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w:t>
      </w:r>
      <w:bookmarkStart w:id="426" w:name="_Toc312677509"/>
      <w:bookmarkStart w:id="427" w:name="_Toc312678035"/>
      <w:bookmarkStart w:id="428" w:name="_Toc318581177"/>
      <w:r>
        <w:rPr>
          <w:rFonts w:ascii="宋体" w:hAnsi="宋体"/>
          <w:color w:val="auto"/>
          <w:sz w:val="32"/>
          <w:szCs w:val="32"/>
          <w:highlight w:val="none"/>
        </w:rPr>
        <w:t>0.7.1 依法必须招标的暂估价项目</w:t>
      </w:r>
    </w:p>
    <w:bookmarkEnd w:id="426"/>
    <w:bookmarkEnd w:id="427"/>
    <w:bookmarkEnd w:id="428"/>
    <w:p w14:paraId="772BC6F0">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对于依法必须招标的暂估价项目的确认和批准采取第</w:t>
      </w:r>
      <w:r>
        <w:rPr>
          <w:rFonts w:ascii="宋体" w:hAnsi="宋体"/>
          <w:color w:val="auto"/>
          <w:sz w:val="32"/>
          <w:szCs w:val="32"/>
          <w:highlight w:val="none"/>
          <w:u w:val="single"/>
        </w:rPr>
        <w:t xml:space="preserve">    </w:t>
      </w:r>
      <w:r>
        <w:rPr>
          <w:rFonts w:ascii="宋体" w:hAnsi="宋体"/>
          <w:color w:val="auto"/>
          <w:sz w:val="32"/>
          <w:szCs w:val="32"/>
          <w:highlight w:val="none"/>
        </w:rPr>
        <w:t>种方式确定。</w:t>
      </w:r>
    </w:p>
    <w:p w14:paraId="70C34334">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10.7.2 不属于依法必须招标的暂估价项目</w:t>
      </w:r>
    </w:p>
    <w:p w14:paraId="14C86025">
      <w:pPr>
        <w:spacing w:line="360" w:lineRule="auto"/>
        <w:ind w:firstLine="640" w:firstLineChars="200"/>
        <w:jc w:val="left"/>
        <w:rPr>
          <w:rFonts w:hint="eastAsia" w:ascii="宋体" w:hAnsi="宋体"/>
          <w:color w:val="auto"/>
          <w:sz w:val="32"/>
          <w:szCs w:val="32"/>
          <w:highlight w:val="none"/>
        </w:rPr>
      </w:pPr>
      <w:r>
        <w:rPr>
          <w:rFonts w:ascii="宋体" w:hAnsi="宋体"/>
          <w:color w:val="auto"/>
          <w:sz w:val="32"/>
          <w:szCs w:val="32"/>
          <w:highlight w:val="none"/>
        </w:rPr>
        <w:t>对于不属于依法必须招标的暂估价项目的确认和批准采取第</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种方式确定。</w:t>
      </w:r>
    </w:p>
    <w:p w14:paraId="0E17452F">
      <w:pPr>
        <w:spacing w:line="360" w:lineRule="auto"/>
        <w:ind w:firstLine="640" w:firstLineChars="200"/>
        <w:jc w:val="left"/>
        <w:rPr>
          <w:rFonts w:ascii="宋体" w:hAnsi="宋体"/>
          <w:color w:val="auto"/>
          <w:kern w:val="0"/>
          <w:sz w:val="32"/>
          <w:szCs w:val="32"/>
          <w:highlight w:val="none"/>
        </w:rPr>
      </w:pPr>
      <w:r>
        <w:rPr>
          <w:rFonts w:ascii="宋体" w:hAnsi="宋体"/>
          <w:color w:val="auto"/>
          <w:sz w:val="32"/>
          <w:szCs w:val="32"/>
          <w:highlight w:val="none"/>
        </w:rPr>
        <w:t>第3种方式：</w:t>
      </w:r>
      <w:r>
        <w:rPr>
          <w:rFonts w:ascii="宋体" w:hAnsi="宋体"/>
          <w:color w:val="auto"/>
          <w:kern w:val="0"/>
          <w:sz w:val="32"/>
          <w:szCs w:val="32"/>
          <w:highlight w:val="none"/>
        </w:rPr>
        <w:t>承包人直接实施的暂估价项目</w:t>
      </w:r>
    </w:p>
    <w:p w14:paraId="1196D34A">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承包人直接实施的暂估价项目的约定：</w:t>
      </w:r>
      <w:r>
        <w:rPr>
          <w:rFonts w:ascii="宋体" w:hAnsi="宋体"/>
          <w:color w:val="auto"/>
          <w:sz w:val="32"/>
          <w:szCs w:val="32"/>
          <w:highlight w:val="none"/>
          <w:u w:val="single"/>
        </w:rPr>
        <w:t xml:space="preserve">                     </w:t>
      </w:r>
    </w:p>
    <w:p w14:paraId="3C6E5A38">
      <w:pPr>
        <w:spacing w:line="360" w:lineRule="auto"/>
        <w:jc w:val="left"/>
        <w:rPr>
          <w:rFonts w:hint="eastAsia" w:ascii="宋体" w:hAnsi="宋体"/>
          <w:color w:val="auto"/>
          <w:sz w:val="32"/>
          <w:szCs w:val="32"/>
          <w:highlight w:val="none"/>
        </w:rPr>
      </w:pP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DD15DD4">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10.8 暂列金额</w:t>
      </w:r>
    </w:p>
    <w:p w14:paraId="4490C197">
      <w:pPr>
        <w:autoSpaceDE w:val="0"/>
        <w:autoSpaceDN w:val="0"/>
        <w:adjustRightInd w:val="0"/>
        <w:spacing w:line="360" w:lineRule="auto"/>
        <w:ind w:firstLine="640" w:firstLineChars="200"/>
        <w:jc w:val="left"/>
        <w:rPr>
          <w:rFonts w:hint="eastAsia" w:ascii="宋体" w:hAnsi="宋体"/>
          <w:color w:val="auto"/>
          <w:sz w:val="32"/>
          <w:szCs w:val="32"/>
          <w:highlight w:val="none"/>
          <w:u w:val="single"/>
        </w:rPr>
      </w:pPr>
      <w:r>
        <w:rPr>
          <w:rFonts w:hint="eastAsia" w:ascii="宋体" w:hAnsi="宋体"/>
          <w:color w:val="auto"/>
          <w:kern w:val="0"/>
          <w:sz w:val="32"/>
          <w:szCs w:val="32"/>
          <w:highlight w:val="none"/>
        </w:rPr>
        <w:t>合同当事人关于暂列金额使用的约定：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29EA1E0B">
      <w:pPr>
        <w:autoSpaceDE w:val="0"/>
        <w:autoSpaceDN w:val="0"/>
        <w:adjustRightInd w:val="0"/>
        <w:spacing w:line="360" w:lineRule="auto"/>
        <w:jc w:val="left"/>
        <w:rPr>
          <w:rFonts w:ascii="宋体" w:hAnsi="宋体"/>
          <w:color w:val="auto"/>
          <w:kern w:val="0"/>
          <w:sz w:val="32"/>
          <w:szCs w:val="32"/>
          <w:highlight w:val="none"/>
        </w:rPr>
      </w:pPr>
      <w:r>
        <w:rPr>
          <w:rFonts w:hint="eastAsia" w:ascii="宋体" w:hAnsi="宋体"/>
          <w:color w:val="auto"/>
          <w:sz w:val="32"/>
          <w:szCs w:val="32"/>
          <w:highlight w:val="none"/>
          <w:u w:val="single"/>
        </w:rPr>
        <w:t xml:space="preserve">                                                     </w:t>
      </w:r>
      <w:r>
        <w:rPr>
          <w:rFonts w:hint="eastAsia" w:ascii="宋体" w:hAnsi="宋体"/>
          <w:color w:val="auto"/>
          <w:kern w:val="0"/>
          <w:sz w:val="32"/>
          <w:szCs w:val="32"/>
          <w:highlight w:val="none"/>
        </w:rPr>
        <w:t>。</w:t>
      </w:r>
    </w:p>
    <w:p w14:paraId="738B3FBE">
      <w:pPr>
        <w:pStyle w:val="2"/>
        <w:spacing w:before="120" w:after="120" w:line="360" w:lineRule="auto"/>
        <w:rPr>
          <w:rFonts w:ascii="宋体" w:hAnsi="宋体"/>
          <w:b w:val="0"/>
          <w:color w:val="auto"/>
          <w:sz w:val="32"/>
          <w:szCs w:val="32"/>
          <w:highlight w:val="none"/>
        </w:rPr>
      </w:pPr>
      <w:bookmarkStart w:id="429" w:name="_Toc351203643"/>
      <w:r>
        <w:rPr>
          <w:rFonts w:ascii="宋体" w:hAnsi="宋体"/>
          <w:b w:val="0"/>
          <w:color w:val="auto"/>
          <w:sz w:val="32"/>
          <w:szCs w:val="32"/>
          <w:highlight w:val="none"/>
        </w:rPr>
        <w:t>11. 价格调整</w:t>
      </w:r>
      <w:bookmarkEnd w:id="429"/>
    </w:p>
    <w:p w14:paraId="17967314">
      <w:pPr>
        <w:spacing w:after="120" w:line="360" w:lineRule="auto"/>
        <w:ind w:firstLine="640" w:firstLineChars="200"/>
        <w:rPr>
          <w:rFonts w:ascii="宋体" w:hAnsi="宋体"/>
          <w:color w:val="auto"/>
          <w:sz w:val="32"/>
          <w:szCs w:val="32"/>
          <w:highlight w:val="none"/>
        </w:rPr>
      </w:pPr>
      <w:bookmarkStart w:id="430" w:name="_Toc296503201"/>
      <w:bookmarkStart w:id="431" w:name="_Toc303539157"/>
      <w:bookmarkStart w:id="432" w:name="_Toc296347200"/>
      <w:bookmarkStart w:id="433" w:name="_Toc312678039"/>
      <w:bookmarkStart w:id="434" w:name="_Toc296891241"/>
      <w:bookmarkStart w:id="435" w:name="_Toc296944540"/>
      <w:bookmarkStart w:id="436" w:name="_Toc296346702"/>
      <w:bookmarkStart w:id="437" w:name="_Toc304295577"/>
      <w:bookmarkStart w:id="438" w:name="_Toc292559406"/>
      <w:bookmarkStart w:id="439" w:name="_Toc300935000"/>
      <w:bookmarkStart w:id="440" w:name="_Toc296891029"/>
      <w:bookmarkStart w:id="441" w:name="_Toc297048387"/>
      <w:bookmarkStart w:id="442" w:name="_Toc297123550"/>
      <w:bookmarkStart w:id="443" w:name="_Toc297120501"/>
      <w:bookmarkStart w:id="444" w:name="_Toc292559911"/>
      <w:bookmarkStart w:id="445" w:name="_Toc297216209"/>
      <w:r>
        <w:rPr>
          <w:rFonts w:ascii="宋体" w:hAnsi="宋体"/>
          <w:color w:val="auto"/>
          <w:sz w:val="32"/>
          <w:szCs w:val="32"/>
          <w:highlight w:val="none"/>
        </w:rPr>
        <w:t>11.1 市场价格波动引起的调整</w:t>
      </w:r>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14:paraId="16A49925">
      <w:pPr>
        <w:spacing w:line="360" w:lineRule="auto"/>
        <w:ind w:firstLine="640" w:firstLineChars="200"/>
        <w:jc w:val="left"/>
        <w:rPr>
          <w:rFonts w:ascii="宋体" w:hAnsi="宋体"/>
          <w:color w:val="auto"/>
          <w:sz w:val="32"/>
          <w:szCs w:val="32"/>
          <w:highlight w:val="none"/>
        </w:rPr>
      </w:pPr>
      <w:r>
        <w:rPr>
          <w:rFonts w:ascii="宋体" w:hAnsi="宋体"/>
          <w:color w:val="auto"/>
          <w:kern w:val="0"/>
          <w:sz w:val="32"/>
          <w:szCs w:val="32"/>
          <w:highlight w:val="none"/>
        </w:rPr>
        <w:t>市场价格波动是否调整合同价格的约定：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D3CA21B">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因市场价格波动调整合同价格，采用以下第</w:t>
      </w:r>
      <w:r>
        <w:rPr>
          <w:rFonts w:ascii="宋体" w:hAnsi="宋体"/>
          <w:color w:val="auto"/>
          <w:sz w:val="32"/>
          <w:szCs w:val="32"/>
          <w:highlight w:val="none"/>
          <w:u w:val="single"/>
        </w:rPr>
        <w:t xml:space="preserve">    </w:t>
      </w:r>
      <w:r>
        <w:rPr>
          <w:rFonts w:ascii="宋体" w:hAnsi="宋体"/>
          <w:color w:val="auto"/>
          <w:sz w:val="32"/>
          <w:szCs w:val="32"/>
          <w:highlight w:val="none"/>
        </w:rPr>
        <w:t>种方式对合同价格进行调整：</w:t>
      </w:r>
    </w:p>
    <w:p w14:paraId="65CB6F6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第1种方式：采用价格指数</w:t>
      </w:r>
      <w:r>
        <w:rPr>
          <w:rFonts w:hint="eastAsia" w:ascii="宋体" w:hAnsi="宋体"/>
          <w:color w:val="auto"/>
          <w:sz w:val="32"/>
          <w:szCs w:val="32"/>
          <w:highlight w:val="none"/>
        </w:rPr>
        <w:t>进行价格</w:t>
      </w:r>
      <w:r>
        <w:rPr>
          <w:rFonts w:ascii="宋体" w:hAnsi="宋体"/>
          <w:color w:val="auto"/>
          <w:sz w:val="32"/>
          <w:szCs w:val="32"/>
          <w:highlight w:val="none"/>
        </w:rPr>
        <w:t>调整。</w:t>
      </w:r>
    </w:p>
    <w:p w14:paraId="0DDE3DDD">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关于各可调因子、定值和变值权重，以及基本价格指数及其来源的约定：</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58D4B87B">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第2种方式：采用造价信息</w:t>
      </w:r>
      <w:r>
        <w:rPr>
          <w:rFonts w:hint="eastAsia" w:ascii="宋体" w:hAnsi="宋体"/>
          <w:color w:val="auto"/>
          <w:sz w:val="32"/>
          <w:szCs w:val="32"/>
          <w:highlight w:val="none"/>
        </w:rPr>
        <w:t>进行价格</w:t>
      </w:r>
      <w:r>
        <w:rPr>
          <w:rFonts w:ascii="宋体" w:hAnsi="宋体"/>
          <w:color w:val="auto"/>
          <w:sz w:val="32"/>
          <w:szCs w:val="32"/>
          <w:highlight w:val="none"/>
        </w:rPr>
        <w:t>调整。</w:t>
      </w:r>
    </w:p>
    <w:p w14:paraId="57A2899D">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（2）关于基准价格的约定：</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A9A98E7">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专用合同条款</w:t>
      </w:r>
      <w:r>
        <w:rPr>
          <w:rFonts w:hint="eastAsia" w:ascii="宋体" w:hAnsi="宋体" w:cs="宋体"/>
          <w:color w:val="auto"/>
          <w:sz w:val="32"/>
          <w:szCs w:val="32"/>
          <w:highlight w:val="none"/>
        </w:rPr>
        <w:t>①</w:t>
      </w:r>
      <w:r>
        <w:rPr>
          <w:rFonts w:ascii="宋体" w:hAnsi="宋体"/>
          <w:color w:val="auto"/>
          <w:sz w:val="32"/>
          <w:szCs w:val="32"/>
          <w:highlight w:val="none"/>
        </w:rPr>
        <w:t>承包人在已标价工程量清单或预算书中载明的材料单价低于基准价格的：专用合同条款合同履行期间材料单价涨幅以基准价格为基础超过</w:t>
      </w:r>
      <w:r>
        <w:rPr>
          <w:rFonts w:ascii="宋体" w:hAnsi="宋体"/>
          <w:color w:val="auto"/>
          <w:sz w:val="32"/>
          <w:szCs w:val="32"/>
          <w:highlight w:val="none"/>
          <w:u w:val="single"/>
        </w:rPr>
        <w:t xml:space="preserve">   </w:t>
      </w:r>
      <w:r>
        <w:rPr>
          <w:rFonts w:ascii="宋体" w:hAnsi="宋体"/>
          <w:color w:val="auto"/>
          <w:sz w:val="32"/>
          <w:szCs w:val="32"/>
          <w:highlight w:val="none"/>
        </w:rPr>
        <w:t>%时，或材料单价跌幅以已标价工程量清单或预算书中载明材料单价为基础超过</w:t>
      </w:r>
      <w:r>
        <w:rPr>
          <w:rFonts w:ascii="宋体" w:hAnsi="宋体"/>
          <w:color w:val="auto"/>
          <w:sz w:val="32"/>
          <w:szCs w:val="32"/>
          <w:highlight w:val="none"/>
          <w:u w:val="single"/>
        </w:rPr>
        <w:t xml:space="preserve">   </w:t>
      </w:r>
      <w:r>
        <w:rPr>
          <w:rFonts w:ascii="宋体" w:hAnsi="宋体"/>
          <w:color w:val="auto"/>
          <w:sz w:val="32"/>
          <w:szCs w:val="32"/>
          <w:highlight w:val="none"/>
        </w:rPr>
        <w:t>%时，其超过部分据实调整。</w:t>
      </w:r>
    </w:p>
    <w:p w14:paraId="7E6B0BEA">
      <w:pPr>
        <w:spacing w:line="360" w:lineRule="auto"/>
        <w:ind w:firstLine="640" w:firstLineChars="200"/>
        <w:jc w:val="left"/>
        <w:rPr>
          <w:rFonts w:ascii="宋体" w:hAnsi="宋体"/>
          <w:color w:val="auto"/>
          <w:sz w:val="32"/>
          <w:szCs w:val="32"/>
          <w:highlight w:val="none"/>
        </w:rPr>
      </w:pPr>
      <w:r>
        <w:rPr>
          <w:rFonts w:hint="eastAsia" w:ascii="宋体" w:hAnsi="宋体" w:cs="宋体"/>
          <w:color w:val="auto"/>
          <w:sz w:val="32"/>
          <w:szCs w:val="32"/>
          <w:highlight w:val="none"/>
        </w:rPr>
        <w:t>②</w:t>
      </w:r>
      <w:r>
        <w:rPr>
          <w:rFonts w:ascii="宋体" w:hAnsi="宋体"/>
          <w:color w:val="auto"/>
          <w:sz w:val="32"/>
          <w:szCs w:val="32"/>
          <w:highlight w:val="none"/>
        </w:rPr>
        <w:t>承包人在已标价工程量清单或预算书中载明的材料单价高于基准价格的：专用合同条款合同履行期间材料单价跌幅以基准价格为基础超过</w:t>
      </w:r>
      <w:r>
        <w:rPr>
          <w:rFonts w:ascii="宋体" w:hAnsi="宋体"/>
          <w:color w:val="auto"/>
          <w:sz w:val="32"/>
          <w:szCs w:val="32"/>
          <w:highlight w:val="none"/>
          <w:u w:val="single"/>
        </w:rPr>
        <w:t xml:space="preserve">   </w:t>
      </w:r>
      <w:r>
        <w:rPr>
          <w:rFonts w:ascii="宋体" w:hAnsi="宋体"/>
          <w:color w:val="auto"/>
          <w:sz w:val="32"/>
          <w:szCs w:val="32"/>
          <w:highlight w:val="none"/>
        </w:rPr>
        <w:t>%时，材料单价涨幅以已标价工程量清单或预算书中载明材料单价为基础超过</w:t>
      </w:r>
      <w:r>
        <w:rPr>
          <w:rFonts w:ascii="宋体" w:hAnsi="宋体"/>
          <w:color w:val="auto"/>
          <w:sz w:val="32"/>
          <w:szCs w:val="32"/>
          <w:highlight w:val="none"/>
          <w:u w:val="single"/>
        </w:rPr>
        <w:t xml:space="preserve">   </w:t>
      </w:r>
      <w:r>
        <w:rPr>
          <w:rFonts w:ascii="宋体" w:hAnsi="宋体"/>
          <w:color w:val="auto"/>
          <w:sz w:val="32"/>
          <w:szCs w:val="32"/>
          <w:highlight w:val="none"/>
        </w:rPr>
        <w:t>%时，其超过部分据实调整。</w:t>
      </w:r>
    </w:p>
    <w:p w14:paraId="12844FC2">
      <w:pPr>
        <w:spacing w:line="360" w:lineRule="auto"/>
        <w:ind w:firstLine="645"/>
        <w:jc w:val="left"/>
        <w:rPr>
          <w:rFonts w:ascii="宋体" w:hAnsi="宋体"/>
          <w:color w:val="auto"/>
          <w:sz w:val="32"/>
          <w:szCs w:val="32"/>
          <w:highlight w:val="none"/>
        </w:rPr>
      </w:pPr>
      <w:r>
        <w:rPr>
          <w:rFonts w:hint="eastAsia" w:ascii="宋体" w:hAnsi="宋体" w:cs="宋体"/>
          <w:color w:val="auto"/>
          <w:sz w:val="32"/>
          <w:szCs w:val="32"/>
          <w:highlight w:val="none"/>
        </w:rPr>
        <w:t>③</w:t>
      </w:r>
      <w:r>
        <w:rPr>
          <w:rFonts w:ascii="宋体" w:hAnsi="宋体"/>
          <w:color w:val="auto"/>
          <w:sz w:val="32"/>
          <w:szCs w:val="32"/>
          <w:highlight w:val="none"/>
        </w:rPr>
        <w:t>承包人在已标价工程量清单或预算书中载明的材料单价等于基准单价的：专用合同条款合同履行期间材料单价涨跌幅以基准单价为基础超过±</w:t>
      </w:r>
      <w:r>
        <w:rPr>
          <w:rFonts w:ascii="宋体" w:hAnsi="宋体"/>
          <w:color w:val="auto"/>
          <w:sz w:val="32"/>
          <w:szCs w:val="32"/>
          <w:highlight w:val="none"/>
          <w:u w:val="single"/>
        </w:rPr>
        <w:t xml:space="preserve">   </w:t>
      </w:r>
      <w:r>
        <w:rPr>
          <w:rFonts w:ascii="宋体" w:hAnsi="宋体"/>
          <w:color w:val="auto"/>
          <w:sz w:val="32"/>
          <w:szCs w:val="32"/>
          <w:highlight w:val="none"/>
        </w:rPr>
        <w:t>%时，其超过部分据实调整。</w:t>
      </w:r>
    </w:p>
    <w:p w14:paraId="30AD55B9">
      <w:pPr>
        <w:spacing w:line="360" w:lineRule="auto"/>
        <w:ind w:firstLine="645"/>
        <w:jc w:val="left"/>
        <w:rPr>
          <w:rFonts w:ascii="宋体" w:hAnsi="宋体"/>
          <w:color w:val="auto"/>
          <w:sz w:val="32"/>
          <w:szCs w:val="32"/>
          <w:highlight w:val="none"/>
          <w:u w:val="single"/>
        </w:rPr>
      </w:pPr>
      <w:r>
        <w:rPr>
          <w:rFonts w:ascii="宋体" w:hAnsi="宋体"/>
          <w:color w:val="auto"/>
          <w:sz w:val="32"/>
          <w:szCs w:val="32"/>
          <w:highlight w:val="none"/>
        </w:rPr>
        <w:t>第3种方式：其他价格调整方式：</w:t>
      </w:r>
      <w:r>
        <w:rPr>
          <w:rFonts w:ascii="宋体" w:hAnsi="宋体"/>
          <w:color w:val="auto"/>
          <w:sz w:val="32"/>
          <w:szCs w:val="32"/>
          <w:highlight w:val="none"/>
          <w:u w:val="single"/>
        </w:rPr>
        <w:t xml:space="preserve">                        </w:t>
      </w:r>
    </w:p>
    <w:p w14:paraId="43D33491">
      <w:pPr>
        <w:spacing w:line="360" w:lineRule="auto"/>
        <w:jc w:val="left"/>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333"/>
    <w:bookmarkEnd w:id="334"/>
    <w:bookmarkEnd w:id="335"/>
    <w:bookmarkEnd w:id="336"/>
    <w:bookmarkEnd w:id="337"/>
    <w:bookmarkEnd w:id="338"/>
    <w:p w14:paraId="65BBF1CA">
      <w:pPr>
        <w:pStyle w:val="2"/>
        <w:spacing w:before="120" w:after="120" w:line="360" w:lineRule="auto"/>
        <w:rPr>
          <w:rFonts w:ascii="宋体" w:hAnsi="宋体"/>
          <w:b w:val="0"/>
          <w:color w:val="auto"/>
          <w:sz w:val="32"/>
          <w:szCs w:val="32"/>
          <w:highlight w:val="none"/>
        </w:rPr>
      </w:pPr>
      <w:bookmarkStart w:id="446" w:name="_Toc297048391"/>
      <w:bookmarkStart w:id="447" w:name="_Toc292559410"/>
      <w:bookmarkStart w:id="448" w:name="_Toc296503205"/>
      <w:bookmarkStart w:id="449" w:name="_Toc296891033"/>
      <w:bookmarkStart w:id="450" w:name="_Toc297120505"/>
      <w:bookmarkStart w:id="451" w:name="_Toc296891245"/>
      <w:bookmarkStart w:id="452" w:name="_Toc292559915"/>
      <w:bookmarkStart w:id="453" w:name="_Toc296944544"/>
      <w:bookmarkStart w:id="454" w:name="_Toc296347204"/>
      <w:bookmarkStart w:id="455" w:name="_Toc296346706"/>
      <w:bookmarkStart w:id="456" w:name="_Toc351203644"/>
      <w:bookmarkStart w:id="457" w:name="_Toc304295579"/>
      <w:bookmarkStart w:id="458" w:name="_Toc297123552"/>
      <w:bookmarkStart w:id="459" w:name="_Toc303539159"/>
      <w:bookmarkStart w:id="460" w:name="_Toc300935002"/>
      <w:bookmarkStart w:id="461" w:name="_Toc312678040"/>
      <w:bookmarkStart w:id="462" w:name="_Toc297216211"/>
      <w:r>
        <w:rPr>
          <w:rFonts w:ascii="宋体" w:hAnsi="宋体"/>
          <w:b w:val="0"/>
          <w:color w:val="auto"/>
          <w:sz w:val="32"/>
          <w:szCs w:val="32"/>
          <w:highlight w:val="none"/>
        </w:rPr>
        <w:t xml:space="preserve">12. </w:t>
      </w:r>
      <w:bookmarkEnd w:id="446"/>
      <w:bookmarkEnd w:id="447"/>
      <w:bookmarkEnd w:id="448"/>
      <w:bookmarkEnd w:id="449"/>
      <w:bookmarkEnd w:id="450"/>
      <w:bookmarkEnd w:id="451"/>
      <w:bookmarkEnd w:id="452"/>
      <w:bookmarkEnd w:id="453"/>
      <w:bookmarkEnd w:id="454"/>
      <w:bookmarkEnd w:id="455"/>
      <w:r>
        <w:rPr>
          <w:rFonts w:ascii="宋体" w:hAnsi="宋体"/>
          <w:b w:val="0"/>
          <w:color w:val="auto"/>
          <w:sz w:val="32"/>
          <w:szCs w:val="32"/>
          <w:highlight w:val="none"/>
        </w:rPr>
        <w:t>合同价格、计量与支付</w:t>
      </w:r>
      <w:bookmarkEnd w:id="456"/>
    </w:p>
    <w:bookmarkEnd w:id="457"/>
    <w:bookmarkEnd w:id="458"/>
    <w:bookmarkEnd w:id="459"/>
    <w:bookmarkEnd w:id="460"/>
    <w:bookmarkEnd w:id="461"/>
    <w:bookmarkEnd w:id="462"/>
    <w:p w14:paraId="5C4C2DE4">
      <w:pPr>
        <w:spacing w:after="120" w:line="360" w:lineRule="auto"/>
        <w:ind w:firstLine="640" w:firstLineChars="200"/>
        <w:rPr>
          <w:rFonts w:ascii="宋体" w:hAnsi="宋体"/>
          <w:color w:val="auto"/>
          <w:sz w:val="32"/>
          <w:szCs w:val="32"/>
          <w:highlight w:val="none"/>
        </w:rPr>
      </w:pPr>
      <w:bookmarkStart w:id="463" w:name="_Toc292559411"/>
      <w:bookmarkStart w:id="464" w:name="_Toc292559916"/>
      <w:bookmarkStart w:id="465" w:name="_Toc267251461"/>
      <w:bookmarkStart w:id="466" w:name="_Toc297048392"/>
      <w:bookmarkStart w:id="467" w:name="_Toc297120506"/>
      <w:bookmarkStart w:id="468" w:name="_Toc296891034"/>
      <w:bookmarkStart w:id="469" w:name="_Toc296347205"/>
      <w:bookmarkStart w:id="470" w:name="_Toc296944545"/>
      <w:bookmarkStart w:id="471" w:name="_Toc296503206"/>
      <w:bookmarkStart w:id="472" w:name="_Toc296891246"/>
      <w:bookmarkStart w:id="473" w:name="_Toc296346707"/>
      <w:bookmarkStart w:id="474" w:name="_Toc300935003"/>
      <w:bookmarkStart w:id="475" w:name="_Toc312678041"/>
      <w:bookmarkStart w:id="476" w:name="_Toc304295580"/>
      <w:bookmarkStart w:id="477" w:name="_Toc297216212"/>
      <w:bookmarkStart w:id="478" w:name="_Toc303539160"/>
      <w:bookmarkStart w:id="479" w:name="_Toc297123553"/>
      <w:r>
        <w:rPr>
          <w:rFonts w:ascii="宋体" w:hAnsi="宋体"/>
          <w:color w:val="auto"/>
          <w:sz w:val="32"/>
          <w:szCs w:val="32"/>
          <w:highlight w:val="none"/>
        </w:rPr>
        <w:t>12.1 合</w:t>
      </w:r>
      <w:bookmarkEnd w:id="463"/>
      <w:bookmarkEnd w:id="464"/>
      <w:bookmarkEnd w:id="465"/>
      <w:r>
        <w:rPr>
          <w:rFonts w:ascii="宋体" w:hAnsi="宋体"/>
          <w:color w:val="auto"/>
          <w:sz w:val="32"/>
          <w:szCs w:val="32"/>
          <w:highlight w:val="none"/>
        </w:rPr>
        <w:t>同价</w:t>
      </w:r>
      <w:bookmarkEnd w:id="466"/>
      <w:bookmarkEnd w:id="467"/>
      <w:bookmarkEnd w:id="468"/>
      <w:bookmarkEnd w:id="469"/>
      <w:bookmarkEnd w:id="470"/>
      <w:bookmarkEnd w:id="471"/>
      <w:bookmarkEnd w:id="472"/>
      <w:bookmarkEnd w:id="473"/>
      <w:r>
        <w:rPr>
          <w:rFonts w:ascii="宋体" w:hAnsi="宋体"/>
          <w:color w:val="auto"/>
          <w:sz w:val="32"/>
          <w:szCs w:val="32"/>
          <w:highlight w:val="none"/>
        </w:rPr>
        <w:t>格形式</w:t>
      </w:r>
    </w:p>
    <w:bookmarkEnd w:id="474"/>
    <w:bookmarkEnd w:id="475"/>
    <w:bookmarkEnd w:id="476"/>
    <w:bookmarkEnd w:id="477"/>
    <w:bookmarkEnd w:id="478"/>
    <w:bookmarkEnd w:id="479"/>
    <w:p w14:paraId="7DD88D65">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1、单价合同。</w:t>
      </w:r>
    </w:p>
    <w:p w14:paraId="203A7ADD">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综合单价包含的风险范围：</w:t>
      </w:r>
      <w:r>
        <w:rPr>
          <w:rFonts w:ascii="宋体" w:hAnsi="宋体"/>
          <w:color w:val="auto"/>
          <w:sz w:val="32"/>
          <w:szCs w:val="32"/>
          <w:highlight w:val="none"/>
          <w:u w:val="single"/>
        </w:rPr>
        <w:t xml:space="preserve">                               </w:t>
      </w:r>
    </w:p>
    <w:p w14:paraId="2B603E24">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8F03E46">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风险费用的计算方法：</w:t>
      </w:r>
      <w:r>
        <w:rPr>
          <w:rFonts w:ascii="宋体" w:hAnsi="宋体"/>
          <w:color w:val="auto"/>
          <w:sz w:val="32"/>
          <w:szCs w:val="32"/>
          <w:highlight w:val="none"/>
          <w:u w:val="single"/>
        </w:rPr>
        <w:t xml:space="preserve">                                  </w:t>
      </w:r>
    </w:p>
    <w:p w14:paraId="169F96DB">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C2A1EAA">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风险范围以外合同价格的调整方法：</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5DA73B62">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DE3EAFF">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2、总价合同。</w:t>
      </w:r>
    </w:p>
    <w:p w14:paraId="77C0D598">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总价包含的风险范围：</w:t>
      </w:r>
      <w:r>
        <w:rPr>
          <w:rFonts w:ascii="宋体" w:hAnsi="宋体"/>
          <w:color w:val="auto"/>
          <w:sz w:val="32"/>
          <w:szCs w:val="32"/>
          <w:highlight w:val="none"/>
          <w:u w:val="single"/>
        </w:rPr>
        <w:t xml:space="preserve">                                   </w:t>
      </w:r>
    </w:p>
    <w:p w14:paraId="13EB839A">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AE76B6D">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风险费用的计算方法：</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3F4754D6">
      <w:pPr>
        <w:spacing w:line="360" w:lineRule="auto"/>
        <w:jc w:val="left"/>
        <w:rPr>
          <w:rFonts w:hint="eastAsia"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97CDCFC">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风险范围以外合同价格的调整方法：</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7CFA4BE9">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5B645B7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3、其他价格方式：</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3C9A69C">
      <w:pPr>
        <w:spacing w:after="120" w:line="360" w:lineRule="auto"/>
        <w:ind w:firstLine="640" w:firstLineChars="200"/>
        <w:rPr>
          <w:rFonts w:ascii="宋体" w:hAnsi="宋体"/>
          <w:color w:val="auto"/>
          <w:sz w:val="32"/>
          <w:szCs w:val="32"/>
          <w:highlight w:val="none"/>
        </w:rPr>
      </w:pPr>
      <w:bookmarkStart w:id="480" w:name="_Toc312678042"/>
      <w:bookmarkStart w:id="481" w:name="_Toc303539161"/>
      <w:bookmarkStart w:id="482" w:name="_Toc304295581"/>
      <w:bookmarkStart w:id="483" w:name="_Toc297216213"/>
      <w:bookmarkStart w:id="484" w:name="_Toc300935004"/>
      <w:bookmarkStart w:id="485" w:name="_Toc297123554"/>
      <w:bookmarkStart w:id="486" w:name="_Toc296891247"/>
      <w:bookmarkStart w:id="487" w:name="_Toc296346708"/>
      <w:bookmarkStart w:id="488" w:name="_Toc297048393"/>
      <w:bookmarkStart w:id="489" w:name="_Toc296503207"/>
      <w:bookmarkStart w:id="490" w:name="_Toc296944546"/>
      <w:bookmarkStart w:id="491" w:name="_Toc292559917"/>
      <w:bookmarkStart w:id="492" w:name="_Toc297120507"/>
      <w:bookmarkStart w:id="493" w:name="_Toc292559412"/>
      <w:bookmarkStart w:id="494" w:name="_Toc296891035"/>
      <w:bookmarkStart w:id="495" w:name="_Toc296347206"/>
      <w:r>
        <w:rPr>
          <w:rFonts w:ascii="宋体" w:hAnsi="宋体"/>
          <w:color w:val="auto"/>
          <w:sz w:val="32"/>
          <w:szCs w:val="32"/>
          <w:highlight w:val="none"/>
        </w:rPr>
        <w:t>12.2 预付款</w:t>
      </w:r>
    </w:p>
    <w:bookmarkEnd w:id="480"/>
    <w:bookmarkEnd w:id="481"/>
    <w:bookmarkEnd w:id="482"/>
    <w:bookmarkEnd w:id="483"/>
    <w:bookmarkEnd w:id="484"/>
    <w:bookmarkEnd w:id="485"/>
    <w:p w14:paraId="36BB79E0">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12.2.1 预付款的支付</w:t>
      </w:r>
    </w:p>
    <w:p w14:paraId="08C9EB19">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预付款支付比例或金额：</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F143438">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预付款支付期限：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0CDC65A">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预付款扣回的方式：</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42475D8">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12.2.2 预付款担保</w:t>
      </w:r>
    </w:p>
    <w:p w14:paraId="625D0AC5">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承包人提交预付款担保的期限：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61D1398">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预付款担保的形式为：</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486"/>
    <w:bookmarkEnd w:id="487"/>
    <w:bookmarkEnd w:id="488"/>
    <w:bookmarkEnd w:id="489"/>
    <w:bookmarkEnd w:id="490"/>
    <w:bookmarkEnd w:id="491"/>
    <w:bookmarkEnd w:id="492"/>
    <w:bookmarkEnd w:id="493"/>
    <w:bookmarkEnd w:id="494"/>
    <w:bookmarkEnd w:id="495"/>
    <w:p w14:paraId="73BDB5D0">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12.3 计量</w:t>
      </w:r>
    </w:p>
    <w:p w14:paraId="01DD2C55">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12.3.1 计量原则</w:t>
      </w:r>
    </w:p>
    <w:p w14:paraId="62EDCA22">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工程量计算规则：</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E140E14">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12.3.2 计量周期</w:t>
      </w:r>
    </w:p>
    <w:p w14:paraId="1D9AECD2">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关于计量周期的约定：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C9457B8">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12.3.3 单价合同的计量</w:t>
      </w:r>
    </w:p>
    <w:p w14:paraId="3DEF7C4C">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关于单价合同计量的约定：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0FF28DB">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12.3.4 总价合同的计量</w:t>
      </w:r>
    </w:p>
    <w:p w14:paraId="42CF7152">
      <w:pPr>
        <w:spacing w:line="360" w:lineRule="auto"/>
        <w:ind w:firstLine="640" w:firstLineChars="200"/>
        <w:jc w:val="left"/>
        <w:rPr>
          <w:rFonts w:hint="eastAsia" w:ascii="宋体" w:hAnsi="宋体"/>
          <w:color w:val="auto"/>
          <w:sz w:val="32"/>
          <w:szCs w:val="32"/>
          <w:highlight w:val="none"/>
        </w:rPr>
      </w:pPr>
      <w:r>
        <w:rPr>
          <w:rFonts w:ascii="宋体" w:hAnsi="宋体"/>
          <w:color w:val="auto"/>
          <w:sz w:val="32"/>
          <w:szCs w:val="32"/>
          <w:highlight w:val="none"/>
        </w:rPr>
        <w:t>关于总价合同计量的约定：</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592B62D">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12.3.5总价合同采用支付分解表计量支付的，是否适用第</w:t>
      </w:r>
      <w:r>
        <w:rPr>
          <w:rFonts w:ascii="宋体" w:hAnsi="宋体"/>
          <w:color w:val="auto"/>
          <w:kern w:val="0"/>
          <w:sz w:val="32"/>
          <w:szCs w:val="32"/>
          <w:highlight w:val="none"/>
        </w:rPr>
        <w:t xml:space="preserve">12.3.4 </w:t>
      </w:r>
      <w:r>
        <w:rPr>
          <w:rFonts w:ascii="宋体" w:hAnsi="宋体"/>
          <w:color w:val="auto"/>
          <w:sz w:val="32"/>
          <w:szCs w:val="32"/>
          <w:highlight w:val="none"/>
        </w:rPr>
        <w:t>项</w:t>
      </w:r>
      <w:r>
        <w:rPr>
          <w:rFonts w:hint="eastAsia" w:ascii="宋体" w:hAnsi="宋体"/>
          <w:color w:val="auto"/>
          <w:kern w:val="0"/>
          <w:sz w:val="32"/>
          <w:szCs w:val="32"/>
          <w:highlight w:val="none"/>
        </w:rPr>
        <w:t>〔</w:t>
      </w:r>
      <w:r>
        <w:rPr>
          <w:rFonts w:ascii="宋体" w:hAnsi="宋体"/>
          <w:color w:val="auto"/>
          <w:kern w:val="0"/>
          <w:sz w:val="32"/>
          <w:szCs w:val="32"/>
          <w:highlight w:val="none"/>
        </w:rPr>
        <w:t>总价合同的计量</w:t>
      </w:r>
      <w:r>
        <w:rPr>
          <w:rFonts w:hint="eastAsia" w:ascii="宋体" w:hAnsi="宋体"/>
          <w:color w:val="auto"/>
          <w:kern w:val="0"/>
          <w:sz w:val="32"/>
          <w:szCs w:val="32"/>
          <w:highlight w:val="none"/>
        </w:rPr>
        <w:t>〕</w:t>
      </w:r>
      <w:r>
        <w:rPr>
          <w:rFonts w:ascii="宋体" w:hAnsi="宋体"/>
          <w:color w:val="auto"/>
          <w:sz w:val="32"/>
          <w:szCs w:val="32"/>
          <w:highlight w:val="none"/>
        </w:rPr>
        <w:t>约定</w:t>
      </w:r>
      <w:r>
        <w:rPr>
          <w:rFonts w:hint="eastAsia" w:ascii="宋体" w:hAnsi="宋体"/>
          <w:color w:val="auto"/>
          <w:sz w:val="32"/>
          <w:szCs w:val="32"/>
          <w:highlight w:val="none"/>
        </w:rPr>
        <w:t>进行计量：</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356757D2">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12.3.6 其他价格形式合同的计量</w:t>
      </w:r>
    </w:p>
    <w:p w14:paraId="7A71027D">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其他价格形式的计量方式和程序：</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2414876C">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12.4 工程进度款支付</w:t>
      </w:r>
    </w:p>
    <w:p w14:paraId="450CA9B5">
      <w:pPr>
        <w:spacing w:line="360" w:lineRule="auto"/>
        <w:ind w:firstLine="640" w:firstLineChars="200"/>
        <w:jc w:val="left"/>
        <w:rPr>
          <w:rFonts w:ascii="宋体" w:hAnsi="宋体"/>
          <w:color w:val="auto"/>
          <w:sz w:val="32"/>
          <w:szCs w:val="32"/>
          <w:highlight w:val="none"/>
        </w:rPr>
      </w:pPr>
      <w:bookmarkStart w:id="496" w:name="_Toc296346712"/>
      <w:bookmarkStart w:id="497" w:name="_Toc303539163"/>
      <w:bookmarkStart w:id="498" w:name="_Toc297216215"/>
      <w:bookmarkStart w:id="499" w:name="_Toc296891251"/>
      <w:bookmarkStart w:id="500" w:name="_Toc296503211"/>
      <w:bookmarkStart w:id="501" w:name="_Toc292559921"/>
      <w:bookmarkStart w:id="502" w:name="_Toc296347210"/>
      <w:bookmarkStart w:id="503" w:name="_Toc297123556"/>
      <w:bookmarkStart w:id="504" w:name="_Toc297120511"/>
      <w:bookmarkStart w:id="505" w:name="_Toc296944550"/>
      <w:bookmarkStart w:id="506" w:name="_Toc297048397"/>
      <w:bookmarkStart w:id="507" w:name="_Toc292559416"/>
      <w:bookmarkStart w:id="508" w:name="_Toc300935006"/>
      <w:bookmarkStart w:id="509" w:name="_Toc296891039"/>
      <w:r>
        <w:rPr>
          <w:rFonts w:ascii="宋体" w:hAnsi="宋体"/>
          <w:color w:val="auto"/>
          <w:sz w:val="32"/>
          <w:szCs w:val="32"/>
          <w:highlight w:val="none"/>
        </w:rPr>
        <w:t>12.4.1 付款周期</w:t>
      </w:r>
    </w:p>
    <w:p w14:paraId="61702AA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关于付款周期的约定：</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5377FBAE">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12.4.2 进度付款申请单的编制</w:t>
      </w:r>
    </w:p>
    <w:p w14:paraId="67C4B19F">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关于进度付款申请单编制的约定：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50D251E">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r>
        <w:rPr>
          <w:rFonts w:ascii="宋体" w:hAnsi="宋体"/>
          <w:color w:val="auto"/>
          <w:sz w:val="32"/>
          <w:szCs w:val="32"/>
          <w:highlight w:val="none"/>
        </w:rPr>
        <w:t>2.4.3 进度付款申请单的提交</w:t>
      </w:r>
    </w:p>
    <w:p w14:paraId="22B66EFD">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（1）单价合同进度付款申请单提交的约定</w:t>
      </w:r>
      <w:r>
        <w:rPr>
          <w:rFonts w:hint="eastAsia" w:ascii="宋体" w:hAnsi="宋体"/>
          <w:color w:val="auto"/>
          <w:sz w:val="32"/>
          <w:szCs w:val="32"/>
          <w:highlight w:val="none"/>
        </w:rPr>
        <w:t>：</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5D96BB17">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（2）总价合同进度付款申请单提交的约定</w:t>
      </w:r>
      <w:r>
        <w:rPr>
          <w:rFonts w:hint="eastAsia" w:ascii="宋体" w:hAnsi="宋体"/>
          <w:color w:val="auto"/>
          <w:sz w:val="32"/>
          <w:szCs w:val="32"/>
          <w:highlight w:val="none"/>
        </w:rPr>
        <w:t>：</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31B3E85">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（3）其他价格形式合同进度付款申请单提交的约定：</w:t>
      </w:r>
      <w:r>
        <w:rPr>
          <w:rFonts w:ascii="宋体" w:hAnsi="宋体"/>
          <w:color w:val="auto"/>
          <w:sz w:val="32"/>
          <w:szCs w:val="32"/>
          <w:highlight w:val="none"/>
          <w:u w:val="single"/>
        </w:rPr>
        <w:t xml:space="preserve">       </w:t>
      </w:r>
    </w:p>
    <w:p w14:paraId="22436BE0">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F603B2F">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12.4.4 进度款审核和支付</w:t>
      </w:r>
    </w:p>
    <w:p w14:paraId="47670ADD">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（1）监理人审查并报送发包人的期限：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4FB0BB46">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发包人完成审批并签发进度款支付证书的期限：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719A218F">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（2）发包人支付进度款的期限：</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17D04F2">
      <w:pPr>
        <w:spacing w:line="360" w:lineRule="auto"/>
        <w:ind w:firstLine="800" w:firstLineChars="250"/>
        <w:jc w:val="left"/>
        <w:rPr>
          <w:rFonts w:hint="eastAsia" w:ascii="宋体" w:hAnsi="宋体"/>
          <w:color w:val="auto"/>
          <w:sz w:val="32"/>
          <w:szCs w:val="32"/>
          <w:highlight w:val="none"/>
          <w:u w:val="single"/>
        </w:rPr>
      </w:pPr>
      <w:r>
        <w:rPr>
          <w:rFonts w:ascii="宋体" w:hAnsi="宋体"/>
          <w:color w:val="auto"/>
          <w:sz w:val="32"/>
          <w:szCs w:val="32"/>
          <w:highlight w:val="none"/>
        </w:rPr>
        <w:t>发包人逾期支付进度款的违约金的计算方式：</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3B80EE31">
      <w:pPr>
        <w:spacing w:line="360" w:lineRule="auto"/>
        <w:jc w:val="left"/>
        <w:rPr>
          <w:rFonts w:hint="eastAsia"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8E2B84B">
      <w:pPr>
        <w:spacing w:line="360" w:lineRule="auto"/>
        <w:ind w:firstLine="800" w:firstLineChars="250"/>
        <w:jc w:val="left"/>
        <w:rPr>
          <w:rFonts w:hint="eastAsia" w:ascii="宋体" w:hAnsi="宋体"/>
          <w:color w:val="auto"/>
          <w:sz w:val="32"/>
          <w:szCs w:val="32"/>
          <w:highlight w:val="none"/>
        </w:rPr>
      </w:pPr>
      <w:r>
        <w:rPr>
          <w:rFonts w:ascii="宋体" w:hAnsi="宋体"/>
          <w:color w:val="auto"/>
          <w:sz w:val="32"/>
          <w:szCs w:val="32"/>
          <w:highlight w:val="none"/>
        </w:rPr>
        <w:t>12.4.6 支付分解表的编制</w:t>
      </w:r>
    </w:p>
    <w:p w14:paraId="0DC0E045">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2、总价合同支付分解表的编制与审批：</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1313A6C">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3、单价合同的总价项目支付分解表的编制与审批：</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62D29708">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339"/>
    <w:p w14:paraId="6D9C65E7">
      <w:pPr>
        <w:pStyle w:val="2"/>
        <w:spacing w:before="120" w:after="120" w:line="360" w:lineRule="auto"/>
        <w:rPr>
          <w:rFonts w:ascii="宋体" w:hAnsi="宋体"/>
          <w:b w:val="0"/>
          <w:color w:val="auto"/>
          <w:sz w:val="32"/>
          <w:szCs w:val="32"/>
          <w:highlight w:val="none"/>
        </w:rPr>
      </w:pPr>
      <w:bookmarkStart w:id="510" w:name="_Toc351203645"/>
      <w:bookmarkStart w:id="511" w:name="_Toc296346720"/>
      <w:bookmarkStart w:id="512" w:name="_Toc300935015"/>
      <w:bookmarkStart w:id="513" w:name="_Toc297048405"/>
      <w:bookmarkStart w:id="514" w:name="_Toc297216223"/>
      <w:bookmarkStart w:id="515" w:name="_Toc304295593"/>
      <w:bookmarkStart w:id="516" w:name="_Toc303539172"/>
      <w:bookmarkStart w:id="517" w:name="_Toc296891259"/>
      <w:bookmarkStart w:id="518" w:name="_Toc296503219"/>
      <w:bookmarkStart w:id="519" w:name="_Toc292559929"/>
      <w:bookmarkStart w:id="520" w:name="_Toc297120519"/>
      <w:bookmarkStart w:id="521" w:name="_Toc297123564"/>
      <w:bookmarkStart w:id="522" w:name="_Toc296347218"/>
      <w:bookmarkStart w:id="523" w:name="_Toc312678053"/>
      <w:bookmarkStart w:id="524" w:name="_Toc296944558"/>
      <w:bookmarkStart w:id="525" w:name="_Toc296891047"/>
      <w:bookmarkStart w:id="526" w:name="_Toc292559424"/>
      <w:r>
        <w:rPr>
          <w:rFonts w:ascii="宋体" w:hAnsi="宋体"/>
          <w:b w:val="0"/>
          <w:color w:val="auto"/>
          <w:sz w:val="32"/>
          <w:szCs w:val="32"/>
          <w:highlight w:val="none"/>
        </w:rPr>
        <w:t>13.</w:t>
      </w:r>
      <w:r>
        <w:rPr>
          <w:rFonts w:hint="eastAsia" w:ascii="宋体" w:hAnsi="宋体"/>
          <w:b w:val="0"/>
          <w:color w:val="auto"/>
          <w:sz w:val="32"/>
          <w:szCs w:val="32"/>
          <w:highlight w:val="none"/>
        </w:rPr>
        <w:t xml:space="preserve"> </w:t>
      </w:r>
      <w:r>
        <w:rPr>
          <w:rFonts w:ascii="宋体" w:hAnsi="宋体"/>
          <w:b w:val="0"/>
          <w:color w:val="auto"/>
          <w:sz w:val="32"/>
          <w:szCs w:val="32"/>
          <w:highlight w:val="none"/>
        </w:rPr>
        <w:t>验收和工程试车</w:t>
      </w:r>
      <w:bookmarkEnd w:id="510"/>
    </w:p>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14:paraId="3F9BDA3D">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13.1 分部分项工程验收</w:t>
      </w:r>
    </w:p>
    <w:p w14:paraId="74796F5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13.1.2监理人不能按时进行验收时，应提前</w:t>
      </w:r>
      <w:r>
        <w:rPr>
          <w:rFonts w:ascii="宋体" w:hAnsi="宋体"/>
          <w:color w:val="auto"/>
          <w:sz w:val="32"/>
          <w:szCs w:val="32"/>
          <w:highlight w:val="none"/>
          <w:u w:val="single"/>
        </w:rPr>
        <w:t xml:space="preserve">       </w:t>
      </w:r>
      <w:r>
        <w:rPr>
          <w:rFonts w:ascii="宋体" w:hAnsi="宋体"/>
          <w:color w:val="auto"/>
          <w:sz w:val="32"/>
          <w:szCs w:val="32"/>
          <w:highlight w:val="none"/>
        </w:rPr>
        <w:t>小时提交书面延期要求。</w:t>
      </w:r>
    </w:p>
    <w:p w14:paraId="62A9B758">
      <w:pPr>
        <w:spacing w:line="360" w:lineRule="auto"/>
        <w:ind w:firstLine="640" w:firstLineChars="200"/>
        <w:jc w:val="left"/>
        <w:rPr>
          <w:rFonts w:ascii="宋体" w:hAnsi="宋体"/>
          <w:b/>
          <w:color w:val="auto"/>
          <w:sz w:val="32"/>
          <w:szCs w:val="32"/>
          <w:highlight w:val="none"/>
        </w:rPr>
      </w:pPr>
      <w:r>
        <w:rPr>
          <w:rFonts w:ascii="宋体" w:hAnsi="宋体"/>
          <w:color w:val="auto"/>
          <w:sz w:val="32"/>
          <w:szCs w:val="32"/>
          <w:highlight w:val="none"/>
        </w:rPr>
        <w:t>关于延期最长不得超过：</w:t>
      </w:r>
      <w:r>
        <w:rPr>
          <w:rFonts w:ascii="宋体" w:hAnsi="宋体"/>
          <w:color w:val="auto"/>
          <w:sz w:val="32"/>
          <w:szCs w:val="32"/>
          <w:highlight w:val="none"/>
          <w:u w:val="single"/>
        </w:rPr>
        <w:t xml:space="preserve">         </w:t>
      </w:r>
      <w:r>
        <w:rPr>
          <w:rFonts w:ascii="宋体" w:hAnsi="宋体"/>
          <w:color w:val="auto"/>
          <w:sz w:val="32"/>
          <w:szCs w:val="32"/>
          <w:highlight w:val="none"/>
        </w:rPr>
        <w:t>小时。</w:t>
      </w:r>
    </w:p>
    <w:p w14:paraId="45AA1C97">
      <w:pPr>
        <w:spacing w:after="120" w:line="360" w:lineRule="auto"/>
        <w:ind w:firstLine="640" w:firstLineChars="200"/>
        <w:rPr>
          <w:rFonts w:ascii="宋体" w:hAnsi="宋体"/>
          <w:color w:val="auto"/>
          <w:sz w:val="32"/>
          <w:szCs w:val="32"/>
          <w:highlight w:val="none"/>
        </w:rPr>
      </w:pPr>
      <w:bookmarkStart w:id="527" w:name="_Toc296503223"/>
      <w:bookmarkStart w:id="528" w:name="_Toc296346724"/>
      <w:bookmarkStart w:id="529" w:name="_Toc297216224"/>
      <w:bookmarkStart w:id="530" w:name="_Toc297048409"/>
      <w:bookmarkStart w:id="531" w:name="_Toc312678056"/>
      <w:bookmarkStart w:id="532" w:name="_Toc296891263"/>
      <w:bookmarkStart w:id="533" w:name="_Toc296944562"/>
      <w:bookmarkStart w:id="534" w:name="_Toc303539173"/>
      <w:bookmarkStart w:id="535" w:name="_Toc297120523"/>
      <w:bookmarkStart w:id="536" w:name="_Toc296347222"/>
      <w:bookmarkStart w:id="537" w:name="_Toc304295596"/>
      <w:bookmarkStart w:id="538" w:name="_Toc292559428"/>
      <w:bookmarkStart w:id="539" w:name="_Toc292559933"/>
      <w:bookmarkStart w:id="540" w:name="_Toc296891051"/>
      <w:bookmarkStart w:id="541" w:name="_Toc300935016"/>
      <w:bookmarkStart w:id="542" w:name="_Toc297123565"/>
      <w:bookmarkStart w:id="543" w:name="_Toc267251471"/>
      <w:bookmarkStart w:id="544" w:name="_Toc267251470"/>
      <w:bookmarkStart w:id="545" w:name="_Toc267251472"/>
      <w:bookmarkStart w:id="546" w:name="_Toc267251476"/>
      <w:bookmarkStart w:id="547" w:name="_Toc267251475"/>
      <w:bookmarkStart w:id="548" w:name="_Toc267251473"/>
      <w:bookmarkStart w:id="549" w:name="_Toc267251474"/>
      <w:r>
        <w:rPr>
          <w:rFonts w:ascii="宋体" w:hAnsi="宋体"/>
          <w:color w:val="auto"/>
          <w:sz w:val="32"/>
          <w:szCs w:val="32"/>
          <w:highlight w:val="none"/>
        </w:rPr>
        <w:t>13.2 竣工验收</w:t>
      </w:r>
    </w:p>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2A67B83D">
      <w:pPr>
        <w:spacing w:line="360" w:lineRule="auto"/>
        <w:ind w:firstLine="640" w:firstLineChars="200"/>
        <w:jc w:val="left"/>
        <w:rPr>
          <w:rFonts w:ascii="宋体" w:hAnsi="宋体"/>
          <w:color w:val="auto"/>
          <w:sz w:val="32"/>
          <w:szCs w:val="32"/>
          <w:highlight w:val="none"/>
        </w:rPr>
      </w:pPr>
      <w:bookmarkStart w:id="550" w:name="_Toc280868704"/>
      <w:bookmarkStart w:id="551" w:name="_Toc280868705"/>
      <w:bookmarkStart w:id="552" w:name="_Toc280868706"/>
      <w:bookmarkStart w:id="553" w:name="_Toc280868707"/>
      <w:bookmarkStart w:id="554" w:name="_Toc280868708"/>
      <w:bookmarkStart w:id="555" w:name="_Toc280868709"/>
      <w:r>
        <w:rPr>
          <w:rFonts w:ascii="宋体" w:hAnsi="宋体"/>
          <w:color w:val="auto"/>
          <w:sz w:val="32"/>
          <w:szCs w:val="32"/>
          <w:highlight w:val="none"/>
        </w:rPr>
        <w:t>13.2.2竣工验收程序</w:t>
      </w:r>
    </w:p>
    <w:bookmarkEnd w:id="550"/>
    <w:p w14:paraId="6BACA797">
      <w:pPr>
        <w:spacing w:line="360" w:lineRule="auto"/>
        <w:ind w:firstLine="640" w:firstLineChars="200"/>
        <w:jc w:val="left"/>
        <w:rPr>
          <w:rFonts w:ascii="宋体" w:hAnsi="宋体"/>
          <w:color w:val="auto"/>
          <w:sz w:val="32"/>
          <w:szCs w:val="32"/>
          <w:highlight w:val="none"/>
          <w:u w:val="single"/>
        </w:rPr>
      </w:pPr>
      <w:r>
        <w:rPr>
          <w:rFonts w:ascii="宋体" w:hAnsi="宋体"/>
          <w:color w:val="auto"/>
          <w:kern w:val="0"/>
          <w:sz w:val="32"/>
          <w:szCs w:val="32"/>
          <w:highlight w:val="none"/>
        </w:rPr>
        <w:t>关于竣工验收程序的约定：</w:t>
      </w:r>
      <w:r>
        <w:rPr>
          <w:rFonts w:ascii="宋体" w:hAnsi="宋体"/>
          <w:color w:val="auto"/>
          <w:sz w:val="32"/>
          <w:szCs w:val="32"/>
          <w:highlight w:val="none"/>
          <w:u w:val="single"/>
        </w:rPr>
        <w:t xml:space="preserve">                              </w:t>
      </w:r>
    </w:p>
    <w:p w14:paraId="35D5DA99">
      <w:pPr>
        <w:spacing w:line="360" w:lineRule="auto"/>
        <w:ind w:left="6400" w:hanging="6400" w:hangingChars="2000"/>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5C103B65">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kern w:val="0"/>
          <w:sz w:val="32"/>
          <w:szCs w:val="32"/>
          <w:highlight w:val="none"/>
        </w:rPr>
        <w:t>发包人不按照本项约定组织竣工验收、颁发工程接收证书的违约金的计算方法：</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2A0FE1A5">
      <w:pPr>
        <w:spacing w:line="360" w:lineRule="auto"/>
        <w:jc w:val="left"/>
        <w:rPr>
          <w:rFonts w:hint="eastAsia"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551"/>
    <w:p w14:paraId="35BF0C0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13.2.5移交、接收全部与部分工程</w:t>
      </w:r>
    </w:p>
    <w:bookmarkEnd w:id="552"/>
    <w:p w14:paraId="0B2E635C">
      <w:pPr>
        <w:spacing w:line="360" w:lineRule="auto"/>
        <w:ind w:firstLine="640" w:firstLineChars="200"/>
        <w:jc w:val="left"/>
        <w:rPr>
          <w:rFonts w:hint="eastAsia" w:ascii="宋体" w:hAnsi="宋体"/>
          <w:color w:val="auto"/>
          <w:kern w:val="0"/>
          <w:sz w:val="32"/>
          <w:szCs w:val="32"/>
          <w:highlight w:val="none"/>
        </w:rPr>
      </w:pPr>
      <w:r>
        <w:rPr>
          <w:rFonts w:hint="eastAsia" w:ascii="宋体" w:hAnsi="宋体"/>
          <w:color w:val="auto"/>
          <w:kern w:val="0"/>
          <w:sz w:val="32"/>
          <w:szCs w:val="32"/>
          <w:highlight w:val="none"/>
        </w:rPr>
        <w:t>承包人向发包人移交工程的期限：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w:t>
      </w:r>
    </w:p>
    <w:p w14:paraId="6FCD9D54">
      <w:pPr>
        <w:spacing w:line="360" w:lineRule="auto"/>
        <w:ind w:firstLine="640" w:firstLineChars="200"/>
        <w:jc w:val="left"/>
        <w:rPr>
          <w:rFonts w:ascii="宋体" w:hAnsi="宋体"/>
          <w:color w:val="auto"/>
          <w:sz w:val="32"/>
          <w:szCs w:val="32"/>
          <w:highlight w:val="none"/>
          <w:u w:val="single"/>
        </w:rPr>
      </w:pPr>
      <w:r>
        <w:rPr>
          <w:rFonts w:ascii="宋体" w:hAnsi="宋体"/>
          <w:color w:val="auto"/>
          <w:kern w:val="0"/>
          <w:sz w:val="32"/>
          <w:szCs w:val="32"/>
          <w:highlight w:val="none"/>
        </w:rPr>
        <w:t>发包人未按本合同约定接收全部或部分工程的，违约金的计算方法为：</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553"/>
    <w:p w14:paraId="3048B0B3">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承包人未按时移交工程的，违约金的计算方法为：</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9F4CDC8">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13.3 工程试车</w:t>
      </w:r>
    </w:p>
    <w:bookmarkEnd w:id="554"/>
    <w:p w14:paraId="322AD4E8">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13.3.1 试车程序</w:t>
      </w:r>
    </w:p>
    <w:p w14:paraId="4CC4730C">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工程试车内容：</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14A4AF1">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（1）单机无负荷试车费用由</w:t>
      </w:r>
      <w:r>
        <w:rPr>
          <w:rFonts w:ascii="宋体" w:hAnsi="宋体"/>
          <w:color w:val="auto"/>
          <w:sz w:val="32"/>
          <w:szCs w:val="32"/>
          <w:highlight w:val="none"/>
          <w:u w:val="single"/>
        </w:rPr>
        <w:t xml:space="preserve">                  </w:t>
      </w:r>
      <w:r>
        <w:rPr>
          <w:rFonts w:ascii="宋体" w:hAnsi="宋体"/>
          <w:color w:val="auto"/>
          <w:kern w:val="0"/>
          <w:sz w:val="32"/>
          <w:szCs w:val="32"/>
          <w:highlight w:val="none"/>
        </w:rPr>
        <w:t>承担；</w:t>
      </w:r>
    </w:p>
    <w:p w14:paraId="606AE5CC">
      <w:pPr>
        <w:spacing w:line="360" w:lineRule="auto"/>
        <w:ind w:firstLine="640" w:firstLineChars="200"/>
        <w:jc w:val="left"/>
        <w:rPr>
          <w:rFonts w:hint="eastAsia" w:ascii="宋体" w:hAnsi="宋体"/>
          <w:color w:val="auto"/>
          <w:kern w:val="0"/>
          <w:sz w:val="32"/>
          <w:szCs w:val="32"/>
          <w:highlight w:val="none"/>
        </w:rPr>
      </w:pPr>
      <w:r>
        <w:rPr>
          <w:rFonts w:ascii="宋体" w:hAnsi="宋体"/>
          <w:color w:val="auto"/>
          <w:kern w:val="0"/>
          <w:sz w:val="32"/>
          <w:szCs w:val="32"/>
          <w:highlight w:val="none"/>
        </w:rPr>
        <w:t>（2）无负荷联动试车费用由</w:t>
      </w:r>
      <w:r>
        <w:rPr>
          <w:rFonts w:ascii="宋体" w:hAnsi="宋体"/>
          <w:color w:val="auto"/>
          <w:sz w:val="32"/>
          <w:szCs w:val="32"/>
          <w:highlight w:val="none"/>
          <w:u w:val="single"/>
        </w:rPr>
        <w:t xml:space="preserve">                     </w:t>
      </w:r>
      <w:r>
        <w:rPr>
          <w:rFonts w:ascii="宋体" w:hAnsi="宋体"/>
          <w:color w:val="auto"/>
          <w:kern w:val="0"/>
          <w:sz w:val="32"/>
          <w:szCs w:val="32"/>
          <w:highlight w:val="none"/>
        </w:rPr>
        <w:t>承担。</w:t>
      </w:r>
    </w:p>
    <w:p w14:paraId="1D51C5D5">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13.3.3 投料试车</w:t>
      </w:r>
    </w:p>
    <w:p w14:paraId="02B3308C">
      <w:pPr>
        <w:spacing w:line="360" w:lineRule="auto"/>
        <w:ind w:firstLine="640" w:firstLineChars="200"/>
        <w:jc w:val="left"/>
        <w:rPr>
          <w:rFonts w:ascii="宋体" w:hAnsi="宋体"/>
          <w:color w:val="auto"/>
          <w:kern w:val="0"/>
          <w:sz w:val="32"/>
          <w:szCs w:val="32"/>
          <w:highlight w:val="none"/>
        </w:rPr>
      </w:pPr>
      <w:r>
        <w:rPr>
          <w:rFonts w:hint="eastAsia" w:ascii="宋体" w:hAnsi="宋体"/>
          <w:color w:val="auto"/>
          <w:kern w:val="0"/>
          <w:sz w:val="32"/>
          <w:szCs w:val="32"/>
          <w:highlight w:val="none"/>
        </w:rPr>
        <w:t>关于投料试车相关事项的约定：</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D704BB7">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13.6 竣工退场</w:t>
      </w:r>
    </w:p>
    <w:p w14:paraId="12B31539">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13.6.1 竣工退场</w:t>
      </w:r>
    </w:p>
    <w:p w14:paraId="731B62C0">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承包人完成竣工退场的期限：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kern w:val="0"/>
          <w:sz w:val="32"/>
          <w:szCs w:val="32"/>
          <w:highlight w:val="none"/>
        </w:rPr>
        <w:t>。</w:t>
      </w:r>
    </w:p>
    <w:p w14:paraId="720EF197">
      <w:pPr>
        <w:pStyle w:val="2"/>
        <w:spacing w:before="120" w:after="120" w:line="360" w:lineRule="auto"/>
        <w:rPr>
          <w:rFonts w:ascii="宋体" w:hAnsi="宋体"/>
          <w:b w:val="0"/>
          <w:color w:val="auto"/>
          <w:sz w:val="32"/>
          <w:szCs w:val="32"/>
          <w:highlight w:val="none"/>
        </w:rPr>
      </w:pPr>
      <w:bookmarkStart w:id="556" w:name="_Toc351203646"/>
      <w:r>
        <w:rPr>
          <w:rFonts w:ascii="宋体" w:hAnsi="宋体"/>
          <w:b w:val="0"/>
          <w:color w:val="auto"/>
          <w:sz w:val="32"/>
          <w:szCs w:val="32"/>
          <w:highlight w:val="none"/>
        </w:rPr>
        <w:t>14. 竣工结算</w:t>
      </w:r>
      <w:bookmarkEnd w:id="556"/>
    </w:p>
    <w:p w14:paraId="2723EE80">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14.1 竣工</w:t>
      </w:r>
      <w:r>
        <w:rPr>
          <w:rFonts w:hint="eastAsia" w:ascii="宋体" w:hAnsi="宋体"/>
          <w:color w:val="auto"/>
          <w:sz w:val="32"/>
          <w:szCs w:val="32"/>
          <w:highlight w:val="none"/>
        </w:rPr>
        <w:t>结算</w:t>
      </w:r>
      <w:r>
        <w:rPr>
          <w:rFonts w:ascii="宋体" w:hAnsi="宋体"/>
          <w:color w:val="auto"/>
          <w:sz w:val="32"/>
          <w:szCs w:val="32"/>
          <w:highlight w:val="none"/>
        </w:rPr>
        <w:t>申请</w:t>
      </w:r>
    </w:p>
    <w:p w14:paraId="5902D8A6">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承包人提交竣工</w:t>
      </w:r>
      <w:r>
        <w:rPr>
          <w:rFonts w:hint="eastAsia" w:ascii="宋体" w:hAnsi="宋体"/>
          <w:color w:val="auto"/>
          <w:sz w:val="32"/>
          <w:szCs w:val="32"/>
          <w:highlight w:val="none"/>
        </w:rPr>
        <w:t>结算</w:t>
      </w:r>
      <w:r>
        <w:rPr>
          <w:rFonts w:ascii="宋体" w:hAnsi="宋体"/>
          <w:color w:val="auto"/>
          <w:sz w:val="32"/>
          <w:szCs w:val="32"/>
          <w:highlight w:val="none"/>
        </w:rPr>
        <w:t>申请单的期限：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2ADA44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竣工</w:t>
      </w:r>
      <w:r>
        <w:rPr>
          <w:rFonts w:hint="eastAsia" w:ascii="宋体" w:hAnsi="宋体"/>
          <w:color w:val="auto"/>
          <w:sz w:val="32"/>
          <w:szCs w:val="32"/>
          <w:highlight w:val="none"/>
        </w:rPr>
        <w:t>结算</w:t>
      </w:r>
      <w:r>
        <w:rPr>
          <w:rFonts w:ascii="宋体" w:hAnsi="宋体"/>
          <w:color w:val="auto"/>
          <w:sz w:val="32"/>
          <w:szCs w:val="32"/>
          <w:highlight w:val="none"/>
        </w:rPr>
        <w:t>申请单应包括的内容：</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47D00404">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14.2 竣工结算审核</w:t>
      </w:r>
    </w:p>
    <w:p w14:paraId="1B033AF0">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发包人</w:t>
      </w:r>
      <w:r>
        <w:rPr>
          <w:rFonts w:hint="eastAsia" w:ascii="宋体" w:hAnsi="宋体"/>
          <w:color w:val="auto"/>
          <w:sz w:val="32"/>
          <w:szCs w:val="32"/>
          <w:highlight w:val="none"/>
        </w:rPr>
        <w:t>审批</w:t>
      </w:r>
      <w:r>
        <w:rPr>
          <w:rFonts w:ascii="宋体" w:hAnsi="宋体"/>
          <w:color w:val="auto"/>
          <w:sz w:val="32"/>
          <w:szCs w:val="32"/>
          <w:highlight w:val="none"/>
        </w:rPr>
        <w:t>竣工付款申请单的期限：</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03678C6">
      <w:pPr>
        <w:spacing w:line="360" w:lineRule="auto"/>
        <w:ind w:firstLine="640" w:firstLineChars="200"/>
        <w:jc w:val="left"/>
        <w:rPr>
          <w:rFonts w:hint="eastAsia" w:ascii="宋体" w:hAnsi="宋体"/>
          <w:color w:val="auto"/>
          <w:sz w:val="32"/>
          <w:szCs w:val="32"/>
          <w:highlight w:val="none"/>
        </w:rPr>
      </w:pPr>
      <w:r>
        <w:rPr>
          <w:rFonts w:ascii="宋体" w:hAnsi="宋体"/>
          <w:color w:val="auto"/>
          <w:sz w:val="32"/>
          <w:szCs w:val="32"/>
          <w:highlight w:val="none"/>
        </w:rPr>
        <w:t>发包人完成竣工付款的期限：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DAE72C8">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关于竣工付款证书异议部分复核的方式和程序：</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rPr>
        <w:t>。</w:t>
      </w:r>
    </w:p>
    <w:p w14:paraId="56341148">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14.4 最终结清</w:t>
      </w:r>
    </w:p>
    <w:p w14:paraId="72F9E028">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14.4.1 最终结清申请单</w:t>
      </w:r>
    </w:p>
    <w:p w14:paraId="6D7B4978">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承包人提交最终结清申请单的份数：</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0CF2AF2">
      <w:pPr>
        <w:spacing w:line="360" w:lineRule="auto"/>
        <w:ind w:firstLine="640" w:firstLineChars="200"/>
        <w:jc w:val="left"/>
        <w:rPr>
          <w:rFonts w:ascii="宋体" w:hAnsi="宋体"/>
          <w:color w:val="auto"/>
          <w:sz w:val="32"/>
          <w:szCs w:val="32"/>
          <w:highlight w:val="none"/>
        </w:rPr>
      </w:pPr>
      <w:r>
        <w:rPr>
          <w:rFonts w:ascii="宋体" w:hAnsi="宋体"/>
          <w:color w:val="auto"/>
          <w:kern w:val="0"/>
          <w:sz w:val="32"/>
          <w:szCs w:val="32"/>
          <w:highlight w:val="none"/>
        </w:rPr>
        <w:t>承包人提交最终结算申请单的期限：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529C7193">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14.4.2 最终结清证书和支付</w:t>
      </w:r>
    </w:p>
    <w:p w14:paraId="514E54FC">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（1）发包人完成最终结清申请单的</w:t>
      </w:r>
      <w:r>
        <w:rPr>
          <w:rFonts w:hint="eastAsia" w:ascii="宋体" w:hAnsi="宋体"/>
          <w:color w:val="auto"/>
          <w:sz w:val="32"/>
          <w:szCs w:val="32"/>
          <w:highlight w:val="none"/>
        </w:rPr>
        <w:t>审批</w:t>
      </w:r>
      <w:r>
        <w:rPr>
          <w:rFonts w:ascii="宋体" w:hAnsi="宋体"/>
          <w:color w:val="auto"/>
          <w:sz w:val="32"/>
          <w:szCs w:val="32"/>
          <w:highlight w:val="none"/>
        </w:rPr>
        <w:t>并颁发最终结清证书的期限：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0F3FDF3">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（2）发包人完成支付的期限：</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543"/>
    <w:bookmarkEnd w:id="544"/>
    <w:bookmarkEnd w:id="545"/>
    <w:bookmarkEnd w:id="546"/>
    <w:bookmarkEnd w:id="547"/>
    <w:bookmarkEnd w:id="548"/>
    <w:bookmarkEnd w:id="549"/>
    <w:bookmarkEnd w:id="555"/>
    <w:p w14:paraId="57CC3CDC">
      <w:pPr>
        <w:pStyle w:val="2"/>
        <w:spacing w:before="120" w:after="120" w:line="360" w:lineRule="auto"/>
        <w:rPr>
          <w:rFonts w:ascii="宋体" w:hAnsi="宋体"/>
          <w:b w:val="0"/>
          <w:color w:val="auto"/>
          <w:sz w:val="32"/>
          <w:szCs w:val="32"/>
          <w:highlight w:val="none"/>
        </w:rPr>
      </w:pPr>
      <w:bookmarkStart w:id="557" w:name="_Toc351203647"/>
      <w:bookmarkStart w:id="558" w:name="_Toc267251483"/>
      <w:bookmarkStart w:id="559" w:name="_Toc267251484"/>
      <w:bookmarkStart w:id="560" w:name="_Toc267251482"/>
      <w:bookmarkStart w:id="561" w:name="_Toc267251485"/>
      <w:bookmarkStart w:id="562" w:name="_Toc267251488"/>
      <w:bookmarkStart w:id="563" w:name="_Toc267251489"/>
      <w:bookmarkStart w:id="564" w:name="_Toc267251490"/>
      <w:bookmarkStart w:id="565" w:name="_Toc267251486"/>
      <w:bookmarkStart w:id="566" w:name="_Toc267251503"/>
      <w:bookmarkStart w:id="567" w:name="_Toc267251497"/>
      <w:bookmarkStart w:id="568" w:name="_Toc267251499"/>
      <w:bookmarkStart w:id="569" w:name="_Toc267251492"/>
      <w:bookmarkStart w:id="570" w:name="_Toc267251495"/>
      <w:bookmarkStart w:id="571" w:name="_Toc267251501"/>
      <w:bookmarkStart w:id="572" w:name="_Toc267251502"/>
      <w:bookmarkStart w:id="573" w:name="_Toc267251494"/>
      <w:bookmarkStart w:id="574" w:name="_Toc267251493"/>
      <w:bookmarkStart w:id="575" w:name="_Toc267251498"/>
      <w:bookmarkStart w:id="576" w:name="_Toc267251496"/>
      <w:bookmarkStart w:id="577" w:name="_Toc267251491"/>
      <w:bookmarkStart w:id="578" w:name="_Toc267251504"/>
      <w:bookmarkStart w:id="579" w:name="_Toc267251506"/>
      <w:bookmarkStart w:id="580" w:name="_Toc267251507"/>
      <w:bookmarkStart w:id="581" w:name="_Toc267251508"/>
      <w:bookmarkStart w:id="582" w:name="_Toc267251515"/>
      <w:bookmarkStart w:id="583" w:name="_Toc267251514"/>
      <w:bookmarkStart w:id="584" w:name="_Toc267251513"/>
      <w:bookmarkStart w:id="585" w:name="_Toc267251511"/>
      <w:bookmarkStart w:id="586" w:name="_Toc267251510"/>
      <w:bookmarkStart w:id="587" w:name="_Toc267251509"/>
      <w:r>
        <w:rPr>
          <w:rFonts w:ascii="宋体" w:hAnsi="宋体"/>
          <w:b w:val="0"/>
          <w:color w:val="auto"/>
          <w:sz w:val="32"/>
          <w:szCs w:val="32"/>
          <w:highlight w:val="none"/>
        </w:rPr>
        <w:t>15. 缺陷责任期与保修</w:t>
      </w:r>
      <w:bookmarkEnd w:id="557"/>
    </w:p>
    <w:p w14:paraId="72C409EE">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15.2缺陷责任期</w:t>
      </w:r>
      <w:bookmarkEnd w:id="558"/>
    </w:p>
    <w:p w14:paraId="6135800E">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sz w:val="32"/>
          <w:szCs w:val="32"/>
          <w:highlight w:val="none"/>
        </w:rPr>
        <w:t>缺陷责任期的具体期限：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4A0C4FFA">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79B19FD9">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15.3 质量保证金</w:t>
      </w:r>
    </w:p>
    <w:p w14:paraId="7D66CC17">
      <w:pPr>
        <w:spacing w:line="360" w:lineRule="auto"/>
        <w:ind w:firstLine="640" w:firstLineChars="200"/>
        <w:jc w:val="left"/>
        <w:rPr>
          <w:rFonts w:hint="eastAsia" w:ascii="宋体" w:hAnsi="宋体"/>
          <w:color w:val="auto"/>
          <w:sz w:val="32"/>
          <w:szCs w:val="32"/>
          <w:highlight w:val="none"/>
        </w:rPr>
      </w:pPr>
      <w:r>
        <w:rPr>
          <w:rFonts w:hint="eastAsia" w:ascii="宋体" w:hAnsi="宋体"/>
          <w:color w:val="auto"/>
          <w:sz w:val="32"/>
          <w:szCs w:val="32"/>
          <w:highlight w:val="none"/>
        </w:rPr>
        <w:t>关于是否扣留质量保证金的约定：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r>
        <w:rPr>
          <w:rFonts w:hint="eastAsia" w:ascii="宋体" w:hAnsi="宋体"/>
          <w:color w:val="auto"/>
          <w:sz w:val="32"/>
          <w:szCs w:val="32"/>
          <w:highlight w:val="none"/>
        </w:rPr>
        <w:t>在工程项目竣工前，承包人按专用合同条款第3.7条提供履约担保的，发包人不得同时预留工程质量保证金。</w:t>
      </w:r>
    </w:p>
    <w:p w14:paraId="32F1F014">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 xml:space="preserve">15.3.1 </w:t>
      </w:r>
      <w:r>
        <w:rPr>
          <w:rFonts w:hint="eastAsia" w:ascii="宋体" w:hAnsi="宋体"/>
          <w:color w:val="auto"/>
          <w:sz w:val="32"/>
          <w:szCs w:val="32"/>
          <w:highlight w:val="none"/>
        </w:rPr>
        <w:t>承包人提供</w:t>
      </w:r>
      <w:r>
        <w:rPr>
          <w:rFonts w:ascii="宋体" w:hAnsi="宋体"/>
          <w:color w:val="auto"/>
          <w:sz w:val="32"/>
          <w:szCs w:val="32"/>
          <w:highlight w:val="none"/>
        </w:rPr>
        <w:t>质量保证金的</w:t>
      </w:r>
      <w:r>
        <w:rPr>
          <w:rFonts w:hint="eastAsia" w:ascii="宋体" w:hAnsi="宋体"/>
          <w:color w:val="auto"/>
          <w:sz w:val="32"/>
          <w:szCs w:val="32"/>
          <w:highlight w:val="none"/>
        </w:rPr>
        <w:t>方</w:t>
      </w:r>
      <w:r>
        <w:rPr>
          <w:rFonts w:ascii="宋体" w:hAnsi="宋体"/>
          <w:color w:val="auto"/>
          <w:sz w:val="32"/>
          <w:szCs w:val="32"/>
          <w:highlight w:val="none"/>
        </w:rPr>
        <w:t>式</w:t>
      </w:r>
    </w:p>
    <w:p w14:paraId="064A03EB">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质量保证金采用以下第</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种方式：</w:t>
      </w:r>
    </w:p>
    <w:p w14:paraId="2C237966">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（1）质量保证金保函，保证金额为：</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 xml:space="preserve">； </w:t>
      </w:r>
    </w:p>
    <w:p w14:paraId="14B5F867">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（2）</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%的工程款；</w:t>
      </w:r>
    </w:p>
    <w:p w14:paraId="55A557D9">
      <w:pPr>
        <w:autoSpaceDE w:val="0"/>
        <w:autoSpaceDN w:val="0"/>
        <w:adjustRightInd w:val="0"/>
        <w:spacing w:line="360" w:lineRule="auto"/>
        <w:ind w:firstLine="640" w:firstLineChars="200"/>
        <w:jc w:val="left"/>
        <w:rPr>
          <w:rFonts w:hint="eastAsia" w:ascii="宋体" w:hAnsi="宋体"/>
          <w:color w:val="auto"/>
          <w:kern w:val="0"/>
          <w:sz w:val="32"/>
          <w:szCs w:val="32"/>
          <w:highlight w:val="none"/>
        </w:rPr>
      </w:pPr>
      <w:r>
        <w:rPr>
          <w:rFonts w:ascii="宋体" w:hAnsi="宋体"/>
          <w:color w:val="auto"/>
          <w:kern w:val="0"/>
          <w:sz w:val="32"/>
          <w:szCs w:val="32"/>
          <w:highlight w:val="none"/>
        </w:rPr>
        <w:t>（3）其他</w:t>
      </w:r>
      <w:r>
        <w:rPr>
          <w:rFonts w:hint="eastAsia" w:ascii="宋体" w:hAnsi="宋体"/>
          <w:color w:val="auto"/>
          <w:kern w:val="0"/>
          <w:sz w:val="32"/>
          <w:szCs w:val="32"/>
          <w:highlight w:val="none"/>
        </w:rPr>
        <w:t>方</w:t>
      </w:r>
      <w:r>
        <w:rPr>
          <w:rFonts w:ascii="宋体" w:hAnsi="宋体"/>
          <w:color w:val="auto"/>
          <w:kern w:val="0"/>
          <w:sz w:val="32"/>
          <w:szCs w:val="32"/>
          <w:highlight w:val="none"/>
        </w:rPr>
        <w:t>式:</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7DD7FD60">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 xml:space="preserve">15.3.2 质量保证金的扣留 </w:t>
      </w:r>
    </w:p>
    <w:p w14:paraId="5BE82EC2">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质量保证金的扣留采取以下第</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种方式：</w:t>
      </w:r>
    </w:p>
    <w:p w14:paraId="09B5E5AB">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（1）在支付工程进度款时逐次扣留，在此情形下，质量保证金的计算基数不包括预付款的支付、扣回以及价格调整的金额；</w:t>
      </w:r>
    </w:p>
    <w:p w14:paraId="0332220B">
      <w:pPr>
        <w:autoSpaceDE w:val="0"/>
        <w:autoSpaceDN w:val="0"/>
        <w:adjustRightInd w:val="0"/>
        <w:spacing w:line="360" w:lineRule="auto"/>
        <w:ind w:firstLine="640" w:firstLineChars="200"/>
        <w:jc w:val="left"/>
        <w:outlineLvl w:val="0"/>
        <w:rPr>
          <w:rFonts w:ascii="宋体" w:hAnsi="宋体"/>
          <w:color w:val="auto"/>
          <w:kern w:val="0"/>
          <w:sz w:val="32"/>
          <w:szCs w:val="32"/>
          <w:highlight w:val="none"/>
        </w:rPr>
      </w:pPr>
      <w:r>
        <w:rPr>
          <w:rFonts w:ascii="宋体" w:hAnsi="宋体"/>
          <w:color w:val="auto"/>
          <w:kern w:val="0"/>
          <w:sz w:val="32"/>
          <w:szCs w:val="32"/>
          <w:highlight w:val="none"/>
        </w:rPr>
        <w:t>（2）工程竣工结算时一次性扣留质量保证金；</w:t>
      </w:r>
    </w:p>
    <w:p w14:paraId="6730BC3A">
      <w:pPr>
        <w:autoSpaceDE w:val="0"/>
        <w:autoSpaceDN w:val="0"/>
        <w:adjustRightInd w:val="0"/>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（3）其他扣留方式:</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1A6B3D9A">
      <w:pPr>
        <w:spacing w:line="360" w:lineRule="auto"/>
        <w:ind w:firstLine="640" w:firstLineChars="200"/>
        <w:jc w:val="left"/>
        <w:rPr>
          <w:rFonts w:hint="eastAsia" w:ascii="宋体" w:hAnsi="宋体"/>
          <w:color w:val="auto"/>
          <w:kern w:val="0"/>
          <w:sz w:val="32"/>
          <w:szCs w:val="32"/>
          <w:highlight w:val="none"/>
          <w:u w:val="single"/>
        </w:rPr>
      </w:pPr>
      <w:r>
        <w:rPr>
          <w:rFonts w:ascii="宋体" w:hAnsi="宋体"/>
          <w:color w:val="auto"/>
          <w:sz w:val="32"/>
          <w:szCs w:val="32"/>
          <w:highlight w:val="none"/>
        </w:rPr>
        <w:t>关于质量保证金的补充约定：</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p>
    <w:p w14:paraId="40D370F5">
      <w:pPr>
        <w:spacing w:line="360" w:lineRule="auto"/>
        <w:jc w:val="left"/>
        <w:rPr>
          <w:rFonts w:ascii="宋体" w:hAnsi="宋体"/>
          <w:color w:val="auto"/>
          <w:sz w:val="32"/>
          <w:szCs w:val="32"/>
          <w:highlight w:val="none"/>
        </w:rPr>
      </w:pP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rPr>
        <w:t>。</w:t>
      </w:r>
    </w:p>
    <w:bookmarkEnd w:id="559"/>
    <w:bookmarkEnd w:id="560"/>
    <w:p w14:paraId="78E48112">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15.4保修</w:t>
      </w:r>
    </w:p>
    <w:bookmarkEnd w:id="561"/>
    <w:p w14:paraId="60C8B2F5">
      <w:pPr>
        <w:spacing w:line="360" w:lineRule="auto"/>
        <w:ind w:firstLine="624" w:firstLineChars="195"/>
        <w:jc w:val="left"/>
        <w:rPr>
          <w:rFonts w:ascii="宋体" w:hAnsi="宋体"/>
          <w:color w:val="auto"/>
          <w:sz w:val="32"/>
          <w:szCs w:val="32"/>
          <w:highlight w:val="none"/>
        </w:rPr>
      </w:pPr>
      <w:r>
        <w:rPr>
          <w:rFonts w:ascii="宋体" w:hAnsi="宋体"/>
          <w:color w:val="auto"/>
          <w:sz w:val="32"/>
          <w:szCs w:val="32"/>
          <w:highlight w:val="none"/>
        </w:rPr>
        <w:t>15.4.1 保修责任</w:t>
      </w:r>
    </w:p>
    <w:p w14:paraId="5879ED0F">
      <w:pPr>
        <w:spacing w:line="360" w:lineRule="auto"/>
        <w:ind w:firstLine="624" w:firstLineChars="195"/>
        <w:jc w:val="left"/>
        <w:rPr>
          <w:rFonts w:ascii="宋体" w:hAnsi="宋体"/>
          <w:color w:val="auto"/>
          <w:kern w:val="0"/>
          <w:sz w:val="32"/>
          <w:szCs w:val="32"/>
          <w:highlight w:val="none"/>
          <w:u w:val="single"/>
        </w:rPr>
      </w:pPr>
      <w:r>
        <w:rPr>
          <w:rFonts w:ascii="宋体" w:hAnsi="宋体"/>
          <w:color w:val="auto"/>
          <w:sz w:val="32"/>
          <w:szCs w:val="32"/>
          <w:highlight w:val="none"/>
        </w:rPr>
        <w:t>工程保修期为：</w:t>
      </w:r>
      <w:r>
        <w:rPr>
          <w:rFonts w:ascii="宋体" w:hAnsi="宋体"/>
          <w:color w:val="auto"/>
          <w:kern w:val="0"/>
          <w:sz w:val="32"/>
          <w:szCs w:val="32"/>
          <w:highlight w:val="none"/>
          <w:u w:val="single"/>
        </w:rPr>
        <w:t xml:space="preserve">                                        </w:t>
      </w:r>
    </w:p>
    <w:p w14:paraId="555C9BB6">
      <w:pPr>
        <w:spacing w:line="360" w:lineRule="auto"/>
        <w:jc w:val="left"/>
        <w:rPr>
          <w:rFonts w:ascii="宋体" w:hAnsi="宋体"/>
          <w:color w:val="auto"/>
          <w:kern w:val="0"/>
          <w:sz w:val="32"/>
          <w:szCs w:val="32"/>
          <w:highlight w:val="none"/>
        </w:rPr>
      </w:pP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6B24594E">
      <w:pPr>
        <w:spacing w:line="360" w:lineRule="auto"/>
        <w:ind w:firstLine="624" w:firstLineChars="195"/>
        <w:jc w:val="left"/>
        <w:rPr>
          <w:rFonts w:ascii="宋体" w:hAnsi="宋体"/>
          <w:color w:val="auto"/>
          <w:sz w:val="32"/>
          <w:szCs w:val="32"/>
          <w:highlight w:val="none"/>
        </w:rPr>
      </w:pPr>
      <w:r>
        <w:rPr>
          <w:rFonts w:ascii="宋体" w:hAnsi="宋体"/>
          <w:color w:val="auto"/>
          <w:sz w:val="32"/>
          <w:szCs w:val="32"/>
          <w:highlight w:val="none"/>
        </w:rPr>
        <w:t>15.4.3 修复通知</w:t>
      </w:r>
    </w:p>
    <w:p w14:paraId="058DB407">
      <w:pPr>
        <w:spacing w:line="360" w:lineRule="auto"/>
        <w:ind w:firstLine="624" w:firstLineChars="195"/>
        <w:jc w:val="left"/>
        <w:rPr>
          <w:rFonts w:ascii="宋体" w:hAnsi="宋体"/>
          <w:color w:val="auto"/>
          <w:kern w:val="0"/>
          <w:sz w:val="32"/>
          <w:szCs w:val="32"/>
          <w:highlight w:val="none"/>
          <w:u w:val="single"/>
        </w:rPr>
      </w:pPr>
      <w:r>
        <w:rPr>
          <w:rFonts w:ascii="宋体" w:hAnsi="宋体"/>
          <w:color w:val="auto"/>
          <w:kern w:val="0"/>
          <w:sz w:val="32"/>
          <w:szCs w:val="32"/>
          <w:highlight w:val="none"/>
        </w:rPr>
        <w:t>承包人收到保修通知并到达工程现场的合理时间：</w:t>
      </w:r>
      <w:r>
        <w:rPr>
          <w:rFonts w:ascii="宋体" w:hAnsi="宋体"/>
          <w:color w:val="auto"/>
          <w:kern w:val="0"/>
          <w:sz w:val="32"/>
          <w:szCs w:val="32"/>
          <w:highlight w:val="none"/>
          <w:u w:val="single"/>
        </w:rPr>
        <w:t xml:space="preserve">          </w:t>
      </w:r>
    </w:p>
    <w:p w14:paraId="0EE530C5">
      <w:pPr>
        <w:spacing w:line="360" w:lineRule="auto"/>
        <w:jc w:val="left"/>
        <w:rPr>
          <w:rFonts w:ascii="宋体" w:hAnsi="宋体"/>
          <w:color w:val="auto"/>
          <w:kern w:val="0"/>
          <w:sz w:val="32"/>
          <w:szCs w:val="32"/>
          <w:highlight w:val="none"/>
        </w:rPr>
      </w:pP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bookmarkEnd w:id="562"/>
    <w:bookmarkEnd w:id="563"/>
    <w:bookmarkEnd w:id="564"/>
    <w:bookmarkEnd w:id="565"/>
    <w:p w14:paraId="210EEB51">
      <w:pPr>
        <w:pStyle w:val="2"/>
        <w:spacing w:before="120" w:after="120" w:line="360" w:lineRule="auto"/>
        <w:rPr>
          <w:rFonts w:ascii="宋体" w:hAnsi="宋体"/>
          <w:b w:val="0"/>
          <w:color w:val="auto"/>
          <w:sz w:val="32"/>
          <w:szCs w:val="32"/>
          <w:highlight w:val="none"/>
        </w:rPr>
      </w:pPr>
      <w:bookmarkStart w:id="588" w:name="_Toc351203648"/>
      <w:bookmarkStart w:id="589" w:name="_Toc280868717"/>
      <w:bookmarkStart w:id="590" w:name="_Toc280868718"/>
      <w:r>
        <w:rPr>
          <w:rFonts w:ascii="宋体" w:hAnsi="宋体"/>
          <w:b w:val="0"/>
          <w:color w:val="auto"/>
          <w:sz w:val="32"/>
          <w:szCs w:val="32"/>
          <w:highlight w:val="none"/>
        </w:rPr>
        <w:t>16. 违约</w:t>
      </w:r>
      <w:bookmarkEnd w:id="588"/>
    </w:p>
    <w:p w14:paraId="6190C16B">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16.1 发包人违约</w:t>
      </w:r>
    </w:p>
    <w:p w14:paraId="2AC7B192">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16.1.1发包人违约的情形</w:t>
      </w:r>
    </w:p>
    <w:p w14:paraId="6B81033E">
      <w:pPr>
        <w:spacing w:line="360" w:lineRule="auto"/>
        <w:ind w:firstLine="640" w:firstLineChars="200"/>
        <w:jc w:val="left"/>
        <w:rPr>
          <w:rFonts w:hint="eastAsia" w:ascii="宋体" w:hAnsi="宋体"/>
          <w:color w:val="auto"/>
          <w:kern w:val="0"/>
          <w:sz w:val="32"/>
          <w:szCs w:val="32"/>
          <w:highlight w:val="none"/>
        </w:rPr>
      </w:pPr>
      <w:r>
        <w:rPr>
          <w:rFonts w:ascii="宋体" w:hAnsi="宋体"/>
          <w:color w:val="auto"/>
          <w:kern w:val="0"/>
          <w:sz w:val="32"/>
          <w:szCs w:val="32"/>
          <w:highlight w:val="none"/>
        </w:rPr>
        <w:t>发包人违约的其他情形：</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1AA0F012">
      <w:pPr>
        <w:spacing w:line="360" w:lineRule="auto"/>
        <w:ind w:left="1600" w:hanging="1600" w:hangingChars="500"/>
        <w:jc w:val="left"/>
        <w:rPr>
          <w:rFonts w:ascii="宋体" w:hAnsi="宋体"/>
          <w:color w:val="auto"/>
          <w:kern w:val="0"/>
          <w:sz w:val="32"/>
          <w:szCs w:val="32"/>
          <w:highlight w:val="none"/>
        </w:rPr>
      </w:pPr>
      <w:r>
        <w:rPr>
          <w:rFonts w:ascii="宋体" w:hAnsi="宋体"/>
          <w:color w:val="auto"/>
          <w:kern w:val="0"/>
          <w:sz w:val="32"/>
          <w:szCs w:val="32"/>
          <w:highlight w:val="none"/>
        </w:rPr>
        <w:t xml:space="preserve">    16.1.2 发包人违约的责任</w:t>
      </w:r>
    </w:p>
    <w:p w14:paraId="2998DE43">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发包人违约责任的承担方式和计算方法：</w:t>
      </w:r>
    </w:p>
    <w:p w14:paraId="063FAC3C">
      <w:pPr>
        <w:spacing w:line="360" w:lineRule="auto"/>
        <w:ind w:firstLine="640" w:firstLineChars="200"/>
        <w:jc w:val="left"/>
        <w:rPr>
          <w:rFonts w:ascii="宋体" w:hAnsi="宋体"/>
          <w:color w:val="auto"/>
          <w:kern w:val="0"/>
          <w:sz w:val="32"/>
          <w:szCs w:val="32"/>
          <w:highlight w:val="none"/>
          <w:u w:val="single"/>
        </w:rPr>
      </w:pPr>
      <w:r>
        <w:rPr>
          <w:rFonts w:ascii="宋体" w:hAnsi="宋体"/>
          <w:color w:val="auto"/>
          <w:kern w:val="0"/>
          <w:sz w:val="32"/>
          <w:szCs w:val="32"/>
          <w:highlight w:val="none"/>
        </w:rPr>
        <w:t>（1）因发包人原因未能在计划开工日期前7天内下达开工通知的违约责任：</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2919781B">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（2）因发包人原因未能按合同约定支付合同价款的违约责任：</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7B2AEBEB">
      <w:pPr>
        <w:spacing w:line="360" w:lineRule="auto"/>
        <w:ind w:firstLine="640" w:firstLineChars="200"/>
        <w:jc w:val="left"/>
        <w:rPr>
          <w:rFonts w:hint="eastAsia" w:ascii="宋体" w:hAnsi="宋体"/>
          <w:color w:val="auto"/>
          <w:kern w:val="0"/>
          <w:sz w:val="32"/>
          <w:szCs w:val="32"/>
          <w:highlight w:val="none"/>
          <w:u w:val="single"/>
        </w:rPr>
      </w:pPr>
      <w:r>
        <w:rPr>
          <w:rFonts w:ascii="宋体" w:hAnsi="宋体"/>
          <w:color w:val="auto"/>
          <w:kern w:val="0"/>
          <w:sz w:val="32"/>
          <w:szCs w:val="32"/>
          <w:highlight w:val="none"/>
        </w:rPr>
        <w:t>（3）发包人违反第10.1款</w:t>
      </w:r>
      <w:r>
        <w:rPr>
          <w:rFonts w:hint="eastAsia" w:ascii="宋体" w:hAnsi="宋体"/>
          <w:color w:val="auto"/>
          <w:kern w:val="0"/>
          <w:sz w:val="32"/>
          <w:szCs w:val="32"/>
          <w:highlight w:val="none"/>
        </w:rPr>
        <w:t>〔</w:t>
      </w:r>
      <w:r>
        <w:rPr>
          <w:rFonts w:ascii="宋体" w:hAnsi="宋体"/>
          <w:color w:val="auto"/>
          <w:kern w:val="0"/>
          <w:sz w:val="32"/>
          <w:szCs w:val="32"/>
          <w:highlight w:val="none"/>
        </w:rPr>
        <w:t>变更的范围</w:t>
      </w:r>
      <w:r>
        <w:rPr>
          <w:rFonts w:hint="eastAsia" w:ascii="宋体" w:hAnsi="宋体"/>
          <w:color w:val="auto"/>
          <w:kern w:val="0"/>
          <w:sz w:val="32"/>
          <w:szCs w:val="32"/>
          <w:highlight w:val="none"/>
        </w:rPr>
        <w:t>〕</w:t>
      </w:r>
      <w:r>
        <w:rPr>
          <w:rFonts w:ascii="宋体" w:hAnsi="宋体"/>
          <w:color w:val="auto"/>
          <w:kern w:val="0"/>
          <w:sz w:val="32"/>
          <w:szCs w:val="32"/>
          <w:highlight w:val="none"/>
        </w:rPr>
        <w:t>第（2）项约定，自行实施被取消的工作或转由他人实施的违约责任：</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p>
    <w:p w14:paraId="16548290">
      <w:pPr>
        <w:spacing w:line="360" w:lineRule="auto"/>
        <w:jc w:val="left"/>
        <w:rPr>
          <w:rFonts w:ascii="宋体" w:hAnsi="宋体"/>
          <w:color w:val="auto"/>
          <w:kern w:val="0"/>
          <w:sz w:val="32"/>
          <w:szCs w:val="32"/>
          <w:highlight w:val="none"/>
        </w:rPr>
      </w:pP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3649F2CB">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（4）发包人提供的材料、工程设备的规格、数量或质量不符合合同约定，或因发包人原因导致交货日期延误或交货地点变更等情况的违约责任：</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7A65B16A">
      <w:pPr>
        <w:spacing w:line="360" w:lineRule="auto"/>
        <w:ind w:firstLine="640" w:firstLineChars="200"/>
        <w:jc w:val="left"/>
        <w:rPr>
          <w:rFonts w:ascii="宋体" w:hAnsi="宋体"/>
          <w:color w:val="auto"/>
          <w:kern w:val="0"/>
          <w:sz w:val="32"/>
          <w:szCs w:val="32"/>
          <w:highlight w:val="none"/>
          <w:u w:val="single"/>
        </w:rPr>
      </w:pPr>
      <w:r>
        <w:rPr>
          <w:rFonts w:ascii="宋体" w:hAnsi="宋体"/>
          <w:color w:val="auto"/>
          <w:kern w:val="0"/>
          <w:sz w:val="32"/>
          <w:szCs w:val="32"/>
          <w:highlight w:val="none"/>
        </w:rPr>
        <w:t>（5）因发包人违反合同约定造成暂停施工的违约责任：</w:t>
      </w:r>
      <w:r>
        <w:rPr>
          <w:rFonts w:ascii="宋体" w:hAnsi="宋体"/>
          <w:color w:val="auto"/>
          <w:kern w:val="0"/>
          <w:sz w:val="32"/>
          <w:szCs w:val="32"/>
          <w:highlight w:val="none"/>
          <w:u w:val="single"/>
        </w:rPr>
        <w:t xml:space="preserve">     </w:t>
      </w:r>
    </w:p>
    <w:p w14:paraId="5305F388">
      <w:pPr>
        <w:spacing w:line="360" w:lineRule="auto"/>
        <w:jc w:val="left"/>
        <w:rPr>
          <w:rFonts w:ascii="宋体" w:hAnsi="宋体"/>
          <w:color w:val="auto"/>
          <w:kern w:val="0"/>
          <w:sz w:val="32"/>
          <w:szCs w:val="32"/>
          <w:highlight w:val="none"/>
        </w:rPr>
      </w:pP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15137372">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（6）发包人无正当理由没有在约定期限内发出复工指示，导致承包人无法复工的违约责任：</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0AB371EE">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（7）</w:t>
      </w:r>
      <w:r>
        <w:rPr>
          <w:rFonts w:hint="eastAsia" w:ascii="宋体" w:hAnsi="宋体"/>
          <w:color w:val="auto"/>
          <w:kern w:val="0"/>
          <w:sz w:val="32"/>
          <w:szCs w:val="32"/>
          <w:highlight w:val="none"/>
        </w:rPr>
        <w:t>其他：</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01901DDB">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16.1.3 因发包人违约解除合同</w:t>
      </w:r>
    </w:p>
    <w:p w14:paraId="2D754D0E">
      <w:pPr>
        <w:autoSpaceDE w:val="0"/>
        <w:autoSpaceDN w:val="0"/>
        <w:adjustRightInd w:val="0"/>
        <w:spacing w:line="360" w:lineRule="auto"/>
        <w:ind w:firstLine="640" w:firstLineChars="200"/>
        <w:jc w:val="left"/>
        <w:rPr>
          <w:rFonts w:hint="eastAsia" w:ascii="宋体" w:hAnsi="宋体"/>
          <w:color w:val="auto"/>
          <w:kern w:val="0"/>
          <w:sz w:val="32"/>
          <w:szCs w:val="32"/>
          <w:highlight w:val="none"/>
        </w:rPr>
      </w:pPr>
      <w:r>
        <w:rPr>
          <w:rFonts w:ascii="宋体" w:hAnsi="宋体"/>
          <w:color w:val="auto"/>
          <w:kern w:val="0"/>
          <w:sz w:val="32"/>
          <w:szCs w:val="32"/>
          <w:highlight w:val="none"/>
        </w:rPr>
        <w:t>承包人按16.1.1项</w:t>
      </w:r>
      <w:r>
        <w:rPr>
          <w:rFonts w:hint="eastAsia" w:ascii="宋体" w:hAnsi="宋体"/>
          <w:color w:val="auto"/>
          <w:kern w:val="0"/>
          <w:sz w:val="32"/>
          <w:szCs w:val="32"/>
          <w:highlight w:val="none"/>
        </w:rPr>
        <w:t>〔</w:t>
      </w:r>
      <w:r>
        <w:rPr>
          <w:rFonts w:ascii="宋体" w:hAnsi="宋体"/>
          <w:color w:val="auto"/>
          <w:kern w:val="0"/>
          <w:sz w:val="32"/>
          <w:szCs w:val="32"/>
          <w:highlight w:val="none"/>
        </w:rPr>
        <w:t>发包人违约的情形</w:t>
      </w:r>
      <w:r>
        <w:rPr>
          <w:rFonts w:hint="eastAsia" w:ascii="宋体" w:hAnsi="宋体"/>
          <w:color w:val="auto"/>
          <w:kern w:val="0"/>
          <w:sz w:val="32"/>
          <w:szCs w:val="32"/>
          <w:highlight w:val="none"/>
        </w:rPr>
        <w:t>〕</w:t>
      </w:r>
      <w:r>
        <w:rPr>
          <w:rFonts w:ascii="宋体" w:hAnsi="宋体"/>
          <w:color w:val="auto"/>
          <w:kern w:val="0"/>
          <w:sz w:val="32"/>
          <w:szCs w:val="32"/>
          <w:highlight w:val="none"/>
        </w:rPr>
        <w:t>约定暂停施工满</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天后发包人仍不纠正其违约行为并致使合同目的不能实现的，承包人有权解除合同。</w:t>
      </w:r>
    </w:p>
    <w:p w14:paraId="1E4AA82F">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16.2 承包人违约</w:t>
      </w:r>
    </w:p>
    <w:p w14:paraId="7F128A4D">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16.2.1 承包人违约的情形</w:t>
      </w:r>
    </w:p>
    <w:p w14:paraId="318FE034">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承包人违约的其他情形：</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328EF127">
      <w:pPr>
        <w:spacing w:line="360" w:lineRule="auto"/>
        <w:ind w:firstLine="640" w:firstLineChars="200"/>
        <w:jc w:val="left"/>
        <w:rPr>
          <w:rFonts w:ascii="宋体" w:hAnsi="宋体"/>
          <w:color w:val="auto"/>
          <w:kern w:val="0"/>
          <w:sz w:val="32"/>
          <w:szCs w:val="32"/>
          <w:highlight w:val="none"/>
        </w:rPr>
      </w:pPr>
      <w:r>
        <w:rPr>
          <w:rFonts w:ascii="宋体" w:hAnsi="宋体"/>
          <w:color w:val="auto"/>
          <w:kern w:val="0"/>
          <w:sz w:val="32"/>
          <w:szCs w:val="32"/>
          <w:highlight w:val="none"/>
        </w:rPr>
        <w:t>16.2.2承包人违约的责任</w:t>
      </w:r>
    </w:p>
    <w:p w14:paraId="7801FF82">
      <w:pPr>
        <w:spacing w:line="360" w:lineRule="auto"/>
        <w:ind w:firstLine="640" w:firstLineChars="200"/>
        <w:jc w:val="left"/>
        <w:rPr>
          <w:rFonts w:ascii="宋体" w:hAnsi="宋体"/>
          <w:color w:val="auto"/>
          <w:kern w:val="0"/>
          <w:sz w:val="32"/>
          <w:szCs w:val="32"/>
          <w:highlight w:val="none"/>
          <w:u w:val="single"/>
        </w:rPr>
      </w:pPr>
      <w:r>
        <w:rPr>
          <w:rFonts w:ascii="宋体" w:hAnsi="宋体"/>
          <w:color w:val="auto"/>
          <w:kern w:val="0"/>
          <w:sz w:val="32"/>
          <w:szCs w:val="32"/>
          <w:highlight w:val="none"/>
        </w:rPr>
        <w:t>承包人违约责任的承担方式和计算方法：</w:t>
      </w:r>
      <w:r>
        <w:rPr>
          <w:rFonts w:ascii="宋体" w:hAnsi="宋体"/>
          <w:color w:val="auto"/>
          <w:kern w:val="0"/>
          <w:sz w:val="32"/>
          <w:szCs w:val="32"/>
          <w:highlight w:val="none"/>
          <w:u w:val="single"/>
        </w:rPr>
        <w:t xml:space="preserve">                  </w:t>
      </w:r>
    </w:p>
    <w:p w14:paraId="43112CAC">
      <w:pPr>
        <w:spacing w:line="360" w:lineRule="auto"/>
        <w:ind w:left="1600" w:hanging="1600" w:hangingChars="500"/>
        <w:jc w:val="left"/>
        <w:rPr>
          <w:rFonts w:ascii="宋体" w:hAnsi="宋体"/>
          <w:color w:val="auto"/>
          <w:kern w:val="0"/>
          <w:sz w:val="32"/>
          <w:szCs w:val="32"/>
          <w:highlight w:val="none"/>
          <w:u w:val="single"/>
        </w:rPr>
      </w:pP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r>
        <w:rPr>
          <w:rFonts w:ascii="宋体" w:hAnsi="宋体"/>
          <w:color w:val="auto"/>
          <w:sz w:val="32"/>
          <w:szCs w:val="32"/>
          <w:highlight w:val="none"/>
        </w:rPr>
        <w:t xml:space="preserve">    </w:t>
      </w:r>
    </w:p>
    <w:p w14:paraId="4AE75462">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16.2.3 因承包人违约解除合同</w:t>
      </w:r>
    </w:p>
    <w:p w14:paraId="0FB25EA2">
      <w:pPr>
        <w:spacing w:before="120" w:after="120" w:line="360" w:lineRule="auto"/>
        <w:ind w:firstLine="640" w:firstLineChars="200"/>
        <w:rPr>
          <w:rFonts w:hint="eastAsia" w:ascii="宋体" w:hAnsi="宋体"/>
          <w:color w:val="auto"/>
          <w:kern w:val="0"/>
          <w:sz w:val="32"/>
          <w:szCs w:val="32"/>
          <w:highlight w:val="none"/>
          <w:u w:val="single"/>
        </w:rPr>
      </w:pPr>
      <w:r>
        <w:rPr>
          <w:rFonts w:ascii="宋体" w:hAnsi="宋体"/>
          <w:color w:val="auto"/>
          <w:kern w:val="0"/>
          <w:sz w:val="32"/>
          <w:szCs w:val="32"/>
          <w:highlight w:val="none"/>
        </w:rPr>
        <w:t>关于承包人违约解除合同的特别约定：</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p>
    <w:p w14:paraId="3C2670E7">
      <w:pPr>
        <w:spacing w:before="120" w:after="120" w:line="360" w:lineRule="auto"/>
        <w:rPr>
          <w:rFonts w:hint="eastAsia" w:ascii="宋体" w:hAnsi="宋体"/>
          <w:color w:val="auto"/>
          <w:kern w:val="0"/>
          <w:sz w:val="32"/>
          <w:szCs w:val="32"/>
          <w:highlight w:val="none"/>
        </w:rPr>
      </w:pP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3FAB9563">
      <w:pPr>
        <w:spacing w:before="120" w:after="120" w:line="360" w:lineRule="auto"/>
        <w:ind w:firstLine="640" w:firstLineChars="200"/>
        <w:rPr>
          <w:rFonts w:ascii="宋体" w:hAnsi="宋体"/>
          <w:color w:val="auto"/>
          <w:kern w:val="0"/>
          <w:sz w:val="32"/>
          <w:szCs w:val="32"/>
          <w:highlight w:val="none"/>
        </w:rPr>
      </w:pPr>
      <w:r>
        <w:rPr>
          <w:rFonts w:ascii="宋体" w:hAnsi="宋体"/>
          <w:color w:val="auto"/>
          <w:kern w:val="0"/>
          <w:sz w:val="32"/>
          <w:szCs w:val="32"/>
          <w:highlight w:val="none"/>
        </w:rPr>
        <w:t>发包人</w:t>
      </w:r>
      <w:r>
        <w:rPr>
          <w:rFonts w:hint="eastAsia" w:ascii="宋体" w:hAnsi="宋体"/>
          <w:color w:val="auto"/>
          <w:kern w:val="0"/>
          <w:sz w:val="32"/>
          <w:szCs w:val="32"/>
          <w:highlight w:val="none"/>
        </w:rPr>
        <w:t>继续</w:t>
      </w:r>
      <w:r>
        <w:rPr>
          <w:rFonts w:ascii="宋体" w:hAnsi="宋体"/>
          <w:color w:val="auto"/>
          <w:kern w:val="0"/>
          <w:sz w:val="32"/>
          <w:szCs w:val="32"/>
          <w:highlight w:val="none"/>
        </w:rPr>
        <w:t>使用承包人在施工现场的材料、设备、临时工程、承包人文件和由承包人或以其名义编制的其他文件</w:t>
      </w:r>
      <w:r>
        <w:rPr>
          <w:rFonts w:hint="eastAsia" w:ascii="宋体" w:hAnsi="宋体"/>
          <w:color w:val="auto"/>
          <w:kern w:val="0"/>
          <w:sz w:val="32"/>
          <w:szCs w:val="32"/>
          <w:highlight w:val="none"/>
        </w:rPr>
        <w:t>的费用承担方式</w:t>
      </w:r>
      <w:r>
        <w:rPr>
          <w:rFonts w:ascii="宋体" w:hAnsi="宋体"/>
          <w:color w:val="auto"/>
          <w:kern w:val="0"/>
          <w:sz w:val="32"/>
          <w:szCs w:val="32"/>
          <w:highlight w:val="none"/>
        </w:rPr>
        <w:t>：</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rPr>
        <w:t>。</w:t>
      </w:r>
    </w:p>
    <w:p w14:paraId="1D89D79C">
      <w:pPr>
        <w:pStyle w:val="2"/>
        <w:spacing w:before="120" w:after="120" w:line="360" w:lineRule="auto"/>
        <w:rPr>
          <w:rFonts w:ascii="宋体" w:hAnsi="宋体"/>
          <w:b w:val="0"/>
          <w:color w:val="auto"/>
          <w:sz w:val="32"/>
          <w:szCs w:val="32"/>
          <w:highlight w:val="none"/>
        </w:rPr>
      </w:pPr>
      <w:bookmarkStart w:id="591" w:name="_Toc351203649"/>
      <w:r>
        <w:rPr>
          <w:rFonts w:ascii="宋体" w:hAnsi="宋体"/>
          <w:b w:val="0"/>
          <w:color w:val="auto"/>
          <w:sz w:val="32"/>
          <w:szCs w:val="32"/>
          <w:highlight w:val="none"/>
        </w:rPr>
        <w:t>17. 不可抗力</w:t>
      </w:r>
      <w:bookmarkEnd w:id="591"/>
      <w:r>
        <w:rPr>
          <w:rFonts w:ascii="宋体" w:hAnsi="宋体"/>
          <w:b w:val="0"/>
          <w:color w:val="auto"/>
          <w:sz w:val="32"/>
          <w:szCs w:val="32"/>
          <w:highlight w:val="none"/>
        </w:rPr>
        <w:t xml:space="preserve"> </w:t>
      </w:r>
      <w:bookmarkEnd w:id="589"/>
    </w:p>
    <w:p w14:paraId="583F8BBB">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17.1 不可抗力的确认</w:t>
      </w:r>
    </w:p>
    <w:p w14:paraId="580BD097">
      <w:pPr>
        <w:spacing w:line="360" w:lineRule="auto"/>
        <w:ind w:firstLine="640" w:firstLineChars="200"/>
        <w:jc w:val="left"/>
        <w:rPr>
          <w:rFonts w:ascii="宋体" w:hAnsi="宋体"/>
          <w:color w:val="auto"/>
          <w:kern w:val="0"/>
          <w:sz w:val="32"/>
          <w:szCs w:val="32"/>
          <w:highlight w:val="none"/>
          <w:u w:val="single"/>
        </w:rPr>
      </w:pPr>
      <w:r>
        <w:rPr>
          <w:rFonts w:ascii="宋体" w:hAnsi="宋体"/>
          <w:color w:val="auto"/>
          <w:sz w:val="32"/>
          <w:szCs w:val="32"/>
          <w:highlight w:val="none"/>
        </w:rPr>
        <w:t xml:space="preserve">除通用合同条款约定的不可抗力事件之外，视为不可抗力的其他情形：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04C04691">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17.4 因不可抗力解除合同</w:t>
      </w:r>
    </w:p>
    <w:p w14:paraId="48180823">
      <w:pPr>
        <w:spacing w:line="360" w:lineRule="auto"/>
        <w:ind w:firstLine="640" w:firstLineChars="200"/>
        <w:jc w:val="left"/>
        <w:rPr>
          <w:rFonts w:hint="eastAsia" w:ascii="宋体" w:hAnsi="宋体"/>
          <w:color w:val="auto"/>
          <w:sz w:val="32"/>
          <w:szCs w:val="32"/>
          <w:highlight w:val="none"/>
        </w:rPr>
      </w:pPr>
      <w:r>
        <w:rPr>
          <w:rFonts w:ascii="宋体" w:hAnsi="宋体"/>
          <w:color w:val="auto"/>
          <w:sz w:val="32"/>
          <w:szCs w:val="32"/>
          <w:highlight w:val="none"/>
        </w:rPr>
        <w:t>合同解除后，发包人应在商定或确定发包人应支付款项后</w:t>
      </w:r>
      <w:r>
        <w:rPr>
          <w:rFonts w:ascii="宋体" w:hAnsi="宋体"/>
          <w:color w:val="auto"/>
          <w:sz w:val="32"/>
          <w:szCs w:val="32"/>
          <w:highlight w:val="none"/>
          <w:u w:val="single"/>
        </w:rPr>
        <w:t xml:space="preserve">    </w:t>
      </w:r>
      <w:r>
        <w:rPr>
          <w:rFonts w:ascii="宋体" w:hAnsi="宋体"/>
          <w:color w:val="auto"/>
          <w:sz w:val="32"/>
          <w:szCs w:val="32"/>
          <w:highlight w:val="none"/>
        </w:rPr>
        <w:t>天内完成款项的支付。</w:t>
      </w:r>
    </w:p>
    <w:p w14:paraId="0AC03A8F">
      <w:pPr>
        <w:pStyle w:val="2"/>
        <w:spacing w:before="120" w:after="120" w:line="360" w:lineRule="auto"/>
        <w:rPr>
          <w:rFonts w:ascii="宋体" w:hAnsi="宋体"/>
          <w:b w:val="0"/>
          <w:color w:val="auto"/>
          <w:sz w:val="32"/>
          <w:szCs w:val="32"/>
          <w:highlight w:val="none"/>
        </w:rPr>
      </w:pPr>
      <w:bookmarkStart w:id="592" w:name="_Toc351203650"/>
      <w:r>
        <w:rPr>
          <w:rFonts w:ascii="宋体" w:hAnsi="宋体"/>
          <w:b w:val="0"/>
          <w:color w:val="auto"/>
          <w:sz w:val="32"/>
          <w:szCs w:val="32"/>
          <w:highlight w:val="none"/>
        </w:rPr>
        <w:t>18. 保险</w:t>
      </w:r>
      <w:bookmarkEnd w:id="592"/>
    </w:p>
    <w:bookmarkEnd w:id="590"/>
    <w:p w14:paraId="1BD9C1E1">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18.1 工程保险</w:t>
      </w:r>
    </w:p>
    <w:p w14:paraId="305BFD47">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关于工程保险的特别约定：</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046286E8">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18.3 其他保险</w:t>
      </w:r>
    </w:p>
    <w:p w14:paraId="3D384ED8">
      <w:pPr>
        <w:spacing w:line="360" w:lineRule="auto"/>
        <w:ind w:firstLine="640" w:firstLineChars="200"/>
        <w:jc w:val="left"/>
        <w:rPr>
          <w:rFonts w:ascii="宋体" w:hAnsi="宋体"/>
          <w:color w:val="auto"/>
          <w:kern w:val="0"/>
          <w:sz w:val="32"/>
          <w:szCs w:val="32"/>
          <w:highlight w:val="none"/>
        </w:rPr>
      </w:pPr>
      <w:r>
        <w:rPr>
          <w:rFonts w:ascii="宋体" w:hAnsi="宋体"/>
          <w:color w:val="auto"/>
          <w:sz w:val="32"/>
          <w:szCs w:val="32"/>
          <w:highlight w:val="none"/>
        </w:rPr>
        <w:t>关于其他保险的约定：</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hint="eastAsia" w:ascii="宋体" w:hAnsi="宋体"/>
          <w:color w:val="auto"/>
          <w:kern w:val="0"/>
          <w:sz w:val="32"/>
          <w:szCs w:val="32"/>
          <w:highlight w:val="none"/>
          <w:u w:val="single"/>
        </w:rPr>
        <w:t xml:space="preserve"> </w:t>
      </w:r>
      <w:r>
        <w:rPr>
          <w:rFonts w:ascii="宋体" w:hAnsi="宋体"/>
          <w:color w:val="auto"/>
          <w:kern w:val="0"/>
          <w:sz w:val="32"/>
          <w:szCs w:val="32"/>
          <w:highlight w:val="none"/>
          <w:u w:val="single"/>
        </w:rPr>
        <w:t xml:space="preserve">     </w:t>
      </w:r>
      <w:r>
        <w:rPr>
          <w:rFonts w:ascii="宋体" w:hAnsi="宋体"/>
          <w:color w:val="auto"/>
          <w:kern w:val="0"/>
          <w:sz w:val="32"/>
          <w:szCs w:val="32"/>
          <w:highlight w:val="none"/>
        </w:rPr>
        <w:t>。</w:t>
      </w:r>
    </w:p>
    <w:p w14:paraId="44E62141">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承包人是否应为其施工设备等办理财产保险：</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5A370BAE">
      <w:pPr>
        <w:spacing w:line="360" w:lineRule="auto"/>
        <w:jc w:val="left"/>
        <w:rPr>
          <w:rFonts w:ascii="宋体" w:hAnsi="宋体"/>
          <w:color w:val="auto"/>
          <w:kern w:val="0"/>
          <w:sz w:val="32"/>
          <w:szCs w:val="32"/>
          <w:highlight w:val="none"/>
        </w:rPr>
      </w:pP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27324C6">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18.7 通知义务</w:t>
      </w:r>
    </w:p>
    <w:p w14:paraId="1C1D7B41">
      <w:pPr>
        <w:spacing w:line="360" w:lineRule="auto"/>
        <w:ind w:firstLine="640" w:firstLineChars="200"/>
        <w:jc w:val="left"/>
        <w:rPr>
          <w:rFonts w:hint="eastAsia" w:ascii="宋体" w:hAnsi="宋体"/>
          <w:color w:val="auto"/>
          <w:sz w:val="32"/>
          <w:szCs w:val="32"/>
          <w:highlight w:val="none"/>
          <w:u w:val="single"/>
        </w:rPr>
      </w:pPr>
      <w:r>
        <w:rPr>
          <w:rFonts w:ascii="宋体" w:hAnsi="宋体"/>
          <w:color w:val="auto"/>
          <w:kern w:val="0"/>
          <w:sz w:val="32"/>
          <w:szCs w:val="32"/>
          <w:highlight w:val="none"/>
        </w:rPr>
        <w:t>关于变更保险合同时的通知义务的约定：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5E83D80F">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bookmarkEnd w:id="566"/>
    <w:bookmarkEnd w:id="567"/>
    <w:bookmarkEnd w:id="568"/>
    <w:bookmarkEnd w:id="569"/>
    <w:bookmarkEnd w:id="570"/>
    <w:bookmarkEnd w:id="571"/>
    <w:bookmarkEnd w:id="572"/>
    <w:bookmarkEnd w:id="573"/>
    <w:bookmarkEnd w:id="574"/>
    <w:bookmarkEnd w:id="575"/>
    <w:bookmarkEnd w:id="576"/>
    <w:bookmarkEnd w:id="577"/>
    <w:p w14:paraId="0D347197">
      <w:pPr>
        <w:pStyle w:val="2"/>
        <w:spacing w:before="120" w:after="120" w:line="360" w:lineRule="auto"/>
        <w:rPr>
          <w:rFonts w:ascii="宋体" w:hAnsi="宋体"/>
          <w:b w:val="0"/>
          <w:color w:val="auto"/>
          <w:sz w:val="32"/>
          <w:szCs w:val="32"/>
          <w:highlight w:val="none"/>
        </w:rPr>
      </w:pPr>
      <w:bookmarkStart w:id="593" w:name="_Toc351203651"/>
      <w:r>
        <w:rPr>
          <w:rFonts w:ascii="宋体" w:hAnsi="宋体"/>
          <w:b w:val="0"/>
          <w:color w:val="auto"/>
          <w:sz w:val="32"/>
          <w:szCs w:val="32"/>
          <w:highlight w:val="none"/>
        </w:rPr>
        <w:t>20. 争议解决</w:t>
      </w:r>
      <w:bookmarkEnd w:id="593"/>
    </w:p>
    <w:bookmarkEnd w:id="578"/>
    <w:bookmarkEnd w:id="579"/>
    <w:p w14:paraId="34217F67">
      <w:pPr>
        <w:spacing w:after="120"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20.3 争</w:t>
      </w:r>
      <w:bookmarkEnd w:id="580"/>
      <w:r>
        <w:rPr>
          <w:rFonts w:ascii="宋体" w:hAnsi="宋体"/>
          <w:color w:val="auto"/>
          <w:sz w:val="32"/>
          <w:szCs w:val="32"/>
          <w:highlight w:val="none"/>
        </w:rPr>
        <w:t>议评审</w:t>
      </w:r>
    </w:p>
    <w:p w14:paraId="0B28C168">
      <w:pPr>
        <w:spacing w:line="360" w:lineRule="auto"/>
        <w:ind w:left="149" w:leftChars="71" w:firstLine="480" w:firstLineChars="150"/>
        <w:jc w:val="left"/>
        <w:rPr>
          <w:rFonts w:hint="eastAsia" w:ascii="宋体" w:hAnsi="宋体"/>
          <w:color w:val="auto"/>
          <w:sz w:val="32"/>
          <w:szCs w:val="32"/>
          <w:highlight w:val="none"/>
          <w:u w:val="single"/>
        </w:rPr>
      </w:pPr>
      <w:r>
        <w:rPr>
          <w:rFonts w:ascii="宋体" w:hAnsi="宋体"/>
          <w:color w:val="auto"/>
          <w:sz w:val="32"/>
          <w:szCs w:val="32"/>
          <w:highlight w:val="none"/>
        </w:rPr>
        <w:t>合同当事人是否同意将工程争议提交争议评审小组决</w:t>
      </w:r>
      <w:r>
        <w:rPr>
          <w:rFonts w:hint="eastAsia" w:ascii="宋体" w:hAnsi="宋体"/>
          <w:color w:val="auto"/>
          <w:sz w:val="32"/>
          <w:szCs w:val="32"/>
          <w:highlight w:val="none"/>
        </w:rPr>
        <w:t>定：</w:t>
      </w:r>
      <w:r>
        <w:rPr>
          <w:rFonts w:hint="eastAsia" w:ascii="宋体" w:hAnsi="宋体"/>
          <w:color w:val="auto"/>
          <w:sz w:val="32"/>
          <w:szCs w:val="32"/>
          <w:highlight w:val="none"/>
          <w:u w:val="single"/>
        </w:rPr>
        <w:t xml:space="preserve">    </w:t>
      </w:r>
    </w:p>
    <w:p w14:paraId="41900961">
      <w:pPr>
        <w:spacing w:line="360" w:lineRule="auto"/>
        <w:jc w:val="left"/>
        <w:rPr>
          <w:rFonts w:ascii="宋体" w:hAnsi="宋体"/>
          <w:color w:val="auto"/>
          <w:sz w:val="32"/>
          <w:szCs w:val="32"/>
          <w:highlight w:val="none"/>
        </w:rPr>
      </w:pP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rPr>
        <w:t xml:space="preserve">。  </w:t>
      </w:r>
    </w:p>
    <w:p w14:paraId="67DC7A2A">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20.3.1 争议评审小组的确定</w:t>
      </w:r>
    </w:p>
    <w:p w14:paraId="04740D18">
      <w:pPr>
        <w:spacing w:line="360" w:lineRule="auto"/>
        <w:ind w:firstLine="640" w:firstLineChars="200"/>
        <w:jc w:val="left"/>
        <w:rPr>
          <w:rFonts w:ascii="宋体" w:hAnsi="宋体"/>
          <w:color w:val="auto"/>
          <w:sz w:val="32"/>
          <w:szCs w:val="32"/>
          <w:highlight w:val="none"/>
          <w:u w:val="single"/>
        </w:rPr>
      </w:pPr>
      <w:r>
        <w:rPr>
          <w:rFonts w:ascii="宋体" w:hAnsi="宋体"/>
          <w:color w:val="auto"/>
          <w:sz w:val="32"/>
          <w:szCs w:val="32"/>
          <w:highlight w:val="none"/>
        </w:rPr>
        <w:t>争议评审小组成员的确定：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5588A7F">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选定争议评审员的期限：</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02B203E6">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争议评审小组成员的报酬承担方式：</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8C7AF1D">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其他事项的约定：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15242031">
      <w:pPr>
        <w:autoSpaceDE w:val="0"/>
        <w:autoSpaceDN w:val="0"/>
        <w:adjustRightInd w:val="0"/>
        <w:spacing w:line="360" w:lineRule="auto"/>
        <w:ind w:firstLine="640" w:firstLineChars="200"/>
        <w:jc w:val="left"/>
        <w:outlineLvl w:val="0"/>
        <w:rPr>
          <w:rFonts w:ascii="宋体" w:hAnsi="宋体"/>
          <w:color w:val="auto"/>
          <w:kern w:val="0"/>
          <w:sz w:val="32"/>
          <w:szCs w:val="32"/>
          <w:highlight w:val="none"/>
        </w:rPr>
      </w:pPr>
      <w:r>
        <w:rPr>
          <w:rFonts w:ascii="宋体" w:hAnsi="宋体"/>
          <w:color w:val="auto"/>
          <w:kern w:val="0"/>
          <w:sz w:val="32"/>
          <w:szCs w:val="32"/>
          <w:highlight w:val="none"/>
        </w:rPr>
        <w:t>20.3.2 争议评审小组的决定</w:t>
      </w:r>
    </w:p>
    <w:p w14:paraId="16942C59">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合同当事人关于本项的约定：</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589B7BA1">
      <w:pPr>
        <w:spacing w:after="120" w:line="360" w:lineRule="auto"/>
        <w:ind w:firstLine="640" w:firstLineChars="200"/>
        <w:outlineLvl w:val="0"/>
        <w:rPr>
          <w:rFonts w:hint="eastAsia" w:ascii="宋体" w:hAnsi="宋体"/>
          <w:color w:val="auto"/>
          <w:sz w:val="32"/>
          <w:szCs w:val="32"/>
          <w:highlight w:val="none"/>
        </w:rPr>
      </w:pPr>
      <w:r>
        <w:rPr>
          <w:rFonts w:ascii="宋体" w:hAnsi="宋体"/>
          <w:color w:val="auto"/>
          <w:sz w:val="32"/>
          <w:szCs w:val="32"/>
          <w:highlight w:val="none"/>
        </w:rPr>
        <w:t>20.4仲裁或诉讼</w:t>
      </w:r>
      <w:bookmarkEnd w:id="581"/>
    </w:p>
    <w:p w14:paraId="70512A38">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因合同及合同有关事项发生的争议，按下列第</w:t>
      </w:r>
      <w:r>
        <w:rPr>
          <w:rFonts w:ascii="宋体" w:hAnsi="宋体"/>
          <w:color w:val="auto"/>
          <w:sz w:val="32"/>
          <w:szCs w:val="32"/>
          <w:highlight w:val="none"/>
          <w:u w:val="single"/>
        </w:rPr>
        <w:t xml:space="preserve">     </w:t>
      </w:r>
      <w:r>
        <w:rPr>
          <w:rFonts w:ascii="宋体" w:hAnsi="宋体"/>
          <w:color w:val="auto"/>
          <w:sz w:val="32"/>
          <w:szCs w:val="32"/>
          <w:highlight w:val="none"/>
        </w:rPr>
        <w:t>种方式</w:t>
      </w:r>
      <w:r>
        <w:rPr>
          <w:rFonts w:hint="eastAsia" w:ascii="宋体" w:hAnsi="宋体"/>
          <w:color w:val="auto"/>
          <w:sz w:val="32"/>
          <w:szCs w:val="32"/>
          <w:highlight w:val="none"/>
        </w:rPr>
        <w:t>解</w:t>
      </w:r>
      <w:r>
        <w:rPr>
          <w:rFonts w:ascii="宋体" w:hAnsi="宋体"/>
          <w:color w:val="auto"/>
          <w:sz w:val="32"/>
          <w:szCs w:val="32"/>
          <w:highlight w:val="none"/>
        </w:rPr>
        <w:t>决：</w:t>
      </w:r>
    </w:p>
    <w:p w14:paraId="35F18081">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（1）向</w:t>
      </w:r>
      <w:r>
        <w:rPr>
          <w:rFonts w:ascii="宋体" w:hAnsi="宋体"/>
          <w:color w:val="auto"/>
          <w:sz w:val="32"/>
          <w:szCs w:val="32"/>
          <w:highlight w:val="none"/>
          <w:u w:val="single"/>
        </w:rPr>
        <w:t xml:space="preserve">                     </w:t>
      </w:r>
      <w:r>
        <w:rPr>
          <w:rFonts w:ascii="宋体" w:hAnsi="宋体"/>
          <w:color w:val="auto"/>
          <w:sz w:val="32"/>
          <w:szCs w:val="32"/>
          <w:highlight w:val="none"/>
        </w:rPr>
        <w:t>仲裁委员会申请仲裁；</w:t>
      </w:r>
    </w:p>
    <w:p w14:paraId="071EEDB2">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（2）向</w:t>
      </w:r>
      <w:r>
        <w:rPr>
          <w:rFonts w:ascii="宋体" w:hAnsi="宋体"/>
          <w:color w:val="auto"/>
          <w:sz w:val="32"/>
          <w:szCs w:val="32"/>
          <w:highlight w:val="none"/>
          <w:u w:val="single"/>
        </w:rPr>
        <w:t xml:space="preserve">                     </w:t>
      </w:r>
      <w:r>
        <w:rPr>
          <w:rFonts w:ascii="宋体" w:hAnsi="宋体"/>
          <w:color w:val="auto"/>
          <w:sz w:val="32"/>
          <w:szCs w:val="32"/>
          <w:highlight w:val="none"/>
        </w:rPr>
        <w:t>人民法院起诉。</w:t>
      </w:r>
      <w:bookmarkEnd w:id="582"/>
      <w:bookmarkEnd w:id="583"/>
      <w:bookmarkEnd w:id="584"/>
      <w:bookmarkEnd w:id="585"/>
      <w:bookmarkEnd w:id="586"/>
      <w:bookmarkEnd w:id="587"/>
    </w:p>
    <w:p w14:paraId="1A39A5D0">
      <w:pPr>
        <w:spacing w:line="360" w:lineRule="auto"/>
        <w:jc w:val="left"/>
        <w:rPr>
          <w:rFonts w:ascii="宋体" w:hAnsi="宋体"/>
          <w:b/>
          <w:color w:val="auto"/>
          <w:sz w:val="32"/>
          <w:szCs w:val="32"/>
          <w:highlight w:val="none"/>
        </w:rPr>
      </w:pPr>
      <w:r>
        <w:rPr>
          <w:rFonts w:ascii="宋体" w:hAnsi="宋体"/>
          <w:color w:val="auto"/>
          <w:sz w:val="32"/>
          <w:szCs w:val="32"/>
          <w:highlight w:val="none"/>
        </w:rPr>
        <w:br w:type="page"/>
      </w:r>
      <w:bookmarkStart w:id="594" w:name="_Toc351203652"/>
      <w:r>
        <w:rPr>
          <w:rFonts w:ascii="宋体" w:hAnsi="宋体"/>
          <w:b/>
          <w:color w:val="auto"/>
          <w:sz w:val="32"/>
          <w:szCs w:val="32"/>
          <w:highlight w:val="none"/>
        </w:rPr>
        <w:t>附件</w:t>
      </w:r>
      <w:bookmarkEnd w:id="594"/>
    </w:p>
    <w:p w14:paraId="13F2DCA4">
      <w:pPr>
        <w:spacing w:line="360" w:lineRule="auto"/>
        <w:jc w:val="left"/>
        <w:rPr>
          <w:rFonts w:hint="eastAsia" w:ascii="宋体" w:hAnsi="宋体"/>
          <w:color w:val="auto"/>
          <w:sz w:val="32"/>
          <w:szCs w:val="32"/>
          <w:highlight w:val="none"/>
        </w:rPr>
      </w:pPr>
      <w:r>
        <w:rPr>
          <w:rFonts w:hint="eastAsia" w:ascii="宋体" w:hAnsi="宋体"/>
          <w:color w:val="auto"/>
          <w:sz w:val="32"/>
          <w:szCs w:val="32"/>
          <w:highlight w:val="none"/>
        </w:rPr>
        <w:t>协议书附件：</w:t>
      </w:r>
    </w:p>
    <w:p w14:paraId="25BCB8B6">
      <w:pPr>
        <w:spacing w:line="360" w:lineRule="auto"/>
        <w:jc w:val="left"/>
        <w:rPr>
          <w:rFonts w:hint="eastAsia" w:ascii="宋体" w:hAnsi="宋体"/>
          <w:color w:val="auto"/>
          <w:sz w:val="32"/>
          <w:szCs w:val="32"/>
          <w:highlight w:val="none"/>
        </w:rPr>
      </w:pPr>
      <w:r>
        <w:rPr>
          <w:rFonts w:ascii="宋体" w:hAnsi="宋体"/>
          <w:color w:val="auto"/>
          <w:sz w:val="32"/>
          <w:szCs w:val="32"/>
          <w:highlight w:val="none"/>
        </w:rPr>
        <w:t>附件1：承包人承揽工程项目一览表</w:t>
      </w:r>
    </w:p>
    <w:p w14:paraId="6EB5B753">
      <w:pPr>
        <w:spacing w:line="360" w:lineRule="auto"/>
        <w:jc w:val="left"/>
        <w:rPr>
          <w:rFonts w:ascii="宋体" w:hAnsi="宋体"/>
          <w:color w:val="auto"/>
          <w:sz w:val="32"/>
          <w:szCs w:val="32"/>
          <w:highlight w:val="none"/>
        </w:rPr>
      </w:pPr>
      <w:r>
        <w:rPr>
          <w:rFonts w:hint="eastAsia" w:ascii="宋体" w:hAnsi="宋体"/>
          <w:color w:val="auto"/>
          <w:sz w:val="32"/>
          <w:szCs w:val="32"/>
          <w:highlight w:val="none"/>
        </w:rPr>
        <w:t>专用合同条款附件：</w:t>
      </w:r>
    </w:p>
    <w:p w14:paraId="12398E4D">
      <w:pPr>
        <w:spacing w:line="360" w:lineRule="auto"/>
        <w:jc w:val="left"/>
        <w:rPr>
          <w:rFonts w:ascii="宋体" w:hAnsi="宋体"/>
          <w:color w:val="auto"/>
          <w:sz w:val="32"/>
          <w:szCs w:val="32"/>
          <w:highlight w:val="none"/>
        </w:rPr>
      </w:pPr>
      <w:r>
        <w:rPr>
          <w:rFonts w:ascii="宋体" w:hAnsi="宋体"/>
          <w:color w:val="auto"/>
          <w:sz w:val="32"/>
          <w:szCs w:val="32"/>
          <w:highlight w:val="none"/>
        </w:rPr>
        <w:t>附件2：发包人供应材料设备一览表</w:t>
      </w:r>
    </w:p>
    <w:p w14:paraId="7C82FA47">
      <w:pPr>
        <w:spacing w:line="360" w:lineRule="auto"/>
        <w:jc w:val="left"/>
        <w:rPr>
          <w:rFonts w:ascii="宋体" w:hAnsi="宋体"/>
          <w:color w:val="auto"/>
          <w:sz w:val="32"/>
          <w:szCs w:val="32"/>
          <w:highlight w:val="none"/>
        </w:rPr>
      </w:pPr>
      <w:r>
        <w:rPr>
          <w:rFonts w:ascii="宋体" w:hAnsi="宋体"/>
          <w:color w:val="auto"/>
          <w:sz w:val="32"/>
          <w:szCs w:val="32"/>
          <w:highlight w:val="none"/>
        </w:rPr>
        <w:t>附件3：工程质量保修书</w:t>
      </w:r>
    </w:p>
    <w:p w14:paraId="097B7874">
      <w:pPr>
        <w:spacing w:line="360" w:lineRule="auto"/>
        <w:jc w:val="left"/>
        <w:rPr>
          <w:rFonts w:ascii="宋体" w:hAnsi="宋体"/>
          <w:color w:val="auto"/>
          <w:sz w:val="32"/>
          <w:szCs w:val="32"/>
          <w:highlight w:val="none"/>
        </w:rPr>
      </w:pPr>
      <w:r>
        <w:rPr>
          <w:rFonts w:ascii="宋体" w:hAnsi="宋体"/>
          <w:color w:val="auto"/>
          <w:sz w:val="32"/>
          <w:szCs w:val="32"/>
          <w:highlight w:val="none"/>
        </w:rPr>
        <w:t>附件4：主要建设工程文件目录</w:t>
      </w:r>
    </w:p>
    <w:p w14:paraId="6BA9633D">
      <w:pPr>
        <w:spacing w:line="360" w:lineRule="auto"/>
        <w:jc w:val="left"/>
        <w:rPr>
          <w:rFonts w:ascii="宋体" w:hAnsi="宋体"/>
          <w:color w:val="auto"/>
          <w:sz w:val="32"/>
          <w:szCs w:val="32"/>
          <w:highlight w:val="none"/>
        </w:rPr>
      </w:pPr>
      <w:r>
        <w:rPr>
          <w:rFonts w:ascii="宋体" w:hAnsi="宋体"/>
          <w:color w:val="auto"/>
          <w:sz w:val="32"/>
          <w:szCs w:val="32"/>
          <w:highlight w:val="none"/>
        </w:rPr>
        <w:t>附件5：承包人用于本工程施工的机械设备表</w:t>
      </w:r>
    </w:p>
    <w:p w14:paraId="6BF0CDEA">
      <w:pPr>
        <w:spacing w:line="360" w:lineRule="auto"/>
        <w:jc w:val="left"/>
        <w:rPr>
          <w:rFonts w:ascii="宋体" w:hAnsi="宋体"/>
          <w:color w:val="auto"/>
          <w:sz w:val="32"/>
          <w:szCs w:val="32"/>
          <w:highlight w:val="none"/>
        </w:rPr>
      </w:pPr>
      <w:r>
        <w:rPr>
          <w:rFonts w:ascii="宋体" w:hAnsi="宋体"/>
          <w:color w:val="auto"/>
          <w:sz w:val="32"/>
          <w:szCs w:val="32"/>
          <w:highlight w:val="none"/>
        </w:rPr>
        <w:t>附件6：承包人主要施工管理人员表</w:t>
      </w:r>
    </w:p>
    <w:p w14:paraId="6F8740DE">
      <w:pPr>
        <w:spacing w:line="360" w:lineRule="auto"/>
        <w:jc w:val="left"/>
        <w:rPr>
          <w:rFonts w:ascii="宋体" w:hAnsi="宋体"/>
          <w:color w:val="auto"/>
          <w:sz w:val="32"/>
          <w:szCs w:val="32"/>
          <w:highlight w:val="none"/>
        </w:rPr>
      </w:pPr>
      <w:r>
        <w:rPr>
          <w:rFonts w:ascii="宋体" w:hAnsi="宋体"/>
          <w:color w:val="auto"/>
          <w:sz w:val="32"/>
          <w:szCs w:val="32"/>
          <w:highlight w:val="none"/>
        </w:rPr>
        <w:t>附件7：分包人主要施工管理人员表</w:t>
      </w:r>
    </w:p>
    <w:p w14:paraId="414271AA">
      <w:pPr>
        <w:spacing w:line="360" w:lineRule="auto"/>
        <w:jc w:val="left"/>
        <w:rPr>
          <w:rFonts w:ascii="宋体" w:hAnsi="宋体"/>
          <w:color w:val="auto"/>
          <w:sz w:val="32"/>
          <w:szCs w:val="32"/>
          <w:highlight w:val="none"/>
        </w:rPr>
      </w:pPr>
      <w:r>
        <w:rPr>
          <w:rFonts w:ascii="宋体" w:hAnsi="宋体"/>
          <w:color w:val="auto"/>
          <w:sz w:val="32"/>
          <w:szCs w:val="32"/>
          <w:highlight w:val="none"/>
        </w:rPr>
        <w:t>附件8：履约担保格式</w:t>
      </w:r>
    </w:p>
    <w:p w14:paraId="21E21D2C">
      <w:pPr>
        <w:spacing w:line="360" w:lineRule="auto"/>
        <w:jc w:val="left"/>
        <w:rPr>
          <w:rFonts w:ascii="宋体" w:hAnsi="宋体"/>
          <w:color w:val="auto"/>
          <w:sz w:val="32"/>
          <w:szCs w:val="32"/>
          <w:highlight w:val="none"/>
        </w:rPr>
      </w:pPr>
      <w:r>
        <w:rPr>
          <w:rFonts w:ascii="宋体" w:hAnsi="宋体"/>
          <w:color w:val="auto"/>
          <w:sz w:val="32"/>
          <w:szCs w:val="32"/>
          <w:highlight w:val="none"/>
        </w:rPr>
        <w:t>附件9：预付款担保格式</w:t>
      </w:r>
    </w:p>
    <w:p w14:paraId="38C069C6">
      <w:pPr>
        <w:spacing w:line="360" w:lineRule="auto"/>
        <w:jc w:val="left"/>
        <w:rPr>
          <w:rFonts w:ascii="宋体" w:hAnsi="宋体"/>
          <w:color w:val="auto"/>
          <w:sz w:val="32"/>
          <w:szCs w:val="32"/>
          <w:highlight w:val="none"/>
        </w:rPr>
      </w:pPr>
      <w:r>
        <w:rPr>
          <w:rFonts w:ascii="宋体" w:hAnsi="宋体"/>
          <w:color w:val="auto"/>
          <w:sz w:val="32"/>
          <w:szCs w:val="32"/>
          <w:highlight w:val="none"/>
        </w:rPr>
        <w:t>附件10：支付担保格式</w:t>
      </w:r>
    </w:p>
    <w:p w14:paraId="6A72DF21">
      <w:pPr>
        <w:spacing w:line="360" w:lineRule="auto"/>
        <w:jc w:val="left"/>
        <w:rPr>
          <w:rFonts w:ascii="宋体" w:hAnsi="宋体"/>
          <w:color w:val="auto"/>
          <w:sz w:val="32"/>
          <w:szCs w:val="32"/>
          <w:highlight w:val="none"/>
        </w:rPr>
        <w:sectPr>
          <w:footerReference r:id="rId57" w:type="first"/>
          <w:footerReference r:id="rId56" w:type="default"/>
          <w:pgSz w:w="11906" w:h="16838"/>
          <w:pgMar w:top="1418" w:right="1555" w:bottom="1418" w:left="1531" w:header="851" w:footer="992" w:gutter="0"/>
          <w:pgNumType w:fmt="decimal"/>
          <w:cols w:space="720" w:num="1"/>
          <w:titlePg/>
          <w:docGrid w:type="lines" w:linePitch="312" w:charSpace="0"/>
        </w:sectPr>
      </w:pPr>
      <w:r>
        <w:rPr>
          <w:rFonts w:ascii="宋体" w:hAnsi="宋体"/>
          <w:color w:val="auto"/>
          <w:sz w:val="32"/>
          <w:szCs w:val="32"/>
          <w:highlight w:val="none"/>
        </w:rPr>
        <w:t>附件11：暂估价一览表</w:t>
      </w:r>
    </w:p>
    <w:p w14:paraId="594F9863">
      <w:pPr>
        <w:spacing w:before="156" w:beforeLines="50" w:after="156" w:afterLines="50" w:line="360" w:lineRule="auto"/>
        <w:jc w:val="left"/>
        <w:rPr>
          <w:rFonts w:hint="eastAsia" w:ascii="宋体" w:hAnsi="宋体"/>
          <w:color w:val="auto"/>
          <w:sz w:val="32"/>
          <w:szCs w:val="32"/>
          <w:highlight w:val="none"/>
        </w:rPr>
      </w:pPr>
      <w:r>
        <w:rPr>
          <w:rFonts w:hint="eastAsia" w:ascii="宋体" w:hAnsi="宋体"/>
          <w:color w:val="auto"/>
          <w:sz w:val="32"/>
          <w:szCs w:val="32"/>
          <w:highlight w:val="none"/>
        </w:rPr>
        <w:t>附件1：</w:t>
      </w:r>
    </w:p>
    <w:p w14:paraId="4CDCD584">
      <w:pPr>
        <w:spacing w:before="156" w:beforeLines="50" w:after="156" w:afterLines="50" w:line="360" w:lineRule="auto"/>
        <w:jc w:val="center"/>
        <w:rPr>
          <w:rFonts w:hint="eastAsia" w:ascii="宋体" w:hAnsi="宋体"/>
          <w:color w:val="auto"/>
          <w:sz w:val="32"/>
          <w:szCs w:val="32"/>
          <w:highlight w:val="none"/>
        </w:rPr>
      </w:pPr>
      <w:r>
        <w:rPr>
          <w:rFonts w:ascii="宋体" w:hAnsi="宋体"/>
          <w:color w:val="auto"/>
          <w:sz w:val="32"/>
          <w:szCs w:val="32"/>
          <w:highlight w:val="none"/>
        </w:rPr>
        <w:t>承包人承揽工程项目一览表</w:t>
      </w:r>
    </w:p>
    <w:tbl>
      <w:tblPr>
        <w:tblStyle w:val="9"/>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74E8F1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1C629DE3">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单位工程名称</w:t>
            </w:r>
          </w:p>
        </w:tc>
        <w:tc>
          <w:tcPr>
            <w:tcW w:w="1843" w:type="dxa"/>
            <w:tcBorders>
              <w:top w:val="single" w:color="auto" w:sz="12" w:space="0"/>
              <w:bottom w:val="double" w:color="auto" w:sz="6" w:space="0"/>
            </w:tcBorders>
            <w:noWrap w:val="0"/>
            <w:vAlign w:val="center"/>
          </w:tcPr>
          <w:p w14:paraId="69DC6C20">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建设规模</w:t>
            </w:r>
          </w:p>
        </w:tc>
        <w:tc>
          <w:tcPr>
            <w:tcW w:w="1417" w:type="dxa"/>
            <w:tcBorders>
              <w:top w:val="single" w:color="auto" w:sz="12" w:space="0"/>
              <w:bottom w:val="double" w:color="auto" w:sz="6" w:space="0"/>
            </w:tcBorders>
            <w:noWrap w:val="0"/>
            <w:vAlign w:val="center"/>
          </w:tcPr>
          <w:p w14:paraId="719EAF00">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建筑面积(平方米)</w:t>
            </w:r>
          </w:p>
        </w:tc>
        <w:tc>
          <w:tcPr>
            <w:tcW w:w="2410" w:type="dxa"/>
            <w:tcBorders>
              <w:top w:val="single" w:color="auto" w:sz="12" w:space="0"/>
              <w:bottom w:val="double" w:color="auto" w:sz="6" w:space="0"/>
            </w:tcBorders>
            <w:noWrap w:val="0"/>
            <w:vAlign w:val="center"/>
          </w:tcPr>
          <w:p w14:paraId="4DE8F231">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结构</w:t>
            </w:r>
            <w:r>
              <w:rPr>
                <w:rFonts w:hint="eastAsia" w:ascii="宋体" w:hAnsi="宋体"/>
                <w:color w:val="auto"/>
                <w:kern w:val="2"/>
                <w:sz w:val="32"/>
                <w:szCs w:val="32"/>
                <w:highlight w:val="none"/>
                <w:lang w:val="en-US" w:eastAsia="zh-CN"/>
              </w:rPr>
              <w:t>形式</w:t>
            </w:r>
          </w:p>
        </w:tc>
        <w:tc>
          <w:tcPr>
            <w:tcW w:w="850" w:type="dxa"/>
            <w:tcBorders>
              <w:top w:val="single" w:color="auto" w:sz="12" w:space="0"/>
              <w:bottom w:val="double" w:color="auto" w:sz="6" w:space="0"/>
            </w:tcBorders>
            <w:noWrap w:val="0"/>
            <w:vAlign w:val="center"/>
          </w:tcPr>
          <w:p w14:paraId="3362C62C">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层数</w:t>
            </w:r>
          </w:p>
        </w:tc>
        <w:tc>
          <w:tcPr>
            <w:tcW w:w="1560" w:type="dxa"/>
            <w:tcBorders>
              <w:top w:val="single" w:color="auto" w:sz="12" w:space="0"/>
              <w:bottom w:val="double" w:color="auto" w:sz="6" w:space="0"/>
            </w:tcBorders>
            <w:noWrap w:val="0"/>
            <w:vAlign w:val="center"/>
          </w:tcPr>
          <w:p w14:paraId="1DDB977F">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生产能力</w:t>
            </w:r>
          </w:p>
        </w:tc>
        <w:tc>
          <w:tcPr>
            <w:tcW w:w="2126" w:type="dxa"/>
            <w:tcBorders>
              <w:top w:val="single" w:color="auto" w:sz="12" w:space="0"/>
              <w:bottom w:val="double" w:color="auto" w:sz="6" w:space="0"/>
            </w:tcBorders>
            <w:noWrap w:val="0"/>
            <w:vAlign w:val="center"/>
          </w:tcPr>
          <w:p w14:paraId="77CFF1D9">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设备安装内容</w:t>
            </w:r>
          </w:p>
        </w:tc>
        <w:tc>
          <w:tcPr>
            <w:tcW w:w="1417" w:type="dxa"/>
            <w:tcBorders>
              <w:top w:val="single" w:color="auto" w:sz="12" w:space="0"/>
              <w:bottom w:val="double" w:color="auto" w:sz="6" w:space="0"/>
            </w:tcBorders>
            <w:noWrap w:val="0"/>
            <w:vAlign w:val="center"/>
          </w:tcPr>
          <w:p w14:paraId="0C628FA4">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合同价格（元）</w:t>
            </w:r>
          </w:p>
        </w:tc>
        <w:tc>
          <w:tcPr>
            <w:tcW w:w="851" w:type="dxa"/>
            <w:tcBorders>
              <w:top w:val="single" w:color="auto" w:sz="12" w:space="0"/>
              <w:bottom w:val="double" w:color="auto" w:sz="6" w:space="0"/>
            </w:tcBorders>
            <w:noWrap w:val="0"/>
            <w:vAlign w:val="center"/>
          </w:tcPr>
          <w:p w14:paraId="5961E21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开工日期</w:t>
            </w:r>
          </w:p>
        </w:tc>
        <w:tc>
          <w:tcPr>
            <w:tcW w:w="850" w:type="dxa"/>
            <w:tcBorders>
              <w:top w:val="single" w:color="auto" w:sz="12" w:space="0"/>
              <w:bottom w:val="double" w:color="auto" w:sz="6" w:space="0"/>
            </w:tcBorders>
            <w:noWrap w:val="0"/>
            <w:vAlign w:val="center"/>
          </w:tcPr>
          <w:p w14:paraId="1C50C965">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竣工日期</w:t>
            </w:r>
          </w:p>
        </w:tc>
      </w:tr>
      <w:tr w14:paraId="768B0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39CEF994">
            <w:pPr>
              <w:pStyle w:val="5"/>
              <w:keepNext/>
              <w:spacing w:after="0" w:line="360" w:lineRule="auto"/>
              <w:ind w:left="63" w:right="63"/>
              <w:rPr>
                <w:rFonts w:ascii="宋体" w:hAnsi="宋体"/>
                <w:color w:val="auto"/>
                <w:kern w:val="2"/>
                <w:sz w:val="32"/>
                <w:szCs w:val="32"/>
                <w:highlight w:val="none"/>
                <w:lang w:val="en-US" w:eastAsia="zh-CN"/>
              </w:rPr>
            </w:pPr>
          </w:p>
        </w:tc>
        <w:tc>
          <w:tcPr>
            <w:tcW w:w="1843" w:type="dxa"/>
            <w:tcBorders>
              <w:top w:val="double" w:color="auto" w:sz="6" w:space="0"/>
              <w:bottom w:val="single" w:color="auto" w:sz="6" w:space="0"/>
            </w:tcBorders>
            <w:noWrap w:val="0"/>
            <w:vAlign w:val="center"/>
          </w:tcPr>
          <w:p w14:paraId="04B0E6C9">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double" w:color="auto" w:sz="6" w:space="0"/>
              <w:bottom w:val="single" w:color="auto" w:sz="6" w:space="0"/>
            </w:tcBorders>
            <w:noWrap w:val="0"/>
            <w:vAlign w:val="center"/>
          </w:tcPr>
          <w:p w14:paraId="00F3A3E9">
            <w:pPr>
              <w:pStyle w:val="5"/>
              <w:keepNext/>
              <w:spacing w:after="0" w:line="360" w:lineRule="auto"/>
              <w:ind w:left="63" w:right="63"/>
              <w:rPr>
                <w:rFonts w:ascii="宋体" w:hAnsi="宋体"/>
                <w:color w:val="auto"/>
                <w:kern w:val="2"/>
                <w:sz w:val="32"/>
                <w:szCs w:val="32"/>
                <w:highlight w:val="none"/>
                <w:lang w:val="en-US" w:eastAsia="zh-CN"/>
              </w:rPr>
            </w:pPr>
          </w:p>
        </w:tc>
        <w:tc>
          <w:tcPr>
            <w:tcW w:w="2410" w:type="dxa"/>
            <w:tcBorders>
              <w:top w:val="double" w:color="auto" w:sz="6" w:space="0"/>
              <w:bottom w:val="single" w:color="auto" w:sz="6" w:space="0"/>
            </w:tcBorders>
            <w:noWrap w:val="0"/>
            <w:vAlign w:val="center"/>
          </w:tcPr>
          <w:p w14:paraId="5B36D76A">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double" w:color="auto" w:sz="6" w:space="0"/>
              <w:bottom w:val="single" w:color="auto" w:sz="6" w:space="0"/>
            </w:tcBorders>
            <w:noWrap w:val="0"/>
            <w:vAlign w:val="center"/>
          </w:tcPr>
          <w:p w14:paraId="0EAB311D">
            <w:pPr>
              <w:pStyle w:val="5"/>
              <w:keepNext/>
              <w:spacing w:after="0" w:line="360" w:lineRule="auto"/>
              <w:ind w:left="63" w:right="63"/>
              <w:rPr>
                <w:rFonts w:ascii="宋体" w:hAnsi="宋体"/>
                <w:color w:val="auto"/>
                <w:kern w:val="2"/>
                <w:sz w:val="32"/>
                <w:szCs w:val="32"/>
                <w:highlight w:val="none"/>
                <w:lang w:val="en-US" w:eastAsia="zh-CN"/>
              </w:rPr>
            </w:pPr>
          </w:p>
        </w:tc>
        <w:tc>
          <w:tcPr>
            <w:tcW w:w="1560" w:type="dxa"/>
            <w:tcBorders>
              <w:top w:val="double" w:color="auto" w:sz="6" w:space="0"/>
              <w:bottom w:val="single" w:color="auto" w:sz="6" w:space="0"/>
            </w:tcBorders>
            <w:noWrap w:val="0"/>
            <w:vAlign w:val="center"/>
          </w:tcPr>
          <w:p w14:paraId="7A1A300F">
            <w:pPr>
              <w:pStyle w:val="5"/>
              <w:keepNext/>
              <w:spacing w:after="0" w:line="360" w:lineRule="auto"/>
              <w:ind w:left="63" w:right="63"/>
              <w:rPr>
                <w:rFonts w:ascii="宋体" w:hAnsi="宋体"/>
                <w:color w:val="auto"/>
                <w:kern w:val="2"/>
                <w:sz w:val="32"/>
                <w:szCs w:val="32"/>
                <w:highlight w:val="none"/>
                <w:lang w:val="en-US" w:eastAsia="zh-CN"/>
              </w:rPr>
            </w:pPr>
          </w:p>
        </w:tc>
        <w:tc>
          <w:tcPr>
            <w:tcW w:w="2126" w:type="dxa"/>
            <w:tcBorders>
              <w:top w:val="double" w:color="auto" w:sz="6" w:space="0"/>
              <w:bottom w:val="single" w:color="auto" w:sz="6" w:space="0"/>
            </w:tcBorders>
            <w:noWrap w:val="0"/>
            <w:vAlign w:val="center"/>
          </w:tcPr>
          <w:p w14:paraId="598BE32D">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double" w:color="auto" w:sz="6" w:space="0"/>
              <w:bottom w:val="single" w:color="auto" w:sz="6" w:space="0"/>
            </w:tcBorders>
            <w:noWrap w:val="0"/>
            <w:vAlign w:val="center"/>
          </w:tcPr>
          <w:p w14:paraId="57B0BB34">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double" w:color="auto" w:sz="6" w:space="0"/>
              <w:bottom w:val="single" w:color="auto" w:sz="6" w:space="0"/>
            </w:tcBorders>
            <w:noWrap w:val="0"/>
            <w:vAlign w:val="center"/>
          </w:tcPr>
          <w:p w14:paraId="6E05ECE4">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double" w:color="auto" w:sz="6" w:space="0"/>
              <w:bottom w:val="single" w:color="auto" w:sz="6" w:space="0"/>
            </w:tcBorders>
            <w:noWrap w:val="0"/>
            <w:vAlign w:val="center"/>
          </w:tcPr>
          <w:p w14:paraId="2661B517">
            <w:pPr>
              <w:pStyle w:val="5"/>
              <w:keepNext/>
              <w:spacing w:after="0" w:line="360" w:lineRule="auto"/>
              <w:ind w:left="63" w:right="63"/>
              <w:rPr>
                <w:rFonts w:ascii="宋体" w:hAnsi="宋体"/>
                <w:color w:val="auto"/>
                <w:kern w:val="2"/>
                <w:sz w:val="32"/>
                <w:szCs w:val="32"/>
                <w:highlight w:val="none"/>
                <w:lang w:val="en-US" w:eastAsia="zh-CN"/>
              </w:rPr>
            </w:pPr>
          </w:p>
        </w:tc>
      </w:tr>
      <w:tr w14:paraId="710C7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C6A6381">
            <w:pPr>
              <w:pStyle w:val="5"/>
              <w:keepNext/>
              <w:spacing w:after="0" w:line="360" w:lineRule="auto"/>
              <w:ind w:left="63" w:right="63"/>
              <w:rPr>
                <w:rFonts w:ascii="宋体" w:hAnsi="宋体"/>
                <w:color w:val="auto"/>
                <w:kern w:val="2"/>
                <w:sz w:val="32"/>
                <w:szCs w:val="32"/>
                <w:highlight w:val="none"/>
                <w:lang w:val="en-US" w:eastAsia="zh-CN"/>
              </w:rPr>
            </w:pPr>
          </w:p>
        </w:tc>
        <w:tc>
          <w:tcPr>
            <w:tcW w:w="1843" w:type="dxa"/>
            <w:tcBorders>
              <w:top w:val="nil"/>
            </w:tcBorders>
            <w:noWrap w:val="0"/>
            <w:vAlign w:val="center"/>
          </w:tcPr>
          <w:p w14:paraId="5AB1C40B">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22972491">
            <w:pPr>
              <w:pStyle w:val="5"/>
              <w:keepNext/>
              <w:spacing w:after="0" w:line="360" w:lineRule="auto"/>
              <w:ind w:left="63" w:right="63"/>
              <w:rPr>
                <w:rFonts w:ascii="宋体" w:hAnsi="宋体"/>
                <w:color w:val="auto"/>
                <w:kern w:val="2"/>
                <w:sz w:val="32"/>
                <w:szCs w:val="32"/>
                <w:highlight w:val="none"/>
                <w:lang w:val="en-US" w:eastAsia="zh-CN"/>
              </w:rPr>
            </w:pPr>
          </w:p>
        </w:tc>
        <w:tc>
          <w:tcPr>
            <w:tcW w:w="2410" w:type="dxa"/>
            <w:tcBorders>
              <w:top w:val="nil"/>
            </w:tcBorders>
            <w:noWrap w:val="0"/>
            <w:vAlign w:val="center"/>
          </w:tcPr>
          <w:p w14:paraId="60BB6C08">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5E0B7759">
            <w:pPr>
              <w:pStyle w:val="5"/>
              <w:keepNext/>
              <w:spacing w:after="0" w:line="360" w:lineRule="auto"/>
              <w:ind w:left="63" w:right="63"/>
              <w:rPr>
                <w:rFonts w:ascii="宋体" w:hAnsi="宋体"/>
                <w:color w:val="auto"/>
                <w:kern w:val="2"/>
                <w:sz w:val="32"/>
                <w:szCs w:val="32"/>
                <w:highlight w:val="none"/>
                <w:lang w:val="en-US" w:eastAsia="zh-CN"/>
              </w:rPr>
            </w:pPr>
          </w:p>
        </w:tc>
        <w:tc>
          <w:tcPr>
            <w:tcW w:w="1560" w:type="dxa"/>
            <w:tcBorders>
              <w:top w:val="nil"/>
            </w:tcBorders>
            <w:noWrap w:val="0"/>
            <w:vAlign w:val="center"/>
          </w:tcPr>
          <w:p w14:paraId="37ED683E">
            <w:pPr>
              <w:pStyle w:val="5"/>
              <w:keepNext/>
              <w:spacing w:after="0" w:line="360" w:lineRule="auto"/>
              <w:ind w:left="63" w:right="63"/>
              <w:rPr>
                <w:rFonts w:ascii="宋体" w:hAnsi="宋体"/>
                <w:color w:val="auto"/>
                <w:kern w:val="2"/>
                <w:sz w:val="32"/>
                <w:szCs w:val="32"/>
                <w:highlight w:val="none"/>
                <w:lang w:val="en-US" w:eastAsia="zh-CN"/>
              </w:rPr>
            </w:pPr>
          </w:p>
        </w:tc>
        <w:tc>
          <w:tcPr>
            <w:tcW w:w="2126" w:type="dxa"/>
            <w:tcBorders>
              <w:top w:val="nil"/>
            </w:tcBorders>
            <w:noWrap w:val="0"/>
            <w:vAlign w:val="center"/>
          </w:tcPr>
          <w:p w14:paraId="24F1DFF0">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00CBA6A8">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nil"/>
            </w:tcBorders>
            <w:noWrap w:val="0"/>
            <w:vAlign w:val="center"/>
          </w:tcPr>
          <w:p w14:paraId="06C0CA63">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47D27502">
            <w:pPr>
              <w:pStyle w:val="5"/>
              <w:keepNext/>
              <w:spacing w:after="0" w:line="360" w:lineRule="auto"/>
              <w:ind w:left="63" w:right="63"/>
              <w:rPr>
                <w:rFonts w:ascii="宋体" w:hAnsi="宋体"/>
                <w:color w:val="auto"/>
                <w:kern w:val="2"/>
                <w:sz w:val="32"/>
                <w:szCs w:val="32"/>
                <w:highlight w:val="none"/>
                <w:lang w:val="en-US" w:eastAsia="zh-CN"/>
              </w:rPr>
            </w:pPr>
          </w:p>
        </w:tc>
      </w:tr>
      <w:tr w14:paraId="09DBA9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D33D9B6">
            <w:pPr>
              <w:pStyle w:val="5"/>
              <w:keepNext/>
              <w:spacing w:after="0" w:line="360" w:lineRule="auto"/>
              <w:ind w:left="63" w:right="63"/>
              <w:rPr>
                <w:rFonts w:ascii="宋体" w:hAnsi="宋体"/>
                <w:color w:val="auto"/>
                <w:kern w:val="2"/>
                <w:sz w:val="32"/>
                <w:szCs w:val="32"/>
                <w:highlight w:val="none"/>
                <w:lang w:val="en-US" w:eastAsia="zh-CN"/>
              </w:rPr>
            </w:pPr>
          </w:p>
        </w:tc>
        <w:tc>
          <w:tcPr>
            <w:tcW w:w="1843" w:type="dxa"/>
            <w:tcBorders>
              <w:top w:val="nil"/>
            </w:tcBorders>
            <w:noWrap w:val="0"/>
            <w:vAlign w:val="center"/>
          </w:tcPr>
          <w:p w14:paraId="5C24D36E">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5263DDFB">
            <w:pPr>
              <w:pStyle w:val="5"/>
              <w:keepNext/>
              <w:spacing w:after="0" w:line="360" w:lineRule="auto"/>
              <w:ind w:left="63" w:right="63"/>
              <w:rPr>
                <w:rFonts w:ascii="宋体" w:hAnsi="宋体"/>
                <w:color w:val="auto"/>
                <w:kern w:val="2"/>
                <w:sz w:val="32"/>
                <w:szCs w:val="32"/>
                <w:highlight w:val="none"/>
                <w:lang w:val="en-US" w:eastAsia="zh-CN"/>
              </w:rPr>
            </w:pPr>
          </w:p>
        </w:tc>
        <w:tc>
          <w:tcPr>
            <w:tcW w:w="2410" w:type="dxa"/>
            <w:tcBorders>
              <w:top w:val="nil"/>
            </w:tcBorders>
            <w:noWrap w:val="0"/>
            <w:vAlign w:val="center"/>
          </w:tcPr>
          <w:p w14:paraId="0CC80A7C">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38EBB48C">
            <w:pPr>
              <w:pStyle w:val="5"/>
              <w:keepNext/>
              <w:spacing w:after="0" w:line="360" w:lineRule="auto"/>
              <w:ind w:left="63" w:right="63"/>
              <w:rPr>
                <w:rFonts w:ascii="宋体" w:hAnsi="宋体"/>
                <w:color w:val="auto"/>
                <w:kern w:val="2"/>
                <w:sz w:val="32"/>
                <w:szCs w:val="32"/>
                <w:highlight w:val="none"/>
                <w:lang w:val="en-US" w:eastAsia="zh-CN"/>
              </w:rPr>
            </w:pPr>
          </w:p>
        </w:tc>
        <w:tc>
          <w:tcPr>
            <w:tcW w:w="1560" w:type="dxa"/>
            <w:tcBorders>
              <w:top w:val="nil"/>
            </w:tcBorders>
            <w:noWrap w:val="0"/>
            <w:vAlign w:val="center"/>
          </w:tcPr>
          <w:p w14:paraId="20AF947C">
            <w:pPr>
              <w:pStyle w:val="5"/>
              <w:keepNext/>
              <w:spacing w:after="0" w:line="360" w:lineRule="auto"/>
              <w:ind w:left="63" w:right="63"/>
              <w:rPr>
                <w:rFonts w:ascii="宋体" w:hAnsi="宋体"/>
                <w:color w:val="auto"/>
                <w:kern w:val="2"/>
                <w:sz w:val="32"/>
                <w:szCs w:val="32"/>
                <w:highlight w:val="none"/>
                <w:lang w:val="en-US" w:eastAsia="zh-CN"/>
              </w:rPr>
            </w:pPr>
          </w:p>
        </w:tc>
        <w:tc>
          <w:tcPr>
            <w:tcW w:w="2126" w:type="dxa"/>
            <w:tcBorders>
              <w:top w:val="nil"/>
            </w:tcBorders>
            <w:noWrap w:val="0"/>
            <w:vAlign w:val="center"/>
          </w:tcPr>
          <w:p w14:paraId="2F9D2D32">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029F5929">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nil"/>
            </w:tcBorders>
            <w:noWrap w:val="0"/>
            <w:vAlign w:val="center"/>
          </w:tcPr>
          <w:p w14:paraId="7FA0A308">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78E15AA3">
            <w:pPr>
              <w:pStyle w:val="5"/>
              <w:keepNext/>
              <w:spacing w:after="0" w:line="360" w:lineRule="auto"/>
              <w:ind w:left="63" w:right="63"/>
              <w:rPr>
                <w:rFonts w:ascii="宋体" w:hAnsi="宋体"/>
                <w:color w:val="auto"/>
                <w:kern w:val="2"/>
                <w:sz w:val="32"/>
                <w:szCs w:val="32"/>
                <w:highlight w:val="none"/>
                <w:lang w:val="en-US" w:eastAsia="zh-CN"/>
              </w:rPr>
            </w:pPr>
          </w:p>
        </w:tc>
      </w:tr>
      <w:tr w14:paraId="79E57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5843E2CB">
            <w:pPr>
              <w:pStyle w:val="5"/>
              <w:keepNext/>
              <w:spacing w:after="0" w:line="360" w:lineRule="auto"/>
              <w:ind w:left="63" w:right="63"/>
              <w:rPr>
                <w:rFonts w:ascii="宋体" w:hAnsi="宋体"/>
                <w:color w:val="auto"/>
                <w:kern w:val="2"/>
                <w:sz w:val="32"/>
                <w:szCs w:val="32"/>
                <w:highlight w:val="none"/>
                <w:lang w:val="en-US" w:eastAsia="zh-CN"/>
              </w:rPr>
            </w:pPr>
          </w:p>
        </w:tc>
        <w:tc>
          <w:tcPr>
            <w:tcW w:w="1843" w:type="dxa"/>
            <w:noWrap w:val="0"/>
            <w:vAlign w:val="center"/>
          </w:tcPr>
          <w:p w14:paraId="23647E81">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noWrap w:val="0"/>
            <w:vAlign w:val="center"/>
          </w:tcPr>
          <w:p w14:paraId="7A255390">
            <w:pPr>
              <w:pStyle w:val="5"/>
              <w:keepNext/>
              <w:spacing w:after="0" w:line="360" w:lineRule="auto"/>
              <w:ind w:left="63" w:right="63"/>
              <w:rPr>
                <w:rFonts w:ascii="宋体" w:hAnsi="宋体"/>
                <w:color w:val="auto"/>
                <w:kern w:val="2"/>
                <w:sz w:val="32"/>
                <w:szCs w:val="32"/>
                <w:highlight w:val="none"/>
                <w:lang w:val="en-US" w:eastAsia="zh-CN"/>
              </w:rPr>
            </w:pPr>
          </w:p>
        </w:tc>
        <w:tc>
          <w:tcPr>
            <w:tcW w:w="2410" w:type="dxa"/>
            <w:noWrap w:val="0"/>
            <w:vAlign w:val="center"/>
          </w:tcPr>
          <w:p w14:paraId="1705892B">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475DB755">
            <w:pPr>
              <w:pStyle w:val="5"/>
              <w:keepNext/>
              <w:spacing w:after="0" w:line="360" w:lineRule="auto"/>
              <w:ind w:left="63" w:right="63"/>
              <w:rPr>
                <w:rFonts w:ascii="宋体" w:hAnsi="宋体"/>
                <w:color w:val="auto"/>
                <w:kern w:val="2"/>
                <w:sz w:val="32"/>
                <w:szCs w:val="32"/>
                <w:highlight w:val="none"/>
                <w:lang w:val="en-US" w:eastAsia="zh-CN"/>
              </w:rPr>
            </w:pPr>
          </w:p>
        </w:tc>
        <w:tc>
          <w:tcPr>
            <w:tcW w:w="1560" w:type="dxa"/>
            <w:noWrap w:val="0"/>
            <w:vAlign w:val="center"/>
          </w:tcPr>
          <w:p w14:paraId="5857DD0A">
            <w:pPr>
              <w:pStyle w:val="5"/>
              <w:keepNext/>
              <w:spacing w:after="0" w:line="360" w:lineRule="auto"/>
              <w:ind w:left="63" w:right="63"/>
              <w:rPr>
                <w:rFonts w:ascii="宋体" w:hAnsi="宋体"/>
                <w:color w:val="auto"/>
                <w:kern w:val="2"/>
                <w:sz w:val="32"/>
                <w:szCs w:val="32"/>
                <w:highlight w:val="none"/>
                <w:lang w:val="en-US" w:eastAsia="zh-CN"/>
              </w:rPr>
            </w:pPr>
          </w:p>
        </w:tc>
        <w:tc>
          <w:tcPr>
            <w:tcW w:w="2126" w:type="dxa"/>
            <w:noWrap w:val="0"/>
            <w:vAlign w:val="center"/>
          </w:tcPr>
          <w:p w14:paraId="54494709">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noWrap w:val="0"/>
            <w:vAlign w:val="center"/>
          </w:tcPr>
          <w:p w14:paraId="288DB318">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06774AAC">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288C07D5">
            <w:pPr>
              <w:pStyle w:val="5"/>
              <w:keepNext/>
              <w:spacing w:after="0" w:line="360" w:lineRule="auto"/>
              <w:ind w:left="63" w:right="63"/>
              <w:rPr>
                <w:rFonts w:ascii="宋体" w:hAnsi="宋体"/>
                <w:color w:val="auto"/>
                <w:kern w:val="2"/>
                <w:sz w:val="32"/>
                <w:szCs w:val="32"/>
                <w:highlight w:val="none"/>
                <w:lang w:val="en-US" w:eastAsia="zh-CN"/>
              </w:rPr>
            </w:pPr>
          </w:p>
        </w:tc>
      </w:tr>
      <w:tr w14:paraId="734492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7BF1B19">
            <w:pPr>
              <w:pStyle w:val="5"/>
              <w:keepNext/>
              <w:spacing w:after="0" w:line="360" w:lineRule="auto"/>
              <w:ind w:left="63" w:right="63"/>
              <w:rPr>
                <w:rFonts w:ascii="宋体" w:hAnsi="宋体"/>
                <w:color w:val="auto"/>
                <w:kern w:val="2"/>
                <w:sz w:val="32"/>
                <w:szCs w:val="32"/>
                <w:highlight w:val="none"/>
                <w:lang w:val="en-US" w:eastAsia="zh-CN"/>
              </w:rPr>
            </w:pPr>
          </w:p>
        </w:tc>
        <w:tc>
          <w:tcPr>
            <w:tcW w:w="1843" w:type="dxa"/>
            <w:tcBorders>
              <w:top w:val="nil"/>
            </w:tcBorders>
            <w:noWrap w:val="0"/>
            <w:vAlign w:val="center"/>
          </w:tcPr>
          <w:p w14:paraId="7C40B260">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1CD988F0">
            <w:pPr>
              <w:pStyle w:val="5"/>
              <w:keepNext/>
              <w:spacing w:after="0" w:line="360" w:lineRule="auto"/>
              <w:ind w:left="63" w:right="63"/>
              <w:rPr>
                <w:rFonts w:ascii="宋体" w:hAnsi="宋体"/>
                <w:color w:val="auto"/>
                <w:kern w:val="2"/>
                <w:sz w:val="32"/>
                <w:szCs w:val="32"/>
                <w:highlight w:val="none"/>
                <w:lang w:val="en-US" w:eastAsia="zh-CN"/>
              </w:rPr>
            </w:pPr>
          </w:p>
        </w:tc>
        <w:tc>
          <w:tcPr>
            <w:tcW w:w="2410" w:type="dxa"/>
            <w:tcBorders>
              <w:top w:val="nil"/>
            </w:tcBorders>
            <w:noWrap w:val="0"/>
            <w:vAlign w:val="center"/>
          </w:tcPr>
          <w:p w14:paraId="1A7B2C54">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384362CE">
            <w:pPr>
              <w:pStyle w:val="5"/>
              <w:keepNext/>
              <w:spacing w:after="0" w:line="360" w:lineRule="auto"/>
              <w:ind w:left="63" w:right="63"/>
              <w:rPr>
                <w:rFonts w:ascii="宋体" w:hAnsi="宋体"/>
                <w:color w:val="auto"/>
                <w:kern w:val="2"/>
                <w:sz w:val="32"/>
                <w:szCs w:val="32"/>
                <w:highlight w:val="none"/>
                <w:lang w:val="en-US" w:eastAsia="zh-CN"/>
              </w:rPr>
            </w:pPr>
          </w:p>
        </w:tc>
        <w:tc>
          <w:tcPr>
            <w:tcW w:w="1560" w:type="dxa"/>
            <w:tcBorders>
              <w:top w:val="nil"/>
            </w:tcBorders>
            <w:noWrap w:val="0"/>
            <w:vAlign w:val="center"/>
          </w:tcPr>
          <w:p w14:paraId="3C769A20">
            <w:pPr>
              <w:pStyle w:val="5"/>
              <w:keepNext/>
              <w:spacing w:after="0" w:line="360" w:lineRule="auto"/>
              <w:ind w:left="63" w:right="63"/>
              <w:rPr>
                <w:rFonts w:ascii="宋体" w:hAnsi="宋体"/>
                <w:color w:val="auto"/>
                <w:kern w:val="2"/>
                <w:sz w:val="32"/>
                <w:szCs w:val="32"/>
                <w:highlight w:val="none"/>
                <w:lang w:val="en-US" w:eastAsia="zh-CN"/>
              </w:rPr>
            </w:pPr>
          </w:p>
        </w:tc>
        <w:tc>
          <w:tcPr>
            <w:tcW w:w="2126" w:type="dxa"/>
            <w:tcBorders>
              <w:top w:val="nil"/>
            </w:tcBorders>
            <w:noWrap w:val="0"/>
            <w:vAlign w:val="center"/>
          </w:tcPr>
          <w:p w14:paraId="6BD0D3EB">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4D12CC20">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nil"/>
            </w:tcBorders>
            <w:noWrap w:val="0"/>
            <w:vAlign w:val="center"/>
          </w:tcPr>
          <w:p w14:paraId="4DD2BE64">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57EC5178">
            <w:pPr>
              <w:pStyle w:val="5"/>
              <w:keepNext/>
              <w:spacing w:after="0" w:line="360" w:lineRule="auto"/>
              <w:ind w:left="63" w:right="63"/>
              <w:rPr>
                <w:rFonts w:ascii="宋体" w:hAnsi="宋体"/>
                <w:color w:val="auto"/>
                <w:kern w:val="2"/>
                <w:sz w:val="32"/>
                <w:szCs w:val="32"/>
                <w:highlight w:val="none"/>
                <w:lang w:val="en-US" w:eastAsia="zh-CN"/>
              </w:rPr>
            </w:pPr>
          </w:p>
        </w:tc>
      </w:tr>
      <w:tr w14:paraId="68EE88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BCDAD08">
            <w:pPr>
              <w:pStyle w:val="5"/>
              <w:keepNext/>
              <w:spacing w:after="0" w:line="360" w:lineRule="auto"/>
              <w:ind w:left="63" w:right="63"/>
              <w:rPr>
                <w:rFonts w:ascii="宋体" w:hAnsi="宋体"/>
                <w:color w:val="auto"/>
                <w:kern w:val="2"/>
                <w:sz w:val="32"/>
                <w:szCs w:val="32"/>
                <w:highlight w:val="none"/>
                <w:lang w:val="en-US" w:eastAsia="zh-CN"/>
              </w:rPr>
            </w:pPr>
          </w:p>
        </w:tc>
        <w:tc>
          <w:tcPr>
            <w:tcW w:w="1843" w:type="dxa"/>
            <w:noWrap w:val="0"/>
            <w:vAlign w:val="center"/>
          </w:tcPr>
          <w:p w14:paraId="2A51ABBE">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noWrap w:val="0"/>
            <w:vAlign w:val="center"/>
          </w:tcPr>
          <w:p w14:paraId="7AB36618">
            <w:pPr>
              <w:pStyle w:val="5"/>
              <w:keepNext/>
              <w:spacing w:after="0" w:line="360" w:lineRule="auto"/>
              <w:ind w:left="63" w:right="63"/>
              <w:rPr>
                <w:rFonts w:ascii="宋体" w:hAnsi="宋体"/>
                <w:color w:val="auto"/>
                <w:kern w:val="2"/>
                <w:sz w:val="32"/>
                <w:szCs w:val="32"/>
                <w:highlight w:val="none"/>
                <w:lang w:val="en-US" w:eastAsia="zh-CN"/>
              </w:rPr>
            </w:pPr>
          </w:p>
        </w:tc>
        <w:tc>
          <w:tcPr>
            <w:tcW w:w="2410" w:type="dxa"/>
            <w:noWrap w:val="0"/>
            <w:vAlign w:val="center"/>
          </w:tcPr>
          <w:p w14:paraId="662E3EE1">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1ABA24EC">
            <w:pPr>
              <w:pStyle w:val="5"/>
              <w:keepNext/>
              <w:spacing w:after="0" w:line="360" w:lineRule="auto"/>
              <w:ind w:left="63" w:right="63"/>
              <w:rPr>
                <w:rFonts w:ascii="宋体" w:hAnsi="宋体"/>
                <w:color w:val="auto"/>
                <w:kern w:val="2"/>
                <w:sz w:val="32"/>
                <w:szCs w:val="32"/>
                <w:highlight w:val="none"/>
                <w:lang w:val="en-US" w:eastAsia="zh-CN"/>
              </w:rPr>
            </w:pPr>
          </w:p>
        </w:tc>
        <w:tc>
          <w:tcPr>
            <w:tcW w:w="1560" w:type="dxa"/>
            <w:noWrap w:val="0"/>
            <w:vAlign w:val="center"/>
          </w:tcPr>
          <w:p w14:paraId="01FC46A9">
            <w:pPr>
              <w:pStyle w:val="5"/>
              <w:keepNext/>
              <w:spacing w:after="0" w:line="360" w:lineRule="auto"/>
              <w:ind w:left="63" w:right="63"/>
              <w:rPr>
                <w:rFonts w:ascii="宋体" w:hAnsi="宋体"/>
                <w:color w:val="auto"/>
                <w:kern w:val="2"/>
                <w:sz w:val="32"/>
                <w:szCs w:val="32"/>
                <w:highlight w:val="none"/>
                <w:lang w:val="en-US" w:eastAsia="zh-CN"/>
              </w:rPr>
            </w:pPr>
          </w:p>
        </w:tc>
        <w:tc>
          <w:tcPr>
            <w:tcW w:w="2126" w:type="dxa"/>
            <w:noWrap w:val="0"/>
            <w:vAlign w:val="center"/>
          </w:tcPr>
          <w:p w14:paraId="47E45CB9">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noWrap w:val="0"/>
            <w:vAlign w:val="center"/>
          </w:tcPr>
          <w:p w14:paraId="03EF212B">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2257A80E">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3A1437DD">
            <w:pPr>
              <w:pStyle w:val="5"/>
              <w:keepNext/>
              <w:spacing w:after="0" w:line="360" w:lineRule="auto"/>
              <w:ind w:left="63" w:right="63"/>
              <w:rPr>
                <w:rFonts w:ascii="宋体" w:hAnsi="宋体"/>
                <w:color w:val="auto"/>
                <w:kern w:val="2"/>
                <w:sz w:val="32"/>
                <w:szCs w:val="32"/>
                <w:highlight w:val="none"/>
                <w:lang w:val="en-US" w:eastAsia="zh-CN"/>
              </w:rPr>
            </w:pPr>
          </w:p>
        </w:tc>
      </w:tr>
      <w:tr w14:paraId="546B98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43D38185">
            <w:pPr>
              <w:pStyle w:val="5"/>
              <w:keepNext/>
              <w:spacing w:after="0" w:line="360" w:lineRule="auto"/>
              <w:ind w:left="63" w:right="63"/>
              <w:rPr>
                <w:rFonts w:ascii="宋体" w:hAnsi="宋体"/>
                <w:color w:val="auto"/>
                <w:kern w:val="2"/>
                <w:sz w:val="32"/>
                <w:szCs w:val="32"/>
                <w:highlight w:val="none"/>
                <w:lang w:val="en-US" w:eastAsia="zh-CN"/>
              </w:rPr>
            </w:pPr>
          </w:p>
        </w:tc>
        <w:tc>
          <w:tcPr>
            <w:tcW w:w="1843" w:type="dxa"/>
            <w:tcBorders>
              <w:top w:val="nil"/>
            </w:tcBorders>
            <w:noWrap w:val="0"/>
            <w:vAlign w:val="center"/>
          </w:tcPr>
          <w:p w14:paraId="07AF913E">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5848D76A">
            <w:pPr>
              <w:pStyle w:val="5"/>
              <w:keepNext/>
              <w:spacing w:after="0" w:line="360" w:lineRule="auto"/>
              <w:ind w:left="63" w:right="63"/>
              <w:rPr>
                <w:rFonts w:ascii="宋体" w:hAnsi="宋体"/>
                <w:color w:val="auto"/>
                <w:kern w:val="2"/>
                <w:sz w:val="32"/>
                <w:szCs w:val="32"/>
                <w:highlight w:val="none"/>
                <w:lang w:val="en-US" w:eastAsia="zh-CN"/>
              </w:rPr>
            </w:pPr>
          </w:p>
        </w:tc>
        <w:tc>
          <w:tcPr>
            <w:tcW w:w="2410" w:type="dxa"/>
            <w:tcBorders>
              <w:top w:val="nil"/>
            </w:tcBorders>
            <w:noWrap w:val="0"/>
            <w:vAlign w:val="center"/>
          </w:tcPr>
          <w:p w14:paraId="1EA0BA48">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68863A9C">
            <w:pPr>
              <w:pStyle w:val="5"/>
              <w:keepNext/>
              <w:spacing w:after="0" w:line="360" w:lineRule="auto"/>
              <w:ind w:left="63" w:right="63"/>
              <w:rPr>
                <w:rFonts w:ascii="宋体" w:hAnsi="宋体"/>
                <w:color w:val="auto"/>
                <w:kern w:val="2"/>
                <w:sz w:val="32"/>
                <w:szCs w:val="32"/>
                <w:highlight w:val="none"/>
                <w:lang w:val="en-US" w:eastAsia="zh-CN"/>
              </w:rPr>
            </w:pPr>
          </w:p>
        </w:tc>
        <w:tc>
          <w:tcPr>
            <w:tcW w:w="1560" w:type="dxa"/>
            <w:tcBorders>
              <w:top w:val="nil"/>
            </w:tcBorders>
            <w:noWrap w:val="0"/>
            <w:vAlign w:val="center"/>
          </w:tcPr>
          <w:p w14:paraId="31B7C1BA">
            <w:pPr>
              <w:pStyle w:val="5"/>
              <w:keepNext/>
              <w:spacing w:after="0" w:line="360" w:lineRule="auto"/>
              <w:ind w:left="63" w:right="63"/>
              <w:rPr>
                <w:rFonts w:ascii="宋体" w:hAnsi="宋体"/>
                <w:color w:val="auto"/>
                <w:kern w:val="2"/>
                <w:sz w:val="32"/>
                <w:szCs w:val="32"/>
                <w:highlight w:val="none"/>
                <w:lang w:val="en-US" w:eastAsia="zh-CN"/>
              </w:rPr>
            </w:pPr>
          </w:p>
        </w:tc>
        <w:tc>
          <w:tcPr>
            <w:tcW w:w="2126" w:type="dxa"/>
            <w:tcBorders>
              <w:top w:val="nil"/>
            </w:tcBorders>
            <w:noWrap w:val="0"/>
            <w:vAlign w:val="center"/>
          </w:tcPr>
          <w:p w14:paraId="2299A7F4">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0C375559">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nil"/>
            </w:tcBorders>
            <w:noWrap w:val="0"/>
            <w:vAlign w:val="center"/>
          </w:tcPr>
          <w:p w14:paraId="52C8CFD8">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0F3700D6">
            <w:pPr>
              <w:pStyle w:val="5"/>
              <w:keepNext/>
              <w:spacing w:after="0" w:line="360" w:lineRule="auto"/>
              <w:ind w:left="63" w:right="63"/>
              <w:rPr>
                <w:rFonts w:ascii="宋体" w:hAnsi="宋体"/>
                <w:color w:val="auto"/>
                <w:kern w:val="2"/>
                <w:sz w:val="32"/>
                <w:szCs w:val="32"/>
                <w:highlight w:val="none"/>
                <w:lang w:val="en-US" w:eastAsia="zh-CN"/>
              </w:rPr>
            </w:pPr>
          </w:p>
        </w:tc>
      </w:tr>
      <w:tr w14:paraId="0621AB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233CF955">
            <w:pPr>
              <w:pStyle w:val="5"/>
              <w:keepNext/>
              <w:spacing w:after="0" w:line="360" w:lineRule="auto"/>
              <w:ind w:left="63" w:right="63"/>
              <w:rPr>
                <w:rFonts w:ascii="宋体" w:hAnsi="宋体"/>
                <w:color w:val="auto"/>
                <w:kern w:val="2"/>
                <w:sz w:val="32"/>
                <w:szCs w:val="32"/>
                <w:highlight w:val="none"/>
                <w:lang w:val="en-US" w:eastAsia="zh-CN"/>
              </w:rPr>
            </w:pPr>
          </w:p>
        </w:tc>
        <w:tc>
          <w:tcPr>
            <w:tcW w:w="1843" w:type="dxa"/>
            <w:tcBorders>
              <w:top w:val="nil"/>
            </w:tcBorders>
            <w:noWrap w:val="0"/>
            <w:vAlign w:val="center"/>
          </w:tcPr>
          <w:p w14:paraId="7F3D162B">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5EAB695E">
            <w:pPr>
              <w:pStyle w:val="5"/>
              <w:keepNext/>
              <w:spacing w:after="0" w:line="360" w:lineRule="auto"/>
              <w:ind w:left="63" w:right="63"/>
              <w:rPr>
                <w:rFonts w:ascii="宋体" w:hAnsi="宋体"/>
                <w:color w:val="auto"/>
                <w:kern w:val="2"/>
                <w:sz w:val="32"/>
                <w:szCs w:val="32"/>
                <w:highlight w:val="none"/>
                <w:lang w:val="en-US" w:eastAsia="zh-CN"/>
              </w:rPr>
            </w:pPr>
          </w:p>
        </w:tc>
        <w:tc>
          <w:tcPr>
            <w:tcW w:w="2410" w:type="dxa"/>
            <w:tcBorders>
              <w:top w:val="nil"/>
            </w:tcBorders>
            <w:noWrap w:val="0"/>
            <w:vAlign w:val="center"/>
          </w:tcPr>
          <w:p w14:paraId="2D12A1D6">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707538F3">
            <w:pPr>
              <w:pStyle w:val="5"/>
              <w:keepNext/>
              <w:spacing w:after="0" w:line="360" w:lineRule="auto"/>
              <w:ind w:left="63" w:right="63"/>
              <w:rPr>
                <w:rFonts w:ascii="宋体" w:hAnsi="宋体"/>
                <w:color w:val="auto"/>
                <w:kern w:val="2"/>
                <w:sz w:val="32"/>
                <w:szCs w:val="32"/>
                <w:highlight w:val="none"/>
                <w:lang w:val="en-US" w:eastAsia="zh-CN"/>
              </w:rPr>
            </w:pPr>
          </w:p>
        </w:tc>
        <w:tc>
          <w:tcPr>
            <w:tcW w:w="1560" w:type="dxa"/>
            <w:tcBorders>
              <w:top w:val="nil"/>
            </w:tcBorders>
            <w:noWrap w:val="0"/>
            <w:vAlign w:val="center"/>
          </w:tcPr>
          <w:p w14:paraId="189F3C53">
            <w:pPr>
              <w:pStyle w:val="5"/>
              <w:keepNext/>
              <w:spacing w:after="0" w:line="360" w:lineRule="auto"/>
              <w:ind w:left="63" w:right="63"/>
              <w:rPr>
                <w:rFonts w:ascii="宋体" w:hAnsi="宋体"/>
                <w:color w:val="auto"/>
                <w:kern w:val="2"/>
                <w:sz w:val="32"/>
                <w:szCs w:val="32"/>
                <w:highlight w:val="none"/>
                <w:lang w:val="en-US" w:eastAsia="zh-CN"/>
              </w:rPr>
            </w:pPr>
          </w:p>
        </w:tc>
        <w:tc>
          <w:tcPr>
            <w:tcW w:w="2126" w:type="dxa"/>
            <w:tcBorders>
              <w:top w:val="nil"/>
            </w:tcBorders>
            <w:noWrap w:val="0"/>
            <w:vAlign w:val="center"/>
          </w:tcPr>
          <w:p w14:paraId="2EE7961E">
            <w:pPr>
              <w:pStyle w:val="5"/>
              <w:keepNext/>
              <w:spacing w:after="0" w:line="360" w:lineRule="auto"/>
              <w:ind w:left="63" w:right="63"/>
              <w:rPr>
                <w:rFonts w:ascii="宋体" w:hAnsi="宋体"/>
                <w:color w:val="auto"/>
                <w:kern w:val="2"/>
                <w:sz w:val="32"/>
                <w:szCs w:val="32"/>
                <w:highlight w:val="none"/>
                <w:lang w:val="en-US" w:eastAsia="zh-CN"/>
              </w:rPr>
            </w:pPr>
          </w:p>
        </w:tc>
        <w:tc>
          <w:tcPr>
            <w:tcW w:w="1417" w:type="dxa"/>
            <w:tcBorders>
              <w:top w:val="nil"/>
            </w:tcBorders>
            <w:noWrap w:val="0"/>
            <w:vAlign w:val="center"/>
          </w:tcPr>
          <w:p w14:paraId="46617FA1">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nil"/>
            </w:tcBorders>
            <w:noWrap w:val="0"/>
            <w:vAlign w:val="center"/>
          </w:tcPr>
          <w:p w14:paraId="70AD633B">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5B5AABD4">
            <w:pPr>
              <w:pStyle w:val="5"/>
              <w:keepNext/>
              <w:spacing w:after="0" w:line="360" w:lineRule="auto"/>
              <w:ind w:left="63" w:right="63"/>
              <w:rPr>
                <w:rFonts w:ascii="宋体" w:hAnsi="宋体"/>
                <w:color w:val="auto"/>
                <w:kern w:val="2"/>
                <w:sz w:val="32"/>
                <w:szCs w:val="32"/>
                <w:highlight w:val="none"/>
                <w:lang w:val="en-US" w:eastAsia="zh-CN"/>
              </w:rPr>
            </w:pPr>
          </w:p>
        </w:tc>
      </w:tr>
    </w:tbl>
    <w:p w14:paraId="151C75DC">
      <w:pPr>
        <w:spacing w:line="360" w:lineRule="auto"/>
        <w:rPr>
          <w:rFonts w:ascii="宋体" w:hAnsi="宋体"/>
          <w:b/>
          <w:color w:val="auto"/>
          <w:sz w:val="32"/>
          <w:szCs w:val="32"/>
          <w:highlight w:val="none"/>
        </w:rPr>
        <w:sectPr>
          <w:pgSz w:w="16838" w:h="11906" w:orient="landscape"/>
          <w:pgMar w:top="1554" w:right="1418" w:bottom="1531" w:left="1418" w:header="851" w:footer="992" w:gutter="0"/>
          <w:pgNumType w:fmt="decimal"/>
          <w:cols w:space="720" w:num="1"/>
          <w:titlePg/>
          <w:docGrid w:type="linesAndChars" w:linePitch="312" w:charSpace="0"/>
        </w:sectPr>
      </w:pPr>
    </w:p>
    <w:p w14:paraId="137C63AE">
      <w:pPr>
        <w:spacing w:line="360" w:lineRule="auto"/>
        <w:rPr>
          <w:rFonts w:ascii="宋体" w:hAnsi="宋体"/>
          <w:color w:val="auto"/>
          <w:sz w:val="32"/>
          <w:szCs w:val="32"/>
          <w:highlight w:val="none"/>
        </w:rPr>
      </w:pPr>
      <w:r>
        <w:rPr>
          <w:rFonts w:ascii="宋体" w:hAnsi="宋体"/>
          <w:color w:val="auto"/>
          <w:sz w:val="32"/>
          <w:szCs w:val="32"/>
          <w:highlight w:val="none"/>
        </w:rPr>
        <w:t>附</w:t>
      </w:r>
      <w:bookmarkStart w:id="595" w:name="_Toc296503225"/>
      <w:bookmarkStart w:id="596" w:name="_Toc296347224"/>
      <w:bookmarkStart w:id="597" w:name="_Toc296346726"/>
      <w:bookmarkStart w:id="598" w:name="_Toc267261692"/>
      <w:bookmarkStart w:id="599" w:name="_Toc296891053"/>
      <w:bookmarkStart w:id="600" w:name="_Toc296891265"/>
      <w:bookmarkStart w:id="601" w:name="_Toc296944564"/>
      <w:r>
        <w:rPr>
          <w:rFonts w:ascii="宋体" w:hAnsi="宋体"/>
          <w:color w:val="auto"/>
          <w:sz w:val="32"/>
          <w:szCs w:val="32"/>
          <w:highlight w:val="none"/>
        </w:rPr>
        <w:t>件2：</w:t>
      </w:r>
    </w:p>
    <w:bookmarkEnd w:id="595"/>
    <w:bookmarkEnd w:id="596"/>
    <w:bookmarkEnd w:id="597"/>
    <w:bookmarkEnd w:id="598"/>
    <w:bookmarkEnd w:id="599"/>
    <w:bookmarkEnd w:id="600"/>
    <w:bookmarkEnd w:id="601"/>
    <w:p w14:paraId="3E413339">
      <w:pPr>
        <w:spacing w:before="156" w:beforeLines="50" w:after="156" w:afterLines="50" w:line="360" w:lineRule="auto"/>
        <w:jc w:val="center"/>
        <w:rPr>
          <w:rFonts w:hint="eastAsia" w:ascii="宋体" w:hAnsi="宋体"/>
          <w:color w:val="auto"/>
          <w:sz w:val="32"/>
          <w:szCs w:val="32"/>
          <w:highlight w:val="none"/>
        </w:rPr>
      </w:pPr>
      <w:r>
        <w:rPr>
          <w:rFonts w:ascii="宋体" w:hAnsi="宋体"/>
          <w:color w:val="auto"/>
          <w:sz w:val="32"/>
          <w:szCs w:val="32"/>
          <w:highlight w:val="none"/>
        </w:rPr>
        <w:t>发包人供应材料设备一览表</w:t>
      </w:r>
    </w:p>
    <w:tbl>
      <w:tblPr>
        <w:tblStyle w:val="9"/>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32DF9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158C83E5">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序号</w:t>
            </w:r>
          </w:p>
        </w:tc>
        <w:tc>
          <w:tcPr>
            <w:tcW w:w="1276" w:type="dxa"/>
            <w:tcBorders>
              <w:top w:val="single" w:color="auto" w:sz="12" w:space="0"/>
              <w:bottom w:val="double" w:color="auto" w:sz="6" w:space="0"/>
            </w:tcBorders>
            <w:noWrap w:val="0"/>
            <w:vAlign w:val="center"/>
          </w:tcPr>
          <w:p w14:paraId="452E7222">
            <w:pPr>
              <w:pStyle w:val="5"/>
              <w:keepNext/>
              <w:spacing w:after="0" w:line="360" w:lineRule="auto"/>
              <w:ind w:left="63" w:right="63"/>
              <w:rPr>
                <w:rFonts w:hint="eastAsia" w:ascii="宋体" w:hAnsi="宋体"/>
                <w:color w:val="auto"/>
                <w:kern w:val="2"/>
                <w:sz w:val="32"/>
                <w:szCs w:val="32"/>
                <w:highlight w:val="none"/>
                <w:lang w:val="en-US" w:eastAsia="zh-CN"/>
              </w:rPr>
            </w:pPr>
            <w:r>
              <w:rPr>
                <w:rFonts w:hint="eastAsia" w:ascii="宋体" w:hAnsi="宋体"/>
                <w:color w:val="auto"/>
                <w:kern w:val="2"/>
                <w:sz w:val="32"/>
                <w:szCs w:val="32"/>
                <w:highlight w:val="none"/>
                <w:lang w:val="en-US" w:eastAsia="zh-CN"/>
              </w:rPr>
              <w:t xml:space="preserve">  </w:t>
            </w:r>
            <w:r>
              <w:rPr>
                <w:rFonts w:ascii="宋体" w:hAnsi="宋体"/>
                <w:color w:val="auto"/>
                <w:kern w:val="2"/>
                <w:sz w:val="32"/>
                <w:szCs w:val="32"/>
                <w:highlight w:val="none"/>
                <w:lang w:val="en-US" w:eastAsia="zh-CN"/>
              </w:rPr>
              <w:t>材料、</w:t>
            </w:r>
          </w:p>
          <w:p w14:paraId="11CED9A1">
            <w:pPr>
              <w:pStyle w:val="5"/>
              <w:keepNext/>
              <w:spacing w:after="0" w:line="360" w:lineRule="auto"/>
              <w:ind w:left="0" w:leftChars="0" w:right="63"/>
              <w:jc w:val="both"/>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设备品种</w:t>
            </w:r>
          </w:p>
        </w:tc>
        <w:tc>
          <w:tcPr>
            <w:tcW w:w="1418" w:type="dxa"/>
            <w:tcBorders>
              <w:top w:val="single" w:color="auto" w:sz="12" w:space="0"/>
              <w:bottom w:val="double" w:color="auto" w:sz="6" w:space="0"/>
            </w:tcBorders>
            <w:noWrap w:val="0"/>
            <w:vAlign w:val="center"/>
          </w:tcPr>
          <w:p w14:paraId="2290A06C">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规格型号</w:t>
            </w:r>
          </w:p>
        </w:tc>
        <w:tc>
          <w:tcPr>
            <w:tcW w:w="940" w:type="dxa"/>
            <w:tcBorders>
              <w:top w:val="single" w:color="auto" w:sz="12" w:space="0"/>
              <w:bottom w:val="double" w:color="auto" w:sz="6" w:space="0"/>
            </w:tcBorders>
            <w:noWrap w:val="0"/>
            <w:vAlign w:val="center"/>
          </w:tcPr>
          <w:p w14:paraId="7F038547">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单位</w:t>
            </w:r>
          </w:p>
        </w:tc>
        <w:tc>
          <w:tcPr>
            <w:tcW w:w="851" w:type="dxa"/>
            <w:tcBorders>
              <w:top w:val="single" w:color="auto" w:sz="12" w:space="0"/>
              <w:bottom w:val="double" w:color="auto" w:sz="6" w:space="0"/>
            </w:tcBorders>
            <w:noWrap w:val="0"/>
            <w:vAlign w:val="center"/>
          </w:tcPr>
          <w:p w14:paraId="6DF01E62">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数量</w:t>
            </w:r>
          </w:p>
        </w:tc>
        <w:tc>
          <w:tcPr>
            <w:tcW w:w="1044" w:type="dxa"/>
            <w:tcBorders>
              <w:top w:val="single" w:color="auto" w:sz="12" w:space="0"/>
              <w:bottom w:val="double" w:color="auto" w:sz="6" w:space="0"/>
            </w:tcBorders>
            <w:noWrap w:val="0"/>
            <w:vAlign w:val="center"/>
          </w:tcPr>
          <w:p w14:paraId="70CA6BEA">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单价</w:t>
            </w:r>
            <w:r>
              <w:rPr>
                <w:rFonts w:hint="eastAsia" w:ascii="宋体" w:hAnsi="宋体"/>
                <w:color w:val="auto"/>
                <w:kern w:val="2"/>
                <w:sz w:val="32"/>
                <w:szCs w:val="32"/>
                <w:highlight w:val="none"/>
                <w:lang w:val="en-US" w:eastAsia="zh-CN"/>
              </w:rPr>
              <w:t>（元）</w:t>
            </w:r>
          </w:p>
        </w:tc>
        <w:tc>
          <w:tcPr>
            <w:tcW w:w="992" w:type="dxa"/>
            <w:tcBorders>
              <w:top w:val="single" w:color="auto" w:sz="12" w:space="0"/>
              <w:bottom w:val="double" w:color="auto" w:sz="6" w:space="0"/>
            </w:tcBorders>
            <w:noWrap w:val="0"/>
            <w:vAlign w:val="center"/>
          </w:tcPr>
          <w:p w14:paraId="69786CEA">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质量等级</w:t>
            </w:r>
          </w:p>
        </w:tc>
        <w:tc>
          <w:tcPr>
            <w:tcW w:w="851" w:type="dxa"/>
            <w:tcBorders>
              <w:top w:val="single" w:color="auto" w:sz="12" w:space="0"/>
              <w:bottom w:val="double" w:color="auto" w:sz="6" w:space="0"/>
            </w:tcBorders>
            <w:noWrap w:val="0"/>
            <w:vAlign w:val="center"/>
          </w:tcPr>
          <w:p w14:paraId="0A0F60A7">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供应时间</w:t>
            </w:r>
          </w:p>
        </w:tc>
        <w:tc>
          <w:tcPr>
            <w:tcW w:w="1487" w:type="dxa"/>
            <w:tcBorders>
              <w:top w:val="single" w:color="auto" w:sz="12" w:space="0"/>
              <w:bottom w:val="double" w:color="auto" w:sz="6" w:space="0"/>
            </w:tcBorders>
            <w:noWrap w:val="0"/>
            <w:vAlign w:val="center"/>
          </w:tcPr>
          <w:p w14:paraId="6F96C33D">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送达地点</w:t>
            </w:r>
          </w:p>
        </w:tc>
        <w:tc>
          <w:tcPr>
            <w:tcW w:w="992" w:type="dxa"/>
            <w:tcBorders>
              <w:top w:val="single" w:color="auto" w:sz="12" w:space="0"/>
              <w:bottom w:val="double" w:color="auto" w:sz="6" w:space="0"/>
            </w:tcBorders>
            <w:noWrap w:val="0"/>
            <w:vAlign w:val="center"/>
          </w:tcPr>
          <w:p w14:paraId="23D1EC54">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备注</w:t>
            </w:r>
          </w:p>
        </w:tc>
      </w:tr>
      <w:tr w14:paraId="7C170F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324C0FF7">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tcBorders>
              <w:top w:val="double" w:color="auto" w:sz="6" w:space="0"/>
              <w:bottom w:val="single" w:color="auto" w:sz="6" w:space="0"/>
            </w:tcBorders>
            <w:noWrap w:val="0"/>
            <w:vAlign w:val="center"/>
          </w:tcPr>
          <w:p w14:paraId="100F4A49">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top w:val="double" w:color="auto" w:sz="6" w:space="0"/>
              <w:bottom w:val="single" w:color="auto" w:sz="6" w:space="0"/>
            </w:tcBorders>
            <w:noWrap w:val="0"/>
            <w:vAlign w:val="center"/>
          </w:tcPr>
          <w:p w14:paraId="443432B2">
            <w:pPr>
              <w:pStyle w:val="5"/>
              <w:keepNext/>
              <w:spacing w:after="0" w:line="360" w:lineRule="auto"/>
              <w:ind w:left="63" w:right="63"/>
              <w:rPr>
                <w:rFonts w:ascii="宋体" w:hAnsi="宋体"/>
                <w:color w:val="auto"/>
                <w:kern w:val="2"/>
                <w:sz w:val="32"/>
                <w:szCs w:val="32"/>
                <w:highlight w:val="none"/>
                <w:lang w:val="en-US" w:eastAsia="zh-CN"/>
              </w:rPr>
            </w:pPr>
          </w:p>
        </w:tc>
        <w:tc>
          <w:tcPr>
            <w:tcW w:w="940" w:type="dxa"/>
            <w:tcBorders>
              <w:top w:val="double" w:color="auto" w:sz="6" w:space="0"/>
              <w:bottom w:val="single" w:color="auto" w:sz="6" w:space="0"/>
            </w:tcBorders>
            <w:noWrap w:val="0"/>
            <w:vAlign w:val="center"/>
          </w:tcPr>
          <w:p w14:paraId="2F869FCB">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double" w:color="auto" w:sz="6" w:space="0"/>
              <w:bottom w:val="single" w:color="auto" w:sz="6" w:space="0"/>
            </w:tcBorders>
            <w:noWrap w:val="0"/>
            <w:vAlign w:val="center"/>
          </w:tcPr>
          <w:p w14:paraId="424FD34E">
            <w:pPr>
              <w:pStyle w:val="5"/>
              <w:keepNext/>
              <w:spacing w:after="0" w:line="360" w:lineRule="auto"/>
              <w:ind w:left="63" w:right="63"/>
              <w:rPr>
                <w:rFonts w:ascii="宋体" w:hAnsi="宋体"/>
                <w:color w:val="auto"/>
                <w:kern w:val="2"/>
                <w:sz w:val="32"/>
                <w:szCs w:val="32"/>
                <w:highlight w:val="none"/>
                <w:lang w:val="en-US" w:eastAsia="zh-CN"/>
              </w:rPr>
            </w:pPr>
          </w:p>
        </w:tc>
        <w:tc>
          <w:tcPr>
            <w:tcW w:w="1044" w:type="dxa"/>
            <w:tcBorders>
              <w:top w:val="double" w:color="auto" w:sz="6" w:space="0"/>
              <w:bottom w:val="single" w:color="auto" w:sz="6" w:space="0"/>
            </w:tcBorders>
            <w:noWrap w:val="0"/>
            <w:vAlign w:val="center"/>
          </w:tcPr>
          <w:p w14:paraId="06F65FD9">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tcBorders>
              <w:top w:val="double" w:color="auto" w:sz="6" w:space="0"/>
              <w:bottom w:val="single" w:color="auto" w:sz="6" w:space="0"/>
            </w:tcBorders>
            <w:noWrap w:val="0"/>
            <w:vAlign w:val="center"/>
          </w:tcPr>
          <w:p w14:paraId="2C9D248E">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double" w:color="auto" w:sz="6" w:space="0"/>
              <w:bottom w:val="single" w:color="auto" w:sz="6" w:space="0"/>
            </w:tcBorders>
            <w:noWrap w:val="0"/>
            <w:vAlign w:val="center"/>
          </w:tcPr>
          <w:p w14:paraId="17229F65">
            <w:pPr>
              <w:pStyle w:val="5"/>
              <w:keepNext/>
              <w:spacing w:after="0" w:line="360" w:lineRule="auto"/>
              <w:ind w:left="63" w:right="63"/>
              <w:rPr>
                <w:rFonts w:ascii="宋体" w:hAnsi="宋体"/>
                <w:color w:val="auto"/>
                <w:kern w:val="2"/>
                <w:sz w:val="32"/>
                <w:szCs w:val="32"/>
                <w:highlight w:val="none"/>
                <w:lang w:val="en-US" w:eastAsia="zh-CN"/>
              </w:rPr>
            </w:pPr>
          </w:p>
        </w:tc>
        <w:tc>
          <w:tcPr>
            <w:tcW w:w="1487" w:type="dxa"/>
            <w:tcBorders>
              <w:top w:val="double" w:color="auto" w:sz="6" w:space="0"/>
              <w:bottom w:val="single" w:color="auto" w:sz="6" w:space="0"/>
            </w:tcBorders>
            <w:noWrap w:val="0"/>
            <w:vAlign w:val="center"/>
          </w:tcPr>
          <w:p w14:paraId="7DFCA2BF">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tcBorders>
              <w:top w:val="double" w:color="auto" w:sz="6" w:space="0"/>
              <w:bottom w:val="single" w:color="auto" w:sz="6" w:space="0"/>
            </w:tcBorders>
            <w:noWrap w:val="0"/>
            <w:vAlign w:val="center"/>
          </w:tcPr>
          <w:p w14:paraId="699E6637">
            <w:pPr>
              <w:pStyle w:val="5"/>
              <w:keepNext/>
              <w:spacing w:after="0" w:line="360" w:lineRule="auto"/>
              <w:ind w:left="63" w:right="63"/>
              <w:rPr>
                <w:rFonts w:ascii="宋体" w:hAnsi="宋体"/>
                <w:color w:val="auto"/>
                <w:kern w:val="2"/>
                <w:sz w:val="32"/>
                <w:szCs w:val="32"/>
                <w:highlight w:val="none"/>
                <w:lang w:val="en-US" w:eastAsia="zh-CN"/>
              </w:rPr>
            </w:pPr>
          </w:p>
        </w:tc>
      </w:tr>
      <w:tr w14:paraId="4C980F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34839650">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tcBorders>
              <w:top w:val="nil"/>
            </w:tcBorders>
            <w:noWrap w:val="0"/>
            <w:vAlign w:val="center"/>
          </w:tcPr>
          <w:p w14:paraId="562265D7">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top w:val="nil"/>
            </w:tcBorders>
            <w:noWrap w:val="0"/>
            <w:vAlign w:val="center"/>
          </w:tcPr>
          <w:p w14:paraId="2D133D1F">
            <w:pPr>
              <w:pStyle w:val="5"/>
              <w:keepNext/>
              <w:spacing w:after="0" w:line="360" w:lineRule="auto"/>
              <w:ind w:left="63" w:right="63"/>
              <w:rPr>
                <w:rFonts w:ascii="宋体" w:hAnsi="宋体"/>
                <w:color w:val="auto"/>
                <w:kern w:val="2"/>
                <w:sz w:val="32"/>
                <w:szCs w:val="32"/>
                <w:highlight w:val="none"/>
                <w:lang w:val="en-US" w:eastAsia="zh-CN"/>
              </w:rPr>
            </w:pPr>
          </w:p>
        </w:tc>
        <w:tc>
          <w:tcPr>
            <w:tcW w:w="940" w:type="dxa"/>
            <w:tcBorders>
              <w:top w:val="nil"/>
            </w:tcBorders>
            <w:noWrap w:val="0"/>
            <w:vAlign w:val="center"/>
          </w:tcPr>
          <w:p w14:paraId="520B4AA1">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nil"/>
            </w:tcBorders>
            <w:noWrap w:val="0"/>
            <w:vAlign w:val="center"/>
          </w:tcPr>
          <w:p w14:paraId="16A36645">
            <w:pPr>
              <w:pStyle w:val="5"/>
              <w:keepNext/>
              <w:spacing w:after="0" w:line="360" w:lineRule="auto"/>
              <w:ind w:left="63" w:right="63"/>
              <w:rPr>
                <w:rFonts w:ascii="宋体" w:hAnsi="宋体"/>
                <w:color w:val="auto"/>
                <w:kern w:val="2"/>
                <w:sz w:val="32"/>
                <w:szCs w:val="32"/>
                <w:highlight w:val="none"/>
                <w:lang w:val="en-US" w:eastAsia="zh-CN"/>
              </w:rPr>
            </w:pPr>
          </w:p>
        </w:tc>
        <w:tc>
          <w:tcPr>
            <w:tcW w:w="1044" w:type="dxa"/>
            <w:tcBorders>
              <w:top w:val="nil"/>
            </w:tcBorders>
            <w:noWrap w:val="0"/>
            <w:vAlign w:val="center"/>
          </w:tcPr>
          <w:p w14:paraId="6BD1411E">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tcBorders>
              <w:top w:val="nil"/>
            </w:tcBorders>
            <w:noWrap w:val="0"/>
            <w:vAlign w:val="center"/>
          </w:tcPr>
          <w:p w14:paraId="35387A78">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nil"/>
            </w:tcBorders>
            <w:noWrap w:val="0"/>
            <w:vAlign w:val="center"/>
          </w:tcPr>
          <w:p w14:paraId="23077C8F">
            <w:pPr>
              <w:pStyle w:val="5"/>
              <w:keepNext/>
              <w:spacing w:after="0" w:line="360" w:lineRule="auto"/>
              <w:ind w:left="63" w:right="63"/>
              <w:rPr>
                <w:rFonts w:ascii="宋体" w:hAnsi="宋体"/>
                <w:color w:val="auto"/>
                <w:kern w:val="2"/>
                <w:sz w:val="32"/>
                <w:szCs w:val="32"/>
                <w:highlight w:val="none"/>
                <w:lang w:val="en-US" w:eastAsia="zh-CN"/>
              </w:rPr>
            </w:pPr>
          </w:p>
        </w:tc>
        <w:tc>
          <w:tcPr>
            <w:tcW w:w="1487" w:type="dxa"/>
            <w:tcBorders>
              <w:top w:val="nil"/>
            </w:tcBorders>
            <w:noWrap w:val="0"/>
            <w:vAlign w:val="center"/>
          </w:tcPr>
          <w:p w14:paraId="74851472">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tcBorders>
              <w:top w:val="nil"/>
            </w:tcBorders>
            <w:noWrap w:val="0"/>
            <w:vAlign w:val="center"/>
          </w:tcPr>
          <w:p w14:paraId="0C363031">
            <w:pPr>
              <w:pStyle w:val="5"/>
              <w:keepNext/>
              <w:spacing w:after="0" w:line="360" w:lineRule="auto"/>
              <w:ind w:left="63" w:right="63"/>
              <w:rPr>
                <w:rFonts w:ascii="宋体" w:hAnsi="宋体"/>
                <w:color w:val="auto"/>
                <w:kern w:val="2"/>
                <w:sz w:val="32"/>
                <w:szCs w:val="32"/>
                <w:highlight w:val="none"/>
                <w:lang w:val="en-US" w:eastAsia="zh-CN"/>
              </w:rPr>
            </w:pPr>
          </w:p>
        </w:tc>
      </w:tr>
      <w:tr w14:paraId="2FB015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4598A06">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0DE1E05B">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4963EA98">
            <w:pPr>
              <w:pStyle w:val="5"/>
              <w:keepNext/>
              <w:spacing w:after="0" w:line="360" w:lineRule="auto"/>
              <w:ind w:left="63" w:right="63"/>
              <w:rPr>
                <w:rFonts w:ascii="宋体" w:hAnsi="宋体"/>
                <w:color w:val="auto"/>
                <w:kern w:val="2"/>
                <w:sz w:val="32"/>
                <w:szCs w:val="32"/>
                <w:highlight w:val="none"/>
                <w:lang w:val="en-US" w:eastAsia="zh-CN"/>
              </w:rPr>
            </w:pPr>
          </w:p>
        </w:tc>
        <w:tc>
          <w:tcPr>
            <w:tcW w:w="940" w:type="dxa"/>
            <w:noWrap w:val="0"/>
            <w:vAlign w:val="center"/>
          </w:tcPr>
          <w:p w14:paraId="117C0299">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325F6205">
            <w:pPr>
              <w:pStyle w:val="5"/>
              <w:keepNext/>
              <w:spacing w:after="0" w:line="360" w:lineRule="auto"/>
              <w:ind w:left="63" w:right="63"/>
              <w:rPr>
                <w:rFonts w:ascii="宋体" w:hAnsi="宋体"/>
                <w:color w:val="auto"/>
                <w:kern w:val="2"/>
                <w:sz w:val="32"/>
                <w:szCs w:val="32"/>
                <w:highlight w:val="none"/>
                <w:lang w:val="en-US" w:eastAsia="zh-CN"/>
              </w:rPr>
            </w:pPr>
          </w:p>
        </w:tc>
        <w:tc>
          <w:tcPr>
            <w:tcW w:w="1044" w:type="dxa"/>
            <w:noWrap w:val="0"/>
            <w:vAlign w:val="center"/>
          </w:tcPr>
          <w:p w14:paraId="34E8750E">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08B98C88">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2EB7CA05">
            <w:pPr>
              <w:pStyle w:val="5"/>
              <w:keepNext/>
              <w:spacing w:after="0" w:line="360" w:lineRule="auto"/>
              <w:ind w:left="63" w:right="63"/>
              <w:rPr>
                <w:rFonts w:ascii="宋体" w:hAnsi="宋体"/>
                <w:color w:val="auto"/>
                <w:kern w:val="2"/>
                <w:sz w:val="32"/>
                <w:szCs w:val="32"/>
                <w:highlight w:val="none"/>
                <w:lang w:val="en-US" w:eastAsia="zh-CN"/>
              </w:rPr>
            </w:pPr>
          </w:p>
        </w:tc>
        <w:tc>
          <w:tcPr>
            <w:tcW w:w="1487" w:type="dxa"/>
            <w:noWrap w:val="0"/>
            <w:vAlign w:val="center"/>
          </w:tcPr>
          <w:p w14:paraId="54A4D3D9">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531A7D10">
            <w:pPr>
              <w:pStyle w:val="5"/>
              <w:keepNext/>
              <w:spacing w:after="0" w:line="360" w:lineRule="auto"/>
              <w:ind w:left="63" w:right="63"/>
              <w:rPr>
                <w:rFonts w:ascii="宋体" w:hAnsi="宋体"/>
                <w:color w:val="auto"/>
                <w:kern w:val="2"/>
                <w:sz w:val="32"/>
                <w:szCs w:val="32"/>
                <w:highlight w:val="none"/>
                <w:lang w:val="en-US" w:eastAsia="zh-CN"/>
              </w:rPr>
            </w:pPr>
          </w:p>
        </w:tc>
      </w:tr>
      <w:tr w14:paraId="46A2C5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212A31D">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5B758C3D">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5111030F">
            <w:pPr>
              <w:pStyle w:val="5"/>
              <w:keepNext/>
              <w:spacing w:after="0" w:line="360" w:lineRule="auto"/>
              <w:ind w:left="63" w:right="63"/>
              <w:rPr>
                <w:rFonts w:ascii="宋体" w:hAnsi="宋体"/>
                <w:color w:val="auto"/>
                <w:kern w:val="2"/>
                <w:sz w:val="32"/>
                <w:szCs w:val="32"/>
                <w:highlight w:val="none"/>
                <w:lang w:val="en-US" w:eastAsia="zh-CN"/>
              </w:rPr>
            </w:pPr>
          </w:p>
        </w:tc>
        <w:tc>
          <w:tcPr>
            <w:tcW w:w="940" w:type="dxa"/>
            <w:noWrap w:val="0"/>
            <w:vAlign w:val="center"/>
          </w:tcPr>
          <w:p w14:paraId="4DEA6BB0">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52F01C26">
            <w:pPr>
              <w:pStyle w:val="5"/>
              <w:keepNext/>
              <w:spacing w:after="0" w:line="360" w:lineRule="auto"/>
              <w:ind w:left="63" w:right="63"/>
              <w:rPr>
                <w:rFonts w:ascii="宋体" w:hAnsi="宋体"/>
                <w:color w:val="auto"/>
                <w:kern w:val="2"/>
                <w:sz w:val="32"/>
                <w:szCs w:val="32"/>
                <w:highlight w:val="none"/>
                <w:lang w:val="en-US" w:eastAsia="zh-CN"/>
              </w:rPr>
            </w:pPr>
          </w:p>
        </w:tc>
        <w:tc>
          <w:tcPr>
            <w:tcW w:w="1044" w:type="dxa"/>
            <w:noWrap w:val="0"/>
            <w:vAlign w:val="center"/>
          </w:tcPr>
          <w:p w14:paraId="505F9146">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0BE3786B">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7E1EFD95">
            <w:pPr>
              <w:pStyle w:val="5"/>
              <w:keepNext/>
              <w:spacing w:after="0" w:line="360" w:lineRule="auto"/>
              <w:ind w:left="63" w:right="63"/>
              <w:rPr>
                <w:rFonts w:ascii="宋体" w:hAnsi="宋体"/>
                <w:color w:val="auto"/>
                <w:kern w:val="2"/>
                <w:sz w:val="32"/>
                <w:szCs w:val="32"/>
                <w:highlight w:val="none"/>
                <w:lang w:val="en-US" w:eastAsia="zh-CN"/>
              </w:rPr>
            </w:pPr>
          </w:p>
        </w:tc>
        <w:tc>
          <w:tcPr>
            <w:tcW w:w="1487" w:type="dxa"/>
            <w:noWrap w:val="0"/>
            <w:vAlign w:val="center"/>
          </w:tcPr>
          <w:p w14:paraId="69516BAE">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5DC17E79">
            <w:pPr>
              <w:pStyle w:val="5"/>
              <w:keepNext/>
              <w:spacing w:after="0" w:line="360" w:lineRule="auto"/>
              <w:ind w:left="63" w:right="63"/>
              <w:rPr>
                <w:rFonts w:ascii="宋体" w:hAnsi="宋体"/>
                <w:color w:val="auto"/>
                <w:kern w:val="2"/>
                <w:sz w:val="32"/>
                <w:szCs w:val="32"/>
                <w:highlight w:val="none"/>
                <w:lang w:val="en-US" w:eastAsia="zh-CN"/>
              </w:rPr>
            </w:pPr>
          </w:p>
        </w:tc>
      </w:tr>
      <w:tr w14:paraId="385F02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39E9BBF">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0419E4B9">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2E83A127">
            <w:pPr>
              <w:pStyle w:val="5"/>
              <w:keepNext/>
              <w:spacing w:after="0" w:line="360" w:lineRule="auto"/>
              <w:ind w:left="63" w:right="63"/>
              <w:rPr>
                <w:rFonts w:ascii="宋体" w:hAnsi="宋体"/>
                <w:color w:val="auto"/>
                <w:kern w:val="2"/>
                <w:sz w:val="32"/>
                <w:szCs w:val="32"/>
                <w:highlight w:val="none"/>
                <w:lang w:val="en-US" w:eastAsia="zh-CN"/>
              </w:rPr>
            </w:pPr>
          </w:p>
        </w:tc>
        <w:tc>
          <w:tcPr>
            <w:tcW w:w="940" w:type="dxa"/>
            <w:noWrap w:val="0"/>
            <w:vAlign w:val="center"/>
          </w:tcPr>
          <w:p w14:paraId="489C0117">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58076E3E">
            <w:pPr>
              <w:pStyle w:val="5"/>
              <w:keepNext/>
              <w:spacing w:after="0" w:line="360" w:lineRule="auto"/>
              <w:ind w:left="63" w:right="63"/>
              <w:rPr>
                <w:rFonts w:ascii="宋体" w:hAnsi="宋体"/>
                <w:color w:val="auto"/>
                <w:kern w:val="2"/>
                <w:sz w:val="32"/>
                <w:szCs w:val="32"/>
                <w:highlight w:val="none"/>
                <w:lang w:val="en-US" w:eastAsia="zh-CN"/>
              </w:rPr>
            </w:pPr>
          </w:p>
        </w:tc>
        <w:tc>
          <w:tcPr>
            <w:tcW w:w="1044" w:type="dxa"/>
            <w:noWrap w:val="0"/>
            <w:vAlign w:val="center"/>
          </w:tcPr>
          <w:p w14:paraId="3FDDC5BA">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5F0B0A07">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3AA07BD0">
            <w:pPr>
              <w:pStyle w:val="5"/>
              <w:keepNext/>
              <w:spacing w:after="0" w:line="360" w:lineRule="auto"/>
              <w:ind w:left="63" w:right="63"/>
              <w:rPr>
                <w:rFonts w:ascii="宋体" w:hAnsi="宋体"/>
                <w:color w:val="auto"/>
                <w:kern w:val="2"/>
                <w:sz w:val="32"/>
                <w:szCs w:val="32"/>
                <w:highlight w:val="none"/>
                <w:lang w:val="en-US" w:eastAsia="zh-CN"/>
              </w:rPr>
            </w:pPr>
          </w:p>
        </w:tc>
        <w:tc>
          <w:tcPr>
            <w:tcW w:w="1487" w:type="dxa"/>
            <w:noWrap w:val="0"/>
            <w:vAlign w:val="center"/>
          </w:tcPr>
          <w:p w14:paraId="1F15B956">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0529EB54">
            <w:pPr>
              <w:pStyle w:val="5"/>
              <w:keepNext/>
              <w:spacing w:after="0" w:line="360" w:lineRule="auto"/>
              <w:ind w:left="63" w:right="63"/>
              <w:rPr>
                <w:rFonts w:ascii="宋体" w:hAnsi="宋体"/>
                <w:color w:val="auto"/>
                <w:kern w:val="2"/>
                <w:sz w:val="32"/>
                <w:szCs w:val="32"/>
                <w:highlight w:val="none"/>
                <w:lang w:val="en-US" w:eastAsia="zh-CN"/>
              </w:rPr>
            </w:pPr>
          </w:p>
        </w:tc>
      </w:tr>
      <w:tr w14:paraId="651198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5948C18">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6B04AE00">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250E5188">
            <w:pPr>
              <w:pStyle w:val="5"/>
              <w:keepNext/>
              <w:spacing w:after="0" w:line="360" w:lineRule="auto"/>
              <w:ind w:left="63" w:right="63"/>
              <w:rPr>
                <w:rFonts w:ascii="宋体" w:hAnsi="宋体"/>
                <w:color w:val="auto"/>
                <w:kern w:val="2"/>
                <w:sz w:val="32"/>
                <w:szCs w:val="32"/>
                <w:highlight w:val="none"/>
                <w:lang w:val="en-US" w:eastAsia="zh-CN"/>
              </w:rPr>
            </w:pPr>
          </w:p>
        </w:tc>
        <w:tc>
          <w:tcPr>
            <w:tcW w:w="940" w:type="dxa"/>
            <w:noWrap w:val="0"/>
            <w:vAlign w:val="center"/>
          </w:tcPr>
          <w:p w14:paraId="2BFCD710">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346EDC87">
            <w:pPr>
              <w:pStyle w:val="5"/>
              <w:keepNext/>
              <w:spacing w:after="0" w:line="360" w:lineRule="auto"/>
              <w:ind w:left="63" w:right="63"/>
              <w:rPr>
                <w:rFonts w:ascii="宋体" w:hAnsi="宋体"/>
                <w:color w:val="auto"/>
                <w:kern w:val="2"/>
                <w:sz w:val="32"/>
                <w:szCs w:val="32"/>
                <w:highlight w:val="none"/>
                <w:lang w:val="en-US" w:eastAsia="zh-CN"/>
              </w:rPr>
            </w:pPr>
          </w:p>
        </w:tc>
        <w:tc>
          <w:tcPr>
            <w:tcW w:w="1044" w:type="dxa"/>
            <w:noWrap w:val="0"/>
            <w:vAlign w:val="center"/>
          </w:tcPr>
          <w:p w14:paraId="5A9E265F">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13764969">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1B980316">
            <w:pPr>
              <w:pStyle w:val="5"/>
              <w:keepNext/>
              <w:spacing w:after="0" w:line="360" w:lineRule="auto"/>
              <w:ind w:left="63" w:right="63"/>
              <w:rPr>
                <w:rFonts w:ascii="宋体" w:hAnsi="宋体"/>
                <w:color w:val="auto"/>
                <w:kern w:val="2"/>
                <w:sz w:val="32"/>
                <w:szCs w:val="32"/>
                <w:highlight w:val="none"/>
                <w:lang w:val="en-US" w:eastAsia="zh-CN"/>
              </w:rPr>
            </w:pPr>
          </w:p>
        </w:tc>
        <w:tc>
          <w:tcPr>
            <w:tcW w:w="1487" w:type="dxa"/>
            <w:noWrap w:val="0"/>
            <w:vAlign w:val="center"/>
          </w:tcPr>
          <w:p w14:paraId="2C7BDE4D">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38C0E7F3">
            <w:pPr>
              <w:pStyle w:val="5"/>
              <w:keepNext/>
              <w:spacing w:after="0" w:line="360" w:lineRule="auto"/>
              <w:ind w:left="63" w:right="63"/>
              <w:rPr>
                <w:rFonts w:ascii="宋体" w:hAnsi="宋体"/>
                <w:color w:val="auto"/>
                <w:kern w:val="2"/>
                <w:sz w:val="32"/>
                <w:szCs w:val="32"/>
                <w:highlight w:val="none"/>
                <w:lang w:val="en-US" w:eastAsia="zh-CN"/>
              </w:rPr>
            </w:pPr>
          </w:p>
        </w:tc>
      </w:tr>
      <w:tr w14:paraId="37639F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55B1F80">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4A35E97A">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0D8CE344">
            <w:pPr>
              <w:pStyle w:val="5"/>
              <w:keepNext/>
              <w:spacing w:after="0" w:line="360" w:lineRule="auto"/>
              <w:ind w:left="63" w:right="63"/>
              <w:rPr>
                <w:rFonts w:ascii="宋体" w:hAnsi="宋体"/>
                <w:color w:val="auto"/>
                <w:kern w:val="2"/>
                <w:sz w:val="32"/>
                <w:szCs w:val="32"/>
                <w:highlight w:val="none"/>
                <w:lang w:val="en-US" w:eastAsia="zh-CN"/>
              </w:rPr>
            </w:pPr>
          </w:p>
        </w:tc>
        <w:tc>
          <w:tcPr>
            <w:tcW w:w="940" w:type="dxa"/>
            <w:noWrap w:val="0"/>
            <w:vAlign w:val="center"/>
          </w:tcPr>
          <w:p w14:paraId="6DD5B535">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24397EED">
            <w:pPr>
              <w:pStyle w:val="5"/>
              <w:keepNext/>
              <w:spacing w:after="0" w:line="360" w:lineRule="auto"/>
              <w:ind w:left="63" w:right="63"/>
              <w:rPr>
                <w:rFonts w:ascii="宋体" w:hAnsi="宋体"/>
                <w:color w:val="auto"/>
                <w:kern w:val="2"/>
                <w:sz w:val="32"/>
                <w:szCs w:val="32"/>
                <w:highlight w:val="none"/>
                <w:lang w:val="en-US" w:eastAsia="zh-CN"/>
              </w:rPr>
            </w:pPr>
          </w:p>
        </w:tc>
        <w:tc>
          <w:tcPr>
            <w:tcW w:w="1044" w:type="dxa"/>
            <w:noWrap w:val="0"/>
            <w:vAlign w:val="center"/>
          </w:tcPr>
          <w:p w14:paraId="6446B261">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60472AA0">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756007A4">
            <w:pPr>
              <w:pStyle w:val="5"/>
              <w:keepNext/>
              <w:spacing w:after="0" w:line="360" w:lineRule="auto"/>
              <w:ind w:left="63" w:right="63"/>
              <w:rPr>
                <w:rFonts w:ascii="宋体" w:hAnsi="宋体"/>
                <w:color w:val="auto"/>
                <w:kern w:val="2"/>
                <w:sz w:val="32"/>
                <w:szCs w:val="32"/>
                <w:highlight w:val="none"/>
                <w:lang w:val="en-US" w:eastAsia="zh-CN"/>
              </w:rPr>
            </w:pPr>
          </w:p>
        </w:tc>
        <w:tc>
          <w:tcPr>
            <w:tcW w:w="1487" w:type="dxa"/>
            <w:noWrap w:val="0"/>
            <w:vAlign w:val="center"/>
          </w:tcPr>
          <w:p w14:paraId="4A0912B4">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1330D377">
            <w:pPr>
              <w:pStyle w:val="5"/>
              <w:keepNext/>
              <w:spacing w:after="0" w:line="360" w:lineRule="auto"/>
              <w:ind w:left="63" w:right="63"/>
              <w:rPr>
                <w:rFonts w:ascii="宋体" w:hAnsi="宋体"/>
                <w:color w:val="auto"/>
                <w:kern w:val="2"/>
                <w:sz w:val="32"/>
                <w:szCs w:val="32"/>
                <w:highlight w:val="none"/>
                <w:lang w:val="en-US" w:eastAsia="zh-CN"/>
              </w:rPr>
            </w:pPr>
          </w:p>
        </w:tc>
      </w:tr>
      <w:tr w14:paraId="199D04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97076CC">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64FBFD77">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18172E64">
            <w:pPr>
              <w:pStyle w:val="5"/>
              <w:keepNext/>
              <w:spacing w:after="0" w:line="360" w:lineRule="auto"/>
              <w:ind w:left="63" w:right="63"/>
              <w:rPr>
                <w:rFonts w:ascii="宋体" w:hAnsi="宋体"/>
                <w:color w:val="auto"/>
                <w:kern w:val="2"/>
                <w:sz w:val="32"/>
                <w:szCs w:val="32"/>
                <w:highlight w:val="none"/>
                <w:lang w:val="en-US" w:eastAsia="zh-CN"/>
              </w:rPr>
            </w:pPr>
          </w:p>
        </w:tc>
        <w:tc>
          <w:tcPr>
            <w:tcW w:w="940" w:type="dxa"/>
            <w:noWrap w:val="0"/>
            <w:vAlign w:val="center"/>
          </w:tcPr>
          <w:p w14:paraId="456ACBE0">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71C55041">
            <w:pPr>
              <w:pStyle w:val="5"/>
              <w:keepNext/>
              <w:spacing w:after="0" w:line="360" w:lineRule="auto"/>
              <w:ind w:left="63" w:right="63"/>
              <w:rPr>
                <w:rFonts w:ascii="宋体" w:hAnsi="宋体"/>
                <w:color w:val="auto"/>
                <w:kern w:val="2"/>
                <w:sz w:val="32"/>
                <w:szCs w:val="32"/>
                <w:highlight w:val="none"/>
                <w:lang w:val="en-US" w:eastAsia="zh-CN"/>
              </w:rPr>
            </w:pPr>
          </w:p>
        </w:tc>
        <w:tc>
          <w:tcPr>
            <w:tcW w:w="1044" w:type="dxa"/>
            <w:noWrap w:val="0"/>
            <w:vAlign w:val="center"/>
          </w:tcPr>
          <w:p w14:paraId="109BE5D7">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5F174CE4">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43BE38D2">
            <w:pPr>
              <w:pStyle w:val="5"/>
              <w:keepNext/>
              <w:spacing w:after="0" w:line="360" w:lineRule="auto"/>
              <w:ind w:left="63" w:right="63"/>
              <w:rPr>
                <w:rFonts w:ascii="宋体" w:hAnsi="宋体"/>
                <w:color w:val="auto"/>
                <w:kern w:val="2"/>
                <w:sz w:val="32"/>
                <w:szCs w:val="32"/>
                <w:highlight w:val="none"/>
                <w:lang w:val="en-US" w:eastAsia="zh-CN"/>
              </w:rPr>
            </w:pPr>
          </w:p>
        </w:tc>
        <w:tc>
          <w:tcPr>
            <w:tcW w:w="1487" w:type="dxa"/>
            <w:noWrap w:val="0"/>
            <w:vAlign w:val="center"/>
          </w:tcPr>
          <w:p w14:paraId="3BC82CDE">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6370E9DB">
            <w:pPr>
              <w:pStyle w:val="5"/>
              <w:keepNext/>
              <w:spacing w:after="0" w:line="360" w:lineRule="auto"/>
              <w:ind w:left="63" w:right="63"/>
              <w:rPr>
                <w:rFonts w:ascii="宋体" w:hAnsi="宋体"/>
                <w:color w:val="auto"/>
                <w:kern w:val="2"/>
                <w:sz w:val="32"/>
                <w:szCs w:val="32"/>
                <w:highlight w:val="none"/>
                <w:lang w:val="en-US" w:eastAsia="zh-CN"/>
              </w:rPr>
            </w:pPr>
          </w:p>
        </w:tc>
      </w:tr>
      <w:tr w14:paraId="77DA6D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CC6A97B">
            <w:pPr>
              <w:spacing w:line="360" w:lineRule="auto"/>
              <w:jc w:val="center"/>
              <w:rPr>
                <w:rFonts w:ascii="宋体" w:hAnsi="宋体"/>
                <w:color w:val="auto"/>
                <w:sz w:val="32"/>
                <w:szCs w:val="32"/>
                <w:highlight w:val="none"/>
              </w:rPr>
            </w:pPr>
          </w:p>
        </w:tc>
        <w:tc>
          <w:tcPr>
            <w:tcW w:w="1276" w:type="dxa"/>
            <w:noWrap w:val="0"/>
            <w:vAlign w:val="center"/>
          </w:tcPr>
          <w:p w14:paraId="2744834F">
            <w:pPr>
              <w:spacing w:line="360" w:lineRule="auto"/>
              <w:jc w:val="center"/>
              <w:rPr>
                <w:rFonts w:ascii="宋体" w:hAnsi="宋体"/>
                <w:color w:val="auto"/>
                <w:sz w:val="32"/>
                <w:szCs w:val="32"/>
                <w:highlight w:val="none"/>
              </w:rPr>
            </w:pPr>
          </w:p>
        </w:tc>
        <w:tc>
          <w:tcPr>
            <w:tcW w:w="1418" w:type="dxa"/>
            <w:noWrap w:val="0"/>
            <w:vAlign w:val="center"/>
          </w:tcPr>
          <w:p w14:paraId="24A214E2">
            <w:pPr>
              <w:spacing w:line="360" w:lineRule="auto"/>
              <w:jc w:val="center"/>
              <w:rPr>
                <w:rFonts w:ascii="宋体" w:hAnsi="宋体"/>
                <w:color w:val="auto"/>
                <w:sz w:val="32"/>
                <w:szCs w:val="32"/>
                <w:highlight w:val="none"/>
              </w:rPr>
            </w:pPr>
          </w:p>
        </w:tc>
        <w:tc>
          <w:tcPr>
            <w:tcW w:w="940" w:type="dxa"/>
            <w:noWrap w:val="0"/>
            <w:vAlign w:val="center"/>
          </w:tcPr>
          <w:p w14:paraId="23FB916D">
            <w:pPr>
              <w:spacing w:line="360" w:lineRule="auto"/>
              <w:jc w:val="center"/>
              <w:rPr>
                <w:rFonts w:ascii="宋体" w:hAnsi="宋体"/>
                <w:color w:val="auto"/>
                <w:sz w:val="32"/>
                <w:szCs w:val="32"/>
                <w:highlight w:val="none"/>
              </w:rPr>
            </w:pPr>
          </w:p>
        </w:tc>
        <w:tc>
          <w:tcPr>
            <w:tcW w:w="851" w:type="dxa"/>
            <w:noWrap w:val="0"/>
            <w:vAlign w:val="center"/>
          </w:tcPr>
          <w:p w14:paraId="5581374B">
            <w:pPr>
              <w:spacing w:line="360" w:lineRule="auto"/>
              <w:jc w:val="center"/>
              <w:rPr>
                <w:rFonts w:ascii="宋体" w:hAnsi="宋体"/>
                <w:color w:val="auto"/>
                <w:sz w:val="32"/>
                <w:szCs w:val="32"/>
                <w:highlight w:val="none"/>
              </w:rPr>
            </w:pPr>
          </w:p>
        </w:tc>
        <w:tc>
          <w:tcPr>
            <w:tcW w:w="1044" w:type="dxa"/>
            <w:noWrap w:val="0"/>
            <w:vAlign w:val="center"/>
          </w:tcPr>
          <w:p w14:paraId="3D3B62BE">
            <w:pPr>
              <w:spacing w:line="360" w:lineRule="auto"/>
              <w:jc w:val="center"/>
              <w:rPr>
                <w:rFonts w:ascii="宋体" w:hAnsi="宋体"/>
                <w:color w:val="auto"/>
                <w:sz w:val="32"/>
                <w:szCs w:val="32"/>
                <w:highlight w:val="none"/>
              </w:rPr>
            </w:pPr>
          </w:p>
        </w:tc>
        <w:tc>
          <w:tcPr>
            <w:tcW w:w="992" w:type="dxa"/>
            <w:noWrap w:val="0"/>
            <w:vAlign w:val="center"/>
          </w:tcPr>
          <w:p w14:paraId="5F74636B">
            <w:pPr>
              <w:spacing w:line="360" w:lineRule="auto"/>
              <w:jc w:val="center"/>
              <w:rPr>
                <w:rFonts w:ascii="宋体" w:hAnsi="宋体"/>
                <w:color w:val="auto"/>
                <w:sz w:val="32"/>
                <w:szCs w:val="32"/>
                <w:highlight w:val="none"/>
              </w:rPr>
            </w:pPr>
          </w:p>
        </w:tc>
        <w:tc>
          <w:tcPr>
            <w:tcW w:w="851" w:type="dxa"/>
            <w:noWrap w:val="0"/>
            <w:vAlign w:val="center"/>
          </w:tcPr>
          <w:p w14:paraId="18C0CF84">
            <w:pPr>
              <w:spacing w:line="360" w:lineRule="auto"/>
              <w:jc w:val="center"/>
              <w:rPr>
                <w:rFonts w:ascii="宋体" w:hAnsi="宋体"/>
                <w:color w:val="auto"/>
                <w:sz w:val="32"/>
                <w:szCs w:val="32"/>
                <w:highlight w:val="none"/>
              </w:rPr>
            </w:pPr>
          </w:p>
        </w:tc>
        <w:tc>
          <w:tcPr>
            <w:tcW w:w="1487" w:type="dxa"/>
            <w:noWrap w:val="0"/>
            <w:vAlign w:val="center"/>
          </w:tcPr>
          <w:p w14:paraId="4F60C559">
            <w:pPr>
              <w:spacing w:line="360" w:lineRule="auto"/>
              <w:jc w:val="center"/>
              <w:rPr>
                <w:rFonts w:ascii="宋体" w:hAnsi="宋体"/>
                <w:color w:val="auto"/>
                <w:sz w:val="32"/>
                <w:szCs w:val="32"/>
                <w:highlight w:val="none"/>
              </w:rPr>
            </w:pPr>
          </w:p>
        </w:tc>
        <w:tc>
          <w:tcPr>
            <w:tcW w:w="992" w:type="dxa"/>
            <w:noWrap w:val="0"/>
            <w:vAlign w:val="center"/>
          </w:tcPr>
          <w:p w14:paraId="659CD80D">
            <w:pPr>
              <w:spacing w:line="360" w:lineRule="auto"/>
              <w:jc w:val="center"/>
              <w:rPr>
                <w:rFonts w:ascii="宋体" w:hAnsi="宋体"/>
                <w:color w:val="auto"/>
                <w:sz w:val="32"/>
                <w:szCs w:val="32"/>
                <w:highlight w:val="none"/>
              </w:rPr>
            </w:pPr>
          </w:p>
        </w:tc>
      </w:tr>
      <w:tr w14:paraId="7D6180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39699CD">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796DF60E">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24F02E00">
            <w:pPr>
              <w:pStyle w:val="5"/>
              <w:keepNext/>
              <w:spacing w:after="0" w:line="360" w:lineRule="auto"/>
              <w:ind w:left="63" w:right="63"/>
              <w:rPr>
                <w:rFonts w:ascii="宋体" w:hAnsi="宋体"/>
                <w:color w:val="auto"/>
                <w:kern w:val="2"/>
                <w:sz w:val="32"/>
                <w:szCs w:val="32"/>
                <w:highlight w:val="none"/>
                <w:lang w:val="en-US" w:eastAsia="zh-CN"/>
              </w:rPr>
            </w:pPr>
          </w:p>
        </w:tc>
        <w:tc>
          <w:tcPr>
            <w:tcW w:w="940" w:type="dxa"/>
            <w:noWrap w:val="0"/>
            <w:vAlign w:val="center"/>
          </w:tcPr>
          <w:p w14:paraId="2C61B132">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6269E47E">
            <w:pPr>
              <w:pStyle w:val="5"/>
              <w:keepNext/>
              <w:spacing w:after="0" w:line="360" w:lineRule="auto"/>
              <w:ind w:left="63" w:right="63"/>
              <w:rPr>
                <w:rFonts w:ascii="宋体" w:hAnsi="宋体"/>
                <w:color w:val="auto"/>
                <w:kern w:val="2"/>
                <w:sz w:val="32"/>
                <w:szCs w:val="32"/>
                <w:highlight w:val="none"/>
                <w:lang w:val="en-US" w:eastAsia="zh-CN"/>
              </w:rPr>
            </w:pPr>
          </w:p>
        </w:tc>
        <w:tc>
          <w:tcPr>
            <w:tcW w:w="1044" w:type="dxa"/>
            <w:noWrap w:val="0"/>
            <w:vAlign w:val="center"/>
          </w:tcPr>
          <w:p w14:paraId="7F3660BC">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27E4CA4D">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center"/>
          </w:tcPr>
          <w:p w14:paraId="7370376D">
            <w:pPr>
              <w:pStyle w:val="5"/>
              <w:keepNext/>
              <w:spacing w:after="0" w:line="360" w:lineRule="auto"/>
              <w:ind w:left="63" w:right="63"/>
              <w:rPr>
                <w:rFonts w:ascii="宋体" w:hAnsi="宋体"/>
                <w:color w:val="auto"/>
                <w:kern w:val="2"/>
                <w:sz w:val="32"/>
                <w:szCs w:val="32"/>
                <w:highlight w:val="none"/>
                <w:lang w:val="en-US" w:eastAsia="zh-CN"/>
              </w:rPr>
            </w:pPr>
          </w:p>
        </w:tc>
        <w:tc>
          <w:tcPr>
            <w:tcW w:w="1487" w:type="dxa"/>
            <w:noWrap w:val="0"/>
            <w:vAlign w:val="center"/>
          </w:tcPr>
          <w:p w14:paraId="2AD5E004">
            <w:pPr>
              <w:pStyle w:val="5"/>
              <w:keepNext/>
              <w:spacing w:after="0" w:line="360" w:lineRule="auto"/>
              <w:ind w:left="63" w:right="63"/>
              <w:rPr>
                <w:rFonts w:ascii="宋体" w:hAnsi="宋体"/>
                <w:color w:val="auto"/>
                <w:kern w:val="2"/>
                <w:sz w:val="32"/>
                <w:szCs w:val="32"/>
                <w:highlight w:val="none"/>
                <w:lang w:val="en-US" w:eastAsia="zh-CN"/>
              </w:rPr>
            </w:pPr>
          </w:p>
        </w:tc>
        <w:tc>
          <w:tcPr>
            <w:tcW w:w="992" w:type="dxa"/>
            <w:noWrap w:val="0"/>
            <w:vAlign w:val="center"/>
          </w:tcPr>
          <w:p w14:paraId="4B610DBD">
            <w:pPr>
              <w:pStyle w:val="5"/>
              <w:keepNext/>
              <w:spacing w:after="0" w:line="360" w:lineRule="auto"/>
              <w:ind w:left="63" w:right="63"/>
              <w:rPr>
                <w:rFonts w:ascii="宋体" w:hAnsi="宋体"/>
                <w:color w:val="auto"/>
                <w:kern w:val="2"/>
                <w:sz w:val="32"/>
                <w:szCs w:val="32"/>
                <w:highlight w:val="none"/>
                <w:lang w:val="en-US" w:eastAsia="zh-CN"/>
              </w:rPr>
            </w:pPr>
          </w:p>
        </w:tc>
      </w:tr>
      <w:tr w14:paraId="7EB92B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ACD3AAC">
            <w:pPr>
              <w:spacing w:line="360" w:lineRule="auto"/>
              <w:jc w:val="center"/>
              <w:rPr>
                <w:rFonts w:ascii="宋体" w:hAnsi="宋体"/>
                <w:color w:val="auto"/>
                <w:sz w:val="32"/>
                <w:szCs w:val="32"/>
                <w:highlight w:val="none"/>
              </w:rPr>
            </w:pPr>
          </w:p>
        </w:tc>
        <w:tc>
          <w:tcPr>
            <w:tcW w:w="1276" w:type="dxa"/>
            <w:noWrap w:val="0"/>
            <w:vAlign w:val="center"/>
          </w:tcPr>
          <w:p w14:paraId="26136D0A">
            <w:pPr>
              <w:spacing w:line="360" w:lineRule="auto"/>
              <w:jc w:val="center"/>
              <w:rPr>
                <w:rFonts w:ascii="宋体" w:hAnsi="宋体"/>
                <w:color w:val="auto"/>
                <w:sz w:val="32"/>
                <w:szCs w:val="32"/>
                <w:highlight w:val="none"/>
              </w:rPr>
            </w:pPr>
          </w:p>
        </w:tc>
        <w:tc>
          <w:tcPr>
            <w:tcW w:w="1418" w:type="dxa"/>
            <w:noWrap w:val="0"/>
            <w:vAlign w:val="center"/>
          </w:tcPr>
          <w:p w14:paraId="6AD2710E">
            <w:pPr>
              <w:spacing w:line="360" w:lineRule="auto"/>
              <w:jc w:val="center"/>
              <w:rPr>
                <w:rFonts w:ascii="宋体" w:hAnsi="宋体"/>
                <w:color w:val="auto"/>
                <w:sz w:val="32"/>
                <w:szCs w:val="32"/>
                <w:highlight w:val="none"/>
              </w:rPr>
            </w:pPr>
          </w:p>
        </w:tc>
        <w:tc>
          <w:tcPr>
            <w:tcW w:w="940" w:type="dxa"/>
            <w:noWrap w:val="0"/>
            <w:vAlign w:val="center"/>
          </w:tcPr>
          <w:p w14:paraId="75027975">
            <w:pPr>
              <w:spacing w:line="360" w:lineRule="auto"/>
              <w:jc w:val="center"/>
              <w:rPr>
                <w:rFonts w:ascii="宋体" w:hAnsi="宋体"/>
                <w:color w:val="auto"/>
                <w:sz w:val="32"/>
                <w:szCs w:val="32"/>
                <w:highlight w:val="none"/>
              </w:rPr>
            </w:pPr>
          </w:p>
        </w:tc>
        <w:tc>
          <w:tcPr>
            <w:tcW w:w="851" w:type="dxa"/>
            <w:noWrap w:val="0"/>
            <w:vAlign w:val="center"/>
          </w:tcPr>
          <w:p w14:paraId="61F5A724">
            <w:pPr>
              <w:spacing w:line="360" w:lineRule="auto"/>
              <w:jc w:val="center"/>
              <w:rPr>
                <w:rFonts w:ascii="宋体" w:hAnsi="宋体"/>
                <w:color w:val="auto"/>
                <w:sz w:val="32"/>
                <w:szCs w:val="32"/>
                <w:highlight w:val="none"/>
              </w:rPr>
            </w:pPr>
          </w:p>
        </w:tc>
        <w:tc>
          <w:tcPr>
            <w:tcW w:w="1044" w:type="dxa"/>
            <w:noWrap w:val="0"/>
            <w:vAlign w:val="center"/>
          </w:tcPr>
          <w:p w14:paraId="5607E014">
            <w:pPr>
              <w:spacing w:line="360" w:lineRule="auto"/>
              <w:jc w:val="center"/>
              <w:rPr>
                <w:rFonts w:ascii="宋体" w:hAnsi="宋体"/>
                <w:color w:val="auto"/>
                <w:sz w:val="32"/>
                <w:szCs w:val="32"/>
                <w:highlight w:val="none"/>
              </w:rPr>
            </w:pPr>
          </w:p>
        </w:tc>
        <w:tc>
          <w:tcPr>
            <w:tcW w:w="992" w:type="dxa"/>
            <w:noWrap w:val="0"/>
            <w:vAlign w:val="center"/>
          </w:tcPr>
          <w:p w14:paraId="05CE8025">
            <w:pPr>
              <w:spacing w:line="360" w:lineRule="auto"/>
              <w:jc w:val="center"/>
              <w:rPr>
                <w:rFonts w:ascii="宋体" w:hAnsi="宋体"/>
                <w:color w:val="auto"/>
                <w:sz w:val="32"/>
                <w:szCs w:val="32"/>
                <w:highlight w:val="none"/>
              </w:rPr>
            </w:pPr>
          </w:p>
        </w:tc>
        <w:tc>
          <w:tcPr>
            <w:tcW w:w="851" w:type="dxa"/>
            <w:noWrap w:val="0"/>
            <w:vAlign w:val="center"/>
          </w:tcPr>
          <w:p w14:paraId="5059C2F0">
            <w:pPr>
              <w:spacing w:line="360" w:lineRule="auto"/>
              <w:jc w:val="center"/>
              <w:rPr>
                <w:rFonts w:ascii="宋体" w:hAnsi="宋体"/>
                <w:color w:val="auto"/>
                <w:sz w:val="32"/>
                <w:szCs w:val="32"/>
                <w:highlight w:val="none"/>
              </w:rPr>
            </w:pPr>
          </w:p>
        </w:tc>
        <w:tc>
          <w:tcPr>
            <w:tcW w:w="1487" w:type="dxa"/>
            <w:noWrap w:val="0"/>
            <w:vAlign w:val="center"/>
          </w:tcPr>
          <w:p w14:paraId="19DCA5A7">
            <w:pPr>
              <w:spacing w:line="360" w:lineRule="auto"/>
              <w:jc w:val="center"/>
              <w:rPr>
                <w:rFonts w:ascii="宋体" w:hAnsi="宋体"/>
                <w:color w:val="auto"/>
                <w:sz w:val="32"/>
                <w:szCs w:val="32"/>
                <w:highlight w:val="none"/>
              </w:rPr>
            </w:pPr>
          </w:p>
        </w:tc>
        <w:tc>
          <w:tcPr>
            <w:tcW w:w="992" w:type="dxa"/>
            <w:noWrap w:val="0"/>
            <w:vAlign w:val="center"/>
          </w:tcPr>
          <w:p w14:paraId="5C387EA9">
            <w:pPr>
              <w:spacing w:line="360" w:lineRule="auto"/>
              <w:jc w:val="center"/>
              <w:rPr>
                <w:rFonts w:ascii="宋体" w:hAnsi="宋体"/>
                <w:color w:val="auto"/>
                <w:sz w:val="32"/>
                <w:szCs w:val="32"/>
                <w:highlight w:val="none"/>
              </w:rPr>
            </w:pPr>
          </w:p>
        </w:tc>
      </w:tr>
      <w:tr w14:paraId="0C9F14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655C135">
            <w:pPr>
              <w:spacing w:line="360" w:lineRule="auto"/>
              <w:jc w:val="center"/>
              <w:rPr>
                <w:rFonts w:ascii="宋体" w:hAnsi="宋体"/>
                <w:color w:val="auto"/>
                <w:sz w:val="32"/>
                <w:szCs w:val="32"/>
                <w:highlight w:val="none"/>
              </w:rPr>
            </w:pPr>
          </w:p>
        </w:tc>
        <w:tc>
          <w:tcPr>
            <w:tcW w:w="1276" w:type="dxa"/>
            <w:noWrap w:val="0"/>
            <w:vAlign w:val="center"/>
          </w:tcPr>
          <w:p w14:paraId="5A6A8289">
            <w:pPr>
              <w:spacing w:line="360" w:lineRule="auto"/>
              <w:jc w:val="center"/>
              <w:rPr>
                <w:rFonts w:ascii="宋体" w:hAnsi="宋体"/>
                <w:color w:val="auto"/>
                <w:sz w:val="32"/>
                <w:szCs w:val="32"/>
                <w:highlight w:val="none"/>
              </w:rPr>
            </w:pPr>
          </w:p>
        </w:tc>
        <w:tc>
          <w:tcPr>
            <w:tcW w:w="1418" w:type="dxa"/>
            <w:noWrap w:val="0"/>
            <w:vAlign w:val="center"/>
          </w:tcPr>
          <w:p w14:paraId="2474A47C">
            <w:pPr>
              <w:spacing w:line="360" w:lineRule="auto"/>
              <w:jc w:val="center"/>
              <w:rPr>
                <w:rFonts w:ascii="宋体" w:hAnsi="宋体"/>
                <w:color w:val="auto"/>
                <w:sz w:val="32"/>
                <w:szCs w:val="32"/>
                <w:highlight w:val="none"/>
              </w:rPr>
            </w:pPr>
          </w:p>
        </w:tc>
        <w:tc>
          <w:tcPr>
            <w:tcW w:w="940" w:type="dxa"/>
            <w:noWrap w:val="0"/>
            <w:vAlign w:val="center"/>
          </w:tcPr>
          <w:p w14:paraId="2F76956F">
            <w:pPr>
              <w:spacing w:line="360" w:lineRule="auto"/>
              <w:jc w:val="center"/>
              <w:rPr>
                <w:rFonts w:ascii="宋体" w:hAnsi="宋体"/>
                <w:color w:val="auto"/>
                <w:sz w:val="32"/>
                <w:szCs w:val="32"/>
                <w:highlight w:val="none"/>
              </w:rPr>
            </w:pPr>
          </w:p>
        </w:tc>
        <w:tc>
          <w:tcPr>
            <w:tcW w:w="851" w:type="dxa"/>
            <w:noWrap w:val="0"/>
            <w:vAlign w:val="center"/>
          </w:tcPr>
          <w:p w14:paraId="3E8DF96A">
            <w:pPr>
              <w:spacing w:line="360" w:lineRule="auto"/>
              <w:jc w:val="center"/>
              <w:rPr>
                <w:rFonts w:ascii="宋体" w:hAnsi="宋体"/>
                <w:color w:val="auto"/>
                <w:sz w:val="32"/>
                <w:szCs w:val="32"/>
                <w:highlight w:val="none"/>
              </w:rPr>
            </w:pPr>
          </w:p>
        </w:tc>
        <w:tc>
          <w:tcPr>
            <w:tcW w:w="1044" w:type="dxa"/>
            <w:noWrap w:val="0"/>
            <w:vAlign w:val="center"/>
          </w:tcPr>
          <w:p w14:paraId="77BF552E">
            <w:pPr>
              <w:spacing w:line="360" w:lineRule="auto"/>
              <w:jc w:val="center"/>
              <w:rPr>
                <w:rFonts w:ascii="宋体" w:hAnsi="宋体"/>
                <w:color w:val="auto"/>
                <w:sz w:val="32"/>
                <w:szCs w:val="32"/>
                <w:highlight w:val="none"/>
              </w:rPr>
            </w:pPr>
          </w:p>
        </w:tc>
        <w:tc>
          <w:tcPr>
            <w:tcW w:w="992" w:type="dxa"/>
            <w:noWrap w:val="0"/>
            <w:vAlign w:val="center"/>
          </w:tcPr>
          <w:p w14:paraId="23B44F29">
            <w:pPr>
              <w:spacing w:line="360" w:lineRule="auto"/>
              <w:jc w:val="center"/>
              <w:rPr>
                <w:rFonts w:ascii="宋体" w:hAnsi="宋体"/>
                <w:color w:val="auto"/>
                <w:sz w:val="32"/>
                <w:szCs w:val="32"/>
                <w:highlight w:val="none"/>
              </w:rPr>
            </w:pPr>
          </w:p>
        </w:tc>
        <w:tc>
          <w:tcPr>
            <w:tcW w:w="851" w:type="dxa"/>
            <w:noWrap w:val="0"/>
            <w:vAlign w:val="center"/>
          </w:tcPr>
          <w:p w14:paraId="5D7DC3E0">
            <w:pPr>
              <w:spacing w:line="360" w:lineRule="auto"/>
              <w:jc w:val="center"/>
              <w:rPr>
                <w:rFonts w:ascii="宋体" w:hAnsi="宋体"/>
                <w:color w:val="auto"/>
                <w:sz w:val="32"/>
                <w:szCs w:val="32"/>
                <w:highlight w:val="none"/>
              </w:rPr>
            </w:pPr>
          </w:p>
        </w:tc>
        <w:tc>
          <w:tcPr>
            <w:tcW w:w="1487" w:type="dxa"/>
            <w:noWrap w:val="0"/>
            <w:vAlign w:val="center"/>
          </w:tcPr>
          <w:p w14:paraId="194E037A">
            <w:pPr>
              <w:spacing w:line="360" w:lineRule="auto"/>
              <w:jc w:val="center"/>
              <w:rPr>
                <w:rFonts w:ascii="宋体" w:hAnsi="宋体"/>
                <w:color w:val="auto"/>
                <w:sz w:val="32"/>
                <w:szCs w:val="32"/>
                <w:highlight w:val="none"/>
              </w:rPr>
            </w:pPr>
          </w:p>
        </w:tc>
        <w:tc>
          <w:tcPr>
            <w:tcW w:w="992" w:type="dxa"/>
            <w:noWrap w:val="0"/>
            <w:vAlign w:val="center"/>
          </w:tcPr>
          <w:p w14:paraId="59A482A7">
            <w:pPr>
              <w:spacing w:line="360" w:lineRule="auto"/>
              <w:jc w:val="center"/>
              <w:rPr>
                <w:rFonts w:ascii="宋体" w:hAnsi="宋体"/>
                <w:color w:val="auto"/>
                <w:sz w:val="32"/>
                <w:szCs w:val="32"/>
                <w:highlight w:val="none"/>
              </w:rPr>
            </w:pPr>
          </w:p>
        </w:tc>
      </w:tr>
      <w:tr w14:paraId="719667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1F0BC1C">
            <w:pPr>
              <w:spacing w:line="360" w:lineRule="auto"/>
              <w:jc w:val="center"/>
              <w:rPr>
                <w:rFonts w:ascii="宋体" w:hAnsi="宋体"/>
                <w:color w:val="auto"/>
                <w:sz w:val="32"/>
                <w:szCs w:val="32"/>
                <w:highlight w:val="none"/>
              </w:rPr>
            </w:pPr>
          </w:p>
        </w:tc>
        <w:tc>
          <w:tcPr>
            <w:tcW w:w="1276" w:type="dxa"/>
            <w:noWrap w:val="0"/>
            <w:vAlign w:val="center"/>
          </w:tcPr>
          <w:p w14:paraId="7F3040CE">
            <w:pPr>
              <w:spacing w:line="360" w:lineRule="auto"/>
              <w:jc w:val="center"/>
              <w:rPr>
                <w:rFonts w:ascii="宋体" w:hAnsi="宋体"/>
                <w:color w:val="auto"/>
                <w:sz w:val="32"/>
                <w:szCs w:val="32"/>
                <w:highlight w:val="none"/>
              </w:rPr>
            </w:pPr>
          </w:p>
        </w:tc>
        <w:tc>
          <w:tcPr>
            <w:tcW w:w="1418" w:type="dxa"/>
            <w:noWrap w:val="0"/>
            <w:vAlign w:val="center"/>
          </w:tcPr>
          <w:p w14:paraId="67BA146E">
            <w:pPr>
              <w:spacing w:line="360" w:lineRule="auto"/>
              <w:jc w:val="center"/>
              <w:rPr>
                <w:rFonts w:ascii="宋体" w:hAnsi="宋体"/>
                <w:color w:val="auto"/>
                <w:sz w:val="32"/>
                <w:szCs w:val="32"/>
                <w:highlight w:val="none"/>
              </w:rPr>
            </w:pPr>
          </w:p>
        </w:tc>
        <w:tc>
          <w:tcPr>
            <w:tcW w:w="940" w:type="dxa"/>
            <w:noWrap w:val="0"/>
            <w:vAlign w:val="center"/>
          </w:tcPr>
          <w:p w14:paraId="0A36012D">
            <w:pPr>
              <w:spacing w:line="360" w:lineRule="auto"/>
              <w:jc w:val="center"/>
              <w:rPr>
                <w:rFonts w:ascii="宋体" w:hAnsi="宋体"/>
                <w:color w:val="auto"/>
                <w:sz w:val="32"/>
                <w:szCs w:val="32"/>
                <w:highlight w:val="none"/>
              </w:rPr>
            </w:pPr>
          </w:p>
        </w:tc>
        <w:tc>
          <w:tcPr>
            <w:tcW w:w="851" w:type="dxa"/>
            <w:noWrap w:val="0"/>
            <w:vAlign w:val="center"/>
          </w:tcPr>
          <w:p w14:paraId="51682E99">
            <w:pPr>
              <w:spacing w:line="360" w:lineRule="auto"/>
              <w:jc w:val="center"/>
              <w:rPr>
                <w:rFonts w:ascii="宋体" w:hAnsi="宋体"/>
                <w:color w:val="auto"/>
                <w:sz w:val="32"/>
                <w:szCs w:val="32"/>
                <w:highlight w:val="none"/>
              </w:rPr>
            </w:pPr>
          </w:p>
        </w:tc>
        <w:tc>
          <w:tcPr>
            <w:tcW w:w="1044" w:type="dxa"/>
            <w:noWrap w:val="0"/>
            <w:vAlign w:val="center"/>
          </w:tcPr>
          <w:p w14:paraId="741C02B5">
            <w:pPr>
              <w:spacing w:line="360" w:lineRule="auto"/>
              <w:jc w:val="center"/>
              <w:rPr>
                <w:rFonts w:ascii="宋体" w:hAnsi="宋体"/>
                <w:color w:val="auto"/>
                <w:sz w:val="32"/>
                <w:szCs w:val="32"/>
                <w:highlight w:val="none"/>
              </w:rPr>
            </w:pPr>
          </w:p>
        </w:tc>
        <w:tc>
          <w:tcPr>
            <w:tcW w:w="992" w:type="dxa"/>
            <w:noWrap w:val="0"/>
            <w:vAlign w:val="center"/>
          </w:tcPr>
          <w:p w14:paraId="3929C092">
            <w:pPr>
              <w:spacing w:line="360" w:lineRule="auto"/>
              <w:jc w:val="center"/>
              <w:rPr>
                <w:rFonts w:ascii="宋体" w:hAnsi="宋体"/>
                <w:color w:val="auto"/>
                <w:sz w:val="32"/>
                <w:szCs w:val="32"/>
                <w:highlight w:val="none"/>
              </w:rPr>
            </w:pPr>
          </w:p>
        </w:tc>
        <w:tc>
          <w:tcPr>
            <w:tcW w:w="851" w:type="dxa"/>
            <w:noWrap w:val="0"/>
            <w:vAlign w:val="center"/>
          </w:tcPr>
          <w:p w14:paraId="43245C0E">
            <w:pPr>
              <w:spacing w:line="360" w:lineRule="auto"/>
              <w:jc w:val="center"/>
              <w:rPr>
                <w:rFonts w:ascii="宋体" w:hAnsi="宋体"/>
                <w:color w:val="auto"/>
                <w:sz w:val="32"/>
                <w:szCs w:val="32"/>
                <w:highlight w:val="none"/>
              </w:rPr>
            </w:pPr>
          </w:p>
        </w:tc>
        <w:tc>
          <w:tcPr>
            <w:tcW w:w="1487" w:type="dxa"/>
            <w:noWrap w:val="0"/>
            <w:vAlign w:val="center"/>
          </w:tcPr>
          <w:p w14:paraId="79F24F20">
            <w:pPr>
              <w:spacing w:line="360" w:lineRule="auto"/>
              <w:jc w:val="center"/>
              <w:rPr>
                <w:rFonts w:ascii="宋体" w:hAnsi="宋体"/>
                <w:color w:val="auto"/>
                <w:sz w:val="32"/>
                <w:szCs w:val="32"/>
                <w:highlight w:val="none"/>
              </w:rPr>
            </w:pPr>
          </w:p>
        </w:tc>
        <w:tc>
          <w:tcPr>
            <w:tcW w:w="992" w:type="dxa"/>
            <w:noWrap w:val="0"/>
            <w:vAlign w:val="center"/>
          </w:tcPr>
          <w:p w14:paraId="579C64A1">
            <w:pPr>
              <w:spacing w:line="360" w:lineRule="auto"/>
              <w:jc w:val="center"/>
              <w:rPr>
                <w:rFonts w:ascii="宋体" w:hAnsi="宋体"/>
                <w:color w:val="auto"/>
                <w:sz w:val="32"/>
                <w:szCs w:val="32"/>
                <w:highlight w:val="none"/>
              </w:rPr>
            </w:pPr>
          </w:p>
        </w:tc>
      </w:tr>
      <w:tr w14:paraId="71E065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EEDAA57">
            <w:pPr>
              <w:spacing w:line="360" w:lineRule="auto"/>
              <w:jc w:val="center"/>
              <w:rPr>
                <w:rFonts w:ascii="宋体" w:hAnsi="宋体"/>
                <w:color w:val="auto"/>
                <w:sz w:val="32"/>
                <w:szCs w:val="32"/>
                <w:highlight w:val="none"/>
              </w:rPr>
            </w:pPr>
          </w:p>
        </w:tc>
        <w:tc>
          <w:tcPr>
            <w:tcW w:w="1276" w:type="dxa"/>
            <w:noWrap w:val="0"/>
            <w:vAlign w:val="center"/>
          </w:tcPr>
          <w:p w14:paraId="21B2F67A">
            <w:pPr>
              <w:spacing w:line="360" w:lineRule="auto"/>
              <w:jc w:val="center"/>
              <w:rPr>
                <w:rFonts w:ascii="宋体" w:hAnsi="宋体"/>
                <w:color w:val="auto"/>
                <w:sz w:val="32"/>
                <w:szCs w:val="32"/>
                <w:highlight w:val="none"/>
              </w:rPr>
            </w:pPr>
          </w:p>
        </w:tc>
        <w:tc>
          <w:tcPr>
            <w:tcW w:w="1418" w:type="dxa"/>
            <w:noWrap w:val="0"/>
            <w:vAlign w:val="center"/>
          </w:tcPr>
          <w:p w14:paraId="32F9B371">
            <w:pPr>
              <w:spacing w:line="360" w:lineRule="auto"/>
              <w:jc w:val="center"/>
              <w:rPr>
                <w:rFonts w:ascii="宋体" w:hAnsi="宋体"/>
                <w:color w:val="auto"/>
                <w:sz w:val="32"/>
                <w:szCs w:val="32"/>
                <w:highlight w:val="none"/>
              </w:rPr>
            </w:pPr>
          </w:p>
        </w:tc>
        <w:tc>
          <w:tcPr>
            <w:tcW w:w="940" w:type="dxa"/>
            <w:noWrap w:val="0"/>
            <w:vAlign w:val="center"/>
          </w:tcPr>
          <w:p w14:paraId="28C317C8">
            <w:pPr>
              <w:spacing w:line="360" w:lineRule="auto"/>
              <w:jc w:val="center"/>
              <w:rPr>
                <w:rFonts w:ascii="宋体" w:hAnsi="宋体"/>
                <w:color w:val="auto"/>
                <w:sz w:val="32"/>
                <w:szCs w:val="32"/>
                <w:highlight w:val="none"/>
              </w:rPr>
            </w:pPr>
          </w:p>
        </w:tc>
        <w:tc>
          <w:tcPr>
            <w:tcW w:w="851" w:type="dxa"/>
            <w:noWrap w:val="0"/>
            <w:vAlign w:val="center"/>
          </w:tcPr>
          <w:p w14:paraId="7ECFA858">
            <w:pPr>
              <w:spacing w:line="360" w:lineRule="auto"/>
              <w:jc w:val="center"/>
              <w:rPr>
                <w:rFonts w:ascii="宋体" w:hAnsi="宋体"/>
                <w:color w:val="auto"/>
                <w:sz w:val="32"/>
                <w:szCs w:val="32"/>
                <w:highlight w:val="none"/>
              </w:rPr>
            </w:pPr>
          </w:p>
        </w:tc>
        <w:tc>
          <w:tcPr>
            <w:tcW w:w="1044" w:type="dxa"/>
            <w:noWrap w:val="0"/>
            <w:vAlign w:val="center"/>
          </w:tcPr>
          <w:p w14:paraId="58CCD662">
            <w:pPr>
              <w:spacing w:line="360" w:lineRule="auto"/>
              <w:jc w:val="center"/>
              <w:rPr>
                <w:rFonts w:ascii="宋体" w:hAnsi="宋体"/>
                <w:color w:val="auto"/>
                <w:sz w:val="32"/>
                <w:szCs w:val="32"/>
                <w:highlight w:val="none"/>
              </w:rPr>
            </w:pPr>
          </w:p>
        </w:tc>
        <w:tc>
          <w:tcPr>
            <w:tcW w:w="992" w:type="dxa"/>
            <w:noWrap w:val="0"/>
            <w:vAlign w:val="center"/>
          </w:tcPr>
          <w:p w14:paraId="28534C0D">
            <w:pPr>
              <w:spacing w:line="360" w:lineRule="auto"/>
              <w:jc w:val="center"/>
              <w:rPr>
                <w:rFonts w:ascii="宋体" w:hAnsi="宋体"/>
                <w:color w:val="auto"/>
                <w:sz w:val="32"/>
                <w:szCs w:val="32"/>
                <w:highlight w:val="none"/>
              </w:rPr>
            </w:pPr>
          </w:p>
        </w:tc>
        <w:tc>
          <w:tcPr>
            <w:tcW w:w="851" w:type="dxa"/>
            <w:noWrap w:val="0"/>
            <w:vAlign w:val="center"/>
          </w:tcPr>
          <w:p w14:paraId="55C0AEC5">
            <w:pPr>
              <w:spacing w:line="360" w:lineRule="auto"/>
              <w:jc w:val="center"/>
              <w:rPr>
                <w:rFonts w:ascii="宋体" w:hAnsi="宋体"/>
                <w:color w:val="auto"/>
                <w:sz w:val="32"/>
                <w:szCs w:val="32"/>
                <w:highlight w:val="none"/>
              </w:rPr>
            </w:pPr>
          </w:p>
        </w:tc>
        <w:tc>
          <w:tcPr>
            <w:tcW w:w="1487" w:type="dxa"/>
            <w:noWrap w:val="0"/>
            <w:vAlign w:val="center"/>
          </w:tcPr>
          <w:p w14:paraId="35FA9C6D">
            <w:pPr>
              <w:spacing w:line="360" w:lineRule="auto"/>
              <w:jc w:val="center"/>
              <w:rPr>
                <w:rFonts w:ascii="宋体" w:hAnsi="宋体"/>
                <w:color w:val="auto"/>
                <w:sz w:val="32"/>
                <w:szCs w:val="32"/>
                <w:highlight w:val="none"/>
              </w:rPr>
            </w:pPr>
          </w:p>
        </w:tc>
        <w:tc>
          <w:tcPr>
            <w:tcW w:w="992" w:type="dxa"/>
            <w:noWrap w:val="0"/>
            <w:vAlign w:val="center"/>
          </w:tcPr>
          <w:p w14:paraId="1937A846">
            <w:pPr>
              <w:spacing w:line="360" w:lineRule="auto"/>
              <w:jc w:val="center"/>
              <w:rPr>
                <w:rFonts w:ascii="宋体" w:hAnsi="宋体"/>
                <w:color w:val="auto"/>
                <w:sz w:val="32"/>
                <w:szCs w:val="32"/>
                <w:highlight w:val="none"/>
              </w:rPr>
            </w:pPr>
          </w:p>
        </w:tc>
      </w:tr>
      <w:tr w14:paraId="28F80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91A86AA">
            <w:pPr>
              <w:spacing w:line="360" w:lineRule="auto"/>
              <w:jc w:val="center"/>
              <w:rPr>
                <w:rFonts w:ascii="宋体" w:hAnsi="宋体"/>
                <w:color w:val="auto"/>
                <w:sz w:val="32"/>
                <w:szCs w:val="32"/>
                <w:highlight w:val="none"/>
              </w:rPr>
            </w:pPr>
          </w:p>
        </w:tc>
        <w:tc>
          <w:tcPr>
            <w:tcW w:w="1276" w:type="dxa"/>
            <w:noWrap w:val="0"/>
            <w:vAlign w:val="center"/>
          </w:tcPr>
          <w:p w14:paraId="10CC0DB9">
            <w:pPr>
              <w:spacing w:line="360" w:lineRule="auto"/>
              <w:jc w:val="center"/>
              <w:rPr>
                <w:rFonts w:ascii="宋体" w:hAnsi="宋体"/>
                <w:color w:val="auto"/>
                <w:sz w:val="32"/>
                <w:szCs w:val="32"/>
                <w:highlight w:val="none"/>
              </w:rPr>
            </w:pPr>
          </w:p>
        </w:tc>
        <w:tc>
          <w:tcPr>
            <w:tcW w:w="1418" w:type="dxa"/>
            <w:noWrap w:val="0"/>
            <w:vAlign w:val="center"/>
          </w:tcPr>
          <w:p w14:paraId="37236614">
            <w:pPr>
              <w:spacing w:line="360" w:lineRule="auto"/>
              <w:jc w:val="center"/>
              <w:rPr>
                <w:rFonts w:ascii="宋体" w:hAnsi="宋体"/>
                <w:color w:val="auto"/>
                <w:sz w:val="32"/>
                <w:szCs w:val="32"/>
                <w:highlight w:val="none"/>
              </w:rPr>
            </w:pPr>
          </w:p>
        </w:tc>
        <w:tc>
          <w:tcPr>
            <w:tcW w:w="940" w:type="dxa"/>
            <w:noWrap w:val="0"/>
            <w:vAlign w:val="center"/>
          </w:tcPr>
          <w:p w14:paraId="3D2EE574">
            <w:pPr>
              <w:spacing w:line="360" w:lineRule="auto"/>
              <w:jc w:val="center"/>
              <w:rPr>
                <w:rFonts w:ascii="宋体" w:hAnsi="宋体"/>
                <w:color w:val="auto"/>
                <w:sz w:val="32"/>
                <w:szCs w:val="32"/>
                <w:highlight w:val="none"/>
              </w:rPr>
            </w:pPr>
          </w:p>
        </w:tc>
        <w:tc>
          <w:tcPr>
            <w:tcW w:w="851" w:type="dxa"/>
            <w:noWrap w:val="0"/>
            <w:vAlign w:val="center"/>
          </w:tcPr>
          <w:p w14:paraId="2A140102">
            <w:pPr>
              <w:spacing w:line="360" w:lineRule="auto"/>
              <w:jc w:val="center"/>
              <w:rPr>
                <w:rFonts w:ascii="宋体" w:hAnsi="宋体"/>
                <w:color w:val="auto"/>
                <w:sz w:val="32"/>
                <w:szCs w:val="32"/>
                <w:highlight w:val="none"/>
              </w:rPr>
            </w:pPr>
          </w:p>
        </w:tc>
        <w:tc>
          <w:tcPr>
            <w:tcW w:w="1044" w:type="dxa"/>
            <w:noWrap w:val="0"/>
            <w:vAlign w:val="center"/>
          </w:tcPr>
          <w:p w14:paraId="7CC03AEA">
            <w:pPr>
              <w:spacing w:line="360" w:lineRule="auto"/>
              <w:jc w:val="center"/>
              <w:rPr>
                <w:rFonts w:ascii="宋体" w:hAnsi="宋体"/>
                <w:color w:val="auto"/>
                <w:sz w:val="32"/>
                <w:szCs w:val="32"/>
                <w:highlight w:val="none"/>
              </w:rPr>
            </w:pPr>
          </w:p>
        </w:tc>
        <w:tc>
          <w:tcPr>
            <w:tcW w:w="992" w:type="dxa"/>
            <w:noWrap w:val="0"/>
            <w:vAlign w:val="center"/>
          </w:tcPr>
          <w:p w14:paraId="04E2F37E">
            <w:pPr>
              <w:spacing w:line="360" w:lineRule="auto"/>
              <w:jc w:val="center"/>
              <w:rPr>
                <w:rFonts w:ascii="宋体" w:hAnsi="宋体"/>
                <w:color w:val="auto"/>
                <w:sz w:val="32"/>
                <w:szCs w:val="32"/>
                <w:highlight w:val="none"/>
              </w:rPr>
            </w:pPr>
          </w:p>
        </w:tc>
        <w:tc>
          <w:tcPr>
            <w:tcW w:w="851" w:type="dxa"/>
            <w:noWrap w:val="0"/>
            <w:vAlign w:val="center"/>
          </w:tcPr>
          <w:p w14:paraId="4951E82F">
            <w:pPr>
              <w:spacing w:line="360" w:lineRule="auto"/>
              <w:jc w:val="center"/>
              <w:rPr>
                <w:rFonts w:ascii="宋体" w:hAnsi="宋体"/>
                <w:color w:val="auto"/>
                <w:sz w:val="32"/>
                <w:szCs w:val="32"/>
                <w:highlight w:val="none"/>
              </w:rPr>
            </w:pPr>
          </w:p>
        </w:tc>
        <w:tc>
          <w:tcPr>
            <w:tcW w:w="1487" w:type="dxa"/>
            <w:noWrap w:val="0"/>
            <w:vAlign w:val="center"/>
          </w:tcPr>
          <w:p w14:paraId="226D2E6A">
            <w:pPr>
              <w:spacing w:line="360" w:lineRule="auto"/>
              <w:jc w:val="center"/>
              <w:rPr>
                <w:rFonts w:ascii="宋体" w:hAnsi="宋体"/>
                <w:color w:val="auto"/>
                <w:sz w:val="32"/>
                <w:szCs w:val="32"/>
                <w:highlight w:val="none"/>
              </w:rPr>
            </w:pPr>
          </w:p>
        </w:tc>
        <w:tc>
          <w:tcPr>
            <w:tcW w:w="992" w:type="dxa"/>
            <w:noWrap w:val="0"/>
            <w:vAlign w:val="center"/>
          </w:tcPr>
          <w:p w14:paraId="14044AD8">
            <w:pPr>
              <w:spacing w:line="360" w:lineRule="auto"/>
              <w:jc w:val="center"/>
              <w:rPr>
                <w:rFonts w:ascii="宋体" w:hAnsi="宋体"/>
                <w:color w:val="auto"/>
                <w:sz w:val="32"/>
                <w:szCs w:val="32"/>
                <w:highlight w:val="none"/>
              </w:rPr>
            </w:pPr>
          </w:p>
        </w:tc>
      </w:tr>
    </w:tbl>
    <w:p w14:paraId="7E083E4E">
      <w:pPr>
        <w:spacing w:line="360" w:lineRule="auto"/>
        <w:rPr>
          <w:rFonts w:ascii="宋体" w:hAnsi="宋体"/>
          <w:color w:val="auto"/>
          <w:sz w:val="32"/>
          <w:szCs w:val="32"/>
          <w:highlight w:val="none"/>
        </w:rPr>
      </w:pPr>
      <w:r>
        <w:rPr>
          <w:rFonts w:ascii="宋体" w:hAnsi="宋体"/>
          <w:color w:val="auto"/>
          <w:sz w:val="32"/>
          <w:szCs w:val="32"/>
          <w:highlight w:val="none"/>
        </w:rPr>
        <w:t>附</w:t>
      </w:r>
      <w:bookmarkStart w:id="602" w:name="_Toc296347225"/>
      <w:bookmarkStart w:id="603" w:name="_Toc296944565"/>
      <w:bookmarkStart w:id="604" w:name="_Toc296346727"/>
      <w:bookmarkStart w:id="605" w:name="_Toc267261693"/>
      <w:bookmarkStart w:id="606" w:name="_Toc296891054"/>
      <w:bookmarkStart w:id="607" w:name="_Toc296503226"/>
      <w:bookmarkStart w:id="608" w:name="_Toc296891266"/>
      <w:r>
        <w:rPr>
          <w:rFonts w:ascii="宋体" w:hAnsi="宋体"/>
          <w:color w:val="auto"/>
          <w:sz w:val="32"/>
          <w:szCs w:val="32"/>
          <w:highlight w:val="none"/>
        </w:rPr>
        <w:t>件3：</w:t>
      </w:r>
      <w:bookmarkEnd w:id="602"/>
      <w:bookmarkEnd w:id="603"/>
      <w:bookmarkEnd w:id="604"/>
      <w:bookmarkEnd w:id="605"/>
      <w:bookmarkEnd w:id="606"/>
      <w:bookmarkEnd w:id="607"/>
      <w:bookmarkEnd w:id="608"/>
      <w:r>
        <w:rPr>
          <w:rFonts w:ascii="宋体" w:hAnsi="宋体"/>
          <w:color w:val="auto"/>
          <w:sz w:val="32"/>
          <w:szCs w:val="32"/>
          <w:highlight w:val="none"/>
        </w:rPr>
        <w:t xml:space="preserve">    </w:t>
      </w:r>
    </w:p>
    <w:p w14:paraId="3DA128F8">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t>工程质量保修书</w:t>
      </w:r>
    </w:p>
    <w:p w14:paraId="222F019A">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发包人（全称）：</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5A67F43B">
      <w:pPr>
        <w:spacing w:line="360" w:lineRule="auto"/>
        <w:rPr>
          <w:rFonts w:ascii="宋体" w:hAnsi="宋体"/>
          <w:color w:val="auto"/>
          <w:sz w:val="32"/>
          <w:szCs w:val="32"/>
          <w:highlight w:val="none"/>
        </w:rPr>
      </w:pPr>
      <w:r>
        <w:rPr>
          <w:rFonts w:ascii="宋体" w:hAnsi="宋体"/>
          <w:color w:val="auto"/>
          <w:sz w:val="32"/>
          <w:szCs w:val="32"/>
          <w:highlight w:val="none"/>
        </w:rPr>
        <w:t>　　承包人（全称）：</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w:t>
      </w:r>
    </w:p>
    <w:p w14:paraId="68DE5B2C">
      <w:pPr>
        <w:spacing w:line="360" w:lineRule="auto"/>
        <w:rPr>
          <w:rFonts w:ascii="宋体" w:hAnsi="宋体"/>
          <w:color w:val="auto"/>
          <w:sz w:val="32"/>
          <w:szCs w:val="32"/>
          <w:highlight w:val="none"/>
        </w:rPr>
      </w:pPr>
    </w:p>
    <w:p w14:paraId="11CF7BFA">
      <w:pPr>
        <w:spacing w:line="360" w:lineRule="auto"/>
        <w:rPr>
          <w:rFonts w:ascii="宋体" w:hAnsi="宋体"/>
          <w:color w:val="auto"/>
          <w:sz w:val="32"/>
          <w:szCs w:val="32"/>
          <w:highlight w:val="none"/>
        </w:rPr>
      </w:pPr>
      <w:r>
        <w:rPr>
          <w:rFonts w:ascii="宋体" w:hAnsi="宋体"/>
          <w:color w:val="auto"/>
          <w:sz w:val="32"/>
          <w:szCs w:val="32"/>
          <w:highlight w:val="none"/>
        </w:rPr>
        <w:t>　　发包人和承包人根据《中华人民共和国建筑法》和《建设工程质量管理条例》，经协商一致就</w:t>
      </w:r>
      <w:r>
        <w:rPr>
          <w:rFonts w:ascii="宋体" w:hAnsi="宋体"/>
          <w:color w:val="auto"/>
          <w:sz w:val="32"/>
          <w:szCs w:val="32"/>
          <w:highlight w:val="none"/>
          <w:u w:val="single"/>
        </w:rPr>
        <w:t xml:space="preserve">                </w:t>
      </w:r>
      <w:r>
        <w:rPr>
          <w:rFonts w:ascii="宋体" w:hAnsi="宋体"/>
          <w:color w:val="auto"/>
          <w:sz w:val="32"/>
          <w:szCs w:val="32"/>
          <w:highlight w:val="none"/>
        </w:rPr>
        <w:t>（工程全称）签订工程质量保修书。</w:t>
      </w:r>
    </w:p>
    <w:p w14:paraId="7C30B6DC">
      <w:pPr>
        <w:spacing w:line="360" w:lineRule="auto"/>
        <w:outlineLvl w:val="0"/>
        <w:rPr>
          <w:rFonts w:ascii="宋体" w:hAnsi="宋体"/>
          <w:color w:val="auto"/>
          <w:sz w:val="32"/>
          <w:szCs w:val="32"/>
          <w:highlight w:val="none"/>
        </w:rPr>
      </w:pPr>
      <w:r>
        <w:rPr>
          <w:rFonts w:ascii="宋体" w:hAnsi="宋体"/>
          <w:color w:val="auto"/>
          <w:sz w:val="32"/>
          <w:szCs w:val="32"/>
          <w:highlight w:val="none"/>
        </w:rPr>
        <w:t>　　一、工程质量保修范围和内容</w:t>
      </w:r>
    </w:p>
    <w:p w14:paraId="0F96614E">
      <w:pPr>
        <w:spacing w:line="360" w:lineRule="auto"/>
        <w:rPr>
          <w:rFonts w:ascii="宋体" w:hAnsi="宋体"/>
          <w:color w:val="auto"/>
          <w:sz w:val="32"/>
          <w:szCs w:val="32"/>
          <w:highlight w:val="none"/>
        </w:rPr>
      </w:pPr>
      <w:r>
        <w:rPr>
          <w:rFonts w:ascii="宋体" w:hAnsi="宋体"/>
          <w:color w:val="auto"/>
          <w:sz w:val="32"/>
          <w:szCs w:val="32"/>
          <w:highlight w:val="none"/>
        </w:rPr>
        <w:t>　　承包人在质量保修期内，按照有关法律规定和合同约定，承担工程质量保修责任。</w:t>
      </w:r>
    </w:p>
    <w:p w14:paraId="783A49B4">
      <w:pPr>
        <w:spacing w:line="360" w:lineRule="auto"/>
        <w:rPr>
          <w:rFonts w:ascii="宋体" w:hAnsi="宋体"/>
          <w:color w:val="auto"/>
          <w:sz w:val="32"/>
          <w:szCs w:val="32"/>
          <w:highlight w:val="none"/>
        </w:rPr>
      </w:pPr>
      <w:r>
        <w:rPr>
          <w:rFonts w:ascii="宋体" w:hAnsi="宋体"/>
          <w:color w:val="auto"/>
          <w:sz w:val="32"/>
          <w:szCs w:val="32"/>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06B6CAEB">
      <w:pPr>
        <w:spacing w:line="360" w:lineRule="auto"/>
        <w:rPr>
          <w:rFonts w:ascii="宋体" w:hAnsi="宋体"/>
          <w:color w:val="auto"/>
          <w:sz w:val="32"/>
          <w:szCs w:val="32"/>
          <w:highlight w:val="none"/>
        </w:rPr>
      </w:pPr>
      <w:r>
        <w:rPr>
          <w:rFonts w:ascii="宋体" w:hAnsi="宋体"/>
          <w:color w:val="auto"/>
          <w:sz w:val="32"/>
          <w:szCs w:val="32"/>
          <w:highlight w:val="none"/>
        </w:rPr>
        <w:t>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3FF345B9">
      <w:pPr>
        <w:spacing w:line="360" w:lineRule="auto"/>
        <w:outlineLvl w:val="0"/>
        <w:rPr>
          <w:rFonts w:ascii="宋体" w:hAnsi="宋体"/>
          <w:color w:val="auto"/>
          <w:sz w:val="32"/>
          <w:szCs w:val="32"/>
          <w:highlight w:val="none"/>
        </w:rPr>
      </w:pPr>
      <w:r>
        <w:rPr>
          <w:rFonts w:ascii="宋体" w:hAnsi="宋体"/>
          <w:b/>
          <w:color w:val="auto"/>
          <w:sz w:val="32"/>
          <w:szCs w:val="32"/>
          <w:highlight w:val="none"/>
        </w:rPr>
        <w:t>　　</w:t>
      </w:r>
      <w:r>
        <w:rPr>
          <w:rFonts w:ascii="宋体" w:hAnsi="宋体"/>
          <w:color w:val="auto"/>
          <w:sz w:val="32"/>
          <w:szCs w:val="32"/>
          <w:highlight w:val="none"/>
        </w:rPr>
        <w:t>二、质量保修期</w:t>
      </w:r>
    </w:p>
    <w:p w14:paraId="063B3017">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根据《建设工程质量管理条例》及有关规定，工程的质量保修期如下：</w:t>
      </w:r>
    </w:p>
    <w:p w14:paraId="2B017457">
      <w:pPr>
        <w:spacing w:line="360" w:lineRule="auto"/>
        <w:ind w:firstLine="640" w:firstLineChars="200"/>
        <w:rPr>
          <w:rFonts w:hint="eastAsia" w:ascii="宋体" w:hAnsi="宋体"/>
          <w:color w:val="auto"/>
          <w:sz w:val="32"/>
          <w:szCs w:val="32"/>
          <w:highlight w:val="none"/>
        </w:rPr>
      </w:pPr>
      <w:r>
        <w:rPr>
          <w:rFonts w:hint="eastAsia" w:ascii="宋体" w:hAnsi="宋体"/>
          <w:color w:val="auto"/>
          <w:sz w:val="32"/>
          <w:szCs w:val="32"/>
          <w:highlight w:val="none"/>
        </w:rPr>
        <w:t>1．地基基础工程和主体结构工程为设计文件规定的工程合理使用年限；</w:t>
      </w:r>
    </w:p>
    <w:p w14:paraId="32A5ECD5">
      <w:pPr>
        <w:spacing w:line="36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2．</w:t>
      </w:r>
      <w:r>
        <w:rPr>
          <w:rFonts w:ascii="宋体" w:hAnsi="宋体"/>
          <w:color w:val="auto"/>
          <w:sz w:val="32"/>
          <w:szCs w:val="32"/>
          <w:highlight w:val="none"/>
        </w:rPr>
        <w:t>屋面防水工程、有防水要求的卫生间、房间和外墙面的防渗</w:t>
      </w:r>
      <w:r>
        <w:rPr>
          <w:rFonts w:hint="eastAsia" w:ascii="宋体" w:hAnsi="宋体"/>
          <w:color w:val="auto"/>
          <w:sz w:val="32"/>
          <w:szCs w:val="32"/>
          <w:highlight w:val="none"/>
        </w:rPr>
        <w:t>为</w:t>
      </w:r>
      <w:r>
        <w:rPr>
          <w:rFonts w:hint="eastAsia" w:ascii="宋体" w:hAnsi="宋体"/>
          <w:color w:val="auto"/>
          <w:sz w:val="32"/>
          <w:szCs w:val="32"/>
          <w:highlight w:val="none"/>
          <w:u w:val="single"/>
        </w:rPr>
        <w:t xml:space="preserve">      </w:t>
      </w:r>
      <w:r>
        <w:rPr>
          <w:rFonts w:ascii="宋体" w:hAnsi="宋体"/>
          <w:color w:val="auto"/>
          <w:sz w:val="32"/>
          <w:szCs w:val="32"/>
          <w:highlight w:val="none"/>
        </w:rPr>
        <w:t>年；</w:t>
      </w:r>
    </w:p>
    <w:p w14:paraId="34EA76FD">
      <w:pPr>
        <w:spacing w:line="360" w:lineRule="auto"/>
        <w:ind w:left="420" w:leftChars="200" w:firstLine="160" w:firstLineChars="50"/>
        <w:rPr>
          <w:rFonts w:ascii="宋体" w:hAnsi="宋体"/>
          <w:color w:val="auto"/>
          <w:sz w:val="32"/>
          <w:szCs w:val="32"/>
          <w:highlight w:val="none"/>
        </w:rPr>
      </w:pPr>
      <w:r>
        <w:rPr>
          <w:rFonts w:hint="eastAsia" w:ascii="宋体" w:hAnsi="宋体"/>
          <w:color w:val="auto"/>
          <w:sz w:val="32"/>
          <w:szCs w:val="32"/>
          <w:highlight w:val="none"/>
        </w:rPr>
        <w:t>3．</w:t>
      </w:r>
      <w:r>
        <w:rPr>
          <w:rFonts w:ascii="宋体" w:hAnsi="宋体"/>
          <w:color w:val="auto"/>
          <w:sz w:val="32"/>
          <w:szCs w:val="32"/>
          <w:highlight w:val="none"/>
        </w:rPr>
        <w:t>装修工程为</w:t>
      </w:r>
      <w:r>
        <w:rPr>
          <w:rFonts w:ascii="宋体" w:hAnsi="宋体"/>
          <w:color w:val="auto"/>
          <w:sz w:val="32"/>
          <w:szCs w:val="32"/>
          <w:highlight w:val="none"/>
          <w:u w:val="single"/>
        </w:rPr>
        <w:t xml:space="preserve">         </w:t>
      </w:r>
      <w:r>
        <w:rPr>
          <w:rFonts w:ascii="宋体" w:hAnsi="宋体"/>
          <w:color w:val="auto"/>
          <w:sz w:val="32"/>
          <w:szCs w:val="32"/>
          <w:highlight w:val="none"/>
        </w:rPr>
        <w:t>年；</w:t>
      </w:r>
    </w:p>
    <w:p w14:paraId="29AFE0A9">
      <w:pPr>
        <w:spacing w:line="360" w:lineRule="auto"/>
        <w:ind w:left="420" w:leftChars="200" w:firstLine="160" w:firstLineChars="50"/>
        <w:rPr>
          <w:rFonts w:ascii="宋体" w:hAnsi="宋体"/>
          <w:color w:val="auto"/>
          <w:sz w:val="32"/>
          <w:szCs w:val="32"/>
          <w:highlight w:val="none"/>
        </w:rPr>
      </w:pPr>
      <w:r>
        <w:rPr>
          <w:rFonts w:hint="eastAsia" w:ascii="宋体" w:hAnsi="宋体"/>
          <w:color w:val="auto"/>
          <w:sz w:val="32"/>
          <w:szCs w:val="32"/>
          <w:highlight w:val="none"/>
        </w:rPr>
        <w:t>4．</w:t>
      </w:r>
      <w:r>
        <w:rPr>
          <w:rFonts w:ascii="宋体" w:hAnsi="宋体"/>
          <w:color w:val="auto"/>
          <w:sz w:val="32"/>
          <w:szCs w:val="32"/>
          <w:highlight w:val="none"/>
        </w:rPr>
        <w:t>电气管线、给排水管道、设备安装工程为</w:t>
      </w:r>
      <w:r>
        <w:rPr>
          <w:rFonts w:ascii="宋体" w:hAnsi="宋体"/>
          <w:color w:val="auto"/>
          <w:sz w:val="32"/>
          <w:szCs w:val="32"/>
          <w:highlight w:val="none"/>
          <w:u w:val="single"/>
        </w:rPr>
        <w:t xml:space="preserve">         </w:t>
      </w:r>
      <w:r>
        <w:rPr>
          <w:rFonts w:ascii="宋体" w:hAnsi="宋体"/>
          <w:color w:val="auto"/>
          <w:sz w:val="32"/>
          <w:szCs w:val="32"/>
          <w:highlight w:val="none"/>
        </w:rPr>
        <w:t>年；</w:t>
      </w:r>
    </w:p>
    <w:p w14:paraId="399965EE">
      <w:pPr>
        <w:spacing w:line="360" w:lineRule="auto"/>
        <w:ind w:left="420" w:leftChars="200" w:firstLine="160" w:firstLineChars="50"/>
        <w:rPr>
          <w:rFonts w:ascii="宋体" w:hAnsi="宋体"/>
          <w:color w:val="auto"/>
          <w:sz w:val="32"/>
          <w:szCs w:val="32"/>
          <w:highlight w:val="none"/>
        </w:rPr>
      </w:pPr>
      <w:r>
        <w:rPr>
          <w:rFonts w:hint="eastAsia" w:ascii="宋体" w:hAnsi="宋体"/>
          <w:color w:val="auto"/>
          <w:sz w:val="32"/>
          <w:szCs w:val="32"/>
          <w:highlight w:val="none"/>
        </w:rPr>
        <w:t>5．</w:t>
      </w:r>
      <w:r>
        <w:rPr>
          <w:rFonts w:ascii="宋体" w:hAnsi="宋体"/>
          <w:color w:val="auto"/>
          <w:sz w:val="32"/>
          <w:szCs w:val="32"/>
          <w:highlight w:val="none"/>
        </w:rPr>
        <w:t>供热与供冷系统为</w:t>
      </w:r>
      <w:r>
        <w:rPr>
          <w:rFonts w:ascii="宋体" w:hAnsi="宋体"/>
          <w:color w:val="auto"/>
          <w:sz w:val="32"/>
          <w:szCs w:val="32"/>
          <w:highlight w:val="none"/>
          <w:u w:val="single"/>
        </w:rPr>
        <w:t xml:space="preserve">         </w:t>
      </w:r>
      <w:r>
        <w:rPr>
          <w:rFonts w:ascii="宋体" w:hAnsi="宋体"/>
          <w:color w:val="auto"/>
          <w:sz w:val="32"/>
          <w:szCs w:val="32"/>
          <w:highlight w:val="none"/>
        </w:rPr>
        <w:t>个采暖期、供冷期；</w:t>
      </w:r>
    </w:p>
    <w:p w14:paraId="79B0FC3F">
      <w:pPr>
        <w:spacing w:line="360" w:lineRule="auto"/>
        <w:ind w:left="420" w:leftChars="200" w:firstLine="160" w:firstLineChars="50"/>
        <w:rPr>
          <w:rFonts w:ascii="宋体" w:hAnsi="宋体"/>
          <w:color w:val="auto"/>
          <w:sz w:val="32"/>
          <w:szCs w:val="32"/>
          <w:highlight w:val="none"/>
        </w:rPr>
      </w:pPr>
      <w:r>
        <w:rPr>
          <w:rFonts w:hint="eastAsia" w:ascii="宋体" w:hAnsi="宋体"/>
          <w:color w:val="auto"/>
          <w:sz w:val="32"/>
          <w:szCs w:val="32"/>
          <w:highlight w:val="none"/>
        </w:rPr>
        <w:t>6．</w:t>
      </w:r>
      <w:r>
        <w:rPr>
          <w:rFonts w:ascii="宋体" w:hAnsi="宋体"/>
          <w:color w:val="auto"/>
          <w:sz w:val="32"/>
          <w:szCs w:val="32"/>
          <w:highlight w:val="none"/>
        </w:rPr>
        <w:t>住宅小区内的给排水设施、道路等配套工程为</w:t>
      </w:r>
      <w:r>
        <w:rPr>
          <w:rFonts w:ascii="宋体" w:hAnsi="宋体"/>
          <w:color w:val="auto"/>
          <w:sz w:val="32"/>
          <w:szCs w:val="32"/>
          <w:highlight w:val="none"/>
          <w:u w:val="single"/>
        </w:rPr>
        <w:t xml:space="preserve">         </w:t>
      </w:r>
      <w:r>
        <w:rPr>
          <w:rFonts w:ascii="宋体" w:hAnsi="宋体"/>
          <w:color w:val="auto"/>
          <w:sz w:val="32"/>
          <w:szCs w:val="32"/>
          <w:highlight w:val="none"/>
        </w:rPr>
        <w:t>年；</w:t>
      </w:r>
    </w:p>
    <w:p w14:paraId="0691418E">
      <w:pPr>
        <w:spacing w:line="360" w:lineRule="auto"/>
        <w:ind w:left="420" w:leftChars="200" w:firstLine="160" w:firstLineChars="50"/>
        <w:rPr>
          <w:rFonts w:ascii="宋体" w:hAnsi="宋体"/>
          <w:color w:val="auto"/>
          <w:sz w:val="32"/>
          <w:szCs w:val="32"/>
          <w:highlight w:val="none"/>
        </w:rPr>
      </w:pPr>
      <w:r>
        <w:rPr>
          <w:rFonts w:hint="eastAsia" w:ascii="宋体" w:hAnsi="宋体"/>
          <w:color w:val="auto"/>
          <w:sz w:val="32"/>
          <w:szCs w:val="32"/>
          <w:highlight w:val="none"/>
        </w:rPr>
        <w:t>7．</w:t>
      </w:r>
      <w:r>
        <w:rPr>
          <w:rFonts w:ascii="宋体" w:hAnsi="宋体"/>
          <w:color w:val="auto"/>
          <w:sz w:val="32"/>
          <w:szCs w:val="32"/>
          <w:highlight w:val="none"/>
        </w:rPr>
        <w:t>其他项目保修期限约定如下：</w:t>
      </w:r>
    </w:p>
    <w:p w14:paraId="20F05A5D">
      <w:pPr>
        <w:spacing w:line="360" w:lineRule="auto"/>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52C1E456">
      <w:pPr>
        <w:spacing w:line="360" w:lineRule="auto"/>
        <w:rPr>
          <w:rFonts w:ascii="宋体" w:hAnsi="宋体"/>
          <w:color w:val="auto"/>
          <w:sz w:val="32"/>
          <w:szCs w:val="32"/>
          <w:highlight w:val="none"/>
        </w:rPr>
      </w:pPr>
      <w:r>
        <w:rPr>
          <w:rFonts w:ascii="宋体" w:hAnsi="宋体"/>
          <w:color w:val="auto"/>
          <w:sz w:val="32"/>
          <w:szCs w:val="32"/>
          <w:highlight w:val="none"/>
        </w:rPr>
        <w:t>　　质量保修期自工程竣工验收合格之日起计算。</w:t>
      </w:r>
    </w:p>
    <w:p w14:paraId="6B514FF1">
      <w:pPr>
        <w:spacing w:line="360" w:lineRule="auto"/>
        <w:ind w:firstLine="640" w:firstLineChars="200"/>
        <w:outlineLvl w:val="0"/>
        <w:rPr>
          <w:rFonts w:ascii="宋体" w:hAnsi="宋体"/>
          <w:color w:val="auto"/>
          <w:sz w:val="32"/>
          <w:szCs w:val="32"/>
          <w:highlight w:val="none"/>
        </w:rPr>
      </w:pPr>
      <w:r>
        <w:rPr>
          <w:rFonts w:ascii="宋体" w:hAnsi="宋体"/>
          <w:color w:val="auto"/>
          <w:sz w:val="32"/>
          <w:szCs w:val="32"/>
          <w:highlight w:val="none"/>
        </w:rPr>
        <w:t>三、缺陷责任期</w:t>
      </w:r>
    </w:p>
    <w:p w14:paraId="144A4FD3">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工程缺陷责任期为</w:t>
      </w:r>
      <w:r>
        <w:rPr>
          <w:rFonts w:ascii="宋体" w:hAnsi="宋体"/>
          <w:color w:val="auto"/>
          <w:sz w:val="32"/>
          <w:szCs w:val="32"/>
          <w:highlight w:val="none"/>
          <w:u w:val="single"/>
        </w:rPr>
        <w:t xml:space="preserve">         </w:t>
      </w:r>
      <w:r>
        <w:rPr>
          <w:rFonts w:ascii="宋体" w:hAnsi="宋体"/>
          <w:color w:val="auto"/>
          <w:sz w:val="32"/>
          <w:szCs w:val="32"/>
          <w:highlight w:val="none"/>
        </w:rPr>
        <w:t>个月，缺陷责任期自工程</w:t>
      </w:r>
      <w:r>
        <w:rPr>
          <w:rFonts w:hint="eastAsia" w:ascii="宋体" w:hAnsi="宋体"/>
          <w:color w:val="auto"/>
          <w:sz w:val="32"/>
          <w:szCs w:val="32"/>
          <w:highlight w:val="none"/>
        </w:rPr>
        <w:t>通过竣工验收</w:t>
      </w:r>
      <w:r>
        <w:rPr>
          <w:rFonts w:ascii="宋体" w:hAnsi="宋体"/>
          <w:color w:val="auto"/>
          <w:sz w:val="32"/>
          <w:szCs w:val="32"/>
          <w:highlight w:val="none"/>
        </w:rPr>
        <w:t>之日起计算。单位工程先于全部工程进行验收，单位工程缺陷责任期自单位工程验收合格之日起算。</w:t>
      </w:r>
    </w:p>
    <w:p w14:paraId="2672BACF">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缺陷责任期终止后，发包人应退还剩余的质量保证金。</w:t>
      </w:r>
    </w:p>
    <w:p w14:paraId="4C5CB86C">
      <w:pPr>
        <w:spacing w:line="360" w:lineRule="auto"/>
        <w:outlineLvl w:val="0"/>
        <w:rPr>
          <w:rFonts w:ascii="宋体" w:hAnsi="宋体"/>
          <w:color w:val="auto"/>
          <w:sz w:val="32"/>
          <w:szCs w:val="32"/>
          <w:highlight w:val="none"/>
        </w:rPr>
      </w:pPr>
      <w:r>
        <w:rPr>
          <w:rFonts w:ascii="宋体" w:hAnsi="宋体"/>
          <w:color w:val="auto"/>
          <w:sz w:val="32"/>
          <w:szCs w:val="32"/>
          <w:highlight w:val="none"/>
        </w:rPr>
        <w:t xml:space="preserve">    四、质量保修责任</w:t>
      </w:r>
    </w:p>
    <w:p w14:paraId="2F92CA68">
      <w:pPr>
        <w:spacing w:line="360" w:lineRule="auto"/>
        <w:ind w:left="105" w:leftChars="50" w:firstLine="656" w:firstLineChars="205"/>
        <w:rPr>
          <w:rFonts w:ascii="宋体" w:hAnsi="宋体"/>
          <w:color w:val="auto"/>
          <w:sz w:val="32"/>
          <w:szCs w:val="32"/>
          <w:highlight w:val="none"/>
        </w:rPr>
      </w:pPr>
      <w:r>
        <w:rPr>
          <w:rFonts w:hint="eastAsia" w:ascii="宋体" w:hAnsi="宋体"/>
          <w:color w:val="auto"/>
          <w:sz w:val="32"/>
          <w:szCs w:val="32"/>
          <w:highlight w:val="none"/>
        </w:rPr>
        <w:t>1．</w:t>
      </w:r>
      <w:r>
        <w:rPr>
          <w:rFonts w:ascii="宋体" w:hAnsi="宋体"/>
          <w:color w:val="auto"/>
          <w:sz w:val="32"/>
          <w:szCs w:val="32"/>
          <w:highlight w:val="none"/>
        </w:rPr>
        <w:t>属于保修范围、内容的项目，承包人应当在接到保修通知之日起7天内派人保修。承包人不在约定期限内派人保修的，发包人可以委托他人修理。</w:t>
      </w:r>
    </w:p>
    <w:p w14:paraId="7D4D2436">
      <w:pPr>
        <w:spacing w:line="360" w:lineRule="auto"/>
        <w:ind w:left="105" w:leftChars="50" w:firstLine="656" w:firstLineChars="205"/>
        <w:rPr>
          <w:rFonts w:ascii="宋体" w:hAnsi="宋体"/>
          <w:color w:val="auto"/>
          <w:sz w:val="32"/>
          <w:szCs w:val="32"/>
          <w:highlight w:val="none"/>
        </w:rPr>
      </w:pPr>
      <w:r>
        <w:rPr>
          <w:rFonts w:hint="eastAsia" w:ascii="宋体" w:hAnsi="宋体"/>
          <w:color w:val="auto"/>
          <w:sz w:val="32"/>
          <w:szCs w:val="32"/>
          <w:highlight w:val="none"/>
        </w:rPr>
        <w:t>2．</w:t>
      </w:r>
      <w:r>
        <w:rPr>
          <w:rFonts w:ascii="宋体" w:hAnsi="宋体"/>
          <w:color w:val="auto"/>
          <w:sz w:val="32"/>
          <w:szCs w:val="32"/>
          <w:highlight w:val="none"/>
        </w:rPr>
        <w:t>发生紧急事故需抢修的，承包人在接到事故通知后，应当立即到达事故现场抢修。</w:t>
      </w:r>
    </w:p>
    <w:p w14:paraId="1BB557FC">
      <w:pPr>
        <w:spacing w:line="360" w:lineRule="auto"/>
        <w:ind w:left="105" w:leftChars="50" w:firstLine="656" w:firstLineChars="205"/>
        <w:rPr>
          <w:rFonts w:ascii="宋体" w:hAnsi="宋体"/>
          <w:color w:val="auto"/>
          <w:sz w:val="32"/>
          <w:szCs w:val="32"/>
          <w:highlight w:val="none"/>
        </w:rPr>
      </w:pPr>
      <w:r>
        <w:rPr>
          <w:rFonts w:hint="eastAsia" w:ascii="宋体" w:hAnsi="宋体"/>
          <w:color w:val="auto"/>
          <w:sz w:val="32"/>
          <w:szCs w:val="32"/>
          <w:highlight w:val="none"/>
        </w:rPr>
        <w:t>3．</w:t>
      </w:r>
      <w:r>
        <w:rPr>
          <w:rFonts w:ascii="宋体" w:hAnsi="宋体"/>
          <w:color w:val="auto"/>
          <w:sz w:val="32"/>
          <w:szCs w:val="32"/>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631FF1B">
      <w:pPr>
        <w:spacing w:line="360" w:lineRule="auto"/>
        <w:ind w:left="420" w:leftChars="200" w:firstLine="160" w:firstLineChars="50"/>
        <w:rPr>
          <w:rFonts w:ascii="宋体" w:hAnsi="宋体"/>
          <w:color w:val="auto"/>
          <w:sz w:val="32"/>
          <w:szCs w:val="32"/>
          <w:highlight w:val="none"/>
        </w:rPr>
      </w:pPr>
      <w:r>
        <w:rPr>
          <w:rFonts w:hint="eastAsia" w:ascii="宋体" w:hAnsi="宋体"/>
          <w:color w:val="auto"/>
          <w:sz w:val="32"/>
          <w:szCs w:val="32"/>
          <w:highlight w:val="none"/>
        </w:rPr>
        <w:t>4．</w:t>
      </w:r>
      <w:r>
        <w:rPr>
          <w:rFonts w:ascii="宋体" w:hAnsi="宋体"/>
          <w:color w:val="auto"/>
          <w:sz w:val="32"/>
          <w:szCs w:val="32"/>
          <w:highlight w:val="none"/>
        </w:rPr>
        <w:t>质量保修完成后，由发包人组织验收。</w:t>
      </w:r>
    </w:p>
    <w:p w14:paraId="7552FB4B">
      <w:pPr>
        <w:spacing w:line="360" w:lineRule="auto"/>
        <w:outlineLvl w:val="0"/>
        <w:rPr>
          <w:rFonts w:ascii="宋体" w:hAnsi="宋体"/>
          <w:color w:val="auto"/>
          <w:sz w:val="32"/>
          <w:szCs w:val="32"/>
          <w:highlight w:val="none"/>
        </w:rPr>
      </w:pPr>
      <w:r>
        <w:rPr>
          <w:rFonts w:ascii="宋体" w:hAnsi="宋体"/>
          <w:color w:val="auto"/>
          <w:sz w:val="32"/>
          <w:szCs w:val="32"/>
          <w:highlight w:val="none"/>
        </w:rPr>
        <w:t>　　五、保修费用</w:t>
      </w:r>
    </w:p>
    <w:p w14:paraId="615DCC4F">
      <w:pPr>
        <w:spacing w:line="360" w:lineRule="auto"/>
        <w:rPr>
          <w:rFonts w:ascii="宋体" w:hAnsi="宋体"/>
          <w:color w:val="auto"/>
          <w:sz w:val="32"/>
          <w:szCs w:val="32"/>
          <w:highlight w:val="none"/>
        </w:rPr>
      </w:pPr>
      <w:r>
        <w:rPr>
          <w:rFonts w:ascii="宋体" w:hAnsi="宋体"/>
          <w:color w:val="auto"/>
          <w:sz w:val="32"/>
          <w:szCs w:val="32"/>
          <w:highlight w:val="none"/>
        </w:rPr>
        <w:t>　　保修费用由造成质量缺陷的责任方承担。</w:t>
      </w:r>
    </w:p>
    <w:p w14:paraId="64CB507B">
      <w:pPr>
        <w:spacing w:line="360" w:lineRule="auto"/>
        <w:ind w:firstLine="600"/>
        <w:jc w:val="left"/>
        <w:outlineLvl w:val="0"/>
        <w:rPr>
          <w:rFonts w:ascii="宋体" w:hAnsi="宋体"/>
          <w:color w:val="auto"/>
          <w:sz w:val="32"/>
          <w:szCs w:val="32"/>
          <w:highlight w:val="none"/>
          <w:u w:val="single"/>
        </w:rPr>
      </w:pPr>
      <w:r>
        <w:rPr>
          <w:rFonts w:ascii="宋体" w:hAnsi="宋体"/>
          <w:b/>
          <w:color w:val="auto"/>
          <w:sz w:val="32"/>
          <w:szCs w:val="32"/>
          <w:highlight w:val="none"/>
        </w:rPr>
        <w:t>六</w:t>
      </w:r>
      <w:r>
        <w:rPr>
          <w:rFonts w:ascii="宋体" w:hAnsi="宋体"/>
          <w:color w:val="auto"/>
          <w:sz w:val="32"/>
          <w:szCs w:val="32"/>
          <w:highlight w:val="none"/>
        </w:rPr>
        <w:t>、双方约定的其他工程质量保修事项：</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3E924218">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D5CF0AE">
      <w:pPr>
        <w:spacing w:line="360" w:lineRule="auto"/>
        <w:ind w:firstLine="608" w:firstLineChars="190"/>
        <w:rPr>
          <w:rFonts w:ascii="宋体" w:hAnsi="宋体"/>
          <w:color w:val="auto"/>
          <w:sz w:val="32"/>
          <w:szCs w:val="32"/>
          <w:highlight w:val="none"/>
        </w:rPr>
      </w:pPr>
      <w:r>
        <w:rPr>
          <w:rFonts w:ascii="宋体" w:hAnsi="宋体"/>
          <w:color w:val="auto"/>
          <w:sz w:val="32"/>
          <w:szCs w:val="32"/>
          <w:highlight w:val="none"/>
        </w:rPr>
        <w:t>工程质量保修书由发包人、承包人在工程竣工验收前共同签署，作为施工合同附件，其有效期限至保修期满。</w:t>
      </w:r>
    </w:p>
    <w:p w14:paraId="48CED8AD">
      <w:pPr>
        <w:spacing w:line="360" w:lineRule="auto"/>
        <w:ind w:firstLine="420"/>
        <w:rPr>
          <w:rFonts w:ascii="宋体" w:hAnsi="宋体"/>
          <w:color w:val="auto"/>
          <w:sz w:val="32"/>
          <w:szCs w:val="32"/>
          <w:highlight w:val="none"/>
        </w:rPr>
      </w:pPr>
    </w:p>
    <w:p w14:paraId="528B71BC">
      <w:pPr>
        <w:spacing w:line="360" w:lineRule="auto"/>
        <w:rPr>
          <w:rFonts w:ascii="宋体" w:hAnsi="宋体"/>
          <w:color w:val="auto"/>
          <w:sz w:val="32"/>
          <w:szCs w:val="32"/>
          <w:highlight w:val="none"/>
        </w:rPr>
      </w:pPr>
      <w:r>
        <w:rPr>
          <w:rFonts w:ascii="宋体" w:hAnsi="宋体"/>
          <w:color w:val="auto"/>
          <w:sz w:val="32"/>
          <w:szCs w:val="32"/>
          <w:highlight w:val="none"/>
        </w:rPr>
        <w:t>发包人(公章)：</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 xml:space="preserve"> 承包人(公章)：</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p>
    <w:p w14:paraId="283BABD7">
      <w:pPr>
        <w:spacing w:line="360" w:lineRule="auto"/>
        <w:rPr>
          <w:rFonts w:ascii="宋体" w:hAnsi="宋体"/>
          <w:color w:val="auto"/>
          <w:sz w:val="32"/>
          <w:szCs w:val="32"/>
          <w:highlight w:val="none"/>
        </w:rPr>
      </w:pPr>
      <w:r>
        <w:rPr>
          <w:rFonts w:ascii="宋体" w:hAnsi="宋体"/>
          <w:color w:val="auto"/>
          <w:sz w:val="32"/>
          <w:szCs w:val="32"/>
          <w:highlight w:val="none"/>
        </w:rPr>
        <w:t>地  址：</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地  址：</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0F9CCA39">
      <w:pPr>
        <w:spacing w:line="360" w:lineRule="auto"/>
        <w:rPr>
          <w:rFonts w:ascii="宋体" w:hAnsi="宋体"/>
          <w:color w:val="auto"/>
          <w:sz w:val="32"/>
          <w:szCs w:val="32"/>
          <w:highlight w:val="none"/>
        </w:rPr>
      </w:pPr>
      <w:r>
        <w:rPr>
          <w:rFonts w:ascii="宋体" w:hAnsi="宋体"/>
          <w:color w:val="auto"/>
          <w:sz w:val="32"/>
          <w:szCs w:val="32"/>
          <w:highlight w:val="none"/>
        </w:rPr>
        <w:t>法定代表人(签字)：</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 xml:space="preserve"> 法定代表人(签字)：</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2D4FB5CF">
      <w:pPr>
        <w:spacing w:line="360" w:lineRule="auto"/>
        <w:rPr>
          <w:rFonts w:ascii="宋体" w:hAnsi="宋体"/>
          <w:color w:val="auto"/>
          <w:sz w:val="32"/>
          <w:szCs w:val="32"/>
          <w:highlight w:val="none"/>
        </w:rPr>
      </w:pPr>
      <w:r>
        <w:rPr>
          <w:rFonts w:ascii="宋体" w:hAnsi="宋体"/>
          <w:color w:val="auto"/>
          <w:sz w:val="32"/>
          <w:szCs w:val="32"/>
          <w:highlight w:val="none"/>
        </w:rPr>
        <w:t>委托代理人(签字)：</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 xml:space="preserve"> 委托代理人(签字)：</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15DC7E7F">
      <w:pPr>
        <w:spacing w:line="360" w:lineRule="auto"/>
        <w:rPr>
          <w:rFonts w:ascii="宋体" w:hAnsi="宋体"/>
          <w:color w:val="auto"/>
          <w:sz w:val="32"/>
          <w:szCs w:val="32"/>
          <w:highlight w:val="none"/>
        </w:rPr>
      </w:pPr>
      <w:r>
        <w:rPr>
          <w:rFonts w:ascii="宋体" w:hAnsi="宋体"/>
          <w:color w:val="auto"/>
          <w:sz w:val="32"/>
          <w:szCs w:val="32"/>
          <w:highlight w:val="none"/>
        </w:rPr>
        <w:t>电  话：</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 xml:space="preserve"> 电  话：</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3C817DC3">
      <w:pPr>
        <w:spacing w:line="360" w:lineRule="auto"/>
        <w:rPr>
          <w:rFonts w:ascii="宋体" w:hAnsi="宋体"/>
          <w:color w:val="auto"/>
          <w:sz w:val="32"/>
          <w:szCs w:val="32"/>
          <w:highlight w:val="none"/>
        </w:rPr>
      </w:pPr>
      <w:r>
        <w:rPr>
          <w:rFonts w:ascii="宋体" w:hAnsi="宋体"/>
          <w:color w:val="auto"/>
          <w:sz w:val="32"/>
          <w:szCs w:val="32"/>
          <w:highlight w:val="none"/>
        </w:rPr>
        <w:t>传  真：</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 xml:space="preserve"> 传  真：</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p>
    <w:p w14:paraId="01937B57">
      <w:pPr>
        <w:spacing w:line="360" w:lineRule="auto"/>
        <w:rPr>
          <w:rFonts w:ascii="宋体" w:hAnsi="宋体"/>
          <w:color w:val="auto"/>
          <w:sz w:val="32"/>
          <w:szCs w:val="32"/>
          <w:highlight w:val="none"/>
        </w:rPr>
      </w:pPr>
      <w:r>
        <w:rPr>
          <w:rFonts w:ascii="宋体" w:hAnsi="宋体"/>
          <w:color w:val="auto"/>
          <w:sz w:val="32"/>
          <w:szCs w:val="32"/>
          <w:highlight w:val="none"/>
        </w:rPr>
        <w:t>开户银行：</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 xml:space="preserve"> 开户银行：</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p>
    <w:p w14:paraId="4CF1DF34">
      <w:pPr>
        <w:spacing w:line="360" w:lineRule="auto"/>
        <w:rPr>
          <w:rFonts w:ascii="宋体" w:hAnsi="宋体"/>
          <w:color w:val="auto"/>
          <w:sz w:val="32"/>
          <w:szCs w:val="32"/>
          <w:highlight w:val="none"/>
        </w:rPr>
      </w:pPr>
      <w:r>
        <w:rPr>
          <w:rFonts w:ascii="宋体" w:hAnsi="宋体"/>
          <w:color w:val="auto"/>
          <w:sz w:val="32"/>
          <w:szCs w:val="32"/>
          <w:highlight w:val="none"/>
        </w:rPr>
        <w:t>账  号：</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rPr>
        <w:t>账</w:t>
      </w:r>
      <w:r>
        <w:rPr>
          <w:rFonts w:hint="eastAsia" w:ascii="宋体" w:hAnsi="宋体"/>
          <w:color w:val="auto"/>
          <w:sz w:val="32"/>
          <w:szCs w:val="32"/>
          <w:highlight w:val="none"/>
        </w:rPr>
        <w:t xml:space="preserve"> </w:t>
      </w:r>
      <w:r>
        <w:rPr>
          <w:rFonts w:ascii="宋体" w:hAnsi="宋体"/>
          <w:color w:val="auto"/>
          <w:sz w:val="32"/>
          <w:szCs w:val="32"/>
          <w:highlight w:val="none"/>
        </w:rPr>
        <w:t xml:space="preserve"> 号：</w:t>
      </w:r>
      <w:r>
        <w:rPr>
          <w:rFonts w:hint="eastAsia" w:ascii="MingLiU_HKSCS" w:hAnsi="MingLiU_HKSCS" w:eastAsia="MingLiU_HKSCS" w:cs="MingLiU_HKSCS"/>
          <w:color w:val="auto"/>
          <w:sz w:val="32"/>
          <w:szCs w:val="32"/>
          <w:highlight w:val="none"/>
          <w:u w:val="single"/>
        </w:rPr>
        <w:t></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p>
    <w:p w14:paraId="76133564">
      <w:pPr>
        <w:spacing w:line="360" w:lineRule="auto"/>
        <w:rPr>
          <w:rFonts w:ascii="宋体" w:hAnsi="宋体"/>
          <w:color w:val="auto"/>
          <w:sz w:val="32"/>
          <w:szCs w:val="32"/>
          <w:highlight w:val="none"/>
        </w:rPr>
      </w:pPr>
      <w:r>
        <w:rPr>
          <w:rFonts w:ascii="宋体" w:hAnsi="宋体"/>
          <w:color w:val="auto"/>
          <w:sz w:val="32"/>
          <w:szCs w:val="32"/>
          <w:highlight w:val="none"/>
        </w:rPr>
        <w:t>邮政编码：</w:t>
      </w:r>
      <w:r>
        <w:rPr>
          <w:rFonts w:ascii="宋体" w:hAnsi="宋体"/>
          <w:color w:val="auto"/>
          <w:sz w:val="32"/>
          <w:szCs w:val="32"/>
          <w:highlight w:val="none"/>
          <w:u w:val="single"/>
        </w:rPr>
        <w:t xml:space="preserve"> </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r>
        <w:rPr>
          <w:rFonts w:ascii="宋体" w:hAnsi="宋体"/>
          <w:color w:val="auto"/>
          <w:sz w:val="32"/>
          <w:szCs w:val="32"/>
          <w:highlight w:val="none"/>
        </w:rPr>
        <w:t xml:space="preserve"> 邮政编码：</w:t>
      </w:r>
      <w:r>
        <w:rPr>
          <w:rFonts w:hint="eastAsia" w:ascii="MingLiU_HKSCS" w:hAnsi="MingLiU_HKSCS" w:eastAsia="MingLiU_HKSCS" w:cs="MingLiU_HKSCS"/>
          <w:color w:val="auto"/>
          <w:sz w:val="32"/>
          <w:szCs w:val="32"/>
          <w:highlight w:val="none"/>
          <w:u w:val="single"/>
        </w:rPr>
        <w:t></w:t>
      </w:r>
      <w:r>
        <w:rPr>
          <w:rFonts w:hint="eastAsia" w:ascii="宋体" w:hAnsi="宋体" w:cs="宋体"/>
          <w:color w:val="auto"/>
          <w:sz w:val="32"/>
          <w:szCs w:val="32"/>
          <w:highlight w:val="none"/>
          <w:u w:val="single"/>
        </w:rPr>
        <w:t xml:space="preserve">   </w:t>
      </w:r>
    </w:p>
    <w:p w14:paraId="2A13C22F">
      <w:pPr>
        <w:spacing w:line="360" w:lineRule="auto"/>
        <w:rPr>
          <w:rFonts w:ascii="宋体" w:hAnsi="宋体"/>
          <w:color w:val="auto"/>
          <w:sz w:val="32"/>
          <w:szCs w:val="32"/>
          <w:highlight w:val="none"/>
        </w:rPr>
      </w:pPr>
      <w:r>
        <w:rPr>
          <w:rFonts w:ascii="宋体" w:hAnsi="宋体"/>
          <w:b/>
          <w:color w:val="auto"/>
          <w:sz w:val="32"/>
          <w:szCs w:val="32"/>
          <w:highlight w:val="none"/>
        </w:rPr>
        <w:br w:type="page"/>
      </w:r>
      <w:r>
        <w:rPr>
          <w:rFonts w:ascii="宋体" w:hAnsi="宋体"/>
          <w:color w:val="auto"/>
          <w:sz w:val="32"/>
          <w:szCs w:val="32"/>
          <w:highlight w:val="none"/>
        </w:rPr>
        <w:t>附件4：</w:t>
      </w:r>
    </w:p>
    <w:p w14:paraId="335A9722">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t>主要建设工程文件目录</w:t>
      </w:r>
    </w:p>
    <w:tbl>
      <w:tblPr>
        <w:tblStyle w:val="9"/>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68E82B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54AEEE81">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文件名称</w:t>
            </w:r>
          </w:p>
        </w:tc>
        <w:tc>
          <w:tcPr>
            <w:tcW w:w="1276" w:type="dxa"/>
            <w:tcBorders>
              <w:top w:val="single" w:color="auto" w:sz="12" w:space="0"/>
              <w:bottom w:val="double" w:color="auto" w:sz="6" w:space="0"/>
            </w:tcBorders>
            <w:noWrap w:val="0"/>
            <w:vAlign w:val="center"/>
          </w:tcPr>
          <w:p w14:paraId="2B242D4E">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套数</w:t>
            </w:r>
          </w:p>
        </w:tc>
        <w:tc>
          <w:tcPr>
            <w:tcW w:w="1450" w:type="dxa"/>
            <w:tcBorders>
              <w:top w:val="single" w:color="auto" w:sz="12" w:space="0"/>
              <w:bottom w:val="double" w:color="auto" w:sz="6" w:space="0"/>
            </w:tcBorders>
            <w:noWrap w:val="0"/>
            <w:vAlign w:val="center"/>
          </w:tcPr>
          <w:p w14:paraId="54EAF752">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费用</w:t>
            </w:r>
            <w:r>
              <w:rPr>
                <w:rFonts w:hint="eastAsia" w:ascii="宋体" w:hAnsi="宋体"/>
                <w:color w:val="auto"/>
                <w:kern w:val="2"/>
                <w:sz w:val="32"/>
                <w:szCs w:val="32"/>
                <w:highlight w:val="none"/>
                <w:lang w:val="en-US" w:eastAsia="zh-CN"/>
              </w:rPr>
              <w:t>（元）</w:t>
            </w:r>
          </w:p>
        </w:tc>
        <w:tc>
          <w:tcPr>
            <w:tcW w:w="1243" w:type="dxa"/>
            <w:tcBorders>
              <w:top w:val="single" w:color="auto" w:sz="12" w:space="0"/>
              <w:bottom w:val="double" w:color="auto" w:sz="6" w:space="0"/>
            </w:tcBorders>
            <w:noWrap w:val="0"/>
            <w:vAlign w:val="center"/>
          </w:tcPr>
          <w:p w14:paraId="4763A2E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质量</w:t>
            </w:r>
          </w:p>
        </w:tc>
        <w:tc>
          <w:tcPr>
            <w:tcW w:w="1450" w:type="dxa"/>
            <w:tcBorders>
              <w:top w:val="single" w:color="auto" w:sz="12" w:space="0"/>
              <w:bottom w:val="double" w:color="auto" w:sz="6" w:space="0"/>
            </w:tcBorders>
            <w:noWrap w:val="0"/>
            <w:vAlign w:val="top"/>
          </w:tcPr>
          <w:p w14:paraId="29B605C3">
            <w:pPr>
              <w:spacing w:line="360" w:lineRule="auto"/>
              <w:jc w:val="center"/>
              <w:rPr>
                <w:rFonts w:ascii="宋体" w:hAnsi="宋体"/>
                <w:color w:val="auto"/>
                <w:sz w:val="32"/>
                <w:szCs w:val="32"/>
                <w:highlight w:val="none"/>
              </w:rPr>
            </w:pPr>
            <w:r>
              <w:rPr>
                <w:rFonts w:ascii="宋体" w:hAnsi="宋体"/>
                <w:color w:val="auto"/>
                <w:sz w:val="32"/>
                <w:szCs w:val="32"/>
                <w:highlight w:val="none"/>
              </w:rPr>
              <w:t>移交时间</w:t>
            </w:r>
          </w:p>
        </w:tc>
        <w:tc>
          <w:tcPr>
            <w:tcW w:w="1667" w:type="dxa"/>
            <w:tcBorders>
              <w:top w:val="single" w:color="auto" w:sz="12" w:space="0"/>
              <w:bottom w:val="double" w:color="auto" w:sz="6" w:space="0"/>
            </w:tcBorders>
            <w:noWrap w:val="0"/>
            <w:vAlign w:val="top"/>
          </w:tcPr>
          <w:p w14:paraId="78DBC214">
            <w:pPr>
              <w:spacing w:line="360" w:lineRule="auto"/>
              <w:jc w:val="center"/>
              <w:rPr>
                <w:rFonts w:ascii="宋体" w:hAnsi="宋体"/>
                <w:color w:val="auto"/>
                <w:sz w:val="32"/>
                <w:szCs w:val="32"/>
                <w:highlight w:val="none"/>
              </w:rPr>
            </w:pPr>
            <w:r>
              <w:rPr>
                <w:rFonts w:ascii="宋体" w:hAnsi="宋体"/>
                <w:color w:val="auto"/>
                <w:sz w:val="32"/>
                <w:szCs w:val="32"/>
                <w:highlight w:val="none"/>
              </w:rPr>
              <w:t>责任人</w:t>
            </w:r>
          </w:p>
        </w:tc>
      </w:tr>
      <w:tr w14:paraId="15918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71CCEF64">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tcBorders>
              <w:top w:val="double" w:color="auto" w:sz="6" w:space="0"/>
              <w:bottom w:val="single" w:color="auto" w:sz="6" w:space="0"/>
            </w:tcBorders>
            <w:noWrap w:val="0"/>
            <w:vAlign w:val="center"/>
          </w:tcPr>
          <w:p w14:paraId="3255D677">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tcBorders>
              <w:top w:val="double" w:color="auto" w:sz="6" w:space="0"/>
              <w:bottom w:val="single" w:color="auto" w:sz="6" w:space="0"/>
            </w:tcBorders>
            <w:noWrap w:val="0"/>
            <w:vAlign w:val="center"/>
          </w:tcPr>
          <w:p w14:paraId="6423B608">
            <w:pPr>
              <w:pStyle w:val="5"/>
              <w:keepNext/>
              <w:spacing w:after="0" w:line="360" w:lineRule="auto"/>
              <w:ind w:left="63" w:right="63"/>
              <w:rPr>
                <w:rFonts w:ascii="宋体" w:hAnsi="宋体"/>
                <w:color w:val="auto"/>
                <w:kern w:val="2"/>
                <w:sz w:val="32"/>
                <w:szCs w:val="32"/>
                <w:highlight w:val="none"/>
                <w:lang w:val="en-US" w:eastAsia="zh-CN"/>
              </w:rPr>
            </w:pPr>
          </w:p>
        </w:tc>
        <w:tc>
          <w:tcPr>
            <w:tcW w:w="1243" w:type="dxa"/>
            <w:tcBorders>
              <w:top w:val="double" w:color="auto" w:sz="6" w:space="0"/>
              <w:bottom w:val="single" w:color="auto" w:sz="6" w:space="0"/>
            </w:tcBorders>
            <w:noWrap w:val="0"/>
            <w:vAlign w:val="center"/>
          </w:tcPr>
          <w:p w14:paraId="7E54C78D">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tcBorders>
              <w:top w:val="double" w:color="auto" w:sz="6" w:space="0"/>
              <w:bottom w:val="single" w:color="auto" w:sz="6" w:space="0"/>
            </w:tcBorders>
            <w:noWrap w:val="0"/>
            <w:vAlign w:val="center"/>
          </w:tcPr>
          <w:p w14:paraId="0BF66BC6">
            <w:pPr>
              <w:pStyle w:val="5"/>
              <w:keepNext/>
              <w:spacing w:after="0" w:line="360" w:lineRule="auto"/>
              <w:ind w:left="63" w:right="63"/>
              <w:rPr>
                <w:rFonts w:ascii="宋体" w:hAnsi="宋体"/>
                <w:color w:val="auto"/>
                <w:kern w:val="2"/>
                <w:sz w:val="32"/>
                <w:szCs w:val="32"/>
                <w:highlight w:val="none"/>
                <w:lang w:val="en-US" w:eastAsia="zh-CN"/>
              </w:rPr>
            </w:pPr>
          </w:p>
        </w:tc>
        <w:tc>
          <w:tcPr>
            <w:tcW w:w="1667" w:type="dxa"/>
            <w:tcBorders>
              <w:top w:val="double" w:color="auto" w:sz="6" w:space="0"/>
              <w:bottom w:val="single" w:color="auto" w:sz="6" w:space="0"/>
            </w:tcBorders>
            <w:noWrap w:val="0"/>
            <w:vAlign w:val="center"/>
          </w:tcPr>
          <w:p w14:paraId="152F9625">
            <w:pPr>
              <w:pStyle w:val="5"/>
              <w:keepNext/>
              <w:spacing w:after="0" w:line="360" w:lineRule="auto"/>
              <w:ind w:left="63" w:right="63"/>
              <w:rPr>
                <w:rFonts w:ascii="宋体" w:hAnsi="宋体"/>
                <w:color w:val="auto"/>
                <w:kern w:val="2"/>
                <w:sz w:val="32"/>
                <w:szCs w:val="32"/>
                <w:highlight w:val="none"/>
                <w:lang w:val="en-US" w:eastAsia="zh-CN"/>
              </w:rPr>
            </w:pPr>
          </w:p>
        </w:tc>
      </w:tr>
      <w:tr w14:paraId="47EE33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2C85DF01">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tcBorders>
              <w:top w:val="nil"/>
            </w:tcBorders>
            <w:noWrap w:val="0"/>
            <w:vAlign w:val="center"/>
          </w:tcPr>
          <w:p w14:paraId="12BFACEB">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tcBorders>
              <w:top w:val="nil"/>
            </w:tcBorders>
            <w:noWrap w:val="0"/>
            <w:vAlign w:val="center"/>
          </w:tcPr>
          <w:p w14:paraId="036C57D5">
            <w:pPr>
              <w:pStyle w:val="5"/>
              <w:keepNext/>
              <w:spacing w:after="0" w:line="360" w:lineRule="auto"/>
              <w:ind w:left="63" w:right="63"/>
              <w:rPr>
                <w:rFonts w:ascii="宋体" w:hAnsi="宋体"/>
                <w:color w:val="auto"/>
                <w:kern w:val="2"/>
                <w:sz w:val="32"/>
                <w:szCs w:val="32"/>
                <w:highlight w:val="none"/>
                <w:lang w:val="en-US" w:eastAsia="zh-CN"/>
              </w:rPr>
            </w:pPr>
          </w:p>
        </w:tc>
        <w:tc>
          <w:tcPr>
            <w:tcW w:w="1243" w:type="dxa"/>
            <w:tcBorders>
              <w:top w:val="nil"/>
            </w:tcBorders>
            <w:noWrap w:val="0"/>
            <w:vAlign w:val="center"/>
          </w:tcPr>
          <w:p w14:paraId="2C8DD80B">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tcBorders>
              <w:top w:val="nil"/>
            </w:tcBorders>
            <w:noWrap w:val="0"/>
            <w:vAlign w:val="center"/>
          </w:tcPr>
          <w:p w14:paraId="50CA6462">
            <w:pPr>
              <w:pStyle w:val="5"/>
              <w:keepNext/>
              <w:spacing w:after="0" w:line="360" w:lineRule="auto"/>
              <w:ind w:left="63" w:right="63"/>
              <w:rPr>
                <w:rFonts w:ascii="宋体" w:hAnsi="宋体"/>
                <w:color w:val="auto"/>
                <w:kern w:val="2"/>
                <w:sz w:val="32"/>
                <w:szCs w:val="32"/>
                <w:highlight w:val="none"/>
                <w:lang w:val="en-US" w:eastAsia="zh-CN"/>
              </w:rPr>
            </w:pPr>
          </w:p>
        </w:tc>
        <w:tc>
          <w:tcPr>
            <w:tcW w:w="1667" w:type="dxa"/>
            <w:tcBorders>
              <w:top w:val="nil"/>
            </w:tcBorders>
            <w:noWrap w:val="0"/>
            <w:vAlign w:val="center"/>
          </w:tcPr>
          <w:p w14:paraId="09AE330D">
            <w:pPr>
              <w:pStyle w:val="5"/>
              <w:keepNext/>
              <w:spacing w:after="0" w:line="360" w:lineRule="auto"/>
              <w:ind w:left="63" w:right="63"/>
              <w:rPr>
                <w:rFonts w:ascii="宋体" w:hAnsi="宋体"/>
                <w:color w:val="auto"/>
                <w:kern w:val="2"/>
                <w:sz w:val="32"/>
                <w:szCs w:val="32"/>
                <w:highlight w:val="none"/>
                <w:lang w:val="en-US" w:eastAsia="zh-CN"/>
              </w:rPr>
            </w:pPr>
          </w:p>
        </w:tc>
      </w:tr>
      <w:tr w14:paraId="04870C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2E41323">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51C15331">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2173FF85">
            <w:pPr>
              <w:pStyle w:val="5"/>
              <w:keepNext/>
              <w:spacing w:after="0" w:line="360" w:lineRule="auto"/>
              <w:ind w:left="63" w:right="63"/>
              <w:rPr>
                <w:rFonts w:ascii="宋体" w:hAnsi="宋体"/>
                <w:color w:val="auto"/>
                <w:kern w:val="2"/>
                <w:sz w:val="32"/>
                <w:szCs w:val="32"/>
                <w:highlight w:val="none"/>
                <w:lang w:val="en-US" w:eastAsia="zh-CN"/>
              </w:rPr>
            </w:pPr>
          </w:p>
        </w:tc>
        <w:tc>
          <w:tcPr>
            <w:tcW w:w="1243" w:type="dxa"/>
            <w:noWrap w:val="0"/>
            <w:vAlign w:val="center"/>
          </w:tcPr>
          <w:p w14:paraId="1188E3E0">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35A8855F">
            <w:pPr>
              <w:pStyle w:val="5"/>
              <w:keepNext/>
              <w:spacing w:after="0" w:line="360" w:lineRule="auto"/>
              <w:ind w:left="63" w:right="63"/>
              <w:rPr>
                <w:rFonts w:ascii="宋体" w:hAnsi="宋体"/>
                <w:color w:val="auto"/>
                <w:kern w:val="2"/>
                <w:sz w:val="32"/>
                <w:szCs w:val="32"/>
                <w:highlight w:val="none"/>
                <w:lang w:val="en-US" w:eastAsia="zh-CN"/>
              </w:rPr>
            </w:pPr>
          </w:p>
        </w:tc>
        <w:tc>
          <w:tcPr>
            <w:tcW w:w="1667" w:type="dxa"/>
            <w:noWrap w:val="0"/>
            <w:vAlign w:val="center"/>
          </w:tcPr>
          <w:p w14:paraId="79D5C74D">
            <w:pPr>
              <w:pStyle w:val="5"/>
              <w:keepNext/>
              <w:spacing w:after="0" w:line="360" w:lineRule="auto"/>
              <w:ind w:left="63" w:right="63"/>
              <w:rPr>
                <w:rFonts w:ascii="宋体" w:hAnsi="宋体"/>
                <w:color w:val="auto"/>
                <w:kern w:val="2"/>
                <w:sz w:val="32"/>
                <w:szCs w:val="32"/>
                <w:highlight w:val="none"/>
                <w:lang w:val="en-US" w:eastAsia="zh-CN"/>
              </w:rPr>
            </w:pPr>
          </w:p>
        </w:tc>
      </w:tr>
      <w:tr w14:paraId="1E63B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61B2280">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07799B3D">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2C36C9D9">
            <w:pPr>
              <w:pStyle w:val="5"/>
              <w:keepNext/>
              <w:spacing w:after="0" w:line="360" w:lineRule="auto"/>
              <w:ind w:left="63" w:right="63"/>
              <w:rPr>
                <w:rFonts w:ascii="宋体" w:hAnsi="宋体"/>
                <w:color w:val="auto"/>
                <w:kern w:val="2"/>
                <w:sz w:val="32"/>
                <w:szCs w:val="32"/>
                <w:highlight w:val="none"/>
                <w:lang w:val="en-US" w:eastAsia="zh-CN"/>
              </w:rPr>
            </w:pPr>
          </w:p>
        </w:tc>
        <w:tc>
          <w:tcPr>
            <w:tcW w:w="1243" w:type="dxa"/>
            <w:noWrap w:val="0"/>
            <w:vAlign w:val="center"/>
          </w:tcPr>
          <w:p w14:paraId="4237A51F">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6E235D4B">
            <w:pPr>
              <w:pStyle w:val="5"/>
              <w:keepNext/>
              <w:spacing w:after="0" w:line="360" w:lineRule="auto"/>
              <w:ind w:left="63" w:right="63"/>
              <w:rPr>
                <w:rFonts w:ascii="宋体" w:hAnsi="宋体"/>
                <w:color w:val="auto"/>
                <w:kern w:val="2"/>
                <w:sz w:val="32"/>
                <w:szCs w:val="32"/>
                <w:highlight w:val="none"/>
                <w:lang w:val="en-US" w:eastAsia="zh-CN"/>
              </w:rPr>
            </w:pPr>
          </w:p>
        </w:tc>
        <w:tc>
          <w:tcPr>
            <w:tcW w:w="1667" w:type="dxa"/>
            <w:noWrap w:val="0"/>
            <w:vAlign w:val="center"/>
          </w:tcPr>
          <w:p w14:paraId="744993EB">
            <w:pPr>
              <w:pStyle w:val="5"/>
              <w:keepNext/>
              <w:spacing w:after="0" w:line="360" w:lineRule="auto"/>
              <w:ind w:left="63" w:right="63"/>
              <w:rPr>
                <w:rFonts w:ascii="宋体" w:hAnsi="宋体"/>
                <w:color w:val="auto"/>
                <w:kern w:val="2"/>
                <w:sz w:val="32"/>
                <w:szCs w:val="32"/>
                <w:highlight w:val="none"/>
                <w:lang w:val="en-US" w:eastAsia="zh-CN"/>
              </w:rPr>
            </w:pPr>
          </w:p>
        </w:tc>
      </w:tr>
      <w:tr w14:paraId="4B4686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CED9D16">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2492C533">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2C54D346">
            <w:pPr>
              <w:pStyle w:val="5"/>
              <w:keepNext/>
              <w:spacing w:after="0" w:line="360" w:lineRule="auto"/>
              <w:ind w:left="63" w:right="63"/>
              <w:rPr>
                <w:rFonts w:ascii="宋体" w:hAnsi="宋体"/>
                <w:color w:val="auto"/>
                <w:kern w:val="2"/>
                <w:sz w:val="32"/>
                <w:szCs w:val="32"/>
                <w:highlight w:val="none"/>
                <w:lang w:val="en-US" w:eastAsia="zh-CN"/>
              </w:rPr>
            </w:pPr>
          </w:p>
        </w:tc>
        <w:tc>
          <w:tcPr>
            <w:tcW w:w="1243" w:type="dxa"/>
            <w:noWrap w:val="0"/>
            <w:vAlign w:val="center"/>
          </w:tcPr>
          <w:p w14:paraId="730DDDE5">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35200B69">
            <w:pPr>
              <w:pStyle w:val="5"/>
              <w:keepNext/>
              <w:spacing w:after="0" w:line="360" w:lineRule="auto"/>
              <w:ind w:left="63" w:right="63"/>
              <w:rPr>
                <w:rFonts w:ascii="宋体" w:hAnsi="宋体"/>
                <w:color w:val="auto"/>
                <w:kern w:val="2"/>
                <w:sz w:val="32"/>
                <w:szCs w:val="32"/>
                <w:highlight w:val="none"/>
                <w:lang w:val="en-US" w:eastAsia="zh-CN"/>
              </w:rPr>
            </w:pPr>
          </w:p>
        </w:tc>
        <w:tc>
          <w:tcPr>
            <w:tcW w:w="1667" w:type="dxa"/>
            <w:noWrap w:val="0"/>
            <w:vAlign w:val="center"/>
          </w:tcPr>
          <w:p w14:paraId="64E3DC15">
            <w:pPr>
              <w:pStyle w:val="5"/>
              <w:keepNext/>
              <w:spacing w:after="0" w:line="360" w:lineRule="auto"/>
              <w:ind w:left="63" w:right="63"/>
              <w:rPr>
                <w:rFonts w:ascii="宋体" w:hAnsi="宋体"/>
                <w:color w:val="auto"/>
                <w:kern w:val="2"/>
                <w:sz w:val="32"/>
                <w:szCs w:val="32"/>
                <w:highlight w:val="none"/>
                <w:lang w:val="en-US" w:eastAsia="zh-CN"/>
              </w:rPr>
            </w:pPr>
          </w:p>
        </w:tc>
      </w:tr>
      <w:tr w14:paraId="1EF840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7403517">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3C9BD6DB">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5AF380F0">
            <w:pPr>
              <w:pStyle w:val="5"/>
              <w:keepNext/>
              <w:spacing w:after="0" w:line="360" w:lineRule="auto"/>
              <w:ind w:left="63" w:right="63"/>
              <w:rPr>
                <w:rFonts w:ascii="宋体" w:hAnsi="宋体"/>
                <w:color w:val="auto"/>
                <w:kern w:val="2"/>
                <w:sz w:val="32"/>
                <w:szCs w:val="32"/>
                <w:highlight w:val="none"/>
                <w:lang w:val="en-US" w:eastAsia="zh-CN"/>
              </w:rPr>
            </w:pPr>
          </w:p>
        </w:tc>
        <w:tc>
          <w:tcPr>
            <w:tcW w:w="1243" w:type="dxa"/>
            <w:noWrap w:val="0"/>
            <w:vAlign w:val="center"/>
          </w:tcPr>
          <w:p w14:paraId="2E1CA69D">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33DDC22D">
            <w:pPr>
              <w:pStyle w:val="5"/>
              <w:keepNext/>
              <w:spacing w:after="0" w:line="360" w:lineRule="auto"/>
              <w:ind w:left="63" w:right="63"/>
              <w:rPr>
                <w:rFonts w:ascii="宋体" w:hAnsi="宋体"/>
                <w:color w:val="auto"/>
                <w:kern w:val="2"/>
                <w:sz w:val="32"/>
                <w:szCs w:val="32"/>
                <w:highlight w:val="none"/>
                <w:lang w:val="en-US" w:eastAsia="zh-CN"/>
              </w:rPr>
            </w:pPr>
          </w:p>
        </w:tc>
        <w:tc>
          <w:tcPr>
            <w:tcW w:w="1667" w:type="dxa"/>
            <w:noWrap w:val="0"/>
            <w:vAlign w:val="center"/>
          </w:tcPr>
          <w:p w14:paraId="7DB47E3F">
            <w:pPr>
              <w:pStyle w:val="5"/>
              <w:keepNext/>
              <w:spacing w:after="0" w:line="360" w:lineRule="auto"/>
              <w:ind w:left="63" w:right="63"/>
              <w:rPr>
                <w:rFonts w:ascii="宋体" w:hAnsi="宋体"/>
                <w:color w:val="auto"/>
                <w:kern w:val="2"/>
                <w:sz w:val="32"/>
                <w:szCs w:val="32"/>
                <w:highlight w:val="none"/>
                <w:lang w:val="en-US" w:eastAsia="zh-CN"/>
              </w:rPr>
            </w:pPr>
          </w:p>
        </w:tc>
      </w:tr>
      <w:tr w14:paraId="564E8B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4ED174D">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7506AAD9">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2F53C292">
            <w:pPr>
              <w:pStyle w:val="5"/>
              <w:keepNext/>
              <w:spacing w:after="0" w:line="360" w:lineRule="auto"/>
              <w:ind w:left="63" w:right="63"/>
              <w:rPr>
                <w:rFonts w:ascii="宋体" w:hAnsi="宋体"/>
                <w:color w:val="auto"/>
                <w:kern w:val="2"/>
                <w:sz w:val="32"/>
                <w:szCs w:val="32"/>
                <w:highlight w:val="none"/>
                <w:lang w:val="en-US" w:eastAsia="zh-CN"/>
              </w:rPr>
            </w:pPr>
          </w:p>
        </w:tc>
        <w:tc>
          <w:tcPr>
            <w:tcW w:w="1243" w:type="dxa"/>
            <w:noWrap w:val="0"/>
            <w:vAlign w:val="center"/>
          </w:tcPr>
          <w:p w14:paraId="7CCFB156">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66361F46">
            <w:pPr>
              <w:pStyle w:val="5"/>
              <w:keepNext/>
              <w:spacing w:after="0" w:line="360" w:lineRule="auto"/>
              <w:ind w:left="63" w:right="63"/>
              <w:rPr>
                <w:rFonts w:ascii="宋体" w:hAnsi="宋体"/>
                <w:color w:val="auto"/>
                <w:kern w:val="2"/>
                <w:sz w:val="32"/>
                <w:szCs w:val="32"/>
                <w:highlight w:val="none"/>
                <w:lang w:val="en-US" w:eastAsia="zh-CN"/>
              </w:rPr>
            </w:pPr>
          </w:p>
        </w:tc>
        <w:tc>
          <w:tcPr>
            <w:tcW w:w="1667" w:type="dxa"/>
            <w:noWrap w:val="0"/>
            <w:vAlign w:val="center"/>
          </w:tcPr>
          <w:p w14:paraId="725BDCF9">
            <w:pPr>
              <w:pStyle w:val="5"/>
              <w:keepNext/>
              <w:spacing w:after="0" w:line="360" w:lineRule="auto"/>
              <w:ind w:left="63" w:right="63"/>
              <w:rPr>
                <w:rFonts w:ascii="宋体" w:hAnsi="宋体"/>
                <w:color w:val="auto"/>
                <w:kern w:val="2"/>
                <w:sz w:val="32"/>
                <w:szCs w:val="32"/>
                <w:highlight w:val="none"/>
                <w:lang w:val="en-US" w:eastAsia="zh-CN"/>
              </w:rPr>
            </w:pPr>
          </w:p>
        </w:tc>
      </w:tr>
      <w:tr w14:paraId="1BD0D2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9902100">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4677D5D9">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31F90ABE">
            <w:pPr>
              <w:pStyle w:val="5"/>
              <w:keepNext/>
              <w:spacing w:after="0" w:line="360" w:lineRule="auto"/>
              <w:ind w:left="63" w:right="63"/>
              <w:rPr>
                <w:rFonts w:ascii="宋体" w:hAnsi="宋体"/>
                <w:color w:val="auto"/>
                <w:kern w:val="2"/>
                <w:sz w:val="32"/>
                <w:szCs w:val="32"/>
                <w:highlight w:val="none"/>
                <w:lang w:val="en-US" w:eastAsia="zh-CN"/>
              </w:rPr>
            </w:pPr>
          </w:p>
        </w:tc>
        <w:tc>
          <w:tcPr>
            <w:tcW w:w="1243" w:type="dxa"/>
            <w:noWrap w:val="0"/>
            <w:vAlign w:val="center"/>
          </w:tcPr>
          <w:p w14:paraId="30D00B1D">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11E9332D">
            <w:pPr>
              <w:pStyle w:val="5"/>
              <w:keepNext/>
              <w:spacing w:after="0" w:line="360" w:lineRule="auto"/>
              <w:ind w:left="63" w:right="63"/>
              <w:rPr>
                <w:rFonts w:ascii="宋体" w:hAnsi="宋体"/>
                <w:color w:val="auto"/>
                <w:kern w:val="2"/>
                <w:sz w:val="32"/>
                <w:szCs w:val="32"/>
                <w:highlight w:val="none"/>
                <w:lang w:val="en-US" w:eastAsia="zh-CN"/>
              </w:rPr>
            </w:pPr>
          </w:p>
        </w:tc>
        <w:tc>
          <w:tcPr>
            <w:tcW w:w="1667" w:type="dxa"/>
            <w:noWrap w:val="0"/>
            <w:vAlign w:val="center"/>
          </w:tcPr>
          <w:p w14:paraId="15686D4C">
            <w:pPr>
              <w:pStyle w:val="5"/>
              <w:keepNext/>
              <w:spacing w:after="0" w:line="360" w:lineRule="auto"/>
              <w:ind w:left="63" w:right="63"/>
              <w:rPr>
                <w:rFonts w:ascii="宋体" w:hAnsi="宋体"/>
                <w:color w:val="auto"/>
                <w:kern w:val="2"/>
                <w:sz w:val="32"/>
                <w:szCs w:val="32"/>
                <w:highlight w:val="none"/>
                <w:lang w:val="en-US" w:eastAsia="zh-CN"/>
              </w:rPr>
            </w:pPr>
          </w:p>
        </w:tc>
      </w:tr>
      <w:tr w14:paraId="041973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7DA5DFCB">
            <w:pPr>
              <w:spacing w:line="360" w:lineRule="auto"/>
              <w:rPr>
                <w:rFonts w:ascii="宋体" w:hAnsi="宋体"/>
                <w:color w:val="auto"/>
                <w:sz w:val="32"/>
                <w:szCs w:val="32"/>
                <w:highlight w:val="none"/>
              </w:rPr>
            </w:pPr>
          </w:p>
        </w:tc>
        <w:tc>
          <w:tcPr>
            <w:tcW w:w="1276" w:type="dxa"/>
            <w:noWrap w:val="0"/>
            <w:vAlign w:val="top"/>
          </w:tcPr>
          <w:p w14:paraId="60644CBF">
            <w:pPr>
              <w:spacing w:line="360" w:lineRule="auto"/>
              <w:rPr>
                <w:rFonts w:ascii="宋体" w:hAnsi="宋体"/>
                <w:color w:val="auto"/>
                <w:sz w:val="32"/>
                <w:szCs w:val="32"/>
                <w:highlight w:val="none"/>
              </w:rPr>
            </w:pPr>
          </w:p>
        </w:tc>
        <w:tc>
          <w:tcPr>
            <w:tcW w:w="1450" w:type="dxa"/>
            <w:noWrap w:val="0"/>
            <w:vAlign w:val="top"/>
          </w:tcPr>
          <w:p w14:paraId="53D8A99A">
            <w:pPr>
              <w:spacing w:line="360" w:lineRule="auto"/>
              <w:rPr>
                <w:rFonts w:ascii="宋体" w:hAnsi="宋体"/>
                <w:color w:val="auto"/>
                <w:sz w:val="32"/>
                <w:szCs w:val="32"/>
                <w:highlight w:val="none"/>
              </w:rPr>
            </w:pPr>
          </w:p>
        </w:tc>
        <w:tc>
          <w:tcPr>
            <w:tcW w:w="1243" w:type="dxa"/>
            <w:noWrap w:val="0"/>
            <w:vAlign w:val="top"/>
          </w:tcPr>
          <w:p w14:paraId="5BD93E82">
            <w:pPr>
              <w:spacing w:line="360" w:lineRule="auto"/>
              <w:rPr>
                <w:rFonts w:ascii="宋体" w:hAnsi="宋体"/>
                <w:color w:val="auto"/>
                <w:sz w:val="32"/>
                <w:szCs w:val="32"/>
                <w:highlight w:val="none"/>
              </w:rPr>
            </w:pPr>
          </w:p>
        </w:tc>
        <w:tc>
          <w:tcPr>
            <w:tcW w:w="1450" w:type="dxa"/>
            <w:noWrap w:val="0"/>
            <w:vAlign w:val="top"/>
          </w:tcPr>
          <w:p w14:paraId="67509347">
            <w:pPr>
              <w:spacing w:line="360" w:lineRule="auto"/>
              <w:rPr>
                <w:rFonts w:ascii="宋体" w:hAnsi="宋体"/>
                <w:color w:val="auto"/>
                <w:sz w:val="32"/>
                <w:szCs w:val="32"/>
                <w:highlight w:val="none"/>
              </w:rPr>
            </w:pPr>
          </w:p>
        </w:tc>
        <w:tc>
          <w:tcPr>
            <w:tcW w:w="1667" w:type="dxa"/>
            <w:noWrap w:val="0"/>
            <w:vAlign w:val="top"/>
          </w:tcPr>
          <w:p w14:paraId="0EEB0E33">
            <w:pPr>
              <w:spacing w:line="360" w:lineRule="auto"/>
              <w:rPr>
                <w:rFonts w:ascii="宋体" w:hAnsi="宋体"/>
                <w:color w:val="auto"/>
                <w:sz w:val="32"/>
                <w:szCs w:val="32"/>
                <w:highlight w:val="none"/>
              </w:rPr>
            </w:pPr>
          </w:p>
        </w:tc>
      </w:tr>
      <w:tr w14:paraId="48A441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37D8D58">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center"/>
          </w:tcPr>
          <w:p w14:paraId="685FD718">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315533CC">
            <w:pPr>
              <w:pStyle w:val="5"/>
              <w:keepNext/>
              <w:spacing w:after="0" w:line="360" w:lineRule="auto"/>
              <w:ind w:left="63" w:right="63"/>
              <w:rPr>
                <w:rFonts w:ascii="宋体" w:hAnsi="宋体"/>
                <w:color w:val="auto"/>
                <w:kern w:val="2"/>
                <w:sz w:val="32"/>
                <w:szCs w:val="32"/>
                <w:highlight w:val="none"/>
                <w:lang w:val="en-US" w:eastAsia="zh-CN"/>
              </w:rPr>
            </w:pPr>
          </w:p>
        </w:tc>
        <w:tc>
          <w:tcPr>
            <w:tcW w:w="1243" w:type="dxa"/>
            <w:noWrap w:val="0"/>
            <w:vAlign w:val="center"/>
          </w:tcPr>
          <w:p w14:paraId="049FE534">
            <w:pPr>
              <w:pStyle w:val="5"/>
              <w:keepNext/>
              <w:spacing w:after="0" w:line="360" w:lineRule="auto"/>
              <w:ind w:left="63" w:right="63"/>
              <w:rPr>
                <w:rFonts w:ascii="宋体" w:hAnsi="宋体"/>
                <w:color w:val="auto"/>
                <w:kern w:val="2"/>
                <w:sz w:val="32"/>
                <w:szCs w:val="32"/>
                <w:highlight w:val="none"/>
                <w:lang w:val="en-US" w:eastAsia="zh-CN"/>
              </w:rPr>
            </w:pPr>
          </w:p>
        </w:tc>
        <w:tc>
          <w:tcPr>
            <w:tcW w:w="1450" w:type="dxa"/>
            <w:noWrap w:val="0"/>
            <w:vAlign w:val="center"/>
          </w:tcPr>
          <w:p w14:paraId="07AD5B9F">
            <w:pPr>
              <w:pStyle w:val="5"/>
              <w:keepNext/>
              <w:spacing w:after="0" w:line="360" w:lineRule="auto"/>
              <w:ind w:left="63" w:right="63"/>
              <w:rPr>
                <w:rFonts w:ascii="宋体" w:hAnsi="宋体"/>
                <w:color w:val="auto"/>
                <w:kern w:val="2"/>
                <w:sz w:val="32"/>
                <w:szCs w:val="32"/>
                <w:highlight w:val="none"/>
                <w:lang w:val="en-US" w:eastAsia="zh-CN"/>
              </w:rPr>
            </w:pPr>
          </w:p>
        </w:tc>
        <w:tc>
          <w:tcPr>
            <w:tcW w:w="1667" w:type="dxa"/>
            <w:noWrap w:val="0"/>
            <w:vAlign w:val="center"/>
          </w:tcPr>
          <w:p w14:paraId="50B8B0DC">
            <w:pPr>
              <w:pStyle w:val="5"/>
              <w:keepNext/>
              <w:spacing w:after="0" w:line="360" w:lineRule="auto"/>
              <w:ind w:left="63" w:right="63"/>
              <w:rPr>
                <w:rFonts w:ascii="宋体" w:hAnsi="宋体"/>
                <w:color w:val="auto"/>
                <w:kern w:val="2"/>
                <w:sz w:val="32"/>
                <w:szCs w:val="32"/>
                <w:highlight w:val="none"/>
                <w:lang w:val="en-US" w:eastAsia="zh-CN"/>
              </w:rPr>
            </w:pPr>
          </w:p>
        </w:tc>
      </w:tr>
      <w:tr w14:paraId="1EC916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0CBDE4B">
            <w:pPr>
              <w:spacing w:line="360" w:lineRule="auto"/>
              <w:rPr>
                <w:rFonts w:ascii="宋体" w:hAnsi="宋体"/>
                <w:color w:val="auto"/>
                <w:sz w:val="32"/>
                <w:szCs w:val="32"/>
                <w:highlight w:val="none"/>
              </w:rPr>
            </w:pPr>
          </w:p>
        </w:tc>
        <w:tc>
          <w:tcPr>
            <w:tcW w:w="1276" w:type="dxa"/>
            <w:noWrap w:val="0"/>
            <w:vAlign w:val="top"/>
          </w:tcPr>
          <w:p w14:paraId="62D6B996">
            <w:pPr>
              <w:spacing w:line="360" w:lineRule="auto"/>
              <w:rPr>
                <w:rFonts w:ascii="宋体" w:hAnsi="宋体"/>
                <w:color w:val="auto"/>
                <w:sz w:val="32"/>
                <w:szCs w:val="32"/>
                <w:highlight w:val="none"/>
              </w:rPr>
            </w:pPr>
          </w:p>
        </w:tc>
        <w:tc>
          <w:tcPr>
            <w:tcW w:w="1450" w:type="dxa"/>
            <w:noWrap w:val="0"/>
            <w:vAlign w:val="top"/>
          </w:tcPr>
          <w:p w14:paraId="5C337ED8">
            <w:pPr>
              <w:spacing w:line="360" w:lineRule="auto"/>
              <w:rPr>
                <w:rFonts w:ascii="宋体" w:hAnsi="宋体"/>
                <w:color w:val="auto"/>
                <w:sz w:val="32"/>
                <w:szCs w:val="32"/>
                <w:highlight w:val="none"/>
              </w:rPr>
            </w:pPr>
          </w:p>
        </w:tc>
        <w:tc>
          <w:tcPr>
            <w:tcW w:w="1243" w:type="dxa"/>
            <w:noWrap w:val="0"/>
            <w:vAlign w:val="top"/>
          </w:tcPr>
          <w:p w14:paraId="06711435">
            <w:pPr>
              <w:spacing w:line="360" w:lineRule="auto"/>
              <w:rPr>
                <w:rFonts w:ascii="宋体" w:hAnsi="宋体"/>
                <w:color w:val="auto"/>
                <w:sz w:val="32"/>
                <w:szCs w:val="32"/>
                <w:highlight w:val="none"/>
              </w:rPr>
            </w:pPr>
          </w:p>
        </w:tc>
        <w:tc>
          <w:tcPr>
            <w:tcW w:w="1450" w:type="dxa"/>
            <w:noWrap w:val="0"/>
            <w:vAlign w:val="top"/>
          </w:tcPr>
          <w:p w14:paraId="30C6A133">
            <w:pPr>
              <w:spacing w:line="360" w:lineRule="auto"/>
              <w:rPr>
                <w:rFonts w:ascii="宋体" w:hAnsi="宋体"/>
                <w:color w:val="auto"/>
                <w:sz w:val="32"/>
                <w:szCs w:val="32"/>
                <w:highlight w:val="none"/>
              </w:rPr>
            </w:pPr>
          </w:p>
        </w:tc>
        <w:tc>
          <w:tcPr>
            <w:tcW w:w="1667" w:type="dxa"/>
            <w:noWrap w:val="0"/>
            <w:vAlign w:val="top"/>
          </w:tcPr>
          <w:p w14:paraId="24B45F1E">
            <w:pPr>
              <w:spacing w:line="360" w:lineRule="auto"/>
              <w:rPr>
                <w:rFonts w:ascii="宋体" w:hAnsi="宋体"/>
                <w:color w:val="auto"/>
                <w:sz w:val="32"/>
                <w:szCs w:val="32"/>
                <w:highlight w:val="none"/>
              </w:rPr>
            </w:pPr>
          </w:p>
        </w:tc>
      </w:tr>
      <w:tr w14:paraId="7E094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2FA7F8D">
            <w:pPr>
              <w:spacing w:line="360" w:lineRule="auto"/>
              <w:rPr>
                <w:rFonts w:ascii="宋体" w:hAnsi="宋体"/>
                <w:color w:val="auto"/>
                <w:sz w:val="32"/>
                <w:szCs w:val="32"/>
                <w:highlight w:val="none"/>
              </w:rPr>
            </w:pPr>
          </w:p>
        </w:tc>
        <w:tc>
          <w:tcPr>
            <w:tcW w:w="1276" w:type="dxa"/>
            <w:noWrap w:val="0"/>
            <w:vAlign w:val="top"/>
          </w:tcPr>
          <w:p w14:paraId="7E2B5BE6">
            <w:pPr>
              <w:spacing w:line="360" w:lineRule="auto"/>
              <w:rPr>
                <w:rFonts w:ascii="宋体" w:hAnsi="宋体"/>
                <w:color w:val="auto"/>
                <w:sz w:val="32"/>
                <w:szCs w:val="32"/>
                <w:highlight w:val="none"/>
              </w:rPr>
            </w:pPr>
          </w:p>
        </w:tc>
        <w:tc>
          <w:tcPr>
            <w:tcW w:w="1450" w:type="dxa"/>
            <w:noWrap w:val="0"/>
            <w:vAlign w:val="top"/>
          </w:tcPr>
          <w:p w14:paraId="72BD3633">
            <w:pPr>
              <w:spacing w:line="360" w:lineRule="auto"/>
              <w:rPr>
                <w:rFonts w:ascii="宋体" w:hAnsi="宋体"/>
                <w:color w:val="auto"/>
                <w:sz w:val="32"/>
                <w:szCs w:val="32"/>
                <w:highlight w:val="none"/>
              </w:rPr>
            </w:pPr>
          </w:p>
        </w:tc>
        <w:tc>
          <w:tcPr>
            <w:tcW w:w="1243" w:type="dxa"/>
            <w:noWrap w:val="0"/>
            <w:vAlign w:val="top"/>
          </w:tcPr>
          <w:p w14:paraId="3199A54E">
            <w:pPr>
              <w:spacing w:line="360" w:lineRule="auto"/>
              <w:rPr>
                <w:rFonts w:ascii="宋体" w:hAnsi="宋体"/>
                <w:color w:val="auto"/>
                <w:sz w:val="32"/>
                <w:szCs w:val="32"/>
                <w:highlight w:val="none"/>
              </w:rPr>
            </w:pPr>
          </w:p>
        </w:tc>
        <w:tc>
          <w:tcPr>
            <w:tcW w:w="1450" w:type="dxa"/>
            <w:noWrap w:val="0"/>
            <w:vAlign w:val="top"/>
          </w:tcPr>
          <w:p w14:paraId="778F5D1D">
            <w:pPr>
              <w:spacing w:line="360" w:lineRule="auto"/>
              <w:rPr>
                <w:rFonts w:ascii="宋体" w:hAnsi="宋体"/>
                <w:color w:val="auto"/>
                <w:sz w:val="32"/>
                <w:szCs w:val="32"/>
                <w:highlight w:val="none"/>
              </w:rPr>
            </w:pPr>
          </w:p>
        </w:tc>
        <w:tc>
          <w:tcPr>
            <w:tcW w:w="1667" w:type="dxa"/>
            <w:noWrap w:val="0"/>
            <w:vAlign w:val="top"/>
          </w:tcPr>
          <w:p w14:paraId="6B19DDA5">
            <w:pPr>
              <w:spacing w:line="360" w:lineRule="auto"/>
              <w:rPr>
                <w:rFonts w:ascii="宋体" w:hAnsi="宋体"/>
                <w:color w:val="auto"/>
                <w:sz w:val="32"/>
                <w:szCs w:val="32"/>
                <w:highlight w:val="none"/>
              </w:rPr>
            </w:pPr>
          </w:p>
        </w:tc>
      </w:tr>
      <w:tr w14:paraId="73FD8B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4854C61">
            <w:pPr>
              <w:spacing w:line="360" w:lineRule="auto"/>
              <w:rPr>
                <w:rFonts w:ascii="宋体" w:hAnsi="宋体"/>
                <w:color w:val="auto"/>
                <w:sz w:val="32"/>
                <w:szCs w:val="32"/>
                <w:highlight w:val="none"/>
              </w:rPr>
            </w:pPr>
          </w:p>
        </w:tc>
        <w:tc>
          <w:tcPr>
            <w:tcW w:w="1276" w:type="dxa"/>
            <w:noWrap w:val="0"/>
            <w:vAlign w:val="top"/>
          </w:tcPr>
          <w:p w14:paraId="460C5EE4">
            <w:pPr>
              <w:spacing w:line="360" w:lineRule="auto"/>
              <w:rPr>
                <w:rFonts w:ascii="宋体" w:hAnsi="宋体"/>
                <w:color w:val="auto"/>
                <w:sz w:val="32"/>
                <w:szCs w:val="32"/>
                <w:highlight w:val="none"/>
              </w:rPr>
            </w:pPr>
          </w:p>
        </w:tc>
        <w:tc>
          <w:tcPr>
            <w:tcW w:w="1450" w:type="dxa"/>
            <w:noWrap w:val="0"/>
            <w:vAlign w:val="top"/>
          </w:tcPr>
          <w:p w14:paraId="4A67E73D">
            <w:pPr>
              <w:spacing w:line="360" w:lineRule="auto"/>
              <w:rPr>
                <w:rFonts w:ascii="宋体" w:hAnsi="宋体"/>
                <w:color w:val="auto"/>
                <w:sz w:val="32"/>
                <w:szCs w:val="32"/>
                <w:highlight w:val="none"/>
              </w:rPr>
            </w:pPr>
          </w:p>
        </w:tc>
        <w:tc>
          <w:tcPr>
            <w:tcW w:w="1243" w:type="dxa"/>
            <w:noWrap w:val="0"/>
            <w:vAlign w:val="top"/>
          </w:tcPr>
          <w:p w14:paraId="267752C2">
            <w:pPr>
              <w:spacing w:line="360" w:lineRule="auto"/>
              <w:rPr>
                <w:rFonts w:ascii="宋体" w:hAnsi="宋体"/>
                <w:color w:val="auto"/>
                <w:sz w:val="32"/>
                <w:szCs w:val="32"/>
                <w:highlight w:val="none"/>
              </w:rPr>
            </w:pPr>
          </w:p>
        </w:tc>
        <w:tc>
          <w:tcPr>
            <w:tcW w:w="1450" w:type="dxa"/>
            <w:noWrap w:val="0"/>
            <w:vAlign w:val="top"/>
          </w:tcPr>
          <w:p w14:paraId="71469E73">
            <w:pPr>
              <w:spacing w:line="360" w:lineRule="auto"/>
              <w:rPr>
                <w:rFonts w:ascii="宋体" w:hAnsi="宋体"/>
                <w:color w:val="auto"/>
                <w:sz w:val="32"/>
                <w:szCs w:val="32"/>
                <w:highlight w:val="none"/>
              </w:rPr>
            </w:pPr>
          </w:p>
        </w:tc>
        <w:tc>
          <w:tcPr>
            <w:tcW w:w="1667" w:type="dxa"/>
            <w:noWrap w:val="0"/>
            <w:vAlign w:val="top"/>
          </w:tcPr>
          <w:p w14:paraId="054276E0">
            <w:pPr>
              <w:spacing w:line="360" w:lineRule="auto"/>
              <w:rPr>
                <w:rFonts w:ascii="宋体" w:hAnsi="宋体"/>
                <w:color w:val="auto"/>
                <w:sz w:val="32"/>
                <w:szCs w:val="32"/>
                <w:highlight w:val="none"/>
              </w:rPr>
            </w:pPr>
          </w:p>
        </w:tc>
      </w:tr>
      <w:tr w14:paraId="14283E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3B255B37">
            <w:pPr>
              <w:spacing w:line="360" w:lineRule="auto"/>
              <w:rPr>
                <w:rFonts w:ascii="宋体" w:hAnsi="宋体"/>
                <w:color w:val="auto"/>
                <w:sz w:val="32"/>
                <w:szCs w:val="32"/>
                <w:highlight w:val="none"/>
              </w:rPr>
            </w:pPr>
          </w:p>
        </w:tc>
        <w:tc>
          <w:tcPr>
            <w:tcW w:w="1276" w:type="dxa"/>
            <w:noWrap w:val="0"/>
            <w:vAlign w:val="top"/>
          </w:tcPr>
          <w:p w14:paraId="74551469">
            <w:pPr>
              <w:spacing w:line="360" w:lineRule="auto"/>
              <w:rPr>
                <w:rFonts w:ascii="宋体" w:hAnsi="宋体"/>
                <w:color w:val="auto"/>
                <w:sz w:val="32"/>
                <w:szCs w:val="32"/>
                <w:highlight w:val="none"/>
              </w:rPr>
            </w:pPr>
          </w:p>
        </w:tc>
        <w:tc>
          <w:tcPr>
            <w:tcW w:w="1450" w:type="dxa"/>
            <w:noWrap w:val="0"/>
            <w:vAlign w:val="top"/>
          </w:tcPr>
          <w:p w14:paraId="6EDB0D15">
            <w:pPr>
              <w:spacing w:line="360" w:lineRule="auto"/>
              <w:rPr>
                <w:rFonts w:ascii="宋体" w:hAnsi="宋体"/>
                <w:color w:val="auto"/>
                <w:sz w:val="32"/>
                <w:szCs w:val="32"/>
                <w:highlight w:val="none"/>
              </w:rPr>
            </w:pPr>
          </w:p>
        </w:tc>
        <w:tc>
          <w:tcPr>
            <w:tcW w:w="1243" w:type="dxa"/>
            <w:noWrap w:val="0"/>
            <w:vAlign w:val="top"/>
          </w:tcPr>
          <w:p w14:paraId="563E3464">
            <w:pPr>
              <w:spacing w:line="360" w:lineRule="auto"/>
              <w:rPr>
                <w:rFonts w:ascii="宋体" w:hAnsi="宋体"/>
                <w:color w:val="auto"/>
                <w:sz w:val="32"/>
                <w:szCs w:val="32"/>
                <w:highlight w:val="none"/>
              </w:rPr>
            </w:pPr>
          </w:p>
        </w:tc>
        <w:tc>
          <w:tcPr>
            <w:tcW w:w="1450" w:type="dxa"/>
            <w:noWrap w:val="0"/>
            <w:vAlign w:val="top"/>
          </w:tcPr>
          <w:p w14:paraId="4E9B9C58">
            <w:pPr>
              <w:spacing w:line="360" w:lineRule="auto"/>
              <w:rPr>
                <w:rFonts w:ascii="宋体" w:hAnsi="宋体"/>
                <w:color w:val="auto"/>
                <w:sz w:val="32"/>
                <w:szCs w:val="32"/>
                <w:highlight w:val="none"/>
              </w:rPr>
            </w:pPr>
          </w:p>
        </w:tc>
        <w:tc>
          <w:tcPr>
            <w:tcW w:w="1667" w:type="dxa"/>
            <w:noWrap w:val="0"/>
            <w:vAlign w:val="top"/>
          </w:tcPr>
          <w:p w14:paraId="34DF7CA8">
            <w:pPr>
              <w:spacing w:line="360" w:lineRule="auto"/>
              <w:rPr>
                <w:rFonts w:ascii="宋体" w:hAnsi="宋体"/>
                <w:color w:val="auto"/>
                <w:sz w:val="32"/>
                <w:szCs w:val="32"/>
                <w:highlight w:val="none"/>
              </w:rPr>
            </w:pPr>
          </w:p>
        </w:tc>
      </w:tr>
      <w:tr w14:paraId="1FBFC4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2EE0785">
            <w:pPr>
              <w:spacing w:line="360" w:lineRule="auto"/>
              <w:rPr>
                <w:rFonts w:ascii="宋体" w:hAnsi="宋体"/>
                <w:color w:val="auto"/>
                <w:sz w:val="32"/>
                <w:szCs w:val="32"/>
                <w:highlight w:val="none"/>
              </w:rPr>
            </w:pPr>
          </w:p>
        </w:tc>
        <w:tc>
          <w:tcPr>
            <w:tcW w:w="1276" w:type="dxa"/>
            <w:noWrap w:val="0"/>
            <w:vAlign w:val="top"/>
          </w:tcPr>
          <w:p w14:paraId="6D5F3207">
            <w:pPr>
              <w:spacing w:line="360" w:lineRule="auto"/>
              <w:rPr>
                <w:rFonts w:ascii="宋体" w:hAnsi="宋体"/>
                <w:color w:val="auto"/>
                <w:sz w:val="32"/>
                <w:szCs w:val="32"/>
                <w:highlight w:val="none"/>
              </w:rPr>
            </w:pPr>
          </w:p>
        </w:tc>
        <w:tc>
          <w:tcPr>
            <w:tcW w:w="1450" w:type="dxa"/>
            <w:noWrap w:val="0"/>
            <w:vAlign w:val="top"/>
          </w:tcPr>
          <w:p w14:paraId="0DA4E668">
            <w:pPr>
              <w:spacing w:line="360" w:lineRule="auto"/>
              <w:rPr>
                <w:rFonts w:ascii="宋体" w:hAnsi="宋体"/>
                <w:color w:val="auto"/>
                <w:sz w:val="32"/>
                <w:szCs w:val="32"/>
                <w:highlight w:val="none"/>
              </w:rPr>
            </w:pPr>
          </w:p>
        </w:tc>
        <w:tc>
          <w:tcPr>
            <w:tcW w:w="1243" w:type="dxa"/>
            <w:noWrap w:val="0"/>
            <w:vAlign w:val="top"/>
          </w:tcPr>
          <w:p w14:paraId="37AEA0DE">
            <w:pPr>
              <w:spacing w:line="360" w:lineRule="auto"/>
              <w:rPr>
                <w:rFonts w:ascii="宋体" w:hAnsi="宋体"/>
                <w:color w:val="auto"/>
                <w:sz w:val="32"/>
                <w:szCs w:val="32"/>
                <w:highlight w:val="none"/>
              </w:rPr>
            </w:pPr>
          </w:p>
        </w:tc>
        <w:tc>
          <w:tcPr>
            <w:tcW w:w="1450" w:type="dxa"/>
            <w:noWrap w:val="0"/>
            <w:vAlign w:val="top"/>
          </w:tcPr>
          <w:p w14:paraId="24019042">
            <w:pPr>
              <w:spacing w:line="360" w:lineRule="auto"/>
              <w:rPr>
                <w:rFonts w:ascii="宋体" w:hAnsi="宋体"/>
                <w:color w:val="auto"/>
                <w:sz w:val="32"/>
                <w:szCs w:val="32"/>
                <w:highlight w:val="none"/>
              </w:rPr>
            </w:pPr>
          </w:p>
        </w:tc>
        <w:tc>
          <w:tcPr>
            <w:tcW w:w="1667" w:type="dxa"/>
            <w:noWrap w:val="0"/>
            <w:vAlign w:val="top"/>
          </w:tcPr>
          <w:p w14:paraId="7C3FB1DA">
            <w:pPr>
              <w:spacing w:line="360" w:lineRule="auto"/>
              <w:rPr>
                <w:rFonts w:ascii="宋体" w:hAnsi="宋体"/>
                <w:color w:val="auto"/>
                <w:sz w:val="32"/>
                <w:szCs w:val="32"/>
                <w:highlight w:val="none"/>
              </w:rPr>
            </w:pPr>
          </w:p>
        </w:tc>
      </w:tr>
      <w:tr w14:paraId="63F14D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C226E03">
            <w:pPr>
              <w:spacing w:line="360" w:lineRule="auto"/>
              <w:rPr>
                <w:rFonts w:ascii="宋体" w:hAnsi="宋体"/>
                <w:color w:val="auto"/>
                <w:sz w:val="32"/>
                <w:szCs w:val="32"/>
                <w:highlight w:val="none"/>
              </w:rPr>
            </w:pPr>
          </w:p>
        </w:tc>
        <w:tc>
          <w:tcPr>
            <w:tcW w:w="1276" w:type="dxa"/>
            <w:noWrap w:val="0"/>
            <w:vAlign w:val="top"/>
          </w:tcPr>
          <w:p w14:paraId="72D0B96C">
            <w:pPr>
              <w:spacing w:line="360" w:lineRule="auto"/>
              <w:rPr>
                <w:rFonts w:ascii="宋体" w:hAnsi="宋体"/>
                <w:color w:val="auto"/>
                <w:sz w:val="32"/>
                <w:szCs w:val="32"/>
                <w:highlight w:val="none"/>
              </w:rPr>
            </w:pPr>
          </w:p>
        </w:tc>
        <w:tc>
          <w:tcPr>
            <w:tcW w:w="1450" w:type="dxa"/>
            <w:noWrap w:val="0"/>
            <w:vAlign w:val="top"/>
          </w:tcPr>
          <w:p w14:paraId="62137019">
            <w:pPr>
              <w:spacing w:line="360" w:lineRule="auto"/>
              <w:rPr>
                <w:rFonts w:ascii="宋体" w:hAnsi="宋体"/>
                <w:color w:val="auto"/>
                <w:sz w:val="32"/>
                <w:szCs w:val="32"/>
                <w:highlight w:val="none"/>
              </w:rPr>
            </w:pPr>
          </w:p>
        </w:tc>
        <w:tc>
          <w:tcPr>
            <w:tcW w:w="1243" w:type="dxa"/>
            <w:noWrap w:val="0"/>
            <w:vAlign w:val="top"/>
          </w:tcPr>
          <w:p w14:paraId="071443A8">
            <w:pPr>
              <w:spacing w:line="360" w:lineRule="auto"/>
              <w:rPr>
                <w:rFonts w:ascii="宋体" w:hAnsi="宋体"/>
                <w:color w:val="auto"/>
                <w:sz w:val="32"/>
                <w:szCs w:val="32"/>
                <w:highlight w:val="none"/>
              </w:rPr>
            </w:pPr>
          </w:p>
        </w:tc>
        <w:tc>
          <w:tcPr>
            <w:tcW w:w="1450" w:type="dxa"/>
            <w:noWrap w:val="0"/>
            <w:vAlign w:val="top"/>
          </w:tcPr>
          <w:p w14:paraId="77DC038C">
            <w:pPr>
              <w:spacing w:line="360" w:lineRule="auto"/>
              <w:rPr>
                <w:rFonts w:ascii="宋体" w:hAnsi="宋体"/>
                <w:color w:val="auto"/>
                <w:sz w:val="32"/>
                <w:szCs w:val="32"/>
                <w:highlight w:val="none"/>
              </w:rPr>
            </w:pPr>
          </w:p>
        </w:tc>
        <w:tc>
          <w:tcPr>
            <w:tcW w:w="1667" w:type="dxa"/>
            <w:noWrap w:val="0"/>
            <w:vAlign w:val="top"/>
          </w:tcPr>
          <w:p w14:paraId="359E3AB3">
            <w:pPr>
              <w:spacing w:line="360" w:lineRule="auto"/>
              <w:rPr>
                <w:rFonts w:ascii="宋体" w:hAnsi="宋体"/>
                <w:color w:val="auto"/>
                <w:sz w:val="32"/>
                <w:szCs w:val="32"/>
                <w:highlight w:val="none"/>
              </w:rPr>
            </w:pPr>
          </w:p>
        </w:tc>
      </w:tr>
      <w:tr w14:paraId="7C1311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4F4870C">
            <w:pPr>
              <w:spacing w:line="360" w:lineRule="auto"/>
              <w:rPr>
                <w:rFonts w:ascii="宋体" w:hAnsi="宋体"/>
                <w:color w:val="auto"/>
                <w:sz w:val="32"/>
                <w:szCs w:val="32"/>
                <w:highlight w:val="none"/>
              </w:rPr>
            </w:pPr>
          </w:p>
        </w:tc>
        <w:tc>
          <w:tcPr>
            <w:tcW w:w="1276" w:type="dxa"/>
            <w:noWrap w:val="0"/>
            <w:vAlign w:val="top"/>
          </w:tcPr>
          <w:p w14:paraId="5C832313">
            <w:pPr>
              <w:spacing w:line="360" w:lineRule="auto"/>
              <w:rPr>
                <w:rFonts w:ascii="宋体" w:hAnsi="宋体"/>
                <w:color w:val="auto"/>
                <w:sz w:val="32"/>
                <w:szCs w:val="32"/>
                <w:highlight w:val="none"/>
              </w:rPr>
            </w:pPr>
          </w:p>
        </w:tc>
        <w:tc>
          <w:tcPr>
            <w:tcW w:w="1450" w:type="dxa"/>
            <w:noWrap w:val="0"/>
            <w:vAlign w:val="top"/>
          </w:tcPr>
          <w:p w14:paraId="47ADB3EB">
            <w:pPr>
              <w:spacing w:line="360" w:lineRule="auto"/>
              <w:rPr>
                <w:rFonts w:ascii="宋体" w:hAnsi="宋体"/>
                <w:color w:val="auto"/>
                <w:sz w:val="32"/>
                <w:szCs w:val="32"/>
                <w:highlight w:val="none"/>
              </w:rPr>
            </w:pPr>
          </w:p>
        </w:tc>
        <w:tc>
          <w:tcPr>
            <w:tcW w:w="1243" w:type="dxa"/>
            <w:noWrap w:val="0"/>
            <w:vAlign w:val="top"/>
          </w:tcPr>
          <w:p w14:paraId="1A1CE6DC">
            <w:pPr>
              <w:spacing w:line="360" w:lineRule="auto"/>
              <w:rPr>
                <w:rFonts w:ascii="宋体" w:hAnsi="宋体"/>
                <w:color w:val="auto"/>
                <w:sz w:val="32"/>
                <w:szCs w:val="32"/>
                <w:highlight w:val="none"/>
              </w:rPr>
            </w:pPr>
          </w:p>
        </w:tc>
        <w:tc>
          <w:tcPr>
            <w:tcW w:w="1450" w:type="dxa"/>
            <w:noWrap w:val="0"/>
            <w:vAlign w:val="top"/>
          </w:tcPr>
          <w:p w14:paraId="43FB281E">
            <w:pPr>
              <w:spacing w:line="360" w:lineRule="auto"/>
              <w:rPr>
                <w:rFonts w:ascii="宋体" w:hAnsi="宋体"/>
                <w:color w:val="auto"/>
                <w:sz w:val="32"/>
                <w:szCs w:val="32"/>
                <w:highlight w:val="none"/>
              </w:rPr>
            </w:pPr>
          </w:p>
        </w:tc>
        <w:tc>
          <w:tcPr>
            <w:tcW w:w="1667" w:type="dxa"/>
            <w:noWrap w:val="0"/>
            <w:vAlign w:val="top"/>
          </w:tcPr>
          <w:p w14:paraId="6051AD7E">
            <w:pPr>
              <w:spacing w:line="360" w:lineRule="auto"/>
              <w:rPr>
                <w:rFonts w:ascii="宋体" w:hAnsi="宋体"/>
                <w:color w:val="auto"/>
                <w:sz w:val="32"/>
                <w:szCs w:val="32"/>
                <w:highlight w:val="none"/>
              </w:rPr>
            </w:pPr>
          </w:p>
        </w:tc>
      </w:tr>
    </w:tbl>
    <w:p w14:paraId="26FFE788">
      <w:pPr>
        <w:spacing w:line="360" w:lineRule="auto"/>
        <w:rPr>
          <w:rFonts w:ascii="宋体" w:hAnsi="宋体"/>
          <w:color w:val="auto"/>
          <w:sz w:val="32"/>
          <w:szCs w:val="32"/>
          <w:highlight w:val="none"/>
        </w:rPr>
      </w:pPr>
      <w:r>
        <w:rPr>
          <w:rFonts w:ascii="宋体" w:hAnsi="宋体"/>
          <w:color w:val="auto"/>
          <w:sz w:val="32"/>
          <w:szCs w:val="32"/>
          <w:highlight w:val="none"/>
        </w:rPr>
        <w:t>附</w:t>
      </w:r>
      <w:bookmarkStart w:id="609" w:name="_Toc267261698"/>
      <w:bookmarkStart w:id="610" w:name="_Toc296347226"/>
      <w:bookmarkStart w:id="611" w:name="_Toc296891055"/>
      <w:bookmarkStart w:id="612" w:name="_Toc296891267"/>
      <w:bookmarkStart w:id="613" w:name="_Toc296503227"/>
      <w:bookmarkStart w:id="614" w:name="_Toc296346728"/>
      <w:bookmarkStart w:id="615" w:name="_Toc296944566"/>
      <w:r>
        <w:rPr>
          <w:rFonts w:ascii="宋体" w:hAnsi="宋体"/>
          <w:color w:val="auto"/>
          <w:sz w:val="32"/>
          <w:szCs w:val="32"/>
          <w:highlight w:val="none"/>
        </w:rPr>
        <w:t>件5：</w:t>
      </w:r>
    </w:p>
    <w:bookmarkEnd w:id="609"/>
    <w:bookmarkEnd w:id="610"/>
    <w:bookmarkEnd w:id="611"/>
    <w:bookmarkEnd w:id="612"/>
    <w:bookmarkEnd w:id="613"/>
    <w:bookmarkEnd w:id="614"/>
    <w:bookmarkEnd w:id="615"/>
    <w:p w14:paraId="399CB133">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t>承包人用于本工程施工的机械设备表</w:t>
      </w:r>
    </w:p>
    <w:tbl>
      <w:tblPr>
        <w:tblStyle w:val="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5873C3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noWrap w:val="0"/>
            <w:vAlign w:val="center"/>
          </w:tcPr>
          <w:p w14:paraId="29FA7CCA">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序号</w:t>
            </w:r>
          </w:p>
        </w:tc>
        <w:tc>
          <w:tcPr>
            <w:tcW w:w="1418" w:type="dxa"/>
            <w:tcBorders>
              <w:top w:val="single" w:color="auto" w:sz="12" w:space="0"/>
              <w:bottom w:val="double" w:color="auto" w:sz="6" w:space="0"/>
            </w:tcBorders>
            <w:noWrap w:val="0"/>
            <w:vAlign w:val="center"/>
          </w:tcPr>
          <w:p w14:paraId="1613B1E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机械或设备名称</w:t>
            </w:r>
          </w:p>
        </w:tc>
        <w:tc>
          <w:tcPr>
            <w:tcW w:w="850" w:type="dxa"/>
            <w:tcBorders>
              <w:top w:val="single" w:color="auto" w:sz="12" w:space="0"/>
              <w:bottom w:val="double" w:color="auto" w:sz="6" w:space="0"/>
            </w:tcBorders>
            <w:noWrap w:val="0"/>
            <w:vAlign w:val="center"/>
          </w:tcPr>
          <w:p w14:paraId="1B019C93">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规格型号</w:t>
            </w:r>
          </w:p>
        </w:tc>
        <w:tc>
          <w:tcPr>
            <w:tcW w:w="1058" w:type="dxa"/>
            <w:tcBorders>
              <w:top w:val="single" w:color="auto" w:sz="12" w:space="0"/>
              <w:bottom w:val="double" w:color="auto" w:sz="6" w:space="0"/>
            </w:tcBorders>
            <w:noWrap w:val="0"/>
            <w:vAlign w:val="center"/>
          </w:tcPr>
          <w:p w14:paraId="1081E4E0">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数量</w:t>
            </w:r>
          </w:p>
        </w:tc>
        <w:tc>
          <w:tcPr>
            <w:tcW w:w="880" w:type="dxa"/>
            <w:tcBorders>
              <w:top w:val="single" w:color="auto" w:sz="12" w:space="0"/>
              <w:bottom w:val="double" w:color="auto" w:sz="6" w:space="0"/>
            </w:tcBorders>
            <w:noWrap w:val="0"/>
            <w:vAlign w:val="center"/>
          </w:tcPr>
          <w:p w14:paraId="2C90C680">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产地</w:t>
            </w:r>
          </w:p>
        </w:tc>
        <w:tc>
          <w:tcPr>
            <w:tcW w:w="1020" w:type="dxa"/>
            <w:tcBorders>
              <w:top w:val="single" w:color="auto" w:sz="12" w:space="0"/>
              <w:bottom w:val="double" w:color="auto" w:sz="6" w:space="0"/>
            </w:tcBorders>
            <w:noWrap w:val="0"/>
            <w:vAlign w:val="center"/>
          </w:tcPr>
          <w:p w14:paraId="3B1E0321">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制造年份</w:t>
            </w:r>
          </w:p>
        </w:tc>
        <w:tc>
          <w:tcPr>
            <w:tcW w:w="1480" w:type="dxa"/>
            <w:tcBorders>
              <w:top w:val="single" w:color="auto" w:sz="12" w:space="0"/>
              <w:bottom w:val="double" w:color="auto" w:sz="6" w:space="0"/>
            </w:tcBorders>
            <w:noWrap w:val="0"/>
            <w:vAlign w:val="center"/>
          </w:tcPr>
          <w:p w14:paraId="76D412F2">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额定功率(kW)</w:t>
            </w:r>
          </w:p>
        </w:tc>
        <w:tc>
          <w:tcPr>
            <w:tcW w:w="1020" w:type="dxa"/>
            <w:tcBorders>
              <w:top w:val="single" w:color="auto" w:sz="12" w:space="0"/>
              <w:bottom w:val="double" w:color="auto" w:sz="6" w:space="0"/>
            </w:tcBorders>
            <w:noWrap w:val="0"/>
            <w:vAlign w:val="center"/>
          </w:tcPr>
          <w:p w14:paraId="5121EFC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生产能力</w:t>
            </w:r>
          </w:p>
        </w:tc>
        <w:tc>
          <w:tcPr>
            <w:tcW w:w="921" w:type="dxa"/>
            <w:tcBorders>
              <w:top w:val="single" w:color="auto" w:sz="12" w:space="0"/>
              <w:bottom w:val="double" w:color="auto" w:sz="6" w:space="0"/>
            </w:tcBorders>
            <w:noWrap w:val="0"/>
            <w:vAlign w:val="center"/>
          </w:tcPr>
          <w:p w14:paraId="312187FB">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备注</w:t>
            </w:r>
          </w:p>
        </w:tc>
      </w:tr>
      <w:tr w14:paraId="6F617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noWrap w:val="0"/>
            <w:vAlign w:val="center"/>
          </w:tcPr>
          <w:p w14:paraId="7D1E1362">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top w:val="double" w:color="auto" w:sz="6" w:space="0"/>
              <w:bottom w:val="single" w:color="auto" w:sz="6" w:space="0"/>
            </w:tcBorders>
            <w:noWrap w:val="0"/>
            <w:vAlign w:val="center"/>
          </w:tcPr>
          <w:p w14:paraId="237F6EF0">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double" w:color="auto" w:sz="6" w:space="0"/>
              <w:bottom w:val="single" w:color="auto" w:sz="6" w:space="0"/>
            </w:tcBorders>
            <w:noWrap w:val="0"/>
            <w:vAlign w:val="center"/>
          </w:tcPr>
          <w:p w14:paraId="201324BA">
            <w:pPr>
              <w:pStyle w:val="5"/>
              <w:keepNext/>
              <w:spacing w:after="0" w:line="360" w:lineRule="auto"/>
              <w:ind w:left="63" w:right="63"/>
              <w:rPr>
                <w:rFonts w:ascii="宋体" w:hAnsi="宋体"/>
                <w:color w:val="auto"/>
                <w:kern w:val="2"/>
                <w:sz w:val="32"/>
                <w:szCs w:val="32"/>
                <w:highlight w:val="none"/>
                <w:lang w:val="en-US" w:eastAsia="zh-CN"/>
              </w:rPr>
            </w:pPr>
          </w:p>
        </w:tc>
        <w:tc>
          <w:tcPr>
            <w:tcW w:w="1058" w:type="dxa"/>
            <w:tcBorders>
              <w:top w:val="double" w:color="auto" w:sz="6" w:space="0"/>
              <w:bottom w:val="single" w:color="auto" w:sz="6" w:space="0"/>
            </w:tcBorders>
            <w:noWrap w:val="0"/>
            <w:vAlign w:val="center"/>
          </w:tcPr>
          <w:p w14:paraId="1B47C64F">
            <w:pPr>
              <w:pStyle w:val="5"/>
              <w:keepNext/>
              <w:spacing w:after="0" w:line="360" w:lineRule="auto"/>
              <w:ind w:left="63" w:right="63"/>
              <w:rPr>
                <w:rFonts w:ascii="宋体" w:hAnsi="宋体"/>
                <w:color w:val="auto"/>
                <w:kern w:val="2"/>
                <w:sz w:val="32"/>
                <w:szCs w:val="32"/>
                <w:highlight w:val="none"/>
                <w:lang w:val="en-US" w:eastAsia="zh-CN"/>
              </w:rPr>
            </w:pPr>
          </w:p>
        </w:tc>
        <w:tc>
          <w:tcPr>
            <w:tcW w:w="880" w:type="dxa"/>
            <w:tcBorders>
              <w:top w:val="double" w:color="auto" w:sz="6" w:space="0"/>
              <w:bottom w:val="single" w:color="auto" w:sz="6" w:space="0"/>
            </w:tcBorders>
            <w:noWrap w:val="0"/>
            <w:vAlign w:val="center"/>
          </w:tcPr>
          <w:p w14:paraId="2AC13466">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tcBorders>
              <w:top w:val="double" w:color="auto" w:sz="6" w:space="0"/>
              <w:bottom w:val="single" w:color="auto" w:sz="6" w:space="0"/>
            </w:tcBorders>
            <w:noWrap w:val="0"/>
            <w:vAlign w:val="center"/>
          </w:tcPr>
          <w:p w14:paraId="0204F654">
            <w:pPr>
              <w:pStyle w:val="5"/>
              <w:keepNext/>
              <w:spacing w:after="0" w:line="360" w:lineRule="auto"/>
              <w:ind w:left="63" w:right="63"/>
              <w:rPr>
                <w:rFonts w:ascii="宋体" w:hAnsi="宋体"/>
                <w:color w:val="auto"/>
                <w:kern w:val="2"/>
                <w:sz w:val="32"/>
                <w:szCs w:val="32"/>
                <w:highlight w:val="none"/>
                <w:lang w:val="en-US" w:eastAsia="zh-CN"/>
              </w:rPr>
            </w:pPr>
          </w:p>
        </w:tc>
        <w:tc>
          <w:tcPr>
            <w:tcW w:w="1480" w:type="dxa"/>
            <w:tcBorders>
              <w:top w:val="double" w:color="auto" w:sz="6" w:space="0"/>
              <w:bottom w:val="single" w:color="auto" w:sz="6" w:space="0"/>
            </w:tcBorders>
            <w:noWrap w:val="0"/>
            <w:vAlign w:val="center"/>
          </w:tcPr>
          <w:p w14:paraId="1D4F824C">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tcBorders>
              <w:top w:val="double" w:color="auto" w:sz="6" w:space="0"/>
              <w:bottom w:val="single" w:color="auto" w:sz="6" w:space="0"/>
            </w:tcBorders>
            <w:noWrap w:val="0"/>
            <w:vAlign w:val="center"/>
          </w:tcPr>
          <w:p w14:paraId="151011B5">
            <w:pPr>
              <w:pStyle w:val="5"/>
              <w:keepNext/>
              <w:spacing w:after="0" w:line="360" w:lineRule="auto"/>
              <w:ind w:left="63" w:right="63"/>
              <w:rPr>
                <w:rFonts w:ascii="宋体" w:hAnsi="宋体"/>
                <w:color w:val="auto"/>
                <w:kern w:val="2"/>
                <w:sz w:val="32"/>
                <w:szCs w:val="32"/>
                <w:highlight w:val="none"/>
                <w:lang w:val="en-US" w:eastAsia="zh-CN"/>
              </w:rPr>
            </w:pPr>
          </w:p>
        </w:tc>
        <w:tc>
          <w:tcPr>
            <w:tcW w:w="921" w:type="dxa"/>
            <w:tcBorders>
              <w:top w:val="double" w:color="auto" w:sz="6" w:space="0"/>
              <w:bottom w:val="single" w:color="auto" w:sz="6" w:space="0"/>
            </w:tcBorders>
            <w:noWrap w:val="0"/>
            <w:vAlign w:val="center"/>
          </w:tcPr>
          <w:p w14:paraId="68D6B5C7">
            <w:pPr>
              <w:pStyle w:val="5"/>
              <w:keepNext/>
              <w:spacing w:after="0" w:line="360" w:lineRule="auto"/>
              <w:ind w:left="63" w:right="63"/>
              <w:rPr>
                <w:rFonts w:ascii="宋体" w:hAnsi="宋体"/>
                <w:color w:val="auto"/>
                <w:kern w:val="2"/>
                <w:sz w:val="32"/>
                <w:szCs w:val="32"/>
                <w:highlight w:val="none"/>
                <w:lang w:val="en-US" w:eastAsia="zh-CN"/>
              </w:rPr>
            </w:pPr>
          </w:p>
        </w:tc>
      </w:tr>
      <w:tr w14:paraId="3FBDC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3844E6B4">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top w:val="nil"/>
            </w:tcBorders>
            <w:noWrap w:val="0"/>
            <w:vAlign w:val="center"/>
          </w:tcPr>
          <w:p w14:paraId="39D1852A">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tcBorders>
              <w:top w:val="nil"/>
            </w:tcBorders>
            <w:noWrap w:val="0"/>
            <w:vAlign w:val="center"/>
          </w:tcPr>
          <w:p w14:paraId="6E3BCCAC">
            <w:pPr>
              <w:pStyle w:val="5"/>
              <w:keepNext/>
              <w:spacing w:after="0" w:line="360" w:lineRule="auto"/>
              <w:ind w:left="63" w:right="63"/>
              <w:rPr>
                <w:rFonts w:ascii="宋体" w:hAnsi="宋体"/>
                <w:color w:val="auto"/>
                <w:kern w:val="2"/>
                <w:sz w:val="32"/>
                <w:szCs w:val="32"/>
                <w:highlight w:val="none"/>
                <w:lang w:val="en-US" w:eastAsia="zh-CN"/>
              </w:rPr>
            </w:pPr>
          </w:p>
        </w:tc>
        <w:tc>
          <w:tcPr>
            <w:tcW w:w="1058" w:type="dxa"/>
            <w:tcBorders>
              <w:top w:val="nil"/>
            </w:tcBorders>
            <w:noWrap w:val="0"/>
            <w:vAlign w:val="center"/>
          </w:tcPr>
          <w:p w14:paraId="49ADD1CA">
            <w:pPr>
              <w:pStyle w:val="5"/>
              <w:keepNext/>
              <w:spacing w:after="0" w:line="360" w:lineRule="auto"/>
              <w:ind w:left="63" w:right="63"/>
              <w:rPr>
                <w:rFonts w:ascii="宋体" w:hAnsi="宋体"/>
                <w:color w:val="auto"/>
                <w:kern w:val="2"/>
                <w:sz w:val="32"/>
                <w:szCs w:val="32"/>
                <w:highlight w:val="none"/>
                <w:lang w:val="en-US" w:eastAsia="zh-CN"/>
              </w:rPr>
            </w:pPr>
          </w:p>
        </w:tc>
        <w:tc>
          <w:tcPr>
            <w:tcW w:w="880" w:type="dxa"/>
            <w:tcBorders>
              <w:top w:val="nil"/>
            </w:tcBorders>
            <w:noWrap w:val="0"/>
            <w:vAlign w:val="center"/>
          </w:tcPr>
          <w:p w14:paraId="0039015D">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tcBorders>
              <w:top w:val="nil"/>
            </w:tcBorders>
            <w:noWrap w:val="0"/>
            <w:vAlign w:val="center"/>
          </w:tcPr>
          <w:p w14:paraId="525E65C3">
            <w:pPr>
              <w:pStyle w:val="5"/>
              <w:keepNext/>
              <w:spacing w:after="0" w:line="360" w:lineRule="auto"/>
              <w:ind w:left="63" w:right="63"/>
              <w:rPr>
                <w:rFonts w:ascii="宋体" w:hAnsi="宋体"/>
                <w:color w:val="auto"/>
                <w:kern w:val="2"/>
                <w:sz w:val="32"/>
                <w:szCs w:val="32"/>
                <w:highlight w:val="none"/>
                <w:lang w:val="en-US" w:eastAsia="zh-CN"/>
              </w:rPr>
            </w:pPr>
          </w:p>
        </w:tc>
        <w:tc>
          <w:tcPr>
            <w:tcW w:w="1480" w:type="dxa"/>
            <w:tcBorders>
              <w:top w:val="nil"/>
            </w:tcBorders>
            <w:noWrap w:val="0"/>
            <w:vAlign w:val="center"/>
          </w:tcPr>
          <w:p w14:paraId="2E668598">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tcBorders>
              <w:top w:val="nil"/>
            </w:tcBorders>
            <w:noWrap w:val="0"/>
            <w:vAlign w:val="center"/>
          </w:tcPr>
          <w:p w14:paraId="35D0E622">
            <w:pPr>
              <w:pStyle w:val="5"/>
              <w:keepNext/>
              <w:spacing w:after="0" w:line="360" w:lineRule="auto"/>
              <w:ind w:left="63" w:right="63"/>
              <w:rPr>
                <w:rFonts w:ascii="宋体" w:hAnsi="宋体"/>
                <w:color w:val="auto"/>
                <w:kern w:val="2"/>
                <w:sz w:val="32"/>
                <w:szCs w:val="32"/>
                <w:highlight w:val="none"/>
                <w:lang w:val="en-US" w:eastAsia="zh-CN"/>
              </w:rPr>
            </w:pPr>
          </w:p>
        </w:tc>
        <w:tc>
          <w:tcPr>
            <w:tcW w:w="921" w:type="dxa"/>
            <w:tcBorders>
              <w:top w:val="nil"/>
            </w:tcBorders>
            <w:noWrap w:val="0"/>
            <w:vAlign w:val="center"/>
          </w:tcPr>
          <w:p w14:paraId="73CF144D">
            <w:pPr>
              <w:pStyle w:val="5"/>
              <w:keepNext/>
              <w:spacing w:after="0" w:line="360" w:lineRule="auto"/>
              <w:ind w:left="63" w:right="63"/>
              <w:rPr>
                <w:rFonts w:ascii="宋体" w:hAnsi="宋体"/>
                <w:color w:val="auto"/>
                <w:kern w:val="2"/>
                <w:sz w:val="32"/>
                <w:szCs w:val="32"/>
                <w:highlight w:val="none"/>
                <w:lang w:val="en-US" w:eastAsia="zh-CN"/>
              </w:rPr>
            </w:pPr>
          </w:p>
        </w:tc>
      </w:tr>
      <w:tr w14:paraId="20131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2165043">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4E42159A">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25EEB5D3">
            <w:pPr>
              <w:pStyle w:val="5"/>
              <w:keepNext/>
              <w:spacing w:after="0" w:line="360" w:lineRule="auto"/>
              <w:ind w:left="63" w:right="63"/>
              <w:rPr>
                <w:rFonts w:ascii="宋体" w:hAnsi="宋体"/>
                <w:color w:val="auto"/>
                <w:kern w:val="2"/>
                <w:sz w:val="32"/>
                <w:szCs w:val="32"/>
                <w:highlight w:val="none"/>
                <w:lang w:val="en-US" w:eastAsia="zh-CN"/>
              </w:rPr>
            </w:pPr>
          </w:p>
        </w:tc>
        <w:tc>
          <w:tcPr>
            <w:tcW w:w="1058" w:type="dxa"/>
            <w:noWrap w:val="0"/>
            <w:vAlign w:val="center"/>
          </w:tcPr>
          <w:p w14:paraId="04C65D1C">
            <w:pPr>
              <w:pStyle w:val="5"/>
              <w:keepNext/>
              <w:spacing w:after="0" w:line="360" w:lineRule="auto"/>
              <w:ind w:left="63" w:right="63"/>
              <w:rPr>
                <w:rFonts w:ascii="宋体" w:hAnsi="宋体"/>
                <w:color w:val="auto"/>
                <w:kern w:val="2"/>
                <w:sz w:val="32"/>
                <w:szCs w:val="32"/>
                <w:highlight w:val="none"/>
                <w:lang w:val="en-US" w:eastAsia="zh-CN"/>
              </w:rPr>
            </w:pPr>
          </w:p>
        </w:tc>
        <w:tc>
          <w:tcPr>
            <w:tcW w:w="880" w:type="dxa"/>
            <w:noWrap w:val="0"/>
            <w:vAlign w:val="center"/>
          </w:tcPr>
          <w:p w14:paraId="0C36A09B">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7CF1923F">
            <w:pPr>
              <w:pStyle w:val="5"/>
              <w:keepNext/>
              <w:spacing w:after="0" w:line="360" w:lineRule="auto"/>
              <w:ind w:left="63" w:right="63"/>
              <w:rPr>
                <w:rFonts w:ascii="宋体" w:hAnsi="宋体"/>
                <w:color w:val="auto"/>
                <w:kern w:val="2"/>
                <w:sz w:val="32"/>
                <w:szCs w:val="32"/>
                <w:highlight w:val="none"/>
                <w:lang w:val="en-US" w:eastAsia="zh-CN"/>
              </w:rPr>
            </w:pPr>
          </w:p>
        </w:tc>
        <w:tc>
          <w:tcPr>
            <w:tcW w:w="1480" w:type="dxa"/>
            <w:noWrap w:val="0"/>
            <w:vAlign w:val="center"/>
          </w:tcPr>
          <w:p w14:paraId="3AC4550B">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1A6B621F">
            <w:pPr>
              <w:pStyle w:val="5"/>
              <w:keepNext/>
              <w:spacing w:after="0" w:line="360" w:lineRule="auto"/>
              <w:ind w:left="63" w:right="63"/>
              <w:rPr>
                <w:rFonts w:ascii="宋体" w:hAnsi="宋体"/>
                <w:color w:val="auto"/>
                <w:kern w:val="2"/>
                <w:sz w:val="32"/>
                <w:szCs w:val="32"/>
                <w:highlight w:val="none"/>
                <w:lang w:val="en-US" w:eastAsia="zh-CN"/>
              </w:rPr>
            </w:pPr>
          </w:p>
        </w:tc>
        <w:tc>
          <w:tcPr>
            <w:tcW w:w="921" w:type="dxa"/>
            <w:noWrap w:val="0"/>
            <w:vAlign w:val="center"/>
          </w:tcPr>
          <w:p w14:paraId="17C8B5B4">
            <w:pPr>
              <w:pStyle w:val="5"/>
              <w:keepNext/>
              <w:spacing w:after="0" w:line="360" w:lineRule="auto"/>
              <w:ind w:left="63" w:right="63"/>
              <w:rPr>
                <w:rFonts w:ascii="宋体" w:hAnsi="宋体"/>
                <w:color w:val="auto"/>
                <w:kern w:val="2"/>
                <w:sz w:val="32"/>
                <w:szCs w:val="32"/>
                <w:highlight w:val="none"/>
                <w:lang w:val="en-US" w:eastAsia="zh-CN"/>
              </w:rPr>
            </w:pPr>
          </w:p>
        </w:tc>
      </w:tr>
      <w:tr w14:paraId="267BE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17F313D">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20A181B1">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0941794B">
            <w:pPr>
              <w:pStyle w:val="5"/>
              <w:keepNext/>
              <w:spacing w:after="0" w:line="360" w:lineRule="auto"/>
              <w:ind w:left="63" w:right="63"/>
              <w:rPr>
                <w:rFonts w:ascii="宋体" w:hAnsi="宋体"/>
                <w:color w:val="auto"/>
                <w:kern w:val="2"/>
                <w:sz w:val="32"/>
                <w:szCs w:val="32"/>
                <w:highlight w:val="none"/>
                <w:lang w:val="en-US" w:eastAsia="zh-CN"/>
              </w:rPr>
            </w:pPr>
          </w:p>
        </w:tc>
        <w:tc>
          <w:tcPr>
            <w:tcW w:w="1058" w:type="dxa"/>
            <w:noWrap w:val="0"/>
            <w:vAlign w:val="center"/>
          </w:tcPr>
          <w:p w14:paraId="7FD19CC3">
            <w:pPr>
              <w:pStyle w:val="5"/>
              <w:keepNext/>
              <w:spacing w:after="0" w:line="360" w:lineRule="auto"/>
              <w:ind w:left="63" w:right="63"/>
              <w:rPr>
                <w:rFonts w:ascii="宋体" w:hAnsi="宋体"/>
                <w:color w:val="auto"/>
                <w:kern w:val="2"/>
                <w:sz w:val="32"/>
                <w:szCs w:val="32"/>
                <w:highlight w:val="none"/>
                <w:lang w:val="en-US" w:eastAsia="zh-CN"/>
              </w:rPr>
            </w:pPr>
          </w:p>
        </w:tc>
        <w:tc>
          <w:tcPr>
            <w:tcW w:w="880" w:type="dxa"/>
            <w:noWrap w:val="0"/>
            <w:vAlign w:val="center"/>
          </w:tcPr>
          <w:p w14:paraId="7119B95F">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5554E336">
            <w:pPr>
              <w:pStyle w:val="5"/>
              <w:keepNext/>
              <w:spacing w:after="0" w:line="360" w:lineRule="auto"/>
              <w:ind w:left="63" w:right="63"/>
              <w:rPr>
                <w:rFonts w:ascii="宋体" w:hAnsi="宋体"/>
                <w:color w:val="auto"/>
                <w:kern w:val="2"/>
                <w:sz w:val="32"/>
                <w:szCs w:val="32"/>
                <w:highlight w:val="none"/>
                <w:lang w:val="en-US" w:eastAsia="zh-CN"/>
              </w:rPr>
            </w:pPr>
          </w:p>
        </w:tc>
        <w:tc>
          <w:tcPr>
            <w:tcW w:w="1480" w:type="dxa"/>
            <w:noWrap w:val="0"/>
            <w:vAlign w:val="center"/>
          </w:tcPr>
          <w:p w14:paraId="71A314EF">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7ABD5698">
            <w:pPr>
              <w:pStyle w:val="5"/>
              <w:keepNext/>
              <w:spacing w:after="0" w:line="360" w:lineRule="auto"/>
              <w:ind w:left="63" w:right="63"/>
              <w:rPr>
                <w:rFonts w:ascii="宋体" w:hAnsi="宋体"/>
                <w:color w:val="auto"/>
                <w:kern w:val="2"/>
                <w:sz w:val="32"/>
                <w:szCs w:val="32"/>
                <w:highlight w:val="none"/>
                <w:lang w:val="en-US" w:eastAsia="zh-CN"/>
              </w:rPr>
            </w:pPr>
          </w:p>
        </w:tc>
        <w:tc>
          <w:tcPr>
            <w:tcW w:w="921" w:type="dxa"/>
            <w:noWrap w:val="0"/>
            <w:vAlign w:val="center"/>
          </w:tcPr>
          <w:p w14:paraId="010D35B6">
            <w:pPr>
              <w:pStyle w:val="5"/>
              <w:keepNext/>
              <w:spacing w:after="0" w:line="360" w:lineRule="auto"/>
              <w:ind w:left="63" w:right="63"/>
              <w:rPr>
                <w:rFonts w:ascii="宋体" w:hAnsi="宋体"/>
                <w:color w:val="auto"/>
                <w:kern w:val="2"/>
                <w:sz w:val="32"/>
                <w:szCs w:val="32"/>
                <w:highlight w:val="none"/>
                <w:lang w:val="en-US" w:eastAsia="zh-CN"/>
              </w:rPr>
            </w:pPr>
          </w:p>
        </w:tc>
      </w:tr>
      <w:tr w14:paraId="7D01A1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4489F2E">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5A4BA508">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5ECC12A6">
            <w:pPr>
              <w:pStyle w:val="5"/>
              <w:keepNext/>
              <w:spacing w:after="0" w:line="360" w:lineRule="auto"/>
              <w:ind w:left="63" w:right="63"/>
              <w:rPr>
                <w:rFonts w:ascii="宋体" w:hAnsi="宋体"/>
                <w:color w:val="auto"/>
                <w:kern w:val="2"/>
                <w:sz w:val="32"/>
                <w:szCs w:val="32"/>
                <w:highlight w:val="none"/>
                <w:lang w:val="en-US" w:eastAsia="zh-CN"/>
              </w:rPr>
            </w:pPr>
          </w:p>
        </w:tc>
        <w:tc>
          <w:tcPr>
            <w:tcW w:w="1058" w:type="dxa"/>
            <w:noWrap w:val="0"/>
            <w:vAlign w:val="center"/>
          </w:tcPr>
          <w:p w14:paraId="43CBE394">
            <w:pPr>
              <w:pStyle w:val="5"/>
              <w:keepNext/>
              <w:spacing w:after="0" w:line="360" w:lineRule="auto"/>
              <w:ind w:left="63" w:right="63"/>
              <w:rPr>
                <w:rFonts w:ascii="宋体" w:hAnsi="宋体"/>
                <w:color w:val="auto"/>
                <w:kern w:val="2"/>
                <w:sz w:val="32"/>
                <w:szCs w:val="32"/>
                <w:highlight w:val="none"/>
                <w:lang w:val="en-US" w:eastAsia="zh-CN"/>
              </w:rPr>
            </w:pPr>
          </w:p>
        </w:tc>
        <w:tc>
          <w:tcPr>
            <w:tcW w:w="880" w:type="dxa"/>
            <w:noWrap w:val="0"/>
            <w:vAlign w:val="center"/>
          </w:tcPr>
          <w:p w14:paraId="6FDD14F7">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1A226005">
            <w:pPr>
              <w:pStyle w:val="5"/>
              <w:keepNext/>
              <w:spacing w:after="0" w:line="360" w:lineRule="auto"/>
              <w:ind w:left="63" w:right="63"/>
              <w:rPr>
                <w:rFonts w:ascii="宋体" w:hAnsi="宋体"/>
                <w:color w:val="auto"/>
                <w:kern w:val="2"/>
                <w:sz w:val="32"/>
                <w:szCs w:val="32"/>
                <w:highlight w:val="none"/>
                <w:lang w:val="en-US" w:eastAsia="zh-CN"/>
              </w:rPr>
            </w:pPr>
          </w:p>
        </w:tc>
        <w:tc>
          <w:tcPr>
            <w:tcW w:w="1480" w:type="dxa"/>
            <w:noWrap w:val="0"/>
            <w:vAlign w:val="center"/>
          </w:tcPr>
          <w:p w14:paraId="7913E50B">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5CB4FB7F">
            <w:pPr>
              <w:pStyle w:val="5"/>
              <w:keepNext/>
              <w:spacing w:after="0" w:line="360" w:lineRule="auto"/>
              <w:ind w:left="63" w:right="63"/>
              <w:rPr>
                <w:rFonts w:ascii="宋体" w:hAnsi="宋体"/>
                <w:color w:val="auto"/>
                <w:kern w:val="2"/>
                <w:sz w:val="32"/>
                <w:szCs w:val="32"/>
                <w:highlight w:val="none"/>
                <w:lang w:val="en-US" w:eastAsia="zh-CN"/>
              </w:rPr>
            </w:pPr>
          </w:p>
        </w:tc>
        <w:tc>
          <w:tcPr>
            <w:tcW w:w="921" w:type="dxa"/>
            <w:noWrap w:val="0"/>
            <w:vAlign w:val="center"/>
          </w:tcPr>
          <w:p w14:paraId="75095DFB">
            <w:pPr>
              <w:pStyle w:val="5"/>
              <w:keepNext/>
              <w:spacing w:after="0" w:line="360" w:lineRule="auto"/>
              <w:ind w:left="63" w:right="63"/>
              <w:rPr>
                <w:rFonts w:ascii="宋体" w:hAnsi="宋体"/>
                <w:color w:val="auto"/>
                <w:kern w:val="2"/>
                <w:sz w:val="32"/>
                <w:szCs w:val="32"/>
                <w:highlight w:val="none"/>
                <w:lang w:val="en-US" w:eastAsia="zh-CN"/>
              </w:rPr>
            </w:pPr>
          </w:p>
        </w:tc>
      </w:tr>
      <w:tr w14:paraId="00579D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D03C78F">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0E39A32F">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5AFC41F7">
            <w:pPr>
              <w:pStyle w:val="5"/>
              <w:keepNext/>
              <w:spacing w:after="0" w:line="360" w:lineRule="auto"/>
              <w:ind w:left="63" w:right="63"/>
              <w:rPr>
                <w:rFonts w:ascii="宋体" w:hAnsi="宋体"/>
                <w:color w:val="auto"/>
                <w:kern w:val="2"/>
                <w:sz w:val="32"/>
                <w:szCs w:val="32"/>
                <w:highlight w:val="none"/>
                <w:lang w:val="en-US" w:eastAsia="zh-CN"/>
              </w:rPr>
            </w:pPr>
          </w:p>
        </w:tc>
        <w:tc>
          <w:tcPr>
            <w:tcW w:w="1058" w:type="dxa"/>
            <w:noWrap w:val="0"/>
            <w:vAlign w:val="center"/>
          </w:tcPr>
          <w:p w14:paraId="647BC156">
            <w:pPr>
              <w:pStyle w:val="5"/>
              <w:keepNext/>
              <w:spacing w:after="0" w:line="360" w:lineRule="auto"/>
              <w:ind w:left="63" w:right="63"/>
              <w:rPr>
                <w:rFonts w:ascii="宋体" w:hAnsi="宋体"/>
                <w:color w:val="auto"/>
                <w:kern w:val="2"/>
                <w:sz w:val="32"/>
                <w:szCs w:val="32"/>
                <w:highlight w:val="none"/>
                <w:lang w:val="en-US" w:eastAsia="zh-CN"/>
              </w:rPr>
            </w:pPr>
          </w:p>
        </w:tc>
        <w:tc>
          <w:tcPr>
            <w:tcW w:w="880" w:type="dxa"/>
            <w:noWrap w:val="0"/>
            <w:vAlign w:val="center"/>
          </w:tcPr>
          <w:p w14:paraId="22790316">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4C79E69D">
            <w:pPr>
              <w:pStyle w:val="5"/>
              <w:keepNext/>
              <w:spacing w:after="0" w:line="360" w:lineRule="auto"/>
              <w:ind w:left="63" w:right="63"/>
              <w:rPr>
                <w:rFonts w:ascii="宋体" w:hAnsi="宋体"/>
                <w:color w:val="auto"/>
                <w:kern w:val="2"/>
                <w:sz w:val="32"/>
                <w:szCs w:val="32"/>
                <w:highlight w:val="none"/>
                <w:lang w:val="en-US" w:eastAsia="zh-CN"/>
              </w:rPr>
            </w:pPr>
          </w:p>
        </w:tc>
        <w:tc>
          <w:tcPr>
            <w:tcW w:w="1480" w:type="dxa"/>
            <w:noWrap w:val="0"/>
            <w:vAlign w:val="center"/>
          </w:tcPr>
          <w:p w14:paraId="730ED1CB">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28006175">
            <w:pPr>
              <w:pStyle w:val="5"/>
              <w:keepNext/>
              <w:spacing w:after="0" w:line="360" w:lineRule="auto"/>
              <w:ind w:left="63" w:right="63"/>
              <w:rPr>
                <w:rFonts w:ascii="宋体" w:hAnsi="宋体"/>
                <w:color w:val="auto"/>
                <w:kern w:val="2"/>
                <w:sz w:val="32"/>
                <w:szCs w:val="32"/>
                <w:highlight w:val="none"/>
                <w:lang w:val="en-US" w:eastAsia="zh-CN"/>
              </w:rPr>
            </w:pPr>
          </w:p>
        </w:tc>
        <w:tc>
          <w:tcPr>
            <w:tcW w:w="921" w:type="dxa"/>
            <w:noWrap w:val="0"/>
            <w:vAlign w:val="center"/>
          </w:tcPr>
          <w:p w14:paraId="16405A55">
            <w:pPr>
              <w:pStyle w:val="5"/>
              <w:keepNext/>
              <w:spacing w:after="0" w:line="360" w:lineRule="auto"/>
              <w:ind w:left="63" w:right="63"/>
              <w:rPr>
                <w:rFonts w:ascii="宋体" w:hAnsi="宋体"/>
                <w:color w:val="auto"/>
                <w:kern w:val="2"/>
                <w:sz w:val="32"/>
                <w:szCs w:val="32"/>
                <w:highlight w:val="none"/>
                <w:lang w:val="en-US" w:eastAsia="zh-CN"/>
              </w:rPr>
            </w:pPr>
          </w:p>
        </w:tc>
      </w:tr>
      <w:tr w14:paraId="36F7F5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AFD5970">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2CAD3430">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79CAE42C">
            <w:pPr>
              <w:pStyle w:val="5"/>
              <w:keepNext/>
              <w:spacing w:after="0" w:line="360" w:lineRule="auto"/>
              <w:ind w:left="63" w:right="63"/>
              <w:rPr>
                <w:rFonts w:ascii="宋体" w:hAnsi="宋体"/>
                <w:color w:val="auto"/>
                <w:kern w:val="2"/>
                <w:sz w:val="32"/>
                <w:szCs w:val="32"/>
                <w:highlight w:val="none"/>
                <w:lang w:val="en-US" w:eastAsia="zh-CN"/>
              </w:rPr>
            </w:pPr>
          </w:p>
        </w:tc>
        <w:tc>
          <w:tcPr>
            <w:tcW w:w="1058" w:type="dxa"/>
            <w:noWrap w:val="0"/>
            <w:vAlign w:val="center"/>
          </w:tcPr>
          <w:p w14:paraId="16ED209B">
            <w:pPr>
              <w:pStyle w:val="5"/>
              <w:keepNext/>
              <w:spacing w:after="0" w:line="360" w:lineRule="auto"/>
              <w:ind w:left="63" w:right="63"/>
              <w:rPr>
                <w:rFonts w:ascii="宋体" w:hAnsi="宋体"/>
                <w:color w:val="auto"/>
                <w:kern w:val="2"/>
                <w:sz w:val="32"/>
                <w:szCs w:val="32"/>
                <w:highlight w:val="none"/>
                <w:lang w:val="en-US" w:eastAsia="zh-CN"/>
              </w:rPr>
            </w:pPr>
          </w:p>
        </w:tc>
        <w:tc>
          <w:tcPr>
            <w:tcW w:w="880" w:type="dxa"/>
            <w:noWrap w:val="0"/>
            <w:vAlign w:val="center"/>
          </w:tcPr>
          <w:p w14:paraId="5C435846">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0CE3682E">
            <w:pPr>
              <w:pStyle w:val="5"/>
              <w:keepNext/>
              <w:spacing w:after="0" w:line="360" w:lineRule="auto"/>
              <w:ind w:left="63" w:right="63"/>
              <w:rPr>
                <w:rFonts w:ascii="宋体" w:hAnsi="宋体"/>
                <w:color w:val="auto"/>
                <w:kern w:val="2"/>
                <w:sz w:val="32"/>
                <w:szCs w:val="32"/>
                <w:highlight w:val="none"/>
                <w:lang w:val="en-US" w:eastAsia="zh-CN"/>
              </w:rPr>
            </w:pPr>
          </w:p>
        </w:tc>
        <w:tc>
          <w:tcPr>
            <w:tcW w:w="1480" w:type="dxa"/>
            <w:noWrap w:val="0"/>
            <w:vAlign w:val="center"/>
          </w:tcPr>
          <w:p w14:paraId="1857F989">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21BCBF49">
            <w:pPr>
              <w:pStyle w:val="5"/>
              <w:keepNext/>
              <w:spacing w:after="0" w:line="360" w:lineRule="auto"/>
              <w:ind w:left="63" w:right="63"/>
              <w:rPr>
                <w:rFonts w:ascii="宋体" w:hAnsi="宋体"/>
                <w:color w:val="auto"/>
                <w:kern w:val="2"/>
                <w:sz w:val="32"/>
                <w:szCs w:val="32"/>
                <w:highlight w:val="none"/>
                <w:lang w:val="en-US" w:eastAsia="zh-CN"/>
              </w:rPr>
            </w:pPr>
          </w:p>
        </w:tc>
        <w:tc>
          <w:tcPr>
            <w:tcW w:w="921" w:type="dxa"/>
            <w:noWrap w:val="0"/>
            <w:vAlign w:val="center"/>
          </w:tcPr>
          <w:p w14:paraId="3B54840E">
            <w:pPr>
              <w:pStyle w:val="5"/>
              <w:keepNext/>
              <w:spacing w:after="0" w:line="360" w:lineRule="auto"/>
              <w:ind w:left="63" w:right="63"/>
              <w:rPr>
                <w:rFonts w:ascii="宋体" w:hAnsi="宋体"/>
                <w:color w:val="auto"/>
                <w:kern w:val="2"/>
                <w:sz w:val="32"/>
                <w:szCs w:val="32"/>
                <w:highlight w:val="none"/>
                <w:lang w:val="en-US" w:eastAsia="zh-CN"/>
              </w:rPr>
            </w:pPr>
          </w:p>
        </w:tc>
      </w:tr>
      <w:tr w14:paraId="28DF71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F964297">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02803ECA">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29C1F5A0">
            <w:pPr>
              <w:pStyle w:val="5"/>
              <w:keepNext/>
              <w:spacing w:after="0" w:line="360" w:lineRule="auto"/>
              <w:ind w:left="63" w:right="63"/>
              <w:rPr>
                <w:rFonts w:ascii="宋体" w:hAnsi="宋体"/>
                <w:color w:val="auto"/>
                <w:kern w:val="2"/>
                <w:sz w:val="32"/>
                <w:szCs w:val="32"/>
                <w:highlight w:val="none"/>
                <w:lang w:val="en-US" w:eastAsia="zh-CN"/>
              </w:rPr>
            </w:pPr>
          </w:p>
        </w:tc>
        <w:tc>
          <w:tcPr>
            <w:tcW w:w="1058" w:type="dxa"/>
            <w:noWrap w:val="0"/>
            <w:vAlign w:val="center"/>
          </w:tcPr>
          <w:p w14:paraId="5C6CAAD1">
            <w:pPr>
              <w:pStyle w:val="5"/>
              <w:keepNext/>
              <w:spacing w:after="0" w:line="360" w:lineRule="auto"/>
              <w:ind w:left="63" w:right="63"/>
              <w:rPr>
                <w:rFonts w:ascii="宋体" w:hAnsi="宋体"/>
                <w:color w:val="auto"/>
                <w:kern w:val="2"/>
                <w:sz w:val="32"/>
                <w:szCs w:val="32"/>
                <w:highlight w:val="none"/>
                <w:lang w:val="en-US" w:eastAsia="zh-CN"/>
              </w:rPr>
            </w:pPr>
          </w:p>
        </w:tc>
        <w:tc>
          <w:tcPr>
            <w:tcW w:w="880" w:type="dxa"/>
            <w:noWrap w:val="0"/>
            <w:vAlign w:val="center"/>
          </w:tcPr>
          <w:p w14:paraId="35F14AB2">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742EAF91">
            <w:pPr>
              <w:pStyle w:val="5"/>
              <w:keepNext/>
              <w:spacing w:after="0" w:line="360" w:lineRule="auto"/>
              <w:ind w:left="63" w:right="63"/>
              <w:rPr>
                <w:rFonts w:ascii="宋体" w:hAnsi="宋体"/>
                <w:color w:val="auto"/>
                <w:kern w:val="2"/>
                <w:sz w:val="32"/>
                <w:szCs w:val="32"/>
                <w:highlight w:val="none"/>
                <w:lang w:val="en-US" w:eastAsia="zh-CN"/>
              </w:rPr>
            </w:pPr>
          </w:p>
        </w:tc>
        <w:tc>
          <w:tcPr>
            <w:tcW w:w="1480" w:type="dxa"/>
            <w:noWrap w:val="0"/>
            <w:vAlign w:val="center"/>
          </w:tcPr>
          <w:p w14:paraId="0F93923D">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53969D55">
            <w:pPr>
              <w:pStyle w:val="5"/>
              <w:keepNext/>
              <w:spacing w:after="0" w:line="360" w:lineRule="auto"/>
              <w:ind w:left="63" w:right="63"/>
              <w:rPr>
                <w:rFonts w:ascii="宋体" w:hAnsi="宋体"/>
                <w:color w:val="auto"/>
                <w:kern w:val="2"/>
                <w:sz w:val="32"/>
                <w:szCs w:val="32"/>
                <w:highlight w:val="none"/>
                <w:lang w:val="en-US" w:eastAsia="zh-CN"/>
              </w:rPr>
            </w:pPr>
          </w:p>
        </w:tc>
        <w:tc>
          <w:tcPr>
            <w:tcW w:w="921" w:type="dxa"/>
            <w:noWrap w:val="0"/>
            <w:vAlign w:val="center"/>
          </w:tcPr>
          <w:p w14:paraId="0FBFF1A6">
            <w:pPr>
              <w:pStyle w:val="5"/>
              <w:keepNext/>
              <w:spacing w:after="0" w:line="360" w:lineRule="auto"/>
              <w:ind w:left="63" w:right="63"/>
              <w:rPr>
                <w:rFonts w:ascii="宋体" w:hAnsi="宋体"/>
                <w:color w:val="auto"/>
                <w:kern w:val="2"/>
                <w:sz w:val="32"/>
                <w:szCs w:val="32"/>
                <w:highlight w:val="none"/>
                <w:lang w:val="en-US" w:eastAsia="zh-CN"/>
              </w:rPr>
            </w:pPr>
          </w:p>
        </w:tc>
      </w:tr>
      <w:tr w14:paraId="68718F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DB02BB0">
            <w:pPr>
              <w:spacing w:line="360" w:lineRule="auto"/>
              <w:rPr>
                <w:rFonts w:ascii="宋体" w:hAnsi="宋体"/>
                <w:color w:val="auto"/>
                <w:sz w:val="32"/>
                <w:szCs w:val="32"/>
                <w:highlight w:val="none"/>
              </w:rPr>
            </w:pPr>
          </w:p>
        </w:tc>
        <w:tc>
          <w:tcPr>
            <w:tcW w:w="1418" w:type="dxa"/>
            <w:noWrap w:val="0"/>
            <w:vAlign w:val="top"/>
          </w:tcPr>
          <w:p w14:paraId="1E388CC7">
            <w:pPr>
              <w:spacing w:line="360" w:lineRule="auto"/>
              <w:rPr>
                <w:rFonts w:ascii="宋体" w:hAnsi="宋体"/>
                <w:color w:val="auto"/>
                <w:sz w:val="32"/>
                <w:szCs w:val="32"/>
                <w:highlight w:val="none"/>
              </w:rPr>
            </w:pPr>
          </w:p>
        </w:tc>
        <w:tc>
          <w:tcPr>
            <w:tcW w:w="850" w:type="dxa"/>
            <w:noWrap w:val="0"/>
            <w:vAlign w:val="top"/>
          </w:tcPr>
          <w:p w14:paraId="5E120ADA">
            <w:pPr>
              <w:spacing w:line="360" w:lineRule="auto"/>
              <w:rPr>
                <w:rFonts w:ascii="宋体" w:hAnsi="宋体"/>
                <w:color w:val="auto"/>
                <w:sz w:val="32"/>
                <w:szCs w:val="32"/>
                <w:highlight w:val="none"/>
              </w:rPr>
            </w:pPr>
          </w:p>
        </w:tc>
        <w:tc>
          <w:tcPr>
            <w:tcW w:w="1058" w:type="dxa"/>
            <w:noWrap w:val="0"/>
            <w:vAlign w:val="top"/>
          </w:tcPr>
          <w:p w14:paraId="326D66EC">
            <w:pPr>
              <w:spacing w:line="360" w:lineRule="auto"/>
              <w:rPr>
                <w:rFonts w:ascii="宋体" w:hAnsi="宋体"/>
                <w:color w:val="auto"/>
                <w:sz w:val="32"/>
                <w:szCs w:val="32"/>
                <w:highlight w:val="none"/>
              </w:rPr>
            </w:pPr>
          </w:p>
        </w:tc>
        <w:tc>
          <w:tcPr>
            <w:tcW w:w="880" w:type="dxa"/>
            <w:noWrap w:val="0"/>
            <w:vAlign w:val="top"/>
          </w:tcPr>
          <w:p w14:paraId="4B151057">
            <w:pPr>
              <w:spacing w:line="360" w:lineRule="auto"/>
              <w:rPr>
                <w:rFonts w:ascii="宋体" w:hAnsi="宋体"/>
                <w:color w:val="auto"/>
                <w:sz w:val="32"/>
                <w:szCs w:val="32"/>
                <w:highlight w:val="none"/>
              </w:rPr>
            </w:pPr>
          </w:p>
        </w:tc>
        <w:tc>
          <w:tcPr>
            <w:tcW w:w="1020" w:type="dxa"/>
            <w:noWrap w:val="0"/>
            <w:vAlign w:val="top"/>
          </w:tcPr>
          <w:p w14:paraId="293B3CC0">
            <w:pPr>
              <w:spacing w:line="360" w:lineRule="auto"/>
              <w:rPr>
                <w:rFonts w:ascii="宋体" w:hAnsi="宋体"/>
                <w:color w:val="auto"/>
                <w:sz w:val="32"/>
                <w:szCs w:val="32"/>
                <w:highlight w:val="none"/>
              </w:rPr>
            </w:pPr>
          </w:p>
        </w:tc>
        <w:tc>
          <w:tcPr>
            <w:tcW w:w="1480" w:type="dxa"/>
            <w:noWrap w:val="0"/>
            <w:vAlign w:val="top"/>
          </w:tcPr>
          <w:p w14:paraId="1CE894EA">
            <w:pPr>
              <w:spacing w:line="360" w:lineRule="auto"/>
              <w:rPr>
                <w:rFonts w:ascii="宋体" w:hAnsi="宋体"/>
                <w:color w:val="auto"/>
                <w:sz w:val="32"/>
                <w:szCs w:val="32"/>
                <w:highlight w:val="none"/>
              </w:rPr>
            </w:pPr>
          </w:p>
        </w:tc>
        <w:tc>
          <w:tcPr>
            <w:tcW w:w="1020" w:type="dxa"/>
            <w:noWrap w:val="0"/>
            <w:vAlign w:val="top"/>
          </w:tcPr>
          <w:p w14:paraId="389040EE">
            <w:pPr>
              <w:spacing w:line="360" w:lineRule="auto"/>
              <w:rPr>
                <w:rFonts w:ascii="宋体" w:hAnsi="宋体"/>
                <w:color w:val="auto"/>
                <w:sz w:val="32"/>
                <w:szCs w:val="32"/>
                <w:highlight w:val="none"/>
              </w:rPr>
            </w:pPr>
          </w:p>
        </w:tc>
        <w:tc>
          <w:tcPr>
            <w:tcW w:w="921" w:type="dxa"/>
            <w:noWrap w:val="0"/>
            <w:vAlign w:val="top"/>
          </w:tcPr>
          <w:p w14:paraId="1D0972A0">
            <w:pPr>
              <w:spacing w:line="360" w:lineRule="auto"/>
              <w:rPr>
                <w:rFonts w:ascii="宋体" w:hAnsi="宋体"/>
                <w:color w:val="auto"/>
                <w:sz w:val="32"/>
                <w:szCs w:val="32"/>
                <w:highlight w:val="none"/>
              </w:rPr>
            </w:pPr>
          </w:p>
        </w:tc>
      </w:tr>
      <w:tr w14:paraId="4E1C89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692FD5B9">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0F8C4635">
            <w:pPr>
              <w:pStyle w:val="5"/>
              <w:keepNext/>
              <w:spacing w:after="0" w:line="360" w:lineRule="auto"/>
              <w:ind w:left="63" w:right="63"/>
              <w:rPr>
                <w:rFonts w:ascii="宋体" w:hAnsi="宋体"/>
                <w:color w:val="auto"/>
                <w:kern w:val="2"/>
                <w:sz w:val="32"/>
                <w:szCs w:val="32"/>
                <w:highlight w:val="none"/>
                <w:lang w:val="en-US" w:eastAsia="zh-CN"/>
              </w:rPr>
            </w:pPr>
          </w:p>
        </w:tc>
        <w:tc>
          <w:tcPr>
            <w:tcW w:w="850" w:type="dxa"/>
            <w:noWrap w:val="0"/>
            <w:vAlign w:val="center"/>
          </w:tcPr>
          <w:p w14:paraId="6EB956CF">
            <w:pPr>
              <w:pStyle w:val="5"/>
              <w:keepNext/>
              <w:spacing w:after="0" w:line="360" w:lineRule="auto"/>
              <w:ind w:left="63" w:right="63"/>
              <w:rPr>
                <w:rFonts w:ascii="宋体" w:hAnsi="宋体"/>
                <w:color w:val="auto"/>
                <w:kern w:val="2"/>
                <w:sz w:val="32"/>
                <w:szCs w:val="32"/>
                <w:highlight w:val="none"/>
                <w:lang w:val="en-US" w:eastAsia="zh-CN"/>
              </w:rPr>
            </w:pPr>
          </w:p>
        </w:tc>
        <w:tc>
          <w:tcPr>
            <w:tcW w:w="1058" w:type="dxa"/>
            <w:noWrap w:val="0"/>
            <w:vAlign w:val="center"/>
          </w:tcPr>
          <w:p w14:paraId="3011F019">
            <w:pPr>
              <w:pStyle w:val="5"/>
              <w:keepNext/>
              <w:spacing w:after="0" w:line="360" w:lineRule="auto"/>
              <w:ind w:left="63" w:right="63"/>
              <w:rPr>
                <w:rFonts w:ascii="宋体" w:hAnsi="宋体"/>
                <w:color w:val="auto"/>
                <w:kern w:val="2"/>
                <w:sz w:val="32"/>
                <w:szCs w:val="32"/>
                <w:highlight w:val="none"/>
                <w:lang w:val="en-US" w:eastAsia="zh-CN"/>
              </w:rPr>
            </w:pPr>
          </w:p>
        </w:tc>
        <w:tc>
          <w:tcPr>
            <w:tcW w:w="880" w:type="dxa"/>
            <w:noWrap w:val="0"/>
            <w:vAlign w:val="center"/>
          </w:tcPr>
          <w:p w14:paraId="5D79E0E5">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273CC951">
            <w:pPr>
              <w:pStyle w:val="5"/>
              <w:keepNext/>
              <w:spacing w:after="0" w:line="360" w:lineRule="auto"/>
              <w:ind w:left="63" w:right="63"/>
              <w:rPr>
                <w:rFonts w:ascii="宋体" w:hAnsi="宋体"/>
                <w:color w:val="auto"/>
                <w:kern w:val="2"/>
                <w:sz w:val="32"/>
                <w:szCs w:val="32"/>
                <w:highlight w:val="none"/>
                <w:lang w:val="en-US" w:eastAsia="zh-CN"/>
              </w:rPr>
            </w:pPr>
          </w:p>
        </w:tc>
        <w:tc>
          <w:tcPr>
            <w:tcW w:w="1480" w:type="dxa"/>
            <w:noWrap w:val="0"/>
            <w:vAlign w:val="center"/>
          </w:tcPr>
          <w:p w14:paraId="0DB63A9B">
            <w:pPr>
              <w:pStyle w:val="5"/>
              <w:keepNext/>
              <w:spacing w:after="0" w:line="360" w:lineRule="auto"/>
              <w:ind w:left="63" w:right="63"/>
              <w:rPr>
                <w:rFonts w:ascii="宋体" w:hAnsi="宋体"/>
                <w:color w:val="auto"/>
                <w:kern w:val="2"/>
                <w:sz w:val="32"/>
                <w:szCs w:val="32"/>
                <w:highlight w:val="none"/>
                <w:lang w:val="en-US" w:eastAsia="zh-CN"/>
              </w:rPr>
            </w:pPr>
          </w:p>
        </w:tc>
        <w:tc>
          <w:tcPr>
            <w:tcW w:w="1020" w:type="dxa"/>
            <w:noWrap w:val="0"/>
            <w:vAlign w:val="center"/>
          </w:tcPr>
          <w:p w14:paraId="1607F870">
            <w:pPr>
              <w:pStyle w:val="5"/>
              <w:keepNext/>
              <w:spacing w:after="0" w:line="360" w:lineRule="auto"/>
              <w:ind w:left="63" w:right="63"/>
              <w:rPr>
                <w:rFonts w:ascii="宋体" w:hAnsi="宋体"/>
                <w:color w:val="auto"/>
                <w:kern w:val="2"/>
                <w:sz w:val="32"/>
                <w:szCs w:val="32"/>
                <w:highlight w:val="none"/>
                <w:lang w:val="en-US" w:eastAsia="zh-CN"/>
              </w:rPr>
            </w:pPr>
          </w:p>
        </w:tc>
        <w:tc>
          <w:tcPr>
            <w:tcW w:w="921" w:type="dxa"/>
            <w:noWrap w:val="0"/>
            <w:vAlign w:val="center"/>
          </w:tcPr>
          <w:p w14:paraId="160402F6">
            <w:pPr>
              <w:pStyle w:val="5"/>
              <w:keepNext/>
              <w:spacing w:after="0" w:line="360" w:lineRule="auto"/>
              <w:ind w:left="63" w:right="63"/>
              <w:rPr>
                <w:rFonts w:ascii="宋体" w:hAnsi="宋体"/>
                <w:color w:val="auto"/>
                <w:kern w:val="2"/>
                <w:sz w:val="32"/>
                <w:szCs w:val="32"/>
                <w:highlight w:val="none"/>
                <w:lang w:val="en-US" w:eastAsia="zh-CN"/>
              </w:rPr>
            </w:pPr>
          </w:p>
        </w:tc>
      </w:tr>
      <w:tr w14:paraId="17CD7B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F9D3C72">
            <w:pPr>
              <w:spacing w:line="360" w:lineRule="auto"/>
              <w:rPr>
                <w:rFonts w:ascii="宋体" w:hAnsi="宋体"/>
                <w:color w:val="auto"/>
                <w:sz w:val="32"/>
                <w:szCs w:val="32"/>
                <w:highlight w:val="none"/>
              </w:rPr>
            </w:pPr>
          </w:p>
        </w:tc>
        <w:tc>
          <w:tcPr>
            <w:tcW w:w="1418" w:type="dxa"/>
            <w:noWrap w:val="0"/>
            <w:vAlign w:val="top"/>
          </w:tcPr>
          <w:p w14:paraId="6C364971">
            <w:pPr>
              <w:spacing w:line="360" w:lineRule="auto"/>
              <w:rPr>
                <w:rFonts w:ascii="宋体" w:hAnsi="宋体"/>
                <w:color w:val="auto"/>
                <w:sz w:val="32"/>
                <w:szCs w:val="32"/>
                <w:highlight w:val="none"/>
              </w:rPr>
            </w:pPr>
          </w:p>
        </w:tc>
        <w:tc>
          <w:tcPr>
            <w:tcW w:w="850" w:type="dxa"/>
            <w:noWrap w:val="0"/>
            <w:vAlign w:val="top"/>
          </w:tcPr>
          <w:p w14:paraId="0AB33E34">
            <w:pPr>
              <w:spacing w:line="360" w:lineRule="auto"/>
              <w:rPr>
                <w:rFonts w:ascii="宋体" w:hAnsi="宋体"/>
                <w:color w:val="auto"/>
                <w:sz w:val="32"/>
                <w:szCs w:val="32"/>
                <w:highlight w:val="none"/>
              </w:rPr>
            </w:pPr>
          </w:p>
        </w:tc>
        <w:tc>
          <w:tcPr>
            <w:tcW w:w="1058" w:type="dxa"/>
            <w:noWrap w:val="0"/>
            <w:vAlign w:val="top"/>
          </w:tcPr>
          <w:p w14:paraId="32F31B4C">
            <w:pPr>
              <w:spacing w:line="360" w:lineRule="auto"/>
              <w:rPr>
                <w:rFonts w:ascii="宋体" w:hAnsi="宋体"/>
                <w:color w:val="auto"/>
                <w:sz w:val="32"/>
                <w:szCs w:val="32"/>
                <w:highlight w:val="none"/>
              </w:rPr>
            </w:pPr>
          </w:p>
        </w:tc>
        <w:tc>
          <w:tcPr>
            <w:tcW w:w="880" w:type="dxa"/>
            <w:noWrap w:val="0"/>
            <w:vAlign w:val="top"/>
          </w:tcPr>
          <w:p w14:paraId="0AF0DF18">
            <w:pPr>
              <w:spacing w:line="360" w:lineRule="auto"/>
              <w:rPr>
                <w:rFonts w:ascii="宋体" w:hAnsi="宋体"/>
                <w:color w:val="auto"/>
                <w:sz w:val="32"/>
                <w:szCs w:val="32"/>
                <w:highlight w:val="none"/>
              </w:rPr>
            </w:pPr>
          </w:p>
        </w:tc>
        <w:tc>
          <w:tcPr>
            <w:tcW w:w="1020" w:type="dxa"/>
            <w:noWrap w:val="0"/>
            <w:vAlign w:val="top"/>
          </w:tcPr>
          <w:p w14:paraId="41E06827">
            <w:pPr>
              <w:spacing w:line="360" w:lineRule="auto"/>
              <w:rPr>
                <w:rFonts w:ascii="宋体" w:hAnsi="宋体"/>
                <w:color w:val="auto"/>
                <w:sz w:val="32"/>
                <w:szCs w:val="32"/>
                <w:highlight w:val="none"/>
              </w:rPr>
            </w:pPr>
          </w:p>
        </w:tc>
        <w:tc>
          <w:tcPr>
            <w:tcW w:w="1480" w:type="dxa"/>
            <w:noWrap w:val="0"/>
            <w:vAlign w:val="top"/>
          </w:tcPr>
          <w:p w14:paraId="741EFA49">
            <w:pPr>
              <w:spacing w:line="360" w:lineRule="auto"/>
              <w:rPr>
                <w:rFonts w:ascii="宋体" w:hAnsi="宋体"/>
                <w:color w:val="auto"/>
                <w:sz w:val="32"/>
                <w:szCs w:val="32"/>
                <w:highlight w:val="none"/>
              </w:rPr>
            </w:pPr>
          </w:p>
        </w:tc>
        <w:tc>
          <w:tcPr>
            <w:tcW w:w="1020" w:type="dxa"/>
            <w:noWrap w:val="0"/>
            <w:vAlign w:val="top"/>
          </w:tcPr>
          <w:p w14:paraId="070F626B">
            <w:pPr>
              <w:spacing w:line="360" w:lineRule="auto"/>
              <w:rPr>
                <w:rFonts w:ascii="宋体" w:hAnsi="宋体"/>
                <w:color w:val="auto"/>
                <w:sz w:val="32"/>
                <w:szCs w:val="32"/>
                <w:highlight w:val="none"/>
              </w:rPr>
            </w:pPr>
          </w:p>
        </w:tc>
        <w:tc>
          <w:tcPr>
            <w:tcW w:w="921" w:type="dxa"/>
            <w:noWrap w:val="0"/>
            <w:vAlign w:val="top"/>
          </w:tcPr>
          <w:p w14:paraId="3D35F184">
            <w:pPr>
              <w:spacing w:line="360" w:lineRule="auto"/>
              <w:rPr>
                <w:rFonts w:ascii="宋体" w:hAnsi="宋体"/>
                <w:color w:val="auto"/>
                <w:sz w:val="32"/>
                <w:szCs w:val="32"/>
                <w:highlight w:val="none"/>
              </w:rPr>
            </w:pPr>
          </w:p>
        </w:tc>
      </w:tr>
      <w:tr w14:paraId="3487C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10885CC">
            <w:pPr>
              <w:spacing w:line="360" w:lineRule="auto"/>
              <w:rPr>
                <w:rFonts w:ascii="宋体" w:hAnsi="宋体"/>
                <w:color w:val="auto"/>
                <w:sz w:val="32"/>
                <w:szCs w:val="32"/>
                <w:highlight w:val="none"/>
              </w:rPr>
            </w:pPr>
          </w:p>
        </w:tc>
        <w:tc>
          <w:tcPr>
            <w:tcW w:w="1418" w:type="dxa"/>
            <w:noWrap w:val="0"/>
            <w:vAlign w:val="top"/>
          </w:tcPr>
          <w:p w14:paraId="2E191F1D">
            <w:pPr>
              <w:spacing w:line="360" w:lineRule="auto"/>
              <w:rPr>
                <w:rFonts w:ascii="宋体" w:hAnsi="宋体"/>
                <w:color w:val="auto"/>
                <w:sz w:val="32"/>
                <w:szCs w:val="32"/>
                <w:highlight w:val="none"/>
              </w:rPr>
            </w:pPr>
          </w:p>
        </w:tc>
        <w:tc>
          <w:tcPr>
            <w:tcW w:w="850" w:type="dxa"/>
            <w:noWrap w:val="0"/>
            <w:vAlign w:val="top"/>
          </w:tcPr>
          <w:p w14:paraId="359AA8C2">
            <w:pPr>
              <w:spacing w:line="360" w:lineRule="auto"/>
              <w:rPr>
                <w:rFonts w:ascii="宋体" w:hAnsi="宋体"/>
                <w:color w:val="auto"/>
                <w:sz w:val="32"/>
                <w:szCs w:val="32"/>
                <w:highlight w:val="none"/>
              </w:rPr>
            </w:pPr>
          </w:p>
        </w:tc>
        <w:tc>
          <w:tcPr>
            <w:tcW w:w="1058" w:type="dxa"/>
            <w:noWrap w:val="0"/>
            <w:vAlign w:val="top"/>
          </w:tcPr>
          <w:p w14:paraId="701ACB50">
            <w:pPr>
              <w:spacing w:line="360" w:lineRule="auto"/>
              <w:rPr>
                <w:rFonts w:ascii="宋体" w:hAnsi="宋体"/>
                <w:color w:val="auto"/>
                <w:sz w:val="32"/>
                <w:szCs w:val="32"/>
                <w:highlight w:val="none"/>
              </w:rPr>
            </w:pPr>
          </w:p>
        </w:tc>
        <w:tc>
          <w:tcPr>
            <w:tcW w:w="880" w:type="dxa"/>
            <w:noWrap w:val="0"/>
            <w:vAlign w:val="top"/>
          </w:tcPr>
          <w:p w14:paraId="6C4D9877">
            <w:pPr>
              <w:spacing w:line="360" w:lineRule="auto"/>
              <w:rPr>
                <w:rFonts w:ascii="宋体" w:hAnsi="宋体"/>
                <w:color w:val="auto"/>
                <w:sz w:val="32"/>
                <w:szCs w:val="32"/>
                <w:highlight w:val="none"/>
              </w:rPr>
            </w:pPr>
          </w:p>
        </w:tc>
        <w:tc>
          <w:tcPr>
            <w:tcW w:w="1020" w:type="dxa"/>
            <w:noWrap w:val="0"/>
            <w:vAlign w:val="top"/>
          </w:tcPr>
          <w:p w14:paraId="6F6FD863">
            <w:pPr>
              <w:spacing w:line="360" w:lineRule="auto"/>
              <w:rPr>
                <w:rFonts w:ascii="宋体" w:hAnsi="宋体"/>
                <w:color w:val="auto"/>
                <w:sz w:val="32"/>
                <w:szCs w:val="32"/>
                <w:highlight w:val="none"/>
              </w:rPr>
            </w:pPr>
          </w:p>
        </w:tc>
        <w:tc>
          <w:tcPr>
            <w:tcW w:w="1480" w:type="dxa"/>
            <w:noWrap w:val="0"/>
            <w:vAlign w:val="top"/>
          </w:tcPr>
          <w:p w14:paraId="499C7468">
            <w:pPr>
              <w:spacing w:line="360" w:lineRule="auto"/>
              <w:rPr>
                <w:rFonts w:ascii="宋体" w:hAnsi="宋体"/>
                <w:color w:val="auto"/>
                <w:sz w:val="32"/>
                <w:szCs w:val="32"/>
                <w:highlight w:val="none"/>
              </w:rPr>
            </w:pPr>
          </w:p>
        </w:tc>
        <w:tc>
          <w:tcPr>
            <w:tcW w:w="1020" w:type="dxa"/>
            <w:noWrap w:val="0"/>
            <w:vAlign w:val="top"/>
          </w:tcPr>
          <w:p w14:paraId="0B177807">
            <w:pPr>
              <w:spacing w:line="360" w:lineRule="auto"/>
              <w:rPr>
                <w:rFonts w:ascii="宋体" w:hAnsi="宋体"/>
                <w:color w:val="auto"/>
                <w:sz w:val="32"/>
                <w:szCs w:val="32"/>
                <w:highlight w:val="none"/>
              </w:rPr>
            </w:pPr>
          </w:p>
        </w:tc>
        <w:tc>
          <w:tcPr>
            <w:tcW w:w="921" w:type="dxa"/>
            <w:noWrap w:val="0"/>
            <w:vAlign w:val="top"/>
          </w:tcPr>
          <w:p w14:paraId="29BE4E38">
            <w:pPr>
              <w:spacing w:line="360" w:lineRule="auto"/>
              <w:rPr>
                <w:rFonts w:ascii="宋体" w:hAnsi="宋体"/>
                <w:color w:val="auto"/>
                <w:sz w:val="32"/>
                <w:szCs w:val="32"/>
                <w:highlight w:val="none"/>
              </w:rPr>
            </w:pPr>
          </w:p>
        </w:tc>
      </w:tr>
      <w:tr w14:paraId="5703FC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D11F9FF">
            <w:pPr>
              <w:spacing w:line="360" w:lineRule="auto"/>
              <w:rPr>
                <w:rFonts w:ascii="宋体" w:hAnsi="宋体"/>
                <w:color w:val="auto"/>
                <w:sz w:val="32"/>
                <w:szCs w:val="32"/>
                <w:highlight w:val="none"/>
              </w:rPr>
            </w:pPr>
          </w:p>
        </w:tc>
        <w:tc>
          <w:tcPr>
            <w:tcW w:w="1418" w:type="dxa"/>
            <w:noWrap w:val="0"/>
            <w:vAlign w:val="top"/>
          </w:tcPr>
          <w:p w14:paraId="2B9F271B">
            <w:pPr>
              <w:spacing w:line="360" w:lineRule="auto"/>
              <w:rPr>
                <w:rFonts w:ascii="宋体" w:hAnsi="宋体"/>
                <w:color w:val="auto"/>
                <w:sz w:val="32"/>
                <w:szCs w:val="32"/>
                <w:highlight w:val="none"/>
              </w:rPr>
            </w:pPr>
          </w:p>
        </w:tc>
        <w:tc>
          <w:tcPr>
            <w:tcW w:w="850" w:type="dxa"/>
            <w:noWrap w:val="0"/>
            <w:vAlign w:val="top"/>
          </w:tcPr>
          <w:p w14:paraId="75FE429C">
            <w:pPr>
              <w:spacing w:line="360" w:lineRule="auto"/>
              <w:rPr>
                <w:rFonts w:ascii="宋体" w:hAnsi="宋体"/>
                <w:color w:val="auto"/>
                <w:sz w:val="32"/>
                <w:szCs w:val="32"/>
                <w:highlight w:val="none"/>
              </w:rPr>
            </w:pPr>
          </w:p>
        </w:tc>
        <w:tc>
          <w:tcPr>
            <w:tcW w:w="1058" w:type="dxa"/>
            <w:noWrap w:val="0"/>
            <w:vAlign w:val="top"/>
          </w:tcPr>
          <w:p w14:paraId="42141DFC">
            <w:pPr>
              <w:spacing w:line="360" w:lineRule="auto"/>
              <w:rPr>
                <w:rFonts w:ascii="宋体" w:hAnsi="宋体"/>
                <w:color w:val="auto"/>
                <w:sz w:val="32"/>
                <w:szCs w:val="32"/>
                <w:highlight w:val="none"/>
              </w:rPr>
            </w:pPr>
          </w:p>
        </w:tc>
        <w:tc>
          <w:tcPr>
            <w:tcW w:w="880" w:type="dxa"/>
            <w:noWrap w:val="0"/>
            <w:vAlign w:val="top"/>
          </w:tcPr>
          <w:p w14:paraId="0136CBB6">
            <w:pPr>
              <w:spacing w:line="360" w:lineRule="auto"/>
              <w:rPr>
                <w:rFonts w:ascii="宋体" w:hAnsi="宋体"/>
                <w:color w:val="auto"/>
                <w:sz w:val="32"/>
                <w:szCs w:val="32"/>
                <w:highlight w:val="none"/>
              </w:rPr>
            </w:pPr>
          </w:p>
        </w:tc>
        <w:tc>
          <w:tcPr>
            <w:tcW w:w="1020" w:type="dxa"/>
            <w:noWrap w:val="0"/>
            <w:vAlign w:val="top"/>
          </w:tcPr>
          <w:p w14:paraId="5D54BDF9">
            <w:pPr>
              <w:spacing w:line="360" w:lineRule="auto"/>
              <w:rPr>
                <w:rFonts w:ascii="宋体" w:hAnsi="宋体"/>
                <w:color w:val="auto"/>
                <w:sz w:val="32"/>
                <w:szCs w:val="32"/>
                <w:highlight w:val="none"/>
              </w:rPr>
            </w:pPr>
          </w:p>
        </w:tc>
        <w:tc>
          <w:tcPr>
            <w:tcW w:w="1480" w:type="dxa"/>
            <w:noWrap w:val="0"/>
            <w:vAlign w:val="top"/>
          </w:tcPr>
          <w:p w14:paraId="69A50667">
            <w:pPr>
              <w:spacing w:line="360" w:lineRule="auto"/>
              <w:rPr>
                <w:rFonts w:ascii="宋体" w:hAnsi="宋体"/>
                <w:color w:val="auto"/>
                <w:sz w:val="32"/>
                <w:szCs w:val="32"/>
                <w:highlight w:val="none"/>
              </w:rPr>
            </w:pPr>
          </w:p>
        </w:tc>
        <w:tc>
          <w:tcPr>
            <w:tcW w:w="1020" w:type="dxa"/>
            <w:noWrap w:val="0"/>
            <w:vAlign w:val="top"/>
          </w:tcPr>
          <w:p w14:paraId="3F3E11DA">
            <w:pPr>
              <w:spacing w:line="360" w:lineRule="auto"/>
              <w:rPr>
                <w:rFonts w:ascii="宋体" w:hAnsi="宋体"/>
                <w:color w:val="auto"/>
                <w:sz w:val="32"/>
                <w:szCs w:val="32"/>
                <w:highlight w:val="none"/>
              </w:rPr>
            </w:pPr>
          </w:p>
        </w:tc>
        <w:tc>
          <w:tcPr>
            <w:tcW w:w="921" w:type="dxa"/>
            <w:noWrap w:val="0"/>
            <w:vAlign w:val="top"/>
          </w:tcPr>
          <w:p w14:paraId="5DF3436E">
            <w:pPr>
              <w:spacing w:line="360" w:lineRule="auto"/>
              <w:rPr>
                <w:rFonts w:ascii="宋体" w:hAnsi="宋体"/>
                <w:color w:val="auto"/>
                <w:sz w:val="32"/>
                <w:szCs w:val="32"/>
                <w:highlight w:val="none"/>
              </w:rPr>
            </w:pPr>
          </w:p>
        </w:tc>
      </w:tr>
      <w:tr w14:paraId="53AB7F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4603DF1">
            <w:pPr>
              <w:spacing w:line="360" w:lineRule="auto"/>
              <w:rPr>
                <w:rFonts w:ascii="宋体" w:hAnsi="宋体"/>
                <w:color w:val="auto"/>
                <w:sz w:val="32"/>
                <w:szCs w:val="32"/>
                <w:highlight w:val="none"/>
              </w:rPr>
            </w:pPr>
          </w:p>
        </w:tc>
        <w:tc>
          <w:tcPr>
            <w:tcW w:w="1418" w:type="dxa"/>
            <w:noWrap w:val="0"/>
            <w:vAlign w:val="top"/>
          </w:tcPr>
          <w:p w14:paraId="5CF0E225">
            <w:pPr>
              <w:spacing w:line="360" w:lineRule="auto"/>
              <w:rPr>
                <w:rFonts w:ascii="宋体" w:hAnsi="宋体"/>
                <w:color w:val="auto"/>
                <w:sz w:val="32"/>
                <w:szCs w:val="32"/>
                <w:highlight w:val="none"/>
              </w:rPr>
            </w:pPr>
          </w:p>
        </w:tc>
        <w:tc>
          <w:tcPr>
            <w:tcW w:w="850" w:type="dxa"/>
            <w:noWrap w:val="0"/>
            <w:vAlign w:val="top"/>
          </w:tcPr>
          <w:p w14:paraId="14551AB9">
            <w:pPr>
              <w:spacing w:line="360" w:lineRule="auto"/>
              <w:rPr>
                <w:rFonts w:ascii="宋体" w:hAnsi="宋体"/>
                <w:color w:val="auto"/>
                <w:sz w:val="32"/>
                <w:szCs w:val="32"/>
                <w:highlight w:val="none"/>
              </w:rPr>
            </w:pPr>
          </w:p>
        </w:tc>
        <w:tc>
          <w:tcPr>
            <w:tcW w:w="1058" w:type="dxa"/>
            <w:noWrap w:val="0"/>
            <w:vAlign w:val="top"/>
          </w:tcPr>
          <w:p w14:paraId="5DAABA0E">
            <w:pPr>
              <w:spacing w:line="360" w:lineRule="auto"/>
              <w:rPr>
                <w:rFonts w:ascii="宋体" w:hAnsi="宋体"/>
                <w:color w:val="auto"/>
                <w:sz w:val="32"/>
                <w:szCs w:val="32"/>
                <w:highlight w:val="none"/>
              </w:rPr>
            </w:pPr>
          </w:p>
        </w:tc>
        <w:tc>
          <w:tcPr>
            <w:tcW w:w="880" w:type="dxa"/>
            <w:noWrap w:val="0"/>
            <w:vAlign w:val="top"/>
          </w:tcPr>
          <w:p w14:paraId="1BD6E120">
            <w:pPr>
              <w:spacing w:line="360" w:lineRule="auto"/>
              <w:rPr>
                <w:rFonts w:ascii="宋体" w:hAnsi="宋体"/>
                <w:color w:val="auto"/>
                <w:sz w:val="32"/>
                <w:szCs w:val="32"/>
                <w:highlight w:val="none"/>
              </w:rPr>
            </w:pPr>
          </w:p>
        </w:tc>
        <w:tc>
          <w:tcPr>
            <w:tcW w:w="1020" w:type="dxa"/>
            <w:noWrap w:val="0"/>
            <w:vAlign w:val="top"/>
          </w:tcPr>
          <w:p w14:paraId="7BF37008">
            <w:pPr>
              <w:spacing w:line="360" w:lineRule="auto"/>
              <w:rPr>
                <w:rFonts w:ascii="宋体" w:hAnsi="宋体"/>
                <w:color w:val="auto"/>
                <w:sz w:val="32"/>
                <w:szCs w:val="32"/>
                <w:highlight w:val="none"/>
              </w:rPr>
            </w:pPr>
          </w:p>
        </w:tc>
        <w:tc>
          <w:tcPr>
            <w:tcW w:w="1480" w:type="dxa"/>
            <w:noWrap w:val="0"/>
            <w:vAlign w:val="top"/>
          </w:tcPr>
          <w:p w14:paraId="300DDB77">
            <w:pPr>
              <w:spacing w:line="360" w:lineRule="auto"/>
              <w:rPr>
                <w:rFonts w:ascii="宋体" w:hAnsi="宋体"/>
                <w:color w:val="auto"/>
                <w:sz w:val="32"/>
                <w:szCs w:val="32"/>
                <w:highlight w:val="none"/>
              </w:rPr>
            </w:pPr>
          </w:p>
        </w:tc>
        <w:tc>
          <w:tcPr>
            <w:tcW w:w="1020" w:type="dxa"/>
            <w:noWrap w:val="0"/>
            <w:vAlign w:val="top"/>
          </w:tcPr>
          <w:p w14:paraId="1EBB1982">
            <w:pPr>
              <w:spacing w:line="360" w:lineRule="auto"/>
              <w:rPr>
                <w:rFonts w:ascii="宋体" w:hAnsi="宋体"/>
                <w:color w:val="auto"/>
                <w:sz w:val="32"/>
                <w:szCs w:val="32"/>
                <w:highlight w:val="none"/>
              </w:rPr>
            </w:pPr>
          </w:p>
        </w:tc>
        <w:tc>
          <w:tcPr>
            <w:tcW w:w="921" w:type="dxa"/>
            <w:noWrap w:val="0"/>
            <w:vAlign w:val="top"/>
          </w:tcPr>
          <w:p w14:paraId="0AB1CDB5">
            <w:pPr>
              <w:spacing w:line="360" w:lineRule="auto"/>
              <w:rPr>
                <w:rFonts w:ascii="宋体" w:hAnsi="宋体"/>
                <w:color w:val="auto"/>
                <w:sz w:val="32"/>
                <w:szCs w:val="32"/>
                <w:highlight w:val="none"/>
              </w:rPr>
            </w:pPr>
          </w:p>
        </w:tc>
      </w:tr>
      <w:tr w14:paraId="296610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096EFB8">
            <w:pPr>
              <w:spacing w:line="360" w:lineRule="auto"/>
              <w:rPr>
                <w:rFonts w:ascii="宋体" w:hAnsi="宋体"/>
                <w:color w:val="auto"/>
                <w:sz w:val="32"/>
                <w:szCs w:val="32"/>
                <w:highlight w:val="none"/>
              </w:rPr>
            </w:pPr>
          </w:p>
        </w:tc>
        <w:tc>
          <w:tcPr>
            <w:tcW w:w="1418" w:type="dxa"/>
            <w:noWrap w:val="0"/>
            <w:vAlign w:val="top"/>
          </w:tcPr>
          <w:p w14:paraId="46BDE0B7">
            <w:pPr>
              <w:spacing w:line="360" w:lineRule="auto"/>
              <w:rPr>
                <w:rFonts w:ascii="宋体" w:hAnsi="宋体"/>
                <w:color w:val="auto"/>
                <w:sz w:val="32"/>
                <w:szCs w:val="32"/>
                <w:highlight w:val="none"/>
              </w:rPr>
            </w:pPr>
          </w:p>
        </w:tc>
        <w:tc>
          <w:tcPr>
            <w:tcW w:w="850" w:type="dxa"/>
            <w:noWrap w:val="0"/>
            <w:vAlign w:val="top"/>
          </w:tcPr>
          <w:p w14:paraId="1D934B08">
            <w:pPr>
              <w:spacing w:line="360" w:lineRule="auto"/>
              <w:rPr>
                <w:rFonts w:ascii="宋体" w:hAnsi="宋体"/>
                <w:color w:val="auto"/>
                <w:sz w:val="32"/>
                <w:szCs w:val="32"/>
                <w:highlight w:val="none"/>
              </w:rPr>
            </w:pPr>
          </w:p>
        </w:tc>
        <w:tc>
          <w:tcPr>
            <w:tcW w:w="1058" w:type="dxa"/>
            <w:noWrap w:val="0"/>
            <w:vAlign w:val="top"/>
          </w:tcPr>
          <w:p w14:paraId="5B220FAB">
            <w:pPr>
              <w:spacing w:line="360" w:lineRule="auto"/>
              <w:rPr>
                <w:rFonts w:ascii="宋体" w:hAnsi="宋体"/>
                <w:color w:val="auto"/>
                <w:sz w:val="32"/>
                <w:szCs w:val="32"/>
                <w:highlight w:val="none"/>
              </w:rPr>
            </w:pPr>
          </w:p>
        </w:tc>
        <w:tc>
          <w:tcPr>
            <w:tcW w:w="880" w:type="dxa"/>
            <w:noWrap w:val="0"/>
            <w:vAlign w:val="top"/>
          </w:tcPr>
          <w:p w14:paraId="3A27F13E">
            <w:pPr>
              <w:spacing w:line="360" w:lineRule="auto"/>
              <w:rPr>
                <w:rFonts w:ascii="宋体" w:hAnsi="宋体"/>
                <w:color w:val="auto"/>
                <w:sz w:val="32"/>
                <w:szCs w:val="32"/>
                <w:highlight w:val="none"/>
              </w:rPr>
            </w:pPr>
          </w:p>
        </w:tc>
        <w:tc>
          <w:tcPr>
            <w:tcW w:w="1020" w:type="dxa"/>
            <w:noWrap w:val="0"/>
            <w:vAlign w:val="top"/>
          </w:tcPr>
          <w:p w14:paraId="489E947A">
            <w:pPr>
              <w:spacing w:line="360" w:lineRule="auto"/>
              <w:rPr>
                <w:rFonts w:ascii="宋体" w:hAnsi="宋体"/>
                <w:color w:val="auto"/>
                <w:sz w:val="32"/>
                <w:szCs w:val="32"/>
                <w:highlight w:val="none"/>
              </w:rPr>
            </w:pPr>
          </w:p>
        </w:tc>
        <w:tc>
          <w:tcPr>
            <w:tcW w:w="1480" w:type="dxa"/>
            <w:noWrap w:val="0"/>
            <w:vAlign w:val="top"/>
          </w:tcPr>
          <w:p w14:paraId="2D0CCB2B">
            <w:pPr>
              <w:spacing w:line="360" w:lineRule="auto"/>
              <w:rPr>
                <w:rFonts w:ascii="宋体" w:hAnsi="宋体"/>
                <w:color w:val="auto"/>
                <w:sz w:val="32"/>
                <w:szCs w:val="32"/>
                <w:highlight w:val="none"/>
              </w:rPr>
            </w:pPr>
          </w:p>
        </w:tc>
        <w:tc>
          <w:tcPr>
            <w:tcW w:w="1020" w:type="dxa"/>
            <w:noWrap w:val="0"/>
            <w:vAlign w:val="top"/>
          </w:tcPr>
          <w:p w14:paraId="5F1C17E8">
            <w:pPr>
              <w:spacing w:line="360" w:lineRule="auto"/>
              <w:rPr>
                <w:rFonts w:ascii="宋体" w:hAnsi="宋体"/>
                <w:color w:val="auto"/>
                <w:sz w:val="32"/>
                <w:szCs w:val="32"/>
                <w:highlight w:val="none"/>
              </w:rPr>
            </w:pPr>
          </w:p>
        </w:tc>
        <w:tc>
          <w:tcPr>
            <w:tcW w:w="921" w:type="dxa"/>
            <w:noWrap w:val="0"/>
            <w:vAlign w:val="top"/>
          </w:tcPr>
          <w:p w14:paraId="53577130">
            <w:pPr>
              <w:spacing w:line="360" w:lineRule="auto"/>
              <w:rPr>
                <w:rFonts w:ascii="宋体" w:hAnsi="宋体"/>
                <w:color w:val="auto"/>
                <w:sz w:val="32"/>
                <w:szCs w:val="32"/>
                <w:highlight w:val="none"/>
              </w:rPr>
            </w:pPr>
          </w:p>
        </w:tc>
      </w:tr>
      <w:tr w14:paraId="51BB74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BE99ACF">
            <w:pPr>
              <w:spacing w:line="360" w:lineRule="auto"/>
              <w:rPr>
                <w:rFonts w:ascii="宋体" w:hAnsi="宋体"/>
                <w:color w:val="auto"/>
                <w:sz w:val="32"/>
                <w:szCs w:val="32"/>
                <w:highlight w:val="none"/>
              </w:rPr>
            </w:pPr>
          </w:p>
        </w:tc>
        <w:tc>
          <w:tcPr>
            <w:tcW w:w="1418" w:type="dxa"/>
            <w:noWrap w:val="0"/>
            <w:vAlign w:val="top"/>
          </w:tcPr>
          <w:p w14:paraId="581060C5">
            <w:pPr>
              <w:spacing w:line="360" w:lineRule="auto"/>
              <w:rPr>
                <w:rFonts w:ascii="宋体" w:hAnsi="宋体"/>
                <w:color w:val="auto"/>
                <w:sz w:val="32"/>
                <w:szCs w:val="32"/>
                <w:highlight w:val="none"/>
              </w:rPr>
            </w:pPr>
          </w:p>
        </w:tc>
        <w:tc>
          <w:tcPr>
            <w:tcW w:w="850" w:type="dxa"/>
            <w:noWrap w:val="0"/>
            <w:vAlign w:val="top"/>
          </w:tcPr>
          <w:p w14:paraId="12D07CD4">
            <w:pPr>
              <w:spacing w:line="360" w:lineRule="auto"/>
              <w:rPr>
                <w:rFonts w:ascii="宋体" w:hAnsi="宋体"/>
                <w:color w:val="auto"/>
                <w:sz w:val="32"/>
                <w:szCs w:val="32"/>
                <w:highlight w:val="none"/>
              </w:rPr>
            </w:pPr>
          </w:p>
        </w:tc>
        <w:tc>
          <w:tcPr>
            <w:tcW w:w="1058" w:type="dxa"/>
            <w:noWrap w:val="0"/>
            <w:vAlign w:val="top"/>
          </w:tcPr>
          <w:p w14:paraId="3FA135FC">
            <w:pPr>
              <w:spacing w:line="360" w:lineRule="auto"/>
              <w:rPr>
                <w:rFonts w:ascii="宋体" w:hAnsi="宋体"/>
                <w:color w:val="auto"/>
                <w:sz w:val="32"/>
                <w:szCs w:val="32"/>
                <w:highlight w:val="none"/>
              </w:rPr>
            </w:pPr>
          </w:p>
        </w:tc>
        <w:tc>
          <w:tcPr>
            <w:tcW w:w="880" w:type="dxa"/>
            <w:noWrap w:val="0"/>
            <w:vAlign w:val="top"/>
          </w:tcPr>
          <w:p w14:paraId="55F75B2E">
            <w:pPr>
              <w:spacing w:line="360" w:lineRule="auto"/>
              <w:rPr>
                <w:rFonts w:ascii="宋体" w:hAnsi="宋体"/>
                <w:color w:val="auto"/>
                <w:sz w:val="32"/>
                <w:szCs w:val="32"/>
                <w:highlight w:val="none"/>
              </w:rPr>
            </w:pPr>
          </w:p>
        </w:tc>
        <w:tc>
          <w:tcPr>
            <w:tcW w:w="1020" w:type="dxa"/>
            <w:noWrap w:val="0"/>
            <w:vAlign w:val="top"/>
          </w:tcPr>
          <w:p w14:paraId="2EFC289F">
            <w:pPr>
              <w:spacing w:line="360" w:lineRule="auto"/>
              <w:rPr>
                <w:rFonts w:ascii="宋体" w:hAnsi="宋体"/>
                <w:color w:val="auto"/>
                <w:sz w:val="32"/>
                <w:szCs w:val="32"/>
                <w:highlight w:val="none"/>
              </w:rPr>
            </w:pPr>
          </w:p>
        </w:tc>
        <w:tc>
          <w:tcPr>
            <w:tcW w:w="1480" w:type="dxa"/>
            <w:noWrap w:val="0"/>
            <w:vAlign w:val="top"/>
          </w:tcPr>
          <w:p w14:paraId="45353C02">
            <w:pPr>
              <w:spacing w:line="360" w:lineRule="auto"/>
              <w:rPr>
                <w:rFonts w:ascii="宋体" w:hAnsi="宋体"/>
                <w:color w:val="auto"/>
                <w:sz w:val="32"/>
                <w:szCs w:val="32"/>
                <w:highlight w:val="none"/>
              </w:rPr>
            </w:pPr>
          </w:p>
        </w:tc>
        <w:tc>
          <w:tcPr>
            <w:tcW w:w="1020" w:type="dxa"/>
            <w:noWrap w:val="0"/>
            <w:vAlign w:val="top"/>
          </w:tcPr>
          <w:p w14:paraId="262DF7F9">
            <w:pPr>
              <w:spacing w:line="360" w:lineRule="auto"/>
              <w:rPr>
                <w:rFonts w:ascii="宋体" w:hAnsi="宋体"/>
                <w:color w:val="auto"/>
                <w:sz w:val="32"/>
                <w:szCs w:val="32"/>
                <w:highlight w:val="none"/>
              </w:rPr>
            </w:pPr>
          </w:p>
        </w:tc>
        <w:tc>
          <w:tcPr>
            <w:tcW w:w="921" w:type="dxa"/>
            <w:noWrap w:val="0"/>
            <w:vAlign w:val="top"/>
          </w:tcPr>
          <w:p w14:paraId="4A9644E2">
            <w:pPr>
              <w:spacing w:line="360" w:lineRule="auto"/>
              <w:rPr>
                <w:rFonts w:ascii="宋体" w:hAnsi="宋体"/>
                <w:color w:val="auto"/>
                <w:sz w:val="32"/>
                <w:szCs w:val="32"/>
                <w:highlight w:val="none"/>
              </w:rPr>
            </w:pPr>
          </w:p>
        </w:tc>
      </w:tr>
    </w:tbl>
    <w:p w14:paraId="7A1207FB">
      <w:pPr>
        <w:spacing w:line="360" w:lineRule="auto"/>
        <w:rPr>
          <w:rFonts w:ascii="宋体" w:hAnsi="宋体"/>
          <w:color w:val="auto"/>
          <w:sz w:val="32"/>
          <w:szCs w:val="32"/>
          <w:highlight w:val="none"/>
        </w:rPr>
      </w:pPr>
      <w:r>
        <w:rPr>
          <w:rFonts w:ascii="宋体" w:hAnsi="宋体"/>
          <w:color w:val="auto"/>
          <w:sz w:val="32"/>
          <w:szCs w:val="32"/>
          <w:highlight w:val="none"/>
        </w:rPr>
        <w:t>附</w:t>
      </w:r>
      <w:bookmarkStart w:id="616" w:name="_Toc296503228"/>
      <w:bookmarkStart w:id="617" w:name="_Toc296944567"/>
      <w:bookmarkStart w:id="618" w:name="_Toc296891268"/>
      <w:bookmarkStart w:id="619" w:name="_Toc296347227"/>
      <w:bookmarkStart w:id="620" w:name="_Toc296346729"/>
      <w:bookmarkStart w:id="621" w:name="_Toc296891056"/>
      <w:bookmarkStart w:id="622" w:name="_Toc267261699"/>
      <w:r>
        <w:rPr>
          <w:rFonts w:ascii="宋体" w:hAnsi="宋体"/>
          <w:color w:val="auto"/>
          <w:sz w:val="32"/>
          <w:szCs w:val="32"/>
          <w:highlight w:val="none"/>
        </w:rPr>
        <w:t>件6：</w:t>
      </w:r>
    </w:p>
    <w:bookmarkEnd w:id="616"/>
    <w:bookmarkEnd w:id="617"/>
    <w:bookmarkEnd w:id="618"/>
    <w:bookmarkEnd w:id="619"/>
    <w:bookmarkEnd w:id="620"/>
    <w:bookmarkEnd w:id="621"/>
    <w:bookmarkEnd w:id="622"/>
    <w:p w14:paraId="565AB7A8">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t>承包人主要施工管理人员表</w:t>
      </w:r>
    </w:p>
    <w:tbl>
      <w:tblPr>
        <w:tblStyle w:val="9"/>
        <w:tblW w:w="980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629FD8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bottom w:val="double" w:color="auto" w:sz="6" w:space="0"/>
            </w:tcBorders>
            <w:noWrap w:val="0"/>
            <w:vAlign w:val="center"/>
          </w:tcPr>
          <w:p w14:paraId="0857027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名    称</w:t>
            </w:r>
          </w:p>
        </w:tc>
        <w:tc>
          <w:tcPr>
            <w:tcW w:w="1418" w:type="dxa"/>
            <w:tcBorders>
              <w:bottom w:val="double" w:color="auto" w:sz="6" w:space="0"/>
            </w:tcBorders>
            <w:noWrap w:val="0"/>
            <w:vAlign w:val="center"/>
          </w:tcPr>
          <w:p w14:paraId="194E726E">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姓名</w:t>
            </w:r>
          </w:p>
        </w:tc>
        <w:tc>
          <w:tcPr>
            <w:tcW w:w="1134" w:type="dxa"/>
            <w:tcBorders>
              <w:bottom w:val="double" w:color="auto" w:sz="6" w:space="0"/>
            </w:tcBorders>
            <w:noWrap w:val="0"/>
            <w:vAlign w:val="center"/>
          </w:tcPr>
          <w:p w14:paraId="24B32A23">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职务</w:t>
            </w:r>
          </w:p>
        </w:tc>
        <w:tc>
          <w:tcPr>
            <w:tcW w:w="1134" w:type="dxa"/>
            <w:tcBorders>
              <w:bottom w:val="double" w:color="auto" w:sz="6" w:space="0"/>
            </w:tcBorders>
            <w:noWrap w:val="0"/>
            <w:vAlign w:val="center"/>
          </w:tcPr>
          <w:p w14:paraId="5666E087">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职称</w:t>
            </w:r>
          </w:p>
        </w:tc>
        <w:tc>
          <w:tcPr>
            <w:tcW w:w="4252" w:type="dxa"/>
            <w:tcBorders>
              <w:bottom w:val="double" w:color="auto" w:sz="6" w:space="0"/>
            </w:tcBorders>
            <w:noWrap w:val="0"/>
            <w:vAlign w:val="center"/>
          </w:tcPr>
          <w:p w14:paraId="61B3B91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主要资历、经验及承担过的项目</w:t>
            </w:r>
          </w:p>
        </w:tc>
      </w:tr>
      <w:tr w14:paraId="18C135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3AE394B2">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一、总部人员</w:t>
            </w:r>
          </w:p>
        </w:tc>
      </w:tr>
      <w:tr w14:paraId="37D30D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6275A1E">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项目主管</w:t>
            </w:r>
          </w:p>
        </w:tc>
        <w:tc>
          <w:tcPr>
            <w:tcW w:w="1418" w:type="dxa"/>
            <w:tcBorders>
              <w:top w:val="nil"/>
            </w:tcBorders>
            <w:noWrap w:val="0"/>
            <w:vAlign w:val="center"/>
          </w:tcPr>
          <w:p w14:paraId="5F98F343">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tcBorders>
              <w:top w:val="nil"/>
            </w:tcBorders>
            <w:noWrap w:val="0"/>
            <w:vAlign w:val="center"/>
          </w:tcPr>
          <w:p w14:paraId="0FBD1D9A">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tcBorders>
              <w:top w:val="nil"/>
            </w:tcBorders>
            <w:noWrap w:val="0"/>
            <w:vAlign w:val="center"/>
          </w:tcPr>
          <w:p w14:paraId="3CBD49B9">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tcBorders>
              <w:top w:val="nil"/>
            </w:tcBorders>
            <w:noWrap w:val="0"/>
            <w:vAlign w:val="center"/>
          </w:tcPr>
          <w:p w14:paraId="05ECD0DD">
            <w:pPr>
              <w:pStyle w:val="5"/>
              <w:keepNext/>
              <w:spacing w:after="0" w:line="360" w:lineRule="auto"/>
              <w:ind w:left="63" w:right="63"/>
              <w:rPr>
                <w:rFonts w:ascii="宋体" w:hAnsi="宋体"/>
                <w:color w:val="auto"/>
                <w:kern w:val="2"/>
                <w:sz w:val="32"/>
                <w:szCs w:val="32"/>
                <w:highlight w:val="none"/>
                <w:lang w:val="en-US" w:eastAsia="zh-CN"/>
              </w:rPr>
            </w:pPr>
          </w:p>
        </w:tc>
      </w:tr>
      <w:tr w14:paraId="6E04CA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5E41BC70">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13AADD59">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5272CE3D">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541B1F4F">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0FF3840A">
            <w:pPr>
              <w:pStyle w:val="5"/>
              <w:keepNext/>
              <w:spacing w:after="0" w:line="360" w:lineRule="auto"/>
              <w:ind w:left="63" w:right="63"/>
              <w:rPr>
                <w:rFonts w:ascii="宋体" w:hAnsi="宋体"/>
                <w:color w:val="auto"/>
                <w:kern w:val="2"/>
                <w:sz w:val="32"/>
                <w:szCs w:val="32"/>
                <w:highlight w:val="none"/>
                <w:lang w:val="en-US" w:eastAsia="zh-CN"/>
              </w:rPr>
            </w:pPr>
          </w:p>
        </w:tc>
      </w:tr>
      <w:tr w14:paraId="5FD7F6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3DC877B">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其他人员</w:t>
            </w:r>
          </w:p>
        </w:tc>
        <w:tc>
          <w:tcPr>
            <w:tcW w:w="1418" w:type="dxa"/>
            <w:noWrap w:val="0"/>
            <w:vAlign w:val="center"/>
          </w:tcPr>
          <w:p w14:paraId="4C7ABCF3">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FA98D62">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29FBDCF2">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05CEA86E">
            <w:pPr>
              <w:pStyle w:val="5"/>
              <w:keepNext/>
              <w:spacing w:after="0" w:line="360" w:lineRule="auto"/>
              <w:ind w:left="63" w:right="63"/>
              <w:rPr>
                <w:rFonts w:ascii="宋体" w:hAnsi="宋体"/>
                <w:color w:val="auto"/>
                <w:kern w:val="2"/>
                <w:sz w:val="32"/>
                <w:szCs w:val="32"/>
                <w:highlight w:val="none"/>
                <w:lang w:val="en-US" w:eastAsia="zh-CN"/>
              </w:rPr>
            </w:pPr>
          </w:p>
        </w:tc>
      </w:tr>
      <w:tr w14:paraId="11F5D6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E371509">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7D6F681A">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5F8DA65D">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C3F8435">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57FD5389">
            <w:pPr>
              <w:pStyle w:val="5"/>
              <w:keepNext/>
              <w:spacing w:after="0" w:line="360" w:lineRule="auto"/>
              <w:ind w:left="63" w:right="63"/>
              <w:rPr>
                <w:rFonts w:ascii="宋体" w:hAnsi="宋体"/>
                <w:color w:val="auto"/>
                <w:kern w:val="2"/>
                <w:sz w:val="32"/>
                <w:szCs w:val="32"/>
                <w:highlight w:val="none"/>
                <w:lang w:val="en-US" w:eastAsia="zh-CN"/>
              </w:rPr>
            </w:pPr>
          </w:p>
        </w:tc>
      </w:tr>
      <w:tr w14:paraId="2CA98F4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35E83F62">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二、现场人员</w:t>
            </w:r>
          </w:p>
        </w:tc>
      </w:tr>
      <w:tr w14:paraId="1D4C51A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05A9F4D">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项目经理</w:t>
            </w:r>
          </w:p>
        </w:tc>
        <w:tc>
          <w:tcPr>
            <w:tcW w:w="1418" w:type="dxa"/>
            <w:noWrap w:val="0"/>
            <w:vAlign w:val="center"/>
          </w:tcPr>
          <w:p w14:paraId="50452F07">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572BA501">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785E85E7">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755A0709">
            <w:pPr>
              <w:pStyle w:val="5"/>
              <w:keepNext/>
              <w:spacing w:after="0" w:line="360" w:lineRule="auto"/>
              <w:ind w:left="63" w:right="63"/>
              <w:rPr>
                <w:rFonts w:ascii="宋体" w:hAnsi="宋体"/>
                <w:color w:val="auto"/>
                <w:kern w:val="2"/>
                <w:sz w:val="32"/>
                <w:szCs w:val="32"/>
                <w:highlight w:val="none"/>
                <w:lang w:val="en-US" w:eastAsia="zh-CN"/>
              </w:rPr>
            </w:pPr>
          </w:p>
        </w:tc>
      </w:tr>
      <w:tr w14:paraId="675DCF0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9D9045C">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项目副经理</w:t>
            </w:r>
          </w:p>
        </w:tc>
        <w:tc>
          <w:tcPr>
            <w:tcW w:w="1418" w:type="dxa"/>
            <w:noWrap w:val="0"/>
            <w:vAlign w:val="center"/>
          </w:tcPr>
          <w:p w14:paraId="63CCA2DE">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8125950">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368F7D0A">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7D3D05EF">
            <w:pPr>
              <w:pStyle w:val="5"/>
              <w:keepNext/>
              <w:spacing w:after="0" w:line="360" w:lineRule="auto"/>
              <w:ind w:left="63" w:right="63"/>
              <w:rPr>
                <w:rFonts w:ascii="宋体" w:hAnsi="宋体"/>
                <w:color w:val="auto"/>
                <w:kern w:val="2"/>
                <w:sz w:val="32"/>
                <w:szCs w:val="32"/>
                <w:highlight w:val="none"/>
                <w:lang w:val="en-US" w:eastAsia="zh-CN"/>
              </w:rPr>
            </w:pPr>
          </w:p>
        </w:tc>
      </w:tr>
      <w:tr w14:paraId="4D27B41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43C8CEC">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技术负责人</w:t>
            </w:r>
          </w:p>
        </w:tc>
        <w:tc>
          <w:tcPr>
            <w:tcW w:w="1418" w:type="dxa"/>
            <w:noWrap w:val="0"/>
            <w:vAlign w:val="center"/>
          </w:tcPr>
          <w:p w14:paraId="2DC26325">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14A0A429">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C248366">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1B5DC305">
            <w:pPr>
              <w:pStyle w:val="5"/>
              <w:keepNext/>
              <w:spacing w:after="0" w:line="360" w:lineRule="auto"/>
              <w:ind w:left="63" w:right="63"/>
              <w:rPr>
                <w:rFonts w:ascii="宋体" w:hAnsi="宋体"/>
                <w:color w:val="auto"/>
                <w:kern w:val="2"/>
                <w:sz w:val="32"/>
                <w:szCs w:val="32"/>
                <w:highlight w:val="none"/>
                <w:lang w:val="en-US" w:eastAsia="zh-CN"/>
              </w:rPr>
            </w:pPr>
          </w:p>
        </w:tc>
      </w:tr>
      <w:tr w14:paraId="523757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F3B845F">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造价管理</w:t>
            </w:r>
          </w:p>
        </w:tc>
        <w:tc>
          <w:tcPr>
            <w:tcW w:w="1418" w:type="dxa"/>
            <w:noWrap w:val="0"/>
            <w:vAlign w:val="center"/>
          </w:tcPr>
          <w:p w14:paraId="1BFD34BE">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7B9E580B">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AE8DC20">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57CA1C07">
            <w:pPr>
              <w:pStyle w:val="5"/>
              <w:keepNext/>
              <w:spacing w:after="0" w:line="360" w:lineRule="auto"/>
              <w:ind w:left="63" w:right="63"/>
              <w:rPr>
                <w:rFonts w:ascii="宋体" w:hAnsi="宋体"/>
                <w:color w:val="auto"/>
                <w:kern w:val="2"/>
                <w:sz w:val="32"/>
                <w:szCs w:val="32"/>
                <w:highlight w:val="none"/>
                <w:lang w:val="en-US" w:eastAsia="zh-CN"/>
              </w:rPr>
            </w:pPr>
          </w:p>
        </w:tc>
      </w:tr>
      <w:tr w14:paraId="53AAB2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707EE9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质量管理</w:t>
            </w:r>
          </w:p>
        </w:tc>
        <w:tc>
          <w:tcPr>
            <w:tcW w:w="1418" w:type="dxa"/>
            <w:noWrap w:val="0"/>
            <w:vAlign w:val="center"/>
          </w:tcPr>
          <w:p w14:paraId="45BE76F6">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1A9D3D64">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6B896118">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239DC73F">
            <w:pPr>
              <w:pStyle w:val="5"/>
              <w:keepNext/>
              <w:spacing w:after="0" w:line="360" w:lineRule="auto"/>
              <w:ind w:left="63" w:right="63"/>
              <w:rPr>
                <w:rFonts w:ascii="宋体" w:hAnsi="宋体"/>
                <w:color w:val="auto"/>
                <w:kern w:val="2"/>
                <w:sz w:val="32"/>
                <w:szCs w:val="32"/>
                <w:highlight w:val="none"/>
                <w:lang w:val="en-US" w:eastAsia="zh-CN"/>
              </w:rPr>
            </w:pPr>
          </w:p>
        </w:tc>
      </w:tr>
      <w:tr w14:paraId="18F419D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F7DF9A7">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材料管理</w:t>
            </w:r>
          </w:p>
        </w:tc>
        <w:tc>
          <w:tcPr>
            <w:tcW w:w="1418" w:type="dxa"/>
            <w:noWrap w:val="0"/>
            <w:vAlign w:val="center"/>
          </w:tcPr>
          <w:p w14:paraId="6B24515D">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110BE05F">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6ABFFCB2">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4DF8E22E">
            <w:pPr>
              <w:pStyle w:val="5"/>
              <w:keepNext/>
              <w:spacing w:after="0" w:line="360" w:lineRule="auto"/>
              <w:ind w:left="63" w:right="63"/>
              <w:rPr>
                <w:rFonts w:ascii="宋体" w:hAnsi="宋体"/>
                <w:color w:val="auto"/>
                <w:kern w:val="2"/>
                <w:sz w:val="32"/>
                <w:szCs w:val="32"/>
                <w:highlight w:val="none"/>
                <w:lang w:val="en-US" w:eastAsia="zh-CN"/>
              </w:rPr>
            </w:pPr>
          </w:p>
        </w:tc>
      </w:tr>
      <w:tr w14:paraId="5B2ED53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1830F97">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计划管理</w:t>
            </w:r>
          </w:p>
        </w:tc>
        <w:tc>
          <w:tcPr>
            <w:tcW w:w="1418" w:type="dxa"/>
            <w:noWrap w:val="0"/>
            <w:vAlign w:val="center"/>
          </w:tcPr>
          <w:p w14:paraId="0FBBC4EE">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0AF59E30">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14CDB30C">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01F22B79">
            <w:pPr>
              <w:pStyle w:val="5"/>
              <w:keepNext/>
              <w:spacing w:after="0" w:line="360" w:lineRule="auto"/>
              <w:ind w:left="63" w:right="63"/>
              <w:rPr>
                <w:rFonts w:ascii="宋体" w:hAnsi="宋体"/>
                <w:color w:val="auto"/>
                <w:kern w:val="2"/>
                <w:sz w:val="32"/>
                <w:szCs w:val="32"/>
                <w:highlight w:val="none"/>
                <w:lang w:val="en-US" w:eastAsia="zh-CN"/>
              </w:rPr>
            </w:pPr>
          </w:p>
        </w:tc>
      </w:tr>
      <w:tr w14:paraId="3377CF3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5B5C609">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安全管理</w:t>
            </w:r>
          </w:p>
        </w:tc>
        <w:tc>
          <w:tcPr>
            <w:tcW w:w="1418" w:type="dxa"/>
            <w:noWrap w:val="0"/>
            <w:vAlign w:val="center"/>
          </w:tcPr>
          <w:p w14:paraId="079D6746">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3650FF9B">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58708602">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6AA5B216">
            <w:pPr>
              <w:pStyle w:val="5"/>
              <w:keepNext/>
              <w:spacing w:after="0" w:line="360" w:lineRule="auto"/>
              <w:ind w:left="63" w:right="63"/>
              <w:rPr>
                <w:rFonts w:ascii="宋体" w:hAnsi="宋体"/>
                <w:color w:val="auto"/>
                <w:kern w:val="2"/>
                <w:sz w:val="32"/>
                <w:szCs w:val="32"/>
                <w:highlight w:val="none"/>
                <w:lang w:val="en-US" w:eastAsia="zh-CN"/>
              </w:rPr>
            </w:pPr>
          </w:p>
        </w:tc>
      </w:tr>
      <w:tr w14:paraId="254A64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772D9EC4">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其他人员</w:t>
            </w:r>
          </w:p>
        </w:tc>
        <w:tc>
          <w:tcPr>
            <w:tcW w:w="1418" w:type="dxa"/>
            <w:noWrap w:val="0"/>
            <w:vAlign w:val="center"/>
          </w:tcPr>
          <w:p w14:paraId="153C1F50">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0243CA01">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01D7FCCB">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25998007">
            <w:pPr>
              <w:pStyle w:val="5"/>
              <w:keepNext/>
              <w:spacing w:after="0" w:line="360" w:lineRule="auto"/>
              <w:ind w:left="63" w:right="63"/>
              <w:rPr>
                <w:rFonts w:ascii="宋体" w:hAnsi="宋体"/>
                <w:color w:val="auto"/>
                <w:kern w:val="2"/>
                <w:sz w:val="32"/>
                <w:szCs w:val="32"/>
                <w:highlight w:val="none"/>
                <w:lang w:val="en-US" w:eastAsia="zh-CN"/>
              </w:rPr>
            </w:pPr>
          </w:p>
        </w:tc>
      </w:tr>
      <w:tr w14:paraId="29DB65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D1FACD8">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6E9EC4E5">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FB4123D">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32323A8D">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79B92A7D">
            <w:pPr>
              <w:pStyle w:val="5"/>
              <w:keepNext/>
              <w:spacing w:after="0" w:line="360" w:lineRule="auto"/>
              <w:ind w:left="63" w:right="63"/>
              <w:rPr>
                <w:rFonts w:ascii="宋体" w:hAnsi="宋体"/>
                <w:color w:val="auto"/>
                <w:kern w:val="2"/>
                <w:sz w:val="32"/>
                <w:szCs w:val="32"/>
                <w:highlight w:val="none"/>
                <w:lang w:val="en-US" w:eastAsia="zh-CN"/>
              </w:rPr>
            </w:pPr>
          </w:p>
        </w:tc>
      </w:tr>
    </w:tbl>
    <w:p w14:paraId="1A3468B9">
      <w:pPr>
        <w:spacing w:line="360" w:lineRule="auto"/>
        <w:rPr>
          <w:rFonts w:ascii="宋体" w:hAnsi="宋体"/>
          <w:color w:val="auto"/>
          <w:sz w:val="32"/>
          <w:szCs w:val="32"/>
          <w:highlight w:val="none"/>
        </w:rPr>
      </w:pPr>
      <w:r>
        <w:rPr>
          <w:rFonts w:ascii="宋体" w:hAnsi="宋体"/>
          <w:color w:val="auto"/>
          <w:sz w:val="32"/>
          <w:szCs w:val="32"/>
          <w:highlight w:val="none"/>
        </w:rPr>
        <w:br w:type="page"/>
      </w:r>
      <w:r>
        <w:rPr>
          <w:rFonts w:ascii="宋体" w:hAnsi="宋体"/>
          <w:color w:val="auto"/>
          <w:sz w:val="32"/>
          <w:szCs w:val="32"/>
          <w:highlight w:val="none"/>
        </w:rPr>
        <w:t>附</w:t>
      </w:r>
      <w:bookmarkStart w:id="623" w:name="_Toc296944568"/>
      <w:bookmarkStart w:id="624" w:name="_Toc296891269"/>
      <w:bookmarkStart w:id="625" w:name="_Toc296891057"/>
      <w:bookmarkStart w:id="626" w:name="_Toc296503229"/>
      <w:bookmarkStart w:id="627" w:name="_Toc296346730"/>
      <w:bookmarkStart w:id="628" w:name="_Toc296347228"/>
      <w:r>
        <w:rPr>
          <w:rFonts w:ascii="宋体" w:hAnsi="宋体"/>
          <w:color w:val="auto"/>
          <w:sz w:val="32"/>
          <w:szCs w:val="32"/>
          <w:highlight w:val="none"/>
        </w:rPr>
        <w:t>件7：</w:t>
      </w:r>
    </w:p>
    <w:bookmarkEnd w:id="623"/>
    <w:bookmarkEnd w:id="624"/>
    <w:bookmarkEnd w:id="625"/>
    <w:bookmarkEnd w:id="626"/>
    <w:bookmarkEnd w:id="627"/>
    <w:bookmarkEnd w:id="628"/>
    <w:p w14:paraId="00654E8A">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t>分包人主要施工管理人员表</w:t>
      </w:r>
    </w:p>
    <w:tbl>
      <w:tblPr>
        <w:tblStyle w:val="9"/>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21E05D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4EB56E9">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名    称</w:t>
            </w:r>
          </w:p>
        </w:tc>
        <w:tc>
          <w:tcPr>
            <w:tcW w:w="1418" w:type="dxa"/>
            <w:tcBorders>
              <w:top w:val="single" w:color="auto" w:sz="12" w:space="0"/>
              <w:bottom w:val="double" w:color="auto" w:sz="6" w:space="0"/>
            </w:tcBorders>
            <w:noWrap w:val="0"/>
            <w:vAlign w:val="center"/>
          </w:tcPr>
          <w:p w14:paraId="00EC0025">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姓名</w:t>
            </w:r>
          </w:p>
        </w:tc>
        <w:tc>
          <w:tcPr>
            <w:tcW w:w="1134" w:type="dxa"/>
            <w:tcBorders>
              <w:top w:val="single" w:color="auto" w:sz="12" w:space="0"/>
              <w:bottom w:val="double" w:color="auto" w:sz="6" w:space="0"/>
            </w:tcBorders>
            <w:noWrap w:val="0"/>
            <w:vAlign w:val="center"/>
          </w:tcPr>
          <w:p w14:paraId="4827BC3E">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职务</w:t>
            </w:r>
          </w:p>
        </w:tc>
        <w:tc>
          <w:tcPr>
            <w:tcW w:w="1134" w:type="dxa"/>
            <w:tcBorders>
              <w:top w:val="single" w:color="auto" w:sz="12" w:space="0"/>
              <w:bottom w:val="double" w:color="auto" w:sz="6" w:space="0"/>
            </w:tcBorders>
            <w:noWrap w:val="0"/>
            <w:vAlign w:val="center"/>
          </w:tcPr>
          <w:p w14:paraId="1917801E">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职称</w:t>
            </w:r>
          </w:p>
        </w:tc>
        <w:tc>
          <w:tcPr>
            <w:tcW w:w="4252" w:type="dxa"/>
            <w:tcBorders>
              <w:top w:val="single" w:color="auto" w:sz="12" w:space="0"/>
              <w:bottom w:val="double" w:color="auto" w:sz="6" w:space="0"/>
            </w:tcBorders>
            <w:noWrap w:val="0"/>
            <w:vAlign w:val="center"/>
          </w:tcPr>
          <w:p w14:paraId="3F1764B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主要资历、经验及承担过的项目</w:t>
            </w:r>
          </w:p>
        </w:tc>
      </w:tr>
      <w:tr w14:paraId="4AB20B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noWrap w:val="0"/>
            <w:vAlign w:val="center"/>
          </w:tcPr>
          <w:p w14:paraId="0E9BEAFF">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一、总部人员</w:t>
            </w:r>
          </w:p>
        </w:tc>
      </w:tr>
      <w:tr w14:paraId="6DC38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42D6CF3">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项目主管</w:t>
            </w:r>
          </w:p>
        </w:tc>
        <w:tc>
          <w:tcPr>
            <w:tcW w:w="1418" w:type="dxa"/>
            <w:tcBorders>
              <w:top w:val="nil"/>
            </w:tcBorders>
            <w:noWrap w:val="0"/>
            <w:vAlign w:val="center"/>
          </w:tcPr>
          <w:p w14:paraId="0491EC4C">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tcBorders>
              <w:top w:val="nil"/>
            </w:tcBorders>
            <w:noWrap w:val="0"/>
            <w:vAlign w:val="center"/>
          </w:tcPr>
          <w:p w14:paraId="56CB899F">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tcBorders>
              <w:top w:val="nil"/>
            </w:tcBorders>
            <w:noWrap w:val="0"/>
            <w:vAlign w:val="center"/>
          </w:tcPr>
          <w:p w14:paraId="793A2167">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tcBorders>
              <w:top w:val="nil"/>
            </w:tcBorders>
            <w:noWrap w:val="0"/>
            <w:vAlign w:val="center"/>
          </w:tcPr>
          <w:p w14:paraId="6447DE20">
            <w:pPr>
              <w:pStyle w:val="5"/>
              <w:keepNext/>
              <w:spacing w:after="0" w:line="360" w:lineRule="auto"/>
              <w:ind w:left="63" w:right="63"/>
              <w:rPr>
                <w:rFonts w:ascii="宋体" w:hAnsi="宋体"/>
                <w:color w:val="auto"/>
                <w:kern w:val="2"/>
                <w:sz w:val="32"/>
                <w:szCs w:val="32"/>
                <w:highlight w:val="none"/>
                <w:lang w:val="en-US" w:eastAsia="zh-CN"/>
              </w:rPr>
            </w:pPr>
          </w:p>
        </w:tc>
      </w:tr>
      <w:tr w14:paraId="18C765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5F773433">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64F80F4C">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F7A49A7">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D69280A">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6B65992A">
            <w:pPr>
              <w:pStyle w:val="5"/>
              <w:keepNext/>
              <w:spacing w:after="0" w:line="360" w:lineRule="auto"/>
              <w:ind w:left="63" w:right="63"/>
              <w:rPr>
                <w:rFonts w:ascii="宋体" w:hAnsi="宋体"/>
                <w:color w:val="auto"/>
                <w:kern w:val="2"/>
                <w:sz w:val="32"/>
                <w:szCs w:val="32"/>
                <w:highlight w:val="none"/>
                <w:lang w:val="en-US" w:eastAsia="zh-CN"/>
              </w:rPr>
            </w:pPr>
          </w:p>
        </w:tc>
      </w:tr>
      <w:tr w14:paraId="0DDF7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035DAE7E">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其他人员</w:t>
            </w:r>
          </w:p>
        </w:tc>
        <w:tc>
          <w:tcPr>
            <w:tcW w:w="1418" w:type="dxa"/>
            <w:noWrap w:val="0"/>
            <w:vAlign w:val="center"/>
          </w:tcPr>
          <w:p w14:paraId="205380A3">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3195862A">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2AEB7CF2">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7CC076AA">
            <w:pPr>
              <w:pStyle w:val="5"/>
              <w:keepNext/>
              <w:spacing w:after="0" w:line="360" w:lineRule="auto"/>
              <w:ind w:left="63" w:right="63"/>
              <w:rPr>
                <w:rFonts w:ascii="宋体" w:hAnsi="宋体"/>
                <w:color w:val="auto"/>
                <w:kern w:val="2"/>
                <w:sz w:val="32"/>
                <w:szCs w:val="32"/>
                <w:highlight w:val="none"/>
                <w:lang w:val="en-US" w:eastAsia="zh-CN"/>
              </w:rPr>
            </w:pPr>
          </w:p>
        </w:tc>
      </w:tr>
      <w:tr w14:paraId="777D6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A7ACF2C">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center"/>
          </w:tcPr>
          <w:p w14:paraId="058AB4AD">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7ECD1721">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6A42F23C">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14E25910">
            <w:pPr>
              <w:pStyle w:val="5"/>
              <w:keepNext/>
              <w:spacing w:after="0" w:line="360" w:lineRule="auto"/>
              <w:ind w:left="63" w:right="63"/>
              <w:rPr>
                <w:rFonts w:ascii="宋体" w:hAnsi="宋体"/>
                <w:color w:val="auto"/>
                <w:kern w:val="2"/>
                <w:sz w:val="32"/>
                <w:szCs w:val="32"/>
                <w:highlight w:val="none"/>
                <w:lang w:val="en-US" w:eastAsia="zh-CN"/>
              </w:rPr>
            </w:pPr>
          </w:p>
        </w:tc>
      </w:tr>
      <w:tr w14:paraId="18DDC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A341369">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二、现场人员</w:t>
            </w:r>
          </w:p>
        </w:tc>
      </w:tr>
      <w:tr w14:paraId="250A45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5F105CF">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项目经理</w:t>
            </w:r>
          </w:p>
        </w:tc>
        <w:tc>
          <w:tcPr>
            <w:tcW w:w="1418" w:type="dxa"/>
            <w:noWrap w:val="0"/>
            <w:vAlign w:val="center"/>
          </w:tcPr>
          <w:p w14:paraId="371323AF">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CDF867A">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2EF98021">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6FC582D0">
            <w:pPr>
              <w:pStyle w:val="5"/>
              <w:keepNext/>
              <w:spacing w:after="0" w:line="360" w:lineRule="auto"/>
              <w:ind w:left="63" w:right="63"/>
              <w:rPr>
                <w:rFonts w:ascii="宋体" w:hAnsi="宋体"/>
                <w:color w:val="auto"/>
                <w:kern w:val="2"/>
                <w:sz w:val="32"/>
                <w:szCs w:val="32"/>
                <w:highlight w:val="none"/>
                <w:lang w:val="en-US" w:eastAsia="zh-CN"/>
              </w:rPr>
            </w:pPr>
          </w:p>
        </w:tc>
      </w:tr>
      <w:tr w14:paraId="28F68D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A8CF98E">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项目副经理</w:t>
            </w:r>
          </w:p>
        </w:tc>
        <w:tc>
          <w:tcPr>
            <w:tcW w:w="1418" w:type="dxa"/>
            <w:noWrap w:val="0"/>
            <w:vAlign w:val="center"/>
          </w:tcPr>
          <w:p w14:paraId="40F2D5DA">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72CD9712">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7744BAC1">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74EC26C9">
            <w:pPr>
              <w:pStyle w:val="5"/>
              <w:keepNext/>
              <w:spacing w:after="0" w:line="360" w:lineRule="auto"/>
              <w:ind w:left="63" w:right="63"/>
              <w:rPr>
                <w:rFonts w:ascii="宋体" w:hAnsi="宋体"/>
                <w:color w:val="auto"/>
                <w:kern w:val="2"/>
                <w:sz w:val="32"/>
                <w:szCs w:val="32"/>
                <w:highlight w:val="none"/>
                <w:lang w:val="en-US" w:eastAsia="zh-CN"/>
              </w:rPr>
            </w:pPr>
          </w:p>
        </w:tc>
      </w:tr>
      <w:tr w14:paraId="6B1495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00B71D0">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技术负责人</w:t>
            </w:r>
          </w:p>
        </w:tc>
        <w:tc>
          <w:tcPr>
            <w:tcW w:w="1418" w:type="dxa"/>
            <w:noWrap w:val="0"/>
            <w:vAlign w:val="center"/>
          </w:tcPr>
          <w:p w14:paraId="719AAE0A">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638A24A6">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2A043AAE">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24DC8C40">
            <w:pPr>
              <w:pStyle w:val="5"/>
              <w:keepNext/>
              <w:spacing w:after="0" w:line="360" w:lineRule="auto"/>
              <w:ind w:left="63" w:right="63"/>
              <w:rPr>
                <w:rFonts w:ascii="宋体" w:hAnsi="宋体"/>
                <w:color w:val="auto"/>
                <w:kern w:val="2"/>
                <w:sz w:val="32"/>
                <w:szCs w:val="32"/>
                <w:highlight w:val="none"/>
                <w:lang w:val="en-US" w:eastAsia="zh-CN"/>
              </w:rPr>
            </w:pPr>
          </w:p>
        </w:tc>
      </w:tr>
      <w:tr w14:paraId="4F5004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1A50E3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造价管理</w:t>
            </w:r>
          </w:p>
        </w:tc>
        <w:tc>
          <w:tcPr>
            <w:tcW w:w="1418" w:type="dxa"/>
            <w:noWrap w:val="0"/>
            <w:vAlign w:val="center"/>
          </w:tcPr>
          <w:p w14:paraId="28EB3782">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6C34C42E">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4ED51C6F">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7CFFD99B">
            <w:pPr>
              <w:pStyle w:val="5"/>
              <w:keepNext/>
              <w:spacing w:after="0" w:line="360" w:lineRule="auto"/>
              <w:ind w:left="63" w:right="63"/>
              <w:rPr>
                <w:rFonts w:ascii="宋体" w:hAnsi="宋体"/>
                <w:color w:val="auto"/>
                <w:kern w:val="2"/>
                <w:sz w:val="32"/>
                <w:szCs w:val="32"/>
                <w:highlight w:val="none"/>
                <w:lang w:val="en-US" w:eastAsia="zh-CN"/>
              </w:rPr>
            </w:pPr>
          </w:p>
        </w:tc>
      </w:tr>
      <w:tr w14:paraId="294500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9D35CD5">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质量管理</w:t>
            </w:r>
          </w:p>
        </w:tc>
        <w:tc>
          <w:tcPr>
            <w:tcW w:w="1418" w:type="dxa"/>
            <w:noWrap w:val="0"/>
            <w:vAlign w:val="center"/>
          </w:tcPr>
          <w:p w14:paraId="2419E280">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62E60E96">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5AA4D5BD">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69D1544A">
            <w:pPr>
              <w:pStyle w:val="5"/>
              <w:keepNext/>
              <w:spacing w:after="0" w:line="360" w:lineRule="auto"/>
              <w:ind w:left="63" w:right="63"/>
              <w:rPr>
                <w:rFonts w:ascii="宋体" w:hAnsi="宋体"/>
                <w:color w:val="auto"/>
                <w:kern w:val="2"/>
                <w:sz w:val="32"/>
                <w:szCs w:val="32"/>
                <w:highlight w:val="none"/>
                <w:lang w:val="en-US" w:eastAsia="zh-CN"/>
              </w:rPr>
            </w:pPr>
          </w:p>
        </w:tc>
      </w:tr>
      <w:tr w14:paraId="218CB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1F10B6B">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材料管理</w:t>
            </w:r>
          </w:p>
        </w:tc>
        <w:tc>
          <w:tcPr>
            <w:tcW w:w="1418" w:type="dxa"/>
            <w:noWrap w:val="0"/>
            <w:vAlign w:val="center"/>
          </w:tcPr>
          <w:p w14:paraId="1FD95796">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5690DE36">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30C9D7DF">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10145DBF">
            <w:pPr>
              <w:pStyle w:val="5"/>
              <w:keepNext/>
              <w:spacing w:after="0" w:line="360" w:lineRule="auto"/>
              <w:ind w:left="63" w:right="63"/>
              <w:rPr>
                <w:rFonts w:ascii="宋体" w:hAnsi="宋体"/>
                <w:color w:val="auto"/>
                <w:kern w:val="2"/>
                <w:sz w:val="32"/>
                <w:szCs w:val="32"/>
                <w:highlight w:val="none"/>
                <w:lang w:val="en-US" w:eastAsia="zh-CN"/>
              </w:rPr>
            </w:pPr>
          </w:p>
        </w:tc>
      </w:tr>
      <w:tr w14:paraId="10022F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DD0CA43">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计划管理</w:t>
            </w:r>
          </w:p>
        </w:tc>
        <w:tc>
          <w:tcPr>
            <w:tcW w:w="1418" w:type="dxa"/>
            <w:noWrap w:val="0"/>
            <w:vAlign w:val="center"/>
          </w:tcPr>
          <w:p w14:paraId="228B02ED">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7CAA792F">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7AED02ED">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0DB50B0C">
            <w:pPr>
              <w:pStyle w:val="5"/>
              <w:keepNext/>
              <w:spacing w:after="0" w:line="360" w:lineRule="auto"/>
              <w:ind w:left="63" w:right="63"/>
              <w:rPr>
                <w:rFonts w:ascii="宋体" w:hAnsi="宋体"/>
                <w:color w:val="auto"/>
                <w:kern w:val="2"/>
                <w:sz w:val="32"/>
                <w:szCs w:val="32"/>
                <w:highlight w:val="none"/>
                <w:lang w:val="en-US" w:eastAsia="zh-CN"/>
              </w:rPr>
            </w:pPr>
          </w:p>
        </w:tc>
      </w:tr>
      <w:tr w14:paraId="6DD285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4597CE9">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安全管理</w:t>
            </w:r>
          </w:p>
        </w:tc>
        <w:tc>
          <w:tcPr>
            <w:tcW w:w="1418" w:type="dxa"/>
            <w:noWrap w:val="0"/>
            <w:vAlign w:val="center"/>
          </w:tcPr>
          <w:p w14:paraId="626DEE80">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2C6312F3">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6317423E">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1B50708A">
            <w:pPr>
              <w:pStyle w:val="5"/>
              <w:keepNext/>
              <w:spacing w:after="0" w:line="360" w:lineRule="auto"/>
              <w:ind w:left="63" w:right="63"/>
              <w:rPr>
                <w:rFonts w:ascii="宋体" w:hAnsi="宋体"/>
                <w:color w:val="auto"/>
                <w:kern w:val="2"/>
                <w:sz w:val="32"/>
                <w:szCs w:val="32"/>
                <w:highlight w:val="none"/>
                <w:lang w:val="en-US" w:eastAsia="zh-CN"/>
              </w:rPr>
            </w:pPr>
          </w:p>
        </w:tc>
      </w:tr>
      <w:tr w14:paraId="261CFD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168F9C1A">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其他人员</w:t>
            </w:r>
          </w:p>
        </w:tc>
        <w:tc>
          <w:tcPr>
            <w:tcW w:w="1418" w:type="dxa"/>
            <w:noWrap w:val="0"/>
            <w:vAlign w:val="center"/>
          </w:tcPr>
          <w:p w14:paraId="179DB458">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089CA9C9">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noWrap w:val="0"/>
            <w:vAlign w:val="center"/>
          </w:tcPr>
          <w:p w14:paraId="79CCF335">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noWrap w:val="0"/>
            <w:vAlign w:val="center"/>
          </w:tcPr>
          <w:p w14:paraId="22288CD8">
            <w:pPr>
              <w:pStyle w:val="5"/>
              <w:keepNext/>
              <w:spacing w:after="0" w:line="360" w:lineRule="auto"/>
              <w:ind w:left="63" w:right="63"/>
              <w:rPr>
                <w:rFonts w:ascii="宋体" w:hAnsi="宋体"/>
                <w:color w:val="auto"/>
                <w:kern w:val="2"/>
                <w:sz w:val="32"/>
                <w:szCs w:val="32"/>
                <w:highlight w:val="none"/>
                <w:lang w:val="en-US" w:eastAsia="zh-CN"/>
              </w:rPr>
            </w:pPr>
          </w:p>
        </w:tc>
      </w:tr>
      <w:tr w14:paraId="1064FD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FDAB54A">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bottom w:val="nil"/>
            </w:tcBorders>
            <w:noWrap w:val="0"/>
            <w:vAlign w:val="center"/>
          </w:tcPr>
          <w:p w14:paraId="183F13AC">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tcBorders>
              <w:bottom w:val="nil"/>
            </w:tcBorders>
            <w:noWrap w:val="0"/>
            <w:vAlign w:val="center"/>
          </w:tcPr>
          <w:p w14:paraId="7E013248">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tcBorders>
              <w:bottom w:val="nil"/>
            </w:tcBorders>
            <w:noWrap w:val="0"/>
            <w:vAlign w:val="center"/>
          </w:tcPr>
          <w:p w14:paraId="18BCCE71">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tcBorders>
              <w:bottom w:val="nil"/>
            </w:tcBorders>
            <w:noWrap w:val="0"/>
            <w:vAlign w:val="center"/>
          </w:tcPr>
          <w:p w14:paraId="30D7EF71">
            <w:pPr>
              <w:pStyle w:val="5"/>
              <w:keepNext/>
              <w:spacing w:after="0" w:line="360" w:lineRule="auto"/>
              <w:ind w:left="63" w:right="63"/>
              <w:rPr>
                <w:rFonts w:ascii="宋体" w:hAnsi="宋体"/>
                <w:color w:val="auto"/>
                <w:kern w:val="2"/>
                <w:sz w:val="32"/>
                <w:szCs w:val="32"/>
                <w:highlight w:val="none"/>
                <w:lang w:val="en-US" w:eastAsia="zh-CN"/>
              </w:rPr>
            </w:pPr>
          </w:p>
        </w:tc>
      </w:tr>
      <w:tr w14:paraId="4B96CC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03B09E2E">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bottom w:val="single" w:color="auto" w:sz="12" w:space="0"/>
            </w:tcBorders>
            <w:noWrap w:val="0"/>
            <w:vAlign w:val="center"/>
          </w:tcPr>
          <w:p w14:paraId="04420CEE">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tcBorders>
              <w:bottom w:val="single" w:color="auto" w:sz="12" w:space="0"/>
            </w:tcBorders>
            <w:noWrap w:val="0"/>
            <w:vAlign w:val="center"/>
          </w:tcPr>
          <w:p w14:paraId="09D33544">
            <w:pPr>
              <w:pStyle w:val="5"/>
              <w:keepNext/>
              <w:spacing w:after="0" w:line="360" w:lineRule="auto"/>
              <w:ind w:left="63" w:right="63"/>
              <w:rPr>
                <w:rFonts w:ascii="宋体" w:hAnsi="宋体"/>
                <w:color w:val="auto"/>
                <w:kern w:val="2"/>
                <w:sz w:val="32"/>
                <w:szCs w:val="32"/>
                <w:highlight w:val="none"/>
                <w:lang w:val="en-US" w:eastAsia="zh-CN"/>
              </w:rPr>
            </w:pPr>
          </w:p>
        </w:tc>
        <w:tc>
          <w:tcPr>
            <w:tcW w:w="1134" w:type="dxa"/>
            <w:tcBorders>
              <w:bottom w:val="single" w:color="auto" w:sz="12" w:space="0"/>
            </w:tcBorders>
            <w:noWrap w:val="0"/>
            <w:vAlign w:val="center"/>
          </w:tcPr>
          <w:p w14:paraId="3ADFA83A">
            <w:pPr>
              <w:pStyle w:val="5"/>
              <w:keepNext/>
              <w:spacing w:after="0" w:line="360" w:lineRule="auto"/>
              <w:ind w:left="63" w:right="63"/>
              <w:rPr>
                <w:rFonts w:ascii="宋体" w:hAnsi="宋体"/>
                <w:color w:val="auto"/>
                <w:kern w:val="2"/>
                <w:sz w:val="32"/>
                <w:szCs w:val="32"/>
                <w:highlight w:val="none"/>
                <w:lang w:val="en-US" w:eastAsia="zh-CN"/>
              </w:rPr>
            </w:pPr>
          </w:p>
        </w:tc>
        <w:tc>
          <w:tcPr>
            <w:tcW w:w="4252" w:type="dxa"/>
            <w:tcBorders>
              <w:bottom w:val="single" w:color="auto" w:sz="12" w:space="0"/>
            </w:tcBorders>
            <w:noWrap w:val="0"/>
            <w:vAlign w:val="center"/>
          </w:tcPr>
          <w:p w14:paraId="2A6440E6">
            <w:pPr>
              <w:pStyle w:val="5"/>
              <w:keepNext/>
              <w:spacing w:after="0" w:line="360" w:lineRule="auto"/>
              <w:ind w:left="63" w:right="63"/>
              <w:rPr>
                <w:rFonts w:ascii="宋体" w:hAnsi="宋体"/>
                <w:color w:val="auto"/>
                <w:kern w:val="2"/>
                <w:sz w:val="32"/>
                <w:szCs w:val="32"/>
                <w:highlight w:val="none"/>
                <w:lang w:val="en-US" w:eastAsia="zh-CN"/>
              </w:rPr>
            </w:pPr>
          </w:p>
        </w:tc>
      </w:tr>
    </w:tbl>
    <w:p w14:paraId="199C4ABA">
      <w:pPr>
        <w:spacing w:line="360" w:lineRule="auto"/>
        <w:rPr>
          <w:rFonts w:ascii="宋体" w:hAnsi="宋体"/>
          <w:color w:val="auto"/>
          <w:sz w:val="32"/>
          <w:szCs w:val="32"/>
          <w:highlight w:val="none"/>
        </w:rPr>
      </w:pPr>
      <w:r>
        <w:rPr>
          <w:rFonts w:ascii="宋体" w:hAnsi="宋体"/>
          <w:color w:val="auto"/>
          <w:sz w:val="32"/>
          <w:szCs w:val="32"/>
          <w:highlight w:val="none"/>
        </w:rPr>
        <w:br w:type="page"/>
      </w:r>
      <w:bookmarkStart w:id="629" w:name="_Toc267261701"/>
      <w:r>
        <w:rPr>
          <w:rFonts w:ascii="宋体" w:hAnsi="宋体"/>
          <w:color w:val="auto"/>
          <w:sz w:val="32"/>
          <w:szCs w:val="32"/>
          <w:highlight w:val="none"/>
        </w:rPr>
        <w:t>附</w:t>
      </w:r>
      <w:bookmarkStart w:id="630" w:name="_Toc296347230"/>
      <w:bookmarkStart w:id="631" w:name="_Toc296944570"/>
      <w:bookmarkStart w:id="632" w:name="_Toc296503231"/>
      <w:bookmarkStart w:id="633" w:name="_Toc296891271"/>
      <w:bookmarkStart w:id="634" w:name="_Toc296891059"/>
      <w:bookmarkStart w:id="635" w:name="_Toc296346732"/>
      <w:r>
        <w:rPr>
          <w:rFonts w:ascii="宋体" w:hAnsi="宋体"/>
          <w:color w:val="auto"/>
          <w:sz w:val="32"/>
          <w:szCs w:val="32"/>
          <w:highlight w:val="none"/>
        </w:rPr>
        <w:t>件8：</w:t>
      </w:r>
    </w:p>
    <w:bookmarkEnd w:id="629"/>
    <w:bookmarkEnd w:id="630"/>
    <w:bookmarkEnd w:id="631"/>
    <w:bookmarkEnd w:id="632"/>
    <w:bookmarkEnd w:id="633"/>
    <w:bookmarkEnd w:id="634"/>
    <w:bookmarkEnd w:id="635"/>
    <w:p w14:paraId="3DF31DCD">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t>履约担保</w:t>
      </w:r>
    </w:p>
    <w:p w14:paraId="7E2F991E">
      <w:pPr>
        <w:spacing w:line="360" w:lineRule="auto"/>
        <w:rPr>
          <w:rFonts w:ascii="宋体" w:hAnsi="宋体"/>
          <w:color w:val="auto"/>
          <w:sz w:val="32"/>
          <w:szCs w:val="32"/>
          <w:highlight w:val="none"/>
        </w:rPr>
      </w:pPr>
      <w:r>
        <w:rPr>
          <w:rFonts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rPr>
        <w:t>（发包人名称）：</w:t>
      </w:r>
    </w:p>
    <w:p w14:paraId="73D6B977">
      <w:pPr>
        <w:spacing w:line="360" w:lineRule="auto"/>
        <w:rPr>
          <w:rFonts w:ascii="宋体" w:hAnsi="宋体"/>
          <w:color w:val="auto"/>
          <w:sz w:val="32"/>
          <w:szCs w:val="32"/>
          <w:highlight w:val="none"/>
        </w:rPr>
      </w:pPr>
    </w:p>
    <w:p w14:paraId="4C3CF619">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鉴于</w:t>
      </w:r>
      <w:r>
        <w:rPr>
          <w:rFonts w:ascii="宋体" w:hAnsi="宋体"/>
          <w:color w:val="auto"/>
          <w:sz w:val="32"/>
          <w:szCs w:val="32"/>
          <w:highlight w:val="none"/>
          <w:u w:val="single"/>
        </w:rPr>
        <w:t xml:space="preserve">                </w:t>
      </w:r>
      <w:r>
        <w:rPr>
          <w:rFonts w:ascii="宋体" w:hAnsi="宋体"/>
          <w:color w:val="auto"/>
          <w:sz w:val="32"/>
          <w:szCs w:val="32"/>
          <w:highlight w:val="none"/>
        </w:rPr>
        <w:t>（发包人名称，以下简称“发包人”）与</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（承包人名称）（以下称“承包人”）于</w:t>
      </w:r>
      <w:r>
        <w:rPr>
          <w:rFonts w:ascii="宋体" w:hAnsi="宋体"/>
          <w:color w:val="auto"/>
          <w:sz w:val="32"/>
          <w:szCs w:val="32"/>
          <w:highlight w:val="none"/>
          <w:u w:val="single"/>
        </w:rPr>
        <w:t xml:space="preserve">    </w:t>
      </w:r>
      <w:r>
        <w:rPr>
          <w:rFonts w:ascii="宋体" w:hAnsi="宋体"/>
          <w:color w:val="auto"/>
          <w:sz w:val="32"/>
          <w:szCs w:val="32"/>
          <w:highlight w:val="none"/>
        </w:rPr>
        <w:t>年</w:t>
      </w:r>
      <w:r>
        <w:rPr>
          <w:rFonts w:ascii="宋体" w:hAnsi="宋体"/>
          <w:color w:val="auto"/>
          <w:sz w:val="32"/>
          <w:szCs w:val="32"/>
          <w:highlight w:val="none"/>
          <w:u w:val="single"/>
        </w:rPr>
        <w:t xml:space="preserve">   </w:t>
      </w:r>
      <w:r>
        <w:rPr>
          <w:rFonts w:ascii="宋体" w:hAnsi="宋体"/>
          <w:color w:val="auto"/>
          <w:sz w:val="32"/>
          <w:szCs w:val="32"/>
          <w:highlight w:val="none"/>
        </w:rPr>
        <w:t>月</w:t>
      </w:r>
      <w:r>
        <w:rPr>
          <w:rFonts w:ascii="宋体" w:hAnsi="宋体"/>
          <w:color w:val="auto"/>
          <w:sz w:val="32"/>
          <w:szCs w:val="32"/>
          <w:highlight w:val="none"/>
          <w:u w:val="single"/>
        </w:rPr>
        <w:t xml:space="preserve">   </w:t>
      </w:r>
      <w:r>
        <w:rPr>
          <w:rFonts w:ascii="宋体" w:hAnsi="宋体"/>
          <w:color w:val="auto"/>
          <w:sz w:val="32"/>
          <w:szCs w:val="32"/>
          <w:highlight w:val="none"/>
        </w:rPr>
        <w:t>日就</w:t>
      </w:r>
      <w:r>
        <w:rPr>
          <w:rFonts w:ascii="宋体" w:hAnsi="宋体"/>
          <w:color w:val="auto"/>
          <w:sz w:val="32"/>
          <w:szCs w:val="32"/>
          <w:highlight w:val="none"/>
          <w:u w:val="single"/>
        </w:rPr>
        <w:t xml:space="preserve">                         </w:t>
      </w:r>
      <w:r>
        <w:rPr>
          <w:rFonts w:ascii="宋体" w:hAnsi="宋体"/>
          <w:color w:val="auto"/>
          <w:sz w:val="32"/>
          <w:szCs w:val="32"/>
          <w:highlight w:val="none"/>
        </w:rPr>
        <w:t xml:space="preserve">（工程名称）施工及有关事项协商一致共同签订《建设工程施工合同》。我方愿意无条件地、不可撤销地就承包人履行与你方签订的合同，向你方提供连带责任担保。 </w:t>
      </w:r>
    </w:p>
    <w:p w14:paraId="64D807B4">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1. 担保金额人民币（大写）</w:t>
      </w:r>
      <w:r>
        <w:rPr>
          <w:rFonts w:ascii="宋体" w:hAnsi="宋体"/>
          <w:color w:val="auto"/>
          <w:sz w:val="32"/>
          <w:szCs w:val="32"/>
          <w:highlight w:val="none"/>
          <w:u w:val="single"/>
        </w:rPr>
        <w:t xml:space="preserve">                 </w:t>
      </w:r>
      <w:r>
        <w:rPr>
          <w:rFonts w:ascii="宋体" w:hAnsi="宋体"/>
          <w:color w:val="auto"/>
          <w:sz w:val="32"/>
          <w:szCs w:val="32"/>
          <w:highlight w:val="none"/>
        </w:rPr>
        <w:t>元（¥</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DD20416">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2. 担保有效期自你方与承包人签订的合同生效之日起至你方签发或应签发工程接收证书之日止。</w:t>
      </w:r>
    </w:p>
    <w:p w14:paraId="6CA48CA0">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3. 在本担保有效期内，因承包人违反合同约定的义务给你方造成经济损失时，我方在收到你方以书面形式提出的在担保金额内的赔偿要求后，在7天内无条件支付。</w:t>
      </w:r>
    </w:p>
    <w:p w14:paraId="2D8F7184">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4. 你方和承包人按合同约定变更合同时，我方承担本担保规定的义务不变。</w:t>
      </w:r>
    </w:p>
    <w:p w14:paraId="6E35E2D5">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5. 因本保函发生的纠纷，可由双方协商解决，协商不成的，任何一方均可提请</w:t>
      </w:r>
      <w:r>
        <w:rPr>
          <w:rFonts w:ascii="宋体" w:hAnsi="宋体"/>
          <w:color w:val="auto"/>
          <w:sz w:val="32"/>
          <w:szCs w:val="32"/>
          <w:highlight w:val="none"/>
          <w:u w:val="single"/>
        </w:rPr>
        <w:t xml:space="preserve">        </w:t>
      </w:r>
      <w:r>
        <w:rPr>
          <w:rFonts w:ascii="宋体" w:hAnsi="宋体"/>
          <w:color w:val="auto"/>
          <w:sz w:val="32"/>
          <w:szCs w:val="32"/>
          <w:highlight w:val="none"/>
        </w:rPr>
        <w:t>仲裁委员会仲裁。</w:t>
      </w:r>
    </w:p>
    <w:p w14:paraId="076EE80B">
      <w:pPr>
        <w:spacing w:line="360" w:lineRule="auto"/>
        <w:ind w:firstLine="640" w:firstLineChars="200"/>
        <w:rPr>
          <w:rFonts w:hint="eastAsia" w:ascii="宋体" w:hAnsi="宋体"/>
          <w:color w:val="auto"/>
          <w:sz w:val="32"/>
          <w:szCs w:val="32"/>
          <w:highlight w:val="none"/>
        </w:rPr>
      </w:pPr>
      <w:r>
        <w:rPr>
          <w:rFonts w:ascii="宋体" w:hAnsi="宋体"/>
          <w:color w:val="auto"/>
          <w:sz w:val="32"/>
          <w:szCs w:val="32"/>
          <w:highlight w:val="none"/>
        </w:rPr>
        <w:t>6. 本保函自我方法定代表人（或其授权代理人）签字并加盖公章之日起生效。</w:t>
      </w:r>
    </w:p>
    <w:p w14:paraId="55A6A292">
      <w:pPr>
        <w:spacing w:line="360" w:lineRule="auto"/>
        <w:rPr>
          <w:rFonts w:hint="eastAsia" w:ascii="宋体" w:hAnsi="宋体"/>
          <w:color w:val="auto"/>
          <w:sz w:val="32"/>
          <w:szCs w:val="32"/>
          <w:highlight w:val="none"/>
        </w:rPr>
      </w:pPr>
    </w:p>
    <w:p w14:paraId="6DED0068">
      <w:pPr>
        <w:spacing w:line="360" w:lineRule="auto"/>
        <w:rPr>
          <w:rFonts w:ascii="宋体" w:hAnsi="宋体"/>
          <w:color w:val="auto"/>
          <w:sz w:val="32"/>
          <w:szCs w:val="32"/>
          <w:highlight w:val="none"/>
        </w:rPr>
      </w:pPr>
      <w:r>
        <w:rPr>
          <w:rFonts w:ascii="宋体" w:hAnsi="宋体"/>
          <w:color w:val="auto"/>
          <w:sz w:val="32"/>
          <w:szCs w:val="32"/>
          <w:highlight w:val="none"/>
        </w:rPr>
        <w:t>担 保 人：</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（盖单位章）</w:t>
      </w:r>
    </w:p>
    <w:p w14:paraId="1EADCB03">
      <w:pPr>
        <w:spacing w:line="360" w:lineRule="auto"/>
        <w:rPr>
          <w:rFonts w:ascii="宋体" w:hAnsi="宋体"/>
          <w:color w:val="auto"/>
          <w:sz w:val="32"/>
          <w:szCs w:val="32"/>
          <w:highlight w:val="none"/>
        </w:rPr>
      </w:pPr>
      <w:r>
        <w:rPr>
          <w:rFonts w:ascii="宋体" w:hAnsi="宋体"/>
          <w:color w:val="auto"/>
          <w:sz w:val="32"/>
          <w:szCs w:val="32"/>
          <w:highlight w:val="none"/>
        </w:rPr>
        <w:t>法定代表人或其委托代理人：</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（签字）</w:t>
      </w:r>
    </w:p>
    <w:p w14:paraId="65D553D3">
      <w:pPr>
        <w:spacing w:line="360" w:lineRule="auto"/>
        <w:rPr>
          <w:rFonts w:ascii="宋体" w:hAnsi="宋体"/>
          <w:color w:val="auto"/>
          <w:sz w:val="32"/>
          <w:szCs w:val="32"/>
          <w:highlight w:val="none"/>
        </w:rPr>
      </w:pPr>
      <w:r>
        <w:rPr>
          <w:rFonts w:ascii="宋体" w:hAnsi="宋体"/>
          <w:color w:val="auto"/>
          <w:sz w:val="32"/>
          <w:szCs w:val="32"/>
          <w:highlight w:val="none"/>
        </w:rPr>
        <w:t>地    址：</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617FDB73">
      <w:pPr>
        <w:spacing w:line="360" w:lineRule="auto"/>
        <w:rPr>
          <w:rFonts w:ascii="宋体" w:hAnsi="宋体"/>
          <w:color w:val="auto"/>
          <w:sz w:val="32"/>
          <w:szCs w:val="32"/>
          <w:highlight w:val="none"/>
        </w:rPr>
      </w:pPr>
      <w:r>
        <w:rPr>
          <w:rFonts w:ascii="宋体" w:hAnsi="宋体"/>
          <w:color w:val="auto"/>
          <w:sz w:val="32"/>
          <w:szCs w:val="32"/>
          <w:highlight w:val="none"/>
        </w:rPr>
        <w:t>邮政编码：</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5FFB8D67">
      <w:pPr>
        <w:spacing w:line="360" w:lineRule="auto"/>
        <w:rPr>
          <w:rFonts w:ascii="宋体" w:hAnsi="宋体"/>
          <w:color w:val="auto"/>
          <w:sz w:val="32"/>
          <w:szCs w:val="32"/>
          <w:highlight w:val="none"/>
          <w:u w:val="single"/>
        </w:rPr>
      </w:pPr>
      <w:r>
        <w:rPr>
          <w:rFonts w:ascii="宋体" w:hAnsi="宋体"/>
          <w:color w:val="auto"/>
          <w:sz w:val="32"/>
          <w:szCs w:val="32"/>
          <w:highlight w:val="none"/>
        </w:rPr>
        <w:t>电    话：</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59083D80">
      <w:pPr>
        <w:spacing w:line="360" w:lineRule="auto"/>
        <w:rPr>
          <w:rFonts w:ascii="宋体" w:hAnsi="宋体"/>
          <w:color w:val="auto"/>
          <w:sz w:val="32"/>
          <w:szCs w:val="32"/>
          <w:highlight w:val="none"/>
        </w:rPr>
      </w:pPr>
      <w:r>
        <w:rPr>
          <w:rFonts w:ascii="宋体" w:hAnsi="宋体"/>
          <w:color w:val="auto"/>
          <w:sz w:val="32"/>
          <w:szCs w:val="32"/>
          <w:highlight w:val="none"/>
        </w:rPr>
        <w:t>传    真：</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1ACD3045">
      <w:pPr>
        <w:spacing w:line="360" w:lineRule="auto"/>
        <w:jc w:val="left"/>
        <w:rPr>
          <w:rFonts w:ascii="宋体" w:hAnsi="宋体"/>
          <w:color w:val="auto"/>
          <w:sz w:val="32"/>
          <w:szCs w:val="32"/>
          <w:highlight w:val="none"/>
          <w:u w:val="single"/>
        </w:rPr>
      </w:pPr>
    </w:p>
    <w:p w14:paraId="3BAA1DBE">
      <w:pPr>
        <w:spacing w:line="360" w:lineRule="auto"/>
        <w:ind w:left="2026" w:hanging="2025" w:hangingChars="633"/>
        <w:rPr>
          <w:rFonts w:ascii="宋体" w:hAnsi="宋体"/>
          <w:color w:val="auto"/>
          <w:sz w:val="32"/>
          <w:szCs w:val="32"/>
          <w:highlight w:val="none"/>
        </w:rPr>
      </w:pPr>
      <w:r>
        <w:rPr>
          <w:rFonts w:ascii="宋体" w:hAnsi="宋体"/>
          <w:color w:val="auto"/>
          <w:sz w:val="32"/>
          <w:szCs w:val="32"/>
          <w:highlight w:val="none"/>
        </w:rPr>
        <w:t xml:space="preserve">             </w:t>
      </w:r>
      <w:r>
        <w:rPr>
          <w:rFonts w:hint="eastAsia" w:ascii="宋体" w:hAnsi="宋体"/>
          <w:color w:val="auto"/>
          <w:sz w:val="32"/>
          <w:szCs w:val="32"/>
          <w:highlight w:val="non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年</w:t>
      </w:r>
      <w:r>
        <w:rPr>
          <w:rFonts w:ascii="宋体" w:hAnsi="宋体"/>
          <w:color w:val="auto"/>
          <w:sz w:val="32"/>
          <w:szCs w:val="32"/>
          <w:highlight w:val="none"/>
          <w:u w:val="single"/>
        </w:rPr>
        <w:t xml:space="preserve">        </w:t>
      </w:r>
      <w:r>
        <w:rPr>
          <w:rFonts w:ascii="宋体" w:hAnsi="宋体"/>
          <w:color w:val="auto"/>
          <w:sz w:val="32"/>
          <w:szCs w:val="32"/>
          <w:highlight w:val="none"/>
        </w:rPr>
        <w:t>月</w:t>
      </w:r>
      <w:r>
        <w:rPr>
          <w:rFonts w:ascii="宋体" w:hAnsi="宋体"/>
          <w:color w:val="auto"/>
          <w:sz w:val="32"/>
          <w:szCs w:val="32"/>
          <w:highlight w:val="none"/>
          <w:u w:val="single"/>
        </w:rPr>
        <w:t xml:space="preserve">        </w:t>
      </w:r>
      <w:r>
        <w:rPr>
          <w:rFonts w:ascii="宋体" w:hAnsi="宋体"/>
          <w:color w:val="auto"/>
          <w:sz w:val="32"/>
          <w:szCs w:val="32"/>
          <w:highlight w:val="none"/>
        </w:rPr>
        <w:t>日</w:t>
      </w:r>
    </w:p>
    <w:p w14:paraId="1AC6C1E4">
      <w:pPr>
        <w:spacing w:line="360" w:lineRule="auto"/>
        <w:ind w:left="2026" w:hanging="2025" w:hangingChars="633"/>
        <w:rPr>
          <w:rFonts w:ascii="宋体" w:hAnsi="宋体"/>
          <w:color w:val="auto"/>
          <w:sz w:val="32"/>
          <w:szCs w:val="32"/>
          <w:highlight w:val="none"/>
        </w:rPr>
      </w:pPr>
    </w:p>
    <w:p w14:paraId="7F2B6881">
      <w:pPr>
        <w:spacing w:line="360" w:lineRule="auto"/>
        <w:ind w:left="2026" w:hanging="2025" w:hangingChars="633"/>
        <w:rPr>
          <w:rFonts w:ascii="宋体" w:hAnsi="宋体"/>
          <w:color w:val="auto"/>
          <w:sz w:val="32"/>
          <w:szCs w:val="32"/>
          <w:highlight w:val="none"/>
        </w:rPr>
      </w:pPr>
    </w:p>
    <w:p w14:paraId="088CC787">
      <w:pPr>
        <w:spacing w:line="360" w:lineRule="auto"/>
        <w:ind w:left="2026" w:hanging="2025" w:hangingChars="633"/>
        <w:rPr>
          <w:rFonts w:ascii="宋体" w:hAnsi="宋体"/>
          <w:color w:val="auto"/>
          <w:sz w:val="32"/>
          <w:szCs w:val="32"/>
          <w:highlight w:val="none"/>
        </w:rPr>
      </w:pPr>
    </w:p>
    <w:p w14:paraId="6B7E14FE">
      <w:pPr>
        <w:spacing w:line="360" w:lineRule="auto"/>
        <w:ind w:left="2026" w:hanging="2025" w:hangingChars="633"/>
        <w:rPr>
          <w:rFonts w:ascii="宋体" w:hAnsi="宋体"/>
          <w:color w:val="auto"/>
          <w:sz w:val="32"/>
          <w:szCs w:val="32"/>
          <w:highlight w:val="none"/>
        </w:rPr>
      </w:pPr>
    </w:p>
    <w:p w14:paraId="527AA117">
      <w:pPr>
        <w:spacing w:line="360" w:lineRule="auto"/>
        <w:ind w:left="2026" w:hanging="2025" w:hangingChars="633"/>
        <w:rPr>
          <w:rFonts w:ascii="宋体" w:hAnsi="宋体"/>
          <w:color w:val="auto"/>
          <w:sz w:val="32"/>
          <w:szCs w:val="32"/>
          <w:highlight w:val="none"/>
        </w:rPr>
      </w:pPr>
    </w:p>
    <w:p w14:paraId="048459ED">
      <w:pPr>
        <w:spacing w:line="360" w:lineRule="auto"/>
        <w:ind w:left="2026" w:hanging="2025" w:hangingChars="633"/>
        <w:rPr>
          <w:rFonts w:ascii="宋体" w:hAnsi="宋体"/>
          <w:color w:val="auto"/>
          <w:sz w:val="32"/>
          <w:szCs w:val="32"/>
          <w:highlight w:val="none"/>
        </w:rPr>
      </w:pPr>
    </w:p>
    <w:p w14:paraId="4F7A517F">
      <w:pPr>
        <w:spacing w:line="360" w:lineRule="auto"/>
        <w:ind w:left="2026" w:hanging="2025" w:hangingChars="633"/>
        <w:rPr>
          <w:rFonts w:ascii="宋体" w:hAnsi="宋体"/>
          <w:color w:val="auto"/>
          <w:sz w:val="32"/>
          <w:szCs w:val="32"/>
          <w:highlight w:val="none"/>
        </w:rPr>
      </w:pPr>
    </w:p>
    <w:p w14:paraId="3DCBFAC3">
      <w:pPr>
        <w:spacing w:line="360" w:lineRule="auto"/>
        <w:ind w:left="2026" w:hanging="2025" w:hangingChars="633"/>
        <w:rPr>
          <w:rFonts w:ascii="宋体" w:hAnsi="宋体"/>
          <w:color w:val="auto"/>
          <w:sz w:val="32"/>
          <w:szCs w:val="32"/>
          <w:highlight w:val="none"/>
        </w:rPr>
      </w:pPr>
    </w:p>
    <w:p w14:paraId="1ABE2F11">
      <w:pPr>
        <w:spacing w:line="360" w:lineRule="auto"/>
        <w:ind w:left="2026" w:hanging="2025" w:hangingChars="633"/>
        <w:rPr>
          <w:rFonts w:ascii="宋体" w:hAnsi="宋体"/>
          <w:color w:val="auto"/>
          <w:sz w:val="32"/>
          <w:szCs w:val="32"/>
          <w:highlight w:val="none"/>
        </w:rPr>
      </w:pPr>
    </w:p>
    <w:p w14:paraId="48AEDCE3">
      <w:pPr>
        <w:spacing w:line="360" w:lineRule="auto"/>
        <w:ind w:left="2026" w:hanging="2025" w:hangingChars="633"/>
        <w:rPr>
          <w:rFonts w:ascii="宋体" w:hAnsi="宋体"/>
          <w:color w:val="auto"/>
          <w:sz w:val="32"/>
          <w:szCs w:val="32"/>
          <w:highlight w:val="none"/>
        </w:rPr>
      </w:pPr>
    </w:p>
    <w:p w14:paraId="53CB4C86">
      <w:pPr>
        <w:spacing w:line="360" w:lineRule="auto"/>
        <w:ind w:left="2026" w:hanging="2025" w:hangingChars="633"/>
        <w:rPr>
          <w:rFonts w:ascii="宋体" w:hAnsi="宋体"/>
          <w:color w:val="auto"/>
          <w:sz w:val="32"/>
          <w:szCs w:val="32"/>
          <w:highlight w:val="none"/>
        </w:rPr>
      </w:pPr>
    </w:p>
    <w:p w14:paraId="44801E13">
      <w:pPr>
        <w:spacing w:line="360" w:lineRule="auto"/>
        <w:ind w:left="2026" w:hanging="2025" w:hangingChars="633"/>
        <w:rPr>
          <w:rFonts w:hint="eastAsia" w:ascii="宋体" w:hAnsi="宋体"/>
          <w:color w:val="auto"/>
          <w:sz w:val="32"/>
          <w:szCs w:val="32"/>
          <w:highlight w:val="none"/>
        </w:rPr>
      </w:pPr>
    </w:p>
    <w:p w14:paraId="39D20846">
      <w:pPr>
        <w:pStyle w:val="2"/>
        <w:rPr>
          <w:rFonts w:hint="eastAsia" w:ascii="宋体" w:hAnsi="宋体"/>
          <w:color w:val="auto"/>
          <w:sz w:val="32"/>
          <w:szCs w:val="32"/>
          <w:highlight w:val="none"/>
        </w:rPr>
      </w:pPr>
    </w:p>
    <w:p w14:paraId="66598761">
      <w:pPr>
        <w:rPr>
          <w:rFonts w:hint="eastAsia" w:ascii="宋体" w:hAnsi="宋体"/>
          <w:color w:val="auto"/>
          <w:sz w:val="32"/>
          <w:szCs w:val="32"/>
          <w:highlight w:val="none"/>
        </w:rPr>
      </w:pPr>
    </w:p>
    <w:p w14:paraId="4E0DF1BB">
      <w:pPr>
        <w:pStyle w:val="2"/>
        <w:rPr>
          <w:rFonts w:hint="eastAsia"/>
          <w:color w:val="auto"/>
          <w:highlight w:val="none"/>
        </w:rPr>
      </w:pPr>
    </w:p>
    <w:p w14:paraId="64B23FC5">
      <w:pPr>
        <w:spacing w:line="360" w:lineRule="auto"/>
        <w:rPr>
          <w:rFonts w:ascii="宋体" w:hAnsi="宋体"/>
          <w:color w:val="auto"/>
          <w:sz w:val="32"/>
          <w:szCs w:val="32"/>
          <w:highlight w:val="none"/>
        </w:rPr>
      </w:pPr>
      <w:r>
        <w:rPr>
          <w:rFonts w:ascii="宋体" w:hAnsi="宋体"/>
          <w:color w:val="auto"/>
          <w:sz w:val="32"/>
          <w:szCs w:val="32"/>
          <w:highlight w:val="none"/>
        </w:rPr>
        <w:t>附</w:t>
      </w:r>
      <w:bookmarkStart w:id="636" w:name="_Toc296503232"/>
      <w:bookmarkStart w:id="637" w:name="_Toc267261702"/>
      <w:bookmarkStart w:id="638" w:name="_Toc296944571"/>
      <w:bookmarkStart w:id="639" w:name="_Toc296346733"/>
      <w:bookmarkStart w:id="640" w:name="_Toc296347231"/>
      <w:bookmarkStart w:id="641" w:name="_Toc296891272"/>
      <w:bookmarkStart w:id="642" w:name="_Toc296891060"/>
      <w:r>
        <w:rPr>
          <w:rFonts w:ascii="宋体" w:hAnsi="宋体"/>
          <w:color w:val="auto"/>
          <w:sz w:val="32"/>
          <w:szCs w:val="32"/>
          <w:highlight w:val="none"/>
        </w:rPr>
        <w:t>件9 ：</w:t>
      </w:r>
    </w:p>
    <w:bookmarkEnd w:id="636"/>
    <w:bookmarkEnd w:id="637"/>
    <w:bookmarkEnd w:id="638"/>
    <w:bookmarkEnd w:id="639"/>
    <w:bookmarkEnd w:id="640"/>
    <w:bookmarkEnd w:id="641"/>
    <w:bookmarkEnd w:id="642"/>
    <w:p w14:paraId="150B3B22">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t>预付款担保</w:t>
      </w:r>
    </w:p>
    <w:p w14:paraId="2FB99895">
      <w:pPr>
        <w:spacing w:line="360" w:lineRule="auto"/>
        <w:rPr>
          <w:rFonts w:ascii="宋体" w:hAnsi="宋体"/>
          <w:color w:val="auto"/>
          <w:sz w:val="32"/>
          <w:szCs w:val="32"/>
          <w:highlight w:val="none"/>
        </w:rPr>
      </w:pPr>
      <w:r>
        <w:rPr>
          <w:rFonts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ascii="宋体" w:hAnsi="宋体"/>
          <w:color w:val="auto"/>
          <w:sz w:val="32"/>
          <w:szCs w:val="32"/>
          <w:highlight w:val="none"/>
          <w:u w:val="single"/>
        </w:rPr>
        <w:t xml:space="preserve"> </w:t>
      </w:r>
      <w:r>
        <w:rPr>
          <w:rFonts w:ascii="宋体" w:hAnsi="宋体"/>
          <w:color w:val="auto"/>
          <w:sz w:val="32"/>
          <w:szCs w:val="32"/>
          <w:highlight w:val="none"/>
        </w:rPr>
        <w:t xml:space="preserve"> （发包人名称）：</w:t>
      </w:r>
    </w:p>
    <w:p w14:paraId="2C80FDCE">
      <w:pPr>
        <w:spacing w:line="360" w:lineRule="auto"/>
        <w:rPr>
          <w:rFonts w:ascii="宋体" w:hAnsi="宋体"/>
          <w:color w:val="auto"/>
          <w:sz w:val="32"/>
          <w:szCs w:val="32"/>
          <w:highlight w:val="none"/>
        </w:rPr>
      </w:pPr>
    </w:p>
    <w:p w14:paraId="3697E8B8">
      <w:pPr>
        <w:spacing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根据</w:t>
      </w:r>
      <w:r>
        <w:rPr>
          <w:rFonts w:ascii="宋体" w:hAnsi="宋体"/>
          <w:color w:val="auto"/>
          <w:sz w:val="32"/>
          <w:szCs w:val="32"/>
          <w:highlight w:val="none"/>
          <w:u w:val="single"/>
        </w:rPr>
        <w:t xml:space="preserve">                 </w:t>
      </w:r>
      <w:r>
        <w:rPr>
          <w:rFonts w:ascii="宋体" w:hAnsi="宋体"/>
          <w:color w:val="auto"/>
          <w:sz w:val="32"/>
          <w:szCs w:val="32"/>
          <w:highlight w:val="none"/>
        </w:rPr>
        <w:t>（承包人名称）（以下称</w:t>
      </w:r>
      <w:r>
        <w:rPr>
          <w:rFonts w:hint="eastAsia" w:ascii="宋体" w:hAnsi="宋体"/>
          <w:color w:val="auto"/>
          <w:sz w:val="32"/>
          <w:szCs w:val="32"/>
          <w:highlight w:val="none"/>
        </w:rPr>
        <w:t>“</w:t>
      </w:r>
      <w:r>
        <w:rPr>
          <w:rFonts w:ascii="宋体" w:hAnsi="宋体"/>
          <w:color w:val="auto"/>
          <w:sz w:val="32"/>
          <w:szCs w:val="32"/>
          <w:highlight w:val="none"/>
        </w:rPr>
        <w:t>承包人</w:t>
      </w:r>
      <w:r>
        <w:rPr>
          <w:rFonts w:hint="eastAsia" w:ascii="宋体" w:hAnsi="宋体"/>
          <w:color w:val="auto"/>
          <w:sz w:val="32"/>
          <w:szCs w:val="32"/>
          <w:highlight w:val="none"/>
        </w:rPr>
        <w:t>”</w:t>
      </w:r>
      <w:r>
        <w:rPr>
          <w:rFonts w:ascii="宋体" w:hAnsi="宋体"/>
          <w:color w:val="auto"/>
          <w:sz w:val="32"/>
          <w:szCs w:val="32"/>
          <w:highlight w:val="none"/>
        </w:rPr>
        <w:t>）与</w:t>
      </w:r>
    </w:p>
    <w:p w14:paraId="0BEDA35B">
      <w:pPr>
        <w:spacing w:line="360" w:lineRule="auto"/>
        <w:outlineLvl w:val="0"/>
        <w:rPr>
          <w:rFonts w:ascii="宋体" w:hAnsi="宋体"/>
          <w:color w:val="auto"/>
          <w:sz w:val="32"/>
          <w:szCs w:val="32"/>
          <w:highlight w:val="none"/>
        </w:rPr>
      </w:pPr>
      <w:r>
        <w:rPr>
          <w:rFonts w:ascii="宋体" w:hAnsi="宋体"/>
          <w:color w:val="auto"/>
          <w:sz w:val="32"/>
          <w:szCs w:val="32"/>
          <w:highlight w:val="none"/>
          <w:u w:val="single"/>
        </w:rPr>
        <w:t xml:space="preserve">                        </w:t>
      </w:r>
      <w:r>
        <w:rPr>
          <w:rFonts w:ascii="宋体" w:hAnsi="宋体"/>
          <w:color w:val="auto"/>
          <w:sz w:val="32"/>
          <w:szCs w:val="32"/>
          <w:highlight w:val="none"/>
        </w:rPr>
        <w:t>（发包人名称）（以下简称</w:t>
      </w:r>
      <w:r>
        <w:rPr>
          <w:rFonts w:hint="eastAsia" w:ascii="宋体" w:hAnsi="宋体"/>
          <w:color w:val="auto"/>
          <w:sz w:val="32"/>
          <w:szCs w:val="32"/>
          <w:highlight w:val="none"/>
        </w:rPr>
        <w:t>“</w:t>
      </w:r>
      <w:r>
        <w:rPr>
          <w:rFonts w:ascii="宋体" w:hAnsi="宋体"/>
          <w:color w:val="auto"/>
          <w:sz w:val="32"/>
          <w:szCs w:val="32"/>
          <w:highlight w:val="none"/>
        </w:rPr>
        <w:t>发包人</w:t>
      </w:r>
      <w:r>
        <w:rPr>
          <w:rFonts w:hint="eastAsia" w:ascii="宋体" w:hAnsi="宋体"/>
          <w:color w:val="auto"/>
          <w:sz w:val="32"/>
          <w:szCs w:val="32"/>
          <w:highlight w:val="none"/>
        </w:rPr>
        <w:t>”</w:t>
      </w:r>
      <w:r>
        <w:rPr>
          <w:rFonts w:ascii="宋体" w:hAnsi="宋体"/>
          <w:color w:val="auto"/>
          <w:sz w:val="32"/>
          <w:szCs w:val="32"/>
          <w:highlight w:val="none"/>
        </w:rPr>
        <w:t>）</w:t>
      </w:r>
    </w:p>
    <w:p w14:paraId="422D7A46">
      <w:pPr>
        <w:spacing w:line="360" w:lineRule="auto"/>
        <w:rPr>
          <w:rFonts w:ascii="宋体" w:hAnsi="宋体"/>
          <w:color w:val="auto"/>
          <w:sz w:val="32"/>
          <w:szCs w:val="32"/>
          <w:highlight w:val="none"/>
        </w:rPr>
      </w:pPr>
      <w:r>
        <w:rPr>
          <w:rFonts w:ascii="宋体" w:hAnsi="宋体"/>
          <w:color w:val="auto"/>
          <w:sz w:val="32"/>
          <w:szCs w:val="32"/>
          <w:highlight w:val="none"/>
        </w:rPr>
        <w:t>于</w:t>
      </w:r>
      <w:r>
        <w:rPr>
          <w:rFonts w:ascii="宋体" w:hAnsi="宋体"/>
          <w:color w:val="auto"/>
          <w:sz w:val="32"/>
          <w:szCs w:val="32"/>
          <w:highlight w:val="none"/>
          <w:u w:val="single"/>
        </w:rPr>
        <w:t xml:space="preserve">     </w:t>
      </w:r>
      <w:r>
        <w:rPr>
          <w:rFonts w:ascii="宋体" w:hAnsi="宋体"/>
          <w:color w:val="auto"/>
          <w:sz w:val="32"/>
          <w:szCs w:val="32"/>
          <w:highlight w:val="none"/>
        </w:rPr>
        <w:t>年</w:t>
      </w:r>
      <w:r>
        <w:rPr>
          <w:rFonts w:ascii="宋体" w:hAnsi="宋体"/>
          <w:color w:val="auto"/>
          <w:sz w:val="32"/>
          <w:szCs w:val="32"/>
          <w:highlight w:val="none"/>
          <w:u w:val="single"/>
        </w:rPr>
        <w:t xml:space="preserve">    </w:t>
      </w:r>
      <w:r>
        <w:rPr>
          <w:rFonts w:ascii="宋体" w:hAnsi="宋体"/>
          <w:color w:val="auto"/>
          <w:sz w:val="32"/>
          <w:szCs w:val="32"/>
          <w:highlight w:val="none"/>
        </w:rPr>
        <w:t>月</w:t>
      </w:r>
      <w:r>
        <w:rPr>
          <w:rFonts w:ascii="宋体" w:hAnsi="宋体"/>
          <w:color w:val="auto"/>
          <w:sz w:val="32"/>
          <w:szCs w:val="32"/>
          <w:highlight w:val="none"/>
          <w:u w:val="single"/>
        </w:rPr>
        <w:t xml:space="preserve">    </w:t>
      </w:r>
      <w:r>
        <w:rPr>
          <w:rFonts w:ascii="宋体" w:hAnsi="宋体"/>
          <w:color w:val="auto"/>
          <w:sz w:val="32"/>
          <w:szCs w:val="32"/>
          <w:highlight w:val="none"/>
        </w:rPr>
        <w:t>日签订的</w:t>
      </w:r>
      <w:r>
        <w:rPr>
          <w:rFonts w:ascii="宋体" w:hAnsi="宋体"/>
          <w:color w:val="auto"/>
          <w:sz w:val="32"/>
          <w:szCs w:val="32"/>
          <w:highlight w:val="none"/>
          <w:u w:val="single"/>
        </w:rPr>
        <w:t xml:space="preserve">                   </w:t>
      </w:r>
      <w:r>
        <w:rPr>
          <w:rFonts w:ascii="宋体" w:hAnsi="宋体"/>
          <w:color w:val="auto"/>
          <w:sz w:val="32"/>
          <w:szCs w:val="32"/>
          <w:highlight w:val="none"/>
        </w:rPr>
        <w:t>（工程名称）《建设工程施工合同》，承包人按约定的金额向</w:t>
      </w:r>
      <w:r>
        <w:rPr>
          <w:rFonts w:hint="eastAsia" w:ascii="宋体" w:hAnsi="宋体"/>
          <w:color w:val="auto"/>
          <w:sz w:val="32"/>
          <w:szCs w:val="32"/>
          <w:highlight w:val="none"/>
        </w:rPr>
        <w:t>你方</w:t>
      </w:r>
      <w:r>
        <w:rPr>
          <w:rFonts w:ascii="宋体" w:hAnsi="宋体"/>
          <w:color w:val="auto"/>
          <w:sz w:val="32"/>
          <w:szCs w:val="32"/>
          <w:highlight w:val="none"/>
        </w:rPr>
        <w:t>提交一份预付款担保，即有权得到</w:t>
      </w:r>
      <w:r>
        <w:rPr>
          <w:rFonts w:hint="eastAsia" w:ascii="宋体" w:hAnsi="宋体"/>
          <w:color w:val="auto"/>
          <w:sz w:val="32"/>
          <w:szCs w:val="32"/>
          <w:highlight w:val="none"/>
        </w:rPr>
        <w:t>你方</w:t>
      </w:r>
      <w:r>
        <w:rPr>
          <w:rFonts w:ascii="宋体" w:hAnsi="宋体"/>
          <w:color w:val="auto"/>
          <w:sz w:val="32"/>
          <w:szCs w:val="32"/>
          <w:highlight w:val="none"/>
        </w:rPr>
        <w:t>支付相等金额的预付款。我方愿意就你方提供给承包人的预付款</w:t>
      </w:r>
      <w:r>
        <w:rPr>
          <w:rFonts w:hint="eastAsia" w:ascii="宋体" w:hAnsi="宋体"/>
          <w:color w:val="auto"/>
          <w:sz w:val="32"/>
          <w:szCs w:val="32"/>
          <w:highlight w:val="none"/>
        </w:rPr>
        <w:t>为承包人</w:t>
      </w:r>
      <w:r>
        <w:rPr>
          <w:rFonts w:ascii="宋体" w:hAnsi="宋体"/>
          <w:color w:val="auto"/>
          <w:sz w:val="32"/>
          <w:szCs w:val="32"/>
          <w:highlight w:val="none"/>
        </w:rPr>
        <w:t>提供连带责任担保。</w:t>
      </w:r>
    </w:p>
    <w:p w14:paraId="4F3A3D02">
      <w:pPr>
        <w:spacing w:line="36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 xml:space="preserve">1. </w:t>
      </w:r>
      <w:r>
        <w:rPr>
          <w:rFonts w:ascii="宋体" w:hAnsi="宋体"/>
          <w:color w:val="auto"/>
          <w:sz w:val="32"/>
          <w:szCs w:val="32"/>
          <w:highlight w:val="none"/>
        </w:rPr>
        <w:t>担保金额人民币（大写）</w:t>
      </w:r>
      <w:r>
        <w:rPr>
          <w:rFonts w:ascii="宋体" w:hAnsi="宋体"/>
          <w:color w:val="auto"/>
          <w:sz w:val="32"/>
          <w:szCs w:val="32"/>
          <w:highlight w:val="none"/>
          <w:u w:val="single"/>
        </w:rPr>
        <w:t xml:space="preserve">                </w:t>
      </w:r>
      <w:r>
        <w:rPr>
          <w:rFonts w:hint="eastAsia" w:ascii="宋体" w:hAnsi="宋体"/>
          <w:color w:val="auto"/>
          <w:sz w:val="32"/>
          <w:szCs w:val="32"/>
          <w:highlight w:val="none"/>
        </w:rPr>
        <w:t>元</w:t>
      </w:r>
      <w:r>
        <w:rPr>
          <w:rFonts w:ascii="宋体" w:hAnsi="宋体"/>
          <w:color w:val="auto"/>
          <w:sz w:val="32"/>
          <w:szCs w:val="32"/>
          <w:highlight w:val="none"/>
        </w:rPr>
        <w:t>（¥</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7D629DC5">
      <w:pPr>
        <w:spacing w:line="36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 xml:space="preserve">2. </w:t>
      </w:r>
      <w:r>
        <w:rPr>
          <w:rFonts w:ascii="宋体" w:hAnsi="宋体"/>
          <w:color w:val="auto"/>
          <w:sz w:val="32"/>
          <w:szCs w:val="32"/>
          <w:highlight w:val="none"/>
        </w:rPr>
        <w:t>担保有效期自预付款支付给承包人起生效，至</w:t>
      </w:r>
      <w:r>
        <w:rPr>
          <w:rFonts w:hint="eastAsia" w:ascii="宋体" w:hAnsi="宋体"/>
          <w:color w:val="auto"/>
          <w:sz w:val="32"/>
          <w:szCs w:val="32"/>
          <w:highlight w:val="none"/>
        </w:rPr>
        <w:t>你方</w:t>
      </w:r>
      <w:r>
        <w:rPr>
          <w:rFonts w:ascii="宋体" w:hAnsi="宋体"/>
          <w:color w:val="auto"/>
          <w:sz w:val="32"/>
          <w:szCs w:val="32"/>
          <w:highlight w:val="none"/>
        </w:rPr>
        <w:t>签发的</w:t>
      </w:r>
      <w:r>
        <w:rPr>
          <w:rFonts w:hint="eastAsia" w:ascii="宋体" w:hAnsi="宋体"/>
          <w:color w:val="auto"/>
          <w:sz w:val="32"/>
          <w:szCs w:val="32"/>
          <w:highlight w:val="none"/>
        </w:rPr>
        <w:t>进</w:t>
      </w:r>
      <w:r>
        <w:rPr>
          <w:rFonts w:ascii="宋体" w:hAnsi="宋体"/>
          <w:color w:val="auto"/>
          <w:sz w:val="32"/>
          <w:szCs w:val="32"/>
          <w:highlight w:val="none"/>
        </w:rPr>
        <w:t>度款支付证书说明已完全扣清止。</w:t>
      </w:r>
    </w:p>
    <w:p w14:paraId="11FADA08">
      <w:pPr>
        <w:spacing w:line="360" w:lineRule="auto"/>
        <w:ind w:firstLine="640" w:firstLineChars="200"/>
        <w:rPr>
          <w:rFonts w:ascii="宋体" w:hAnsi="宋体"/>
          <w:color w:val="auto"/>
          <w:sz w:val="32"/>
          <w:szCs w:val="32"/>
          <w:highlight w:val="none"/>
        </w:rPr>
      </w:pPr>
      <w:r>
        <w:rPr>
          <w:rFonts w:hint="eastAsia" w:ascii="宋体" w:hAnsi="宋体"/>
          <w:color w:val="auto"/>
          <w:sz w:val="32"/>
          <w:szCs w:val="32"/>
          <w:highlight w:val="none"/>
        </w:rPr>
        <w:t xml:space="preserve">3. </w:t>
      </w:r>
      <w:r>
        <w:rPr>
          <w:rFonts w:ascii="宋体" w:hAnsi="宋体"/>
          <w:color w:val="auto"/>
          <w:sz w:val="32"/>
          <w:szCs w:val="32"/>
          <w:highlight w:val="none"/>
        </w:rPr>
        <w:t>在本保函有效期内，因承包人违反合同约定的义务而要求</w:t>
      </w:r>
      <w:r>
        <w:rPr>
          <w:rFonts w:hint="eastAsia" w:ascii="宋体" w:hAnsi="宋体"/>
          <w:color w:val="auto"/>
          <w:sz w:val="32"/>
          <w:szCs w:val="32"/>
          <w:highlight w:val="none"/>
        </w:rPr>
        <w:t>收</w:t>
      </w:r>
      <w:r>
        <w:rPr>
          <w:rFonts w:ascii="宋体" w:hAnsi="宋体"/>
          <w:color w:val="auto"/>
          <w:sz w:val="32"/>
          <w:szCs w:val="32"/>
          <w:highlight w:val="none"/>
        </w:rPr>
        <w:t>回预付款时，我方在收到你方的书面通知后，在７天内无条件支付。但本保函的担保金额，在任何时候不应超过预付款金额减去</w:t>
      </w:r>
      <w:r>
        <w:rPr>
          <w:rFonts w:hint="eastAsia" w:ascii="宋体" w:hAnsi="宋体"/>
          <w:color w:val="auto"/>
          <w:sz w:val="32"/>
          <w:szCs w:val="32"/>
          <w:highlight w:val="none"/>
        </w:rPr>
        <w:t>你方</w:t>
      </w:r>
      <w:r>
        <w:rPr>
          <w:rFonts w:ascii="宋体" w:hAnsi="宋体"/>
          <w:color w:val="auto"/>
          <w:sz w:val="32"/>
          <w:szCs w:val="32"/>
          <w:highlight w:val="none"/>
        </w:rPr>
        <w:t>按合同约定在向承包人签发的进度款支付证书中扣除的金额。</w:t>
      </w:r>
    </w:p>
    <w:p w14:paraId="125B55AB">
      <w:pPr>
        <w:spacing w:line="360" w:lineRule="auto"/>
        <w:ind w:firstLine="640" w:firstLineChars="200"/>
        <w:rPr>
          <w:rFonts w:hint="eastAsia" w:ascii="宋体" w:hAnsi="宋体"/>
          <w:color w:val="auto"/>
          <w:sz w:val="32"/>
          <w:szCs w:val="32"/>
          <w:highlight w:val="none"/>
        </w:rPr>
      </w:pPr>
      <w:r>
        <w:rPr>
          <w:rFonts w:hint="eastAsia" w:ascii="宋体" w:hAnsi="宋体"/>
          <w:color w:val="auto"/>
          <w:sz w:val="32"/>
          <w:szCs w:val="32"/>
          <w:highlight w:val="none"/>
        </w:rPr>
        <w:t>4. 你方</w:t>
      </w:r>
      <w:r>
        <w:rPr>
          <w:rFonts w:ascii="宋体" w:hAnsi="宋体"/>
          <w:color w:val="auto"/>
          <w:sz w:val="32"/>
          <w:szCs w:val="32"/>
          <w:highlight w:val="none"/>
        </w:rPr>
        <w:t>和承包人按合同约定变更合同时，我方承担本保函规定的义务不变。</w:t>
      </w:r>
    </w:p>
    <w:p w14:paraId="6BFB0BCE">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5. </w:t>
      </w:r>
      <w:r>
        <w:rPr>
          <w:rFonts w:ascii="宋体" w:hAnsi="宋体"/>
          <w:color w:val="auto"/>
          <w:sz w:val="32"/>
          <w:szCs w:val="32"/>
          <w:highlight w:val="none"/>
        </w:rPr>
        <w:t>因本保函发生的纠纷，可由双方协商解决，协商不成的，任何一方均可提请</w:t>
      </w:r>
      <w:r>
        <w:rPr>
          <w:rFonts w:ascii="宋体" w:hAnsi="宋体"/>
          <w:color w:val="auto"/>
          <w:sz w:val="32"/>
          <w:szCs w:val="32"/>
          <w:highlight w:val="none"/>
          <w:u w:val="single"/>
        </w:rPr>
        <w:t xml:space="preserve">        </w:t>
      </w:r>
      <w:r>
        <w:rPr>
          <w:rFonts w:ascii="宋体" w:hAnsi="宋体"/>
          <w:color w:val="auto"/>
          <w:sz w:val="32"/>
          <w:szCs w:val="32"/>
          <w:highlight w:val="none"/>
        </w:rPr>
        <w:t>仲裁委员会仲裁。</w:t>
      </w:r>
    </w:p>
    <w:p w14:paraId="0F8CE495">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6. </w:t>
      </w:r>
      <w:r>
        <w:rPr>
          <w:rFonts w:ascii="宋体" w:hAnsi="宋体"/>
          <w:color w:val="auto"/>
          <w:sz w:val="32"/>
          <w:szCs w:val="32"/>
          <w:highlight w:val="none"/>
        </w:rPr>
        <w:t>本保函自我方法定代表人（或其授权代理人）签字并加盖公章之日起生效。</w:t>
      </w:r>
    </w:p>
    <w:p w14:paraId="347BD8F7">
      <w:pPr>
        <w:spacing w:line="360" w:lineRule="auto"/>
        <w:rPr>
          <w:rFonts w:hint="eastAsia" w:ascii="宋体" w:hAnsi="宋体"/>
          <w:color w:val="auto"/>
          <w:sz w:val="32"/>
          <w:szCs w:val="32"/>
          <w:highlight w:val="none"/>
        </w:rPr>
      </w:pPr>
    </w:p>
    <w:p w14:paraId="52C9A0D6">
      <w:pPr>
        <w:spacing w:line="360" w:lineRule="auto"/>
        <w:rPr>
          <w:rFonts w:hint="eastAsia" w:ascii="宋体" w:hAnsi="宋体"/>
          <w:color w:val="auto"/>
          <w:sz w:val="32"/>
          <w:szCs w:val="32"/>
          <w:highlight w:val="none"/>
        </w:rPr>
      </w:pPr>
    </w:p>
    <w:p w14:paraId="34D06A10">
      <w:pPr>
        <w:spacing w:line="360" w:lineRule="auto"/>
        <w:rPr>
          <w:rFonts w:ascii="宋体" w:hAnsi="宋体"/>
          <w:color w:val="auto"/>
          <w:sz w:val="32"/>
          <w:szCs w:val="32"/>
          <w:highlight w:val="none"/>
        </w:rPr>
      </w:pPr>
      <w:r>
        <w:rPr>
          <w:rFonts w:ascii="宋体" w:hAnsi="宋体"/>
          <w:color w:val="auto"/>
          <w:sz w:val="32"/>
          <w:szCs w:val="32"/>
          <w:highlight w:val="none"/>
        </w:rPr>
        <w:t>担保人：</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（盖单位章）</w:t>
      </w:r>
    </w:p>
    <w:p w14:paraId="1B072C39">
      <w:pPr>
        <w:spacing w:line="360" w:lineRule="auto"/>
        <w:rPr>
          <w:rFonts w:ascii="宋体" w:hAnsi="宋体"/>
          <w:color w:val="auto"/>
          <w:sz w:val="32"/>
          <w:szCs w:val="32"/>
          <w:highlight w:val="none"/>
        </w:rPr>
      </w:pPr>
      <w:r>
        <w:rPr>
          <w:rFonts w:ascii="宋体" w:hAnsi="宋体"/>
          <w:color w:val="auto"/>
          <w:sz w:val="32"/>
          <w:szCs w:val="32"/>
          <w:highlight w:val="none"/>
        </w:rPr>
        <w:t>法定代表人或其委托代理人：</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（签字）</w:t>
      </w:r>
    </w:p>
    <w:p w14:paraId="3A6CC2FF">
      <w:pPr>
        <w:spacing w:line="360" w:lineRule="auto"/>
        <w:rPr>
          <w:rFonts w:ascii="宋体" w:hAnsi="宋体"/>
          <w:color w:val="auto"/>
          <w:sz w:val="32"/>
          <w:szCs w:val="32"/>
          <w:highlight w:val="none"/>
        </w:rPr>
      </w:pPr>
      <w:r>
        <w:rPr>
          <w:rFonts w:ascii="宋体" w:hAnsi="宋体"/>
          <w:color w:val="auto"/>
          <w:sz w:val="32"/>
          <w:szCs w:val="32"/>
          <w:highlight w:val="none"/>
        </w:rPr>
        <w:t>地    址：</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ascii="宋体" w:hAnsi="宋体"/>
          <w:color w:val="auto"/>
          <w:sz w:val="32"/>
          <w:szCs w:val="32"/>
          <w:highlight w:val="none"/>
          <w:u w:val="single"/>
        </w:rPr>
        <w:tab/>
      </w:r>
    </w:p>
    <w:p w14:paraId="12C58392">
      <w:pPr>
        <w:spacing w:line="360" w:lineRule="auto"/>
        <w:rPr>
          <w:rFonts w:ascii="宋体" w:hAnsi="宋体"/>
          <w:color w:val="auto"/>
          <w:sz w:val="32"/>
          <w:szCs w:val="32"/>
          <w:highlight w:val="none"/>
          <w:u w:val="single"/>
        </w:rPr>
      </w:pPr>
      <w:r>
        <w:rPr>
          <w:rFonts w:ascii="宋体" w:hAnsi="宋体"/>
          <w:color w:val="auto"/>
          <w:sz w:val="32"/>
          <w:szCs w:val="32"/>
          <w:highlight w:val="none"/>
        </w:rPr>
        <w:t>邮政编码：</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ascii="宋体" w:hAnsi="宋体"/>
          <w:color w:val="auto"/>
          <w:sz w:val="32"/>
          <w:szCs w:val="32"/>
          <w:highlight w:val="none"/>
          <w:u w:val="single"/>
        </w:rPr>
        <w:tab/>
      </w:r>
    </w:p>
    <w:p w14:paraId="7DEEC54F">
      <w:pPr>
        <w:spacing w:line="360" w:lineRule="auto"/>
        <w:rPr>
          <w:rFonts w:ascii="宋体" w:hAnsi="宋体"/>
          <w:color w:val="auto"/>
          <w:sz w:val="32"/>
          <w:szCs w:val="32"/>
          <w:highlight w:val="none"/>
          <w:u w:val="single"/>
        </w:rPr>
      </w:pPr>
      <w:r>
        <w:rPr>
          <w:rFonts w:ascii="宋体" w:hAnsi="宋体"/>
          <w:color w:val="auto"/>
          <w:sz w:val="32"/>
          <w:szCs w:val="32"/>
          <w:highlight w:val="none"/>
        </w:rPr>
        <w:t>电    话：</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ascii="宋体" w:hAnsi="宋体"/>
          <w:color w:val="auto"/>
          <w:sz w:val="32"/>
          <w:szCs w:val="32"/>
          <w:highlight w:val="none"/>
          <w:u w:val="single"/>
        </w:rPr>
        <w:tab/>
      </w:r>
    </w:p>
    <w:p w14:paraId="1E8B4B8F">
      <w:pPr>
        <w:spacing w:line="360" w:lineRule="auto"/>
        <w:rPr>
          <w:rFonts w:ascii="宋体" w:hAnsi="宋体"/>
          <w:color w:val="auto"/>
          <w:sz w:val="32"/>
          <w:szCs w:val="32"/>
          <w:highlight w:val="none"/>
          <w:u w:val="single"/>
        </w:rPr>
      </w:pPr>
      <w:r>
        <w:rPr>
          <w:rFonts w:ascii="宋体" w:hAnsi="宋体"/>
          <w:color w:val="auto"/>
          <w:sz w:val="32"/>
          <w:szCs w:val="32"/>
          <w:highlight w:val="none"/>
        </w:rPr>
        <w:t>传    真：</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ab/>
      </w:r>
      <w:r>
        <w:rPr>
          <w:rFonts w:ascii="宋体" w:hAnsi="宋体"/>
          <w:color w:val="auto"/>
          <w:sz w:val="32"/>
          <w:szCs w:val="32"/>
          <w:highlight w:val="none"/>
          <w:u w:val="single"/>
        </w:rPr>
        <w:tab/>
      </w:r>
      <w:r>
        <w:rPr>
          <w:rFonts w:ascii="宋体" w:hAnsi="宋体"/>
          <w:color w:val="auto"/>
          <w:sz w:val="32"/>
          <w:szCs w:val="32"/>
          <w:highlight w:val="none"/>
          <w:u w:val="single"/>
        </w:rPr>
        <w:tab/>
      </w:r>
    </w:p>
    <w:p w14:paraId="1BD064D8">
      <w:pPr>
        <w:spacing w:line="360" w:lineRule="auto"/>
        <w:rPr>
          <w:rFonts w:ascii="宋体" w:hAnsi="宋体"/>
          <w:color w:val="auto"/>
          <w:sz w:val="32"/>
          <w:szCs w:val="32"/>
          <w:highlight w:val="none"/>
        </w:rPr>
      </w:pPr>
      <w:r>
        <w:rPr>
          <w:rFonts w:ascii="宋体" w:hAnsi="宋体"/>
          <w:color w:val="auto"/>
          <w:sz w:val="32"/>
          <w:szCs w:val="32"/>
          <w:highlight w:val="none"/>
        </w:rPr>
        <w:t xml:space="preserve">  </w:t>
      </w:r>
    </w:p>
    <w:p w14:paraId="080CF2B1">
      <w:pPr>
        <w:spacing w:line="360" w:lineRule="auto"/>
        <w:rPr>
          <w:rFonts w:ascii="宋体" w:hAnsi="宋体"/>
          <w:color w:val="auto"/>
          <w:sz w:val="32"/>
          <w:szCs w:val="32"/>
          <w:highlight w:val="none"/>
          <w:u w:val="single"/>
        </w:rPr>
      </w:pPr>
    </w:p>
    <w:p w14:paraId="3F5CBAA3">
      <w:pPr>
        <w:spacing w:line="360" w:lineRule="auto"/>
        <w:rPr>
          <w:rFonts w:ascii="宋体" w:hAnsi="宋体"/>
          <w:color w:val="auto"/>
          <w:sz w:val="32"/>
          <w:szCs w:val="32"/>
          <w:highlight w:val="none"/>
        </w:rPr>
      </w:pPr>
      <w:r>
        <w:rPr>
          <w:rFonts w:ascii="宋体" w:hAnsi="宋体"/>
          <w:color w:val="auto"/>
          <w:sz w:val="32"/>
          <w:szCs w:val="32"/>
          <w:highlight w:val="non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年</w:t>
      </w:r>
      <w:r>
        <w:rPr>
          <w:rFonts w:ascii="宋体" w:hAnsi="宋体"/>
          <w:color w:val="auto"/>
          <w:sz w:val="32"/>
          <w:szCs w:val="32"/>
          <w:highlight w:val="none"/>
          <w:u w:val="single"/>
        </w:rPr>
        <w:t xml:space="preserve">      </w:t>
      </w:r>
      <w:r>
        <w:rPr>
          <w:rFonts w:ascii="宋体" w:hAnsi="宋体"/>
          <w:color w:val="auto"/>
          <w:sz w:val="32"/>
          <w:szCs w:val="32"/>
          <w:highlight w:val="none"/>
        </w:rPr>
        <w:t>月</w:t>
      </w:r>
      <w:r>
        <w:rPr>
          <w:rFonts w:ascii="宋体" w:hAnsi="宋体"/>
          <w:color w:val="auto"/>
          <w:sz w:val="32"/>
          <w:szCs w:val="32"/>
          <w:highlight w:val="none"/>
          <w:u w:val="single"/>
        </w:rPr>
        <w:t xml:space="preserve">      </w:t>
      </w:r>
      <w:r>
        <w:rPr>
          <w:rFonts w:ascii="宋体" w:hAnsi="宋体"/>
          <w:color w:val="auto"/>
          <w:sz w:val="32"/>
          <w:szCs w:val="32"/>
          <w:highlight w:val="none"/>
        </w:rPr>
        <w:t>日</w:t>
      </w:r>
    </w:p>
    <w:p w14:paraId="1028C5DC">
      <w:pPr>
        <w:spacing w:line="360" w:lineRule="auto"/>
        <w:rPr>
          <w:rFonts w:ascii="宋体" w:hAnsi="宋体"/>
          <w:color w:val="auto"/>
          <w:sz w:val="32"/>
          <w:szCs w:val="32"/>
          <w:highlight w:val="none"/>
        </w:rPr>
      </w:pPr>
      <w:r>
        <w:rPr>
          <w:rFonts w:ascii="宋体" w:hAnsi="宋体"/>
          <w:b/>
          <w:color w:val="auto"/>
          <w:sz w:val="32"/>
          <w:szCs w:val="32"/>
          <w:highlight w:val="none"/>
        </w:rPr>
        <w:br w:type="page"/>
      </w:r>
      <w:r>
        <w:rPr>
          <w:rFonts w:ascii="宋体" w:hAnsi="宋体"/>
          <w:color w:val="auto"/>
          <w:sz w:val="32"/>
          <w:szCs w:val="32"/>
          <w:highlight w:val="none"/>
        </w:rPr>
        <w:t>附</w:t>
      </w:r>
      <w:bookmarkStart w:id="643" w:name="_Toc296944572"/>
      <w:bookmarkStart w:id="644" w:name="_Toc296503233"/>
      <w:bookmarkStart w:id="645" w:name="_Toc296347232"/>
      <w:bookmarkStart w:id="646" w:name="_Toc296891273"/>
      <w:bookmarkStart w:id="647" w:name="_Toc296346734"/>
      <w:bookmarkStart w:id="648" w:name="_Toc296891061"/>
      <w:r>
        <w:rPr>
          <w:rFonts w:ascii="宋体" w:hAnsi="宋体"/>
          <w:color w:val="auto"/>
          <w:sz w:val="32"/>
          <w:szCs w:val="32"/>
          <w:highlight w:val="none"/>
        </w:rPr>
        <w:t xml:space="preserve">件10:  </w:t>
      </w:r>
    </w:p>
    <w:bookmarkEnd w:id="643"/>
    <w:bookmarkEnd w:id="644"/>
    <w:bookmarkEnd w:id="645"/>
    <w:bookmarkEnd w:id="646"/>
    <w:bookmarkEnd w:id="647"/>
    <w:bookmarkEnd w:id="648"/>
    <w:p w14:paraId="16343699">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t>支付担保</w:t>
      </w:r>
    </w:p>
    <w:p w14:paraId="5BB1A4E6">
      <w:pPr>
        <w:spacing w:line="360" w:lineRule="auto"/>
        <w:jc w:val="left"/>
        <w:rPr>
          <w:rFonts w:ascii="宋体" w:hAnsi="宋体"/>
          <w:color w:val="auto"/>
          <w:sz w:val="32"/>
          <w:szCs w:val="32"/>
          <w:highlight w:val="none"/>
        </w:rPr>
      </w:pPr>
      <w:r>
        <w:rPr>
          <w:rFonts w:ascii="宋体" w:hAnsi="宋体"/>
          <w:color w:val="auto"/>
          <w:sz w:val="32"/>
          <w:szCs w:val="32"/>
          <w:highlight w:val="none"/>
          <w:u w:val="single"/>
        </w:rPr>
        <w:t xml:space="preserve">             </w:t>
      </w:r>
      <w:r>
        <w:rPr>
          <w:rFonts w:ascii="宋体" w:hAnsi="宋体"/>
          <w:color w:val="auto"/>
          <w:sz w:val="32"/>
          <w:szCs w:val="32"/>
          <w:highlight w:val="none"/>
        </w:rPr>
        <w:t>（承包人）：</w:t>
      </w:r>
    </w:p>
    <w:p w14:paraId="4D75DCB6">
      <w:pPr>
        <w:spacing w:line="360" w:lineRule="auto"/>
        <w:jc w:val="left"/>
        <w:rPr>
          <w:rFonts w:ascii="宋体" w:hAnsi="宋体"/>
          <w:color w:val="auto"/>
          <w:sz w:val="32"/>
          <w:szCs w:val="32"/>
          <w:highlight w:val="none"/>
        </w:rPr>
      </w:pPr>
    </w:p>
    <w:p w14:paraId="46B3161B">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鉴于你方作为承包人已经与</w:t>
      </w:r>
      <w:r>
        <w:rPr>
          <w:rFonts w:ascii="宋体" w:hAnsi="宋体"/>
          <w:color w:val="auto"/>
          <w:sz w:val="32"/>
          <w:szCs w:val="32"/>
          <w:highlight w:val="none"/>
          <w:u w:val="single"/>
        </w:rPr>
        <w:t xml:space="preserve">             </w:t>
      </w:r>
      <w:r>
        <w:rPr>
          <w:rFonts w:ascii="宋体" w:hAnsi="宋体"/>
          <w:color w:val="auto"/>
          <w:sz w:val="32"/>
          <w:szCs w:val="32"/>
          <w:highlight w:val="none"/>
        </w:rPr>
        <w:t>（发包人名称）（以下称</w:t>
      </w:r>
      <w:r>
        <w:rPr>
          <w:rFonts w:hint="eastAsia" w:ascii="宋体" w:hAnsi="宋体"/>
          <w:color w:val="auto"/>
          <w:sz w:val="32"/>
          <w:szCs w:val="32"/>
          <w:highlight w:val="none"/>
        </w:rPr>
        <w:t>“</w:t>
      </w:r>
      <w:r>
        <w:rPr>
          <w:rFonts w:ascii="宋体" w:hAnsi="宋体"/>
          <w:color w:val="auto"/>
          <w:sz w:val="32"/>
          <w:szCs w:val="32"/>
          <w:highlight w:val="none"/>
        </w:rPr>
        <w:t>发包人</w:t>
      </w:r>
      <w:r>
        <w:rPr>
          <w:rFonts w:hint="eastAsia" w:ascii="宋体" w:hAnsi="宋体"/>
          <w:color w:val="auto"/>
          <w:sz w:val="32"/>
          <w:szCs w:val="32"/>
          <w:highlight w:val="none"/>
        </w:rPr>
        <w:t>”</w:t>
      </w:r>
      <w:r>
        <w:rPr>
          <w:rFonts w:ascii="宋体" w:hAnsi="宋体"/>
          <w:color w:val="auto"/>
          <w:sz w:val="32"/>
          <w:szCs w:val="32"/>
          <w:highlight w:val="none"/>
        </w:rPr>
        <w:t>）于</w:t>
      </w:r>
      <w:r>
        <w:rPr>
          <w:rFonts w:ascii="宋体" w:hAnsi="宋体"/>
          <w:color w:val="auto"/>
          <w:sz w:val="32"/>
          <w:szCs w:val="32"/>
          <w:highlight w:val="none"/>
          <w:u w:val="single"/>
        </w:rPr>
        <w:t xml:space="preserve">   </w:t>
      </w:r>
      <w:r>
        <w:rPr>
          <w:rFonts w:ascii="宋体" w:hAnsi="宋体"/>
          <w:color w:val="auto"/>
          <w:sz w:val="32"/>
          <w:szCs w:val="32"/>
          <w:highlight w:val="none"/>
        </w:rPr>
        <w:t>年</w:t>
      </w:r>
      <w:r>
        <w:rPr>
          <w:rFonts w:ascii="宋体" w:hAnsi="宋体"/>
          <w:color w:val="auto"/>
          <w:sz w:val="32"/>
          <w:szCs w:val="32"/>
          <w:highlight w:val="none"/>
          <w:u w:val="single"/>
        </w:rPr>
        <w:t xml:space="preserve">   </w:t>
      </w:r>
      <w:r>
        <w:rPr>
          <w:rFonts w:ascii="宋体" w:hAnsi="宋体"/>
          <w:color w:val="auto"/>
          <w:sz w:val="32"/>
          <w:szCs w:val="32"/>
          <w:highlight w:val="none"/>
        </w:rPr>
        <w:t>月</w:t>
      </w:r>
      <w:r>
        <w:rPr>
          <w:rFonts w:ascii="宋体" w:hAnsi="宋体"/>
          <w:color w:val="auto"/>
          <w:sz w:val="32"/>
          <w:szCs w:val="32"/>
          <w:highlight w:val="none"/>
          <w:u w:val="single"/>
        </w:rPr>
        <w:t xml:space="preserve">    </w:t>
      </w:r>
      <w:r>
        <w:rPr>
          <w:rFonts w:ascii="宋体" w:hAnsi="宋体"/>
          <w:color w:val="auto"/>
          <w:sz w:val="32"/>
          <w:szCs w:val="32"/>
          <w:highlight w:val="none"/>
        </w:rPr>
        <w:t>日签订了</w:t>
      </w:r>
      <w:r>
        <w:rPr>
          <w:rFonts w:ascii="宋体" w:hAnsi="宋体"/>
          <w:color w:val="auto"/>
          <w:sz w:val="32"/>
          <w:szCs w:val="32"/>
          <w:highlight w:val="none"/>
          <w:u w:val="single"/>
        </w:rPr>
        <w:t xml:space="preserve">             </w:t>
      </w:r>
      <w:r>
        <w:rPr>
          <w:rFonts w:ascii="宋体" w:hAnsi="宋体"/>
          <w:color w:val="auto"/>
          <w:sz w:val="32"/>
          <w:szCs w:val="32"/>
          <w:highlight w:val="none"/>
        </w:rPr>
        <w:t>（工程名称）《建设工程施工合同》（以下称</w:t>
      </w:r>
      <w:r>
        <w:rPr>
          <w:rFonts w:hint="eastAsia" w:ascii="宋体" w:hAnsi="宋体"/>
          <w:color w:val="auto"/>
          <w:sz w:val="32"/>
          <w:szCs w:val="32"/>
          <w:highlight w:val="none"/>
        </w:rPr>
        <w:t>“</w:t>
      </w:r>
      <w:r>
        <w:rPr>
          <w:rFonts w:ascii="宋体" w:hAnsi="宋体"/>
          <w:color w:val="auto"/>
          <w:sz w:val="32"/>
          <w:szCs w:val="32"/>
          <w:highlight w:val="none"/>
        </w:rPr>
        <w:t>主合同</w:t>
      </w:r>
      <w:r>
        <w:rPr>
          <w:rFonts w:hint="eastAsia" w:ascii="宋体" w:hAnsi="宋体"/>
          <w:color w:val="auto"/>
          <w:sz w:val="32"/>
          <w:szCs w:val="32"/>
          <w:highlight w:val="none"/>
        </w:rPr>
        <w:t>”</w:t>
      </w:r>
      <w:r>
        <w:rPr>
          <w:rFonts w:ascii="宋体" w:hAnsi="宋体"/>
          <w:color w:val="auto"/>
          <w:sz w:val="32"/>
          <w:szCs w:val="32"/>
          <w:highlight w:val="none"/>
        </w:rPr>
        <w:t>），应发包人的申请，我方愿就发包人履行主合同约定的工程款支付义务以保证的方式向你方提供如下担保：</w:t>
      </w:r>
    </w:p>
    <w:p w14:paraId="0DF01C98">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一、保证的范围及保证金额</w:t>
      </w:r>
    </w:p>
    <w:p w14:paraId="5E2F565C">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1. </w:t>
      </w:r>
      <w:r>
        <w:rPr>
          <w:rFonts w:ascii="宋体" w:hAnsi="宋体"/>
          <w:color w:val="auto"/>
          <w:sz w:val="32"/>
          <w:szCs w:val="32"/>
          <w:highlight w:val="none"/>
        </w:rPr>
        <w:t>我方的保证范围是主合同约定的工程款。</w:t>
      </w:r>
    </w:p>
    <w:p w14:paraId="300AD187">
      <w:pPr>
        <w:spacing w:line="360" w:lineRule="auto"/>
        <w:ind w:firstLine="640" w:firstLineChars="200"/>
        <w:jc w:val="left"/>
        <w:rPr>
          <w:rFonts w:hint="eastAsia" w:ascii="宋体" w:hAnsi="宋体"/>
          <w:color w:val="auto"/>
          <w:sz w:val="32"/>
          <w:szCs w:val="32"/>
          <w:highlight w:val="none"/>
        </w:rPr>
      </w:pPr>
      <w:r>
        <w:rPr>
          <w:rFonts w:hint="eastAsia" w:ascii="宋体" w:hAnsi="宋体"/>
          <w:color w:val="auto"/>
          <w:sz w:val="32"/>
          <w:szCs w:val="32"/>
          <w:highlight w:val="none"/>
        </w:rPr>
        <w:t xml:space="preserve">2. </w:t>
      </w:r>
      <w:r>
        <w:rPr>
          <w:rFonts w:ascii="宋体" w:hAnsi="宋体"/>
          <w:color w:val="auto"/>
          <w:sz w:val="32"/>
          <w:szCs w:val="32"/>
          <w:highlight w:val="none"/>
        </w:rPr>
        <w:t>本保函所称主合同约定的工程款是指主合同约定的除工程质量保证金以外的合同价款。</w:t>
      </w:r>
    </w:p>
    <w:p w14:paraId="15A4787B">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3. </w:t>
      </w:r>
      <w:r>
        <w:rPr>
          <w:rFonts w:ascii="宋体" w:hAnsi="宋体"/>
          <w:color w:val="auto"/>
          <w:sz w:val="32"/>
          <w:szCs w:val="32"/>
          <w:highlight w:val="none"/>
        </w:rPr>
        <w:t>我方保证的金额是主合同约定的工程款的</w:t>
      </w:r>
      <w:r>
        <w:rPr>
          <w:rFonts w:ascii="宋体" w:hAnsi="宋体"/>
          <w:color w:val="auto"/>
          <w:sz w:val="32"/>
          <w:szCs w:val="32"/>
          <w:highlight w:val="none"/>
          <w:u w:val="single"/>
        </w:rPr>
        <w:t xml:space="preserve">      </w:t>
      </w:r>
      <w:r>
        <w:rPr>
          <w:rFonts w:ascii="宋体" w:hAnsi="宋体"/>
          <w:color w:val="auto"/>
          <w:sz w:val="32"/>
          <w:szCs w:val="32"/>
          <w:highlight w:val="none"/>
        </w:rPr>
        <w:t>%，数额最高不超过人民币元（大写：</w:t>
      </w:r>
      <w:r>
        <w:rPr>
          <w:rFonts w:ascii="宋体" w:hAnsi="宋体"/>
          <w:color w:val="auto"/>
          <w:sz w:val="32"/>
          <w:szCs w:val="32"/>
          <w:highlight w:val="none"/>
          <w:u w:val="single"/>
        </w:rPr>
        <w:t xml:space="preserve">        </w:t>
      </w:r>
      <w:r>
        <w:rPr>
          <w:rFonts w:ascii="宋体" w:hAnsi="宋体"/>
          <w:color w:val="auto"/>
          <w:sz w:val="32"/>
          <w:szCs w:val="32"/>
          <w:highlight w:val="none"/>
        </w:rPr>
        <w:t>）。</w:t>
      </w:r>
    </w:p>
    <w:p w14:paraId="688681E8">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二、保证的方式及保证期间</w:t>
      </w:r>
    </w:p>
    <w:p w14:paraId="5088D5BC">
      <w:pPr>
        <w:spacing w:line="360" w:lineRule="auto"/>
        <w:ind w:firstLine="640" w:firstLineChars="200"/>
        <w:jc w:val="left"/>
        <w:rPr>
          <w:rFonts w:hint="eastAsia" w:ascii="宋体" w:hAnsi="宋体"/>
          <w:color w:val="auto"/>
          <w:sz w:val="32"/>
          <w:szCs w:val="32"/>
          <w:highlight w:val="none"/>
        </w:rPr>
      </w:pPr>
      <w:r>
        <w:rPr>
          <w:rFonts w:hint="eastAsia" w:ascii="宋体" w:hAnsi="宋体"/>
          <w:color w:val="auto"/>
          <w:sz w:val="32"/>
          <w:szCs w:val="32"/>
          <w:highlight w:val="none"/>
        </w:rPr>
        <w:t xml:space="preserve">1. </w:t>
      </w:r>
      <w:r>
        <w:rPr>
          <w:rFonts w:ascii="宋体" w:hAnsi="宋体"/>
          <w:color w:val="auto"/>
          <w:sz w:val="32"/>
          <w:szCs w:val="32"/>
          <w:highlight w:val="none"/>
        </w:rPr>
        <w:t>我方保证的方式为：连带责任保证。</w:t>
      </w:r>
    </w:p>
    <w:p w14:paraId="39268F64">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2. </w:t>
      </w:r>
      <w:r>
        <w:rPr>
          <w:rFonts w:ascii="宋体" w:hAnsi="宋体"/>
          <w:color w:val="auto"/>
          <w:sz w:val="32"/>
          <w:szCs w:val="32"/>
          <w:highlight w:val="none"/>
        </w:rPr>
        <w:t>我方保证的期间为：自本合同生效之日起至主合同约定的工程款支付完毕之日后</w:t>
      </w:r>
      <w:r>
        <w:rPr>
          <w:rFonts w:ascii="宋体" w:hAnsi="宋体"/>
          <w:color w:val="auto"/>
          <w:sz w:val="32"/>
          <w:szCs w:val="32"/>
          <w:highlight w:val="none"/>
          <w:u w:val="single"/>
        </w:rPr>
        <w:t xml:space="preserve">    </w:t>
      </w:r>
      <w:r>
        <w:rPr>
          <w:rFonts w:ascii="宋体" w:hAnsi="宋体"/>
          <w:color w:val="auto"/>
          <w:sz w:val="32"/>
          <w:szCs w:val="32"/>
          <w:highlight w:val="none"/>
        </w:rPr>
        <w:t>日内。</w:t>
      </w:r>
    </w:p>
    <w:p w14:paraId="0756AE79">
      <w:pPr>
        <w:spacing w:line="360" w:lineRule="auto"/>
        <w:ind w:firstLine="640" w:firstLineChars="200"/>
        <w:jc w:val="left"/>
        <w:rPr>
          <w:rFonts w:hint="eastAsia" w:ascii="宋体" w:hAnsi="宋体"/>
          <w:color w:val="auto"/>
          <w:sz w:val="32"/>
          <w:szCs w:val="32"/>
          <w:highlight w:val="none"/>
        </w:rPr>
      </w:pPr>
      <w:r>
        <w:rPr>
          <w:rFonts w:hint="eastAsia" w:ascii="宋体" w:hAnsi="宋体"/>
          <w:color w:val="auto"/>
          <w:sz w:val="32"/>
          <w:szCs w:val="32"/>
          <w:highlight w:val="none"/>
        </w:rPr>
        <w:t xml:space="preserve">3. </w:t>
      </w:r>
      <w:r>
        <w:rPr>
          <w:rFonts w:ascii="宋体" w:hAnsi="宋体"/>
          <w:color w:val="auto"/>
          <w:sz w:val="32"/>
          <w:szCs w:val="32"/>
          <w:highlight w:val="none"/>
        </w:rPr>
        <w:t>你方与发包人协议变更工程款支付日期的，经我方书面同意后，保证期间按照变更后的支付日期做相应调整。</w:t>
      </w:r>
    </w:p>
    <w:p w14:paraId="274C2DBC">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三、承担保证责任的形式</w:t>
      </w:r>
    </w:p>
    <w:p w14:paraId="247F15DB">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我方承担保证责任的形式是代为支付。发包人未按主合同约定向你方支付工程款的，由我方在保证金额内代为支付。</w:t>
      </w:r>
    </w:p>
    <w:p w14:paraId="7C5D897C">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四、代偿的安排</w:t>
      </w:r>
    </w:p>
    <w:p w14:paraId="54001099">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1. </w:t>
      </w:r>
      <w:r>
        <w:rPr>
          <w:rFonts w:ascii="宋体" w:hAnsi="宋体"/>
          <w:color w:val="auto"/>
          <w:sz w:val="32"/>
          <w:szCs w:val="32"/>
          <w:highlight w:val="none"/>
        </w:rPr>
        <w:t>你方要求我方承担保证责任的，应向我方发出书面索赔通知及发包人未支付主合同约定工程款的证明材料。索赔通知应写明要求索赔的金额，支付款项应到达的账号。</w:t>
      </w:r>
    </w:p>
    <w:p w14:paraId="3EBFD73E">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2. </w:t>
      </w:r>
      <w:r>
        <w:rPr>
          <w:rFonts w:ascii="宋体" w:hAnsi="宋体"/>
          <w:color w:val="auto"/>
          <w:sz w:val="32"/>
          <w:szCs w:val="32"/>
          <w:highlight w:val="none"/>
        </w:rPr>
        <w:t>在出现你方与发包人因工程质量发生争议，发包人拒绝向你方支付工程款的情形时，你方要求我方履行保证责任代为支付的，需提供符合相应条件要求的工程质量检测机构出具的质量说明材料。</w:t>
      </w:r>
    </w:p>
    <w:p w14:paraId="2E2A8EA4">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3. </w:t>
      </w:r>
      <w:r>
        <w:rPr>
          <w:rFonts w:ascii="宋体" w:hAnsi="宋体"/>
          <w:color w:val="auto"/>
          <w:sz w:val="32"/>
          <w:szCs w:val="32"/>
          <w:highlight w:val="none"/>
        </w:rPr>
        <w:t>我方收到你方的书面索赔通知及相应的证明材料后７天内无条件支付。</w:t>
      </w:r>
    </w:p>
    <w:p w14:paraId="64C88F53">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五、保证责任的解除</w:t>
      </w:r>
    </w:p>
    <w:p w14:paraId="008F6461">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1. </w:t>
      </w:r>
      <w:r>
        <w:rPr>
          <w:rFonts w:ascii="宋体" w:hAnsi="宋体"/>
          <w:color w:val="auto"/>
          <w:sz w:val="32"/>
          <w:szCs w:val="32"/>
          <w:highlight w:val="none"/>
        </w:rPr>
        <w:t>在本保函承诺的保证期间内，你方未书面向我方主张保证责任的，自保证期间届满次日起，我方保证责任解除。</w:t>
      </w:r>
    </w:p>
    <w:p w14:paraId="05024C54">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2. </w:t>
      </w:r>
      <w:r>
        <w:rPr>
          <w:rFonts w:ascii="宋体" w:hAnsi="宋体"/>
          <w:color w:val="auto"/>
          <w:sz w:val="32"/>
          <w:szCs w:val="32"/>
          <w:highlight w:val="none"/>
        </w:rPr>
        <w:t>发包人按主合同约定履行了工程款的全部支付义务的，自本保函承诺的保证期间届满次日起，我方保证责任解除。</w:t>
      </w:r>
    </w:p>
    <w:p w14:paraId="79B563C1">
      <w:pPr>
        <w:spacing w:line="360" w:lineRule="auto"/>
        <w:ind w:firstLine="640" w:firstLineChars="200"/>
        <w:jc w:val="left"/>
        <w:rPr>
          <w:rFonts w:hint="eastAsia" w:ascii="宋体" w:hAnsi="宋体"/>
          <w:color w:val="auto"/>
          <w:sz w:val="32"/>
          <w:szCs w:val="32"/>
          <w:highlight w:val="none"/>
        </w:rPr>
      </w:pPr>
      <w:r>
        <w:rPr>
          <w:rFonts w:hint="eastAsia" w:ascii="宋体" w:hAnsi="宋体"/>
          <w:color w:val="auto"/>
          <w:sz w:val="32"/>
          <w:szCs w:val="32"/>
          <w:highlight w:val="none"/>
        </w:rPr>
        <w:t xml:space="preserve">3. </w:t>
      </w:r>
      <w:r>
        <w:rPr>
          <w:rFonts w:ascii="宋体" w:hAnsi="宋体"/>
          <w:color w:val="auto"/>
          <w:sz w:val="32"/>
          <w:szCs w:val="32"/>
          <w:highlight w:val="none"/>
        </w:rPr>
        <w:t>我方按照本保函向你方履行保证责任所支付金额达到本保函保证金额时，自我方向你方支付（支付款项从我方账户划出）之日起，保证责任即解除。</w:t>
      </w:r>
    </w:p>
    <w:p w14:paraId="18160003">
      <w:pPr>
        <w:spacing w:line="360" w:lineRule="auto"/>
        <w:ind w:firstLine="640" w:firstLineChars="200"/>
        <w:jc w:val="left"/>
        <w:rPr>
          <w:rFonts w:hint="eastAsia" w:ascii="宋体" w:hAnsi="宋体"/>
          <w:color w:val="auto"/>
          <w:sz w:val="32"/>
          <w:szCs w:val="32"/>
          <w:highlight w:val="none"/>
        </w:rPr>
      </w:pPr>
      <w:r>
        <w:rPr>
          <w:rFonts w:hint="eastAsia" w:ascii="宋体" w:hAnsi="宋体"/>
          <w:color w:val="auto"/>
          <w:sz w:val="32"/>
          <w:szCs w:val="32"/>
          <w:highlight w:val="none"/>
        </w:rPr>
        <w:t xml:space="preserve">4. </w:t>
      </w:r>
      <w:r>
        <w:rPr>
          <w:rFonts w:ascii="宋体" w:hAnsi="宋体"/>
          <w:color w:val="auto"/>
          <w:sz w:val="32"/>
          <w:szCs w:val="32"/>
          <w:highlight w:val="none"/>
        </w:rPr>
        <w:t>按照法律法规的规定或出现应解除我方保证责任的其他情形的，我方在本保函项下的保证责任亦解除。</w:t>
      </w:r>
    </w:p>
    <w:p w14:paraId="562322D3">
      <w:pPr>
        <w:spacing w:line="360" w:lineRule="auto"/>
        <w:jc w:val="left"/>
        <w:rPr>
          <w:rFonts w:hint="eastAsia" w:ascii="宋体" w:hAnsi="宋体"/>
          <w:color w:val="auto"/>
          <w:sz w:val="32"/>
          <w:szCs w:val="32"/>
          <w:highlight w:val="none"/>
        </w:rPr>
      </w:pPr>
    </w:p>
    <w:p w14:paraId="79C50895">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5. </w:t>
      </w:r>
      <w:r>
        <w:rPr>
          <w:rFonts w:ascii="宋体" w:hAnsi="宋体"/>
          <w:color w:val="auto"/>
          <w:sz w:val="32"/>
          <w:szCs w:val="32"/>
          <w:highlight w:val="none"/>
        </w:rPr>
        <w:t>我方解除保证责任后，你方应自我方保证责任解除之日起</w:t>
      </w:r>
      <w:r>
        <w:rPr>
          <w:rFonts w:hint="eastAsia" w:ascii="宋体" w:hAnsi="宋体"/>
          <w:color w:val="auto"/>
          <w:sz w:val="32"/>
          <w:szCs w:val="32"/>
          <w:highlight w:val="none"/>
          <w:u w:val="single"/>
        </w:rPr>
        <w:t xml:space="preserve">  </w:t>
      </w:r>
      <w:r>
        <w:rPr>
          <w:rFonts w:ascii="宋体" w:hAnsi="宋体"/>
          <w:color w:val="auto"/>
          <w:sz w:val="32"/>
          <w:szCs w:val="32"/>
          <w:highlight w:val="none"/>
        </w:rPr>
        <w:t>个工作日内，将本保函原件返还我方。</w:t>
      </w:r>
    </w:p>
    <w:p w14:paraId="12CED49C">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六、免责条款</w:t>
      </w:r>
    </w:p>
    <w:p w14:paraId="20AC4350">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1. </w:t>
      </w:r>
      <w:r>
        <w:rPr>
          <w:rFonts w:ascii="宋体" w:hAnsi="宋体"/>
          <w:color w:val="auto"/>
          <w:sz w:val="32"/>
          <w:szCs w:val="32"/>
          <w:highlight w:val="none"/>
        </w:rPr>
        <w:t>因你方违约致使发包人不能履行义务的，我方不承担保证责任。</w:t>
      </w:r>
    </w:p>
    <w:p w14:paraId="200F73B3">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2. </w:t>
      </w:r>
      <w:r>
        <w:rPr>
          <w:rFonts w:ascii="宋体" w:hAnsi="宋体"/>
          <w:color w:val="auto"/>
          <w:sz w:val="32"/>
          <w:szCs w:val="32"/>
          <w:highlight w:val="none"/>
        </w:rPr>
        <w:t>依照法律法规的规定或你方与发包人的另行约定，免除发包人部分或全部义务的，我方亦免除其相应的保证责任。</w:t>
      </w:r>
    </w:p>
    <w:p w14:paraId="4E1F2385">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3. </w:t>
      </w:r>
      <w:r>
        <w:rPr>
          <w:rFonts w:ascii="宋体" w:hAnsi="宋体"/>
          <w:color w:val="auto"/>
          <w:sz w:val="32"/>
          <w:szCs w:val="32"/>
          <w:highlight w:val="none"/>
        </w:rPr>
        <w:t>你方与发包人协议变更主合同的，如加重发包人责任致使我方保证责任加重的，需征得我方书面同意，否则我方不再承担因此而加重部分的保证责任，但主合同第10条</w:t>
      </w:r>
      <w:r>
        <w:rPr>
          <w:rFonts w:hint="eastAsia" w:ascii="宋体" w:hAnsi="宋体"/>
          <w:color w:val="auto"/>
          <w:sz w:val="32"/>
          <w:szCs w:val="32"/>
          <w:highlight w:val="none"/>
        </w:rPr>
        <w:t>〔</w:t>
      </w:r>
      <w:r>
        <w:rPr>
          <w:rFonts w:ascii="宋体" w:hAnsi="宋体"/>
          <w:color w:val="auto"/>
          <w:sz w:val="32"/>
          <w:szCs w:val="32"/>
          <w:highlight w:val="none"/>
        </w:rPr>
        <w:t>变更</w:t>
      </w:r>
      <w:r>
        <w:rPr>
          <w:rFonts w:hint="eastAsia" w:ascii="宋体" w:hAnsi="宋体"/>
          <w:color w:val="auto"/>
          <w:sz w:val="32"/>
          <w:szCs w:val="32"/>
          <w:highlight w:val="none"/>
        </w:rPr>
        <w:t>〕</w:t>
      </w:r>
      <w:r>
        <w:rPr>
          <w:rFonts w:ascii="宋体" w:hAnsi="宋体"/>
          <w:color w:val="auto"/>
          <w:sz w:val="32"/>
          <w:szCs w:val="32"/>
          <w:highlight w:val="none"/>
        </w:rPr>
        <w:t>约定的变更不受本款限制。</w:t>
      </w:r>
    </w:p>
    <w:p w14:paraId="24522049">
      <w:pPr>
        <w:spacing w:line="360" w:lineRule="auto"/>
        <w:ind w:firstLine="640" w:firstLineChars="200"/>
        <w:jc w:val="left"/>
        <w:rPr>
          <w:rFonts w:ascii="宋体" w:hAnsi="宋体"/>
          <w:color w:val="auto"/>
          <w:sz w:val="32"/>
          <w:szCs w:val="32"/>
          <w:highlight w:val="none"/>
        </w:rPr>
      </w:pPr>
      <w:r>
        <w:rPr>
          <w:rFonts w:hint="eastAsia" w:ascii="宋体" w:hAnsi="宋体"/>
          <w:color w:val="auto"/>
          <w:sz w:val="32"/>
          <w:szCs w:val="32"/>
          <w:highlight w:val="none"/>
        </w:rPr>
        <w:t xml:space="preserve">4. </w:t>
      </w:r>
      <w:r>
        <w:rPr>
          <w:rFonts w:ascii="宋体" w:hAnsi="宋体"/>
          <w:color w:val="auto"/>
          <w:sz w:val="32"/>
          <w:szCs w:val="32"/>
          <w:highlight w:val="none"/>
        </w:rPr>
        <w:t>因不可抗力造成发包人不能履行义务的，我方不承担保证责任。</w:t>
      </w:r>
    </w:p>
    <w:p w14:paraId="646083FD">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七、争议解决</w:t>
      </w:r>
    </w:p>
    <w:p w14:paraId="68009832">
      <w:pPr>
        <w:spacing w:after="120" w:line="360" w:lineRule="auto"/>
        <w:ind w:firstLine="640" w:firstLineChars="200"/>
        <w:rPr>
          <w:rFonts w:ascii="宋体" w:hAnsi="宋体"/>
          <w:color w:val="auto"/>
          <w:sz w:val="32"/>
          <w:szCs w:val="32"/>
          <w:highlight w:val="none"/>
        </w:rPr>
      </w:pPr>
      <w:r>
        <w:rPr>
          <w:rFonts w:ascii="宋体" w:hAnsi="宋体"/>
          <w:color w:val="auto"/>
          <w:sz w:val="32"/>
          <w:szCs w:val="32"/>
          <w:highlight w:val="none"/>
        </w:rPr>
        <w:t>因本保函</w:t>
      </w:r>
      <w:r>
        <w:rPr>
          <w:rFonts w:hint="eastAsia" w:ascii="宋体" w:hAnsi="宋体"/>
          <w:color w:val="auto"/>
          <w:sz w:val="32"/>
          <w:szCs w:val="32"/>
          <w:highlight w:val="none"/>
        </w:rPr>
        <w:t>或本保函相关事项</w:t>
      </w:r>
      <w:r>
        <w:rPr>
          <w:rFonts w:ascii="宋体" w:hAnsi="宋体"/>
          <w:color w:val="auto"/>
          <w:sz w:val="32"/>
          <w:szCs w:val="32"/>
          <w:highlight w:val="none"/>
        </w:rPr>
        <w:t>发生的纠纷，可由双方协商解决，协商不成的，按下列第</w:t>
      </w:r>
      <w:r>
        <w:rPr>
          <w:rFonts w:ascii="宋体" w:hAnsi="宋体"/>
          <w:color w:val="auto"/>
          <w:sz w:val="32"/>
          <w:szCs w:val="32"/>
          <w:highlight w:val="none"/>
          <w:u w:val="single"/>
        </w:rPr>
        <w:t xml:space="preserve">     </w:t>
      </w:r>
      <w:r>
        <w:rPr>
          <w:rFonts w:ascii="宋体" w:hAnsi="宋体"/>
          <w:color w:val="auto"/>
          <w:sz w:val="32"/>
          <w:szCs w:val="32"/>
          <w:highlight w:val="none"/>
        </w:rPr>
        <w:t>种方式</w:t>
      </w:r>
      <w:r>
        <w:rPr>
          <w:rFonts w:hint="eastAsia" w:ascii="宋体" w:hAnsi="宋体"/>
          <w:color w:val="auto"/>
          <w:sz w:val="32"/>
          <w:szCs w:val="32"/>
          <w:highlight w:val="none"/>
        </w:rPr>
        <w:t>解</w:t>
      </w:r>
      <w:r>
        <w:rPr>
          <w:rFonts w:ascii="宋体" w:hAnsi="宋体"/>
          <w:color w:val="auto"/>
          <w:sz w:val="32"/>
          <w:szCs w:val="32"/>
          <w:highlight w:val="none"/>
        </w:rPr>
        <w:t>决：</w:t>
      </w:r>
    </w:p>
    <w:p w14:paraId="3FFF48EC">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（1）向</w:t>
      </w:r>
      <w:r>
        <w:rPr>
          <w:rFonts w:ascii="宋体" w:hAnsi="宋体"/>
          <w:color w:val="auto"/>
          <w:sz w:val="32"/>
          <w:szCs w:val="32"/>
          <w:highlight w:val="none"/>
          <w:u w:val="single"/>
        </w:rPr>
        <w:t xml:space="preserve">                     </w:t>
      </w:r>
      <w:r>
        <w:rPr>
          <w:rFonts w:ascii="宋体" w:hAnsi="宋体"/>
          <w:color w:val="auto"/>
          <w:sz w:val="32"/>
          <w:szCs w:val="32"/>
          <w:highlight w:val="none"/>
        </w:rPr>
        <w:t>仲裁委员会申请仲裁；</w:t>
      </w:r>
    </w:p>
    <w:p w14:paraId="36678974">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（2）向</w:t>
      </w:r>
      <w:r>
        <w:rPr>
          <w:rFonts w:ascii="宋体" w:hAnsi="宋体"/>
          <w:color w:val="auto"/>
          <w:sz w:val="32"/>
          <w:szCs w:val="32"/>
          <w:highlight w:val="none"/>
          <w:u w:val="single"/>
        </w:rPr>
        <w:t xml:space="preserve">                     </w:t>
      </w:r>
      <w:r>
        <w:rPr>
          <w:rFonts w:ascii="宋体" w:hAnsi="宋体"/>
          <w:color w:val="auto"/>
          <w:sz w:val="32"/>
          <w:szCs w:val="32"/>
          <w:highlight w:val="none"/>
        </w:rPr>
        <w:t>人民法院起诉。</w:t>
      </w:r>
    </w:p>
    <w:p w14:paraId="2886CF6D">
      <w:pPr>
        <w:spacing w:line="360" w:lineRule="auto"/>
        <w:ind w:firstLine="640" w:firstLineChars="200"/>
        <w:jc w:val="left"/>
        <w:outlineLvl w:val="0"/>
        <w:rPr>
          <w:rFonts w:ascii="宋体" w:hAnsi="宋体"/>
          <w:color w:val="auto"/>
          <w:sz w:val="32"/>
          <w:szCs w:val="32"/>
          <w:highlight w:val="none"/>
        </w:rPr>
      </w:pPr>
      <w:r>
        <w:rPr>
          <w:rFonts w:ascii="宋体" w:hAnsi="宋体"/>
          <w:color w:val="auto"/>
          <w:sz w:val="32"/>
          <w:szCs w:val="32"/>
          <w:highlight w:val="none"/>
        </w:rPr>
        <w:t>八、保函的生效</w:t>
      </w:r>
    </w:p>
    <w:p w14:paraId="20DD9A44">
      <w:pPr>
        <w:spacing w:line="360" w:lineRule="auto"/>
        <w:ind w:firstLine="640" w:firstLineChars="200"/>
        <w:jc w:val="left"/>
        <w:rPr>
          <w:rFonts w:ascii="宋体" w:hAnsi="宋体"/>
          <w:color w:val="auto"/>
          <w:sz w:val="32"/>
          <w:szCs w:val="32"/>
          <w:highlight w:val="none"/>
        </w:rPr>
      </w:pPr>
      <w:r>
        <w:rPr>
          <w:rFonts w:ascii="宋体" w:hAnsi="宋体"/>
          <w:color w:val="auto"/>
          <w:sz w:val="32"/>
          <w:szCs w:val="32"/>
          <w:highlight w:val="none"/>
        </w:rPr>
        <w:t>本保函自我方法定代表人（或其授权代理人）签字并加盖公章之日起生效。</w:t>
      </w:r>
    </w:p>
    <w:p w14:paraId="49D12081">
      <w:pPr>
        <w:spacing w:line="360" w:lineRule="auto"/>
        <w:ind w:firstLine="640" w:firstLineChars="200"/>
        <w:jc w:val="left"/>
        <w:rPr>
          <w:rFonts w:hint="eastAsia" w:ascii="宋体" w:hAnsi="宋体"/>
          <w:color w:val="auto"/>
          <w:sz w:val="32"/>
          <w:szCs w:val="32"/>
          <w:highlight w:val="none"/>
        </w:rPr>
      </w:pPr>
    </w:p>
    <w:p w14:paraId="4674A868">
      <w:pPr>
        <w:spacing w:line="360" w:lineRule="auto"/>
        <w:ind w:right="600"/>
        <w:jc w:val="left"/>
        <w:rPr>
          <w:rFonts w:hint="eastAsia" w:ascii="宋体" w:hAnsi="宋体"/>
          <w:color w:val="auto"/>
          <w:sz w:val="32"/>
          <w:szCs w:val="32"/>
          <w:highlight w:val="none"/>
        </w:rPr>
      </w:pPr>
    </w:p>
    <w:p w14:paraId="27A7ED17">
      <w:pPr>
        <w:spacing w:line="360" w:lineRule="auto"/>
        <w:ind w:right="600"/>
        <w:jc w:val="left"/>
        <w:rPr>
          <w:rFonts w:ascii="宋体" w:hAnsi="宋体"/>
          <w:color w:val="auto"/>
          <w:sz w:val="32"/>
          <w:szCs w:val="32"/>
          <w:highlight w:val="none"/>
        </w:rPr>
      </w:pPr>
      <w:r>
        <w:rPr>
          <w:rFonts w:ascii="宋体" w:hAnsi="宋体"/>
          <w:color w:val="auto"/>
          <w:sz w:val="32"/>
          <w:szCs w:val="32"/>
          <w:highlight w:val="none"/>
        </w:rPr>
        <w:t>担保人：</w:t>
      </w:r>
      <w:r>
        <w:rPr>
          <w:rFonts w:ascii="宋体" w:hAnsi="宋体"/>
          <w:color w:val="auto"/>
          <w:sz w:val="32"/>
          <w:szCs w:val="32"/>
          <w:highlight w:val="none"/>
          <w:u w:val="single"/>
        </w:rPr>
        <w:t xml:space="preserve">                                   </w:t>
      </w:r>
      <w:r>
        <w:rPr>
          <w:rFonts w:ascii="宋体" w:hAnsi="宋体"/>
          <w:color w:val="auto"/>
          <w:sz w:val="32"/>
          <w:szCs w:val="32"/>
          <w:highlight w:val="none"/>
        </w:rPr>
        <w:t>（盖章）</w:t>
      </w:r>
    </w:p>
    <w:p w14:paraId="40511E6C">
      <w:pPr>
        <w:spacing w:line="360" w:lineRule="auto"/>
        <w:ind w:right="1200"/>
        <w:rPr>
          <w:rFonts w:ascii="宋体" w:hAnsi="宋体"/>
          <w:color w:val="auto"/>
          <w:sz w:val="32"/>
          <w:szCs w:val="32"/>
          <w:highlight w:val="none"/>
        </w:rPr>
      </w:pPr>
      <w:r>
        <w:rPr>
          <w:rFonts w:ascii="宋体" w:hAnsi="宋体"/>
          <w:color w:val="auto"/>
          <w:sz w:val="32"/>
          <w:szCs w:val="32"/>
          <w:highlight w:val="none"/>
        </w:rPr>
        <w:t>法定代表人或委托代理人：</w:t>
      </w:r>
      <w:r>
        <w:rPr>
          <w:rFonts w:ascii="宋体" w:hAnsi="宋体"/>
          <w:color w:val="auto"/>
          <w:sz w:val="32"/>
          <w:szCs w:val="32"/>
          <w:highlight w:val="none"/>
          <w:u w:val="single"/>
        </w:rPr>
        <w:t xml:space="preserve">                   </w:t>
      </w:r>
      <w:r>
        <w:rPr>
          <w:rFonts w:ascii="宋体" w:hAnsi="宋体"/>
          <w:color w:val="auto"/>
          <w:sz w:val="32"/>
          <w:szCs w:val="32"/>
          <w:highlight w:val="none"/>
        </w:rPr>
        <w:t>（签字）</w:t>
      </w:r>
    </w:p>
    <w:p w14:paraId="1B0CE85B">
      <w:pPr>
        <w:spacing w:line="360" w:lineRule="auto"/>
        <w:jc w:val="left"/>
        <w:rPr>
          <w:rFonts w:ascii="宋体" w:hAnsi="宋体"/>
          <w:color w:val="auto"/>
          <w:sz w:val="32"/>
          <w:szCs w:val="32"/>
          <w:highlight w:val="none"/>
        </w:rPr>
      </w:pPr>
      <w:r>
        <w:rPr>
          <w:rFonts w:ascii="宋体" w:hAnsi="宋体"/>
          <w:color w:val="auto"/>
          <w:sz w:val="32"/>
          <w:szCs w:val="32"/>
          <w:highlight w:val="none"/>
        </w:rPr>
        <w:t>地    址：</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28EEEDB4">
      <w:pPr>
        <w:spacing w:line="360" w:lineRule="auto"/>
        <w:jc w:val="left"/>
        <w:rPr>
          <w:rFonts w:ascii="宋体" w:hAnsi="宋体"/>
          <w:color w:val="auto"/>
          <w:sz w:val="32"/>
          <w:szCs w:val="32"/>
          <w:highlight w:val="none"/>
        </w:rPr>
      </w:pPr>
      <w:r>
        <w:rPr>
          <w:rFonts w:ascii="宋体" w:hAnsi="宋体"/>
          <w:color w:val="auto"/>
          <w:sz w:val="32"/>
          <w:szCs w:val="32"/>
          <w:highlight w:val="none"/>
        </w:rPr>
        <w:t>邮政编码：</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1BEA6309">
      <w:pPr>
        <w:spacing w:line="360" w:lineRule="auto"/>
        <w:jc w:val="left"/>
        <w:rPr>
          <w:rFonts w:ascii="宋体" w:hAnsi="宋体"/>
          <w:color w:val="auto"/>
          <w:sz w:val="32"/>
          <w:szCs w:val="32"/>
          <w:highlight w:val="none"/>
        </w:rPr>
      </w:pPr>
      <w:r>
        <w:rPr>
          <w:rFonts w:ascii="宋体" w:hAnsi="宋体"/>
          <w:color w:val="auto"/>
          <w:sz w:val="32"/>
          <w:szCs w:val="32"/>
          <w:highlight w:val="none"/>
        </w:rPr>
        <w:t>传    真：</w:t>
      </w:r>
      <w:r>
        <w:rPr>
          <w:rFonts w:ascii="宋体" w:hAnsi="宋体"/>
          <w:color w:val="auto"/>
          <w:sz w:val="32"/>
          <w:szCs w:val="32"/>
          <w:highlight w:val="none"/>
          <w:u w:val="single"/>
        </w:rPr>
        <w:t xml:space="preserve">      </w:t>
      </w:r>
      <w:r>
        <w:rPr>
          <w:rFonts w:hint="eastAsia" w:ascii="宋体" w:hAnsi="宋体"/>
          <w:color w:val="auto"/>
          <w:sz w:val="32"/>
          <w:szCs w:val="32"/>
          <w:highlight w:val="none"/>
          <w:u w:val="single"/>
        </w:rPr>
        <w:t xml:space="preserve">        </w:t>
      </w:r>
      <w:r>
        <w:rPr>
          <w:rFonts w:ascii="宋体" w:hAnsi="宋体"/>
          <w:color w:val="auto"/>
          <w:sz w:val="32"/>
          <w:szCs w:val="32"/>
          <w:highlight w:val="none"/>
          <w:u w:val="single"/>
        </w:rPr>
        <w:t xml:space="preserve">                          </w:t>
      </w:r>
    </w:p>
    <w:p w14:paraId="55766C1F">
      <w:pPr>
        <w:spacing w:line="360" w:lineRule="auto"/>
        <w:ind w:right="150" w:firstLine="640" w:firstLineChars="200"/>
        <w:jc w:val="left"/>
        <w:rPr>
          <w:rFonts w:ascii="宋体" w:hAnsi="宋体"/>
          <w:color w:val="auto"/>
          <w:sz w:val="32"/>
          <w:szCs w:val="32"/>
          <w:highlight w:val="none"/>
          <w:u w:val="single"/>
        </w:rPr>
      </w:pPr>
    </w:p>
    <w:p w14:paraId="136A3A72">
      <w:pPr>
        <w:spacing w:line="360" w:lineRule="auto"/>
        <w:ind w:right="150" w:firstLine="640" w:firstLineChars="200"/>
        <w:jc w:val="left"/>
        <w:rPr>
          <w:rFonts w:ascii="宋体" w:hAnsi="宋体"/>
          <w:color w:val="auto"/>
          <w:sz w:val="32"/>
          <w:szCs w:val="32"/>
          <w:highlight w:val="none"/>
        </w:rPr>
      </w:pPr>
      <w:r>
        <w:rPr>
          <w:rFonts w:ascii="宋体" w:hAnsi="宋体"/>
          <w:color w:val="auto"/>
          <w:sz w:val="32"/>
          <w:szCs w:val="32"/>
          <w:highlight w:val="none"/>
        </w:rPr>
        <w:t xml:space="preserve">             </w:t>
      </w:r>
      <w:r>
        <w:rPr>
          <w:rFonts w:ascii="宋体" w:hAnsi="宋体"/>
          <w:color w:val="auto"/>
          <w:sz w:val="32"/>
          <w:szCs w:val="32"/>
          <w:highlight w:val="none"/>
          <w:u w:val="single"/>
        </w:rPr>
        <w:t xml:space="preserve">               </w:t>
      </w:r>
      <w:r>
        <w:rPr>
          <w:rFonts w:ascii="宋体" w:hAnsi="宋体"/>
          <w:color w:val="auto"/>
          <w:sz w:val="32"/>
          <w:szCs w:val="32"/>
          <w:highlight w:val="none"/>
        </w:rPr>
        <w:t>年</w:t>
      </w:r>
      <w:r>
        <w:rPr>
          <w:rFonts w:ascii="宋体" w:hAnsi="宋体"/>
          <w:color w:val="auto"/>
          <w:sz w:val="32"/>
          <w:szCs w:val="32"/>
          <w:highlight w:val="none"/>
          <w:u w:val="single"/>
        </w:rPr>
        <w:t xml:space="preserve">      </w:t>
      </w:r>
      <w:r>
        <w:rPr>
          <w:rFonts w:ascii="宋体" w:hAnsi="宋体"/>
          <w:color w:val="auto"/>
          <w:sz w:val="32"/>
          <w:szCs w:val="32"/>
          <w:highlight w:val="none"/>
        </w:rPr>
        <w:t>月</w:t>
      </w:r>
      <w:r>
        <w:rPr>
          <w:rFonts w:ascii="宋体" w:hAnsi="宋体"/>
          <w:color w:val="auto"/>
          <w:sz w:val="32"/>
          <w:szCs w:val="32"/>
          <w:highlight w:val="none"/>
          <w:u w:val="single"/>
        </w:rPr>
        <w:t xml:space="preserve">      </w:t>
      </w:r>
      <w:r>
        <w:rPr>
          <w:rFonts w:ascii="宋体" w:hAnsi="宋体"/>
          <w:color w:val="auto"/>
          <w:sz w:val="32"/>
          <w:szCs w:val="32"/>
          <w:highlight w:val="none"/>
        </w:rPr>
        <w:t>日</w:t>
      </w:r>
    </w:p>
    <w:p w14:paraId="27C562ED">
      <w:pPr>
        <w:spacing w:line="360" w:lineRule="auto"/>
        <w:rPr>
          <w:rFonts w:ascii="宋体" w:hAnsi="宋体"/>
          <w:color w:val="auto"/>
          <w:sz w:val="32"/>
          <w:szCs w:val="32"/>
          <w:highlight w:val="none"/>
        </w:rPr>
      </w:pPr>
      <w:r>
        <w:rPr>
          <w:rFonts w:ascii="宋体" w:hAnsi="宋体"/>
          <w:color w:val="auto"/>
          <w:sz w:val="32"/>
          <w:szCs w:val="32"/>
          <w:highlight w:val="none"/>
        </w:rPr>
        <w:br w:type="page"/>
      </w:r>
      <w:r>
        <w:rPr>
          <w:rFonts w:ascii="宋体" w:hAnsi="宋体"/>
          <w:color w:val="auto"/>
          <w:sz w:val="32"/>
          <w:szCs w:val="32"/>
          <w:highlight w:val="none"/>
        </w:rPr>
        <w:t>附件11：</w:t>
      </w:r>
    </w:p>
    <w:p w14:paraId="64433265">
      <w:pPr>
        <w:spacing w:before="156" w:beforeLines="50" w:after="156" w:afterLines="50" w:line="360" w:lineRule="auto"/>
        <w:jc w:val="center"/>
        <w:outlineLvl w:val="0"/>
        <w:rPr>
          <w:rFonts w:ascii="宋体" w:hAnsi="宋体"/>
          <w:color w:val="auto"/>
          <w:sz w:val="32"/>
          <w:szCs w:val="32"/>
          <w:highlight w:val="none"/>
        </w:rPr>
      </w:pPr>
      <w:r>
        <w:rPr>
          <w:rFonts w:ascii="宋体" w:hAnsi="宋体"/>
          <w:color w:val="auto"/>
          <w:sz w:val="32"/>
          <w:szCs w:val="32"/>
          <w:highlight w:val="none"/>
        </w:rPr>
        <w:t>11-1：材料暂估价表</w:t>
      </w:r>
    </w:p>
    <w:tbl>
      <w:tblPr>
        <w:tblStyle w:val="9"/>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9F897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13DEF32E">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序号</w:t>
            </w:r>
          </w:p>
        </w:tc>
        <w:tc>
          <w:tcPr>
            <w:tcW w:w="1984" w:type="dxa"/>
            <w:tcBorders>
              <w:top w:val="single" w:color="auto" w:sz="12" w:space="0"/>
              <w:bottom w:val="double" w:color="auto" w:sz="6" w:space="0"/>
            </w:tcBorders>
            <w:noWrap w:val="0"/>
            <w:vAlign w:val="top"/>
          </w:tcPr>
          <w:p w14:paraId="4C879C70">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名称</w:t>
            </w:r>
          </w:p>
        </w:tc>
        <w:tc>
          <w:tcPr>
            <w:tcW w:w="851" w:type="dxa"/>
            <w:tcBorders>
              <w:top w:val="single" w:color="auto" w:sz="12" w:space="0"/>
              <w:bottom w:val="double" w:color="auto" w:sz="6" w:space="0"/>
            </w:tcBorders>
            <w:noWrap w:val="0"/>
            <w:vAlign w:val="top"/>
          </w:tcPr>
          <w:p w14:paraId="3E2DE1A7">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单位</w:t>
            </w:r>
          </w:p>
        </w:tc>
        <w:tc>
          <w:tcPr>
            <w:tcW w:w="774" w:type="dxa"/>
            <w:tcBorders>
              <w:top w:val="single" w:color="auto" w:sz="12" w:space="0"/>
              <w:bottom w:val="double" w:color="auto" w:sz="6" w:space="0"/>
            </w:tcBorders>
            <w:noWrap w:val="0"/>
            <w:vAlign w:val="top"/>
          </w:tcPr>
          <w:p w14:paraId="13848600">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数量</w:t>
            </w:r>
          </w:p>
        </w:tc>
        <w:tc>
          <w:tcPr>
            <w:tcW w:w="1352" w:type="dxa"/>
            <w:tcBorders>
              <w:top w:val="single" w:color="auto" w:sz="12" w:space="0"/>
              <w:bottom w:val="double" w:color="auto" w:sz="6" w:space="0"/>
            </w:tcBorders>
            <w:noWrap w:val="0"/>
            <w:vAlign w:val="top"/>
          </w:tcPr>
          <w:p w14:paraId="29905AF3">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单价</w:t>
            </w:r>
            <w:r>
              <w:rPr>
                <w:rFonts w:hint="eastAsia" w:ascii="宋体" w:hAnsi="宋体"/>
                <w:color w:val="auto"/>
                <w:kern w:val="2"/>
                <w:sz w:val="32"/>
                <w:szCs w:val="32"/>
                <w:highlight w:val="none"/>
                <w:lang w:val="en-US" w:eastAsia="zh-CN"/>
              </w:rPr>
              <w:t>（元）</w:t>
            </w:r>
          </w:p>
        </w:tc>
        <w:tc>
          <w:tcPr>
            <w:tcW w:w="1418" w:type="dxa"/>
            <w:tcBorders>
              <w:top w:val="single" w:color="auto" w:sz="12" w:space="0"/>
              <w:bottom w:val="double" w:color="auto" w:sz="6" w:space="0"/>
            </w:tcBorders>
            <w:noWrap w:val="0"/>
            <w:vAlign w:val="top"/>
          </w:tcPr>
          <w:p w14:paraId="7F9209B7">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合价</w:t>
            </w:r>
            <w:r>
              <w:rPr>
                <w:rFonts w:hint="eastAsia" w:ascii="宋体" w:hAnsi="宋体"/>
                <w:color w:val="auto"/>
                <w:kern w:val="2"/>
                <w:sz w:val="32"/>
                <w:szCs w:val="32"/>
                <w:highlight w:val="none"/>
                <w:lang w:val="en-US" w:eastAsia="zh-CN"/>
              </w:rPr>
              <w:t>（元）</w:t>
            </w:r>
          </w:p>
        </w:tc>
        <w:tc>
          <w:tcPr>
            <w:tcW w:w="1701" w:type="dxa"/>
            <w:tcBorders>
              <w:top w:val="single" w:color="auto" w:sz="12" w:space="0"/>
              <w:bottom w:val="double" w:color="auto" w:sz="6" w:space="0"/>
            </w:tcBorders>
            <w:noWrap w:val="0"/>
            <w:vAlign w:val="top"/>
          </w:tcPr>
          <w:p w14:paraId="17D28EA2">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备注</w:t>
            </w:r>
          </w:p>
        </w:tc>
      </w:tr>
      <w:tr w14:paraId="22574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15AE0B5D">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tcBorders>
              <w:top w:val="double" w:color="auto" w:sz="6" w:space="0"/>
              <w:bottom w:val="single" w:color="auto" w:sz="6" w:space="0"/>
            </w:tcBorders>
            <w:noWrap w:val="0"/>
            <w:vAlign w:val="top"/>
          </w:tcPr>
          <w:p w14:paraId="1B2CD144">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double" w:color="auto" w:sz="6" w:space="0"/>
              <w:bottom w:val="single" w:color="auto" w:sz="6" w:space="0"/>
            </w:tcBorders>
            <w:noWrap w:val="0"/>
            <w:vAlign w:val="top"/>
          </w:tcPr>
          <w:p w14:paraId="008273B8">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tcBorders>
              <w:top w:val="double" w:color="auto" w:sz="6" w:space="0"/>
              <w:bottom w:val="single" w:color="auto" w:sz="6" w:space="0"/>
            </w:tcBorders>
            <w:noWrap w:val="0"/>
            <w:vAlign w:val="top"/>
          </w:tcPr>
          <w:p w14:paraId="6DE2C0E4">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tcBorders>
              <w:top w:val="double" w:color="auto" w:sz="6" w:space="0"/>
              <w:bottom w:val="single" w:color="auto" w:sz="6" w:space="0"/>
            </w:tcBorders>
            <w:noWrap w:val="0"/>
            <w:vAlign w:val="top"/>
          </w:tcPr>
          <w:p w14:paraId="42098B88">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top w:val="double" w:color="auto" w:sz="6" w:space="0"/>
              <w:bottom w:val="single" w:color="auto" w:sz="6" w:space="0"/>
            </w:tcBorders>
            <w:noWrap w:val="0"/>
            <w:vAlign w:val="top"/>
          </w:tcPr>
          <w:p w14:paraId="67C28B4E">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tcBorders>
              <w:top w:val="double" w:color="auto" w:sz="6" w:space="0"/>
              <w:bottom w:val="single" w:color="auto" w:sz="6" w:space="0"/>
            </w:tcBorders>
            <w:noWrap w:val="0"/>
            <w:vAlign w:val="top"/>
          </w:tcPr>
          <w:p w14:paraId="580DCC99">
            <w:pPr>
              <w:pStyle w:val="5"/>
              <w:keepNext/>
              <w:spacing w:after="0" w:line="360" w:lineRule="auto"/>
              <w:ind w:left="63" w:right="63"/>
              <w:rPr>
                <w:rFonts w:ascii="宋体" w:hAnsi="宋体"/>
                <w:color w:val="auto"/>
                <w:kern w:val="2"/>
                <w:sz w:val="32"/>
                <w:szCs w:val="32"/>
                <w:highlight w:val="none"/>
                <w:lang w:val="en-US" w:eastAsia="zh-CN"/>
              </w:rPr>
            </w:pPr>
          </w:p>
        </w:tc>
      </w:tr>
      <w:tr w14:paraId="11D2BE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2C6957B9">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tcBorders>
              <w:top w:val="nil"/>
            </w:tcBorders>
            <w:noWrap w:val="0"/>
            <w:vAlign w:val="top"/>
          </w:tcPr>
          <w:p w14:paraId="59FD5C0D">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nil"/>
            </w:tcBorders>
            <w:noWrap w:val="0"/>
            <w:vAlign w:val="top"/>
          </w:tcPr>
          <w:p w14:paraId="4A65298B">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tcBorders>
              <w:top w:val="nil"/>
            </w:tcBorders>
            <w:noWrap w:val="0"/>
            <w:vAlign w:val="top"/>
          </w:tcPr>
          <w:p w14:paraId="3FAC4498">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tcBorders>
              <w:top w:val="nil"/>
            </w:tcBorders>
            <w:noWrap w:val="0"/>
            <w:vAlign w:val="top"/>
          </w:tcPr>
          <w:p w14:paraId="600887E7">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top w:val="nil"/>
            </w:tcBorders>
            <w:noWrap w:val="0"/>
            <w:vAlign w:val="top"/>
          </w:tcPr>
          <w:p w14:paraId="167C88FE">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tcBorders>
              <w:top w:val="nil"/>
            </w:tcBorders>
            <w:noWrap w:val="0"/>
            <w:vAlign w:val="top"/>
          </w:tcPr>
          <w:p w14:paraId="2DCAE685">
            <w:pPr>
              <w:pStyle w:val="5"/>
              <w:keepNext/>
              <w:spacing w:after="0" w:line="360" w:lineRule="auto"/>
              <w:ind w:left="63" w:right="63"/>
              <w:rPr>
                <w:rFonts w:ascii="宋体" w:hAnsi="宋体"/>
                <w:color w:val="auto"/>
                <w:kern w:val="2"/>
                <w:sz w:val="32"/>
                <w:szCs w:val="32"/>
                <w:highlight w:val="none"/>
                <w:lang w:val="en-US" w:eastAsia="zh-CN"/>
              </w:rPr>
            </w:pPr>
          </w:p>
        </w:tc>
      </w:tr>
      <w:tr w14:paraId="7837BC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04FA80">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5990968D">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4C6063B8">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2E749BDB">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43A165E9">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30ED22D4">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1824F7AA">
            <w:pPr>
              <w:pStyle w:val="5"/>
              <w:keepNext/>
              <w:spacing w:after="0" w:line="360" w:lineRule="auto"/>
              <w:ind w:left="63" w:right="63"/>
              <w:rPr>
                <w:rFonts w:ascii="宋体" w:hAnsi="宋体"/>
                <w:color w:val="auto"/>
                <w:kern w:val="2"/>
                <w:sz w:val="32"/>
                <w:szCs w:val="32"/>
                <w:highlight w:val="none"/>
                <w:lang w:val="en-US" w:eastAsia="zh-CN"/>
              </w:rPr>
            </w:pPr>
          </w:p>
        </w:tc>
      </w:tr>
      <w:tr w14:paraId="239FD3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54CEE8A">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6A22DC0C">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67969BE4">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71891289">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0798E96A">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47DBB95B">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05A0B599">
            <w:pPr>
              <w:pStyle w:val="5"/>
              <w:keepNext/>
              <w:spacing w:after="0" w:line="360" w:lineRule="auto"/>
              <w:ind w:left="63" w:right="63"/>
              <w:rPr>
                <w:rFonts w:ascii="宋体" w:hAnsi="宋体"/>
                <w:color w:val="auto"/>
                <w:kern w:val="2"/>
                <w:sz w:val="32"/>
                <w:szCs w:val="32"/>
                <w:highlight w:val="none"/>
                <w:lang w:val="en-US" w:eastAsia="zh-CN"/>
              </w:rPr>
            </w:pPr>
          </w:p>
        </w:tc>
      </w:tr>
      <w:tr w14:paraId="26275D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07FEDB">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40198D23">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6170089B">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6ADE863E">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4681993F">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67FF1672">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60B88280">
            <w:pPr>
              <w:pStyle w:val="5"/>
              <w:keepNext/>
              <w:spacing w:after="0" w:line="360" w:lineRule="auto"/>
              <w:ind w:left="63" w:right="63"/>
              <w:rPr>
                <w:rFonts w:ascii="宋体" w:hAnsi="宋体"/>
                <w:color w:val="auto"/>
                <w:kern w:val="2"/>
                <w:sz w:val="32"/>
                <w:szCs w:val="32"/>
                <w:highlight w:val="none"/>
                <w:lang w:val="en-US" w:eastAsia="zh-CN"/>
              </w:rPr>
            </w:pPr>
          </w:p>
        </w:tc>
      </w:tr>
      <w:tr w14:paraId="556A2E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4B93328">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419040A2">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11EDB5C2">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4ADAB57F">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46BBE5F3">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0D1C13F6">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197079C8">
            <w:pPr>
              <w:pStyle w:val="5"/>
              <w:keepNext/>
              <w:spacing w:after="0" w:line="360" w:lineRule="auto"/>
              <w:ind w:left="63" w:right="63"/>
              <w:rPr>
                <w:rFonts w:ascii="宋体" w:hAnsi="宋体"/>
                <w:color w:val="auto"/>
                <w:kern w:val="2"/>
                <w:sz w:val="32"/>
                <w:szCs w:val="32"/>
                <w:highlight w:val="none"/>
                <w:lang w:val="en-US" w:eastAsia="zh-CN"/>
              </w:rPr>
            </w:pPr>
          </w:p>
        </w:tc>
      </w:tr>
      <w:tr w14:paraId="39CB76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15E5FA0">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46AEC1E3">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47E21D3E">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029AD9FE">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07CACAC1">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08C4A6D7">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019036B4">
            <w:pPr>
              <w:pStyle w:val="5"/>
              <w:keepNext/>
              <w:spacing w:after="0" w:line="360" w:lineRule="auto"/>
              <w:ind w:left="63" w:right="63"/>
              <w:rPr>
                <w:rFonts w:ascii="宋体" w:hAnsi="宋体"/>
                <w:color w:val="auto"/>
                <w:kern w:val="2"/>
                <w:sz w:val="32"/>
                <w:szCs w:val="32"/>
                <w:highlight w:val="none"/>
                <w:lang w:val="en-US" w:eastAsia="zh-CN"/>
              </w:rPr>
            </w:pPr>
          </w:p>
        </w:tc>
      </w:tr>
      <w:tr w14:paraId="68EB82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E4C6C0">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42DD64CB">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2A69833E">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42163BCC">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69D08E72">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5F6FED4B">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07995FA4">
            <w:pPr>
              <w:pStyle w:val="5"/>
              <w:keepNext/>
              <w:spacing w:after="0" w:line="360" w:lineRule="auto"/>
              <w:ind w:left="63" w:right="63"/>
              <w:rPr>
                <w:rFonts w:ascii="宋体" w:hAnsi="宋体"/>
                <w:color w:val="auto"/>
                <w:kern w:val="2"/>
                <w:sz w:val="32"/>
                <w:szCs w:val="32"/>
                <w:highlight w:val="none"/>
                <w:lang w:val="en-US" w:eastAsia="zh-CN"/>
              </w:rPr>
            </w:pPr>
          </w:p>
        </w:tc>
      </w:tr>
      <w:tr w14:paraId="170738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8869080">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450AF802">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43997AAC">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177C05B8">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5A7CCB6A">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53D6F8D3">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52C3BD77">
            <w:pPr>
              <w:pStyle w:val="5"/>
              <w:keepNext/>
              <w:spacing w:after="0" w:line="360" w:lineRule="auto"/>
              <w:ind w:left="63" w:right="63"/>
              <w:rPr>
                <w:rFonts w:ascii="宋体" w:hAnsi="宋体"/>
                <w:color w:val="auto"/>
                <w:kern w:val="2"/>
                <w:sz w:val="32"/>
                <w:szCs w:val="32"/>
                <w:highlight w:val="none"/>
                <w:lang w:val="en-US" w:eastAsia="zh-CN"/>
              </w:rPr>
            </w:pPr>
          </w:p>
        </w:tc>
      </w:tr>
      <w:tr w14:paraId="1FAE60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554C9C3">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05529268">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2962D9A2">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4FCAA7BB">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26EF328E">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71783DC0">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0CF8169D">
            <w:pPr>
              <w:pStyle w:val="5"/>
              <w:keepNext/>
              <w:spacing w:after="0" w:line="360" w:lineRule="auto"/>
              <w:ind w:left="63" w:right="63"/>
              <w:rPr>
                <w:rFonts w:ascii="宋体" w:hAnsi="宋体"/>
                <w:color w:val="auto"/>
                <w:kern w:val="2"/>
                <w:sz w:val="32"/>
                <w:szCs w:val="32"/>
                <w:highlight w:val="none"/>
                <w:lang w:val="en-US" w:eastAsia="zh-CN"/>
              </w:rPr>
            </w:pPr>
          </w:p>
        </w:tc>
      </w:tr>
      <w:tr w14:paraId="0D8D54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C5AA424">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42BC38FF">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6D12A217">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72C4C268">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0D52C238">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5E589909">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687593B9">
            <w:pPr>
              <w:pStyle w:val="5"/>
              <w:keepNext/>
              <w:spacing w:after="0" w:line="360" w:lineRule="auto"/>
              <w:ind w:left="63" w:right="63"/>
              <w:rPr>
                <w:rFonts w:ascii="宋体" w:hAnsi="宋体"/>
                <w:color w:val="auto"/>
                <w:kern w:val="2"/>
                <w:sz w:val="32"/>
                <w:szCs w:val="32"/>
                <w:highlight w:val="none"/>
                <w:lang w:val="en-US" w:eastAsia="zh-CN"/>
              </w:rPr>
            </w:pPr>
          </w:p>
        </w:tc>
      </w:tr>
      <w:tr w14:paraId="1BFD04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47692A7">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767ED127">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64C26A31">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5E4F4D7C">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545776AE">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7CBFE8F2">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3BA14DB8">
            <w:pPr>
              <w:pStyle w:val="5"/>
              <w:keepNext/>
              <w:spacing w:after="0" w:line="360" w:lineRule="auto"/>
              <w:ind w:left="63" w:right="63"/>
              <w:rPr>
                <w:rFonts w:ascii="宋体" w:hAnsi="宋体"/>
                <w:color w:val="auto"/>
                <w:kern w:val="2"/>
                <w:sz w:val="32"/>
                <w:szCs w:val="32"/>
                <w:highlight w:val="none"/>
                <w:lang w:val="en-US" w:eastAsia="zh-CN"/>
              </w:rPr>
            </w:pPr>
          </w:p>
        </w:tc>
      </w:tr>
      <w:tr w14:paraId="1CA69E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9DFBB5">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45A005D7">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7A60E867">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63C48EAB">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33A45421">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09AD0C5B">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75E4A582">
            <w:pPr>
              <w:pStyle w:val="5"/>
              <w:keepNext/>
              <w:spacing w:after="0" w:line="360" w:lineRule="auto"/>
              <w:ind w:left="63" w:right="63"/>
              <w:rPr>
                <w:rFonts w:ascii="宋体" w:hAnsi="宋体"/>
                <w:color w:val="auto"/>
                <w:kern w:val="2"/>
                <w:sz w:val="32"/>
                <w:szCs w:val="32"/>
                <w:highlight w:val="none"/>
                <w:lang w:val="en-US" w:eastAsia="zh-CN"/>
              </w:rPr>
            </w:pPr>
          </w:p>
        </w:tc>
      </w:tr>
      <w:tr w14:paraId="0A6863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DE0DCE8">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62A5A35E">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2A2BED80">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3F881D06">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168507A6">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40B5E01C">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2A53FD82">
            <w:pPr>
              <w:pStyle w:val="5"/>
              <w:keepNext/>
              <w:spacing w:after="0" w:line="360" w:lineRule="auto"/>
              <w:ind w:left="63" w:right="63"/>
              <w:rPr>
                <w:rFonts w:ascii="宋体" w:hAnsi="宋体"/>
                <w:color w:val="auto"/>
                <w:kern w:val="2"/>
                <w:sz w:val="32"/>
                <w:szCs w:val="32"/>
                <w:highlight w:val="none"/>
                <w:lang w:val="en-US" w:eastAsia="zh-CN"/>
              </w:rPr>
            </w:pPr>
          </w:p>
        </w:tc>
      </w:tr>
      <w:tr w14:paraId="1FC32F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8922B2B">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59ABE642">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53FD1B26">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2604879D">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380CFF29">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0E8BDC64">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13C7EF2A">
            <w:pPr>
              <w:pStyle w:val="5"/>
              <w:keepNext/>
              <w:spacing w:after="0" w:line="360" w:lineRule="auto"/>
              <w:ind w:left="63" w:right="63"/>
              <w:rPr>
                <w:rFonts w:ascii="宋体" w:hAnsi="宋体"/>
                <w:color w:val="auto"/>
                <w:kern w:val="2"/>
                <w:sz w:val="32"/>
                <w:szCs w:val="32"/>
                <w:highlight w:val="none"/>
                <w:lang w:val="en-US" w:eastAsia="zh-CN"/>
              </w:rPr>
            </w:pPr>
          </w:p>
        </w:tc>
      </w:tr>
      <w:tr w14:paraId="13D400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ACEB877">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61F4E061">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5AFBC166">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2F4DA100">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0B4666E9">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49497D0F">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0FD797E4">
            <w:pPr>
              <w:pStyle w:val="5"/>
              <w:keepNext/>
              <w:spacing w:after="0" w:line="360" w:lineRule="auto"/>
              <w:ind w:left="63" w:right="63"/>
              <w:rPr>
                <w:rFonts w:ascii="宋体" w:hAnsi="宋体"/>
                <w:color w:val="auto"/>
                <w:kern w:val="2"/>
                <w:sz w:val="32"/>
                <w:szCs w:val="32"/>
                <w:highlight w:val="none"/>
                <w:lang w:val="en-US" w:eastAsia="zh-CN"/>
              </w:rPr>
            </w:pPr>
          </w:p>
        </w:tc>
      </w:tr>
    </w:tbl>
    <w:p w14:paraId="2638C31E">
      <w:pPr>
        <w:spacing w:before="156" w:beforeLines="50" w:after="156" w:afterLines="50" w:line="360" w:lineRule="auto"/>
        <w:rPr>
          <w:rFonts w:hint="eastAsia" w:ascii="宋体" w:hAnsi="宋体"/>
          <w:color w:val="auto"/>
          <w:sz w:val="32"/>
          <w:szCs w:val="32"/>
          <w:highlight w:val="none"/>
        </w:rPr>
      </w:pPr>
    </w:p>
    <w:p w14:paraId="1149F6A1">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t>11-2：工程设备暂估价表</w:t>
      </w:r>
    </w:p>
    <w:tbl>
      <w:tblPr>
        <w:tblStyle w:val="9"/>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4465E0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6B972DAC">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序号</w:t>
            </w:r>
          </w:p>
        </w:tc>
        <w:tc>
          <w:tcPr>
            <w:tcW w:w="1984" w:type="dxa"/>
            <w:tcBorders>
              <w:top w:val="single" w:color="auto" w:sz="12" w:space="0"/>
              <w:bottom w:val="double" w:color="auto" w:sz="6" w:space="0"/>
            </w:tcBorders>
            <w:noWrap w:val="0"/>
            <w:vAlign w:val="top"/>
          </w:tcPr>
          <w:p w14:paraId="4AA59322">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名称</w:t>
            </w:r>
          </w:p>
        </w:tc>
        <w:tc>
          <w:tcPr>
            <w:tcW w:w="851" w:type="dxa"/>
            <w:tcBorders>
              <w:top w:val="single" w:color="auto" w:sz="12" w:space="0"/>
              <w:bottom w:val="double" w:color="auto" w:sz="6" w:space="0"/>
            </w:tcBorders>
            <w:noWrap w:val="0"/>
            <w:vAlign w:val="top"/>
          </w:tcPr>
          <w:p w14:paraId="0DEF225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单位</w:t>
            </w:r>
          </w:p>
        </w:tc>
        <w:tc>
          <w:tcPr>
            <w:tcW w:w="774" w:type="dxa"/>
            <w:tcBorders>
              <w:top w:val="single" w:color="auto" w:sz="12" w:space="0"/>
              <w:bottom w:val="double" w:color="auto" w:sz="6" w:space="0"/>
            </w:tcBorders>
            <w:noWrap w:val="0"/>
            <w:vAlign w:val="top"/>
          </w:tcPr>
          <w:p w14:paraId="61F4DFF2">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数量</w:t>
            </w:r>
          </w:p>
        </w:tc>
        <w:tc>
          <w:tcPr>
            <w:tcW w:w="1352" w:type="dxa"/>
            <w:tcBorders>
              <w:top w:val="single" w:color="auto" w:sz="12" w:space="0"/>
              <w:bottom w:val="double" w:color="auto" w:sz="6" w:space="0"/>
            </w:tcBorders>
            <w:noWrap w:val="0"/>
            <w:vAlign w:val="top"/>
          </w:tcPr>
          <w:p w14:paraId="3A534E64">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单价</w:t>
            </w:r>
            <w:r>
              <w:rPr>
                <w:rFonts w:hint="eastAsia" w:ascii="宋体" w:hAnsi="宋体"/>
                <w:color w:val="auto"/>
                <w:kern w:val="2"/>
                <w:sz w:val="32"/>
                <w:szCs w:val="32"/>
                <w:highlight w:val="none"/>
                <w:lang w:val="en-US" w:eastAsia="zh-CN"/>
              </w:rPr>
              <w:t>（元）</w:t>
            </w:r>
          </w:p>
        </w:tc>
        <w:tc>
          <w:tcPr>
            <w:tcW w:w="1418" w:type="dxa"/>
            <w:tcBorders>
              <w:top w:val="single" w:color="auto" w:sz="12" w:space="0"/>
              <w:bottom w:val="double" w:color="auto" w:sz="6" w:space="0"/>
            </w:tcBorders>
            <w:noWrap w:val="0"/>
            <w:vAlign w:val="top"/>
          </w:tcPr>
          <w:p w14:paraId="74ACDE7C">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合价</w:t>
            </w:r>
            <w:r>
              <w:rPr>
                <w:rFonts w:hint="eastAsia" w:ascii="宋体" w:hAnsi="宋体"/>
                <w:color w:val="auto"/>
                <w:kern w:val="2"/>
                <w:sz w:val="32"/>
                <w:szCs w:val="32"/>
                <w:highlight w:val="none"/>
                <w:lang w:val="en-US" w:eastAsia="zh-CN"/>
              </w:rPr>
              <w:t>（元）</w:t>
            </w:r>
          </w:p>
        </w:tc>
        <w:tc>
          <w:tcPr>
            <w:tcW w:w="1701" w:type="dxa"/>
            <w:tcBorders>
              <w:top w:val="single" w:color="auto" w:sz="12" w:space="0"/>
              <w:bottom w:val="double" w:color="auto" w:sz="6" w:space="0"/>
            </w:tcBorders>
            <w:noWrap w:val="0"/>
            <w:vAlign w:val="top"/>
          </w:tcPr>
          <w:p w14:paraId="7FC366B4">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备注</w:t>
            </w:r>
          </w:p>
        </w:tc>
      </w:tr>
      <w:tr w14:paraId="69914D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7D0E87C5">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tcBorders>
              <w:top w:val="double" w:color="auto" w:sz="6" w:space="0"/>
              <w:bottom w:val="single" w:color="auto" w:sz="6" w:space="0"/>
            </w:tcBorders>
            <w:noWrap w:val="0"/>
            <w:vAlign w:val="top"/>
          </w:tcPr>
          <w:p w14:paraId="7DA231A7">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double" w:color="auto" w:sz="6" w:space="0"/>
              <w:bottom w:val="single" w:color="auto" w:sz="6" w:space="0"/>
            </w:tcBorders>
            <w:noWrap w:val="0"/>
            <w:vAlign w:val="top"/>
          </w:tcPr>
          <w:p w14:paraId="08D61DF9">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tcBorders>
              <w:top w:val="double" w:color="auto" w:sz="6" w:space="0"/>
              <w:bottom w:val="single" w:color="auto" w:sz="6" w:space="0"/>
            </w:tcBorders>
            <w:noWrap w:val="0"/>
            <w:vAlign w:val="top"/>
          </w:tcPr>
          <w:p w14:paraId="00AD554E">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tcBorders>
              <w:top w:val="double" w:color="auto" w:sz="6" w:space="0"/>
              <w:bottom w:val="single" w:color="auto" w:sz="6" w:space="0"/>
            </w:tcBorders>
            <w:noWrap w:val="0"/>
            <w:vAlign w:val="top"/>
          </w:tcPr>
          <w:p w14:paraId="257D97B0">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top w:val="double" w:color="auto" w:sz="6" w:space="0"/>
              <w:bottom w:val="single" w:color="auto" w:sz="6" w:space="0"/>
            </w:tcBorders>
            <w:noWrap w:val="0"/>
            <w:vAlign w:val="top"/>
          </w:tcPr>
          <w:p w14:paraId="072165E3">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tcBorders>
              <w:top w:val="double" w:color="auto" w:sz="6" w:space="0"/>
              <w:bottom w:val="single" w:color="auto" w:sz="6" w:space="0"/>
            </w:tcBorders>
            <w:noWrap w:val="0"/>
            <w:vAlign w:val="top"/>
          </w:tcPr>
          <w:p w14:paraId="4DAAC1FE">
            <w:pPr>
              <w:pStyle w:val="5"/>
              <w:keepNext/>
              <w:spacing w:after="0" w:line="360" w:lineRule="auto"/>
              <w:ind w:left="63" w:right="63"/>
              <w:rPr>
                <w:rFonts w:ascii="宋体" w:hAnsi="宋体"/>
                <w:color w:val="auto"/>
                <w:kern w:val="2"/>
                <w:sz w:val="32"/>
                <w:szCs w:val="32"/>
                <w:highlight w:val="none"/>
                <w:lang w:val="en-US" w:eastAsia="zh-CN"/>
              </w:rPr>
            </w:pPr>
          </w:p>
        </w:tc>
      </w:tr>
      <w:tr w14:paraId="0083AD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657836DD">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tcBorders>
              <w:top w:val="nil"/>
            </w:tcBorders>
            <w:noWrap w:val="0"/>
            <w:vAlign w:val="top"/>
          </w:tcPr>
          <w:p w14:paraId="624794B7">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tcBorders>
              <w:top w:val="nil"/>
            </w:tcBorders>
            <w:noWrap w:val="0"/>
            <w:vAlign w:val="top"/>
          </w:tcPr>
          <w:p w14:paraId="5671EC86">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tcBorders>
              <w:top w:val="nil"/>
            </w:tcBorders>
            <w:noWrap w:val="0"/>
            <w:vAlign w:val="top"/>
          </w:tcPr>
          <w:p w14:paraId="22504DBB">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tcBorders>
              <w:top w:val="nil"/>
            </w:tcBorders>
            <w:noWrap w:val="0"/>
            <w:vAlign w:val="top"/>
          </w:tcPr>
          <w:p w14:paraId="4B917013">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tcBorders>
              <w:top w:val="nil"/>
            </w:tcBorders>
            <w:noWrap w:val="0"/>
            <w:vAlign w:val="top"/>
          </w:tcPr>
          <w:p w14:paraId="1EC555A4">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tcBorders>
              <w:top w:val="nil"/>
            </w:tcBorders>
            <w:noWrap w:val="0"/>
            <w:vAlign w:val="top"/>
          </w:tcPr>
          <w:p w14:paraId="20DD995F">
            <w:pPr>
              <w:pStyle w:val="5"/>
              <w:keepNext/>
              <w:spacing w:after="0" w:line="360" w:lineRule="auto"/>
              <w:ind w:left="63" w:right="63"/>
              <w:rPr>
                <w:rFonts w:ascii="宋体" w:hAnsi="宋体"/>
                <w:color w:val="auto"/>
                <w:kern w:val="2"/>
                <w:sz w:val="32"/>
                <w:szCs w:val="32"/>
                <w:highlight w:val="none"/>
                <w:lang w:val="en-US" w:eastAsia="zh-CN"/>
              </w:rPr>
            </w:pPr>
          </w:p>
        </w:tc>
      </w:tr>
      <w:tr w14:paraId="1A82AE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DAAFB36">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775EBF18">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31E64513">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0A8F17D8">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358EC819">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4C905861">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27A651DB">
            <w:pPr>
              <w:pStyle w:val="5"/>
              <w:keepNext/>
              <w:spacing w:after="0" w:line="360" w:lineRule="auto"/>
              <w:ind w:left="63" w:right="63"/>
              <w:rPr>
                <w:rFonts w:ascii="宋体" w:hAnsi="宋体"/>
                <w:color w:val="auto"/>
                <w:kern w:val="2"/>
                <w:sz w:val="32"/>
                <w:szCs w:val="32"/>
                <w:highlight w:val="none"/>
                <w:lang w:val="en-US" w:eastAsia="zh-CN"/>
              </w:rPr>
            </w:pPr>
          </w:p>
        </w:tc>
      </w:tr>
      <w:tr w14:paraId="130BA0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97403EA">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140786BF">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610AFCE8">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74B8B4D1">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3D89797B">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3FE17680">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1FC7C92C">
            <w:pPr>
              <w:pStyle w:val="5"/>
              <w:keepNext/>
              <w:spacing w:after="0" w:line="360" w:lineRule="auto"/>
              <w:ind w:left="63" w:right="63"/>
              <w:rPr>
                <w:rFonts w:ascii="宋体" w:hAnsi="宋体"/>
                <w:color w:val="auto"/>
                <w:kern w:val="2"/>
                <w:sz w:val="32"/>
                <w:szCs w:val="32"/>
                <w:highlight w:val="none"/>
                <w:lang w:val="en-US" w:eastAsia="zh-CN"/>
              </w:rPr>
            </w:pPr>
          </w:p>
        </w:tc>
      </w:tr>
      <w:tr w14:paraId="37FD14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08579E">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270801EE">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3FF6133C">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0D5EA004">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6550CEEA">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6402F329">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06B588F2">
            <w:pPr>
              <w:pStyle w:val="5"/>
              <w:keepNext/>
              <w:spacing w:after="0" w:line="360" w:lineRule="auto"/>
              <w:ind w:left="63" w:right="63"/>
              <w:rPr>
                <w:rFonts w:ascii="宋体" w:hAnsi="宋体"/>
                <w:color w:val="auto"/>
                <w:kern w:val="2"/>
                <w:sz w:val="32"/>
                <w:szCs w:val="32"/>
                <w:highlight w:val="none"/>
                <w:lang w:val="en-US" w:eastAsia="zh-CN"/>
              </w:rPr>
            </w:pPr>
          </w:p>
        </w:tc>
      </w:tr>
      <w:tr w14:paraId="6326ED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BE5531">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6BBF4B35">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3215C5A2">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3B513A9C">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6D8759BE">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3F4A2276">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5D914C13">
            <w:pPr>
              <w:pStyle w:val="5"/>
              <w:keepNext/>
              <w:spacing w:after="0" w:line="360" w:lineRule="auto"/>
              <w:ind w:left="63" w:right="63"/>
              <w:rPr>
                <w:rFonts w:ascii="宋体" w:hAnsi="宋体"/>
                <w:color w:val="auto"/>
                <w:kern w:val="2"/>
                <w:sz w:val="32"/>
                <w:szCs w:val="32"/>
                <w:highlight w:val="none"/>
                <w:lang w:val="en-US" w:eastAsia="zh-CN"/>
              </w:rPr>
            </w:pPr>
          </w:p>
        </w:tc>
      </w:tr>
      <w:tr w14:paraId="17FFF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D3ADFE">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3E906532">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1E7CEC2B">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2614D317">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229773BC">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68A9589B">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78455B1D">
            <w:pPr>
              <w:pStyle w:val="5"/>
              <w:keepNext/>
              <w:spacing w:after="0" w:line="360" w:lineRule="auto"/>
              <w:ind w:left="63" w:right="63"/>
              <w:rPr>
                <w:rFonts w:ascii="宋体" w:hAnsi="宋体"/>
                <w:color w:val="auto"/>
                <w:kern w:val="2"/>
                <w:sz w:val="32"/>
                <w:szCs w:val="32"/>
                <w:highlight w:val="none"/>
                <w:lang w:val="en-US" w:eastAsia="zh-CN"/>
              </w:rPr>
            </w:pPr>
          </w:p>
        </w:tc>
      </w:tr>
      <w:tr w14:paraId="7B4284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7E54DB8">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2B3102B2">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45694629">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6E20E2ED">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0DDB5ACD">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29F2913D">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4B411647">
            <w:pPr>
              <w:pStyle w:val="5"/>
              <w:keepNext/>
              <w:spacing w:after="0" w:line="360" w:lineRule="auto"/>
              <w:ind w:left="63" w:right="63"/>
              <w:rPr>
                <w:rFonts w:ascii="宋体" w:hAnsi="宋体"/>
                <w:color w:val="auto"/>
                <w:kern w:val="2"/>
                <w:sz w:val="32"/>
                <w:szCs w:val="32"/>
                <w:highlight w:val="none"/>
                <w:lang w:val="en-US" w:eastAsia="zh-CN"/>
              </w:rPr>
            </w:pPr>
          </w:p>
        </w:tc>
      </w:tr>
      <w:tr w14:paraId="7EF6D6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97F20A9">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2B2C6F83">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4FEF2E00">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7D107B06">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1012507C">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633050C6">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46A54E4C">
            <w:pPr>
              <w:pStyle w:val="5"/>
              <w:keepNext/>
              <w:spacing w:after="0" w:line="360" w:lineRule="auto"/>
              <w:ind w:left="63" w:right="63"/>
              <w:rPr>
                <w:rFonts w:ascii="宋体" w:hAnsi="宋体"/>
                <w:color w:val="auto"/>
                <w:kern w:val="2"/>
                <w:sz w:val="32"/>
                <w:szCs w:val="32"/>
                <w:highlight w:val="none"/>
                <w:lang w:val="en-US" w:eastAsia="zh-CN"/>
              </w:rPr>
            </w:pPr>
          </w:p>
        </w:tc>
      </w:tr>
      <w:tr w14:paraId="6709D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8086423">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7E2A6720">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3BB0AF2E">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2EF80867">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7E00DA58">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227165D0">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5C72DAEA">
            <w:pPr>
              <w:pStyle w:val="5"/>
              <w:keepNext/>
              <w:spacing w:after="0" w:line="360" w:lineRule="auto"/>
              <w:ind w:left="63" w:right="63"/>
              <w:rPr>
                <w:rFonts w:ascii="宋体" w:hAnsi="宋体"/>
                <w:color w:val="auto"/>
                <w:kern w:val="2"/>
                <w:sz w:val="32"/>
                <w:szCs w:val="32"/>
                <w:highlight w:val="none"/>
                <w:lang w:val="en-US" w:eastAsia="zh-CN"/>
              </w:rPr>
            </w:pPr>
          </w:p>
        </w:tc>
      </w:tr>
      <w:tr w14:paraId="379122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551774A">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7CA0ED37">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20EC31CB">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266B903B">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0F721784">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4725F38D">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039C28C2">
            <w:pPr>
              <w:pStyle w:val="5"/>
              <w:keepNext/>
              <w:spacing w:after="0" w:line="360" w:lineRule="auto"/>
              <w:ind w:left="63" w:right="63"/>
              <w:rPr>
                <w:rFonts w:ascii="宋体" w:hAnsi="宋体"/>
                <w:color w:val="auto"/>
                <w:kern w:val="2"/>
                <w:sz w:val="32"/>
                <w:szCs w:val="32"/>
                <w:highlight w:val="none"/>
                <w:lang w:val="en-US" w:eastAsia="zh-CN"/>
              </w:rPr>
            </w:pPr>
          </w:p>
        </w:tc>
      </w:tr>
      <w:tr w14:paraId="78ED41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48D85D5">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5B37EFBA">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087DB0A3">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19E39BCD">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48F077D7">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48E2DF05">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080CF933">
            <w:pPr>
              <w:pStyle w:val="5"/>
              <w:keepNext/>
              <w:spacing w:after="0" w:line="360" w:lineRule="auto"/>
              <w:ind w:left="63" w:right="63"/>
              <w:rPr>
                <w:rFonts w:ascii="宋体" w:hAnsi="宋体"/>
                <w:color w:val="auto"/>
                <w:kern w:val="2"/>
                <w:sz w:val="32"/>
                <w:szCs w:val="32"/>
                <w:highlight w:val="none"/>
                <w:lang w:val="en-US" w:eastAsia="zh-CN"/>
              </w:rPr>
            </w:pPr>
          </w:p>
        </w:tc>
      </w:tr>
      <w:tr w14:paraId="512792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F4F734">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37071F47">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0252DD9E">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0F8D2F5C">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6E2F0AE7">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13B5FF4F">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6D8704BB">
            <w:pPr>
              <w:pStyle w:val="5"/>
              <w:keepNext/>
              <w:spacing w:after="0" w:line="360" w:lineRule="auto"/>
              <w:ind w:left="63" w:right="63"/>
              <w:rPr>
                <w:rFonts w:ascii="宋体" w:hAnsi="宋体"/>
                <w:color w:val="auto"/>
                <w:kern w:val="2"/>
                <w:sz w:val="32"/>
                <w:szCs w:val="32"/>
                <w:highlight w:val="none"/>
                <w:lang w:val="en-US" w:eastAsia="zh-CN"/>
              </w:rPr>
            </w:pPr>
          </w:p>
        </w:tc>
      </w:tr>
      <w:tr w14:paraId="72985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B151F7">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5B350EB4">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29514193">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3314DB2F">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02CE9601">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19CB83ED">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30A093D0">
            <w:pPr>
              <w:pStyle w:val="5"/>
              <w:keepNext/>
              <w:spacing w:after="0" w:line="360" w:lineRule="auto"/>
              <w:ind w:left="63" w:right="63"/>
              <w:rPr>
                <w:rFonts w:ascii="宋体" w:hAnsi="宋体"/>
                <w:color w:val="auto"/>
                <w:kern w:val="2"/>
                <w:sz w:val="32"/>
                <w:szCs w:val="32"/>
                <w:highlight w:val="none"/>
                <w:lang w:val="en-US" w:eastAsia="zh-CN"/>
              </w:rPr>
            </w:pPr>
          </w:p>
        </w:tc>
      </w:tr>
      <w:tr w14:paraId="2095CD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5D429B5">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6E1E7915">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33651D29">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338B3787">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5E8170C4">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3E6E3CD6">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47D990E0">
            <w:pPr>
              <w:pStyle w:val="5"/>
              <w:keepNext/>
              <w:spacing w:after="0" w:line="360" w:lineRule="auto"/>
              <w:ind w:left="63" w:right="63"/>
              <w:rPr>
                <w:rFonts w:ascii="宋体" w:hAnsi="宋体"/>
                <w:color w:val="auto"/>
                <w:kern w:val="2"/>
                <w:sz w:val="32"/>
                <w:szCs w:val="32"/>
                <w:highlight w:val="none"/>
                <w:lang w:val="en-US" w:eastAsia="zh-CN"/>
              </w:rPr>
            </w:pPr>
          </w:p>
        </w:tc>
      </w:tr>
      <w:tr w14:paraId="08CD2E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F329B33">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7952723F">
            <w:pPr>
              <w:pStyle w:val="5"/>
              <w:keepNext/>
              <w:spacing w:after="0" w:line="360" w:lineRule="auto"/>
              <w:ind w:left="63" w:right="63"/>
              <w:rPr>
                <w:rFonts w:ascii="宋体" w:hAnsi="宋体"/>
                <w:color w:val="auto"/>
                <w:kern w:val="2"/>
                <w:sz w:val="32"/>
                <w:szCs w:val="32"/>
                <w:highlight w:val="none"/>
                <w:lang w:val="en-US" w:eastAsia="zh-CN"/>
              </w:rPr>
            </w:pPr>
          </w:p>
        </w:tc>
        <w:tc>
          <w:tcPr>
            <w:tcW w:w="851" w:type="dxa"/>
            <w:noWrap w:val="0"/>
            <w:vAlign w:val="top"/>
          </w:tcPr>
          <w:p w14:paraId="4877F41F">
            <w:pPr>
              <w:pStyle w:val="5"/>
              <w:keepNext/>
              <w:spacing w:after="0" w:line="360" w:lineRule="auto"/>
              <w:ind w:left="63" w:right="63"/>
              <w:rPr>
                <w:rFonts w:ascii="宋体" w:hAnsi="宋体"/>
                <w:color w:val="auto"/>
                <w:kern w:val="2"/>
                <w:sz w:val="32"/>
                <w:szCs w:val="32"/>
                <w:highlight w:val="none"/>
                <w:lang w:val="en-US" w:eastAsia="zh-CN"/>
              </w:rPr>
            </w:pPr>
          </w:p>
        </w:tc>
        <w:tc>
          <w:tcPr>
            <w:tcW w:w="774" w:type="dxa"/>
            <w:noWrap w:val="0"/>
            <w:vAlign w:val="top"/>
          </w:tcPr>
          <w:p w14:paraId="18BFC6AE">
            <w:pPr>
              <w:pStyle w:val="5"/>
              <w:keepNext/>
              <w:spacing w:after="0" w:line="360" w:lineRule="auto"/>
              <w:ind w:left="63" w:right="63"/>
              <w:rPr>
                <w:rFonts w:ascii="宋体" w:hAnsi="宋体"/>
                <w:color w:val="auto"/>
                <w:kern w:val="2"/>
                <w:sz w:val="32"/>
                <w:szCs w:val="32"/>
                <w:highlight w:val="none"/>
                <w:lang w:val="en-US" w:eastAsia="zh-CN"/>
              </w:rPr>
            </w:pPr>
          </w:p>
        </w:tc>
        <w:tc>
          <w:tcPr>
            <w:tcW w:w="1352" w:type="dxa"/>
            <w:noWrap w:val="0"/>
            <w:vAlign w:val="top"/>
          </w:tcPr>
          <w:p w14:paraId="3931CC1E">
            <w:pPr>
              <w:pStyle w:val="5"/>
              <w:keepNext/>
              <w:spacing w:after="0" w:line="360" w:lineRule="auto"/>
              <w:ind w:left="63" w:right="63"/>
              <w:rPr>
                <w:rFonts w:ascii="宋体" w:hAnsi="宋体"/>
                <w:color w:val="auto"/>
                <w:kern w:val="2"/>
                <w:sz w:val="32"/>
                <w:szCs w:val="32"/>
                <w:highlight w:val="none"/>
                <w:lang w:val="en-US" w:eastAsia="zh-CN"/>
              </w:rPr>
            </w:pPr>
          </w:p>
        </w:tc>
        <w:tc>
          <w:tcPr>
            <w:tcW w:w="1418" w:type="dxa"/>
            <w:noWrap w:val="0"/>
            <w:vAlign w:val="top"/>
          </w:tcPr>
          <w:p w14:paraId="2CADA552">
            <w:pPr>
              <w:pStyle w:val="5"/>
              <w:keepNext/>
              <w:spacing w:after="0" w:line="360" w:lineRule="auto"/>
              <w:ind w:left="63" w:right="63"/>
              <w:rPr>
                <w:rFonts w:ascii="宋体" w:hAnsi="宋体"/>
                <w:color w:val="auto"/>
                <w:kern w:val="2"/>
                <w:sz w:val="32"/>
                <w:szCs w:val="32"/>
                <w:highlight w:val="none"/>
                <w:lang w:val="en-US" w:eastAsia="zh-CN"/>
              </w:rPr>
            </w:pPr>
          </w:p>
        </w:tc>
        <w:tc>
          <w:tcPr>
            <w:tcW w:w="1701" w:type="dxa"/>
            <w:noWrap w:val="0"/>
            <w:vAlign w:val="top"/>
          </w:tcPr>
          <w:p w14:paraId="7F533BAC">
            <w:pPr>
              <w:pStyle w:val="5"/>
              <w:keepNext/>
              <w:spacing w:after="0" w:line="360" w:lineRule="auto"/>
              <w:ind w:left="63" w:right="63"/>
              <w:rPr>
                <w:rFonts w:ascii="宋体" w:hAnsi="宋体"/>
                <w:color w:val="auto"/>
                <w:kern w:val="2"/>
                <w:sz w:val="32"/>
                <w:szCs w:val="32"/>
                <w:highlight w:val="none"/>
                <w:lang w:val="en-US" w:eastAsia="zh-CN"/>
              </w:rPr>
            </w:pPr>
          </w:p>
        </w:tc>
      </w:tr>
    </w:tbl>
    <w:p w14:paraId="50D14567">
      <w:pPr>
        <w:spacing w:line="360" w:lineRule="auto"/>
        <w:rPr>
          <w:rFonts w:ascii="宋体" w:hAnsi="宋体"/>
          <w:color w:val="auto"/>
          <w:sz w:val="32"/>
          <w:szCs w:val="32"/>
          <w:highlight w:val="none"/>
        </w:rPr>
      </w:pPr>
    </w:p>
    <w:p w14:paraId="36C274D2">
      <w:pPr>
        <w:spacing w:before="156" w:beforeLines="50" w:after="156" w:afterLines="50" w:line="360" w:lineRule="auto"/>
        <w:jc w:val="center"/>
        <w:rPr>
          <w:rFonts w:ascii="宋体" w:hAnsi="宋体"/>
          <w:color w:val="auto"/>
          <w:sz w:val="32"/>
          <w:szCs w:val="32"/>
          <w:highlight w:val="none"/>
        </w:rPr>
      </w:pPr>
      <w:r>
        <w:rPr>
          <w:rFonts w:ascii="宋体" w:hAnsi="宋体"/>
          <w:color w:val="auto"/>
          <w:sz w:val="32"/>
          <w:szCs w:val="32"/>
          <w:highlight w:val="none"/>
        </w:rPr>
        <w:br w:type="page"/>
      </w:r>
      <w:r>
        <w:rPr>
          <w:rFonts w:ascii="宋体" w:hAnsi="宋体"/>
          <w:color w:val="auto"/>
          <w:sz w:val="32"/>
          <w:szCs w:val="32"/>
          <w:highlight w:val="none"/>
        </w:rPr>
        <w:t>11-3：专业工程暂估价表</w:t>
      </w:r>
    </w:p>
    <w:tbl>
      <w:tblPr>
        <w:tblStyle w:val="9"/>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78FFD2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1F01B1F8">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序号</w:t>
            </w:r>
          </w:p>
        </w:tc>
        <w:tc>
          <w:tcPr>
            <w:tcW w:w="1984" w:type="dxa"/>
            <w:tcBorders>
              <w:top w:val="single" w:color="auto" w:sz="12" w:space="0"/>
              <w:bottom w:val="double" w:color="auto" w:sz="6" w:space="0"/>
            </w:tcBorders>
            <w:noWrap w:val="0"/>
            <w:vAlign w:val="top"/>
          </w:tcPr>
          <w:p w14:paraId="45A86346">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专业工程名称</w:t>
            </w:r>
          </w:p>
        </w:tc>
        <w:tc>
          <w:tcPr>
            <w:tcW w:w="4678" w:type="dxa"/>
            <w:tcBorders>
              <w:top w:val="single" w:color="auto" w:sz="12" w:space="0"/>
              <w:bottom w:val="double" w:color="auto" w:sz="6" w:space="0"/>
            </w:tcBorders>
            <w:noWrap w:val="0"/>
            <w:vAlign w:val="top"/>
          </w:tcPr>
          <w:p w14:paraId="6E74EFD2">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工程内容</w:t>
            </w:r>
          </w:p>
        </w:tc>
        <w:tc>
          <w:tcPr>
            <w:tcW w:w="1276" w:type="dxa"/>
            <w:tcBorders>
              <w:top w:val="single" w:color="auto" w:sz="12" w:space="0"/>
              <w:bottom w:val="double" w:color="auto" w:sz="6" w:space="0"/>
            </w:tcBorders>
            <w:noWrap w:val="0"/>
            <w:vAlign w:val="top"/>
          </w:tcPr>
          <w:p w14:paraId="47344E50">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金额</w:t>
            </w:r>
          </w:p>
        </w:tc>
      </w:tr>
      <w:tr w14:paraId="0FE7DA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6FE4A012">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tcBorders>
              <w:top w:val="double" w:color="auto" w:sz="6" w:space="0"/>
              <w:bottom w:val="single" w:color="auto" w:sz="6" w:space="0"/>
            </w:tcBorders>
            <w:noWrap w:val="0"/>
            <w:vAlign w:val="top"/>
          </w:tcPr>
          <w:p w14:paraId="07032B8F">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tcBorders>
              <w:top w:val="double" w:color="auto" w:sz="6" w:space="0"/>
              <w:bottom w:val="single" w:color="auto" w:sz="6" w:space="0"/>
            </w:tcBorders>
            <w:noWrap w:val="0"/>
            <w:vAlign w:val="top"/>
          </w:tcPr>
          <w:p w14:paraId="2867C285">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tcBorders>
              <w:top w:val="double" w:color="auto" w:sz="6" w:space="0"/>
              <w:bottom w:val="single" w:color="auto" w:sz="6" w:space="0"/>
            </w:tcBorders>
            <w:noWrap w:val="0"/>
            <w:vAlign w:val="top"/>
          </w:tcPr>
          <w:p w14:paraId="519F3D0B">
            <w:pPr>
              <w:pStyle w:val="5"/>
              <w:keepNext/>
              <w:spacing w:after="0" w:line="360" w:lineRule="auto"/>
              <w:ind w:left="63" w:right="63"/>
              <w:rPr>
                <w:rFonts w:ascii="宋体" w:hAnsi="宋体"/>
                <w:color w:val="auto"/>
                <w:kern w:val="2"/>
                <w:sz w:val="32"/>
                <w:szCs w:val="32"/>
                <w:highlight w:val="none"/>
                <w:lang w:val="en-US" w:eastAsia="zh-CN"/>
              </w:rPr>
            </w:pPr>
          </w:p>
        </w:tc>
      </w:tr>
      <w:tr w14:paraId="31C70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0729A5FA">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tcBorders>
              <w:top w:val="nil"/>
            </w:tcBorders>
            <w:noWrap w:val="0"/>
            <w:vAlign w:val="top"/>
          </w:tcPr>
          <w:p w14:paraId="3AF970F3">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tcBorders>
              <w:top w:val="nil"/>
            </w:tcBorders>
            <w:noWrap w:val="0"/>
            <w:vAlign w:val="top"/>
          </w:tcPr>
          <w:p w14:paraId="3CD7FCFE">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tcBorders>
              <w:top w:val="nil"/>
            </w:tcBorders>
            <w:noWrap w:val="0"/>
            <w:vAlign w:val="top"/>
          </w:tcPr>
          <w:p w14:paraId="5CA02008">
            <w:pPr>
              <w:pStyle w:val="5"/>
              <w:keepNext/>
              <w:spacing w:after="0" w:line="360" w:lineRule="auto"/>
              <w:ind w:left="63" w:right="63"/>
              <w:rPr>
                <w:rFonts w:ascii="宋体" w:hAnsi="宋体"/>
                <w:color w:val="auto"/>
                <w:kern w:val="2"/>
                <w:sz w:val="32"/>
                <w:szCs w:val="32"/>
                <w:highlight w:val="none"/>
                <w:lang w:val="en-US" w:eastAsia="zh-CN"/>
              </w:rPr>
            </w:pPr>
          </w:p>
        </w:tc>
      </w:tr>
      <w:tr w14:paraId="6EB3E3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9FFB1B4">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tcBorders>
              <w:top w:val="nil"/>
            </w:tcBorders>
            <w:noWrap w:val="0"/>
            <w:vAlign w:val="top"/>
          </w:tcPr>
          <w:p w14:paraId="53342D2C">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tcBorders>
              <w:top w:val="nil"/>
            </w:tcBorders>
            <w:noWrap w:val="0"/>
            <w:vAlign w:val="top"/>
          </w:tcPr>
          <w:p w14:paraId="7ED3CA87">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tcBorders>
              <w:top w:val="nil"/>
            </w:tcBorders>
            <w:noWrap w:val="0"/>
            <w:vAlign w:val="top"/>
          </w:tcPr>
          <w:p w14:paraId="49B8A493">
            <w:pPr>
              <w:pStyle w:val="5"/>
              <w:keepNext/>
              <w:spacing w:after="0" w:line="360" w:lineRule="auto"/>
              <w:ind w:left="63" w:right="63"/>
              <w:rPr>
                <w:rFonts w:ascii="宋体" w:hAnsi="宋体"/>
                <w:color w:val="auto"/>
                <w:kern w:val="2"/>
                <w:sz w:val="32"/>
                <w:szCs w:val="32"/>
                <w:highlight w:val="none"/>
                <w:lang w:val="en-US" w:eastAsia="zh-CN"/>
              </w:rPr>
            </w:pPr>
          </w:p>
        </w:tc>
      </w:tr>
      <w:tr w14:paraId="6A704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D981F23">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566A874C">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2AEEA0B0">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4D4E3684">
            <w:pPr>
              <w:pStyle w:val="5"/>
              <w:keepNext/>
              <w:spacing w:after="0" w:line="360" w:lineRule="auto"/>
              <w:ind w:left="63" w:right="63"/>
              <w:rPr>
                <w:rFonts w:ascii="宋体" w:hAnsi="宋体"/>
                <w:color w:val="auto"/>
                <w:kern w:val="2"/>
                <w:sz w:val="32"/>
                <w:szCs w:val="32"/>
                <w:highlight w:val="none"/>
                <w:lang w:val="en-US" w:eastAsia="zh-CN"/>
              </w:rPr>
            </w:pPr>
          </w:p>
        </w:tc>
      </w:tr>
      <w:tr w14:paraId="63A029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1A6D40A">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7DE2CCA3">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1790B544">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3AC2737A">
            <w:pPr>
              <w:pStyle w:val="5"/>
              <w:keepNext/>
              <w:spacing w:after="0" w:line="360" w:lineRule="auto"/>
              <w:ind w:left="63" w:right="63"/>
              <w:rPr>
                <w:rFonts w:ascii="宋体" w:hAnsi="宋体"/>
                <w:color w:val="auto"/>
                <w:kern w:val="2"/>
                <w:sz w:val="32"/>
                <w:szCs w:val="32"/>
                <w:highlight w:val="none"/>
                <w:lang w:val="en-US" w:eastAsia="zh-CN"/>
              </w:rPr>
            </w:pPr>
          </w:p>
        </w:tc>
      </w:tr>
      <w:tr w14:paraId="0F879C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D08046">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05E3FBA9">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43B02E05">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4FDE299B">
            <w:pPr>
              <w:pStyle w:val="5"/>
              <w:keepNext/>
              <w:spacing w:after="0" w:line="360" w:lineRule="auto"/>
              <w:ind w:left="63" w:right="63"/>
              <w:rPr>
                <w:rFonts w:ascii="宋体" w:hAnsi="宋体"/>
                <w:color w:val="auto"/>
                <w:kern w:val="2"/>
                <w:sz w:val="32"/>
                <w:szCs w:val="32"/>
                <w:highlight w:val="none"/>
                <w:lang w:val="en-US" w:eastAsia="zh-CN"/>
              </w:rPr>
            </w:pPr>
          </w:p>
        </w:tc>
      </w:tr>
      <w:tr w14:paraId="29B3F2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04916B9">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088ED98C">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58FE928C">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71A2E229">
            <w:pPr>
              <w:pStyle w:val="5"/>
              <w:keepNext/>
              <w:spacing w:after="0" w:line="360" w:lineRule="auto"/>
              <w:ind w:left="63" w:right="63"/>
              <w:rPr>
                <w:rFonts w:ascii="宋体" w:hAnsi="宋体"/>
                <w:color w:val="auto"/>
                <w:kern w:val="2"/>
                <w:sz w:val="32"/>
                <w:szCs w:val="32"/>
                <w:highlight w:val="none"/>
                <w:lang w:val="en-US" w:eastAsia="zh-CN"/>
              </w:rPr>
            </w:pPr>
          </w:p>
        </w:tc>
      </w:tr>
      <w:tr w14:paraId="5FC336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E29BAFB">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29425FDA">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6B158318">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7F9A33CE">
            <w:pPr>
              <w:pStyle w:val="5"/>
              <w:keepNext/>
              <w:spacing w:after="0" w:line="360" w:lineRule="auto"/>
              <w:ind w:left="63" w:right="63"/>
              <w:rPr>
                <w:rFonts w:ascii="宋体" w:hAnsi="宋体"/>
                <w:color w:val="auto"/>
                <w:kern w:val="2"/>
                <w:sz w:val="32"/>
                <w:szCs w:val="32"/>
                <w:highlight w:val="none"/>
                <w:lang w:val="en-US" w:eastAsia="zh-CN"/>
              </w:rPr>
            </w:pPr>
          </w:p>
        </w:tc>
      </w:tr>
      <w:tr w14:paraId="3E22C9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54C615">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59234AD8">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6E47C94C">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1BB1CFC5">
            <w:pPr>
              <w:pStyle w:val="5"/>
              <w:keepNext/>
              <w:spacing w:after="0" w:line="360" w:lineRule="auto"/>
              <w:ind w:left="63" w:right="63"/>
              <w:rPr>
                <w:rFonts w:ascii="宋体" w:hAnsi="宋体"/>
                <w:color w:val="auto"/>
                <w:kern w:val="2"/>
                <w:sz w:val="32"/>
                <w:szCs w:val="32"/>
                <w:highlight w:val="none"/>
                <w:lang w:val="en-US" w:eastAsia="zh-CN"/>
              </w:rPr>
            </w:pPr>
          </w:p>
        </w:tc>
      </w:tr>
      <w:tr w14:paraId="621EBD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CF186CE">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6BFE7DF2">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0D7A39DB">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232950B4">
            <w:pPr>
              <w:pStyle w:val="5"/>
              <w:keepNext/>
              <w:spacing w:after="0" w:line="360" w:lineRule="auto"/>
              <w:ind w:left="63" w:right="63"/>
              <w:rPr>
                <w:rFonts w:ascii="宋体" w:hAnsi="宋体"/>
                <w:color w:val="auto"/>
                <w:kern w:val="2"/>
                <w:sz w:val="32"/>
                <w:szCs w:val="32"/>
                <w:highlight w:val="none"/>
                <w:lang w:val="en-US" w:eastAsia="zh-CN"/>
              </w:rPr>
            </w:pPr>
          </w:p>
        </w:tc>
      </w:tr>
      <w:tr w14:paraId="30017F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3280EC59">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340DDA9D">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6288EA46">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0642F706">
            <w:pPr>
              <w:pStyle w:val="5"/>
              <w:keepNext/>
              <w:spacing w:after="0" w:line="360" w:lineRule="auto"/>
              <w:ind w:left="63" w:right="63"/>
              <w:rPr>
                <w:rFonts w:ascii="宋体" w:hAnsi="宋体"/>
                <w:color w:val="auto"/>
                <w:kern w:val="2"/>
                <w:sz w:val="32"/>
                <w:szCs w:val="32"/>
                <w:highlight w:val="none"/>
                <w:lang w:val="en-US" w:eastAsia="zh-CN"/>
              </w:rPr>
            </w:pPr>
          </w:p>
        </w:tc>
      </w:tr>
      <w:tr w14:paraId="1C6749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7074C37">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2F2AE919">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7B3372F5">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1AD78B7C">
            <w:pPr>
              <w:pStyle w:val="5"/>
              <w:keepNext/>
              <w:spacing w:after="0" w:line="360" w:lineRule="auto"/>
              <w:ind w:left="63" w:right="63"/>
              <w:rPr>
                <w:rFonts w:ascii="宋体" w:hAnsi="宋体"/>
                <w:color w:val="auto"/>
                <w:kern w:val="2"/>
                <w:sz w:val="32"/>
                <w:szCs w:val="32"/>
                <w:highlight w:val="none"/>
                <w:lang w:val="en-US" w:eastAsia="zh-CN"/>
              </w:rPr>
            </w:pPr>
          </w:p>
        </w:tc>
      </w:tr>
      <w:tr w14:paraId="7445A9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88C083A">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5AA934F8">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2BE7E1EC">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00105C56">
            <w:pPr>
              <w:pStyle w:val="5"/>
              <w:keepNext/>
              <w:spacing w:after="0" w:line="360" w:lineRule="auto"/>
              <w:ind w:left="63" w:right="63"/>
              <w:rPr>
                <w:rFonts w:ascii="宋体" w:hAnsi="宋体"/>
                <w:color w:val="auto"/>
                <w:kern w:val="2"/>
                <w:sz w:val="32"/>
                <w:szCs w:val="32"/>
                <w:highlight w:val="none"/>
                <w:lang w:val="en-US" w:eastAsia="zh-CN"/>
              </w:rPr>
            </w:pPr>
          </w:p>
        </w:tc>
      </w:tr>
      <w:tr w14:paraId="577F6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231F944">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4EF31439">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2760390F">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6FCD3989">
            <w:pPr>
              <w:pStyle w:val="5"/>
              <w:keepNext/>
              <w:spacing w:after="0" w:line="360" w:lineRule="auto"/>
              <w:ind w:left="63" w:right="63"/>
              <w:rPr>
                <w:rFonts w:ascii="宋体" w:hAnsi="宋体"/>
                <w:color w:val="auto"/>
                <w:kern w:val="2"/>
                <w:sz w:val="32"/>
                <w:szCs w:val="32"/>
                <w:highlight w:val="none"/>
                <w:lang w:val="en-US" w:eastAsia="zh-CN"/>
              </w:rPr>
            </w:pPr>
          </w:p>
        </w:tc>
      </w:tr>
      <w:tr w14:paraId="26D7FA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187C37C">
            <w:pPr>
              <w:pStyle w:val="5"/>
              <w:keepNext/>
              <w:spacing w:after="0" w:line="360" w:lineRule="auto"/>
              <w:ind w:left="63" w:right="63"/>
              <w:rPr>
                <w:rFonts w:ascii="宋体" w:hAnsi="宋体"/>
                <w:color w:val="auto"/>
                <w:kern w:val="2"/>
                <w:sz w:val="32"/>
                <w:szCs w:val="32"/>
                <w:highlight w:val="none"/>
                <w:lang w:val="en-US" w:eastAsia="zh-CN"/>
              </w:rPr>
            </w:pPr>
          </w:p>
        </w:tc>
        <w:tc>
          <w:tcPr>
            <w:tcW w:w="1984" w:type="dxa"/>
            <w:noWrap w:val="0"/>
            <w:vAlign w:val="top"/>
          </w:tcPr>
          <w:p w14:paraId="12BAB35C">
            <w:pPr>
              <w:pStyle w:val="5"/>
              <w:keepNext/>
              <w:spacing w:after="0" w:line="360" w:lineRule="auto"/>
              <w:ind w:left="63" w:right="63"/>
              <w:rPr>
                <w:rFonts w:ascii="宋体" w:hAnsi="宋体"/>
                <w:color w:val="auto"/>
                <w:kern w:val="2"/>
                <w:sz w:val="32"/>
                <w:szCs w:val="32"/>
                <w:highlight w:val="none"/>
                <w:lang w:val="en-US" w:eastAsia="zh-CN"/>
              </w:rPr>
            </w:pPr>
          </w:p>
        </w:tc>
        <w:tc>
          <w:tcPr>
            <w:tcW w:w="4678" w:type="dxa"/>
            <w:noWrap w:val="0"/>
            <w:vAlign w:val="top"/>
          </w:tcPr>
          <w:p w14:paraId="3B0B0F76">
            <w:pPr>
              <w:pStyle w:val="5"/>
              <w:keepNext/>
              <w:spacing w:after="0" w:line="360" w:lineRule="auto"/>
              <w:ind w:left="63" w:right="63"/>
              <w:rPr>
                <w:rFonts w:ascii="宋体" w:hAnsi="宋体"/>
                <w:color w:val="auto"/>
                <w:kern w:val="2"/>
                <w:sz w:val="32"/>
                <w:szCs w:val="32"/>
                <w:highlight w:val="none"/>
                <w:lang w:val="en-US" w:eastAsia="zh-CN"/>
              </w:rPr>
            </w:pPr>
          </w:p>
        </w:tc>
        <w:tc>
          <w:tcPr>
            <w:tcW w:w="1276" w:type="dxa"/>
            <w:noWrap w:val="0"/>
            <w:vAlign w:val="top"/>
          </w:tcPr>
          <w:p w14:paraId="03AFA4BF">
            <w:pPr>
              <w:pStyle w:val="5"/>
              <w:keepNext/>
              <w:spacing w:after="0" w:line="360" w:lineRule="auto"/>
              <w:ind w:left="63" w:right="63"/>
              <w:rPr>
                <w:rFonts w:ascii="宋体" w:hAnsi="宋体"/>
                <w:color w:val="auto"/>
                <w:kern w:val="2"/>
                <w:sz w:val="32"/>
                <w:szCs w:val="32"/>
                <w:highlight w:val="none"/>
                <w:lang w:val="en-US" w:eastAsia="zh-CN"/>
              </w:rPr>
            </w:pPr>
          </w:p>
        </w:tc>
      </w:tr>
      <w:tr w14:paraId="476E4D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noWrap w:val="0"/>
            <w:vAlign w:val="top"/>
          </w:tcPr>
          <w:p w14:paraId="3615B10B">
            <w:pPr>
              <w:pStyle w:val="5"/>
              <w:keepNext/>
              <w:spacing w:after="0" w:line="360" w:lineRule="auto"/>
              <w:ind w:left="63" w:right="63"/>
              <w:rPr>
                <w:rFonts w:ascii="宋体" w:hAnsi="宋体"/>
                <w:color w:val="auto"/>
                <w:kern w:val="2"/>
                <w:sz w:val="32"/>
                <w:szCs w:val="32"/>
                <w:highlight w:val="none"/>
                <w:lang w:val="en-US" w:eastAsia="zh-CN"/>
              </w:rPr>
            </w:pPr>
            <w:r>
              <w:rPr>
                <w:rFonts w:ascii="宋体" w:hAnsi="宋体"/>
                <w:color w:val="auto"/>
                <w:kern w:val="2"/>
                <w:sz w:val="32"/>
                <w:szCs w:val="32"/>
                <w:highlight w:val="none"/>
                <w:lang w:val="en-US" w:eastAsia="zh-CN"/>
              </w:rPr>
              <w:t>小计：</w:t>
            </w:r>
          </w:p>
        </w:tc>
      </w:tr>
    </w:tbl>
    <w:p w14:paraId="2122D5EE">
      <w:pPr>
        <w:spacing w:line="360" w:lineRule="auto"/>
        <w:rPr>
          <w:rFonts w:ascii="宋体" w:hAnsi="宋体"/>
          <w:color w:val="auto"/>
          <w:sz w:val="32"/>
          <w:szCs w:val="32"/>
          <w:highlight w:val="none"/>
        </w:rPr>
      </w:pPr>
    </w:p>
    <w:p w14:paraId="5B1A9DEB">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s">
            <w:drawing>
              <wp:anchor distT="0" distB="0" distL="114300" distR="114300" simplePos="0" relativeHeight="251714560" behindDoc="0" locked="0" layoutInCell="1" allowOverlap="1">
                <wp:simplePos x="0" y="0"/>
                <wp:positionH relativeFrom="page">
                  <wp:posOffset>3695700</wp:posOffset>
                </wp:positionH>
                <wp:positionV relativeFrom="page">
                  <wp:posOffset>10337800</wp:posOffset>
                </wp:positionV>
                <wp:extent cx="292100" cy="228600"/>
                <wp:effectExtent l="0" t="0" r="635" b="14605"/>
                <wp:wrapSquare wrapText="bothSides"/>
                <wp:docPr id="313" name="文本框 2"/>
                <wp:cNvGraphicFramePr/>
                <a:graphic xmlns:a="http://schemas.openxmlformats.org/drawingml/2006/main">
                  <a:graphicData uri="http://schemas.microsoft.com/office/word/2010/wordprocessingShape">
                    <wps:wsp>
                      <wps:cNvSpPr txBox="1"/>
                      <wps:spPr>
                        <a:xfrm>
                          <a:off x="1601470" y="2139315"/>
                          <a:ext cx="292100"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706CB">
                            <w:pPr>
                              <w:spacing w:line="260" w:lineRule="exact"/>
                              <w:jc w:val="center"/>
                            </w:pPr>
                            <w:r>
                              <w:rPr>
                                <w:color w:val="000000"/>
                                <w:sz w:val="16"/>
                              </w:rPr>
                              <w:t xml:space="preserve"> </w:t>
                            </w:r>
                          </w:p>
                        </w:txbxContent>
                      </wps:txbx>
                      <wps:bodyPr lIns="25400" tIns="0" rIns="25400" bIns="0"/>
                    </wps:wsp>
                  </a:graphicData>
                </a:graphic>
              </wp:anchor>
            </w:drawing>
          </mc:Choice>
          <mc:Fallback>
            <w:pict>
              <v:shape id="文本框 2" o:spid="_x0000_s1026" o:spt="202" type="#_x0000_t202" style="position:absolute;left:0pt;margin-left:291pt;margin-top:814pt;height:18pt;width:23pt;mso-position-horizontal-relative:page;mso-position-vertical-relative:page;mso-wrap-distance-bottom:0pt;mso-wrap-distance-left:9pt;mso-wrap-distance-right:9pt;mso-wrap-distance-top:0pt;z-index:251714560;mso-width-relative:page;mso-height-relative:page;" filled="f" stroked="f" coordsize="21600,21600" o:gfxdata="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&#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BXFQJrYAAAADQEAAA8AAAAAAAAAAQAgAAAAIgAAAGRy&#10;cy9kb3ducmV2LnhtbFBLAQIUABQAAAAIAIdO4kANfnb3zAEAAIQDAAAOAAAAAAAAAAEAIAAAACcB&#10;AABkcnMvZTJvRG9jLnhtbFBLBQYAAAAABgAGAFkBAABlBQAAAAA=&#10;">
                <v:fill on="f" focussize="0,0"/>
                <v:stroke on="f" weight="0.5pt"/>
                <v:imagedata o:title=""/>
                <o:lock v:ext="edit" aspectratio="f"/>
                <v:textbox inset="2pt,0mm,2pt,0mm">
                  <w:txbxContent>
                    <w:p w14:paraId="6EF706CB">
                      <w:pPr>
                        <w:spacing w:line="260" w:lineRule="exact"/>
                        <w:jc w:val="center"/>
                      </w:pPr>
                      <w:r>
                        <w:rPr>
                          <w:color w:val="000000"/>
                          <w:sz w:val="16"/>
                        </w:rPr>
                        <w:t xml:space="preserve"> </w:t>
                      </w:r>
                    </w:p>
                  </w:txbxContent>
                </v:textbox>
                <w10:wrap type="square"/>
              </v:shape>
            </w:pict>
          </mc:Fallback>
        </mc:AlternateContent>
      </w:r>
    </w:p>
    <w:sectPr>
      <w:headerReference r:id="rId58" w:type="default"/>
      <w:footerReference r:id="rId59" w:type="default"/>
      <w:pgSz w:w="11900" w:h="16840"/>
      <w:pgMar w:top="1120" w:right="1080" w:bottom="1120" w:left="1080" w:header="851" w:footer="992" w:gutter="0"/>
      <w:pgNumType w:fmt="decimal"/>
      <w:cols w:space="4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华文中宋">
    <w:panose1 w:val="02010600040101010101"/>
    <w:charset w:val="86"/>
    <w:family w:val="auto"/>
    <w:pitch w:val="default"/>
    <w:sig w:usb0="00000287" w:usb1="080F0000" w:usb2="00000000" w:usb3="00000000" w:csb0="0004009F" w:csb1="DFD70000"/>
  </w:font>
  <w:font w:name="KSOF45024875">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02FD4C">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2FEE6B">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C2FEE6B">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82B72">
    <w:pPr>
      <w:pStyle w:val="7"/>
      <w:tabs>
        <w:tab w:val="center" w:pos="4816"/>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6DB796">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6DB796">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E907A">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0E8AD0">
                          <w:pPr>
                            <w:pStyle w:val="7"/>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70E8AD0">
                    <w:pPr>
                      <w:pStyle w:val="7"/>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0A0C2">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DE56D2">
                          <w:pPr>
                            <w:pStyle w:val="7"/>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3DE56D2">
                    <w:pPr>
                      <w:pStyle w:val="7"/>
                    </w:pPr>
                    <w:r>
                      <w:fldChar w:fldCharType="begin"/>
                    </w:r>
                    <w:r>
                      <w:instrText xml:space="preserve"> PAGE  \* MERGEFORMAT </w:instrText>
                    </w:r>
                    <w:r>
                      <w:fldChar w:fldCharType="separate"/>
                    </w:r>
                    <w:r>
                      <w:t>14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B1ECB">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EB37F8">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5EB37F8">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6281B">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0B27C">
                          <w:pPr>
                            <w:pStyle w:val="7"/>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3D0B27C">
                    <w:pPr>
                      <w:pStyle w:val="7"/>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A10216">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311895">
                          <w:pPr>
                            <w:pStyle w:val="7"/>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8311895">
                    <w:pPr>
                      <w:pStyle w:val="7"/>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6D290">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84F7AE">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F84F7AE">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9E6C9">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DBBB27">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3DBBB27">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97F82">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7D7208">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97D7208">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3683E">
    <w:r>
      <w:rPr>
        <w:sz w:val="21"/>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F916C">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018F916C">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C2ACA">
    <w:r>
      <w:rPr>
        <w:sz w:val="21"/>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96B1CA">
                          <w:pPr>
                            <w:pStyle w:val="7"/>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496B1CA">
                    <w:pPr>
                      <w:pStyle w:val="7"/>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2C0D7">
    <w:r>
      <w:rPr>
        <w:sz w:val="21"/>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0CC714">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B0CC714">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6B42E">
    <w:r>
      <w:rPr>
        <w:sz w:val="21"/>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6F326A">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556F326A">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378B8">
    <w:r>
      <w:rPr>
        <w:sz w:val="21"/>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ACABF8">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72ACABF8">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DE064">
    <w:r>
      <w:rPr>
        <w:sz w:val="21"/>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F1944F">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74F1944F">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8952E">
    <w:r>
      <w:rPr>
        <w:sz w:val="21"/>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E9F939">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08E9F939">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A2ABC9">
    <w:r>
      <w:rPr>
        <w:sz w:val="21"/>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CC6E4D">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1CCC6E4D">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58107">
    <w:r>
      <w:rPr>
        <w:sz w:val="21"/>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2E0E94">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E2E0E94">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549FA">
    <w:r>
      <w:rPr>
        <w:sz w:val="21"/>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3A37A6">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523A37A6">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40FFA">
    <w:r>
      <w:rPr>
        <w:sz w:val="21"/>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5BBB61">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665BBB61">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EF6EE">
    <w:r>
      <w:rPr>
        <w:sz w:val="21"/>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327A50">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0A327A50">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B8AAA">
    <w:r>
      <w:rPr>
        <w:sz w:val="21"/>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E35101">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5E35101">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2D5CF">
    <w:r>
      <w:rPr>
        <w:sz w:val="21"/>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9CB095">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249CB095">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46F66">
    <w:r>
      <w:rPr>
        <w:sz w:val="21"/>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D160A3">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AD160A3">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E4BD8">
    <w:r>
      <w:rPr>
        <w:sz w:val="21"/>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0213">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5A190213">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B2700">
    <w:r>
      <w:rPr>
        <w:sz w:val="21"/>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0C1F78">
                          <w:pPr>
                            <w:pStyle w:val="7"/>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0B0C1F78">
                    <w:pPr>
                      <w:pStyle w:val="7"/>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0E86B">
    <w:pPr>
      <w:pStyle w:val="7"/>
      <w:rPr>
        <w:rFonts w:ascii="Times New Roman" w:hAnsi="Times New Roman" w:eastAsia="仿宋_GB2312"/>
        <w:sz w:val="24"/>
      </w:rPr>
    </w:pPr>
    <w:r>
      <w:rPr>
        <w:sz w:val="24"/>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C23CB4">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22C23CB4">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3F205">
    <w:pPr>
      <w:rPr>
        <w:rFonts w:hint="eastAsia"/>
      </w:rPr>
    </w:pPr>
    <w:r>
      <w:rPr>
        <w:sz w:val="21"/>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64C26">
                          <w:pPr>
                            <w:pStyle w:val="7"/>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00164C26">
                    <w:pPr>
                      <w:pStyle w:val="7"/>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A5312">
    <w:r>
      <w:rPr>
        <w:sz w:val="21"/>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BD29D5">
                          <w:pPr>
                            <w:pStyle w:val="7"/>
                          </w:pPr>
                          <w:r>
                            <w:fldChar w:fldCharType="begin"/>
                          </w:r>
                          <w:r>
                            <w:instrText xml:space="preserve"> PAGE  \* MERGEFORMAT </w:instrText>
                          </w:r>
                          <w:r>
                            <w:fldChar w:fldCharType="separate"/>
                          </w:r>
                          <w:r>
                            <w:t>96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32BD29D5">
                    <w:pPr>
                      <w:pStyle w:val="7"/>
                    </w:pPr>
                    <w:r>
                      <w:fldChar w:fldCharType="begin"/>
                    </w:r>
                    <w:r>
                      <w:instrText xml:space="preserve"> PAGE  \* MERGEFORMAT </w:instrText>
                    </w:r>
                    <w:r>
                      <w:fldChar w:fldCharType="separate"/>
                    </w:r>
                    <w:r>
                      <w:t>96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18B7C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B6574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780EC"/>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1338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B638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D874D"/>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EAF5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C9C4D"/>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FDEDE"/>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82AD8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56505"/>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23B94"/>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05073"/>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3B83A"/>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C94E6"/>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B0460"/>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4DCA1"/>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F9413"/>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5C59E"/>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59CA6"/>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8EF81"/>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817BC"/>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F98FC"/>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956F"/>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215C9D"/>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79A69"/>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79F5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5FAABA"/>
    <w:multiLevelType w:val="singleLevel"/>
    <w:tmpl w:val="205FAABA"/>
    <w:lvl w:ilvl="0" w:tentative="0">
      <w:start w:val="1"/>
      <w:numFmt w:val="decimal"/>
      <w:suff w:val="nothing"/>
      <w:lvlText w:val="%1、"/>
      <w:lvlJc w:val="left"/>
    </w:lvl>
  </w:abstractNum>
  <w:abstractNum w:abstractNumId="1">
    <w:nsid w:val="3C32B6E7"/>
    <w:multiLevelType w:val="singleLevel"/>
    <w:tmpl w:val="3C32B6E7"/>
    <w:lvl w:ilvl="0" w:tentative="0">
      <w:start w:val="4"/>
      <w:numFmt w:val="chineseCounting"/>
      <w:suff w:val="space"/>
      <w:lvlText w:val="第%1章"/>
      <w:lvlJc w:val="left"/>
      <w:rPr>
        <w:rFonts w:hint="eastAsia"/>
      </w:rPr>
    </w:lvl>
  </w:abstractNum>
  <w:abstractNum w:abstractNumId="2">
    <w:nsid w:val="75C3E17D"/>
    <w:multiLevelType w:val="singleLevel"/>
    <w:tmpl w:val="75C3E17D"/>
    <w:lvl w:ilvl="0" w:tentative="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5ZWM1OWMyZTMyN2U4NzI1OGMyZTBlZDNhOTQ3ZWQifQ=="/>
  </w:docVars>
  <w:rsids>
    <w:rsidRoot w:val="00000000"/>
    <w:rsid w:val="002A3544"/>
    <w:rsid w:val="00C34DAD"/>
    <w:rsid w:val="019404F8"/>
    <w:rsid w:val="02076F1C"/>
    <w:rsid w:val="02EB498D"/>
    <w:rsid w:val="030606BA"/>
    <w:rsid w:val="035F1D4D"/>
    <w:rsid w:val="039619A6"/>
    <w:rsid w:val="03B67E06"/>
    <w:rsid w:val="03C05A1F"/>
    <w:rsid w:val="0482288A"/>
    <w:rsid w:val="04D82BAF"/>
    <w:rsid w:val="04F76C76"/>
    <w:rsid w:val="061E22CB"/>
    <w:rsid w:val="063D2F0C"/>
    <w:rsid w:val="066A7A79"/>
    <w:rsid w:val="06B64CB2"/>
    <w:rsid w:val="076836F2"/>
    <w:rsid w:val="0814264C"/>
    <w:rsid w:val="086504F8"/>
    <w:rsid w:val="09311532"/>
    <w:rsid w:val="09E63E44"/>
    <w:rsid w:val="0A5A0F44"/>
    <w:rsid w:val="0A78154E"/>
    <w:rsid w:val="0A90371C"/>
    <w:rsid w:val="0B5D628C"/>
    <w:rsid w:val="0CCE4EC4"/>
    <w:rsid w:val="0D742B46"/>
    <w:rsid w:val="0DF165D5"/>
    <w:rsid w:val="0EA33DD7"/>
    <w:rsid w:val="0F043467"/>
    <w:rsid w:val="0FD77F2D"/>
    <w:rsid w:val="0FE163D1"/>
    <w:rsid w:val="10107AD7"/>
    <w:rsid w:val="11177B40"/>
    <w:rsid w:val="1119410D"/>
    <w:rsid w:val="11676D95"/>
    <w:rsid w:val="11E149AE"/>
    <w:rsid w:val="12213508"/>
    <w:rsid w:val="12253FBC"/>
    <w:rsid w:val="12522E7B"/>
    <w:rsid w:val="12904561"/>
    <w:rsid w:val="12D75D72"/>
    <w:rsid w:val="1360777D"/>
    <w:rsid w:val="13620456"/>
    <w:rsid w:val="139A21D6"/>
    <w:rsid w:val="14107EB2"/>
    <w:rsid w:val="14566C51"/>
    <w:rsid w:val="15A52FD4"/>
    <w:rsid w:val="15E46B3A"/>
    <w:rsid w:val="15E821BF"/>
    <w:rsid w:val="16E54E36"/>
    <w:rsid w:val="16E91997"/>
    <w:rsid w:val="178C2754"/>
    <w:rsid w:val="17B27F8D"/>
    <w:rsid w:val="17DB1958"/>
    <w:rsid w:val="185E4150"/>
    <w:rsid w:val="18787D64"/>
    <w:rsid w:val="189779AE"/>
    <w:rsid w:val="18BF10D5"/>
    <w:rsid w:val="198402DC"/>
    <w:rsid w:val="19AC020D"/>
    <w:rsid w:val="1A7B5DFE"/>
    <w:rsid w:val="1BFB0EB0"/>
    <w:rsid w:val="1C26270E"/>
    <w:rsid w:val="1C651992"/>
    <w:rsid w:val="1E0F789B"/>
    <w:rsid w:val="1E1202BC"/>
    <w:rsid w:val="1E96425C"/>
    <w:rsid w:val="1EC77CDC"/>
    <w:rsid w:val="1EF8203D"/>
    <w:rsid w:val="1F092266"/>
    <w:rsid w:val="1F7E769F"/>
    <w:rsid w:val="1FA41830"/>
    <w:rsid w:val="200A129A"/>
    <w:rsid w:val="20806E7B"/>
    <w:rsid w:val="212B4EF3"/>
    <w:rsid w:val="219B7E83"/>
    <w:rsid w:val="237A4F6F"/>
    <w:rsid w:val="23B7050C"/>
    <w:rsid w:val="23BE782C"/>
    <w:rsid w:val="23E70EEF"/>
    <w:rsid w:val="247B3B48"/>
    <w:rsid w:val="26325E3B"/>
    <w:rsid w:val="271D68CC"/>
    <w:rsid w:val="27702CEA"/>
    <w:rsid w:val="27EA652B"/>
    <w:rsid w:val="27F95808"/>
    <w:rsid w:val="28133675"/>
    <w:rsid w:val="285615C5"/>
    <w:rsid w:val="28AB1231"/>
    <w:rsid w:val="29256440"/>
    <w:rsid w:val="298E6623"/>
    <w:rsid w:val="29B03E70"/>
    <w:rsid w:val="29B73B30"/>
    <w:rsid w:val="2A327826"/>
    <w:rsid w:val="2B4A7A11"/>
    <w:rsid w:val="2BDD0222"/>
    <w:rsid w:val="2BE00B9D"/>
    <w:rsid w:val="2BF76CEB"/>
    <w:rsid w:val="2C8D1C04"/>
    <w:rsid w:val="2CA723E8"/>
    <w:rsid w:val="2D8621B0"/>
    <w:rsid w:val="2E321B91"/>
    <w:rsid w:val="2F1B2D95"/>
    <w:rsid w:val="2FD30076"/>
    <w:rsid w:val="301D39AD"/>
    <w:rsid w:val="304D6386"/>
    <w:rsid w:val="30622BFE"/>
    <w:rsid w:val="30BB3E57"/>
    <w:rsid w:val="32AD14E4"/>
    <w:rsid w:val="331A46BF"/>
    <w:rsid w:val="33347316"/>
    <w:rsid w:val="334B38DE"/>
    <w:rsid w:val="33E35BA8"/>
    <w:rsid w:val="345E621D"/>
    <w:rsid w:val="347E32C4"/>
    <w:rsid w:val="352312E7"/>
    <w:rsid w:val="36247018"/>
    <w:rsid w:val="364F4FC7"/>
    <w:rsid w:val="366F21DF"/>
    <w:rsid w:val="370945C1"/>
    <w:rsid w:val="37C12497"/>
    <w:rsid w:val="3836247E"/>
    <w:rsid w:val="38896897"/>
    <w:rsid w:val="38DC5279"/>
    <w:rsid w:val="38F93B32"/>
    <w:rsid w:val="391005BD"/>
    <w:rsid w:val="393151E2"/>
    <w:rsid w:val="3A921297"/>
    <w:rsid w:val="3ACA18AE"/>
    <w:rsid w:val="3B8D52AF"/>
    <w:rsid w:val="3CDD628D"/>
    <w:rsid w:val="3CE6169C"/>
    <w:rsid w:val="3DB624CA"/>
    <w:rsid w:val="3E505AF7"/>
    <w:rsid w:val="3EF623F8"/>
    <w:rsid w:val="3F5C177D"/>
    <w:rsid w:val="3F6D6791"/>
    <w:rsid w:val="3FBF47DA"/>
    <w:rsid w:val="3FE07E89"/>
    <w:rsid w:val="413F1AE2"/>
    <w:rsid w:val="41BC7565"/>
    <w:rsid w:val="421A258D"/>
    <w:rsid w:val="425E5D00"/>
    <w:rsid w:val="45663DB1"/>
    <w:rsid w:val="45937381"/>
    <w:rsid w:val="45AA11B6"/>
    <w:rsid w:val="45CC7848"/>
    <w:rsid w:val="45E36925"/>
    <w:rsid w:val="46E07CC0"/>
    <w:rsid w:val="476B6BD2"/>
    <w:rsid w:val="477909A4"/>
    <w:rsid w:val="47FE0EA2"/>
    <w:rsid w:val="488321FC"/>
    <w:rsid w:val="489D510B"/>
    <w:rsid w:val="48C6425F"/>
    <w:rsid w:val="490E6D1F"/>
    <w:rsid w:val="49341CAC"/>
    <w:rsid w:val="49644843"/>
    <w:rsid w:val="49E019AC"/>
    <w:rsid w:val="4AE82B20"/>
    <w:rsid w:val="4B3A0F82"/>
    <w:rsid w:val="4B771FE9"/>
    <w:rsid w:val="4B923C22"/>
    <w:rsid w:val="4B956967"/>
    <w:rsid w:val="4BC2046C"/>
    <w:rsid w:val="4C044F84"/>
    <w:rsid w:val="4CFC33CD"/>
    <w:rsid w:val="4D1260F5"/>
    <w:rsid w:val="4DD539BD"/>
    <w:rsid w:val="4E2974C8"/>
    <w:rsid w:val="4E7B7E23"/>
    <w:rsid w:val="4EB44311"/>
    <w:rsid w:val="4EF14FC9"/>
    <w:rsid w:val="4F22054E"/>
    <w:rsid w:val="4F394EBF"/>
    <w:rsid w:val="4F6C571D"/>
    <w:rsid w:val="4FE552DE"/>
    <w:rsid w:val="500302E5"/>
    <w:rsid w:val="51122FA6"/>
    <w:rsid w:val="512C2F2E"/>
    <w:rsid w:val="51943550"/>
    <w:rsid w:val="520F24EE"/>
    <w:rsid w:val="52BC5092"/>
    <w:rsid w:val="53035FDC"/>
    <w:rsid w:val="53213768"/>
    <w:rsid w:val="532C2967"/>
    <w:rsid w:val="538F09A4"/>
    <w:rsid w:val="541A09D2"/>
    <w:rsid w:val="547243D0"/>
    <w:rsid w:val="5521573E"/>
    <w:rsid w:val="5554074B"/>
    <w:rsid w:val="56CF7E81"/>
    <w:rsid w:val="572B6B0B"/>
    <w:rsid w:val="58246B47"/>
    <w:rsid w:val="58C81759"/>
    <w:rsid w:val="58E37208"/>
    <w:rsid w:val="59126D92"/>
    <w:rsid w:val="59703763"/>
    <w:rsid w:val="59CD61D0"/>
    <w:rsid w:val="5A85399C"/>
    <w:rsid w:val="5AE67C43"/>
    <w:rsid w:val="5B40407E"/>
    <w:rsid w:val="5B446481"/>
    <w:rsid w:val="5BCC0ED1"/>
    <w:rsid w:val="5C4231B3"/>
    <w:rsid w:val="5DE83199"/>
    <w:rsid w:val="5DF920A3"/>
    <w:rsid w:val="5E231F2E"/>
    <w:rsid w:val="5F3306E8"/>
    <w:rsid w:val="600B0FE5"/>
    <w:rsid w:val="6053659C"/>
    <w:rsid w:val="60A7024B"/>
    <w:rsid w:val="60C34AB8"/>
    <w:rsid w:val="6136272F"/>
    <w:rsid w:val="613A48CA"/>
    <w:rsid w:val="61763491"/>
    <w:rsid w:val="61881D68"/>
    <w:rsid w:val="61F76FAE"/>
    <w:rsid w:val="620327C3"/>
    <w:rsid w:val="633B4167"/>
    <w:rsid w:val="638224E3"/>
    <w:rsid w:val="640A6D93"/>
    <w:rsid w:val="64153CF6"/>
    <w:rsid w:val="646B3BEC"/>
    <w:rsid w:val="64BA6678"/>
    <w:rsid w:val="653D0A0D"/>
    <w:rsid w:val="65757142"/>
    <w:rsid w:val="65E32237"/>
    <w:rsid w:val="67221C98"/>
    <w:rsid w:val="672E3E86"/>
    <w:rsid w:val="67A50097"/>
    <w:rsid w:val="67EC4915"/>
    <w:rsid w:val="68B6379F"/>
    <w:rsid w:val="68E30073"/>
    <w:rsid w:val="68EE6D68"/>
    <w:rsid w:val="69520DB7"/>
    <w:rsid w:val="6ABB67C6"/>
    <w:rsid w:val="6AE60518"/>
    <w:rsid w:val="6B681FAF"/>
    <w:rsid w:val="6BCD7575"/>
    <w:rsid w:val="6C340281"/>
    <w:rsid w:val="6E6C058F"/>
    <w:rsid w:val="6E933CF2"/>
    <w:rsid w:val="6EE06C36"/>
    <w:rsid w:val="6F4A43B0"/>
    <w:rsid w:val="6F997874"/>
    <w:rsid w:val="708E2E66"/>
    <w:rsid w:val="70BC7C14"/>
    <w:rsid w:val="722E4900"/>
    <w:rsid w:val="72AF4998"/>
    <w:rsid w:val="73151BB9"/>
    <w:rsid w:val="737A242D"/>
    <w:rsid w:val="743F12F1"/>
    <w:rsid w:val="745A3C1A"/>
    <w:rsid w:val="75023AED"/>
    <w:rsid w:val="751122B7"/>
    <w:rsid w:val="75250A40"/>
    <w:rsid w:val="752B1B17"/>
    <w:rsid w:val="77976C8F"/>
    <w:rsid w:val="77CD1DEF"/>
    <w:rsid w:val="78181629"/>
    <w:rsid w:val="78644856"/>
    <w:rsid w:val="796371D2"/>
    <w:rsid w:val="7A852D5E"/>
    <w:rsid w:val="7A91509D"/>
    <w:rsid w:val="7B2764FF"/>
    <w:rsid w:val="7BF10332"/>
    <w:rsid w:val="7C031F43"/>
    <w:rsid w:val="7C936CDC"/>
    <w:rsid w:val="7D961A25"/>
    <w:rsid w:val="7DC82BBD"/>
    <w:rsid w:val="7E0832A0"/>
    <w:rsid w:val="7E421268"/>
    <w:rsid w:val="7E5A295E"/>
    <w:rsid w:val="7E6C40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sz w:val="21"/>
      <w:szCs w:val="22"/>
    </w:rPr>
  </w:style>
  <w:style w:type="paragraph" w:styleId="3">
    <w:name w:val="heading 3"/>
    <w:basedOn w:val="1"/>
    <w:next w:val="1"/>
    <w:qFormat/>
    <w:uiPriority w:val="0"/>
    <w:pPr>
      <w:keepNext/>
      <w:keepLines/>
      <w:spacing w:before="260" w:beforeLines="0" w:after="260" w:afterLines="0" w:line="413" w:lineRule="auto"/>
      <w:outlineLvl w:val="2"/>
    </w:pPr>
    <w:rPr>
      <w:b/>
      <w:bCs/>
      <w:sz w:val="32"/>
      <w:szCs w:val="32"/>
    </w:rPr>
  </w:style>
  <w:style w:type="paragraph" w:styleId="2">
    <w:name w:val="heading 4"/>
    <w:basedOn w:val="1"/>
    <w:next w:val="1"/>
    <w:qFormat/>
    <w:uiPriority w:val="0"/>
    <w:pPr>
      <w:keepNext/>
      <w:keepLines/>
      <w:spacing w:before="280" w:beforeLines="0" w:after="290" w:afterLines="0" w:line="372" w:lineRule="auto"/>
      <w:outlineLvl w:val="3"/>
    </w:pPr>
    <w:rPr>
      <w:rFonts w:ascii="Cambria" w:hAnsi="Cambria"/>
      <w:b/>
      <w:bCs/>
      <w:sz w:val="28"/>
      <w:szCs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next w:val="1"/>
    <w:qFormat/>
    <w:uiPriority w:val="0"/>
    <w:pPr>
      <w:ind w:firstLine="420" w:firstLineChars="200"/>
    </w:pPr>
  </w:style>
  <w:style w:type="paragraph" w:styleId="5">
    <w:name w:val="Body Text"/>
    <w:basedOn w:val="1"/>
    <w:qFormat/>
    <w:uiPriority w:val="0"/>
    <w:rPr>
      <w:sz w:val="28"/>
      <w:szCs w:val="24"/>
    </w:rPr>
  </w:style>
  <w:style w:type="paragraph" w:styleId="6">
    <w:name w:val="Body Text Indent"/>
    <w:basedOn w:val="1"/>
    <w:autoRedefine/>
    <w:qFormat/>
    <w:uiPriority w:val="0"/>
    <w:pPr>
      <w:spacing w:line="460" w:lineRule="exact"/>
      <w:ind w:firstLine="51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1">
    <w:name w:val="FollowedHyperlink"/>
    <w:basedOn w:val="10"/>
    <w:autoRedefine/>
    <w:qFormat/>
    <w:uiPriority w:val="0"/>
    <w:rPr>
      <w:color w:val="484A4B"/>
      <w:u w:val="none"/>
    </w:rPr>
  </w:style>
  <w:style w:type="character" w:styleId="12">
    <w:name w:val="Emphasis"/>
    <w:basedOn w:val="10"/>
    <w:qFormat/>
    <w:uiPriority w:val="0"/>
    <w:rPr>
      <w:i/>
      <w:color w:val="D8800E"/>
    </w:rPr>
  </w:style>
  <w:style w:type="character" w:styleId="13">
    <w:name w:val="Hyperlink"/>
    <w:basedOn w:val="10"/>
    <w:autoRedefine/>
    <w:qFormat/>
    <w:uiPriority w:val="0"/>
    <w:rPr>
      <w:color w:val="484A4B"/>
      <w:u w:val="none"/>
    </w:rPr>
  </w:style>
  <w:style w:type="paragraph" w:customStyle="1" w:styleId="14">
    <w:name w:val="WPSOffice手动目录 1"/>
    <w:qFormat/>
    <w:uiPriority w:val="0"/>
    <w:pPr>
      <w:ind w:leftChars="0"/>
    </w:pPr>
    <w:rPr>
      <w:rFonts w:ascii="Times New Roman" w:hAnsi="Times New Roman" w:eastAsia="宋体" w:cs="Times New Roman"/>
      <w:sz w:val="20"/>
      <w:szCs w:val="20"/>
    </w:rPr>
  </w:style>
  <w:style w:type="character" w:customStyle="1" w:styleId="15">
    <w:name w:val="active6"/>
    <w:basedOn w:val="10"/>
    <w:autoRedefine/>
    <w:qFormat/>
    <w:uiPriority w:val="0"/>
  </w:style>
  <w:style w:type="character" w:customStyle="1" w:styleId="16">
    <w:name w:val="datebox"/>
    <w:basedOn w:val="10"/>
    <w:qFormat/>
    <w:uiPriority w:val="0"/>
  </w:style>
  <w:style w:type="character" w:customStyle="1" w:styleId="17">
    <w:name w:val="datebox1"/>
    <w:basedOn w:val="10"/>
    <w:qFormat/>
    <w:uiPriority w:val="0"/>
  </w:style>
  <w:style w:type="character" w:customStyle="1" w:styleId="18">
    <w:name w:val="time"/>
    <w:basedOn w:val="10"/>
    <w:qFormat/>
    <w:uiPriority w:val="0"/>
  </w:style>
  <w:style w:type="paragraph" w:customStyle="1" w:styleId="19">
    <w:name w:val="正文（标准）"/>
    <w:basedOn w:val="20"/>
    <w:next w:val="1"/>
    <w:semiHidden/>
    <w:qFormat/>
    <w:uiPriority w:val="0"/>
    <w:pPr>
      <w:spacing w:line="560" w:lineRule="exact"/>
      <w:ind w:firstLine="525" w:firstLineChars="200"/>
    </w:pPr>
    <w:rPr>
      <w:rFonts w:ascii="宋体" w:hAnsi="宋体" w:eastAsia="仿宋_GB2312" w:cs="宋体"/>
      <w:sz w:val="28"/>
      <w:szCs w:val="28"/>
    </w:rPr>
  </w:style>
  <w:style w:type="paragraph" w:customStyle="1" w:styleId="20">
    <w:name w:val="Normal_0"/>
    <w:basedOn w:val="21"/>
    <w:next w:val="19"/>
    <w:qFormat/>
    <w:uiPriority w:val="99"/>
  </w:style>
  <w:style w:type="paragraph" w:customStyle="1" w:styleId="21">
    <w:name w:val="Normal_2"/>
    <w:qFormat/>
    <w:uiPriority w:val="99"/>
    <w:pPr>
      <w:widowControl w:val="0"/>
      <w:jc w:val="both"/>
    </w:pPr>
    <w:rPr>
      <w:rFonts w:ascii="Calibri" w:hAnsi="Calibri" w:eastAsia="宋体" w:cs="Calibr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4" Type="http://schemas.openxmlformats.org/officeDocument/2006/relationships/fontTable" Target="fontTable.xml"/><Relationship Id="rId63" Type="http://schemas.openxmlformats.org/officeDocument/2006/relationships/customXml" Target="../customXml/item2.xml"/><Relationship Id="rId62" Type="http://schemas.openxmlformats.org/officeDocument/2006/relationships/numbering" Target="numbering.xml"/><Relationship Id="rId61" Type="http://schemas.openxmlformats.org/officeDocument/2006/relationships/customXml" Target="../customXml/item1.xml"/><Relationship Id="rId60" Type="http://schemas.openxmlformats.org/officeDocument/2006/relationships/theme" Target="theme/theme1.xml"/><Relationship Id="rId6" Type="http://schemas.openxmlformats.org/officeDocument/2006/relationships/header" Target="header2.xml"/><Relationship Id="rId59" Type="http://schemas.openxmlformats.org/officeDocument/2006/relationships/footer" Target="footer30.xml"/><Relationship Id="rId58" Type="http://schemas.openxmlformats.org/officeDocument/2006/relationships/header" Target="header27.xml"/><Relationship Id="rId57" Type="http://schemas.openxmlformats.org/officeDocument/2006/relationships/footer" Target="footer29.xml"/><Relationship Id="rId56" Type="http://schemas.openxmlformats.org/officeDocument/2006/relationships/footer" Target="footer28.xml"/><Relationship Id="rId55" Type="http://schemas.openxmlformats.org/officeDocument/2006/relationships/footer" Target="footer27.xml"/><Relationship Id="rId54" Type="http://schemas.openxmlformats.org/officeDocument/2006/relationships/header" Target="header26.xml"/><Relationship Id="rId53" Type="http://schemas.openxmlformats.org/officeDocument/2006/relationships/footer" Target="footer26.xml"/><Relationship Id="rId52" Type="http://schemas.openxmlformats.org/officeDocument/2006/relationships/header" Target="header25.xml"/><Relationship Id="rId51" Type="http://schemas.openxmlformats.org/officeDocument/2006/relationships/footer" Target="footer25.xml"/><Relationship Id="rId50" Type="http://schemas.openxmlformats.org/officeDocument/2006/relationships/header" Target="header24.xml"/><Relationship Id="rId5" Type="http://schemas.openxmlformats.org/officeDocument/2006/relationships/footer" Target="footer2.xml"/><Relationship Id="rId49" Type="http://schemas.openxmlformats.org/officeDocument/2006/relationships/footer" Target="footer24.xml"/><Relationship Id="rId48" Type="http://schemas.openxmlformats.org/officeDocument/2006/relationships/header" Target="header23.xml"/><Relationship Id="rId47" Type="http://schemas.openxmlformats.org/officeDocument/2006/relationships/footer" Target="footer23.xml"/><Relationship Id="rId46" Type="http://schemas.openxmlformats.org/officeDocument/2006/relationships/header" Target="header22.xml"/><Relationship Id="rId45" Type="http://schemas.openxmlformats.org/officeDocument/2006/relationships/footer" Target="footer22.xml"/><Relationship Id="rId44" Type="http://schemas.openxmlformats.org/officeDocument/2006/relationships/header" Target="header21.xml"/><Relationship Id="rId43" Type="http://schemas.openxmlformats.org/officeDocument/2006/relationships/footer" Target="footer21.xml"/><Relationship Id="rId42" Type="http://schemas.openxmlformats.org/officeDocument/2006/relationships/header" Target="header20.xml"/><Relationship Id="rId41" Type="http://schemas.openxmlformats.org/officeDocument/2006/relationships/footer" Target="footer20.xml"/><Relationship Id="rId40" Type="http://schemas.openxmlformats.org/officeDocument/2006/relationships/header" Target="header19.xml"/><Relationship Id="rId4" Type="http://schemas.openxmlformats.org/officeDocument/2006/relationships/footer" Target="footer1.xml"/><Relationship Id="rId39" Type="http://schemas.openxmlformats.org/officeDocument/2006/relationships/footer" Target="footer19.xml"/><Relationship Id="rId38" Type="http://schemas.openxmlformats.org/officeDocument/2006/relationships/header" Target="header18.xml"/><Relationship Id="rId37" Type="http://schemas.openxmlformats.org/officeDocument/2006/relationships/footer" Target="footer18.xml"/><Relationship Id="rId36" Type="http://schemas.openxmlformats.org/officeDocument/2006/relationships/header" Target="header17.xml"/><Relationship Id="rId35" Type="http://schemas.openxmlformats.org/officeDocument/2006/relationships/footer" Target="footer17.xml"/><Relationship Id="rId34" Type="http://schemas.openxmlformats.org/officeDocument/2006/relationships/header" Target="header16.xml"/><Relationship Id="rId33" Type="http://schemas.openxmlformats.org/officeDocument/2006/relationships/footer" Target="footer16.xml"/><Relationship Id="rId32" Type="http://schemas.openxmlformats.org/officeDocument/2006/relationships/header" Target="header15.xml"/><Relationship Id="rId31" Type="http://schemas.openxmlformats.org/officeDocument/2006/relationships/footer" Target="footer15.xml"/><Relationship Id="rId30" Type="http://schemas.openxmlformats.org/officeDocument/2006/relationships/header" Target="header14.xml"/><Relationship Id="rId3" Type="http://schemas.openxmlformats.org/officeDocument/2006/relationships/header" Target="header1.xml"/><Relationship Id="rId29" Type="http://schemas.openxmlformats.org/officeDocument/2006/relationships/footer" Target="footer14.xml"/><Relationship Id="rId28" Type="http://schemas.openxmlformats.org/officeDocument/2006/relationships/header" Target="header13.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335335d5-e250-48e3-a0ca-f4149970831c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471A5227</paraID>
      <start>0</start>
      <end>3</end>
      <status>unmodified</status>
      <modifiedWord/>
      <trackRevisions>false</trackRevisions>
    </reviewItem>
    <reviewItem>
      <errorID>a1cc0c56-8f7d-4810-adc5-030ba919f32d</errorID>
      <errorWord>;</errorWord>
      <group>L1_Format</group>
      <groupName>格式问题</groupName>
      <ability>L2_HalfPunc_CN</ability>
      <abilityName/>
      <candidateList>
        <item>；</item>
      </candidateList>
      <explain>文本全半角错误。</explain>
      <paraID>471A5227</paraID>
      <start>16</start>
      <end>17</end>
      <status>unmodified</status>
      <modifiedWord/>
      <trackRevisions>false</trackRevisions>
    </reviewItem>
    <reviewItem>
      <errorID>43515f81-bb2a-47f7-8481-43ca04800f39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76E7D913</paraID>
      <start>0</start>
      <end>3</end>
      <status>unmodified</status>
      <modifiedWord/>
      <trackRevisions>false</trackRevisions>
    </reviewItem>
    <reviewItem>
      <errorID>39f88d16-eb81-48cf-8326-817f40156a0d</errorID>
      <errorWord>;</errorWord>
      <group>L1_Format</group>
      <groupName>格式问题</groupName>
      <ability>L2_HalfPunc_CN</ability>
      <abilityName/>
      <candidateList>
        <item>；</item>
      </candidateList>
      <explain>文本全半角错误。</explain>
      <paraID>76E7D913</paraID>
      <start>22</start>
      <end>23</end>
      <status>unmodified</status>
      <modifiedWord/>
      <trackRevisions>false</trackRevisions>
    </reviewItem>
    <reviewItem>
      <errorID>9f1b77ea-a138-4b60-b894-6cae3c79e7e5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3AC17F9C</paraID>
      <start>0</start>
      <end>3</end>
      <status>unmodified</status>
      <modifiedWord/>
      <trackRevisions>false</trackRevisions>
    </reviewItem>
    <reviewItem>
      <errorID>4cf12acf-30f6-404b-abdf-7a4a498cd9af</errorID>
      <errorWord>;</errorWord>
      <group>L1_Format</group>
      <groupName>格式问题</groupName>
      <ability>L2_HalfPunc_CN</ability>
      <abilityName/>
      <candidateList>
        <item>；</item>
      </candidateList>
      <explain>文本全半角错误。</explain>
      <paraID>3AC17F9C</paraID>
      <start>22</start>
      <end>23</end>
      <status>unmodified</status>
      <modifiedWord/>
      <trackRevisions>false</trackRevisions>
    </reviewItem>
    <reviewItem>
      <errorID>c3aae5b8-1851-474e-8680-e29eebbdb867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4CCABA6E</paraID>
      <start>0</start>
      <end>3</end>
      <status>unmodified</status>
      <modifiedWord/>
      <trackRevisions>false</trackRevisions>
    </reviewItem>
    <reviewItem>
      <errorID>2c3d1430-e9f2-497f-9744-2fecfef21e2e</errorID>
      <errorWord>;</errorWord>
      <group>L1_Format</group>
      <groupName>格式问题</groupName>
      <ability>L2_HalfPunc_CN</ability>
      <abilityName/>
      <candidateList>
        <item>；</item>
      </candidateList>
      <explain>文本全半角错误。</explain>
      <paraID>4CCABA6E</paraID>
      <start>22</start>
      <end>23</end>
      <status>unmodified</status>
      <modifiedWord/>
      <trackRevisions>false</trackRevisions>
    </reviewItem>
    <reviewItem>
      <errorID>fe6ae0c8-f2f6-43c0-90b1-0dca9a7facb2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44EBD89D</paraID>
      <start>0</start>
      <end>3</end>
      <status>unmodified</status>
      <modifiedWord/>
      <trackRevisions>false</trackRevisions>
    </reviewItem>
    <reviewItem>
      <errorID>c33ce304-a5c0-478f-a3c5-92fb38aad61b</errorID>
      <errorWord>;</errorWord>
      <group>L1_Format</group>
      <groupName>格式问题</groupName>
      <ability>L2_HalfPunc_CN</ability>
      <abilityName/>
      <candidateList>
        <item>；</item>
      </candidateList>
      <explain>文本全半角错误。</explain>
      <paraID>44EBD89D</paraID>
      <start>30</start>
      <end>31</end>
      <status>unmodified</status>
      <modifiedWord/>
      <trackRevisions>false</trackRevisions>
    </reviewItem>
    <reviewItem>
      <errorID>0eb9ace9-2226-4946-b763-31e7e3ee7b63</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35E1FC24</paraID>
      <start>0</start>
      <end>3</end>
      <status>unmodified</status>
      <modifiedWord/>
      <trackRevisions>false</trackRevisions>
    </reviewItem>
    <reviewItem>
      <errorID>369e9f78-d574-46df-b197-aadd07565a1e</errorID>
      <errorWord>2026年05月25日</errorWord>
      <group>L1_Knowledge</group>
      <groupName>知识性问题</groupName>
      <ability>L2_Time</ability>
      <abilityName>日期时间</abilityName>
      <candidateList>
        <item>2026年5月25日</item>
      </candidateList>
      <explain>根据日常书写习惯，月份一般会省略前导零。</explain>
      <paraID>1F6A45B4</paraID>
      <start>7</start>
      <end>18</end>
      <status>unmodified</status>
      <modifiedWord/>
      <trackRevisions>false</trackRevisions>
    </reviewItem>
    <reviewItem>
      <errorID>0f16d96e-c503-404a-9877-eb8d9aaa6375</errorID>
      <errorWord>2026年06月01日</errorWord>
      <group>L1_Knowledge</group>
      <groupName>知识性问题</groupName>
      <ability>L2_Time</ability>
      <abilityName>日期时间</abilityName>
      <candidateList>
        <item>2026年6月1日</item>
      </candidateList>
      <explain>根据日常书写习惯，月份和日期一般会省略前导零。</explain>
      <paraID>1F6A45B4</paraID>
      <start>19</start>
      <end>30</end>
      <status>unmodified</status>
      <modifiedWord/>
      <trackRevisions>false</trackRevisions>
    </reviewItem>
    <reviewItem>
      <errorID>6c47a5f8-b986-4572-a9fc-ea547475b133</errorID>
      <errorWord>/）</errorWord>
      <group>L1_Punc</group>
      <groupName>标点问题</groupName>
      <ability>L2_Punc_CN</ability>
      <abilityName/>
      <candidateList>
        <item>）</item>
      </candidateList>
      <explain/>
      <paraID>2C189508</paraID>
      <start>37</start>
      <end>39</end>
      <status>unmodified</status>
      <modifiedWord/>
      <trackRevisions>false</trackRevisions>
    </reviewItem>
    <reviewItem>
      <errorID>6297e3d7-9667-4701-a84c-780bbde1a082</errorID>
      <errorWord>"</errorWord>
      <group>L1_Format</group>
      <groupName>格式问题</groupName>
      <ability>L2_HalfPunc_CN</ability>
      <abilityName/>
      <candidateList>
        <item>“</item>
      </candidateList>
      <explain>文本全半角错误。</explain>
      <paraID>6593B10E</paraID>
      <start>16</start>
      <end>17</end>
      <status>unmodified</status>
      <modifiedWord/>
      <trackRevisions>false</trackRevisions>
    </reviewItem>
    <reviewItem>
      <errorID>95bbaf56-02fc-41ed-9889-db3ab6774753</errorID>
      <errorWord>"</errorWord>
      <group>L1_Format</group>
      <groupName>格式问题</groupName>
      <ability>L2_HalfPunc_CN</ability>
      <abilityName/>
      <candidateList>
        <item>”</item>
      </candidateList>
      <explain>文本全半角错误。</explain>
      <paraID>6593B10E</paraID>
      <start>20</start>
      <end>21</end>
      <status>unmodified</status>
      <modifiedWord/>
      <trackRevisions>false</trackRevisions>
    </reviewItem>
    <reviewItem>
      <errorID>ea39137b-a15c-4ae0-a620-d816ea2523e6</errorID>
      <errorWord>"</errorWord>
      <group>L1_Format</group>
      <groupName>格式问题</groupName>
      <ability>L2_HalfPunc_CN</ability>
      <abilityName/>
      <candidateList>
        <item>“</item>
      </candidateList>
      <explain>文本全半角错误。</explain>
      <paraID>6593B10E</paraID>
      <start>49</start>
      <end>50</end>
      <status>unmodified</status>
      <modifiedWord/>
      <trackRevisions>false</trackRevisions>
    </reviewItem>
    <reviewItem>
      <errorID>be562e1c-d7e9-4bab-994b-adbf825ae398</errorID>
      <errorWord>"</errorWord>
      <group>L1_Format</group>
      <groupName>格式问题</groupName>
      <ability>L2_HalfPunc_CN</ability>
      <abilityName/>
      <candidateList>
        <item>”</item>
      </candidateList>
      <explain>文本全半角错误。</explain>
      <paraID>6593B10E</paraID>
      <start>53</start>
      <end>54</end>
      <status>unmodified</status>
      <modifiedWord/>
      <trackRevisions>false</trackRevisions>
    </reviewItem>
    <reviewItem>
      <errorID>d3877bad-a8e9-4c9d-9c24-49540dc8d6ed</errorID>
      <errorWord>“</errorWord>
      <group>L1_Punc</group>
      <groupName>标点问题</groupName>
      <ability>L2_Punc_CN</ability>
      <abilityName/>
      <candidateList/>
      <explain>此处标点可能未正确匹配，请检查句子中是否存在标点冗余、缺失或使用错误的情况。</explain>
      <paraID>6593B10E</paraID>
      <start>98</start>
      <end>99</end>
      <status>unmodified</status>
      <modifiedWord/>
      <trackRevisions>false</trackRevisions>
    </reviewItem>
    <reviewItem>
      <errorID>7ae3d331-c84f-44c5-8ba9-37beb4df69b2</errorID>
      <errorWord>"</errorWord>
      <group>L1_Format</group>
      <groupName>格式问题</groupName>
      <ability>L2_HalfPunc_CN</ability>
      <abilityName/>
      <candidateList>
        <item>”</item>
      </candidateList>
      <explain>文本全半角错误。</explain>
      <paraID>6593B10E</paraID>
      <start>102</start>
      <end>103</end>
      <status>unmodified</status>
      <modifiedWord/>
      <trackRevisions>false</trackRevisions>
    </reviewItem>
    <reviewItem>
      <errorID>517addfa-8526-49d8-9bbb-5bed1208ef12</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3DCD89CB</paraID>
      <start>17</start>
      <end>28</end>
      <status>unmodified</status>
      <modifiedWord/>
      <trackRevisions>false</trackRevisions>
    </reviewItem>
    <reviewItem>
      <errorID>9c25212a-2ddd-4ecb-a1a5-789888c6deee</errorID>
      <errorWord>间</errorWord>
      <group>L1_Word</group>
      <groupName>字词问题</groupName>
      <ability>L2_Typo</ability>
      <abilityName>字词错误</abilityName>
      <candidateList>
        <item>间之</item>
      </candidateList>
      <explain/>
      <paraID>3DCD89CB</paraID>
      <start>46</start>
      <end>47</end>
      <status>unmodified</status>
      <modifiedWord/>
      <trackRevisions>false</trackRevisions>
    </reviewItem>
    <reviewItem>
      <errorID>eb2c223c-b801-4ee7-8340-dd778df71dca</errorID>
      <errorWord>2026年02月03日</errorWord>
      <group>L1_Knowledge</group>
      <groupName>知识性问题</groupName>
      <ability>L2_Time</ability>
      <abilityName>日期时间</abilityName>
      <candidateList>
        <item>2026年2月3日</item>
      </candidateList>
      <explain>根据日常书写习惯，月份和日期一般会省略前导零。</explain>
      <paraID>5581C836</paraID>
      <start>54</start>
      <end>65</end>
      <status>unmodified</status>
      <modifiedWord/>
      <trackRevisions>false</trackRevisions>
    </reviewItem>
    <reviewItem>
      <errorID>3dc06875-771e-476b-89f6-73d798a3e997</errorID>
      <errorWord>。</errorWord>
      <group>L1_Format</group>
      <groupName>格式问题</groupName>
      <ability>L2_HalfPunc_CN</ability>
      <abilityName/>
      <candidateList>
        <item>.</item>
      </candidateList>
      <explain>文本全半角错误。</explain>
      <paraID>5581C836</paraID>
      <start>205</start>
      <end>206</end>
      <status>unmodified</status>
      <modifiedWord/>
      <trackRevisions>false</trackRevisions>
    </reviewItem>
    <reviewItem>
      <errorID>063b59d2-99cc-46ee-8298-4aaad29e4e4a</errorID>
      <errorWord>/）</errorWord>
      <group>L1_Punc</group>
      <groupName>标点问题</groupName>
      <ability>L2_Punc_CN</ability>
      <abilityName/>
      <candidateList>
        <item>）</item>
      </candidateList>
      <explain/>
      <paraID>12FB10BD</paraID>
      <start>88</start>
      <end>90</end>
      <status>unmodified</status>
      <modifiedWord/>
      <trackRevisions>false</trackRevisions>
    </reviewItem>
    <reviewItem>
      <errorID>f0b09dd1-589a-447f-a0f0-1384afdb9fb4</errorID>
      <errorWord>/）</errorWord>
      <group>L1_Punc</group>
      <groupName>标点问题</groupName>
      <ability>L2_Punc_CN</ability>
      <abilityName/>
      <candidateList>
        <item>）</item>
      </candidateList>
      <explain/>
      <paraID>6B93AA72</paraID>
      <start>103</start>
      <end>105</end>
      <status>unmodified</status>
      <modifiedWord/>
      <trackRevisions>false</trackRevisions>
    </reviewItem>
    <reviewItem>
      <errorID>cd7c9bd6-4869-456e-baec-821f4353b08b</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7805F663</paraID>
      <start>3</start>
      <end>14</end>
      <status>unmodified</status>
      <modifiedWord/>
      <trackRevisions>false</trackRevisions>
    </reviewItem>
    <reviewItem>
      <errorID>41ac99bc-7621-413e-884d-b1e6c2dbebd3</errorID>
      <errorWord>“</errorWord>
      <group>L1_Punc</group>
      <groupName>标点问题</groupName>
      <ability>L2_Punc_CN</ability>
      <abilityName/>
      <candidateList/>
      <explain>此处标点可能未正确匹配，请检查句子中是否存在标点冗余、缺失或使用错误的情况。</explain>
      <paraID>212FE50F</paraID>
      <start>4</start>
      <end>5</end>
      <status>unmodified</status>
      <modifiedWord/>
      <trackRevisions>false</trackRevisions>
    </reviewItem>
    <reviewItem>
      <errorID>64ede0a3-ef0b-476f-b21b-44714f9b9a20</errorID>
      <errorWord>"</errorWord>
      <group>L1_Format</group>
      <groupName>格式问题</groupName>
      <ability>L2_HalfPunc_CN</ability>
      <abilityName/>
      <candidateList>
        <item>”</item>
      </candidateList>
      <explain>文本全半角错误。</explain>
      <paraID>212FE50F</paraID>
      <start>8</start>
      <end>9</end>
      <status>unmodified</status>
      <modifiedWord/>
      <trackRevisions>false</trackRevisions>
    </reviewItem>
    <reviewItem>
      <errorID>953fd37f-7d01-4e51-8820-9522da3ead80</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74A388A0</paraID>
      <start>3</start>
      <end>14</end>
      <status>unmodified</status>
      <modifiedWord/>
      <trackRevisions>false</trackRevisions>
    </reviewItem>
    <reviewItem>
      <errorID>a40c5b21-254a-4875-986c-0b2e0a47fc13</errorID>
      <errorWord>2026年06月04日</errorWord>
      <group>L1_Knowledge</group>
      <groupName>知识性问题</groupName>
      <ability>L2_Time</ability>
      <abilityName>日期时间</abilityName>
      <candidateList>
        <item>2026年6月4日</item>
      </candidateList>
      <explain>根据日常书写习惯，月份和日期一般会省略前导零。</explain>
      <paraID>56CCF4B0</paraID>
      <start>3</start>
      <end>14</end>
      <status>unmodified</status>
      <modifiedWord/>
      <trackRevisions>false</trackRevisions>
    </reviewItem>
    <reviewItem>
      <errorID>c8b92d91-54af-49ea-bb67-15257936ee1e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70144F8E</paraID>
      <start>18</start>
      <end>21</end>
      <status>unmodified</status>
      <modifiedWord/>
      <trackRevisions>false</trackRevisions>
    </reviewItem>
    <reviewItem>
      <errorID>f2f614ec-2fc5-4c83-9900-de618c04f664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70144F8E</paraID>
      <start>27</start>
      <end>30</end>
      <status>unmodified</status>
      <modifiedWord/>
      <trackRevisions>false</trackRevisions>
    </reviewItem>
    <reviewItem>
      <errorID>22474309-3696-46a9-94d1-e32a6adb2cbe</errorID>
      <errorWord>精炼</errorWord>
      <group>L1_Word</group>
      <groupName>字词问题</groupName>
      <ability>L2_Typo</ability>
      <abilityName>字词错误</abilityName>
      <candidateList>
        <item>精练</item>
      </candidateList>
      <explain/>
      <paraID>2C8A2C9F</paraID>
      <start>81</start>
      <end>83</end>
      <status>unmodified</status>
      <modifiedWord/>
      <trackRevisions>false</trackRevisions>
    </reviewItem>
    <reviewItem>
      <errorID>60157ab0-8cc7-4939-8d44-2c98f8ac3223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62F70E1E</paraID>
      <start>0</start>
      <end>2</end>
      <status>unmodified</status>
      <modifiedWord/>
      <trackRevisions>false</trackRevisions>
    </reviewItem>
    <reviewItem>
      <errorID>f26b3dc7-f756-41f4-a2e8-4617905067e3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73083584</paraID>
      <start>18</start>
      <end>21</end>
      <status>unmodified</status>
      <modifiedWord/>
      <trackRevisions>false</trackRevisions>
    </reviewItem>
    <reviewItem>
      <errorID>126f9289-530d-4a10-9971-a0f0954d094e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73083584</paraID>
      <start>34</start>
      <end>37</end>
      <status>unmodified</status>
      <modifiedWord/>
      <trackRevisions>false</trackRevisions>
    </reviewItem>
    <reviewItem>
      <errorID>3583399d-c24f-4a68-afe7-3ed32b7530a9</errorID>
      <errorWord>（2014）214号</errorWord>
      <group>L1_Knowledge</group>
      <groupName>知识性问题</groupName>
      <ability>L2_Knowledge</ability>
      <abilityName>其他知识</abilityName>
      <candidateList>
        <item>〔2014〕214号</item>
      </candidateList>
      <explain>发文字号格式错误。</explain>
      <paraID>73083584</paraID>
      <start>60</start>
      <end>70</end>
      <status>unmodified</status>
      <modifiedWord/>
      <trackRevisions>false</trackRevisions>
    </reviewItem>
    <reviewItem>
      <errorID>948c3d5c-c2b4-42d1-9403-5ca3982d2d1a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CD72332</paraID>
      <start>0</start>
      <end>2</end>
      <status>unmodified</status>
      <modifiedWord/>
      <trackRevisions>false</trackRevisions>
    </reviewItem>
    <reviewItem>
      <errorID>ec5a4abb-1f7c-4adb-bb94-35cf4916be43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371875F</paraID>
      <start>0</start>
      <end>2</end>
      <status>unmodified</status>
      <modifiedWord/>
      <trackRevisions>false</trackRevisions>
    </reviewItem>
    <reviewItem>
      <errorID>bf63519e-10c1-4a09-aa62-8ad67fa3df55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1130872D</paraID>
      <start>0</start>
      <end>3</end>
      <status>unmodified</status>
      <modifiedWord/>
      <trackRevisions>false</trackRevisions>
    </reviewItem>
    <reviewItem>
      <errorID>4429f231-6f37-4ef9-8bd3-da0107b1df63</errorID>
      <errorWord>;</errorWord>
      <group>L1_Format</group>
      <groupName>格式问题</groupName>
      <ability>L2_HalfPunc_CN</ability>
      <abilityName/>
      <candidateList>
        <item>；</item>
      </candidateList>
      <explain>文本全半角错误。</explain>
      <paraID>1130872D</paraID>
      <start>16</start>
      <end>17</end>
      <status>unmodified</status>
      <modifiedWord/>
      <trackRevisions>false</trackRevisions>
    </reviewItem>
    <reviewItem>
      <errorID>e456b6f2-38af-4a78-b519-785425d164a3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50016338</paraID>
      <start>0</start>
      <end>3</end>
      <status>unmodified</status>
      <modifiedWord/>
      <trackRevisions>false</trackRevisions>
    </reviewItem>
    <reviewItem>
      <errorID>93b8a0f9-1070-4e7a-bfe3-056f14493709</errorID>
      <errorWord>;</errorWord>
      <group>L1_Format</group>
      <groupName>格式问题</groupName>
      <ability>L2_HalfPunc_CN</ability>
      <abilityName/>
      <candidateList>
        <item>；</item>
      </candidateList>
      <explain>文本全半角错误。</explain>
      <paraID>50016338</paraID>
      <start>22</start>
      <end>23</end>
      <status>unmodified</status>
      <modifiedWord/>
      <trackRevisions>false</trackRevisions>
    </reviewItem>
    <reviewItem>
      <errorID>8d8b354e-1300-412c-ae93-6ef2d83ac7b3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22E873B5</paraID>
      <start>0</start>
      <end>3</end>
      <status>unmodified</status>
      <modifiedWord/>
      <trackRevisions>false</trackRevisions>
    </reviewItem>
    <reviewItem>
      <errorID>f0ebfaf4-8f92-4e6f-8d5a-b47a0e662864</errorID>
      <errorWord>;</errorWord>
      <group>L1_Format</group>
      <groupName>格式问题</groupName>
      <ability>L2_HalfPunc_CN</ability>
      <abilityName/>
      <candidateList>
        <item>；</item>
      </candidateList>
      <explain>文本全半角错误。</explain>
      <paraID>22E873B5</paraID>
      <start>22</start>
      <end>23</end>
      <status>unmodified</status>
      <modifiedWord/>
      <trackRevisions>false</trackRevisions>
    </reviewItem>
    <reviewItem>
      <errorID>9a772767-f15c-401e-8a25-e2fd36c7d719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428DACEA</paraID>
      <start>0</start>
      <end>3</end>
      <status>unmodified</status>
      <modifiedWord/>
      <trackRevisions>false</trackRevisions>
    </reviewItem>
    <reviewItem>
      <errorID>3d8d5720-feb2-483f-bd38-194ff97c2ea8</errorID>
      <errorWord>;</errorWord>
      <group>L1_Format</group>
      <groupName>格式问题</groupName>
      <ability>L2_HalfPunc_CN</ability>
      <abilityName/>
      <candidateList>
        <item>；</item>
      </candidateList>
      <explain>文本全半角错误。</explain>
      <paraID>428DACEA</paraID>
      <start>22</start>
      <end>23</end>
      <status>unmodified</status>
      <modifiedWord/>
      <trackRevisions>false</trackRevisions>
    </reviewItem>
    <reviewItem>
      <errorID>351b1eaa-8126-4ce6-a0f0-2c67f701b9de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77AA5A90</paraID>
      <start>0</start>
      <end>3</end>
      <status>unmodified</status>
      <modifiedWord/>
      <trackRevisions>false</trackRevisions>
    </reviewItem>
    <reviewItem>
      <errorID>888b24a2-bc47-4430-9a6d-88f0851b023c</errorID>
      <errorWord>;</errorWord>
      <group>L1_Format</group>
      <groupName>格式问题</groupName>
      <ability>L2_HalfPunc_CN</ability>
      <abilityName/>
      <candidateList>
        <item>；</item>
      </candidateList>
      <explain>文本全半角错误。</explain>
      <paraID>77AA5A90</paraID>
      <start>30</start>
      <end>31</end>
      <status>unmodified</status>
      <modifiedWord/>
      <trackRevisions>false</trackRevisions>
    </reviewItem>
    <reviewItem>
      <errorID>32af8d0f-cbbd-4933-aeb9-29d1c99852aa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33101728</paraID>
      <start>0</start>
      <end>3</end>
      <status>unmodified</status>
      <modifiedWord/>
      <trackRevisions>false</trackRevisions>
    </reviewItem>
    <reviewItem>
      <errorID>bb1e8ac0-3025-48e6-b5c5-03e0fa844844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5CCDA33B</paraID>
      <start>0</start>
      <end>2</end>
      <status>unmodified</status>
      <modifiedWord/>
      <trackRevisions>false</trackRevisions>
    </reviewItem>
    <reviewItem>
      <errorID>2adf1545-cb61-4d9c-bda9-e25c8ef9dbdd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BFE1027</paraID>
      <start>0</start>
      <end>2</end>
      <status>unmodified</status>
      <modifiedWord/>
      <trackRevisions>false</trackRevisions>
    </reviewItem>
    <reviewItem>
      <errorID>10553411-3630-46f5-813b-90f09e8aec6b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18C314A1</paraID>
      <start>0</start>
      <end>2</end>
      <status>unmodified</status>
      <modifiedWord/>
      <trackRevisions>false</trackRevisions>
    </reviewItem>
    <reviewItem>
      <errorID>62154a7a-9ce5-41a0-861e-2522d3791b87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269719C7</paraID>
      <start>0</start>
      <end>2</end>
      <status>unmodified</status>
      <modifiedWord/>
      <trackRevisions>false</trackRevisions>
    </reviewItem>
    <reviewItem>
      <errorID>33f7ba6b-422f-48ed-96d0-4201039f4e75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42C9A86</paraID>
      <start>0</start>
      <end>2</end>
      <status>unmodified</status>
      <modifiedWord/>
      <trackRevisions>false</trackRevisions>
    </reviewItem>
    <reviewItem>
      <errorID>ebcdfe0c-4f6b-4aca-9356-d4bcf27e3450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44ED62AB</paraID>
      <start>0</start>
      <end>2</end>
      <status>unmodified</status>
      <modifiedWord/>
      <trackRevisions>false</trackRevisions>
    </reviewItem>
    <reviewItem>
      <errorID>f5874147-3beb-4503-8193-cc3c5f32fdc5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45326942</paraID>
      <start>2</start>
      <end>4</end>
      <status>unmodified</status>
      <modifiedWord/>
      <trackRevisions>false</trackRevisions>
    </reviewItem>
    <reviewItem>
      <errorID>eda4aaf7-096a-422b-8dd8-f90ef6718e69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74C53746</paraID>
      <start>0</start>
      <end>2</end>
      <status>unmodified</status>
      <modifiedWord/>
      <trackRevisions>false</trackRevisions>
    </reviewItem>
    <reviewItem>
      <errorID>0a15c13d-17f3-4a6b-b641-99324106d013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31E16A6</paraID>
      <start>0</start>
      <end>2</end>
      <status>unmodified</status>
      <modifiedWord/>
      <trackRevisions>false</trackRevisions>
    </reviewItem>
    <reviewItem>
      <errorID>7f245e87-1619-44f0-9adf-3162248b0e57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28146F3B</paraID>
      <start>0</start>
      <end>2</end>
      <status>unmodified</status>
      <modifiedWord/>
      <trackRevisions>false</trackRevisions>
    </reviewItem>
    <reviewItem>
      <errorID>63e1b6e5-bfee-4d00-9aca-9250720ed884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1CEBC7D6</paraID>
      <start>0</start>
      <end>2</end>
      <status>unmodified</status>
      <modifiedWord/>
      <trackRevisions>false</trackRevisions>
    </reviewItem>
    <reviewItem>
      <errorID>b38f90ea-44b3-415d-8eb7-e96b3e5ba3ba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4078AF03</paraID>
      <start>0</start>
      <end>2</end>
      <status>unmodified</status>
      <modifiedWord/>
      <trackRevisions>false</trackRevisions>
    </reviewItem>
    <reviewItem>
      <errorID>a928af83-4599-4fd4-8548-2cea445e4429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1891C12C</paraID>
      <start>0</start>
      <end>2</end>
      <status>unmodified</status>
      <modifiedWord/>
      <trackRevisions>false</trackRevisions>
    </reviewItem>
    <reviewItem>
      <errorID>b52b4cd3-7cfc-4204-83d5-a69adfc992af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3624D2B9</paraID>
      <start>0</start>
      <end>2</end>
      <status>unmodified</status>
      <modifiedWord/>
      <trackRevisions>false</trackRevisions>
    </reviewItem>
    <reviewItem>
      <errorID>034c4e62-487c-4679-935a-8a408fda1346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BEFBCD8</paraID>
      <start>0</start>
      <end>2</end>
      <status>unmodified</status>
      <modifiedWord/>
      <trackRevisions>false</trackRevisions>
    </reviewItem>
    <reviewItem>
      <errorID>71c08651-40c6-403b-a9ed-4febcbdfde10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5F554EFA</paraID>
      <start>0</start>
      <end>2</end>
      <status>unmodified</status>
      <modifiedWord/>
      <trackRevisions>false</trackRevisions>
    </reviewItem>
    <reviewItem>
      <errorID>e14ca616-c3ee-415d-8bdc-b7048dbd19bd</errorID>
      <errorWord>（2014）214号</errorWord>
      <group>L1_Knowledge</group>
      <groupName>知识性问题</groupName>
      <ability>L2_Knowledge</ability>
      <abilityName>其他知识</abilityName>
      <candidateList>
        <item>〔2014〕214号</item>
      </candidateList>
      <explain>发文字号格式错误。</explain>
      <paraID>530FBA25</paraID>
      <start>82</start>
      <end>92</end>
      <status>unmodified</status>
      <modifiedWord/>
      <trackRevisions>false</trackRevisions>
    </reviewItem>
    <reviewItem>
      <errorID>8e0e347a-21c7-47d2-ba5c-a78a3a14e4f2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77C147A4</paraID>
      <start>0</start>
      <end>2</end>
      <status>unmodified</status>
      <modifiedWord/>
      <trackRevisions>false</trackRevisions>
    </reviewItem>
    <reviewItem>
      <errorID>8af1afde-a254-48db-989d-69c3b98f7f12</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 7372D0E</paraID>
      <start>15</start>
      <end>18</end>
      <status>unmodified</status>
      <modifiedWord/>
      <trackRevisions>false</trackRevisions>
    </reviewItem>
    <reviewItem>
      <errorID>33c03789-9f97-436b-9ff7-8f65608c61bc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4AE7B5F7</paraID>
      <start>0</start>
      <end>2</end>
      <status>unmodified</status>
      <modifiedWord/>
      <trackRevisions>false</trackRevisions>
    </reviewItem>
    <reviewItem>
      <errorID>c8897f8f-6728-49f1-a1e9-b0cadeb4aec8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5AECF591</paraID>
      <start>0</start>
      <end>2</end>
      <status>unmodified</status>
      <modifiedWord/>
      <trackRevisions>false</trackRevisions>
    </reviewItem>
    <reviewItem>
      <errorID>57d179ed-e1fa-403c-9d2b-9a357924b16b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12CA3BFF</paraID>
      <start>0</start>
      <end>2</end>
      <status>unmodified</status>
      <modifiedWord/>
      <trackRevisions>false</trackRevisions>
    </reviewItem>
    <reviewItem>
      <errorID>2f960a66-92fc-41cd-8a93-d3285b041fa7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36000819</paraID>
      <start>2</start>
      <end>4</end>
      <status>unmodified</status>
      <modifiedWord/>
      <trackRevisions>false</trackRevisions>
    </reviewItem>
    <reviewItem>
      <errorID>05881b27-5598-4b21-8ab9-b0f3d8235652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2C98ABB3</paraID>
      <start>0</start>
      <end>2</end>
      <status>unmodified</status>
      <modifiedWord/>
      <trackRevisions>false</trackRevisions>
    </reviewItem>
    <reviewItem>
      <errorID>ba5e0381-292a-4008-a713-7a868f6ddb57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434B5919</paraID>
      <start>0</start>
      <end>2</end>
      <status>unmodified</status>
      <modifiedWord/>
      <trackRevisions>false</trackRevisions>
    </reviewItem>
    <reviewItem>
      <errorID>c8cad821-7b6b-4b37-bc50-6e173acfa560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4272029C</paraID>
      <start>0</start>
      <end>2</end>
      <status>unmodified</status>
      <modifiedWord/>
      <trackRevisions>false</trackRevisions>
    </reviewItem>
    <reviewItem>
      <errorID>46df0654-e1a7-463d-ba92-b9bfb77e3dea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75E5C0F4</paraID>
      <start>0</start>
      <end>2</end>
      <status>unmodified</status>
      <modifiedWord/>
      <trackRevisions>false</trackRevisions>
    </reviewItem>
    <reviewItem>
      <errorID>34a53282-8d48-4ffc-98a1-bd979b43d025</errorID>
      <errorWord>"</errorWord>
      <group>L1_Format</group>
      <groupName>格式问题</groupName>
      <ability>L2_HalfPunc_CN</ability>
      <abilityName/>
      <candidateList>
        <item>“</item>
      </candidateList>
      <explain>文本全半角错误。</explain>
      <paraID>3C1D87ED</paraID>
      <start>35</start>
      <end>36</end>
      <status>unmodified</status>
      <modifiedWord/>
      <trackRevisions>false</trackRevisions>
    </reviewItem>
    <reviewItem>
      <errorID>813e2abc-9324-44ed-a6e3-da826be0baf2</errorID>
      <errorWord>"</errorWord>
      <group>L1_Format</group>
      <groupName>格式问题</groupName>
      <ability>L2_HalfPunc_CN</ability>
      <abilityName/>
      <candidateList>
        <item>”</item>
      </candidateList>
      <explain>文本全半角错误。</explain>
      <paraID>3C1D87ED</paraID>
      <start>39</start>
      <end>40</end>
      <status>unmodified</status>
      <modifiedWord/>
      <trackRevisions>false</trackRevisions>
    </reviewItem>
    <reviewItem>
      <errorID>ff506a45-48fd-4026-9111-2da924aa9c1f</errorID>
      <errorWord>"</errorWord>
      <group>L1_Format</group>
      <groupName>格式问题</groupName>
      <ability>L2_HalfPunc_CN</ability>
      <abilityName/>
      <candidateList>
        <item>“</item>
      </candidateList>
      <explain>文本全半角错误。</explain>
      <paraID>3C1D87ED</paraID>
      <start>68</start>
      <end>69</end>
      <status>unmodified</status>
      <modifiedWord/>
      <trackRevisions>false</trackRevisions>
    </reviewItem>
    <reviewItem>
      <errorID>0cbe9aca-eb0b-472e-95c8-4d06692cdb0f</errorID>
      <errorWord>"</errorWord>
      <group>L1_Format</group>
      <groupName>格式问题</groupName>
      <ability>L2_HalfPunc_CN</ability>
      <abilityName/>
      <candidateList>
        <item>”</item>
      </candidateList>
      <explain>文本全半角错误。</explain>
      <paraID>3C1D87ED</paraID>
      <start>72</start>
      <end>73</end>
      <status>unmodified</status>
      <modifiedWord/>
      <trackRevisions>false</trackRevisions>
    </reviewItem>
    <reviewItem>
      <errorID>91b39591-9899-4f60-9e33-420e419d3a34</errorID>
      <errorWord>"</errorWord>
      <group>L1_Format</group>
      <groupName>格式问题</groupName>
      <ability>L2_HalfPunc_CN</ability>
      <abilityName/>
      <candidateList>
        <item>“</item>
      </candidateList>
      <explain>文本全半角错误。</explain>
      <paraID>3C1D87ED</paraID>
      <start>117</start>
      <end>118</end>
      <status>unmodified</status>
      <modifiedWord/>
      <trackRevisions>false</trackRevisions>
    </reviewItem>
    <reviewItem>
      <errorID>212924c0-e243-4307-9d90-1418fefa15fa</errorID>
      <errorWord>"</errorWord>
      <group>L1_Format</group>
      <groupName>格式问题</groupName>
      <ability>L2_HalfPunc_CN</ability>
      <abilityName/>
      <candidateList>
        <item>”</item>
      </candidateList>
      <explain>文本全半角错误。</explain>
      <paraID>3C1D87ED</paraID>
      <start>121</start>
      <end>122</end>
      <status>unmodified</status>
      <modifiedWord/>
      <trackRevisions>false</trackRevisions>
    </reviewItem>
    <reviewItem>
      <errorID>1d137aac-38d6-4e17-9b58-900ed0f3aa05</errorID>
      <errorWord>做出</errorWord>
      <group>L1_Word</group>
      <groupName>字词问题</groupName>
      <ability>L2_Typo</ability>
      <abilityName>字词错误</abilityName>
      <candidateList>
        <item>作出</item>
      </candidateList>
      <explain/>
      <paraID>4B0829AF</paraID>
      <start>35</start>
      <end>37</end>
      <status>unmodified</status>
      <modifiedWord/>
      <trackRevisions>false</trackRevisions>
    </reviewItem>
    <reviewItem>
      <errorID>39ad7164-3d23-493b-a87e-e5e082def357</errorID>
      <errorWord>/）</errorWord>
      <group>L1_Punc</group>
      <groupName>标点问题</groupName>
      <ability>L2_Punc_CN</ability>
      <abilityName/>
      <candidateList>
        <item>）</item>
      </candidateList>
      <explain/>
      <paraID>63E04028</paraID>
      <start>103</start>
      <end>105</end>
      <status>unmodified</status>
      <modifiedWord/>
      <trackRevisions>false</trackRevisions>
    </reviewItem>
    <reviewItem>
      <errorID>9af0aaf5-acd1-4ba5-a535-9112f47116ce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20E4DD7A</paraID>
      <start>0</start>
      <end>2</end>
      <status>unmodified</status>
      <modifiedWord/>
      <trackRevisions>false</trackRevisions>
    </reviewItem>
    <reviewItem>
      <errorID>0b4b5aba-56d6-4f6f-b528-7956d93764f2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2DC94259</paraID>
      <start>0</start>
      <end>2</end>
      <status>unmodified</status>
      <modifiedWord/>
      <trackRevisions>false</trackRevisions>
    </reviewItem>
    <reviewItem>
      <errorID>042f0a47-6fa2-4726-ad72-e9eabeb16ce7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78A44708</paraID>
      <start>0</start>
      <end>2</end>
      <status>unmodified</status>
      <modifiedWord/>
      <trackRevisions>false</trackRevisions>
    </reviewItem>
    <reviewItem>
      <errorID>bf150db7-7062-4e61-bc62-0bdd4f76c87f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7EDC6A04</paraID>
      <start>0</start>
      <end>2</end>
      <status>unmodified</status>
      <modifiedWord/>
      <trackRevisions>false</trackRevisions>
    </reviewItem>
    <reviewItem>
      <errorID>c2eb8d54-bbc2-4041-923f-915bd1cdfc6a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1718138A</paraID>
      <start>0</start>
      <end>2</end>
      <status>unmodified</status>
      <modifiedWord/>
      <trackRevisions>false</trackRevisions>
    </reviewItem>
    <reviewItem>
      <errorID>fa931170-728a-46b4-86d0-4fe560360637</errorID>
      <errorWord>间</errorWord>
      <group>L1_Word</group>
      <groupName>字词问题</groupName>
      <ability>L2_Typo</ability>
      <abilityName>字词错误</abilityName>
      <candidateList>
        <item>间内</item>
      </candidateList>
      <explain/>
      <paraID>6BC7BEAF</paraID>
      <start>71</start>
      <end>72</end>
      <status>unmodified</status>
      <modifiedWord/>
      <trackRevisions>false</trackRevisions>
    </reviewItem>
    <reviewItem>
      <errorID>ba195616-571e-4a1e-b5fe-26c967bf4a2d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6D2E8BDF</paraID>
      <start>0</start>
      <end>2</end>
      <status>unmodified</status>
      <modifiedWord/>
      <trackRevisions>false</trackRevisions>
    </reviewItem>
    <reviewItem>
      <errorID>134d21ce-82b0-4968-a135-f854661390a2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33CEA783</paraID>
      <start>0</start>
      <end>2</end>
      <status>unmodified</status>
      <modifiedWord/>
      <trackRevisions>false</trackRevisions>
    </reviewItem>
    <reviewItem>
      <errorID>10255ab9-416c-4043-8da8-77e65a9eac35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2C223D6D</paraID>
      <start>0</start>
      <end>2</end>
      <status>unmodified</status>
      <modifiedWord/>
      <trackRevisions>false</trackRevisions>
    </reviewItem>
    <reviewItem>
      <errorID>fb9829f3-2899-41d0-a5b3-540ca4387395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A4FFADE</paraID>
      <start>0</start>
      <end>2</end>
      <status>unmodified</status>
      <modifiedWord/>
      <trackRevisions>false</trackRevisions>
    </reviewItem>
    <reviewItem>
      <errorID>977321c1-44c3-46f1-a896-55e50249cdd5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4C8D5945</paraID>
      <start>0</start>
      <end>2</end>
      <status>unmodified</status>
      <modifiedWord/>
      <trackRevisions>false</trackRevisions>
    </reviewItem>
    <reviewItem>
      <errorID>f5d9b6ad-1fea-4668-be12-ebc56e2b59b9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67D234DC</paraID>
      <start>0</start>
      <end>2</end>
      <status>unmodified</status>
      <modifiedWord/>
      <trackRevisions>false</trackRevisions>
    </reviewItem>
    <reviewItem>
      <errorID>d4dab7c8-afa4-4a60-8a50-65daa7061c41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418E3E7D</paraID>
      <start>0</start>
      <end>2</end>
      <status>unmodified</status>
      <modifiedWord/>
      <trackRevisions>false</trackRevisions>
    </reviewItem>
    <reviewItem>
      <errorID>7ed9608f-7386-4453-a8c2-a4eb730884a3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18CAABDD</paraID>
      <start>0</start>
      <end>2</end>
      <status>unmodified</status>
      <modifiedWord/>
      <trackRevisions>false</trackRevisions>
    </reviewItem>
    <reviewItem>
      <errorID>d5a3ed68-f764-4161-a5ac-afb33e30302c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77119B6D</paraID>
      <start>0</start>
      <end>2</end>
      <status>unmodified</status>
      <modifiedWord/>
      <trackRevisions>false</trackRevisions>
    </reviewItem>
    <reviewItem>
      <errorID>a416fb18-20f4-4d5d-a1c1-1b38e2a8efe1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42F3C593</paraID>
      <start>0</start>
      <end>2</end>
      <status>unmodified</status>
      <modifiedWord/>
      <trackRevisions>false</trackRevisions>
    </reviewItem>
    <reviewItem>
      <errorID>54ebba5f-fbdf-45ba-a258-75ce4838a24a</errorID>
      <errorWord>：）</errorWord>
      <group>L1_Punc</group>
      <groupName>标点问题</groupName>
      <ability>L2_Punc_CN</ability>
      <abilityName/>
      <candidateList>
        <item>）</item>
      </candidateList>
      <explain/>
      <paraID>5FF3286D</paraID>
      <start>15</start>
      <end>17</end>
      <status>unmodified</status>
      <modifiedWord/>
      <trackRevisions>false</trackRevisions>
    </reviewItem>
    <reviewItem>
      <errorID>90c5c255-560f-4868-90e1-29232c000350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694AA6DB</paraID>
      <start>0</start>
      <end>2</end>
      <status>unmodified</status>
      <modifiedWord/>
      <trackRevisions>false</trackRevisions>
    </reviewItem>
    <reviewItem>
      <errorID>09ab1b83-c869-49d4-9253-21ff5e63cba8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4BA28657</paraID>
      <start>0</start>
      <end>2</end>
      <status>unmodified</status>
      <modifiedWord/>
      <trackRevisions>false</trackRevisions>
    </reviewItem>
    <reviewItem>
      <errorID>aa78d5ad-2686-46b5-88e9-0cfcce194179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6C8B95CC</paraID>
      <start>0</start>
      <end>2</end>
      <status>unmodified</status>
      <modifiedWord/>
      <trackRevisions>false</trackRevisions>
    </reviewItem>
    <reviewItem>
      <errorID>fd1cd7f4-79a9-4396-91ee-f8ace9b897cf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46DA90C6</paraID>
      <start>0</start>
      <end>2</end>
      <status>unmodified</status>
      <modifiedWord/>
      <trackRevisions>false</trackRevisions>
    </reviewItem>
    <reviewItem>
      <errorID>100c6018-7f46-443d-956f-d2c09841d930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10516582</paraID>
      <start>0</start>
      <end>2</end>
      <status>unmodified</status>
      <modifiedWord/>
      <trackRevisions>false</trackRevisions>
    </reviewItem>
    <reviewItem>
      <errorID>ed347ce4-56f0-43ed-9a5c-7e11d8e8f0aa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636121C1</paraID>
      <start>0</start>
      <end>2</end>
      <status>unmodified</status>
      <modifiedWord/>
      <trackRevisions>false</trackRevisions>
    </reviewItem>
    <reviewItem>
      <errorID>32b26d6b-e91c-4d32-9e15-3bd172886dbf</errorID>
      <errorWord>。</errorWord>
      <group>L1_Format</group>
      <groupName>格式问题</groupName>
      <ability>L2_HalfPunc_CN</ability>
      <abilityName/>
      <candidateList>
        <item>.</item>
      </candidateList>
      <explain>文本全半角错误。</explain>
      <paraID>636121C1</paraID>
      <start>6</start>
      <end>7</end>
      <status>unmodified</status>
      <modifiedWord/>
      <trackRevisions>false</trackRevisions>
    </reviewItem>
    <reviewItem>
      <errorID>fa568f3d-6a1c-41fe-8b27-bbfcffc8db95</errorID>
      <errorWord>：）</errorWord>
      <group>L1_Punc</group>
      <groupName>标点问题</groupName>
      <ability>L2_Punc_CN</ability>
      <abilityName/>
      <candidateList>
        <item>）</item>
      </candidateList>
      <explain/>
      <paraID> 4E74E66</paraID>
      <start>23</start>
      <end>25</end>
      <status>unmodified</status>
      <modifiedWord/>
      <trackRevisions>false</trackRevisions>
    </reviewItem>
    <reviewItem>
      <errorID>34c4c117-87a2-4858-b627-e483efb9bdaf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7DFD7693</paraID>
      <start>0</start>
      <end>2</end>
      <status>unmodified</status>
      <modifiedWord/>
      <trackRevisions>false</trackRevisions>
    </reviewItem>
    <reviewItem>
      <errorID>6cce470e-bc5d-4c52-b2bc-9418abd39215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292A332C</paraID>
      <start>0</start>
      <end>2</end>
      <status>unmodified</status>
      <modifiedWord/>
      <trackRevisions>false</trackRevisions>
    </reviewItem>
    <reviewItem>
      <errorID>f534613b-2153-4a8f-94b7-3db662d80fcd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321466FE</paraID>
      <start>0</start>
      <end>2</end>
      <status>unmodified</status>
      <modifiedWord/>
      <trackRevisions>false</trackRevisions>
    </reviewItem>
    <reviewItem>
      <errorID>4c7060e1-930d-4151-8321-abb9af00eb06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2EB28EFD</paraID>
      <start>0</start>
      <end>2</end>
      <status>unmodified</status>
      <modifiedWord/>
      <trackRevisions>false</trackRevisions>
    </reviewItem>
    <reviewItem>
      <errorID>d0c9dc24-354e-4059-9740-9950130bd87a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47F1F958</paraID>
      <start>0</start>
      <end>2</end>
      <status>unmodified</status>
      <modifiedWord/>
      <trackRevisions>false</trackRevisions>
    </reviewItem>
    <reviewItem>
      <errorID>a96d4f41-b105-4660-b052-1badaa9540a5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77C10F62</paraID>
      <start>0</start>
      <end>2</end>
      <status>unmodified</status>
      <modifiedWord/>
      <trackRevisions>false</trackRevisions>
    </reviewItem>
    <reviewItem>
      <errorID>f6a0f92c-8d00-40de-83e3-c0f3b6e17db1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15FD0545</paraID>
      <start>0</start>
      <end>2</end>
      <status>unmodified</status>
      <modifiedWord/>
      <trackRevisions>false</trackRevisions>
    </reviewItem>
    <reviewItem>
      <errorID>231ccf17-6b05-4ba2-954a-6df53be1d3e7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5C97C0D0</paraID>
      <start>0</start>
      <end>2</end>
      <status>unmodified</status>
      <modifiedWord/>
      <trackRevisions>false</trackRevisions>
    </reviewItem>
    <reviewItem>
      <errorID>9950cc76-6600-486a-ae05-5918855b4bbf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31C46AB2</paraID>
      <start>0</start>
      <end>2</end>
      <status>unmodified</status>
      <modifiedWord/>
      <trackRevisions>false</trackRevisions>
    </reviewItem>
    <reviewItem>
      <errorID>79148722-5c40-44d2-a7f8-3a7789265684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7BED27B</paraID>
      <start>0</start>
      <end>3</end>
      <status>unmodified</status>
      <modifiedWord/>
      <trackRevisions>false</trackRevisions>
    </reviewItem>
    <reviewItem>
      <errorID>8559c496-8ad3-455c-8af5-d2c7a6cc4c12</errorID>
      <errorWord>，</errorWord>
      <group>L1_Word</group>
      <groupName>字词问题</groupName>
      <ability>L2_Typo</ability>
      <abilityName>字词错误</abilityName>
      <candidateList>
        <item>，自</item>
      </candidateList>
      <explain/>
      <paraID> 7BED27B</paraID>
      <start>12</start>
      <end>13</end>
      <status>unmodified</status>
      <modifiedWord/>
      <trackRevisions>false</trackRevisions>
    </reviewItem>
    <reviewItem>
      <errorID>f978c451-f367-41d1-9426-0fec069f3217</errorID>
      <errorWord>予</errorWord>
      <group>L1_Word</group>
      <groupName>字词问题</groupName>
      <ability>L2_Typo</ability>
      <abilityName>字词错误</abilityName>
      <candidateList>
        <item>予以</item>
      </candidateList>
      <explain>〈动〉给以：～支持｜～警告｜～表扬｜～批评。</explain>
      <paraID>675B90C3</paraID>
      <start>131</start>
      <end>132</end>
      <status>unmodified</status>
      <modifiedWord/>
      <trackRevisions>false</trackRevisions>
    </reviewItem>
    <reviewItem>
      <errorID>cb476e36-120f-4e37-a482-1bff4edfbe26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451AEC08</paraID>
      <start>0</start>
      <end>2</end>
      <status>unmodified</status>
      <modifiedWord/>
      <trackRevisions>false</trackRevisions>
    </reviewItem>
    <reviewItem>
      <errorID>3b209f71-b08c-488c-980e-6db19e8e8c56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6AD4033D</paraID>
      <start>0</start>
      <end>2</end>
      <status>unmodified</status>
      <modifiedWord/>
      <trackRevisions>false</trackRevisions>
    </reviewItem>
    <reviewItem>
      <errorID>ff059e24-974a-4b0a-a517-7c502372c65e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365B84F1</paraID>
      <start>0</start>
      <end>3</end>
      <status>unmodified</status>
      <modifiedWord/>
      <trackRevisions>false</trackRevisions>
    </reviewItem>
    <reviewItem>
      <errorID>e2cabeab-89a3-4e7d-97e1-3e472f1acdd6</errorID>
      <errorWord>;</errorWord>
      <group>L1_Format</group>
      <groupName>格式问题</groupName>
      <ability>L2_HalfPunc_CN</ability>
      <abilityName/>
      <candidateList>
        <item>；</item>
      </candidateList>
      <explain>文本全半角错误。</explain>
      <paraID>365B84F1</paraID>
      <start>16</start>
      <end>17</end>
      <status>unmodified</status>
      <modifiedWord/>
      <trackRevisions>false</trackRevisions>
    </reviewItem>
    <reviewItem>
      <errorID>6e530722-2b46-485d-afde-e36f3b0b6f6e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4A1A3C9F</paraID>
      <start>0</start>
      <end>3</end>
      <status>unmodified</status>
      <modifiedWord/>
      <trackRevisions>false</trackRevisions>
    </reviewItem>
    <reviewItem>
      <errorID>8e97564f-4f66-4c05-87e9-8f95719e1d7b</errorID>
      <errorWord>;</errorWord>
      <group>L1_Format</group>
      <groupName>格式问题</groupName>
      <ability>L2_HalfPunc_CN</ability>
      <abilityName/>
      <candidateList>
        <item>；</item>
      </candidateList>
      <explain>文本全半角错误。</explain>
      <paraID>4A1A3C9F</paraID>
      <start>22</start>
      <end>23</end>
      <status>unmodified</status>
      <modifiedWord/>
      <trackRevisions>false</trackRevisions>
    </reviewItem>
    <reviewItem>
      <errorID>13124f17-6299-4bef-81a4-dce6cff40bfc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566F7686</paraID>
      <start>0</start>
      <end>3</end>
      <status>unmodified</status>
      <modifiedWord/>
      <trackRevisions>false</trackRevisions>
    </reviewItem>
    <reviewItem>
      <errorID>a84c8ba9-1ea3-4f08-9170-a52babbe8331</errorID>
      <errorWord>;</errorWord>
      <group>L1_Format</group>
      <groupName>格式问题</groupName>
      <ability>L2_HalfPunc_CN</ability>
      <abilityName/>
      <candidateList>
        <item>；</item>
      </candidateList>
      <explain>文本全半角错误。</explain>
      <paraID>566F7686</paraID>
      <start>22</start>
      <end>23</end>
      <status>unmodified</status>
      <modifiedWord/>
      <trackRevisions>false</trackRevisions>
    </reviewItem>
    <reviewItem>
      <errorID>bbd2dea4-3ff5-4142-ab87-3b38c5aa64c6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D03B43A</paraID>
      <start>0</start>
      <end>3</end>
      <status>unmodified</status>
      <modifiedWord/>
      <trackRevisions>false</trackRevisions>
    </reviewItem>
    <reviewItem>
      <errorID>10d65e24-a478-4c34-a6f5-a3c7e8db586e</errorID>
      <errorWord>;</errorWord>
      <group>L1_Format</group>
      <groupName>格式问题</groupName>
      <ability>L2_HalfPunc_CN</ability>
      <abilityName/>
      <candidateList>
        <item>；</item>
      </candidateList>
      <explain>文本全半角错误。</explain>
      <paraID> D03B43A</paraID>
      <start>22</start>
      <end>23</end>
      <status>unmodified</status>
      <modifiedWord/>
      <trackRevisions>false</trackRevisions>
    </reviewItem>
    <reviewItem>
      <errorID>188fd4df-0842-4d56-ad6f-0b331bfbdd4c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54738AAE</paraID>
      <start>0</start>
      <end>3</end>
      <status>unmodified</status>
      <modifiedWord/>
      <trackRevisions>false</trackRevisions>
    </reviewItem>
    <reviewItem>
      <errorID>2d2274a2-ea27-4eea-b9b5-dca01d2017fe</errorID>
      <errorWord>;</errorWord>
      <group>L1_Format</group>
      <groupName>格式问题</groupName>
      <ability>L2_HalfPunc_CN</ability>
      <abilityName/>
      <candidateList>
        <item>；</item>
      </candidateList>
      <explain>文本全半角错误。</explain>
      <paraID>54738AAE</paraID>
      <start>30</start>
      <end>31</end>
      <status>unmodified</status>
      <modifiedWord/>
      <trackRevisions>false</trackRevisions>
    </reviewItem>
    <reviewItem>
      <errorID>1df1466c-f192-4192-8a39-b59caa8efd15</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83DDE91</paraID>
      <start>0</start>
      <end>3</end>
      <status>unmodified</status>
      <modifiedWord/>
      <trackRevisions>false</trackRevisions>
    </reviewItem>
    <reviewItem>
      <errorID>ba417685-3318-4463-9482-1b2bf68c60d7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40C0362C</paraID>
      <start>0</start>
      <end>2</end>
      <status>unmodified</status>
      <modifiedWord/>
      <trackRevisions>false</trackRevisions>
    </reviewItem>
    <reviewItem>
      <errorID>9f5639a6-90fa-4491-8aa9-c328270ec37e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4D29C043</paraID>
      <start>0</start>
      <end>2</end>
      <status>unmodified</status>
      <modifiedWord/>
      <trackRevisions>false</trackRevisions>
    </reviewItem>
    <reviewItem>
      <errorID>84774e98-f585-49db-bacc-db1397df16f7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D5495C4</paraID>
      <start>0</start>
      <end>2</end>
      <status>unmodified</status>
      <modifiedWord/>
      <trackRevisions>false</trackRevisions>
    </reviewItem>
    <reviewItem>
      <errorID>23194c2d-b350-4c84-baa7-688e911d7320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6CC29475</paraID>
      <start>0</start>
      <end>2</end>
      <status>unmodified</status>
      <modifiedWord/>
      <trackRevisions>false</trackRevisions>
    </reviewItem>
    <reviewItem>
      <errorID>133a4e9e-3352-4be2-ad5d-b40493ee5c0f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5F43D642</paraID>
      <start>0</start>
      <end>2</end>
      <status>unmodified</status>
      <modifiedWord/>
      <trackRevisions>false</trackRevisions>
    </reviewItem>
    <reviewItem>
      <errorID>50df609d-e774-4e91-bd71-42bebaef5bc7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73B6BB1C</paraID>
      <start>0</start>
      <end>2</end>
      <status>unmodified</status>
      <modifiedWord/>
      <trackRevisions>false</trackRevisions>
    </reviewItem>
    <reviewItem>
      <errorID>7ac8ec2a-fdbe-43a4-93fa-0ee613fdfbad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AAEF9D5</paraID>
      <start>0</start>
      <end>2</end>
      <status>unmodified</status>
      <modifiedWord/>
      <trackRevisions>false</trackRevisions>
    </reviewItem>
    <reviewItem>
      <errorID>7c3e85ee-8fbb-4d14-bc0c-09c0cde203b0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6D9E6001</paraID>
      <start>0</start>
      <end>3</end>
      <status>unmodified</status>
      <modifiedWord/>
      <trackRevisions>false</trackRevisions>
    </reviewItem>
    <reviewItem>
      <errorID>8d139e9d-6489-4140-8969-640c695e2243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17912D95</paraID>
      <start>0</start>
      <end>3</end>
      <status>unmodified</status>
      <modifiedWord/>
      <trackRevisions>false</trackRevisions>
    </reviewItem>
    <reviewItem>
      <errorID>c010c010-4e21-4d75-80e1-a6168421b937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4559ED51</paraID>
      <start>0</start>
      <end>3</end>
      <status>unmodified</status>
      <modifiedWord/>
      <trackRevisions>false</trackRevisions>
    </reviewItem>
    <reviewItem>
      <errorID>acca08c0-cbed-4b53-8020-48109e5f4bb0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48165638</paraID>
      <start>0</start>
      <end>3</end>
      <status>unmodified</status>
      <modifiedWord/>
      <trackRevisions>false</trackRevisions>
    </reviewItem>
    <reviewItem>
      <errorID>6a31f993-03ee-4ff3-8f41-7888c7d6a919</errorID>
      <errorWord>KW</errorWord>
      <group>L1_Word</group>
      <groupName>字词问题</groupName>
      <ability>L2_Typo</ability>
      <abilityName>字词错误</abilityName>
      <candidateList>
        <item>kW</item>
      </candidateList>
      <explain/>
      <paraID>1A9EA8FD</paraID>
      <start>1</start>
      <end>3</end>
      <status>unmodified</status>
      <modifiedWord/>
      <trackRevisions>false</trackRevisions>
    </reviewItem>
    <reviewItem>
      <errorID>13db7b4b-edad-461c-9f06-eae043e43db2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52CDA14</paraID>
      <start>0</start>
      <end>2</end>
      <status>unmodified</status>
      <modifiedWord/>
      <trackRevisions>false</trackRevisions>
    </reviewItem>
    <reviewItem>
      <errorID>39ee934b-d330-4502-bb72-c8f0d5e3adf7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3A407398</paraID>
      <start>0</start>
      <end>2</end>
      <status>unmodified</status>
      <modifiedWord/>
      <trackRevisions>false</trackRevisions>
    </reviewItem>
    <reviewItem>
      <errorID>4b9025a6-5ad9-4d85-8c1f-a59b7085dff4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4231BD10</paraID>
      <start>0</start>
      <end>2</end>
      <status>unmodified</status>
      <modifiedWord/>
      <trackRevisions>false</trackRevisions>
    </reviewItem>
    <reviewItem>
      <errorID>126794c2-4050-4493-bdc9-a01fb4ad9585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66946712</paraID>
      <start>0</start>
      <end>2</end>
      <status>unmodified</status>
      <modifiedWord/>
      <trackRevisions>false</trackRevisions>
    </reviewItem>
    <reviewItem>
      <errorID>523858c6-166e-46dd-a2c6-929d8bc9111a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67A47EC6</paraID>
      <start>0</start>
      <end>2</end>
      <status>unmodified</status>
      <modifiedWord/>
      <trackRevisions>false</trackRevisions>
    </reviewItem>
    <reviewItem>
      <errorID>f0393e06-00a6-4fb0-90b9-b7d999bd74e0</errorID>
      <errorWord>存在有</errorWord>
      <group>L1_Word</group>
      <groupName>字词问题</groupName>
      <ability>L2_Typo</ability>
      <abilityName>字词错误</abilityName>
      <candidateList>
        <item>存在</item>
      </candidateList>
      <explain/>
      <paraID>35AF4BC1</paraID>
      <start>22</start>
      <end>25</end>
      <status>unmodified</status>
      <modifiedWord/>
      <trackRevisions>false</trackRevisions>
    </reviewItem>
    <reviewItem>
      <errorID>e9258968-beb8-42b5-b8a1-a0ca2002aef7</errorID>
      <errorWord>工序有</errorWord>
      <group>L1_Word</group>
      <groupName>字词问题</groupName>
      <ability>L2_Typo</ability>
      <abilityName>字词错误</abilityName>
      <candidateList>
        <item>工序</item>
      </candidateList>
      <explain/>
      <paraID>33823F07</paraID>
      <start>11</start>
      <end>14</end>
      <status>unmodified</status>
      <modifiedWord/>
      <trackRevisions>false</trackRevisions>
    </reviewItem>
    <reviewItem>
      <errorID>5cb86d2a-5207-43a2-a2d7-532a00d990bc</errorID>
      <errorWord>相对</errorWord>
      <group>L1_Word</group>
      <groupName>字词问题</groupName>
      <ability>L2_Typo</ability>
      <abilityName>字词错误</abilityName>
      <candidateList>
        <item>相应</item>
      </candidateList>
      <explain>〈动〉互相呼应或照应；相适应：这篇文章前后不～｜环境改变了，工作方法也要～地改变。</explain>
      <paraID>20A5E795</paraID>
      <start>46</start>
      <end>48</end>
      <status>unmodified</status>
      <modifiedWord/>
      <trackRevisions>false</trackRevisions>
    </reviewItem>
    <reviewItem>
      <errorID>b7ae1611-91eb-4fb1-8c3d-3abea69968b2</errorID>
      <errorWord>好</errorWord>
      <group>L1_Word</group>
      <groupName>字词问题</groupName>
      <ability>L2_Typo</ability>
      <abilityName>字词错误</abilityName>
      <candidateList>
        <item>好地</item>
      </candidateList>
      <explain/>
      <paraID>5F9C68EA</paraID>
      <start>30</start>
      <end>31</end>
      <status>unmodified</status>
      <modifiedWord/>
      <trackRevisions>false</trackRevisions>
    </reviewItem>
    <reviewItem>
      <errorID>d4a39c24-7510-43ab-b275-9662869e4b71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5B3A1ACE</paraID>
      <start>0</start>
      <end>2</end>
      <status>unmodified</status>
      <modifiedWord/>
      <trackRevisions>false</trackRevisions>
    </reviewItem>
    <reviewItem>
      <errorID>aa6db3b3-293d-4c08-b415-84b785ef45c6</errorID>
      <errorWord>，</errorWord>
      <group>L1_Word</group>
      <groupName>字词问题</groupName>
      <ability>L2_Typo</ability>
      <abilityName>字词错误</abilityName>
      <candidateList>
        <item>，经</item>
      </candidateList>
      <explain/>
      <paraID>3E63E95B</paraID>
      <start>28</start>
      <end>29</end>
      <status>unmodified</status>
      <modifiedWord/>
      <trackRevisions>false</trackRevisions>
    </reviewItem>
    <reviewItem>
      <errorID>c5e168a8-e048-4758-b6fe-75bf7a3ae8df</errorID>
      <errorWord>有助于对</errorWord>
      <group>L1_Grammar</group>
      <groupName>语法问题</groupName>
      <ability>L2_Grammar</ability>
      <abilityName>语法错误</abilityName>
      <candidateList>
        <item>有助于</item>
      </candidateList>
      <explain/>
      <paraID>34BAA5D7</paraID>
      <start>6</start>
      <end>10</end>
      <status>unmodified</status>
      <modifiedWord/>
      <trackRevisions>false</trackRevisions>
    </reviewItem>
    <reviewItem>
      <errorID>f4a75436-241b-45c0-af56-33527b672168</errorID>
      <errorWord>均</errorWord>
      <group>L1_Word</group>
      <groupName>字词问题</groupName>
      <ability>L2_Typo</ability>
      <abilityName>字词错误</abilityName>
      <candidateList>
        <item>均在</item>
      </candidateList>
      <explain/>
      <paraID>34BAA5D7</paraID>
      <start>56</start>
      <end>57</end>
      <status>unmodified</status>
      <modifiedWord/>
      <trackRevisions>false</trackRevisions>
    </reviewItem>
    <reviewItem>
      <errorID>e226cdfe-b02a-4566-b66f-53ee13f85576</errorID>
      <errorWord>（</errorWord>
      <group>L1_Format</group>
      <groupName>格式问题</groupName>
      <ability>L2_HalfPunc_CN</ability>
      <abilityName/>
      <candidateList>
        <item>(</item>
      </candidateList>
      <explain>文本全半角错误。</explain>
      <paraID>48EFD168</paraID>
      <start>0</start>
      <end>1</end>
      <status>unmodified</status>
      <modifiedWord/>
      <trackRevisions>false</trackRevisions>
    </reviewItem>
    <reviewItem>
      <errorID>0433d33c-9fc0-4c48-9796-610d2e3fdcdd</errorID>
      <errorWord>）</errorWord>
      <group>L1_Format</group>
      <groupName>格式问题</groupName>
      <ability>L2_HalfPunc_CN</ability>
      <abilityName/>
      <candidateList>
        <item>)</item>
      </candidateList>
      <explain>文本全半角错误。</explain>
      <paraID>48EFD168</paraID>
      <start>13</start>
      <end>14</end>
      <status>unmodified</status>
      <modifiedWord/>
      <trackRevisions>false</trackRevisions>
    </reviewItem>
    <reviewItem>
      <errorID>95402780-16cf-4f46-b3c7-c2ee98686c07</errorID>
      <errorWord>住房城乡建设部</errorWord>
      <group>L1_Word</group>
      <groupName>字词问题</groupName>
      <ability>L2_Typo</ability>
      <abilityName>字词错误</abilityName>
      <candidateList>
        <item>住房和城乡建设部</item>
      </candidateList>
      <explain/>
      <paraID>746A23DA</paraID>
      <start>21</start>
      <end>29</end>
      <status>modified</status>
      <modifiedWord>住房和城乡建设部</modifiedWord>
      <trackRevisions>false</trackRevisions>
    </reviewItem>
    <reviewItem>
      <errorID>a1f89b8c-672b-4b84-ac3c-90504cf42896</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59F53EEF</paraID>
      <start>3</start>
      <end>13</end>
      <status>unmodified</status>
      <modifiedWord/>
      <trackRevisions>false</trackRevisions>
    </reviewItem>
    <reviewItem>
      <errorID>96433bf5-f682-497f-943e-ed50c3737720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59F53EEF</paraID>
      <start>13</start>
      <end>16</end>
      <status>unmodified</status>
      <modifiedWord/>
      <trackRevisions>false</trackRevisions>
    </reviewItem>
    <reviewItem>
      <errorID>f4b7ecd9-1277-45dd-8c89-7669e3ebf92f</errorID>
      <errorWord>)</errorWord>
      <group>L1_Format</group>
      <groupName>格式问题</groupName>
      <ability>L2_HalfPunc_CN</ability>
      <abilityName/>
      <candidateList>
        <item>）</item>
      </candidateList>
      <explain>文本全半角错误。</explain>
      <paraID>5E6F9A2D</paraID>
      <start>39</start>
      <end>40</end>
      <status>unmodified</status>
      <modifiedWord/>
      <trackRevisions>false</trackRevisions>
    </reviewItem>
    <reviewItem>
      <errorID>0c140637-2dd9-4a95-9986-74dc99aad24c</errorID>
      <errorWord>)</errorWord>
      <group>L1_Format</group>
      <groupName>格式问题</groupName>
      <ability>L2_HalfPunc_CN</ability>
      <abilityName/>
      <candidateList>
        <item>）</item>
      </candidateList>
      <explain>文本全半角错误。</explain>
      <paraID>75B56CEA</paraID>
      <start>35</start>
      <end>36</end>
      <status>unmodified</status>
      <modifiedWord/>
      <trackRevisions>false</trackRevisions>
    </reviewItem>
    <reviewItem>
      <errorID>4a803ad8-0ac0-4e40-9908-5ac4bfceadb6</errorID>
      <errorWord>)</errorWord>
      <group>L1_Format</group>
      <groupName>格式问题</groupName>
      <ability>L2_HalfPunc_CN</ability>
      <abilityName/>
      <candidateList>
        <item>）</item>
      </candidateList>
      <explain>文本全半角错误。</explain>
      <paraID>11DF9285</paraID>
      <start>35</start>
      <end>36</end>
      <status>unmodified</status>
      <modifiedWord/>
      <trackRevisions>false</trackRevisions>
    </reviewItem>
    <reviewItem>
      <errorID>d5ceeae6-3d72-4ba5-91af-00b4e2d66675</errorID>
      <errorWord>)</errorWord>
      <group>L1_Format</group>
      <groupName>格式问题</groupName>
      <ability>L2_HalfPunc_CN</ability>
      <abilityName/>
      <candidateList>
        <item>）</item>
      </candidateList>
      <explain>文本全半角错误。</explain>
      <paraID>7F502238</paraID>
      <start>35</start>
      <end>36</end>
      <status>unmodified</status>
      <modifiedWord/>
      <trackRevisions>false</trackRevisions>
    </reviewItem>
    <reviewItem>
      <errorID>466d5c18-1498-4ac0-8a5d-7230bcfdb75f</errorID>
      <errorWord>)</errorWord>
      <group>L1_Format</group>
      <groupName>格式问题</groupName>
      <ability>L2_HalfPunc_CN</ability>
      <abilityName/>
      <candidateList>
        <item>）</item>
      </candidateList>
      <explain>文本全半角错误。</explain>
      <paraID>6A5BDEB7</paraID>
      <start>35</start>
      <end>36</end>
      <status>unmodified</status>
      <modifiedWord/>
      <trackRevisions>false</trackRevisions>
    </reviewItem>
    <reviewItem>
      <errorID>2a451d97-3210-4607-b8b9-cf3ec39f093f</errorID>
      <errorWord>(</errorWord>
      <group>L1_Format</group>
      <groupName>格式问题</groupName>
      <ability>L2_HalfPunc_CN</ability>
      <abilityName/>
      <candidateList>
        <item>（</item>
      </candidateList>
      <explain>文本全半角错误。</explain>
      <paraID>35B68A98</paraID>
      <start>6</start>
      <end>7</end>
      <status>unmodified</status>
      <modifiedWord/>
      <trackRevisions>false</trackRevisions>
    </reviewItem>
    <reviewItem>
      <errorID>0be017a3-2eeb-486e-add5-ae7adb559e9c</errorID>
      <errorWord>)</errorWord>
      <group>L1_Format</group>
      <groupName>格式问题</groupName>
      <ability>L2_HalfPunc_CN</ability>
      <abilityName/>
      <candidateList>
        <item>）</item>
      </candidateList>
      <explain>文本全半角错误。</explain>
      <paraID>35B68A98</paraID>
      <start>9</start>
      <end>10</end>
      <status>unmodified</status>
      <modifiedWord/>
      <trackRevisions>false</trackRevisions>
    </reviewItem>
    <reviewItem>
      <errorID>b8d33d01-14b3-4c4e-954d-01f18e119ccc</errorID>
      <errorWord>(</errorWord>
      <group>L1_Format</group>
      <groupName>格式问题</groupName>
      <ability>L2_HalfPunc_CN</ability>
      <abilityName/>
      <candidateList>
        <item>（</item>
      </candidateList>
      <explain>文本全半角错误。</explain>
      <paraID>35B68A98</paraID>
      <start>29</start>
      <end>30</end>
      <status>unmodified</status>
      <modifiedWord/>
      <trackRevisions>false</trackRevisions>
    </reviewItem>
    <reviewItem>
      <errorID>3fe0a0ff-eb07-48af-91f1-716239d6497e</errorID>
      <errorWord>)</errorWord>
      <group>L1_Format</group>
      <groupName>格式问题</groupName>
      <ability>L2_HalfPunc_CN</ability>
      <abilityName/>
      <candidateList>
        <item>）</item>
      </candidateList>
      <explain>文本全半角错误。</explain>
      <paraID>35B68A98</paraID>
      <start>32</start>
      <end>33</end>
      <status>unmodified</status>
      <modifiedWord/>
      <trackRevisions>false</trackRevisions>
    </reviewItem>
    <reviewItem>
      <errorID>d821c5a4-6c57-4b7c-88f9-2f18b61d0856</errorID>
      <errorWord>（</errorWord>
      <group>L1_Punc</group>
      <groupName>标点问题</groupName>
      <ability>L2_Punc_CN</ability>
      <abilityName/>
      <candidateList/>
      <explain>同一形式括号套用。</explain>
      <paraID>3EBBD3B0</paraID>
      <start>2</start>
      <end>3</end>
      <status>unmodified</status>
      <modifiedWord/>
      <trackRevisions>false</trackRevisions>
    </reviewItem>
    <reviewItem>
      <errorID>fc8ff630-09e3-45ca-bfb9-c588a958c200</errorID>
      <errorWord>）</errorWord>
      <group>L1_Punc</group>
      <groupName>标点问题</groupName>
      <ability>L2_Punc_CN</ability>
      <abilityName/>
      <candidateList/>
      <explain>同一形式括号套用。</explain>
      <paraID>3EBBD3B0</paraID>
      <start>15</start>
      <end>16</end>
      <status>unmodified</status>
      <modifiedWord/>
      <trackRevisions>false</trackRevisions>
    </reviewItem>
    <reviewItem>
      <errorID>1764fcc6-55aa-4394-9165-a0a707c16e03</errorID>
      <errorWord>。</errorWord>
      <group>L1_Punc</group>
      <groupName>标点问题</groupName>
      <ability>L2_Punc_CN</ability>
      <abilityName/>
      <candidateList/>
      <explain/>
      <paraID>7B0CDE3E</paraID>
      <start>54</start>
      <end>55</end>
      <status>unmodified</status>
      <modifiedWord/>
      <trackRevisions>false</trackRevisions>
    </reviewItem>
    <reviewItem>
      <errorID>2c8ad3aa-d4e2-4288-a4c6-d1896de17e2a</errorID>
      <errorWord>（</errorWord>
      <group>L1_Format</group>
      <groupName>格式问题</groupName>
      <ability>L2_HalfPunc_CN</ability>
      <abilityName/>
      <candidateList>
        <item>(</item>
      </candidateList>
      <explain>文本全半角错误。</explain>
      <paraID>7F9F5280</paraID>
      <start>0</start>
      <end>1</end>
      <status>unmodified</status>
      <modifiedWord/>
      <trackRevisions>false</trackRevisions>
    </reviewItem>
    <reviewItem>
      <errorID>fbc7071d-b43c-45b5-96c0-6937c5be791b</errorID>
      <errorWord>）</errorWord>
      <group>L1_Format</group>
      <groupName>格式问题</groupName>
      <ability>L2_HalfPunc_CN</ability>
      <abilityName/>
      <candidateList>
        <item>)</item>
      </candidateList>
      <explain>文本全半角错误。</explain>
      <paraID>7F9F5280</paraID>
      <start>2</start>
      <end>3</end>
      <status>unmodified</status>
      <modifiedWord/>
      <trackRevisions>false</trackRevisions>
    </reviewItem>
    <reviewItem>
      <errorID>abd67741-60d6-4600-ba55-66b1240f3029</errorID>
      <errorWord>；</errorWord>
      <group>L1_Format</group>
      <groupName>格式问题</groupName>
      <ability>L2_HalfPunc_CN</ability>
      <abilityName/>
      <candidateList>
        <item>;</item>
      </candidateList>
      <explain>文本全半角错误。</explain>
      <paraID>7F9F5280</paraID>
      <start>38</start>
      <end>39</end>
      <status>unmodified</status>
      <modifiedWord/>
      <trackRevisions>false</trackRevisions>
    </reviewItem>
    <reviewItem>
      <errorID>9bebd27a-e2f9-4ea1-967e-0c6aac2c232d</errorID>
      <errorWord>（</errorWord>
      <group>L1_Format</group>
      <groupName>格式问题</groupName>
      <ability>L2_HalfPunc_CN</ability>
      <abilityName/>
      <candidateList>
        <item>(</item>
      </candidateList>
      <explain>文本全半角错误。</explain>
      <paraID>429FBE50</paraID>
      <start>0</start>
      <end>1</end>
      <status>unmodified</status>
      <modifiedWord/>
      <trackRevisions>false</trackRevisions>
    </reviewItem>
    <reviewItem>
      <errorID>b7f4a30f-b1f0-46b3-9623-b70c23dc9414</errorID>
      <errorWord>）</errorWord>
      <group>L1_Format</group>
      <groupName>格式问题</groupName>
      <ability>L2_HalfPunc_CN</ability>
      <abilityName/>
      <candidateList>
        <item>)</item>
      </candidateList>
      <explain>文本全半角错误。</explain>
      <paraID>429FBE50</paraID>
      <start>2</start>
      <end>3</end>
      <status>unmodified</status>
      <modifiedWord/>
      <trackRevisions>false</trackRevisions>
    </reviewItem>
    <reviewItem>
      <errorID>5c9774e3-cc5a-4618-9b50-4e9c44d9c9b4</errorID>
      <errorWord>；</errorWord>
      <group>L1_Format</group>
      <groupName>格式问题</groupName>
      <ability>L2_HalfPunc_CN</ability>
      <abilityName/>
      <candidateList>
        <item>;</item>
      </candidateList>
      <explain>文本全半角错误。</explain>
      <paraID>429FBE50</paraID>
      <start>38</start>
      <end>39</end>
      <status>unmodified</status>
      <modifiedWord/>
      <trackRevisions>false</trackRevisions>
    </reviewItem>
    <reviewItem>
      <errorID>c468b653-0925-4052-b409-bde842a68629</errorID>
      <errorWord>（</errorWord>
      <group>L1_Format</group>
      <groupName>格式问题</groupName>
      <ability>L2_HalfPunc_CN</ability>
      <abilityName/>
      <candidateList>
        <item>(</item>
      </candidateList>
      <explain>文本全半角错误。</explain>
      <paraID>6B4B45CF</paraID>
      <start>0</start>
      <end>1</end>
      <status>unmodified</status>
      <modifiedWord/>
      <trackRevisions>false</trackRevisions>
    </reviewItem>
    <reviewItem>
      <errorID>b73f3644-ade7-4291-8dea-a7f1a09218de</errorID>
      <errorWord>）</errorWord>
      <group>L1_Format</group>
      <groupName>格式问题</groupName>
      <ability>L2_HalfPunc_CN</ability>
      <abilityName/>
      <candidateList>
        <item>)</item>
      </candidateList>
      <explain>文本全半角错误。</explain>
      <paraID>6B4B45CF</paraID>
      <start>2</start>
      <end>3</end>
      <status>unmodified</status>
      <modifiedWord/>
      <trackRevisions>false</trackRevisions>
    </reviewItem>
    <reviewItem>
      <errorID>7044105b-3a55-4662-8fcf-fc89e8ba4e47</errorID>
      <errorWord>。</errorWord>
      <group>L1_Format</group>
      <groupName>格式问题</groupName>
      <ability>L2_HalfPunc_CN</ability>
      <abilityName/>
      <candidateList>
        <item>.</item>
      </candidateList>
      <explain>文本全半角错误。</explain>
      <paraID>6B4B45CF</paraID>
      <start>38</start>
      <end>39</end>
      <status>unmodified</status>
      <modifiedWord/>
      <trackRevisions>false</trackRevisions>
    </reviewItem>
    <reviewItem>
      <errorID>4a42291b-3750-4280-a205-e524af6c16f6</errorID>
      <errorWord>。</errorWord>
      <group>L1_Punc</group>
      <groupName>标点问题</groupName>
      <ability>L2_Punc_CN</ability>
      <abilityName/>
      <candidateList/>
      <explain/>
      <paraID>40E661BE</paraID>
      <start>53</start>
      <end>54</end>
      <status>unmodified</status>
      <modifiedWord/>
      <trackRevisions>false</trackRevisions>
    </reviewItem>
    <reviewItem>
      <errorID>e81a7815-26df-4473-9d83-a5e059b2f638</errorID>
      <errorWord>。</errorWord>
      <group>L1_Punc</group>
      <groupName>标点问题</groupName>
      <ability>L2_Punc_CN</ability>
      <abilityName/>
      <candidateList/>
      <explain/>
      <paraID>20E033B0</paraID>
      <start>54</start>
      <end>55</end>
      <status>unmodified</status>
      <modifiedWord/>
      <trackRevisions>false</trackRevisions>
    </reviewItem>
    <reviewItem>
      <errorID>d129788a-2072-436c-a207-39a6d594c6ce</errorID>
      <errorWord>。</errorWord>
      <group>L1_Punc</group>
      <groupName>标点问题</groupName>
      <ability>L2_Punc_CN</ability>
      <abilityName/>
      <candidateList/>
      <explain/>
      <paraID>6F73BC26</paraID>
      <start>54</start>
      <end>55</end>
      <status>unmodified</status>
      <modifiedWord/>
      <trackRevisions>false</trackRevisions>
    </reviewItem>
    <reviewItem>
      <errorID>b64b9d89-b609-4ee3-b782-35027b22f576</errorID>
      <errorWord>。</errorWord>
      <group>L1_Punc</group>
      <groupName>标点问题</groupName>
      <ability>L2_Punc_CN</ability>
      <abilityName/>
      <candidateList/>
      <explain/>
      <paraID>227E66B5</paraID>
      <start>53</start>
      <end>54</end>
      <status>unmodified</status>
      <modifiedWord/>
      <trackRevisions>false</trackRevisions>
    </reviewItem>
    <reviewItem>
      <errorID>ecc63d0d-6dad-47df-b693-6791f7e77445</errorID>
      <errorWord>。</errorWord>
      <group>L1_Punc</group>
      <groupName>标点问题</groupName>
      <ability>L2_Punc_CN</ability>
      <abilityName/>
      <candidateList/>
      <explain/>
      <paraID>7ADF4633</paraID>
      <start>53</start>
      <end>54</end>
      <status>unmodified</status>
      <modifiedWord/>
      <trackRevisions>false</trackRevisions>
    </reviewItem>
    <reviewItem>
      <errorID>dfa91df1-1dd1-4c59-8810-a6fe44d9b2c1</errorID>
      <errorWord>。</errorWord>
      <group>L1_Punc</group>
      <groupName>标点问题</groupName>
      <ability>L2_Punc_CN</ability>
      <abilityName/>
      <candidateList/>
      <explain/>
      <paraID>18CED5F1</paraID>
      <start>53</start>
      <end>54</end>
      <status>unmodified</status>
      <modifiedWord/>
      <trackRevisions>false</trackRevisions>
    </reviewItem>
    <reviewItem>
      <errorID>0de8d0f1-0d1e-42dd-93c8-a1bb36bec74f</errorID>
      <errorWord>。</errorWord>
      <group>L1_Punc</group>
      <groupName>标点问题</groupName>
      <ability>L2_Punc_CN</ability>
      <abilityName/>
      <candidateList/>
      <explain/>
      <paraID>5DCA1B39</paraID>
      <start>53</start>
      <end>54</end>
      <status>unmodified</status>
      <modifiedWord/>
      <trackRevisions>false</trackRevisions>
    </reviewItem>
    <reviewItem>
      <errorID>62d8b9ec-6924-4331-ac35-cef3988f3ed4</errorID>
      <errorWord>。</errorWord>
      <group>L1_Punc</group>
      <groupName>标点问题</groupName>
      <ability>L2_Punc_CN</ability>
      <abilityName/>
      <candidateList/>
      <explain/>
      <paraID>5AFBFFCE</paraID>
      <start>40</start>
      <end>41</end>
      <status>unmodified</status>
      <modifiedWord/>
      <trackRevisions>false</trackRevisions>
    </reviewItem>
    <reviewItem>
      <errorID>f3d81094-b708-455f-9e82-d074eab9ea86</errorID>
      <errorWord>。</errorWord>
      <group>L1_Punc</group>
      <groupName>标点问题</groupName>
      <ability>L2_Punc_CN</ability>
      <abilityName/>
      <candidateList/>
      <explain/>
      <paraID>75CDB553</paraID>
      <start>53</start>
      <end>54</end>
      <status>unmodified</status>
      <modifiedWord/>
      <trackRevisions>false</trackRevisions>
    </reviewItem>
    <reviewItem>
      <errorID>07dc8cbb-c0f8-4473-9a02-3cbdcb5e9c65</errorID>
      <errorWord>。</errorWord>
      <group>L1_Punc</group>
      <groupName>标点问题</groupName>
      <ability>L2_Punc_CN</ability>
      <abilityName/>
      <candidateList/>
      <explain/>
      <paraID>4B0A4835</paraID>
      <start>52</start>
      <end>53</end>
      <status>unmodified</status>
      <modifiedWord/>
      <trackRevisions>false</trackRevisions>
    </reviewItem>
    <reviewItem>
      <errorID>ddfd86d8-8a74-4649-8bc3-bb907b5dd956</errorID>
      <errorWord>。</errorWord>
      <group>L1_Punc</group>
      <groupName>标点问题</groupName>
      <ability>L2_Punc_CN</ability>
      <abilityName/>
      <candidateList/>
      <explain/>
      <paraID>68C97BF2</paraID>
      <start>53</start>
      <end>54</end>
      <status>unmodified</status>
      <modifiedWord/>
      <trackRevisions>false</trackRevisions>
    </reviewItem>
    <reviewItem>
      <errorID>32bb4c2e-e4d2-4422-9b64-35faba1b51e8</errorID>
      <errorWord>。</errorWord>
      <group>L1_Punc</group>
      <groupName>标点问题</groupName>
      <ability>L2_Punc_CN</ability>
      <abilityName/>
      <candidateList/>
      <explain/>
      <paraID> E68EB0E</paraID>
      <start>53</start>
      <end>54</end>
      <status>unmodified</status>
      <modifiedWord/>
      <trackRevisions>false</trackRevisions>
    </reviewItem>
    <reviewItem>
      <errorID>b92525fc-a720-4d0a-bda9-b50db697b88b</errorID>
      <errorWord>（</errorWord>
      <group>L1_Format</group>
      <groupName>格式问题</groupName>
      <ability>L2_HalfPunc_CN</ability>
      <abilityName/>
      <candidateList>
        <item>(</item>
      </candidateList>
      <explain>文本全半角错误。</explain>
      <paraID>13C790EC</paraID>
      <start>0</start>
      <end>1</end>
      <status>unmodified</status>
      <modifiedWord/>
      <trackRevisions>false</trackRevisions>
    </reviewItem>
    <reviewItem>
      <errorID>734ee181-7d16-44aa-a1e3-721b3d65e12e</errorID>
      <errorWord>）</errorWord>
      <group>L1_Format</group>
      <groupName>格式问题</groupName>
      <ability>L2_HalfPunc_CN</ability>
      <abilityName/>
      <candidateList>
        <item>)</item>
      </candidateList>
      <explain>文本全半角错误。</explain>
      <paraID>13C790EC</paraID>
      <start>2</start>
      <end>3</end>
      <status>unmodified</status>
      <modifiedWord/>
      <trackRevisions>false</trackRevisions>
    </reviewItem>
    <reviewItem>
      <errorID>13e4070a-a6c6-4ab4-a183-08b27d3793c7</errorID>
      <errorWord>；</errorWord>
      <group>L1_Format</group>
      <groupName>格式问题</groupName>
      <ability>L2_HalfPunc_CN</ability>
      <abilityName/>
      <candidateList>
        <item>;</item>
      </candidateList>
      <explain>文本全半角错误。</explain>
      <paraID>13C790EC</paraID>
      <start>46</start>
      <end>47</end>
      <status>unmodified</status>
      <modifiedWord/>
      <trackRevisions>false</trackRevisions>
    </reviewItem>
    <reviewItem>
      <errorID>0339dfae-6538-4a99-bc31-2e8fcf9402c8</errorID>
      <errorWord>（</errorWord>
      <group>L1_Format</group>
      <groupName>格式问题</groupName>
      <ability>L2_HalfPunc_CN</ability>
      <abilityName/>
      <candidateList>
        <item>(</item>
      </candidateList>
      <explain>文本全半角错误。</explain>
      <paraID>4D855CF0</paraID>
      <start>0</start>
      <end>1</end>
      <status>unmodified</status>
      <modifiedWord/>
      <trackRevisions>false</trackRevisions>
    </reviewItem>
    <reviewItem>
      <errorID>908bc7cc-a676-402a-9dde-92e4eef4b7d2</errorID>
      <errorWord>）</errorWord>
      <group>L1_Format</group>
      <groupName>格式问题</groupName>
      <ability>L2_HalfPunc_CN</ability>
      <abilityName/>
      <candidateList>
        <item>)</item>
      </candidateList>
      <explain>文本全半角错误。</explain>
      <paraID>4D855CF0</paraID>
      <start>2</start>
      <end>3</end>
      <status>unmodified</status>
      <modifiedWord/>
      <trackRevisions>false</trackRevisions>
    </reviewItem>
    <reviewItem>
      <errorID>b1193ca3-1934-4659-b985-331c47947f22</errorID>
      <errorWord>；</errorWord>
      <group>L1_Format</group>
      <groupName>格式问题</groupName>
      <ability>L2_HalfPunc_CN</ability>
      <abilityName/>
      <candidateList>
        <item>;</item>
      </candidateList>
      <explain>文本全半角错误。</explain>
      <paraID>4D855CF0</paraID>
      <start>46</start>
      <end>47</end>
      <status>unmodified</status>
      <modifiedWord/>
      <trackRevisions>false</trackRevisions>
    </reviewItem>
    <reviewItem>
      <errorID>1a81d906-6ed7-42ce-97de-c6c8d4c6c2b3</errorID>
      <errorWord>（</errorWord>
      <group>L1_Format</group>
      <groupName>格式问题</groupName>
      <ability>L2_HalfPunc_CN</ability>
      <abilityName/>
      <candidateList>
        <item>(</item>
      </candidateList>
      <explain>文本全半角错误。</explain>
      <paraID>170F4C9E</paraID>
      <start>0</start>
      <end>1</end>
      <status>unmodified</status>
      <modifiedWord/>
      <trackRevisions>false</trackRevisions>
    </reviewItem>
    <reviewItem>
      <errorID>d236f7bf-b283-492d-a228-29b92cd896fb</errorID>
      <errorWord>）</errorWord>
      <group>L1_Format</group>
      <groupName>格式问题</groupName>
      <ability>L2_HalfPunc_CN</ability>
      <abilityName/>
      <candidateList>
        <item>)</item>
      </candidateList>
      <explain>文本全半角错误。</explain>
      <paraID>170F4C9E</paraID>
      <start>2</start>
      <end>3</end>
      <status>unmodified</status>
      <modifiedWord/>
      <trackRevisions>false</trackRevisions>
    </reviewItem>
    <reviewItem>
      <errorID>d5a07bd3-77ea-48a8-a22c-42c094d360d0</errorID>
      <errorWord>。</errorWord>
      <group>L1_Format</group>
      <groupName>格式问题</groupName>
      <ability>L2_HalfPunc_CN</ability>
      <abilityName/>
      <candidateList>
        <item>.</item>
      </candidateList>
      <explain>文本全半角错误。</explain>
      <paraID>170F4C9E</paraID>
      <start>46</start>
      <end>47</end>
      <status>unmodified</status>
      <modifiedWord/>
      <trackRevisions>false</trackRevisions>
    </reviewItem>
    <reviewItem>
      <errorID>4839dec1-8bbe-4cfe-a138-db4f073def74</errorID>
      <errorWord>。</errorWord>
      <group>L1_Punc</group>
      <groupName>标点问题</groupName>
      <ability>L2_Punc_CN</ability>
      <abilityName/>
      <candidateList/>
      <explain/>
      <paraID>3E20E31D</paraID>
      <start>53</start>
      <end>54</end>
      <status>unmodified</status>
      <modifiedWord/>
      <trackRevisions>false</trackRevisions>
    </reviewItem>
    <reviewItem>
      <errorID>fdc6784e-85ce-4354-a953-5f2a14140b03</errorID>
      <errorWord>。</errorWord>
      <group>L1_Punc</group>
      <groupName>标点问题</groupName>
      <ability>L2_Punc_CN</ability>
      <abilityName/>
      <candidateList/>
      <explain/>
      <paraID>317F9B56</paraID>
      <start>53</start>
      <end>54</end>
      <status>unmodified</status>
      <modifiedWord/>
      <trackRevisions>false</trackRevisions>
    </reviewItem>
    <reviewItem>
      <errorID>5c8d84e8-4ae9-44cc-8af7-abc06b2cc27b</errorID>
      <errorWord>。</errorWord>
      <group>L1_Punc</group>
      <groupName>标点问题</groupName>
      <ability>L2_Punc_CN</ability>
      <abilityName/>
      <candidateList/>
      <explain/>
      <paraID>50BB5D87</paraID>
      <start>53</start>
      <end>54</end>
      <status>unmodified</status>
      <modifiedWord/>
      <trackRevisions>false</trackRevisions>
    </reviewItem>
    <reviewItem>
      <errorID>a0248ec9-1881-4da8-8881-831af09284dd</errorID>
      <errorWord>。</errorWord>
      <group>L1_Punc</group>
      <groupName>标点问题</groupName>
      <ability>L2_Punc_CN</ability>
      <abilityName/>
      <candidateList/>
      <explain/>
      <paraID> E0DEAFD</paraID>
      <start>53</start>
      <end>54</end>
      <status>unmodified</status>
      <modifiedWord/>
      <trackRevisions>false</trackRevisions>
    </reviewItem>
    <reviewItem>
      <errorID>a24667fe-ff58-43ef-b46b-dc17c59cb417</errorID>
      <errorWord>。</errorWord>
      <group>L1_Punc</group>
      <groupName>标点问题</groupName>
      <ability>L2_Punc_CN</ability>
      <abilityName/>
      <candidateList/>
      <explain/>
      <paraID>7F3BCC38</paraID>
      <start>53</start>
      <end>54</end>
      <status>unmodified</status>
      <modifiedWord/>
      <trackRevisions>false</trackRevisions>
    </reviewItem>
    <reviewItem>
      <errorID>3b354c28-2900-4300-9224-69a464aae616</errorID>
      <errorWord>。</errorWord>
      <group>L1_Punc</group>
      <groupName>标点问题</groupName>
      <ability>L2_Punc_CN</ability>
      <abilityName/>
      <candidateList/>
      <explain/>
      <paraID> 679E98E</paraID>
      <start>53</start>
      <end>54</end>
      <status>unmodified</status>
      <modifiedWord/>
      <trackRevisions>false</trackRevisions>
    </reviewItem>
    <reviewItem>
      <errorID>599b435e-26f8-420e-85de-58c365f7b465</errorID>
      <errorWord>。</errorWord>
      <group>L1_Punc</group>
      <groupName>标点问题</groupName>
      <ability>L2_Punc_CN</ability>
      <abilityName/>
      <candidateList/>
      <explain/>
      <paraID> 828674A</paraID>
      <start>53</start>
      <end>54</end>
      <status>unmodified</status>
      <modifiedWord/>
      <trackRevisions>false</trackRevisions>
    </reviewItem>
    <reviewItem>
      <errorID>118926cc-0509-419f-b5e1-2b816f8b1cc9</errorID>
      <errorWord>变更的</errorWord>
      <group>L1_Word</group>
      <groupName>字词问题</groupName>
      <ability>L2_Typo</ability>
      <abilityName>字词错误</abilityName>
      <candidateList>
        <item>变更</item>
      </candidateList>
      <explain>〈动〉改变；变动：～原定赛程｜修订版的内容有些～。</explain>
      <paraID>74097924</paraID>
      <start>2</start>
      <end>5</end>
      <status>unmodified</status>
      <modifiedWord/>
      <trackRevisions>false</trackRevisions>
    </reviewItem>
    <reviewItem>
      <errorID>ba3d51e3-5643-49d0-9d7b-bc986751e95f</errorID>
      <errorWord>。</errorWord>
      <group>L1_Punc</group>
      <groupName>标点问题</groupName>
      <ability>L2_Punc_CN</ability>
      <abilityName/>
      <candidateList/>
      <explain/>
      <paraID>45D88374</paraID>
      <start>53</start>
      <end>54</end>
      <status>unmodified</status>
      <modifiedWord/>
      <trackRevisions>false</trackRevisions>
    </reviewItem>
    <reviewItem>
      <errorID>88c09061-a975-4131-8f39-741cad791d3e</errorID>
      <errorWord>:</errorWord>
      <group>L1_Format</group>
      <groupName>格式问题</groupName>
      <ability>L2_HalfPunc_CN</ability>
      <abilityName/>
      <candidateList>
        <item>：</item>
      </candidateList>
      <explain>文本全半角错误。</explain>
      <paraID>79655286</paraID>
      <start>9</start>
      <end>10</end>
      <status>unmodified</status>
      <modifiedWord/>
      <trackRevisions>false</trackRevisions>
    </reviewItem>
    <reviewItem>
      <errorID>70a9f153-f75a-4bd2-88c1-1591c74f6955</errorID>
      <errorWord>。</errorWord>
      <group>L1_Punc</group>
      <groupName>标点问题</groupName>
      <ability>L2_Punc_CN</ability>
      <abilityName/>
      <candidateList/>
      <explain/>
      <paraID>572472C3</paraID>
      <start>53</start>
      <end>54</end>
      <status>unmodified</status>
      <modifiedWord/>
      <trackRevisions>false</trackRevisions>
    </reviewItem>
    <reviewItem>
      <errorID>8c0d2e09-1e56-46b8-b912-c551a65bcfe7</errorID>
      <errorWord>。</errorWord>
      <group>L1_Punc</group>
      <groupName>标点问题</groupName>
      <ability>L2_Punc_CN</ability>
      <abilityName/>
      <candidateList/>
      <explain/>
      <paraID>654F5E7A</paraID>
      <start>53</start>
      <end>54</end>
      <status>unmodified</status>
      <modifiedWord/>
      <trackRevisions>false</trackRevisions>
    </reviewItem>
    <reviewItem>
      <errorID>4b583bc0-389e-4d14-b526-fdd4e36d78d8</errorID>
      <errorWord>。</errorWord>
      <group>L1_Punc</group>
      <groupName>标点问题</groupName>
      <ability>L2_Punc_CN</ability>
      <abilityName/>
      <candidateList/>
      <explain/>
      <paraID>3C6E5A38</paraID>
      <start>53</start>
      <end>54</end>
      <status>unmodified</status>
      <modifiedWord/>
      <trackRevisions>false</trackRevisions>
    </reviewItem>
    <reviewItem>
      <errorID>76e7989f-1de8-44f7-b31f-a42c7a84f059</errorID>
      <errorWord>。</errorWord>
      <group>L1_Punc</group>
      <groupName>标点问题</groupName>
      <ability>L2_Punc_CN</ability>
      <abilityName/>
      <candidateList/>
      <explain/>
      <paraID>29EA1E0B</paraID>
      <start>53</start>
      <end>54</end>
      <status>unmodified</status>
      <modifiedWord/>
      <trackRevisions>false</trackRevisions>
    </reviewItem>
    <reviewItem>
      <errorID>f05fcdb1-c3ba-405d-b86d-30bf9df749e9</errorID>
      <errorWord>。</errorWord>
      <group>L1_Punc</group>
      <groupName>标点问题</groupName>
      <ability>L2_Punc_CN</ability>
      <abilityName/>
      <candidateList/>
      <explain/>
      <paraID>43D33491</paraID>
      <start>53</start>
      <end>54</end>
      <status>unmodified</status>
      <modifiedWord/>
      <trackRevisions>false</trackRevisions>
    </reviewItem>
    <reviewItem>
      <errorID>09561d97-1b07-4d48-9da4-2f7f2d16de2a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7DD88D65</paraID>
      <start>0</start>
      <end>2</end>
      <status>unmodified</status>
      <modifiedWord/>
      <trackRevisions>false</trackRevisions>
    </reviewItem>
    <reviewItem>
      <errorID>afb2ce48-3ffd-40c3-952f-2b58342f6ab4</errorID>
      <errorWord>。</errorWord>
      <group>L1_Punc</group>
      <groupName>标点问题</groupName>
      <ability>L2_Punc_CN</ability>
      <abilityName/>
      <candidateList/>
      <explain/>
      <paraID>2B603E24</paraID>
      <start>53</start>
      <end>54</end>
      <status>unmodified</status>
      <modifiedWord/>
      <trackRevisions>false</trackRevisions>
    </reviewItem>
    <reviewItem>
      <errorID>3cf7c6ab-53aa-434d-b76e-87e05266ee6f</errorID>
      <errorWord>。</errorWord>
      <group>L1_Punc</group>
      <groupName>标点问题</groupName>
      <ability>L2_Punc_CN</ability>
      <abilityName/>
      <candidateList/>
      <explain/>
      <paraID>169F96DB</paraID>
      <start>53</start>
      <end>54</end>
      <status>unmodified</status>
      <modifiedWord/>
      <trackRevisions>false</trackRevisions>
    </reviewItem>
    <reviewItem>
      <errorID>0d8fec21-0194-4380-9128-5372eefd7791</errorID>
      <errorWord>。</errorWord>
      <group>L1_Punc</group>
      <groupName>标点问题</groupName>
      <ability>L2_Punc_CN</ability>
      <abilityName/>
      <candidateList/>
      <explain/>
      <paraID>5DA73B62</paraID>
      <start>53</start>
      <end>54</end>
      <status>unmodified</status>
      <modifiedWord/>
      <trackRevisions>false</trackRevisions>
    </reviewItem>
    <reviewItem>
      <errorID>01a4060a-4b80-4247-8f38-5443c3455fa6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6DE3EAFF</paraID>
      <start>0</start>
      <end>2</end>
      <status>unmodified</status>
      <modifiedWord/>
      <trackRevisions>false</trackRevisions>
    </reviewItem>
    <reviewItem>
      <errorID>50a425ba-755c-4ab0-a68e-95aae75c670f</errorID>
      <errorWord>。</errorWord>
      <group>L1_Punc</group>
      <groupName>标点问题</groupName>
      <ability>L2_Punc_CN</ability>
      <abilityName/>
      <candidateList/>
      <explain/>
      <paraID>13EB839A</paraID>
      <start>53</start>
      <end>54</end>
      <status>unmodified</status>
      <modifiedWord/>
      <trackRevisions>false</trackRevisions>
    </reviewItem>
    <reviewItem>
      <errorID>9b94c05c-5e2b-4ac4-93e5-4f3afb13062d</errorID>
      <errorWord>。</errorWord>
      <group>L1_Punc</group>
      <groupName>标点问题</groupName>
      <ability>L2_Punc_CN</ability>
      <abilityName/>
      <candidateList/>
      <explain/>
      <paraID>3F4754D6</paraID>
      <start>53</start>
      <end>54</end>
      <status>unmodified</status>
      <modifiedWord/>
      <trackRevisions>false</trackRevisions>
    </reviewItem>
    <reviewItem>
      <errorID>eebcb2d3-8781-4549-9769-adf69841934c</errorID>
      <errorWord>。</errorWord>
      <group>L1_Punc</group>
      <groupName>标点问题</groupName>
      <ability>L2_Punc_CN</ability>
      <abilityName/>
      <candidateList/>
      <explain/>
      <paraID>7CFA4BE9</paraID>
      <start>53</start>
      <end>54</end>
      <status>unmodified</status>
      <modifiedWord/>
      <trackRevisions>false</trackRevisions>
    </reviewItem>
    <reviewItem>
      <errorID>b110f9bd-2d1f-4eeb-a2f2-4edf4e9d22e0</errorID>
      <errorWord>。</errorWord>
      <group>L1_Punc</group>
      <groupName>标点问题</groupName>
      <ability>L2_Punc_CN</ability>
      <abilityName/>
      <candidateList/>
      <explain/>
      <paraID>22436BE0</paraID>
      <start>53</start>
      <end>54</end>
      <status>unmodified</status>
      <modifiedWord/>
      <trackRevisions>false</trackRevisions>
    </reviewItem>
    <reviewItem>
      <errorID>518df58a-7545-4241-9e4f-c37bb2459420</errorID>
      <errorWord>。</errorWord>
      <group>L1_Punc</group>
      <groupName>标点问题</groupName>
      <ability>L2_Punc_CN</ability>
      <abilityName/>
      <candidateList/>
      <explain/>
      <paraID>3B80EE31</paraID>
      <start>53</start>
      <end>54</end>
      <status>unmodified</status>
      <modifiedWord/>
      <trackRevisions>false</trackRevisions>
    </reviewItem>
    <reviewItem>
      <errorID>b7233940-f838-41ea-8490-c8ab7b62e055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DC0E045</paraID>
      <start>0</start>
      <end>2</end>
      <status>unmodified</status>
      <modifiedWord/>
      <trackRevisions>false</trackRevisions>
    </reviewItem>
    <reviewItem>
      <errorID>bc6bf813-14f0-4431-b278-71872937741e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61313A6C</paraID>
      <start>0</start>
      <end>2</end>
      <status>unmodified</status>
      <modifiedWord/>
      <trackRevisions>false</trackRevisions>
    </reviewItem>
    <reviewItem>
      <errorID>1b5ac019-3cbd-4d77-95b7-9ee9eef0c056</errorID>
      <errorWord>。</errorWord>
      <group>L1_Punc</group>
      <groupName>标点问题</groupName>
      <ability>L2_Punc_CN</ability>
      <abilityName/>
      <candidateList/>
      <explain/>
      <paraID>62D29708</paraID>
      <start>52</start>
      <end>53</end>
      <status>unmodified</status>
      <modifiedWord/>
      <trackRevisions>false</trackRevisions>
    </reviewItem>
    <reviewItem>
      <errorID>7dc70399-a77e-48ba-ac07-575301ac84be</errorID>
      <errorWord>。</errorWord>
      <group>L1_Punc</group>
      <groupName>标点问题</groupName>
      <ability>L2_Punc_CN</ability>
      <abilityName/>
      <candidateList/>
      <explain/>
      <paraID>35D5DA99</paraID>
      <start>53</start>
      <end>54</end>
      <status>unmodified</status>
      <modifiedWord/>
      <trackRevisions>false</trackRevisions>
    </reviewItem>
    <reviewItem>
      <errorID>ba51b068-e2f6-4f83-9ef3-555316f63169</errorID>
      <errorWord>。</errorWord>
      <group>L1_Punc</group>
      <groupName>标点问题</groupName>
      <ability>L2_Punc_CN</ability>
      <abilityName/>
      <candidateList/>
      <explain/>
      <paraID>2A0FE1A5</paraID>
      <start>53</start>
      <end>54</end>
      <status>unmodified</status>
      <modifiedWord/>
      <trackRevisions>false</trackRevisions>
    </reviewItem>
    <reviewItem>
      <errorID>e1b7be80-bad1-4f0e-afb5-b79bbb5a7951</errorID>
      <errorWord>。</errorWord>
      <group>L1_Punc</group>
      <groupName>标点问题</groupName>
      <ability>L2_Punc_CN</ability>
      <abilityName/>
      <candidateList/>
      <explain/>
      <paraID>4A0C4FFA</paraID>
      <start>53</start>
      <end>54</end>
      <status>unmodified</status>
      <modifiedWord/>
      <trackRevisions>false</trackRevisions>
    </reviewItem>
    <reviewItem>
      <errorID>e9144290-f845-494a-8392-118011be3d15</errorID>
      <errorWord>:</errorWord>
      <group>L1_Format</group>
      <groupName>格式问题</groupName>
      <ability>L2_HalfPunc_CN</ability>
      <abilityName/>
      <candidateList>
        <item>：</item>
      </candidateList>
      <explain>文本全半角错误。</explain>
      <paraID>55A557D9</paraID>
      <start>7</start>
      <end>8</end>
      <status>unmodified</status>
      <modifiedWord/>
      <trackRevisions>false</trackRevisions>
    </reviewItem>
    <reviewItem>
      <errorID>beae36b4-2f80-4b66-ab0c-db3d6b6b9c86</errorID>
      <errorWord>:</errorWord>
      <group>L1_Format</group>
      <groupName>格式问题</groupName>
      <ability>L2_HalfPunc_CN</ability>
      <abilityName/>
      <candidateList>
        <item>：</item>
      </candidateList>
      <explain>文本全半角错误。</explain>
      <paraID>6730BC3A</paraID>
      <start>9</start>
      <end>10</end>
      <status>unmodified</status>
      <modifiedWord/>
      <trackRevisions>false</trackRevisions>
    </reviewItem>
    <reviewItem>
      <errorID>6498cad2-1749-4260-91c4-df9ada0925b8</errorID>
      <errorWord>。</errorWord>
      <group>L1_Punc</group>
      <groupName>标点问题</groupName>
      <ability>L2_Punc_CN</ability>
      <abilityName/>
      <candidateList/>
      <explain/>
      <paraID>40D370F5</paraID>
      <start>53</start>
      <end>54</end>
      <status>unmodified</status>
      <modifiedWord/>
      <trackRevisions>false</trackRevisions>
    </reviewItem>
    <reviewItem>
      <errorID>1f0c6c88-d24e-42e9-b83c-c951f88ec175</errorID>
      <errorWord>。</errorWord>
      <group>L1_Punc</group>
      <groupName>标点问题</groupName>
      <ability>L2_Punc_CN</ability>
      <abilityName/>
      <candidateList/>
      <explain/>
      <paraID>555C9BB6</paraID>
      <start>52</start>
      <end>53</end>
      <status>unmodified</status>
      <modifiedWord/>
      <trackRevisions>false</trackRevisions>
    </reviewItem>
    <reviewItem>
      <errorID>bc81a2ed-0d19-4500-9aa8-a6103bcc64ed</errorID>
      <errorWord>。</errorWord>
      <group>L1_Punc</group>
      <groupName>标点问题</groupName>
      <ability>L2_Punc_CN</ability>
      <abilityName/>
      <candidateList/>
      <explain/>
      <paraID> EE530C5</paraID>
      <start>53</start>
      <end>54</end>
      <status>unmodified</status>
      <modifiedWord/>
      <trackRevisions>false</trackRevisions>
    </reviewItem>
    <reviewItem>
      <errorID>10dbc415-d096-4583-b2e3-37cf9bbb1389</errorID>
      <errorWord>。</errorWord>
      <group>L1_Punc</group>
      <groupName>标点问题</groupName>
      <ability>L2_Punc_CN</ability>
      <abilityName/>
      <candidateList/>
      <explain/>
      <paraID>16548290</paraID>
      <start>53</start>
      <end>54</end>
      <status>unmodified</status>
      <modifiedWord/>
      <trackRevisions>false</trackRevisions>
    </reviewItem>
    <reviewItem>
      <errorID>62c84ac4-8e88-45c7-af98-b4230d0cb42c</errorID>
      <errorWord>。</errorWord>
      <group>L1_Punc</group>
      <groupName>标点问题</groupName>
      <ability>L2_Punc_CN</ability>
      <abilityName/>
      <candidateList/>
      <explain/>
      <paraID>5305F388</paraID>
      <start>53</start>
      <end>54</end>
      <status>unmodified</status>
      <modifiedWord/>
      <trackRevisions>false</trackRevisions>
    </reviewItem>
    <reviewItem>
      <errorID>36b2a915-8f49-4ad2-b5b2-619b1e5e141c</errorID>
      <errorWord>。</errorWord>
      <group>L1_Punc</group>
      <groupName>标点问题</groupName>
      <ability>L2_Punc_CN</ability>
      <abilityName/>
      <candidateList/>
      <explain/>
      <paraID>43112CAC</paraID>
      <start>52</start>
      <end>53</end>
      <status>unmodified</status>
      <modifiedWord/>
      <trackRevisions>false</trackRevisions>
    </reviewItem>
    <reviewItem>
      <errorID>a9bd0095-10f7-4588-80d3-558feb80348e</errorID>
      <errorWord>。</errorWord>
      <group>L1_Punc</group>
      <groupName>标点问题</groupName>
      <ability>L2_Punc_CN</ability>
      <abilityName/>
      <candidateList/>
      <explain/>
      <paraID>3C2670E7</paraID>
      <start>53</start>
      <end>54</end>
      <status>unmodified</status>
      <modifiedWord/>
      <trackRevisions>false</trackRevisions>
    </reviewItem>
    <reviewItem>
      <errorID>96da933c-de8a-4600-8d88-4eee52a8f080</errorID>
      <errorWord>。</errorWord>
      <group>L1_Punc</group>
      <groupName>标点问题</groupName>
      <ability>L2_Punc_CN</ability>
      <abilityName/>
      <candidateList/>
      <explain/>
      <paraID>5A370BAE</paraID>
      <start>54</start>
      <end>55</end>
      <status>unmodified</status>
      <modifiedWord/>
      <trackRevisions>false</trackRevisions>
    </reviewItem>
    <reviewItem>
      <errorID>47f8f1ab-e837-4da3-83ce-6fd5dd55cb56</errorID>
      <errorWord>。</errorWord>
      <group>L1_Punc</group>
      <groupName>标点问题</groupName>
      <ability>L2_Punc_CN</ability>
      <abilityName/>
      <candidateList/>
      <explain/>
      <paraID>5E83D80F</paraID>
      <start>54</start>
      <end>55</end>
      <status>unmodified</status>
      <modifiedWord/>
      <trackRevisions>false</trackRevisions>
    </reviewItem>
    <reviewItem>
      <errorID>de26ee1c-c748-4c0e-8244-696d71b5b2a4</errorID>
      <errorWord>。</errorWord>
      <group>L1_Punc</group>
      <groupName>标点问题</groupName>
      <ability>L2_Punc_CN</ability>
      <abilityName/>
      <candidateList/>
      <explain/>
      <paraID>41900961</paraID>
      <start>52</start>
      <end>53</end>
      <status>unmodified</status>
      <modifiedWord/>
      <trackRevisions>false</trackRevisions>
    </reviewItem>
    <reviewItem>
      <errorID>1793615a-fd16-4d7b-924f-6dea79c70adf</errorID>
      <errorWord>(</errorWord>
      <group>L1_Format</group>
      <groupName>格式问题</groupName>
      <ability>L2_HalfPunc_CN</ability>
      <abilityName/>
      <candidateList>
        <item>（</item>
      </candidateList>
      <explain>文本全半角错误。</explain>
      <paraID>719EAF00</paraID>
      <start>4</start>
      <end>5</end>
      <status>unmodified</status>
      <modifiedWord/>
      <trackRevisions>false</trackRevisions>
    </reviewItem>
    <reviewItem>
      <errorID>75b8d495-dfc4-4ba4-8951-1c988b625521</errorID>
      <errorWord>)</errorWord>
      <group>L1_Format</group>
      <groupName>格式问题</groupName>
      <ability>L2_HalfPunc_CN</ability>
      <abilityName/>
      <candidateList>
        <item>）</item>
      </candidateList>
      <explain>文本全半角错误。</explain>
      <paraID>719EAF00</paraID>
      <start>8</start>
      <end>9</end>
      <status>unmodified</status>
      <modifiedWord/>
      <trackRevisions>false</trackRevisions>
    </reviewItem>
    <reviewItem>
      <errorID>4b9b2521-fcf2-4fa8-acfd-3f079866d002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2B017457</paraID>
      <start>0</start>
      <end>2</end>
      <status>unmodified</status>
      <modifiedWord/>
      <trackRevisions>false</trackRevisions>
    </reviewItem>
    <reviewItem>
      <errorID>85f348fa-be90-4156-babb-ec209691b115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32A5ECD5</paraID>
      <start>0</start>
      <end>2</end>
      <status>unmodified</status>
      <modifiedWord/>
      <trackRevisions>false</trackRevisions>
    </reviewItem>
    <reviewItem>
      <errorID>1ad5054f-2770-444e-94a6-d31df35b0338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34EA76FD</paraID>
      <start>0</start>
      <end>2</end>
      <status>unmodified</status>
      <modifiedWord/>
      <trackRevisions>false</trackRevisions>
    </reviewItem>
    <reviewItem>
      <errorID>af406339-c702-4d83-8ce8-ab8a5e785d8b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29AFE0A9</paraID>
      <start>0</start>
      <end>2</end>
      <status>unmodified</status>
      <modifiedWord/>
      <trackRevisions>false</trackRevisions>
    </reviewItem>
    <reviewItem>
      <errorID>289f7d66-2c79-4b3c-a5f6-9597e266f30b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399965EE</paraID>
      <start>0</start>
      <end>2</end>
      <status>unmodified</status>
      <modifiedWord/>
      <trackRevisions>false</trackRevisions>
    </reviewItem>
    <reviewItem>
      <errorID>3162b7b3-2124-46f2-947f-c0c91275719c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79B0FC3F</paraID>
      <start>0</start>
      <end>2</end>
      <status>unmodified</status>
      <modifiedWord/>
      <trackRevisions>false</trackRevisions>
    </reviewItem>
    <reviewItem>
      <errorID>22cdaccc-76b0-40f9-803c-d82542cb83cc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691418E</paraID>
      <start>0</start>
      <end>2</end>
      <status>unmodified</status>
      <modifiedWord/>
      <trackRevisions>false</trackRevisions>
    </reviewItem>
    <reviewItem>
      <errorID>45d8e45c-13d9-47c4-a757-2f2559f7cab0</errorID>
      <errorWord>。</errorWord>
      <group>L1_Punc</group>
      <groupName>标点问题</groupName>
      <ability>L2_Punc_CN</ability>
      <abilityName/>
      <candidateList/>
      <explain/>
      <paraID>20F05A5D</paraID>
      <start>173</start>
      <end>174</end>
      <status>unmodified</status>
      <modifiedWord/>
      <trackRevisions>false</trackRevisions>
    </reviewItem>
    <reviewItem>
      <errorID>6ce98501-b07f-42d7-8344-0a066b5365b5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2F92CA68</paraID>
      <start>0</start>
      <end>2</end>
      <status>unmodified</status>
      <modifiedWord/>
      <trackRevisions>false</trackRevisions>
    </reviewItem>
    <reviewItem>
      <errorID>322b0d2a-26a6-4005-85f0-b500f437e8b7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7D4D2436</paraID>
      <start>0</start>
      <end>2</end>
      <status>unmodified</status>
      <modifiedWord/>
      <trackRevisions>false</trackRevisions>
    </reviewItem>
    <reviewItem>
      <errorID>e7e56d86-cc7f-4fd3-96db-9eedc14c417c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1BB557FC</paraID>
      <start>0</start>
      <end>2</end>
      <status>unmodified</status>
      <modifiedWord/>
      <trackRevisions>false</trackRevisions>
    </reviewItem>
    <reviewItem>
      <errorID>3ad9de0a-216b-4714-ace3-0a12d9d5f864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6631FF1B</paraID>
      <start>0</start>
      <end>2</end>
      <status>unmodified</status>
      <modifiedWord/>
      <trackRevisions>false</trackRevisions>
    </reviewItem>
    <reviewItem>
      <errorID>24f98932-8e8f-4ed1-a456-4d53c50829bf</errorID>
      <errorWord>。</errorWord>
      <group>L1_Punc</group>
      <groupName>标点问题</groupName>
      <ability>L2_Punc_CN</ability>
      <abilityName/>
      <candidateList/>
      <explain/>
      <paraID>3E924218</paraID>
      <start>115</start>
      <end>116</end>
      <status>unmodified</status>
      <modifiedWord/>
      <trackRevisions>false</trackRevisions>
    </reviewItem>
    <reviewItem>
      <errorID>e078b9d2-5174-4257-8547-7865a8233396</errorID>
      <errorWord>(</errorWord>
      <group>L1_Format</group>
      <groupName>格式问题</groupName>
      <ability>L2_HalfPunc_CN</ability>
      <abilityName/>
      <candidateList>
        <item>（</item>
      </candidateList>
      <explain>文本全半角错误。</explain>
      <paraID>528B71BC</paraID>
      <start>3</start>
      <end>4</end>
      <status>unmodified</status>
      <modifiedWord/>
      <trackRevisions>false</trackRevisions>
    </reviewItem>
    <reviewItem>
      <errorID>b399816c-d1ba-4cb2-9930-4a7daf4c6131</errorID>
      <errorWord>)</errorWord>
      <group>L1_Format</group>
      <groupName>格式问题</groupName>
      <ability>L2_HalfPunc_CN</ability>
      <abilityName/>
      <candidateList>
        <item>）</item>
      </candidateList>
      <explain>文本全半角错误。</explain>
      <paraID>528B71BC</paraID>
      <start>6</start>
      <end>7</end>
      <status>unmodified</status>
      <modifiedWord/>
      <trackRevisions>false</trackRevisions>
    </reviewItem>
    <reviewItem>
      <errorID>f9fa7278-bde6-4fbb-9dd7-2786d433681f</errorID>
      <errorWord>(</errorWord>
      <group>L1_Format</group>
      <groupName>格式问题</groupName>
      <ability>L2_HalfPunc_CN</ability>
      <abilityName/>
      <candidateList>
        <item>（</item>
      </candidateList>
      <explain>文本全半角错误。</explain>
      <paraID>528B71BC</paraID>
      <start>23</start>
      <end>24</end>
      <status>unmodified</status>
      <modifiedWord/>
      <trackRevisions>false</trackRevisions>
    </reviewItem>
    <reviewItem>
      <errorID>5b889b76-c9b1-4a0e-9a60-a7a91965c57b</errorID>
      <errorWord>)</errorWord>
      <group>L1_Format</group>
      <groupName>格式问题</groupName>
      <ability>L2_HalfPunc_CN</ability>
      <abilityName/>
      <candidateList>
        <item>）</item>
      </candidateList>
      <explain>文本全半角错误。</explain>
      <paraID>528B71BC</paraID>
      <start>26</start>
      <end>27</end>
      <status>unmodified</status>
      <modifiedWord/>
      <trackRevisions>false</trackRevisions>
    </reviewItem>
    <reviewItem>
      <errorID>5ce28717-6d87-4ae2-8643-c1c50372a61a</errorID>
      <errorWord>(</errorWord>
      <group>L1_Format</group>
      <groupName>格式问题</groupName>
      <ability>L2_HalfPunc_CN</ability>
      <abilityName/>
      <candidateList>
        <item>（</item>
      </candidateList>
      <explain>文本全半角错误。</explain>
      <paraID> F9CCA39</paraID>
      <start>5</start>
      <end>6</end>
      <status>unmodified</status>
      <modifiedWord/>
      <trackRevisions>false</trackRevisions>
    </reviewItem>
    <reviewItem>
      <errorID>efd567a0-bec2-4101-8eef-7a7a7d1dbfde</errorID>
      <errorWord>)</errorWord>
      <group>L1_Format</group>
      <groupName>格式问题</groupName>
      <ability>L2_HalfPunc_CN</ability>
      <abilityName/>
      <candidateList>
        <item>）</item>
      </candidateList>
      <explain>文本全半角错误。</explain>
      <paraID> F9CCA39</paraID>
      <start>8</start>
      <end>9</end>
      <status>unmodified</status>
      <modifiedWord/>
      <trackRevisions>false</trackRevisions>
    </reviewItem>
    <reviewItem>
      <errorID>91c2c481-8f75-45bb-9388-d5f4b41b819a</errorID>
      <errorWord>(</errorWord>
      <group>L1_Format</group>
      <groupName>格式问题</groupName>
      <ability>L2_HalfPunc_CN</ability>
      <abilityName/>
      <candidateList>
        <item>（</item>
      </candidateList>
      <explain>文本全半角错误。</explain>
      <paraID> F9CCA39</paraID>
      <start>24</start>
      <end>25</end>
      <status>unmodified</status>
      <modifiedWord/>
      <trackRevisions>false</trackRevisions>
    </reviewItem>
    <reviewItem>
      <errorID>2cbc8736-d115-4d01-ad76-92f333fe5921</errorID>
      <errorWord>)</errorWord>
      <group>L1_Format</group>
      <groupName>格式问题</groupName>
      <ability>L2_HalfPunc_CN</ability>
      <abilityName/>
      <candidateList>
        <item>）</item>
      </candidateList>
      <explain>文本全半角错误。</explain>
      <paraID> F9CCA39</paraID>
      <start>27</start>
      <end>28</end>
      <status>unmodified</status>
      <modifiedWord/>
      <trackRevisions>false</trackRevisions>
    </reviewItem>
    <reviewItem>
      <errorID>1d2c59a9-8e8f-41a5-945d-211ac0139f40</errorID>
      <errorWord>(</errorWord>
      <group>L1_Format</group>
      <groupName>格式问题</groupName>
      <ability>L2_HalfPunc_CN</ability>
      <abilityName/>
      <candidateList>
        <item>（</item>
      </candidateList>
      <explain>文本全半角错误。</explain>
      <paraID>2D4FB5CF</paraID>
      <start>5</start>
      <end>6</end>
      <status>unmodified</status>
      <modifiedWord/>
      <trackRevisions>false</trackRevisions>
    </reviewItem>
    <reviewItem>
      <errorID>1b94b673-3700-4fc1-8335-fbde5d1e2982</errorID>
      <errorWord>)</errorWord>
      <group>L1_Format</group>
      <groupName>格式问题</groupName>
      <ability>L2_HalfPunc_CN</ability>
      <abilityName/>
      <candidateList>
        <item>）</item>
      </candidateList>
      <explain>文本全半角错误。</explain>
      <paraID>2D4FB5CF</paraID>
      <start>8</start>
      <end>9</end>
      <status>unmodified</status>
      <modifiedWord/>
      <trackRevisions>false</trackRevisions>
    </reviewItem>
    <reviewItem>
      <errorID>351484eb-a863-421a-af4b-268b98794084</errorID>
      <errorWord>(</errorWord>
      <group>L1_Format</group>
      <groupName>格式问题</groupName>
      <ability>L2_HalfPunc_CN</ability>
      <abilityName/>
      <candidateList>
        <item>（</item>
      </candidateList>
      <explain>文本全半角错误。</explain>
      <paraID>2D4FB5CF</paraID>
      <start>24</start>
      <end>25</end>
      <status>unmodified</status>
      <modifiedWord/>
      <trackRevisions>false</trackRevisions>
    </reviewItem>
    <reviewItem>
      <errorID>bcf14eff-9fb2-4611-8e64-70835de6eb9f</errorID>
      <errorWord>)</errorWord>
      <group>L1_Format</group>
      <groupName>格式问题</groupName>
      <ability>L2_HalfPunc_CN</ability>
      <abilityName/>
      <candidateList>
        <item>）</item>
      </candidateList>
      <explain>文本全半角错误。</explain>
      <paraID>2D4FB5CF</paraID>
      <start>27</start>
      <end>28</end>
      <status>unmodified</status>
      <modifiedWord/>
      <trackRevisions>false</trackRevisions>
    </reviewItem>
    <reviewItem>
      <errorID>390fa061-ae09-493f-a93a-2576d118ae51</errorID>
      <errorWord>(</errorWord>
      <group>L1_Format</group>
      <groupName>格式问题</groupName>
      <ability>L2_HalfPunc_CN</ability>
      <abilityName/>
      <candidateList>
        <item>（</item>
      </candidateList>
      <explain>文本全半角错误。</explain>
      <paraID>76D412F2</paraID>
      <start>4</start>
      <end>5</end>
      <status>unmodified</status>
      <modifiedWord/>
      <trackRevisions>false</trackRevisions>
    </reviewItem>
    <reviewItem>
      <errorID>8c7a137a-cc0d-4446-b473-91d46c56a77a</errorID>
      <errorWord>)</errorWord>
      <group>L1_Format</group>
      <groupName>格式问题</groupName>
      <ability>L2_HalfPunc_CN</ability>
      <abilityName/>
      <candidateList>
        <item>）</item>
      </candidateList>
      <explain>文本全半角错误。</explain>
      <paraID>76D412F2</paraID>
      <start>7</start>
      <end>8</end>
      <status>unmodified</status>
      <modifiedWord/>
      <trackRevisions>false</trackRevisions>
    </reviewItem>
    <reviewItem>
      <errorID>b1894a51-1d3e-4f57-b515-ead96468e387</errorID>
      <errorWord>，</errorWord>
      <group>L1_Word</group>
      <groupName>字词问题</groupName>
      <ability>L2_Typo</ability>
      <abilityName>字词错误</abilityName>
      <candidateList>
        <item>，并</item>
      </candidateList>
      <explain/>
      <paraID>4C3CF619</paraID>
      <start>161</start>
      <end>162</end>
      <status>unmodified</status>
      <modifiedWord/>
      <trackRevisions>false</trackRevisions>
    </reviewItem>
    <reviewItem>
      <errorID>ce117cb8-ff31-4e2b-8aa3-18690f3e33f3</errorID>
      <errorWord>下</errorWord>
      <group>L1_Word</group>
      <groupName>字词问题</groupName>
      <ability>L2_Typo</ability>
      <abilityName>字词错误</abilityName>
      <candidateList>
        <item>下简</item>
      </candidateList>
      <explain/>
      <paraID>3697E8B8</paraID>
      <start>28</start>
      <end>29</end>
      <status>unmodified</status>
      <modifiedWord/>
      <trackRevisions>false</trackRevisions>
    </reviewItem>
    <reviewItem>
      <errorID>6fb90bb6-d54b-44c3-bf23-cf42d0d816b9</errorID>
      <errorWord>７</errorWord>
      <group>L1_Format</group>
      <groupName>格式问题</groupName>
      <ability>L2_HalfPunc_CN</ability>
      <abilityName/>
      <candidateList>
        <item>7</item>
      </candidateList>
      <explain>文本全半角错误。</explain>
      <paraID>11FADA08</paraID>
      <start>50</start>
      <end>51</end>
      <status>unmodified</status>
      <modifiedWord/>
      <trackRevisions>false</trackRevisions>
    </reviewItem>
    <reviewItem>
      <errorID>815e914b-24ba-4a3e-b978-245f2f09d1f4</errorID>
      <errorWord>７</errorWord>
      <group>L1_Format</group>
      <groupName>格式问题</groupName>
      <ability>L2_HalfPunc_CN</ability>
      <abilityName/>
      <candidateList>
        <item>7</item>
      </candidateList>
      <explain>文本全半角错误。</explain>
      <paraID>2E2A8EA4</paraID>
      <start>25</start>
      <end>26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b1df15e-491a-4070-bfaa-9170ff176886}">
  <ds:schemaRefs/>
</ds:datastoreItem>
</file>

<file path=docProps/app.xml><?xml version="1.0" encoding="utf-8"?>
<Properties xmlns="http://schemas.openxmlformats.org/officeDocument/2006/extended-properties" xmlns:vt="http://schemas.openxmlformats.org/officeDocument/2006/docPropsVTypes">
  <Pages>114</Pages>
  <Words>14797</Words>
  <Characters>15991</Characters>
  <Lines>0</Lines>
  <Paragraphs>0</Paragraphs>
  <TotalTime>199</TotalTime>
  <ScaleCrop>false</ScaleCrop>
  <LinksUpToDate>false</LinksUpToDate>
  <CharactersWithSpaces>16389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2021-10-09T07:53:00Z</dcterms:created>
  <dc:creator>openxml-sdk</dc:creator>
  <dc:description>openxml-sdk, CCi Textin Word Converter, JL</dc:description>
  <cp:keywords>CCi</cp:keywords>
  <cp:lastModifiedBy>普丽芹</cp:lastModifiedBy>
  <cp:lastPrinted>2024-05-16T01:29:00Z</cp:lastPrinted>
  <dcterms:modified xsi:type="dcterms:W3CDTF">2026-06-09T08:40:39Z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B80796A82D3F419FA764FEED5AD9A0A6_13</vt:lpwstr>
  </property>
  <property fmtid="{D5CDD505-2E9C-101B-9397-08002B2CF9AE}" pid="3" name="KSOProductBuildVer">
    <vt:lpwstr>2052-12.1.0.26375</vt:lpwstr>
  </property>
  <property fmtid="{D5CDD505-2E9C-101B-9397-08002B2CF9AE}" pid="4" name="KSOTemplateDocerSaveRecord">
    <vt:lpwstr>eyJoZGlkIjoiODkwNmQ4ZWZkOWFiNzRkYWVjYmFkYjU4YmY3NjBkZWIiLCJ1c2VySWQiOiI0NDg2NzY5ODMifQ==</vt:lpwstr>
  </property>
</Properties>
</file>