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3104E">
      <w:pPr>
        <w:spacing w:before="624" w:beforeLines="200"/>
        <w:ind w:firstLine="0" w:firstLineChars="0"/>
        <w:jc w:val="center"/>
        <w:rPr>
          <w:rFonts w:hint="eastAsia" w:ascii="华文中宋" w:hAnsi="华文中宋" w:eastAsia="华文中宋" w:cs="华文中宋"/>
          <w:b/>
          <w:bCs/>
          <w:sz w:val="48"/>
          <w:szCs w:val="48"/>
          <w:lang w:eastAsia="zh-CN"/>
        </w:rPr>
      </w:pPr>
      <w:bookmarkStart w:id="0" w:name="OLE_LINK282"/>
      <w:bookmarkStart w:id="1" w:name="OLE_LINK283"/>
      <w:r>
        <w:rPr>
          <w:rFonts w:hint="eastAsia" w:ascii="华文中宋" w:hAnsi="华文中宋" w:eastAsia="华文中宋" w:cs="华文中宋"/>
          <w:b/>
          <w:bCs/>
          <w:sz w:val="48"/>
          <w:szCs w:val="48"/>
          <w:lang w:eastAsia="zh-CN"/>
        </w:rPr>
        <w:t>滇西科技师范学院智慧教务综合改革项目—考试中心建设项目</w:t>
      </w:r>
    </w:p>
    <w:p w14:paraId="0C65BF77">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 xml:space="preserve"> YNZC2025-G1-04669-YNZZ-0401</w:t>
      </w:r>
    </w:p>
    <w:bookmarkEnd w:id="1"/>
    <w:p w14:paraId="3BB79328">
      <w:pPr>
        <w:pStyle w:val="11"/>
      </w:pPr>
    </w:p>
    <w:p w14:paraId="28711582">
      <w:pPr>
        <w:spacing w:before="1560" w:beforeLines="500" w:after="1560" w:afterLines="500" w:line="240" w:lineRule="auto"/>
        <w:ind w:firstLine="0" w:firstLineChars="0"/>
        <w:jc w:val="center"/>
        <w:rPr>
          <w:rFonts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1F8012B5">
      <w:pPr>
        <w:spacing w:before="624" w:beforeLines="200"/>
        <w:ind w:firstLine="0" w:firstLineChars="0"/>
        <w:jc w:val="center"/>
        <w:rPr>
          <w:rFonts w:hint="eastAsia" w:ascii="华文中宋" w:hAnsi="华文中宋" w:eastAsia="华文中宋" w:cs="华文中宋"/>
          <w:b/>
          <w:bCs/>
          <w:sz w:val="36"/>
          <w:szCs w:val="36"/>
        </w:rPr>
      </w:pPr>
    </w:p>
    <w:p w14:paraId="5403071B">
      <w:pPr>
        <w:spacing w:before="624" w:beforeLines="200"/>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采购人：滇西科技师范学院</w:t>
      </w:r>
    </w:p>
    <w:p w14:paraId="1726DA18">
      <w:pPr>
        <w:spacing w:before="312" w:beforeLines="100"/>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04D614F5">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w:t>
      </w:r>
      <w:r>
        <w:rPr>
          <w:rFonts w:hint="eastAsia" w:ascii="华文中宋" w:hAnsi="华文中宋" w:eastAsia="华文中宋" w:cs="华文中宋"/>
          <w:b/>
          <w:bCs/>
          <w:spacing w:val="20"/>
          <w:sz w:val="36"/>
          <w:szCs w:val="36"/>
          <w:lang w:val="en-US" w:eastAsia="zh-CN" w:bidi="ar"/>
        </w:rPr>
        <w:t>八</w:t>
      </w:r>
      <w:r>
        <w:rPr>
          <w:rFonts w:hint="eastAsia" w:ascii="华文中宋" w:hAnsi="华文中宋" w:eastAsia="华文中宋" w:cs="华文中宋"/>
          <w:b/>
          <w:bCs/>
          <w:spacing w:val="20"/>
          <w:sz w:val="36"/>
          <w:szCs w:val="36"/>
          <w:lang w:bidi="ar"/>
        </w:rPr>
        <w:t>月</w:t>
      </w:r>
    </w:p>
    <w:p w14:paraId="2F66DCF7">
      <w:pPr>
        <w:spacing w:line="720" w:lineRule="auto"/>
        <w:ind w:firstLine="0" w:firstLineChars="0"/>
        <w:jc w:val="center"/>
        <w:rPr>
          <w:rFonts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662E9D1F">
      <w:pPr>
        <w:pStyle w:val="25"/>
        <w:tabs>
          <w:tab w:val="right" w:leader="dot" w:pos="8844"/>
        </w:tabs>
        <w:spacing w:line="480" w:lineRule="auto"/>
        <w:ind w:firstLine="0" w:firstLineChars="0"/>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TOC \o "1-3" \h \z \u </w:instrText>
      </w:r>
      <w:r>
        <w:rPr>
          <w:rFonts w:hint="eastAsia" w:ascii="宋体" w:hAnsi="宋体" w:cs="宋体"/>
          <w:b/>
          <w:bCs/>
          <w:sz w:val="28"/>
          <w:szCs w:val="28"/>
        </w:rPr>
        <w:fldChar w:fldCharType="separate"/>
      </w:r>
      <w:r>
        <w:fldChar w:fldCharType="begin"/>
      </w:r>
      <w:r>
        <w:instrText xml:space="preserve"> HYPERLINK \l "_Toc207" </w:instrText>
      </w:r>
      <w:r>
        <w:fldChar w:fldCharType="separate"/>
      </w:r>
      <w:r>
        <w:rPr>
          <w:rFonts w:hint="eastAsia" w:ascii="宋体" w:hAnsi="宋体" w:cs="宋体"/>
          <w:b/>
          <w:bCs/>
          <w:sz w:val="28"/>
          <w:szCs w:val="28"/>
        </w:rPr>
        <w:t>第一章 招标公告</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_Toc207 \h </w:instrText>
      </w:r>
      <w:r>
        <w:rPr>
          <w:rFonts w:hint="eastAsia" w:ascii="宋体" w:hAnsi="宋体" w:cs="宋体"/>
          <w:b/>
          <w:bCs/>
          <w:sz w:val="28"/>
          <w:szCs w:val="28"/>
        </w:rPr>
        <w:fldChar w:fldCharType="separate"/>
      </w:r>
      <w:r>
        <w:rPr>
          <w:rFonts w:hint="eastAsia" w:ascii="宋体" w:hAnsi="宋体" w:cs="宋体"/>
          <w:b/>
          <w:bCs/>
          <w:sz w:val="28"/>
          <w:szCs w:val="28"/>
        </w:rPr>
        <w:t>1</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4B82DF50">
      <w:pPr>
        <w:pStyle w:val="25"/>
        <w:tabs>
          <w:tab w:val="right" w:leader="dot" w:pos="8844"/>
        </w:tabs>
        <w:spacing w:line="480" w:lineRule="auto"/>
        <w:ind w:firstLine="0" w:firstLineChars="0"/>
        <w:rPr>
          <w:rFonts w:ascii="宋体" w:hAnsi="宋体" w:cs="宋体"/>
          <w:b/>
          <w:bCs/>
          <w:sz w:val="28"/>
          <w:szCs w:val="28"/>
        </w:rPr>
      </w:pPr>
      <w:bookmarkStart w:id="4" w:name="OLE_LINK161"/>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_Toc10769 </w:instrText>
      </w:r>
      <w:r>
        <w:rPr>
          <w:rFonts w:hint="eastAsia" w:ascii="宋体" w:hAnsi="宋体" w:cs="宋体"/>
          <w:b/>
          <w:bCs/>
          <w:sz w:val="28"/>
          <w:szCs w:val="28"/>
        </w:rPr>
        <w:fldChar w:fldCharType="separate"/>
      </w:r>
      <w:r>
        <w:rPr>
          <w:rFonts w:hint="eastAsia" w:ascii="宋体" w:hAnsi="宋体" w:cs="宋体"/>
          <w:b/>
          <w:bCs/>
          <w:sz w:val="28"/>
          <w:szCs w:val="28"/>
        </w:rPr>
        <w:t>第二章 投标人须知</w:t>
      </w:r>
      <w:r>
        <w:rPr>
          <w:rFonts w:hint="eastAsia" w:ascii="宋体" w:hAnsi="宋体" w:cs="宋体"/>
          <w:b/>
          <w:bCs/>
          <w:sz w:val="28"/>
          <w:szCs w:val="28"/>
        </w:rPr>
        <w:tab/>
      </w:r>
      <w:r>
        <w:rPr>
          <w:rFonts w:hint="eastAsia" w:ascii="宋体" w:hAnsi="宋体" w:cs="宋体"/>
          <w:b/>
          <w:bCs/>
          <w:sz w:val="28"/>
          <w:szCs w:val="28"/>
        </w:rPr>
        <w:t>4</w:t>
      </w:r>
      <w:r>
        <w:rPr>
          <w:rFonts w:hint="eastAsia" w:ascii="宋体" w:hAnsi="宋体" w:cs="宋体"/>
          <w:b/>
          <w:bCs/>
          <w:sz w:val="28"/>
          <w:szCs w:val="28"/>
        </w:rPr>
        <w:fldChar w:fldCharType="end"/>
      </w:r>
    </w:p>
    <w:p w14:paraId="1BD2D0FF">
      <w:pPr>
        <w:pStyle w:val="25"/>
        <w:tabs>
          <w:tab w:val="right" w:leader="dot" w:pos="8844"/>
        </w:tabs>
        <w:spacing w:line="480" w:lineRule="auto"/>
        <w:ind w:firstLine="0" w:firstLineChars="0"/>
        <w:rPr>
          <w:rFonts w:ascii="宋体" w:hAnsi="宋体" w:cs="宋体"/>
          <w:b/>
          <w:bCs/>
          <w:sz w:val="28"/>
          <w:szCs w:val="28"/>
        </w:rPr>
      </w:pPr>
      <w:r>
        <w:fldChar w:fldCharType="begin"/>
      </w:r>
      <w:r>
        <w:instrText xml:space="preserve"> HYPERLINK \l "_Toc12720" </w:instrText>
      </w:r>
      <w:r>
        <w:fldChar w:fldCharType="separate"/>
      </w:r>
      <w:r>
        <w:rPr>
          <w:rFonts w:hint="eastAsia" w:ascii="宋体" w:hAnsi="宋体" w:cs="宋体"/>
          <w:b/>
          <w:bCs/>
          <w:sz w:val="28"/>
          <w:szCs w:val="28"/>
        </w:rPr>
        <w:t>第三章 合同书样式及主要条款</w:t>
      </w:r>
      <w:r>
        <w:rPr>
          <w:rFonts w:hint="eastAsia" w:ascii="宋体" w:hAnsi="宋体" w:cs="宋体"/>
          <w:b/>
          <w:bCs/>
          <w:sz w:val="28"/>
          <w:szCs w:val="28"/>
        </w:rPr>
        <w:tab/>
      </w:r>
      <w:r>
        <w:rPr>
          <w:rFonts w:hint="eastAsia" w:ascii="宋体" w:hAnsi="宋体" w:cs="宋体"/>
          <w:b/>
          <w:bCs/>
          <w:sz w:val="28"/>
          <w:szCs w:val="28"/>
        </w:rPr>
        <w:t>22</w:t>
      </w:r>
      <w:r>
        <w:rPr>
          <w:rFonts w:hint="eastAsia" w:ascii="宋体" w:hAnsi="宋体" w:cs="宋体"/>
          <w:b/>
          <w:bCs/>
          <w:sz w:val="28"/>
          <w:szCs w:val="28"/>
        </w:rPr>
        <w:fldChar w:fldCharType="end"/>
      </w:r>
    </w:p>
    <w:p w14:paraId="15830BF4">
      <w:pPr>
        <w:pStyle w:val="25"/>
        <w:tabs>
          <w:tab w:val="right" w:leader="dot" w:pos="8844"/>
        </w:tabs>
        <w:spacing w:line="480" w:lineRule="auto"/>
        <w:ind w:firstLine="0" w:firstLineChars="0"/>
        <w:rPr>
          <w:rFonts w:ascii="宋体" w:hAnsi="宋体" w:cs="宋体"/>
          <w:b/>
          <w:bCs/>
          <w:sz w:val="28"/>
          <w:szCs w:val="28"/>
        </w:rPr>
      </w:pPr>
      <w:r>
        <w:fldChar w:fldCharType="begin"/>
      </w:r>
      <w:r>
        <w:instrText xml:space="preserve"> HYPERLINK \l "_Toc23671" </w:instrText>
      </w:r>
      <w:r>
        <w:fldChar w:fldCharType="separate"/>
      </w:r>
      <w:r>
        <w:rPr>
          <w:rFonts w:hint="eastAsia" w:ascii="宋体" w:hAnsi="宋体" w:cs="宋体"/>
          <w:b/>
          <w:bCs/>
          <w:sz w:val="28"/>
          <w:szCs w:val="28"/>
        </w:rPr>
        <w:t>第四章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_Toc23671 \h </w:instrText>
      </w:r>
      <w:r>
        <w:rPr>
          <w:rFonts w:hint="eastAsia" w:ascii="宋体" w:hAnsi="宋体" w:cs="宋体"/>
          <w:b/>
          <w:bCs/>
          <w:sz w:val="28"/>
          <w:szCs w:val="28"/>
        </w:rPr>
        <w:fldChar w:fldCharType="separate"/>
      </w:r>
      <w:r>
        <w:rPr>
          <w:rFonts w:hint="eastAsia" w:ascii="宋体" w:hAnsi="宋体" w:cs="宋体"/>
          <w:b/>
          <w:bCs/>
          <w:sz w:val="28"/>
          <w:szCs w:val="28"/>
        </w:rPr>
        <w:t>23</w:t>
      </w:r>
      <w:r>
        <w:rPr>
          <w:rFonts w:hint="eastAsia" w:ascii="宋体" w:hAnsi="宋体" w:cs="宋体"/>
          <w:b/>
          <w:bCs/>
          <w:sz w:val="28"/>
          <w:szCs w:val="28"/>
        </w:rPr>
        <w:fldChar w:fldCharType="end"/>
      </w:r>
      <w:r>
        <w:rPr>
          <w:rFonts w:hint="eastAsia" w:ascii="宋体" w:hAnsi="宋体" w:cs="宋体"/>
          <w:b/>
          <w:bCs/>
          <w:sz w:val="28"/>
          <w:szCs w:val="28"/>
        </w:rPr>
        <w:fldChar w:fldCharType="end"/>
      </w:r>
      <w:bookmarkEnd w:id="4"/>
    </w:p>
    <w:p w14:paraId="31732F3E">
      <w:pPr>
        <w:pStyle w:val="25"/>
        <w:tabs>
          <w:tab w:val="right" w:leader="dot" w:pos="8844"/>
        </w:tabs>
        <w:spacing w:line="480" w:lineRule="auto"/>
        <w:ind w:firstLine="0" w:firstLineChars="0"/>
        <w:rPr>
          <w:rFonts w:ascii="宋体" w:hAnsi="宋体" w:cs="宋体"/>
          <w:b/>
          <w:bCs/>
          <w:sz w:val="28"/>
          <w:szCs w:val="28"/>
        </w:rPr>
      </w:pPr>
      <w:r>
        <w:fldChar w:fldCharType="begin"/>
      </w:r>
      <w:r>
        <w:instrText xml:space="preserve"> HYPERLINK \l "_Toc16410" </w:instrText>
      </w:r>
      <w:r>
        <w:fldChar w:fldCharType="separate"/>
      </w:r>
      <w:r>
        <w:rPr>
          <w:rFonts w:hint="eastAsia" w:ascii="宋体" w:hAnsi="宋体" w:cs="宋体"/>
          <w:b/>
          <w:bCs/>
          <w:sz w:val="28"/>
          <w:szCs w:val="28"/>
        </w:rPr>
        <w:t>第五章 采购需求</w:t>
      </w:r>
      <w:r>
        <w:rPr>
          <w:rFonts w:hint="eastAsia" w:ascii="宋体" w:hAnsi="宋体" w:cs="宋体"/>
          <w:b/>
          <w:bCs/>
          <w:sz w:val="28"/>
          <w:szCs w:val="28"/>
        </w:rPr>
        <w:tab/>
      </w:r>
      <w:r>
        <w:rPr>
          <w:rFonts w:hint="eastAsia" w:ascii="宋体" w:hAnsi="宋体" w:cs="宋体"/>
          <w:b/>
          <w:bCs/>
          <w:sz w:val="28"/>
          <w:szCs w:val="28"/>
        </w:rPr>
        <w:t>7</w:t>
      </w:r>
      <w:r>
        <w:rPr>
          <w:rFonts w:hint="eastAsia" w:ascii="宋体" w:hAnsi="宋体" w:cs="宋体"/>
          <w:b/>
          <w:bCs/>
          <w:sz w:val="28"/>
          <w:szCs w:val="28"/>
        </w:rPr>
        <w:fldChar w:fldCharType="end"/>
      </w:r>
      <w:r>
        <w:rPr>
          <w:rFonts w:hint="eastAsia" w:ascii="宋体" w:hAnsi="宋体" w:cs="宋体"/>
          <w:b/>
          <w:bCs/>
          <w:sz w:val="28"/>
          <w:szCs w:val="28"/>
        </w:rPr>
        <w:t>8</w:t>
      </w:r>
    </w:p>
    <w:p w14:paraId="16197556">
      <w:pPr>
        <w:pStyle w:val="25"/>
        <w:tabs>
          <w:tab w:val="right" w:leader="dot" w:pos="8844"/>
        </w:tabs>
        <w:spacing w:line="480" w:lineRule="auto"/>
        <w:ind w:firstLine="0" w:firstLineChars="0"/>
        <w:rPr>
          <w:rFonts w:ascii="宋体" w:hAnsi="宋体" w:cs="宋体"/>
          <w:b/>
          <w:bCs/>
          <w:sz w:val="28"/>
          <w:szCs w:val="28"/>
        </w:rPr>
      </w:pPr>
      <w:r>
        <w:fldChar w:fldCharType="begin"/>
      </w:r>
      <w:r>
        <w:instrText xml:space="preserve"> HYPERLINK \l "_Toc27718" </w:instrText>
      </w:r>
      <w:r>
        <w:fldChar w:fldCharType="separate"/>
      </w:r>
      <w:r>
        <w:rPr>
          <w:rFonts w:hint="eastAsia" w:ascii="宋体" w:hAnsi="宋体" w:cs="宋体"/>
          <w:b/>
          <w:bCs/>
          <w:sz w:val="28"/>
          <w:szCs w:val="28"/>
        </w:rPr>
        <w:t>第六章 资格审查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_Toc27718 \h </w:instrText>
      </w:r>
      <w:r>
        <w:rPr>
          <w:rFonts w:hint="eastAsia" w:ascii="宋体" w:hAnsi="宋体" w:cs="宋体"/>
          <w:b/>
          <w:bCs/>
          <w:sz w:val="28"/>
          <w:szCs w:val="28"/>
        </w:rPr>
        <w:fldChar w:fldCharType="separate"/>
      </w:r>
      <w:r>
        <w:rPr>
          <w:rFonts w:hint="eastAsia" w:ascii="宋体" w:hAnsi="宋体" w:cs="宋体"/>
          <w:b/>
          <w:bCs/>
          <w:sz w:val="28"/>
          <w:szCs w:val="28"/>
        </w:rPr>
        <w:t>98</w:t>
      </w:r>
      <w:r>
        <w:rPr>
          <w:rFonts w:hint="eastAsia" w:ascii="宋体" w:hAnsi="宋体" w:cs="宋体"/>
          <w:b/>
          <w:bCs/>
          <w:sz w:val="28"/>
          <w:szCs w:val="28"/>
        </w:rPr>
        <w:fldChar w:fldCharType="end"/>
      </w:r>
      <w:r>
        <w:rPr>
          <w:rFonts w:hint="eastAsia" w:ascii="宋体" w:hAnsi="宋体" w:cs="宋体"/>
          <w:b/>
          <w:bCs/>
          <w:sz w:val="28"/>
          <w:szCs w:val="28"/>
        </w:rPr>
        <w:fldChar w:fldCharType="end"/>
      </w:r>
    </w:p>
    <w:p w14:paraId="6C149627">
      <w:pPr>
        <w:pStyle w:val="25"/>
        <w:tabs>
          <w:tab w:val="right" w:leader="dot" w:pos="8844"/>
        </w:tabs>
        <w:spacing w:line="480" w:lineRule="auto"/>
        <w:ind w:firstLine="0" w:firstLineChars="0"/>
        <w:rPr>
          <w:rFonts w:hint="default" w:ascii="宋体" w:hAnsi="宋体" w:eastAsia="宋体" w:cs="宋体"/>
          <w:b/>
          <w:bCs/>
          <w:sz w:val="28"/>
          <w:szCs w:val="28"/>
          <w:lang w:val="en-US" w:eastAsia="zh-CN"/>
        </w:rPr>
      </w:pPr>
      <w:r>
        <w:fldChar w:fldCharType="begin"/>
      </w:r>
      <w:r>
        <w:instrText xml:space="preserve"> HYPERLINK \l "_Toc10932" </w:instrText>
      </w:r>
      <w:r>
        <w:fldChar w:fldCharType="separate"/>
      </w:r>
      <w:r>
        <w:rPr>
          <w:rFonts w:hint="eastAsia" w:ascii="宋体" w:hAnsi="宋体" w:cs="宋体"/>
          <w:b/>
          <w:bCs/>
          <w:sz w:val="28"/>
          <w:szCs w:val="28"/>
        </w:rPr>
        <w:t>第七章 评标方法</w:t>
      </w:r>
      <w:r>
        <w:rPr>
          <w:rFonts w:hint="eastAsia" w:ascii="宋体" w:hAnsi="宋体" w:cs="宋体"/>
          <w:b/>
          <w:bCs/>
          <w:sz w:val="28"/>
          <w:szCs w:val="28"/>
        </w:rPr>
        <w:tab/>
      </w:r>
      <w:r>
        <w:rPr>
          <w:rFonts w:hint="eastAsia" w:ascii="宋体" w:hAnsi="宋体" w:cs="宋体"/>
          <w:b/>
          <w:bCs/>
          <w:sz w:val="28"/>
          <w:szCs w:val="28"/>
        </w:rPr>
        <w:fldChar w:fldCharType="end"/>
      </w:r>
      <w:r>
        <w:rPr>
          <w:rFonts w:hint="eastAsia" w:ascii="宋体" w:hAnsi="宋体" w:cs="宋体"/>
          <w:b/>
          <w:bCs/>
          <w:sz w:val="28"/>
          <w:szCs w:val="28"/>
          <w:lang w:val="en-US" w:eastAsia="zh-CN"/>
        </w:rPr>
        <w:t>99</w:t>
      </w:r>
    </w:p>
    <w:p w14:paraId="706AAED4">
      <w:pPr>
        <w:spacing w:line="480" w:lineRule="auto"/>
        <w:ind w:firstLine="562"/>
      </w:pPr>
      <w:r>
        <w:rPr>
          <w:rFonts w:hint="eastAsia" w:ascii="宋体" w:hAnsi="宋体" w:cs="宋体"/>
          <w:b/>
          <w:bCs/>
          <w:sz w:val="28"/>
          <w:szCs w:val="28"/>
        </w:rPr>
        <w:fldChar w:fldCharType="end"/>
      </w:r>
      <w:bookmarkEnd w:id="3"/>
    </w:p>
    <w:p w14:paraId="3206111D">
      <w:pPr>
        <w:ind w:firstLine="0" w:firstLineChars="0"/>
        <w:jc w:val="center"/>
        <w:rPr>
          <w:rFonts w:ascii="Times New Roman" w:hAnsi="Times New Roman" w:cs="Times New Roman"/>
          <w:sz w:val="36"/>
          <w:szCs w:val="36"/>
        </w:rPr>
      </w:pPr>
    </w:p>
    <w:p w14:paraId="7A6B06EB">
      <w:pPr>
        <w:ind w:firstLine="420"/>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249ED6B7">
      <w:pPr>
        <w:pStyle w:val="2"/>
        <w:spacing w:before="0" w:beforeLines="0"/>
        <w:rPr>
          <w:rFonts w:ascii="Times New Roman" w:hAnsi="Times New Roman" w:cs="Times New Roman"/>
          <w:szCs w:val="20"/>
        </w:rPr>
      </w:pPr>
      <w:bookmarkStart w:id="5" w:name="_Toc207"/>
      <w:bookmarkStart w:id="6" w:name="_Toc38338258"/>
      <w:r>
        <w:rPr>
          <w:rFonts w:ascii="Times New Roman" w:hAnsi="Times New Roman" w:cs="Times New Roman"/>
        </w:rPr>
        <w:t>第一章 招标公告</w:t>
      </w:r>
      <w:bookmarkEnd w:id="5"/>
      <w:bookmarkEnd w:id="6"/>
    </w:p>
    <w:p w14:paraId="4979FC4D">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3A3376CB">
      <w:pPr>
        <w:pBdr>
          <w:top w:val="single" w:color="auto" w:sz="4" w:space="1"/>
          <w:left w:val="single" w:color="auto" w:sz="4" w:space="4"/>
          <w:bottom w:val="single" w:color="auto" w:sz="4" w:space="1"/>
          <w:right w:val="single" w:color="auto" w:sz="4" w:space="0"/>
        </w:pBdr>
        <w:ind w:firstLine="420"/>
        <w:rPr>
          <w:rFonts w:ascii="宋体" w:hAnsi="宋体" w:cs="宋体"/>
          <w:szCs w:val="21"/>
        </w:rPr>
      </w:pPr>
      <w:r>
        <w:rPr>
          <w:rFonts w:hint="eastAsia" w:ascii="宋体" w:hAnsi="宋体" w:cs="宋体"/>
          <w:szCs w:val="21"/>
          <w:u w:val="single"/>
          <w:lang w:eastAsia="zh-CN"/>
        </w:rPr>
        <w:t>滇西科技师范学院智慧教务综合改革项目—考试中心建设项目</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rPr>
        <w:t>2025年</w:t>
      </w:r>
      <w:r>
        <w:rPr>
          <w:rFonts w:hint="eastAsia" w:ascii="宋体" w:hAnsi="宋体" w:cs="宋体"/>
          <w:szCs w:val="21"/>
          <w:u w:val="single"/>
          <w:lang w:val="en-US" w:eastAsia="zh-CN"/>
        </w:rPr>
        <w:t>08</w:t>
      </w:r>
      <w:r>
        <w:rPr>
          <w:rFonts w:hint="eastAsia" w:ascii="宋体" w:hAnsi="宋体" w:cs="宋体"/>
          <w:szCs w:val="21"/>
          <w:u w:val="single"/>
        </w:rPr>
        <w:t>月</w:t>
      </w:r>
      <w:r>
        <w:rPr>
          <w:rFonts w:hint="eastAsia" w:ascii="宋体" w:hAnsi="宋体" w:cs="宋体"/>
          <w:szCs w:val="21"/>
          <w:u w:val="single"/>
          <w:lang w:val="en-US" w:eastAsia="zh-CN"/>
        </w:rPr>
        <w:t>26</w:t>
      </w:r>
      <w:r>
        <w:rPr>
          <w:rFonts w:hint="eastAsia" w:ascii="宋体" w:hAnsi="宋体" w:cs="宋体"/>
          <w:szCs w:val="21"/>
          <w:u w:val="single"/>
        </w:rPr>
        <w:t>日</w:t>
      </w:r>
      <w:r>
        <w:rPr>
          <w:rFonts w:hint="eastAsia" w:ascii="宋体" w:hAnsi="宋体" w:cs="宋体"/>
          <w:szCs w:val="21"/>
          <w:u w:val="single"/>
          <w:lang w:val="en-US" w:eastAsia="zh-CN"/>
        </w:rPr>
        <w:t>09</w:t>
      </w:r>
      <w:r>
        <w:rPr>
          <w:rFonts w:hint="eastAsia" w:ascii="宋体" w:hAnsi="宋体" w:cs="宋体"/>
          <w:szCs w:val="21"/>
          <w:u w:val="single"/>
        </w:rPr>
        <w:t>点</w:t>
      </w:r>
      <w:r>
        <w:rPr>
          <w:rFonts w:hint="eastAsia" w:ascii="宋体" w:hAnsi="宋体" w:cs="宋体"/>
          <w:szCs w:val="21"/>
          <w:u w:val="single"/>
          <w:lang w:val="en-US" w:eastAsia="zh-CN"/>
        </w:rPr>
        <w:t>30</w:t>
      </w:r>
      <w:r>
        <w:rPr>
          <w:rFonts w:hint="eastAsia" w:ascii="宋体" w:hAnsi="宋体" w:cs="宋体"/>
          <w:szCs w:val="21"/>
          <w:u w:val="single"/>
        </w:rPr>
        <w:t>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2A748287">
      <w:pPr>
        <w:pStyle w:val="3"/>
        <w:spacing w:before="0" w:beforeLines="0"/>
        <w:rPr>
          <w:rFonts w:ascii="Times New Roman" w:hAnsi="Times New Roman" w:cs="Times New Roman"/>
        </w:rPr>
      </w:pPr>
      <w:bookmarkStart w:id="8" w:name="_Toc17725"/>
      <w:bookmarkStart w:id="9" w:name="_Toc22449"/>
      <w:bookmarkStart w:id="10" w:name="_Toc35393790"/>
      <w:bookmarkStart w:id="11" w:name="_Toc35393621"/>
      <w:bookmarkStart w:id="12" w:name="_Toc12729"/>
      <w:bookmarkStart w:id="13" w:name="_Toc4832"/>
      <w:bookmarkStart w:id="14" w:name="_Toc28359079"/>
      <w:bookmarkStart w:id="15" w:name="_Toc9609"/>
      <w:bookmarkStart w:id="16" w:name="_Toc28359002"/>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2316EC96">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 xml:space="preserve"> YNZC2025-G1-04669-YNZZ-0401</w:t>
      </w:r>
    </w:p>
    <w:p w14:paraId="30E5FE8B">
      <w:pPr>
        <w:ind w:firstLine="422"/>
        <w:rPr>
          <w:rFonts w:hint="eastAsia" w:ascii="宋体" w:hAnsi="宋体" w:eastAsia="宋体" w:cs="宋体"/>
          <w:color w:val="auto"/>
          <w:szCs w:val="21"/>
          <w:lang w:eastAsia="zh-CN"/>
        </w:rPr>
      </w:pPr>
      <w:r>
        <w:rPr>
          <w:rFonts w:hint="eastAsia" w:ascii="宋体" w:hAnsi="宋体" w:cs="宋体"/>
          <w:b/>
          <w:bCs/>
          <w:szCs w:val="21"/>
        </w:rPr>
        <w:t>2.项目名称：</w:t>
      </w:r>
      <w:bookmarkEnd w:id="17"/>
      <w:r>
        <w:rPr>
          <w:rFonts w:hint="eastAsia" w:ascii="宋体" w:hAnsi="宋体" w:cs="宋体"/>
          <w:color w:val="auto"/>
          <w:szCs w:val="21"/>
          <w:lang w:eastAsia="zh-CN"/>
        </w:rPr>
        <w:t>滇西科技师范学院智慧教务综合改革项目—考试中心建设项目</w:t>
      </w:r>
    </w:p>
    <w:p w14:paraId="65E62C63">
      <w:pPr>
        <w:ind w:firstLine="422"/>
        <w:rPr>
          <w:rFonts w:ascii="宋体" w:hAnsi="宋体" w:cs="宋体"/>
          <w:color w:val="auto"/>
          <w:szCs w:val="21"/>
        </w:rPr>
      </w:pPr>
      <w:r>
        <w:rPr>
          <w:rFonts w:hint="eastAsia" w:ascii="宋体" w:hAnsi="宋体" w:cs="宋体"/>
          <w:b/>
          <w:bCs/>
          <w:color w:val="auto"/>
          <w:szCs w:val="21"/>
        </w:rPr>
        <w:t>3</w:t>
      </w:r>
      <w:r>
        <w:rPr>
          <w:rFonts w:ascii="宋体" w:hAnsi="宋体" w:cs="宋体"/>
          <w:b/>
          <w:bCs/>
          <w:color w:val="auto"/>
          <w:szCs w:val="21"/>
        </w:rPr>
        <w:t>.</w:t>
      </w:r>
      <w:r>
        <w:rPr>
          <w:rFonts w:hint="eastAsia" w:ascii="宋体" w:hAnsi="宋体" w:cs="宋体"/>
          <w:b/>
          <w:bCs/>
          <w:color w:val="auto"/>
          <w:szCs w:val="21"/>
        </w:rPr>
        <w:t>预算金额：</w:t>
      </w:r>
      <w:r>
        <w:rPr>
          <w:rFonts w:hint="eastAsia" w:ascii="宋体" w:hAnsi="宋体" w:cs="宋体"/>
          <w:b w:val="0"/>
          <w:bCs w:val="0"/>
          <w:color w:val="auto"/>
          <w:szCs w:val="21"/>
        </w:rPr>
        <w:t>114.12万元。</w:t>
      </w:r>
    </w:p>
    <w:p w14:paraId="27793F0E">
      <w:pPr>
        <w:ind w:firstLine="422"/>
        <w:rPr>
          <w:rFonts w:ascii="宋体" w:hAnsi="宋体" w:cs="宋体"/>
          <w:color w:val="auto"/>
          <w:szCs w:val="21"/>
        </w:rPr>
      </w:pPr>
      <w:r>
        <w:rPr>
          <w:rFonts w:hint="eastAsia" w:ascii="宋体" w:hAnsi="宋体" w:cs="宋体"/>
          <w:b/>
          <w:bCs/>
          <w:color w:val="auto"/>
          <w:szCs w:val="21"/>
        </w:rPr>
        <w:t>4</w:t>
      </w:r>
      <w:r>
        <w:rPr>
          <w:rFonts w:ascii="宋体" w:hAnsi="宋体" w:cs="宋体"/>
          <w:b/>
          <w:bCs/>
          <w:color w:val="auto"/>
          <w:szCs w:val="21"/>
        </w:rPr>
        <w:t>.</w:t>
      </w:r>
      <w:r>
        <w:rPr>
          <w:rFonts w:hint="eastAsia" w:ascii="宋体" w:hAnsi="宋体" w:cs="宋体"/>
          <w:b/>
          <w:bCs/>
          <w:color w:val="auto"/>
          <w:szCs w:val="21"/>
        </w:rPr>
        <w:t>最高限价：</w:t>
      </w:r>
      <w:r>
        <w:rPr>
          <w:rFonts w:hint="eastAsia" w:ascii="宋体" w:hAnsi="宋体" w:cs="宋体"/>
          <w:b w:val="0"/>
          <w:bCs w:val="0"/>
          <w:color w:val="auto"/>
          <w:szCs w:val="21"/>
        </w:rPr>
        <w:t>114.12万元。</w:t>
      </w:r>
    </w:p>
    <w:p w14:paraId="58625A3E">
      <w:pPr>
        <w:ind w:firstLine="422"/>
        <w:rPr>
          <w:rFonts w:ascii="宋体" w:hAnsi="宋体" w:cs="宋体"/>
          <w:b/>
          <w:bCs/>
          <w:color w:val="auto"/>
          <w:szCs w:val="21"/>
        </w:rPr>
      </w:pPr>
      <w:r>
        <w:rPr>
          <w:rFonts w:hint="eastAsia" w:ascii="宋体" w:hAnsi="宋体" w:cs="宋体"/>
          <w:b/>
          <w:bCs/>
          <w:color w:val="auto"/>
          <w:szCs w:val="21"/>
        </w:rPr>
        <w:t>5</w:t>
      </w:r>
      <w:r>
        <w:rPr>
          <w:rFonts w:ascii="宋体" w:hAnsi="宋体" w:cs="宋体"/>
          <w:b/>
          <w:bCs/>
          <w:color w:val="auto"/>
          <w:szCs w:val="21"/>
        </w:rPr>
        <w:t>.</w:t>
      </w:r>
      <w:r>
        <w:rPr>
          <w:rFonts w:hint="eastAsia" w:ascii="宋体" w:hAnsi="宋体" w:cs="宋体"/>
          <w:b/>
          <w:bCs/>
          <w:color w:val="auto"/>
          <w:szCs w:val="21"/>
        </w:rPr>
        <w:t>采购需求：</w:t>
      </w:r>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58"/>
        <w:gridCol w:w="1197"/>
        <w:gridCol w:w="1504"/>
        <w:gridCol w:w="680"/>
        <w:gridCol w:w="842"/>
        <w:gridCol w:w="1472"/>
        <w:gridCol w:w="2935"/>
      </w:tblGrid>
      <w:tr w14:paraId="3C6E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54" w:type="pct"/>
            <w:tcMar>
              <w:top w:w="0" w:type="dxa"/>
              <w:left w:w="108" w:type="dxa"/>
              <w:bottom w:w="0" w:type="dxa"/>
              <w:right w:w="108" w:type="dxa"/>
            </w:tcMar>
            <w:vAlign w:val="center"/>
          </w:tcPr>
          <w:p w14:paraId="24200E28">
            <w:pPr>
              <w:widowControl/>
              <w:ind w:firstLine="0" w:firstLineChars="0"/>
              <w:jc w:val="center"/>
              <w:rPr>
                <w:rFonts w:ascii="宋体" w:hAnsi="宋体" w:cs="宋体"/>
                <w:b/>
                <w:bCs/>
                <w:color w:val="auto"/>
                <w:kern w:val="0"/>
                <w:szCs w:val="21"/>
              </w:rPr>
            </w:pPr>
            <w:bookmarkStart w:id="19" w:name="OLE_LINK137" w:colFirst="6" w:colLast="6"/>
            <w:r>
              <w:rPr>
                <w:rFonts w:hint="eastAsia" w:ascii="宋体" w:hAnsi="宋体" w:cs="宋体"/>
                <w:b/>
                <w:bCs/>
                <w:color w:val="auto"/>
                <w:kern w:val="0"/>
                <w:szCs w:val="21"/>
              </w:rPr>
              <w:t>序号</w:t>
            </w:r>
          </w:p>
        </w:tc>
        <w:tc>
          <w:tcPr>
            <w:tcW w:w="644" w:type="pct"/>
            <w:tcMar>
              <w:top w:w="0" w:type="dxa"/>
              <w:left w:w="108" w:type="dxa"/>
              <w:bottom w:w="0" w:type="dxa"/>
              <w:right w:w="108" w:type="dxa"/>
            </w:tcMar>
            <w:vAlign w:val="center"/>
          </w:tcPr>
          <w:p w14:paraId="56B022B6">
            <w:pPr>
              <w:widowControl/>
              <w:ind w:firstLine="0" w:firstLineChars="0"/>
              <w:jc w:val="center"/>
              <w:rPr>
                <w:rFonts w:ascii="宋体" w:hAnsi="宋体" w:cs="宋体"/>
                <w:b/>
                <w:bCs/>
                <w:color w:val="auto"/>
                <w:kern w:val="0"/>
                <w:szCs w:val="21"/>
              </w:rPr>
            </w:pPr>
            <w:r>
              <w:rPr>
                <w:rStyle w:val="35"/>
                <w:rFonts w:hint="eastAsia" w:ascii="Times New Roman" w:hAnsi="Times New Roman" w:cs="宋体"/>
                <w:color w:val="auto"/>
                <w:szCs w:val="21"/>
              </w:rPr>
              <w:t>是否接受进口产品</w:t>
            </w:r>
          </w:p>
        </w:tc>
        <w:tc>
          <w:tcPr>
            <w:tcW w:w="809" w:type="pct"/>
            <w:tcMar>
              <w:top w:w="0" w:type="dxa"/>
              <w:left w:w="108" w:type="dxa"/>
              <w:bottom w:w="0" w:type="dxa"/>
              <w:right w:w="108" w:type="dxa"/>
            </w:tcMar>
            <w:vAlign w:val="center"/>
          </w:tcPr>
          <w:p w14:paraId="662C36AD">
            <w:pPr>
              <w:widowControl/>
              <w:ind w:firstLine="0" w:firstLineChars="0"/>
              <w:jc w:val="center"/>
              <w:rPr>
                <w:rFonts w:ascii="宋体" w:hAnsi="宋体" w:cs="宋体"/>
                <w:color w:val="auto"/>
                <w:kern w:val="0"/>
                <w:szCs w:val="21"/>
              </w:rPr>
            </w:pPr>
            <w:r>
              <w:rPr>
                <w:rFonts w:hint="eastAsia" w:ascii="宋体" w:hAnsi="宋体" w:cs="宋体"/>
                <w:b/>
                <w:bCs/>
                <w:color w:val="auto"/>
                <w:kern w:val="0"/>
                <w:szCs w:val="21"/>
              </w:rPr>
              <w:t>标的名称</w:t>
            </w:r>
          </w:p>
        </w:tc>
        <w:tc>
          <w:tcPr>
            <w:tcW w:w="366" w:type="pct"/>
            <w:tcMar>
              <w:top w:w="0" w:type="dxa"/>
              <w:left w:w="108" w:type="dxa"/>
              <w:bottom w:w="0" w:type="dxa"/>
              <w:right w:w="108" w:type="dxa"/>
            </w:tcMar>
            <w:vAlign w:val="center"/>
          </w:tcPr>
          <w:p w14:paraId="3D038504">
            <w:pPr>
              <w:widowControl/>
              <w:ind w:firstLine="0" w:firstLineChars="0"/>
              <w:jc w:val="center"/>
              <w:rPr>
                <w:rFonts w:ascii="宋体" w:hAnsi="宋体" w:cs="宋体"/>
                <w:color w:val="auto"/>
                <w:kern w:val="0"/>
                <w:szCs w:val="21"/>
              </w:rPr>
            </w:pPr>
            <w:r>
              <w:rPr>
                <w:rFonts w:hint="eastAsia" w:ascii="宋体" w:hAnsi="宋体" w:cs="宋体"/>
                <w:b/>
                <w:bCs/>
                <w:color w:val="auto"/>
                <w:kern w:val="0"/>
                <w:szCs w:val="21"/>
              </w:rPr>
              <w:t>数量</w:t>
            </w:r>
          </w:p>
        </w:tc>
        <w:tc>
          <w:tcPr>
            <w:tcW w:w="453" w:type="pct"/>
            <w:tcMar>
              <w:top w:w="0" w:type="dxa"/>
              <w:left w:w="108" w:type="dxa"/>
              <w:bottom w:w="0" w:type="dxa"/>
              <w:right w:w="108" w:type="dxa"/>
            </w:tcMar>
            <w:vAlign w:val="center"/>
          </w:tcPr>
          <w:p w14:paraId="15D5AB0F">
            <w:pPr>
              <w:widowControl/>
              <w:ind w:firstLine="0" w:firstLineChars="0"/>
              <w:jc w:val="center"/>
              <w:rPr>
                <w:rFonts w:ascii="宋体" w:hAnsi="宋体" w:cs="宋体"/>
                <w:color w:val="auto"/>
                <w:kern w:val="0"/>
                <w:szCs w:val="21"/>
              </w:rPr>
            </w:pPr>
            <w:r>
              <w:rPr>
                <w:rFonts w:hint="eastAsia" w:ascii="宋体" w:hAnsi="宋体" w:cs="宋体"/>
                <w:b/>
                <w:bCs/>
                <w:color w:val="auto"/>
                <w:kern w:val="0"/>
                <w:szCs w:val="21"/>
              </w:rPr>
              <w:t>计量单位</w:t>
            </w:r>
          </w:p>
        </w:tc>
        <w:tc>
          <w:tcPr>
            <w:tcW w:w="792" w:type="pct"/>
            <w:tcMar>
              <w:top w:w="0" w:type="dxa"/>
              <w:left w:w="108" w:type="dxa"/>
              <w:bottom w:w="0" w:type="dxa"/>
              <w:right w:w="108" w:type="dxa"/>
            </w:tcMar>
            <w:vAlign w:val="center"/>
          </w:tcPr>
          <w:p w14:paraId="0BA8387B">
            <w:pPr>
              <w:widowControl/>
              <w:ind w:firstLine="0" w:firstLineChars="0"/>
              <w:jc w:val="center"/>
              <w:rPr>
                <w:rFonts w:ascii="宋体" w:hAnsi="宋体" w:cs="宋体"/>
                <w:b/>
                <w:bCs/>
                <w:color w:val="auto"/>
                <w:kern w:val="0"/>
                <w:szCs w:val="21"/>
              </w:rPr>
            </w:pPr>
            <w:r>
              <w:rPr>
                <w:rFonts w:hint="eastAsia" w:ascii="宋体" w:hAnsi="宋体" w:cs="宋体"/>
                <w:b/>
                <w:color w:val="auto"/>
                <w:szCs w:val="21"/>
              </w:rPr>
              <w:t>▲单价最高限价</w:t>
            </w:r>
            <w:r>
              <w:rPr>
                <w:rFonts w:hint="eastAsia" w:ascii="宋体" w:hAnsi="宋体"/>
                <w:b/>
                <w:color w:val="auto"/>
                <w:szCs w:val="21"/>
              </w:rPr>
              <w:t>（元）</w:t>
            </w:r>
          </w:p>
        </w:tc>
        <w:tc>
          <w:tcPr>
            <w:tcW w:w="1579" w:type="pct"/>
            <w:tcMar>
              <w:top w:w="0" w:type="dxa"/>
              <w:left w:w="108" w:type="dxa"/>
              <w:bottom w:w="0" w:type="dxa"/>
              <w:right w:w="108" w:type="dxa"/>
            </w:tcMar>
            <w:vAlign w:val="center"/>
          </w:tcPr>
          <w:p w14:paraId="2A950F58">
            <w:pPr>
              <w:widowControl/>
              <w:ind w:firstLine="0" w:firstLineChars="0"/>
              <w:jc w:val="center"/>
              <w:rPr>
                <w:rFonts w:ascii="宋体" w:hAnsi="宋体" w:cs="宋体"/>
                <w:b/>
                <w:bCs/>
                <w:color w:val="auto"/>
                <w:kern w:val="0"/>
                <w:szCs w:val="21"/>
              </w:rPr>
            </w:pPr>
            <w:r>
              <w:rPr>
                <w:rFonts w:hint="eastAsia" w:ascii="宋体" w:hAnsi="宋体" w:cs="宋体"/>
                <w:b/>
                <w:bCs/>
                <w:color w:val="auto"/>
                <w:kern w:val="0"/>
                <w:szCs w:val="21"/>
              </w:rPr>
              <w:t>简要技术（服务）需求</w:t>
            </w:r>
          </w:p>
        </w:tc>
      </w:tr>
      <w:tr w14:paraId="65EA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54" w:type="pct"/>
            <w:tcMar>
              <w:top w:w="0" w:type="dxa"/>
              <w:left w:w="108" w:type="dxa"/>
              <w:bottom w:w="0" w:type="dxa"/>
              <w:right w:w="108" w:type="dxa"/>
            </w:tcMar>
            <w:vAlign w:val="center"/>
          </w:tcPr>
          <w:p w14:paraId="392D5BCE">
            <w:pPr>
              <w:widowControl/>
              <w:ind w:firstLine="0" w:firstLineChars="0"/>
              <w:jc w:val="center"/>
              <w:textAlignment w:val="bottom"/>
              <w:rPr>
                <w:rFonts w:ascii="宋体" w:hAnsi="宋体" w:cs="宋体"/>
                <w:color w:val="auto"/>
                <w:kern w:val="0"/>
                <w:szCs w:val="21"/>
              </w:rPr>
            </w:pPr>
            <w:r>
              <w:rPr>
                <w:rFonts w:hint="eastAsia" w:ascii="宋体" w:hAnsi="宋体" w:cs="宋体"/>
                <w:color w:val="auto"/>
                <w:kern w:val="0"/>
                <w:szCs w:val="21"/>
              </w:rPr>
              <w:t>1</w:t>
            </w:r>
          </w:p>
        </w:tc>
        <w:tc>
          <w:tcPr>
            <w:tcW w:w="644" w:type="pct"/>
            <w:tcMar>
              <w:top w:w="0" w:type="dxa"/>
              <w:left w:w="108" w:type="dxa"/>
              <w:bottom w:w="0" w:type="dxa"/>
              <w:right w:w="108" w:type="dxa"/>
            </w:tcMar>
            <w:vAlign w:val="center"/>
          </w:tcPr>
          <w:p w14:paraId="518DCB0C">
            <w:pPr>
              <w:ind w:firstLine="0" w:firstLineChars="0"/>
              <w:jc w:val="center"/>
              <w:rPr>
                <w:rFonts w:ascii="宋体" w:hAnsi="宋体" w:cs="宋体"/>
                <w:color w:val="auto"/>
                <w:kern w:val="0"/>
                <w:szCs w:val="21"/>
              </w:rPr>
            </w:pPr>
            <w:r>
              <w:rPr>
                <w:rFonts w:hint="eastAsia" w:ascii="宋体" w:hAnsi="宋体" w:cs="宋体"/>
                <w:color w:val="auto"/>
                <w:szCs w:val="21"/>
              </w:rPr>
              <w:t>否</w:t>
            </w:r>
          </w:p>
        </w:tc>
        <w:tc>
          <w:tcPr>
            <w:tcW w:w="809" w:type="pct"/>
            <w:tcMar>
              <w:top w:w="0" w:type="dxa"/>
              <w:left w:w="108" w:type="dxa"/>
              <w:bottom w:w="0" w:type="dxa"/>
              <w:right w:w="108" w:type="dxa"/>
            </w:tcMar>
            <w:vAlign w:val="center"/>
          </w:tcPr>
          <w:p w14:paraId="7DF0B485">
            <w:pPr>
              <w:widowControl/>
              <w:ind w:firstLine="0" w:firstLineChars="0"/>
              <w:jc w:val="center"/>
              <w:rPr>
                <w:rFonts w:ascii="宋体" w:hAnsi="宋体" w:cs="宋体"/>
                <w:color w:val="auto"/>
                <w:kern w:val="0"/>
                <w:szCs w:val="21"/>
              </w:rPr>
            </w:pPr>
            <w:r>
              <w:rPr>
                <w:rFonts w:hint="eastAsia" w:ascii="宋体" w:hAnsi="宋体" w:cs="宋体"/>
                <w:color w:val="auto"/>
                <w:kern w:val="0"/>
                <w:szCs w:val="21"/>
              </w:rPr>
              <w:t>考试中心建设设备</w:t>
            </w:r>
          </w:p>
        </w:tc>
        <w:tc>
          <w:tcPr>
            <w:tcW w:w="366" w:type="pct"/>
            <w:tcMar>
              <w:top w:w="0" w:type="dxa"/>
              <w:left w:w="108" w:type="dxa"/>
              <w:bottom w:w="0" w:type="dxa"/>
              <w:right w:w="108" w:type="dxa"/>
            </w:tcMar>
            <w:vAlign w:val="center"/>
          </w:tcPr>
          <w:p w14:paraId="42D59BEA">
            <w:pPr>
              <w:widowControl/>
              <w:ind w:firstLine="0" w:firstLineChars="0"/>
              <w:jc w:val="center"/>
              <w:rPr>
                <w:rFonts w:hint="eastAsia" w:ascii="宋体" w:hAnsi="宋体" w:eastAsia="宋体" w:cs="宋体"/>
                <w:color w:val="auto"/>
                <w:kern w:val="0"/>
                <w:szCs w:val="21"/>
                <w:lang w:eastAsia="zh-CN"/>
              </w:rPr>
            </w:pPr>
            <w:r>
              <w:rPr>
                <w:rFonts w:hint="eastAsia" w:ascii="宋体" w:hAnsi="宋体" w:cs="宋体"/>
                <w:color w:val="auto"/>
                <w:szCs w:val="21"/>
                <w:lang w:val="en-US" w:eastAsia="zh-CN"/>
              </w:rPr>
              <w:t>1</w:t>
            </w:r>
          </w:p>
        </w:tc>
        <w:tc>
          <w:tcPr>
            <w:tcW w:w="453" w:type="pct"/>
            <w:tcMar>
              <w:top w:w="0" w:type="dxa"/>
              <w:left w:w="108" w:type="dxa"/>
              <w:bottom w:w="0" w:type="dxa"/>
              <w:right w:w="108" w:type="dxa"/>
            </w:tcMar>
            <w:vAlign w:val="center"/>
          </w:tcPr>
          <w:p w14:paraId="083804D8">
            <w:pPr>
              <w:widowControl/>
              <w:ind w:firstLine="0" w:firstLineChars="0"/>
              <w:jc w:val="center"/>
              <w:rPr>
                <w:rFonts w:hint="eastAsia" w:ascii="宋体" w:hAnsi="宋体" w:eastAsia="宋体" w:cs="宋体"/>
                <w:color w:val="auto"/>
                <w:kern w:val="0"/>
                <w:szCs w:val="21"/>
                <w:lang w:eastAsia="zh-CN"/>
              </w:rPr>
            </w:pPr>
            <w:r>
              <w:rPr>
                <w:rFonts w:hint="eastAsia" w:ascii="宋体" w:hAnsi="宋体" w:cs="宋体"/>
                <w:color w:val="auto"/>
                <w:kern w:val="0"/>
                <w:szCs w:val="21"/>
                <w:lang w:val="en-US" w:eastAsia="zh-CN"/>
              </w:rPr>
              <w:t>批</w:t>
            </w:r>
          </w:p>
        </w:tc>
        <w:tc>
          <w:tcPr>
            <w:tcW w:w="792" w:type="pct"/>
            <w:tcMar>
              <w:top w:w="0" w:type="dxa"/>
              <w:left w:w="108" w:type="dxa"/>
              <w:bottom w:w="0" w:type="dxa"/>
              <w:right w:w="108" w:type="dxa"/>
            </w:tcMar>
            <w:vAlign w:val="center"/>
          </w:tcPr>
          <w:p w14:paraId="56651322">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1141200.00</w:t>
            </w:r>
          </w:p>
        </w:tc>
        <w:tc>
          <w:tcPr>
            <w:tcW w:w="1579" w:type="pct"/>
            <w:tcMar>
              <w:top w:w="0" w:type="dxa"/>
              <w:left w:w="108" w:type="dxa"/>
              <w:bottom w:w="0" w:type="dxa"/>
              <w:right w:w="108" w:type="dxa"/>
            </w:tcMar>
            <w:vAlign w:val="center"/>
          </w:tcPr>
          <w:p w14:paraId="4EE0531C">
            <w:pPr>
              <w:widowControl/>
              <w:ind w:firstLine="0" w:firstLineChars="0"/>
              <w:jc w:val="left"/>
              <w:textAlignment w:val="center"/>
              <w:rPr>
                <w:rFonts w:ascii="宋体" w:hAnsi="宋体" w:cs="宋体"/>
                <w:color w:val="auto"/>
                <w:kern w:val="0"/>
                <w:szCs w:val="21"/>
              </w:rPr>
            </w:pPr>
            <w:r>
              <w:rPr>
                <w:rFonts w:hint="eastAsia" w:ascii="宋体" w:hAnsi="宋体" w:cs="宋体"/>
                <w:color w:val="auto"/>
                <w:kern w:val="0"/>
                <w:szCs w:val="21"/>
              </w:rPr>
              <w:t>1、集查询、缴费、打印、数据统计功能于一体，不受工作人员上下班时间限制，向大学生提供“一站式”服务，提高工作效率，学生无需长时间排队打印，给学生毕业、升学、就业等所需学籍证明文件的打印查询提供更多的便利。</w:t>
            </w:r>
          </w:p>
          <w:p w14:paraId="528E8860">
            <w:pPr>
              <w:widowControl/>
              <w:ind w:firstLine="0" w:firstLineChars="0"/>
              <w:jc w:val="left"/>
              <w:textAlignment w:val="center"/>
              <w:rPr>
                <w:rFonts w:ascii="宋体" w:hAnsi="宋体" w:cs="宋体"/>
                <w:color w:val="auto"/>
                <w:kern w:val="0"/>
                <w:szCs w:val="21"/>
              </w:rPr>
            </w:pPr>
            <w:r>
              <w:rPr>
                <w:rFonts w:hint="eastAsia" w:ascii="宋体" w:hAnsi="宋体" w:cs="宋体"/>
                <w:color w:val="auto"/>
                <w:kern w:val="0"/>
                <w:szCs w:val="21"/>
              </w:rPr>
              <w:t>2、根据学校需求设计的个性化成绩单、证明文件打印，可以规范全校成绩单或证明文件样式，提供成绩单或证明文件的权威性及减少伪造，同时又可提升学校形象。</w:t>
            </w:r>
          </w:p>
          <w:p w14:paraId="1B5760A7">
            <w:pPr>
              <w:widowControl/>
              <w:ind w:firstLine="0" w:firstLineChars="0"/>
              <w:jc w:val="left"/>
              <w:textAlignment w:val="center"/>
              <w:rPr>
                <w:rFonts w:ascii="宋体" w:hAnsi="宋体" w:cs="宋体"/>
                <w:color w:val="auto"/>
                <w:kern w:val="0"/>
                <w:szCs w:val="21"/>
              </w:rPr>
            </w:pPr>
            <w:r>
              <w:rPr>
                <w:rFonts w:hint="eastAsia" w:ascii="宋体" w:hAnsi="宋体" w:cs="宋体"/>
                <w:color w:val="auto"/>
                <w:kern w:val="0"/>
                <w:szCs w:val="21"/>
              </w:rPr>
              <w:t>3、推动学校档案数字化转型，确保数据实时性和完整性，细化权限管理保障操作规范安全，实现档案管理有序可控，提升整体管理效能。</w:t>
            </w:r>
          </w:p>
          <w:p w14:paraId="155BCE5A">
            <w:pPr>
              <w:widowControl/>
              <w:ind w:firstLine="0" w:firstLineChars="0"/>
              <w:jc w:val="left"/>
              <w:textAlignment w:val="center"/>
              <w:rPr>
                <w:rFonts w:ascii="宋体" w:hAnsi="宋体" w:cs="宋体"/>
                <w:color w:val="auto"/>
                <w:kern w:val="0"/>
                <w:szCs w:val="21"/>
              </w:rPr>
            </w:pPr>
            <w:r>
              <w:rPr>
                <w:rFonts w:hint="eastAsia" w:ascii="宋体" w:hAnsi="宋体" w:cs="宋体"/>
                <w:color w:val="auto"/>
                <w:kern w:val="0"/>
                <w:szCs w:val="21"/>
              </w:rPr>
              <w:t>4、完善考务管理工作，从组卷、试刷、扫描、阅卷、归档及查询打印等方面，形成信息化管理闭环，有效提升相关工作效率，提高管理服务水平，加强数据的保密性和完整性。</w:t>
            </w:r>
          </w:p>
        </w:tc>
      </w:tr>
      <w:bookmarkEnd w:id="19"/>
    </w:tbl>
    <w:p w14:paraId="7C2D529A">
      <w:pPr>
        <w:ind w:firstLine="422"/>
        <w:rPr>
          <w:rFonts w:ascii="宋体" w:hAnsi="宋体" w:cs="宋体"/>
          <w:b/>
          <w:bCs/>
          <w:color w:val="auto"/>
          <w:szCs w:val="21"/>
        </w:rPr>
      </w:pPr>
      <w:r>
        <w:rPr>
          <w:rFonts w:hint="eastAsia" w:ascii="宋体" w:hAnsi="宋体" w:cs="宋体"/>
          <w:b/>
          <w:bCs/>
          <w:color w:val="auto"/>
          <w:szCs w:val="21"/>
        </w:rPr>
        <w:t>注：</w:t>
      </w:r>
    </w:p>
    <w:p w14:paraId="79D046E8">
      <w:pPr>
        <w:ind w:firstLine="420"/>
        <w:rPr>
          <w:rFonts w:ascii="宋体" w:hAnsi="宋体" w:cs="宋体"/>
          <w:bCs/>
          <w:color w:val="auto"/>
          <w:szCs w:val="21"/>
        </w:rPr>
      </w:pPr>
      <w:bookmarkStart w:id="20" w:name="OLE_LINK138"/>
      <w:r>
        <w:rPr>
          <w:rFonts w:hint="eastAsia" w:ascii="宋体" w:hAnsi="宋体" w:cs="宋体"/>
          <w:bCs/>
          <w:color w:val="auto"/>
          <w:szCs w:val="21"/>
        </w:rPr>
        <w:t>（1）本项目共设</w:t>
      </w:r>
      <w:r>
        <w:rPr>
          <w:rFonts w:hint="eastAsia" w:ascii="宋体" w:hAnsi="宋体" w:cs="宋体"/>
          <w:b/>
          <w:color w:val="auto"/>
          <w:szCs w:val="21"/>
          <w:u w:val="single"/>
        </w:rPr>
        <w:t>1</w:t>
      </w:r>
      <w:r>
        <w:rPr>
          <w:rFonts w:hint="eastAsia" w:ascii="宋体" w:hAnsi="宋体" w:cs="宋体"/>
          <w:bCs/>
          <w:color w:val="auto"/>
          <w:szCs w:val="21"/>
        </w:rPr>
        <w:t>个标段。</w:t>
      </w:r>
      <w:r>
        <w:rPr>
          <w:rFonts w:hint="eastAsia" w:ascii="宋体" w:hAnsi="宋体" w:cs="宋体"/>
          <w:b/>
          <w:color w:val="auto"/>
          <w:szCs w:val="21"/>
          <w:lang w:bidi="ar"/>
        </w:rPr>
        <w:t>投标人必须对所有内容作出完整唯一的报价，不得缺项、漏项，否则投标文件将按无效处理。</w:t>
      </w:r>
    </w:p>
    <w:p w14:paraId="18D499AE">
      <w:pPr>
        <w:ind w:firstLine="420"/>
        <w:rPr>
          <w:color w:val="auto"/>
        </w:rPr>
      </w:pPr>
      <w:r>
        <w:rPr>
          <w:rFonts w:hint="eastAsia" w:ascii="宋体" w:hAnsi="宋体" w:cs="宋体"/>
          <w:color w:val="auto"/>
          <w:szCs w:val="21"/>
        </w:rPr>
        <w:t>（2）具</w:t>
      </w:r>
      <w:r>
        <w:rPr>
          <w:rFonts w:hint="eastAsia"/>
          <w:color w:val="auto"/>
        </w:rPr>
        <w:t>体要求等详见本招标文件第五章《采购需求》。</w:t>
      </w:r>
    </w:p>
    <w:p w14:paraId="60E4F8FF">
      <w:pPr>
        <w:ind w:firstLine="422"/>
        <w:rPr>
          <w:rFonts w:ascii="宋体" w:hAnsi="宋体" w:cs="宋体"/>
          <w:color w:val="auto"/>
          <w:szCs w:val="21"/>
        </w:rPr>
      </w:pPr>
      <w:r>
        <w:rPr>
          <w:rFonts w:hint="eastAsia" w:ascii="宋体" w:hAnsi="宋体" w:cs="宋体"/>
          <w:b/>
          <w:bCs/>
          <w:color w:val="auto"/>
          <w:szCs w:val="21"/>
        </w:rPr>
        <w:t>▲6</w:t>
      </w:r>
      <w:r>
        <w:rPr>
          <w:rFonts w:ascii="宋体" w:hAnsi="宋体" w:cs="宋体"/>
          <w:b/>
          <w:bCs/>
          <w:color w:val="auto"/>
          <w:szCs w:val="21"/>
        </w:rPr>
        <w:t>.</w:t>
      </w:r>
      <w:r>
        <w:rPr>
          <w:rFonts w:hint="eastAsia" w:ascii="宋体" w:hAnsi="宋体" w:cs="宋体"/>
          <w:b/>
          <w:bCs/>
          <w:color w:val="auto"/>
          <w:szCs w:val="21"/>
        </w:rPr>
        <w:t>合同履行期限（交货期）：</w:t>
      </w:r>
      <w:r>
        <w:rPr>
          <w:rFonts w:hint="eastAsia"/>
          <w:color w:val="auto"/>
        </w:rPr>
        <w:t>合同签订</w:t>
      </w:r>
      <w:r>
        <w:rPr>
          <w:rFonts w:hint="eastAsia" w:ascii="宋体" w:hAnsi="宋体" w:cs="宋体"/>
          <w:color w:val="auto"/>
        </w:rPr>
        <w:t>生效后60日内</w:t>
      </w:r>
      <w:r>
        <w:rPr>
          <w:rFonts w:hint="eastAsia"/>
          <w:color w:val="auto"/>
        </w:rPr>
        <w:t>完成交货、安装、调试、交付使用，投标人可自报最短合同履行期限（交货期）</w:t>
      </w:r>
    </w:p>
    <w:p w14:paraId="29B790F4">
      <w:pPr>
        <w:ind w:firstLine="422"/>
        <w:rPr>
          <w:rFonts w:ascii="宋体" w:hAnsi="宋体" w:cs="宋体"/>
          <w:b/>
          <w:bCs/>
          <w:szCs w:val="21"/>
        </w:rPr>
      </w:pPr>
      <w:r>
        <w:rPr>
          <w:rFonts w:hint="eastAsia" w:ascii="宋体" w:hAnsi="宋体" w:cs="宋体"/>
          <w:b/>
          <w:bCs/>
          <w:color w:val="auto"/>
          <w:szCs w:val="21"/>
        </w:rPr>
        <w:t>7</w:t>
      </w:r>
      <w:r>
        <w:rPr>
          <w:rFonts w:ascii="宋体" w:hAnsi="宋体" w:cs="宋体"/>
          <w:b/>
          <w:bCs/>
          <w:color w:val="auto"/>
          <w:szCs w:val="21"/>
        </w:rPr>
        <w:t>.</w:t>
      </w:r>
      <w:bookmarkStart w:id="21" w:name="OLE_LINK1"/>
      <w:r>
        <w:rPr>
          <w:rFonts w:hint="eastAsia" w:ascii="宋体" w:hAnsi="宋体" w:cs="宋体"/>
          <w:b/>
          <w:bCs/>
          <w:color w:val="auto"/>
          <w:szCs w:val="21"/>
        </w:rPr>
        <w:t>交付（或实施）地点</w:t>
      </w:r>
      <w:bookmarkEnd w:id="21"/>
      <w:r>
        <w:rPr>
          <w:rFonts w:hint="eastAsia" w:ascii="宋体" w:hAnsi="宋体" w:cs="宋体"/>
          <w:b/>
          <w:bCs/>
          <w:color w:val="auto"/>
          <w:szCs w:val="21"/>
        </w:rPr>
        <w:t>：</w:t>
      </w:r>
      <w:r>
        <w:rPr>
          <w:rFonts w:hint="eastAsia"/>
          <w:color w:val="auto"/>
        </w:rPr>
        <w:t>滇西科技师范学院指定地点</w:t>
      </w:r>
    </w:p>
    <w:p w14:paraId="7DCB0701">
      <w:pPr>
        <w:pStyle w:val="11"/>
      </w:pPr>
      <w:r>
        <w:rPr>
          <w:rFonts w:hint="eastAsia"/>
        </w:rPr>
        <w:t>8.本次采购</w:t>
      </w:r>
      <w:r>
        <w:rPr>
          <w:rFonts w:hint="eastAsia"/>
          <w:b/>
          <w:bCs/>
        </w:rPr>
        <w:t>不接受</w:t>
      </w:r>
      <w:r>
        <w:rPr>
          <w:rFonts w:hint="eastAsia"/>
        </w:rPr>
        <w:t>进口产品。</w:t>
      </w:r>
    </w:p>
    <w:p w14:paraId="5BAED22C">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3E594BB7">
      <w:pPr>
        <w:pStyle w:val="3"/>
        <w:spacing w:before="0" w:beforeLines="0"/>
        <w:rPr>
          <w:rFonts w:ascii="Times New Roman" w:hAnsi="Times New Roman" w:cs="Times New Roman"/>
          <w:color w:val="auto"/>
        </w:rPr>
      </w:pPr>
      <w:bookmarkStart w:id="22" w:name="_Toc25425"/>
      <w:bookmarkStart w:id="23" w:name="_Toc20415"/>
      <w:bookmarkStart w:id="24" w:name="_Toc3808"/>
      <w:bookmarkStart w:id="25" w:name="_Toc10836"/>
      <w:bookmarkStart w:id="26" w:name="_Toc31401"/>
      <w:bookmarkStart w:id="27" w:name="_Toc28359003"/>
      <w:bookmarkStart w:id="28" w:name="_Toc35393791"/>
      <w:bookmarkStart w:id="29" w:name="_Toc28359080"/>
      <w:bookmarkStart w:id="30" w:name="_Toc35393622"/>
      <w:r>
        <w:rPr>
          <w:rFonts w:hint="eastAsia" w:ascii="黑体" w:hAnsi="黑体" w:cs="宋体"/>
          <w:color w:val="auto"/>
          <w:szCs w:val="28"/>
        </w:rPr>
        <w:t>▲</w:t>
      </w:r>
      <w:r>
        <w:rPr>
          <w:rFonts w:ascii="Times New Roman" w:hAnsi="Times New Roman" w:cs="Times New Roman"/>
          <w:color w:val="auto"/>
        </w:rPr>
        <w:t>二</w:t>
      </w:r>
      <w:bookmarkStart w:id="31" w:name="OLE_LINK23"/>
      <w:r>
        <w:rPr>
          <w:rFonts w:ascii="Times New Roman" w:hAnsi="Times New Roman" w:cs="Times New Roman"/>
          <w:color w:val="auto"/>
        </w:rPr>
        <w:t>、</w:t>
      </w:r>
      <w:bookmarkStart w:id="32" w:name="OLE_LINK140"/>
      <w:r>
        <w:rPr>
          <w:rFonts w:hint="eastAsia" w:ascii="Times New Roman" w:hAnsi="Times New Roman" w:cs="Times New Roman"/>
          <w:color w:val="auto"/>
        </w:rPr>
        <w:t>申请</w:t>
      </w:r>
      <w:bookmarkStart w:id="33" w:name="OLE_LINK139"/>
      <w:r>
        <w:rPr>
          <w:rFonts w:hint="eastAsia" w:ascii="Times New Roman" w:hAnsi="Times New Roman" w:cs="Times New Roman"/>
          <w:color w:val="auto"/>
        </w:rPr>
        <w:t>人</w:t>
      </w:r>
      <w:r>
        <w:rPr>
          <w:rFonts w:ascii="Times New Roman" w:hAnsi="Times New Roman" w:cs="Times New Roman"/>
          <w:color w:val="auto"/>
        </w:rPr>
        <w:t>的资格要求</w:t>
      </w:r>
      <w:bookmarkEnd w:id="22"/>
      <w:bookmarkEnd w:id="23"/>
      <w:bookmarkEnd w:id="24"/>
      <w:bookmarkEnd w:id="25"/>
      <w:bookmarkEnd w:id="26"/>
      <w:bookmarkEnd w:id="27"/>
      <w:bookmarkEnd w:id="28"/>
      <w:bookmarkEnd w:id="29"/>
      <w:bookmarkEnd w:id="30"/>
      <w:bookmarkEnd w:id="31"/>
      <w:bookmarkEnd w:id="32"/>
      <w:bookmarkEnd w:id="33"/>
    </w:p>
    <w:p w14:paraId="1AC2FCB6">
      <w:pPr>
        <w:ind w:firstLine="422"/>
        <w:outlineLvl w:val="1"/>
        <w:rPr>
          <w:rFonts w:ascii="宋体" w:hAnsi="宋体" w:cs="宋体"/>
          <w:b/>
          <w:bCs/>
          <w:color w:val="auto"/>
          <w:szCs w:val="21"/>
        </w:rPr>
      </w:pPr>
      <w:bookmarkStart w:id="34" w:name="_Toc35393792"/>
      <w:bookmarkStart w:id="35" w:name="_Toc2689"/>
      <w:bookmarkStart w:id="36" w:name="_Toc17197"/>
      <w:bookmarkStart w:id="37" w:name="_Toc28359004"/>
      <w:bookmarkStart w:id="38" w:name="_Toc20118"/>
      <w:bookmarkStart w:id="39" w:name="_Toc23786"/>
      <w:bookmarkStart w:id="40" w:name="_Toc35393623"/>
      <w:bookmarkStart w:id="41" w:name="_Toc1560"/>
      <w:bookmarkStart w:id="42" w:name="_Toc28359081"/>
      <w:r>
        <w:rPr>
          <w:rFonts w:hint="eastAsia" w:ascii="宋体" w:hAnsi="宋体" w:cs="宋体"/>
          <w:b/>
          <w:bCs/>
          <w:color w:val="auto"/>
          <w:szCs w:val="21"/>
        </w:rPr>
        <w:t>1.满足《中华人民共和国政府采购法》第二十二条规定：</w:t>
      </w:r>
    </w:p>
    <w:p w14:paraId="39D6D3E0">
      <w:pPr>
        <w:ind w:firstLine="422"/>
        <w:rPr>
          <w:rFonts w:ascii="宋体" w:hAnsi="宋体" w:cs="宋体"/>
          <w:b/>
          <w:bCs/>
          <w:color w:val="auto"/>
          <w:kern w:val="0"/>
          <w:szCs w:val="21"/>
        </w:rPr>
      </w:pPr>
      <w:r>
        <w:rPr>
          <w:rFonts w:hint="eastAsia" w:ascii="宋体" w:hAnsi="宋体" w:cs="宋体"/>
          <w:b/>
          <w:bCs/>
          <w:color w:val="auto"/>
          <w:szCs w:val="21"/>
        </w:rPr>
        <w:t>1.1</w:t>
      </w:r>
      <w:r>
        <w:rPr>
          <w:rFonts w:hint="eastAsia" w:ascii="宋体" w:hAnsi="宋体" w:cs="宋体"/>
          <w:b/>
          <w:bCs/>
          <w:color w:val="auto"/>
          <w:kern w:val="0"/>
          <w:szCs w:val="21"/>
        </w:rPr>
        <w:t>具有独立承担民事责任的能力：</w:t>
      </w:r>
      <w:r>
        <w:rPr>
          <w:rFonts w:hint="eastAsia" w:ascii="宋体" w:hAnsi="宋体" w:cs="宋体"/>
          <w:color w:val="auto"/>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color w:val="auto"/>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3F150FD0">
      <w:pPr>
        <w:ind w:firstLine="422"/>
        <w:rPr>
          <w:rFonts w:ascii="宋体" w:hAnsi="宋体" w:cs="宋体"/>
          <w:b/>
          <w:bCs/>
          <w:color w:val="auto"/>
          <w:szCs w:val="21"/>
        </w:rPr>
      </w:pPr>
      <w:r>
        <w:rPr>
          <w:rFonts w:hint="eastAsia" w:ascii="宋体" w:hAnsi="宋体" w:cs="宋体"/>
          <w:b/>
          <w:bCs/>
          <w:color w:val="auto"/>
          <w:szCs w:val="21"/>
        </w:rPr>
        <w:t>1.2具有良好的商业信誉和健全的财务会计制度：</w:t>
      </w:r>
    </w:p>
    <w:p w14:paraId="13EBCAA6">
      <w:pPr>
        <w:ind w:firstLine="422"/>
        <w:rPr>
          <w:rFonts w:ascii="宋体" w:hAnsi="宋体" w:cs="宋体"/>
          <w:color w:val="auto"/>
          <w:szCs w:val="21"/>
        </w:rPr>
      </w:pPr>
      <w:r>
        <w:rPr>
          <w:rFonts w:hint="eastAsia" w:ascii="宋体" w:hAnsi="宋体" w:cs="宋体"/>
          <w:b/>
          <w:bCs/>
          <w:color w:val="auto"/>
          <w:szCs w:val="21"/>
        </w:rPr>
        <w:t>1.2.1具有良好的商业信誉：</w:t>
      </w:r>
      <w:r>
        <w:rPr>
          <w:rFonts w:hint="eastAsia" w:ascii="宋体" w:hAnsi="宋体" w:cs="宋体"/>
          <w:color w:val="auto"/>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67C3812C">
      <w:pPr>
        <w:ind w:firstLine="422"/>
        <w:rPr>
          <w:rFonts w:ascii="宋体" w:hAnsi="宋体" w:cs="宋体"/>
          <w:b/>
          <w:bCs/>
          <w:color w:val="auto"/>
          <w:kern w:val="0"/>
          <w:szCs w:val="21"/>
        </w:rPr>
      </w:pPr>
      <w:r>
        <w:rPr>
          <w:rFonts w:hint="eastAsia" w:ascii="宋体" w:hAnsi="宋体" w:cs="宋体"/>
          <w:b/>
          <w:bCs/>
          <w:color w:val="auto"/>
          <w:szCs w:val="21"/>
        </w:rPr>
        <w:t>1.2.2</w:t>
      </w:r>
      <w:r>
        <w:rPr>
          <w:rFonts w:hint="eastAsia" w:ascii="宋体" w:hAnsi="宋体" w:cs="宋体"/>
          <w:b/>
          <w:bCs/>
          <w:color w:val="auto"/>
          <w:kern w:val="0"/>
          <w:szCs w:val="21"/>
        </w:rPr>
        <w:t>具有健全的财务会计制度</w:t>
      </w:r>
    </w:p>
    <w:p w14:paraId="7528D63B">
      <w:pPr>
        <w:ind w:firstLine="420"/>
        <w:rPr>
          <w:color w:val="auto"/>
        </w:rPr>
      </w:pPr>
      <w:r>
        <w:rPr>
          <w:rFonts w:hint="eastAsia" w:ascii="宋体" w:hAnsi="宋体" w:cs="宋体"/>
          <w:color w:val="auto"/>
          <w:kern w:val="0"/>
          <w:szCs w:val="21"/>
        </w:rPr>
        <w:t>投标人须提供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3694068A">
      <w:pPr>
        <w:ind w:firstLine="422"/>
        <w:rPr>
          <w:rFonts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3</w:t>
      </w:r>
      <w:r>
        <w:rPr>
          <w:rFonts w:hint="eastAsia" w:ascii="宋体" w:hAnsi="宋体" w:cs="宋体"/>
          <w:b/>
          <w:bCs/>
          <w:color w:val="auto"/>
          <w:szCs w:val="21"/>
        </w:rPr>
        <w:t>具有履行合同所必需的设备和专业技术能力：</w:t>
      </w:r>
      <w:r>
        <w:rPr>
          <w:rFonts w:hint="eastAsia" w:ascii="宋体" w:hAnsi="宋体" w:cs="宋体"/>
          <w:color w:val="auto"/>
          <w:szCs w:val="21"/>
        </w:rPr>
        <w:t>投标人须具有履行合同所必需的设备和专业技术能力（提供承诺书）；</w:t>
      </w:r>
    </w:p>
    <w:p w14:paraId="56803915">
      <w:pPr>
        <w:ind w:firstLine="422"/>
        <w:rPr>
          <w:rFonts w:ascii="宋体" w:hAnsi="宋体" w:cs="宋体"/>
          <w:b/>
          <w:bCs/>
          <w:color w:val="auto"/>
          <w:szCs w:val="21"/>
        </w:rPr>
      </w:pPr>
      <w:r>
        <w:rPr>
          <w:rFonts w:hint="eastAsia" w:ascii="宋体" w:hAnsi="宋体" w:cs="宋体"/>
          <w:b/>
          <w:bCs/>
          <w:color w:val="auto"/>
          <w:szCs w:val="21"/>
        </w:rPr>
        <w:t>1.</w:t>
      </w:r>
      <w:r>
        <w:rPr>
          <w:rFonts w:ascii="宋体" w:hAnsi="宋体" w:cs="宋体"/>
          <w:b/>
          <w:bCs/>
          <w:color w:val="auto"/>
          <w:szCs w:val="21"/>
        </w:rPr>
        <w:t>4</w:t>
      </w:r>
      <w:r>
        <w:rPr>
          <w:rFonts w:hint="eastAsia" w:ascii="宋体" w:hAnsi="宋体" w:cs="宋体"/>
          <w:b/>
          <w:bCs/>
          <w:color w:val="auto"/>
          <w:szCs w:val="21"/>
        </w:rPr>
        <w:t>投标人须具有依法缴纳税收和社会保障资金的良好记录：</w:t>
      </w:r>
    </w:p>
    <w:p w14:paraId="2292B8C8">
      <w:pPr>
        <w:ind w:firstLine="420"/>
        <w:rPr>
          <w:rFonts w:ascii="宋体" w:hAnsi="宋体" w:cs="宋体"/>
          <w:color w:val="auto"/>
          <w:szCs w:val="21"/>
        </w:rPr>
      </w:pPr>
      <w:r>
        <w:rPr>
          <w:rFonts w:hint="eastAsia" w:ascii="宋体" w:hAnsi="宋体" w:cs="宋体"/>
          <w:color w:val="auto"/>
          <w:szCs w:val="21"/>
        </w:rPr>
        <w:t>1.4.1投标人须提供缴税所属时间在2024年7月1日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6个月的，提供相关内容情况说明或纳税证明材料；</w:t>
      </w:r>
    </w:p>
    <w:p w14:paraId="55EEE8EB">
      <w:pPr>
        <w:ind w:firstLine="420"/>
        <w:rPr>
          <w:rFonts w:ascii="宋体" w:hAnsi="宋体" w:cs="宋体"/>
          <w:b/>
          <w:bCs/>
          <w:color w:val="auto"/>
          <w:szCs w:val="21"/>
        </w:rPr>
      </w:pPr>
      <w:r>
        <w:rPr>
          <w:rFonts w:hint="eastAsia" w:ascii="宋体" w:hAnsi="宋体" w:cs="宋体"/>
          <w:color w:val="auto"/>
          <w:szCs w:val="21"/>
        </w:rPr>
        <w:t>1.4.2投标人须提供缴费所属时间在2024年7月1日起至提交响应文件截止之日内任意1个月的社会保险费缴款书或银行电子缴税（费）凭证或社保管理部门出具的有效的缴款证明；依法不需要缴纳社会保障资金的，应提供依法免缴的相关证明文件；新成立企业，若成立时间至本项目提交响应文件截止时间不足6个月的，提供相关内容情况说明或缴纳社保证明材料；</w:t>
      </w:r>
    </w:p>
    <w:p w14:paraId="6B5EBF2C">
      <w:pPr>
        <w:ind w:firstLine="422"/>
        <w:rPr>
          <w:rFonts w:ascii="宋体" w:hAnsi="宋体" w:cs="宋体"/>
          <w:b/>
          <w:bCs/>
          <w:color w:val="auto"/>
          <w:szCs w:val="21"/>
        </w:rPr>
      </w:pPr>
      <w:r>
        <w:rPr>
          <w:rFonts w:hint="eastAsia" w:ascii="宋体" w:hAnsi="宋体" w:cs="宋体"/>
          <w:b/>
          <w:bCs/>
          <w:color w:val="auto"/>
          <w:szCs w:val="21"/>
        </w:rPr>
        <w:t>1.5参加政府采购活动前三年内，在经营活动中没有重大违法记录：</w:t>
      </w:r>
      <w:r>
        <w:rPr>
          <w:rFonts w:hint="eastAsia" w:ascii="宋体" w:hAnsi="宋体" w:cs="宋体"/>
          <w:color w:val="auto"/>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4F25D735">
      <w:pPr>
        <w:ind w:firstLine="422"/>
        <w:rPr>
          <w:rFonts w:ascii="宋体" w:hAnsi="宋体" w:cs="宋体"/>
          <w:color w:val="auto"/>
          <w:szCs w:val="21"/>
        </w:rPr>
      </w:pPr>
      <w:r>
        <w:rPr>
          <w:rFonts w:hint="eastAsia" w:ascii="宋体" w:hAnsi="宋体" w:cs="宋体"/>
          <w:b/>
          <w:bCs/>
          <w:color w:val="auto"/>
          <w:szCs w:val="21"/>
        </w:rPr>
        <w:t>1.6法律、行政法规规定的其他条件：</w:t>
      </w:r>
      <w:r>
        <w:rPr>
          <w:rFonts w:hint="eastAsia" w:ascii="宋体" w:hAnsi="宋体" w:cs="宋体"/>
          <w:color w:val="auto"/>
          <w:szCs w:val="21"/>
        </w:rPr>
        <w:t>单位负责人为同一人或者存在直接控股、管理关系的不同投标人，不得参加同一合同项下的政府采购活动。</w:t>
      </w:r>
    </w:p>
    <w:p w14:paraId="2BB6364F">
      <w:pPr>
        <w:ind w:firstLine="422"/>
        <w:rPr>
          <w:rFonts w:ascii="宋体" w:hAnsi="宋体" w:cs="宋体"/>
          <w:color w:val="auto"/>
          <w:szCs w:val="21"/>
        </w:rPr>
      </w:pPr>
      <w:r>
        <w:rPr>
          <w:rFonts w:ascii="宋体" w:hAnsi="宋体" w:cs="宋体"/>
          <w:b/>
          <w:bCs/>
          <w:color w:val="auto"/>
          <w:szCs w:val="21"/>
        </w:rPr>
        <w:t>2</w:t>
      </w:r>
      <w:r>
        <w:rPr>
          <w:rFonts w:hint="eastAsia" w:ascii="宋体" w:hAnsi="宋体" w:cs="宋体"/>
          <w:b/>
          <w:bCs/>
          <w:color w:val="auto"/>
          <w:szCs w:val="21"/>
        </w:rPr>
        <w:t>.落实政府采购政策需满足的资格要求：</w:t>
      </w:r>
      <w:r>
        <w:rPr>
          <w:rFonts w:hint="eastAsia" w:hAnsi="宋体" w:cs="宋体"/>
          <w:color w:val="auto"/>
          <w:szCs w:val="21"/>
          <w:lang w:bidi="ar"/>
        </w:rPr>
        <w:t>无，本项目非专门面向中小企业采购项目</w:t>
      </w:r>
      <w:r>
        <w:rPr>
          <w:rFonts w:hint="eastAsia" w:ascii="宋体" w:hAnsi="宋体" w:cs="宋体"/>
          <w:color w:val="auto"/>
          <w:szCs w:val="21"/>
        </w:rPr>
        <w:t>。</w:t>
      </w:r>
    </w:p>
    <w:p w14:paraId="43E3FAD5">
      <w:pPr>
        <w:ind w:firstLine="422"/>
        <w:rPr>
          <w:rFonts w:ascii="宋体" w:hAnsi="宋体" w:cs="宋体"/>
          <w:color w:val="auto"/>
          <w:kern w:val="0"/>
          <w:szCs w:val="21"/>
        </w:rPr>
      </w:pPr>
      <w:r>
        <w:rPr>
          <w:rFonts w:ascii="宋体" w:hAnsi="宋体" w:cs="宋体"/>
          <w:b/>
          <w:bCs/>
          <w:color w:val="auto"/>
          <w:szCs w:val="21"/>
        </w:rPr>
        <w:t>3</w:t>
      </w:r>
      <w:r>
        <w:rPr>
          <w:rFonts w:hint="eastAsia" w:ascii="宋体" w:hAnsi="宋体" w:cs="宋体"/>
          <w:b/>
          <w:bCs/>
          <w:color w:val="auto"/>
          <w:szCs w:val="21"/>
        </w:rPr>
        <w:t>.本项目的特定资格要求：</w:t>
      </w:r>
      <w:r>
        <w:rPr>
          <w:rFonts w:hint="eastAsia" w:ascii="宋体" w:hAnsi="宋体" w:cs="宋体"/>
          <w:color w:val="auto"/>
          <w:szCs w:val="21"/>
        </w:rPr>
        <w:t>无。</w:t>
      </w:r>
    </w:p>
    <w:p w14:paraId="04B4D553">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39A37BD0">
      <w:pPr>
        <w:ind w:firstLine="422"/>
        <w:rPr>
          <w:rFonts w:ascii="宋体" w:hAnsi="宋体" w:cs="宋体"/>
          <w:szCs w:val="21"/>
        </w:rPr>
      </w:pPr>
      <w:bookmarkStart w:id="43" w:name="_Toc28359005"/>
      <w:bookmarkStart w:id="44" w:name="_Toc28359082"/>
      <w:bookmarkStart w:id="45" w:name="_Toc10554"/>
      <w:bookmarkStart w:id="46" w:name="_Toc35393793"/>
      <w:bookmarkStart w:id="47" w:name="_Toc6731"/>
      <w:bookmarkStart w:id="48" w:name="_Toc20986"/>
      <w:bookmarkStart w:id="49" w:name="_Toc35393624"/>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04</w:t>
      </w:r>
      <w:r>
        <w:rPr>
          <w:rFonts w:hint="eastAsia" w:ascii="宋体" w:hAnsi="宋体" w:cs="宋体"/>
          <w:szCs w:val="21"/>
        </w:rPr>
        <w:t>日至2025年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11</w:t>
      </w:r>
      <w:r>
        <w:rPr>
          <w:rFonts w:hint="eastAsia" w:ascii="宋体" w:hAnsi="宋体" w:cs="宋体"/>
          <w:szCs w:val="21"/>
        </w:rPr>
        <w:t>日每天上午06:00至12:00，下午12:00至23:59（北京时间）。</w:t>
      </w:r>
    </w:p>
    <w:p w14:paraId="161C356D">
      <w:pPr>
        <w:ind w:firstLine="422"/>
        <w:rPr>
          <w:rFonts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0BC2F860">
      <w:pPr>
        <w:ind w:firstLine="422"/>
        <w:rPr>
          <w:rFonts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52443EC1">
      <w:pPr>
        <w:pStyle w:val="11"/>
        <w:ind w:firstLine="422"/>
        <w:rPr>
          <w:rFonts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69AB79F2">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0366A0F1">
      <w:pPr>
        <w:ind w:firstLine="422"/>
        <w:rPr>
          <w:rFonts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rPr>
        <w:t>2025年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w:t>
      </w:r>
      <w:r>
        <w:rPr>
          <w:rFonts w:hint="eastAsia" w:ascii="宋体" w:hAnsi="宋体" w:cs="宋体"/>
          <w:szCs w:val="21"/>
          <w:lang w:val="en-US" w:eastAsia="zh-CN"/>
        </w:rPr>
        <w:t>09</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w:t>
      </w:r>
      <w:r>
        <w:rPr>
          <w:rFonts w:hint="eastAsia" w:ascii="宋体" w:hAnsi="宋体" w:cs="宋体"/>
          <w:bCs/>
          <w:szCs w:val="21"/>
        </w:rPr>
        <w:t>（北京时间）。</w:t>
      </w:r>
    </w:p>
    <w:p w14:paraId="288FF450">
      <w:pPr>
        <w:ind w:firstLine="422"/>
        <w:rPr>
          <w:rFonts w:ascii="宋体" w:hAnsi="宋体" w:cs="宋体"/>
          <w:szCs w:val="21"/>
        </w:rPr>
      </w:pPr>
      <w:r>
        <w:rPr>
          <w:rFonts w:hint="eastAsia" w:ascii="宋体" w:hAnsi="宋体" w:cs="宋体"/>
          <w:b/>
          <w:bCs/>
          <w:szCs w:val="21"/>
        </w:rPr>
        <w:t>地点：</w:t>
      </w:r>
      <w:r>
        <w:rPr>
          <w:rFonts w:hint="eastAsia"/>
        </w:rPr>
        <w:t>云南中咨海外咨询有限公司三楼开</w:t>
      </w:r>
      <w:r>
        <w:rPr>
          <w:rFonts w:hint="eastAsia"/>
          <w:lang w:val="en-US" w:eastAsia="zh-CN"/>
        </w:rPr>
        <w:t>评一体6号会议室</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2311E997">
      <w:pPr>
        <w:pStyle w:val="3"/>
        <w:spacing w:before="0" w:beforeLines="0"/>
        <w:rPr>
          <w:rFonts w:ascii="Times New Roman" w:hAnsi="Times New Roman" w:cs="Times New Roman"/>
        </w:rPr>
      </w:pPr>
      <w:bookmarkStart w:id="54" w:name="_Toc28359007"/>
      <w:bookmarkStart w:id="55" w:name="_Toc29729"/>
      <w:bookmarkStart w:id="56" w:name="_Toc26157"/>
      <w:bookmarkStart w:id="57" w:name="_Toc35393794"/>
      <w:bookmarkStart w:id="58" w:name="_Toc35393625"/>
      <w:bookmarkStart w:id="59" w:name="_Toc11901"/>
      <w:bookmarkStart w:id="60" w:name="_Toc18082"/>
      <w:bookmarkStart w:id="61" w:name="_Toc28359084"/>
      <w:bookmarkStart w:id="62" w:name="_Toc22439"/>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05466EEE">
      <w:pPr>
        <w:ind w:firstLine="420"/>
        <w:rPr>
          <w:rFonts w:ascii="宋体" w:hAnsi="宋体" w:cs="宋体"/>
          <w:kern w:val="0"/>
          <w:szCs w:val="21"/>
        </w:rPr>
      </w:pPr>
      <w:r>
        <w:rPr>
          <w:rFonts w:hint="eastAsia" w:ascii="宋体" w:hAnsi="宋体" w:cs="宋体"/>
          <w:kern w:val="0"/>
          <w:szCs w:val="21"/>
        </w:rPr>
        <w:t>自本公告发布之日起5个工作日。</w:t>
      </w:r>
    </w:p>
    <w:p w14:paraId="78B5610B">
      <w:pPr>
        <w:pStyle w:val="3"/>
        <w:spacing w:before="0" w:beforeLines="0"/>
        <w:rPr>
          <w:rFonts w:ascii="Times New Roman" w:hAnsi="Times New Roman" w:cs="Times New Roman"/>
        </w:rPr>
      </w:pPr>
      <w:bookmarkStart w:id="63" w:name="_Toc26032"/>
      <w:bookmarkStart w:id="64" w:name="_Toc13693"/>
      <w:bookmarkStart w:id="65" w:name="_Toc31021"/>
      <w:bookmarkStart w:id="66" w:name="_Toc35393795"/>
      <w:bookmarkStart w:id="67" w:name="_Toc35393626"/>
      <w:bookmarkStart w:id="68" w:name="_Toc23711"/>
      <w:bookmarkStart w:id="69" w:name="_Toc20252"/>
      <w:r>
        <w:rPr>
          <w:rFonts w:ascii="Times New Roman" w:hAnsi="Times New Roman" w:cs="Times New Roman"/>
        </w:rPr>
        <w:t>六、其他补充事宜</w:t>
      </w:r>
      <w:bookmarkEnd w:id="63"/>
      <w:bookmarkEnd w:id="64"/>
      <w:bookmarkEnd w:id="65"/>
      <w:bookmarkEnd w:id="66"/>
      <w:bookmarkEnd w:id="67"/>
      <w:bookmarkEnd w:id="68"/>
      <w:bookmarkEnd w:id="69"/>
    </w:p>
    <w:p w14:paraId="7FEEA0C2">
      <w:pPr>
        <w:ind w:firstLine="420"/>
        <w:rPr>
          <w:rFonts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36C00738">
      <w:pPr>
        <w:ind w:firstLine="420"/>
        <w:rPr>
          <w:rFonts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5BA6BEA6">
      <w:pPr>
        <w:ind w:firstLine="420"/>
        <w:rPr>
          <w:rFonts w:ascii="Times New Roman" w:hAnsi="Times New Roman" w:eastAsia="黑体" w:cs="Times New Roman"/>
        </w:rPr>
      </w:pPr>
      <w:bookmarkStart w:id="71" w:name="_Toc35393796"/>
      <w:bookmarkStart w:id="72" w:name="_Toc7673"/>
      <w:bookmarkStart w:id="73" w:name="_Toc28359085"/>
      <w:bookmarkStart w:id="74" w:name="_Toc28359008"/>
      <w:bookmarkStart w:id="75" w:name="_Toc35393627"/>
      <w:bookmarkStart w:id="76" w:name="_Toc32637"/>
      <w:bookmarkStart w:id="77" w:name="_Toc30872"/>
      <w:bookmarkStart w:id="78" w:name="_Toc9142"/>
      <w:bookmarkStart w:id="79" w:name="_Toc12949"/>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7F9C89B6">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42203B10">
      <w:pPr>
        <w:ind w:firstLine="422"/>
        <w:rPr>
          <w:rFonts w:ascii="宋体" w:hAnsi="宋体" w:cs="宋体"/>
          <w:b/>
          <w:bCs/>
          <w:szCs w:val="21"/>
        </w:rPr>
      </w:pPr>
      <w:r>
        <w:rPr>
          <w:rFonts w:hint="eastAsia" w:ascii="宋体" w:hAnsi="宋体" w:cs="宋体"/>
          <w:b/>
          <w:bCs/>
          <w:szCs w:val="21"/>
        </w:rPr>
        <w:t>1.采购人信息</w:t>
      </w:r>
    </w:p>
    <w:p w14:paraId="70A389D0">
      <w:pPr>
        <w:ind w:firstLine="420"/>
        <w:rPr>
          <w:rFonts w:ascii="宋体" w:hAnsi="宋体" w:cs="宋体"/>
          <w:szCs w:val="21"/>
        </w:rPr>
      </w:pPr>
      <w:r>
        <w:rPr>
          <w:rFonts w:hint="eastAsia" w:ascii="宋体" w:hAnsi="宋体" w:cs="宋体"/>
          <w:szCs w:val="21"/>
        </w:rPr>
        <w:t>名   称：滇西科技师范学院</w:t>
      </w:r>
    </w:p>
    <w:p w14:paraId="332B9562">
      <w:pPr>
        <w:ind w:firstLine="420"/>
        <w:rPr>
          <w:rFonts w:ascii="宋体" w:hAnsi="宋体" w:cs="宋体"/>
          <w:szCs w:val="21"/>
        </w:rPr>
      </w:pPr>
      <w:r>
        <w:rPr>
          <w:rFonts w:hint="eastAsia" w:ascii="宋体" w:hAnsi="宋体" w:cs="宋体"/>
          <w:szCs w:val="21"/>
        </w:rPr>
        <w:t>地    址：云南省临沧市临翔区学府路2号</w:t>
      </w:r>
    </w:p>
    <w:p w14:paraId="4D7B6583">
      <w:pPr>
        <w:ind w:firstLine="420"/>
        <w:rPr>
          <w:rFonts w:ascii="宋体" w:hAnsi="宋体" w:cs="宋体"/>
          <w:b/>
          <w:bCs/>
          <w:color w:val="auto"/>
          <w:szCs w:val="21"/>
        </w:rPr>
      </w:pPr>
      <w:r>
        <w:rPr>
          <w:rFonts w:hint="eastAsia" w:ascii="宋体" w:hAnsi="宋体" w:cs="宋体"/>
          <w:color w:val="auto"/>
          <w:szCs w:val="21"/>
        </w:rPr>
        <w:t>联系方式：</w:t>
      </w:r>
      <w:bookmarkStart w:id="80" w:name="_Toc28359009"/>
      <w:bookmarkStart w:id="81" w:name="_Toc28359086"/>
      <w:r>
        <w:rPr>
          <w:rFonts w:hint="eastAsia" w:ascii="宋体" w:hAnsi="宋体" w:cs="宋体"/>
          <w:color w:val="auto"/>
        </w:rPr>
        <w:t>0883-8882659</w:t>
      </w:r>
    </w:p>
    <w:p w14:paraId="6ADA44CB">
      <w:pPr>
        <w:ind w:firstLine="422"/>
        <w:rPr>
          <w:rFonts w:ascii="宋体" w:hAnsi="宋体" w:cs="宋体"/>
          <w:b/>
          <w:bCs/>
          <w:szCs w:val="21"/>
        </w:rPr>
      </w:pPr>
      <w:r>
        <w:rPr>
          <w:rFonts w:hint="eastAsia" w:ascii="宋体" w:hAnsi="宋体" w:cs="宋体"/>
          <w:b/>
          <w:bCs/>
          <w:szCs w:val="21"/>
        </w:rPr>
        <w:t>2.采购代理机构信息</w:t>
      </w:r>
      <w:bookmarkEnd w:id="80"/>
      <w:bookmarkEnd w:id="81"/>
    </w:p>
    <w:p w14:paraId="0631270D">
      <w:pPr>
        <w:ind w:firstLine="420"/>
        <w:rPr>
          <w:rFonts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25B9B6BF">
      <w:pPr>
        <w:ind w:firstLine="420"/>
        <w:rPr>
          <w:rFonts w:ascii="宋体" w:hAnsi="宋体" w:cs="宋体"/>
          <w:szCs w:val="21"/>
        </w:rPr>
      </w:pPr>
      <w:r>
        <w:rPr>
          <w:rFonts w:hint="eastAsia" w:ascii="宋体" w:hAnsi="宋体" w:cs="宋体"/>
          <w:szCs w:val="21"/>
        </w:rPr>
        <w:t>地　 址：云南省昆明市滇池度假区中天融域小区17幢1单元4楼</w:t>
      </w:r>
    </w:p>
    <w:p w14:paraId="63FA0C03">
      <w:pPr>
        <w:ind w:firstLine="420"/>
        <w:rPr>
          <w:rFonts w:ascii="宋体" w:hAnsi="宋体" w:cs="宋体"/>
          <w:b/>
          <w:bCs/>
          <w:szCs w:val="21"/>
        </w:rPr>
      </w:pPr>
      <w:r>
        <w:rPr>
          <w:rFonts w:hint="eastAsia" w:ascii="宋体" w:hAnsi="宋体" w:cs="宋体"/>
          <w:szCs w:val="21"/>
        </w:rPr>
        <w:t>联系方式：</w:t>
      </w:r>
      <w:bookmarkStart w:id="82" w:name="_Toc28359087"/>
      <w:bookmarkStart w:id="83" w:name="_Toc28359010"/>
      <w:r>
        <w:rPr>
          <w:rFonts w:hint="eastAsia" w:ascii="宋体" w:hAnsi="宋体" w:cs="宋体"/>
          <w:szCs w:val="21"/>
        </w:rPr>
        <w:t>0871-68103662</w:t>
      </w:r>
    </w:p>
    <w:p w14:paraId="1DF8BC7D">
      <w:pPr>
        <w:ind w:firstLine="422"/>
        <w:rPr>
          <w:rFonts w:ascii="宋体" w:hAnsi="宋体" w:cs="宋体"/>
          <w:b/>
          <w:bCs/>
          <w:szCs w:val="21"/>
        </w:rPr>
      </w:pPr>
      <w:r>
        <w:rPr>
          <w:rFonts w:hint="eastAsia" w:ascii="宋体" w:hAnsi="宋体" w:cs="宋体"/>
          <w:b/>
          <w:bCs/>
          <w:szCs w:val="21"/>
        </w:rPr>
        <w:t>3.项目联系方式</w:t>
      </w:r>
      <w:bookmarkEnd w:id="82"/>
      <w:bookmarkEnd w:id="83"/>
    </w:p>
    <w:p w14:paraId="7C7ED97B">
      <w:pPr>
        <w:ind w:firstLine="420"/>
        <w:rPr>
          <w:rFonts w:ascii="宋体" w:hAnsi="宋体" w:cs="宋体"/>
          <w:szCs w:val="21"/>
        </w:rPr>
      </w:pPr>
      <w:r>
        <w:rPr>
          <w:rFonts w:hint="eastAsia" w:ascii="宋体" w:hAnsi="宋体" w:cs="宋体"/>
          <w:szCs w:val="21"/>
        </w:rPr>
        <w:t>项目联系人：阮斌丽、王柯懿、杨洁轶、丁红梅、李杰</w:t>
      </w:r>
    </w:p>
    <w:p w14:paraId="39C67AB3">
      <w:pPr>
        <w:ind w:firstLine="420"/>
        <w:rPr>
          <w:rFonts w:ascii="宋体" w:hAnsi="宋体" w:cs="宋体"/>
          <w:szCs w:val="21"/>
        </w:rPr>
      </w:pPr>
      <w:r>
        <w:rPr>
          <w:rFonts w:hint="eastAsia" w:ascii="宋体" w:hAnsi="宋体" w:cs="宋体"/>
          <w:szCs w:val="21"/>
        </w:rPr>
        <w:t xml:space="preserve">电　    话：0871-68103662 </w:t>
      </w:r>
      <w:r>
        <w:rPr>
          <w:rFonts w:hint="eastAsia" w:hAnsi="宋体"/>
          <w:szCs w:val="21"/>
        </w:rPr>
        <w:t>张艳、胡小丽、杨俊、龙昱其</w:t>
      </w:r>
    </w:p>
    <w:p w14:paraId="7EF87AD5">
      <w:pPr>
        <w:ind w:firstLine="420"/>
        <w:rPr>
          <w:rFonts w:ascii="宋体" w:hAnsi="宋体" w:cs="宋体"/>
          <w:szCs w:val="21"/>
        </w:rPr>
      </w:pPr>
      <w:r>
        <w:rPr>
          <w:rFonts w:hint="eastAsia" w:ascii="宋体" w:hAnsi="宋体" w:cs="宋体"/>
          <w:szCs w:val="21"/>
        </w:rPr>
        <w:t>邮      箱：zzhw02@vip.163.com</w:t>
      </w:r>
    </w:p>
    <w:p w14:paraId="6EFB8725">
      <w:pPr>
        <w:ind w:firstLine="480"/>
        <w:rPr>
          <w:rFonts w:ascii="宋体" w:hAnsi="宋体" w:cs="宋体"/>
          <w:color w:val="FF0000"/>
          <w:sz w:val="24"/>
          <w:szCs w:val="24"/>
        </w:rPr>
      </w:pPr>
      <w:r>
        <w:rPr>
          <w:rFonts w:ascii="宋体" w:hAnsi="宋体" w:cs="宋体"/>
          <w:color w:val="FF0000"/>
          <w:sz w:val="24"/>
          <w:szCs w:val="24"/>
        </w:rPr>
        <w:br w:type="page"/>
      </w:r>
    </w:p>
    <w:p w14:paraId="0DC2ACE7">
      <w:pPr>
        <w:pStyle w:val="2"/>
        <w:spacing w:before="0" w:beforeLines="0"/>
        <w:rPr>
          <w:rFonts w:ascii="Times New Roman" w:hAnsi="Times New Roman" w:cs="Times New Roman"/>
        </w:rPr>
      </w:pPr>
      <w:bookmarkStart w:id="84" w:name="_Toc10769"/>
      <w:bookmarkStart w:id="85" w:name="_Toc38338266"/>
      <w:bookmarkStart w:id="86" w:name="OLE_LINK173"/>
      <w:r>
        <w:rPr>
          <w:rFonts w:ascii="Times New Roman" w:hAnsi="Times New Roman" w:cs="Times New Roman"/>
        </w:rPr>
        <w:t>第二章 投标人须知</w:t>
      </w:r>
      <w:bookmarkEnd w:id="84"/>
      <w:bookmarkEnd w:id="85"/>
    </w:p>
    <w:p w14:paraId="6EBC4544">
      <w:pPr>
        <w:pStyle w:val="3"/>
        <w:spacing w:before="0" w:beforeLines="0"/>
        <w:jc w:val="center"/>
        <w:rPr>
          <w:rFonts w:ascii="Times New Roman" w:hAnsi="Times New Roman" w:cs="Times New Roman"/>
        </w:rPr>
      </w:pPr>
      <w:bookmarkStart w:id="87" w:name="_Toc480817642"/>
      <w:bookmarkStart w:id="88" w:name="_Toc401342132"/>
      <w:bookmarkStart w:id="89" w:name="_Toc24524"/>
      <w:bookmarkStart w:id="90" w:name="_Toc38338267"/>
      <w:bookmarkStart w:id="91" w:name="_Toc488633603"/>
      <w:bookmarkStart w:id="92" w:name="_Toc378239349"/>
      <w:bookmarkStart w:id="93" w:name="_Toc378239168"/>
      <w:bookmarkStart w:id="94" w:name="_Toc37716347"/>
      <w:bookmarkStart w:id="95" w:name="_Toc12595"/>
      <w:bookmarkStart w:id="96" w:name="_Toc489145702"/>
      <w:bookmarkStart w:id="97" w:name="_Toc378239076"/>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80E3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5D0FC595">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条款号</w:t>
            </w:r>
          </w:p>
        </w:tc>
        <w:tc>
          <w:tcPr>
            <w:tcW w:w="2486" w:type="dxa"/>
            <w:vAlign w:val="center"/>
          </w:tcPr>
          <w:p w14:paraId="0A8D783F">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条款名称</w:t>
            </w:r>
          </w:p>
        </w:tc>
        <w:tc>
          <w:tcPr>
            <w:tcW w:w="5333" w:type="dxa"/>
            <w:vAlign w:val="center"/>
          </w:tcPr>
          <w:p w14:paraId="0E2602FB">
            <w:pPr>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编列内容</w:t>
            </w:r>
          </w:p>
        </w:tc>
      </w:tr>
      <w:bookmarkEnd w:id="86"/>
      <w:tr w14:paraId="00A63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C0FF5D2">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1.1</w:t>
            </w:r>
          </w:p>
        </w:tc>
        <w:tc>
          <w:tcPr>
            <w:tcW w:w="2486" w:type="dxa"/>
            <w:vAlign w:val="center"/>
          </w:tcPr>
          <w:p w14:paraId="4EDCD625">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采购人</w:t>
            </w:r>
          </w:p>
        </w:tc>
        <w:tc>
          <w:tcPr>
            <w:tcW w:w="5333" w:type="dxa"/>
            <w:vAlign w:val="center"/>
          </w:tcPr>
          <w:p w14:paraId="192EF6D2">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滇西科技师范学院</w:t>
            </w:r>
          </w:p>
        </w:tc>
      </w:tr>
      <w:tr w14:paraId="680C77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4EF4C96">
            <w:pPr>
              <w:ind w:firstLine="0" w:firstLineChars="0"/>
              <w:jc w:val="center"/>
              <w:rPr>
                <w:rFonts w:ascii="Times New Roman" w:hAnsi="Times New Roman" w:cs="Times New Roman"/>
                <w:color w:val="auto"/>
                <w:szCs w:val="21"/>
              </w:rPr>
            </w:pPr>
            <w:bookmarkStart w:id="98" w:name="OLE_LINK45" w:colFirst="1" w:colLast="1"/>
            <w:r>
              <w:rPr>
                <w:rFonts w:ascii="Times New Roman" w:hAnsi="Times New Roman" w:cs="Times New Roman"/>
                <w:color w:val="auto"/>
                <w:szCs w:val="21"/>
              </w:rPr>
              <w:t>1.2</w:t>
            </w:r>
          </w:p>
        </w:tc>
        <w:tc>
          <w:tcPr>
            <w:tcW w:w="2486" w:type="dxa"/>
            <w:vAlign w:val="center"/>
          </w:tcPr>
          <w:p w14:paraId="22E789F9">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采购代理机构</w:t>
            </w:r>
          </w:p>
        </w:tc>
        <w:tc>
          <w:tcPr>
            <w:tcW w:w="5333" w:type="dxa"/>
            <w:vAlign w:val="center"/>
          </w:tcPr>
          <w:p w14:paraId="6E1527F0">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云南中咨海外咨询有限公司</w:t>
            </w:r>
          </w:p>
        </w:tc>
      </w:tr>
      <w:bookmarkEnd w:id="98"/>
      <w:tr w14:paraId="2EDA2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76008EE3">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2.1</w:t>
            </w:r>
          </w:p>
        </w:tc>
        <w:tc>
          <w:tcPr>
            <w:tcW w:w="2486" w:type="dxa"/>
            <w:vAlign w:val="center"/>
          </w:tcPr>
          <w:p w14:paraId="68B84B7C">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项目名称及项目编号</w:t>
            </w:r>
          </w:p>
        </w:tc>
        <w:tc>
          <w:tcPr>
            <w:tcW w:w="5333" w:type="dxa"/>
            <w:vAlign w:val="center"/>
          </w:tcPr>
          <w:p w14:paraId="74AF7A60">
            <w:pPr>
              <w:ind w:firstLine="0" w:firstLineChars="0"/>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t>项目名称：</w:t>
            </w:r>
            <w:r>
              <w:rPr>
                <w:rFonts w:hint="eastAsia" w:ascii="Times New Roman" w:hAnsi="Times New Roman" w:cs="Times New Roman"/>
                <w:color w:val="auto"/>
                <w:szCs w:val="21"/>
                <w:lang w:eastAsia="zh-CN"/>
              </w:rPr>
              <w:t>滇西科技师范学院智慧教务综合改革项目—考试中心建设项目</w:t>
            </w:r>
          </w:p>
          <w:p w14:paraId="173DC9BE">
            <w:pPr>
              <w:ind w:firstLine="0" w:firstLineChars="0"/>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t>项目编号：</w:t>
            </w:r>
            <w:r>
              <w:rPr>
                <w:rFonts w:hint="eastAsia" w:ascii="Times New Roman" w:hAnsi="Times New Roman" w:cs="Times New Roman"/>
                <w:color w:val="auto"/>
                <w:szCs w:val="21"/>
                <w:lang w:eastAsia="zh-CN"/>
              </w:rPr>
              <w:t xml:space="preserve"> YNZC2025-G1-04669-YNZZ-0401</w:t>
            </w:r>
          </w:p>
        </w:tc>
      </w:tr>
      <w:tr w14:paraId="17AEB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DAC7E59">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2.2</w:t>
            </w:r>
          </w:p>
        </w:tc>
        <w:tc>
          <w:tcPr>
            <w:tcW w:w="2486" w:type="dxa"/>
            <w:vAlign w:val="center"/>
          </w:tcPr>
          <w:p w14:paraId="222AE175">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预算金额及最高限价</w:t>
            </w:r>
          </w:p>
        </w:tc>
        <w:tc>
          <w:tcPr>
            <w:tcW w:w="5333" w:type="dxa"/>
            <w:vAlign w:val="center"/>
          </w:tcPr>
          <w:p w14:paraId="7A832EF6">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5329BD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1595DA5">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2.3</w:t>
            </w:r>
          </w:p>
        </w:tc>
        <w:tc>
          <w:tcPr>
            <w:tcW w:w="2486" w:type="dxa"/>
            <w:vAlign w:val="center"/>
          </w:tcPr>
          <w:p w14:paraId="58F09E26">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采购需求</w:t>
            </w:r>
          </w:p>
        </w:tc>
        <w:tc>
          <w:tcPr>
            <w:tcW w:w="5333" w:type="dxa"/>
            <w:vAlign w:val="center"/>
          </w:tcPr>
          <w:p w14:paraId="579DBCDC">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详见招标文件第一章《招标公告》，具体要求等详见本招标文件第五章《采购需求》</w:t>
            </w:r>
          </w:p>
        </w:tc>
      </w:tr>
      <w:tr w14:paraId="4AF3A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246E12D2">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2.4</w:t>
            </w:r>
          </w:p>
        </w:tc>
        <w:tc>
          <w:tcPr>
            <w:tcW w:w="2486" w:type="dxa"/>
            <w:vAlign w:val="center"/>
          </w:tcPr>
          <w:p w14:paraId="2EFF9F0C">
            <w:pPr>
              <w:ind w:firstLine="0" w:firstLineChars="0"/>
              <w:jc w:val="center"/>
              <w:rPr>
                <w:rFonts w:ascii="Times New Roman" w:hAnsi="Times New Roman" w:cs="Times New Roman"/>
                <w:color w:val="auto"/>
                <w:szCs w:val="21"/>
              </w:rPr>
            </w:pPr>
            <w:r>
              <w:rPr>
                <w:rFonts w:hint="eastAsia" w:ascii="宋体" w:hAnsi="宋体" w:cs="宋体"/>
                <w:b/>
                <w:bCs/>
                <w:color w:val="auto"/>
                <w:szCs w:val="21"/>
              </w:rPr>
              <w:t>▲</w:t>
            </w:r>
            <w:r>
              <w:rPr>
                <w:rFonts w:ascii="Times New Roman" w:hAnsi="Times New Roman" w:cs="Times New Roman"/>
                <w:bCs/>
                <w:color w:val="auto"/>
                <w:szCs w:val="21"/>
              </w:rPr>
              <w:t>合同履行期限</w:t>
            </w:r>
            <w:r>
              <w:rPr>
                <w:rFonts w:hint="eastAsia" w:ascii="Times New Roman" w:hAnsi="Times New Roman" w:cs="Times New Roman"/>
                <w:bCs/>
                <w:color w:val="auto"/>
                <w:szCs w:val="21"/>
              </w:rPr>
              <w:t>（交货期）</w:t>
            </w:r>
          </w:p>
        </w:tc>
        <w:tc>
          <w:tcPr>
            <w:tcW w:w="5333" w:type="dxa"/>
            <w:vAlign w:val="center"/>
          </w:tcPr>
          <w:p w14:paraId="5D9C0949">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227DC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198064DE">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2.5</w:t>
            </w:r>
          </w:p>
        </w:tc>
        <w:tc>
          <w:tcPr>
            <w:tcW w:w="2486" w:type="dxa"/>
            <w:vAlign w:val="center"/>
          </w:tcPr>
          <w:p w14:paraId="170186F6">
            <w:pPr>
              <w:ind w:firstLine="0" w:firstLineChars="0"/>
              <w:jc w:val="center"/>
              <w:rPr>
                <w:rFonts w:ascii="Times New Roman" w:hAnsi="Times New Roman" w:cs="Times New Roman"/>
                <w:color w:val="auto"/>
                <w:szCs w:val="21"/>
              </w:rPr>
            </w:pPr>
            <w:bookmarkStart w:id="99" w:name="OLE_LINK3"/>
            <w:r>
              <w:rPr>
                <w:rFonts w:hint="eastAsia" w:ascii="Times New Roman" w:hAnsi="Times New Roman" w:cs="Times New Roman"/>
                <w:color w:val="auto"/>
                <w:szCs w:val="21"/>
              </w:rPr>
              <w:t>交付（或实施）地点</w:t>
            </w:r>
            <w:bookmarkEnd w:id="99"/>
          </w:p>
        </w:tc>
        <w:tc>
          <w:tcPr>
            <w:tcW w:w="5333" w:type="dxa"/>
            <w:vAlign w:val="center"/>
          </w:tcPr>
          <w:p w14:paraId="50CCA052">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w:t>
            </w:r>
            <w:bookmarkStart w:id="100" w:name="OLE_LINK4"/>
            <w:r>
              <w:rPr>
                <w:rFonts w:ascii="Times New Roman" w:hAnsi="Times New Roman" w:cs="Times New Roman"/>
                <w:color w:val="auto"/>
                <w:szCs w:val="21"/>
              </w:rPr>
              <w:t>文件第</w:t>
            </w:r>
            <w:bookmarkEnd w:id="100"/>
            <w:r>
              <w:rPr>
                <w:rFonts w:ascii="Times New Roman" w:hAnsi="Times New Roman" w:cs="Times New Roman"/>
                <w:color w:val="auto"/>
                <w:szCs w:val="21"/>
              </w:rPr>
              <w:t>一章《招标公告》</w:t>
            </w:r>
          </w:p>
        </w:tc>
      </w:tr>
      <w:tr w14:paraId="17DE0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AC76D2C">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3.1</w:t>
            </w:r>
          </w:p>
        </w:tc>
        <w:tc>
          <w:tcPr>
            <w:tcW w:w="2486" w:type="dxa"/>
            <w:vAlign w:val="center"/>
          </w:tcPr>
          <w:p w14:paraId="688D4473">
            <w:pPr>
              <w:ind w:firstLine="0" w:firstLineChars="0"/>
              <w:jc w:val="center"/>
              <w:rPr>
                <w:rFonts w:ascii="Times New Roman" w:hAnsi="Times New Roman" w:cs="Times New Roman"/>
                <w:bCs/>
                <w:color w:val="auto"/>
                <w:szCs w:val="21"/>
              </w:rPr>
            </w:pPr>
            <w:r>
              <w:rPr>
                <w:rFonts w:ascii="Times New Roman" w:hAnsi="Times New Roman" w:cs="Times New Roman"/>
                <w:bCs/>
                <w:color w:val="auto"/>
                <w:szCs w:val="21"/>
              </w:rPr>
              <w:t>投标人的资格要求</w:t>
            </w:r>
          </w:p>
        </w:tc>
        <w:tc>
          <w:tcPr>
            <w:tcW w:w="5333" w:type="dxa"/>
            <w:vAlign w:val="center"/>
          </w:tcPr>
          <w:p w14:paraId="7F3985F7">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5F232A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6881AD36">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3.2</w:t>
            </w:r>
          </w:p>
        </w:tc>
        <w:tc>
          <w:tcPr>
            <w:tcW w:w="2486" w:type="dxa"/>
            <w:vAlign w:val="center"/>
          </w:tcPr>
          <w:p w14:paraId="0A3D459D">
            <w:pPr>
              <w:ind w:firstLine="0" w:firstLineChars="0"/>
              <w:jc w:val="center"/>
              <w:rPr>
                <w:rFonts w:ascii="Times New Roman" w:hAnsi="Times New Roman" w:cs="Times New Roman"/>
                <w:bCs/>
                <w:color w:val="auto"/>
                <w:szCs w:val="21"/>
              </w:rPr>
            </w:pPr>
            <w:r>
              <w:rPr>
                <w:rFonts w:ascii="Times New Roman" w:hAnsi="Times New Roman" w:cs="Times New Roman"/>
                <w:bCs/>
                <w:color w:val="auto"/>
                <w:szCs w:val="21"/>
              </w:rPr>
              <w:t>落实政府采购政策需满足的资格要求</w:t>
            </w:r>
          </w:p>
        </w:tc>
        <w:tc>
          <w:tcPr>
            <w:tcW w:w="5333" w:type="dxa"/>
            <w:vAlign w:val="center"/>
          </w:tcPr>
          <w:p w14:paraId="03D442A0">
            <w:pPr>
              <w:ind w:firstLine="0" w:firstLineChars="0"/>
              <w:rPr>
                <w:rFonts w:ascii="Times New Roman" w:hAnsi="Times New Roman" w:cs="Times New Roman"/>
                <w:color w:val="auto"/>
                <w:szCs w:val="21"/>
              </w:rPr>
            </w:pPr>
            <w:r>
              <w:rPr>
                <w:rFonts w:ascii="Times New Roman" w:hAnsi="Times New Roman" w:cs="Times New Roman"/>
                <w:color w:val="auto"/>
                <w:szCs w:val="21"/>
              </w:rPr>
              <w:t>详见</w:t>
            </w:r>
            <w:bookmarkStart w:id="101" w:name="OLE_LINK181"/>
            <w:r>
              <w:rPr>
                <w:rFonts w:ascii="Times New Roman" w:hAnsi="Times New Roman" w:cs="Times New Roman"/>
                <w:color w:val="auto"/>
                <w:szCs w:val="21"/>
              </w:rPr>
              <w:t>招标文件第一章</w:t>
            </w:r>
            <w:bookmarkEnd w:id="101"/>
            <w:r>
              <w:rPr>
                <w:rFonts w:ascii="Times New Roman" w:hAnsi="Times New Roman" w:cs="Times New Roman"/>
                <w:color w:val="auto"/>
                <w:szCs w:val="21"/>
              </w:rPr>
              <w:t>《招标公告》</w:t>
            </w:r>
          </w:p>
        </w:tc>
      </w:tr>
      <w:tr w14:paraId="6283A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486D1756">
            <w:pPr>
              <w:ind w:firstLine="0" w:firstLineChars="0"/>
              <w:jc w:val="center"/>
              <w:rPr>
                <w:rFonts w:ascii="Times New Roman" w:hAnsi="Times New Roman" w:cs="Times New Roman"/>
                <w:color w:val="auto"/>
                <w:szCs w:val="21"/>
              </w:rPr>
            </w:pPr>
            <w:bookmarkStart w:id="102" w:name="OLE_LINK7" w:colFirst="1" w:colLast="2"/>
            <w:r>
              <w:rPr>
                <w:rFonts w:hint="eastAsia" w:ascii="Times New Roman" w:hAnsi="Times New Roman" w:cs="Times New Roman"/>
                <w:color w:val="auto"/>
                <w:szCs w:val="21"/>
              </w:rPr>
              <w:t>3.3</w:t>
            </w:r>
          </w:p>
        </w:tc>
        <w:tc>
          <w:tcPr>
            <w:tcW w:w="2486" w:type="dxa"/>
            <w:vAlign w:val="center"/>
          </w:tcPr>
          <w:p w14:paraId="498EE9FE">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本项目的特定资格要求</w:t>
            </w:r>
          </w:p>
        </w:tc>
        <w:tc>
          <w:tcPr>
            <w:tcW w:w="5333" w:type="dxa"/>
            <w:vAlign w:val="center"/>
          </w:tcPr>
          <w:p w14:paraId="257AD2C4">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543EB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CA60719">
            <w:pPr>
              <w:ind w:firstLine="0" w:firstLineChars="0"/>
              <w:jc w:val="center"/>
              <w:rPr>
                <w:rFonts w:ascii="Times New Roman" w:hAnsi="Times New Roman" w:cs="Times New Roman"/>
                <w:color w:val="auto"/>
                <w:szCs w:val="21"/>
              </w:rPr>
            </w:pPr>
            <w:bookmarkStart w:id="103" w:name="OLE_LINK6" w:colFirst="2" w:colLast="2"/>
            <w:bookmarkStart w:id="104" w:name="OLE_LINK5" w:colFirst="1" w:colLast="1"/>
            <w:r>
              <w:rPr>
                <w:rFonts w:hint="eastAsia" w:ascii="Times New Roman" w:hAnsi="Times New Roman" w:cs="Times New Roman"/>
                <w:color w:val="auto"/>
                <w:szCs w:val="21"/>
              </w:rPr>
              <w:t>4.1</w:t>
            </w:r>
          </w:p>
        </w:tc>
        <w:tc>
          <w:tcPr>
            <w:tcW w:w="2486" w:type="dxa"/>
            <w:vAlign w:val="center"/>
          </w:tcPr>
          <w:p w14:paraId="7E6C71F0">
            <w:pPr>
              <w:ind w:firstLine="0" w:firstLineChars="0"/>
              <w:jc w:val="center"/>
              <w:rPr>
                <w:rFonts w:ascii="Times New Roman" w:hAnsi="Times New Roman" w:cs="Times New Roman"/>
                <w:color w:val="auto"/>
                <w:szCs w:val="21"/>
              </w:rPr>
            </w:pPr>
            <w:r>
              <w:rPr>
                <w:rFonts w:ascii="Times New Roman" w:hAnsi="Times New Roman" w:cs="Times New Roman"/>
                <w:bCs/>
                <w:color w:val="auto"/>
                <w:szCs w:val="21"/>
              </w:rPr>
              <w:t>是否接受联合体</w:t>
            </w:r>
          </w:p>
        </w:tc>
        <w:tc>
          <w:tcPr>
            <w:tcW w:w="5333" w:type="dxa"/>
            <w:vAlign w:val="center"/>
          </w:tcPr>
          <w:p w14:paraId="5E73FA36">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bookmarkEnd w:id="102"/>
      <w:tr w14:paraId="32BD8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096A109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5.1</w:t>
            </w:r>
          </w:p>
        </w:tc>
        <w:tc>
          <w:tcPr>
            <w:tcW w:w="2486" w:type="dxa"/>
            <w:vAlign w:val="center"/>
          </w:tcPr>
          <w:p w14:paraId="1C5B8440">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现场考察</w:t>
            </w:r>
          </w:p>
        </w:tc>
        <w:tc>
          <w:tcPr>
            <w:tcW w:w="5333" w:type="dxa"/>
            <w:vAlign w:val="center"/>
          </w:tcPr>
          <w:p w14:paraId="65D31193">
            <w:pPr>
              <w:ind w:firstLine="0" w:firstLineChars="0"/>
              <w:rPr>
                <w:rFonts w:ascii="Times New Roman" w:hAnsi="Times New Roman" w:cs="Times New Roman"/>
                <w:color w:val="auto"/>
                <w:szCs w:val="21"/>
              </w:rPr>
            </w:pPr>
            <w:bookmarkStart w:id="105" w:name="OLE_LINK182"/>
            <w:r>
              <w:rPr>
                <w:rFonts w:hint="eastAsia" w:ascii="Times New Roman" w:hAnsi="Times New Roman" w:cs="Times New Roman"/>
                <w:color w:val="auto"/>
                <w:szCs w:val="21"/>
              </w:rPr>
              <w:t xml:space="preserve">☑不组织 </w:t>
            </w:r>
          </w:p>
          <w:p w14:paraId="4AD369D9">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□组织：</w:t>
            </w:r>
          </w:p>
          <w:bookmarkEnd w:id="105"/>
          <w:p w14:paraId="58984EC9">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考察时间：</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年</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月</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日</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点</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 xml:space="preserve">分 </w:t>
            </w:r>
          </w:p>
          <w:p w14:paraId="0064631E">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考察地点：</w:t>
            </w:r>
            <w:r>
              <w:rPr>
                <w:rFonts w:ascii="Times New Roman" w:hAnsi="Times New Roman" w:cs="Times New Roman"/>
                <w:color w:val="auto"/>
                <w:szCs w:val="21"/>
              </w:rPr>
              <w:t>____________</w:t>
            </w:r>
            <w:r>
              <w:rPr>
                <w:rFonts w:hint="eastAsia" w:ascii="Times New Roman" w:hAnsi="Times New Roman" w:cs="Times New Roman"/>
                <w:color w:val="auto"/>
                <w:szCs w:val="21"/>
              </w:rPr>
              <w:t xml:space="preserve"> </w:t>
            </w:r>
          </w:p>
        </w:tc>
      </w:tr>
      <w:tr w14:paraId="44AB7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28BA7D4">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6.1</w:t>
            </w:r>
          </w:p>
        </w:tc>
        <w:tc>
          <w:tcPr>
            <w:tcW w:w="2486" w:type="dxa"/>
            <w:vAlign w:val="center"/>
          </w:tcPr>
          <w:p w14:paraId="4337B851">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开标前答疑会</w:t>
            </w:r>
          </w:p>
        </w:tc>
        <w:tc>
          <w:tcPr>
            <w:tcW w:w="5333" w:type="dxa"/>
            <w:vAlign w:val="center"/>
          </w:tcPr>
          <w:p w14:paraId="24CEA358">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☑不</w:t>
            </w:r>
            <w:bookmarkStart w:id="106" w:name="OLE_LINK183"/>
            <w:r>
              <w:rPr>
                <w:rFonts w:hint="eastAsia" w:ascii="Times New Roman" w:hAnsi="Times New Roman" w:cs="Times New Roman"/>
                <w:color w:val="auto"/>
                <w:szCs w:val="21"/>
              </w:rPr>
              <w:t>召开</w:t>
            </w:r>
            <w:bookmarkEnd w:id="106"/>
          </w:p>
          <w:p w14:paraId="79C7469B">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□召开</w:t>
            </w:r>
          </w:p>
          <w:p w14:paraId="3D62E928">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召开时间：</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年</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月</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日</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点</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 xml:space="preserve">分 </w:t>
            </w:r>
          </w:p>
          <w:p w14:paraId="62AABEDE">
            <w:pPr>
              <w:ind w:firstLine="0" w:firstLineChars="0"/>
              <w:jc w:val="left"/>
              <w:rPr>
                <w:rFonts w:ascii="Times New Roman" w:hAnsi="Times New Roman" w:cs="Times New Roman"/>
                <w:color w:val="auto"/>
                <w:szCs w:val="21"/>
              </w:rPr>
            </w:pPr>
            <w:r>
              <w:rPr>
                <w:rFonts w:hint="eastAsia" w:ascii="Times New Roman" w:hAnsi="Times New Roman" w:cs="Times New Roman"/>
                <w:color w:val="auto"/>
                <w:szCs w:val="21"/>
              </w:rPr>
              <w:t>召开地点：</w:t>
            </w:r>
            <w:r>
              <w:rPr>
                <w:rFonts w:ascii="Times New Roman" w:hAnsi="Times New Roman" w:cs="Times New Roman"/>
                <w:color w:val="auto"/>
                <w:szCs w:val="21"/>
              </w:rPr>
              <w:t>____________</w:t>
            </w:r>
            <w:r>
              <w:rPr>
                <w:rFonts w:hint="eastAsia" w:ascii="Times New Roman" w:hAnsi="Times New Roman" w:cs="Times New Roman"/>
                <w:color w:val="auto"/>
                <w:szCs w:val="21"/>
              </w:rPr>
              <w:t xml:space="preserve"> </w:t>
            </w:r>
          </w:p>
        </w:tc>
      </w:tr>
      <w:bookmarkEnd w:id="103"/>
      <w:bookmarkEnd w:id="104"/>
      <w:tr w14:paraId="222A5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EDFF4CB">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10.1</w:t>
            </w:r>
          </w:p>
        </w:tc>
        <w:tc>
          <w:tcPr>
            <w:tcW w:w="2486" w:type="dxa"/>
            <w:vAlign w:val="center"/>
          </w:tcPr>
          <w:p w14:paraId="037BBDEE">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询问</w:t>
            </w:r>
          </w:p>
        </w:tc>
        <w:tc>
          <w:tcPr>
            <w:tcW w:w="5333" w:type="dxa"/>
            <w:vAlign w:val="center"/>
          </w:tcPr>
          <w:p w14:paraId="297ECBE9">
            <w:pPr>
              <w:ind w:firstLine="0" w:firstLineChars="0"/>
              <w:rPr>
                <w:rFonts w:ascii="Times New Roman" w:hAnsi="Times New Roman" w:cs="Times New Roman"/>
                <w:color w:val="auto"/>
                <w:szCs w:val="21"/>
              </w:rPr>
            </w:pPr>
            <w:r>
              <w:rPr>
                <w:rFonts w:ascii="Times New Roman" w:hAnsi="Times New Roman" w:cs="Times New Roman"/>
                <w:color w:val="auto"/>
                <w:szCs w:val="21"/>
              </w:rPr>
              <w:t>投标人</w:t>
            </w:r>
            <w:r>
              <w:rPr>
                <w:rFonts w:hint="eastAsia" w:ascii="Times New Roman" w:hAnsi="Times New Roman" w:cs="Times New Roman"/>
                <w:color w:val="auto"/>
                <w:szCs w:val="21"/>
              </w:rPr>
              <w:t>对招标文件</w:t>
            </w:r>
            <w:r>
              <w:rPr>
                <w:rFonts w:ascii="Times New Roman" w:hAnsi="Times New Roman" w:cs="Times New Roman"/>
                <w:color w:val="auto"/>
                <w:szCs w:val="21"/>
              </w:rPr>
              <w:t>有疑问的，可以向采购人或采购代理机构提出询问</w:t>
            </w:r>
            <w:r>
              <w:rPr>
                <w:rFonts w:hint="eastAsia" w:ascii="Times New Roman" w:hAnsi="Times New Roman" w:cs="Times New Roman"/>
                <w:color w:val="auto"/>
                <w:szCs w:val="21"/>
              </w:rPr>
              <w:t>，采购人或者采购代理机构在接到询问后的3个工作日内对投标人依法提出的询问作出答复，但答复的内容不涉及商业秘密</w:t>
            </w:r>
            <w:r>
              <w:rPr>
                <w:rFonts w:ascii="Times New Roman" w:hAnsi="Times New Roman" w:cs="Times New Roman"/>
                <w:color w:val="auto"/>
                <w:szCs w:val="21"/>
              </w:rPr>
              <w:t>。</w:t>
            </w:r>
          </w:p>
        </w:tc>
      </w:tr>
      <w:tr w14:paraId="1150C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13F1C4E">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10.3</w:t>
            </w:r>
          </w:p>
        </w:tc>
        <w:tc>
          <w:tcPr>
            <w:tcW w:w="2486" w:type="dxa"/>
            <w:vAlign w:val="center"/>
          </w:tcPr>
          <w:p w14:paraId="1CD017F6">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询问联系方式</w:t>
            </w:r>
          </w:p>
        </w:tc>
        <w:tc>
          <w:tcPr>
            <w:tcW w:w="5333" w:type="dxa"/>
            <w:vAlign w:val="center"/>
          </w:tcPr>
          <w:p w14:paraId="27A0C7E4">
            <w:pPr>
              <w:ind w:firstLine="0" w:firstLineChars="0"/>
              <w:rPr>
                <w:rFonts w:ascii="Times New Roman" w:hAnsi="Times New Roman" w:cs="Times New Roman"/>
                <w:color w:val="auto"/>
                <w:szCs w:val="21"/>
              </w:rPr>
            </w:pPr>
            <w:r>
              <w:rPr>
                <w:rFonts w:ascii="Times New Roman" w:hAnsi="Times New Roman" w:cs="Times New Roman"/>
                <w:color w:val="auto"/>
                <w:szCs w:val="21"/>
              </w:rPr>
              <w:t>详见招标文件第一章《招标公告》</w:t>
            </w:r>
          </w:p>
        </w:tc>
      </w:tr>
      <w:tr w14:paraId="33589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DBC63E7">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11.4</w:t>
            </w:r>
          </w:p>
        </w:tc>
        <w:tc>
          <w:tcPr>
            <w:tcW w:w="2486" w:type="dxa"/>
            <w:vAlign w:val="center"/>
          </w:tcPr>
          <w:p w14:paraId="643EA29D">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招标文件澄清、修改时间</w:t>
            </w:r>
          </w:p>
        </w:tc>
        <w:tc>
          <w:tcPr>
            <w:tcW w:w="5333" w:type="dxa"/>
            <w:vAlign w:val="center"/>
          </w:tcPr>
          <w:p w14:paraId="78F853CB">
            <w:pPr>
              <w:ind w:firstLine="0" w:firstLineChars="0"/>
              <w:rPr>
                <w:rFonts w:ascii="Times New Roman" w:hAnsi="Times New Roman" w:cs="Times New Roman"/>
                <w:color w:val="auto"/>
                <w:szCs w:val="21"/>
              </w:rPr>
            </w:pPr>
            <w:bookmarkStart w:id="107" w:name="OLE_LINK50"/>
            <w:r>
              <w:rPr>
                <w:rFonts w:hint="eastAsia" w:ascii="Times New Roman" w:hAnsi="Times New Roman" w:cs="Times New Roman"/>
                <w:color w:val="auto"/>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color w:val="auto"/>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15876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70A1BB2C">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17.1</w:t>
            </w:r>
          </w:p>
        </w:tc>
        <w:tc>
          <w:tcPr>
            <w:tcW w:w="2486" w:type="dxa"/>
            <w:vAlign w:val="center"/>
          </w:tcPr>
          <w:p w14:paraId="74887AE4">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投标有效期</w:t>
            </w:r>
          </w:p>
        </w:tc>
        <w:tc>
          <w:tcPr>
            <w:tcW w:w="5333" w:type="dxa"/>
            <w:vAlign w:val="center"/>
          </w:tcPr>
          <w:p w14:paraId="5AC71160">
            <w:pPr>
              <w:ind w:firstLine="0" w:firstLineChars="0"/>
              <w:rPr>
                <w:rFonts w:ascii="Times New Roman" w:hAnsi="Times New Roman" w:cs="Times New Roman"/>
                <w:color w:val="auto"/>
                <w:szCs w:val="21"/>
              </w:rPr>
            </w:pPr>
            <w:r>
              <w:rPr>
                <w:rFonts w:ascii="Times New Roman" w:hAnsi="Times New Roman" w:cs="Times New Roman"/>
                <w:color w:val="auto"/>
                <w:szCs w:val="21"/>
              </w:rPr>
              <w:t>从提交投标文件截止之日起</w:t>
            </w:r>
            <w:bookmarkStart w:id="109" w:name="OLE_LINK42"/>
            <w:r>
              <w:rPr>
                <w:rFonts w:hint="eastAsia" w:ascii="Times New Roman" w:hAnsi="Times New Roman" w:cs="Times New Roman"/>
                <w:color w:val="auto"/>
                <w:szCs w:val="21"/>
                <w:u w:val="single"/>
              </w:rPr>
              <w:t xml:space="preserve"> </w:t>
            </w:r>
            <w:r>
              <w:rPr>
                <w:rFonts w:ascii="Times New Roman" w:hAnsi="Times New Roman" w:cs="Times New Roman"/>
                <w:color w:val="auto"/>
                <w:szCs w:val="21"/>
                <w:u w:val="single"/>
              </w:rPr>
              <w:t>90</w:t>
            </w:r>
            <w:bookmarkEnd w:id="109"/>
            <w:r>
              <w:rPr>
                <w:rFonts w:hint="eastAsia" w:ascii="Times New Roman" w:hAnsi="Times New Roman" w:cs="Times New Roman"/>
                <w:color w:val="auto"/>
                <w:szCs w:val="21"/>
                <w:u w:val="single"/>
              </w:rPr>
              <w:t xml:space="preserve"> </w:t>
            </w:r>
            <w:r>
              <w:rPr>
                <w:rFonts w:ascii="Times New Roman" w:hAnsi="Times New Roman" w:cs="Times New Roman"/>
                <w:color w:val="auto"/>
                <w:szCs w:val="21"/>
              </w:rPr>
              <w:t>日历天。</w:t>
            </w:r>
          </w:p>
        </w:tc>
      </w:tr>
      <w:tr w14:paraId="5514E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1CA15D19">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18.1</w:t>
            </w:r>
          </w:p>
        </w:tc>
        <w:tc>
          <w:tcPr>
            <w:tcW w:w="2486" w:type="dxa"/>
            <w:vAlign w:val="center"/>
          </w:tcPr>
          <w:p w14:paraId="17D10E0C">
            <w:pPr>
              <w:ind w:firstLine="0" w:firstLineChars="0"/>
              <w:jc w:val="center"/>
              <w:rPr>
                <w:rFonts w:ascii="Times New Roman" w:hAnsi="Times New Roman" w:cs="Times New Roman"/>
                <w:color w:val="auto"/>
                <w:szCs w:val="21"/>
              </w:rPr>
            </w:pPr>
            <w:r>
              <w:rPr>
                <w:rFonts w:ascii="Times New Roman" w:hAnsi="Times New Roman" w:cs="Times New Roman"/>
                <w:bCs/>
                <w:color w:val="auto"/>
                <w:szCs w:val="21"/>
              </w:rPr>
              <w:t>投标</w:t>
            </w:r>
            <w:r>
              <w:rPr>
                <w:rFonts w:ascii="Times New Roman" w:hAnsi="Times New Roman" w:cs="Times New Roman"/>
                <w:color w:val="auto"/>
                <w:szCs w:val="21"/>
              </w:rPr>
              <w:t>保证金</w:t>
            </w:r>
          </w:p>
        </w:tc>
        <w:tc>
          <w:tcPr>
            <w:tcW w:w="5333" w:type="dxa"/>
            <w:vAlign w:val="center"/>
          </w:tcPr>
          <w:p w14:paraId="065BE42F">
            <w:pPr>
              <w:topLinePunct/>
              <w:autoSpaceDE w:val="0"/>
              <w:autoSpaceDN w:val="0"/>
              <w:adjustRightInd w:val="0"/>
              <w:snapToGrid w:val="0"/>
              <w:ind w:firstLine="0" w:firstLineChars="0"/>
              <w:rPr>
                <w:rFonts w:ascii="Times New Roman" w:hAnsi="Times New Roman" w:cs="Times New Roman"/>
                <w:snapToGrid w:val="0"/>
                <w:color w:val="auto"/>
                <w:szCs w:val="21"/>
                <w:lang w:val="zh-CN"/>
              </w:rPr>
            </w:pPr>
            <w:r>
              <w:rPr>
                <w:rFonts w:ascii="Times New Roman" w:hAnsi="Times New Roman" w:cs="Times New Roman"/>
                <w:color w:val="auto"/>
                <w:szCs w:val="21"/>
              </w:rPr>
              <w:sym w:font="Wingdings 2" w:char="F0A3"/>
            </w:r>
            <w:r>
              <w:rPr>
                <w:rFonts w:ascii="Times New Roman" w:hAnsi="Times New Roman" w:cs="Times New Roman"/>
                <w:color w:val="auto"/>
                <w:szCs w:val="21"/>
              </w:rPr>
              <w:t>不要求提供</w:t>
            </w:r>
          </w:p>
          <w:p w14:paraId="2CA497A9">
            <w:pPr>
              <w:topLinePunct/>
              <w:autoSpaceDE w:val="0"/>
              <w:autoSpaceDN w:val="0"/>
              <w:adjustRightInd w:val="0"/>
              <w:snapToGrid w:val="0"/>
              <w:ind w:firstLine="0" w:firstLineChars="0"/>
              <w:rPr>
                <w:rFonts w:ascii="宋体" w:hAnsi="宋体" w:cs="宋体"/>
                <w:color w:val="auto"/>
                <w:szCs w:val="21"/>
              </w:rPr>
            </w:pPr>
            <w:r>
              <w:rPr>
                <w:rFonts w:ascii="Times New Roman" w:hAnsi="Times New Roman" w:cs="Times New Roman"/>
                <w:color w:val="auto"/>
                <w:szCs w:val="21"/>
              </w:rPr>
              <w:sym w:font="Wingdings 2" w:char="0052"/>
            </w:r>
            <w:r>
              <w:rPr>
                <w:rFonts w:ascii="Times New Roman" w:hAnsi="Times New Roman" w:cs="Times New Roman"/>
                <w:color w:val="auto"/>
                <w:szCs w:val="21"/>
              </w:rPr>
              <w:t>要求提供：</w:t>
            </w:r>
          </w:p>
          <w:p w14:paraId="1E6B255C">
            <w:pPr>
              <w:ind w:firstLine="0" w:firstLineChars="0"/>
              <w:rPr>
                <w:rFonts w:ascii="宋体" w:hAnsi="宋体" w:cs="宋体"/>
                <w:color w:val="auto"/>
                <w:szCs w:val="21"/>
              </w:rPr>
            </w:pPr>
            <w:r>
              <w:rPr>
                <w:rFonts w:hint="eastAsia" w:ascii="宋体" w:hAnsi="宋体" w:cs="宋体"/>
                <w:color w:val="auto"/>
                <w:szCs w:val="21"/>
              </w:rPr>
              <w:t>投标保证金的形式：网银、电汇、支票、汇票、本票、保函等非现金方式缴纳或提交。</w:t>
            </w:r>
          </w:p>
          <w:p w14:paraId="2FE6EF6B">
            <w:pPr>
              <w:ind w:firstLine="0" w:firstLineChars="0"/>
              <w:rPr>
                <w:rFonts w:ascii="宋体" w:hAnsi="宋体" w:cs="宋体"/>
                <w:b/>
                <w:color w:val="auto"/>
                <w:szCs w:val="21"/>
              </w:rPr>
            </w:pPr>
            <w:r>
              <w:rPr>
                <w:rFonts w:hint="eastAsia" w:ascii="宋体" w:hAnsi="宋体" w:cs="宋体"/>
                <w:color w:val="auto"/>
                <w:szCs w:val="21"/>
              </w:rPr>
              <w:t>投标保证金金额：</w:t>
            </w:r>
            <w:r>
              <w:rPr>
                <w:rFonts w:hint="eastAsia" w:ascii="宋体" w:hAnsi="宋体" w:cs="宋体"/>
                <w:color w:val="auto"/>
                <w:szCs w:val="21"/>
                <w:u w:val="single"/>
              </w:rPr>
              <w:t>人民币</w:t>
            </w:r>
            <w:r>
              <w:rPr>
                <w:rFonts w:hint="eastAsia" w:ascii="宋体" w:hAnsi="宋体" w:cs="宋体"/>
                <w:color w:val="auto"/>
                <w:szCs w:val="21"/>
                <w:u w:val="single"/>
                <w:lang w:val="en-US" w:eastAsia="zh-CN"/>
              </w:rPr>
              <w:t>壹万壹仟肆佰元整</w:t>
            </w:r>
            <w:r>
              <w:rPr>
                <w:rFonts w:hint="eastAsia" w:ascii="宋体" w:hAnsi="宋体" w:cs="宋体"/>
                <w:b/>
                <w:bCs/>
                <w:color w:val="auto"/>
                <w:szCs w:val="21"/>
              </w:rPr>
              <w:t>（￥</w:t>
            </w:r>
            <w:r>
              <w:rPr>
                <w:rFonts w:hint="eastAsia" w:ascii="宋体" w:hAnsi="宋体" w:cs="宋体"/>
                <w:b/>
                <w:bCs/>
                <w:color w:val="auto"/>
                <w:szCs w:val="21"/>
                <w:u w:val="single"/>
                <w:lang w:val="en-US" w:eastAsia="zh-CN"/>
              </w:rPr>
              <w:t>11400.00</w:t>
            </w:r>
            <w:r>
              <w:rPr>
                <w:rFonts w:hint="eastAsia" w:ascii="宋体" w:hAnsi="宋体" w:cs="宋体"/>
                <w:b/>
                <w:bCs/>
                <w:color w:val="auto"/>
                <w:szCs w:val="21"/>
              </w:rPr>
              <w:t>元）</w:t>
            </w:r>
          </w:p>
          <w:p w14:paraId="7B346E11">
            <w:pPr>
              <w:ind w:firstLine="0" w:firstLineChars="0"/>
              <w:rPr>
                <w:rFonts w:ascii="宋体" w:hAnsi="宋体" w:cs="宋体"/>
                <w:color w:val="auto"/>
                <w:szCs w:val="21"/>
              </w:rPr>
            </w:pPr>
            <w:r>
              <w:rPr>
                <w:rFonts w:hint="eastAsia" w:ascii="宋体" w:hAnsi="宋体" w:cs="宋体"/>
                <w:color w:val="auto"/>
                <w:szCs w:val="21"/>
              </w:rPr>
              <w:t>保证金按规定金额、形式从投标人基本账户缴纳至：</w:t>
            </w:r>
          </w:p>
          <w:p w14:paraId="0C75A300">
            <w:pPr>
              <w:ind w:firstLine="0" w:firstLineChars="0"/>
              <w:rPr>
                <w:rFonts w:ascii="宋体" w:hAnsi="宋体" w:cs="宋体"/>
                <w:color w:val="auto"/>
                <w:szCs w:val="21"/>
              </w:rPr>
            </w:pPr>
            <w:r>
              <w:rPr>
                <w:rFonts w:hint="eastAsia" w:ascii="宋体" w:hAnsi="宋体" w:cs="宋体"/>
                <w:color w:val="auto"/>
                <w:szCs w:val="21"/>
              </w:rPr>
              <w:t xml:space="preserve">开户名称：云南中咨海外咨询有限公司 </w:t>
            </w:r>
          </w:p>
          <w:p w14:paraId="2CF2D37A">
            <w:pPr>
              <w:ind w:firstLine="0" w:firstLineChars="0"/>
              <w:rPr>
                <w:rFonts w:ascii="宋体" w:hAnsi="宋体" w:cs="宋体"/>
                <w:color w:val="auto"/>
                <w:szCs w:val="21"/>
              </w:rPr>
            </w:pPr>
            <w:r>
              <w:rPr>
                <w:rFonts w:hint="eastAsia" w:ascii="宋体" w:hAnsi="宋体" w:cs="宋体"/>
                <w:color w:val="auto"/>
                <w:szCs w:val="21"/>
              </w:rPr>
              <w:t>开户银行：平安银行昆明南亚支行</w:t>
            </w:r>
          </w:p>
          <w:p w14:paraId="031B5EEB">
            <w:pPr>
              <w:pStyle w:val="19"/>
              <w:rPr>
                <w:rFonts w:hAnsi="宋体" w:cs="宋体"/>
                <w:color w:val="auto"/>
                <w:szCs w:val="21"/>
              </w:rPr>
            </w:pPr>
            <w:r>
              <w:rPr>
                <w:rFonts w:hint="eastAsia" w:hAnsi="宋体" w:cs="宋体"/>
                <w:color w:val="auto"/>
                <w:szCs w:val="21"/>
              </w:rPr>
              <w:t>账号：30205378548798</w:t>
            </w:r>
          </w:p>
          <w:p w14:paraId="08A9C2D0">
            <w:pPr>
              <w:ind w:firstLine="0" w:firstLineChars="0"/>
              <w:rPr>
                <w:rFonts w:ascii="宋体" w:hAnsi="宋体" w:cs="宋体"/>
                <w:color w:val="auto"/>
                <w:szCs w:val="21"/>
              </w:rPr>
            </w:pPr>
            <w:r>
              <w:rPr>
                <w:rFonts w:hint="eastAsia" w:ascii="宋体" w:hAnsi="宋体" w:cs="宋体"/>
                <w:color w:val="auto"/>
                <w:szCs w:val="21"/>
              </w:rPr>
              <w:t>保证金</w:t>
            </w:r>
            <w:bookmarkStart w:id="110" w:name="OLE_LINK219"/>
            <w:r>
              <w:rPr>
                <w:rFonts w:hint="eastAsia" w:ascii="宋体" w:hAnsi="宋体" w:cs="宋体"/>
                <w:color w:val="auto"/>
                <w:szCs w:val="21"/>
              </w:rPr>
              <w:t>缴纳</w:t>
            </w:r>
            <w:bookmarkEnd w:id="110"/>
            <w:r>
              <w:rPr>
                <w:rFonts w:hint="eastAsia" w:ascii="宋体" w:hAnsi="宋体" w:cs="宋体"/>
                <w:color w:val="auto"/>
                <w:szCs w:val="21"/>
              </w:rPr>
              <w:t>说明：</w:t>
            </w:r>
          </w:p>
          <w:p w14:paraId="6D260AB1">
            <w:pPr>
              <w:ind w:firstLine="0" w:firstLineChars="0"/>
              <w:rPr>
                <w:rFonts w:ascii="宋体" w:hAnsi="宋体" w:cs="宋体"/>
                <w:color w:val="auto"/>
                <w:szCs w:val="21"/>
              </w:rPr>
            </w:pPr>
            <w:r>
              <w:rPr>
                <w:rFonts w:hint="eastAsia" w:ascii="宋体" w:hAnsi="宋体" w:cs="宋体"/>
                <w:color w:val="auto"/>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7E7FF444">
            <w:pPr>
              <w:ind w:firstLine="0" w:firstLineChars="0"/>
              <w:rPr>
                <w:rFonts w:ascii="宋体" w:hAnsi="宋体" w:cs="宋体"/>
                <w:color w:val="auto"/>
                <w:szCs w:val="21"/>
              </w:rPr>
            </w:pPr>
            <w:r>
              <w:rPr>
                <w:rFonts w:hint="eastAsia" w:ascii="宋体" w:hAnsi="宋体" w:cs="宋体"/>
                <w:color w:val="auto"/>
                <w:szCs w:val="21"/>
              </w:rPr>
              <w:t>（2）投标人未按照招标文件要求提交投标保证金的，其投标无效。</w:t>
            </w:r>
          </w:p>
        </w:tc>
      </w:tr>
      <w:tr w14:paraId="39764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19ECE7B">
            <w:pPr>
              <w:ind w:firstLine="0" w:firstLineChars="0"/>
              <w:jc w:val="center"/>
              <w:rPr>
                <w:rFonts w:ascii="Times New Roman" w:hAnsi="Times New Roman" w:cs="Times New Roman"/>
                <w:color w:val="auto"/>
                <w:szCs w:val="21"/>
              </w:rPr>
            </w:pPr>
            <w:bookmarkStart w:id="111" w:name="OLE_LINK288" w:colFirst="0" w:colLast="1"/>
            <w:r>
              <w:rPr>
                <w:rFonts w:hint="eastAsia" w:ascii="Times New Roman" w:hAnsi="Times New Roman" w:cs="Times New Roman"/>
                <w:color w:val="auto"/>
                <w:szCs w:val="21"/>
              </w:rPr>
              <w:t>19.4</w:t>
            </w:r>
          </w:p>
        </w:tc>
        <w:tc>
          <w:tcPr>
            <w:tcW w:w="2486" w:type="dxa"/>
            <w:vAlign w:val="center"/>
          </w:tcPr>
          <w:p w14:paraId="7F9FCC5A">
            <w:pPr>
              <w:ind w:firstLine="0" w:firstLineChars="0"/>
              <w:jc w:val="center"/>
              <w:rPr>
                <w:rFonts w:ascii="Times New Roman" w:hAnsi="Times New Roman" w:cs="Times New Roman"/>
                <w:bCs/>
                <w:color w:val="auto"/>
                <w:szCs w:val="21"/>
              </w:rPr>
            </w:pPr>
            <w:r>
              <w:rPr>
                <w:rFonts w:hint="eastAsia" w:ascii="Times New Roman" w:hAnsi="Times New Roman" w:cs="Times New Roman"/>
                <w:bCs/>
                <w:color w:val="auto"/>
                <w:szCs w:val="21"/>
              </w:rPr>
              <w:t>投标文件盖章及签署</w:t>
            </w:r>
          </w:p>
        </w:tc>
        <w:tc>
          <w:tcPr>
            <w:tcW w:w="5333" w:type="dxa"/>
            <w:vAlign w:val="center"/>
          </w:tcPr>
          <w:p w14:paraId="634FD2EF">
            <w:pPr>
              <w:ind w:firstLine="0" w:firstLineChars="0"/>
              <w:rPr>
                <w:rFonts w:ascii="宋体" w:hAnsi="宋体" w:cs="宋体"/>
                <w:color w:val="auto"/>
                <w:szCs w:val="21"/>
              </w:rPr>
            </w:pPr>
            <w:r>
              <w:rPr>
                <w:rFonts w:hint="eastAsia" w:ascii="宋体" w:hAnsi="宋体" w:cs="宋体"/>
                <w:color w:val="auto"/>
                <w:szCs w:val="21"/>
              </w:rPr>
              <w:t>投标文件应按本招标文件中投标文件格式规定的</w:t>
            </w:r>
            <w:r>
              <w:rPr>
                <w:rFonts w:hint="eastAsia" w:ascii="宋体" w:hAnsi="宋体" w:cs="宋体"/>
                <w:b/>
                <w:bCs/>
                <w:color w:val="auto"/>
                <w:szCs w:val="21"/>
              </w:rPr>
              <w:t>签名或签章处逐一电子签名或电子签章，要求盖章处盖投标人电子签章</w:t>
            </w:r>
            <w:r>
              <w:rPr>
                <w:rFonts w:hint="eastAsia" w:ascii="宋体" w:hAnsi="宋体" w:cs="宋体"/>
                <w:color w:val="auto"/>
              </w:rPr>
              <w:t>。要求第三方出具的盖章件原件（如联合体协议、分包意向协议、制造商授权书等），投标文件中应使用原件的扫描件或照片等电子件。</w:t>
            </w:r>
          </w:p>
        </w:tc>
      </w:tr>
      <w:tr w14:paraId="7EA31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11B65E94">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20.1</w:t>
            </w:r>
          </w:p>
        </w:tc>
        <w:tc>
          <w:tcPr>
            <w:tcW w:w="2486" w:type="dxa"/>
            <w:vAlign w:val="center"/>
          </w:tcPr>
          <w:p w14:paraId="4E995F14">
            <w:pPr>
              <w:ind w:firstLine="0" w:firstLineChars="0"/>
              <w:jc w:val="center"/>
              <w:rPr>
                <w:rFonts w:ascii="Times New Roman" w:hAnsi="Times New Roman" w:cs="Times New Roman"/>
                <w:color w:val="auto"/>
                <w:szCs w:val="21"/>
              </w:rPr>
            </w:pPr>
            <w:bookmarkStart w:id="112" w:name="OLE_LINK141"/>
            <w:r>
              <w:rPr>
                <w:rFonts w:ascii="Times New Roman" w:hAnsi="Times New Roman" w:cs="Times New Roman"/>
                <w:color w:val="auto"/>
                <w:szCs w:val="21"/>
              </w:rPr>
              <w:t>投标报价</w:t>
            </w:r>
            <w:bookmarkEnd w:id="112"/>
          </w:p>
        </w:tc>
        <w:tc>
          <w:tcPr>
            <w:tcW w:w="5333" w:type="dxa"/>
            <w:vAlign w:val="center"/>
          </w:tcPr>
          <w:p w14:paraId="619F20A2">
            <w:pPr>
              <w:widowControl/>
              <w:ind w:firstLine="0" w:firstLineChars="0"/>
              <w:jc w:val="left"/>
              <w:rPr>
                <w:rFonts w:ascii="宋体" w:hAnsi="宋体" w:cs="宋体"/>
                <w:color w:val="auto"/>
              </w:rPr>
            </w:pPr>
            <w:r>
              <w:rPr>
                <w:rFonts w:hint="eastAsia" w:ascii="宋体" w:hAnsi="宋体" w:cs="宋体"/>
                <w:color w:val="auto"/>
              </w:rPr>
              <w:t>（1）投标人必须对本次</w:t>
            </w:r>
            <w:bookmarkStart w:id="113" w:name="OLE_LINK2"/>
            <w:r>
              <w:rPr>
                <w:rFonts w:hint="eastAsia" w:ascii="宋体" w:hAnsi="宋体" w:cs="宋体"/>
                <w:color w:val="auto"/>
              </w:rPr>
              <w:t>招标范围内所有内容作出完整唯一的投标报价，</w:t>
            </w:r>
            <w:bookmarkStart w:id="114" w:name="OLE_LINK264"/>
            <w:r>
              <w:rPr>
                <w:rFonts w:hint="eastAsia" w:ascii="宋体" w:hAnsi="宋体" w:cs="宋体"/>
                <w:color w:val="auto"/>
              </w:rPr>
              <w:t>不得缺项</w:t>
            </w:r>
            <w:bookmarkEnd w:id="114"/>
            <w:r>
              <w:rPr>
                <w:rFonts w:hint="eastAsia" w:ascii="宋体" w:hAnsi="宋体" w:cs="宋体"/>
                <w:color w:val="auto"/>
              </w:rPr>
              <w:t>、漏项</w:t>
            </w:r>
            <w:bookmarkEnd w:id="113"/>
            <w:r>
              <w:rPr>
                <w:rFonts w:hint="eastAsia" w:ascii="宋体" w:hAnsi="宋体" w:cs="宋体"/>
                <w:color w:val="auto"/>
              </w:rPr>
              <w:t>，否则投标文件将按无效处理。</w:t>
            </w:r>
          </w:p>
          <w:p w14:paraId="46613DD5">
            <w:pPr>
              <w:widowControl/>
              <w:ind w:firstLine="0" w:firstLineChars="0"/>
              <w:jc w:val="left"/>
              <w:rPr>
                <w:rFonts w:ascii="宋体" w:hAnsi="宋体" w:cs="宋体"/>
                <w:color w:val="auto"/>
              </w:rPr>
            </w:pPr>
            <w:r>
              <w:rPr>
                <w:rFonts w:hint="eastAsia" w:ascii="宋体" w:hAnsi="宋体" w:cs="宋体"/>
                <w:color w:val="auto"/>
              </w:rPr>
              <w:t>（2）投标人的报价应包括但不限于下列内容：</w:t>
            </w:r>
          </w:p>
          <w:p w14:paraId="420D05D8">
            <w:pPr>
              <w:widowControl/>
              <w:ind w:firstLine="0" w:firstLineChars="0"/>
              <w:jc w:val="left"/>
              <w:rPr>
                <w:rFonts w:ascii="宋体" w:hAnsi="宋体" w:cs="宋体"/>
                <w:color w:val="auto"/>
              </w:rPr>
            </w:pPr>
            <w:r>
              <w:rPr>
                <w:rFonts w:hint="eastAsia" w:ascii="宋体" w:hAnsi="宋体" w:cs="宋体"/>
                <w:color w:val="auto"/>
              </w:rPr>
              <w:t>1）货物的出厂价、备品备件、随机专用工具、人工费、培训、技术服务费用、安装改造、调试、试运行、配合验收费用、运费、税费、保险费用、采购代理服务费及其它一切费用。</w:t>
            </w:r>
          </w:p>
          <w:p w14:paraId="0C09503C">
            <w:pPr>
              <w:widowControl/>
              <w:ind w:firstLine="0" w:firstLineChars="0"/>
              <w:jc w:val="left"/>
              <w:rPr>
                <w:rFonts w:ascii="Times New Roman" w:hAnsi="Times New Roman" w:cs="Times New Roman"/>
                <w:color w:val="auto"/>
                <w:szCs w:val="21"/>
              </w:rPr>
            </w:pPr>
            <w:r>
              <w:rPr>
                <w:rFonts w:hint="eastAsia" w:ascii="宋体" w:hAnsi="宋体" w:cs="宋体"/>
                <w:color w:val="auto"/>
              </w:rPr>
              <w:t>2）</w:t>
            </w:r>
            <w:r>
              <w:rPr>
                <w:rFonts w:ascii="宋体" w:hAnsi="宋体" w:cs="宋体"/>
                <w:color w:val="auto"/>
              </w:rPr>
              <w:t>该报价应符合市场行情并能保证投标人完成履行合同所需的一切工作</w:t>
            </w:r>
            <w:r>
              <w:rPr>
                <w:rFonts w:hint="eastAsia" w:ascii="宋体" w:hAnsi="宋体" w:cs="宋体"/>
                <w:color w:val="auto"/>
              </w:rPr>
              <w:t>。</w:t>
            </w:r>
          </w:p>
        </w:tc>
      </w:tr>
      <w:bookmarkEnd w:id="111"/>
      <w:tr w14:paraId="61CD6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2F0D7F92">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22.1</w:t>
            </w:r>
          </w:p>
        </w:tc>
        <w:tc>
          <w:tcPr>
            <w:tcW w:w="2486" w:type="dxa"/>
            <w:vAlign w:val="center"/>
          </w:tcPr>
          <w:p w14:paraId="32766F5B">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提交投标文件截止时间</w:t>
            </w:r>
            <w:r>
              <w:rPr>
                <w:rFonts w:hint="eastAsia" w:ascii="Times New Roman" w:hAnsi="Times New Roman" w:cs="Times New Roman"/>
                <w:color w:val="auto"/>
                <w:szCs w:val="21"/>
              </w:rPr>
              <w:t>和地点</w:t>
            </w:r>
          </w:p>
        </w:tc>
        <w:tc>
          <w:tcPr>
            <w:tcW w:w="5333" w:type="dxa"/>
            <w:vAlign w:val="center"/>
          </w:tcPr>
          <w:p w14:paraId="3B6E6358">
            <w:pPr>
              <w:ind w:firstLine="0" w:firstLineChars="0"/>
              <w:rPr>
                <w:rFonts w:ascii="Times New Roman" w:hAnsi="Times New Roman" w:cs="Times New Roman"/>
                <w:color w:val="auto"/>
                <w:szCs w:val="21"/>
              </w:rPr>
            </w:pPr>
            <w:r>
              <w:rPr>
                <w:rFonts w:ascii="Times New Roman" w:hAnsi="Times New Roman" w:cs="Times New Roman"/>
                <w:color w:val="auto"/>
                <w:szCs w:val="21"/>
              </w:rPr>
              <w:t>详见第一章《招标公告》</w:t>
            </w:r>
            <w:r>
              <w:rPr>
                <w:rFonts w:hint="eastAsia" w:ascii="Times New Roman" w:hAnsi="Times New Roman" w:cs="Times New Roman"/>
                <w:color w:val="auto"/>
                <w:szCs w:val="21"/>
              </w:rPr>
              <w:t xml:space="preserve"> </w:t>
            </w:r>
          </w:p>
        </w:tc>
      </w:tr>
      <w:tr w14:paraId="285DA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4C8B21C1">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26.2</w:t>
            </w:r>
          </w:p>
        </w:tc>
        <w:tc>
          <w:tcPr>
            <w:tcW w:w="2486" w:type="dxa"/>
            <w:vAlign w:val="center"/>
          </w:tcPr>
          <w:p w14:paraId="5491017E">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评标委员会</w:t>
            </w:r>
          </w:p>
        </w:tc>
        <w:tc>
          <w:tcPr>
            <w:tcW w:w="5333" w:type="dxa"/>
            <w:vAlign w:val="center"/>
          </w:tcPr>
          <w:p w14:paraId="4931926D">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评标委员会由采购人代表和评审专家组成，成员人数为5人以上单数（采购预算金额在1000万元以上成员人数为</w:t>
            </w:r>
            <w:r>
              <w:rPr>
                <w:rFonts w:ascii="Times New Roman" w:hAnsi="Times New Roman" w:cs="Times New Roman"/>
                <w:color w:val="auto"/>
                <w:szCs w:val="21"/>
              </w:rPr>
              <w:t>7</w:t>
            </w:r>
            <w:r>
              <w:rPr>
                <w:rFonts w:hint="eastAsia" w:ascii="Times New Roman" w:hAnsi="Times New Roman" w:cs="Times New Roman"/>
                <w:color w:val="auto"/>
                <w:szCs w:val="21"/>
              </w:rPr>
              <w:t>人以上单数），其中评审专家不得少于成员总数的三分之二。评标委员会应当推选组长，但采购人代表不得担任组长。</w:t>
            </w:r>
          </w:p>
        </w:tc>
      </w:tr>
      <w:tr w14:paraId="534B8E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79EF91">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26.5</w:t>
            </w:r>
          </w:p>
        </w:tc>
        <w:tc>
          <w:tcPr>
            <w:tcW w:w="2486" w:type="dxa"/>
            <w:vAlign w:val="center"/>
          </w:tcPr>
          <w:p w14:paraId="4FC8E232">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评标方法</w:t>
            </w:r>
          </w:p>
        </w:tc>
        <w:tc>
          <w:tcPr>
            <w:tcW w:w="5333" w:type="dxa"/>
            <w:vAlign w:val="center"/>
          </w:tcPr>
          <w:p w14:paraId="3593FBA1">
            <w:pPr>
              <w:ind w:firstLine="0" w:firstLineChars="0"/>
              <w:rPr>
                <w:rFonts w:ascii="Times New Roman" w:hAnsi="Times New Roman" w:cs="Times New Roman"/>
                <w:color w:val="auto"/>
                <w:szCs w:val="21"/>
              </w:rPr>
            </w:pPr>
            <w:r>
              <w:rPr>
                <w:rFonts w:ascii="Times New Roman" w:hAnsi="Times New Roman" w:cs="Times New Roman"/>
                <w:color w:val="auto"/>
                <w:szCs w:val="21"/>
              </w:rPr>
              <w:t>本项目评标方法采用</w:t>
            </w:r>
            <w:r>
              <w:rPr>
                <w:rFonts w:ascii="Times New Roman" w:hAnsi="Times New Roman" w:cs="Times New Roman"/>
                <w:b/>
                <w:bCs/>
                <w:color w:val="auto"/>
                <w:szCs w:val="21"/>
                <w:u w:val="single"/>
              </w:rPr>
              <w:t>综合评分法</w:t>
            </w:r>
            <w:r>
              <w:rPr>
                <w:rFonts w:ascii="Times New Roman" w:hAnsi="Times New Roman" w:cs="Times New Roman"/>
                <w:color w:val="auto"/>
                <w:szCs w:val="21"/>
              </w:rPr>
              <w:t>，是指投标文件满足招标文件全部实质性要求，且按照评审因素的量化指标评审得分最高的投标人为中标候选人的评标方法。</w:t>
            </w:r>
          </w:p>
        </w:tc>
      </w:tr>
      <w:tr w14:paraId="7E7842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C02548E">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32.6</w:t>
            </w:r>
          </w:p>
        </w:tc>
        <w:tc>
          <w:tcPr>
            <w:tcW w:w="2486" w:type="dxa"/>
            <w:vAlign w:val="center"/>
          </w:tcPr>
          <w:p w14:paraId="183DB994">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分包</w:t>
            </w:r>
          </w:p>
        </w:tc>
        <w:tc>
          <w:tcPr>
            <w:tcW w:w="5333" w:type="dxa"/>
            <w:vAlign w:val="center"/>
          </w:tcPr>
          <w:p w14:paraId="2D6944E6">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 xml:space="preserve">本项目的非主体、非关键性工作是否允许分包： </w:t>
            </w:r>
          </w:p>
          <w:p w14:paraId="655F2B98">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52"/>
            </w:r>
            <w:r>
              <w:rPr>
                <w:rFonts w:hint="eastAsia" w:ascii="Times New Roman" w:hAnsi="Times New Roman" w:cs="Times New Roman"/>
                <w:color w:val="auto"/>
                <w:szCs w:val="21"/>
              </w:rPr>
              <w:t xml:space="preserve">不允许 </w:t>
            </w:r>
          </w:p>
          <w:p w14:paraId="0EA57271">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A3"/>
            </w:r>
            <w:r>
              <w:rPr>
                <w:rFonts w:hint="eastAsia" w:ascii="Times New Roman" w:hAnsi="Times New Roman" w:cs="Times New Roman"/>
                <w:color w:val="auto"/>
                <w:szCs w:val="21"/>
              </w:rPr>
              <w:t xml:space="preserve">允许，具体要求： </w:t>
            </w:r>
          </w:p>
          <w:p w14:paraId="1011E9FE">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w:t>
            </w:r>
            <w:r>
              <w:rPr>
                <w:rFonts w:ascii="Times New Roman" w:hAnsi="Times New Roman" w:cs="Times New Roman"/>
                <w:color w:val="auto"/>
                <w:szCs w:val="21"/>
              </w:rPr>
              <w:t>1</w:t>
            </w:r>
            <w:r>
              <w:rPr>
                <w:rFonts w:hint="eastAsia" w:ascii="Times New Roman" w:hAnsi="Times New Roman" w:cs="Times New Roman"/>
                <w:color w:val="auto"/>
                <w:szCs w:val="21"/>
              </w:rPr>
              <w:t>）可以分包履行的具体内容：</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 xml:space="preserve">； </w:t>
            </w:r>
          </w:p>
          <w:p w14:paraId="3B0D5D4C">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w:t>
            </w:r>
            <w:r>
              <w:rPr>
                <w:rFonts w:ascii="Times New Roman" w:hAnsi="Times New Roman" w:cs="Times New Roman"/>
                <w:color w:val="auto"/>
                <w:szCs w:val="21"/>
              </w:rPr>
              <w:t>2</w:t>
            </w:r>
            <w:r>
              <w:rPr>
                <w:rFonts w:hint="eastAsia" w:ascii="Times New Roman" w:hAnsi="Times New Roman" w:cs="Times New Roman"/>
                <w:color w:val="auto"/>
                <w:szCs w:val="21"/>
              </w:rPr>
              <w:t>）允许分包的金额或者比例：</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 xml:space="preserve">； </w:t>
            </w:r>
          </w:p>
          <w:p w14:paraId="1DB65BB6">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w:t>
            </w:r>
            <w:r>
              <w:rPr>
                <w:rFonts w:ascii="Times New Roman" w:hAnsi="Times New Roman" w:cs="Times New Roman"/>
                <w:color w:val="auto"/>
                <w:szCs w:val="21"/>
              </w:rPr>
              <w:t>3</w:t>
            </w:r>
            <w:r>
              <w:rPr>
                <w:rFonts w:hint="eastAsia" w:ascii="Times New Roman" w:hAnsi="Times New Roman" w:cs="Times New Roman"/>
                <w:color w:val="auto"/>
                <w:szCs w:val="21"/>
              </w:rPr>
              <w:t>）其他要求：</w:t>
            </w:r>
            <w:r>
              <w:rPr>
                <w:rFonts w:hint="eastAsia" w:ascii="Times New Roman" w:hAnsi="Times New Roman" w:cs="Times New Roman"/>
                <w:color w:val="auto"/>
                <w:szCs w:val="21"/>
                <w:u w:val="single"/>
              </w:rPr>
              <w:t xml:space="preserve">            </w:t>
            </w:r>
            <w:r>
              <w:rPr>
                <w:rFonts w:hint="eastAsia" w:ascii="Times New Roman" w:hAnsi="Times New Roman" w:cs="Times New Roman"/>
                <w:color w:val="auto"/>
                <w:szCs w:val="21"/>
              </w:rPr>
              <w:t xml:space="preserve">。 </w:t>
            </w:r>
          </w:p>
        </w:tc>
      </w:tr>
      <w:tr w14:paraId="774CD8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16A4FBC">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33.1</w:t>
            </w:r>
          </w:p>
        </w:tc>
        <w:tc>
          <w:tcPr>
            <w:tcW w:w="2486" w:type="dxa"/>
            <w:vAlign w:val="center"/>
          </w:tcPr>
          <w:p w14:paraId="550E5CC2">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履约保证金</w:t>
            </w:r>
          </w:p>
        </w:tc>
        <w:tc>
          <w:tcPr>
            <w:tcW w:w="5333" w:type="dxa"/>
            <w:vAlign w:val="center"/>
          </w:tcPr>
          <w:p w14:paraId="44487A9B">
            <w:pPr>
              <w:topLinePunct/>
              <w:autoSpaceDE w:val="0"/>
              <w:autoSpaceDN w:val="0"/>
              <w:adjustRightInd w:val="0"/>
              <w:snapToGrid w:val="0"/>
              <w:ind w:firstLine="0" w:firstLineChars="0"/>
              <w:rPr>
                <w:rFonts w:ascii="Times New Roman" w:hAnsi="Times New Roman" w:cs="Times New Roman"/>
                <w:snapToGrid w:val="0"/>
                <w:color w:val="auto"/>
                <w:szCs w:val="21"/>
                <w:lang w:val="zh-CN"/>
              </w:rPr>
            </w:pPr>
            <w:r>
              <w:rPr>
                <w:rFonts w:ascii="Times New Roman" w:hAnsi="Times New Roman" w:cs="Times New Roman"/>
                <w:color w:val="auto"/>
                <w:szCs w:val="21"/>
              </w:rPr>
              <w:sym w:font="Wingdings 2" w:char="00A3"/>
            </w:r>
            <w:r>
              <w:rPr>
                <w:rFonts w:ascii="Times New Roman" w:hAnsi="Times New Roman" w:cs="Times New Roman"/>
                <w:color w:val="auto"/>
                <w:szCs w:val="21"/>
              </w:rPr>
              <w:t>不要求提供</w:t>
            </w:r>
          </w:p>
          <w:p w14:paraId="0A2EF1AD">
            <w:pPr>
              <w:pStyle w:val="8"/>
              <w:widowControl/>
              <w:spacing w:beforeAutospacing="0" w:afterAutospacing="0"/>
              <w:ind w:firstLine="0" w:firstLineChars="0"/>
              <w:rPr>
                <w:color w:val="auto"/>
              </w:rPr>
            </w:pPr>
            <w:r>
              <w:rPr>
                <w:rFonts w:ascii="Times New Roman" w:hAnsi="Times New Roman"/>
                <w:color w:val="auto"/>
                <w:szCs w:val="21"/>
              </w:rPr>
              <w:sym w:font="Wingdings 2" w:char="0052"/>
            </w:r>
            <w:r>
              <w:rPr>
                <w:rFonts w:ascii="Times New Roman" w:hAnsi="Times New Roman"/>
                <w:color w:val="auto"/>
                <w:sz w:val="21"/>
                <w:szCs w:val="21"/>
              </w:rPr>
              <w:t>要求提供：</w:t>
            </w:r>
          </w:p>
          <w:p w14:paraId="5D1A1D27">
            <w:pPr>
              <w:pStyle w:val="8"/>
              <w:widowControl/>
              <w:spacing w:beforeAutospacing="0" w:afterAutospacing="0"/>
              <w:ind w:firstLine="0" w:firstLineChars="0"/>
              <w:rPr>
                <w:rFonts w:ascii="宋体" w:hAnsi="宋体" w:cs="宋体"/>
                <w:color w:val="auto"/>
                <w:sz w:val="21"/>
                <w:szCs w:val="21"/>
              </w:rPr>
            </w:pPr>
            <w:r>
              <w:rPr>
                <w:rFonts w:hint="eastAsia" w:ascii="宋体" w:hAnsi="宋体" w:cs="宋体"/>
                <w:color w:val="auto"/>
                <w:sz w:val="21"/>
                <w:szCs w:val="21"/>
                <w:lang w:bidi="ar"/>
              </w:rPr>
              <w:t>履约保证金金额</w:t>
            </w:r>
            <w:r>
              <w:rPr>
                <w:rFonts w:hint="eastAsia" w:cs="宋体"/>
                <w:color w:val="auto"/>
                <w:sz w:val="21"/>
                <w:szCs w:val="21"/>
                <w:lang w:bidi="ar"/>
              </w:rPr>
              <w:t>为</w:t>
            </w:r>
            <w:r>
              <w:rPr>
                <w:rFonts w:hint="eastAsia" w:ascii="宋体" w:hAnsi="宋体" w:cs="宋体"/>
                <w:color w:val="auto"/>
                <w:sz w:val="21"/>
                <w:szCs w:val="21"/>
                <w:lang w:bidi="ar"/>
              </w:rPr>
              <w:t>合同金额的</w:t>
            </w:r>
            <w:r>
              <w:rPr>
                <w:rFonts w:hint="eastAsia" w:ascii="宋体" w:hAnsi="宋体" w:cs="宋体"/>
                <w:color w:val="auto"/>
                <w:sz w:val="21"/>
                <w:szCs w:val="21"/>
                <w:u w:val="single"/>
                <w:lang w:bidi="ar"/>
              </w:rPr>
              <w:t xml:space="preserve"> 10% </w:t>
            </w:r>
            <w:r>
              <w:rPr>
                <w:rFonts w:hint="eastAsia" w:ascii="宋体" w:hAnsi="宋体" w:cs="宋体"/>
                <w:color w:val="auto"/>
                <w:sz w:val="21"/>
                <w:szCs w:val="21"/>
                <w:lang w:bidi="ar"/>
              </w:rPr>
              <w:t>；</w:t>
            </w:r>
          </w:p>
          <w:p w14:paraId="31182DA9">
            <w:pPr>
              <w:pStyle w:val="8"/>
              <w:widowControl/>
              <w:spacing w:beforeAutospacing="0" w:afterAutospacing="0"/>
              <w:ind w:firstLine="0" w:firstLineChars="0"/>
              <w:rPr>
                <w:rFonts w:ascii="宋体" w:hAnsi="宋体" w:cs="宋体"/>
                <w:color w:val="auto"/>
                <w:sz w:val="21"/>
                <w:szCs w:val="21"/>
                <w:lang w:bidi="ar"/>
              </w:rPr>
            </w:pPr>
            <w:r>
              <w:rPr>
                <w:rFonts w:hint="eastAsia" w:ascii="宋体" w:hAnsi="宋体" w:cs="宋体"/>
                <w:color w:val="auto"/>
                <w:sz w:val="21"/>
                <w:szCs w:val="21"/>
                <w:lang w:bidi="ar"/>
              </w:rPr>
              <w:t>履约保证金形式：投标人应当以支票、汇票、本票或者金融机构、担保机构出具的保函等非现金形式提交。</w:t>
            </w:r>
          </w:p>
          <w:p w14:paraId="4728D52B">
            <w:pPr>
              <w:widowControl/>
              <w:ind w:firstLine="0" w:firstLineChars="0"/>
              <w:jc w:val="left"/>
              <w:rPr>
                <w:color w:val="auto"/>
              </w:rPr>
            </w:pPr>
            <w:r>
              <w:rPr>
                <w:rFonts w:hint="eastAsia" w:ascii="宋体" w:hAnsi="宋体" w:cs="宋体"/>
                <w:color w:val="auto"/>
                <w:szCs w:val="21"/>
                <w:shd w:val="clear" w:color="auto" w:fill="FFFFFF"/>
                <w:lang w:bidi="ar"/>
              </w:rPr>
              <w:t>履约担保期限及退还：项目整体验收通过后，甲方向乙方无息返还100%履约保证金。</w:t>
            </w:r>
          </w:p>
        </w:tc>
      </w:tr>
      <w:tr w14:paraId="66FB0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A09D192">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36.1</w:t>
            </w:r>
          </w:p>
        </w:tc>
        <w:tc>
          <w:tcPr>
            <w:tcW w:w="2486" w:type="dxa"/>
            <w:vAlign w:val="center"/>
          </w:tcPr>
          <w:p w14:paraId="7D11F20A">
            <w:pPr>
              <w:ind w:firstLine="0" w:firstLineChars="0"/>
              <w:jc w:val="center"/>
              <w:rPr>
                <w:rFonts w:ascii="Times New Roman" w:hAnsi="Times New Roman" w:cs="Times New Roman"/>
                <w:bCs/>
                <w:color w:val="auto"/>
                <w:szCs w:val="21"/>
              </w:rPr>
            </w:pPr>
            <w:r>
              <w:rPr>
                <w:rFonts w:ascii="Times New Roman" w:hAnsi="Times New Roman" w:cs="Times New Roman"/>
                <w:color w:val="auto"/>
                <w:szCs w:val="21"/>
              </w:rPr>
              <w:t>采购代理服务费</w:t>
            </w:r>
          </w:p>
        </w:tc>
        <w:tc>
          <w:tcPr>
            <w:tcW w:w="5333" w:type="dxa"/>
          </w:tcPr>
          <w:p w14:paraId="290D4A0A">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采购代理服务费按《云南省建设工程招标代理服务收费指导意见（试行）的通知》（云建招协〔2023〕51号）的规定下浮20%收取，由中标人承担（计算基准价为中标总价）。（如最终计算的采购代理服务费金额低于7000元，按7000元收取）。</w:t>
            </w:r>
          </w:p>
        </w:tc>
      </w:tr>
      <w:tr w14:paraId="35606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A0E8D91">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w:t>
            </w:r>
          </w:p>
        </w:tc>
        <w:tc>
          <w:tcPr>
            <w:tcW w:w="7819" w:type="dxa"/>
            <w:gridSpan w:val="2"/>
            <w:vAlign w:val="center"/>
          </w:tcPr>
          <w:p w14:paraId="37653258">
            <w:pPr>
              <w:ind w:firstLine="0" w:firstLineChars="0"/>
              <w:rPr>
                <w:rFonts w:ascii="Times New Roman" w:hAnsi="Times New Roman" w:cs="Times New Roman"/>
                <w:color w:val="auto"/>
                <w:szCs w:val="21"/>
              </w:rPr>
            </w:pPr>
            <w:r>
              <w:rPr>
                <w:rFonts w:ascii="Times New Roman" w:hAnsi="Times New Roman" w:cs="Times New Roman"/>
                <w:color w:val="auto"/>
                <w:szCs w:val="21"/>
              </w:rPr>
              <w:t>需要补充的其他内容</w:t>
            </w:r>
            <w:r>
              <w:rPr>
                <w:rFonts w:hint="eastAsia" w:ascii="Times New Roman" w:hAnsi="Times New Roman" w:cs="Times New Roman"/>
                <w:color w:val="auto"/>
                <w:szCs w:val="21"/>
              </w:rPr>
              <w:t>：</w:t>
            </w:r>
            <w:r>
              <w:rPr>
                <w:rFonts w:ascii="Times New Roman" w:hAnsi="Times New Roman" w:cs="Times New Roman"/>
                <w:color w:val="auto"/>
                <w:szCs w:val="21"/>
              </w:rPr>
              <w:t xml:space="preserve"> </w:t>
            </w:r>
          </w:p>
        </w:tc>
      </w:tr>
      <w:tr w14:paraId="3D105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04803F09">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37.1</w:t>
            </w:r>
          </w:p>
        </w:tc>
        <w:tc>
          <w:tcPr>
            <w:tcW w:w="2486" w:type="dxa"/>
            <w:tcBorders>
              <w:right w:val="single" w:color="auto" w:sz="4" w:space="0"/>
            </w:tcBorders>
            <w:vAlign w:val="center"/>
          </w:tcPr>
          <w:p w14:paraId="784E694C">
            <w:pPr>
              <w:ind w:firstLine="0" w:firstLineChars="0"/>
              <w:jc w:val="center"/>
              <w:rPr>
                <w:rFonts w:ascii="Times New Roman" w:hAnsi="Times New Roman" w:cs="Times New Roman"/>
                <w:color w:val="auto"/>
                <w:szCs w:val="21"/>
              </w:rPr>
            </w:pPr>
            <w:bookmarkStart w:id="115" w:name="OLE_LINK25"/>
            <w:r>
              <w:rPr>
                <w:rFonts w:ascii="Times New Roman" w:hAnsi="Times New Roman" w:cs="Times New Roman"/>
                <w:bCs/>
                <w:color w:val="auto"/>
                <w:szCs w:val="21"/>
              </w:rPr>
              <w:t>为采购项目提供整体设计</w:t>
            </w:r>
            <w:bookmarkEnd w:id="115"/>
            <w:r>
              <w:rPr>
                <w:rFonts w:ascii="Times New Roman" w:hAnsi="Times New Roman" w:cs="Times New Roman"/>
                <w:bCs/>
                <w:color w:val="auto"/>
                <w:szCs w:val="21"/>
              </w:rPr>
              <w:t>、规范编制和项目管理、监理、检测等服务的</w:t>
            </w:r>
            <w:r>
              <w:rPr>
                <w:rFonts w:hint="eastAsia" w:ascii="Times New Roman" w:hAnsi="Times New Roman" w:cs="Times New Roman"/>
                <w:bCs/>
                <w:color w:val="auto"/>
                <w:szCs w:val="21"/>
              </w:rPr>
              <w:t>投标人</w:t>
            </w:r>
          </w:p>
        </w:tc>
        <w:tc>
          <w:tcPr>
            <w:tcW w:w="5333" w:type="dxa"/>
            <w:tcBorders>
              <w:left w:val="single" w:color="auto" w:sz="4" w:space="0"/>
            </w:tcBorders>
            <w:vAlign w:val="center"/>
          </w:tcPr>
          <w:p w14:paraId="5ADEA475">
            <w:pPr>
              <w:ind w:firstLine="0" w:firstLineChars="0"/>
              <w:rPr>
                <w:rFonts w:hint="eastAsia" w:ascii="Times New Roman" w:hAnsi="Times New Roman" w:eastAsia="宋体" w:cs="Times New Roman"/>
                <w:color w:val="auto"/>
                <w:szCs w:val="21"/>
                <w:lang w:eastAsia="zh-CN"/>
              </w:rPr>
            </w:pPr>
            <w:r>
              <w:rPr>
                <w:rFonts w:ascii="Times New Roman" w:hAnsi="Times New Roman" w:cs="Times New Roman"/>
                <w:color w:val="auto"/>
                <w:szCs w:val="21"/>
              </w:rPr>
              <w:sym w:font="Wingdings 2" w:char="0052"/>
            </w:r>
            <w:r>
              <w:rPr>
                <w:rFonts w:hint="eastAsia" w:ascii="Times New Roman" w:hAnsi="Times New Roman" w:cs="Times New Roman"/>
                <w:color w:val="auto"/>
                <w:szCs w:val="21"/>
              </w:rPr>
              <w:t>无</w:t>
            </w:r>
            <w:r>
              <w:rPr>
                <w:rFonts w:hint="eastAsia" w:ascii="Times New Roman" w:hAnsi="Times New Roman" w:cs="Times New Roman"/>
                <w:color w:val="auto"/>
                <w:szCs w:val="21"/>
                <w:lang w:eastAsia="zh-CN"/>
              </w:rPr>
              <w:t>；</w:t>
            </w:r>
            <w:bookmarkStart w:id="962" w:name="_GoBack"/>
            <w:bookmarkEnd w:id="962"/>
          </w:p>
          <w:p w14:paraId="2C48C847">
            <w:pPr>
              <w:ind w:firstLine="0" w:firstLineChars="0"/>
              <w:rPr>
                <w:rFonts w:ascii="Times New Roman" w:hAnsi="Times New Roman" w:cs="Times New Roman"/>
                <w:color w:val="auto"/>
                <w:szCs w:val="21"/>
              </w:rPr>
            </w:pPr>
            <w:r>
              <w:rPr>
                <w:rFonts w:ascii="Times New Roman" w:hAnsi="Times New Roman" w:cs="Times New Roman"/>
                <w:color w:val="auto"/>
                <w:szCs w:val="21"/>
              </w:rPr>
              <w:sym w:font="Wingdings 2" w:char="00A3"/>
            </w:r>
            <w:r>
              <w:rPr>
                <w:rFonts w:hint="eastAsia" w:ascii="Times New Roman" w:hAnsi="Times New Roman" w:cs="Times New Roman"/>
                <w:color w:val="auto"/>
                <w:szCs w:val="21"/>
              </w:rPr>
              <w:t>有：</w:t>
            </w:r>
          </w:p>
          <w:p w14:paraId="319DC11B">
            <w:pPr>
              <w:ind w:firstLine="0" w:firstLineChars="0"/>
              <w:rPr>
                <w:rFonts w:ascii="Times New Roman" w:hAnsi="Times New Roman" w:cs="Times New Roman"/>
                <w:color w:val="auto"/>
                <w:szCs w:val="21"/>
                <w:u w:val="single"/>
              </w:rPr>
            </w:pPr>
            <w:bookmarkStart w:id="116" w:name="OLE_LINK26"/>
            <w:r>
              <w:rPr>
                <w:rFonts w:hint="eastAsia" w:ascii="Times New Roman" w:hAnsi="Times New Roman" w:cs="Times New Roman"/>
                <w:color w:val="auto"/>
                <w:szCs w:val="21"/>
              </w:rPr>
              <w:t>单位名称：</w:t>
            </w:r>
            <w:r>
              <w:rPr>
                <w:rFonts w:hint="eastAsia" w:ascii="Times New Roman" w:hAnsi="Times New Roman" w:cs="Times New Roman"/>
                <w:color w:val="auto"/>
                <w:szCs w:val="21"/>
                <w:u w:val="single"/>
              </w:rPr>
              <w:t xml:space="preserve">           </w:t>
            </w:r>
            <w:bookmarkEnd w:id="116"/>
            <w:r>
              <w:rPr>
                <w:rFonts w:hint="eastAsia" w:ascii="Times New Roman" w:hAnsi="Times New Roman" w:cs="Times New Roman"/>
                <w:color w:val="auto"/>
                <w:szCs w:val="21"/>
              </w:rPr>
              <w:t>。</w:t>
            </w:r>
          </w:p>
        </w:tc>
      </w:tr>
      <w:tr w14:paraId="2910B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9F9F6CA">
            <w:pPr>
              <w:ind w:firstLine="0" w:firstLineChars="0"/>
              <w:jc w:val="center"/>
              <w:rPr>
                <w:rFonts w:ascii="Times New Roman" w:hAnsi="Times New Roman" w:cs="Times New Roman"/>
                <w:color w:val="auto"/>
                <w:szCs w:val="21"/>
              </w:rPr>
            </w:pPr>
            <w:r>
              <w:rPr>
                <w:rFonts w:hint="eastAsia" w:ascii="Times New Roman" w:hAnsi="Times New Roman" w:cs="Times New Roman"/>
                <w:color w:val="auto"/>
                <w:szCs w:val="21"/>
              </w:rPr>
              <w:t>37.2</w:t>
            </w:r>
          </w:p>
        </w:tc>
        <w:tc>
          <w:tcPr>
            <w:tcW w:w="2486" w:type="dxa"/>
            <w:tcBorders>
              <w:right w:val="single" w:color="auto" w:sz="4" w:space="0"/>
            </w:tcBorders>
            <w:vAlign w:val="center"/>
          </w:tcPr>
          <w:p w14:paraId="150F941C">
            <w:pPr>
              <w:ind w:firstLine="0" w:firstLineChars="0"/>
              <w:jc w:val="center"/>
              <w:rPr>
                <w:rFonts w:ascii="Times New Roman" w:hAnsi="Times New Roman" w:cs="Times New Roman"/>
                <w:bCs/>
                <w:color w:val="auto"/>
                <w:szCs w:val="21"/>
              </w:rPr>
            </w:pPr>
            <w:r>
              <w:rPr>
                <w:rFonts w:hint="eastAsia" w:ascii="Times New Roman" w:hAnsi="Times New Roman" w:cs="Times New Roman"/>
                <w:bCs/>
                <w:color w:val="auto"/>
                <w:szCs w:val="21"/>
              </w:rPr>
              <w:t>类似业绩</w:t>
            </w:r>
          </w:p>
        </w:tc>
        <w:tc>
          <w:tcPr>
            <w:tcW w:w="5333" w:type="dxa"/>
            <w:tcBorders>
              <w:left w:val="single" w:color="auto" w:sz="4" w:space="0"/>
            </w:tcBorders>
            <w:vAlign w:val="center"/>
          </w:tcPr>
          <w:p w14:paraId="40022C7A">
            <w:pPr>
              <w:adjustRightInd w:val="0"/>
              <w:snapToGrid w:val="0"/>
              <w:ind w:firstLine="0" w:firstLineChars="0"/>
              <w:rPr>
                <w:rFonts w:ascii="宋体" w:hAnsi="宋体"/>
                <w:color w:val="auto"/>
                <w:kern w:val="0"/>
                <w:szCs w:val="21"/>
                <w:u w:val="single"/>
              </w:rPr>
            </w:pPr>
            <w:r>
              <w:rPr>
                <w:rFonts w:hint="eastAsia" w:ascii="宋体" w:hAnsi="宋体"/>
                <w:b/>
                <w:bCs/>
                <w:color w:val="auto"/>
                <w:kern w:val="0"/>
                <w:szCs w:val="21"/>
              </w:rPr>
              <w:t>类似业绩是指：</w:t>
            </w:r>
            <w:r>
              <w:rPr>
                <w:rFonts w:ascii="宋体" w:hAnsi="宋体"/>
                <w:color w:val="auto"/>
                <w:kern w:val="0"/>
                <w:szCs w:val="21"/>
                <w:u w:val="single"/>
              </w:rPr>
              <w:fldChar w:fldCharType="begin"/>
            </w:r>
            <w:r>
              <w:rPr>
                <w:rFonts w:ascii="宋体" w:hAnsi="宋体"/>
                <w:color w:val="auto"/>
                <w:kern w:val="0"/>
                <w:szCs w:val="21"/>
                <w:u w:val="single"/>
              </w:rPr>
              <w:instrText xml:space="preserve"> AUTOTEXT  input268 \* MERGEFORMAT </w:instrText>
            </w:r>
            <w:r>
              <w:rPr>
                <w:rFonts w:ascii="宋体" w:hAnsi="宋体"/>
                <w:color w:val="auto"/>
                <w:kern w:val="0"/>
                <w:szCs w:val="21"/>
                <w:u w:val="single"/>
              </w:rPr>
              <w:fldChar w:fldCharType="separate"/>
            </w:r>
            <w:r>
              <w:rPr>
                <w:rFonts w:hint="eastAsia" w:ascii="宋体" w:hAnsi="宋体"/>
                <w:color w:val="auto"/>
                <w:kern w:val="0"/>
                <w:szCs w:val="21"/>
                <w:u w:val="single"/>
              </w:rPr>
              <w:t>本项目采购产品类似业绩</w:t>
            </w:r>
            <w:r>
              <w:rPr>
                <w:rFonts w:hint="eastAsia" w:ascii="宋体" w:hAnsi="宋体"/>
                <w:color w:val="auto"/>
                <w:kern w:val="0"/>
                <w:szCs w:val="21"/>
              </w:rPr>
              <w:t>；</w:t>
            </w:r>
          </w:p>
          <w:p w14:paraId="32B66260">
            <w:pPr>
              <w:ind w:firstLine="0" w:firstLineChars="0"/>
              <w:rPr>
                <w:rFonts w:ascii="Times New Roman" w:hAnsi="Times New Roman" w:cs="Times New Roman"/>
                <w:color w:val="auto"/>
                <w:szCs w:val="21"/>
              </w:rPr>
            </w:pPr>
            <w:r>
              <w:rPr>
                <w:rFonts w:ascii="宋体" w:hAnsi="宋体"/>
                <w:color w:val="auto"/>
                <w:kern w:val="0"/>
                <w:szCs w:val="21"/>
                <w:u w:val="single"/>
              </w:rPr>
              <w:fldChar w:fldCharType="end"/>
            </w:r>
            <w:r>
              <w:rPr>
                <w:rFonts w:hint="eastAsia" w:ascii="宋体" w:hAnsi="宋体"/>
                <w:b/>
                <w:bCs/>
                <w:color w:val="auto"/>
                <w:kern w:val="0"/>
                <w:szCs w:val="21"/>
              </w:rPr>
              <w:t>业绩证明材料：</w:t>
            </w:r>
            <w:r>
              <w:rPr>
                <w:rFonts w:hint="eastAsia" w:ascii="宋体" w:hAnsi="宋体"/>
                <w:color w:val="auto"/>
                <w:kern w:val="0"/>
                <w:szCs w:val="21"/>
                <w:u w:val="single"/>
              </w:rPr>
              <w:t>中标/成交通知书或合同（合同首页、标的及金额所在页及合同签字盖章页加盖公章）。无证明材料或证明材料不明确、无法体现业绩内容的，不予认可。</w:t>
            </w:r>
          </w:p>
        </w:tc>
      </w:tr>
      <w:tr w14:paraId="2E99A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67544903">
            <w:pPr>
              <w:ind w:firstLine="0" w:firstLineChars="0"/>
              <w:jc w:val="center"/>
              <w:rPr>
                <w:rFonts w:ascii="Times New Roman" w:hAnsi="Times New Roman" w:cs="Times New Roman"/>
                <w:color w:val="auto"/>
                <w:szCs w:val="21"/>
              </w:rPr>
            </w:pPr>
            <w:r>
              <w:rPr>
                <w:rFonts w:hint="eastAsia" w:ascii="宋体" w:hAnsi="宋体" w:cs="Times New Roman"/>
                <w:color w:val="auto"/>
                <w:szCs w:val="21"/>
              </w:rPr>
              <w:t>37</w:t>
            </w:r>
            <w:r>
              <w:rPr>
                <w:rFonts w:ascii="宋体" w:hAnsi="宋体" w:cs="Times New Roman"/>
                <w:color w:val="auto"/>
                <w:szCs w:val="21"/>
              </w:rPr>
              <w:t>.</w:t>
            </w:r>
            <w:r>
              <w:rPr>
                <w:rFonts w:hint="eastAsia" w:ascii="宋体" w:hAnsi="宋体" w:cs="Times New Roman"/>
                <w:color w:val="auto"/>
                <w:szCs w:val="21"/>
              </w:rPr>
              <w:t>3</w:t>
            </w:r>
          </w:p>
        </w:tc>
        <w:tc>
          <w:tcPr>
            <w:tcW w:w="2486" w:type="dxa"/>
            <w:tcBorders>
              <w:right w:val="single" w:color="auto" w:sz="4" w:space="0"/>
            </w:tcBorders>
            <w:shd w:val="clear" w:color="auto" w:fill="auto"/>
            <w:vAlign w:val="center"/>
          </w:tcPr>
          <w:p w14:paraId="0692471D">
            <w:pPr>
              <w:ind w:firstLine="0" w:firstLineChars="0"/>
              <w:jc w:val="center"/>
              <w:rPr>
                <w:rFonts w:ascii="Times New Roman" w:hAnsi="Times New Roman" w:cs="Times New Roman"/>
                <w:color w:val="auto"/>
                <w:szCs w:val="21"/>
              </w:rPr>
            </w:pPr>
            <w:r>
              <w:rPr>
                <w:rFonts w:cs="Times New Roman"/>
                <w:color w:val="auto"/>
              </w:rPr>
              <w:t>知识产权</w:t>
            </w:r>
          </w:p>
        </w:tc>
        <w:tc>
          <w:tcPr>
            <w:tcW w:w="5333" w:type="dxa"/>
            <w:tcBorders>
              <w:left w:val="single" w:color="auto" w:sz="4" w:space="0"/>
            </w:tcBorders>
            <w:shd w:val="clear" w:color="auto" w:fill="auto"/>
            <w:vAlign w:val="center"/>
          </w:tcPr>
          <w:p w14:paraId="40CB7A0A">
            <w:pPr>
              <w:ind w:firstLine="0" w:firstLineChars="0"/>
              <w:rPr>
                <w:rFonts w:ascii="Times New Roman" w:hAnsi="Times New Roman" w:cs="Times New Roman"/>
                <w:color w:val="auto"/>
                <w:szCs w:val="21"/>
              </w:rPr>
            </w:pPr>
            <w:r>
              <w:rPr>
                <w:rFonts w:cs="Times New Roman"/>
                <w:color w:val="auto"/>
              </w:rPr>
              <w:t>构成本</w:t>
            </w:r>
            <w:r>
              <w:rPr>
                <w:rFonts w:hint="eastAsia" w:cs="Times New Roman"/>
                <w:color w:val="auto"/>
              </w:rPr>
              <w:t>招标</w:t>
            </w:r>
            <w:r>
              <w:rPr>
                <w:rFonts w:cs="Times New Roman"/>
                <w:color w:val="auto"/>
              </w:rPr>
              <w:t>文件各个组成部分的文件，未经采购人书面同意，投标人不得擅自复印和用于非本采购项目所需的其他目的。采购人全部或者部分使用未</w:t>
            </w:r>
            <w:r>
              <w:rPr>
                <w:rFonts w:hint="eastAsia" w:cs="Times New Roman"/>
                <w:color w:val="auto"/>
              </w:rPr>
              <w:t>中标</w:t>
            </w:r>
            <w:r>
              <w:rPr>
                <w:rFonts w:hint="eastAsia" w:ascii="宋体" w:hAnsi="宋体" w:cs="宋体"/>
                <w:color w:val="auto"/>
              </w:rPr>
              <w:t>人投标</w:t>
            </w:r>
            <w:r>
              <w:rPr>
                <w:rFonts w:cs="Times New Roman"/>
                <w:color w:val="auto"/>
              </w:rPr>
              <w:t>文件中的技术成果或技术方案时，需征得其书面同意，并不得擅自复印或提供给第三人。</w:t>
            </w:r>
          </w:p>
        </w:tc>
      </w:tr>
      <w:tr w14:paraId="1748E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480BAE3">
            <w:pPr>
              <w:ind w:firstLine="0" w:firstLineChars="0"/>
              <w:jc w:val="center"/>
              <w:rPr>
                <w:rFonts w:ascii="Times New Roman" w:hAnsi="Times New Roman" w:cs="Times New Roman"/>
                <w:color w:val="auto"/>
                <w:szCs w:val="21"/>
              </w:rPr>
            </w:pPr>
            <w:r>
              <w:rPr>
                <w:rFonts w:hint="eastAsia" w:ascii="宋体" w:hAnsi="宋体" w:cs="Times New Roman"/>
                <w:color w:val="auto"/>
                <w:szCs w:val="21"/>
              </w:rPr>
              <w:t>37</w:t>
            </w:r>
            <w:r>
              <w:rPr>
                <w:rFonts w:ascii="宋体" w:hAnsi="宋体" w:cs="Times New Roman"/>
                <w:color w:val="auto"/>
                <w:szCs w:val="21"/>
              </w:rPr>
              <w:t>.</w:t>
            </w:r>
            <w:r>
              <w:rPr>
                <w:rFonts w:hint="eastAsia" w:ascii="宋体" w:hAnsi="宋体" w:cs="Times New Roman"/>
                <w:color w:val="auto"/>
                <w:szCs w:val="21"/>
              </w:rPr>
              <w:t>4</w:t>
            </w:r>
          </w:p>
        </w:tc>
        <w:tc>
          <w:tcPr>
            <w:tcW w:w="2486" w:type="dxa"/>
            <w:tcBorders>
              <w:right w:val="single" w:color="auto" w:sz="4" w:space="0"/>
            </w:tcBorders>
            <w:vAlign w:val="center"/>
          </w:tcPr>
          <w:p w14:paraId="413E207E">
            <w:pPr>
              <w:ind w:firstLine="0" w:firstLineChars="0"/>
              <w:jc w:val="center"/>
              <w:rPr>
                <w:rFonts w:ascii="Times New Roman" w:hAnsi="Times New Roman" w:cs="Times New Roman"/>
                <w:color w:val="auto"/>
                <w:szCs w:val="21"/>
              </w:rPr>
            </w:pPr>
            <w:r>
              <w:rPr>
                <w:rFonts w:cs="Times New Roman"/>
                <w:color w:val="auto"/>
              </w:rPr>
              <w:t>解释权</w:t>
            </w:r>
          </w:p>
        </w:tc>
        <w:tc>
          <w:tcPr>
            <w:tcW w:w="5333" w:type="dxa"/>
            <w:tcBorders>
              <w:left w:val="single" w:color="auto" w:sz="4" w:space="0"/>
            </w:tcBorders>
            <w:vAlign w:val="center"/>
          </w:tcPr>
          <w:p w14:paraId="70316808">
            <w:pPr>
              <w:ind w:firstLine="0" w:firstLineChars="0"/>
              <w:rPr>
                <w:rFonts w:ascii="宋体" w:hAnsi="宋体" w:cs="Times New Roman"/>
                <w:bCs/>
                <w:color w:val="auto"/>
                <w:szCs w:val="21"/>
              </w:rPr>
            </w:pPr>
            <w:r>
              <w:rPr>
                <w:rFonts w:hint="eastAsia" w:ascii="宋体" w:hAnsi="宋体" w:cs="Times New Roman"/>
                <w:bCs/>
                <w:color w:val="auto"/>
                <w:szCs w:val="21"/>
              </w:rPr>
              <w:t>（1）</w:t>
            </w:r>
            <w:r>
              <w:rPr>
                <w:rFonts w:ascii="宋体" w:hAnsi="宋体" w:cs="Times New Roman"/>
                <w:bCs/>
                <w:color w:val="auto"/>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auto"/>
                <w:szCs w:val="21"/>
              </w:rPr>
              <w:t>或采购代理机构</w:t>
            </w:r>
            <w:r>
              <w:rPr>
                <w:rFonts w:ascii="宋体" w:hAnsi="宋体" w:cs="Times New Roman"/>
                <w:bCs/>
                <w:color w:val="auto"/>
                <w:szCs w:val="21"/>
              </w:rPr>
              <w:t>负责解释。</w:t>
            </w:r>
          </w:p>
          <w:p w14:paraId="13978561">
            <w:pPr>
              <w:ind w:firstLine="0" w:firstLineChars="0"/>
              <w:rPr>
                <w:rFonts w:ascii="宋体" w:hAnsi="宋体" w:cs="Times New Roman"/>
                <w:bCs/>
                <w:color w:val="auto"/>
                <w:szCs w:val="21"/>
              </w:rPr>
            </w:pPr>
            <w:r>
              <w:rPr>
                <w:rFonts w:hint="eastAsia" w:ascii="宋体" w:hAnsi="宋体" w:cs="Times New Roman"/>
                <w:bCs/>
                <w:color w:val="auto"/>
                <w:szCs w:val="21"/>
              </w:rPr>
              <w:t>（2）</w:t>
            </w:r>
            <w:r>
              <w:rPr>
                <w:rFonts w:ascii="宋体" w:hAnsi="宋体" w:cs="Times New Roman"/>
                <w:bCs/>
                <w:color w:val="auto"/>
                <w:szCs w:val="21"/>
              </w:rPr>
              <w:t>招标文件中引用某一</w:t>
            </w:r>
            <w:r>
              <w:rPr>
                <w:rFonts w:hint="eastAsia" w:ascii="宋体" w:hAnsi="宋体" w:cs="Times New Roman"/>
                <w:bCs/>
                <w:color w:val="auto"/>
                <w:szCs w:val="21"/>
              </w:rPr>
              <w:t>投标人</w:t>
            </w:r>
            <w:r>
              <w:rPr>
                <w:rFonts w:ascii="宋体" w:hAnsi="宋体" w:cs="Times New Roman"/>
                <w:bCs/>
                <w:color w:val="auto"/>
                <w:szCs w:val="21"/>
              </w:rPr>
              <w:t>的技术规格</w:t>
            </w:r>
            <w:r>
              <w:rPr>
                <w:rFonts w:hint="eastAsia" w:ascii="宋体" w:hAnsi="宋体" w:cs="Times New Roman"/>
                <w:bCs/>
                <w:color w:val="auto"/>
                <w:szCs w:val="21"/>
              </w:rPr>
              <w:t>或要求，</w:t>
            </w:r>
            <w:r>
              <w:rPr>
                <w:rFonts w:ascii="宋体" w:hAnsi="宋体" w:cs="Times New Roman"/>
                <w:bCs/>
                <w:color w:val="auto"/>
                <w:szCs w:val="21"/>
              </w:rPr>
              <w:t>只是为了准确或清楚地说明拟采购范围的技术规格，未含有倾向或者排斥潜在投标人的意思，投标人所投</w:t>
            </w:r>
            <w:r>
              <w:rPr>
                <w:rFonts w:hint="eastAsia" w:ascii="宋体" w:hAnsi="宋体" w:cs="Times New Roman"/>
                <w:bCs/>
                <w:color w:val="auto"/>
                <w:szCs w:val="21"/>
              </w:rPr>
              <w:t>内容</w:t>
            </w:r>
            <w:r>
              <w:rPr>
                <w:rFonts w:ascii="宋体" w:hAnsi="宋体" w:cs="Times New Roman"/>
                <w:bCs/>
                <w:color w:val="auto"/>
                <w:szCs w:val="21"/>
              </w:rPr>
              <w:t>的技术</w:t>
            </w:r>
            <w:r>
              <w:rPr>
                <w:rFonts w:hint="eastAsia" w:ascii="宋体" w:hAnsi="宋体" w:cs="Times New Roman"/>
                <w:bCs/>
                <w:color w:val="auto"/>
                <w:szCs w:val="21"/>
              </w:rPr>
              <w:t>标准</w:t>
            </w:r>
            <w:r>
              <w:rPr>
                <w:rFonts w:ascii="宋体" w:hAnsi="宋体" w:cs="Times New Roman"/>
                <w:bCs/>
                <w:color w:val="auto"/>
                <w:szCs w:val="21"/>
              </w:rPr>
              <w:t>可优于或相当于此采购范围的技术要求。</w:t>
            </w:r>
          </w:p>
          <w:p w14:paraId="33E3968D">
            <w:pPr>
              <w:ind w:firstLine="0" w:firstLineChars="0"/>
              <w:rPr>
                <w:rFonts w:ascii="Times New Roman" w:hAnsi="Times New Roman" w:cs="Times New Roman"/>
                <w:color w:val="auto"/>
                <w:szCs w:val="21"/>
              </w:rPr>
            </w:pPr>
            <w:r>
              <w:rPr>
                <w:rFonts w:hint="eastAsia" w:ascii="宋体" w:hAnsi="宋体" w:cs="Times New Roman"/>
                <w:bCs/>
                <w:color w:val="auto"/>
                <w:szCs w:val="21"/>
              </w:rPr>
              <w:t>（3）</w:t>
            </w:r>
            <w:r>
              <w:rPr>
                <w:rFonts w:ascii="宋体" w:hAnsi="宋体" w:cs="Times New Roman"/>
                <w:bCs/>
                <w:color w:val="auto"/>
                <w:szCs w:val="21"/>
              </w:rPr>
              <w:t>投标人须知</w:t>
            </w:r>
            <w:r>
              <w:rPr>
                <w:rFonts w:hint="eastAsia" w:ascii="宋体" w:hAnsi="宋体" w:cs="Times New Roman"/>
                <w:bCs/>
                <w:color w:val="auto"/>
                <w:szCs w:val="21"/>
              </w:rPr>
              <w:t>正文</w:t>
            </w:r>
            <w:r>
              <w:rPr>
                <w:rFonts w:ascii="宋体" w:hAnsi="宋体" w:cs="Times New Roman"/>
                <w:bCs/>
                <w:color w:val="auto"/>
                <w:szCs w:val="21"/>
              </w:rPr>
              <w:t>内容如与本前附表不一致的，以本前附表为准。</w:t>
            </w:r>
          </w:p>
        </w:tc>
      </w:tr>
    </w:tbl>
    <w:p w14:paraId="21BB474B">
      <w:pPr>
        <w:keepNext/>
        <w:keepLines/>
        <w:ind w:firstLine="280" w:firstLineChars="0"/>
        <w:jc w:val="center"/>
        <w:outlineLvl w:val="1"/>
        <w:rPr>
          <w:rFonts w:ascii="Times New Roman" w:hAnsi="Times New Roman" w:cs="Times New Roman"/>
        </w:rPr>
      </w:pPr>
      <w:bookmarkStart w:id="117" w:name="_Toc38338268"/>
      <w:bookmarkStart w:id="118" w:name="_Toc29315"/>
      <w:bookmarkStart w:id="119" w:name="_Toc26092"/>
      <w:bookmarkStart w:id="120" w:name="_Toc37716348"/>
      <w:bookmarkStart w:id="121" w:name="_Toc29525"/>
      <w:r>
        <w:rPr>
          <w:rFonts w:ascii="Times New Roman" w:hAnsi="Times New Roman" w:cs="Times New Roman"/>
          <w:b/>
          <w:kern w:val="0"/>
          <w:sz w:val="28"/>
          <w:szCs w:val="28"/>
          <w:lang w:val="zh-CN"/>
        </w:rPr>
        <w:br w:type="page"/>
      </w:r>
      <w:bookmarkStart w:id="122" w:name="_Toc5162"/>
      <w:r>
        <w:rPr>
          <w:rFonts w:ascii="Times New Roman" w:hAnsi="Times New Roman" w:eastAsia="黑体" w:cs="Times New Roman"/>
          <w:b/>
          <w:bCs/>
          <w:sz w:val="28"/>
          <w:szCs w:val="32"/>
        </w:rPr>
        <w:t>一、总则</w:t>
      </w:r>
      <w:bookmarkEnd w:id="117"/>
      <w:bookmarkEnd w:id="118"/>
      <w:bookmarkEnd w:id="119"/>
      <w:bookmarkEnd w:id="120"/>
      <w:bookmarkEnd w:id="121"/>
      <w:bookmarkEnd w:id="122"/>
    </w:p>
    <w:p w14:paraId="218D5066">
      <w:pPr>
        <w:pStyle w:val="4"/>
        <w:spacing w:before="156"/>
        <w:ind w:firstLine="482"/>
        <w:rPr>
          <w:rFonts w:ascii="黑体" w:hAnsi="黑体" w:cs="黑体"/>
        </w:rPr>
      </w:pPr>
      <w:bookmarkStart w:id="123" w:name="_Toc144974498"/>
      <w:bookmarkStart w:id="124" w:name="_Toc32471"/>
      <w:bookmarkStart w:id="125" w:name="_Toc152042306"/>
      <w:bookmarkStart w:id="126" w:name="_Toc246996919"/>
      <w:bookmarkStart w:id="127" w:name="_Toc246996176"/>
      <w:bookmarkStart w:id="128" w:name="_Toc489145704"/>
      <w:bookmarkStart w:id="129" w:name="_Toc247085690"/>
      <w:bookmarkStart w:id="130" w:name="_Toc17414"/>
      <w:bookmarkStart w:id="131" w:name="_Toc179632547"/>
      <w:bookmarkStart w:id="132" w:name="_Toc296602421"/>
      <w:bookmarkStart w:id="133" w:name="_Toc489197808"/>
      <w:bookmarkStart w:id="134" w:name="_Toc38338269"/>
      <w:bookmarkStart w:id="135" w:name="_Toc29713"/>
      <w:bookmarkStart w:id="136" w:name="_Toc152045530"/>
      <w:bookmarkStart w:id="137" w:name="_Toc37716349"/>
      <w:bookmarkStart w:id="138" w:name="_Toc9876"/>
      <w:r>
        <w:rPr>
          <w:rFonts w:hint="eastAsia" w:ascii="黑体" w:hAnsi="黑体" w:cs="黑体"/>
        </w:rPr>
        <w:t>1.</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黑体" w:hAnsi="黑体" w:cs="黑体"/>
        </w:rPr>
        <w:t>采购人、采购代理机构</w:t>
      </w:r>
      <w:bookmarkEnd w:id="138"/>
    </w:p>
    <w:p w14:paraId="09A3935B">
      <w:pPr>
        <w:ind w:firstLine="420"/>
        <w:rPr>
          <w:rFonts w:ascii="宋体" w:hAnsi="宋体" w:cs="宋体"/>
        </w:rPr>
      </w:pPr>
      <w:r>
        <w:rPr>
          <w:rFonts w:hint="eastAsia" w:ascii="宋体" w:hAnsi="宋体" w:cs="宋体"/>
        </w:rPr>
        <w:t>1.1 采购人：详见《投标人须知前附表》。</w:t>
      </w:r>
    </w:p>
    <w:p w14:paraId="1A6E9B99">
      <w:pPr>
        <w:ind w:firstLine="420"/>
        <w:rPr>
          <w:rFonts w:ascii="宋体" w:hAnsi="宋体" w:cs="宋体"/>
        </w:rPr>
      </w:pPr>
      <w:r>
        <w:rPr>
          <w:rFonts w:hint="eastAsia" w:ascii="宋体" w:hAnsi="宋体" w:cs="宋体"/>
        </w:rPr>
        <w:t>1.2 采购代理机构</w:t>
      </w:r>
      <w:bookmarkStart w:id="139" w:name="OLE_LINK179"/>
      <w:r>
        <w:rPr>
          <w:rFonts w:hint="eastAsia" w:ascii="宋体" w:hAnsi="宋体" w:cs="宋体"/>
        </w:rPr>
        <w:t>：详见《投标人须知前附表》</w:t>
      </w:r>
      <w:bookmarkEnd w:id="139"/>
      <w:r>
        <w:rPr>
          <w:rFonts w:hint="eastAsia" w:ascii="宋体" w:hAnsi="宋体" w:cs="宋体"/>
        </w:rPr>
        <w:t>。</w:t>
      </w:r>
    </w:p>
    <w:p w14:paraId="2F2F9FE9">
      <w:pPr>
        <w:pStyle w:val="4"/>
        <w:spacing w:before="156"/>
        <w:ind w:firstLine="482"/>
        <w:rPr>
          <w:rFonts w:ascii="黑体" w:hAnsi="黑体" w:cs="黑体"/>
        </w:rPr>
      </w:pPr>
      <w:bookmarkStart w:id="140" w:name="_Toc4152"/>
      <w:r>
        <w:rPr>
          <w:rFonts w:hint="eastAsia" w:ascii="黑体" w:hAnsi="黑体" w:cs="黑体"/>
        </w:rPr>
        <w:t>2.项目基本情况</w:t>
      </w:r>
      <w:bookmarkEnd w:id="140"/>
    </w:p>
    <w:p w14:paraId="3EF2D40A">
      <w:pPr>
        <w:ind w:firstLine="420"/>
        <w:rPr>
          <w:rFonts w:ascii="宋体" w:hAnsi="宋体" w:cs="宋体"/>
        </w:rPr>
      </w:pPr>
      <w:r>
        <w:rPr>
          <w:rFonts w:hint="eastAsia" w:ascii="宋体" w:hAnsi="宋体" w:cs="宋体"/>
        </w:rPr>
        <w:t>2.1</w:t>
      </w:r>
      <w:bookmarkStart w:id="141" w:name="OLE_LINK220"/>
      <w:r>
        <w:rPr>
          <w:rFonts w:hint="eastAsia" w:ascii="宋体" w:hAnsi="宋体" w:cs="宋体"/>
        </w:rPr>
        <w:t>项目名称</w:t>
      </w:r>
      <w:bookmarkEnd w:id="141"/>
      <w:bookmarkStart w:id="142" w:name="OLE_LINK221"/>
      <w:r>
        <w:rPr>
          <w:rFonts w:hint="eastAsia" w:ascii="宋体" w:hAnsi="宋体" w:cs="宋体"/>
        </w:rPr>
        <w:t>及</w:t>
      </w:r>
      <w:bookmarkEnd w:id="142"/>
      <w:r>
        <w:rPr>
          <w:rFonts w:hint="eastAsia" w:ascii="宋体" w:hAnsi="宋体" w:cs="宋体"/>
        </w:rPr>
        <w:t>项目编号：详见《投标人须知前附表》。</w:t>
      </w:r>
    </w:p>
    <w:p w14:paraId="73ACEDB5">
      <w:pPr>
        <w:ind w:firstLine="420"/>
        <w:rPr>
          <w:rFonts w:ascii="宋体" w:hAnsi="宋体" w:cs="宋体"/>
        </w:rPr>
      </w:pPr>
      <w:r>
        <w:rPr>
          <w:rFonts w:hint="eastAsia" w:ascii="宋体" w:hAnsi="宋体" w:cs="宋体"/>
        </w:rPr>
        <w:t>2.2预算金额及最高限价（如有）：详见《投标人须知前附表》。</w:t>
      </w:r>
    </w:p>
    <w:p w14:paraId="551168C6">
      <w:pPr>
        <w:ind w:firstLine="420"/>
        <w:rPr>
          <w:rFonts w:ascii="宋体" w:hAnsi="宋体" w:cs="宋体"/>
        </w:rPr>
      </w:pPr>
      <w:r>
        <w:rPr>
          <w:rFonts w:hint="eastAsia" w:ascii="宋体" w:hAnsi="宋体" w:cs="宋体"/>
        </w:rPr>
        <w:t>2.3采购需求：详见《投标人须知前附表》。</w:t>
      </w:r>
    </w:p>
    <w:p w14:paraId="62660733">
      <w:pPr>
        <w:ind w:firstLine="422"/>
        <w:rPr>
          <w:rFonts w:ascii="宋体" w:hAnsi="宋体" w:cs="宋体"/>
        </w:rPr>
      </w:pPr>
      <w:r>
        <w:rPr>
          <w:rFonts w:hint="eastAsia" w:ascii="宋体" w:hAnsi="宋体" w:cs="宋体"/>
          <w:b/>
          <w:bCs/>
          <w:color w:val="000000"/>
          <w:szCs w:val="21"/>
        </w:rPr>
        <w:t>▲</w:t>
      </w:r>
      <w:r>
        <w:rPr>
          <w:rFonts w:hint="eastAsia" w:ascii="宋体" w:hAnsi="宋体" w:cs="宋体"/>
        </w:rPr>
        <w:t>2.4合同履行期限：详见《投标人须知前附表》。</w:t>
      </w:r>
    </w:p>
    <w:p w14:paraId="65BA8F56">
      <w:pPr>
        <w:ind w:firstLine="420"/>
        <w:rPr>
          <w:rFonts w:ascii="宋体" w:hAnsi="宋体" w:cs="宋体"/>
        </w:rPr>
      </w:pPr>
      <w:r>
        <w:rPr>
          <w:rFonts w:hint="eastAsia" w:ascii="宋体" w:hAnsi="宋体" w:cs="宋体"/>
        </w:rPr>
        <w:t xml:space="preserve">2.5 </w:t>
      </w:r>
      <w:bookmarkStart w:id="143" w:name="OLE_LINK142"/>
      <w:r>
        <w:rPr>
          <w:rFonts w:hint="eastAsia" w:ascii="宋体" w:hAnsi="宋体" w:cs="宋体"/>
        </w:rPr>
        <w:t>交付（或实施）地点</w:t>
      </w:r>
      <w:bookmarkEnd w:id="143"/>
      <w:r>
        <w:rPr>
          <w:rFonts w:hint="eastAsia" w:ascii="宋体" w:hAnsi="宋体" w:cs="宋体"/>
        </w:rPr>
        <w:t>：详见《投标人须知前附表》。</w:t>
      </w:r>
    </w:p>
    <w:p w14:paraId="28995B71">
      <w:pPr>
        <w:pStyle w:val="4"/>
        <w:spacing w:before="156"/>
        <w:ind w:firstLine="482"/>
        <w:rPr>
          <w:rFonts w:ascii="Times New Roman" w:hAnsi="Times New Roman" w:cs="Times New Roman"/>
        </w:rPr>
      </w:pPr>
      <w:bookmarkStart w:id="144" w:name="_Toc27798"/>
      <w:bookmarkStart w:id="145" w:name="_Toc246996922"/>
      <w:bookmarkStart w:id="146" w:name="_Toc144974502"/>
      <w:bookmarkStart w:id="147" w:name="_Toc489145707"/>
      <w:bookmarkStart w:id="148" w:name="_Toc30223"/>
      <w:bookmarkStart w:id="149" w:name="_Toc179632551"/>
      <w:bookmarkStart w:id="150" w:name="_Toc8793"/>
      <w:bookmarkStart w:id="151" w:name="_Toc247085693"/>
      <w:bookmarkStart w:id="152" w:name="_Toc152045534"/>
      <w:bookmarkStart w:id="153" w:name="_Toc37716352"/>
      <w:bookmarkStart w:id="154" w:name="_Toc38338272"/>
      <w:bookmarkStart w:id="155" w:name="_Toc296602424"/>
      <w:bookmarkStart w:id="156" w:name="_Toc152042310"/>
      <w:bookmarkStart w:id="157" w:name="_Toc246996179"/>
      <w:bookmarkStart w:id="158" w:name="_Toc489197811"/>
      <w:bookmarkStart w:id="159" w:name="_Toc6164"/>
      <w:r>
        <w:rPr>
          <w:rFonts w:hint="eastAsia" w:ascii="Times New Roman" w:hAnsi="Times New Roman" w:cs="Times New Roman"/>
        </w:rPr>
        <w:t>3</w:t>
      </w:r>
      <w:r>
        <w:rPr>
          <w:rFonts w:ascii="Times New Roman" w:hAnsi="Times New Roman" w:cs="Times New Roman"/>
        </w:rPr>
        <w:t>.投标人的资格要求</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26F234EC">
      <w:pPr>
        <w:ind w:firstLine="420"/>
        <w:rPr>
          <w:rFonts w:ascii="宋体" w:hAnsi="宋体" w:cs="宋体"/>
        </w:rPr>
      </w:pPr>
      <w:r>
        <w:rPr>
          <w:rFonts w:hint="eastAsia" w:ascii="宋体" w:hAnsi="宋体" w:cs="宋体"/>
        </w:rPr>
        <w:t>3.1满足《中华人民共和国政府采购法》第二十二条规定：详见《投标人须知前附表》。</w:t>
      </w:r>
    </w:p>
    <w:p w14:paraId="32313126">
      <w:pPr>
        <w:ind w:firstLine="420"/>
        <w:rPr>
          <w:rFonts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341C6045">
      <w:pPr>
        <w:ind w:firstLine="420"/>
        <w:rPr>
          <w:rFonts w:ascii="宋体" w:hAnsi="宋体" w:cs="宋体"/>
        </w:rPr>
      </w:pPr>
      <w:r>
        <w:rPr>
          <w:rFonts w:hint="eastAsia" w:ascii="宋体" w:hAnsi="宋体" w:cs="宋体"/>
        </w:rPr>
        <w:t>3.3本项目的特定资格要求：详见《投标人须知前附表》。</w:t>
      </w:r>
    </w:p>
    <w:p w14:paraId="073D64A4">
      <w:pPr>
        <w:ind w:firstLine="420"/>
        <w:rPr>
          <w:rFonts w:ascii="黑体" w:hAnsi="黑体" w:cs="黑体"/>
        </w:rPr>
      </w:pPr>
      <w:r>
        <w:rPr>
          <w:rFonts w:hint="eastAsia" w:ascii="宋体" w:hAnsi="宋体" w:cs="宋体"/>
        </w:rPr>
        <w:t>3.4投标人为满足投标人的资格要求提供虚假材料，一经查实，视为未实质性响应招标文件，投标文件按无效处理。</w:t>
      </w:r>
    </w:p>
    <w:p w14:paraId="60609E09">
      <w:pPr>
        <w:pStyle w:val="4"/>
        <w:spacing w:before="156"/>
        <w:ind w:firstLine="482"/>
        <w:rPr>
          <w:rFonts w:ascii="黑体" w:hAnsi="黑体" w:cs="黑体"/>
        </w:rPr>
      </w:pPr>
      <w:bookmarkStart w:id="160" w:name="_Toc10682"/>
      <w:r>
        <w:rPr>
          <w:rFonts w:hint="eastAsia" w:ascii="黑体" w:hAnsi="黑体" w:cs="黑体"/>
        </w:rPr>
        <w:t>4.联合体</w:t>
      </w:r>
      <w:bookmarkEnd w:id="160"/>
    </w:p>
    <w:p w14:paraId="6CC866A8">
      <w:pPr>
        <w:ind w:firstLine="420"/>
        <w:rPr>
          <w:rFonts w:ascii="宋体" w:hAnsi="宋体" w:cs="宋体"/>
        </w:rPr>
      </w:pPr>
      <w:r>
        <w:rPr>
          <w:rFonts w:hint="eastAsia" w:ascii="宋体" w:hAnsi="宋体" w:cs="宋体"/>
        </w:rPr>
        <w:t>4.1《投标人须知前附表》规定接受联合体投标的，联合体各方还应遵守以下规定：</w:t>
      </w:r>
    </w:p>
    <w:p w14:paraId="47D6737D">
      <w:pPr>
        <w:ind w:firstLine="420"/>
        <w:rPr>
          <w:rFonts w:ascii="宋体" w:hAnsi="宋体" w:cs="宋体"/>
        </w:rPr>
      </w:pPr>
      <w:r>
        <w:rPr>
          <w:rFonts w:hint="eastAsia" w:ascii="宋体" w:hAnsi="宋体" w:cs="宋体"/>
        </w:rPr>
        <w:t>4.1.1两个以上的自然人、法人或者其他组织可以组成一个联合体，以一个投标人的身份共同参加投标。</w:t>
      </w:r>
    </w:p>
    <w:p w14:paraId="3179D998">
      <w:pPr>
        <w:ind w:firstLine="420"/>
        <w:rPr>
          <w:rFonts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B24432A">
      <w:pPr>
        <w:ind w:firstLine="420"/>
        <w:rPr>
          <w:rFonts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487BCB57">
      <w:pPr>
        <w:ind w:firstLine="420"/>
        <w:rPr>
          <w:rFonts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55C2DEA8">
      <w:pPr>
        <w:pStyle w:val="4"/>
        <w:spacing w:before="156"/>
        <w:ind w:firstLine="482"/>
        <w:rPr>
          <w:rFonts w:ascii="Times New Roman" w:hAnsi="Times New Roman" w:cs="Times New Roman"/>
        </w:rPr>
      </w:pPr>
      <w:bookmarkStart w:id="161" w:name="_Toc19270"/>
      <w:bookmarkStart w:id="162" w:name="_Toc38338274"/>
      <w:bookmarkStart w:id="163" w:name="_Toc4074"/>
      <w:bookmarkStart w:id="164" w:name="_Toc37716354"/>
      <w:bookmarkStart w:id="165" w:name="_Toc834"/>
      <w:bookmarkStart w:id="166" w:name="_Toc6518"/>
      <w:bookmarkStart w:id="167" w:name="_Toc24355"/>
      <w:bookmarkStart w:id="168" w:name="_Toc152045535"/>
      <w:bookmarkStart w:id="169" w:name="_Toc144974503"/>
      <w:bookmarkStart w:id="170" w:name="_Toc247085694"/>
      <w:bookmarkStart w:id="171" w:name="_Toc296602425"/>
      <w:bookmarkStart w:id="172" w:name="_Toc38338273"/>
      <w:bookmarkStart w:id="173" w:name="_Toc31036"/>
      <w:bookmarkStart w:id="174" w:name="_Toc179632552"/>
      <w:bookmarkStart w:id="175" w:name="_Toc489197812"/>
      <w:bookmarkStart w:id="176" w:name="_Toc37716353"/>
      <w:bookmarkStart w:id="177" w:name="_Toc4239"/>
      <w:bookmarkStart w:id="178" w:name="_Toc152042311"/>
      <w:bookmarkStart w:id="179" w:name="_Toc489145708"/>
      <w:bookmarkStart w:id="180" w:name="_Toc246996180"/>
      <w:bookmarkStart w:id="181" w:name="_Toc246996923"/>
      <w:r>
        <w:rPr>
          <w:rFonts w:hint="eastAsia" w:ascii="Times New Roman" w:hAnsi="Times New Roman" w:cs="Times New Roman"/>
        </w:rPr>
        <w:t>5</w:t>
      </w:r>
      <w:r>
        <w:rPr>
          <w:rFonts w:ascii="Times New Roman" w:hAnsi="Times New Roman" w:cs="Times New Roman"/>
        </w:rPr>
        <w:t>.</w:t>
      </w:r>
      <w:bookmarkEnd w:id="161"/>
      <w:bookmarkEnd w:id="162"/>
      <w:bookmarkEnd w:id="163"/>
      <w:bookmarkEnd w:id="164"/>
      <w:bookmarkEnd w:id="165"/>
      <w:r>
        <w:rPr>
          <w:rFonts w:ascii="Times New Roman" w:hAnsi="Times New Roman" w:cs="Times New Roman"/>
        </w:rPr>
        <w:t>现场考察</w:t>
      </w:r>
      <w:bookmarkEnd w:id="166"/>
    </w:p>
    <w:p w14:paraId="435C38CC">
      <w:pPr>
        <w:ind w:firstLine="420"/>
        <w:rPr>
          <w:rFonts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73AD33BB">
      <w:pPr>
        <w:ind w:firstLine="420"/>
        <w:rPr>
          <w:rFonts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4399A9B1">
      <w:pPr>
        <w:ind w:firstLine="420"/>
        <w:rPr>
          <w:rFonts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38E610A4">
      <w:pPr>
        <w:ind w:firstLine="420"/>
        <w:rPr>
          <w:rFonts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0DAD032E">
      <w:pPr>
        <w:pStyle w:val="4"/>
        <w:spacing w:before="156"/>
        <w:ind w:firstLine="482"/>
        <w:rPr>
          <w:rFonts w:ascii="Times New Roman" w:hAnsi="Times New Roman" w:cs="Times New Roman"/>
        </w:rPr>
      </w:pPr>
      <w:bookmarkStart w:id="182" w:name="_Toc17379"/>
      <w:bookmarkStart w:id="183" w:name="_Toc15130"/>
      <w:bookmarkStart w:id="184" w:name="_Toc19944"/>
      <w:bookmarkStart w:id="185" w:name="_Toc38338275"/>
      <w:bookmarkStart w:id="186" w:name="_Toc3204"/>
      <w:bookmarkStart w:id="187" w:name="_Toc37716355"/>
      <w:r>
        <w:rPr>
          <w:rFonts w:hint="eastAsia" w:ascii="Times New Roman" w:hAnsi="Times New Roman" w:cs="Times New Roman"/>
        </w:rPr>
        <w:t>6</w:t>
      </w:r>
      <w:r>
        <w:rPr>
          <w:rFonts w:ascii="Times New Roman" w:hAnsi="Times New Roman" w:cs="Times New Roman"/>
        </w:rPr>
        <w:t>.开标前答疑会</w:t>
      </w:r>
      <w:bookmarkEnd w:id="182"/>
      <w:bookmarkEnd w:id="183"/>
      <w:bookmarkEnd w:id="184"/>
      <w:bookmarkEnd w:id="185"/>
      <w:bookmarkEnd w:id="186"/>
      <w:bookmarkEnd w:id="187"/>
    </w:p>
    <w:p w14:paraId="6BAFA919">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33634C80">
      <w:pPr>
        <w:pStyle w:val="4"/>
        <w:spacing w:before="156"/>
        <w:ind w:firstLine="482"/>
        <w:rPr>
          <w:rFonts w:ascii="Times New Roman" w:hAnsi="Times New Roman" w:cs="Times New Roman"/>
        </w:rPr>
      </w:pPr>
      <w:bookmarkStart w:id="188" w:name="_Toc15451"/>
      <w:r>
        <w:rPr>
          <w:rFonts w:hint="eastAsia" w:ascii="Times New Roman" w:hAnsi="Times New Roman" w:cs="Times New Roman"/>
        </w:rPr>
        <w:t>7</w:t>
      </w:r>
      <w:r>
        <w:rPr>
          <w:rFonts w:ascii="Times New Roman" w:hAnsi="Times New Roman" w:cs="Times New Roman"/>
        </w:rPr>
        <w:t>.费用承担</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8"/>
    </w:p>
    <w:p w14:paraId="0C37A153">
      <w:pPr>
        <w:ind w:firstLine="420"/>
        <w:rPr>
          <w:rFonts w:ascii="宋体" w:hAnsi="宋体" w:cs="宋体"/>
        </w:rPr>
      </w:pPr>
      <w:r>
        <w:rPr>
          <w:rFonts w:hint="eastAsia" w:ascii="宋体" w:hAnsi="宋体" w:cs="宋体"/>
        </w:rPr>
        <w:t>7.1不论投标结果如何，投标人均应自行承担所有与准备和参加投标活动有关的全部费用。</w:t>
      </w:r>
    </w:p>
    <w:p w14:paraId="3C3439A4">
      <w:pPr>
        <w:pStyle w:val="3"/>
        <w:spacing w:before="156"/>
        <w:jc w:val="center"/>
        <w:rPr>
          <w:rFonts w:ascii="Times New Roman" w:hAnsi="Times New Roman" w:cs="Times New Roman"/>
        </w:rPr>
      </w:pPr>
      <w:bookmarkStart w:id="189" w:name="_Toc7169"/>
      <w:bookmarkStart w:id="190" w:name="_Toc489145713"/>
      <w:bookmarkStart w:id="191" w:name="_Toc246996930"/>
      <w:bookmarkStart w:id="192" w:name="_Toc296602432"/>
      <w:bookmarkStart w:id="193" w:name="_Toc9608"/>
      <w:bookmarkStart w:id="194" w:name="_Toc489197817"/>
      <w:bookmarkStart w:id="195" w:name="_Toc19564"/>
      <w:bookmarkStart w:id="196" w:name="_Toc488633605"/>
      <w:bookmarkStart w:id="197" w:name="_Toc38338278"/>
      <w:bookmarkStart w:id="198" w:name="_Toc247085701"/>
      <w:bookmarkStart w:id="199" w:name="_Toc378239171"/>
      <w:bookmarkStart w:id="200" w:name="_Toc152042318"/>
      <w:bookmarkStart w:id="201" w:name="_Toc378239079"/>
      <w:bookmarkStart w:id="202" w:name="_Toc401342135"/>
      <w:bookmarkStart w:id="203" w:name="_Toc378239352"/>
      <w:bookmarkStart w:id="204" w:name="_Toc17348"/>
      <w:bookmarkStart w:id="205" w:name="_Toc37716358"/>
      <w:bookmarkStart w:id="206" w:name="_Toc152045542"/>
      <w:bookmarkStart w:id="207" w:name="_Toc9137"/>
      <w:bookmarkStart w:id="208" w:name="_Toc179632560"/>
      <w:bookmarkStart w:id="209" w:name="_Toc144974510"/>
      <w:bookmarkStart w:id="210" w:name="_Toc480817644"/>
      <w:bookmarkStart w:id="211" w:name="_Toc246996187"/>
      <w:r>
        <w:rPr>
          <w:rFonts w:ascii="Times New Roman" w:hAnsi="Times New Roman" w:cs="Times New Roman"/>
        </w:rPr>
        <w:t>二、招标文件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7515AEC6">
      <w:pPr>
        <w:pStyle w:val="4"/>
        <w:spacing w:before="156"/>
        <w:ind w:firstLine="482"/>
        <w:rPr>
          <w:rFonts w:ascii="Times New Roman" w:hAnsi="Times New Roman" w:cs="Times New Roman"/>
        </w:rPr>
      </w:pPr>
      <w:bookmarkStart w:id="212" w:name="_Toc38338279"/>
      <w:bookmarkStart w:id="213" w:name="_Toc37716359"/>
      <w:bookmarkStart w:id="214" w:name="_Toc30968"/>
      <w:bookmarkStart w:id="215" w:name="_Toc23732"/>
      <w:bookmarkStart w:id="216" w:name="_Toc10033"/>
      <w:bookmarkStart w:id="217" w:name="_Toc20738"/>
      <w:bookmarkStart w:id="218" w:name="_Toc785"/>
      <w:bookmarkStart w:id="219" w:name="_Toc144974511"/>
      <w:bookmarkStart w:id="220" w:name="_Toc152042319"/>
      <w:bookmarkStart w:id="221" w:name="_Toc246996188"/>
      <w:bookmarkStart w:id="222" w:name="_Toc489145714"/>
      <w:bookmarkStart w:id="223" w:name="_Toc247085702"/>
      <w:bookmarkStart w:id="224" w:name="_Toc489197818"/>
      <w:bookmarkStart w:id="225" w:name="_Toc179632561"/>
      <w:bookmarkStart w:id="226" w:name="_Toc296602433"/>
      <w:bookmarkStart w:id="227" w:name="_Toc152045543"/>
      <w:bookmarkStart w:id="228" w:name="_Toc246996931"/>
      <w:r>
        <w:rPr>
          <w:rFonts w:hint="eastAsia" w:ascii="Times New Roman" w:hAnsi="Times New Roman" w:cs="Times New Roman"/>
        </w:rPr>
        <w:t>8</w:t>
      </w:r>
      <w:r>
        <w:rPr>
          <w:rFonts w:ascii="Times New Roman" w:hAnsi="Times New Roman" w:cs="Times New Roman"/>
        </w:rPr>
        <w:t>.招标文件编制依据</w:t>
      </w:r>
      <w:bookmarkEnd w:id="212"/>
      <w:bookmarkEnd w:id="213"/>
      <w:bookmarkEnd w:id="214"/>
      <w:bookmarkEnd w:id="215"/>
      <w:bookmarkEnd w:id="216"/>
      <w:bookmarkEnd w:id="217"/>
      <w:bookmarkEnd w:id="218"/>
    </w:p>
    <w:p w14:paraId="2DB5FDF7">
      <w:pPr>
        <w:ind w:firstLine="420"/>
        <w:rPr>
          <w:rFonts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9"/>
    <w:bookmarkEnd w:id="220"/>
    <w:bookmarkEnd w:id="221"/>
    <w:bookmarkEnd w:id="222"/>
    <w:bookmarkEnd w:id="223"/>
    <w:bookmarkEnd w:id="224"/>
    <w:bookmarkEnd w:id="225"/>
    <w:bookmarkEnd w:id="226"/>
    <w:bookmarkEnd w:id="227"/>
    <w:bookmarkEnd w:id="228"/>
    <w:p w14:paraId="236B0F5D">
      <w:pPr>
        <w:pStyle w:val="4"/>
        <w:spacing w:before="156"/>
        <w:ind w:firstLine="482"/>
        <w:rPr>
          <w:rFonts w:ascii="Times New Roman" w:hAnsi="Times New Roman" w:cs="Times New Roman"/>
        </w:rPr>
      </w:pPr>
      <w:bookmarkStart w:id="229" w:name="_Toc31638"/>
      <w:bookmarkStart w:id="230" w:name="_Toc25191"/>
      <w:bookmarkStart w:id="231" w:name="_Toc26791"/>
      <w:bookmarkStart w:id="232" w:name="_Toc38338280"/>
      <w:bookmarkStart w:id="233" w:name="_Toc37716360"/>
      <w:bookmarkStart w:id="234" w:name="_Toc1213"/>
      <w:bookmarkStart w:id="235" w:name="_Toc3366"/>
      <w:r>
        <w:rPr>
          <w:rFonts w:hint="eastAsia" w:ascii="Times New Roman" w:hAnsi="Times New Roman" w:cs="Times New Roman"/>
        </w:rPr>
        <w:t>9</w:t>
      </w:r>
      <w:r>
        <w:rPr>
          <w:rFonts w:ascii="Times New Roman" w:hAnsi="Times New Roman" w:cs="Times New Roman"/>
        </w:rPr>
        <w:t>.招标文件的组成</w:t>
      </w:r>
      <w:bookmarkEnd w:id="229"/>
      <w:bookmarkEnd w:id="230"/>
      <w:bookmarkEnd w:id="231"/>
      <w:bookmarkEnd w:id="232"/>
      <w:bookmarkEnd w:id="233"/>
      <w:bookmarkEnd w:id="234"/>
      <w:bookmarkEnd w:id="235"/>
    </w:p>
    <w:p w14:paraId="79422F7A">
      <w:pPr>
        <w:ind w:firstLine="420"/>
        <w:rPr>
          <w:rFonts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1F4F6522">
      <w:pPr>
        <w:ind w:firstLine="420"/>
        <w:rPr>
          <w:rFonts w:ascii="宋体" w:hAnsi="宋体" w:cs="宋体"/>
          <w:kern w:val="0"/>
        </w:rPr>
      </w:pPr>
      <w:r>
        <w:rPr>
          <w:rFonts w:hint="eastAsia" w:ascii="宋体" w:hAnsi="宋体" w:cs="宋体"/>
          <w:kern w:val="0"/>
        </w:rPr>
        <w:t>第一章  招标公告</w:t>
      </w:r>
    </w:p>
    <w:p w14:paraId="36E23A9A">
      <w:pPr>
        <w:ind w:firstLine="420"/>
        <w:rPr>
          <w:rFonts w:ascii="宋体" w:hAnsi="宋体" w:cs="宋体"/>
          <w:kern w:val="0"/>
        </w:rPr>
      </w:pPr>
      <w:r>
        <w:rPr>
          <w:rFonts w:hint="eastAsia" w:ascii="宋体" w:hAnsi="宋体" w:cs="宋体"/>
          <w:kern w:val="0"/>
        </w:rPr>
        <w:t>第二章  投标人须知</w:t>
      </w:r>
    </w:p>
    <w:p w14:paraId="0068DB70">
      <w:pPr>
        <w:ind w:firstLine="420"/>
        <w:rPr>
          <w:rFonts w:ascii="宋体" w:hAnsi="宋体" w:cs="宋体"/>
          <w:kern w:val="0"/>
        </w:rPr>
      </w:pPr>
      <w:r>
        <w:rPr>
          <w:rFonts w:hint="eastAsia" w:ascii="宋体" w:hAnsi="宋体" w:cs="宋体"/>
          <w:kern w:val="0"/>
        </w:rPr>
        <w:t>第三章  合同书样式及主要条款</w:t>
      </w:r>
    </w:p>
    <w:p w14:paraId="7CDEC21C">
      <w:pPr>
        <w:ind w:firstLine="420"/>
        <w:rPr>
          <w:rFonts w:ascii="宋体" w:hAnsi="宋体" w:cs="宋体"/>
          <w:kern w:val="0"/>
        </w:rPr>
      </w:pPr>
      <w:r>
        <w:rPr>
          <w:rFonts w:hint="eastAsia" w:ascii="宋体" w:hAnsi="宋体" w:cs="宋体"/>
          <w:kern w:val="0"/>
        </w:rPr>
        <w:t>第四章  投标文件格式</w:t>
      </w:r>
    </w:p>
    <w:p w14:paraId="6BD3C87F">
      <w:pPr>
        <w:ind w:firstLine="420"/>
        <w:rPr>
          <w:rFonts w:ascii="宋体" w:hAnsi="宋体" w:cs="宋体"/>
          <w:kern w:val="0"/>
        </w:rPr>
      </w:pPr>
      <w:r>
        <w:rPr>
          <w:rFonts w:hint="eastAsia" w:ascii="宋体" w:hAnsi="宋体" w:cs="宋体"/>
          <w:kern w:val="0"/>
        </w:rPr>
        <w:t>第五章  采购需求</w:t>
      </w:r>
    </w:p>
    <w:p w14:paraId="7BAC72F0">
      <w:pPr>
        <w:ind w:firstLine="420"/>
        <w:rPr>
          <w:rFonts w:ascii="宋体" w:hAnsi="宋体" w:cs="宋体"/>
          <w:kern w:val="0"/>
        </w:rPr>
      </w:pPr>
      <w:r>
        <w:rPr>
          <w:rFonts w:hint="eastAsia" w:ascii="宋体" w:hAnsi="宋体" w:cs="宋体"/>
          <w:kern w:val="0"/>
        </w:rPr>
        <w:t>第六章  资格审查</w:t>
      </w:r>
    </w:p>
    <w:p w14:paraId="5B3DA805">
      <w:pPr>
        <w:ind w:firstLine="420"/>
        <w:rPr>
          <w:rFonts w:ascii="宋体" w:hAnsi="宋体" w:cs="宋体"/>
          <w:kern w:val="0"/>
        </w:rPr>
      </w:pPr>
      <w:r>
        <w:rPr>
          <w:rFonts w:hint="eastAsia" w:ascii="宋体" w:hAnsi="宋体" w:cs="宋体"/>
          <w:kern w:val="0"/>
        </w:rPr>
        <w:t>第七章  评标方法</w:t>
      </w:r>
    </w:p>
    <w:p w14:paraId="3FA2EEA0">
      <w:pPr>
        <w:ind w:firstLine="420"/>
        <w:rPr>
          <w:rFonts w:ascii="宋体" w:hAnsi="宋体" w:cs="宋体"/>
          <w:kern w:val="0"/>
        </w:rPr>
      </w:pPr>
      <w:r>
        <w:rPr>
          <w:rFonts w:hint="eastAsia" w:ascii="宋体" w:hAnsi="宋体" w:cs="宋体"/>
        </w:rPr>
        <w:t>9.2 根据本章规定对招标文件所作的澄清、修改构成招标文件的组成部分。</w:t>
      </w:r>
    </w:p>
    <w:p w14:paraId="1AE595A3">
      <w:pPr>
        <w:pStyle w:val="4"/>
        <w:spacing w:before="156"/>
        <w:ind w:firstLine="482"/>
        <w:rPr>
          <w:rFonts w:ascii="Times New Roman" w:hAnsi="Times New Roman" w:cs="Times New Roman"/>
        </w:rPr>
      </w:pPr>
      <w:bookmarkStart w:id="236" w:name="_Toc3777"/>
      <w:bookmarkStart w:id="237" w:name="_Toc179632562"/>
      <w:bookmarkStart w:id="238" w:name="_Toc489197820"/>
      <w:bookmarkStart w:id="239" w:name="_Toc247085703"/>
      <w:bookmarkStart w:id="240" w:name="_Toc18148"/>
      <w:bookmarkStart w:id="241" w:name="_Toc246996189"/>
      <w:bookmarkStart w:id="242" w:name="_Toc152042320"/>
      <w:bookmarkStart w:id="243" w:name="_Toc489145716"/>
      <w:bookmarkStart w:id="244" w:name="_Toc30865"/>
      <w:bookmarkStart w:id="245" w:name="_Toc38338281"/>
      <w:bookmarkStart w:id="246" w:name="_Toc296602434"/>
      <w:bookmarkStart w:id="247" w:name="_Toc246996932"/>
      <w:bookmarkStart w:id="248" w:name="_Toc144974512"/>
      <w:bookmarkStart w:id="249" w:name="_Toc152045544"/>
      <w:bookmarkStart w:id="250" w:name="_Toc37716361"/>
      <w:bookmarkStart w:id="251" w:name="_Toc25924"/>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6"/>
    </w:p>
    <w:p w14:paraId="68CDE761">
      <w:pPr>
        <w:ind w:firstLine="420"/>
        <w:rPr>
          <w:rFonts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5E40F665">
      <w:pPr>
        <w:ind w:firstLine="420"/>
        <w:rPr>
          <w:rFonts w:ascii="宋体" w:hAnsi="宋体" w:cs="宋体"/>
        </w:rPr>
      </w:pPr>
      <w:bookmarkStart w:id="252" w:name="OLE_LINK70"/>
      <w:r>
        <w:rPr>
          <w:rFonts w:hint="eastAsia" w:ascii="宋体" w:hAnsi="宋体" w:cs="宋体"/>
        </w:rPr>
        <w:t>10.2 投标人应仔细阅读和检查招标文件的全部内容。</w:t>
      </w:r>
    </w:p>
    <w:bookmarkEnd w:id="252"/>
    <w:p w14:paraId="37F01300">
      <w:pPr>
        <w:ind w:firstLine="420"/>
        <w:rPr>
          <w:rFonts w:ascii="Times New Roman" w:hAnsi="Times New Roman" w:cs="Times New Roman"/>
        </w:rPr>
      </w:pPr>
      <w:r>
        <w:rPr>
          <w:rFonts w:hint="eastAsia" w:ascii="宋体" w:hAnsi="宋体" w:cs="宋体"/>
        </w:rPr>
        <w:t>10.3询问联系方式：详见《投标人须知前附表》。</w:t>
      </w:r>
    </w:p>
    <w:p w14:paraId="610875FA">
      <w:pPr>
        <w:pStyle w:val="4"/>
        <w:spacing w:before="156"/>
        <w:ind w:firstLine="482"/>
        <w:rPr>
          <w:rFonts w:ascii="Times New Roman" w:hAnsi="Times New Roman" w:cs="Times New Roman"/>
        </w:rPr>
      </w:pPr>
      <w:bookmarkStart w:id="253" w:name="_Toc3450"/>
      <w:r>
        <w:rPr>
          <w:rFonts w:hint="eastAsia" w:ascii="Times New Roman" w:hAnsi="Times New Roman" w:cs="Times New Roman"/>
        </w:rPr>
        <w:t>11</w:t>
      </w:r>
      <w:r>
        <w:rPr>
          <w:rFonts w:ascii="Times New Roman" w:hAnsi="Times New Roman" w:cs="Times New Roman"/>
        </w:rPr>
        <w:t>.招标文件的澄清、修改</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3"/>
    </w:p>
    <w:p w14:paraId="79011D3F">
      <w:pPr>
        <w:ind w:firstLine="420"/>
        <w:rPr>
          <w:rFonts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1934E798">
      <w:pPr>
        <w:ind w:firstLine="420"/>
        <w:rPr>
          <w:rFonts w:ascii="宋体" w:hAnsi="宋体" w:cs="宋体"/>
        </w:rPr>
      </w:pPr>
      <w:bookmarkStart w:id="254"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77D94479">
      <w:pPr>
        <w:ind w:firstLine="420"/>
        <w:rPr>
          <w:rFonts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4"/>
    <w:p w14:paraId="7BFC444E">
      <w:pPr>
        <w:ind w:firstLine="420"/>
        <w:rPr>
          <w:rFonts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7B750C7">
      <w:pPr>
        <w:ind w:firstLine="420"/>
        <w:rPr>
          <w:rFonts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5148DAB5">
      <w:pPr>
        <w:pStyle w:val="3"/>
        <w:spacing w:before="156"/>
        <w:jc w:val="center"/>
        <w:rPr>
          <w:rFonts w:ascii="Times New Roman" w:hAnsi="Times New Roman" w:cs="Times New Roman"/>
        </w:rPr>
      </w:pPr>
      <w:bookmarkStart w:id="255" w:name="_Toc401342136"/>
      <w:bookmarkStart w:id="256" w:name="_Toc378239353"/>
      <w:bookmarkStart w:id="257" w:name="_Toc152042322"/>
      <w:bookmarkStart w:id="258" w:name="_Toc378239172"/>
      <w:bookmarkStart w:id="259" w:name="_Toc246996191"/>
      <w:bookmarkStart w:id="260" w:name="_Toc144974514"/>
      <w:bookmarkStart w:id="261" w:name="_Toc296602436"/>
      <w:bookmarkStart w:id="262" w:name="_Toc15486"/>
      <w:bookmarkStart w:id="263" w:name="_Toc38338282"/>
      <w:bookmarkStart w:id="264" w:name="_Toc480817645"/>
      <w:bookmarkStart w:id="265" w:name="_Toc488633606"/>
      <w:bookmarkStart w:id="266" w:name="_Toc29509"/>
      <w:bookmarkStart w:id="267" w:name="_Toc1087"/>
      <w:bookmarkStart w:id="268" w:name="_Toc489197821"/>
      <w:bookmarkStart w:id="269" w:name="_Toc21970"/>
      <w:bookmarkStart w:id="270" w:name="_Toc247085705"/>
      <w:bookmarkStart w:id="271" w:name="_Toc489145717"/>
      <w:bookmarkStart w:id="272" w:name="_Toc37716362"/>
      <w:bookmarkStart w:id="273" w:name="_Toc246996934"/>
      <w:bookmarkStart w:id="274" w:name="_Toc152045546"/>
      <w:bookmarkStart w:id="275" w:name="_Toc179632564"/>
      <w:bookmarkStart w:id="276" w:name="_Toc1055"/>
      <w:bookmarkStart w:id="277" w:name="_Toc378239080"/>
      <w:r>
        <w:rPr>
          <w:rFonts w:ascii="Times New Roman" w:hAnsi="Times New Roman" w:cs="Times New Roman"/>
        </w:rPr>
        <w:t>三、投标文件</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0BAEFDE4">
      <w:pPr>
        <w:pStyle w:val="4"/>
        <w:spacing w:before="156"/>
        <w:ind w:firstLine="482"/>
        <w:rPr>
          <w:rFonts w:ascii="Times New Roman" w:hAnsi="Times New Roman" w:cs="Times New Roman"/>
        </w:rPr>
      </w:pPr>
      <w:bookmarkStart w:id="278" w:name="_Toc10160"/>
      <w:bookmarkStart w:id="279" w:name="_Toc489145718"/>
      <w:bookmarkStart w:id="280" w:name="_Toc26359"/>
      <w:bookmarkStart w:id="281" w:name="_Toc38338283"/>
      <w:bookmarkStart w:id="282" w:name="_Toc37716363"/>
      <w:bookmarkStart w:id="283" w:name="_Toc561"/>
      <w:bookmarkStart w:id="284" w:name="_Toc21003"/>
      <w:bookmarkStart w:id="285" w:name="_Toc489197822"/>
      <w:r>
        <w:rPr>
          <w:rFonts w:hint="eastAsia" w:ascii="Times New Roman" w:hAnsi="Times New Roman" w:cs="Times New Roman"/>
        </w:rPr>
        <w:t>12</w:t>
      </w:r>
      <w:r>
        <w:rPr>
          <w:rFonts w:ascii="Times New Roman" w:hAnsi="Times New Roman" w:cs="Times New Roman"/>
        </w:rPr>
        <w:t>.投标文件编写注意事项</w:t>
      </w:r>
      <w:bookmarkEnd w:id="278"/>
      <w:bookmarkEnd w:id="279"/>
      <w:bookmarkEnd w:id="280"/>
      <w:bookmarkEnd w:id="281"/>
      <w:bookmarkEnd w:id="282"/>
      <w:bookmarkEnd w:id="283"/>
      <w:bookmarkEnd w:id="284"/>
      <w:bookmarkEnd w:id="285"/>
    </w:p>
    <w:p w14:paraId="6E2674DC">
      <w:pPr>
        <w:ind w:firstLine="420"/>
        <w:rPr>
          <w:rFonts w:ascii="宋体" w:hAnsi="宋体" w:cs="宋体"/>
        </w:rPr>
      </w:pPr>
      <w:r>
        <w:rPr>
          <w:rFonts w:hint="eastAsia" w:ascii="宋体" w:hAnsi="宋体" w:cs="宋体"/>
        </w:rPr>
        <w:t>12.1 投标人应仔细阅读招标文件，在完全了解采购需求和商务技术条件后，根据招标文件要求编写投标文件。</w:t>
      </w:r>
    </w:p>
    <w:p w14:paraId="60FB0904">
      <w:pPr>
        <w:ind w:firstLine="420"/>
        <w:rPr>
          <w:rFonts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4B887BA3">
      <w:pPr>
        <w:pStyle w:val="4"/>
        <w:spacing w:before="156"/>
        <w:ind w:firstLine="482"/>
        <w:rPr>
          <w:rFonts w:ascii="Times New Roman" w:hAnsi="Times New Roman" w:cs="Times New Roman"/>
        </w:rPr>
      </w:pPr>
      <w:bookmarkStart w:id="286" w:name="_Toc38338284"/>
      <w:bookmarkStart w:id="287" w:name="_Toc489197823"/>
      <w:bookmarkStart w:id="288" w:name="_Toc8417"/>
      <w:bookmarkStart w:id="289" w:name="_Toc489145719"/>
      <w:bookmarkStart w:id="290" w:name="_Toc30528"/>
      <w:bookmarkStart w:id="291" w:name="_Toc37716364"/>
      <w:bookmarkStart w:id="292" w:name="_Toc25372"/>
      <w:bookmarkStart w:id="293" w:name="_Toc8471"/>
      <w:r>
        <w:rPr>
          <w:rFonts w:hint="eastAsia" w:ascii="Times New Roman" w:hAnsi="Times New Roman" w:cs="Times New Roman"/>
        </w:rPr>
        <w:t>13</w:t>
      </w:r>
      <w:r>
        <w:rPr>
          <w:rFonts w:ascii="Times New Roman" w:hAnsi="Times New Roman" w:cs="Times New Roman"/>
        </w:rPr>
        <w:t>.语言文字</w:t>
      </w:r>
      <w:bookmarkEnd w:id="286"/>
      <w:bookmarkEnd w:id="287"/>
      <w:bookmarkEnd w:id="288"/>
      <w:bookmarkEnd w:id="289"/>
      <w:bookmarkEnd w:id="290"/>
      <w:bookmarkEnd w:id="291"/>
      <w:bookmarkEnd w:id="292"/>
      <w:bookmarkEnd w:id="293"/>
    </w:p>
    <w:p w14:paraId="4C5532EB">
      <w:pPr>
        <w:ind w:firstLine="420"/>
        <w:rPr>
          <w:rFonts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548D048B">
      <w:pPr>
        <w:pStyle w:val="4"/>
        <w:spacing w:before="156"/>
        <w:ind w:firstLine="482"/>
        <w:rPr>
          <w:rFonts w:ascii="Times New Roman" w:hAnsi="Times New Roman" w:cs="Times New Roman"/>
        </w:rPr>
      </w:pPr>
      <w:bookmarkStart w:id="294" w:name="_Toc489145720"/>
      <w:bookmarkStart w:id="295" w:name="_Toc12593"/>
      <w:bookmarkStart w:id="296" w:name="_Toc489197824"/>
      <w:bookmarkStart w:id="297" w:name="_Toc13512"/>
      <w:bookmarkStart w:id="298" w:name="_Toc38338285"/>
      <w:bookmarkStart w:id="299" w:name="_Toc22668"/>
      <w:bookmarkStart w:id="300" w:name="_Toc4221"/>
      <w:bookmarkStart w:id="301" w:name="_Toc37716365"/>
      <w:r>
        <w:rPr>
          <w:rFonts w:hint="eastAsia" w:ascii="Times New Roman" w:hAnsi="Times New Roman" w:cs="Times New Roman"/>
        </w:rPr>
        <w:t>14</w:t>
      </w:r>
      <w:r>
        <w:rPr>
          <w:rFonts w:ascii="Times New Roman" w:hAnsi="Times New Roman" w:cs="Times New Roman"/>
        </w:rPr>
        <w:t>.计量单位</w:t>
      </w:r>
      <w:bookmarkEnd w:id="294"/>
      <w:bookmarkEnd w:id="295"/>
      <w:bookmarkEnd w:id="296"/>
      <w:bookmarkEnd w:id="297"/>
      <w:bookmarkEnd w:id="298"/>
      <w:bookmarkEnd w:id="299"/>
      <w:bookmarkEnd w:id="300"/>
      <w:bookmarkEnd w:id="301"/>
    </w:p>
    <w:p w14:paraId="36A50224">
      <w:pPr>
        <w:ind w:firstLine="420"/>
        <w:rPr>
          <w:rFonts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3F570D57">
      <w:pPr>
        <w:pStyle w:val="4"/>
        <w:spacing w:before="156"/>
        <w:ind w:firstLine="482"/>
        <w:rPr>
          <w:rFonts w:ascii="Times New Roman" w:hAnsi="Times New Roman" w:cs="Times New Roman"/>
        </w:rPr>
      </w:pPr>
      <w:bookmarkStart w:id="302" w:name="_Toc246996935"/>
      <w:bookmarkStart w:id="303" w:name="_Toc144974515"/>
      <w:bookmarkStart w:id="304" w:name="_Toc38338286"/>
      <w:bookmarkStart w:id="305" w:name="_Toc37716366"/>
      <w:bookmarkStart w:id="306" w:name="_Toc152042323"/>
      <w:bookmarkStart w:id="307" w:name="_Toc296602437"/>
      <w:bookmarkStart w:id="308" w:name="_Toc31344"/>
      <w:bookmarkStart w:id="309" w:name="_Toc14023"/>
      <w:bookmarkStart w:id="310" w:name="_Toc246996192"/>
      <w:bookmarkStart w:id="311" w:name="_Toc31123"/>
      <w:bookmarkStart w:id="312" w:name="_Toc179632565"/>
      <w:bookmarkStart w:id="313" w:name="_Toc247085706"/>
      <w:bookmarkStart w:id="314" w:name="_Toc152045547"/>
      <w:bookmarkStart w:id="315" w:name="_Toc21026"/>
      <w:bookmarkStart w:id="316" w:name="_Toc489197825"/>
      <w:bookmarkStart w:id="317" w:name="_Toc489145721"/>
      <w:r>
        <w:rPr>
          <w:rFonts w:hint="eastAsia" w:ascii="Times New Roman" w:hAnsi="Times New Roman" w:cs="Times New Roman"/>
        </w:rPr>
        <w:t>15</w:t>
      </w:r>
      <w:r>
        <w:rPr>
          <w:rFonts w:ascii="Times New Roman" w:hAnsi="Times New Roman" w:cs="Times New Roman"/>
        </w:rPr>
        <w:t>.投标文件的组成</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18D27D1E">
      <w:pPr>
        <w:pStyle w:val="13"/>
        <w:ind w:firstLine="420"/>
        <w:rPr>
          <w:rFonts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8" w:name="OLE_LINK260"/>
      <w:r>
        <w:rPr>
          <w:rFonts w:hint="eastAsia"/>
        </w:rPr>
        <w:t>或照片等形式的电子文件</w:t>
      </w:r>
      <w:bookmarkEnd w:id="318"/>
      <w:r>
        <w:rPr>
          <w:rFonts w:hint="eastAsia" w:ascii="宋体" w:hAnsi="宋体" w:cs="宋体"/>
        </w:rPr>
        <w:t>。</w:t>
      </w:r>
    </w:p>
    <w:p w14:paraId="028E944C">
      <w:pPr>
        <w:ind w:firstLine="420"/>
        <w:rPr>
          <w:rFonts w:ascii="宋体" w:hAnsi="宋体" w:cs="宋体"/>
        </w:rPr>
      </w:pPr>
      <w:bookmarkStart w:id="319" w:name="_Toc5987"/>
      <w:bookmarkStart w:id="320" w:name="_Toc5508"/>
      <w:bookmarkStart w:id="321" w:name="_Toc2067"/>
      <w:bookmarkStart w:id="322" w:name="_Toc28123"/>
      <w:bookmarkStart w:id="323" w:name="_Toc37716367"/>
      <w:bookmarkStart w:id="324" w:name="_Toc489197826"/>
      <w:bookmarkStart w:id="325" w:name="_Toc38338287"/>
      <w:bookmarkStart w:id="326" w:name="_Toc489145722"/>
      <w:r>
        <w:rPr>
          <w:rFonts w:hint="eastAsia" w:ascii="宋体" w:hAnsi="宋体" w:cs="宋体"/>
        </w:rPr>
        <w:t>15.2</w:t>
      </w:r>
      <w:bookmarkStart w:id="327" w:name="OLE_LINK72"/>
      <w:r>
        <w:rPr>
          <w:rFonts w:hint="eastAsia" w:ascii="宋体" w:hAnsi="宋体" w:cs="宋体"/>
        </w:rPr>
        <w:t>投标描述与证明材料不一致或多份证明材料之间不一致的，造成的后果由投标人自行承担责任</w:t>
      </w:r>
      <w:bookmarkEnd w:id="327"/>
      <w:r>
        <w:rPr>
          <w:rFonts w:hint="eastAsia" w:ascii="宋体" w:hAnsi="宋体" w:cs="宋体"/>
        </w:rPr>
        <w:t>。</w:t>
      </w:r>
      <w:bookmarkEnd w:id="319"/>
    </w:p>
    <w:p w14:paraId="2598C339">
      <w:pPr>
        <w:pStyle w:val="4"/>
        <w:spacing w:before="156"/>
        <w:ind w:firstLine="482"/>
        <w:rPr>
          <w:rFonts w:ascii="Times New Roman" w:hAnsi="Times New Roman" w:cs="Times New Roman"/>
        </w:rPr>
      </w:pPr>
      <w:bookmarkStart w:id="328" w:name="_Toc28752"/>
      <w:r>
        <w:rPr>
          <w:rFonts w:hint="eastAsia" w:ascii="Times New Roman" w:hAnsi="Times New Roman" w:cs="Times New Roman"/>
        </w:rPr>
        <w:t>16</w:t>
      </w:r>
      <w:r>
        <w:rPr>
          <w:rFonts w:ascii="Times New Roman" w:hAnsi="Times New Roman" w:cs="Times New Roman"/>
        </w:rPr>
        <w:t>.投标文件的格式要求</w:t>
      </w:r>
      <w:bookmarkEnd w:id="320"/>
      <w:bookmarkEnd w:id="321"/>
      <w:bookmarkEnd w:id="322"/>
      <w:bookmarkEnd w:id="323"/>
      <w:bookmarkEnd w:id="324"/>
      <w:bookmarkEnd w:id="325"/>
      <w:bookmarkEnd w:id="326"/>
      <w:bookmarkEnd w:id="328"/>
    </w:p>
    <w:p w14:paraId="1C01E7D5">
      <w:pPr>
        <w:pStyle w:val="13"/>
        <w:ind w:firstLine="420"/>
        <w:rPr>
          <w:rFonts w:ascii="宋体" w:hAnsi="宋体" w:cs="宋体"/>
        </w:rPr>
      </w:pPr>
      <w:r>
        <w:rPr>
          <w:rFonts w:hint="eastAsia" w:ascii="宋体" w:hAnsi="宋体" w:cs="宋体"/>
        </w:rPr>
        <w:t>16.1投标人应按第四章《投标文件格式》提供的格式</w:t>
      </w:r>
      <w:r>
        <w:rPr>
          <w:rFonts w:hint="eastAsia"/>
        </w:rPr>
        <w:t>编写</w:t>
      </w:r>
      <w:bookmarkStart w:id="329" w:name="OLE_LINK12"/>
      <w:r>
        <w:rPr>
          <w:rFonts w:hint="eastAsia" w:ascii="宋体" w:hAnsi="宋体" w:cs="宋体"/>
        </w:rPr>
        <w:t>。</w:t>
      </w:r>
      <w:bookmarkEnd w:id="329"/>
      <w:bookmarkStart w:id="330" w:name="_Toc6502"/>
      <w:bookmarkStart w:id="331" w:name="_Toc18691"/>
      <w:bookmarkStart w:id="332" w:name="_Toc37716368"/>
      <w:bookmarkStart w:id="333" w:name="_Toc38338288"/>
      <w:bookmarkStart w:id="334" w:name="_Toc489145723"/>
      <w:bookmarkStart w:id="335" w:name="_Toc19178"/>
      <w:bookmarkStart w:id="336" w:name="_Toc489197827"/>
    </w:p>
    <w:p w14:paraId="77BA0770">
      <w:pPr>
        <w:pStyle w:val="4"/>
        <w:spacing w:before="156"/>
        <w:ind w:firstLine="482"/>
        <w:rPr>
          <w:rFonts w:ascii="Times New Roman" w:hAnsi="Times New Roman" w:cs="Times New Roman"/>
        </w:rPr>
      </w:pPr>
      <w:bookmarkStart w:id="337" w:name="_Toc10657"/>
      <w:r>
        <w:rPr>
          <w:rFonts w:hint="eastAsia" w:ascii="Times New Roman" w:hAnsi="Times New Roman" w:cs="Times New Roman"/>
        </w:rPr>
        <w:t>17</w:t>
      </w:r>
      <w:r>
        <w:rPr>
          <w:rFonts w:ascii="Times New Roman" w:hAnsi="Times New Roman" w:cs="Times New Roman"/>
        </w:rPr>
        <w:t>.投标有效期</w:t>
      </w:r>
      <w:bookmarkEnd w:id="330"/>
      <w:bookmarkEnd w:id="331"/>
      <w:bookmarkEnd w:id="332"/>
      <w:bookmarkEnd w:id="333"/>
      <w:bookmarkEnd w:id="334"/>
      <w:bookmarkEnd w:id="335"/>
      <w:bookmarkEnd w:id="336"/>
      <w:bookmarkEnd w:id="337"/>
    </w:p>
    <w:p w14:paraId="7D4395BD">
      <w:pPr>
        <w:ind w:firstLine="420"/>
        <w:rPr>
          <w:rFonts w:ascii="宋体" w:hAnsi="宋体" w:cs="宋体"/>
        </w:rPr>
      </w:pPr>
      <w:bookmarkStart w:id="338" w:name="_Toc247085708"/>
      <w:bookmarkStart w:id="339" w:name="_Toc179632567"/>
      <w:bookmarkStart w:id="340" w:name="_Toc296602439"/>
      <w:bookmarkStart w:id="341" w:name="_Toc246996937"/>
      <w:bookmarkStart w:id="342" w:name="_Toc246996194"/>
      <w:bookmarkStart w:id="343" w:name="_Toc152042325"/>
      <w:bookmarkStart w:id="344" w:name="_Toc152045549"/>
      <w:bookmarkStart w:id="345" w:name="_Toc144974517"/>
      <w:r>
        <w:rPr>
          <w:rFonts w:hint="eastAsia" w:ascii="宋体" w:hAnsi="宋体" w:cs="宋体"/>
        </w:rPr>
        <w:t>17.1</w:t>
      </w:r>
      <w:bookmarkEnd w:id="338"/>
      <w:bookmarkEnd w:id="339"/>
      <w:bookmarkEnd w:id="340"/>
      <w:bookmarkEnd w:id="341"/>
      <w:bookmarkEnd w:id="342"/>
      <w:bookmarkEnd w:id="343"/>
      <w:bookmarkEnd w:id="344"/>
      <w:bookmarkEnd w:id="345"/>
      <w:r>
        <w:rPr>
          <w:rFonts w:hint="eastAsia" w:ascii="宋体" w:hAnsi="宋体" w:cs="宋体"/>
        </w:rPr>
        <w:t>投标人投标文件在《投标人须知前附表》规定的投标文件有效期内保持有效，在此期间投标人不得要求撤销或修改其投标文件。</w:t>
      </w:r>
    </w:p>
    <w:p w14:paraId="622F717D">
      <w:pPr>
        <w:ind w:firstLine="420"/>
        <w:rPr>
          <w:rFonts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460A068">
      <w:pPr>
        <w:pStyle w:val="4"/>
        <w:spacing w:before="156"/>
        <w:ind w:firstLine="482"/>
        <w:rPr>
          <w:rFonts w:ascii="Times New Roman" w:hAnsi="Times New Roman" w:cs="Times New Roman"/>
        </w:rPr>
      </w:pPr>
      <w:bookmarkStart w:id="346" w:name="_Toc5509"/>
      <w:bookmarkStart w:id="347" w:name="_Toc37716369"/>
      <w:bookmarkStart w:id="348" w:name="_Toc489145724"/>
      <w:bookmarkStart w:id="349" w:name="_Toc5447"/>
      <w:bookmarkStart w:id="350" w:name="_Toc489197828"/>
      <w:bookmarkStart w:id="351" w:name="_Toc8378"/>
      <w:bookmarkStart w:id="352" w:name="_Toc38338289"/>
      <w:bookmarkStart w:id="353" w:name="_Toc24530"/>
      <w:r>
        <w:rPr>
          <w:rFonts w:hint="eastAsia" w:ascii="Times New Roman" w:hAnsi="Times New Roman" w:cs="Times New Roman"/>
        </w:rPr>
        <w:t>18</w:t>
      </w:r>
      <w:r>
        <w:rPr>
          <w:rFonts w:ascii="Times New Roman" w:hAnsi="Times New Roman" w:cs="Times New Roman"/>
        </w:rPr>
        <w:t>.投标保证金</w:t>
      </w:r>
      <w:bookmarkEnd w:id="346"/>
      <w:bookmarkEnd w:id="347"/>
      <w:bookmarkEnd w:id="348"/>
      <w:bookmarkEnd w:id="349"/>
      <w:bookmarkEnd w:id="350"/>
      <w:bookmarkEnd w:id="351"/>
      <w:bookmarkEnd w:id="352"/>
      <w:bookmarkEnd w:id="353"/>
    </w:p>
    <w:p w14:paraId="5F565D68">
      <w:pPr>
        <w:ind w:firstLine="420"/>
        <w:rPr>
          <w:rFonts w:ascii="宋体" w:hAnsi="宋体" w:cs="宋体"/>
        </w:rPr>
      </w:pPr>
      <w:bookmarkStart w:id="354" w:name="_Toc246996938"/>
      <w:bookmarkStart w:id="355" w:name="_Toc296602440"/>
      <w:bookmarkStart w:id="356" w:name="_Toc144974518"/>
      <w:bookmarkStart w:id="357" w:name="_Toc179632568"/>
      <w:bookmarkStart w:id="358" w:name="_Toc247085709"/>
      <w:bookmarkStart w:id="359" w:name="_Toc152045550"/>
      <w:bookmarkStart w:id="360" w:name="_Toc152042326"/>
      <w:bookmarkStart w:id="361" w:name="_Toc246996195"/>
      <w:r>
        <w:rPr>
          <w:rFonts w:hint="eastAsia" w:ascii="宋体" w:hAnsi="宋体" w:cs="宋体"/>
        </w:rPr>
        <w:t>18.1</w:t>
      </w:r>
      <w:bookmarkEnd w:id="354"/>
      <w:bookmarkEnd w:id="355"/>
      <w:bookmarkEnd w:id="356"/>
      <w:bookmarkEnd w:id="357"/>
      <w:bookmarkEnd w:id="358"/>
      <w:bookmarkEnd w:id="359"/>
      <w:bookmarkEnd w:id="360"/>
      <w:bookmarkEnd w:id="361"/>
      <w:r>
        <w:rPr>
          <w:rFonts w:hint="eastAsia" w:ascii="宋体" w:hAnsi="宋体" w:cs="宋体"/>
        </w:rPr>
        <w:t>投标人应按《投标人须知前附表》规定的金额、形式交纳投标保证金，投标人未按照招标文件要求提交投标保证金的，投标无效。</w:t>
      </w:r>
    </w:p>
    <w:p w14:paraId="436470D8">
      <w:pPr>
        <w:ind w:firstLine="420"/>
        <w:rPr>
          <w:rFonts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3F7A1F20">
      <w:pPr>
        <w:ind w:firstLine="420"/>
        <w:rPr>
          <w:rFonts w:ascii="宋体" w:hAnsi="宋体" w:cs="宋体"/>
        </w:rPr>
      </w:pPr>
      <w:r>
        <w:rPr>
          <w:rFonts w:hint="eastAsia" w:ascii="宋体" w:hAnsi="宋体" w:cs="宋体"/>
        </w:rPr>
        <w:t>（1）投标人在提交投标文件截止时间后撤销投标文件的；</w:t>
      </w:r>
    </w:p>
    <w:p w14:paraId="04318495">
      <w:pPr>
        <w:ind w:firstLine="420"/>
        <w:rPr>
          <w:rFonts w:ascii="宋体" w:hAnsi="宋体" w:cs="宋体"/>
        </w:rPr>
      </w:pPr>
      <w:r>
        <w:rPr>
          <w:rFonts w:hint="eastAsia" w:ascii="宋体" w:hAnsi="宋体" w:cs="宋体"/>
        </w:rPr>
        <w:t>（2）投标人在投标文件中提供虚假材料的；</w:t>
      </w:r>
    </w:p>
    <w:p w14:paraId="25D81807">
      <w:pPr>
        <w:ind w:firstLine="420"/>
        <w:rPr>
          <w:rFonts w:ascii="宋体" w:hAnsi="宋体" w:cs="宋体"/>
        </w:rPr>
      </w:pPr>
      <w:r>
        <w:rPr>
          <w:rFonts w:hint="eastAsia" w:ascii="宋体" w:hAnsi="宋体" w:cs="宋体"/>
        </w:rPr>
        <w:t>（3）除因不可抗力或招标文件认可的情形以外，中标人不与采购人签订合同的；</w:t>
      </w:r>
    </w:p>
    <w:p w14:paraId="0D36CBD4">
      <w:pPr>
        <w:ind w:firstLine="420"/>
        <w:rPr>
          <w:rFonts w:ascii="宋体" w:hAnsi="宋体" w:cs="宋体"/>
        </w:rPr>
      </w:pPr>
      <w:r>
        <w:rPr>
          <w:rFonts w:hint="eastAsia" w:ascii="宋体" w:hAnsi="宋体" w:cs="宋体"/>
        </w:rPr>
        <w:t>（4）投标人与采购人、其他投标人或者采购代理机构恶意串通的；</w:t>
      </w:r>
    </w:p>
    <w:p w14:paraId="08766089">
      <w:pPr>
        <w:ind w:firstLine="420"/>
        <w:rPr>
          <w:rFonts w:ascii="宋体" w:hAnsi="宋体" w:cs="宋体"/>
        </w:rPr>
      </w:pPr>
      <w:r>
        <w:rPr>
          <w:rFonts w:hint="eastAsia" w:ascii="宋体" w:hAnsi="宋体" w:cs="宋体"/>
        </w:rPr>
        <w:t>（5）招标文件规定的其他情形。</w:t>
      </w:r>
    </w:p>
    <w:p w14:paraId="46906C43">
      <w:pPr>
        <w:pStyle w:val="4"/>
        <w:spacing w:before="156"/>
        <w:ind w:firstLine="482"/>
        <w:rPr>
          <w:rFonts w:ascii="Times New Roman" w:hAnsi="Times New Roman" w:cs="Times New Roman"/>
        </w:rPr>
      </w:pPr>
      <w:bookmarkStart w:id="362" w:name="_Toc14341"/>
      <w:bookmarkStart w:id="363" w:name="_Toc19328"/>
      <w:bookmarkStart w:id="364" w:name="_Toc37716370"/>
      <w:bookmarkStart w:id="365" w:name="_Toc30973"/>
      <w:bookmarkStart w:id="366" w:name="_Toc23926"/>
      <w:bookmarkStart w:id="367" w:name="_Toc38338290"/>
      <w:bookmarkStart w:id="368" w:name="_Toc489197829"/>
      <w:bookmarkStart w:id="369" w:name="_Toc489145725"/>
      <w:r>
        <w:rPr>
          <w:rFonts w:hint="eastAsia" w:ascii="Times New Roman" w:hAnsi="Times New Roman" w:cs="Times New Roman"/>
        </w:rPr>
        <w:t>19</w:t>
      </w:r>
      <w:r>
        <w:rPr>
          <w:rFonts w:ascii="Times New Roman" w:hAnsi="Times New Roman" w:cs="Times New Roman"/>
        </w:rPr>
        <w:t>.投标文件的编制</w:t>
      </w:r>
      <w:bookmarkEnd w:id="362"/>
      <w:bookmarkEnd w:id="363"/>
      <w:bookmarkEnd w:id="364"/>
      <w:bookmarkEnd w:id="365"/>
      <w:bookmarkEnd w:id="366"/>
      <w:bookmarkEnd w:id="367"/>
      <w:bookmarkEnd w:id="368"/>
      <w:bookmarkEnd w:id="369"/>
      <w:bookmarkStart w:id="370" w:name="_Toc296602442"/>
    </w:p>
    <w:bookmarkEnd w:id="370"/>
    <w:p w14:paraId="2CC6E07B">
      <w:pPr>
        <w:pStyle w:val="11"/>
        <w:rPr>
          <w:rFonts w:ascii="宋体" w:hAnsi="宋体" w:cs="宋体"/>
        </w:rPr>
      </w:pPr>
      <w:r>
        <w:rPr>
          <w:rFonts w:hint="eastAsia" w:ascii="宋体" w:hAnsi="宋体" w:cs="宋体"/>
        </w:rPr>
        <w:t>19.1</w:t>
      </w:r>
      <w:bookmarkStart w:id="371" w:name="OLE_LINK180"/>
      <w:bookmarkStart w:id="372" w:name="OLE_LINK316"/>
      <w:r>
        <w:rPr>
          <w:rFonts w:hint="eastAsia" w:ascii="宋体" w:hAnsi="宋体" w:cs="宋体"/>
        </w:rPr>
        <w:t>本</w:t>
      </w:r>
      <w:bookmarkStart w:id="373" w:name="OLE_LINK178"/>
      <w:r>
        <w:rPr>
          <w:rFonts w:hint="eastAsia" w:ascii="宋体" w:hAnsi="宋体" w:cs="宋体"/>
        </w:rPr>
        <w:t>项目实行</w:t>
      </w:r>
      <w:bookmarkEnd w:id="371"/>
      <w:r>
        <w:rPr>
          <w:rFonts w:ascii="Times New Roman" w:hAnsi="Times New Roman" w:cs="Times New Roman"/>
          <w:bCs/>
        </w:rPr>
        <w:t>网上</w:t>
      </w:r>
      <w:bookmarkEnd w:id="373"/>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2"/>
      <w:r>
        <w:rPr>
          <w:rFonts w:hint="eastAsia" w:ascii="宋体" w:hAnsi="宋体" w:cs="宋体"/>
        </w:rPr>
        <w:t>。</w:t>
      </w:r>
    </w:p>
    <w:p w14:paraId="6BCD3626">
      <w:pPr>
        <w:ind w:firstLine="420"/>
        <w:rPr>
          <w:rFonts w:ascii="宋体" w:hAnsi="宋体" w:cs="宋体"/>
        </w:rPr>
      </w:pPr>
      <w:r>
        <w:rPr>
          <w:rFonts w:hint="eastAsia" w:ascii="宋体" w:hAnsi="宋体" w:cs="宋体"/>
        </w:rPr>
        <w:t>19.2投标</w:t>
      </w:r>
      <w:bookmarkStart w:id="374" w:name="OLE_LINK67"/>
      <w:r>
        <w:rPr>
          <w:rFonts w:hint="eastAsia" w:ascii="宋体" w:hAnsi="宋体" w:cs="宋体"/>
        </w:rPr>
        <w:t>人将</w:t>
      </w:r>
      <w:bookmarkEnd w:id="374"/>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5" w:name="OLE_LINK311"/>
      <w:r>
        <w:rPr>
          <w:rFonts w:hint="eastAsia" w:ascii="宋体" w:hAnsi="宋体" w:cs="宋体"/>
        </w:rPr>
        <w:t>务热线400-881-7190进行咨询以及云</w:t>
      </w:r>
      <w:bookmarkEnd w:id="375"/>
      <w:r>
        <w:rPr>
          <w:rFonts w:hint="eastAsia" w:ascii="宋体" w:hAnsi="宋体" w:cs="宋体"/>
        </w:rPr>
        <w:t>南CA操作问题：请致电云南CA，4006727666；云南CA紧急联系方式：15288315056。</w:t>
      </w:r>
      <w:bookmarkStart w:id="376" w:name="OLE_LINK312"/>
      <w:r>
        <w:rPr>
          <w:rFonts w:hint="eastAsia" w:ascii="宋体" w:hAnsi="宋体" w:cs="宋体"/>
        </w:rPr>
        <w:t>如因投标人自身原因导致在规定时间内无法</w:t>
      </w:r>
      <w:bookmarkEnd w:id="376"/>
      <w:r>
        <w:rPr>
          <w:rFonts w:hint="eastAsia" w:ascii="宋体" w:hAnsi="宋体" w:cs="宋体"/>
        </w:rPr>
        <w:t>正常解密的（如：浏览器故障、未安装相关驱动、网络故障、加密CA与解密CA不一致等），</w:t>
      </w:r>
      <w:bookmarkStart w:id="377" w:name="OLE_LINK315"/>
      <w:r>
        <w:rPr>
          <w:rFonts w:hint="eastAsia" w:hAnsi="宋体" w:cs="宋体"/>
          <w:szCs w:val="21"/>
        </w:rPr>
        <w:t>其投标文件将不予受理</w:t>
      </w:r>
      <w:bookmarkEnd w:id="377"/>
      <w:r>
        <w:rPr>
          <w:rFonts w:hint="eastAsia" w:ascii="宋体" w:hAnsi="宋体" w:cs="宋体"/>
        </w:rPr>
        <w:t>。</w:t>
      </w:r>
    </w:p>
    <w:p w14:paraId="270157EC">
      <w:pPr>
        <w:ind w:firstLine="420"/>
        <w:rPr>
          <w:rFonts w:ascii="宋体" w:hAnsi="宋体" w:cs="宋体"/>
        </w:rPr>
      </w:pPr>
      <w:r>
        <w:rPr>
          <w:rFonts w:hint="eastAsia" w:ascii="宋体" w:hAnsi="宋体" w:cs="宋体"/>
        </w:rPr>
        <w:t>19.3</w:t>
      </w:r>
      <w:bookmarkStart w:id="378" w:name="OLE_LINK73"/>
      <w:bookmarkStart w:id="379" w:name="OLE_LINK15"/>
      <w:r>
        <w:rPr>
          <w:rFonts w:hint="eastAsia" w:ascii="宋体" w:hAnsi="宋体" w:cs="宋体"/>
        </w:rPr>
        <w:t>投标文件中提供的资料（包括</w:t>
      </w:r>
      <w:bookmarkStart w:id="380" w:name="OLE_LINK314"/>
      <w:r>
        <w:rPr>
          <w:rFonts w:hint="eastAsia" w:ascii="宋体" w:hAnsi="宋体" w:cs="宋体"/>
        </w:rPr>
        <w:t>扫描件、照片等</w:t>
      </w:r>
      <w:bookmarkEnd w:id="380"/>
      <w:r>
        <w:rPr>
          <w:rFonts w:hint="eastAsia" w:ascii="宋体" w:hAnsi="宋体" w:cs="宋体"/>
        </w:rPr>
        <w:t>）、关</w:t>
      </w:r>
      <w:bookmarkStart w:id="381" w:name="OLE_LINK58"/>
      <w:r>
        <w:rPr>
          <w:rFonts w:hint="eastAsia" w:ascii="宋体" w:hAnsi="宋体" w:cs="宋体"/>
        </w:rPr>
        <w:t>键内容必须清晰可辨，若出现字迹潦草</w:t>
      </w:r>
      <w:bookmarkEnd w:id="381"/>
      <w:r>
        <w:rPr>
          <w:rFonts w:hint="eastAsia" w:ascii="宋体" w:hAnsi="宋体" w:cs="宋体"/>
        </w:rPr>
        <w:t>、表达不清、未按要求填写而导致非唯一理解产生的后果由投标人自行承担</w:t>
      </w:r>
      <w:bookmarkEnd w:id="378"/>
      <w:r>
        <w:rPr>
          <w:rFonts w:hint="eastAsia" w:ascii="宋体" w:hAnsi="宋体" w:cs="宋体"/>
        </w:rPr>
        <w:t>。</w:t>
      </w:r>
      <w:bookmarkEnd w:id="379"/>
    </w:p>
    <w:p w14:paraId="354DC3EC">
      <w:pPr>
        <w:pStyle w:val="13"/>
        <w:ind w:firstLine="420"/>
      </w:pPr>
      <w:bookmarkStart w:id="382"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2"/>
    <w:p w14:paraId="5B7F5DF2">
      <w:pPr>
        <w:pStyle w:val="4"/>
        <w:spacing w:before="156"/>
        <w:ind w:firstLine="482"/>
        <w:rPr>
          <w:rFonts w:ascii="Times New Roman" w:hAnsi="Times New Roman" w:cs="Times New Roman"/>
        </w:rPr>
      </w:pPr>
      <w:bookmarkStart w:id="383" w:name="_Toc32680"/>
      <w:bookmarkStart w:id="384" w:name="_Toc14764"/>
      <w:bookmarkStart w:id="385" w:name="_Toc37716371"/>
      <w:bookmarkStart w:id="386" w:name="_Toc489197830"/>
      <w:bookmarkStart w:id="387" w:name="_Toc489145726"/>
      <w:bookmarkStart w:id="388" w:name="_Toc27491"/>
      <w:bookmarkStart w:id="389" w:name="_Toc3265"/>
      <w:bookmarkStart w:id="390" w:name="_Toc38338291"/>
      <w:r>
        <w:rPr>
          <w:rFonts w:hint="eastAsia" w:ascii="Times New Roman" w:hAnsi="Times New Roman" w:cs="Times New Roman"/>
        </w:rPr>
        <w:t>20</w:t>
      </w:r>
      <w:r>
        <w:rPr>
          <w:rFonts w:ascii="Times New Roman" w:hAnsi="Times New Roman" w:cs="Times New Roman"/>
        </w:rPr>
        <w:t>.投标报价和报价货币</w:t>
      </w:r>
      <w:bookmarkEnd w:id="383"/>
      <w:bookmarkEnd w:id="384"/>
      <w:bookmarkEnd w:id="385"/>
      <w:bookmarkEnd w:id="386"/>
      <w:bookmarkEnd w:id="387"/>
      <w:bookmarkEnd w:id="388"/>
      <w:bookmarkEnd w:id="389"/>
      <w:bookmarkEnd w:id="390"/>
      <w:bookmarkStart w:id="391" w:name="OLE_LINK16"/>
      <w:bookmarkStart w:id="392" w:name="_Toc482343737"/>
      <w:bookmarkStart w:id="393" w:name="_Toc470507051"/>
      <w:bookmarkStart w:id="394" w:name="_Toc432106486"/>
      <w:bookmarkStart w:id="395" w:name="_Toc383175063"/>
      <w:bookmarkStart w:id="396" w:name="_Toc432194837"/>
      <w:bookmarkStart w:id="397" w:name="_Toc383175287"/>
      <w:bookmarkStart w:id="398" w:name="_Toc329810197"/>
      <w:bookmarkStart w:id="399" w:name="_Toc86124056"/>
      <w:bookmarkStart w:id="400" w:name="_Toc383175485"/>
    </w:p>
    <w:p w14:paraId="69167AEE">
      <w:pPr>
        <w:ind w:firstLine="420"/>
        <w:rPr>
          <w:rFonts w:ascii="宋体" w:hAnsi="宋体" w:cs="宋体"/>
        </w:rPr>
      </w:pPr>
      <w:bookmarkStart w:id="401" w:name="OLE_LINK74"/>
      <w:bookmarkStart w:id="402" w:name="OLE_LINK162"/>
      <w:r>
        <w:rPr>
          <w:rFonts w:hint="eastAsia" w:ascii="宋体" w:hAnsi="宋体" w:cs="宋体"/>
        </w:rPr>
        <w:t>20.</w:t>
      </w:r>
      <w:bookmarkStart w:id="403" w:name="OLE_LINK49"/>
      <w:r>
        <w:rPr>
          <w:rFonts w:hint="eastAsia" w:ascii="宋体" w:hAnsi="宋体" w:cs="宋体"/>
        </w:rPr>
        <w:t>1投标报价：</w:t>
      </w:r>
      <w:bookmarkStart w:id="404" w:name="OLE_LINK217"/>
      <w:r>
        <w:rPr>
          <w:rFonts w:hint="eastAsia" w:ascii="宋体" w:hAnsi="宋体" w:cs="宋体"/>
        </w:rPr>
        <w:t>详见《投标人须知前附表》。</w:t>
      </w:r>
      <w:bookmarkEnd w:id="403"/>
      <w:bookmarkEnd w:id="404"/>
    </w:p>
    <w:bookmarkEnd w:id="401"/>
    <w:p w14:paraId="1FBADC08">
      <w:pPr>
        <w:ind w:firstLine="420"/>
        <w:rPr>
          <w:rFonts w:ascii="宋体" w:hAnsi="宋体" w:cs="宋体"/>
        </w:rPr>
      </w:pPr>
      <w:bookmarkStart w:id="405" w:name="OLE_LINK184"/>
      <w:r>
        <w:rPr>
          <w:rFonts w:hint="eastAsia" w:ascii="宋体" w:hAnsi="宋体" w:cs="宋体"/>
        </w:rPr>
        <w:t>20.2投标人的投标报价将</w:t>
      </w:r>
      <w:bookmarkEnd w:id="405"/>
      <w:r>
        <w:rPr>
          <w:rFonts w:hint="eastAsia" w:ascii="宋体" w:hAnsi="宋体" w:cs="宋体"/>
        </w:rPr>
        <w:t>被视为已经包含了所有与项目相关的费用。由于投标人不清楚或存在其它任何失误所导致的任何不利后果均由投标人自行承担。</w:t>
      </w:r>
    </w:p>
    <w:p w14:paraId="45A4820F">
      <w:pPr>
        <w:ind w:firstLine="420"/>
        <w:rPr>
          <w:rFonts w:ascii="宋体" w:hAnsi="宋体" w:cs="宋体"/>
        </w:rPr>
      </w:pPr>
      <w:bookmarkStart w:id="406" w:name="OLE_LINK53"/>
      <w:r>
        <w:rPr>
          <w:rFonts w:hint="eastAsia" w:ascii="宋体" w:hAnsi="宋体" w:cs="宋体"/>
        </w:rPr>
        <w:t>20.</w:t>
      </w:r>
      <w:bookmarkStart w:id="407"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7"/>
    </w:p>
    <w:bookmarkEnd w:id="406"/>
    <w:p w14:paraId="2D114E24">
      <w:pPr>
        <w:ind w:firstLine="420"/>
        <w:rPr>
          <w:rFonts w:ascii="宋体" w:hAnsi="宋体" w:cs="宋体"/>
        </w:rPr>
      </w:pPr>
      <w:r>
        <w:rPr>
          <w:rFonts w:hint="eastAsia" w:ascii="宋体" w:hAnsi="宋体" w:cs="宋体"/>
        </w:rPr>
        <w:t>20.4</w:t>
      </w:r>
      <w:bookmarkStart w:id="408" w:name="OLE_LINK11"/>
      <w:r>
        <w:rPr>
          <w:rFonts w:hint="eastAsia" w:ascii="宋体" w:hAnsi="宋体" w:cs="宋体"/>
        </w:rPr>
        <w:t>投标人应保证其提供的货物或者服务是全新的</w:t>
      </w:r>
      <w:bookmarkEnd w:id="408"/>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1"/>
    <w:p w14:paraId="5B299CA1">
      <w:pPr>
        <w:ind w:firstLine="420"/>
        <w:rPr>
          <w:rFonts w:ascii="宋体" w:hAnsi="宋体" w:cs="宋体"/>
        </w:rPr>
      </w:pPr>
      <w:r>
        <w:rPr>
          <w:rFonts w:hint="eastAsia" w:ascii="宋体" w:hAnsi="宋体" w:cs="宋体"/>
        </w:rPr>
        <w:t>20.5报价货币：</w:t>
      </w:r>
      <w:bookmarkEnd w:id="402"/>
      <w:r>
        <w:rPr>
          <w:rFonts w:hint="eastAsia" w:ascii="宋体" w:hAnsi="宋体" w:cs="宋体"/>
        </w:rPr>
        <w:t>人民币。</w:t>
      </w:r>
    </w:p>
    <w:bookmarkEnd w:id="392"/>
    <w:bookmarkEnd w:id="393"/>
    <w:bookmarkEnd w:id="394"/>
    <w:bookmarkEnd w:id="395"/>
    <w:bookmarkEnd w:id="396"/>
    <w:bookmarkEnd w:id="397"/>
    <w:bookmarkEnd w:id="398"/>
    <w:bookmarkEnd w:id="399"/>
    <w:bookmarkEnd w:id="400"/>
    <w:p w14:paraId="2C33BFC6">
      <w:pPr>
        <w:pStyle w:val="3"/>
        <w:spacing w:before="156"/>
        <w:jc w:val="center"/>
        <w:rPr>
          <w:rFonts w:ascii="Times New Roman" w:hAnsi="Times New Roman" w:cs="Times New Roman"/>
        </w:rPr>
      </w:pPr>
      <w:bookmarkStart w:id="409" w:name="_Toc488633607"/>
      <w:bookmarkStart w:id="410" w:name="_Toc489197831"/>
      <w:bookmarkStart w:id="411" w:name="_Toc5985"/>
      <w:bookmarkStart w:id="412" w:name="_Toc37716372"/>
      <w:bookmarkStart w:id="413" w:name="_Toc22411"/>
      <w:bookmarkStart w:id="414" w:name="_Toc1502"/>
      <w:bookmarkStart w:id="415" w:name="_Toc489145727"/>
      <w:bookmarkStart w:id="416" w:name="_Toc22477"/>
      <w:bookmarkStart w:id="417" w:name="_Toc38338292"/>
      <w:r>
        <w:rPr>
          <w:rFonts w:ascii="Times New Roman" w:hAnsi="Times New Roman" w:cs="Times New Roman"/>
        </w:rPr>
        <w:t>四、投标</w:t>
      </w:r>
      <w:bookmarkEnd w:id="409"/>
      <w:bookmarkEnd w:id="410"/>
      <w:bookmarkEnd w:id="411"/>
      <w:bookmarkEnd w:id="412"/>
      <w:bookmarkEnd w:id="413"/>
      <w:bookmarkEnd w:id="414"/>
      <w:bookmarkEnd w:id="415"/>
      <w:bookmarkEnd w:id="416"/>
      <w:bookmarkEnd w:id="417"/>
    </w:p>
    <w:p w14:paraId="3EAC384A">
      <w:pPr>
        <w:pStyle w:val="4"/>
        <w:spacing w:before="156"/>
        <w:ind w:firstLine="482"/>
        <w:rPr>
          <w:rFonts w:ascii="Times New Roman" w:hAnsi="Times New Roman" w:cs="Times New Roman"/>
        </w:rPr>
      </w:pPr>
      <w:bookmarkStart w:id="418" w:name="_Toc15000"/>
      <w:bookmarkStart w:id="419" w:name="_Toc37716373"/>
      <w:bookmarkStart w:id="420" w:name="_Toc4852"/>
      <w:bookmarkStart w:id="421" w:name="_Toc489197832"/>
      <w:bookmarkStart w:id="422" w:name="_Toc38338293"/>
      <w:bookmarkStart w:id="423" w:name="_Toc17048"/>
      <w:bookmarkStart w:id="424" w:name="_Toc489145728"/>
      <w:bookmarkStart w:id="425" w:name="_Toc8947"/>
      <w:r>
        <w:rPr>
          <w:rFonts w:hint="eastAsia" w:ascii="Times New Roman" w:hAnsi="Times New Roman" w:cs="Times New Roman"/>
        </w:rPr>
        <w:t>21</w:t>
      </w:r>
      <w:r>
        <w:rPr>
          <w:rFonts w:ascii="Times New Roman" w:hAnsi="Times New Roman" w:cs="Times New Roman"/>
        </w:rPr>
        <w:t>.投标文</w:t>
      </w:r>
      <w:bookmarkStart w:id="426" w:name="_Toc401342137"/>
      <w:bookmarkStart w:id="427" w:name="_Toc4707"/>
      <w:bookmarkStart w:id="428" w:name="_Toc378239173"/>
      <w:bookmarkStart w:id="429" w:name="_Toc480817646"/>
      <w:bookmarkStart w:id="430" w:name="_Toc378239354"/>
      <w:bookmarkStart w:id="431" w:name="_Toc378239081"/>
      <w:bookmarkStart w:id="432" w:name="_Toc296602443"/>
      <w:r>
        <w:rPr>
          <w:rFonts w:ascii="Times New Roman" w:hAnsi="Times New Roman" w:cs="Times New Roman"/>
        </w:rPr>
        <w:t>件的</w:t>
      </w:r>
      <w:bookmarkEnd w:id="418"/>
      <w:bookmarkEnd w:id="419"/>
      <w:bookmarkEnd w:id="420"/>
      <w:bookmarkEnd w:id="421"/>
      <w:bookmarkEnd w:id="422"/>
      <w:bookmarkEnd w:id="423"/>
      <w:bookmarkEnd w:id="424"/>
      <w:bookmarkEnd w:id="426"/>
      <w:bookmarkEnd w:id="427"/>
      <w:bookmarkEnd w:id="428"/>
      <w:bookmarkEnd w:id="429"/>
      <w:bookmarkEnd w:id="430"/>
      <w:bookmarkEnd w:id="431"/>
      <w:bookmarkEnd w:id="432"/>
      <w:bookmarkStart w:id="433" w:name="_Toc152042332"/>
      <w:bookmarkStart w:id="434" w:name="_Toc179632574"/>
      <w:bookmarkStart w:id="435" w:name="_Toc247085714"/>
      <w:bookmarkStart w:id="436" w:name="_Toc152045556"/>
      <w:bookmarkStart w:id="437" w:name="_Toc296602444"/>
      <w:bookmarkStart w:id="438" w:name="_Toc246996943"/>
      <w:bookmarkStart w:id="439" w:name="_Toc144974524"/>
      <w:bookmarkStart w:id="440" w:name="_Toc246996200"/>
      <w:r>
        <w:rPr>
          <w:rFonts w:hint="eastAsia" w:ascii="Times New Roman" w:hAnsi="Times New Roman" w:cs="Times New Roman"/>
        </w:rPr>
        <w:t>加密</w:t>
      </w:r>
      <w:bookmarkEnd w:id="425"/>
    </w:p>
    <w:bookmarkEnd w:id="433"/>
    <w:bookmarkEnd w:id="434"/>
    <w:bookmarkEnd w:id="435"/>
    <w:bookmarkEnd w:id="436"/>
    <w:bookmarkEnd w:id="437"/>
    <w:bookmarkEnd w:id="438"/>
    <w:bookmarkEnd w:id="439"/>
    <w:bookmarkEnd w:id="440"/>
    <w:p w14:paraId="0FAEAA6C">
      <w:pPr>
        <w:ind w:firstLine="420"/>
        <w:rPr>
          <w:rFonts w:ascii="宋体" w:hAnsi="宋体" w:cs="宋体"/>
        </w:rPr>
      </w:pPr>
      <w:bookmarkStart w:id="441" w:name="_Toc152042333"/>
      <w:bookmarkStart w:id="442" w:name="_Toc152045557"/>
      <w:bookmarkStart w:id="443" w:name="_Toc247085715"/>
      <w:bookmarkStart w:id="444" w:name="_Toc179632575"/>
      <w:bookmarkStart w:id="445" w:name="_Toc246996201"/>
      <w:bookmarkStart w:id="446" w:name="_Toc246996944"/>
      <w:bookmarkStart w:id="447" w:name="_Toc144974525"/>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48" w:name="OLE_LINK322"/>
      <w:r>
        <w:rPr>
          <w:rFonts w:hint="eastAsia" w:ascii="宋体" w:hAnsi="宋体" w:cs="宋体"/>
          <w:color w:val="000000" w:themeColor="text1"/>
          <w14:textFill>
            <w14:solidFill>
              <w14:schemeClr w14:val="tx1"/>
            </w14:solidFill>
          </w14:textFill>
        </w:rPr>
        <w:t>应按照</w:t>
      </w:r>
      <w:bookmarkEnd w:id="448"/>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65F8D5CC">
      <w:pPr>
        <w:ind w:firstLine="420"/>
        <w:rPr>
          <w:rFonts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5B17DC4B">
      <w:pPr>
        <w:pStyle w:val="4"/>
        <w:spacing w:before="156"/>
        <w:ind w:firstLine="482"/>
        <w:rPr>
          <w:rFonts w:ascii="Times New Roman" w:hAnsi="Times New Roman" w:cs="Times New Roman"/>
        </w:rPr>
      </w:pPr>
      <w:bookmarkStart w:id="449" w:name="_Toc489197833"/>
      <w:bookmarkStart w:id="450" w:name="_Toc37716374"/>
      <w:bookmarkStart w:id="451" w:name="_Toc489145729"/>
      <w:bookmarkStart w:id="452" w:name="_Toc7447"/>
      <w:bookmarkStart w:id="453" w:name="_Toc1570"/>
      <w:bookmarkStart w:id="454" w:name="_Toc38338294"/>
      <w:bookmarkStart w:id="455" w:name="_Toc27671"/>
      <w:bookmarkStart w:id="456" w:name="_Toc29292"/>
      <w:r>
        <w:rPr>
          <w:rFonts w:hint="eastAsia" w:ascii="Times New Roman" w:hAnsi="Times New Roman" w:cs="Times New Roman"/>
        </w:rPr>
        <w:t>22</w:t>
      </w:r>
      <w:r>
        <w:rPr>
          <w:rFonts w:ascii="Times New Roman" w:hAnsi="Times New Roman" w:cs="Times New Roman"/>
        </w:rPr>
        <w:t>.投标文件的提交</w:t>
      </w:r>
      <w:bookmarkEnd w:id="449"/>
      <w:bookmarkEnd w:id="450"/>
      <w:bookmarkEnd w:id="451"/>
      <w:bookmarkEnd w:id="452"/>
      <w:bookmarkEnd w:id="453"/>
      <w:bookmarkEnd w:id="454"/>
      <w:bookmarkEnd w:id="455"/>
      <w:bookmarkEnd w:id="456"/>
    </w:p>
    <w:p w14:paraId="1C324456">
      <w:pPr>
        <w:ind w:firstLine="420"/>
        <w:rPr>
          <w:rFonts w:ascii="宋体" w:hAnsi="宋体" w:cs="宋体"/>
        </w:rPr>
      </w:pPr>
      <w:bookmarkStart w:id="457" w:name="_Toc296602445"/>
      <w:r>
        <w:rPr>
          <w:rFonts w:hint="eastAsia" w:ascii="宋体" w:hAnsi="宋体" w:cs="宋体"/>
        </w:rPr>
        <w:t>22.1</w:t>
      </w:r>
      <w:bookmarkEnd w:id="441"/>
      <w:bookmarkEnd w:id="442"/>
      <w:bookmarkEnd w:id="443"/>
      <w:bookmarkEnd w:id="444"/>
      <w:bookmarkEnd w:id="445"/>
      <w:bookmarkEnd w:id="446"/>
      <w:bookmarkEnd w:id="447"/>
      <w:bookmarkEnd w:id="457"/>
      <w:r>
        <w:rPr>
          <w:rFonts w:hint="eastAsia" w:ascii="宋体" w:hAnsi="宋体" w:cs="宋体"/>
        </w:rPr>
        <w:t>提交投标文件截止时间和地点：详见</w:t>
      </w:r>
      <w:bookmarkStart w:id="458" w:name="OLE_LINK78"/>
      <w:r>
        <w:rPr>
          <w:rFonts w:hint="eastAsia" w:ascii="宋体" w:hAnsi="宋体" w:cs="宋体"/>
        </w:rPr>
        <w:t>《投标人须知前附表》</w:t>
      </w:r>
      <w:bookmarkEnd w:id="458"/>
      <w:r>
        <w:rPr>
          <w:rFonts w:hint="eastAsia" w:ascii="宋体" w:hAnsi="宋体" w:cs="宋体"/>
        </w:rPr>
        <w:t>。</w:t>
      </w:r>
    </w:p>
    <w:p w14:paraId="19B9502F">
      <w:pPr>
        <w:ind w:firstLine="420"/>
        <w:rPr>
          <w:rFonts w:ascii="宋体" w:hAnsi="宋体" w:cs="宋体"/>
        </w:rPr>
      </w:pPr>
      <w:r>
        <w:rPr>
          <w:rFonts w:hint="eastAsia" w:ascii="宋体" w:hAnsi="宋体" w:cs="宋体"/>
        </w:rPr>
        <w:t>22.2</w:t>
      </w:r>
      <w:bookmarkStart w:id="459" w:name="OLE_LINK69"/>
      <w:r>
        <w:rPr>
          <w:rFonts w:hint="eastAsia" w:ascii="宋体" w:hAnsi="宋体" w:cs="宋体"/>
        </w:rPr>
        <w:t>本项目采用电子招标投标，</w:t>
      </w:r>
      <w:bookmarkEnd w:id="459"/>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5AFC15FC">
      <w:pPr>
        <w:pStyle w:val="4"/>
        <w:spacing w:before="156"/>
        <w:ind w:firstLine="482"/>
        <w:rPr>
          <w:rFonts w:ascii="Times New Roman" w:hAnsi="Times New Roman" w:cs="Times New Roman"/>
        </w:rPr>
      </w:pPr>
      <w:bookmarkStart w:id="460" w:name="_Toc489197834"/>
      <w:bookmarkStart w:id="461" w:name="_Toc489145730"/>
      <w:bookmarkStart w:id="462" w:name="_Toc31747"/>
      <w:bookmarkStart w:id="463" w:name="_Toc11826"/>
      <w:bookmarkStart w:id="464" w:name="_Toc1383"/>
      <w:bookmarkStart w:id="465" w:name="_Toc37716375"/>
      <w:bookmarkStart w:id="466" w:name="_Toc25230"/>
      <w:bookmarkStart w:id="467" w:name="_Toc38338295"/>
      <w:r>
        <w:rPr>
          <w:rFonts w:hint="eastAsia" w:ascii="Times New Roman" w:hAnsi="Times New Roman" w:cs="Times New Roman"/>
        </w:rPr>
        <w:t>23</w:t>
      </w:r>
      <w:r>
        <w:rPr>
          <w:rFonts w:ascii="Times New Roman" w:hAnsi="Times New Roman" w:cs="Times New Roman"/>
        </w:rPr>
        <w:t>.投标文件的补充、</w:t>
      </w:r>
      <w:bookmarkStart w:id="468" w:name="_Toc144974526"/>
      <w:bookmarkStart w:id="469" w:name="_Toc247085716"/>
      <w:bookmarkStart w:id="470" w:name="_Toc152045558"/>
      <w:bookmarkStart w:id="471" w:name="_Toc152042334"/>
      <w:bookmarkStart w:id="472" w:name="_Toc296602446"/>
      <w:bookmarkStart w:id="473" w:name="_Toc246996945"/>
      <w:bookmarkStart w:id="474" w:name="_Toc179632576"/>
      <w:bookmarkStart w:id="475" w:name="_Toc246996202"/>
      <w:r>
        <w:rPr>
          <w:rFonts w:ascii="Times New Roman" w:hAnsi="Times New Roman" w:cs="Times New Roman"/>
        </w:rPr>
        <w:t>修改或者撤回</w:t>
      </w:r>
      <w:bookmarkEnd w:id="460"/>
      <w:bookmarkEnd w:id="461"/>
      <w:bookmarkEnd w:id="462"/>
      <w:bookmarkEnd w:id="463"/>
      <w:bookmarkEnd w:id="464"/>
      <w:bookmarkEnd w:id="465"/>
      <w:bookmarkEnd w:id="466"/>
      <w:bookmarkEnd w:id="467"/>
    </w:p>
    <w:bookmarkEnd w:id="468"/>
    <w:bookmarkEnd w:id="469"/>
    <w:bookmarkEnd w:id="470"/>
    <w:bookmarkEnd w:id="471"/>
    <w:bookmarkEnd w:id="472"/>
    <w:bookmarkEnd w:id="473"/>
    <w:bookmarkEnd w:id="474"/>
    <w:bookmarkEnd w:id="475"/>
    <w:p w14:paraId="0D8D7F79">
      <w:pPr>
        <w:ind w:firstLine="420"/>
        <w:rPr>
          <w:rFonts w:ascii="宋体" w:hAnsi="宋体" w:cs="宋体"/>
        </w:rPr>
      </w:pPr>
      <w:r>
        <w:rPr>
          <w:rFonts w:hint="eastAsia" w:ascii="宋体" w:hAnsi="宋体" w:cs="宋体"/>
        </w:rPr>
        <w:t>23</w:t>
      </w:r>
      <w:r>
        <w:rPr>
          <w:rFonts w:ascii="宋体" w:hAnsi="宋体" w:cs="宋体"/>
        </w:rPr>
        <w:t>.1</w:t>
      </w:r>
      <w:bookmarkStart w:id="476" w:name="OLE_LINK30"/>
      <w:bookmarkStart w:id="477" w:name="OLE_LINK76"/>
      <w:r>
        <w:rPr>
          <w:rFonts w:hint="eastAsia" w:ascii="宋体" w:hAnsi="宋体" w:cs="宋体"/>
          <w:color w:val="000000" w:themeColor="text1"/>
          <w:szCs w:val="21"/>
          <w14:textFill>
            <w14:solidFill>
              <w14:schemeClr w14:val="tx1"/>
            </w14:solidFill>
          </w14:textFill>
        </w:rPr>
        <w:t>投标人</w:t>
      </w:r>
      <w:bookmarkEnd w:id="476"/>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7"/>
    </w:p>
    <w:p w14:paraId="58D5AB0F">
      <w:pPr>
        <w:ind w:firstLine="420"/>
        <w:rPr>
          <w:rFonts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15B0E70B">
      <w:pPr>
        <w:pStyle w:val="3"/>
        <w:spacing w:before="156"/>
        <w:jc w:val="center"/>
        <w:rPr>
          <w:rFonts w:ascii="Times New Roman" w:hAnsi="Times New Roman" w:cs="Times New Roman"/>
        </w:rPr>
      </w:pPr>
      <w:bookmarkStart w:id="478" w:name="_Toc489197835"/>
      <w:bookmarkStart w:id="479" w:name="_Toc29368"/>
      <w:bookmarkStart w:id="480" w:name="_Toc25120"/>
      <w:bookmarkStart w:id="481" w:name="_Toc488633608"/>
      <w:bookmarkStart w:id="482" w:name="_Toc489145731"/>
      <w:bookmarkStart w:id="483" w:name="_Toc38338296"/>
      <w:bookmarkStart w:id="484" w:name="_Toc37716376"/>
      <w:bookmarkStart w:id="485" w:name="_Toc2358"/>
      <w:bookmarkStart w:id="486" w:name="_Toc1406"/>
      <w:r>
        <w:rPr>
          <w:rFonts w:ascii="Times New Roman" w:hAnsi="Times New Roman" w:cs="Times New Roman"/>
        </w:rPr>
        <w:t>五、</w:t>
      </w:r>
      <w:bookmarkEnd w:id="478"/>
      <w:bookmarkEnd w:id="479"/>
      <w:bookmarkEnd w:id="480"/>
      <w:bookmarkEnd w:id="481"/>
      <w:bookmarkEnd w:id="482"/>
      <w:bookmarkEnd w:id="483"/>
      <w:bookmarkEnd w:id="484"/>
      <w:bookmarkEnd w:id="485"/>
      <w:r>
        <w:rPr>
          <w:rFonts w:hint="eastAsia" w:ascii="Times New Roman" w:hAnsi="Times New Roman" w:cs="Times New Roman"/>
        </w:rPr>
        <w:t>电子开标</w:t>
      </w:r>
      <w:bookmarkStart w:id="487" w:name="OLE_LINK187"/>
      <w:r>
        <w:rPr>
          <w:rFonts w:hint="eastAsia" w:ascii="Times New Roman" w:hAnsi="Times New Roman" w:cs="Times New Roman"/>
        </w:rPr>
        <w:t>及</w:t>
      </w:r>
      <w:bookmarkStart w:id="488" w:name="OLE_LINK77"/>
      <w:r>
        <w:rPr>
          <w:rFonts w:hint="eastAsia" w:ascii="Times New Roman" w:hAnsi="Times New Roman" w:cs="Times New Roman"/>
        </w:rPr>
        <w:t>投标文</w:t>
      </w:r>
      <w:bookmarkEnd w:id="487"/>
      <w:r>
        <w:rPr>
          <w:rFonts w:hint="eastAsia" w:ascii="Times New Roman" w:hAnsi="Times New Roman" w:cs="Times New Roman"/>
        </w:rPr>
        <w:t>件解密</w:t>
      </w:r>
      <w:bookmarkEnd w:id="486"/>
      <w:bookmarkEnd w:id="488"/>
    </w:p>
    <w:p w14:paraId="18F7D9CF">
      <w:pPr>
        <w:ind w:firstLine="422"/>
        <w:outlineLvl w:val="2"/>
        <w:rPr>
          <w:rFonts w:ascii="宋体" w:hAnsi="宋体" w:cs="宋体"/>
          <w:b/>
          <w:bCs/>
        </w:rPr>
      </w:pPr>
      <w:bookmarkStart w:id="489"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9"/>
    </w:p>
    <w:p w14:paraId="4EA9CA63">
      <w:pPr>
        <w:ind w:firstLine="420"/>
        <w:rPr>
          <w:rFonts w:ascii="宋体" w:hAnsi="宋体" w:cs="Times New Roman"/>
          <w:szCs w:val="21"/>
        </w:rPr>
      </w:pPr>
      <w:bookmarkStart w:id="490"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1A3D4E4C">
      <w:pPr>
        <w:ind w:firstLine="420"/>
        <w:rPr>
          <w:rFonts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22F7388">
      <w:pPr>
        <w:ind w:firstLine="420"/>
        <w:rPr>
          <w:rFonts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0"/>
    <w:p w14:paraId="69D013D8">
      <w:pPr>
        <w:ind w:firstLine="420"/>
        <w:rPr>
          <w:rFonts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1" w:name="OLE_LINK331"/>
      <w:r>
        <w:rPr>
          <w:rFonts w:hint="eastAsia" w:ascii="宋体" w:hAnsi="宋体" w:cs="宋体"/>
          <w:color w:val="000000" w:themeColor="text1"/>
          <w:szCs w:val="21"/>
          <w14:textFill>
            <w14:solidFill>
              <w14:schemeClr w14:val="tx1"/>
            </w14:solidFill>
          </w14:textFill>
        </w:rPr>
        <w:t>政府采购云平台</w:t>
      </w:r>
      <w:bookmarkEnd w:id="491"/>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91392E7">
      <w:pPr>
        <w:ind w:firstLine="420"/>
        <w:rPr>
          <w:rFonts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35012DD4">
      <w:pPr>
        <w:ind w:firstLine="420"/>
        <w:rPr>
          <w:rFonts w:ascii="宋体" w:hAnsi="宋体" w:cs="宋体"/>
          <w:szCs w:val="21"/>
        </w:rPr>
      </w:pPr>
      <w:r>
        <w:rPr>
          <w:rFonts w:hint="eastAsia" w:ascii="宋体" w:hAnsi="宋体" w:cs="宋体"/>
          <w:szCs w:val="21"/>
        </w:rPr>
        <w:t>开标会由采购代理机构主持，具体流程如下：</w:t>
      </w:r>
    </w:p>
    <w:p w14:paraId="0A06923C">
      <w:pPr>
        <w:ind w:firstLine="420"/>
        <w:rPr>
          <w:rFonts w:ascii="宋体" w:hAnsi="宋体" w:cs="宋体"/>
          <w:szCs w:val="21"/>
        </w:rPr>
      </w:pPr>
      <w:bookmarkStart w:id="492" w:name="OLE_LINK329"/>
      <w:bookmarkStart w:id="493"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1114540">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2"/>
    <w:p w14:paraId="2E9A3302">
      <w:pPr>
        <w:ind w:firstLine="420"/>
        <w:rPr>
          <w:rFonts w:ascii="宋体" w:hAnsi="宋体" w:cs="宋体"/>
          <w:color w:val="000000" w:themeColor="text1"/>
          <w:szCs w:val="21"/>
          <w14:textFill>
            <w14:solidFill>
              <w14:schemeClr w14:val="tx1"/>
            </w14:solidFill>
          </w14:textFill>
        </w:rPr>
      </w:pPr>
      <w:bookmarkStart w:id="494" w:name="OLE_LINK330"/>
      <w:r>
        <w:rPr>
          <w:rFonts w:hint="eastAsia" w:ascii="宋体" w:hAnsi="宋体" w:cs="宋体"/>
          <w:color w:val="000000" w:themeColor="text1"/>
          <w:szCs w:val="21"/>
          <w14:textFill>
            <w14:solidFill>
              <w14:schemeClr w14:val="tx1"/>
            </w14:solidFill>
          </w14:textFill>
        </w:rPr>
        <w:t>24.6 开标工作人员将做开标记录。</w:t>
      </w:r>
    </w:p>
    <w:p w14:paraId="7DF471E0">
      <w:pPr>
        <w:widowControl/>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5" w:name="OLE_LINK80"/>
      <w:r>
        <w:rPr>
          <w:rFonts w:hint="eastAsia" w:ascii="宋体" w:hAnsi="宋体" w:cs="宋体"/>
          <w:color w:val="000000" w:themeColor="text1"/>
          <w:szCs w:val="21"/>
          <w14:textFill>
            <w14:solidFill>
              <w14:schemeClr w14:val="tx1"/>
            </w14:solidFill>
          </w14:textFill>
        </w:rPr>
        <w:t>。</w:t>
      </w:r>
      <w:bookmarkEnd w:id="495"/>
      <w:bookmarkStart w:id="496" w:name="_Toc8445"/>
      <w:bookmarkStart w:id="497" w:name="_Toc488633609"/>
      <w:bookmarkStart w:id="498" w:name="_Toc489145733"/>
      <w:bookmarkStart w:id="499" w:name="_Toc19728"/>
      <w:bookmarkStart w:id="500" w:name="_Toc37716378"/>
      <w:bookmarkStart w:id="501" w:name="_Toc489197837"/>
      <w:bookmarkStart w:id="502" w:name="_Toc32643"/>
      <w:bookmarkStart w:id="503" w:name="_Toc16525"/>
      <w:bookmarkStart w:id="504" w:name="_Toc38338298"/>
    </w:p>
    <w:bookmarkEnd w:id="493"/>
    <w:bookmarkEnd w:id="494"/>
    <w:p w14:paraId="08FFB406">
      <w:pPr>
        <w:ind w:firstLine="0" w:firstLineChars="0"/>
        <w:jc w:val="center"/>
        <w:outlineLvl w:val="1"/>
        <w:rPr>
          <w:rFonts w:ascii="黑体" w:hAnsi="黑体" w:eastAsia="黑体" w:cs="黑体"/>
          <w:b/>
          <w:bCs/>
          <w:sz w:val="28"/>
          <w:szCs w:val="28"/>
        </w:rPr>
      </w:pPr>
      <w:bookmarkStart w:id="505" w:name="OLE_LINK188"/>
      <w:r>
        <w:rPr>
          <w:rFonts w:hint="eastAsia" w:ascii="黑体" w:hAnsi="黑体" w:eastAsia="黑体" w:cs="黑体"/>
          <w:b/>
          <w:bCs/>
          <w:sz w:val="28"/>
          <w:szCs w:val="28"/>
        </w:rPr>
        <w:t>六、资格审查及评标</w:t>
      </w:r>
      <w:bookmarkEnd w:id="496"/>
      <w:bookmarkEnd w:id="497"/>
      <w:bookmarkEnd w:id="498"/>
      <w:bookmarkEnd w:id="499"/>
      <w:bookmarkEnd w:id="500"/>
      <w:bookmarkEnd w:id="501"/>
      <w:bookmarkEnd w:id="502"/>
      <w:bookmarkEnd w:id="503"/>
      <w:bookmarkEnd w:id="504"/>
    </w:p>
    <w:bookmarkEnd w:id="505"/>
    <w:p w14:paraId="410D1FFE">
      <w:pPr>
        <w:pStyle w:val="4"/>
        <w:spacing w:before="0" w:beforeLines="0"/>
        <w:ind w:firstLine="482"/>
        <w:rPr>
          <w:rFonts w:ascii="Times New Roman" w:hAnsi="Times New Roman" w:cs="Times New Roman"/>
        </w:rPr>
      </w:pPr>
      <w:bookmarkStart w:id="506" w:name="_Toc38338299"/>
      <w:bookmarkStart w:id="507" w:name="_Toc22860"/>
      <w:bookmarkStart w:id="508" w:name="_Toc27526"/>
      <w:bookmarkStart w:id="509" w:name="_Toc37716379"/>
      <w:bookmarkStart w:id="510" w:name="_Toc26106"/>
      <w:bookmarkStart w:id="511" w:name="_Toc5568"/>
      <w:bookmarkStart w:id="512" w:name="_Toc4245"/>
      <w:bookmarkStart w:id="513" w:name="_Toc489197838"/>
      <w:bookmarkStart w:id="514" w:name="_Toc489145734"/>
      <w:r>
        <w:rPr>
          <w:rFonts w:hint="eastAsia" w:ascii="Times New Roman" w:hAnsi="Times New Roman" w:cs="Times New Roman"/>
        </w:rPr>
        <w:t>25</w:t>
      </w:r>
      <w:r>
        <w:rPr>
          <w:rFonts w:ascii="Times New Roman" w:hAnsi="Times New Roman" w:cs="Times New Roman"/>
        </w:rPr>
        <w:t>.资格审查</w:t>
      </w:r>
      <w:bookmarkEnd w:id="506"/>
      <w:bookmarkEnd w:id="507"/>
      <w:bookmarkEnd w:id="508"/>
      <w:bookmarkEnd w:id="509"/>
      <w:bookmarkEnd w:id="510"/>
      <w:bookmarkEnd w:id="511"/>
      <w:bookmarkEnd w:id="512"/>
    </w:p>
    <w:p w14:paraId="61472974">
      <w:pPr>
        <w:ind w:firstLine="420"/>
        <w:rPr>
          <w:rFonts w:ascii="宋体" w:hAnsi="宋体" w:cs="宋体"/>
        </w:rPr>
      </w:pPr>
      <w:r>
        <w:rPr>
          <w:rFonts w:hint="eastAsia" w:ascii="宋体" w:hAnsi="宋体" w:cs="宋体"/>
        </w:rPr>
        <w:t>25.1开标结束后，采购人或者采购代理机构将依法对投标人的资格进行审查。合格投标人不足3家的，不得评标。</w:t>
      </w:r>
    </w:p>
    <w:p w14:paraId="35209212">
      <w:pPr>
        <w:ind w:firstLine="420"/>
        <w:rPr>
          <w:rFonts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74BD70D9">
      <w:pPr>
        <w:pStyle w:val="4"/>
        <w:spacing w:before="156"/>
        <w:ind w:firstLine="482"/>
        <w:rPr>
          <w:rFonts w:ascii="Times New Roman" w:hAnsi="Times New Roman" w:cs="Times New Roman"/>
        </w:rPr>
      </w:pPr>
      <w:bookmarkStart w:id="515" w:name="_Toc10789"/>
      <w:bookmarkStart w:id="516" w:name="_Toc6552"/>
      <w:bookmarkStart w:id="517" w:name="_Toc38338300"/>
      <w:bookmarkStart w:id="518" w:name="_Toc37716380"/>
      <w:bookmarkStart w:id="519" w:name="_Toc12896"/>
      <w:bookmarkStart w:id="520" w:name="_Toc3328"/>
      <w:r>
        <w:rPr>
          <w:rFonts w:hint="eastAsia" w:ascii="Times New Roman" w:hAnsi="Times New Roman" w:cs="Times New Roman"/>
        </w:rPr>
        <w:t>26</w:t>
      </w:r>
      <w:r>
        <w:rPr>
          <w:rFonts w:ascii="Times New Roman" w:hAnsi="Times New Roman" w:cs="Times New Roman"/>
        </w:rPr>
        <w:t>.评标</w:t>
      </w:r>
      <w:bookmarkEnd w:id="513"/>
      <w:bookmarkEnd w:id="514"/>
      <w:bookmarkEnd w:id="515"/>
      <w:bookmarkEnd w:id="516"/>
      <w:bookmarkEnd w:id="517"/>
      <w:bookmarkEnd w:id="518"/>
      <w:bookmarkEnd w:id="519"/>
      <w:bookmarkEnd w:id="520"/>
    </w:p>
    <w:p w14:paraId="1D5ACC67">
      <w:pPr>
        <w:ind w:firstLine="420"/>
        <w:rPr>
          <w:rFonts w:ascii="宋体" w:hAnsi="宋体" w:cs="宋体"/>
        </w:rPr>
      </w:pPr>
      <w:r>
        <w:rPr>
          <w:rFonts w:hint="eastAsia" w:ascii="宋体" w:hAnsi="宋体" w:cs="宋体"/>
        </w:rPr>
        <w:t>26.1评标委员会负责具体评标事务，</w:t>
      </w:r>
      <w:bookmarkStart w:id="521" w:name="OLE_LINK84"/>
      <w:r>
        <w:rPr>
          <w:rFonts w:hint="eastAsia" w:ascii="宋体" w:hAnsi="宋体" w:cs="宋体"/>
        </w:rPr>
        <w:t>并独立履行下列职责</w:t>
      </w:r>
      <w:bookmarkEnd w:id="521"/>
      <w:r>
        <w:rPr>
          <w:rFonts w:hint="eastAsia" w:ascii="宋体" w:hAnsi="宋体" w:cs="宋体"/>
        </w:rPr>
        <w:t>：</w:t>
      </w:r>
    </w:p>
    <w:p w14:paraId="62EE5B3C">
      <w:pPr>
        <w:ind w:firstLine="420"/>
        <w:rPr>
          <w:rFonts w:ascii="宋体" w:hAnsi="宋体" w:cs="宋体"/>
        </w:rPr>
      </w:pPr>
      <w:r>
        <w:rPr>
          <w:rFonts w:hint="eastAsia" w:ascii="宋体" w:hAnsi="宋体" w:cs="宋体"/>
        </w:rPr>
        <w:t>（1）审查、评价投标文件是否符合招标文件的商务、技术等实质性要求；</w:t>
      </w:r>
    </w:p>
    <w:p w14:paraId="77E5A361">
      <w:pPr>
        <w:ind w:firstLine="420"/>
        <w:rPr>
          <w:rFonts w:ascii="宋体" w:hAnsi="宋体" w:cs="宋体"/>
        </w:rPr>
      </w:pPr>
      <w:r>
        <w:rPr>
          <w:rFonts w:hint="eastAsia" w:ascii="宋体" w:hAnsi="宋体" w:cs="宋体"/>
        </w:rPr>
        <w:t>（2）要求投标人对投标文件有关事项作出澄清或者说明；</w:t>
      </w:r>
    </w:p>
    <w:p w14:paraId="4E9117DF">
      <w:pPr>
        <w:ind w:firstLine="420"/>
        <w:rPr>
          <w:rFonts w:ascii="宋体" w:hAnsi="宋体" w:cs="宋体"/>
        </w:rPr>
      </w:pPr>
      <w:r>
        <w:rPr>
          <w:rFonts w:hint="eastAsia" w:ascii="宋体" w:hAnsi="宋体" w:cs="宋体"/>
        </w:rPr>
        <w:t>（3）对投标文件进行比较和评价；</w:t>
      </w:r>
    </w:p>
    <w:p w14:paraId="71EEC4EA">
      <w:pPr>
        <w:ind w:firstLine="420"/>
        <w:rPr>
          <w:rFonts w:ascii="宋体" w:hAnsi="宋体" w:cs="宋体"/>
        </w:rPr>
      </w:pPr>
      <w:r>
        <w:rPr>
          <w:rFonts w:hint="eastAsia" w:ascii="宋体" w:hAnsi="宋体" w:cs="宋体"/>
        </w:rPr>
        <w:t>（4）确定中标候选人名单，以及根据采购人委托直接确定中标人；</w:t>
      </w:r>
    </w:p>
    <w:p w14:paraId="474E68E6">
      <w:pPr>
        <w:ind w:firstLine="420"/>
        <w:rPr>
          <w:rFonts w:ascii="宋体" w:hAnsi="宋体" w:cs="宋体"/>
        </w:rPr>
      </w:pPr>
      <w:r>
        <w:rPr>
          <w:rFonts w:hint="eastAsia" w:ascii="宋体" w:hAnsi="宋体" w:cs="宋体"/>
        </w:rPr>
        <w:t>（5）向采购人、采购代理机构或者有关部门报告评标中发现的违法行为。</w:t>
      </w:r>
    </w:p>
    <w:p w14:paraId="54058406">
      <w:pPr>
        <w:ind w:firstLine="420"/>
        <w:rPr>
          <w:rFonts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29C99BEC">
      <w:pPr>
        <w:ind w:firstLine="420"/>
        <w:rPr>
          <w:rFonts w:ascii="宋体" w:hAnsi="宋体" w:cs="宋体"/>
        </w:rPr>
      </w:pPr>
      <w:bookmarkStart w:id="522" w:name="OLE_LINK88"/>
      <w:r>
        <w:rPr>
          <w:rFonts w:hint="eastAsia" w:ascii="宋体" w:hAnsi="宋体" w:cs="宋体"/>
        </w:rPr>
        <w:t>26.3评标活动遵循公平、公正、科学和</w:t>
      </w:r>
      <w:bookmarkStart w:id="523" w:name="OLE_LINK87"/>
      <w:r>
        <w:rPr>
          <w:rFonts w:hint="eastAsia" w:ascii="宋体" w:hAnsi="宋体" w:cs="宋体"/>
        </w:rPr>
        <w:t>择优</w:t>
      </w:r>
      <w:bookmarkEnd w:id="523"/>
      <w:r>
        <w:rPr>
          <w:rFonts w:hint="eastAsia" w:ascii="宋体" w:hAnsi="宋体" w:cs="宋体"/>
        </w:rPr>
        <w:t>的原</w:t>
      </w:r>
      <w:bookmarkStart w:id="524" w:name="OLE_LINK85"/>
      <w:r>
        <w:rPr>
          <w:rFonts w:hint="eastAsia" w:ascii="宋体" w:hAnsi="宋体" w:cs="宋体"/>
        </w:rPr>
        <w:t>则</w:t>
      </w:r>
      <w:bookmarkEnd w:id="522"/>
      <w:r>
        <w:rPr>
          <w:rFonts w:hint="eastAsia" w:ascii="宋体" w:hAnsi="宋体" w:cs="宋体"/>
        </w:rPr>
        <w:t>。</w:t>
      </w:r>
    </w:p>
    <w:p w14:paraId="3A1E75CD">
      <w:pPr>
        <w:ind w:firstLine="420"/>
        <w:rPr>
          <w:rFonts w:ascii="宋体" w:hAnsi="宋体" w:cs="宋体"/>
        </w:rPr>
      </w:pPr>
      <w:r>
        <w:rPr>
          <w:rFonts w:hint="eastAsia" w:ascii="宋体" w:hAnsi="宋体" w:cs="宋体"/>
        </w:rPr>
        <w:t>26.4本项目评标方法：</w:t>
      </w:r>
      <w:bookmarkStart w:id="525" w:name="OLE_LINK81"/>
      <w:r>
        <w:rPr>
          <w:rFonts w:hint="eastAsia" w:ascii="宋体" w:hAnsi="宋体" w:cs="宋体"/>
        </w:rPr>
        <w:t>详</w:t>
      </w:r>
      <w:bookmarkEnd w:id="524"/>
      <w:r>
        <w:rPr>
          <w:rFonts w:hint="eastAsia" w:ascii="宋体" w:hAnsi="宋体" w:cs="宋体"/>
        </w:rPr>
        <w:t>见《投标人须知前附表》</w:t>
      </w:r>
      <w:bookmarkEnd w:id="525"/>
      <w:r>
        <w:rPr>
          <w:rFonts w:hint="eastAsia" w:ascii="宋体" w:hAnsi="宋体" w:cs="宋体"/>
        </w:rPr>
        <w:t>。</w:t>
      </w:r>
    </w:p>
    <w:p w14:paraId="16698764">
      <w:pPr>
        <w:ind w:firstLine="420"/>
        <w:rPr>
          <w:rFonts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6" w:name="OLE_LINK82"/>
      <w:r>
        <w:rPr>
          <w:rFonts w:ascii="Times New Roman" w:hAnsi="Times New Roman" w:cs="Times New Roman"/>
        </w:rPr>
        <w:t>歧</w:t>
      </w:r>
      <w:bookmarkEnd w:id="526"/>
      <w:r>
        <w:rPr>
          <w:rFonts w:ascii="Times New Roman" w:hAnsi="Times New Roman" w:cs="Times New Roman"/>
        </w:rPr>
        <w:t>义、</w:t>
      </w:r>
      <w:bookmarkStart w:id="527" w:name="OLE_LINK83"/>
      <w:r>
        <w:rPr>
          <w:rFonts w:ascii="Times New Roman" w:hAnsi="Times New Roman" w:cs="Times New Roman"/>
        </w:rPr>
        <w:t>重大缺陷</w:t>
      </w:r>
      <w:bookmarkEnd w:id="527"/>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733F46B">
      <w:pPr>
        <w:ind w:firstLine="420"/>
        <w:rPr>
          <w:rFonts w:ascii="宋体" w:hAnsi="宋体" w:cs="宋体"/>
        </w:rPr>
      </w:pPr>
      <w:r>
        <w:rPr>
          <w:rFonts w:hint="eastAsia" w:ascii="宋体" w:hAnsi="宋体" w:cs="宋体"/>
        </w:rPr>
        <w:t>26.6评标过程的保密</w:t>
      </w:r>
    </w:p>
    <w:p w14:paraId="4CC454B1">
      <w:pPr>
        <w:ind w:firstLine="420"/>
        <w:rPr>
          <w:rFonts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5B2E6B34">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8" w:name="_Toc31256"/>
      <w:bookmarkStart w:id="529" w:name="_Toc489197839"/>
      <w:bookmarkStart w:id="530" w:name="_Toc38338301"/>
      <w:bookmarkStart w:id="531" w:name="_Toc22222"/>
      <w:bookmarkStart w:id="532" w:name="_Toc37716381"/>
      <w:bookmarkStart w:id="533" w:name="_Toc11454"/>
      <w:bookmarkStart w:id="534" w:name="_Toc7282"/>
      <w:bookmarkStart w:id="535" w:name="_Toc489145735"/>
    </w:p>
    <w:p w14:paraId="7E65DA6C">
      <w:pPr>
        <w:pStyle w:val="4"/>
        <w:spacing w:before="156"/>
        <w:ind w:firstLine="482"/>
        <w:rPr>
          <w:rFonts w:ascii="Times New Roman" w:hAnsi="Times New Roman" w:cs="Times New Roman"/>
        </w:rPr>
      </w:pPr>
      <w:bookmarkStart w:id="536" w:name="_Toc14706"/>
      <w:bookmarkStart w:id="537" w:name="OLE_LINK89"/>
      <w:r>
        <w:rPr>
          <w:rFonts w:hint="eastAsia" w:ascii="Times New Roman" w:hAnsi="Times New Roman" w:cs="Times New Roman"/>
        </w:rPr>
        <w:t>27.</w:t>
      </w:r>
      <w:r>
        <w:rPr>
          <w:rFonts w:ascii="Times New Roman" w:hAnsi="Times New Roman" w:cs="Times New Roman"/>
        </w:rPr>
        <w:t>投标文件的澄清和补正原则</w:t>
      </w:r>
      <w:bookmarkEnd w:id="536"/>
    </w:p>
    <w:bookmarkEnd w:id="537"/>
    <w:p w14:paraId="5380D5D2">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01787E9C">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4710CC69">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04BEE801">
      <w:pPr>
        <w:spacing w:before="156" w:beforeLines="50"/>
        <w:ind w:firstLine="482"/>
        <w:outlineLvl w:val="2"/>
        <w:rPr>
          <w:rFonts w:ascii="Times New Roman" w:hAnsi="Times New Roman" w:eastAsia="黑体" w:cs="Times New Roman"/>
          <w:b/>
          <w:bCs/>
          <w:sz w:val="24"/>
          <w:szCs w:val="32"/>
        </w:rPr>
      </w:pPr>
      <w:bookmarkStart w:id="538"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056C0478">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7CB42353">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3ACB357D">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1D112D6A">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2B1F2BB1">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23786EC0">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8"/>
    <w:bookmarkEnd w:id="529"/>
    <w:bookmarkEnd w:id="530"/>
    <w:bookmarkEnd w:id="531"/>
    <w:bookmarkEnd w:id="532"/>
    <w:bookmarkEnd w:id="533"/>
    <w:bookmarkEnd w:id="534"/>
    <w:bookmarkEnd w:id="535"/>
    <w:bookmarkEnd w:id="538"/>
    <w:p w14:paraId="369FE9A6">
      <w:pPr>
        <w:pStyle w:val="4"/>
        <w:spacing w:before="0" w:beforeLines="0"/>
        <w:ind w:firstLine="482"/>
        <w:rPr>
          <w:rFonts w:ascii="黑体" w:hAnsi="黑体" w:cs="黑体"/>
        </w:rPr>
      </w:pPr>
      <w:bookmarkStart w:id="539" w:name="_Toc11055"/>
      <w:bookmarkStart w:id="540" w:name="_Toc16934"/>
      <w:bookmarkStart w:id="541" w:name="_Toc13507"/>
      <w:bookmarkStart w:id="542" w:name="_Toc38338302"/>
      <w:bookmarkStart w:id="543" w:name="_Toc37716382"/>
      <w:bookmarkStart w:id="544" w:name="_Toc7465"/>
      <w:bookmarkStart w:id="545" w:name="_Toc28983"/>
      <w:r>
        <w:rPr>
          <w:rFonts w:hint="eastAsia" w:ascii="黑体" w:hAnsi="黑体" w:cs="黑体"/>
        </w:rPr>
        <w:t>29.投标无效</w:t>
      </w:r>
      <w:bookmarkEnd w:id="539"/>
    </w:p>
    <w:p w14:paraId="7891D635">
      <w:pPr>
        <w:ind w:firstLine="422"/>
        <w:rPr>
          <w:rFonts w:ascii="宋体" w:hAnsi="宋体" w:cs="宋体"/>
          <w:b/>
          <w:bCs/>
        </w:rPr>
      </w:pPr>
      <w:bookmarkStart w:id="546" w:name="_Toc13228"/>
      <w:r>
        <w:rPr>
          <w:rFonts w:hint="eastAsia" w:ascii="宋体" w:hAnsi="宋体" w:cs="宋体"/>
          <w:b/>
          <w:bCs/>
        </w:rPr>
        <w:t>29.1有下列情形之一的，视为投标人串通投标，其投标无效</w:t>
      </w:r>
      <w:bookmarkEnd w:id="540"/>
      <w:bookmarkEnd w:id="541"/>
      <w:bookmarkEnd w:id="542"/>
      <w:bookmarkEnd w:id="543"/>
      <w:bookmarkEnd w:id="544"/>
      <w:bookmarkEnd w:id="545"/>
      <w:bookmarkEnd w:id="546"/>
    </w:p>
    <w:p w14:paraId="3A5B147F">
      <w:pPr>
        <w:ind w:firstLine="420"/>
        <w:rPr>
          <w:rFonts w:ascii="宋体" w:hAnsi="宋体" w:cs="宋体"/>
        </w:rPr>
      </w:pPr>
      <w:r>
        <w:rPr>
          <w:rFonts w:hint="eastAsia" w:ascii="宋体" w:hAnsi="宋体" w:cs="宋体"/>
        </w:rPr>
        <w:t>（1）不同投标人的投标文件由同一单位或者个人编制；</w:t>
      </w:r>
    </w:p>
    <w:p w14:paraId="7CD9060A">
      <w:pPr>
        <w:ind w:firstLine="420"/>
        <w:rPr>
          <w:rFonts w:ascii="宋体" w:hAnsi="宋体" w:cs="宋体"/>
        </w:rPr>
      </w:pPr>
      <w:r>
        <w:rPr>
          <w:rFonts w:hint="eastAsia" w:ascii="宋体" w:hAnsi="宋体" w:cs="宋体"/>
        </w:rPr>
        <w:t>（2）不同投标人委托同一单位或者个人办理投标事宜；</w:t>
      </w:r>
    </w:p>
    <w:p w14:paraId="430E3E8F">
      <w:pPr>
        <w:ind w:firstLine="420"/>
        <w:rPr>
          <w:rFonts w:ascii="宋体" w:hAnsi="宋体" w:cs="宋体"/>
        </w:rPr>
      </w:pPr>
      <w:r>
        <w:rPr>
          <w:rFonts w:hint="eastAsia" w:ascii="宋体" w:hAnsi="宋体" w:cs="宋体"/>
        </w:rPr>
        <w:t>（3）不同投标人的投标文件载明的项目管理成员或者联系人员为同一人；</w:t>
      </w:r>
    </w:p>
    <w:p w14:paraId="4E53CD2F">
      <w:pPr>
        <w:ind w:firstLine="420"/>
        <w:rPr>
          <w:rFonts w:ascii="宋体" w:hAnsi="宋体" w:cs="宋体"/>
        </w:rPr>
      </w:pPr>
      <w:r>
        <w:rPr>
          <w:rFonts w:hint="eastAsia" w:ascii="宋体" w:hAnsi="宋体" w:cs="宋体"/>
        </w:rPr>
        <w:t>（4）不同投标人的投标文件异常一致或者投标报价呈规律性差异；</w:t>
      </w:r>
    </w:p>
    <w:p w14:paraId="237D4FC4">
      <w:pPr>
        <w:ind w:firstLine="420"/>
        <w:rPr>
          <w:rFonts w:ascii="宋体" w:hAnsi="宋体" w:cs="宋体"/>
        </w:rPr>
      </w:pPr>
      <w:r>
        <w:rPr>
          <w:rFonts w:hint="eastAsia" w:ascii="宋体" w:hAnsi="宋体" w:cs="宋体"/>
        </w:rPr>
        <w:t>（5）不同投标人的投标文件相互混装；</w:t>
      </w:r>
    </w:p>
    <w:p w14:paraId="4F51843A">
      <w:pPr>
        <w:ind w:firstLine="420"/>
        <w:rPr>
          <w:rFonts w:ascii="宋体" w:hAnsi="宋体" w:cs="宋体"/>
        </w:rPr>
      </w:pPr>
      <w:r>
        <w:rPr>
          <w:rFonts w:hint="eastAsia" w:ascii="宋体" w:hAnsi="宋体" w:cs="宋体"/>
        </w:rPr>
        <w:t>（6）不同投标人的投标保证金从同一单位或者个人的账户转出。</w:t>
      </w:r>
    </w:p>
    <w:p w14:paraId="2BD2AD0E">
      <w:pPr>
        <w:ind w:firstLine="420"/>
        <w:rPr>
          <w:rFonts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4F05AFAC">
      <w:pPr>
        <w:ind w:firstLine="420"/>
        <w:rPr>
          <w:rFonts w:ascii="宋体" w:hAnsi="宋体" w:cs="宋体"/>
        </w:rPr>
      </w:pPr>
      <w:r>
        <w:rPr>
          <w:rFonts w:hint="eastAsia" w:ascii="宋体" w:hAnsi="宋体" w:cs="宋体"/>
        </w:rPr>
        <w:t>在评标过程中发现投标人有上述情形的，评标委员会应当认定其投标无效，并书面报告本级财政部门。</w:t>
      </w:r>
    </w:p>
    <w:p w14:paraId="32C52D46">
      <w:pPr>
        <w:ind w:firstLine="422"/>
        <w:rPr>
          <w:rFonts w:ascii="宋体" w:hAnsi="宋体" w:cs="宋体"/>
          <w:b/>
          <w:bCs/>
        </w:rPr>
      </w:pPr>
      <w:bookmarkStart w:id="547" w:name="_Toc30792"/>
      <w:bookmarkStart w:id="548" w:name="_Toc22934"/>
      <w:bookmarkStart w:id="549" w:name="_Toc37716383"/>
      <w:bookmarkStart w:id="550" w:name="_Toc3125"/>
      <w:bookmarkStart w:id="551" w:name="_Toc489197840"/>
      <w:bookmarkStart w:id="552" w:name="_Toc489145736"/>
      <w:bookmarkStart w:id="553" w:name="_Toc19157"/>
      <w:bookmarkStart w:id="554" w:name="_Toc38338303"/>
      <w:r>
        <w:rPr>
          <w:rFonts w:hint="eastAsia" w:ascii="宋体" w:hAnsi="宋体" w:cs="宋体"/>
          <w:b/>
          <w:bCs/>
        </w:rPr>
        <w:t>29.2投标人存在下列情</w:t>
      </w:r>
      <w:bookmarkStart w:id="555" w:name="_Toc417913977"/>
      <w:r>
        <w:rPr>
          <w:rFonts w:hint="eastAsia" w:ascii="宋体" w:hAnsi="宋体" w:cs="宋体"/>
          <w:b/>
          <w:bCs/>
        </w:rPr>
        <w:t>况之一的，投标无效</w:t>
      </w:r>
      <w:bookmarkEnd w:id="547"/>
      <w:bookmarkEnd w:id="548"/>
      <w:bookmarkEnd w:id="549"/>
      <w:bookmarkEnd w:id="550"/>
      <w:bookmarkEnd w:id="551"/>
      <w:bookmarkEnd w:id="552"/>
      <w:bookmarkEnd w:id="553"/>
      <w:bookmarkEnd w:id="554"/>
    </w:p>
    <w:p w14:paraId="2F9EAF1F">
      <w:pPr>
        <w:ind w:firstLine="420"/>
        <w:rPr>
          <w:rFonts w:ascii="宋体" w:hAnsi="宋体" w:cs="宋体"/>
        </w:rPr>
      </w:pPr>
      <w:r>
        <w:rPr>
          <w:rFonts w:hint="eastAsia" w:ascii="宋体" w:hAnsi="宋体" w:cs="宋体"/>
        </w:rPr>
        <w:t>（1）未按照招标文件的</w:t>
      </w:r>
      <w:bookmarkEnd w:id="555"/>
      <w:r>
        <w:rPr>
          <w:rFonts w:hint="eastAsia" w:ascii="宋体" w:hAnsi="宋体" w:cs="宋体"/>
        </w:rPr>
        <w:t>规定提交投标保证金的；</w:t>
      </w:r>
    </w:p>
    <w:p w14:paraId="24631CD5">
      <w:pPr>
        <w:ind w:firstLine="420"/>
        <w:rPr>
          <w:rFonts w:ascii="宋体" w:hAnsi="宋体" w:cs="宋体"/>
        </w:rPr>
      </w:pPr>
      <w:r>
        <w:rPr>
          <w:rFonts w:hint="eastAsia" w:ascii="宋体" w:hAnsi="宋体" w:cs="宋体"/>
        </w:rPr>
        <w:t>（2）投标文件未按招标文件要求签署、盖章的；</w:t>
      </w:r>
    </w:p>
    <w:p w14:paraId="4E18215F">
      <w:pPr>
        <w:ind w:firstLine="420"/>
        <w:rPr>
          <w:rFonts w:ascii="宋体" w:hAnsi="宋体" w:cs="宋体"/>
        </w:rPr>
      </w:pPr>
      <w:r>
        <w:rPr>
          <w:rFonts w:hint="eastAsia" w:ascii="宋体" w:hAnsi="宋体" w:cs="宋体"/>
        </w:rPr>
        <w:t>（3）不具备招标文件中规定的资格要求的；</w:t>
      </w:r>
    </w:p>
    <w:p w14:paraId="35C4FC24">
      <w:pPr>
        <w:ind w:firstLine="420"/>
        <w:rPr>
          <w:rFonts w:ascii="宋体" w:hAnsi="宋体" w:cs="宋体"/>
        </w:rPr>
      </w:pPr>
      <w:r>
        <w:rPr>
          <w:rFonts w:hint="eastAsia" w:ascii="宋体" w:hAnsi="宋体" w:cs="宋体"/>
        </w:rPr>
        <w:t>（4）报价超过招标文件中规定的预算金额或者最高限价的；</w:t>
      </w:r>
    </w:p>
    <w:p w14:paraId="1933D77E">
      <w:pPr>
        <w:ind w:firstLine="420"/>
        <w:rPr>
          <w:rFonts w:ascii="宋体" w:hAnsi="宋体" w:cs="宋体"/>
        </w:rPr>
      </w:pPr>
      <w:r>
        <w:rPr>
          <w:rFonts w:hint="eastAsia" w:ascii="宋体" w:hAnsi="宋体" w:cs="宋体"/>
        </w:rPr>
        <w:t>（5）投标文件含有采购人不能接受的</w:t>
      </w:r>
      <w:bookmarkStart w:id="556" w:name="OLE_LINK17"/>
      <w:r>
        <w:rPr>
          <w:rFonts w:hint="eastAsia" w:ascii="宋体" w:hAnsi="宋体" w:cs="宋体"/>
        </w:rPr>
        <w:t>附加条件的</w:t>
      </w:r>
      <w:bookmarkEnd w:id="556"/>
      <w:r>
        <w:rPr>
          <w:rFonts w:hint="eastAsia" w:ascii="宋体" w:hAnsi="宋体" w:cs="宋体"/>
        </w:rPr>
        <w:t>；</w:t>
      </w:r>
    </w:p>
    <w:p w14:paraId="60464D6B">
      <w:pPr>
        <w:ind w:firstLine="420"/>
        <w:rPr>
          <w:rFonts w:ascii="宋体" w:hAnsi="宋体" w:cs="宋体"/>
        </w:rPr>
      </w:pPr>
      <w:r>
        <w:rPr>
          <w:rFonts w:hint="eastAsia" w:ascii="宋体" w:hAnsi="宋体" w:cs="宋体"/>
        </w:rPr>
        <w:t>（6）法律、法规和招标文件规定的其他无效情形。</w:t>
      </w:r>
    </w:p>
    <w:p w14:paraId="70ED3D90">
      <w:pPr>
        <w:ind w:firstLine="422"/>
        <w:rPr>
          <w:rFonts w:ascii="宋体" w:hAnsi="宋体" w:cs="宋体"/>
          <w:b/>
          <w:bCs/>
        </w:rPr>
      </w:pPr>
      <w:bookmarkStart w:id="557" w:name="_Toc37716384"/>
      <w:bookmarkStart w:id="558" w:name="_Toc38338304"/>
      <w:bookmarkStart w:id="559" w:name="_Toc489197841"/>
      <w:bookmarkStart w:id="560" w:name="_Toc4803"/>
      <w:bookmarkStart w:id="561" w:name="_Toc489145737"/>
      <w:bookmarkStart w:id="562" w:name="_Toc1159"/>
      <w:bookmarkStart w:id="563" w:name="_Toc12150"/>
      <w:r>
        <w:rPr>
          <w:rFonts w:hint="eastAsia" w:ascii="宋体" w:hAnsi="宋体" w:cs="宋体"/>
          <w:b/>
          <w:bCs/>
        </w:rPr>
        <w:t>29.3</w:t>
      </w:r>
      <w:r>
        <w:rPr>
          <w:rFonts w:ascii="宋体" w:hAnsi="宋体" w:cs="宋体"/>
          <w:b/>
          <w:bCs/>
        </w:rPr>
        <w:t xml:space="preserve"> 在招标采购中，出现下列情形之一的，应予废标</w:t>
      </w:r>
      <w:bookmarkEnd w:id="557"/>
      <w:bookmarkEnd w:id="558"/>
      <w:bookmarkEnd w:id="559"/>
      <w:bookmarkEnd w:id="560"/>
      <w:bookmarkEnd w:id="561"/>
      <w:bookmarkEnd w:id="562"/>
      <w:bookmarkEnd w:id="563"/>
    </w:p>
    <w:p w14:paraId="20B5562B">
      <w:pPr>
        <w:ind w:firstLine="420"/>
        <w:rPr>
          <w:rFonts w:ascii="宋体" w:hAnsi="宋体" w:cs="宋体"/>
        </w:rPr>
      </w:pPr>
      <w:r>
        <w:rPr>
          <w:rFonts w:hint="eastAsia" w:ascii="宋体" w:hAnsi="宋体" w:cs="宋体"/>
        </w:rPr>
        <w:t>（1）符合专业条件的投标人或者对招标文件作实质响应的投标人不足三家的；</w:t>
      </w:r>
    </w:p>
    <w:p w14:paraId="5775872A">
      <w:pPr>
        <w:ind w:firstLine="420"/>
        <w:rPr>
          <w:rFonts w:ascii="宋体" w:hAnsi="宋体" w:cs="宋体"/>
        </w:rPr>
      </w:pPr>
      <w:r>
        <w:rPr>
          <w:rFonts w:hint="eastAsia" w:ascii="宋体" w:hAnsi="宋体" w:cs="宋体"/>
        </w:rPr>
        <w:t>（2）出现影响采购公正的违法、违规行为的；</w:t>
      </w:r>
    </w:p>
    <w:p w14:paraId="52DCFBEF">
      <w:pPr>
        <w:ind w:firstLine="420"/>
        <w:rPr>
          <w:rFonts w:ascii="宋体" w:hAnsi="宋体" w:cs="宋体"/>
        </w:rPr>
      </w:pPr>
      <w:r>
        <w:rPr>
          <w:rFonts w:hint="eastAsia" w:ascii="宋体" w:hAnsi="宋体" w:cs="宋体"/>
        </w:rPr>
        <w:t>（3）投标人的报价均超过了采购预算，采购人不能支付的；</w:t>
      </w:r>
    </w:p>
    <w:p w14:paraId="31ED2822">
      <w:pPr>
        <w:ind w:firstLine="420"/>
        <w:rPr>
          <w:rFonts w:ascii="宋体" w:hAnsi="宋体" w:cs="宋体"/>
        </w:rPr>
      </w:pPr>
      <w:r>
        <w:rPr>
          <w:rFonts w:hint="eastAsia" w:ascii="宋体" w:hAnsi="宋体" w:cs="宋体"/>
        </w:rPr>
        <w:t>（4）因重大变故，采购任务取消的。</w:t>
      </w:r>
    </w:p>
    <w:p w14:paraId="172CEFAD">
      <w:pPr>
        <w:ind w:firstLine="420"/>
        <w:rPr>
          <w:rFonts w:ascii="宋体" w:hAnsi="宋体" w:cs="宋体"/>
        </w:rPr>
      </w:pPr>
      <w:r>
        <w:rPr>
          <w:rFonts w:hint="eastAsia" w:ascii="宋体" w:hAnsi="宋体" w:cs="宋体"/>
        </w:rPr>
        <w:t>废标后，采购人应当将废标理由通知所有投标人。</w:t>
      </w:r>
    </w:p>
    <w:p w14:paraId="3302F351">
      <w:pPr>
        <w:pStyle w:val="3"/>
        <w:spacing w:before="156"/>
        <w:jc w:val="center"/>
        <w:rPr>
          <w:rFonts w:ascii="Times New Roman" w:hAnsi="Times New Roman" w:cs="Times New Roman"/>
        </w:rPr>
      </w:pPr>
      <w:bookmarkStart w:id="564" w:name="_Toc488633610"/>
      <w:bookmarkStart w:id="565" w:name="_Toc7930"/>
      <w:bookmarkStart w:id="566" w:name="_Toc489145738"/>
      <w:bookmarkStart w:id="567" w:name="_Toc38338305"/>
      <w:bookmarkStart w:id="568" w:name="_Toc30651"/>
      <w:bookmarkStart w:id="569" w:name="_Toc489197842"/>
      <w:bookmarkStart w:id="570" w:name="_Toc27305"/>
      <w:bookmarkStart w:id="571" w:name="_Toc37716385"/>
      <w:bookmarkStart w:id="572" w:name="_Toc8350"/>
      <w:r>
        <w:rPr>
          <w:rFonts w:hint="eastAsia" w:ascii="Times New Roman" w:hAnsi="Times New Roman" w:cs="Times New Roman"/>
        </w:rPr>
        <w:t>七</w:t>
      </w:r>
      <w:r>
        <w:rPr>
          <w:rFonts w:ascii="Times New Roman" w:hAnsi="Times New Roman" w:cs="Times New Roman"/>
        </w:rPr>
        <w:t>、中标结果</w:t>
      </w:r>
      <w:bookmarkEnd w:id="564"/>
      <w:bookmarkEnd w:id="565"/>
      <w:bookmarkEnd w:id="566"/>
      <w:bookmarkEnd w:id="567"/>
      <w:bookmarkEnd w:id="568"/>
      <w:bookmarkEnd w:id="569"/>
      <w:bookmarkEnd w:id="570"/>
      <w:bookmarkEnd w:id="571"/>
      <w:bookmarkEnd w:id="572"/>
    </w:p>
    <w:p w14:paraId="77B3BA2B">
      <w:pPr>
        <w:pStyle w:val="4"/>
        <w:spacing w:before="156"/>
        <w:ind w:firstLine="482"/>
        <w:rPr>
          <w:rFonts w:ascii="Times New Roman" w:hAnsi="Times New Roman" w:cs="Times New Roman"/>
        </w:rPr>
      </w:pPr>
      <w:bookmarkStart w:id="573" w:name="_Toc489145739"/>
      <w:bookmarkStart w:id="574" w:name="_Toc28797"/>
      <w:bookmarkStart w:id="575" w:name="_Toc37716386"/>
      <w:bookmarkStart w:id="576" w:name="_Toc31972"/>
      <w:bookmarkStart w:id="577" w:name="_Toc38338306"/>
      <w:bookmarkStart w:id="578" w:name="_Toc921"/>
      <w:bookmarkStart w:id="579" w:name="_Toc25664"/>
      <w:bookmarkStart w:id="580" w:name="_Toc489197843"/>
      <w:r>
        <w:rPr>
          <w:rFonts w:hint="eastAsia" w:ascii="Times New Roman" w:hAnsi="Times New Roman" w:cs="Times New Roman"/>
        </w:rPr>
        <w:t>30</w:t>
      </w:r>
      <w:r>
        <w:rPr>
          <w:rFonts w:ascii="Times New Roman" w:hAnsi="Times New Roman" w:cs="Times New Roman"/>
        </w:rPr>
        <w:t>.中</w:t>
      </w:r>
      <w:bookmarkStart w:id="581" w:name="_Toc401342140"/>
      <w:bookmarkStart w:id="582" w:name="_Toc179632584"/>
      <w:bookmarkStart w:id="583" w:name="_Toc144974534"/>
      <w:bookmarkStart w:id="584" w:name="_Toc378239357"/>
      <w:bookmarkStart w:id="585" w:name="_Toc296602455"/>
      <w:bookmarkStart w:id="586" w:name="_Toc247085724"/>
      <w:bookmarkStart w:id="587" w:name="_Toc378239176"/>
      <w:bookmarkStart w:id="588" w:name="_Toc246996210"/>
      <w:bookmarkStart w:id="589" w:name="_Toc152042342"/>
      <w:bookmarkStart w:id="590" w:name="_Toc246996953"/>
      <w:bookmarkStart w:id="591" w:name="_Toc378239084"/>
      <w:bookmarkStart w:id="592" w:name="_Toc152045566"/>
      <w:bookmarkStart w:id="593" w:name="_Toc480817649"/>
      <w:bookmarkStart w:id="594" w:name="_Toc13517"/>
      <w:r>
        <w:rPr>
          <w:rFonts w:ascii="Times New Roman" w:hAnsi="Times New Roman" w:cs="Times New Roman"/>
        </w:rPr>
        <w:t>标</w:t>
      </w:r>
      <w:bookmarkEnd w:id="581"/>
      <w:bookmarkEnd w:id="582"/>
      <w:bookmarkEnd w:id="583"/>
      <w:bookmarkEnd w:id="584"/>
      <w:bookmarkEnd w:id="585"/>
      <w:bookmarkEnd w:id="586"/>
      <w:bookmarkEnd w:id="587"/>
      <w:bookmarkEnd w:id="588"/>
      <w:bookmarkEnd w:id="589"/>
      <w:bookmarkEnd w:id="590"/>
      <w:bookmarkEnd w:id="591"/>
      <w:bookmarkEnd w:id="592"/>
      <w:r>
        <w:rPr>
          <w:rFonts w:ascii="Times New Roman" w:hAnsi="Times New Roman" w:cs="Times New Roman"/>
        </w:rPr>
        <w:t>人的</w:t>
      </w:r>
      <w:bookmarkEnd w:id="593"/>
      <w:bookmarkEnd w:id="594"/>
      <w:r>
        <w:rPr>
          <w:rFonts w:ascii="Times New Roman" w:hAnsi="Times New Roman" w:cs="Times New Roman"/>
        </w:rPr>
        <w:t>确</w:t>
      </w:r>
      <w:bookmarkStart w:id="595" w:name="_Toc152045567"/>
      <w:bookmarkStart w:id="596" w:name="_Toc179632585"/>
      <w:bookmarkStart w:id="597" w:name="_Toc144974535"/>
      <w:bookmarkStart w:id="598" w:name="_Toc246996211"/>
      <w:bookmarkStart w:id="599" w:name="_Toc296602456"/>
      <w:bookmarkStart w:id="600" w:name="_Toc247085725"/>
      <w:bookmarkStart w:id="601" w:name="_Toc152042343"/>
      <w:bookmarkStart w:id="602" w:name="_Toc246996954"/>
      <w:r>
        <w:rPr>
          <w:rFonts w:ascii="Times New Roman" w:hAnsi="Times New Roman" w:cs="Times New Roman"/>
        </w:rPr>
        <w:t>定</w:t>
      </w:r>
      <w:bookmarkEnd w:id="573"/>
      <w:bookmarkEnd w:id="574"/>
      <w:bookmarkEnd w:id="575"/>
      <w:bookmarkEnd w:id="576"/>
      <w:bookmarkEnd w:id="577"/>
      <w:bookmarkEnd w:id="578"/>
      <w:bookmarkEnd w:id="579"/>
      <w:bookmarkEnd w:id="580"/>
    </w:p>
    <w:p w14:paraId="79230A64">
      <w:pPr>
        <w:ind w:firstLine="420"/>
        <w:rPr>
          <w:rFonts w:ascii="宋体" w:hAnsi="宋体" w:cs="宋体"/>
        </w:rPr>
      </w:pPr>
      <w:bookmarkStart w:id="603" w:name="_Toc417913979"/>
      <w:r>
        <w:rPr>
          <w:rFonts w:hint="eastAsia" w:ascii="宋体" w:hAnsi="宋体" w:cs="宋体"/>
        </w:rPr>
        <w:t>30.1采购代理机构应</w:t>
      </w:r>
      <w:bookmarkEnd w:id="595"/>
      <w:bookmarkEnd w:id="596"/>
      <w:bookmarkEnd w:id="597"/>
      <w:bookmarkEnd w:id="598"/>
      <w:bookmarkEnd w:id="599"/>
      <w:bookmarkEnd w:id="600"/>
      <w:bookmarkEnd w:id="601"/>
      <w:bookmarkEnd w:id="602"/>
      <w:bookmarkEnd w:id="603"/>
      <w:r>
        <w:rPr>
          <w:rFonts w:hint="eastAsia" w:ascii="宋体" w:hAnsi="宋体" w:cs="宋体"/>
        </w:rPr>
        <w:t>当在评标结束后2个工作日内将评标报告送采购人。</w:t>
      </w:r>
    </w:p>
    <w:p w14:paraId="48AB1A80">
      <w:pPr>
        <w:widowControl/>
        <w:ind w:firstLine="420"/>
        <w:jc w:val="left"/>
        <w:rPr>
          <w:rFonts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4" w:name="OLE_LINK10"/>
      <w:r>
        <w:rPr>
          <w:rFonts w:hint="eastAsia" w:ascii="宋体" w:hAnsi="宋体" w:cs="宋体"/>
        </w:rPr>
        <w:t>由</w:t>
      </w:r>
      <w:bookmarkEnd w:id="604"/>
      <w:r>
        <w:rPr>
          <w:rFonts w:hint="eastAsia" w:ascii="宋体" w:hAnsi="宋体" w:cs="宋体"/>
        </w:rPr>
        <w:t>采购人或者采购人委托评标委员会按照招标文件规定的方式确定中标人；招标文件未规定的，采取随机抽取的方式确定中标人。</w:t>
      </w:r>
    </w:p>
    <w:p w14:paraId="49841076">
      <w:pPr>
        <w:pStyle w:val="4"/>
        <w:spacing w:before="156"/>
        <w:ind w:firstLine="482"/>
        <w:rPr>
          <w:rFonts w:ascii="Times New Roman" w:hAnsi="Times New Roman" w:cs="Times New Roman"/>
        </w:rPr>
      </w:pPr>
      <w:bookmarkStart w:id="605" w:name="_Toc5762"/>
      <w:bookmarkStart w:id="606" w:name="_Toc29421"/>
      <w:bookmarkStart w:id="607" w:name="_Toc37716387"/>
      <w:bookmarkStart w:id="608" w:name="_Toc22369"/>
      <w:bookmarkStart w:id="609" w:name="_Toc38338307"/>
      <w:bookmarkStart w:id="610" w:name="_Toc24499"/>
      <w:bookmarkStart w:id="611" w:name="_Toc489145740"/>
      <w:bookmarkStart w:id="612" w:name="_Toc489197844"/>
      <w:r>
        <w:rPr>
          <w:rFonts w:hint="eastAsia" w:ascii="Times New Roman" w:hAnsi="Times New Roman" w:cs="Times New Roman"/>
        </w:rPr>
        <w:t>31</w:t>
      </w:r>
      <w:r>
        <w:rPr>
          <w:rFonts w:ascii="Times New Roman" w:hAnsi="Times New Roman" w:cs="Times New Roman"/>
        </w:rPr>
        <w:t>.中标通知书</w:t>
      </w:r>
      <w:bookmarkEnd w:id="605"/>
      <w:bookmarkEnd w:id="606"/>
      <w:bookmarkEnd w:id="607"/>
      <w:bookmarkEnd w:id="608"/>
      <w:bookmarkEnd w:id="609"/>
      <w:bookmarkEnd w:id="610"/>
      <w:bookmarkEnd w:id="611"/>
      <w:bookmarkEnd w:id="612"/>
    </w:p>
    <w:p w14:paraId="5D0EDA8B">
      <w:pPr>
        <w:ind w:firstLine="420"/>
        <w:rPr>
          <w:rFonts w:ascii="宋体" w:hAnsi="宋体" w:cs="宋体"/>
        </w:rPr>
      </w:pPr>
      <w:bookmarkStart w:id="613" w:name="_Toc247085726"/>
      <w:bookmarkStart w:id="614" w:name="_Toc179632586"/>
      <w:bookmarkStart w:id="615" w:name="_Toc152045568"/>
      <w:bookmarkStart w:id="616" w:name="_Toc144974536"/>
      <w:bookmarkStart w:id="617" w:name="_Toc152042344"/>
      <w:bookmarkStart w:id="618" w:name="_Toc246996955"/>
      <w:bookmarkStart w:id="619" w:name="_Toc296602458"/>
      <w:bookmarkStart w:id="620" w:name="_Toc246996212"/>
      <w:r>
        <w:rPr>
          <w:rFonts w:hint="eastAsia" w:ascii="宋体" w:hAnsi="宋体" w:cs="宋体"/>
        </w:rPr>
        <w:t>31.1中标人确定之</w:t>
      </w:r>
      <w:bookmarkEnd w:id="613"/>
      <w:bookmarkEnd w:id="614"/>
      <w:bookmarkEnd w:id="615"/>
      <w:bookmarkEnd w:id="616"/>
      <w:bookmarkEnd w:id="617"/>
      <w:bookmarkEnd w:id="618"/>
      <w:bookmarkEnd w:id="619"/>
      <w:bookmarkEnd w:id="620"/>
      <w:r>
        <w:rPr>
          <w:rFonts w:hint="eastAsia" w:ascii="宋体" w:hAnsi="宋体" w:cs="宋体"/>
        </w:rPr>
        <w:t>日起</w:t>
      </w:r>
      <w:bookmarkStart w:id="621" w:name="_Toc296602460"/>
      <w:bookmarkStart w:id="622" w:name="_Toc144974538"/>
      <w:bookmarkStart w:id="623" w:name="_Toc179632588"/>
      <w:bookmarkStart w:id="624" w:name="_Toc246996957"/>
      <w:bookmarkStart w:id="625" w:name="_Toc247085728"/>
      <w:bookmarkStart w:id="626" w:name="_Toc246996214"/>
      <w:bookmarkStart w:id="627" w:name="_Toc152042346"/>
      <w:bookmarkStart w:id="628" w:name="_Toc152045570"/>
      <w:r>
        <w:rPr>
          <w:rFonts w:hint="eastAsia" w:ascii="宋体" w:hAnsi="宋体" w:cs="宋体"/>
        </w:rPr>
        <w:t>2个工作日内，采购代理机构向中标人发出中标通知书，并在财政部门指定的政府采购信息发布媒体上公告中标结果。中标公告期限为1个工作日。</w:t>
      </w:r>
    </w:p>
    <w:p w14:paraId="3D92FDED">
      <w:pPr>
        <w:ind w:firstLine="420"/>
        <w:rPr>
          <w:rFonts w:ascii="宋体" w:hAnsi="宋体" w:cs="宋体"/>
        </w:rPr>
      </w:pPr>
      <w:r>
        <w:rPr>
          <w:rFonts w:hint="eastAsia" w:ascii="宋体" w:hAnsi="宋体" w:cs="宋体"/>
        </w:rPr>
        <w:t>31.2中标通知书是合同的一个组成部分。</w:t>
      </w:r>
    </w:p>
    <w:p w14:paraId="6F581948">
      <w:pPr>
        <w:pStyle w:val="4"/>
        <w:spacing w:before="156"/>
        <w:ind w:firstLine="482"/>
        <w:rPr>
          <w:rFonts w:ascii="Times New Roman" w:hAnsi="Times New Roman" w:cs="Times New Roman"/>
        </w:rPr>
      </w:pPr>
      <w:bookmarkStart w:id="629" w:name="_Toc22164"/>
      <w:bookmarkStart w:id="630" w:name="_Toc31439"/>
      <w:bookmarkStart w:id="631" w:name="_Toc14129"/>
      <w:bookmarkStart w:id="632" w:name="_Toc489145741"/>
      <w:bookmarkStart w:id="633" w:name="_Toc37716388"/>
      <w:bookmarkStart w:id="634" w:name="_Toc489197845"/>
      <w:bookmarkStart w:id="635" w:name="_Toc14947"/>
      <w:bookmarkStart w:id="636" w:name="_Toc38338308"/>
      <w:r>
        <w:rPr>
          <w:rFonts w:hint="eastAsia" w:ascii="Times New Roman" w:hAnsi="Times New Roman" w:cs="Times New Roman"/>
        </w:rPr>
        <w:t>32</w:t>
      </w:r>
      <w:r>
        <w:rPr>
          <w:rFonts w:ascii="Times New Roman" w:hAnsi="Times New Roman" w:cs="Times New Roman"/>
        </w:rPr>
        <w:t>.签订合同</w:t>
      </w:r>
      <w:bookmarkEnd w:id="629"/>
      <w:bookmarkEnd w:id="630"/>
      <w:bookmarkEnd w:id="631"/>
      <w:bookmarkEnd w:id="632"/>
      <w:bookmarkEnd w:id="633"/>
      <w:bookmarkEnd w:id="634"/>
      <w:bookmarkEnd w:id="635"/>
      <w:bookmarkEnd w:id="636"/>
    </w:p>
    <w:p w14:paraId="2026F4B6">
      <w:pPr>
        <w:ind w:firstLine="420"/>
        <w:rPr>
          <w:rFonts w:ascii="宋体" w:hAnsi="宋体" w:cs="宋体"/>
        </w:rPr>
      </w:pPr>
      <w:r>
        <w:rPr>
          <w:rFonts w:hint="eastAsia" w:ascii="宋体" w:hAnsi="宋体" w:cs="宋体"/>
        </w:rPr>
        <w:t>32.1采购人应当自中</w:t>
      </w:r>
      <w:bookmarkEnd w:id="621"/>
      <w:bookmarkEnd w:id="622"/>
      <w:bookmarkEnd w:id="623"/>
      <w:bookmarkEnd w:id="624"/>
      <w:bookmarkEnd w:id="625"/>
      <w:bookmarkEnd w:id="626"/>
      <w:bookmarkEnd w:id="627"/>
      <w:bookmarkEnd w:id="628"/>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6D1FAD8E">
      <w:pPr>
        <w:ind w:firstLine="420"/>
        <w:rPr>
          <w:rFonts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542AFAD7">
      <w:pPr>
        <w:ind w:firstLine="420"/>
        <w:rPr>
          <w:rFonts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3C74ADA">
      <w:pPr>
        <w:ind w:firstLine="420"/>
        <w:rPr>
          <w:rFonts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0E5F3AB1">
      <w:pPr>
        <w:ind w:firstLine="420"/>
        <w:rPr>
          <w:rFonts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41A07ED5">
      <w:pPr>
        <w:ind w:firstLine="420"/>
        <w:rPr>
          <w:rFonts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50F466D2">
      <w:pPr>
        <w:pStyle w:val="4"/>
        <w:spacing w:before="156"/>
        <w:ind w:firstLine="482"/>
        <w:rPr>
          <w:rFonts w:ascii="Times New Roman" w:hAnsi="Times New Roman" w:cs="Times New Roman"/>
        </w:rPr>
      </w:pPr>
      <w:bookmarkStart w:id="637" w:name="_Toc489197846"/>
      <w:bookmarkStart w:id="638" w:name="_Toc37716389"/>
      <w:bookmarkStart w:id="639" w:name="_Toc21082"/>
      <w:bookmarkStart w:id="640" w:name="_Toc38338309"/>
      <w:bookmarkStart w:id="641" w:name="_Toc489145742"/>
      <w:bookmarkStart w:id="642" w:name="_Toc5181"/>
      <w:bookmarkStart w:id="643" w:name="_Toc7332"/>
      <w:bookmarkStart w:id="644" w:name="_Toc12406"/>
      <w:r>
        <w:rPr>
          <w:rFonts w:hint="eastAsia" w:ascii="Times New Roman" w:hAnsi="Times New Roman" w:cs="Times New Roman"/>
        </w:rPr>
        <w:t>33</w:t>
      </w:r>
      <w:r>
        <w:rPr>
          <w:rFonts w:ascii="Times New Roman" w:hAnsi="Times New Roman" w:cs="Times New Roman"/>
        </w:rPr>
        <w:t>.履约保证金</w:t>
      </w:r>
      <w:bookmarkEnd w:id="637"/>
      <w:bookmarkEnd w:id="638"/>
      <w:bookmarkEnd w:id="639"/>
      <w:bookmarkEnd w:id="640"/>
      <w:bookmarkEnd w:id="641"/>
      <w:bookmarkEnd w:id="642"/>
      <w:bookmarkEnd w:id="643"/>
      <w:bookmarkEnd w:id="644"/>
    </w:p>
    <w:p w14:paraId="69F38CB9">
      <w:pPr>
        <w:ind w:firstLine="420"/>
        <w:rPr>
          <w:rFonts w:ascii="宋体" w:hAnsi="宋体" w:cs="宋体"/>
        </w:rPr>
      </w:pPr>
      <w:bookmarkStart w:id="645" w:name="_Toc417913982"/>
      <w:r>
        <w:rPr>
          <w:rFonts w:hint="eastAsia" w:ascii="宋体" w:hAnsi="宋体" w:cs="宋体"/>
        </w:rPr>
        <w:t>33.1</w:t>
      </w:r>
      <w:bookmarkEnd w:id="645"/>
      <w:bookmarkStart w:id="646"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6"/>
    </w:p>
    <w:p w14:paraId="2EE89D19">
      <w:pPr>
        <w:ind w:firstLine="420"/>
        <w:rPr>
          <w:rFonts w:ascii="宋体" w:hAnsi="宋体" w:cs="宋体"/>
        </w:rPr>
      </w:pPr>
      <w:bookmarkStart w:id="647"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7"/>
    <w:p w14:paraId="587C8864">
      <w:pPr>
        <w:pStyle w:val="3"/>
        <w:spacing w:before="156"/>
        <w:jc w:val="center"/>
        <w:rPr>
          <w:rFonts w:ascii="Times New Roman" w:hAnsi="Times New Roman" w:cs="Times New Roman"/>
        </w:rPr>
      </w:pPr>
      <w:bookmarkStart w:id="648" w:name="_Toc132880280"/>
      <w:bookmarkStart w:id="649" w:name="_Toc13284_WPSOffice_Level2"/>
      <w:bookmarkStart w:id="650" w:name="_Toc23713"/>
      <w:bookmarkStart w:id="651" w:name="OLE_LINK92"/>
      <w:bookmarkStart w:id="652" w:name="_Toc37716390"/>
      <w:bookmarkStart w:id="653" w:name="_Toc38338310"/>
      <w:bookmarkStart w:id="654" w:name="_Toc488633611"/>
      <w:bookmarkStart w:id="655" w:name="_Toc14512"/>
      <w:bookmarkStart w:id="656" w:name="_Toc489145743"/>
      <w:bookmarkStart w:id="657" w:name="_Toc489197847"/>
      <w:bookmarkStart w:id="658" w:name="_Toc30656"/>
      <w:bookmarkStart w:id="659" w:name="_Toc29233"/>
      <w:r>
        <w:rPr>
          <w:rFonts w:hint="eastAsia" w:ascii="Times New Roman" w:hAnsi="Times New Roman" w:cs="Times New Roman"/>
        </w:rPr>
        <w:t>八、质疑</w:t>
      </w:r>
      <w:bookmarkEnd w:id="648"/>
      <w:bookmarkEnd w:id="649"/>
      <w:r>
        <w:rPr>
          <w:rFonts w:hint="eastAsia" w:ascii="Times New Roman" w:hAnsi="Times New Roman" w:cs="Times New Roman"/>
        </w:rPr>
        <w:t>投诉</w:t>
      </w:r>
      <w:bookmarkEnd w:id="650"/>
    </w:p>
    <w:bookmarkEnd w:id="651"/>
    <w:p w14:paraId="22E798D3">
      <w:pPr>
        <w:pStyle w:val="4"/>
        <w:spacing w:before="156"/>
        <w:ind w:firstLine="482"/>
        <w:rPr>
          <w:rFonts w:ascii="Times New Roman" w:hAnsi="Times New Roman" w:cs="Times New Roman"/>
        </w:rPr>
      </w:pPr>
      <w:bookmarkStart w:id="660" w:name="_Toc38338276"/>
      <w:bookmarkStart w:id="661" w:name="_Toc37716356"/>
      <w:bookmarkStart w:id="662" w:name="_Toc18828"/>
      <w:bookmarkStart w:id="663" w:name="_Toc489145711"/>
      <w:bookmarkStart w:id="664" w:name="_Toc15471"/>
      <w:bookmarkStart w:id="665" w:name="_Toc5389"/>
      <w:bookmarkStart w:id="666" w:name="_Toc489197815"/>
      <w:bookmarkStart w:id="667" w:name="_Toc20061"/>
      <w:r>
        <w:rPr>
          <w:rFonts w:hint="eastAsia" w:ascii="Times New Roman" w:hAnsi="Times New Roman" w:cs="Times New Roman"/>
        </w:rPr>
        <w:t>34</w:t>
      </w:r>
      <w:r>
        <w:rPr>
          <w:rFonts w:ascii="Times New Roman" w:hAnsi="Times New Roman" w:cs="Times New Roman"/>
        </w:rPr>
        <w:t>.质疑</w:t>
      </w:r>
      <w:bookmarkEnd w:id="660"/>
      <w:bookmarkEnd w:id="661"/>
      <w:bookmarkEnd w:id="662"/>
      <w:bookmarkEnd w:id="663"/>
      <w:bookmarkEnd w:id="664"/>
      <w:bookmarkEnd w:id="665"/>
      <w:bookmarkEnd w:id="666"/>
      <w:bookmarkEnd w:id="667"/>
    </w:p>
    <w:p w14:paraId="0FCF24C5">
      <w:pPr>
        <w:ind w:firstLine="420"/>
        <w:rPr>
          <w:rFonts w:ascii="宋体" w:hAnsi="宋体" w:cs="宋体"/>
        </w:rPr>
      </w:pPr>
      <w:bookmarkStart w:id="668" w:name="OLE_LINK163"/>
      <w:r>
        <w:rPr>
          <w:rFonts w:hint="eastAsia" w:ascii="宋体" w:hAnsi="宋体" w:cs="宋体"/>
        </w:rPr>
        <w:t>34.1</w:t>
      </w:r>
      <w:bookmarkStart w:id="669" w:name="OLE_LINK165"/>
      <w:r>
        <w:rPr>
          <w:rFonts w:hint="eastAsia" w:ascii="宋体" w:hAnsi="宋体" w:cs="宋体"/>
        </w:rPr>
        <w:t>投标人认为招标文件、采购过程、中标结果使自己的权益受到损害的，可以在知道或者应知其权益受到损害之日起7个工作日内</w:t>
      </w:r>
      <w:bookmarkEnd w:id="669"/>
      <w:r>
        <w:rPr>
          <w:rFonts w:hint="eastAsia" w:ascii="宋体" w:hAnsi="宋体" w:cs="宋体"/>
        </w:rPr>
        <w:t>，</w:t>
      </w:r>
      <w:bookmarkStart w:id="670"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11A97F44">
      <w:pPr>
        <w:ind w:firstLine="420"/>
        <w:rPr>
          <w:rFonts w:ascii="宋体" w:hAnsi="宋体" w:cs="宋体"/>
        </w:rPr>
      </w:pPr>
      <w:bookmarkStart w:id="671" w:name="OLE_LINK333"/>
      <w:r>
        <w:rPr>
          <w:rFonts w:hint="eastAsia" w:ascii="宋体" w:hAnsi="宋体" w:cs="宋体"/>
        </w:rPr>
        <w:t>34.2招标文件中“知道或者应知其权益受到损害之日”是指：</w:t>
      </w:r>
    </w:p>
    <w:p w14:paraId="1C6E6865">
      <w:pPr>
        <w:ind w:firstLine="420"/>
        <w:rPr>
          <w:rFonts w:ascii="宋体" w:hAnsi="宋体" w:cs="宋体"/>
        </w:rPr>
      </w:pPr>
      <w:r>
        <w:rPr>
          <w:rFonts w:hint="eastAsia" w:ascii="宋体" w:hAnsi="宋体" w:cs="宋体"/>
        </w:rPr>
        <w:t>（1）对可以质疑的采购文件提出质疑的，为收到采购文件之日或者采购文件公告期限届满之日；</w:t>
      </w:r>
    </w:p>
    <w:p w14:paraId="51340E87">
      <w:pPr>
        <w:ind w:firstLine="420"/>
        <w:rPr>
          <w:rFonts w:ascii="宋体" w:hAnsi="宋体" w:cs="宋体"/>
        </w:rPr>
      </w:pPr>
      <w:r>
        <w:rPr>
          <w:rFonts w:hint="eastAsia" w:ascii="宋体" w:hAnsi="宋体" w:cs="宋体"/>
        </w:rPr>
        <w:t>（2）对采购过程提出质疑的</w:t>
      </w:r>
      <w:bookmarkEnd w:id="668"/>
      <w:r>
        <w:rPr>
          <w:rFonts w:hint="eastAsia" w:ascii="宋体" w:hAnsi="宋体" w:cs="宋体"/>
        </w:rPr>
        <w:t>，为各采购程序环节结束之日；</w:t>
      </w:r>
    </w:p>
    <w:p w14:paraId="27B58694">
      <w:pPr>
        <w:ind w:firstLine="420"/>
        <w:rPr>
          <w:rFonts w:ascii="宋体" w:hAnsi="宋体" w:cs="宋体"/>
        </w:rPr>
      </w:pPr>
      <w:r>
        <w:rPr>
          <w:rFonts w:hint="eastAsia" w:ascii="宋体" w:hAnsi="宋体" w:cs="宋体"/>
        </w:rPr>
        <w:t>（3）对中标或者成交结果提出质疑的，为中标或者成交结果公告期限届满之日。</w:t>
      </w:r>
    </w:p>
    <w:p w14:paraId="23E3C33E">
      <w:pPr>
        <w:ind w:firstLine="420"/>
        <w:rPr>
          <w:rFonts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5C3548A">
      <w:pPr>
        <w:ind w:firstLine="420"/>
        <w:rPr>
          <w:rFonts w:ascii="宋体" w:hAnsi="宋体" w:cs="宋体"/>
        </w:rPr>
      </w:pPr>
      <w:r>
        <w:rPr>
          <w:rFonts w:hint="eastAsia" w:ascii="宋体" w:hAnsi="宋体" w:cs="宋体"/>
        </w:rPr>
        <w:t>提出质疑的投标人应当是参与所质疑项目采购活动的投标人。</w:t>
      </w:r>
    </w:p>
    <w:bookmarkEnd w:id="671"/>
    <w:p w14:paraId="6F5610A5">
      <w:pPr>
        <w:ind w:firstLine="420"/>
        <w:rPr>
          <w:rFonts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086D36E8">
      <w:pPr>
        <w:ind w:firstLine="420"/>
        <w:rPr>
          <w:rFonts w:ascii="宋体" w:hAnsi="宋体" w:cs="宋体"/>
        </w:rPr>
      </w:pPr>
      <w:r>
        <w:rPr>
          <w:rFonts w:hint="eastAsia" w:ascii="宋体" w:hAnsi="宋体" w:cs="宋体"/>
        </w:rPr>
        <w:t>（1）投标人的姓名或者名称、地址、邮编、联系人及联系电话；</w:t>
      </w:r>
    </w:p>
    <w:p w14:paraId="0EBFAB85">
      <w:pPr>
        <w:ind w:firstLine="420"/>
        <w:rPr>
          <w:rFonts w:ascii="宋体" w:hAnsi="宋体" w:cs="宋体"/>
        </w:rPr>
      </w:pPr>
      <w:r>
        <w:rPr>
          <w:rFonts w:hint="eastAsia" w:ascii="宋体" w:hAnsi="宋体" w:cs="宋体"/>
        </w:rPr>
        <w:t>（2）质疑项目的名称、编号；</w:t>
      </w:r>
    </w:p>
    <w:p w14:paraId="56912076">
      <w:pPr>
        <w:ind w:firstLine="420"/>
        <w:rPr>
          <w:rFonts w:ascii="宋体" w:hAnsi="宋体" w:cs="宋体"/>
        </w:rPr>
      </w:pPr>
      <w:r>
        <w:rPr>
          <w:rFonts w:hint="eastAsia" w:ascii="宋体" w:hAnsi="宋体" w:cs="宋体"/>
        </w:rPr>
        <w:t>（3）具体、明确的质疑事项和与质疑事项相关的请求；</w:t>
      </w:r>
    </w:p>
    <w:p w14:paraId="2777DFCF">
      <w:pPr>
        <w:ind w:firstLine="420"/>
        <w:rPr>
          <w:rFonts w:ascii="宋体" w:hAnsi="宋体" w:cs="宋体"/>
        </w:rPr>
      </w:pPr>
      <w:r>
        <w:rPr>
          <w:rFonts w:hint="eastAsia" w:ascii="宋体" w:hAnsi="宋体" w:cs="宋体"/>
        </w:rPr>
        <w:t>（4）事实依据；</w:t>
      </w:r>
    </w:p>
    <w:p w14:paraId="0CBD719C">
      <w:pPr>
        <w:ind w:firstLine="420"/>
        <w:rPr>
          <w:rFonts w:ascii="宋体" w:hAnsi="宋体" w:cs="宋体"/>
        </w:rPr>
      </w:pPr>
      <w:r>
        <w:rPr>
          <w:rFonts w:hint="eastAsia" w:ascii="宋体" w:hAnsi="宋体" w:cs="宋体"/>
        </w:rPr>
        <w:t>（5）必要的法律依据；</w:t>
      </w:r>
    </w:p>
    <w:p w14:paraId="753BCDF0">
      <w:pPr>
        <w:ind w:firstLine="420"/>
        <w:rPr>
          <w:rFonts w:ascii="宋体" w:hAnsi="宋体" w:cs="宋体"/>
        </w:rPr>
      </w:pPr>
      <w:r>
        <w:rPr>
          <w:rFonts w:hint="eastAsia" w:ascii="宋体" w:hAnsi="宋体" w:cs="宋体"/>
        </w:rPr>
        <w:t>（6）提出质疑的日期。</w:t>
      </w:r>
    </w:p>
    <w:p w14:paraId="25274A82">
      <w:pPr>
        <w:ind w:firstLine="420"/>
        <w:rPr>
          <w:rFonts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2" w:name="OLE_LINK334"/>
      <w:r>
        <w:rPr>
          <w:rFonts w:hint="eastAsia" w:ascii="宋体" w:hAnsi="宋体" w:cs="宋体"/>
        </w:rPr>
        <w:t>者盖章，并加盖公章。</w:t>
      </w:r>
    </w:p>
    <w:bookmarkEnd w:id="672"/>
    <w:p w14:paraId="31A22367">
      <w:pPr>
        <w:ind w:firstLine="420"/>
        <w:rPr>
          <w:rFonts w:ascii="宋体" w:hAnsi="宋体" w:cs="宋体"/>
        </w:rPr>
      </w:pPr>
      <w:r>
        <w:rPr>
          <w:rFonts w:hint="eastAsia" w:ascii="宋体" w:hAnsi="宋体" w:cs="宋体"/>
        </w:rPr>
        <w:t>34.5投标人不得捏造事实、提供虚假材料或者以非法手段取得证明材料。</w:t>
      </w:r>
    </w:p>
    <w:p w14:paraId="08D6B78D">
      <w:pPr>
        <w:ind w:firstLine="420"/>
        <w:rPr>
          <w:rFonts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1F3CDAFF">
      <w:pPr>
        <w:ind w:firstLine="420"/>
        <w:rPr>
          <w:rFonts w:ascii="宋体" w:hAnsi="宋体" w:cs="宋体"/>
        </w:rPr>
      </w:pPr>
      <w:r>
        <w:rPr>
          <w:rFonts w:hint="eastAsia" w:ascii="宋体" w:hAnsi="宋体" w:cs="宋体"/>
        </w:rPr>
        <w:t>34.7采购人、采购代理机构将在收到投标人质疑函后七个工作日内作出答复，但质疑答复的内容不涉及商业秘密。</w:t>
      </w:r>
    </w:p>
    <w:p w14:paraId="78CA5AAD">
      <w:pPr>
        <w:ind w:firstLine="420"/>
        <w:rPr>
          <w:rFonts w:ascii="宋体" w:hAnsi="宋体" w:cs="宋体"/>
        </w:rPr>
      </w:pPr>
      <w:r>
        <w:rPr>
          <w:rFonts w:hint="eastAsia" w:ascii="宋体" w:hAnsi="宋体" w:cs="宋体"/>
        </w:rPr>
        <w:t>34.8投标人对评审过程、中标结果提出质疑的，采购人、采购代理机构可以组织原评标委员会</w:t>
      </w:r>
      <w:bookmarkStart w:id="673" w:name="OLE_LINK336"/>
      <w:r>
        <w:rPr>
          <w:rFonts w:hint="eastAsia" w:ascii="宋体" w:hAnsi="宋体" w:cs="宋体"/>
        </w:rPr>
        <w:t>协助答复质疑。</w:t>
      </w:r>
      <w:bookmarkStart w:id="674" w:name="OLE_LINK332"/>
      <w:r>
        <w:rPr>
          <w:rFonts w:hint="eastAsia" w:ascii="宋体" w:hAnsi="宋体" w:cs="宋体"/>
        </w:rPr>
        <w:t>质疑答复导致中标结果改变的，采购人或者采</w:t>
      </w:r>
      <w:bookmarkEnd w:id="674"/>
      <w:r>
        <w:rPr>
          <w:rFonts w:hint="eastAsia" w:ascii="宋体" w:hAnsi="宋体" w:cs="宋体"/>
        </w:rPr>
        <w:t>购代理机构会将有关情况书面报告本级财政部门。</w:t>
      </w:r>
    </w:p>
    <w:p w14:paraId="70D31932">
      <w:pPr>
        <w:ind w:firstLine="420"/>
        <w:rPr>
          <w:rFonts w:ascii="宋体" w:hAnsi="宋体" w:cs="宋体"/>
        </w:rPr>
      </w:pPr>
      <w:bookmarkStart w:id="675"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48FC1754">
      <w:pPr>
        <w:pStyle w:val="4"/>
        <w:spacing w:before="156"/>
        <w:ind w:firstLine="482"/>
        <w:rPr>
          <w:rFonts w:ascii="Times New Roman" w:hAnsi="Times New Roman" w:cs="Times New Roman"/>
        </w:rPr>
      </w:pPr>
      <w:bookmarkStart w:id="676" w:name="_Toc37716357"/>
      <w:bookmarkStart w:id="677" w:name="_Toc489145712"/>
      <w:bookmarkStart w:id="678" w:name="_Toc8518"/>
      <w:bookmarkStart w:id="679" w:name="_Toc489197816"/>
      <w:bookmarkStart w:id="680" w:name="_Toc38338277"/>
      <w:bookmarkStart w:id="681" w:name="_Toc30469"/>
      <w:bookmarkStart w:id="682" w:name="_Toc15777"/>
      <w:bookmarkStart w:id="683" w:name="_Toc16110"/>
      <w:r>
        <w:rPr>
          <w:rFonts w:hint="eastAsia" w:ascii="Times New Roman" w:hAnsi="Times New Roman" w:cs="Times New Roman"/>
        </w:rPr>
        <w:t>35</w:t>
      </w:r>
      <w:r>
        <w:rPr>
          <w:rFonts w:ascii="Times New Roman" w:hAnsi="Times New Roman" w:cs="Times New Roman"/>
        </w:rPr>
        <w:t>.投诉</w:t>
      </w:r>
      <w:bookmarkEnd w:id="676"/>
      <w:bookmarkEnd w:id="677"/>
      <w:bookmarkEnd w:id="678"/>
      <w:bookmarkEnd w:id="679"/>
      <w:bookmarkEnd w:id="680"/>
      <w:bookmarkEnd w:id="681"/>
      <w:bookmarkEnd w:id="682"/>
      <w:bookmarkEnd w:id="683"/>
    </w:p>
    <w:p w14:paraId="11E704B8">
      <w:pPr>
        <w:ind w:firstLine="420"/>
        <w:rPr>
          <w:rFonts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0"/>
    <w:bookmarkEnd w:id="673"/>
    <w:bookmarkEnd w:id="675"/>
    <w:p w14:paraId="3B123CAF">
      <w:pPr>
        <w:pStyle w:val="3"/>
        <w:spacing w:before="156"/>
        <w:jc w:val="center"/>
        <w:rPr>
          <w:rFonts w:ascii="Times New Roman" w:hAnsi="Times New Roman" w:cs="Times New Roman"/>
        </w:rPr>
      </w:pPr>
      <w:bookmarkStart w:id="684" w:name="_Toc29403"/>
      <w:bookmarkStart w:id="685" w:name="OLE_LINK94"/>
      <w:r>
        <w:rPr>
          <w:rFonts w:ascii="Times New Roman" w:hAnsi="Times New Roman" w:cs="Times New Roman"/>
        </w:rPr>
        <w:t>九、其他事项</w:t>
      </w:r>
      <w:bookmarkEnd w:id="652"/>
      <w:bookmarkEnd w:id="653"/>
      <w:bookmarkEnd w:id="654"/>
      <w:bookmarkEnd w:id="655"/>
      <w:bookmarkEnd w:id="656"/>
      <w:bookmarkEnd w:id="657"/>
      <w:bookmarkEnd w:id="658"/>
      <w:bookmarkEnd w:id="659"/>
      <w:bookmarkEnd w:id="684"/>
    </w:p>
    <w:bookmarkEnd w:id="685"/>
    <w:p w14:paraId="74533531">
      <w:pPr>
        <w:pStyle w:val="4"/>
        <w:spacing w:before="156"/>
        <w:ind w:firstLine="482"/>
        <w:rPr>
          <w:rFonts w:ascii="Times New Roman" w:hAnsi="Times New Roman" w:cs="Times New Roman"/>
        </w:rPr>
      </w:pPr>
      <w:bookmarkStart w:id="686" w:name="_Toc18948"/>
      <w:bookmarkStart w:id="687" w:name="_Toc489197848"/>
      <w:bookmarkStart w:id="688" w:name="_Toc28376"/>
      <w:bookmarkStart w:id="689" w:name="_Toc38338311"/>
      <w:bookmarkStart w:id="690" w:name="_Toc489145744"/>
      <w:bookmarkStart w:id="691" w:name="_Toc37716391"/>
      <w:bookmarkStart w:id="692" w:name="_Toc10772"/>
      <w:bookmarkStart w:id="693" w:name="_Toc635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6"/>
      <w:bookmarkEnd w:id="687"/>
      <w:bookmarkEnd w:id="688"/>
      <w:bookmarkEnd w:id="689"/>
      <w:bookmarkEnd w:id="690"/>
      <w:bookmarkEnd w:id="691"/>
      <w:bookmarkEnd w:id="692"/>
      <w:bookmarkEnd w:id="693"/>
    </w:p>
    <w:p w14:paraId="204A03AA">
      <w:pPr>
        <w:ind w:firstLine="420"/>
        <w:rPr>
          <w:rFonts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521978F6">
      <w:pPr>
        <w:ind w:firstLine="420"/>
        <w:rPr>
          <w:rFonts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0A3567DB">
      <w:pPr>
        <w:pStyle w:val="4"/>
        <w:spacing w:before="156"/>
        <w:ind w:firstLine="482"/>
        <w:rPr>
          <w:rFonts w:ascii="Times New Roman" w:hAnsi="Times New Roman" w:cs="Times New Roman"/>
        </w:rPr>
      </w:pPr>
      <w:bookmarkStart w:id="694" w:name="_Toc489145745"/>
      <w:bookmarkStart w:id="695" w:name="_Toc489197849"/>
      <w:bookmarkStart w:id="696" w:name="_Toc10739"/>
      <w:bookmarkStart w:id="697" w:name="_Toc38338312"/>
      <w:bookmarkStart w:id="698" w:name="_Toc37716392"/>
      <w:bookmarkStart w:id="699" w:name="_Toc16900"/>
      <w:bookmarkStart w:id="700" w:name="_Toc28088"/>
      <w:bookmarkStart w:id="701" w:name="_Toc12260"/>
      <w:r>
        <w:rPr>
          <w:rFonts w:hint="eastAsia" w:ascii="Times New Roman" w:hAnsi="Times New Roman" w:cs="Times New Roman"/>
        </w:rPr>
        <w:t>37</w:t>
      </w:r>
      <w:r>
        <w:rPr>
          <w:rFonts w:ascii="Times New Roman" w:hAnsi="Times New Roman" w:cs="Times New Roman"/>
        </w:rPr>
        <w:t>.</w:t>
      </w:r>
      <w:bookmarkEnd w:id="694"/>
      <w:bookmarkEnd w:id="695"/>
      <w:bookmarkStart w:id="702" w:name="_Toc489197850"/>
      <w:bookmarkStart w:id="703" w:name="_Toc489145746"/>
      <w:r>
        <w:rPr>
          <w:rFonts w:ascii="Times New Roman" w:hAnsi="Times New Roman" w:cs="Times New Roman"/>
        </w:rPr>
        <w:t>需要补充的其他内容</w:t>
      </w:r>
      <w:bookmarkEnd w:id="696"/>
      <w:bookmarkEnd w:id="697"/>
      <w:bookmarkEnd w:id="698"/>
      <w:bookmarkEnd w:id="699"/>
      <w:bookmarkEnd w:id="700"/>
      <w:bookmarkEnd w:id="701"/>
      <w:bookmarkEnd w:id="702"/>
      <w:bookmarkEnd w:id="703"/>
    </w:p>
    <w:p w14:paraId="6D29936D">
      <w:pPr>
        <w:ind w:firstLine="420"/>
        <w:rPr>
          <w:rFonts w:ascii="宋体" w:hAnsi="宋体" w:cs="宋体"/>
        </w:rPr>
      </w:pPr>
      <w:r>
        <w:rPr>
          <w:rFonts w:hint="eastAsia" w:ascii="宋体" w:hAnsi="宋体" w:cs="宋体"/>
        </w:rPr>
        <w:t>37.1其他需要补充的其他内容：详见《投标人须知前附表》。</w:t>
      </w:r>
    </w:p>
    <w:p w14:paraId="6438607B">
      <w:pPr>
        <w:ind w:firstLine="420"/>
        <w:rPr>
          <w:rFonts w:ascii="Times New Roman" w:hAnsi="Times New Roman" w:cs="Times New Roman"/>
        </w:rPr>
      </w:pPr>
      <w:bookmarkStart w:id="704" w:name="_Toc38338313"/>
      <w:r>
        <w:rPr>
          <w:rFonts w:ascii="Times New Roman" w:hAnsi="Times New Roman" w:cs="Times New Roman"/>
        </w:rPr>
        <w:br w:type="page"/>
      </w:r>
    </w:p>
    <w:bookmarkEnd w:id="704"/>
    <w:p w14:paraId="5AB162A4">
      <w:pPr>
        <w:pStyle w:val="2"/>
        <w:numPr>
          <w:ilvl w:val="0"/>
          <w:numId w:val="2"/>
        </w:numPr>
        <w:spacing w:before="156"/>
        <w:rPr>
          <w:rFonts w:ascii="黑体" w:hAnsi="黑体" w:cs="黑体"/>
          <w:szCs w:val="32"/>
        </w:rPr>
      </w:pPr>
      <w:bookmarkStart w:id="705" w:name="_Toc86124078"/>
      <w:bookmarkStart w:id="706" w:name="_Toc32582"/>
      <w:bookmarkStart w:id="707" w:name="_Toc24984"/>
      <w:bookmarkStart w:id="708" w:name="_Toc23671"/>
      <w:bookmarkStart w:id="709" w:name="_Toc489145749"/>
      <w:bookmarkStart w:id="710" w:name="_Toc38338315"/>
      <w:r>
        <w:rPr>
          <w:rFonts w:hint="eastAsia" w:ascii="黑体" w:hAnsi="黑体" w:cs="黑体"/>
          <w:szCs w:val="32"/>
        </w:rPr>
        <w:t xml:space="preserve"> 合</w:t>
      </w:r>
      <w:bookmarkStart w:id="711" w:name="OLE_LINK275"/>
      <w:r>
        <w:rPr>
          <w:rFonts w:hint="eastAsia" w:ascii="黑体" w:hAnsi="黑体" w:cs="黑体"/>
          <w:szCs w:val="32"/>
        </w:rPr>
        <w:t>同书样式及主要条</w:t>
      </w:r>
      <w:bookmarkEnd w:id="711"/>
      <w:r>
        <w:rPr>
          <w:rFonts w:hint="eastAsia" w:ascii="黑体" w:hAnsi="黑体" w:cs="黑体"/>
          <w:szCs w:val="32"/>
        </w:rPr>
        <w:t>款</w:t>
      </w:r>
      <w:bookmarkEnd w:id="705"/>
      <w:bookmarkEnd w:id="706"/>
      <w:bookmarkEnd w:id="707"/>
    </w:p>
    <w:p w14:paraId="1FE1FD3E">
      <w:pPr>
        <w:pStyle w:val="3"/>
        <w:spacing w:before="156"/>
        <w:jc w:val="center"/>
        <w:rPr>
          <w:rFonts w:ascii="宋体" w:hAnsi="宋体" w:cs="宋体"/>
          <w:color w:val="000000" w:themeColor="text1"/>
          <w:szCs w:val="28"/>
          <w14:textFill>
            <w14:solidFill>
              <w14:schemeClr w14:val="tx1"/>
            </w14:solidFill>
          </w14:textFill>
        </w:rPr>
      </w:pPr>
      <w:bookmarkStart w:id="712" w:name="_Toc25107"/>
      <w:bookmarkStart w:id="713" w:name="_Toc86124079"/>
      <w:bookmarkStart w:id="714" w:name="_Toc492340338"/>
      <w:r>
        <w:rPr>
          <w:rFonts w:hint="eastAsia" w:ascii="宋体" w:hAnsi="宋体" w:cs="宋体"/>
          <w:color w:val="000000" w:themeColor="text1"/>
          <w:szCs w:val="28"/>
          <w14:textFill>
            <w14:solidFill>
              <w14:schemeClr w14:val="tx1"/>
            </w14:solidFill>
          </w14:textFill>
        </w:rPr>
        <w:t>合同条款前附表</w:t>
      </w:r>
      <w:bookmarkEnd w:id="712"/>
      <w:bookmarkEnd w:id="713"/>
      <w:bookmarkEnd w:id="714"/>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374"/>
        <w:gridCol w:w="5445"/>
      </w:tblGrid>
      <w:tr w14:paraId="4C2E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719303D0">
            <w:pPr>
              <w:pStyle w:val="19"/>
              <w:spacing w:line="440" w:lineRule="exact"/>
              <w:jc w:val="center"/>
              <w:rPr>
                <w:rFonts w:hAnsi="宋体" w:cs="宋体"/>
                <w:b/>
                <w:bCs/>
                <w:color w:val="auto"/>
                <w:szCs w:val="21"/>
              </w:rPr>
            </w:pPr>
            <w:r>
              <w:rPr>
                <w:rFonts w:hint="eastAsia" w:hAnsi="宋体" w:cs="宋体"/>
                <w:b/>
                <w:bCs/>
                <w:color w:val="auto"/>
                <w:szCs w:val="21"/>
              </w:rPr>
              <w:t>序号</w:t>
            </w:r>
          </w:p>
        </w:tc>
        <w:tc>
          <w:tcPr>
            <w:tcW w:w="2374" w:type="dxa"/>
            <w:tcBorders>
              <w:bottom w:val="single" w:color="auto" w:sz="4" w:space="0"/>
            </w:tcBorders>
            <w:vAlign w:val="center"/>
          </w:tcPr>
          <w:p w14:paraId="0D10CEC9">
            <w:pPr>
              <w:pStyle w:val="19"/>
              <w:spacing w:line="440" w:lineRule="exact"/>
              <w:jc w:val="center"/>
              <w:rPr>
                <w:rFonts w:hAnsi="宋体" w:cs="宋体"/>
                <w:b/>
                <w:bCs/>
                <w:color w:val="auto"/>
                <w:szCs w:val="21"/>
              </w:rPr>
            </w:pPr>
            <w:r>
              <w:rPr>
                <w:rFonts w:hint="eastAsia" w:hAnsi="宋体" w:cs="宋体"/>
                <w:b/>
                <w:bCs/>
                <w:color w:val="auto"/>
                <w:szCs w:val="21"/>
              </w:rPr>
              <w:t>内   容</w:t>
            </w:r>
          </w:p>
        </w:tc>
        <w:tc>
          <w:tcPr>
            <w:tcW w:w="5445" w:type="dxa"/>
            <w:tcBorders>
              <w:bottom w:val="single" w:color="auto" w:sz="4" w:space="0"/>
            </w:tcBorders>
            <w:vAlign w:val="center"/>
          </w:tcPr>
          <w:p w14:paraId="67488457">
            <w:pPr>
              <w:pStyle w:val="19"/>
              <w:spacing w:line="440" w:lineRule="exact"/>
              <w:jc w:val="center"/>
              <w:rPr>
                <w:rFonts w:hAnsi="宋体" w:cs="宋体"/>
                <w:b/>
                <w:bCs/>
                <w:color w:val="auto"/>
                <w:szCs w:val="21"/>
              </w:rPr>
            </w:pPr>
            <w:r>
              <w:rPr>
                <w:rFonts w:hint="eastAsia" w:hAnsi="宋体" w:cs="宋体"/>
                <w:b/>
                <w:bCs/>
                <w:color w:val="auto"/>
                <w:szCs w:val="21"/>
              </w:rPr>
              <w:t>要   求</w:t>
            </w:r>
          </w:p>
        </w:tc>
      </w:tr>
      <w:tr w14:paraId="4170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02051A07">
            <w:pPr>
              <w:ind w:firstLine="0" w:firstLineChars="0"/>
              <w:jc w:val="center"/>
              <w:rPr>
                <w:rFonts w:hAnsi="宋体" w:cs="宋体"/>
                <w:bCs/>
                <w:color w:val="auto"/>
                <w:szCs w:val="21"/>
              </w:rPr>
            </w:pPr>
            <w:r>
              <w:rPr>
                <w:rFonts w:hint="eastAsia" w:ascii="宋体" w:hAnsi="宋体" w:cs="宋体"/>
                <w:color w:val="auto"/>
                <w:szCs w:val="21"/>
              </w:rPr>
              <w:t>▲</w:t>
            </w:r>
            <w:r>
              <w:rPr>
                <w:rFonts w:hint="eastAsia" w:hAnsi="宋体" w:cs="宋体"/>
                <w:bCs/>
                <w:color w:val="auto"/>
                <w:szCs w:val="21"/>
              </w:rPr>
              <w:t>1</w:t>
            </w:r>
          </w:p>
        </w:tc>
        <w:tc>
          <w:tcPr>
            <w:tcW w:w="2374" w:type="dxa"/>
            <w:tcBorders>
              <w:top w:val="single" w:color="auto" w:sz="4" w:space="0"/>
              <w:left w:val="single" w:color="auto" w:sz="4" w:space="0"/>
              <w:bottom w:val="single" w:color="auto" w:sz="4" w:space="0"/>
            </w:tcBorders>
            <w:vAlign w:val="center"/>
          </w:tcPr>
          <w:p w14:paraId="18B20D59">
            <w:pPr>
              <w:pStyle w:val="19"/>
              <w:jc w:val="center"/>
              <w:rPr>
                <w:rFonts w:hAnsi="宋体"/>
                <w:color w:val="auto"/>
                <w:szCs w:val="21"/>
              </w:rPr>
            </w:pPr>
            <w:r>
              <w:rPr>
                <w:rFonts w:hint="eastAsia" w:hAnsi="宋体"/>
                <w:color w:val="auto"/>
                <w:szCs w:val="21"/>
              </w:rPr>
              <w:t>合同履行期限</w:t>
            </w:r>
            <w:r>
              <w:rPr>
                <w:rFonts w:hint="eastAsia"/>
                <w:color w:val="auto"/>
              </w:rPr>
              <w:t>（交货期）</w:t>
            </w:r>
          </w:p>
        </w:tc>
        <w:tc>
          <w:tcPr>
            <w:tcW w:w="5445" w:type="dxa"/>
            <w:tcBorders>
              <w:top w:val="single" w:color="auto" w:sz="4" w:space="0"/>
              <w:left w:val="single" w:color="auto" w:sz="4" w:space="0"/>
              <w:bottom w:val="single" w:color="auto" w:sz="4" w:space="0"/>
            </w:tcBorders>
            <w:vAlign w:val="center"/>
          </w:tcPr>
          <w:p w14:paraId="6CC626B3">
            <w:pPr>
              <w:pStyle w:val="19"/>
              <w:rPr>
                <w:rFonts w:hAnsi="宋体"/>
                <w:color w:val="auto"/>
                <w:szCs w:val="21"/>
              </w:rPr>
            </w:pPr>
            <w:r>
              <w:rPr>
                <w:rFonts w:hint="eastAsia"/>
                <w:color w:val="auto"/>
              </w:rPr>
              <w:t>合同签订</w:t>
            </w:r>
            <w:r>
              <w:rPr>
                <w:rFonts w:hint="eastAsia" w:hAnsi="宋体" w:cs="宋体"/>
                <w:color w:val="auto"/>
              </w:rPr>
              <w:t>生效后60日内</w:t>
            </w:r>
            <w:r>
              <w:rPr>
                <w:rFonts w:hint="eastAsia"/>
                <w:color w:val="auto"/>
              </w:rPr>
              <w:t>完成交货、安装、调试、交付使用，投标人可自报最短合同履行期限（交货期）</w:t>
            </w:r>
          </w:p>
        </w:tc>
      </w:tr>
      <w:tr w14:paraId="73A0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02EA38F3">
            <w:pPr>
              <w:ind w:firstLine="420"/>
              <w:rPr>
                <w:rFonts w:hAnsi="宋体" w:cs="宋体"/>
                <w:bCs/>
                <w:color w:val="auto"/>
                <w:szCs w:val="21"/>
              </w:rPr>
            </w:pPr>
            <w:r>
              <w:rPr>
                <w:rFonts w:hint="eastAsia" w:hAnsi="宋体" w:cs="宋体"/>
                <w:bCs/>
                <w:color w:val="auto"/>
                <w:szCs w:val="21"/>
              </w:rPr>
              <w:t>2</w:t>
            </w:r>
          </w:p>
        </w:tc>
        <w:tc>
          <w:tcPr>
            <w:tcW w:w="2374" w:type="dxa"/>
            <w:tcBorders>
              <w:top w:val="single" w:color="auto" w:sz="4" w:space="0"/>
            </w:tcBorders>
            <w:vAlign w:val="center"/>
          </w:tcPr>
          <w:p w14:paraId="21BBE3DF">
            <w:pPr>
              <w:spacing w:line="400" w:lineRule="exact"/>
              <w:ind w:firstLine="0" w:firstLineChars="0"/>
              <w:jc w:val="center"/>
              <w:rPr>
                <w:rFonts w:ascii="宋体" w:hAnsi="宋体"/>
                <w:color w:val="auto"/>
                <w:szCs w:val="21"/>
              </w:rPr>
            </w:pPr>
            <w:r>
              <w:rPr>
                <w:rFonts w:hint="eastAsia" w:ascii="宋体" w:hAnsi="宋体"/>
                <w:color w:val="auto"/>
                <w:szCs w:val="21"/>
              </w:rPr>
              <w:t>交付（或实施）地点</w:t>
            </w:r>
          </w:p>
        </w:tc>
        <w:tc>
          <w:tcPr>
            <w:tcW w:w="5445" w:type="dxa"/>
            <w:tcBorders>
              <w:top w:val="single" w:color="auto" w:sz="4" w:space="0"/>
            </w:tcBorders>
            <w:vAlign w:val="center"/>
          </w:tcPr>
          <w:p w14:paraId="004847A3">
            <w:pPr>
              <w:spacing w:line="400" w:lineRule="exact"/>
              <w:ind w:firstLine="0" w:firstLineChars="0"/>
              <w:rPr>
                <w:rFonts w:ascii="宋体" w:hAnsi="宋体"/>
                <w:color w:val="auto"/>
                <w:szCs w:val="21"/>
              </w:rPr>
            </w:pPr>
            <w:r>
              <w:rPr>
                <w:rFonts w:hint="eastAsia"/>
                <w:color w:val="auto"/>
              </w:rPr>
              <w:t>滇西科技师范学院指定地点</w:t>
            </w:r>
          </w:p>
        </w:tc>
      </w:tr>
      <w:tr w14:paraId="057D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77F05B0C">
            <w:pPr>
              <w:ind w:firstLine="0" w:firstLineChars="0"/>
              <w:jc w:val="center"/>
              <w:rPr>
                <w:rFonts w:hAnsi="宋体" w:cs="宋体"/>
                <w:bCs/>
                <w:color w:val="auto"/>
                <w:szCs w:val="21"/>
              </w:rPr>
            </w:pPr>
            <w:r>
              <w:rPr>
                <w:rFonts w:hint="eastAsia" w:hAnsi="宋体" w:cs="宋体"/>
                <w:bCs/>
                <w:color w:val="auto"/>
                <w:szCs w:val="21"/>
              </w:rPr>
              <w:t>▲3</w:t>
            </w:r>
          </w:p>
        </w:tc>
        <w:tc>
          <w:tcPr>
            <w:tcW w:w="2374" w:type="dxa"/>
            <w:vAlign w:val="center"/>
          </w:tcPr>
          <w:p w14:paraId="6E8B7FD1">
            <w:pPr>
              <w:spacing w:line="400" w:lineRule="exact"/>
              <w:ind w:firstLine="0" w:firstLineChars="0"/>
              <w:jc w:val="center"/>
              <w:rPr>
                <w:rFonts w:ascii="宋体" w:hAnsi="宋体"/>
                <w:color w:val="auto"/>
                <w:szCs w:val="21"/>
              </w:rPr>
            </w:pPr>
            <w:r>
              <w:rPr>
                <w:rFonts w:hint="eastAsia" w:ascii="宋体" w:hAnsi="宋体"/>
                <w:color w:val="auto"/>
                <w:szCs w:val="21"/>
              </w:rPr>
              <w:t>付款方式</w:t>
            </w:r>
          </w:p>
        </w:tc>
        <w:tc>
          <w:tcPr>
            <w:tcW w:w="5445" w:type="dxa"/>
            <w:vAlign w:val="center"/>
          </w:tcPr>
          <w:p w14:paraId="290B31BB">
            <w:pPr>
              <w:ind w:firstLine="0" w:firstLineChars="0"/>
              <w:rPr>
                <w:rFonts w:hint="eastAsia" w:ascii="宋体" w:hAnsi="宋体"/>
                <w:color w:val="auto"/>
                <w:szCs w:val="21"/>
              </w:rPr>
            </w:pPr>
            <w:r>
              <w:rPr>
                <w:rFonts w:hint="eastAsia" w:ascii="宋体" w:hAnsi="宋体"/>
                <w:color w:val="auto"/>
                <w:szCs w:val="21"/>
              </w:rPr>
              <w:t>（1）合同签订后3个工作日内，乙方向甲方支付合同总价10%的履约保证金，项目整体验收通过后，甲方向乙方无息返还100%履约保证金。</w:t>
            </w:r>
          </w:p>
          <w:p w14:paraId="4BD427F2">
            <w:pPr>
              <w:ind w:firstLine="0" w:firstLineChars="0"/>
              <w:rPr>
                <w:rFonts w:ascii="宋体" w:hAnsi="宋体"/>
                <w:color w:val="auto"/>
                <w:szCs w:val="21"/>
              </w:rPr>
            </w:pPr>
            <w:r>
              <w:rPr>
                <w:rFonts w:hint="eastAsia" w:ascii="宋体" w:hAnsi="宋体"/>
                <w:color w:val="auto"/>
                <w:szCs w:val="21"/>
              </w:rPr>
              <w:t>（2）合同签订后，甲方支付给乙方合同金额的60%预付款，交付初验合格后，向乙方支付合同金额的20%，终验合格后支付剩余金额。</w:t>
            </w:r>
          </w:p>
        </w:tc>
      </w:tr>
    </w:tbl>
    <w:p w14:paraId="4AB80E26">
      <w:pPr>
        <w:pStyle w:val="2"/>
        <w:spacing w:before="0" w:beforeLines="0" w:line="240" w:lineRule="auto"/>
        <w:rPr>
          <w:rFonts w:ascii="黑体" w:hAnsi="黑体" w:cs="黑体"/>
          <w:szCs w:val="32"/>
        </w:rPr>
        <w:sectPr>
          <w:headerReference r:id="rId14" w:type="first"/>
          <w:footerReference r:id="rId16" w:type="first"/>
          <w:footerReference r:id="rId15" w:type="default"/>
          <w:pgSz w:w="11906" w:h="16838"/>
          <w:pgMar w:top="1417" w:right="1417" w:bottom="1417" w:left="1417" w:header="510" w:footer="680" w:gutter="0"/>
          <w:pgNumType w:fmt="decimal" w:start="1"/>
          <w:cols w:space="720" w:num="1"/>
          <w:titlePg/>
          <w:docGrid w:type="linesAndChars" w:linePitch="312" w:charSpace="0"/>
        </w:sectPr>
      </w:pPr>
    </w:p>
    <w:p w14:paraId="03579677">
      <w:pPr>
        <w:spacing w:before="165" w:beforeLines="50" w:after="165" w:afterLines="50" w:line="560" w:lineRule="exact"/>
        <w:ind w:firstLine="560"/>
        <w:jc w:val="center"/>
        <w:outlineLvl w:val="1"/>
        <w:rPr>
          <w:rFonts w:ascii="黑体" w:hAnsi="黑体" w:eastAsia="黑体" w:cs="黑体"/>
          <w:sz w:val="28"/>
          <w:szCs w:val="28"/>
        </w:rPr>
      </w:pPr>
      <w:r>
        <w:rPr>
          <w:rFonts w:hint="eastAsia" w:ascii="黑体" w:hAnsi="黑体" w:eastAsia="黑体" w:cs="黑体"/>
          <w:sz w:val="28"/>
          <w:szCs w:val="28"/>
        </w:rPr>
        <w:t>二、合同格式</w:t>
      </w:r>
    </w:p>
    <w:p w14:paraId="683AF924">
      <w:pPr>
        <w:ind w:firstLine="420"/>
        <w:rPr>
          <w:rFonts w:ascii="宋体"/>
          <w:b/>
          <w:szCs w:val="16"/>
        </w:rPr>
      </w:pPr>
      <w:r>
        <w:rPr>
          <w:rFonts w:hint="eastAsia" w:ascii="宋体"/>
          <w:bCs/>
          <w:szCs w:val="16"/>
        </w:rPr>
        <w:t>说明：合同格式以签订时财政部门的格式为准。</w:t>
      </w:r>
    </w:p>
    <w:p w14:paraId="17BBD6CF">
      <w:pPr>
        <w:widowControl/>
        <w:ind w:firstLine="643"/>
        <w:jc w:val="center"/>
        <w:rPr>
          <w:rFonts w:ascii="宋体" w:hAnsi="宋体"/>
          <w:b/>
          <w:sz w:val="32"/>
          <w:szCs w:val="32"/>
        </w:rPr>
      </w:pPr>
    </w:p>
    <w:p w14:paraId="2F058C34">
      <w:pPr>
        <w:ind w:firstLine="480"/>
        <w:rPr>
          <w:rFonts w:ascii="宋体" w:hAnsi="宋体" w:cs="黑体"/>
          <w:szCs w:val="32"/>
        </w:rPr>
      </w:pPr>
      <w:r>
        <w:rPr>
          <w:rFonts w:hint="eastAsia" w:ascii="宋体" w:hAnsi="宋体" w:cs="宋体"/>
          <w:sz w:val="24"/>
        </w:rPr>
        <w:br w:type="page"/>
      </w:r>
    </w:p>
    <w:p w14:paraId="7FF82F52">
      <w:pPr>
        <w:ind w:firstLine="420"/>
      </w:pPr>
    </w:p>
    <w:p w14:paraId="70E1E8E7">
      <w:pPr>
        <w:ind w:firstLine="420"/>
      </w:pPr>
    </w:p>
    <w:p w14:paraId="0D550954">
      <w:pPr>
        <w:ind w:firstLine="420"/>
      </w:pPr>
    </w:p>
    <w:p w14:paraId="10B168FE">
      <w:pPr>
        <w:ind w:firstLine="420"/>
      </w:pPr>
    </w:p>
    <w:p w14:paraId="1E3266ED">
      <w:pPr>
        <w:ind w:firstLine="420"/>
      </w:pPr>
    </w:p>
    <w:p w14:paraId="1B17F97B">
      <w:pPr>
        <w:ind w:firstLine="420"/>
      </w:pPr>
    </w:p>
    <w:p w14:paraId="1981BC1D">
      <w:pPr>
        <w:ind w:firstLine="420"/>
      </w:pPr>
    </w:p>
    <w:p w14:paraId="315E3F01">
      <w:pPr>
        <w:ind w:firstLine="420"/>
      </w:pPr>
    </w:p>
    <w:p w14:paraId="703271B7">
      <w:pPr>
        <w:ind w:firstLine="420"/>
      </w:pPr>
    </w:p>
    <w:p w14:paraId="25C236B5">
      <w:pPr>
        <w:spacing w:before="162" w:line="221" w:lineRule="auto"/>
        <w:ind w:firstLine="1040"/>
        <w:jc w:val="center"/>
        <w:rPr>
          <w:rFonts w:ascii="黑体" w:hAnsi="黑体" w:eastAsia="黑体" w:cs="黑体"/>
          <w:sz w:val="50"/>
          <w:szCs w:val="50"/>
        </w:rPr>
      </w:pPr>
      <w:r>
        <w:rPr>
          <w:rFonts w:ascii="黑体" w:hAnsi="黑体" w:eastAsia="黑体" w:cs="黑体"/>
          <w:spacing w:val="10"/>
          <w:sz w:val="50"/>
          <w:szCs w:val="50"/>
        </w:rPr>
        <w:t>政府采购合同</w:t>
      </w:r>
    </w:p>
    <w:p w14:paraId="034E2B35">
      <w:pPr>
        <w:pStyle w:val="14"/>
        <w:ind w:firstLine="420"/>
      </w:pPr>
    </w:p>
    <w:p w14:paraId="14487F23">
      <w:pPr>
        <w:pStyle w:val="14"/>
        <w:ind w:firstLine="420"/>
      </w:pPr>
    </w:p>
    <w:p w14:paraId="5C65D575">
      <w:pPr>
        <w:pStyle w:val="14"/>
        <w:ind w:firstLine="420"/>
      </w:pPr>
    </w:p>
    <w:p w14:paraId="4614CB49">
      <w:pPr>
        <w:pStyle w:val="14"/>
        <w:ind w:firstLine="420"/>
      </w:pPr>
    </w:p>
    <w:p w14:paraId="7FF3BA5B">
      <w:pPr>
        <w:pStyle w:val="14"/>
        <w:ind w:firstLine="420"/>
      </w:pPr>
    </w:p>
    <w:tbl>
      <w:tblPr>
        <w:tblStyle w:val="33"/>
        <w:tblpPr w:leftFromText="180" w:rightFromText="180" w:vertAnchor="text" w:horzAnchor="page" w:tblpX="3348" w:tblpY="3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7573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020E33A1">
            <w:pPr>
              <w:widowControl/>
              <w:snapToGrid w:val="0"/>
              <w:spacing w:before="100" w:beforeAutospacing="1" w:after="100" w:afterAutospacing="1"/>
              <w:ind w:firstLine="480"/>
              <w:jc w:val="center"/>
              <w:rPr>
                <w:rFonts w:ascii="宋体" w:hAnsi="宋体" w:cs="宋体"/>
                <w:sz w:val="24"/>
                <w:szCs w:val="24"/>
              </w:rPr>
            </w:pPr>
            <w:r>
              <w:rPr>
                <w:rFonts w:hint="eastAsia" w:ascii="宋体" w:hAnsi="宋体" w:cs="宋体"/>
                <w:sz w:val="24"/>
                <w:szCs w:val="24"/>
              </w:rPr>
              <w:t>项 目 名 称：</w:t>
            </w:r>
          </w:p>
        </w:tc>
        <w:tc>
          <w:tcPr>
            <w:tcW w:w="4428" w:type="dxa"/>
            <w:tcBorders>
              <w:top w:val="nil"/>
              <w:left w:val="nil"/>
              <w:bottom w:val="nil"/>
              <w:right w:val="nil"/>
            </w:tcBorders>
          </w:tcPr>
          <w:p w14:paraId="7D64E996">
            <w:pPr>
              <w:widowControl/>
              <w:snapToGrid w:val="0"/>
              <w:spacing w:before="100" w:beforeAutospacing="1" w:after="100" w:afterAutospacing="1"/>
              <w:ind w:firstLine="562"/>
              <w:jc w:val="center"/>
              <w:rPr>
                <w:rFonts w:ascii="宋体" w:hAnsi="宋体" w:cs="宋体"/>
                <w:b/>
                <w:bCs/>
                <w:sz w:val="28"/>
                <w:szCs w:val="28"/>
              </w:rPr>
            </w:pPr>
          </w:p>
        </w:tc>
      </w:tr>
      <w:tr w14:paraId="2C72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134EAAD">
            <w:pPr>
              <w:widowControl/>
              <w:snapToGrid w:val="0"/>
              <w:spacing w:before="100" w:beforeAutospacing="1" w:after="100" w:afterAutospacing="1"/>
              <w:ind w:firstLine="472"/>
              <w:jc w:val="center"/>
              <w:rPr>
                <w:rFonts w:ascii="宋体" w:hAnsi="宋体" w:cs="宋体"/>
                <w:sz w:val="24"/>
                <w:szCs w:val="24"/>
              </w:rPr>
            </w:pPr>
            <w:r>
              <w:rPr>
                <w:rFonts w:ascii="宋体" w:hAnsi="宋体" w:cs="宋体"/>
                <w:spacing w:val="-2"/>
                <w:sz w:val="24"/>
                <w:szCs w:val="24"/>
              </w:rPr>
              <w:t>合</w:t>
            </w:r>
            <w:r>
              <w:rPr>
                <w:rFonts w:ascii="宋体" w:hAnsi="宋体" w:cs="宋体"/>
                <w:spacing w:val="39"/>
                <w:sz w:val="24"/>
                <w:szCs w:val="24"/>
              </w:rPr>
              <w:t xml:space="preserve"> </w:t>
            </w:r>
            <w:r>
              <w:rPr>
                <w:rFonts w:ascii="宋体" w:hAnsi="宋体" w:cs="宋体"/>
                <w:spacing w:val="-1"/>
                <w:sz w:val="24"/>
                <w:szCs w:val="24"/>
              </w:rPr>
              <w:t>同 编 号：</w:t>
            </w:r>
          </w:p>
        </w:tc>
        <w:tc>
          <w:tcPr>
            <w:tcW w:w="4428" w:type="dxa"/>
            <w:tcBorders>
              <w:top w:val="nil"/>
              <w:left w:val="nil"/>
              <w:bottom w:val="nil"/>
              <w:right w:val="nil"/>
            </w:tcBorders>
          </w:tcPr>
          <w:p w14:paraId="74A4F46E">
            <w:pPr>
              <w:widowControl/>
              <w:snapToGrid w:val="0"/>
              <w:spacing w:before="100" w:beforeAutospacing="1" w:after="100" w:afterAutospacing="1"/>
              <w:ind w:firstLine="476"/>
              <w:jc w:val="center"/>
              <w:rPr>
                <w:rFonts w:ascii="宋体" w:hAnsi="宋体" w:cs="宋体"/>
                <w:b/>
                <w:bCs/>
                <w:sz w:val="28"/>
                <w:szCs w:val="28"/>
              </w:rPr>
            </w:pPr>
            <w:r>
              <w:rPr>
                <w:rFonts w:hint="eastAsia"/>
                <w:spacing w:val="-1"/>
                <w:sz w:val="24"/>
                <w:szCs w:val="24"/>
              </w:rPr>
              <w:t xml:space="preserve"> </w:t>
            </w:r>
            <w:r>
              <w:rPr>
                <w:rFonts w:ascii="宋体" w:hAnsi="宋体" w:cs="宋体"/>
                <w:spacing w:val="-1"/>
                <w:sz w:val="19"/>
                <w:szCs w:val="19"/>
              </w:rPr>
              <w:t>（系统编号）</w:t>
            </w:r>
          </w:p>
        </w:tc>
      </w:tr>
      <w:tr w14:paraId="3269A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70AE23B4">
            <w:pPr>
              <w:widowControl/>
              <w:snapToGrid w:val="0"/>
              <w:spacing w:before="100" w:beforeAutospacing="1" w:after="100" w:afterAutospacing="1"/>
              <w:ind w:firstLine="480"/>
              <w:jc w:val="center"/>
              <w:rPr>
                <w:rFonts w:ascii="宋体" w:hAnsi="宋体" w:cs="宋体"/>
                <w:sz w:val="24"/>
                <w:szCs w:val="24"/>
              </w:rPr>
            </w:pPr>
          </w:p>
        </w:tc>
        <w:tc>
          <w:tcPr>
            <w:tcW w:w="4428" w:type="dxa"/>
            <w:tcBorders>
              <w:top w:val="nil"/>
              <w:left w:val="nil"/>
              <w:bottom w:val="nil"/>
              <w:right w:val="nil"/>
            </w:tcBorders>
          </w:tcPr>
          <w:p w14:paraId="25C2D00A">
            <w:pPr>
              <w:widowControl/>
              <w:snapToGrid w:val="0"/>
              <w:spacing w:before="100" w:beforeAutospacing="1" w:after="100" w:afterAutospacing="1"/>
              <w:ind w:firstLine="376"/>
              <w:jc w:val="center"/>
              <w:rPr>
                <w:rFonts w:ascii="宋体" w:hAnsi="宋体" w:cs="宋体"/>
                <w:spacing w:val="-1"/>
                <w:sz w:val="19"/>
                <w:szCs w:val="19"/>
              </w:rPr>
            </w:pPr>
            <w:r>
              <w:rPr>
                <w:rFonts w:hint="eastAsia" w:ascii="宋体" w:hAnsi="宋体" w:cs="宋体"/>
                <w:spacing w:val="-1"/>
                <w:sz w:val="19"/>
                <w:szCs w:val="19"/>
              </w:rPr>
              <w:t>（自编号，如有）</w:t>
            </w:r>
          </w:p>
        </w:tc>
      </w:tr>
      <w:tr w14:paraId="19A3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8331798">
            <w:pPr>
              <w:widowControl/>
              <w:snapToGrid w:val="0"/>
              <w:spacing w:before="100" w:beforeAutospacing="1" w:after="100" w:afterAutospacing="1"/>
              <w:ind w:firstLine="480"/>
              <w:jc w:val="center"/>
              <w:rPr>
                <w:rFonts w:ascii="宋体" w:hAnsi="宋体" w:cs="宋体"/>
                <w:sz w:val="24"/>
                <w:szCs w:val="24"/>
              </w:rPr>
            </w:pPr>
            <w:r>
              <w:rPr>
                <w:rFonts w:hint="eastAsia" w:ascii="宋体" w:hAnsi="宋体" w:cs="宋体"/>
                <w:sz w:val="24"/>
                <w:szCs w:val="24"/>
              </w:rPr>
              <w:t>甲       方：</w:t>
            </w:r>
          </w:p>
        </w:tc>
        <w:tc>
          <w:tcPr>
            <w:tcW w:w="4428" w:type="dxa"/>
            <w:tcBorders>
              <w:top w:val="nil"/>
              <w:left w:val="nil"/>
              <w:bottom w:val="nil"/>
              <w:right w:val="nil"/>
            </w:tcBorders>
          </w:tcPr>
          <w:p w14:paraId="0159093D">
            <w:pPr>
              <w:widowControl/>
              <w:snapToGrid w:val="0"/>
              <w:spacing w:before="100" w:beforeAutospacing="1" w:after="100" w:afterAutospacing="1"/>
              <w:ind w:firstLine="376"/>
              <w:jc w:val="center"/>
              <w:rPr>
                <w:rFonts w:ascii="宋体" w:hAnsi="宋体" w:cs="宋体"/>
                <w:spacing w:val="-1"/>
                <w:sz w:val="19"/>
                <w:szCs w:val="19"/>
              </w:rPr>
            </w:pPr>
          </w:p>
        </w:tc>
      </w:tr>
      <w:tr w14:paraId="5BFD9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21A07C5">
            <w:pPr>
              <w:widowControl/>
              <w:snapToGrid w:val="0"/>
              <w:spacing w:before="100" w:beforeAutospacing="1" w:after="100" w:afterAutospacing="1"/>
              <w:ind w:firstLine="480"/>
              <w:jc w:val="center"/>
              <w:rPr>
                <w:rFonts w:ascii="宋体" w:hAnsi="宋体" w:cs="宋体"/>
                <w:sz w:val="24"/>
                <w:szCs w:val="24"/>
              </w:rPr>
            </w:pPr>
            <w:r>
              <w:rPr>
                <w:rFonts w:hint="eastAsia" w:ascii="宋体" w:hAnsi="宋体" w:cs="宋体"/>
                <w:sz w:val="24"/>
                <w:szCs w:val="24"/>
              </w:rPr>
              <w:t>乙       方：</w:t>
            </w:r>
          </w:p>
        </w:tc>
        <w:tc>
          <w:tcPr>
            <w:tcW w:w="4428" w:type="dxa"/>
            <w:tcBorders>
              <w:top w:val="nil"/>
              <w:left w:val="nil"/>
              <w:bottom w:val="nil"/>
              <w:right w:val="nil"/>
            </w:tcBorders>
          </w:tcPr>
          <w:p w14:paraId="32B7DAF9">
            <w:pPr>
              <w:widowControl/>
              <w:snapToGrid w:val="0"/>
              <w:spacing w:before="100" w:beforeAutospacing="1" w:after="100" w:afterAutospacing="1"/>
              <w:ind w:firstLine="376"/>
              <w:jc w:val="center"/>
              <w:rPr>
                <w:rFonts w:ascii="宋体" w:hAnsi="宋体" w:cs="宋体"/>
                <w:spacing w:val="-1"/>
                <w:sz w:val="19"/>
                <w:szCs w:val="19"/>
              </w:rPr>
            </w:pPr>
          </w:p>
        </w:tc>
      </w:tr>
    </w:tbl>
    <w:p w14:paraId="717801C2">
      <w:pPr>
        <w:spacing w:before="78" w:line="219" w:lineRule="auto"/>
        <w:ind w:firstLine="2832" w:firstLineChars="1200"/>
        <w:rPr>
          <w:rFonts w:ascii="宋体" w:hAnsi="宋体" w:cs="宋体"/>
          <w:sz w:val="24"/>
          <w:szCs w:val="24"/>
        </w:rPr>
      </w:pPr>
      <w:r>
        <w:rPr>
          <w:rFonts w:ascii="宋体" w:hAnsi="宋体" w:cs="宋体"/>
          <w:spacing w:val="-2"/>
          <w:sz w:val="24"/>
          <w:szCs w:val="24"/>
        </w:rPr>
        <w:t>：</w:t>
      </w:r>
    </w:p>
    <w:p w14:paraId="60BEED9F">
      <w:pPr>
        <w:widowControl/>
        <w:ind w:firstLine="482"/>
        <w:jc w:val="left"/>
        <w:rPr>
          <w:rFonts w:ascii="宋体" w:hAnsi="宋体" w:cs="Arial"/>
          <w:b/>
          <w:bCs/>
          <w:sz w:val="24"/>
        </w:rPr>
      </w:pPr>
      <w:r>
        <w:rPr>
          <w:rFonts w:ascii="宋体" w:hAnsi="宋体" w:cs="Arial"/>
          <w:b/>
          <w:bCs/>
          <w:sz w:val="24"/>
        </w:rPr>
        <w:br w:type="page"/>
      </w:r>
    </w:p>
    <w:p w14:paraId="6EDD2611">
      <w:pPr>
        <w:widowControl/>
        <w:snapToGrid w:val="0"/>
        <w:spacing w:after="240"/>
        <w:ind w:firstLine="420"/>
        <w:jc w:val="left"/>
        <w:rPr>
          <w:rFonts w:ascii="宋体" w:hAnsi="宋体" w:cs="宋体"/>
          <w:szCs w:val="21"/>
        </w:rPr>
      </w:pPr>
    </w:p>
    <w:p w14:paraId="282BF3F8">
      <w:pPr>
        <w:widowControl/>
        <w:snapToGrid w:val="0"/>
        <w:spacing w:after="240"/>
        <w:ind w:firstLine="420"/>
        <w:jc w:val="left"/>
        <w:rPr>
          <w:rFonts w:ascii="宋体" w:hAnsi="宋体" w:cs="宋体"/>
          <w:szCs w:val="21"/>
        </w:rPr>
      </w:pPr>
    </w:p>
    <w:p w14:paraId="328A5E2F">
      <w:pPr>
        <w:widowControl/>
        <w:snapToGrid w:val="0"/>
        <w:spacing w:after="240"/>
        <w:ind w:firstLine="420"/>
        <w:jc w:val="left"/>
        <w:rPr>
          <w:rFonts w:ascii="宋体" w:hAnsi="宋体" w:cs="宋体"/>
          <w:szCs w:val="21"/>
        </w:rPr>
      </w:pPr>
      <w:r>
        <w:rPr>
          <w:rFonts w:hint="eastAsia" w:ascii="宋体" w:hAnsi="宋体" w:cs="宋体"/>
          <w:szCs w:val="21"/>
        </w:rPr>
        <w:t>甲方（采购人公章）名称：</w:t>
      </w:r>
    </w:p>
    <w:p w14:paraId="76C3628E">
      <w:pPr>
        <w:widowControl/>
        <w:snapToGrid w:val="0"/>
        <w:spacing w:after="240"/>
        <w:ind w:firstLine="1890" w:firstLineChars="900"/>
        <w:jc w:val="left"/>
        <w:rPr>
          <w:rFonts w:ascii="宋体" w:hAnsi="宋体" w:cs="宋体"/>
          <w:szCs w:val="21"/>
        </w:rPr>
      </w:pPr>
      <w:r>
        <w:rPr>
          <w:rFonts w:hint="eastAsia" w:ascii="宋体" w:hAnsi="宋体" w:cs="宋体"/>
          <w:szCs w:val="21"/>
        </w:rPr>
        <w:t>地址：</w:t>
      </w:r>
    </w:p>
    <w:p w14:paraId="3828AC9B">
      <w:pPr>
        <w:widowControl/>
        <w:snapToGrid w:val="0"/>
        <w:spacing w:after="240"/>
        <w:ind w:firstLine="1890" w:firstLineChars="900"/>
        <w:jc w:val="left"/>
        <w:rPr>
          <w:rFonts w:ascii="宋体" w:hAnsi="宋体" w:cs="宋体"/>
          <w:szCs w:val="21"/>
        </w:rPr>
      </w:pPr>
      <w:r>
        <w:rPr>
          <w:rFonts w:hint="eastAsia" w:ascii="宋体" w:hAnsi="宋体" w:cs="宋体"/>
          <w:szCs w:val="21"/>
        </w:rPr>
        <w:t>邮编：</w:t>
      </w:r>
    </w:p>
    <w:p w14:paraId="310CCEB8">
      <w:pPr>
        <w:widowControl/>
        <w:snapToGrid w:val="0"/>
        <w:spacing w:after="240"/>
        <w:ind w:firstLine="1890" w:firstLineChars="900"/>
        <w:jc w:val="left"/>
        <w:rPr>
          <w:rFonts w:ascii="宋体" w:hAnsi="宋体" w:cs="宋体"/>
          <w:szCs w:val="21"/>
        </w:rPr>
      </w:pPr>
      <w:r>
        <w:rPr>
          <w:rFonts w:hint="eastAsia" w:ascii="宋体" w:hAnsi="宋体" w:cs="宋体"/>
          <w:szCs w:val="21"/>
        </w:rPr>
        <w:t>法定代表人或委托代理人：</w:t>
      </w:r>
    </w:p>
    <w:p w14:paraId="78ABBD26">
      <w:pPr>
        <w:widowControl/>
        <w:snapToGrid w:val="0"/>
        <w:spacing w:after="240"/>
        <w:ind w:firstLine="1890" w:firstLineChars="900"/>
        <w:jc w:val="left"/>
        <w:rPr>
          <w:rFonts w:ascii="宋体" w:hAnsi="宋体" w:cs="宋体"/>
          <w:szCs w:val="21"/>
        </w:rPr>
      </w:pPr>
      <w:r>
        <w:rPr>
          <w:rFonts w:hint="eastAsia" w:ascii="宋体" w:hAnsi="宋体" w:cs="宋体"/>
          <w:szCs w:val="21"/>
        </w:rPr>
        <w:t>项目（技术）负责人：</w:t>
      </w:r>
    </w:p>
    <w:p w14:paraId="2688F94D">
      <w:pPr>
        <w:widowControl/>
        <w:snapToGrid w:val="0"/>
        <w:spacing w:after="240"/>
        <w:ind w:firstLine="1890" w:firstLineChars="900"/>
        <w:jc w:val="left"/>
        <w:rPr>
          <w:rFonts w:ascii="宋体" w:hAnsi="宋体" w:cs="宋体"/>
          <w:szCs w:val="21"/>
        </w:rPr>
      </w:pPr>
      <w:r>
        <w:rPr>
          <w:rFonts w:hint="eastAsia" w:ascii="宋体" w:hAnsi="宋体" w:cs="宋体"/>
          <w:szCs w:val="21"/>
        </w:rPr>
        <w:t>电话：</w:t>
      </w:r>
    </w:p>
    <w:p w14:paraId="0597DFCF">
      <w:pPr>
        <w:widowControl/>
        <w:snapToGrid w:val="0"/>
        <w:spacing w:after="240"/>
        <w:ind w:firstLine="1890" w:firstLineChars="900"/>
        <w:jc w:val="left"/>
        <w:rPr>
          <w:rFonts w:ascii="宋体" w:hAnsi="宋体" w:cs="宋体"/>
          <w:szCs w:val="21"/>
        </w:rPr>
      </w:pPr>
      <w:r>
        <w:rPr>
          <w:rFonts w:hint="eastAsia" w:ascii="宋体" w:hAnsi="宋体" w:cs="宋体"/>
          <w:szCs w:val="21"/>
        </w:rPr>
        <w:t>签订日期：</w:t>
      </w:r>
    </w:p>
    <w:p w14:paraId="17793E95">
      <w:pPr>
        <w:widowControl/>
        <w:snapToGrid w:val="0"/>
        <w:spacing w:after="240"/>
        <w:ind w:firstLine="420"/>
        <w:jc w:val="left"/>
        <w:rPr>
          <w:rFonts w:ascii="宋体" w:hAnsi="宋体" w:cs="宋体"/>
          <w:szCs w:val="21"/>
        </w:rPr>
      </w:pPr>
    </w:p>
    <w:p w14:paraId="36C5F0FA">
      <w:pPr>
        <w:widowControl/>
        <w:snapToGrid w:val="0"/>
        <w:spacing w:after="240"/>
        <w:ind w:firstLine="420"/>
        <w:jc w:val="left"/>
        <w:rPr>
          <w:rFonts w:ascii="宋体" w:hAnsi="宋体" w:cs="宋体"/>
          <w:szCs w:val="21"/>
        </w:rPr>
      </w:pPr>
      <w:r>
        <w:rPr>
          <w:rFonts w:hint="eastAsia" w:ascii="宋体" w:hAnsi="宋体" w:cs="宋体"/>
          <w:szCs w:val="21"/>
        </w:rPr>
        <w:t>乙方（投标人公章）名称：</w:t>
      </w:r>
    </w:p>
    <w:p w14:paraId="7E851EBF">
      <w:pPr>
        <w:widowControl/>
        <w:snapToGrid w:val="0"/>
        <w:spacing w:after="240"/>
        <w:ind w:firstLine="1890" w:firstLineChars="900"/>
        <w:jc w:val="left"/>
        <w:rPr>
          <w:rFonts w:ascii="宋体" w:hAnsi="宋体" w:cs="宋体"/>
          <w:szCs w:val="21"/>
        </w:rPr>
      </w:pPr>
      <w:r>
        <w:rPr>
          <w:rFonts w:hint="eastAsia" w:ascii="宋体" w:hAnsi="宋体" w:cs="宋体"/>
          <w:szCs w:val="21"/>
        </w:rPr>
        <w:t>地址：</w:t>
      </w:r>
    </w:p>
    <w:p w14:paraId="2ED9FC19">
      <w:pPr>
        <w:widowControl/>
        <w:snapToGrid w:val="0"/>
        <w:spacing w:after="240"/>
        <w:ind w:firstLine="1890" w:firstLineChars="900"/>
        <w:jc w:val="left"/>
        <w:rPr>
          <w:rFonts w:ascii="宋体" w:hAnsi="宋体" w:cs="宋体"/>
          <w:szCs w:val="21"/>
        </w:rPr>
      </w:pPr>
      <w:r>
        <w:rPr>
          <w:rFonts w:hint="eastAsia" w:ascii="宋体" w:hAnsi="宋体" w:cs="宋体"/>
          <w:szCs w:val="21"/>
        </w:rPr>
        <w:t>邮编：</w:t>
      </w:r>
    </w:p>
    <w:p w14:paraId="140525BE">
      <w:pPr>
        <w:widowControl/>
        <w:snapToGrid w:val="0"/>
        <w:spacing w:after="240"/>
        <w:ind w:firstLine="1890" w:firstLineChars="900"/>
        <w:jc w:val="left"/>
        <w:rPr>
          <w:rFonts w:ascii="宋体" w:hAnsi="宋体" w:cs="宋体"/>
          <w:szCs w:val="21"/>
        </w:rPr>
      </w:pPr>
      <w:r>
        <w:rPr>
          <w:rFonts w:hint="eastAsia" w:ascii="宋体" w:hAnsi="宋体" w:cs="宋体"/>
          <w:szCs w:val="21"/>
        </w:rPr>
        <w:t>法定代表人或委托代理人：</w:t>
      </w:r>
    </w:p>
    <w:p w14:paraId="1686C457">
      <w:pPr>
        <w:widowControl/>
        <w:snapToGrid w:val="0"/>
        <w:spacing w:after="240"/>
        <w:ind w:firstLine="1890" w:firstLineChars="900"/>
        <w:jc w:val="left"/>
        <w:rPr>
          <w:rFonts w:ascii="宋体" w:hAnsi="宋体" w:cs="宋体"/>
          <w:szCs w:val="21"/>
        </w:rPr>
      </w:pPr>
      <w:r>
        <w:rPr>
          <w:rFonts w:hint="eastAsia" w:ascii="宋体" w:hAnsi="宋体" w:cs="宋体"/>
          <w:szCs w:val="21"/>
        </w:rPr>
        <w:t>经办人：</w:t>
      </w:r>
    </w:p>
    <w:p w14:paraId="36919351">
      <w:pPr>
        <w:widowControl/>
        <w:snapToGrid w:val="0"/>
        <w:spacing w:after="240"/>
        <w:ind w:firstLine="1890" w:firstLineChars="900"/>
        <w:jc w:val="left"/>
        <w:rPr>
          <w:rFonts w:ascii="宋体" w:hAnsi="宋体" w:cs="宋体"/>
          <w:szCs w:val="21"/>
        </w:rPr>
      </w:pPr>
      <w:r>
        <w:rPr>
          <w:rFonts w:hint="eastAsia" w:ascii="宋体" w:hAnsi="宋体" w:cs="宋体"/>
          <w:szCs w:val="21"/>
        </w:rPr>
        <w:t>电话：</w:t>
      </w:r>
    </w:p>
    <w:p w14:paraId="5AF925AF">
      <w:pPr>
        <w:widowControl/>
        <w:snapToGrid w:val="0"/>
        <w:spacing w:after="240"/>
        <w:ind w:firstLine="1890" w:firstLineChars="900"/>
        <w:jc w:val="left"/>
        <w:rPr>
          <w:rFonts w:ascii="宋体" w:hAnsi="宋体" w:cs="宋体"/>
          <w:szCs w:val="21"/>
        </w:rPr>
      </w:pPr>
      <w:r>
        <w:rPr>
          <w:rFonts w:hint="eastAsia" w:ascii="宋体" w:hAnsi="宋体" w:cs="宋体"/>
          <w:szCs w:val="21"/>
        </w:rPr>
        <w:t>签订日期：</w:t>
      </w:r>
    </w:p>
    <w:p w14:paraId="7C807A79">
      <w:pPr>
        <w:ind w:firstLine="422"/>
        <w:jc w:val="center"/>
        <w:rPr>
          <w:rFonts w:eastAsia="仿宋"/>
        </w:rPr>
      </w:pPr>
      <w:r>
        <w:rPr>
          <w:rFonts w:hint="eastAsia" w:hAnsi="宋体"/>
          <w:b/>
          <w:szCs w:val="21"/>
        </w:rPr>
        <w:br w:type="page"/>
      </w:r>
      <w:r>
        <w:rPr>
          <w:rFonts w:hint="eastAsia"/>
          <w:b/>
          <w:sz w:val="34"/>
          <w:szCs w:val="32"/>
        </w:rPr>
        <w:t>合同书样式</w:t>
      </w:r>
    </w:p>
    <w:p w14:paraId="4B21CBD5">
      <w:pPr>
        <w:widowControl/>
        <w:ind w:firstLine="420"/>
        <w:jc w:val="center"/>
        <w:rPr>
          <w:rFonts w:ascii="宋体" w:hAnsi="宋体"/>
          <w:szCs w:val="21"/>
        </w:rPr>
      </w:pPr>
      <w:r>
        <w:rPr>
          <w:rFonts w:hint="eastAsia" w:ascii="宋体" w:hAnsi="宋体" w:cs="宋体"/>
          <w:szCs w:val="21"/>
        </w:rPr>
        <w:t>(以下合同内容仅供参考，具体合同内容以签订合同时甲乙双方商定为准)</w:t>
      </w:r>
    </w:p>
    <w:p w14:paraId="027A06E3">
      <w:pPr>
        <w:ind w:firstLine="422"/>
        <w:rPr>
          <w:rFonts w:hAnsi="宋体"/>
          <w:b/>
          <w:szCs w:val="21"/>
        </w:rPr>
      </w:pPr>
      <w:r>
        <w:rPr>
          <w:rFonts w:hint="eastAsia" w:hAnsi="宋体"/>
          <w:b/>
          <w:szCs w:val="21"/>
        </w:rPr>
        <w:t>甲方：滇西科技师范学院</w:t>
      </w:r>
    </w:p>
    <w:p w14:paraId="5262BEAF">
      <w:pPr>
        <w:ind w:firstLine="422"/>
        <w:rPr>
          <w:rFonts w:hAnsi="宋体"/>
          <w:b/>
          <w:szCs w:val="21"/>
          <w:u w:val="single"/>
        </w:rPr>
      </w:pPr>
      <w:r>
        <w:rPr>
          <w:rFonts w:hint="eastAsia" w:hAnsi="宋体"/>
          <w:b/>
          <w:szCs w:val="21"/>
        </w:rPr>
        <w:t>乙方：</w:t>
      </w:r>
    </w:p>
    <w:p w14:paraId="6B00120F">
      <w:pPr>
        <w:autoSpaceDE w:val="0"/>
        <w:autoSpaceDN w:val="0"/>
        <w:adjustRightInd w:val="0"/>
        <w:ind w:firstLine="420"/>
        <w:jc w:val="left"/>
        <w:rPr>
          <w:rFonts w:hAnsi="宋体" w:cs="宋体"/>
          <w:szCs w:val="21"/>
        </w:rPr>
      </w:pPr>
    </w:p>
    <w:p w14:paraId="16B3E24A">
      <w:pPr>
        <w:autoSpaceDE w:val="0"/>
        <w:autoSpaceDN w:val="0"/>
        <w:adjustRightInd w:val="0"/>
        <w:ind w:firstLine="420"/>
        <w:jc w:val="left"/>
        <w:rPr>
          <w:rFonts w:hAnsi="宋体" w:cs="宋体"/>
          <w:szCs w:val="21"/>
        </w:rPr>
      </w:pPr>
      <w:r>
        <w:rPr>
          <w:rFonts w:hint="eastAsia" w:hAnsi="宋体" w:cs="宋体"/>
          <w:szCs w:val="21"/>
        </w:rPr>
        <w:t>根据（项目名称：    ）（项目编号：    ）</w:t>
      </w:r>
      <w:r>
        <w:rPr>
          <w:rFonts w:hint="eastAsia" w:ascii="宋体" w:hAnsi="宋体" w:cs="宋体"/>
          <w:bCs/>
          <w:szCs w:val="21"/>
        </w:rPr>
        <w:t>公开招标采购结果，</w:t>
      </w:r>
      <w:r>
        <w:rPr>
          <w:rFonts w:hint="eastAsia" w:hAnsi="宋体" w:cs="宋体"/>
          <w:szCs w:val="21"/>
        </w:rPr>
        <w:t>按照《中华人民共和国民法典》、《中华人民共和国政府采购法》等法律法规和相关文件的规定，甲、乙双方在自愿、平等、协商一致的基础上，签订以下合同条款。</w:t>
      </w:r>
    </w:p>
    <w:p w14:paraId="4FE76121">
      <w:pPr>
        <w:autoSpaceDE w:val="0"/>
        <w:autoSpaceDN w:val="0"/>
        <w:adjustRightInd w:val="0"/>
        <w:ind w:firstLine="420"/>
        <w:jc w:val="left"/>
        <w:rPr>
          <w:rFonts w:hAnsi="宋体" w:cs="宋体"/>
          <w:szCs w:val="21"/>
        </w:rPr>
      </w:pPr>
      <w:r>
        <w:rPr>
          <w:rFonts w:hint="eastAsia" w:hAnsi="宋体" w:cs="宋体"/>
          <w:szCs w:val="21"/>
        </w:rPr>
        <w:t>一、供货要求</w:t>
      </w:r>
    </w:p>
    <w:p w14:paraId="67F33592">
      <w:pPr>
        <w:autoSpaceDE w:val="0"/>
        <w:autoSpaceDN w:val="0"/>
        <w:adjustRightInd w:val="0"/>
        <w:ind w:firstLine="420"/>
        <w:jc w:val="left"/>
        <w:rPr>
          <w:rFonts w:hAnsi="宋体" w:cs="宋体"/>
          <w:szCs w:val="21"/>
        </w:rPr>
      </w:pPr>
      <w:r>
        <w:rPr>
          <w:rFonts w:hint="eastAsia" w:hAnsi="宋体" w:cs="宋体"/>
          <w:szCs w:val="21"/>
        </w:rPr>
        <w:t>1.货物名称、规格型号、数量及价格：</w:t>
      </w:r>
    </w:p>
    <w:tbl>
      <w:tblPr>
        <w:tblStyle w:val="32"/>
        <w:tblW w:w="82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50"/>
        <w:gridCol w:w="1159"/>
        <w:gridCol w:w="2397"/>
        <w:gridCol w:w="784"/>
        <w:gridCol w:w="708"/>
        <w:gridCol w:w="1134"/>
        <w:gridCol w:w="1276"/>
      </w:tblGrid>
      <w:tr w14:paraId="1A063E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750" w:type="dxa"/>
            <w:vAlign w:val="center"/>
          </w:tcPr>
          <w:p w14:paraId="5B13CD15">
            <w:pPr>
              <w:autoSpaceDE w:val="0"/>
              <w:autoSpaceDN w:val="0"/>
              <w:adjustRightInd w:val="0"/>
              <w:ind w:firstLine="0" w:firstLineChars="0"/>
              <w:jc w:val="center"/>
              <w:rPr>
                <w:rFonts w:hAnsi="宋体" w:cs="宋体"/>
                <w:szCs w:val="21"/>
              </w:rPr>
            </w:pPr>
            <w:r>
              <w:rPr>
                <w:rFonts w:hint="eastAsia" w:hAnsi="宋体" w:cs="宋体"/>
                <w:szCs w:val="21"/>
              </w:rPr>
              <w:t>序号</w:t>
            </w:r>
          </w:p>
        </w:tc>
        <w:tc>
          <w:tcPr>
            <w:tcW w:w="1159" w:type="dxa"/>
            <w:vAlign w:val="center"/>
          </w:tcPr>
          <w:p w14:paraId="11534118">
            <w:pPr>
              <w:autoSpaceDE w:val="0"/>
              <w:autoSpaceDN w:val="0"/>
              <w:adjustRightInd w:val="0"/>
              <w:ind w:firstLine="0" w:firstLineChars="0"/>
              <w:jc w:val="center"/>
              <w:rPr>
                <w:rFonts w:hAnsi="宋体" w:cs="宋体"/>
                <w:szCs w:val="21"/>
              </w:rPr>
            </w:pPr>
            <w:r>
              <w:rPr>
                <w:rFonts w:hint="eastAsia" w:hAnsi="宋体" w:cs="宋体"/>
                <w:szCs w:val="21"/>
              </w:rPr>
              <w:t>货物名称</w:t>
            </w:r>
          </w:p>
        </w:tc>
        <w:tc>
          <w:tcPr>
            <w:tcW w:w="2397" w:type="dxa"/>
            <w:vAlign w:val="center"/>
          </w:tcPr>
          <w:p w14:paraId="78EE3A31">
            <w:pPr>
              <w:autoSpaceDE w:val="0"/>
              <w:autoSpaceDN w:val="0"/>
              <w:adjustRightInd w:val="0"/>
              <w:ind w:firstLine="0" w:firstLineChars="0"/>
              <w:jc w:val="center"/>
              <w:rPr>
                <w:rFonts w:hAnsi="宋体" w:cs="宋体"/>
                <w:szCs w:val="21"/>
              </w:rPr>
            </w:pPr>
            <w:r>
              <w:rPr>
                <w:rFonts w:hint="eastAsia" w:hAnsi="宋体" w:cs="宋体"/>
                <w:szCs w:val="21"/>
              </w:rPr>
              <w:t>规格型号、生产厂商/制造商名称</w:t>
            </w:r>
          </w:p>
        </w:tc>
        <w:tc>
          <w:tcPr>
            <w:tcW w:w="784" w:type="dxa"/>
            <w:vAlign w:val="center"/>
          </w:tcPr>
          <w:p w14:paraId="309474F9">
            <w:pPr>
              <w:autoSpaceDE w:val="0"/>
              <w:autoSpaceDN w:val="0"/>
              <w:adjustRightInd w:val="0"/>
              <w:ind w:firstLine="0" w:firstLineChars="0"/>
              <w:jc w:val="center"/>
              <w:rPr>
                <w:rFonts w:hAnsi="宋体" w:cs="宋体"/>
                <w:szCs w:val="21"/>
              </w:rPr>
            </w:pPr>
            <w:r>
              <w:rPr>
                <w:rFonts w:hint="eastAsia" w:hAnsi="宋体" w:cs="宋体"/>
                <w:szCs w:val="21"/>
              </w:rPr>
              <w:t>数量</w:t>
            </w:r>
          </w:p>
        </w:tc>
        <w:tc>
          <w:tcPr>
            <w:tcW w:w="708" w:type="dxa"/>
            <w:vAlign w:val="center"/>
          </w:tcPr>
          <w:p w14:paraId="0A5260B2">
            <w:pPr>
              <w:autoSpaceDE w:val="0"/>
              <w:autoSpaceDN w:val="0"/>
              <w:adjustRightInd w:val="0"/>
              <w:ind w:firstLine="0" w:firstLineChars="0"/>
              <w:jc w:val="center"/>
              <w:rPr>
                <w:rFonts w:hAnsi="宋体" w:cs="宋体"/>
                <w:szCs w:val="21"/>
              </w:rPr>
            </w:pPr>
            <w:r>
              <w:rPr>
                <w:rFonts w:hint="eastAsia" w:hAnsi="宋体" w:cs="宋体"/>
                <w:szCs w:val="21"/>
              </w:rPr>
              <w:t>单位</w:t>
            </w:r>
          </w:p>
        </w:tc>
        <w:tc>
          <w:tcPr>
            <w:tcW w:w="1134" w:type="dxa"/>
            <w:vAlign w:val="center"/>
          </w:tcPr>
          <w:p w14:paraId="7856AF0C">
            <w:pPr>
              <w:autoSpaceDE w:val="0"/>
              <w:autoSpaceDN w:val="0"/>
              <w:adjustRightInd w:val="0"/>
              <w:ind w:firstLine="0" w:firstLineChars="0"/>
              <w:jc w:val="center"/>
              <w:rPr>
                <w:rFonts w:hAnsi="宋体" w:cs="宋体"/>
                <w:szCs w:val="21"/>
              </w:rPr>
            </w:pPr>
            <w:r>
              <w:rPr>
                <w:rFonts w:hint="eastAsia" w:hAnsi="宋体" w:cs="宋体"/>
                <w:szCs w:val="21"/>
              </w:rPr>
              <w:t>单价（元）</w:t>
            </w:r>
          </w:p>
        </w:tc>
        <w:tc>
          <w:tcPr>
            <w:tcW w:w="1276" w:type="dxa"/>
            <w:vAlign w:val="center"/>
          </w:tcPr>
          <w:p w14:paraId="178CF637">
            <w:pPr>
              <w:autoSpaceDE w:val="0"/>
              <w:autoSpaceDN w:val="0"/>
              <w:adjustRightInd w:val="0"/>
              <w:ind w:firstLine="0" w:firstLineChars="0"/>
              <w:jc w:val="center"/>
              <w:rPr>
                <w:rFonts w:hAnsi="宋体" w:cs="宋体"/>
                <w:szCs w:val="21"/>
              </w:rPr>
            </w:pPr>
            <w:r>
              <w:rPr>
                <w:rFonts w:hint="eastAsia" w:hAnsi="宋体" w:cs="宋体"/>
                <w:szCs w:val="21"/>
              </w:rPr>
              <w:t>小计（元）</w:t>
            </w:r>
          </w:p>
        </w:tc>
      </w:tr>
      <w:tr w14:paraId="4135BD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750" w:type="dxa"/>
            <w:vAlign w:val="center"/>
          </w:tcPr>
          <w:p w14:paraId="2685B2BE">
            <w:pPr>
              <w:autoSpaceDE w:val="0"/>
              <w:autoSpaceDN w:val="0"/>
              <w:adjustRightInd w:val="0"/>
              <w:ind w:firstLine="0" w:firstLineChars="0"/>
              <w:jc w:val="center"/>
              <w:rPr>
                <w:rFonts w:hAnsi="宋体" w:cs="宋体"/>
                <w:szCs w:val="21"/>
              </w:rPr>
            </w:pPr>
            <w:r>
              <w:rPr>
                <w:rFonts w:hint="eastAsia" w:hAnsi="宋体" w:cs="宋体"/>
                <w:szCs w:val="21"/>
              </w:rPr>
              <w:t>1</w:t>
            </w:r>
          </w:p>
        </w:tc>
        <w:tc>
          <w:tcPr>
            <w:tcW w:w="1159" w:type="dxa"/>
            <w:vAlign w:val="center"/>
          </w:tcPr>
          <w:p w14:paraId="72EF31EB">
            <w:pPr>
              <w:autoSpaceDE w:val="0"/>
              <w:autoSpaceDN w:val="0"/>
              <w:adjustRightInd w:val="0"/>
              <w:ind w:firstLine="420"/>
              <w:jc w:val="center"/>
              <w:rPr>
                <w:rFonts w:hAnsi="宋体" w:cs="宋体"/>
                <w:szCs w:val="21"/>
              </w:rPr>
            </w:pPr>
          </w:p>
        </w:tc>
        <w:tc>
          <w:tcPr>
            <w:tcW w:w="2397" w:type="dxa"/>
            <w:vAlign w:val="center"/>
          </w:tcPr>
          <w:p w14:paraId="5CE4A3E3">
            <w:pPr>
              <w:autoSpaceDE w:val="0"/>
              <w:autoSpaceDN w:val="0"/>
              <w:adjustRightInd w:val="0"/>
              <w:ind w:firstLine="420"/>
              <w:jc w:val="center"/>
              <w:rPr>
                <w:rFonts w:hAnsi="宋体" w:cs="宋体"/>
                <w:szCs w:val="21"/>
              </w:rPr>
            </w:pPr>
          </w:p>
        </w:tc>
        <w:tc>
          <w:tcPr>
            <w:tcW w:w="784" w:type="dxa"/>
            <w:vAlign w:val="center"/>
          </w:tcPr>
          <w:p w14:paraId="6D8174DE">
            <w:pPr>
              <w:autoSpaceDE w:val="0"/>
              <w:autoSpaceDN w:val="0"/>
              <w:adjustRightInd w:val="0"/>
              <w:ind w:firstLine="420"/>
              <w:jc w:val="center"/>
              <w:rPr>
                <w:rFonts w:hAnsi="宋体" w:cs="宋体"/>
                <w:szCs w:val="21"/>
              </w:rPr>
            </w:pPr>
          </w:p>
        </w:tc>
        <w:tc>
          <w:tcPr>
            <w:tcW w:w="708" w:type="dxa"/>
            <w:vAlign w:val="center"/>
          </w:tcPr>
          <w:p w14:paraId="5CC0666B">
            <w:pPr>
              <w:autoSpaceDE w:val="0"/>
              <w:autoSpaceDN w:val="0"/>
              <w:adjustRightInd w:val="0"/>
              <w:ind w:firstLine="420"/>
              <w:jc w:val="center"/>
              <w:rPr>
                <w:rFonts w:hAnsi="宋体" w:cs="宋体"/>
                <w:szCs w:val="21"/>
              </w:rPr>
            </w:pPr>
          </w:p>
        </w:tc>
        <w:tc>
          <w:tcPr>
            <w:tcW w:w="1134" w:type="dxa"/>
            <w:vAlign w:val="center"/>
          </w:tcPr>
          <w:p w14:paraId="7B146B72">
            <w:pPr>
              <w:autoSpaceDE w:val="0"/>
              <w:autoSpaceDN w:val="0"/>
              <w:adjustRightInd w:val="0"/>
              <w:ind w:firstLine="420"/>
              <w:jc w:val="center"/>
              <w:rPr>
                <w:rFonts w:hAnsi="宋体" w:cs="宋体"/>
                <w:szCs w:val="21"/>
              </w:rPr>
            </w:pPr>
          </w:p>
        </w:tc>
        <w:tc>
          <w:tcPr>
            <w:tcW w:w="1276" w:type="dxa"/>
            <w:vAlign w:val="center"/>
          </w:tcPr>
          <w:p w14:paraId="009E9534">
            <w:pPr>
              <w:autoSpaceDE w:val="0"/>
              <w:autoSpaceDN w:val="0"/>
              <w:adjustRightInd w:val="0"/>
              <w:ind w:firstLine="420"/>
              <w:jc w:val="center"/>
              <w:rPr>
                <w:rFonts w:hAnsi="宋体" w:cs="宋体"/>
                <w:szCs w:val="21"/>
              </w:rPr>
            </w:pPr>
          </w:p>
        </w:tc>
      </w:tr>
      <w:tr w14:paraId="5362F7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208" w:type="dxa"/>
            <w:gridSpan w:val="7"/>
            <w:vAlign w:val="center"/>
          </w:tcPr>
          <w:p w14:paraId="19DE55B6">
            <w:pPr>
              <w:autoSpaceDE w:val="0"/>
              <w:autoSpaceDN w:val="0"/>
              <w:adjustRightInd w:val="0"/>
              <w:ind w:firstLine="420"/>
              <w:jc w:val="center"/>
              <w:rPr>
                <w:rFonts w:hAnsi="宋体" w:cs="宋体"/>
                <w:szCs w:val="21"/>
              </w:rPr>
            </w:pPr>
            <w:r>
              <w:rPr>
                <w:rFonts w:hint="eastAsia" w:hAnsi="宋体" w:cs="宋体"/>
                <w:szCs w:val="21"/>
              </w:rPr>
              <w:t>合计：（元）</w:t>
            </w:r>
          </w:p>
        </w:tc>
      </w:tr>
    </w:tbl>
    <w:p w14:paraId="73EC2CAA">
      <w:pPr>
        <w:autoSpaceDE w:val="0"/>
        <w:autoSpaceDN w:val="0"/>
        <w:adjustRightInd w:val="0"/>
        <w:ind w:firstLine="420"/>
        <w:jc w:val="left"/>
        <w:rPr>
          <w:rFonts w:hAnsi="宋体" w:cs="宋体"/>
          <w:szCs w:val="21"/>
        </w:rPr>
      </w:pPr>
      <w:r>
        <w:rPr>
          <w:rFonts w:hint="eastAsia" w:hAnsi="宋体" w:cs="宋体"/>
          <w:szCs w:val="21"/>
        </w:rPr>
        <w:t>2.以上提供的货物（均含备品备件）具体技术参数和指标需符合本合同附件关于货物指数的要求。</w:t>
      </w:r>
    </w:p>
    <w:p w14:paraId="03F5A8F7">
      <w:pPr>
        <w:autoSpaceDE w:val="0"/>
        <w:autoSpaceDN w:val="0"/>
        <w:adjustRightInd w:val="0"/>
        <w:ind w:firstLine="420"/>
        <w:jc w:val="left"/>
        <w:rPr>
          <w:rFonts w:hAnsi="宋体" w:cs="宋体"/>
          <w:szCs w:val="21"/>
        </w:rPr>
      </w:pPr>
      <w:r>
        <w:rPr>
          <w:rFonts w:hint="eastAsia" w:hAnsi="宋体" w:cs="宋体"/>
          <w:szCs w:val="21"/>
        </w:rPr>
        <w:t>3.合同履行期限（交货期）：</w:t>
      </w:r>
      <w:r>
        <w:rPr>
          <w:rFonts w:hint="eastAsia" w:ascii="宋体" w:hAnsi="宋体"/>
          <w:bCs/>
          <w:szCs w:val="21"/>
          <w:u w:val="single"/>
        </w:rPr>
        <w:t xml:space="preserve">          </w:t>
      </w:r>
      <w:r>
        <w:rPr>
          <w:rFonts w:hint="eastAsia" w:ascii="宋体" w:hAnsi="宋体"/>
          <w:bCs/>
          <w:szCs w:val="21"/>
        </w:rPr>
        <w:t>。</w:t>
      </w:r>
    </w:p>
    <w:p w14:paraId="4D740B80">
      <w:pPr>
        <w:autoSpaceDE w:val="0"/>
        <w:autoSpaceDN w:val="0"/>
        <w:adjustRightInd w:val="0"/>
        <w:ind w:firstLine="420"/>
        <w:jc w:val="left"/>
        <w:rPr>
          <w:rFonts w:hAnsi="宋体" w:cs="宋体"/>
          <w:szCs w:val="21"/>
        </w:rPr>
      </w:pPr>
      <w:r>
        <w:rPr>
          <w:rFonts w:hint="eastAsia" w:hAnsi="宋体" w:cs="宋体"/>
          <w:szCs w:val="21"/>
        </w:rPr>
        <w:t>二、合同总价</w:t>
      </w:r>
    </w:p>
    <w:p w14:paraId="01112D70">
      <w:pPr>
        <w:autoSpaceDE w:val="0"/>
        <w:autoSpaceDN w:val="0"/>
        <w:adjustRightInd w:val="0"/>
        <w:ind w:firstLine="420"/>
        <w:jc w:val="left"/>
        <w:rPr>
          <w:rFonts w:hAnsi="宋体" w:cs="宋体"/>
          <w:szCs w:val="21"/>
        </w:rPr>
      </w:pPr>
      <w:r>
        <w:rPr>
          <w:rFonts w:hint="eastAsia" w:hAnsi="宋体" w:cs="宋体"/>
          <w:szCs w:val="21"/>
        </w:rPr>
        <w:t>人民币小写：¥</w:t>
      </w:r>
      <w:r>
        <w:rPr>
          <w:rFonts w:hint="eastAsia" w:hAnsi="宋体" w:cs="宋体"/>
          <w:szCs w:val="21"/>
          <w:u w:val="single"/>
        </w:rPr>
        <w:t xml:space="preserve">         </w:t>
      </w:r>
      <w:r>
        <w:rPr>
          <w:rFonts w:hint="eastAsia" w:hAnsi="宋体" w:cs="宋体"/>
          <w:szCs w:val="21"/>
        </w:rPr>
        <w:t>元</w:t>
      </w:r>
    </w:p>
    <w:p w14:paraId="72DE77F9">
      <w:pPr>
        <w:autoSpaceDE w:val="0"/>
        <w:autoSpaceDN w:val="0"/>
        <w:adjustRightInd w:val="0"/>
        <w:ind w:firstLine="420"/>
        <w:jc w:val="left"/>
        <w:rPr>
          <w:rFonts w:hAnsi="宋体" w:cs="宋体"/>
          <w:szCs w:val="21"/>
        </w:rPr>
      </w:pPr>
      <w:r>
        <w:rPr>
          <w:rFonts w:hint="eastAsia" w:hAnsi="宋体" w:cs="宋体"/>
          <w:szCs w:val="21"/>
        </w:rPr>
        <w:t>大写：</w:t>
      </w:r>
      <w:r>
        <w:rPr>
          <w:rFonts w:hint="eastAsia" w:hAnsi="宋体" w:cs="宋体"/>
          <w:szCs w:val="21"/>
          <w:u w:val="single"/>
        </w:rPr>
        <w:t xml:space="preserve">         元整</w:t>
      </w:r>
    </w:p>
    <w:p w14:paraId="74874277">
      <w:pPr>
        <w:autoSpaceDE w:val="0"/>
        <w:autoSpaceDN w:val="0"/>
        <w:adjustRightInd w:val="0"/>
        <w:ind w:firstLine="420"/>
        <w:jc w:val="left"/>
        <w:rPr>
          <w:rFonts w:hAnsi="宋体" w:cs="宋体"/>
          <w:szCs w:val="21"/>
        </w:rPr>
      </w:pPr>
      <w:r>
        <w:rPr>
          <w:rFonts w:hint="eastAsia" w:ascii="宋体" w:hAnsi="宋体"/>
          <w:szCs w:val="21"/>
        </w:rPr>
        <w:t>本项目为总价包干合同，</w:t>
      </w:r>
      <w:r>
        <w:rPr>
          <w:rFonts w:hint="eastAsia" w:ascii="宋体" w:hAnsi="宋体" w:cs="宋体"/>
          <w:szCs w:val="21"/>
        </w:rPr>
        <w:t>包括但不限于货物的出厂价、备品备件、随机专用工具、人工费、培训、技术服务费用、安装改造、调试、试运行、配合验收费用、运费、税费、保险费用、采购代理服务费及其它一切费用。</w:t>
      </w:r>
    </w:p>
    <w:p w14:paraId="0AAA7383">
      <w:pPr>
        <w:autoSpaceDE w:val="0"/>
        <w:autoSpaceDN w:val="0"/>
        <w:adjustRightInd w:val="0"/>
        <w:ind w:firstLine="420"/>
        <w:jc w:val="left"/>
        <w:rPr>
          <w:rFonts w:hAnsi="宋体" w:cs="宋体"/>
          <w:szCs w:val="21"/>
        </w:rPr>
      </w:pPr>
      <w:r>
        <w:rPr>
          <w:rFonts w:hint="eastAsia" w:hAnsi="宋体" w:cs="宋体"/>
          <w:szCs w:val="21"/>
        </w:rPr>
        <w:t>三、甲、乙双方的权利和义务</w:t>
      </w:r>
    </w:p>
    <w:p w14:paraId="3176BD12">
      <w:pPr>
        <w:autoSpaceDE w:val="0"/>
        <w:autoSpaceDN w:val="0"/>
        <w:adjustRightInd w:val="0"/>
        <w:ind w:firstLine="420"/>
        <w:jc w:val="left"/>
        <w:rPr>
          <w:rFonts w:hAnsi="宋体" w:cs="宋体"/>
          <w:szCs w:val="21"/>
        </w:rPr>
      </w:pPr>
      <w:r>
        <w:rPr>
          <w:rFonts w:hint="eastAsia" w:hAnsi="宋体" w:cs="宋体"/>
          <w:szCs w:val="21"/>
        </w:rPr>
        <w:t>（一）甲方的权利和义务</w:t>
      </w:r>
    </w:p>
    <w:p w14:paraId="192A7B8F">
      <w:pPr>
        <w:autoSpaceDE w:val="0"/>
        <w:autoSpaceDN w:val="0"/>
        <w:adjustRightInd w:val="0"/>
        <w:ind w:firstLine="420"/>
        <w:jc w:val="left"/>
        <w:rPr>
          <w:rFonts w:hAnsi="宋体" w:cs="宋体"/>
          <w:szCs w:val="21"/>
        </w:rPr>
      </w:pPr>
      <w:r>
        <w:rPr>
          <w:rFonts w:hint="eastAsia" w:hAnsi="宋体" w:cs="宋体"/>
          <w:szCs w:val="21"/>
        </w:rPr>
        <w:t>1.甲方按本合同约定享有要求乙方提供货物及项目实施服务的权利。甲方用户单位有权对乙方提供的货物及项目实施服务进行监督。甲方用户单位联系人：</w:t>
      </w:r>
      <w:r>
        <w:rPr>
          <w:rFonts w:hint="eastAsia" w:hAnsi="宋体" w:cs="宋体"/>
          <w:szCs w:val="21"/>
          <w:u w:val="single"/>
        </w:rPr>
        <w:t xml:space="preserve">        </w:t>
      </w:r>
      <w:r>
        <w:rPr>
          <w:rFonts w:hint="eastAsia" w:hAnsi="宋体" w:cs="宋体"/>
          <w:szCs w:val="21"/>
        </w:rPr>
        <w:t>，联系电话：</w:t>
      </w:r>
      <w:r>
        <w:rPr>
          <w:rFonts w:hint="eastAsia" w:hAnsi="宋体" w:cs="宋体"/>
          <w:szCs w:val="21"/>
          <w:u w:val="single"/>
        </w:rPr>
        <w:t xml:space="preserve">        </w:t>
      </w:r>
      <w:r>
        <w:rPr>
          <w:rFonts w:hint="eastAsia" w:hAnsi="宋体" w:cs="宋体"/>
          <w:szCs w:val="21"/>
        </w:rPr>
        <w:t>。</w:t>
      </w:r>
    </w:p>
    <w:p w14:paraId="1E0691E1">
      <w:pPr>
        <w:autoSpaceDE w:val="0"/>
        <w:autoSpaceDN w:val="0"/>
        <w:adjustRightInd w:val="0"/>
        <w:ind w:firstLine="420"/>
        <w:jc w:val="left"/>
        <w:rPr>
          <w:rFonts w:hAnsi="宋体" w:cs="宋体"/>
          <w:szCs w:val="21"/>
        </w:rPr>
      </w:pPr>
      <w:r>
        <w:rPr>
          <w:rFonts w:hint="eastAsia" w:hAnsi="宋体" w:cs="宋体"/>
          <w:szCs w:val="21"/>
        </w:rPr>
        <w:t>2.甲方负责向乙方提供本合同货物及项目实施服务所必需的场地和环境。</w:t>
      </w:r>
    </w:p>
    <w:p w14:paraId="38DE089C">
      <w:pPr>
        <w:autoSpaceDE w:val="0"/>
        <w:autoSpaceDN w:val="0"/>
        <w:adjustRightInd w:val="0"/>
        <w:ind w:firstLine="420"/>
        <w:jc w:val="left"/>
        <w:rPr>
          <w:rFonts w:hAnsi="宋体" w:cs="宋体"/>
          <w:szCs w:val="21"/>
        </w:rPr>
      </w:pPr>
      <w:r>
        <w:rPr>
          <w:rFonts w:hint="eastAsia" w:hAnsi="宋体" w:cs="宋体"/>
          <w:szCs w:val="21"/>
        </w:rPr>
        <w:t>3.甲方负责组织成立验收组对乙方提供的本合同货物及项目实施服务进行验收并签署验收报告。</w:t>
      </w:r>
    </w:p>
    <w:p w14:paraId="67626BA6">
      <w:pPr>
        <w:autoSpaceDE w:val="0"/>
        <w:autoSpaceDN w:val="0"/>
        <w:adjustRightInd w:val="0"/>
        <w:ind w:firstLine="420"/>
        <w:jc w:val="left"/>
        <w:rPr>
          <w:rFonts w:hAnsi="宋体" w:cs="宋体"/>
          <w:szCs w:val="21"/>
        </w:rPr>
      </w:pPr>
      <w:r>
        <w:rPr>
          <w:rFonts w:hint="eastAsia" w:hAnsi="宋体" w:cs="宋体"/>
          <w:szCs w:val="21"/>
        </w:rPr>
        <w:t>4.甲方按照本合同的约定向乙方支付合同款项。</w:t>
      </w:r>
    </w:p>
    <w:p w14:paraId="77652095">
      <w:pPr>
        <w:autoSpaceDE w:val="0"/>
        <w:autoSpaceDN w:val="0"/>
        <w:adjustRightInd w:val="0"/>
        <w:ind w:firstLine="420"/>
        <w:jc w:val="left"/>
        <w:rPr>
          <w:rFonts w:hAnsi="宋体" w:cs="宋体"/>
          <w:szCs w:val="21"/>
        </w:rPr>
      </w:pPr>
      <w:r>
        <w:rPr>
          <w:rFonts w:hint="eastAsia" w:hAnsi="宋体" w:cs="宋体"/>
          <w:szCs w:val="21"/>
        </w:rPr>
        <w:t>（二）乙方的权利和义务</w:t>
      </w:r>
    </w:p>
    <w:p w14:paraId="53C5BF4C">
      <w:pPr>
        <w:autoSpaceDE w:val="0"/>
        <w:autoSpaceDN w:val="0"/>
        <w:adjustRightInd w:val="0"/>
        <w:ind w:firstLine="420"/>
        <w:jc w:val="left"/>
        <w:rPr>
          <w:rFonts w:hAnsi="宋体" w:cs="宋体"/>
          <w:szCs w:val="21"/>
        </w:rPr>
      </w:pPr>
      <w:r>
        <w:rPr>
          <w:rFonts w:hint="eastAsia" w:hAnsi="宋体" w:cs="宋体"/>
          <w:szCs w:val="21"/>
        </w:rPr>
        <w:t>1.乙方按本合同约定享有向甲方收取货款的权利。</w:t>
      </w:r>
    </w:p>
    <w:p w14:paraId="359B6D11">
      <w:pPr>
        <w:autoSpaceDE w:val="0"/>
        <w:autoSpaceDN w:val="0"/>
        <w:adjustRightInd w:val="0"/>
        <w:ind w:firstLine="420"/>
        <w:jc w:val="left"/>
        <w:rPr>
          <w:rFonts w:hAnsi="宋体" w:cs="宋体"/>
          <w:szCs w:val="21"/>
        </w:rPr>
      </w:pPr>
      <w:r>
        <w:rPr>
          <w:rFonts w:hint="eastAsia" w:hAnsi="宋体" w:cs="宋体"/>
          <w:szCs w:val="21"/>
        </w:rPr>
        <w:t>2.乙方保证按本合同约定提供合法的货物及项目实施服务，若涉及设备系统集成的，还应免费提供集成服务，并接受甲方及甲方用户单位的监督。</w:t>
      </w:r>
    </w:p>
    <w:p w14:paraId="3AADF476">
      <w:pPr>
        <w:autoSpaceDE w:val="0"/>
        <w:autoSpaceDN w:val="0"/>
        <w:adjustRightInd w:val="0"/>
        <w:ind w:firstLine="420"/>
        <w:jc w:val="left"/>
        <w:rPr>
          <w:rFonts w:hAnsi="宋体" w:cs="宋体"/>
          <w:szCs w:val="21"/>
        </w:rPr>
      </w:pPr>
      <w:r>
        <w:rPr>
          <w:rFonts w:hint="eastAsia" w:hAnsi="宋体" w:cs="宋体"/>
          <w:szCs w:val="21"/>
        </w:rPr>
        <w:t>3.乙方应严格遵守投标、技术澄清、中标所承诺的一切规定和条款。</w:t>
      </w:r>
    </w:p>
    <w:p w14:paraId="52F0E501">
      <w:pPr>
        <w:autoSpaceDE w:val="0"/>
        <w:autoSpaceDN w:val="0"/>
        <w:adjustRightInd w:val="0"/>
        <w:ind w:firstLine="420"/>
        <w:jc w:val="left"/>
        <w:rPr>
          <w:rFonts w:hAnsi="宋体" w:cs="宋体"/>
          <w:szCs w:val="21"/>
        </w:rPr>
      </w:pPr>
      <w:r>
        <w:rPr>
          <w:rFonts w:hint="eastAsia" w:hAnsi="宋体" w:cs="宋体"/>
          <w:szCs w:val="21"/>
        </w:rPr>
        <w:t>4.乙方应积极配合甲方共同进行货物和项目实施服务的验收，并提供相关资料；本合同终止时，应将全部档案资料移交给甲方。</w:t>
      </w:r>
    </w:p>
    <w:p w14:paraId="7A2C1823">
      <w:pPr>
        <w:autoSpaceDE w:val="0"/>
        <w:autoSpaceDN w:val="0"/>
        <w:adjustRightInd w:val="0"/>
        <w:ind w:firstLine="420"/>
        <w:jc w:val="left"/>
        <w:rPr>
          <w:rFonts w:hAnsi="宋体" w:cs="宋体"/>
          <w:szCs w:val="21"/>
        </w:rPr>
      </w:pPr>
      <w:r>
        <w:rPr>
          <w:rFonts w:hint="eastAsia" w:hAnsi="宋体" w:cs="宋体"/>
          <w:szCs w:val="21"/>
        </w:rPr>
        <w:t>5.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36F7908C">
      <w:pPr>
        <w:autoSpaceDE w:val="0"/>
        <w:autoSpaceDN w:val="0"/>
        <w:adjustRightInd w:val="0"/>
        <w:ind w:firstLine="420"/>
        <w:jc w:val="left"/>
        <w:rPr>
          <w:rFonts w:hAnsi="宋体" w:cs="宋体"/>
          <w:szCs w:val="21"/>
        </w:rPr>
      </w:pPr>
      <w:r>
        <w:rPr>
          <w:rFonts w:hint="eastAsia" w:hAnsi="宋体" w:cs="宋体"/>
          <w:szCs w:val="21"/>
        </w:rPr>
        <w:t>6.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5850A5C6">
      <w:pPr>
        <w:autoSpaceDE w:val="0"/>
        <w:autoSpaceDN w:val="0"/>
        <w:adjustRightInd w:val="0"/>
        <w:ind w:firstLine="420"/>
        <w:jc w:val="left"/>
        <w:rPr>
          <w:rFonts w:hAnsi="宋体" w:cs="宋体"/>
          <w:szCs w:val="21"/>
        </w:rPr>
      </w:pPr>
      <w:r>
        <w:rPr>
          <w:rFonts w:hint="eastAsia" w:hAnsi="宋体" w:cs="宋体"/>
          <w:szCs w:val="21"/>
        </w:rPr>
        <w:t>7.乙方承担本项目实施过程中的全部安全责任，包括但不限于甲方工作人员的人身安全和财产安全责任。</w:t>
      </w:r>
    </w:p>
    <w:p w14:paraId="6672355E">
      <w:pPr>
        <w:autoSpaceDE w:val="0"/>
        <w:autoSpaceDN w:val="0"/>
        <w:adjustRightInd w:val="0"/>
        <w:ind w:firstLine="420"/>
        <w:jc w:val="left"/>
        <w:rPr>
          <w:rFonts w:hAnsi="宋体" w:cs="宋体"/>
          <w:szCs w:val="21"/>
        </w:rPr>
      </w:pPr>
      <w:r>
        <w:rPr>
          <w:rFonts w:hint="eastAsia" w:hAnsi="宋体" w:cs="宋体"/>
          <w:szCs w:val="21"/>
        </w:rPr>
        <w:t>四、售后服务标准及要求</w:t>
      </w:r>
    </w:p>
    <w:p w14:paraId="76F99DC1">
      <w:pPr>
        <w:autoSpaceDE w:val="0"/>
        <w:autoSpaceDN w:val="0"/>
        <w:adjustRightInd w:val="0"/>
        <w:ind w:firstLine="420"/>
        <w:jc w:val="left"/>
        <w:rPr>
          <w:rFonts w:hAnsi="宋体" w:cs="宋体"/>
          <w:szCs w:val="21"/>
        </w:rPr>
      </w:pPr>
      <w:r>
        <w:rPr>
          <w:rFonts w:hint="eastAsia" w:hAnsi="宋体" w:cs="宋体"/>
          <w:szCs w:val="21"/>
        </w:rPr>
        <w:t>1.本合同执行过程中，乙方应为甲方提供免费培训服务，直到甲方必要的使用人员能正常使用为止，并指派专人负责与甲方联系售后服务事宜，为甲方提供及时有效的技术支持及服务。</w:t>
      </w:r>
    </w:p>
    <w:p w14:paraId="6DF04A25">
      <w:pPr>
        <w:autoSpaceDE w:val="0"/>
        <w:autoSpaceDN w:val="0"/>
        <w:adjustRightInd w:val="0"/>
        <w:ind w:firstLine="420"/>
        <w:jc w:val="left"/>
        <w:rPr>
          <w:rFonts w:hAnsi="宋体" w:cs="宋体"/>
          <w:szCs w:val="21"/>
        </w:rPr>
      </w:pPr>
      <w:r>
        <w:rPr>
          <w:rFonts w:hint="eastAsia" w:hAnsi="宋体" w:cs="宋体"/>
          <w:szCs w:val="21"/>
        </w:rPr>
        <w:t>2.售后服务联系地址和联系电话的变更，乙方应在第一时间及时书面通知甲方和甲方使用单位。</w:t>
      </w:r>
    </w:p>
    <w:p w14:paraId="1F75E131">
      <w:pPr>
        <w:autoSpaceDE w:val="0"/>
        <w:autoSpaceDN w:val="0"/>
        <w:adjustRightInd w:val="0"/>
        <w:ind w:firstLine="420"/>
        <w:jc w:val="left"/>
        <w:rPr>
          <w:rFonts w:hAnsi="宋体" w:cs="宋体"/>
          <w:szCs w:val="21"/>
        </w:rPr>
      </w:pPr>
      <w:r>
        <w:rPr>
          <w:rFonts w:hint="eastAsia" w:hAnsi="宋体" w:cs="宋体"/>
          <w:szCs w:val="21"/>
        </w:rPr>
        <w:t>3.乙方本项目售后服务联系人：</w:t>
      </w:r>
      <w:r>
        <w:rPr>
          <w:rFonts w:hint="eastAsia" w:hAnsi="宋体" w:cs="宋体"/>
          <w:szCs w:val="21"/>
          <w:u w:val="single"/>
        </w:rPr>
        <w:t xml:space="preserve">       </w:t>
      </w:r>
      <w:r>
        <w:rPr>
          <w:rFonts w:hint="eastAsia" w:hAnsi="宋体" w:cs="宋体"/>
          <w:szCs w:val="21"/>
        </w:rPr>
        <w:t>，联系电话：</w:t>
      </w:r>
      <w:r>
        <w:rPr>
          <w:rFonts w:hint="eastAsia" w:hAnsi="宋体" w:cs="宋体"/>
          <w:szCs w:val="21"/>
          <w:u w:val="single"/>
        </w:rPr>
        <w:t xml:space="preserve">       </w:t>
      </w:r>
      <w:r>
        <w:rPr>
          <w:rFonts w:hint="eastAsia" w:hAnsi="宋体" w:cs="宋体"/>
          <w:szCs w:val="21"/>
        </w:rPr>
        <w:t>。</w:t>
      </w:r>
    </w:p>
    <w:p w14:paraId="662AB6A5">
      <w:pPr>
        <w:autoSpaceDE w:val="0"/>
        <w:autoSpaceDN w:val="0"/>
        <w:adjustRightInd w:val="0"/>
        <w:ind w:firstLine="420"/>
        <w:jc w:val="left"/>
        <w:rPr>
          <w:rFonts w:hAnsi="宋体" w:cs="宋体"/>
          <w:szCs w:val="21"/>
        </w:rPr>
      </w:pPr>
      <w:r>
        <w:rPr>
          <w:rFonts w:hint="eastAsia" w:hAnsi="宋体" w:cs="宋体"/>
          <w:szCs w:val="21"/>
        </w:rPr>
        <w:t>4.乙方在本地的售后服务联系地址：</w:t>
      </w:r>
      <w:r>
        <w:rPr>
          <w:rFonts w:hint="eastAsia" w:hAnsi="宋体" w:cs="宋体"/>
          <w:szCs w:val="21"/>
          <w:u w:val="single"/>
        </w:rPr>
        <w:t xml:space="preserve">       </w:t>
      </w:r>
      <w:r>
        <w:rPr>
          <w:rFonts w:hint="eastAsia" w:hAnsi="宋体" w:cs="宋体"/>
          <w:szCs w:val="21"/>
        </w:rPr>
        <w:t>，联系电话：</w:t>
      </w:r>
      <w:r>
        <w:rPr>
          <w:rFonts w:hint="eastAsia" w:hAnsi="宋体" w:cs="宋体"/>
          <w:szCs w:val="21"/>
          <w:u w:val="single"/>
        </w:rPr>
        <w:t xml:space="preserve">       </w:t>
      </w:r>
      <w:r>
        <w:rPr>
          <w:rFonts w:hint="eastAsia" w:hAnsi="宋体" w:cs="宋体"/>
          <w:szCs w:val="21"/>
        </w:rPr>
        <w:t>。</w:t>
      </w:r>
    </w:p>
    <w:p w14:paraId="60CA6E8C">
      <w:pPr>
        <w:autoSpaceDE w:val="0"/>
        <w:autoSpaceDN w:val="0"/>
        <w:adjustRightInd w:val="0"/>
        <w:ind w:firstLine="420"/>
        <w:jc w:val="left"/>
        <w:rPr>
          <w:rFonts w:hAnsi="宋体" w:cs="宋体"/>
          <w:szCs w:val="21"/>
        </w:rPr>
      </w:pPr>
      <w:r>
        <w:rPr>
          <w:rFonts w:hint="eastAsia" w:hAnsi="宋体" w:cs="宋体"/>
          <w:szCs w:val="21"/>
        </w:rPr>
        <w:t>5.乙方迁址或者变更联系人及联系方式的，应于变更后3日内书面通知甲方。否则，因联系方式的错误致使甲方无法联系而造成的不利后果均由乙方承担。</w:t>
      </w:r>
    </w:p>
    <w:p w14:paraId="3B13ED2D">
      <w:pPr>
        <w:autoSpaceDE w:val="0"/>
        <w:autoSpaceDN w:val="0"/>
        <w:adjustRightInd w:val="0"/>
        <w:ind w:firstLine="420"/>
        <w:jc w:val="left"/>
        <w:rPr>
          <w:rFonts w:hAnsi="宋体" w:cs="宋体"/>
          <w:szCs w:val="21"/>
        </w:rPr>
      </w:pPr>
      <w:r>
        <w:rPr>
          <w:rFonts w:hint="eastAsia" w:hAnsi="宋体" w:cs="宋体"/>
          <w:szCs w:val="21"/>
        </w:rPr>
        <w:t>6.货物验收合格后，在质量保证期内，所有货物保修服务方式均为乙方上门保修，即由乙方派员到货物使用现场维修，由此产生的一切费用均由乙方承担。</w:t>
      </w:r>
    </w:p>
    <w:p w14:paraId="0BF073AF">
      <w:pPr>
        <w:autoSpaceDE w:val="0"/>
        <w:autoSpaceDN w:val="0"/>
        <w:adjustRightInd w:val="0"/>
        <w:ind w:firstLine="420"/>
        <w:jc w:val="left"/>
        <w:rPr>
          <w:rFonts w:hAnsi="宋体" w:cs="宋体"/>
          <w:szCs w:val="21"/>
        </w:rPr>
      </w:pPr>
      <w:r>
        <w:rPr>
          <w:rFonts w:hint="eastAsia" w:hAnsi="宋体" w:cs="宋体"/>
          <w:szCs w:val="21"/>
        </w:rPr>
        <w:t>7.乙方应按照国家有关法律法规规章和“三包”规定，以及本合同或招投标文件所约定的服务承诺提供服务。</w:t>
      </w:r>
    </w:p>
    <w:p w14:paraId="3554D07D">
      <w:pPr>
        <w:autoSpaceDE w:val="0"/>
        <w:autoSpaceDN w:val="0"/>
        <w:adjustRightInd w:val="0"/>
        <w:ind w:firstLine="420"/>
        <w:jc w:val="left"/>
        <w:rPr>
          <w:rFonts w:hAnsi="宋体" w:cs="宋体"/>
          <w:szCs w:val="21"/>
        </w:rPr>
      </w:pPr>
      <w:r>
        <w:rPr>
          <w:rFonts w:hint="eastAsia" w:hAnsi="宋体" w:cs="宋体"/>
          <w:szCs w:val="21"/>
        </w:rPr>
        <w:t>8.质量保证期：</w:t>
      </w:r>
      <w:r>
        <w:rPr>
          <w:rFonts w:hint="eastAsia" w:hAnsi="宋体" w:cs="宋体"/>
          <w:szCs w:val="21"/>
          <w:u w:val="single"/>
        </w:rPr>
        <w:t xml:space="preserve">       </w:t>
      </w:r>
      <w:r>
        <w:rPr>
          <w:rFonts w:hint="eastAsia" w:hAnsi="宋体" w:cs="宋体"/>
          <w:szCs w:val="21"/>
        </w:rPr>
        <w:t>。</w:t>
      </w:r>
    </w:p>
    <w:p w14:paraId="3847C98F">
      <w:pPr>
        <w:autoSpaceDE w:val="0"/>
        <w:autoSpaceDN w:val="0"/>
        <w:adjustRightInd w:val="0"/>
        <w:ind w:firstLine="420"/>
        <w:jc w:val="left"/>
        <w:rPr>
          <w:rFonts w:hAnsi="宋体" w:cs="宋体"/>
          <w:szCs w:val="21"/>
        </w:rPr>
      </w:pPr>
      <w:r>
        <w:rPr>
          <w:rFonts w:hint="eastAsia" w:hAnsi="宋体" w:cs="宋体"/>
          <w:szCs w:val="21"/>
        </w:rPr>
        <w:t>9.质保期内，如设备或零部件因非人为因素岀现故障而造成短期停用时，则质保期和免费维修期相应顺延。如停用时间累计超过30天，则质保期重新计算。</w:t>
      </w:r>
    </w:p>
    <w:p w14:paraId="3F3C6132">
      <w:pPr>
        <w:autoSpaceDE w:val="0"/>
        <w:autoSpaceDN w:val="0"/>
        <w:adjustRightInd w:val="0"/>
        <w:ind w:firstLine="420"/>
        <w:jc w:val="left"/>
        <w:rPr>
          <w:rFonts w:hAnsi="宋体" w:cs="宋体"/>
          <w:szCs w:val="21"/>
        </w:rPr>
      </w:pPr>
      <w:r>
        <w:rPr>
          <w:rFonts w:hint="eastAsia" w:hAnsi="宋体" w:cs="宋体"/>
          <w:szCs w:val="21"/>
        </w:rPr>
        <w:t>10.质量保证期后的货物维护由双方协商再定。</w:t>
      </w:r>
    </w:p>
    <w:p w14:paraId="5DDE0555">
      <w:pPr>
        <w:autoSpaceDE w:val="0"/>
        <w:autoSpaceDN w:val="0"/>
        <w:adjustRightInd w:val="0"/>
        <w:ind w:firstLine="420"/>
        <w:jc w:val="left"/>
        <w:rPr>
          <w:rFonts w:hAnsi="宋体" w:cs="宋体"/>
          <w:szCs w:val="21"/>
        </w:rPr>
      </w:pPr>
      <w:r>
        <w:rPr>
          <w:rFonts w:hint="eastAsia" w:hAnsi="宋体" w:cs="宋体"/>
          <w:szCs w:val="21"/>
        </w:rPr>
        <w:t>五、验收要求</w:t>
      </w:r>
    </w:p>
    <w:p w14:paraId="39704638">
      <w:pPr>
        <w:autoSpaceDE w:val="0"/>
        <w:autoSpaceDN w:val="0"/>
        <w:adjustRightInd w:val="0"/>
        <w:ind w:firstLine="420"/>
        <w:jc w:val="left"/>
        <w:rPr>
          <w:rFonts w:hAnsi="宋体" w:cs="宋体"/>
          <w:szCs w:val="21"/>
        </w:rPr>
      </w:pPr>
      <w:r>
        <w:rPr>
          <w:rFonts w:hint="eastAsia" w:hAnsi="宋体" w:cs="宋体"/>
          <w:szCs w:val="21"/>
        </w:rPr>
        <w:t>1.乙方交付的货物应当完全符合本合同以及采购文件所规定的货物、数量和规格要求。乙方提供的货物不符合采购文件和合同规定的，甲方有权拒收货物，由此引起的风险及责任，由乙方承担。</w:t>
      </w:r>
    </w:p>
    <w:p w14:paraId="20A07ADA">
      <w:pPr>
        <w:autoSpaceDE w:val="0"/>
        <w:autoSpaceDN w:val="0"/>
        <w:adjustRightInd w:val="0"/>
        <w:ind w:firstLine="420"/>
        <w:jc w:val="left"/>
        <w:rPr>
          <w:rFonts w:hAnsi="宋体" w:cs="宋体"/>
          <w:szCs w:val="21"/>
        </w:rPr>
      </w:pPr>
      <w:r>
        <w:rPr>
          <w:rFonts w:hint="eastAsia" w:hAnsi="宋体" w:cs="宋体"/>
          <w:szCs w:val="21"/>
        </w:rPr>
        <w:t>2.货物的到货验收包括：型号、规格、数量。</w:t>
      </w:r>
    </w:p>
    <w:p w14:paraId="126E8FE6">
      <w:pPr>
        <w:autoSpaceDE w:val="0"/>
        <w:autoSpaceDN w:val="0"/>
        <w:adjustRightInd w:val="0"/>
        <w:ind w:firstLine="420"/>
        <w:jc w:val="left"/>
        <w:rPr>
          <w:rFonts w:hAnsi="宋体" w:cs="宋体"/>
          <w:szCs w:val="21"/>
        </w:rPr>
      </w:pPr>
      <w:r>
        <w:rPr>
          <w:rFonts w:hint="eastAsia" w:hAnsi="宋体" w:cs="宋体"/>
          <w:szCs w:val="21"/>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70806BC1">
      <w:pPr>
        <w:autoSpaceDE w:val="0"/>
        <w:autoSpaceDN w:val="0"/>
        <w:adjustRightInd w:val="0"/>
        <w:ind w:firstLine="420"/>
        <w:jc w:val="left"/>
        <w:rPr>
          <w:rFonts w:hAnsi="宋体" w:cs="宋体"/>
          <w:szCs w:val="21"/>
        </w:rPr>
      </w:pPr>
      <w:r>
        <w:rPr>
          <w:rFonts w:hint="eastAsia" w:hAnsi="宋体" w:cs="宋体"/>
          <w:szCs w:val="21"/>
        </w:rPr>
        <w:t>4.乙方对货物或系统进行安装调试、试运行。</w:t>
      </w:r>
      <w:r>
        <w:rPr>
          <w:rFonts w:hint="eastAsia" w:ascii="宋体" w:hAnsi="宋体"/>
          <w:szCs w:val="21"/>
        </w:rPr>
        <w:t>试运行结束后由采购人组织验收。采购文件对验收期限另有规定的，从其规定。</w:t>
      </w:r>
    </w:p>
    <w:p w14:paraId="205F568A">
      <w:pPr>
        <w:autoSpaceDE w:val="0"/>
        <w:autoSpaceDN w:val="0"/>
        <w:adjustRightInd w:val="0"/>
        <w:ind w:firstLine="420"/>
        <w:jc w:val="left"/>
        <w:rPr>
          <w:rFonts w:hAnsi="宋体" w:cs="宋体"/>
          <w:szCs w:val="21"/>
        </w:rPr>
      </w:pPr>
      <w:r>
        <w:rPr>
          <w:rFonts w:hint="eastAsia" w:hAnsi="宋体" w:cs="宋体"/>
          <w:szCs w:val="21"/>
        </w:rPr>
        <w:t>5.货物和系统调试验收的标准：按行业通行标准、厂方出厂标准、招标文件要求和乙方文件的承诺，且不低于国家相关标准。若有样品，则须同时不低于样品标准及投标时的承诺。</w:t>
      </w:r>
    </w:p>
    <w:p w14:paraId="2B6923B0">
      <w:pPr>
        <w:autoSpaceDE w:val="0"/>
        <w:autoSpaceDN w:val="0"/>
        <w:adjustRightInd w:val="0"/>
        <w:ind w:firstLine="420"/>
        <w:jc w:val="left"/>
        <w:rPr>
          <w:rFonts w:hAnsi="宋体" w:cs="宋体"/>
          <w:szCs w:val="21"/>
        </w:rPr>
      </w:pPr>
      <w:r>
        <w:rPr>
          <w:rFonts w:hint="eastAsia" w:hAnsi="宋体" w:cs="宋体"/>
          <w:szCs w:val="21"/>
        </w:rPr>
        <w:t>6.验收时须提供质保期满后备品、备件、服务价格清单。</w:t>
      </w:r>
    </w:p>
    <w:p w14:paraId="57507CCC">
      <w:pPr>
        <w:autoSpaceDE w:val="0"/>
        <w:autoSpaceDN w:val="0"/>
        <w:adjustRightInd w:val="0"/>
        <w:ind w:firstLine="420"/>
        <w:jc w:val="left"/>
        <w:rPr>
          <w:rFonts w:hAnsi="宋体" w:cs="宋体"/>
          <w:szCs w:val="21"/>
        </w:rPr>
      </w:pPr>
      <w:r>
        <w:rPr>
          <w:rFonts w:hint="eastAsia" w:hAnsi="宋体" w:cs="宋体"/>
          <w:szCs w:val="21"/>
        </w:rPr>
        <w:t>7.采购文件中另有规定的，从其规定。</w:t>
      </w:r>
    </w:p>
    <w:p w14:paraId="06CF43FA">
      <w:pPr>
        <w:autoSpaceDE w:val="0"/>
        <w:autoSpaceDN w:val="0"/>
        <w:adjustRightInd w:val="0"/>
        <w:ind w:firstLine="420"/>
        <w:jc w:val="left"/>
        <w:rPr>
          <w:rFonts w:hAnsi="宋体" w:cs="宋体"/>
          <w:szCs w:val="21"/>
        </w:rPr>
      </w:pPr>
      <w:r>
        <w:rPr>
          <w:rFonts w:hint="eastAsia" w:hAnsi="宋体" w:cs="宋体"/>
          <w:szCs w:val="21"/>
        </w:rPr>
        <w:t>六、合同价款结算</w:t>
      </w:r>
    </w:p>
    <w:p w14:paraId="42D8D77F">
      <w:pPr>
        <w:autoSpaceDE w:val="0"/>
        <w:autoSpaceDN w:val="0"/>
        <w:adjustRightInd w:val="0"/>
        <w:ind w:firstLine="420"/>
        <w:jc w:val="left"/>
        <w:rPr>
          <w:rFonts w:hint="eastAsia" w:hAnsi="宋体" w:cs="宋体"/>
          <w:color w:val="auto"/>
          <w:szCs w:val="21"/>
        </w:rPr>
      </w:pPr>
      <w:r>
        <w:rPr>
          <w:rFonts w:hint="eastAsia" w:hAnsi="宋体" w:cs="宋体"/>
          <w:color w:val="auto"/>
          <w:szCs w:val="21"/>
        </w:rPr>
        <w:t>1.履约保证金：履约保证金金额为合同金额的10%，自乙方缴纳履约保证金满一年后，乙方若无违约责任，甲方无息退还乙方的履约保证金。</w:t>
      </w:r>
    </w:p>
    <w:p w14:paraId="04CE93AD">
      <w:pPr>
        <w:autoSpaceDE w:val="0"/>
        <w:autoSpaceDN w:val="0"/>
        <w:adjustRightInd w:val="0"/>
        <w:ind w:firstLine="420"/>
        <w:jc w:val="left"/>
        <w:rPr>
          <w:rFonts w:hint="eastAsia" w:hAnsi="宋体" w:cs="宋体"/>
          <w:color w:val="auto"/>
          <w:szCs w:val="21"/>
        </w:rPr>
      </w:pPr>
      <w:r>
        <w:rPr>
          <w:rFonts w:hint="eastAsia" w:hAnsi="宋体" w:cs="宋体"/>
          <w:color w:val="auto"/>
          <w:szCs w:val="21"/>
        </w:rPr>
        <w:t>2.付款方式：</w:t>
      </w:r>
    </w:p>
    <w:p w14:paraId="2D88CDDD">
      <w:pPr>
        <w:autoSpaceDE w:val="0"/>
        <w:autoSpaceDN w:val="0"/>
        <w:adjustRightInd w:val="0"/>
        <w:ind w:firstLine="420"/>
        <w:jc w:val="left"/>
        <w:rPr>
          <w:rFonts w:hint="eastAsia" w:hAnsi="宋体" w:cs="宋体"/>
          <w:szCs w:val="21"/>
        </w:rPr>
      </w:pPr>
      <w:r>
        <w:rPr>
          <w:rFonts w:hint="eastAsia" w:hAnsi="宋体" w:cs="宋体"/>
          <w:szCs w:val="21"/>
        </w:rPr>
        <w:t>（1）合同签订后3个工作日内，乙方向甲方支付合同总价10%的履约保证金，项目整体验收通过后，甲方向乙方无息返还100%履约保证金。</w:t>
      </w:r>
    </w:p>
    <w:p w14:paraId="6DBBCB2D">
      <w:pPr>
        <w:autoSpaceDE w:val="0"/>
        <w:autoSpaceDN w:val="0"/>
        <w:adjustRightInd w:val="0"/>
        <w:ind w:firstLine="420"/>
        <w:jc w:val="left"/>
        <w:rPr>
          <w:rFonts w:hAnsi="宋体" w:cs="宋体"/>
          <w:szCs w:val="21"/>
        </w:rPr>
      </w:pPr>
      <w:r>
        <w:rPr>
          <w:rFonts w:hint="eastAsia" w:hAnsi="宋体" w:cs="宋体"/>
          <w:szCs w:val="21"/>
        </w:rPr>
        <w:t>（2）合同签订后，甲方支付给乙方合同金额的60%预付款，交付初验合格后，向乙方支付合同金额的20%，终验合格后支付剩余金额。</w:t>
      </w:r>
    </w:p>
    <w:p w14:paraId="5DAF566B">
      <w:pPr>
        <w:autoSpaceDE w:val="0"/>
        <w:autoSpaceDN w:val="0"/>
        <w:adjustRightInd w:val="0"/>
        <w:ind w:firstLine="420"/>
        <w:jc w:val="left"/>
        <w:rPr>
          <w:rFonts w:hAnsi="宋体" w:cs="宋体"/>
          <w:szCs w:val="21"/>
        </w:rPr>
      </w:pPr>
      <w:r>
        <w:rPr>
          <w:rFonts w:hint="eastAsia" w:hAnsi="宋体" w:cs="宋体"/>
          <w:szCs w:val="21"/>
        </w:rPr>
        <w:t>3.乙方指定银行账户信息如下：</w:t>
      </w:r>
    </w:p>
    <w:p w14:paraId="415B8F7D">
      <w:pPr>
        <w:autoSpaceDE w:val="0"/>
        <w:autoSpaceDN w:val="0"/>
        <w:adjustRightInd w:val="0"/>
        <w:ind w:firstLine="420"/>
        <w:jc w:val="left"/>
        <w:rPr>
          <w:rFonts w:hAnsi="宋体" w:cs="宋体"/>
          <w:szCs w:val="21"/>
        </w:rPr>
      </w:pPr>
      <w:r>
        <w:rPr>
          <w:rFonts w:hint="eastAsia" w:hAnsi="宋体" w:cs="宋体"/>
          <w:szCs w:val="21"/>
        </w:rPr>
        <w:t xml:space="preserve">开户名称： </w:t>
      </w:r>
    </w:p>
    <w:p w14:paraId="6B30F46C">
      <w:pPr>
        <w:autoSpaceDE w:val="0"/>
        <w:autoSpaceDN w:val="0"/>
        <w:adjustRightInd w:val="0"/>
        <w:ind w:firstLine="420"/>
        <w:jc w:val="left"/>
        <w:rPr>
          <w:rFonts w:hAnsi="宋体" w:cs="宋体"/>
          <w:szCs w:val="21"/>
        </w:rPr>
      </w:pPr>
      <w:r>
        <w:rPr>
          <w:rFonts w:hint="eastAsia" w:hAnsi="宋体" w:cs="宋体"/>
          <w:szCs w:val="21"/>
        </w:rPr>
        <w:t xml:space="preserve">开户银行： </w:t>
      </w:r>
    </w:p>
    <w:p w14:paraId="5788168D">
      <w:pPr>
        <w:autoSpaceDE w:val="0"/>
        <w:autoSpaceDN w:val="0"/>
        <w:adjustRightInd w:val="0"/>
        <w:ind w:firstLine="420"/>
        <w:jc w:val="left"/>
        <w:rPr>
          <w:rFonts w:hAnsi="宋体" w:cs="宋体"/>
          <w:szCs w:val="21"/>
        </w:rPr>
      </w:pPr>
      <w:r>
        <w:rPr>
          <w:rFonts w:hint="eastAsia" w:hAnsi="宋体" w:cs="宋体"/>
          <w:szCs w:val="21"/>
        </w:rPr>
        <w:t>账号：</w:t>
      </w:r>
    </w:p>
    <w:p w14:paraId="46871CCA">
      <w:pPr>
        <w:autoSpaceDE w:val="0"/>
        <w:autoSpaceDN w:val="0"/>
        <w:adjustRightInd w:val="0"/>
        <w:ind w:firstLine="420"/>
        <w:jc w:val="left"/>
        <w:rPr>
          <w:rFonts w:hAnsi="宋体" w:cs="宋体"/>
          <w:szCs w:val="21"/>
        </w:rPr>
      </w:pPr>
      <w:r>
        <w:rPr>
          <w:rFonts w:hint="eastAsia" w:hAnsi="宋体" w:cs="宋体"/>
          <w:szCs w:val="21"/>
        </w:rPr>
        <w:t>若乙方指定银行账户信息发生变更，乙方应在甲方付款前10个工作日书面告知甲方，否则乙方自行承担相关责任和后果。</w:t>
      </w:r>
    </w:p>
    <w:p w14:paraId="400E6DA0">
      <w:pPr>
        <w:autoSpaceDE w:val="0"/>
        <w:autoSpaceDN w:val="0"/>
        <w:adjustRightInd w:val="0"/>
        <w:ind w:firstLine="420"/>
        <w:jc w:val="left"/>
        <w:rPr>
          <w:rFonts w:hAnsi="宋体" w:cs="宋体"/>
          <w:szCs w:val="21"/>
        </w:rPr>
      </w:pPr>
      <w:r>
        <w:rPr>
          <w:rFonts w:hint="eastAsia" w:hAnsi="宋体" w:cs="宋体"/>
          <w:szCs w:val="21"/>
        </w:rPr>
        <w:t>3.若乙方存在违约行为，按本合同约定应向甲方支付违约金的，则扣除乙方应付违约金后的金额作为合同货款最终结算金额。</w:t>
      </w:r>
    </w:p>
    <w:p w14:paraId="31B99861">
      <w:pPr>
        <w:autoSpaceDE w:val="0"/>
        <w:autoSpaceDN w:val="0"/>
        <w:adjustRightInd w:val="0"/>
        <w:ind w:firstLine="420"/>
        <w:jc w:val="left"/>
        <w:rPr>
          <w:rFonts w:hAnsi="宋体" w:cs="宋体"/>
          <w:szCs w:val="21"/>
        </w:rPr>
      </w:pPr>
      <w:r>
        <w:rPr>
          <w:rFonts w:hint="eastAsia" w:hAnsi="宋体" w:cs="宋体"/>
          <w:szCs w:val="21"/>
        </w:rPr>
        <w:t>七、合同的变更必须经甲、乙双方协商一致，并按照相关的变更程序加以书面确认后方可进行。</w:t>
      </w:r>
    </w:p>
    <w:p w14:paraId="5C96A2CF">
      <w:pPr>
        <w:autoSpaceDE w:val="0"/>
        <w:autoSpaceDN w:val="0"/>
        <w:adjustRightInd w:val="0"/>
        <w:ind w:firstLine="420"/>
        <w:jc w:val="left"/>
        <w:rPr>
          <w:rFonts w:hAnsi="宋体" w:cs="宋体"/>
          <w:szCs w:val="21"/>
        </w:rPr>
      </w:pPr>
      <w:r>
        <w:rPr>
          <w:rFonts w:hint="eastAsia" w:hAnsi="宋体" w:cs="宋体"/>
          <w:szCs w:val="21"/>
        </w:rPr>
        <w:t>八、违约责任</w:t>
      </w:r>
    </w:p>
    <w:p w14:paraId="1307B8FE">
      <w:pPr>
        <w:autoSpaceDE w:val="0"/>
        <w:autoSpaceDN w:val="0"/>
        <w:adjustRightInd w:val="0"/>
        <w:ind w:firstLine="420"/>
        <w:jc w:val="left"/>
        <w:rPr>
          <w:rFonts w:hAnsi="宋体" w:cs="宋体"/>
          <w:szCs w:val="21"/>
        </w:rPr>
      </w:pPr>
      <w:r>
        <w:rPr>
          <w:rFonts w:hint="eastAsia" w:hAnsi="宋体" w:cs="宋体"/>
          <w:szCs w:val="21"/>
        </w:rPr>
        <w:t>1.甲方无正当理由拒收货物、拒付货款的，每逾期1天，甲方应向乙方支付合同价款  ‰的违约金。如甲方逾期  天以上（含本数）未按约定接收货物和支付合同价款的，甲方应向乙方支付合同价款  %的违约金，同时乙方有权选择单方解除合同，解除合同的通知自到达甲方时生效。</w:t>
      </w:r>
    </w:p>
    <w:p w14:paraId="4E93E66A">
      <w:pPr>
        <w:autoSpaceDE w:val="0"/>
        <w:autoSpaceDN w:val="0"/>
        <w:adjustRightInd w:val="0"/>
        <w:ind w:firstLine="420"/>
        <w:jc w:val="left"/>
        <w:rPr>
          <w:rFonts w:hAnsi="宋体" w:cs="宋体"/>
          <w:szCs w:val="21"/>
        </w:rPr>
      </w:pPr>
      <w:r>
        <w:rPr>
          <w:rFonts w:hint="eastAsia" w:hAnsi="宋体" w:cs="宋体"/>
          <w:szCs w:val="21"/>
        </w:rPr>
        <w:t>2.乙方逾期交付货物的，每逾期  天，乙方应向甲方支付逾期交货部分货款总额的  ‰的违约金；乙方支付迟延交货违约金并不免除乙方继续履行交货的义务。如乙方逾期交货达  天以上的（含本数），乙方应向甲方支付合同货款  %的违约金，同时甲方有权选择解除合同，解除合同的通知自到达乙方时生效。</w:t>
      </w:r>
    </w:p>
    <w:p w14:paraId="5D7AF137">
      <w:pPr>
        <w:autoSpaceDE w:val="0"/>
        <w:autoSpaceDN w:val="0"/>
        <w:adjustRightInd w:val="0"/>
        <w:ind w:firstLine="420"/>
        <w:jc w:val="left"/>
        <w:rPr>
          <w:rFonts w:hAnsi="宋体" w:cs="宋体"/>
          <w:szCs w:val="21"/>
        </w:rPr>
      </w:pPr>
      <w:r>
        <w:rPr>
          <w:rFonts w:hint="eastAsia" w:hAnsi="宋体" w:cs="宋体"/>
          <w:szCs w:val="21"/>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  %的违约金。</w:t>
      </w:r>
    </w:p>
    <w:p w14:paraId="333A4449">
      <w:pPr>
        <w:autoSpaceDE w:val="0"/>
        <w:autoSpaceDN w:val="0"/>
        <w:adjustRightInd w:val="0"/>
        <w:ind w:firstLine="420"/>
        <w:jc w:val="left"/>
        <w:rPr>
          <w:rFonts w:hAnsi="宋体" w:cs="宋体"/>
          <w:szCs w:val="21"/>
        </w:rPr>
      </w:pPr>
      <w:r>
        <w:rPr>
          <w:rFonts w:hint="eastAsia" w:hAnsi="宋体" w:cs="宋体"/>
          <w:szCs w:val="21"/>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19282CDD">
      <w:pPr>
        <w:autoSpaceDE w:val="0"/>
        <w:autoSpaceDN w:val="0"/>
        <w:adjustRightInd w:val="0"/>
        <w:ind w:firstLine="420"/>
        <w:jc w:val="left"/>
        <w:rPr>
          <w:rFonts w:hAnsi="宋体" w:cs="宋体"/>
          <w:szCs w:val="21"/>
        </w:rPr>
      </w:pPr>
      <w:r>
        <w:rPr>
          <w:rFonts w:hint="eastAsia" w:hAnsi="宋体" w:cs="宋体"/>
          <w:szCs w:val="21"/>
        </w:rPr>
        <w:t>5.在乙方承诺的或国家产品规定的质量保证期内（取两者中最长的期限），乙方未按本合同的规定和“服务承诺”提供伴随服务/售后服务的，除应继续提供伴随服务/售后服务外，还应按合同总价款的  %向甲方承担违约责任。</w:t>
      </w:r>
    </w:p>
    <w:p w14:paraId="28BDA570">
      <w:pPr>
        <w:autoSpaceDE w:val="0"/>
        <w:autoSpaceDN w:val="0"/>
        <w:adjustRightInd w:val="0"/>
        <w:ind w:firstLine="420"/>
        <w:jc w:val="left"/>
        <w:rPr>
          <w:rFonts w:hAnsi="宋体" w:cs="宋体"/>
          <w:szCs w:val="21"/>
        </w:rPr>
      </w:pPr>
      <w:r>
        <w:rPr>
          <w:rFonts w:hint="eastAsia" w:hAnsi="宋体" w:cs="宋体"/>
          <w:szCs w:val="21"/>
        </w:rPr>
        <w:t>6.质保期内若乙方未能实现售后服务承诺，学校除追究其违约责任外，还可以将相关情况上报上级主管部门。</w:t>
      </w:r>
    </w:p>
    <w:p w14:paraId="0B86B4FF">
      <w:pPr>
        <w:autoSpaceDE w:val="0"/>
        <w:autoSpaceDN w:val="0"/>
        <w:adjustRightInd w:val="0"/>
        <w:ind w:firstLine="420"/>
        <w:jc w:val="left"/>
        <w:rPr>
          <w:rFonts w:hAnsi="宋体" w:cs="宋体"/>
          <w:szCs w:val="21"/>
        </w:rPr>
      </w:pPr>
      <w:r>
        <w:rPr>
          <w:rFonts w:hint="eastAsia" w:hAnsi="宋体" w:cs="宋体"/>
          <w:szCs w:val="21"/>
        </w:rPr>
        <w:t>7.甲乙双方中的任何一方还有其他违约行为的，违约一方应赔偿守约一方的损失。</w:t>
      </w:r>
    </w:p>
    <w:p w14:paraId="7000D92E">
      <w:pPr>
        <w:autoSpaceDE w:val="0"/>
        <w:autoSpaceDN w:val="0"/>
        <w:adjustRightInd w:val="0"/>
        <w:ind w:firstLine="420"/>
        <w:jc w:val="left"/>
        <w:rPr>
          <w:rFonts w:hAnsi="宋体" w:cs="宋体"/>
          <w:szCs w:val="21"/>
        </w:rPr>
      </w:pPr>
      <w:r>
        <w:rPr>
          <w:rFonts w:hint="eastAsia" w:hAnsi="宋体" w:cs="宋体"/>
          <w:szCs w:val="21"/>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11CE13E1">
      <w:pPr>
        <w:autoSpaceDE w:val="0"/>
        <w:autoSpaceDN w:val="0"/>
        <w:adjustRightInd w:val="0"/>
        <w:ind w:firstLine="420"/>
        <w:jc w:val="left"/>
        <w:rPr>
          <w:rFonts w:hAnsi="宋体" w:cs="宋体"/>
          <w:szCs w:val="21"/>
        </w:rPr>
      </w:pPr>
      <w:r>
        <w:rPr>
          <w:rFonts w:hint="eastAsia" w:hAnsi="宋体" w:cs="宋体"/>
          <w:szCs w:val="21"/>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532F006E">
      <w:pPr>
        <w:autoSpaceDE w:val="0"/>
        <w:autoSpaceDN w:val="0"/>
        <w:adjustRightInd w:val="0"/>
        <w:ind w:firstLine="420"/>
        <w:jc w:val="left"/>
        <w:rPr>
          <w:rFonts w:hAnsi="宋体" w:cs="宋体"/>
          <w:szCs w:val="21"/>
        </w:rPr>
      </w:pPr>
      <w:r>
        <w:rPr>
          <w:rFonts w:hint="eastAsia" w:hAnsi="宋体" w:cs="宋体"/>
          <w:szCs w:val="21"/>
        </w:rPr>
        <w:t>九、甲方有权拒付合同价以外的任何费用；乙方有权拒绝合同整体范围以外的不合理条件。</w:t>
      </w:r>
    </w:p>
    <w:p w14:paraId="4E10BC24">
      <w:pPr>
        <w:autoSpaceDE w:val="0"/>
        <w:autoSpaceDN w:val="0"/>
        <w:adjustRightInd w:val="0"/>
        <w:ind w:firstLine="420"/>
        <w:jc w:val="left"/>
        <w:rPr>
          <w:rFonts w:hAnsi="宋体" w:cs="宋体"/>
          <w:szCs w:val="21"/>
        </w:rPr>
      </w:pPr>
      <w:r>
        <w:rPr>
          <w:rFonts w:hint="eastAsia" w:hAnsi="宋体" w:cs="宋体"/>
          <w:szCs w:val="21"/>
        </w:rPr>
        <w:t>十、除《中华人民共和国政府采购法》第49条、第50条第二款规定的情形外，本合同一经签订，甲、乙双方不得擅自变更、中止或终止合同。乙方不得擅自部分或全部转让其应履行的合同义务。</w:t>
      </w:r>
    </w:p>
    <w:p w14:paraId="19D557FB">
      <w:pPr>
        <w:autoSpaceDE w:val="0"/>
        <w:autoSpaceDN w:val="0"/>
        <w:adjustRightInd w:val="0"/>
        <w:ind w:firstLine="420"/>
        <w:jc w:val="left"/>
        <w:rPr>
          <w:rFonts w:hAnsi="宋体" w:cs="宋体"/>
          <w:szCs w:val="21"/>
        </w:rPr>
      </w:pPr>
      <w:r>
        <w:rPr>
          <w:rFonts w:hint="eastAsia" w:hAnsi="宋体" w:cs="宋体"/>
          <w:szCs w:val="21"/>
        </w:rPr>
        <w:t>十一、经甲、乙双方协商一致，可以就本合同中的相关事宜签订补充协议，但不得违反相关法律法规规定。</w:t>
      </w:r>
    </w:p>
    <w:p w14:paraId="3ABAFCFE">
      <w:pPr>
        <w:autoSpaceDE w:val="0"/>
        <w:autoSpaceDN w:val="0"/>
        <w:adjustRightInd w:val="0"/>
        <w:ind w:firstLine="420"/>
        <w:jc w:val="left"/>
        <w:rPr>
          <w:rFonts w:hAnsi="宋体" w:cs="宋体"/>
          <w:szCs w:val="21"/>
        </w:rPr>
      </w:pPr>
      <w:r>
        <w:rPr>
          <w:rFonts w:hint="eastAsia" w:hAnsi="宋体" w:cs="宋体"/>
          <w:szCs w:val="21"/>
        </w:rPr>
        <w:t>十二、</w:t>
      </w:r>
      <w:r>
        <w:rPr>
          <w:rFonts w:hint="eastAsia" w:ascii="宋体" w:hAnsi="宋体"/>
          <w:szCs w:val="21"/>
        </w:rPr>
        <w:t>甲乙双方在履行合同过程中发生争议和纠纷，应协商解决，协商不成的，依法向</w:t>
      </w:r>
      <w:r>
        <w:rPr>
          <w:rFonts w:hint="eastAsia"/>
        </w:rPr>
        <w:t>甲方所在地人</w:t>
      </w:r>
      <w:r>
        <w:rPr>
          <w:rFonts w:hint="eastAsia" w:ascii="宋体" w:hAnsi="宋体"/>
          <w:szCs w:val="21"/>
        </w:rPr>
        <w:t>民法院提起诉讼。</w:t>
      </w:r>
    </w:p>
    <w:p w14:paraId="45E21081">
      <w:pPr>
        <w:autoSpaceDE w:val="0"/>
        <w:autoSpaceDN w:val="0"/>
        <w:adjustRightInd w:val="0"/>
        <w:ind w:firstLine="420"/>
        <w:jc w:val="left"/>
        <w:rPr>
          <w:rFonts w:hAnsi="宋体" w:cs="宋体"/>
          <w:szCs w:val="21"/>
        </w:rPr>
      </w:pPr>
      <w:r>
        <w:rPr>
          <w:rFonts w:hint="eastAsia" w:hAnsi="宋体" w:cs="宋体"/>
          <w:szCs w:val="21"/>
        </w:rPr>
        <w:t>十三、本合同其他未尽事宜，按《中华人民共和国民法典》有关规定处理。</w:t>
      </w:r>
    </w:p>
    <w:p w14:paraId="05E729A2">
      <w:pPr>
        <w:autoSpaceDE w:val="0"/>
        <w:autoSpaceDN w:val="0"/>
        <w:adjustRightInd w:val="0"/>
        <w:ind w:firstLine="420"/>
        <w:jc w:val="left"/>
        <w:rPr>
          <w:rFonts w:hAnsi="宋体" w:cs="宋体"/>
          <w:szCs w:val="21"/>
        </w:rPr>
      </w:pPr>
      <w:r>
        <w:rPr>
          <w:rFonts w:hint="eastAsia" w:hAnsi="宋体" w:cs="宋体"/>
          <w:szCs w:val="21"/>
        </w:rPr>
        <w:t>★十四、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7DC1E8E4">
      <w:pPr>
        <w:autoSpaceDE w:val="0"/>
        <w:autoSpaceDN w:val="0"/>
        <w:adjustRightInd w:val="0"/>
        <w:ind w:firstLine="420"/>
        <w:jc w:val="left"/>
        <w:rPr>
          <w:rFonts w:hAnsi="宋体" w:cs="宋体"/>
          <w:szCs w:val="21"/>
        </w:rPr>
      </w:pPr>
      <w:r>
        <w:rPr>
          <w:rFonts w:hint="eastAsia" w:hAnsi="宋体" w:cs="宋体"/>
          <w:szCs w:val="21"/>
        </w:rPr>
        <w:t>十五、本合同一式    份，甲方    份，乙方    份。</w:t>
      </w:r>
    </w:p>
    <w:p w14:paraId="21F8314C">
      <w:pPr>
        <w:autoSpaceDE w:val="0"/>
        <w:autoSpaceDN w:val="0"/>
        <w:adjustRightInd w:val="0"/>
        <w:ind w:firstLine="420"/>
        <w:jc w:val="left"/>
        <w:rPr>
          <w:rFonts w:hAnsi="宋体" w:cs="宋体"/>
          <w:szCs w:val="21"/>
        </w:rPr>
      </w:pPr>
      <w:r>
        <w:rPr>
          <w:rFonts w:hint="eastAsia" w:hAnsi="宋体" w:cs="宋体"/>
          <w:szCs w:val="21"/>
        </w:rPr>
        <w:t>十六、本合同自签订之日起生效。</w:t>
      </w:r>
    </w:p>
    <w:p w14:paraId="549E9D90">
      <w:pPr>
        <w:autoSpaceDE w:val="0"/>
        <w:autoSpaceDN w:val="0"/>
        <w:adjustRightInd w:val="0"/>
        <w:ind w:firstLine="420"/>
        <w:jc w:val="left"/>
        <w:rPr>
          <w:rFonts w:hAnsi="宋体" w:cs="宋体"/>
          <w:szCs w:val="21"/>
        </w:rPr>
      </w:pPr>
      <w:r>
        <w:rPr>
          <w:rFonts w:hint="eastAsia" w:hAnsi="宋体" w:cs="宋体"/>
          <w:szCs w:val="21"/>
        </w:rPr>
        <w:t>十七、本合同不可分割之部分及解释顺序：</w:t>
      </w:r>
    </w:p>
    <w:p w14:paraId="450AA630">
      <w:pPr>
        <w:autoSpaceDE w:val="0"/>
        <w:autoSpaceDN w:val="0"/>
        <w:adjustRightInd w:val="0"/>
        <w:ind w:firstLine="420"/>
        <w:jc w:val="left"/>
        <w:rPr>
          <w:rFonts w:hAnsi="宋体" w:cs="宋体"/>
          <w:szCs w:val="21"/>
        </w:rPr>
      </w:pPr>
      <w:r>
        <w:rPr>
          <w:rFonts w:hint="eastAsia" w:hAnsi="宋体" w:cs="宋体"/>
          <w:szCs w:val="21"/>
        </w:rPr>
        <w:t>1.合同及附件。</w:t>
      </w:r>
    </w:p>
    <w:p w14:paraId="11B27720">
      <w:pPr>
        <w:autoSpaceDE w:val="0"/>
        <w:autoSpaceDN w:val="0"/>
        <w:adjustRightInd w:val="0"/>
        <w:ind w:firstLine="420"/>
        <w:jc w:val="left"/>
        <w:rPr>
          <w:rFonts w:hAnsi="宋体" w:cs="宋体"/>
          <w:szCs w:val="21"/>
        </w:rPr>
      </w:pPr>
      <w:r>
        <w:rPr>
          <w:rFonts w:hint="eastAsia" w:hAnsi="宋体" w:cs="宋体"/>
          <w:szCs w:val="21"/>
        </w:rPr>
        <w:t>2.中标通知书。</w:t>
      </w:r>
    </w:p>
    <w:p w14:paraId="0E774B52">
      <w:pPr>
        <w:autoSpaceDE w:val="0"/>
        <w:autoSpaceDN w:val="0"/>
        <w:adjustRightInd w:val="0"/>
        <w:ind w:firstLine="420"/>
        <w:jc w:val="left"/>
        <w:rPr>
          <w:rFonts w:hAnsi="宋体" w:cs="宋体"/>
          <w:szCs w:val="21"/>
        </w:rPr>
      </w:pPr>
      <w:r>
        <w:rPr>
          <w:rFonts w:hint="eastAsia" w:hAnsi="宋体" w:cs="宋体"/>
          <w:szCs w:val="21"/>
        </w:rPr>
        <w:t>3.</w:t>
      </w:r>
      <w:r>
        <w:rPr>
          <w:rFonts w:hint="eastAsia" w:ascii="宋体" w:hAnsi="宋体"/>
          <w:bCs/>
          <w:szCs w:val="21"/>
        </w:rPr>
        <w:t>中标人投标文件</w:t>
      </w:r>
      <w:r>
        <w:rPr>
          <w:rFonts w:hint="eastAsia" w:hAnsi="宋体" w:cs="宋体"/>
          <w:szCs w:val="21"/>
        </w:rPr>
        <w:t>。</w:t>
      </w:r>
    </w:p>
    <w:p w14:paraId="70F4CA05">
      <w:pPr>
        <w:autoSpaceDE w:val="0"/>
        <w:autoSpaceDN w:val="0"/>
        <w:adjustRightInd w:val="0"/>
        <w:ind w:firstLine="420"/>
        <w:jc w:val="left"/>
        <w:rPr>
          <w:rFonts w:hAnsi="宋体" w:cs="宋体"/>
          <w:szCs w:val="21"/>
        </w:rPr>
      </w:pPr>
      <w:r>
        <w:rPr>
          <w:rFonts w:hint="eastAsia" w:hAnsi="宋体" w:cs="宋体"/>
          <w:szCs w:val="21"/>
        </w:rPr>
        <w:t>4.招标文件。</w:t>
      </w:r>
    </w:p>
    <w:p w14:paraId="6E29FA14">
      <w:pPr>
        <w:autoSpaceDE w:val="0"/>
        <w:autoSpaceDN w:val="0"/>
        <w:adjustRightInd w:val="0"/>
        <w:ind w:firstLine="420"/>
        <w:jc w:val="left"/>
        <w:rPr>
          <w:rFonts w:hAnsi="宋体" w:cs="宋体"/>
          <w:szCs w:val="21"/>
        </w:rPr>
      </w:pPr>
      <w:r>
        <w:rPr>
          <w:rFonts w:hint="eastAsia" w:hAnsi="宋体" w:cs="宋体"/>
          <w:szCs w:val="21"/>
        </w:rPr>
        <w:t>5.甲、乙双方商定的其他文件。</w:t>
      </w:r>
    </w:p>
    <w:p w14:paraId="342828E2">
      <w:pPr>
        <w:autoSpaceDE w:val="0"/>
        <w:autoSpaceDN w:val="0"/>
        <w:adjustRightInd w:val="0"/>
        <w:ind w:firstLine="420"/>
        <w:jc w:val="left"/>
        <w:rPr>
          <w:rFonts w:hAnsi="宋体" w:cs="宋体"/>
          <w:szCs w:val="21"/>
        </w:rPr>
      </w:pPr>
      <w:r>
        <w:rPr>
          <w:rFonts w:hint="eastAsia" w:hAnsi="宋体" w:cs="宋体"/>
          <w:szCs w:val="21"/>
        </w:rPr>
        <w:t>十八、附件（有）</w:t>
      </w:r>
    </w:p>
    <w:p w14:paraId="5B4C6803">
      <w:pPr>
        <w:autoSpaceDE w:val="0"/>
        <w:autoSpaceDN w:val="0"/>
        <w:adjustRightInd w:val="0"/>
        <w:ind w:firstLine="420"/>
        <w:jc w:val="left"/>
        <w:rPr>
          <w:rFonts w:hAnsi="宋体" w:cs="宋体"/>
          <w:szCs w:val="21"/>
        </w:rPr>
      </w:pPr>
      <w:r>
        <w:rPr>
          <w:rFonts w:hint="eastAsia" w:hAnsi="宋体" w:cs="宋体"/>
          <w:szCs w:val="21"/>
        </w:rPr>
        <w:t>附件1.货物详细技术参数</w:t>
      </w:r>
    </w:p>
    <w:p w14:paraId="0FA6026E">
      <w:pPr>
        <w:autoSpaceDE w:val="0"/>
        <w:autoSpaceDN w:val="0"/>
        <w:adjustRightInd w:val="0"/>
        <w:ind w:firstLine="420"/>
        <w:jc w:val="left"/>
        <w:rPr>
          <w:rFonts w:ascii="宋体" w:hAnsi="宋体" w:cs="黑体"/>
          <w:szCs w:val="32"/>
        </w:rPr>
      </w:pPr>
      <w:r>
        <w:rPr>
          <w:rFonts w:hint="eastAsia" w:hAnsi="宋体" w:cs="宋体"/>
          <w:szCs w:val="21"/>
        </w:rPr>
        <w:t>附件2.售后服务承诺</w:t>
      </w:r>
    </w:p>
    <w:p w14:paraId="72373129">
      <w:pPr>
        <w:ind w:firstLine="422"/>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2F611991">
      <w:pPr>
        <w:pStyle w:val="2"/>
        <w:spacing w:before="165"/>
        <w:rPr>
          <w:rFonts w:ascii="Times New Roman" w:hAnsi="Times New Roman" w:cs="Times New Roman"/>
        </w:rPr>
      </w:pPr>
      <w:r>
        <w:rPr>
          <w:rFonts w:ascii="Times New Roman" w:hAnsi="Times New Roman" w:cs="Times New Roman"/>
        </w:rPr>
        <w:t>第四章 投标文件格式</w:t>
      </w:r>
      <w:bookmarkEnd w:id="708"/>
      <w:bookmarkEnd w:id="709"/>
      <w:bookmarkEnd w:id="710"/>
    </w:p>
    <w:p w14:paraId="3E28D1C1">
      <w:pPr>
        <w:widowControl/>
        <w:ind w:firstLine="0" w:firstLineChars="0"/>
        <w:jc w:val="center"/>
        <w:rPr>
          <w:rFonts w:ascii="宋体" w:hAnsi="宋体" w:cs="宋体"/>
          <w:b/>
          <w:bCs/>
          <w:szCs w:val="21"/>
        </w:rPr>
      </w:pPr>
      <w:bookmarkStart w:id="715" w:name="OLE_LINK376"/>
      <w:bookmarkStart w:id="716" w:name="OLE_LINK373"/>
      <w:r>
        <w:rPr>
          <w:rFonts w:hint="eastAsia" w:ascii="宋体" w:hAnsi="宋体" w:cs="宋体"/>
          <w:b/>
          <w:bCs/>
          <w:szCs w:val="21"/>
          <w:lang w:bidi="ar"/>
        </w:rPr>
        <w:t>投标人编制文件须知</w:t>
      </w:r>
    </w:p>
    <w:bookmarkEnd w:id="715"/>
    <w:p w14:paraId="54E366CA">
      <w:pPr>
        <w:widowControl/>
        <w:numPr>
          <w:ilvl w:val="255"/>
          <w:numId w:val="0"/>
        </w:numPr>
        <w:ind w:firstLine="420" w:firstLineChars="200"/>
        <w:rPr>
          <w:rFonts w:ascii="宋体" w:hAnsi="宋体" w:cs="宋体"/>
          <w:color w:val="auto"/>
          <w:szCs w:val="21"/>
          <w:lang w:bidi="ar"/>
        </w:rPr>
      </w:pPr>
      <w:r>
        <w:rPr>
          <w:rFonts w:hint="eastAsia" w:ascii="宋体" w:hAnsi="宋体" w:cs="宋体"/>
          <w:szCs w:val="21"/>
          <w:lang w:bidi="ar"/>
        </w:rPr>
        <w:t>1.投标人按照本部分的要求编制投标文件，编制中涉及格式资料的，应按照本部分提供的内容和格式（所有表格</w:t>
      </w:r>
      <w:r>
        <w:rPr>
          <w:rFonts w:hint="eastAsia" w:ascii="宋体" w:hAnsi="宋体" w:cs="宋体"/>
          <w:color w:val="auto"/>
          <w:szCs w:val="21"/>
          <w:lang w:bidi="ar"/>
        </w:rPr>
        <w:t>的格式可扩展）填写提交。</w:t>
      </w:r>
    </w:p>
    <w:p w14:paraId="331A1081">
      <w:pPr>
        <w:widowControl/>
        <w:ind w:firstLine="420"/>
        <w:rPr>
          <w:rFonts w:ascii="宋体" w:hAnsi="宋体" w:cs="宋体"/>
          <w:szCs w:val="21"/>
        </w:rPr>
      </w:pPr>
      <w:r>
        <w:rPr>
          <w:rFonts w:hint="eastAsia" w:ascii="宋体" w:hAnsi="宋体" w:cs="宋体"/>
          <w:color w:val="auto"/>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color w:val="auto"/>
          <w:szCs w:val="21"/>
          <w:lang w:bidi="ar"/>
        </w:rPr>
        <w:t>投标无效</w:t>
      </w:r>
      <w:r>
        <w:rPr>
          <w:rFonts w:hint="eastAsia" w:ascii="宋体" w:hAnsi="宋体" w:cs="宋体"/>
          <w:color w:val="auto"/>
          <w:szCs w:val="21"/>
          <w:lang w:bidi="ar"/>
        </w:rPr>
        <w:t>。未标记▲号的</w:t>
      </w:r>
      <w:r>
        <w:rPr>
          <w:rFonts w:hint="eastAsia" w:ascii="宋体" w:hAnsi="宋体" w:cs="宋体"/>
          <w:szCs w:val="21"/>
          <w:lang w:bidi="ar"/>
        </w:rPr>
        <w:t xml:space="preserve">格式文件和招标文件未提供格式的内容，可由投标人自行编写。 </w:t>
      </w:r>
    </w:p>
    <w:p w14:paraId="54176836">
      <w:pPr>
        <w:widowControl/>
        <w:ind w:firstLine="420"/>
        <w:rPr>
          <w:rFonts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6"/>
    </w:p>
    <w:p w14:paraId="6949EF69">
      <w:pPr>
        <w:widowControl/>
        <w:ind w:firstLine="420"/>
        <w:rPr>
          <w:rFonts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54355733">
      <w:pPr>
        <w:ind w:firstLine="0" w:firstLineChars="0"/>
      </w:pPr>
    </w:p>
    <w:p w14:paraId="40E02760">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594CAA6A">
      <w:pPr>
        <w:pStyle w:val="3"/>
        <w:spacing w:before="0" w:beforeLines="0"/>
        <w:jc w:val="center"/>
        <w:rPr>
          <w:rFonts w:ascii="Times New Roman" w:hAnsi="Times New Roman" w:cs="Times New Roman"/>
        </w:rPr>
      </w:pPr>
      <w:bookmarkStart w:id="717" w:name="_Toc36116087"/>
      <w:bookmarkStart w:id="718" w:name="_Toc49935356"/>
      <w:bookmarkStart w:id="719" w:name="_Toc68090078"/>
      <w:bookmarkStart w:id="720" w:name="_Toc31707"/>
      <w:bookmarkStart w:id="721" w:name="OLE_LINK96"/>
      <w:bookmarkStart w:id="722" w:name="_Toc5364"/>
      <w:bookmarkStart w:id="723" w:name="OLE_LINK18"/>
      <w:bookmarkStart w:id="724" w:name="_Toc36116104"/>
      <w:bookmarkStart w:id="725" w:name="_Toc8604"/>
      <w:bookmarkStart w:id="726" w:name="OLE_LINK124"/>
      <w:bookmarkStart w:id="727" w:name="OLE_LINK123"/>
      <w:bookmarkStart w:id="728" w:name="_Toc272421896"/>
      <w:bookmarkStart w:id="729" w:name="_Toc205017032"/>
      <w:r>
        <w:rPr>
          <w:rFonts w:hint="eastAsia" w:ascii="Times New Roman" w:hAnsi="Times New Roman" w:cs="Times New Roman"/>
        </w:rPr>
        <w:t>一、</w:t>
      </w:r>
      <w:r>
        <w:rPr>
          <w:rFonts w:ascii="Times New Roman" w:hAnsi="Times New Roman" w:cs="Times New Roman"/>
        </w:rPr>
        <w:t>资格</w:t>
      </w:r>
      <w:bookmarkEnd w:id="717"/>
      <w:bookmarkEnd w:id="718"/>
      <w:bookmarkEnd w:id="719"/>
      <w:bookmarkEnd w:id="720"/>
      <w:bookmarkStart w:id="730" w:name="_Toc51288985"/>
      <w:bookmarkStart w:id="731" w:name="_Toc213141104"/>
      <w:bookmarkStart w:id="732" w:name="_Toc272421900"/>
      <w:bookmarkStart w:id="733" w:name="_Toc49935357"/>
      <w:bookmarkStart w:id="734" w:name="_Toc26783956"/>
      <w:bookmarkStart w:id="735" w:name="_Toc68090079"/>
      <w:r>
        <w:rPr>
          <w:rFonts w:ascii="Times New Roman" w:hAnsi="Times New Roman" w:cs="Times New Roman"/>
          <w:bCs w:val="0"/>
          <w:szCs w:val="28"/>
        </w:rPr>
        <w:t>证明文件部分</w:t>
      </w:r>
    </w:p>
    <w:bookmarkEnd w:id="730"/>
    <w:bookmarkEnd w:id="731"/>
    <w:bookmarkEnd w:id="732"/>
    <w:p w14:paraId="51AC44F7">
      <w:pPr>
        <w:pStyle w:val="4"/>
        <w:spacing w:before="0" w:beforeLines="0"/>
        <w:ind w:firstLine="0" w:firstLineChars="0"/>
        <w:jc w:val="center"/>
        <w:rPr>
          <w:rFonts w:ascii="Times New Roman" w:hAnsi="Times New Roman" w:cs="Times New Roman"/>
          <w:b w:val="0"/>
          <w:bCs w:val="0"/>
          <w:sz w:val="28"/>
          <w:szCs w:val="28"/>
        </w:rPr>
      </w:pPr>
      <w:bookmarkStart w:id="736" w:name="OLE_LINK189"/>
      <w:bookmarkStart w:id="737"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6"/>
      <w:r>
        <w:rPr>
          <w:rFonts w:ascii="Times New Roman" w:hAnsi="Times New Roman" w:cs="Times New Roman"/>
          <w:b w:val="0"/>
          <w:bCs w:val="0"/>
          <w:sz w:val="28"/>
          <w:szCs w:val="28"/>
        </w:rPr>
        <w:t>材料</w:t>
      </w:r>
      <w:bookmarkEnd w:id="733"/>
      <w:bookmarkEnd w:id="734"/>
      <w:bookmarkEnd w:id="735"/>
      <w:bookmarkEnd w:id="737"/>
    </w:p>
    <w:p w14:paraId="245472EC">
      <w:pPr>
        <w:ind w:firstLine="422"/>
        <w:rPr>
          <w:rFonts w:ascii="宋体" w:hAnsi="宋体" w:cs="宋体"/>
          <w:b/>
          <w:szCs w:val="21"/>
        </w:rPr>
      </w:pPr>
      <w:bookmarkStart w:id="738" w:name="OLE_LINK54"/>
      <w:r>
        <w:rPr>
          <w:rFonts w:hint="eastAsia" w:ascii="宋体" w:hAnsi="宋体" w:cs="宋体"/>
          <w:b/>
          <w:bCs/>
          <w:szCs w:val="21"/>
        </w:rPr>
        <w:t>投标人提供的资格证明</w:t>
      </w:r>
      <w:r>
        <w:rPr>
          <w:rFonts w:hint="eastAsia" w:ascii="宋体" w:hAnsi="宋体" w:cs="宋体"/>
          <w:szCs w:val="21"/>
        </w:rPr>
        <w:t>材料应满</w:t>
      </w:r>
      <w:bookmarkStart w:id="739" w:name="OLE_LINK374"/>
      <w:r>
        <w:rPr>
          <w:rFonts w:hint="eastAsia" w:ascii="宋体" w:hAnsi="宋体" w:cs="宋体"/>
          <w:szCs w:val="21"/>
        </w:rPr>
        <w:t>足本项目招标公告中对申</w:t>
      </w:r>
      <w:bookmarkEnd w:id="739"/>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1"/>
      <w:bookmarkEnd w:id="738"/>
      <w:bookmarkStart w:id="740" w:name="OLE_LINK342"/>
      <w:r>
        <w:rPr>
          <w:rFonts w:hint="eastAsia" w:ascii="宋体" w:hAnsi="宋体" w:cs="宋体"/>
          <w:b/>
          <w:szCs w:val="21"/>
        </w:rPr>
        <w:t>。</w:t>
      </w:r>
      <w:bookmarkEnd w:id="740"/>
    </w:p>
    <w:p w14:paraId="27B58C98">
      <w:pPr>
        <w:ind w:firstLine="562"/>
        <w:rPr>
          <w:rFonts w:hAnsi="宋体"/>
          <w:b/>
          <w:sz w:val="28"/>
          <w:szCs w:val="28"/>
        </w:rPr>
      </w:pPr>
      <w:r>
        <w:rPr>
          <w:rFonts w:hint="eastAsia" w:hAnsi="宋体"/>
          <w:b/>
          <w:sz w:val="28"/>
          <w:szCs w:val="28"/>
        </w:rPr>
        <w:br w:type="page"/>
      </w:r>
    </w:p>
    <w:p w14:paraId="1A015B96">
      <w:pPr>
        <w:widowControl/>
        <w:ind w:firstLine="0" w:firstLineChars="0"/>
        <w:jc w:val="left"/>
        <w:rPr>
          <w:rFonts w:hAnsi="宋体"/>
          <w:b/>
          <w:sz w:val="28"/>
          <w:szCs w:val="28"/>
        </w:rPr>
      </w:pPr>
      <w:r>
        <w:rPr>
          <w:rFonts w:hint="eastAsia" w:hAnsi="宋体"/>
          <w:b/>
          <w:sz w:val="28"/>
          <w:szCs w:val="28"/>
        </w:rPr>
        <w:t>格式1：</w:t>
      </w:r>
    </w:p>
    <w:p w14:paraId="3B89761B">
      <w:pPr>
        <w:widowControl/>
        <w:ind w:firstLine="422"/>
        <w:jc w:val="left"/>
        <w:rPr>
          <w:rFonts w:ascii="宋体" w:hAnsi="宋体" w:cs="宋体"/>
          <w:b/>
          <w:szCs w:val="21"/>
        </w:rPr>
      </w:pPr>
      <w:r>
        <w:rPr>
          <w:rFonts w:hint="eastAsia" w:ascii="宋体" w:hAnsi="宋体" w:cs="宋体"/>
          <w:b/>
          <w:szCs w:val="21"/>
        </w:rPr>
        <w:t>具有独立承担民事责任的能力：</w:t>
      </w:r>
      <w:r>
        <w:rPr>
          <w:rFonts w:hint="eastAsia" w:ascii="宋体" w:hAnsi="宋体" w:cs="宋体"/>
          <w:bCs/>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CD25A27">
      <w:pPr>
        <w:ind w:firstLine="562"/>
        <w:rPr>
          <w:rFonts w:hAnsi="宋体"/>
          <w:b/>
          <w:sz w:val="28"/>
          <w:szCs w:val="28"/>
        </w:rPr>
      </w:pPr>
      <w:r>
        <w:rPr>
          <w:rFonts w:hint="eastAsia" w:hAnsi="宋体"/>
          <w:b/>
          <w:sz w:val="28"/>
          <w:szCs w:val="28"/>
        </w:rPr>
        <w:br w:type="page"/>
      </w:r>
    </w:p>
    <w:p w14:paraId="159907EB">
      <w:pPr>
        <w:widowControl/>
        <w:ind w:firstLine="0" w:firstLineChars="0"/>
        <w:jc w:val="left"/>
        <w:rPr>
          <w:rFonts w:hAnsi="宋体"/>
          <w:b/>
          <w:sz w:val="28"/>
          <w:szCs w:val="28"/>
        </w:rPr>
      </w:pPr>
      <w:r>
        <w:rPr>
          <w:rFonts w:hint="eastAsia" w:hAnsi="宋体"/>
          <w:b/>
          <w:sz w:val="28"/>
          <w:szCs w:val="28"/>
        </w:rPr>
        <w:t>格式2：</w:t>
      </w:r>
    </w:p>
    <w:p w14:paraId="44D379C1">
      <w:pPr>
        <w:ind w:firstLine="422"/>
        <w:rPr>
          <w:rFonts w:ascii="宋体" w:hAnsi="宋体" w:cs="宋体"/>
          <w:b/>
          <w:bCs/>
          <w:szCs w:val="21"/>
        </w:rPr>
      </w:pPr>
      <w:r>
        <w:rPr>
          <w:rFonts w:hint="eastAsia" w:ascii="宋体" w:hAnsi="宋体" w:cs="宋体"/>
          <w:b/>
          <w:bCs/>
          <w:szCs w:val="21"/>
        </w:rPr>
        <w:t>具有良好的商业信誉和健全的财务会计制度</w:t>
      </w:r>
    </w:p>
    <w:p w14:paraId="4115C320">
      <w:pPr>
        <w:ind w:firstLine="422"/>
        <w:rPr>
          <w:rFonts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079C623E">
      <w:pPr>
        <w:ind w:firstLine="422"/>
        <w:rPr>
          <w:rFonts w:hAnsi="宋体"/>
          <w:b/>
          <w:sz w:val="28"/>
          <w:szCs w:val="28"/>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rPr>
        <w:t>投标人须提供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r>
        <w:rPr>
          <w:rFonts w:hint="eastAsia" w:hAnsi="宋体"/>
          <w:sz w:val="28"/>
          <w:szCs w:val="28"/>
        </w:rPr>
        <w:br w:type="page"/>
      </w:r>
    </w:p>
    <w:p w14:paraId="67DAF7A0">
      <w:pPr>
        <w:widowControl/>
        <w:ind w:firstLine="0" w:firstLineChars="0"/>
        <w:jc w:val="left"/>
        <w:rPr>
          <w:rFonts w:hAnsi="宋体"/>
          <w:b/>
          <w:sz w:val="28"/>
          <w:szCs w:val="28"/>
        </w:rPr>
      </w:pPr>
      <w:r>
        <w:rPr>
          <w:rFonts w:hint="eastAsia" w:hAnsi="宋体"/>
          <w:b/>
          <w:sz w:val="28"/>
          <w:szCs w:val="28"/>
        </w:rPr>
        <w:t>格式3：</w:t>
      </w:r>
    </w:p>
    <w:p w14:paraId="0255E5C9">
      <w:pPr>
        <w:widowControl/>
        <w:ind w:firstLine="422"/>
        <w:jc w:val="left"/>
        <w:rPr>
          <w:rFonts w:ascii="宋体" w:hAnsi="宋体" w:cs="宋体"/>
          <w:bCs/>
          <w:szCs w:val="21"/>
        </w:rPr>
      </w:pPr>
      <w:r>
        <w:rPr>
          <w:rFonts w:hint="eastAsia" w:ascii="宋体" w:hAnsi="宋体" w:cs="宋体"/>
          <w:b/>
          <w:szCs w:val="21"/>
        </w:rPr>
        <w:t>具有履行合同所必需的设备和专业技术能力：</w:t>
      </w:r>
      <w:r>
        <w:rPr>
          <w:rFonts w:hint="eastAsia" w:ascii="宋体" w:hAnsi="宋体" w:cs="宋体"/>
          <w:bCs/>
          <w:szCs w:val="21"/>
        </w:rPr>
        <w:t>投标人须具有履行合同所必需的设备和专业技术能力（提供承诺书）；</w:t>
      </w:r>
    </w:p>
    <w:p w14:paraId="47308DAC">
      <w:pPr>
        <w:ind w:firstLine="562"/>
        <w:rPr>
          <w:rFonts w:hAnsi="宋体"/>
          <w:b/>
          <w:sz w:val="28"/>
          <w:szCs w:val="28"/>
        </w:rPr>
      </w:pPr>
      <w:r>
        <w:rPr>
          <w:rFonts w:hint="eastAsia" w:hAnsi="宋体"/>
          <w:b/>
          <w:sz w:val="28"/>
          <w:szCs w:val="28"/>
        </w:rPr>
        <w:br w:type="page"/>
      </w:r>
    </w:p>
    <w:p w14:paraId="55CD9DC8">
      <w:pPr>
        <w:widowControl/>
        <w:ind w:firstLine="0" w:firstLineChars="0"/>
        <w:jc w:val="left"/>
        <w:rPr>
          <w:rFonts w:hAnsi="宋体"/>
          <w:b/>
          <w:sz w:val="28"/>
          <w:szCs w:val="28"/>
        </w:rPr>
      </w:pPr>
      <w:r>
        <w:rPr>
          <w:rFonts w:hint="eastAsia" w:hAnsi="宋体"/>
          <w:b/>
          <w:sz w:val="28"/>
          <w:szCs w:val="28"/>
        </w:rPr>
        <w:t>格式4：</w:t>
      </w:r>
    </w:p>
    <w:p w14:paraId="23770794">
      <w:pPr>
        <w:ind w:firstLine="422"/>
        <w:rPr>
          <w:rFonts w:ascii="宋体" w:hAnsi="宋体" w:cs="宋体"/>
          <w:szCs w:val="21"/>
        </w:rPr>
      </w:pPr>
      <w:r>
        <w:rPr>
          <w:rFonts w:hint="eastAsia" w:ascii="宋体" w:hAnsi="宋体" w:cs="宋体"/>
          <w:b/>
          <w:bCs/>
          <w:szCs w:val="21"/>
        </w:rPr>
        <w:t>投标人须具有依法缴纳税收和社会保障资金的良好记录：</w:t>
      </w:r>
    </w:p>
    <w:p w14:paraId="3371A7E1">
      <w:pPr>
        <w:ind w:firstLine="420"/>
        <w:rPr>
          <w:rFonts w:ascii="宋体" w:hAnsi="宋体" w:cs="宋体"/>
          <w:szCs w:val="21"/>
        </w:rPr>
      </w:pPr>
      <w:r>
        <w:rPr>
          <w:rFonts w:hint="eastAsia" w:ascii="宋体" w:hAnsi="宋体" w:cs="宋体"/>
          <w:szCs w:val="21"/>
        </w:rPr>
        <w:t>1.投标人须提供缴税所属时间在2024年7月1日起至提交响应文件截止之日内任意1个月的税务局税收通用缴款书或银行电子缴税（费）凭证或税务局出具纳税情况的相关证明；依法免税的，应提供依法免税的相关证明文件；新成立企业，若成立时间至本项目提交响应文件截止时间不足6个月的，提供相关内容情况说明或纳税证明材料；</w:t>
      </w:r>
    </w:p>
    <w:p w14:paraId="42832CDD">
      <w:pPr>
        <w:ind w:firstLine="420"/>
        <w:rPr>
          <w:rFonts w:ascii="宋体" w:hAnsi="宋体" w:cs="宋体"/>
          <w:szCs w:val="21"/>
        </w:rPr>
      </w:pPr>
      <w:r>
        <w:rPr>
          <w:rFonts w:hint="eastAsia" w:ascii="宋体" w:hAnsi="宋体" w:cs="宋体"/>
          <w:szCs w:val="21"/>
        </w:rPr>
        <w:t>2.投标人须提供缴费所属时间在2024年7月1日起至提交响应文件截止之日内任意1个月的社会保险费缴款书或银行电子缴税（费）凭证或社保管理部门出具的有效的缴款证明；依法不需要缴纳社会保障资金的，应提供依法免缴的相关证明文件；新成立企业，若成立时间至本项目提交响应文件截止时间不足6个月的，提供相关内容情况说明或缴纳社保证明材料；</w:t>
      </w:r>
    </w:p>
    <w:p w14:paraId="7DE3A3D5">
      <w:pPr>
        <w:ind w:firstLine="562"/>
        <w:rPr>
          <w:rFonts w:hAnsi="宋体"/>
          <w:b/>
          <w:sz w:val="28"/>
          <w:szCs w:val="28"/>
        </w:rPr>
      </w:pPr>
      <w:r>
        <w:rPr>
          <w:rFonts w:hint="eastAsia" w:hAnsi="宋体"/>
          <w:b/>
          <w:sz w:val="28"/>
          <w:szCs w:val="28"/>
        </w:rPr>
        <w:br w:type="page"/>
      </w:r>
    </w:p>
    <w:p w14:paraId="7C8EE0E6">
      <w:pPr>
        <w:widowControl/>
        <w:ind w:firstLine="0" w:firstLineChars="0"/>
        <w:jc w:val="left"/>
        <w:rPr>
          <w:rFonts w:hAnsi="宋体"/>
          <w:b/>
          <w:sz w:val="28"/>
          <w:szCs w:val="28"/>
        </w:rPr>
      </w:pPr>
      <w:r>
        <w:rPr>
          <w:rFonts w:hint="eastAsia" w:hAnsi="宋体"/>
          <w:b/>
          <w:sz w:val="28"/>
          <w:szCs w:val="28"/>
        </w:rPr>
        <w:t>格式5：</w:t>
      </w:r>
    </w:p>
    <w:p w14:paraId="05CBAE96">
      <w:pPr>
        <w:widowControl/>
        <w:ind w:firstLine="422"/>
        <w:jc w:val="left"/>
        <w:rPr>
          <w:rFonts w:ascii="宋体" w:hAnsi="宋体" w:cs="宋体"/>
          <w:b/>
          <w:szCs w:val="21"/>
        </w:rPr>
      </w:pPr>
      <w:r>
        <w:rPr>
          <w:rFonts w:hint="eastAsia" w:ascii="宋体" w:hAnsi="宋体" w:cs="宋体"/>
          <w:b/>
          <w:szCs w:val="21"/>
        </w:rPr>
        <w:t>参加政府采购活动前三年内，在经营活动中没有重大违法记录：</w:t>
      </w:r>
      <w:r>
        <w:rPr>
          <w:rFonts w:hint="eastAsia" w:ascii="宋体" w:hAnsi="宋体" w:cs="宋体"/>
          <w:b w:val="0"/>
          <w:bCs/>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2DB5F584">
      <w:pPr>
        <w:ind w:firstLine="562"/>
        <w:rPr>
          <w:rFonts w:hAnsi="宋体"/>
          <w:b/>
          <w:sz w:val="28"/>
          <w:szCs w:val="28"/>
        </w:rPr>
      </w:pPr>
      <w:r>
        <w:rPr>
          <w:rFonts w:hint="eastAsia" w:hAnsi="宋体"/>
          <w:b/>
          <w:sz w:val="28"/>
          <w:szCs w:val="28"/>
        </w:rPr>
        <w:br w:type="page"/>
      </w:r>
    </w:p>
    <w:p w14:paraId="086E0B2B">
      <w:pPr>
        <w:widowControl/>
        <w:ind w:firstLine="0" w:firstLineChars="0"/>
        <w:jc w:val="left"/>
        <w:rPr>
          <w:rFonts w:hAnsi="宋体"/>
          <w:b/>
          <w:sz w:val="28"/>
          <w:szCs w:val="28"/>
        </w:rPr>
      </w:pPr>
      <w:r>
        <w:rPr>
          <w:rFonts w:hint="eastAsia" w:hAnsi="宋体"/>
          <w:b/>
          <w:sz w:val="28"/>
          <w:szCs w:val="28"/>
        </w:rPr>
        <w:t>格式6：</w:t>
      </w:r>
    </w:p>
    <w:p w14:paraId="109B4E7D">
      <w:pPr>
        <w:ind w:firstLine="422"/>
        <w:rPr>
          <w:rFonts w:ascii="宋体" w:hAnsi="宋体" w:cs="宋体"/>
          <w:b w:val="0"/>
          <w:bCs/>
          <w:szCs w:val="21"/>
        </w:rPr>
      </w:pPr>
      <w:r>
        <w:rPr>
          <w:rFonts w:hint="eastAsia" w:ascii="宋体" w:hAnsi="宋体" w:cs="宋体"/>
          <w:b/>
          <w:szCs w:val="21"/>
        </w:rPr>
        <w:t>法律、行政法规规定的其他条件</w:t>
      </w:r>
      <w:r>
        <w:rPr>
          <w:rFonts w:hint="eastAsia" w:ascii="宋体" w:hAnsi="宋体" w:cs="宋体"/>
          <w:b/>
          <w:szCs w:val="21"/>
          <w:lang w:eastAsia="zh-CN"/>
        </w:rPr>
        <w:t>：</w:t>
      </w:r>
      <w:r>
        <w:rPr>
          <w:rFonts w:hint="eastAsia" w:ascii="宋体" w:hAnsi="宋体" w:cs="宋体"/>
          <w:b w:val="0"/>
          <w:bCs/>
          <w:szCs w:val="21"/>
        </w:rPr>
        <w:t>单位负责人为同一人或者存在直接控股、管理关系的不同投标人，不得参加同一合同项下的政府采购活动。</w:t>
      </w:r>
    </w:p>
    <w:p w14:paraId="6216B387">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6B0BD985">
      <w:pPr>
        <w:ind w:firstLine="0" w:firstLineChars="0"/>
        <w:rPr>
          <w:rFonts w:ascii="宋体" w:hAnsi="宋体" w:cs="宋体"/>
          <w:szCs w:val="21"/>
        </w:rPr>
      </w:pPr>
      <w:r>
        <w:rPr>
          <w:rFonts w:hint="eastAsia" w:ascii="宋体" w:hAnsi="宋体" w:cs="宋体"/>
          <w:szCs w:val="21"/>
        </w:rPr>
        <w:t>我方郑重声明如下：</w:t>
      </w:r>
    </w:p>
    <w:p w14:paraId="699E5F35">
      <w:pPr>
        <w:ind w:firstLine="420"/>
        <w:rPr>
          <w:rFonts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220F7F46">
      <w:pPr>
        <w:ind w:firstLine="420"/>
        <w:rPr>
          <w:rFonts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14E4FA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36375DD6">
            <w:pPr>
              <w:ind w:firstLine="0" w:firstLineChars="0"/>
              <w:jc w:val="center"/>
              <w:rPr>
                <w:rFonts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2793A485">
            <w:pPr>
              <w:ind w:firstLine="0" w:firstLineChars="0"/>
              <w:jc w:val="center"/>
              <w:rPr>
                <w:rFonts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05C0BB78">
            <w:pPr>
              <w:ind w:firstLine="0" w:firstLineChars="0"/>
              <w:jc w:val="center"/>
              <w:rPr>
                <w:rFonts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1506BD26">
            <w:pPr>
              <w:ind w:firstLine="0" w:firstLineChars="0"/>
              <w:jc w:val="center"/>
              <w:rPr>
                <w:rFonts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65CFC245">
            <w:pPr>
              <w:ind w:firstLine="0" w:firstLineChars="0"/>
              <w:jc w:val="center"/>
              <w:rPr>
                <w:rFonts w:ascii="宋体" w:hAnsi="宋体" w:cs="宋体"/>
                <w:szCs w:val="21"/>
              </w:rPr>
            </w:pPr>
            <w:r>
              <w:rPr>
                <w:rFonts w:hint="eastAsia" w:ascii="宋体" w:hAnsi="宋体" w:cs="宋体"/>
                <w:szCs w:val="21"/>
              </w:rPr>
              <w:t>单位地址</w:t>
            </w:r>
          </w:p>
        </w:tc>
      </w:tr>
      <w:tr w14:paraId="1DB15D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50849B3D">
            <w:pPr>
              <w:ind w:firstLine="420"/>
              <w:rPr>
                <w:rFonts w:ascii="宋体" w:hAnsi="宋体" w:cs="宋体"/>
                <w:szCs w:val="21"/>
              </w:rPr>
            </w:pPr>
          </w:p>
        </w:tc>
        <w:tc>
          <w:tcPr>
            <w:tcW w:w="1053" w:type="pct"/>
            <w:tcBorders>
              <w:tl2br w:val="nil"/>
              <w:tr2bl w:val="nil"/>
            </w:tcBorders>
          </w:tcPr>
          <w:p w14:paraId="26385FB6">
            <w:pPr>
              <w:ind w:firstLine="420"/>
              <w:rPr>
                <w:rFonts w:ascii="宋体" w:hAnsi="宋体" w:cs="宋体"/>
                <w:szCs w:val="21"/>
              </w:rPr>
            </w:pPr>
          </w:p>
        </w:tc>
        <w:tc>
          <w:tcPr>
            <w:tcW w:w="897" w:type="pct"/>
            <w:tcBorders>
              <w:tl2br w:val="nil"/>
              <w:tr2bl w:val="nil"/>
            </w:tcBorders>
          </w:tcPr>
          <w:p w14:paraId="0795A510">
            <w:pPr>
              <w:ind w:firstLine="420"/>
              <w:rPr>
                <w:rFonts w:ascii="宋体" w:hAnsi="宋体" w:cs="宋体"/>
                <w:szCs w:val="21"/>
              </w:rPr>
            </w:pPr>
          </w:p>
        </w:tc>
        <w:tc>
          <w:tcPr>
            <w:tcW w:w="927" w:type="pct"/>
            <w:tcBorders>
              <w:tl2br w:val="nil"/>
              <w:tr2bl w:val="nil"/>
            </w:tcBorders>
          </w:tcPr>
          <w:p w14:paraId="54CEC07E">
            <w:pPr>
              <w:ind w:firstLine="420"/>
              <w:rPr>
                <w:rFonts w:ascii="宋体" w:hAnsi="宋体" w:cs="宋体"/>
                <w:szCs w:val="21"/>
              </w:rPr>
            </w:pPr>
          </w:p>
        </w:tc>
        <w:tc>
          <w:tcPr>
            <w:tcW w:w="663" w:type="pct"/>
            <w:tcBorders>
              <w:tl2br w:val="nil"/>
              <w:tr2bl w:val="nil"/>
            </w:tcBorders>
          </w:tcPr>
          <w:p w14:paraId="7D864F84">
            <w:pPr>
              <w:ind w:firstLine="420"/>
              <w:rPr>
                <w:rFonts w:ascii="宋体" w:hAnsi="宋体" w:cs="宋体"/>
                <w:szCs w:val="21"/>
              </w:rPr>
            </w:pPr>
          </w:p>
        </w:tc>
      </w:tr>
      <w:tr w14:paraId="11F183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7D6D9B94">
            <w:pPr>
              <w:ind w:firstLine="420"/>
              <w:rPr>
                <w:rFonts w:ascii="宋体" w:hAnsi="宋体" w:cs="宋体"/>
                <w:szCs w:val="21"/>
              </w:rPr>
            </w:pPr>
            <w:r>
              <w:rPr>
                <w:rFonts w:hint="eastAsia" w:ascii="宋体" w:hAnsi="宋体" w:cs="宋体"/>
                <w:szCs w:val="21"/>
              </w:rPr>
              <w:t>……</w:t>
            </w:r>
          </w:p>
        </w:tc>
        <w:tc>
          <w:tcPr>
            <w:tcW w:w="1053" w:type="pct"/>
            <w:tcBorders>
              <w:tl2br w:val="nil"/>
              <w:tr2bl w:val="nil"/>
            </w:tcBorders>
          </w:tcPr>
          <w:p w14:paraId="01B214C2">
            <w:pPr>
              <w:ind w:firstLine="420"/>
              <w:rPr>
                <w:rFonts w:ascii="宋体" w:hAnsi="宋体" w:cs="宋体"/>
                <w:szCs w:val="21"/>
              </w:rPr>
            </w:pPr>
          </w:p>
        </w:tc>
        <w:tc>
          <w:tcPr>
            <w:tcW w:w="897" w:type="pct"/>
            <w:tcBorders>
              <w:tl2br w:val="nil"/>
              <w:tr2bl w:val="nil"/>
            </w:tcBorders>
          </w:tcPr>
          <w:p w14:paraId="440CD665">
            <w:pPr>
              <w:ind w:firstLine="420"/>
              <w:rPr>
                <w:rFonts w:ascii="宋体" w:hAnsi="宋体" w:cs="宋体"/>
                <w:szCs w:val="21"/>
              </w:rPr>
            </w:pPr>
          </w:p>
        </w:tc>
        <w:tc>
          <w:tcPr>
            <w:tcW w:w="927" w:type="pct"/>
            <w:tcBorders>
              <w:tl2br w:val="nil"/>
              <w:tr2bl w:val="nil"/>
            </w:tcBorders>
          </w:tcPr>
          <w:p w14:paraId="530C49F3">
            <w:pPr>
              <w:ind w:firstLine="420"/>
              <w:rPr>
                <w:rFonts w:ascii="宋体" w:hAnsi="宋体" w:cs="宋体"/>
                <w:szCs w:val="21"/>
              </w:rPr>
            </w:pPr>
          </w:p>
        </w:tc>
        <w:tc>
          <w:tcPr>
            <w:tcW w:w="663" w:type="pct"/>
            <w:tcBorders>
              <w:tl2br w:val="nil"/>
              <w:tr2bl w:val="nil"/>
            </w:tcBorders>
          </w:tcPr>
          <w:p w14:paraId="14288983">
            <w:pPr>
              <w:ind w:firstLine="420"/>
              <w:rPr>
                <w:rFonts w:ascii="宋体" w:hAnsi="宋体" w:cs="宋体"/>
                <w:szCs w:val="21"/>
              </w:rPr>
            </w:pPr>
          </w:p>
        </w:tc>
      </w:tr>
      <w:tr w14:paraId="7AD18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067AF622">
            <w:pPr>
              <w:ind w:firstLine="420"/>
              <w:rPr>
                <w:rFonts w:ascii="宋体" w:hAnsi="宋体" w:cs="宋体"/>
                <w:szCs w:val="21"/>
              </w:rPr>
            </w:pPr>
          </w:p>
        </w:tc>
      </w:tr>
      <w:tr w14:paraId="561858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300D1322">
            <w:pPr>
              <w:ind w:firstLine="0" w:firstLineChars="0"/>
              <w:jc w:val="center"/>
              <w:rPr>
                <w:rFonts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29F1C901">
            <w:pPr>
              <w:ind w:firstLine="0" w:firstLineChars="0"/>
              <w:jc w:val="center"/>
              <w:rPr>
                <w:rFonts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1F450673">
            <w:pPr>
              <w:ind w:firstLine="0" w:firstLineChars="0"/>
              <w:jc w:val="center"/>
              <w:rPr>
                <w:rFonts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524F3C8B">
            <w:pPr>
              <w:ind w:firstLine="0" w:firstLineChars="0"/>
              <w:jc w:val="center"/>
              <w:rPr>
                <w:rFonts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088AF63C">
            <w:pPr>
              <w:ind w:firstLine="0" w:firstLineChars="0"/>
              <w:jc w:val="center"/>
              <w:rPr>
                <w:rFonts w:ascii="宋体" w:hAnsi="宋体" w:cs="宋体"/>
                <w:szCs w:val="21"/>
              </w:rPr>
            </w:pPr>
            <w:r>
              <w:rPr>
                <w:rFonts w:hint="eastAsia" w:ascii="宋体" w:hAnsi="宋体" w:cs="宋体"/>
                <w:szCs w:val="21"/>
              </w:rPr>
              <w:t>单位地址</w:t>
            </w:r>
          </w:p>
        </w:tc>
      </w:tr>
      <w:tr w14:paraId="39B483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25CB49D4">
            <w:pPr>
              <w:ind w:firstLine="420"/>
              <w:rPr>
                <w:rFonts w:ascii="宋体" w:hAnsi="宋体" w:cs="宋体"/>
                <w:szCs w:val="21"/>
              </w:rPr>
            </w:pPr>
          </w:p>
        </w:tc>
        <w:tc>
          <w:tcPr>
            <w:tcW w:w="1053" w:type="pct"/>
            <w:tcBorders>
              <w:tl2br w:val="nil"/>
              <w:tr2bl w:val="nil"/>
            </w:tcBorders>
          </w:tcPr>
          <w:p w14:paraId="6082251F">
            <w:pPr>
              <w:ind w:firstLine="420"/>
              <w:rPr>
                <w:rFonts w:ascii="宋体" w:hAnsi="宋体" w:cs="宋体"/>
                <w:szCs w:val="21"/>
              </w:rPr>
            </w:pPr>
          </w:p>
        </w:tc>
        <w:tc>
          <w:tcPr>
            <w:tcW w:w="897" w:type="pct"/>
            <w:tcBorders>
              <w:tl2br w:val="nil"/>
              <w:tr2bl w:val="nil"/>
            </w:tcBorders>
          </w:tcPr>
          <w:p w14:paraId="7639F8E6">
            <w:pPr>
              <w:ind w:firstLine="420"/>
              <w:rPr>
                <w:rFonts w:ascii="宋体" w:hAnsi="宋体" w:cs="宋体"/>
                <w:szCs w:val="21"/>
              </w:rPr>
            </w:pPr>
          </w:p>
        </w:tc>
        <w:tc>
          <w:tcPr>
            <w:tcW w:w="927" w:type="pct"/>
            <w:tcBorders>
              <w:tl2br w:val="nil"/>
              <w:tr2bl w:val="nil"/>
            </w:tcBorders>
          </w:tcPr>
          <w:p w14:paraId="38C5216C">
            <w:pPr>
              <w:ind w:firstLine="420"/>
              <w:rPr>
                <w:rFonts w:ascii="宋体" w:hAnsi="宋体" w:cs="宋体"/>
                <w:szCs w:val="21"/>
              </w:rPr>
            </w:pPr>
          </w:p>
        </w:tc>
        <w:tc>
          <w:tcPr>
            <w:tcW w:w="663" w:type="pct"/>
            <w:tcBorders>
              <w:tl2br w:val="nil"/>
              <w:tr2bl w:val="nil"/>
            </w:tcBorders>
          </w:tcPr>
          <w:p w14:paraId="4B672EC6">
            <w:pPr>
              <w:ind w:firstLine="420"/>
              <w:rPr>
                <w:rFonts w:ascii="宋体" w:hAnsi="宋体" w:cs="宋体"/>
                <w:szCs w:val="21"/>
              </w:rPr>
            </w:pPr>
          </w:p>
        </w:tc>
      </w:tr>
      <w:tr w14:paraId="6306F2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5A0B509D">
            <w:pPr>
              <w:ind w:firstLine="420"/>
              <w:rPr>
                <w:rFonts w:ascii="宋体" w:hAnsi="宋体" w:cs="宋体"/>
                <w:szCs w:val="21"/>
              </w:rPr>
            </w:pPr>
            <w:r>
              <w:rPr>
                <w:rFonts w:hint="eastAsia" w:ascii="宋体" w:hAnsi="宋体" w:cs="宋体"/>
                <w:szCs w:val="21"/>
              </w:rPr>
              <w:t>……</w:t>
            </w:r>
          </w:p>
        </w:tc>
        <w:tc>
          <w:tcPr>
            <w:tcW w:w="1053" w:type="pct"/>
            <w:tcBorders>
              <w:tl2br w:val="nil"/>
              <w:tr2bl w:val="nil"/>
            </w:tcBorders>
          </w:tcPr>
          <w:p w14:paraId="4EBAEBEF">
            <w:pPr>
              <w:ind w:firstLine="420"/>
              <w:rPr>
                <w:rFonts w:ascii="宋体" w:hAnsi="宋体" w:cs="宋体"/>
                <w:szCs w:val="21"/>
              </w:rPr>
            </w:pPr>
          </w:p>
        </w:tc>
        <w:tc>
          <w:tcPr>
            <w:tcW w:w="897" w:type="pct"/>
            <w:tcBorders>
              <w:tl2br w:val="nil"/>
              <w:tr2bl w:val="nil"/>
            </w:tcBorders>
          </w:tcPr>
          <w:p w14:paraId="32595139">
            <w:pPr>
              <w:ind w:firstLine="420"/>
              <w:rPr>
                <w:rFonts w:ascii="宋体" w:hAnsi="宋体" w:cs="宋体"/>
                <w:szCs w:val="21"/>
              </w:rPr>
            </w:pPr>
          </w:p>
        </w:tc>
        <w:tc>
          <w:tcPr>
            <w:tcW w:w="927" w:type="pct"/>
            <w:tcBorders>
              <w:tl2br w:val="nil"/>
              <w:tr2bl w:val="nil"/>
            </w:tcBorders>
          </w:tcPr>
          <w:p w14:paraId="687DF86D">
            <w:pPr>
              <w:ind w:firstLine="420"/>
              <w:rPr>
                <w:rFonts w:ascii="宋体" w:hAnsi="宋体" w:cs="宋体"/>
                <w:szCs w:val="21"/>
              </w:rPr>
            </w:pPr>
          </w:p>
        </w:tc>
        <w:tc>
          <w:tcPr>
            <w:tcW w:w="663" w:type="pct"/>
            <w:tcBorders>
              <w:tl2br w:val="nil"/>
              <w:tr2bl w:val="nil"/>
            </w:tcBorders>
          </w:tcPr>
          <w:p w14:paraId="6BD705E0">
            <w:pPr>
              <w:ind w:firstLine="420"/>
              <w:rPr>
                <w:rFonts w:ascii="宋体" w:hAnsi="宋体" w:cs="宋体"/>
                <w:szCs w:val="21"/>
              </w:rPr>
            </w:pPr>
          </w:p>
        </w:tc>
      </w:tr>
    </w:tbl>
    <w:p w14:paraId="69D8958F">
      <w:pPr>
        <w:ind w:firstLine="420"/>
        <w:rPr>
          <w:rFonts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030E5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5C3DEB77">
            <w:pPr>
              <w:ind w:firstLine="0" w:firstLineChars="0"/>
              <w:jc w:val="center"/>
              <w:rPr>
                <w:rFonts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5F990D9D">
            <w:pPr>
              <w:ind w:firstLine="0" w:firstLineChars="0"/>
              <w:jc w:val="center"/>
              <w:rPr>
                <w:rFonts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54D69D2B">
            <w:pPr>
              <w:ind w:firstLine="0" w:firstLineChars="0"/>
              <w:jc w:val="center"/>
              <w:rPr>
                <w:rFonts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40596E67">
            <w:pPr>
              <w:ind w:firstLine="0" w:firstLineChars="0"/>
              <w:jc w:val="center"/>
              <w:rPr>
                <w:rFonts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3F17B5EB">
            <w:pPr>
              <w:ind w:firstLine="0" w:firstLineChars="0"/>
              <w:jc w:val="center"/>
              <w:rPr>
                <w:rFonts w:ascii="宋体" w:hAnsi="宋体" w:cs="宋体"/>
                <w:szCs w:val="21"/>
              </w:rPr>
            </w:pPr>
            <w:r>
              <w:rPr>
                <w:rFonts w:hint="eastAsia" w:ascii="宋体" w:hAnsi="宋体" w:cs="宋体"/>
                <w:szCs w:val="21"/>
              </w:rPr>
              <w:t>单位地址</w:t>
            </w:r>
          </w:p>
        </w:tc>
      </w:tr>
      <w:tr w14:paraId="0B7DA2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2F779A82">
            <w:pPr>
              <w:ind w:firstLine="420"/>
              <w:rPr>
                <w:rFonts w:ascii="宋体" w:hAnsi="宋体" w:cs="宋体"/>
                <w:szCs w:val="21"/>
              </w:rPr>
            </w:pPr>
          </w:p>
        </w:tc>
        <w:tc>
          <w:tcPr>
            <w:tcW w:w="1046" w:type="pct"/>
            <w:tcBorders>
              <w:tl2br w:val="nil"/>
              <w:tr2bl w:val="nil"/>
            </w:tcBorders>
          </w:tcPr>
          <w:p w14:paraId="4844EE57">
            <w:pPr>
              <w:ind w:firstLine="420"/>
              <w:rPr>
                <w:rFonts w:ascii="宋体" w:hAnsi="宋体" w:cs="宋体"/>
                <w:szCs w:val="21"/>
              </w:rPr>
            </w:pPr>
          </w:p>
        </w:tc>
        <w:tc>
          <w:tcPr>
            <w:tcW w:w="918" w:type="pct"/>
            <w:tcBorders>
              <w:tl2br w:val="nil"/>
              <w:tr2bl w:val="nil"/>
            </w:tcBorders>
          </w:tcPr>
          <w:p w14:paraId="69C2CA9C">
            <w:pPr>
              <w:ind w:firstLine="420"/>
              <w:rPr>
                <w:rFonts w:ascii="宋体" w:hAnsi="宋体" w:cs="宋体"/>
                <w:szCs w:val="21"/>
              </w:rPr>
            </w:pPr>
          </w:p>
        </w:tc>
        <w:tc>
          <w:tcPr>
            <w:tcW w:w="894" w:type="pct"/>
            <w:tcBorders>
              <w:tl2br w:val="nil"/>
              <w:tr2bl w:val="nil"/>
            </w:tcBorders>
          </w:tcPr>
          <w:p w14:paraId="005CF56F">
            <w:pPr>
              <w:ind w:firstLine="420"/>
              <w:rPr>
                <w:rFonts w:ascii="宋体" w:hAnsi="宋体" w:cs="宋体"/>
                <w:szCs w:val="21"/>
              </w:rPr>
            </w:pPr>
          </w:p>
        </w:tc>
        <w:tc>
          <w:tcPr>
            <w:tcW w:w="671" w:type="pct"/>
            <w:tcBorders>
              <w:tl2br w:val="nil"/>
              <w:tr2bl w:val="nil"/>
            </w:tcBorders>
          </w:tcPr>
          <w:p w14:paraId="6E622D39">
            <w:pPr>
              <w:ind w:firstLine="420"/>
              <w:rPr>
                <w:rFonts w:ascii="宋体" w:hAnsi="宋体" w:cs="宋体"/>
                <w:szCs w:val="21"/>
              </w:rPr>
            </w:pPr>
          </w:p>
        </w:tc>
      </w:tr>
      <w:tr w14:paraId="41E93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48A09966">
            <w:pPr>
              <w:ind w:firstLine="420"/>
              <w:rPr>
                <w:rFonts w:ascii="宋体" w:hAnsi="宋体" w:cs="宋体"/>
                <w:szCs w:val="21"/>
              </w:rPr>
            </w:pPr>
            <w:r>
              <w:rPr>
                <w:rFonts w:hint="eastAsia" w:ascii="宋体" w:hAnsi="宋体" w:cs="宋体"/>
                <w:szCs w:val="21"/>
              </w:rPr>
              <w:t>……</w:t>
            </w:r>
          </w:p>
        </w:tc>
        <w:tc>
          <w:tcPr>
            <w:tcW w:w="1046" w:type="pct"/>
            <w:tcBorders>
              <w:tl2br w:val="nil"/>
              <w:tr2bl w:val="nil"/>
            </w:tcBorders>
          </w:tcPr>
          <w:p w14:paraId="3DC1F036">
            <w:pPr>
              <w:ind w:firstLine="420"/>
              <w:rPr>
                <w:rFonts w:ascii="宋体" w:hAnsi="宋体" w:cs="宋体"/>
                <w:szCs w:val="21"/>
              </w:rPr>
            </w:pPr>
          </w:p>
        </w:tc>
        <w:tc>
          <w:tcPr>
            <w:tcW w:w="918" w:type="pct"/>
            <w:tcBorders>
              <w:tl2br w:val="nil"/>
              <w:tr2bl w:val="nil"/>
            </w:tcBorders>
          </w:tcPr>
          <w:p w14:paraId="627DFF1C">
            <w:pPr>
              <w:ind w:firstLine="420"/>
              <w:rPr>
                <w:rFonts w:ascii="宋体" w:hAnsi="宋体" w:cs="宋体"/>
                <w:szCs w:val="21"/>
              </w:rPr>
            </w:pPr>
          </w:p>
        </w:tc>
        <w:tc>
          <w:tcPr>
            <w:tcW w:w="894" w:type="pct"/>
            <w:tcBorders>
              <w:tl2br w:val="nil"/>
              <w:tr2bl w:val="nil"/>
            </w:tcBorders>
          </w:tcPr>
          <w:p w14:paraId="10A891A2">
            <w:pPr>
              <w:ind w:firstLine="420"/>
              <w:rPr>
                <w:rFonts w:ascii="宋体" w:hAnsi="宋体" w:cs="宋体"/>
                <w:szCs w:val="21"/>
              </w:rPr>
            </w:pPr>
          </w:p>
        </w:tc>
        <w:tc>
          <w:tcPr>
            <w:tcW w:w="671" w:type="pct"/>
            <w:tcBorders>
              <w:tl2br w:val="nil"/>
              <w:tr2bl w:val="nil"/>
            </w:tcBorders>
          </w:tcPr>
          <w:p w14:paraId="5745D6E0">
            <w:pPr>
              <w:ind w:firstLine="420"/>
              <w:rPr>
                <w:rFonts w:ascii="宋体" w:hAnsi="宋体" w:cs="宋体"/>
                <w:szCs w:val="21"/>
              </w:rPr>
            </w:pPr>
          </w:p>
        </w:tc>
      </w:tr>
    </w:tbl>
    <w:p w14:paraId="4BB62F00">
      <w:pPr>
        <w:ind w:firstLine="420"/>
        <w:rPr>
          <w:rFonts w:ascii="宋体" w:hAnsi="宋体" w:cs="宋体"/>
          <w:szCs w:val="21"/>
        </w:rPr>
        <w:sectPr>
          <w:headerReference r:id="rId17" w:type="default"/>
          <w:footerReference r:id="rId18" w:type="default"/>
          <w:pgSz w:w="11906" w:h="16838"/>
          <w:pgMar w:top="1418" w:right="1418" w:bottom="1417" w:left="1418" w:header="850" w:footer="964" w:gutter="0"/>
          <w:pgNumType w:fmt="decimal"/>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67E06619">
      <w:pPr>
        <w:widowControl/>
        <w:ind w:firstLine="0" w:firstLineChars="0"/>
        <w:jc w:val="center"/>
        <w:outlineLvl w:val="2"/>
        <w:rPr>
          <w:rFonts w:ascii="Times New Roman" w:hAnsi="Times New Roman" w:eastAsia="黑体" w:cs="Times New Roman"/>
          <w:sz w:val="28"/>
          <w:szCs w:val="28"/>
        </w:rPr>
      </w:pPr>
      <w:bookmarkStart w:id="741" w:name="OLE_LINK367"/>
      <w:bookmarkStart w:id="742" w:name="_Toc23663"/>
      <w:bookmarkStart w:id="743" w:name="OLE_LINK257"/>
      <w:bookmarkStart w:id="744" w:name="OLE_LINK97"/>
      <w:bookmarkStart w:id="745" w:name="_Toc68090077"/>
      <w:bookmarkStart w:id="746" w:name="_Toc68090080"/>
      <w:bookmarkStart w:id="747" w:name="_Toc49935360"/>
      <w:r>
        <w:rPr>
          <w:rFonts w:hint="eastAsia" w:ascii="Times New Roman" w:hAnsi="Times New Roman" w:eastAsia="黑体" w:cs="Times New Roman"/>
          <w:sz w:val="28"/>
          <w:szCs w:val="28"/>
        </w:rPr>
        <w:t>承</w:t>
      </w:r>
      <w:bookmarkStart w:id="748" w:name="OLE_LINK86"/>
      <w:r>
        <w:rPr>
          <w:rFonts w:hint="eastAsia" w:ascii="Times New Roman" w:hAnsi="Times New Roman" w:eastAsia="黑体" w:cs="Times New Roman"/>
          <w:sz w:val="28"/>
          <w:szCs w:val="28"/>
        </w:rPr>
        <w:t>诺书</w:t>
      </w:r>
      <w:bookmarkEnd w:id="748"/>
    </w:p>
    <w:p w14:paraId="78232839">
      <w:pPr>
        <w:widowControl/>
        <w:spacing w:line="480" w:lineRule="auto"/>
        <w:ind w:firstLine="0" w:firstLineChars="0"/>
        <w:jc w:val="left"/>
        <w:rPr>
          <w:rFonts w:ascii="宋体" w:hAnsi="宋体" w:cs="宋体"/>
          <w:szCs w:val="21"/>
        </w:rPr>
      </w:pPr>
      <w:bookmarkStart w:id="749"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007DC172">
      <w:pPr>
        <w:widowControl/>
        <w:spacing w:line="480" w:lineRule="auto"/>
        <w:ind w:firstLine="420"/>
        <w:jc w:val="left"/>
        <w:rPr>
          <w:rFonts w:ascii="宋体" w:hAnsi="宋体" w:cs="宋体"/>
          <w:szCs w:val="21"/>
        </w:rPr>
      </w:pPr>
      <w:r>
        <w:rPr>
          <w:rFonts w:hint="eastAsia" w:ascii="宋体" w:hAnsi="宋体" w:cs="宋体"/>
          <w:color w:val="000000"/>
          <w:kern w:val="0"/>
          <w:szCs w:val="21"/>
          <w:lang w:bidi="ar"/>
        </w:rPr>
        <w:t xml:space="preserve">在参与本次项目投标中，我单位承诺：  </w:t>
      </w:r>
    </w:p>
    <w:p w14:paraId="1B3D4627">
      <w:pPr>
        <w:widowControl/>
        <w:spacing w:line="480" w:lineRule="auto"/>
        <w:ind w:firstLine="420"/>
        <w:jc w:val="left"/>
        <w:rPr>
          <w:rFonts w:ascii="宋体" w:hAnsi="宋体" w:cs="宋体"/>
          <w:szCs w:val="21"/>
        </w:rPr>
      </w:pPr>
      <w:r>
        <w:rPr>
          <w:rFonts w:hint="eastAsia" w:ascii="宋体" w:hAnsi="宋体" w:cs="宋体"/>
          <w:color w:val="000000"/>
          <w:kern w:val="0"/>
          <w:szCs w:val="21"/>
          <w:lang w:bidi="ar"/>
        </w:rPr>
        <w:t>（</w:t>
      </w:r>
      <w:bookmarkStart w:id="750" w:name="OLE_LINK190"/>
      <w:r>
        <w:rPr>
          <w:rFonts w:hint="eastAsia" w:ascii="宋体" w:hAnsi="宋体" w:cs="宋体"/>
          <w:color w:val="000000"/>
          <w:kern w:val="0"/>
          <w:szCs w:val="21"/>
          <w:lang w:bidi="ar"/>
        </w:rPr>
        <w:t>1）</w:t>
      </w:r>
      <w:bookmarkEnd w:id="750"/>
      <w:r>
        <w:rPr>
          <w:rFonts w:hint="eastAsia" w:ascii="宋体" w:hAnsi="宋体" w:cs="宋体"/>
          <w:color w:val="000000"/>
          <w:kern w:val="0"/>
          <w:szCs w:val="21"/>
          <w:lang w:bidi="ar"/>
        </w:rPr>
        <w:t xml:space="preserve">具有履行合同所必需的设备和专业技术能力； </w:t>
      </w:r>
    </w:p>
    <w:p w14:paraId="22F12C78">
      <w:pPr>
        <w:widowControl/>
        <w:spacing w:line="480" w:lineRule="auto"/>
        <w:ind w:firstLine="420"/>
        <w:jc w:val="left"/>
        <w:rPr>
          <w:rFonts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2CEDC110">
      <w:pPr>
        <w:widowControl/>
        <w:spacing w:line="480" w:lineRule="auto"/>
        <w:ind w:firstLine="420"/>
        <w:jc w:val="left"/>
        <w:rPr>
          <w:rFonts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 监理、检测等服务</w:t>
      </w:r>
      <w:r>
        <w:rPr>
          <w:rFonts w:hint="eastAsia" w:ascii="宋体" w:hAnsi="宋体" w:cs="宋体"/>
          <w:color w:val="000000"/>
          <w:kern w:val="0"/>
          <w:szCs w:val="21"/>
          <w:lang w:bidi="ar"/>
        </w:rPr>
        <w:t>后，再参加该采购项目的其他采购活动的情形；</w:t>
      </w:r>
    </w:p>
    <w:p w14:paraId="73DB2796">
      <w:pPr>
        <w:widowControl/>
        <w:spacing w:line="480" w:lineRule="auto"/>
        <w:ind w:firstLine="420"/>
        <w:jc w:val="left"/>
        <w:rPr>
          <w:rFonts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624D6E59">
      <w:pPr>
        <w:spacing w:line="480" w:lineRule="auto"/>
        <w:ind w:firstLine="422"/>
        <w:jc w:val="left"/>
        <w:rPr>
          <w:rFonts w:ascii="宋体" w:hAnsi="宋体" w:cs="宋体"/>
          <w:b/>
          <w:bCs/>
          <w:szCs w:val="21"/>
        </w:rPr>
      </w:pPr>
    </w:p>
    <w:p w14:paraId="00585E76">
      <w:pPr>
        <w:spacing w:line="480" w:lineRule="auto"/>
        <w:ind w:firstLine="422"/>
        <w:jc w:val="left"/>
        <w:rPr>
          <w:rFonts w:ascii="宋体" w:hAnsi="宋体" w:cs="宋体"/>
          <w:b/>
          <w:bCs/>
          <w:szCs w:val="21"/>
        </w:rPr>
      </w:pPr>
    </w:p>
    <w:p w14:paraId="47791ADA">
      <w:pPr>
        <w:spacing w:line="480" w:lineRule="auto"/>
        <w:ind w:firstLine="422"/>
        <w:jc w:val="left"/>
        <w:rPr>
          <w:rFonts w:ascii="宋体" w:hAnsi="宋体" w:cs="宋体"/>
          <w:b/>
          <w:bCs/>
          <w:szCs w:val="21"/>
        </w:rPr>
      </w:pPr>
      <w:r>
        <w:rPr>
          <w:rFonts w:hint="eastAsia" w:ascii="宋体" w:hAnsi="宋体" w:cs="宋体"/>
          <w:b/>
          <w:bCs/>
          <w:szCs w:val="21"/>
        </w:rPr>
        <w:t>投标人：（加盖电子公章）</w:t>
      </w:r>
    </w:p>
    <w:p w14:paraId="02065C92">
      <w:pPr>
        <w:tabs>
          <w:tab w:val="left" w:pos="4860"/>
        </w:tabs>
        <w:spacing w:line="480" w:lineRule="auto"/>
        <w:ind w:right="1560" w:firstLine="422"/>
        <w:jc w:val="left"/>
        <w:rPr>
          <w:rFonts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49"/>
    <w:p w14:paraId="742646E6">
      <w:pPr>
        <w:ind w:firstLine="422"/>
        <w:rPr>
          <w:rFonts w:ascii="Times New Roman" w:hAnsi="Times New Roman" w:cs="Times New Roman"/>
          <w:b/>
          <w:szCs w:val="21"/>
        </w:rPr>
      </w:pPr>
      <w:r>
        <w:rPr>
          <w:rFonts w:ascii="Times New Roman" w:hAnsi="Times New Roman" w:cs="Times New Roman"/>
          <w:b/>
          <w:szCs w:val="21"/>
        </w:rPr>
        <w:br w:type="page"/>
      </w:r>
    </w:p>
    <w:p w14:paraId="15C38EAC">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1"/>
      <w:r>
        <w:rPr>
          <w:rFonts w:hint="eastAsia" w:ascii="Times New Roman" w:hAnsi="Times New Roman" w:cs="Times New Roman"/>
        </w:rPr>
        <w:t>、报价</w:t>
      </w:r>
      <w:r>
        <w:rPr>
          <w:rFonts w:ascii="Times New Roman" w:hAnsi="Times New Roman" w:cs="Times New Roman"/>
        </w:rPr>
        <w:t>文件部分</w:t>
      </w:r>
      <w:bookmarkEnd w:id="742"/>
      <w:bookmarkEnd w:id="743"/>
      <w:bookmarkEnd w:id="744"/>
      <w:bookmarkEnd w:id="745"/>
    </w:p>
    <w:p w14:paraId="3CFF04BB">
      <w:pPr>
        <w:pStyle w:val="4"/>
        <w:spacing w:before="0" w:beforeLines="0"/>
        <w:ind w:firstLine="0" w:firstLineChars="0"/>
        <w:jc w:val="center"/>
        <w:rPr>
          <w:rFonts w:ascii="黑体" w:hAnsi="黑体" w:cs="黑体"/>
          <w:b w:val="0"/>
          <w:bCs w:val="0"/>
          <w:sz w:val="28"/>
          <w:szCs w:val="28"/>
        </w:rPr>
      </w:pPr>
      <w:bookmarkStart w:id="751" w:name="_Toc31699"/>
      <w:bookmarkStart w:id="752" w:name="OLE_LINK100"/>
      <w:r>
        <w:rPr>
          <w:rFonts w:hint="eastAsia" w:ascii="Times New Roman" w:hAnsi="Times New Roman" w:cs="Times New Roman"/>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3D94378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4CC7011C">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783BBCB4">
            <w:pPr>
              <w:ind w:firstLine="0" w:firstLineChars="0"/>
              <w:jc w:val="left"/>
              <w:rPr>
                <w:rFonts w:ascii="Times New Roman" w:hAnsi="Times New Roman" w:cs="Times New Roman"/>
                <w:szCs w:val="21"/>
              </w:rPr>
            </w:pPr>
          </w:p>
        </w:tc>
      </w:tr>
      <w:tr w14:paraId="5B72DA9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12B02BB9">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p>
        </w:tc>
        <w:tc>
          <w:tcPr>
            <w:tcW w:w="6181" w:type="dxa"/>
            <w:vAlign w:val="center"/>
          </w:tcPr>
          <w:p w14:paraId="02E17F73">
            <w:pPr>
              <w:ind w:firstLine="0" w:firstLineChars="0"/>
              <w:jc w:val="left"/>
              <w:rPr>
                <w:rFonts w:ascii="Times New Roman" w:hAnsi="Times New Roman" w:cs="Times New Roman"/>
                <w:szCs w:val="21"/>
              </w:rPr>
            </w:pPr>
            <w:r>
              <w:rPr>
                <w:rFonts w:ascii="Times New Roman" w:hAnsi="Times New Roman" w:cs="Times New Roman"/>
                <w:szCs w:val="21"/>
              </w:rPr>
              <w:t>小写：¥</w:t>
            </w:r>
            <w:r>
              <w:rPr>
                <w:rFonts w:hint="eastAsia" w:ascii="Times New Roman" w:hAnsi="Times New Roman" w:cs="Times New Roman"/>
                <w:szCs w:val="21"/>
              </w:rPr>
              <w:t xml:space="preserve">      元  </w:t>
            </w:r>
          </w:p>
          <w:p w14:paraId="099102B0">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2C0CE03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377B202">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07E73094">
            <w:pPr>
              <w:ind w:firstLine="0" w:firstLineChars="0"/>
              <w:jc w:val="center"/>
              <w:rPr>
                <w:rFonts w:ascii="Times New Roman" w:hAnsi="Times New Roman" w:cs="Times New Roman"/>
                <w:szCs w:val="21"/>
              </w:rPr>
            </w:pPr>
          </w:p>
        </w:tc>
      </w:tr>
      <w:tr w14:paraId="2F777B6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51AD20DF">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627F3E5F">
            <w:pPr>
              <w:ind w:firstLine="0" w:firstLineChars="0"/>
              <w:jc w:val="center"/>
              <w:rPr>
                <w:rFonts w:ascii="Times New Roman" w:hAnsi="Times New Roman" w:cs="Times New Roman"/>
                <w:szCs w:val="21"/>
              </w:rPr>
            </w:pPr>
          </w:p>
        </w:tc>
      </w:tr>
      <w:tr w14:paraId="7D3A506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25E6D115">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3AD67E1">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106A1967">
            <w:pPr>
              <w:ind w:firstLine="0" w:firstLineChars="0"/>
              <w:jc w:val="center"/>
              <w:rPr>
                <w:rFonts w:ascii="Times New Roman" w:hAnsi="Times New Roman" w:cs="Times New Roman"/>
                <w:szCs w:val="21"/>
              </w:rPr>
            </w:pPr>
          </w:p>
        </w:tc>
      </w:tr>
    </w:tbl>
    <w:p w14:paraId="7AACC948">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475B050D">
      <w:pPr>
        <w:tabs>
          <w:tab w:val="left" w:pos="4860"/>
        </w:tabs>
        <w:ind w:right="1560" w:firstLine="0" w:firstLineChars="0"/>
        <w:jc w:val="left"/>
        <w:rPr>
          <w:rFonts w:ascii="Times New Roman" w:hAnsi="Times New Roman" w:cs="Times New Roman"/>
          <w:szCs w:val="20"/>
        </w:rPr>
      </w:pPr>
    </w:p>
    <w:p w14:paraId="2ECE2FBC">
      <w:pPr>
        <w:pStyle w:val="25"/>
        <w:ind w:firstLine="420"/>
      </w:pPr>
    </w:p>
    <w:p w14:paraId="0534B206">
      <w:pPr>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6C9042A4">
      <w:pPr>
        <w:ind w:firstLine="2" w:firstLineChars="1"/>
        <w:rPr>
          <w:rFonts w:ascii="宋体" w:hAnsi="宋体"/>
          <w:b/>
          <w:szCs w:val="21"/>
          <w:u w:val="single"/>
        </w:rPr>
      </w:pPr>
      <w:r>
        <w:rPr>
          <w:rFonts w:hint="eastAsia" w:ascii="宋体" w:hAnsi="宋体"/>
          <w:b/>
          <w:szCs w:val="21"/>
        </w:rPr>
        <w:t>法定代表人（单位负责人）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32387EAE">
      <w:pPr>
        <w:ind w:firstLine="2" w:firstLineChars="1"/>
        <w:rPr>
          <w:rFonts w:ascii="Times New Roman" w:hAnsi="Times New Roman" w:cs="Times New Roman"/>
          <w:b/>
          <w:bCs/>
          <w:szCs w:val="21"/>
          <w:u w:val="single"/>
        </w:rPr>
      </w:pPr>
      <w:r>
        <w:rPr>
          <w:rFonts w:ascii="宋体" w:hAnsi="宋体"/>
          <w:b/>
          <w:szCs w:val="21"/>
        </w:rPr>
        <w:t>年月日</w:t>
      </w:r>
    </w:p>
    <w:p w14:paraId="1E2A5649">
      <w:pPr>
        <w:ind w:firstLine="420"/>
        <w:rPr>
          <w:rFonts w:ascii="Times New Roman" w:hAnsi="Times New Roman" w:cs="Times New Roman"/>
        </w:rPr>
      </w:pPr>
      <w:r>
        <w:rPr>
          <w:rFonts w:ascii="Times New Roman" w:hAnsi="Times New Roman" w:cs="Times New Roman"/>
        </w:rPr>
        <w:br w:type="page"/>
      </w:r>
    </w:p>
    <w:p w14:paraId="3C48BBA0">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6"/>
      <w:bookmarkEnd w:id="747"/>
      <w:bookmarkEnd w:id="751"/>
    </w:p>
    <w:bookmarkEnd w:id="752"/>
    <w:p w14:paraId="70262A6F">
      <w:pPr>
        <w:ind w:firstLine="0" w:firstLineChars="0"/>
        <w:rPr>
          <w:rFonts w:hAnsi="宋体"/>
          <w:b/>
          <w:sz w:val="28"/>
          <w:szCs w:val="28"/>
        </w:rPr>
      </w:pPr>
      <w:bookmarkStart w:id="753" w:name="_Toc26783977"/>
      <w:bookmarkStart w:id="754" w:name="_Toc44576639"/>
      <w:bookmarkStart w:id="755" w:name="_Toc25819"/>
      <w:bookmarkStart w:id="756" w:name="_Toc68090098"/>
      <w:bookmarkStart w:id="757" w:name="OLE_LINK156"/>
      <w:bookmarkStart w:id="758" w:name="_Toc3848"/>
      <w:bookmarkStart w:id="759" w:name="_Toc49935361"/>
      <w:bookmarkStart w:id="760" w:name="_Toc51288987"/>
      <w:bookmarkStart w:id="761" w:name="_Toc68090081"/>
      <w:bookmarkStart w:id="762" w:name="_Toc272421901"/>
      <w:bookmarkStart w:id="763" w:name="_Hlk519063903"/>
      <w:bookmarkStart w:id="764" w:name="_Toc26783960"/>
      <w:bookmarkStart w:id="765" w:name="_Toc213141106"/>
      <w:r>
        <w:rPr>
          <w:rFonts w:hint="eastAsia" w:hAnsi="宋体"/>
          <w:b/>
          <w:sz w:val="28"/>
          <w:szCs w:val="28"/>
        </w:rPr>
        <w:t>格式1：</w:t>
      </w:r>
    </w:p>
    <w:p w14:paraId="2D743B96">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3"/>
      <w:bookmarkEnd w:id="754"/>
      <w:bookmarkEnd w:id="755"/>
      <w:bookmarkEnd w:id="756"/>
    </w:p>
    <w:p w14:paraId="4BDC0220">
      <w:pPr>
        <w:ind w:firstLine="420"/>
        <w:rPr>
          <w:rFonts w:ascii="宋体" w:hAnsi="宋体" w:cs="宋体"/>
          <w:szCs w:val="21"/>
        </w:rPr>
      </w:pPr>
      <w:bookmarkStart w:id="766" w:name="OLE_LINK126"/>
      <w:bookmarkStart w:id="767" w:name="OLE_LINK62"/>
      <w:bookmarkStart w:id="768" w:name="OLE_LINK197"/>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第五章《采购需求》中的“二、技术要求中技术参数及性能要求”</w:t>
      </w:r>
      <w:r>
        <w:rPr>
          <w:rFonts w:hint="eastAsia" w:ascii="宋体" w:hAnsi="宋体" w:cs="宋体"/>
          <w:szCs w:val="21"/>
        </w:rPr>
        <w:t>认真填写该表。</w:t>
      </w:r>
    </w:p>
    <w:bookmarkEnd w:id="766"/>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13841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6" w:type="pct"/>
            <w:vAlign w:val="center"/>
          </w:tcPr>
          <w:p w14:paraId="65C4EDCD">
            <w:pPr>
              <w:ind w:firstLine="0" w:firstLineChars="0"/>
              <w:jc w:val="center"/>
              <w:rPr>
                <w:rFonts w:ascii="宋体" w:hAnsi="宋体" w:cs="宋体"/>
                <w:b/>
                <w:szCs w:val="21"/>
              </w:rPr>
            </w:pPr>
            <w:r>
              <w:rPr>
                <w:rFonts w:hint="eastAsia" w:ascii="宋体" w:hAnsi="宋体" w:cs="宋体"/>
                <w:b/>
                <w:szCs w:val="21"/>
              </w:rPr>
              <w:t>序号</w:t>
            </w:r>
          </w:p>
        </w:tc>
        <w:tc>
          <w:tcPr>
            <w:tcW w:w="684" w:type="pct"/>
            <w:vAlign w:val="center"/>
          </w:tcPr>
          <w:p w14:paraId="78DAC630">
            <w:pPr>
              <w:ind w:firstLine="0" w:firstLineChars="0"/>
              <w:jc w:val="center"/>
              <w:rPr>
                <w:rFonts w:ascii="宋体" w:hAnsi="宋体" w:cs="宋体"/>
                <w:b/>
                <w:szCs w:val="21"/>
              </w:rPr>
            </w:pPr>
            <w:r>
              <w:rPr>
                <w:rFonts w:hint="eastAsia" w:ascii="宋体" w:hAnsi="宋体" w:cs="宋体"/>
                <w:b/>
                <w:szCs w:val="21"/>
              </w:rPr>
              <w:t>标的名称</w:t>
            </w:r>
          </w:p>
        </w:tc>
        <w:tc>
          <w:tcPr>
            <w:tcW w:w="1354" w:type="pct"/>
            <w:vAlign w:val="center"/>
          </w:tcPr>
          <w:p w14:paraId="45EB739C">
            <w:pPr>
              <w:ind w:firstLine="0" w:firstLineChars="0"/>
              <w:jc w:val="center"/>
              <w:rPr>
                <w:rFonts w:ascii="宋体" w:hAnsi="宋体" w:cs="宋体"/>
                <w:b/>
                <w:szCs w:val="21"/>
              </w:rPr>
            </w:pPr>
            <w:r>
              <w:rPr>
                <w:rFonts w:hint="eastAsia" w:ascii="宋体" w:hAnsi="宋体" w:cs="宋体"/>
                <w:b/>
                <w:szCs w:val="21"/>
              </w:rPr>
              <w:t>招标文件技术规范、要求</w:t>
            </w:r>
          </w:p>
        </w:tc>
        <w:tc>
          <w:tcPr>
            <w:tcW w:w="1102" w:type="pct"/>
            <w:vAlign w:val="center"/>
          </w:tcPr>
          <w:p w14:paraId="4EEDD9B5">
            <w:pPr>
              <w:ind w:firstLine="0" w:firstLineChars="0"/>
              <w:jc w:val="center"/>
              <w:rPr>
                <w:rFonts w:ascii="宋体" w:hAnsi="宋体" w:cs="宋体"/>
                <w:b/>
                <w:szCs w:val="21"/>
              </w:rPr>
            </w:pPr>
            <w:r>
              <w:rPr>
                <w:rFonts w:hint="eastAsia" w:ascii="宋体" w:hAnsi="宋体" w:cs="宋体"/>
                <w:b/>
                <w:szCs w:val="21"/>
              </w:rPr>
              <w:t>投标文件应答情况</w:t>
            </w:r>
          </w:p>
        </w:tc>
        <w:tc>
          <w:tcPr>
            <w:tcW w:w="580" w:type="pct"/>
            <w:vAlign w:val="center"/>
          </w:tcPr>
          <w:p w14:paraId="7D23581E">
            <w:pPr>
              <w:ind w:firstLine="0" w:firstLineChars="0"/>
              <w:jc w:val="center"/>
              <w:rPr>
                <w:rFonts w:ascii="宋体" w:hAnsi="宋体" w:cs="宋体"/>
                <w:b/>
                <w:szCs w:val="21"/>
              </w:rPr>
            </w:pPr>
            <w:r>
              <w:rPr>
                <w:rFonts w:hint="eastAsia" w:ascii="宋体" w:hAnsi="宋体" w:cs="宋体"/>
                <w:b/>
                <w:szCs w:val="21"/>
              </w:rPr>
              <w:t>偏离</w:t>
            </w:r>
          </w:p>
        </w:tc>
        <w:tc>
          <w:tcPr>
            <w:tcW w:w="921" w:type="pct"/>
            <w:vAlign w:val="center"/>
          </w:tcPr>
          <w:p w14:paraId="5F666EE3">
            <w:pPr>
              <w:ind w:firstLine="0" w:firstLineChars="0"/>
              <w:jc w:val="center"/>
              <w:rPr>
                <w:rFonts w:ascii="宋体" w:hAnsi="宋体" w:cs="宋体"/>
                <w:b/>
                <w:szCs w:val="21"/>
              </w:rPr>
            </w:pPr>
            <w:r>
              <w:rPr>
                <w:rFonts w:hint="eastAsia" w:ascii="宋体" w:hAnsi="宋体" w:cs="宋体"/>
                <w:b/>
                <w:szCs w:val="21"/>
              </w:rPr>
              <w:t>技术支持资料索引（页码及条目号等）</w:t>
            </w:r>
          </w:p>
        </w:tc>
      </w:tr>
      <w:tr w14:paraId="08916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743E8EA6">
            <w:pPr>
              <w:ind w:firstLine="0" w:firstLineChars="0"/>
              <w:jc w:val="center"/>
              <w:rPr>
                <w:rFonts w:ascii="宋体" w:hAnsi="宋体" w:cs="宋体"/>
                <w:szCs w:val="21"/>
              </w:rPr>
            </w:pPr>
          </w:p>
        </w:tc>
        <w:tc>
          <w:tcPr>
            <w:tcW w:w="684" w:type="pct"/>
            <w:vAlign w:val="center"/>
          </w:tcPr>
          <w:p w14:paraId="4341EE8D">
            <w:pPr>
              <w:ind w:firstLine="0" w:firstLineChars="0"/>
              <w:jc w:val="center"/>
              <w:rPr>
                <w:rFonts w:ascii="宋体" w:hAnsi="宋体" w:cs="宋体"/>
                <w:szCs w:val="21"/>
              </w:rPr>
            </w:pPr>
          </w:p>
        </w:tc>
        <w:tc>
          <w:tcPr>
            <w:tcW w:w="1354" w:type="pct"/>
            <w:vAlign w:val="center"/>
          </w:tcPr>
          <w:p w14:paraId="60135160">
            <w:pPr>
              <w:ind w:firstLine="0" w:firstLineChars="0"/>
              <w:jc w:val="center"/>
              <w:rPr>
                <w:rFonts w:ascii="宋体" w:hAnsi="宋体" w:cs="宋体"/>
                <w:szCs w:val="21"/>
              </w:rPr>
            </w:pPr>
          </w:p>
        </w:tc>
        <w:tc>
          <w:tcPr>
            <w:tcW w:w="1102" w:type="pct"/>
            <w:vAlign w:val="center"/>
          </w:tcPr>
          <w:p w14:paraId="08D3A6B5">
            <w:pPr>
              <w:ind w:firstLine="0" w:firstLineChars="0"/>
              <w:jc w:val="center"/>
              <w:rPr>
                <w:rFonts w:ascii="宋体" w:hAnsi="宋体" w:cs="宋体"/>
                <w:szCs w:val="21"/>
              </w:rPr>
            </w:pPr>
          </w:p>
        </w:tc>
        <w:tc>
          <w:tcPr>
            <w:tcW w:w="580" w:type="pct"/>
          </w:tcPr>
          <w:p w14:paraId="75FDB9F7">
            <w:pPr>
              <w:ind w:firstLine="0" w:firstLineChars="0"/>
              <w:jc w:val="center"/>
              <w:rPr>
                <w:rFonts w:ascii="宋体" w:hAnsi="宋体" w:cs="宋体"/>
                <w:szCs w:val="21"/>
              </w:rPr>
            </w:pPr>
          </w:p>
        </w:tc>
        <w:tc>
          <w:tcPr>
            <w:tcW w:w="921" w:type="pct"/>
            <w:vAlign w:val="center"/>
          </w:tcPr>
          <w:p w14:paraId="11BE900A">
            <w:pPr>
              <w:ind w:firstLine="0" w:firstLineChars="0"/>
              <w:jc w:val="center"/>
              <w:rPr>
                <w:rFonts w:ascii="宋体" w:hAnsi="宋体" w:cs="宋体"/>
                <w:szCs w:val="21"/>
              </w:rPr>
            </w:pPr>
          </w:p>
        </w:tc>
      </w:tr>
      <w:tr w14:paraId="53E97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4C4F6C31">
            <w:pPr>
              <w:ind w:firstLine="0" w:firstLineChars="0"/>
              <w:jc w:val="center"/>
              <w:rPr>
                <w:rFonts w:ascii="宋体" w:hAnsi="宋体" w:cs="宋体"/>
                <w:szCs w:val="21"/>
              </w:rPr>
            </w:pPr>
          </w:p>
        </w:tc>
        <w:tc>
          <w:tcPr>
            <w:tcW w:w="684" w:type="pct"/>
            <w:vAlign w:val="center"/>
          </w:tcPr>
          <w:p w14:paraId="071D2CFA">
            <w:pPr>
              <w:ind w:firstLine="0" w:firstLineChars="0"/>
              <w:jc w:val="center"/>
              <w:rPr>
                <w:rFonts w:ascii="宋体" w:hAnsi="宋体" w:cs="宋体"/>
                <w:szCs w:val="21"/>
              </w:rPr>
            </w:pPr>
          </w:p>
        </w:tc>
        <w:tc>
          <w:tcPr>
            <w:tcW w:w="1354" w:type="pct"/>
            <w:vAlign w:val="center"/>
          </w:tcPr>
          <w:p w14:paraId="2E11D7F3">
            <w:pPr>
              <w:ind w:firstLine="0" w:firstLineChars="0"/>
              <w:jc w:val="center"/>
              <w:rPr>
                <w:rFonts w:ascii="宋体" w:hAnsi="宋体" w:cs="宋体"/>
                <w:szCs w:val="21"/>
              </w:rPr>
            </w:pPr>
          </w:p>
        </w:tc>
        <w:tc>
          <w:tcPr>
            <w:tcW w:w="1102" w:type="pct"/>
            <w:vAlign w:val="center"/>
          </w:tcPr>
          <w:p w14:paraId="417DDAC6">
            <w:pPr>
              <w:ind w:firstLine="0" w:firstLineChars="0"/>
              <w:jc w:val="center"/>
              <w:rPr>
                <w:rFonts w:ascii="宋体" w:hAnsi="宋体" w:cs="宋体"/>
                <w:szCs w:val="21"/>
              </w:rPr>
            </w:pPr>
          </w:p>
        </w:tc>
        <w:tc>
          <w:tcPr>
            <w:tcW w:w="580" w:type="pct"/>
          </w:tcPr>
          <w:p w14:paraId="52C0EFF0">
            <w:pPr>
              <w:ind w:firstLine="0" w:firstLineChars="0"/>
              <w:jc w:val="center"/>
              <w:rPr>
                <w:rFonts w:ascii="宋体" w:hAnsi="宋体" w:cs="宋体"/>
                <w:szCs w:val="21"/>
              </w:rPr>
            </w:pPr>
          </w:p>
        </w:tc>
        <w:tc>
          <w:tcPr>
            <w:tcW w:w="921" w:type="pct"/>
            <w:vAlign w:val="center"/>
          </w:tcPr>
          <w:p w14:paraId="6986B9FF">
            <w:pPr>
              <w:ind w:firstLine="0" w:firstLineChars="0"/>
              <w:jc w:val="center"/>
              <w:rPr>
                <w:rFonts w:ascii="宋体" w:hAnsi="宋体" w:cs="宋体"/>
                <w:szCs w:val="21"/>
              </w:rPr>
            </w:pPr>
          </w:p>
        </w:tc>
      </w:tr>
    </w:tbl>
    <w:p w14:paraId="6ADEB74C">
      <w:pPr>
        <w:ind w:firstLine="0" w:firstLineChars="0"/>
        <w:rPr>
          <w:rFonts w:ascii="宋体" w:hAnsi="宋体" w:cs="宋体"/>
          <w:b/>
          <w:szCs w:val="21"/>
        </w:rPr>
      </w:pPr>
      <w:r>
        <w:rPr>
          <w:rFonts w:hint="eastAsia" w:ascii="宋体" w:hAnsi="宋体" w:cs="宋体"/>
          <w:b/>
          <w:szCs w:val="21"/>
        </w:rPr>
        <w:t>表格填写说明：</w:t>
      </w:r>
    </w:p>
    <w:bookmarkEnd w:id="757"/>
    <w:p w14:paraId="1B6F9649">
      <w:pPr>
        <w:ind w:firstLine="0" w:firstLineChars="0"/>
        <w:rPr>
          <w:rFonts w:hAnsi="宋体"/>
          <w:szCs w:val="21"/>
          <w:highlight w:val="yellow"/>
        </w:rPr>
      </w:pPr>
      <w:bookmarkStart w:id="769" w:name="OLE_LINK36"/>
      <w:r>
        <w:rPr>
          <w:rFonts w:hint="eastAsia" w:hAnsi="宋体"/>
          <w:szCs w:val="21"/>
        </w:rPr>
        <w:t>注：</w:t>
      </w:r>
    </w:p>
    <w:p w14:paraId="0E98BF30">
      <w:pPr>
        <w:ind w:firstLine="420"/>
        <w:rPr>
          <w:rFonts w:hAnsi="宋体"/>
          <w:bCs/>
          <w:szCs w:val="21"/>
        </w:rPr>
      </w:pPr>
      <w:r>
        <w:rPr>
          <w:rFonts w:hint="eastAsia" w:hAnsi="宋体"/>
          <w:szCs w:val="21"/>
        </w:rPr>
        <w:t>1.序号应对响应产品在</w:t>
      </w:r>
      <w:r>
        <w:rPr>
          <w:rFonts w:hint="eastAsia" w:hAnsi="宋体"/>
          <w:b/>
          <w:bCs/>
          <w:szCs w:val="21"/>
        </w:rPr>
        <w:t>第五章《采购需求》中二、技术要求——技术参数及性能要求中</w:t>
      </w:r>
      <w:r>
        <w:rPr>
          <w:rFonts w:hint="eastAsia" w:hAnsi="宋体"/>
          <w:bCs/>
          <w:szCs w:val="21"/>
        </w:rPr>
        <w:t>的序号。</w:t>
      </w:r>
    </w:p>
    <w:p w14:paraId="2856B960">
      <w:pPr>
        <w:ind w:firstLine="420"/>
        <w:rPr>
          <w:rFonts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要求偏离表外，投标文件中提供最新的证明材料。</w:t>
      </w:r>
    </w:p>
    <w:p w14:paraId="53639BD9">
      <w:pPr>
        <w:ind w:firstLine="420"/>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1F88C8F7">
      <w:pPr>
        <w:pStyle w:val="13"/>
        <w:ind w:firstLine="420"/>
        <w:rPr>
          <w:bCs/>
        </w:rPr>
      </w:pPr>
      <w:r>
        <w:rPr>
          <w:rFonts w:hint="eastAsia" w:hAnsi="宋体"/>
          <w:bCs/>
          <w:szCs w:val="21"/>
        </w:rPr>
        <w:t>4.第五章《采购需求》中二、技术要求中“技术参数及性能要求”</w:t>
      </w:r>
      <w:r>
        <w:rPr>
          <w:rFonts w:hint="eastAsia" w:ascii="宋体" w:hAnsi="宋体" w:cs="宋体"/>
          <w:bCs/>
          <w:szCs w:val="21"/>
        </w:rPr>
        <w:t>标注</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bCs/>
          <w:szCs w:val="21"/>
        </w:rPr>
        <w:t>参数为重要技术参数，投标文件中必须提供最新技术支持资料支持技术规格偏离表应答</w:t>
      </w:r>
      <w:r>
        <w:rPr>
          <w:rFonts w:hint="eastAsia" w:ascii="宋体" w:hAnsi="宋体"/>
          <w:bCs/>
          <w:szCs w:val="21"/>
        </w:rPr>
        <w:t>（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p w14:paraId="77C53D3B">
      <w:pPr>
        <w:ind w:firstLine="422"/>
        <w:rPr>
          <w:rFonts w:ascii="宋体" w:hAnsi="宋体" w:cs="宋体"/>
          <w:b/>
          <w:bCs/>
          <w:szCs w:val="21"/>
        </w:rPr>
      </w:pPr>
      <w:r>
        <w:rPr>
          <w:rFonts w:hint="eastAsia" w:ascii="宋体" w:hAnsi="宋体" w:cs="宋体"/>
          <w:b/>
          <w:bCs/>
          <w:szCs w:val="21"/>
        </w:rPr>
        <w:br w:type="page"/>
      </w:r>
    </w:p>
    <w:bookmarkEnd w:id="767"/>
    <w:bookmarkEnd w:id="768"/>
    <w:bookmarkEnd w:id="769"/>
    <w:p w14:paraId="5F84DB4A">
      <w:pPr>
        <w:ind w:firstLine="0" w:firstLineChars="0"/>
        <w:rPr>
          <w:rFonts w:hAnsi="宋体"/>
          <w:b/>
          <w:sz w:val="28"/>
          <w:szCs w:val="28"/>
        </w:rPr>
      </w:pPr>
      <w:bookmarkStart w:id="770" w:name="_Toc49935378"/>
      <w:bookmarkStart w:id="771" w:name="_Toc26783978"/>
      <w:bookmarkStart w:id="772" w:name="_Toc9178"/>
      <w:bookmarkStart w:id="773" w:name="_Toc68090099"/>
      <w:bookmarkStart w:id="774" w:name="OLE_LINK157"/>
      <w:r>
        <w:rPr>
          <w:rFonts w:hint="eastAsia" w:hAnsi="宋体"/>
          <w:b/>
          <w:sz w:val="28"/>
          <w:szCs w:val="28"/>
        </w:rPr>
        <w:t>格式2：</w:t>
      </w:r>
    </w:p>
    <w:p w14:paraId="37AE9CFC">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0"/>
      <w:bookmarkEnd w:id="771"/>
      <w:bookmarkEnd w:id="772"/>
      <w:bookmarkEnd w:id="773"/>
    </w:p>
    <w:p w14:paraId="7E43D907">
      <w:pPr>
        <w:ind w:firstLine="422"/>
      </w:pPr>
      <w:bookmarkStart w:id="775" w:name="_Hlk478971614"/>
      <w:r>
        <w:rPr>
          <w:rFonts w:hint="eastAsia" w:ascii="Times New Roman" w:hAnsi="Times New Roman" w:cs="Times New Roman"/>
          <w:b/>
          <w:szCs w:val="20"/>
        </w:rPr>
        <w:t>第五章《采购需求》中二、技术要求中“技术参数及性能要求”</w:t>
      </w:r>
      <w:r>
        <w:rPr>
          <w:rFonts w:hint="eastAsia" w:ascii="宋体" w:hAnsi="宋体" w:cs="宋体"/>
          <w:b/>
          <w:bCs/>
          <w:szCs w:val="21"/>
        </w:rPr>
        <w:t>标注</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b/>
          <w:bCs/>
          <w:szCs w:val="21"/>
        </w:rPr>
        <w:t>参数为</w:t>
      </w:r>
      <w:r>
        <w:rPr>
          <w:rFonts w:hint="eastAsia" w:ascii="Times New Roman" w:hAnsi="Times New Roman" w:cs="Times New Roman"/>
          <w:b/>
          <w:szCs w:val="20"/>
        </w:rPr>
        <w:t>重要技术参数，投标文件中必须提供最新技术支持资料支持技术规格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r>
        <w:rPr>
          <w:rFonts w:hint="eastAsia"/>
        </w:rPr>
        <w:br w:type="page"/>
      </w:r>
      <w:bookmarkEnd w:id="775"/>
      <w:bookmarkStart w:id="776" w:name="_Toc78985528"/>
      <w:bookmarkStart w:id="777" w:name="_Toc68090103"/>
    </w:p>
    <w:p w14:paraId="5C1151B0">
      <w:pPr>
        <w:ind w:firstLine="0" w:firstLineChars="0"/>
        <w:rPr>
          <w:rFonts w:hAnsi="宋体"/>
          <w:b/>
          <w:sz w:val="28"/>
          <w:szCs w:val="28"/>
        </w:rPr>
      </w:pPr>
      <w:bookmarkStart w:id="778" w:name="OLE_LINK198"/>
      <w:r>
        <w:rPr>
          <w:rFonts w:hint="eastAsia" w:hAnsi="宋体"/>
          <w:b/>
          <w:sz w:val="28"/>
          <w:szCs w:val="28"/>
        </w:rPr>
        <w:t>格式3：</w:t>
      </w:r>
    </w:p>
    <w:p w14:paraId="489DE684">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79" w:name="OLE_LINK225"/>
      <w:r>
        <w:rPr>
          <w:rFonts w:ascii="Times New Roman" w:hAnsi="Times New Roman" w:eastAsia="黑体" w:cs="Times New Roman"/>
          <w:sz w:val="30"/>
          <w:szCs w:val="30"/>
        </w:rPr>
        <w:t>它技术资</w:t>
      </w:r>
      <w:bookmarkEnd w:id="779"/>
      <w:r>
        <w:rPr>
          <w:rFonts w:ascii="Times New Roman" w:hAnsi="Times New Roman" w:eastAsia="黑体" w:cs="Times New Roman"/>
          <w:sz w:val="30"/>
          <w:szCs w:val="30"/>
        </w:rPr>
        <w:t>料</w:t>
      </w:r>
      <w:bookmarkEnd w:id="776"/>
      <w:bookmarkEnd w:id="777"/>
    </w:p>
    <w:bookmarkEnd w:id="778"/>
    <w:p w14:paraId="11BABF13">
      <w:pPr>
        <w:ind w:firstLine="422"/>
        <w:rPr>
          <w:rFonts w:ascii="宋体" w:hAnsi="宋体" w:cs="宋体"/>
          <w:b/>
          <w:bCs/>
          <w:szCs w:val="21"/>
        </w:rPr>
      </w:pPr>
      <w:bookmarkStart w:id="780" w:name="_Hlk478978464"/>
      <w:bookmarkStart w:id="781" w:name="OLE_LINK205"/>
      <w:r>
        <w:rPr>
          <w:rFonts w:hint="eastAsia" w:ascii="宋体" w:hAnsi="宋体" w:cs="宋体"/>
          <w:b/>
          <w:bCs/>
          <w:szCs w:val="21"/>
        </w:rPr>
        <w:t>以下内容根据项目技术部分评分内容进行编制：</w:t>
      </w:r>
    </w:p>
    <w:p w14:paraId="17B9380C">
      <w:pPr>
        <w:ind w:firstLine="422"/>
        <w:rPr>
          <w:rFonts w:ascii="宋体" w:hAnsi="宋体" w:cs="宋体"/>
          <w:b/>
          <w:bCs/>
          <w:szCs w:val="21"/>
        </w:rPr>
      </w:pPr>
      <w:bookmarkStart w:id="782" w:name="OLE_LINK200"/>
      <w:r>
        <w:rPr>
          <w:rFonts w:hint="eastAsia" w:ascii="宋体" w:hAnsi="宋体" w:cs="宋体"/>
          <w:b/>
          <w:bCs/>
          <w:szCs w:val="21"/>
        </w:rPr>
        <w:br w:type="page"/>
      </w:r>
    </w:p>
    <w:p w14:paraId="0AB18F2E">
      <w:pPr>
        <w:ind w:firstLine="0" w:firstLineChars="0"/>
        <w:rPr>
          <w:rFonts w:hAnsi="宋体"/>
          <w:b/>
          <w:sz w:val="28"/>
          <w:szCs w:val="28"/>
        </w:rPr>
      </w:pPr>
      <w:r>
        <w:rPr>
          <w:rFonts w:hint="eastAsia" w:hAnsi="宋体"/>
          <w:b/>
          <w:sz w:val="28"/>
          <w:szCs w:val="28"/>
        </w:rPr>
        <w:t>格式3-1：</w:t>
      </w:r>
    </w:p>
    <w:bookmarkEnd w:id="758"/>
    <w:bookmarkEnd w:id="759"/>
    <w:bookmarkEnd w:id="760"/>
    <w:bookmarkEnd w:id="761"/>
    <w:bookmarkEnd w:id="762"/>
    <w:bookmarkEnd w:id="763"/>
    <w:bookmarkEnd w:id="764"/>
    <w:bookmarkEnd w:id="765"/>
    <w:bookmarkEnd w:id="774"/>
    <w:bookmarkEnd w:id="780"/>
    <w:bookmarkEnd w:id="781"/>
    <w:bookmarkEnd w:id="782"/>
    <w:p w14:paraId="3B2665C8">
      <w:pPr>
        <w:ind w:firstLine="0" w:firstLineChars="0"/>
        <w:jc w:val="center"/>
        <w:outlineLvl w:val="2"/>
        <w:rPr>
          <w:rFonts w:ascii="宋体" w:hAnsi="宋体" w:cs="宋体"/>
          <w:color w:val="FF0000"/>
          <w:sz w:val="28"/>
          <w:szCs w:val="28"/>
        </w:rPr>
      </w:pPr>
      <w:bookmarkStart w:id="783" w:name="_Toc26783973"/>
      <w:bookmarkStart w:id="784" w:name="_Toc24923"/>
      <w:bookmarkStart w:id="785" w:name="_Toc49935374"/>
      <w:bookmarkStart w:id="786" w:name="_Toc68090095"/>
      <w:bookmarkStart w:id="787" w:name="_Toc49935364"/>
      <w:bookmarkStart w:id="788" w:name="_Toc12956"/>
      <w:bookmarkStart w:id="789" w:name="_Toc26783963"/>
      <w:bookmarkStart w:id="790" w:name="_Toc68090085"/>
      <w:bookmarkStart w:id="791" w:name="OLE_LINK150"/>
      <w:r>
        <w:rPr>
          <w:rFonts w:hint="eastAsia" w:ascii="宋体" w:hAnsi="宋体" w:cs="宋体"/>
          <w:sz w:val="28"/>
          <w:szCs w:val="28"/>
        </w:rPr>
        <w:t>政府强制采购节能产品明细表</w:t>
      </w:r>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2B891A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08F3D8FF">
            <w:pPr>
              <w:ind w:firstLine="0" w:firstLineChars="0"/>
              <w:jc w:val="center"/>
              <w:rPr>
                <w:rFonts w:ascii="宋体" w:hAnsi="宋体" w:cs="宋体"/>
                <w:sz w:val="24"/>
                <w:szCs w:val="24"/>
              </w:rPr>
            </w:pPr>
            <w:r>
              <w:rPr>
                <w:rFonts w:hint="eastAsia" w:ascii="宋体" w:hAnsi="宋体" w:cs="宋体"/>
                <w:sz w:val="24"/>
                <w:szCs w:val="24"/>
              </w:rPr>
              <w:t>序号</w:t>
            </w:r>
          </w:p>
        </w:tc>
        <w:tc>
          <w:tcPr>
            <w:tcW w:w="769" w:type="pct"/>
            <w:tcBorders>
              <w:tl2br w:val="nil"/>
              <w:tr2bl w:val="nil"/>
            </w:tcBorders>
            <w:vAlign w:val="center"/>
          </w:tcPr>
          <w:p w14:paraId="5012E62E">
            <w:pPr>
              <w:ind w:firstLine="0" w:firstLineChars="0"/>
              <w:jc w:val="center"/>
              <w:rPr>
                <w:rFonts w:ascii="宋体" w:hAnsi="宋体" w:cs="宋体"/>
                <w:sz w:val="24"/>
                <w:szCs w:val="24"/>
              </w:rPr>
            </w:pPr>
            <w:r>
              <w:rPr>
                <w:rFonts w:hint="eastAsia" w:ascii="宋体" w:hAnsi="宋体" w:cs="宋体"/>
                <w:sz w:val="24"/>
                <w:szCs w:val="24"/>
              </w:rPr>
              <w:t>产品名称</w:t>
            </w:r>
          </w:p>
        </w:tc>
        <w:tc>
          <w:tcPr>
            <w:tcW w:w="1332" w:type="pct"/>
            <w:tcBorders>
              <w:tl2br w:val="nil"/>
              <w:tr2bl w:val="nil"/>
            </w:tcBorders>
            <w:vAlign w:val="center"/>
          </w:tcPr>
          <w:p w14:paraId="2423D66D">
            <w:pPr>
              <w:ind w:firstLine="0" w:firstLineChars="0"/>
              <w:jc w:val="center"/>
              <w:rPr>
                <w:rFonts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1BECB42F">
            <w:pPr>
              <w:ind w:firstLine="0" w:firstLineChars="0"/>
              <w:jc w:val="center"/>
              <w:rPr>
                <w:rFonts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530CDA20">
            <w:pPr>
              <w:ind w:firstLine="0" w:firstLineChars="0"/>
              <w:jc w:val="center"/>
              <w:rPr>
                <w:rFonts w:ascii="宋体" w:hAnsi="宋体" w:cs="宋体"/>
                <w:sz w:val="24"/>
                <w:szCs w:val="24"/>
              </w:rPr>
            </w:pPr>
            <w:r>
              <w:rPr>
                <w:rFonts w:ascii="宋体" w:hAnsi="宋体" w:cs="宋体"/>
                <w:sz w:val="24"/>
                <w:szCs w:val="24"/>
              </w:rPr>
              <w:t>证书编号</w:t>
            </w:r>
          </w:p>
        </w:tc>
      </w:tr>
      <w:tr w14:paraId="599F76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5694802">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8B8EBF4">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83FFD58">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5517CE3F">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757916E0">
            <w:pPr>
              <w:ind w:firstLine="0" w:firstLineChars="0"/>
              <w:jc w:val="center"/>
              <w:rPr>
                <w:rFonts w:ascii="Times New Roman" w:hAnsi="Times New Roman" w:eastAsia="黑体" w:cs="Times New Roman"/>
                <w:sz w:val="30"/>
                <w:szCs w:val="30"/>
              </w:rPr>
            </w:pPr>
          </w:p>
        </w:tc>
      </w:tr>
      <w:tr w14:paraId="5AB758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1A2D99A">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67E0068">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853E05A">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6AD21BF">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6095F024">
            <w:pPr>
              <w:ind w:firstLine="0" w:firstLineChars="0"/>
              <w:jc w:val="center"/>
              <w:rPr>
                <w:rFonts w:ascii="Times New Roman" w:hAnsi="Times New Roman" w:eastAsia="黑体" w:cs="Times New Roman"/>
                <w:sz w:val="30"/>
                <w:szCs w:val="30"/>
              </w:rPr>
            </w:pPr>
          </w:p>
        </w:tc>
      </w:tr>
      <w:tr w14:paraId="4C9F8C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DA29954">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AEBF512">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5F83D3EE">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6F4626FC">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C173333">
            <w:pPr>
              <w:ind w:firstLine="0" w:firstLineChars="0"/>
              <w:jc w:val="center"/>
              <w:rPr>
                <w:rFonts w:ascii="Times New Roman" w:hAnsi="Times New Roman" w:eastAsia="黑体" w:cs="Times New Roman"/>
                <w:sz w:val="30"/>
                <w:szCs w:val="30"/>
              </w:rPr>
            </w:pPr>
          </w:p>
        </w:tc>
      </w:tr>
      <w:tr w14:paraId="56CEAC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986D438">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1E984BB1">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119701E6">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037FBDE6">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5EC44FB8">
            <w:pPr>
              <w:ind w:firstLine="0" w:firstLineChars="0"/>
              <w:jc w:val="center"/>
              <w:rPr>
                <w:rFonts w:ascii="Times New Roman" w:hAnsi="Times New Roman" w:eastAsia="黑体" w:cs="Times New Roman"/>
                <w:sz w:val="30"/>
                <w:szCs w:val="30"/>
              </w:rPr>
            </w:pPr>
          </w:p>
        </w:tc>
      </w:tr>
      <w:tr w14:paraId="05044A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137126F">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70A23A75">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75920239">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53A52030">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5DE18FD6">
            <w:pPr>
              <w:ind w:firstLine="0" w:firstLineChars="0"/>
              <w:jc w:val="center"/>
              <w:rPr>
                <w:rFonts w:ascii="Times New Roman" w:hAnsi="Times New Roman" w:eastAsia="黑体" w:cs="Times New Roman"/>
                <w:sz w:val="30"/>
                <w:szCs w:val="30"/>
              </w:rPr>
            </w:pPr>
          </w:p>
        </w:tc>
      </w:tr>
      <w:tr w14:paraId="4C7221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4F595122">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4E8C34F8">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2B81390">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D3AFB80">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DF5F58D">
            <w:pPr>
              <w:ind w:firstLine="0" w:firstLineChars="0"/>
              <w:jc w:val="center"/>
              <w:rPr>
                <w:rFonts w:ascii="Times New Roman" w:hAnsi="Times New Roman" w:eastAsia="黑体" w:cs="Times New Roman"/>
                <w:sz w:val="30"/>
                <w:szCs w:val="30"/>
              </w:rPr>
            </w:pPr>
          </w:p>
        </w:tc>
      </w:tr>
    </w:tbl>
    <w:p w14:paraId="7A2ACF07">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，必须按上述规定格式逐项填写。</w:t>
      </w:r>
    </w:p>
    <w:p w14:paraId="25251D8A">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2350FF47">
      <w:pPr>
        <w:ind w:firstLine="420"/>
        <w:rPr>
          <w:rFonts w:ascii="Times New Roman" w:hAnsi="Times New Roman" w:cs="Times New Roman"/>
          <w:kern w:val="0"/>
          <w:szCs w:val="21"/>
        </w:rPr>
      </w:pPr>
      <w:r>
        <w:rPr>
          <w:rFonts w:ascii="Times New Roman" w:hAnsi="Times New Roman" w:cs="Times New Roman"/>
          <w:kern w:val="0"/>
          <w:szCs w:val="21"/>
        </w:rPr>
        <w:br w:type="page"/>
      </w:r>
    </w:p>
    <w:p w14:paraId="3384955B">
      <w:pPr>
        <w:ind w:firstLine="0" w:firstLineChars="0"/>
        <w:rPr>
          <w:rFonts w:hAnsi="宋体"/>
          <w:b/>
          <w:sz w:val="28"/>
          <w:szCs w:val="28"/>
        </w:rPr>
      </w:pPr>
      <w:r>
        <w:rPr>
          <w:rFonts w:hint="eastAsia" w:hAnsi="宋体"/>
          <w:b/>
          <w:sz w:val="28"/>
          <w:szCs w:val="28"/>
        </w:rPr>
        <w:t>格式3-</w:t>
      </w:r>
      <w:r>
        <w:rPr>
          <w:rFonts w:hint="eastAsia" w:hAnsi="宋体"/>
          <w:b/>
          <w:sz w:val="28"/>
          <w:szCs w:val="28"/>
          <w:lang w:val="en-US" w:eastAsia="zh-CN"/>
        </w:rPr>
        <w:t>2</w:t>
      </w:r>
      <w:r>
        <w:rPr>
          <w:rFonts w:hint="eastAsia" w:hAnsi="宋体"/>
          <w:b/>
          <w:sz w:val="28"/>
          <w:szCs w:val="28"/>
        </w:rPr>
        <w:t>：</w:t>
      </w:r>
    </w:p>
    <w:p w14:paraId="5F621AE8">
      <w:pPr>
        <w:ind w:firstLine="0" w:firstLineChars="0"/>
        <w:jc w:val="center"/>
        <w:outlineLvl w:val="2"/>
        <w:rPr>
          <w:rFonts w:ascii="宋体" w:hAnsi="宋体" w:cs="宋体"/>
          <w:color w:val="FF0000"/>
          <w:sz w:val="28"/>
          <w:szCs w:val="28"/>
        </w:rPr>
      </w:pPr>
      <w:r>
        <w:rPr>
          <w:rFonts w:hint="eastAsia" w:ascii="宋体" w:hAnsi="宋体" w:cs="宋体"/>
          <w:sz w:val="28"/>
          <w:szCs w:val="28"/>
        </w:rPr>
        <w:t>政府优先采购的节能、环保产品汇总表</w:t>
      </w:r>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16A554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74458643">
            <w:pPr>
              <w:ind w:firstLine="0" w:firstLineChars="0"/>
              <w:jc w:val="center"/>
              <w:rPr>
                <w:rFonts w:ascii="宋体" w:hAnsi="宋体" w:cs="宋体"/>
                <w:szCs w:val="21"/>
              </w:rPr>
            </w:pPr>
            <w:r>
              <w:rPr>
                <w:rFonts w:hint="eastAsia" w:ascii="宋体" w:hAnsi="宋体" w:cs="宋体"/>
                <w:sz w:val="24"/>
                <w:szCs w:val="24"/>
              </w:rPr>
              <w:t>序号</w:t>
            </w:r>
          </w:p>
        </w:tc>
        <w:tc>
          <w:tcPr>
            <w:tcW w:w="1328" w:type="dxa"/>
            <w:tcBorders>
              <w:tl2br w:val="nil"/>
              <w:tr2bl w:val="nil"/>
            </w:tcBorders>
            <w:vAlign w:val="center"/>
          </w:tcPr>
          <w:p w14:paraId="51260D32">
            <w:pPr>
              <w:ind w:firstLine="0" w:firstLineChars="0"/>
              <w:jc w:val="center"/>
              <w:rPr>
                <w:rFonts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62CA983F">
            <w:pPr>
              <w:ind w:firstLine="0" w:firstLineChars="0"/>
              <w:jc w:val="center"/>
              <w:rPr>
                <w:rFonts w:ascii="宋体" w:hAnsi="宋体" w:cs="宋体"/>
                <w:szCs w:val="21"/>
              </w:rPr>
            </w:pPr>
            <w:r>
              <w:rPr>
                <w:rFonts w:hint="eastAsia" w:ascii="宋体" w:hAnsi="宋体" w:cs="宋体"/>
                <w:sz w:val="24"/>
                <w:szCs w:val="24"/>
              </w:rPr>
              <w:t>生产者（制造商）</w:t>
            </w:r>
          </w:p>
        </w:tc>
        <w:tc>
          <w:tcPr>
            <w:tcW w:w="2492" w:type="dxa"/>
            <w:tcBorders>
              <w:tl2br w:val="nil"/>
              <w:tr2bl w:val="nil"/>
            </w:tcBorders>
            <w:vAlign w:val="center"/>
          </w:tcPr>
          <w:p w14:paraId="1B3E8BBA">
            <w:pPr>
              <w:ind w:firstLine="0" w:firstLineChars="0"/>
              <w:jc w:val="center"/>
              <w:rPr>
                <w:rFonts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7651E427">
            <w:pPr>
              <w:ind w:firstLine="0" w:firstLineChars="0"/>
              <w:jc w:val="center"/>
              <w:rPr>
                <w:rFonts w:ascii="宋体" w:hAnsi="宋体" w:cs="宋体"/>
                <w:szCs w:val="21"/>
              </w:rPr>
            </w:pPr>
            <w:r>
              <w:rPr>
                <w:rFonts w:ascii="宋体" w:hAnsi="宋体" w:cs="宋体"/>
                <w:sz w:val="24"/>
                <w:szCs w:val="24"/>
              </w:rPr>
              <w:t>证书编号</w:t>
            </w:r>
          </w:p>
        </w:tc>
      </w:tr>
      <w:tr w14:paraId="04D034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44AEE12A">
            <w:pPr>
              <w:ind w:firstLine="0" w:firstLineChars="0"/>
              <w:jc w:val="center"/>
              <w:rPr>
                <w:rFonts w:ascii="Times New Roman" w:hAnsi="Times New Roman" w:eastAsia="黑体" w:cs="Times New Roman"/>
                <w:sz w:val="30"/>
                <w:szCs w:val="30"/>
              </w:rPr>
            </w:pPr>
          </w:p>
        </w:tc>
        <w:tc>
          <w:tcPr>
            <w:tcW w:w="1328" w:type="dxa"/>
            <w:tcBorders>
              <w:tl2br w:val="nil"/>
              <w:tr2bl w:val="nil"/>
            </w:tcBorders>
          </w:tcPr>
          <w:p w14:paraId="47BB2727">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541B6D04">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79202C0">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E1A4CF3">
            <w:pPr>
              <w:ind w:firstLine="0" w:firstLineChars="0"/>
              <w:jc w:val="center"/>
              <w:rPr>
                <w:rFonts w:ascii="Times New Roman" w:hAnsi="Times New Roman" w:eastAsia="黑体" w:cs="Times New Roman"/>
                <w:sz w:val="30"/>
                <w:szCs w:val="30"/>
              </w:rPr>
            </w:pPr>
          </w:p>
        </w:tc>
      </w:tr>
      <w:tr w14:paraId="1C0A0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AD975DC">
            <w:pPr>
              <w:ind w:firstLine="0" w:firstLineChars="0"/>
              <w:jc w:val="center"/>
              <w:rPr>
                <w:rFonts w:ascii="Times New Roman" w:hAnsi="Times New Roman" w:eastAsia="黑体" w:cs="Times New Roman"/>
                <w:sz w:val="30"/>
                <w:szCs w:val="30"/>
              </w:rPr>
            </w:pPr>
          </w:p>
        </w:tc>
        <w:tc>
          <w:tcPr>
            <w:tcW w:w="1328" w:type="dxa"/>
            <w:tcBorders>
              <w:tl2br w:val="nil"/>
              <w:tr2bl w:val="nil"/>
            </w:tcBorders>
          </w:tcPr>
          <w:p w14:paraId="0440DDC9">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3E94F400">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007F5CED">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72A8EBA5">
            <w:pPr>
              <w:ind w:firstLine="0" w:firstLineChars="0"/>
              <w:jc w:val="center"/>
              <w:rPr>
                <w:rFonts w:ascii="Times New Roman" w:hAnsi="Times New Roman" w:eastAsia="黑体" w:cs="Times New Roman"/>
                <w:sz w:val="30"/>
                <w:szCs w:val="30"/>
              </w:rPr>
            </w:pPr>
          </w:p>
        </w:tc>
      </w:tr>
      <w:tr w14:paraId="32CFED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69E1B9DD">
            <w:pPr>
              <w:ind w:firstLine="0" w:firstLineChars="0"/>
              <w:jc w:val="center"/>
              <w:rPr>
                <w:rFonts w:ascii="Times New Roman" w:hAnsi="Times New Roman" w:eastAsia="黑体" w:cs="Times New Roman"/>
                <w:sz w:val="30"/>
                <w:szCs w:val="30"/>
              </w:rPr>
            </w:pPr>
          </w:p>
        </w:tc>
        <w:tc>
          <w:tcPr>
            <w:tcW w:w="1328" w:type="dxa"/>
            <w:tcBorders>
              <w:tl2br w:val="nil"/>
              <w:tr2bl w:val="nil"/>
            </w:tcBorders>
          </w:tcPr>
          <w:p w14:paraId="29FE4A8A">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7338D377">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58337343">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AC6287B">
            <w:pPr>
              <w:ind w:firstLine="0" w:firstLineChars="0"/>
              <w:jc w:val="center"/>
              <w:rPr>
                <w:rFonts w:ascii="Times New Roman" w:hAnsi="Times New Roman" w:eastAsia="黑体" w:cs="Times New Roman"/>
                <w:sz w:val="30"/>
                <w:szCs w:val="30"/>
              </w:rPr>
            </w:pPr>
          </w:p>
        </w:tc>
      </w:tr>
      <w:tr w14:paraId="7DDB54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7B53E6B5">
            <w:pPr>
              <w:ind w:firstLine="0" w:firstLineChars="0"/>
              <w:jc w:val="center"/>
              <w:rPr>
                <w:rFonts w:ascii="Times New Roman" w:hAnsi="Times New Roman" w:eastAsia="黑体" w:cs="Times New Roman"/>
                <w:sz w:val="30"/>
                <w:szCs w:val="30"/>
              </w:rPr>
            </w:pPr>
          </w:p>
        </w:tc>
        <w:tc>
          <w:tcPr>
            <w:tcW w:w="1328" w:type="dxa"/>
            <w:tcBorders>
              <w:tl2br w:val="nil"/>
              <w:tr2bl w:val="nil"/>
            </w:tcBorders>
          </w:tcPr>
          <w:p w14:paraId="375C4E1B">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7784DE11">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BC429A5">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0383E5DC">
            <w:pPr>
              <w:ind w:firstLine="0" w:firstLineChars="0"/>
              <w:jc w:val="center"/>
              <w:rPr>
                <w:rFonts w:ascii="Times New Roman" w:hAnsi="Times New Roman" w:eastAsia="黑体" w:cs="Times New Roman"/>
                <w:sz w:val="30"/>
                <w:szCs w:val="30"/>
              </w:rPr>
            </w:pPr>
          </w:p>
        </w:tc>
      </w:tr>
      <w:tr w14:paraId="1D1E27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1E2D35F9">
            <w:pPr>
              <w:ind w:firstLine="0" w:firstLineChars="0"/>
              <w:jc w:val="center"/>
              <w:rPr>
                <w:rFonts w:ascii="Times New Roman" w:hAnsi="Times New Roman" w:eastAsia="黑体" w:cs="Times New Roman"/>
                <w:sz w:val="30"/>
                <w:szCs w:val="30"/>
              </w:rPr>
            </w:pPr>
          </w:p>
        </w:tc>
        <w:tc>
          <w:tcPr>
            <w:tcW w:w="1328" w:type="dxa"/>
            <w:tcBorders>
              <w:tl2br w:val="nil"/>
              <w:tr2bl w:val="nil"/>
            </w:tcBorders>
          </w:tcPr>
          <w:p w14:paraId="373C7C75">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0BA77EC6">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15BEC617">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19998B55">
            <w:pPr>
              <w:ind w:firstLine="0" w:firstLineChars="0"/>
              <w:jc w:val="center"/>
              <w:rPr>
                <w:rFonts w:ascii="Times New Roman" w:hAnsi="Times New Roman" w:eastAsia="黑体" w:cs="Times New Roman"/>
                <w:sz w:val="30"/>
                <w:szCs w:val="30"/>
              </w:rPr>
            </w:pPr>
          </w:p>
        </w:tc>
      </w:tr>
    </w:tbl>
    <w:p w14:paraId="68367E25">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p>
    <w:p w14:paraId="6D35913E">
      <w:pPr>
        <w:ind w:firstLine="420"/>
        <w:jc w:val="left"/>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4"/>
        </w:rPr>
        <w:t>此表由投标人按实际情况编制，若无政府优先采购的节能、环保产品则此表可不提供。</w:t>
      </w:r>
    </w:p>
    <w:p w14:paraId="5AE11223">
      <w:pPr>
        <w:ind w:firstLine="562"/>
        <w:rPr>
          <w:rFonts w:hAnsi="宋体"/>
          <w:b/>
          <w:sz w:val="28"/>
          <w:szCs w:val="28"/>
        </w:rPr>
      </w:pPr>
      <w:r>
        <w:rPr>
          <w:rFonts w:hint="eastAsia" w:hAnsi="宋体"/>
          <w:b/>
          <w:sz w:val="28"/>
          <w:szCs w:val="28"/>
        </w:rPr>
        <w:br w:type="page"/>
      </w:r>
    </w:p>
    <w:p w14:paraId="75D8C61C">
      <w:pPr>
        <w:ind w:firstLine="0" w:firstLineChars="0"/>
        <w:rPr>
          <w:rFonts w:hAnsi="宋体"/>
          <w:b/>
          <w:sz w:val="28"/>
          <w:szCs w:val="28"/>
        </w:rPr>
      </w:pPr>
      <w:r>
        <w:rPr>
          <w:rFonts w:hint="eastAsia" w:hAnsi="宋体"/>
          <w:b/>
          <w:sz w:val="28"/>
          <w:szCs w:val="28"/>
        </w:rPr>
        <w:t>格式3-</w:t>
      </w:r>
      <w:r>
        <w:rPr>
          <w:rFonts w:hint="eastAsia" w:hAnsi="宋体"/>
          <w:b/>
          <w:sz w:val="28"/>
          <w:szCs w:val="28"/>
          <w:lang w:val="en-US" w:eastAsia="zh-CN"/>
        </w:rPr>
        <w:t>3</w:t>
      </w:r>
      <w:r>
        <w:rPr>
          <w:rFonts w:hint="eastAsia" w:hAnsi="宋体"/>
          <w:b/>
          <w:sz w:val="28"/>
          <w:szCs w:val="28"/>
        </w:rPr>
        <w:t>：</w:t>
      </w:r>
    </w:p>
    <w:p w14:paraId="56A9F0EE">
      <w:pPr>
        <w:ind w:firstLine="0" w:firstLineChars="0"/>
        <w:jc w:val="center"/>
        <w:rPr>
          <w:rFonts w:ascii="宋体" w:hAnsi="宋体" w:cs="宋体"/>
          <w:b/>
          <w:bCs/>
          <w:sz w:val="28"/>
          <w:szCs w:val="28"/>
        </w:rPr>
      </w:pPr>
      <w:r>
        <w:rPr>
          <w:rFonts w:hint="eastAsia" w:ascii="宋体" w:hAnsi="宋体" w:cs="宋体"/>
          <w:b/>
          <w:bCs/>
          <w:sz w:val="28"/>
          <w:szCs w:val="28"/>
        </w:rPr>
        <w:t>招标文件要求及投标人认为有必要提供的其它技术资料。</w:t>
      </w:r>
    </w:p>
    <w:p w14:paraId="4BC0D050">
      <w:pPr>
        <w:ind w:firstLine="0" w:firstLineChars="0"/>
        <w:rPr>
          <w:rFonts w:ascii="Times New Roman" w:hAnsi="Times New Roman" w:cs="Times New Roman"/>
          <w:color w:val="FF0000"/>
          <w:szCs w:val="21"/>
        </w:rPr>
      </w:pPr>
    </w:p>
    <w:p w14:paraId="27DAE23D">
      <w:pPr>
        <w:ind w:firstLine="0" w:firstLineChars="0"/>
        <w:rPr>
          <w:rFonts w:ascii="Times New Roman" w:hAnsi="Times New Roman" w:eastAsia="黑体" w:cs="Times New Roman"/>
          <w:color w:val="FF0000"/>
          <w:sz w:val="30"/>
          <w:szCs w:val="30"/>
        </w:rPr>
      </w:pPr>
    </w:p>
    <w:p w14:paraId="315C085B">
      <w:pPr>
        <w:ind w:firstLine="0" w:firstLineChars="0"/>
        <w:rPr>
          <w:rFonts w:ascii="Times New Roman" w:hAnsi="Times New Roman" w:eastAsia="黑体" w:cs="Times New Roman"/>
          <w:color w:val="FF0000"/>
          <w:sz w:val="30"/>
          <w:szCs w:val="30"/>
        </w:rPr>
      </w:pPr>
    </w:p>
    <w:p w14:paraId="01EA245A">
      <w:pPr>
        <w:ind w:firstLine="420"/>
        <w:rPr>
          <w:rFonts w:ascii="Times New Roman" w:hAnsi="Times New Roman" w:cs="Times New Roman"/>
        </w:rPr>
      </w:pPr>
      <w:r>
        <w:rPr>
          <w:rFonts w:ascii="Times New Roman" w:hAnsi="Times New Roman" w:cs="Times New Roman"/>
        </w:rPr>
        <w:br w:type="page"/>
      </w:r>
    </w:p>
    <w:p w14:paraId="350A92CB">
      <w:pPr>
        <w:ind w:firstLine="0" w:firstLineChars="0"/>
        <w:rPr>
          <w:rFonts w:hAnsi="宋体"/>
          <w:b/>
          <w:sz w:val="28"/>
          <w:szCs w:val="28"/>
        </w:rPr>
      </w:pPr>
      <w:r>
        <w:rPr>
          <w:rFonts w:hint="eastAsia" w:hAnsi="宋体"/>
          <w:b/>
          <w:sz w:val="28"/>
          <w:szCs w:val="28"/>
        </w:rPr>
        <w:t>格式4：</w:t>
      </w:r>
    </w:p>
    <w:p w14:paraId="4B435B61">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3"/>
      <w:bookmarkEnd w:id="784"/>
      <w:bookmarkEnd w:id="785"/>
      <w:bookmarkEnd w:id="786"/>
    </w:p>
    <w:p w14:paraId="7E3228A6">
      <w:pPr>
        <w:ind w:firstLine="420"/>
        <w:rPr>
          <w:rFonts w:ascii="宋体" w:hAnsi="宋体" w:cs="宋体"/>
          <w:szCs w:val="21"/>
        </w:rPr>
      </w:pPr>
      <w:bookmarkStart w:id="792" w:name="OLE_LINK37"/>
      <w:r>
        <w:rPr>
          <w:rFonts w:hint="eastAsia" w:ascii="宋体" w:hAnsi="宋体" w:cs="宋体"/>
          <w:szCs w:val="21"/>
        </w:rPr>
        <w:t>投标人应逐条对应招标文件第五章《采购需求》中</w:t>
      </w:r>
      <w:r>
        <w:rPr>
          <w:rFonts w:hint="eastAsia" w:ascii="宋体" w:hAnsi="宋体" w:cs="宋体"/>
          <w:szCs w:val="21"/>
          <w:lang w:val="en-US" w:eastAsia="zh-CN"/>
        </w:rPr>
        <w:t>三</w:t>
      </w:r>
      <w:r>
        <w:rPr>
          <w:rFonts w:hint="eastAsia" w:ascii="宋体" w:hAnsi="宋体" w:cs="宋体"/>
          <w:szCs w:val="21"/>
        </w:rPr>
        <w:t>、商务要求，包括</w:t>
      </w:r>
      <w:r>
        <w:rPr>
          <w:rFonts w:hint="eastAsia" w:ascii="宋体" w:hAnsi="宋体" w:cs="宋体"/>
          <w:b/>
          <w:bCs/>
          <w:szCs w:val="21"/>
        </w:rPr>
        <w:t>合同履行期限（交货期）、交付（或实施）地点、付款方式、包装及运输</w:t>
      </w:r>
      <w:r>
        <w:rPr>
          <w:rFonts w:hint="eastAsia" w:ascii="宋体" w:hAnsi="宋体" w:cs="宋体"/>
          <w:b/>
          <w:bCs/>
          <w:szCs w:val="21"/>
          <w:lang w:eastAsia="zh-CN"/>
        </w:rPr>
        <w:t>、</w:t>
      </w:r>
      <w:r>
        <w:rPr>
          <w:rFonts w:hint="eastAsia" w:ascii="宋体" w:hAnsi="宋体" w:cs="宋体"/>
          <w:b/>
          <w:bCs/>
          <w:szCs w:val="21"/>
        </w:rPr>
        <w:t>验收要求、售后服务要求</w:t>
      </w:r>
      <w:r>
        <w:rPr>
          <w:rFonts w:hint="eastAsia" w:ascii="宋体" w:hAnsi="宋体" w:cs="宋体"/>
          <w:b/>
          <w:bCs/>
          <w:szCs w:val="21"/>
          <w:lang w:eastAsia="zh-CN"/>
        </w:rPr>
        <w:t>、</w:t>
      </w:r>
      <w:r>
        <w:rPr>
          <w:rFonts w:hint="eastAsia" w:ascii="宋体" w:hAnsi="宋体" w:cs="宋体"/>
          <w:b/>
          <w:bCs/>
          <w:szCs w:val="21"/>
        </w:rPr>
        <w:t>其它</w:t>
      </w:r>
      <w:r>
        <w:rPr>
          <w:rFonts w:hint="eastAsia" w:ascii="宋体" w:hAnsi="宋体" w:cs="宋体"/>
          <w:szCs w:val="21"/>
        </w:rPr>
        <w:t>等内容，并根据实际响应情况如实填写本表格。</w:t>
      </w:r>
    </w:p>
    <w:p w14:paraId="0BF390DC">
      <w:pPr>
        <w:ind w:firstLine="422"/>
        <w:rPr>
          <w:rFonts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005020E7">
      <w:pPr>
        <w:pStyle w:val="11"/>
        <w:ind w:firstLine="422"/>
        <w:rPr>
          <w:rFonts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CFFF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48FE0550">
            <w:pPr>
              <w:spacing w:line="600" w:lineRule="exact"/>
              <w:ind w:firstLine="0" w:firstLineChars="0"/>
              <w:jc w:val="center"/>
              <w:rPr>
                <w:rFonts w:ascii="宋体" w:hAnsi="宋体" w:cs="宋体"/>
                <w:b/>
                <w:szCs w:val="21"/>
              </w:rPr>
            </w:pPr>
            <w:r>
              <w:rPr>
                <w:rFonts w:hint="eastAsia" w:ascii="宋体" w:hAnsi="宋体" w:cs="宋体"/>
                <w:b/>
                <w:szCs w:val="21"/>
              </w:rPr>
              <w:t>序号</w:t>
            </w:r>
          </w:p>
        </w:tc>
        <w:tc>
          <w:tcPr>
            <w:tcW w:w="1856" w:type="dxa"/>
            <w:vAlign w:val="center"/>
          </w:tcPr>
          <w:p w14:paraId="4A9047D7">
            <w:pPr>
              <w:spacing w:line="600" w:lineRule="exact"/>
              <w:ind w:firstLine="0" w:firstLineChars="0"/>
              <w:jc w:val="center"/>
              <w:rPr>
                <w:rFonts w:ascii="宋体" w:hAnsi="宋体" w:cs="宋体"/>
                <w:b/>
                <w:szCs w:val="21"/>
              </w:rPr>
            </w:pPr>
            <w:bookmarkStart w:id="793" w:name="OLE_LINK121"/>
            <w:r>
              <w:rPr>
                <w:rFonts w:hint="eastAsia" w:ascii="宋体" w:hAnsi="宋体" w:cs="宋体"/>
                <w:b/>
                <w:szCs w:val="21"/>
              </w:rPr>
              <w:t>招标文件条目号</w:t>
            </w:r>
            <w:bookmarkEnd w:id="793"/>
          </w:p>
        </w:tc>
        <w:tc>
          <w:tcPr>
            <w:tcW w:w="2400" w:type="dxa"/>
            <w:vAlign w:val="center"/>
          </w:tcPr>
          <w:p w14:paraId="5F58F445">
            <w:pPr>
              <w:spacing w:line="600" w:lineRule="exact"/>
              <w:ind w:firstLine="0" w:firstLineChars="0"/>
              <w:jc w:val="center"/>
              <w:rPr>
                <w:rFonts w:ascii="宋体" w:hAnsi="宋体" w:cs="宋体"/>
                <w:b/>
                <w:szCs w:val="21"/>
              </w:rPr>
            </w:pPr>
            <w:r>
              <w:rPr>
                <w:rFonts w:hint="eastAsia" w:ascii="宋体" w:hAnsi="宋体" w:cs="宋体"/>
                <w:b/>
                <w:szCs w:val="21"/>
              </w:rPr>
              <w:t>招标文件的商务条款</w:t>
            </w:r>
          </w:p>
        </w:tc>
        <w:tc>
          <w:tcPr>
            <w:tcW w:w="2288" w:type="dxa"/>
            <w:vAlign w:val="center"/>
          </w:tcPr>
          <w:p w14:paraId="70E4DA54">
            <w:pPr>
              <w:spacing w:line="600" w:lineRule="exact"/>
              <w:ind w:firstLine="0" w:firstLineChars="0"/>
              <w:jc w:val="center"/>
              <w:rPr>
                <w:rFonts w:ascii="宋体" w:hAnsi="宋体" w:cs="宋体"/>
                <w:b/>
                <w:szCs w:val="21"/>
              </w:rPr>
            </w:pPr>
            <w:r>
              <w:rPr>
                <w:rFonts w:hint="eastAsia" w:ascii="宋体" w:hAnsi="宋体" w:cs="宋体"/>
                <w:b/>
                <w:szCs w:val="21"/>
              </w:rPr>
              <w:t>投标文件的商务条款</w:t>
            </w:r>
          </w:p>
        </w:tc>
        <w:tc>
          <w:tcPr>
            <w:tcW w:w="1642" w:type="dxa"/>
            <w:vAlign w:val="center"/>
          </w:tcPr>
          <w:p w14:paraId="536AAB67">
            <w:pPr>
              <w:spacing w:line="600" w:lineRule="exact"/>
              <w:ind w:firstLine="0" w:firstLineChars="0"/>
              <w:jc w:val="center"/>
              <w:rPr>
                <w:rFonts w:ascii="宋体" w:hAnsi="宋体" w:cs="宋体"/>
                <w:b/>
                <w:szCs w:val="21"/>
              </w:rPr>
            </w:pPr>
            <w:r>
              <w:rPr>
                <w:rFonts w:hint="eastAsia" w:ascii="宋体" w:hAnsi="宋体" w:cs="宋体"/>
                <w:b/>
                <w:szCs w:val="21"/>
              </w:rPr>
              <w:t>偏离说明</w:t>
            </w:r>
          </w:p>
        </w:tc>
      </w:tr>
      <w:tr w14:paraId="12DFC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7812FFB">
            <w:pPr>
              <w:spacing w:line="600" w:lineRule="exact"/>
              <w:ind w:firstLine="0" w:firstLineChars="0"/>
              <w:rPr>
                <w:rFonts w:ascii="宋体" w:hAnsi="宋体" w:cs="宋体"/>
                <w:szCs w:val="21"/>
              </w:rPr>
            </w:pPr>
          </w:p>
        </w:tc>
        <w:tc>
          <w:tcPr>
            <w:tcW w:w="1856" w:type="dxa"/>
          </w:tcPr>
          <w:p w14:paraId="426ED7E6">
            <w:pPr>
              <w:spacing w:line="600" w:lineRule="exact"/>
              <w:ind w:firstLine="0" w:firstLineChars="0"/>
              <w:rPr>
                <w:rFonts w:ascii="宋体" w:hAnsi="宋体" w:cs="宋体"/>
                <w:szCs w:val="21"/>
              </w:rPr>
            </w:pPr>
          </w:p>
        </w:tc>
        <w:tc>
          <w:tcPr>
            <w:tcW w:w="2400" w:type="dxa"/>
          </w:tcPr>
          <w:p w14:paraId="0D6C2B96">
            <w:pPr>
              <w:spacing w:line="600" w:lineRule="exact"/>
              <w:ind w:firstLine="0" w:firstLineChars="0"/>
              <w:rPr>
                <w:rFonts w:ascii="宋体" w:hAnsi="宋体" w:cs="宋体"/>
                <w:szCs w:val="21"/>
              </w:rPr>
            </w:pPr>
          </w:p>
        </w:tc>
        <w:tc>
          <w:tcPr>
            <w:tcW w:w="2288" w:type="dxa"/>
          </w:tcPr>
          <w:p w14:paraId="125378A6">
            <w:pPr>
              <w:spacing w:line="600" w:lineRule="exact"/>
              <w:ind w:firstLine="0" w:firstLineChars="0"/>
              <w:rPr>
                <w:rFonts w:ascii="宋体" w:hAnsi="宋体" w:cs="宋体"/>
                <w:szCs w:val="21"/>
              </w:rPr>
            </w:pPr>
          </w:p>
        </w:tc>
        <w:tc>
          <w:tcPr>
            <w:tcW w:w="1642" w:type="dxa"/>
          </w:tcPr>
          <w:p w14:paraId="0BCBD9EF">
            <w:pPr>
              <w:spacing w:line="600" w:lineRule="exact"/>
              <w:ind w:firstLine="0" w:firstLineChars="0"/>
              <w:rPr>
                <w:rFonts w:ascii="宋体" w:hAnsi="宋体" w:cs="宋体"/>
                <w:szCs w:val="21"/>
              </w:rPr>
            </w:pPr>
          </w:p>
        </w:tc>
      </w:tr>
      <w:tr w14:paraId="25288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7A41A71">
            <w:pPr>
              <w:spacing w:line="600" w:lineRule="exact"/>
              <w:ind w:firstLine="0" w:firstLineChars="0"/>
              <w:rPr>
                <w:rFonts w:ascii="宋体" w:hAnsi="宋体" w:cs="宋体"/>
                <w:szCs w:val="21"/>
              </w:rPr>
            </w:pPr>
          </w:p>
        </w:tc>
        <w:tc>
          <w:tcPr>
            <w:tcW w:w="1856" w:type="dxa"/>
          </w:tcPr>
          <w:p w14:paraId="18D6827F">
            <w:pPr>
              <w:spacing w:line="600" w:lineRule="exact"/>
              <w:ind w:firstLine="0" w:firstLineChars="0"/>
              <w:rPr>
                <w:rFonts w:ascii="宋体" w:hAnsi="宋体" w:cs="宋体"/>
                <w:szCs w:val="21"/>
              </w:rPr>
            </w:pPr>
          </w:p>
        </w:tc>
        <w:tc>
          <w:tcPr>
            <w:tcW w:w="2400" w:type="dxa"/>
          </w:tcPr>
          <w:p w14:paraId="3BA4BB4B">
            <w:pPr>
              <w:spacing w:line="600" w:lineRule="exact"/>
              <w:ind w:firstLine="0" w:firstLineChars="0"/>
              <w:rPr>
                <w:rFonts w:ascii="宋体" w:hAnsi="宋体" w:cs="宋体"/>
                <w:szCs w:val="21"/>
              </w:rPr>
            </w:pPr>
          </w:p>
        </w:tc>
        <w:tc>
          <w:tcPr>
            <w:tcW w:w="2288" w:type="dxa"/>
          </w:tcPr>
          <w:p w14:paraId="7B338264">
            <w:pPr>
              <w:spacing w:line="600" w:lineRule="exact"/>
              <w:ind w:firstLine="0" w:firstLineChars="0"/>
              <w:rPr>
                <w:rFonts w:ascii="宋体" w:hAnsi="宋体" w:cs="宋体"/>
                <w:szCs w:val="21"/>
              </w:rPr>
            </w:pPr>
          </w:p>
        </w:tc>
        <w:tc>
          <w:tcPr>
            <w:tcW w:w="1642" w:type="dxa"/>
          </w:tcPr>
          <w:p w14:paraId="1802E7E0">
            <w:pPr>
              <w:spacing w:line="600" w:lineRule="exact"/>
              <w:ind w:firstLine="0" w:firstLineChars="0"/>
              <w:rPr>
                <w:rFonts w:ascii="宋体" w:hAnsi="宋体" w:cs="宋体"/>
                <w:szCs w:val="21"/>
              </w:rPr>
            </w:pPr>
          </w:p>
        </w:tc>
      </w:tr>
    </w:tbl>
    <w:p w14:paraId="4BD8EEC4">
      <w:pPr>
        <w:ind w:firstLine="0" w:firstLineChars="0"/>
        <w:rPr>
          <w:rFonts w:ascii="宋体" w:hAnsi="宋体" w:cs="宋体"/>
          <w:b/>
          <w:color w:val="000000"/>
          <w:szCs w:val="21"/>
        </w:rPr>
      </w:pPr>
      <w:bookmarkStart w:id="794" w:name="OLE_LINK196"/>
      <w:r>
        <w:rPr>
          <w:rFonts w:hint="eastAsia" w:ascii="宋体" w:hAnsi="宋体" w:cs="宋体"/>
          <w:b/>
          <w:color w:val="000000"/>
          <w:szCs w:val="21"/>
        </w:rPr>
        <w:t>表格填写说明：</w:t>
      </w:r>
    </w:p>
    <w:p w14:paraId="1788CC22">
      <w:pPr>
        <w:pStyle w:val="11"/>
        <w:rPr>
          <w:rFonts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517DE419">
      <w:pPr>
        <w:ind w:firstLine="420"/>
        <w:rPr>
          <w:rFonts w:ascii="宋体" w:hAnsi="宋体" w:cs="宋体"/>
          <w:szCs w:val="21"/>
        </w:rPr>
      </w:pPr>
      <w:r>
        <w:rPr>
          <w:rFonts w:hint="eastAsia" w:ascii="宋体" w:hAnsi="宋体" w:cs="宋体"/>
          <w:szCs w:val="21"/>
        </w:rPr>
        <w:t>2、“偏离”系指“正偏离”、“负偏离”或“无偏离”。</w:t>
      </w:r>
    </w:p>
    <w:p w14:paraId="1336A12E">
      <w:pPr>
        <w:pStyle w:val="11"/>
        <w:rPr>
          <w:rFonts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2"/>
    <w:bookmarkEnd w:id="794"/>
    <w:p w14:paraId="0AC759F9">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5A4272B1">
      <w:pPr>
        <w:ind w:firstLine="0" w:firstLineChars="0"/>
        <w:rPr>
          <w:rFonts w:hAnsi="宋体"/>
          <w:b/>
          <w:sz w:val="28"/>
          <w:szCs w:val="28"/>
        </w:rPr>
      </w:pPr>
      <w:bookmarkStart w:id="795" w:name="_Toc49935376"/>
      <w:bookmarkStart w:id="796" w:name="_Toc68090096"/>
      <w:bookmarkStart w:id="797" w:name="_Toc26783975"/>
      <w:bookmarkStart w:id="798" w:name="_Toc10"/>
      <w:bookmarkStart w:id="799" w:name="OLE_LINK155"/>
      <w:r>
        <w:rPr>
          <w:rFonts w:hint="eastAsia" w:hAnsi="宋体"/>
          <w:b/>
          <w:sz w:val="28"/>
          <w:szCs w:val="28"/>
        </w:rPr>
        <w:t>格式5：</w:t>
      </w:r>
    </w:p>
    <w:p w14:paraId="50D1EEBF">
      <w:pPr>
        <w:spacing w:line="24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5"/>
      <w:bookmarkEnd w:id="796"/>
      <w:bookmarkEnd w:id="797"/>
      <w:bookmarkEnd w:id="798"/>
    </w:p>
    <w:p w14:paraId="71E3AE94">
      <w:pPr>
        <w:ind w:firstLine="422"/>
        <w:rPr>
          <w:rFonts w:ascii="宋体" w:hAnsi="宋体" w:cs="宋体"/>
          <w:b/>
          <w:bCs/>
          <w:szCs w:val="21"/>
        </w:rPr>
      </w:pPr>
      <w:r>
        <w:rPr>
          <w:rFonts w:hint="eastAsia" w:ascii="宋体" w:hAnsi="宋体" w:cs="宋体"/>
          <w:b/>
          <w:bCs/>
          <w:szCs w:val="21"/>
        </w:rPr>
        <w:t>以下内容根据项目商务部分评分内容进行编制：</w:t>
      </w:r>
    </w:p>
    <w:p w14:paraId="44A32B2F">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66257F69">
      <w:pPr>
        <w:ind w:firstLine="0" w:firstLineChars="0"/>
        <w:rPr>
          <w:rFonts w:hAnsi="宋体"/>
          <w:b/>
          <w:sz w:val="28"/>
          <w:szCs w:val="28"/>
        </w:rPr>
      </w:pPr>
      <w:r>
        <w:rPr>
          <w:rFonts w:hint="eastAsia" w:hAnsi="宋体"/>
          <w:b/>
          <w:sz w:val="28"/>
          <w:szCs w:val="28"/>
        </w:rPr>
        <w:t>格式5-1：</w:t>
      </w:r>
    </w:p>
    <w:p w14:paraId="5F27C495">
      <w:pPr>
        <w:ind w:firstLine="0" w:firstLineChars="0"/>
        <w:jc w:val="center"/>
        <w:rPr>
          <w:rFonts w:ascii="宋体" w:hAnsi="宋体" w:cs="宋体"/>
          <w:b/>
          <w:bCs/>
          <w:sz w:val="28"/>
          <w:szCs w:val="28"/>
        </w:rPr>
      </w:pPr>
      <w:r>
        <w:rPr>
          <w:rFonts w:hint="eastAsia" w:ascii="宋体" w:hAnsi="宋体" w:cs="宋体"/>
          <w:b/>
          <w:bCs/>
          <w:sz w:val="28"/>
          <w:szCs w:val="28"/>
        </w:rPr>
        <w:t>项目实施方案</w:t>
      </w:r>
    </w:p>
    <w:p w14:paraId="2B39D452">
      <w:pPr>
        <w:ind w:firstLine="0" w:firstLineChars="0"/>
        <w:jc w:val="center"/>
        <w:rPr>
          <w:sz w:val="22"/>
        </w:rPr>
      </w:pPr>
      <w:r>
        <w:rPr>
          <w:rFonts w:hint="eastAsia"/>
          <w:sz w:val="22"/>
        </w:rPr>
        <w:t>（由投标人按第五章“采购需求”及第七章“评标方法”中相应要求自行编写）</w:t>
      </w:r>
    </w:p>
    <w:p w14:paraId="621A97A9">
      <w:pPr>
        <w:ind w:firstLine="0" w:firstLineChars="0"/>
        <w:rPr>
          <w:rFonts w:hAnsi="宋体"/>
          <w:b/>
          <w:sz w:val="28"/>
          <w:szCs w:val="28"/>
        </w:rPr>
      </w:pPr>
      <w:r>
        <w:rPr>
          <w:rFonts w:hint="eastAsia" w:ascii="Times New Roman" w:hAnsi="Times New Roman" w:cs="Times New Roman"/>
          <w:b/>
          <w:bCs/>
          <w:sz w:val="32"/>
          <w:szCs w:val="32"/>
        </w:rPr>
        <w:br w:type="page"/>
      </w:r>
      <w:r>
        <w:rPr>
          <w:rFonts w:hint="eastAsia" w:hAnsi="宋体"/>
          <w:b/>
          <w:sz w:val="28"/>
          <w:szCs w:val="28"/>
        </w:rPr>
        <w:t>格式5-2：</w:t>
      </w:r>
    </w:p>
    <w:p w14:paraId="4C087E9E">
      <w:pPr>
        <w:ind w:firstLine="0" w:firstLineChars="0"/>
        <w:jc w:val="center"/>
        <w:rPr>
          <w:rFonts w:ascii="宋体" w:hAnsi="宋体" w:cs="宋体"/>
          <w:b/>
          <w:bCs/>
          <w:sz w:val="28"/>
          <w:szCs w:val="28"/>
        </w:rPr>
      </w:pPr>
      <w:r>
        <w:rPr>
          <w:rFonts w:hint="eastAsia" w:ascii="宋体" w:hAnsi="宋体" w:cs="宋体"/>
          <w:b/>
          <w:bCs/>
          <w:sz w:val="28"/>
          <w:szCs w:val="28"/>
        </w:rPr>
        <w:t>质量保证措施及售后服务方案</w:t>
      </w:r>
    </w:p>
    <w:p w14:paraId="372E9B21">
      <w:pPr>
        <w:ind w:firstLine="0" w:firstLineChars="0"/>
        <w:jc w:val="center"/>
        <w:rPr>
          <w:sz w:val="22"/>
        </w:rPr>
      </w:pPr>
      <w:r>
        <w:rPr>
          <w:rFonts w:hint="eastAsia"/>
          <w:sz w:val="22"/>
        </w:rPr>
        <w:t>（由投标人按第五章“采购需求”及第七章“评标方法”中相应要求自行编写）</w:t>
      </w:r>
    </w:p>
    <w:p w14:paraId="59628304">
      <w:pPr>
        <w:ind w:firstLine="0" w:firstLineChars="0"/>
      </w:pPr>
    </w:p>
    <w:p w14:paraId="0BCF7C47">
      <w:pPr>
        <w:ind w:firstLine="562"/>
        <w:rPr>
          <w:rFonts w:hAnsi="宋体"/>
          <w:b/>
          <w:sz w:val="28"/>
          <w:szCs w:val="28"/>
        </w:rPr>
      </w:pPr>
      <w:r>
        <w:rPr>
          <w:rFonts w:hint="eastAsia" w:hAnsi="宋体"/>
          <w:b/>
          <w:sz w:val="28"/>
          <w:szCs w:val="28"/>
        </w:rPr>
        <w:br w:type="page"/>
      </w:r>
    </w:p>
    <w:p w14:paraId="68C00FA1">
      <w:pPr>
        <w:ind w:firstLine="0" w:firstLineChars="0"/>
        <w:rPr>
          <w:rFonts w:hAnsi="宋体"/>
          <w:b/>
          <w:sz w:val="28"/>
          <w:szCs w:val="28"/>
        </w:rPr>
      </w:pPr>
      <w:r>
        <w:rPr>
          <w:rFonts w:hint="eastAsia" w:hAnsi="宋体"/>
          <w:b/>
          <w:sz w:val="28"/>
          <w:szCs w:val="28"/>
        </w:rPr>
        <w:t>格式5-3：</w:t>
      </w:r>
    </w:p>
    <w:p w14:paraId="13BC0EB4">
      <w:pPr>
        <w:ind w:firstLine="0" w:firstLineChars="0"/>
        <w:jc w:val="center"/>
        <w:rPr>
          <w:rFonts w:ascii="宋体" w:hAnsi="宋体" w:cs="宋体"/>
          <w:b/>
          <w:bCs/>
          <w:sz w:val="28"/>
          <w:szCs w:val="28"/>
        </w:rPr>
      </w:pPr>
      <w:r>
        <w:rPr>
          <w:rFonts w:hint="eastAsia" w:ascii="宋体" w:hAnsi="宋体" w:cs="宋体"/>
          <w:b/>
          <w:bCs/>
          <w:sz w:val="28"/>
          <w:szCs w:val="28"/>
        </w:rPr>
        <w:t>技术培训服务方案</w:t>
      </w:r>
    </w:p>
    <w:p w14:paraId="2BBD8F33">
      <w:pPr>
        <w:ind w:firstLine="0" w:firstLineChars="0"/>
        <w:jc w:val="center"/>
        <w:rPr>
          <w:sz w:val="22"/>
        </w:rPr>
      </w:pPr>
      <w:r>
        <w:rPr>
          <w:rFonts w:hint="eastAsia"/>
          <w:sz w:val="22"/>
        </w:rPr>
        <w:t>（由投标人按第五章“采购需求”及第七章“评标方法”中相应要求自行编写）</w:t>
      </w:r>
    </w:p>
    <w:p w14:paraId="7834F6E1">
      <w:pPr>
        <w:ind w:firstLine="0" w:firstLineChars="0"/>
      </w:pPr>
    </w:p>
    <w:p w14:paraId="3B6883E0">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3F437ADD">
      <w:pPr>
        <w:ind w:firstLine="0" w:firstLineChars="0"/>
        <w:rPr>
          <w:rFonts w:hAnsi="宋体"/>
          <w:b/>
          <w:sz w:val="28"/>
          <w:szCs w:val="28"/>
        </w:rPr>
      </w:pPr>
      <w:r>
        <w:rPr>
          <w:rFonts w:hint="eastAsia" w:hAnsi="宋体"/>
          <w:b/>
          <w:sz w:val="28"/>
          <w:szCs w:val="28"/>
        </w:rPr>
        <w:t>格式5-4：</w:t>
      </w:r>
    </w:p>
    <w:p w14:paraId="61A773AE">
      <w:pPr>
        <w:ind w:firstLine="0" w:firstLineChars="0"/>
        <w:jc w:val="center"/>
        <w:rPr>
          <w:rFonts w:ascii="宋体" w:hAnsi="宋体" w:cs="宋体"/>
          <w:b/>
          <w:bCs/>
          <w:sz w:val="28"/>
          <w:szCs w:val="28"/>
        </w:rPr>
      </w:pPr>
      <w:r>
        <w:rPr>
          <w:rFonts w:hint="eastAsia" w:ascii="宋体" w:hAnsi="宋体" w:cs="宋体"/>
          <w:b/>
          <w:bCs/>
          <w:sz w:val="28"/>
          <w:szCs w:val="28"/>
        </w:rPr>
        <w:t>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6A478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61A7BD61">
            <w:pPr>
              <w:ind w:firstLine="0" w:firstLineChars="0"/>
              <w:jc w:val="center"/>
              <w:rPr>
                <w:rFonts w:ascii="宋体" w:hAnsi="宋体"/>
                <w:szCs w:val="21"/>
              </w:rPr>
            </w:pPr>
            <w:r>
              <w:rPr>
                <w:rFonts w:ascii="宋体" w:hAnsi="宋体"/>
                <w:szCs w:val="21"/>
              </w:rPr>
              <w:t>序号</w:t>
            </w:r>
          </w:p>
        </w:tc>
        <w:tc>
          <w:tcPr>
            <w:tcW w:w="1233" w:type="dxa"/>
            <w:vAlign w:val="center"/>
          </w:tcPr>
          <w:p w14:paraId="10BF912E">
            <w:pPr>
              <w:ind w:firstLine="0" w:firstLineChars="0"/>
              <w:jc w:val="center"/>
              <w:rPr>
                <w:rFonts w:ascii="宋体" w:hAnsi="宋体"/>
                <w:szCs w:val="21"/>
              </w:rPr>
            </w:pPr>
            <w:r>
              <w:rPr>
                <w:rFonts w:hint="eastAsia" w:ascii="宋体" w:hAnsi="宋体"/>
                <w:szCs w:val="21"/>
              </w:rPr>
              <w:t>项目名称</w:t>
            </w:r>
          </w:p>
        </w:tc>
        <w:tc>
          <w:tcPr>
            <w:tcW w:w="1322" w:type="dxa"/>
            <w:vAlign w:val="center"/>
          </w:tcPr>
          <w:p w14:paraId="6253EDDC">
            <w:pPr>
              <w:ind w:firstLine="0" w:firstLineChars="0"/>
              <w:jc w:val="center"/>
              <w:rPr>
                <w:rFonts w:ascii="宋体" w:hAnsi="宋体"/>
                <w:szCs w:val="21"/>
              </w:rPr>
            </w:pPr>
            <w:r>
              <w:rPr>
                <w:rFonts w:hint="eastAsia" w:ascii="宋体" w:hAnsi="宋体"/>
                <w:szCs w:val="21"/>
              </w:rPr>
              <w:t>采购人</w:t>
            </w:r>
          </w:p>
        </w:tc>
        <w:tc>
          <w:tcPr>
            <w:tcW w:w="1179" w:type="dxa"/>
            <w:vAlign w:val="center"/>
          </w:tcPr>
          <w:p w14:paraId="3025ACCD">
            <w:pPr>
              <w:ind w:firstLine="0" w:firstLineChars="0"/>
              <w:jc w:val="center"/>
              <w:rPr>
                <w:rFonts w:ascii="宋体" w:hAnsi="宋体"/>
                <w:szCs w:val="21"/>
              </w:rPr>
            </w:pPr>
            <w:r>
              <w:rPr>
                <w:rFonts w:hint="eastAsia" w:ascii="宋体" w:hAnsi="宋体"/>
                <w:szCs w:val="32"/>
              </w:rPr>
              <w:t>产品型号</w:t>
            </w:r>
          </w:p>
        </w:tc>
        <w:tc>
          <w:tcPr>
            <w:tcW w:w="1255" w:type="dxa"/>
            <w:vAlign w:val="center"/>
          </w:tcPr>
          <w:p w14:paraId="122279D7">
            <w:pPr>
              <w:ind w:firstLine="0" w:firstLineChars="0"/>
              <w:jc w:val="center"/>
              <w:rPr>
                <w:rFonts w:ascii="宋体" w:hAnsi="宋体"/>
                <w:szCs w:val="21"/>
              </w:rPr>
            </w:pPr>
            <w:r>
              <w:rPr>
                <w:rFonts w:ascii="宋体" w:hAnsi="宋体"/>
                <w:szCs w:val="21"/>
              </w:rPr>
              <w:t>数量</w:t>
            </w:r>
          </w:p>
        </w:tc>
        <w:tc>
          <w:tcPr>
            <w:tcW w:w="1114" w:type="dxa"/>
            <w:vAlign w:val="center"/>
          </w:tcPr>
          <w:p w14:paraId="25E2B9F4">
            <w:pPr>
              <w:ind w:firstLine="0" w:firstLineChars="0"/>
              <w:jc w:val="center"/>
              <w:rPr>
                <w:rFonts w:ascii="宋体" w:hAnsi="宋体"/>
                <w:szCs w:val="21"/>
              </w:rPr>
            </w:pPr>
            <w:r>
              <w:rPr>
                <w:rFonts w:ascii="宋体" w:hAnsi="宋体"/>
                <w:szCs w:val="21"/>
              </w:rPr>
              <w:t>单位</w:t>
            </w:r>
          </w:p>
        </w:tc>
        <w:tc>
          <w:tcPr>
            <w:tcW w:w="1115" w:type="dxa"/>
            <w:vAlign w:val="center"/>
          </w:tcPr>
          <w:p w14:paraId="46855EB5">
            <w:pPr>
              <w:ind w:firstLine="0" w:firstLineChars="0"/>
              <w:jc w:val="center"/>
              <w:rPr>
                <w:rFonts w:ascii="宋体" w:hAnsi="宋体"/>
                <w:szCs w:val="21"/>
              </w:rPr>
            </w:pPr>
            <w:r>
              <w:rPr>
                <w:rFonts w:hint="eastAsia" w:ascii="宋体" w:hAnsi="宋体"/>
                <w:szCs w:val="21"/>
              </w:rPr>
              <w:t>联系人</w:t>
            </w:r>
          </w:p>
        </w:tc>
        <w:tc>
          <w:tcPr>
            <w:tcW w:w="598" w:type="dxa"/>
            <w:vAlign w:val="center"/>
          </w:tcPr>
          <w:p w14:paraId="15CA5030">
            <w:pPr>
              <w:ind w:firstLine="0" w:firstLineChars="0"/>
              <w:jc w:val="center"/>
              <w:rPr>
                <w:rFonts w:ascii="宋体" w:hAnsi="宋体"/>
                <w:szCs w:val="21"/>
              </w:rPr>
            </w:pPr>
            <w:r>
              <w:rPr>
                <w:rFonts w:hint="eastAsia" w:ascii="宋体" w:hAnsi="宋体"/>
                <w:szCs w:val="21"/>
              </w:rPr>
              <w:t>电话</w:t>
            </w:r>
          </w:p>
        </w:tc>
      </w:tr>
      <w:tr w14:paraId="1EB7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66287154">
            <w:pPr>
              <w:ind w:firstLine="420"/>
              <w:rPr>
                <w:rFonts w:ascii="宋体" w:hAnsi="宋体"/>
                <w:szCs w:val="21"/>
              </w:rPr>
            </w:pPr>
          </w:p>
        </w:tc>
        <w:tc>
          <w:tcPr>
            <w:tcW w:w="1233" w:type="dxa"/>
          </w:tcPr>
          <w:p w14:paraId="71A6AC4A">
            <w:pPr>
              <w:ind w:firstLine="420"/>
              <w:rPr>
                <w:rFonts w:ascii="宋体" w:hAnsi="宋体"/>
                <w:szCs w:val="21"/>
              </w:rPr>
            </w:pPr>
          </w:p>
        </w:tc>
        <w:tc>
          <w:tcPr>
            <w:tcW w:w="1322" w:type="dxa"/>
          </w:tcPr>
          <w:p w14:paraId="152B4708">
            <w:pPr>
              <w:ind w:firstLine="420"/>
              <w:rPr>
                <w:rFonts w:ascii="宋体" w:hAnsi="宋体"/>
                <w:szCs w:val="21"/>
              </w:rPr>
            </w:pPr>
          </w:p>
        </w:tc>
        <w:tc>
          <w:tcPr>
            <w:tcW w:w="1179" w:type="dxa"/>
          </w:tcPr>
          <w:p w14:paraId="24841589">
            <w:pPr>
              <w:ind w:firstLine="420"/>
              <w:rPr>
                <w:rFonts w:ascii="宋体" w:hAnsi="宋体"/>
                <w:szCs w:val="21"/>
              </w:rPr>
            </w:pPr>
          </w:p>
        </w:tc>
        <w:tc>
          <w:tcPr>
            <w:tcW w:w="1255" w:type="dxa"/>
          </w:tcPr>
          <w:p w14:paraId="407DF338">
            <w:pPr>
              <w:ind w:firstLine="420"/>
              <w:rPr>
                <w:rFonts w:ascii="宋体" w:hAnsi="宋体"/>
                <w:szCs w:val="21"/>
              </w:rPr>
            </w:pPr>
          </w:p>
        </w:tc>
        <w:tc>
          <w:tcPr>
            <w:tcW w:w="1114" w:type="dxa"/>
          </w:tcPr>
          <w:p w14:paraId="42D04AB3">
            <w:pPr>
              <w:ind w:firstLine="420"/>
              <w:rPr>
                <w:rFonts w:ascii="宋体" w:hAnsi="宋体"/>
                <w:szCs w:val="21"/>
              </w:rPr>
            </w:pPr>
          </w:p>
        </w:tc>
        <w:tc>
          <w:tcPr>
            <w:tcW w:w="1115" w:type="dxa"/>
          </w:tcPr>
          <w:p w14:paraId="1D3E4078">
            <w:pPr>
              <w:ind w:firstLine="420"/>
              <w:rPr>
                <w:rFonts w:ascii="宋体" w:hAnsi="宋体"/>
                <w:szCs w:val="21"/>
              </w:rPr>
            </w:pPr>
          </w:p>
        </w:tc>
        <w:tc>
          <w:tcPr>
            <w:tcW w:w="598" w:type="dxa"/>
          </w:tcPr>
          <w:p w14:paraId="14F15926">
            <w:pPr>
              <w:ind w:firstLine="420"/>
              <w:rPr>
                <w:rFonts w:ascii="宋体" w:hAnsi="宋体"/>
                <w:szCs w:val="21"/>
              </w:rPr>
            </w:pPr>
          </w:p>
        </w:tc>
      </w:tr>
      <w:tr w14:paraId="3279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5BEFB3A2">
            <w:pPr>
              <w:ind w:firstLine="420"/>
              <w:rPr>
                <w:rFonts w:ascii="宋体" w:hAnsi="宋体"/>
                <w:szCs w:val="21"/>
              </w:rPr>
            </w:pPr>
          </w:p>
        </w:tc>
        <w:tc>
          <w:tcPr>
            <w:tcW w:w="1233" w:type="dxa"/>
          </w:tcPr>
          <w:p w14:paraId="7AE9304F">
            <w:pPr>
              <w:ind w:firstLine="420"/>
              <w:rPr>
                <w:rFonts w:ascii="宋体" w:hAnsi="宋体"/>
                <w:szCs w:val="21"/>
              </w:rPr>
            </w:pPr>
          </w:p>
        </w:tc>
        <w:tc>
          <w:tcPr>
            <w:tcW w:w="1322" w:type="dxa"/>
          </w:tcPr>
          <w:p w14:paraId="1C1B27F5">
            <w:pPr>
              <w:ind w:firstLine="420"/>
              <w:rPr>
                <w:rFonts w:ascii="宋体" w:hAnsi="宋体"/>
                <w:szCs w:val="21"/>
              </w:rPr>
            </w:pPr>
          </w:p>
        </w:tc>
        <w:tc>
          <w:tcPr>
            <w:tcW w:w="1179" w:type="dxa"/>
          </w:tcPr>
          <w:p w14:paraId="7DBB4FB0">
            <w:pPr>
              <w:ind w:firstLine="420"/>
              <w:rPr>
                <w:rFonts w:ascii="宋体" w:hAnsi="宋体"/>
                <w:szCs w:val="21"/>
              </w:rPr>
            </w:pPr>
          </w:p>
        </w:tc>
        <w:tc>
          <w:tcPr>
            <w:tcW w:w="1255" w:type="dxa"/>
          </w:tcPr>
          <w:p w14:paraId="323FFCC9">
            <w:pPr>
              <w:ind w:firstLine="420"/>
              <w:rPr>
                <w:rFonts w:ascii="宋体" w:hAnsi="宋体"/>
                <w:szCs w:val="21"/>
              </w:rPr>
            </w:pPr>
          </w:p>
        </w:tc>
        <w:tc>
          <w:tcPr>
            <w:tcW w:w="1114" w:type="dxa"/>
          </w:tcPr>
          <w:p w14:paraId="32AA7D66">
            <w:pPr>
              <w:ind w:firstLine="420"/>
              <w:rPr>
                <w:rFonts w:ascii="宋体" w:hAnsi="宋体"/>
                <w:szCs w:val="21"/>
              </w:rPr>
            </w:pPr>
          </w:p>
        </w:tc>
        <w:tc>
          <w:tcPr>
            <w:tcW w:w="1115" w:type="dxa"/>
          </w:tcPr>
          <w:p w14:paraId="7F5DC023">
            <w:pPr>
              <w:ind w:firstLine="420"/>
              <w:rPr>
                <w:rFonts w:ascii="宋体" w:hAnsi="宋体"/>
                <w:szCs w:val="21"/>
              </w:rPr>
            </w:pPr>
          </w:p>
        </w:tc>
        <w:tc>
          <w:tcPr>
            <w:tcW w:w="598" w:type="dxa"/>
          </w:tcPr>
          <w:p w14:paraId="3E611FA2">
            <w:pPr>
              <w:ind w:firstLine="420"/>
              <w:rPr>
                <w:rFonts w:ascii="宋体" w:hAnsi="宋体"/>
                <w:szCs w:val="21"/>
              </w:rPr>
            </w:pPr>
          </w:p>
        </w:tc>
      </w:tr>
      <w:tr w14:paraId="534E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3E821653">
            <w:pPr>
              <w:ind w:firstLine="420"/>
              <w:rPr>
                <w:rFonts w:ascii="宋体" w:hAnsi="宋体"/>
                <w:szCs w:val="21"/>
              </w:rPr>
            </w:pPr>
          </w:p>
        </w:tc>
        <w:tc>
          <w:tcPr>
            <w:tcW w:w="1233" w:type="dxa"/>
          </w:tcPr>
          <w:p w14:paraId="24855416">
            <w:pPr>
              <w:ind w:firstLine="420"/>
              <w:rPr>
                <w:rFonts w:ascii="宋体" w:hAnsi="宋体"/>
                <w:szCs w:val="21"/>
              </w:rPr>
            </w:pPr>
          </w:p>
        </w:tc>
        <w:tc>
          <w:tcPr>
            <w:tcW w:w="1322" w:type="dxa"/>
          </w:tcPr>
          <w:p w14:paraId="30478A3E">
            <w:pPr>
              <w:ind w:firstLine="420"/>
              <w:rPr>
                <w:rFonts w:ascii="宋体" w:hAnsi="宋体"/>
                <w:szCs w:val="21"/>
              </w:rPr>
            </w:pPr>
          </w:p>
        </w:tc>
        <w:tc>
          <w:tcPr>
            <w:tcW w:w="1179" w:type="dxa"/>
          </w:tcPr>
          <w:p w14:paraId="45435168">
            <w:pPr>
              <w:ind w:firstLine="420"/>
              <w:rPr>
                <w:rFonts w:ascii="宋体" w:hAnsi="宋体"/>
                <w:szCs w:val="21"/>
              </w:rPr>
            </w:pPr>
          </w:p>
        </w:tc>
        <w:tc>
          <w:tcPr>
            <w:tcW w:w="1255" w:type="dxa"/>
          </w:tcPr>
          <w:p w14:paraId="55389152">
            <w:pPr>
              <w:ind w:firstLine="420"/>
              <w:rPr>
                <w:rFonts w:ascii="宋体" w:hAnsi="宋体"/>
                <w:szCs w:val="21"/>
              </w:rPr>
            </w:pPr>
          </w:p>
        </w:tc>
        <w:tc>
          <w:tcPr>
            <w:tcW w:w="1114" w:type="dxa"/>
          </w:tcPr>
          <w:p w14:paraId="1EE25A1E">
            <w:pPr>
              <w:ind w:firstLine="420"/>
              <w:rPr>
                <w:rFonts w:ascii="宋体" w:hAnsi="宋体"/>
                <w:szCs w:val="21"/>
              </w:rPr>
            </w:pPr>
          </w:p>
        </w:tc>
        <w:tc>
          <w:tcPr>
            <w:tcW w:w="1115" w:type="dxa"/>
          </w:tcPr>
          <w:p w14:paraId="468129B2">
            <w:pPr>
              <w:ind w:firstLine="420"/>
              <w:rPr>
                <w:rFonts w:ascii="宋体" w:hAnsi="宋体"/>
                <w:szCs w:val="21"/>
              </w:rPr>
            </w:pPr>
          </w:p>
        </w:tc>
        <w:tc>
          <w:tcPr>
            <w:tcW w:w="598" w:type="dxa"/>
          </w:tcPr>
          <w:p w14:paraId="6E352E3A">
            <w:pPr>
              <w:ind w:firstLine="420"/>
              <w:rPr>
                <w:rFonts w:ascii="宋体" w:hAnsi="宋体"/>
                <w:szCs w:val="21"/>
              </w:rPr>
            </w:pPr>
          </w:p>
        </w:tc>
      </w:tr>
    </w:tbl>
    <w:p w14:paraId="5D59E641">
      <w:pPr>
        <w:ind w:firstLine="420"/>
        <w:rPr>
          <w:rFonts w:hAnsi="宋体"/>
          <w:szCs w:val="21"/>
        </w:rPr>
      </w:pPr>
    </w:p>
    <w:p w14:paraId="6549EB80">
      <w:pPr>
        <w:ind w:firstLine="420"/>
        <w:rPr>
          <w:rFonts w:ascii="宋体" w:hAnsi="宋体"/>
          <w:szCs w:val="21"/>
        </w:rPr>
      </w:pPr>
      <w:r>
        <w:rPr>
          <w:rFonts w:ascii="宋体" w:hAnsi="宋体"/>
          <w:szCs w:val="21"/>
        </w:rPr>
        <w:t>注：</w:t>
      </w:r>
    </w:p>
    <w:p w14:paraId="52F1B4CA">
      <w:pPr>
        <w:ind w:firstLine="0" w:firstLineChars="0"/>
        <w:rPr>
          <w:rFonts w:ascii="宋体" w:hAnsi="宋体"/>
          <w:szCs w:val="21"/>
        </w:rPr>
      </w:pPr>
      <w:r>
        <w:rPr>
          <w:rFonts w:hint="eastAsia" w:ascii="宋体" w:hAnsi="宋体" w:cs="Times New Roman"/>
          <w:szCs w:val="21"/>
        </w:rPr>
        <w:t>1.投标人须提供2022年1月1日起至本项目投标截止之日前已完成或正在实施过程中的本项目采购产品类似业绩，证明材料为中标/成交通知书或合同（合同首页、标的及金额所在页及合同签字盖章页加盖公章）。无证明材料或证明材料不明确、无法体现业绩内容的，不予认可。</w:t>
      </w:r>
    </w:p>
    <w:p w14:paraId="6243E1A1">
      <w:pPr>
        <w:numPr>
          <w:ilvl w:val="255"/>
          <w:numId w:val="0"/>
        </w:numPr>
        <w:rPr>
          <w:rFonts w:ascii="宋体" w:hAnsi="宋体"/>
          <w:szCs w:val="21"/>
        </w:rPr>
      </w:pPr>
      <w:r>
        <w:rPr>
          <w:rFonts w:hint="eastAsia" w:ascii="宋体" w:hAnsi="宋体"/>
          <w:bCs/>
          <w:szCs w:val="21"/>
        </w:rPr>
        <w:t>2.投标人可根据实际情况拓展本表。</w:t>
      </w:r>
    </w:p>
    <w:p w14:paraId="01E12821">
      <w:pPr>
        <w:ind w:firstLine="420"/>
      </w:pPr>
    </w:p>
    <w:p w14:paraId="0B5C59E0">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17F86174">
      <w:pPr>
        <w:ind w:firstLine="0" w:firstLineChars="0"/>
        <w:rPr>
          <w:rFonts w:hAnsi="宋体"/>
          <w:b/>
          <w:sz w:val="28"/>
          <w:szCs w:val="28"/>
        </w:rPr>
      </w:pPr>
      <w:r>
        <w:rPr>
          <w:rFonts w:hint="eastAsia" w:hAnsi="宋体"/>
          <w:b/>
          <w:sz w:val="28"/>
          <w:szCs w:val="28"/>
        </w:rPr>
        <w:t>格式5-5：</w:t>
      </w:r>
    </w:p>
    <w:p w14:paraId="02E6C132">
      <w:pPr>
        <w:ind w:firstLine="0" w:firstLineChars="0"/>
        <w:jc w:val="center"/>
        <w:rPr>
          <w:rFonts w:ascii="宋体" w:hAnsi="宋体" w:cs="宋体"/>
          <w:b/>
          <w:bCs/>
          <w:sz w:val="28"/>
          <w:szCs w:val="28"/>
        </w:rPr>
      </w:pPr>
      <w:r>
        <w:rPr>
          <w:rFonts w:hint="eastAsia" w:ascii="宋体" w:hAnsi="宋体" w:cs="宋体"/>
          <w:b/>
          <w:bCs/>
          <w:sz w:val="28"/>
          <w:szCs w:val="28"/>
        </w:rPr>
        <w:t>招标文件要求及投标人认为有必要提供的其它商务资料</w:t>
      </w:r>
      <w:bookmarkEnd w:id="787"/>
      <w:bookmarkEnd w:id="788"/>
      <w:bookmarkEnd w:id="789"/>
      <w:bookmarkEnd w:id="790"/>
      <w:bookmarkEnd w:id="791"/>
      <w:bookmarkEnd w:id="799"/>
      <w:bookmarkStart w:id="800" w:name="_Toc469035632"/>
      <w:bookmarkStart w:id="801" w:name="_Toc928"/>
      <w:bookmarkStart w:id="802" w:name="_Toc49935368"/>
      <w:bookmarkStart w:id="803" w:name="_Toc68090089"/>
      <w:bookmarkStart w:id="804" w:name="_Toc26783967"/>
      <w:bookmarkStart w:id="805" w:name="OLE_LINK127"/>
      <w:r>
        <w:rPr>
          <w:rFonts w:hint="eastAsia" w:ascii="宋体" w:hAnsi="宋体" w:cs="宋体"/>
          <w:b/>
          <w:bCs/>
          <w:sz w:val="28"/>
          <w:szCs w:val="28"/>
        </w:rPr>
        <w:br w:type="page"/>
      </w:r>
    </w:p>
    <w:p w14:paraId="19EBC979">
      <w:pPr>
        <w:ind w:firstLine="0" w:firstLineChars="0"/>
        <w:rPr>
          <w:rFonts w:hAnsi="宋体"/>
          <w:b/>
          <w:sz w:val="28"/>
          <w:szCs w:val="28"/>
        </w:rPr>
      </w:pPr>
      <w:bookmarkStart w:id="806" w:name="OLE_LINK381"/>
      <w:r>
        <w:rPr>
          <w:rFonts w:hint="eastAsia" w:hAnsi="宋体"/>
          <w:b/>
          <w:sz w:val="28"/>
          <w:szCs w:val="28"/>
        </w:rPr>
        <w:t>格式6：</w:t>
      </w:r>
    </w:p>
    <w:p w14:paraId="63E1CB4C">
      <w:pPr>
        <w:ind w:firstLine="0" w:firstLineChars="0"/>
        <w:jc w:val="center"/>
        <w:outlineLvl w:val="2"/>
        <w:rPr>
          <w:rFonts w:ascii="Times New Roman" w:hAnsi="Times New Roman" w:eastAsia="黑体" w:cs="Times New Roman"/>
          <w:color w:val="FF0000"/>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504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405"/>
        <w:gridCol w:w="946"/>
        <w:gridCol w:w="1165"/>
        <w:gridCol w:w="692"/>
        <w:gridCol w:w="692"/>
        <w:gridCol w:w="1022"/>
        <w:gridCol w:w="993"/>
        <w:gridCol w:w="952"/>
        <w:gridCol w:w="1076"/>
      </w:tblGrid>
      <w:tr w14:paraId="492F96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27" w:type="pct"/>
            <w:vAlign w:val="center"/>
          </w:tcPr>
          <w:p w14:paraId="063973A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50" w:type="pct"/>
            <w:vAlign w:val="center"/>
          </w:tcPr>
          <w:p w14:paraId="1A19014B">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505" w:type="pct"/>
            <w:vAlign w:val="center"/>
          </w:tcPr>
          <w:p w14:paraId="3FA3134B">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622" w:type="pct"/>
            <w:vAlign w:val="center"/>
          </w:tcPr>
          <w:p w14:paraId="33D8751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69" w:type="pct"/>
            <w:vAlign w:val="center"/>
          </w:tcPr>
          <w:p w14:paraId="0110B050">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69" w:type="pct"/>
            <w:vAlign w:val="center"/>
          </w:tcPr>
          <w:p w14:paraId="209824D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45" w:type="pct"/>
            <w:vAlign w:val="center"/>
          </w:tcPr>
          <w:p w14:paraId="13A67DFA">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07C9B290">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7" w:type="pct"/>
            <w:vAlign w:val="center"/>
          </w:tcPr>
          <w:p w14:paraId="282476DD">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是否超单价最高限价</w:t>
            </w:r>
          </w:p>
        </w:tc>
        <w:tc>
          <w:tcPr>
            <w:tcW w:w="508" w:type="pct"/>
            <w:vAlign w:val="center"/>
          </w:tcPr>
          <w:p w14:paraId="00852DAB">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74" w:type="pct"/>
            <w:vAlign w:val="center"/>
          </w:tcPr>
          <w:p w14:paraId="6C366925">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79C2F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7A5B41AA">
            <w:pPr>
              <w:widowControl/>
              <w:ind w:firstLine="0" w:firstLineChars="0"/>
              <w:jc w:val="center"/>
              <w:textAlignment w:val="bottom"/>
              <w:rPr>
                <w:rFonts w:ascii="Times New Roman" w:hAnsi="Times New Roman" w:cs="Times New Roman"/>
                <w:color w:val="000000"/>
                <w:kern w:val="0"/>
                <w:szCs w:val="21"/>
              </w:rPr>
            </w:pPr>
            <w:r>
              <w:rPr>
                <w:rFonts w:hint="eastAsia" w:ascii="宋体" w:hAnsi="宋体" w:cs="宋体"/>
                <w:kern w:val="0"/>
                <w:szCs w:val="21"/>
              </w:rPr>
              <w:t>1</w:t>
            </w:r>
          </w:p>
        </w:tc>
        <w:tc>
          <w:tcPr>
            <w:tcW w:w="1407" w:type="dxa"/>
            <w:vAlign w:val="center"/>
          </w:tcPr>
          <w:p w14:paraId="28EB1066">
            <w:pPr>
              <w:widowControl/>
              <w:ind w:firstLine="0" w:firstLineChars="0"/>
              <w:jc w:val="center"/>
              <w:rPr>
                <w:rFonts w:ascii="宋体" w:hAnsi="宋体" w:cs="宋体"/>
                <w:color w:val="000000"/>
                <w:kern w:val="0"/>
                <w:szCs w:val="21"/>
              </w:rPr>
            </w:pPr>
            <w:r>
              <w:rPr>
                <w:rFonts w:hint="eastAsia" w:ascii="宋体" w:hAnsi="宋体" w:cs="宋体"/>
                <w:szCs w:val="21"/>
              </w:rPr>
              <w:t>学生自助服务终端</w:t>
            </w:r>
          </w:p>
        </w:tc>
        <w:tc>
          <w:tcPr>
            <w:tcW w:w="505" w:type="pct"/>
            <w:vAlign w:val="center"/>
          </w:tcPr>
          <w:p w14:paraId="7498B3E4">
            <w:pPr>
              <w:ind w:firstLine="0" w:firstLineChars="0"/>
              <w:jc w:val="center"/>
              <w:rPr>
                <w:rFonts w:ascii="宋体" w:hAnsi="宋体" w:cs="宋体"/>
                <w:szCs w:val="21"/>
              </w:rPr>
            </w:pPr>
          </w:p>
        </w:tc>
        <w:tc>
          <w:tcPr>
            <w:tcW w:w="622" w:type="pct"/>
            <w:vAlign w:val="center"/>
          </w:tcPr>
          <w:p w14:paraId="44CFE32F">
            <w:pPr>
              <w:ind w:firstLine="0" w:firstLineChars="0"/>
              <w:jc w:val="center"/>
              <w:rPr>
                <w:rFonts w:ascii="宋体" w:hAnsi="宋体" w:cs="宋体"/>
                <w:szCs w:val="21"/>
              </w:rPr>
            </w:pPr>
          </w:p>
        </w:tc>
        <w:tc>
          <w:tcPr>
            <w:tcW w:w="369" w:type="pct"/>
            <w:vAlign w:val="center"/>
          </w:tcPr>
          <w:p w14:paraId="466DD8D5">
            <w:pPr>
              <w:ind w:firstLine="0" w:firstLineChars="0"/>
              <w:jc w:val="center"/>
              <w:rPr>
                <w:rFonts w:ascii="宋体" w:hAnsi="宋体" w:cs="宋体"/>
                <w:szCs w:val="21"/>
              </w:rPr>
            </w:pPr>
          </w:p>
        </w:tc>
        <w:tc>
          <w:tcPr>
            <w:tcW w:w="692" w:type="dxa"/>
            <w:vAlign w:val="center"/>
          </w:tcPr>
          <w:p w14:paraId="3580AC45">
            <w:pPr>
              <w:widowControl/>
              <w:ind w:firstLine="0" w:firstLineChars="0"/>
              <w:jc w:val="center"/>
              <w:rPr>
                <w:rFonts w:ascii="宋体" w:hAnsi="宋体" w:cs="宋体"/>
                <w:kern w:val="0"/>
                <w:szCs w:val="21"/>
              </w:rPr>
            </w:pPr>
            <w:r>
              <w:rPr>
                <w:rFonts w:hint="eastAsia" w:ascii="宋体" w:hAnsi="宋体" w:cs="宋体"/>
                <w:kern w:val="0"/>
                <w:szCs w:val="21"/>
              </w:rPr>
              <w:t>台</w:t>
            </w:r>
          </w:p>
        </w:tc>
        <w:tc>
          <w:tcPr>
            <w:tcW w:w="545" w:type="pct"/>
            <w:vAlign w:val="center"/>
          </w:tcPr>
          <w:p w14:paraId="4280186C">
            <w:pPr>
              <w:widowControl/>
              <w:ind w:firstLine="0" w:firstLineChars="0"/>
              <w:jc w:val="center"/>
              <w:rPr>
                <w:rFonts w:ascii="宋体" w:hAnsi="宋体" w:cs="宋体"/>
                <w:color w:val="000000"/>
                <w:kern w:val="0"/>
                <w:szCs w:val="21"/>
              </w:rPr>
            </w:pPr>
          </w:p>
        </w:tc>
        <w:tc>
          <w:tcPr>
            <w:tcW w:w="527" w:type="pct"/>
            <w:vAlign w:val="center"/>
          </w:tcPr>
          <w:p w14:paraId="7181344C">
            <w:pPr>
              <w:widowControl/>
              <w:ind w:firstLine="0" w:firstLineChars="0"/>
              <w:jc w:val="center"/>
              <w:rPr>
                <w:rFonts w:ascii="宋体" w:hAnsi="宋体" w:cs="宋体"/>
                <w:color w:val="000000"/>
                <w:kern w:val="0"/>
                <w:szCs w:val="21"/>
              </w:rPr>
            </w:pPr>
          </w:p>
        </w:tc>
        <w:tc>
          <w:tcPr>
            <w:tcW w:w="952" w:type="dxa"/>
            <w:vAlign w:val="center"/>
          </w:tcPr>
          <w:p w14:paraId="35760ABF">
            <w:pPr>
              <w:widowControl/>
              <w:ind w:firstLine="0" w:firstLineChars="0"/>
              <w:jc w:val="center"/>
              <w:rPr>
                <w:rFonts w:ascii="宋体" w:hAnsi="宋体" w:cs="宋体"/>
                <w:spacing w:val="-6"/>
                <w:szCs w:val="21"/>
              </w:rPr>
            </w:pPr>
            <w:r>
              <w:rPr>
                <w:rFonts w:hint="eastAsia" w:ascii="宋体" w:hAnsi="宋体" w:cs="宋体"/>
                <w:color w:val="000000"/>
                <w:szCs w:val="21"/>
              </w:rPr>
              <w:t>5</w:t>
            </w:r>
          </w:p>
        </w:tc>
        <w:tc>
          <w:tcPr>
            <w:tcW w:w="574" w:type="pct"/>
            <w:vAlign w:val="center"/>
          </w:tcPr>
          <w:p w14:paraId="5C47D464">
            <w:pPr>
              <w:ind w:firstLine="0" w:firstLineChars="0"/>
              <w:jc w:val="center"/>
              <w:rPr>
                <w:rFonts w:ascii="宋体" w:hAnsi="宋体" w:cs="宋体"/>
                <w:spacing w:val="-6"/>
                <w:szCs w:val="21"/>
              </w:rPr>
            </w:pPr>
          </w:p>
        </w:tc>
      </w:tr>
      <w:tr w14:paraId="65AB1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133A9DB5">
            <w:pPr>
              <w:widowControl/>
              <w:ind w:firstLine="0" w:firstLineChars="0"/>
              <w:jc w:val="center"/>
              <w:textAlignment w:val="bottom"/>
              <w:rPr>
                <w:rFonts w:ascii="宋体" w:hAnsi="宋体" w:cs="宋体"/>
                <w:kern w:val="0"/>
                <w:szCs w:val="21"/>
              </w:rPr>
            </w:pPr>
            <w:r>
              <w:rPr>
                <w:rFonts w:hint="eastAsia" w:ascii="宋体" w:hAnsi="宋体" w:cs="宋体"/>
                <w:kern w:val="0"/>
                <w:szCs w:val="21"/>
              </w:rPr>
              <w:t>2</w:t>
            </w:r>
          </w:p>
        </w:tc>
        <w:tc>
          <w:tcPr>
            <w:tcW w:w="1407" w:type="dxa"/>
            <w:vAlign w:val="center"/>
          </w:tcPr>
          <w:p w14:paraId="47BD44DB">
            <w:pPr>
              <w:widowControl/>
              <w:ind w:firstLine="0" w:firstLineChars="0"/>
              <w:jc w:val="center"/>
              <w:rPr>
                <w:rFonts w:ascii="宋体" w:hAnsi="宋体" w:cs="宋体"/>
                <w:color w:val="000000"/>
                <w:kern w:val="0"/>
                <w:szCs w:val="21"/>
              </w:rPr>
            </w:pPr>
            <w:r>
              <w:rPr>
                <w:rFonts w:hint="eastAsia" w:ascii="宋体" w:hAnsi="宋体" w:cs="宋体"/>
                <w:kern w:val="0"/>
                <w:szCs w:val="21"/>
              </w:rPr>
              <w:t>考务材料批量制作终端</w:t>
            </w:r>
          </w:p>
        </w:tc>
        <w:tc>
          <w:tcPr>
            <w:tcW w:w="505" w:type="pct"/>
            <w:vAlign w:val="center"/>
          </w:tcPr>
          <w:p w14:paraId="46143589">
            <w:pPr>
              <w:ind w:firstLine="0" w:firstLineChars="0"/>
              <w:jc w:val="center"/>
              <w:rPr>
                <w:rFonts w:ascii="宋体" w:hAnsi="宋体" w:cs="宋体"/>
                <w:szCs w:val="21"/>
              </w:rPr>
            </w:pPr>
          </w:p>
        </w:tc>
        <w:tc>
          <w:tcPr>
            <w:tcW w:w="622" w:type="pct"/>
            <w:vAlign w:val="center"/>
          </w:tcPr>
          <w:p w14:paraId="50F1EFC6">
            <w:pPr>
              <w:ind w:firstLine="0" w:firstLineChars="0"/>
              <w:jc w:val="center"/>
              <w:rPr>
                <w:rFonts w:ascii="宋体" w:hAnsi="宋体" w:cs="宋体"/>
                <w:szCs w:val="21"/>
              </w:rPr>
            </w:pPr>
          </w:p>
        </w:tc>
        <w:tc>
          <w:tcPr>
            <w:tcW w:w="369" w:type="pct"/>
            <w:vAlign w:val="center"/>
          </w:tcPr>
          <w:p w14:paraId="0D6C7C73">
            <w:pPr>
              <w:ind w:firstLine="0" w:firstLineChars="0"/>
              <w:jc w:val="center"/>
              <w:rPr>
                <w:rFonts w:ascii="宋体" w:hAnsi="宋体" w:cs="宋体"/>
                <w:szCs w:val="21"/>
              </w:rPr>
            </w:pPr>
          </w:p>
        </w:tc>
        <w:tc>
          <w:tcPr>
            <w:tcW w:w="692" w:type="dxa"/>
            <w:vAlign w:val="center"/>
          </w:tcPr>
          <w:p w14:paraId="14BB2903">
            <w:pPr>
              <w:widowControl/>
              <w:ind w:firstLine="0" w:firstLineChars="0"/>
              <w:jc w:val="center"/>
              <w:rPr>
                <w:rFonts w:ascii="宋体" w:hAnsi="宋体" w:cs="宋体"/>
                <w:color w:val="000000"/>
                <w:szCs w:val="21"/>
              </w:rPr>
            </w:pPr>
            <w:r>
              <w:rPr>
                <w:rFonts w:hint="eastAsia" w:ascii="宋体" w:hAnsi="宋体" w:cs="宋体"/>
                <w:kern w:val="0"/>
                <w:szCs w:val="21"/>
              </w:rPr>
              <w:t>台</w:t>
            </w:r>
          </w:p>
        </w:tc>
        <w:tc>
          <w:tcPr>
            <w:tcW w:w="545" w:type="pct"/>
            <w:vAlign w:val="center"/>
          </w:tcPr>
          <w:p w14:paraId="71B129A9">
            <w:pPr>
              <w:widowControl/>
              <w:ind w:firstLine="0" w:firstLineChars="0"/>
              <w:jc w:val="center"/>
              <w:rPr>
                <w:rFonts w:ascii="宋体" w:hAnsi="宋体" w:cs="宋体"/>
                <w:color w:val="000000"/>
                <w:kern w:val="0"/>
                <w:szCs w:val="21"/>
              </w:rPr>
            </w:pPr>
          </w:p>
        </w:tc>
        <w:tc>
          <w:tcPr>
            <w:tcW w:w="527" w:type="pct"/>
            <w:vAlign w:val="center"/>
          </w:tcPr>
          <w:p w14:paraId="02FDD410">
            <w:pPr>
              <w:widowControl/>
              <w:ind w:firstLine="0" w:firstLineChars="0"/>
              <w:jc w:val="center"/>
              <w:rPr>
                <w:rFonts w:ascii="宋体" w:hAnsi="宋体" w:cs="宋体"/>
                <w:color w:val="000000"/>
                <w:kern w:val="0"/>
                <w:szCs w:val="21"/>
              </w:rPr>
            </w:pPr>
          </w:p>
        </w:tc>
        <w:tc>
          <w:tcPr>
            <w:tcW w:w="952" w:type="dxa"/>
            <w:vAlign w:val="center"/>
          </w:tcPr>
          <w:p w14:paraId="32A56D07">
            <w:pPr>
              <w:widowControl/>
              <w:ind w:firstLine="0" w:firstLineChars="0"/>
              <w:jc w:val="center"/>
              <w:rPr>
                <w:rFonts w:ascii="宋体" w:hAnsi="宋体" w:cs="宋体"/>
                <w:color w:val="000000"/>
                <w:szCs w:val="21"/>
              </w:rPr>
            </w:pPr>
            <w:r>
              <w:rPr>
                <w:rFonts w:hint="eastAsia" w:ascii="宋体" w:hAnsi="宋体" w:cs="宋体"/>
                <w:color w:val="000000"/>
                <w:szCs w:val="21"/>
              </w:rPr>
              <w:t>2</w:t>
            </w:r>
          </w:p>
        </w:tc>
        <w:tc>
          <w:tcPr>
            <w:tcW w:w="574" w:type="pct"/>
            <w:vAlign w:val="center"/>
          </w:tcPr>
          <w:p w14:paraId="44A360D2">
            <w:pPr>
              <w:ind w:firstLine="0" w:firstLineChars="0"/>
              <w:jc w:val="center"/>
              <w:rPr>
                <w:rFonts w:ascii="宋体" w:hAnsi="宋体" w:cs="宋体"/>
                <w:spacing w:val="-6"/>
                <w:szCs w:val="21"/>
              </w:rPr>
            </w:pPr>
          </w:p>
        </w:tc>
      </w:tr>
      <w:tr w14:paraId="68839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40AECEAC">
            <w:pPr>
              <w:widowControl/>
              <w:ind w:firstLine="0" w:firstLineChars="0"/>
              <w:jc w:val="center"/>
              <w:textAlignment w:val="bottom"/>
              <w:rPr>
                <w:rFonts w:ascii="宋体" w:hAnsi="宋体" w:cs="宋体"/>
                <w:kern w:val="0"/>
                <w:szCs w:val="21"/>
              </w:rPr>
            </w:pPr>
            <w:r>
              <w:rPr>
                <w:rFonts w:hint="eastAsia" w:ascii="宋体" w:hAnsi="宋体" w:cs="宋体"/>
                <w:kern w:val="0"/>
                <w:szCs w:val="21"/>
              </w:rPr>
              <w:t>3</w:t>
            </w:r>
          </w:p>
        </w:tc>
        <w:tc>
          <w:tcPr>
            <w:tcW w:w="1407" w:type="dxa"/>
            <w:vAlign w:val="center"/>
          </w:tcPr>
          <w:p w14:paraId="2029423F">
            <w:pPr>
              <w:widowControl/>
              <w:ind w:firstLine="0" w:firstLineChars="0"/>
              <w:jc w:val="center"/>
              <w:rPr>
                <w:rFonts w:ascii="宋体" w:hAnsi="宋体" w:cs="宋体"/>
                <w:szCs w:val="21"/>
              </w:rPr>
            </w:pPr>
            <w:r>
              <w:rPr>
                <w:rFonts w:hint="eastAsia" w:ascii="宋体" w:hAnsi="宋体" w:cs="宋体"/>
                <w:szCs w:val="21"/>
              </w:rPr>
              <w:t>网络摄像机</w:t>
            </w:r>
          </w:p>
        </w:tc>
        <w:tc>
          <w:tcPr>
            <w:tcW w:w="505" w:type="pct"/>
            <w:vAlign w:val="center"/>
          </w:tcPr>
          <w:p w14:paraId="0405F997">
            <w:pPr>
              <w:ind w:firstLine="0" w:firstLineChars="0"/>
              <w:jc w:val="center"/>
              <w:rPr>
                <w:rFonts w:ascii="宋体" w:hAnsi="宋体" w:cs="宋体"/>
                <w:szCs w:val="21"/>
              </w:rPr>
            </w:pPr>
          </w:p>
        </w:tc>
        <w:tc>
          <w:tcPr>
            <w:tcW w:w="622" w:type="pct"/>
            <w:vAlign w:val="center"/>
          </w:tcPr>
          <w:p w14:paraId="117EBA03">
            <w:pPr>
              <w:ind w:firstLine="0" w:firstLineChars="0"/>
              <w:jc w:val="center"/>
              <w:rPr>
                <w:rFonts w:ascii="宋体" w:hAnsi="宋体" w:cs="宋体"/>
                <w:szCs w:val="21"/>
              </w:rPr>
            </w:pPr>
          </w:p>
        </w:tc>
        <w:tc>
          <w:tcPr>
            <w:tcW w:w="369" w:type="pct"/>
            <w:vAlign w:val="center"/>
          </w:tcPr>
          <w:p w14:paraId="2D14BE3B">
            <w:pPr>
              <w:ind w:firstLine="0" w:firstLineChars="0"/>
              <w:jc w:val="center"/>
              <w:rPr>
                <w:rFonts w:ascii="宋体" w:hAnsi="宋体" w:cs="宋体"/>
                <w:szCs w:val="21"/>
              </w:rPr>
            </w:pPr>
          </w:p>
        </w:tc>
        <w:tc>
          <w:tcPr>
            <w:tcW w:w="692" w:type="dxa"/>
            <w:vAlign w:val="center"/>
          </w:tcPr>
          <w:p w14:paraId="07E2E521">
            <w:pPr>
              <w:widowControl/>
              <w:ind w:firstLine="0" w:firstLineChars="0"/>
              <w:jc w:val="center"/>
              <w:rPr>
                <w:rFonts w:ascii="宋体" w:hAnsi="宋体" w:cs="宋体"/>
                <w:szCs w:val="21"/>
              </w:rPr>
            </w:pPr>
            <w:r>
              <w:rPr>
                <w:rFonts w:hint="eastAsia" w:ascii="宋体" w:hAnsi="宋体" w:cs="宋体"/>
                <w:szCs w:val="21"/>
              </w:rPr>
              <w:t>台</w:t>
            </w:r>
          </w:p>
        </w:tc>
        <w:tc>
          <w:tcPr>
            <w:tcW w:w="545" w:type="pct"/>
            <w:vAlign w:val="center"/>
          </w:tcPr>
          <w:p w14:paraId="4F51126F">
            <w:pPr>
              <w:widowControl/>
              <w:ind w:firstLine="0" w:firstLineChars="0"/>
              <w:jc w:val="center"/>
              <w:rPr>
                <w:rFonts w:ascii="宋体" w:hAnsi="宋体" w:cs="宋体"/>
                <w:color w:val="000000"/>
                <w:kern w:val="0"/>
                <w:szCs w:val="21"/>
              </w:rPr>
            </w:pPr>
          </w:p>
        </w:tc>
        <w:tc>
          <w:tcPr>
            <w:tcW w:w="527" w:type="pct"/>
            <w:vAlign w:val="center"/>
          </w:tcPr>
          <w:p w14:paraId="7527476B">
            <w:pPr>
              <w:widowControl/>
              <w:ind w:firstLine="0" w:firstLineChars="0"/>
              <w:jc w:val="center"/>
              <w:rPr>
                <w:rFonts w:ascii="宋体" w:hAnsi="宋体" w:cs="宋体"/>
                <w:color w:val="000000"/>
                <w:kern w:val="0"/>
                <w:szCs w:val="21"/>
              </w:rPr>
            </w:pPr>
          </w:p>
        </w:tc>
        <w:tc>
          <w:tcPr>
            <w:tcW w:w="952" w:type="dxa"/>
            <w:vAlign w:val="center"/>
          </w:tcPr>
          <w:p w14:paraId="248B2184">
            <w:pPr>
              <w:widowControl/>
              <w:ind w:firstLine="0" w:firstLineChars="0"/>
              <w:jc w:val="center"/>
              <w:rPr>
                <w:rFonts w:ascii="宋体" w:hAnsi="宋体" w:cs="宋体"/>
                <w:color w:val="000000"/>
                <w:szCs w:val="21"/>
              </w:rPr>
            </w:pPr>
            <w:r>
              <w:rPr>
                <w:rFonts w:hint="eastAsia" w:ascii="宋体" w:hAnsi="宋体" w:cs="宋体"/>
                <w:color w:val="000000"/>
                <w:szCs w:val="21"/>
              </w:rPr>
              <w:t>8</w:t>
            </w:r>
          </w:p>
        </w:tc>
        <w:tc>
          <w:tcPr>
            <w:tcW w:w="574" w:type="pct"/>
            <w:vAlign w:val="center"/>
          </w:tcPr>
          <w:p w14:paraId="1DEE7303">
            <w:pPr>
              <w:ind w:firstLine="0" w:firstLineChars="0"/>
              <w:jc w:val="center"/>
              <w:rPr>
                <w:rFonts w:ascii="宋体" w:hAnsi="宋体" w:cs="宋体"/>
                <w:spacing w:val="-6"/>
                <w:szCs w:val="21"/>
              </w:rPr>
            </w:pPr>
          </w:p>
        </w:tc>
      </w:tr>
      <w:tr w14:paraId="1673AD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3713CC03">
            <w:pPr>
              <w:widowControl/>
              <w:ind w:firstLine="0" w:firstLineChars="0"/>
              <w:jc w:val="center"/>
              <w:textAlignment w:val="bottom"/>
              <w:rPr>
                <w:rFonts w:ascii="宋体" w:hAnsi="宋体" w:cs="宋体"/>
                <w:kern w:val="0"/>
                <w:szCs w:val="21"/>
              </w:rPr>
            </w:pPr>
            <w:r>
              <w:rPr>
                <w:rFonts w:hint="eastAsia" w:ascii="宋体" w:hAnsi="宋体" w:cs="宋体"/>
                <w:kern w:val="0"/>
                <w:szCs w:val="21"/>
              </w:rPr>
              <w:t>4</w:t>
            </w:r>
          </w:p>
        </w:tc>
        <w:tc>
          <w:tcPr>
            <w:tcW w:w="1407" w:type="dxa"/>
            <w:vAlign w:val="center"/>
          </w:tcPr>
          <w:p w14:paraId="2998C8EA">
            <w:pPr>
              <w:widowControl/>
              <w:ind w:firstLine="0" w:firstLineChars="0"/>
              <w:jc w:val="center"/>
              <w:rPr>
                <w:rFonts w:ascii="宋体" w:hAnsi="宋体" w:cs="宋体"/>
                <w:szCs w:val="21"/>
              </w:rPr>
            </w:pPr>
            <w:r>
              <w:rPr>
                <w:rFonts w:hint="eastAsia" w:ascii="宋体" w:hAnsi="宋体" w:cs="宋体"/>
                <w:szCs w:val="21"/>
              </w:rPr>
              <w:t>网络硬盘录像机</w:t>
            </w:r>
          </w:p>
        </w:tc>
        <w:tc>
          <w:tcPr>
            <w:tcW w:w="505" w:type="pct"/>
            <w:vAlign w:val="center"/>
          </w:tcPr>
          <w:p w14:paraId="4EB6B99B">
            <w:pPr>
              <w:ind w:firstLine="0" w:firstLineChars="0"/>
              <w:jc w:val="center"/>
              <w:rPr>
                <w:rFonts w:ascii="宋体" w:hAnsi="宋体" w:cs="宋体"/>
                <w:szCs w:val="21"/>
              </w:rPr>
            </w:pPr>
          </w:p>
        </w:tc>
        <w:tc>
          <w:tcPr>
            <w:tcW w:w="622" w:type="pct"/>
            <w:vAlign w:val="center"/>
          </w:tcPr>
          <w:p w14:paraId="3279DD46">
            <w:pPr>
              <w:ind w:firstLine="0" w:firstLineChars="0"/>
              <w:jc w:val="center"/>
              <w:rPr>
                <w:rFonts w:ascii="宋体" w:hAnsi="宋体" w:cs="宋体"/>
                <w:szCs w:val="21"/>
              </w:rPr>
            </w:pPr>
          </w:p>
        </w:tc>
        <w:tc>
          <w:tcPr>
            <w:tcW w:w="369" w:type="pct"/>
            <w:vAlign w:val="center"/>
          </w:tcPr>
          <w:p w14:paraId="364578DB">
            <w:pPr>
              <w:ind w:firstLine="0" w:firstLineChars="0"/>
              <w:jc w:val="center"/>
              <w:rPr>
                <w:rFonts w:ascii="宋体" w:hAnsi="宋体" w:cs="宋体"/>
                <w:szCs w:val="21"/>
              </w:rPr>
            </w:pPr>
          </w:p>
        </w:tc>
        <w:tc>
          <w:tcPr>
            <w:tcW w:w="692" w:type="dxa"/>
            <w:vAlign w:val="center"/>
          </w:tcPr>
          <w:p w14:paraId="0B793056">
            <w:pPr>
              <w:widowControl/>
              <w:ind w:firstLine="0" w:firstLineChars="0"/>
              <w:jc w:val="center"/>
              <w:rPr>
                <w:rFonts w:ascii="宋体" w:hAnsi="宋体" w:cs="宋体"/>
                <w:szCs w:val="21"/>
              </w:rPr>
            </w:pPr>
            <w:r>
              <w:rPr>
                <w:rFonts w:hint="eastAsia" w:ascii="宋体" w:hAnsi="宋体" w:cs="宋体"/>
                <w:szCs w:val="21"/>
              </w:rPr>
              <w:t>台</w:t>
            </w:r>
          </w:p>
        </w:tc>
        <w:tc>
          <w:tcPr>
            <w:tcW w:w="545" w:type="pct"/>
            <w:vAlign w:val="center"/>
          </w:tcPr>
          <w:p w14:paraId="1FA2F980">
            <w:pPr>
              <w:widowControl/>
              <w:ind w:firstLine="0" w:firstLineChars="0"/>
              <w:jc w:val="center"/>
              <w:rPr>
                <w:rFonts w:ascii="宋体" w:hAnsi="宋体" w:cs="宋体"/>
                <w:color w:val="000000"/>
                <w:kern w:val="0"/>
                <w:szCs w:val="21"/>
              </w:rPr>
            </w:pPr>
          </w:p>
        </w:tc>
        <w:tc>
          <w:tcPr>
            <w:tcW w:w="527" w:type="pct"/>
            <w:vAlign w:val="center"/>
          </w:tcPr>
          <w:p w14:paraId="7E9F4148">
            <w:pPr>
              <w:widowControl/>
              <w:ind w:firstLine="0" w:firstLineChars="0"/>
              <w:jc w:val="center"/>
              <w:rPr>
                <w:rFonts w:ascii="宋体" w:hAnsi="宋体" w:cs="宋体"/>
                <w:color w:val="000000"/>
                <w:kern w:val="0"/>
                <w:szCs w:val="21"/>
              </w:rPr>
            </w:pPr>
          </w:p>
        </w:tc>
        <w:tc>
          <w:tcPr>
            <w:tcW w:w="952" w:type="dxa"/>
            <w:vAlign w:val="center"/>
          </w:tcPr>
          <w:p w14:paraId="5FBDD7DE">
            <w:pPr>
              <w:widowControl/>
              <w:ind w:firstLine="0" w:firstLineChars="0"/>
              <w:jc w:val="center"/>
              <w:rPr>
                <w:rFonts w:ascii="宋体" w:hAnsi="宋体" w:cs="宋体"/>
                <w:color w:val="000000"/>
                <w:szCs w:val="21"/>
              </w:rPr>
            </w:pPr>
            <w:r>
              <w:rPr>
                <w:rFonts w:hint="eastAsia" w:ascii="宋体" w:hAnsi="宋体" w:cs="宋体"/>
                <w:color w:val="000000"/>
                <w:szCs w:val="21"/>
              </w:rPr>
              <w:t>1</w:t>
            </w:r>
          </w:p>
        </w:tc>
        <w:tc>
          <w:tcPr>
            <w:tcW w:w="574" w:type="pct"/>
            <w:vAlign w:val="center"/>
          </w:tcPr>
          <w:p w14:paraId="2D26BCCE">
            <w:pPr>
              <w:ind w:firstLine="0" w:firstLineChars="0"/>
              <w:jc w:val="center"/>
              <w:rPr>
                <w:rFonts w:ascii="宋体" w:hAnsi="宋体" w:cs="宋体"/>
                <w:spacing w:val="-6"/>
                <w:szCs w:val="21"/>
              </w:rPr>
            </w:pPr>
          </w:p>
        </w:tc>
      </w:tr>
      <w:tr w14:paraId="61EF8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792D361F">
            <w:pPr>
              <w:widowControl/>
              <w:ind w:firstLine="0" w:firstLineChars="0"/>
              <w:jc w:val="center"/>
              <w:textAlignment w:val="bottom"/>
              <w:rPr>
                <w:rFonts w:ascii="宋体" w:hAnsi="宋体" w:cs="宋体"/>
                <w:kern w:val="0"/>
                <w:szCs w:val="21"/>
              </w:rPr>
            </w:pPr>
            <w:r>
              <w:rPr>
                <w:rFonts w:hint="eastAsia" w:ascii="宋体" w:hAnsi="宋体" w:cs="宋体"/>
                <w:kern w:val="0"/>
                <w:szCs w:val="21"/>
              </w:rPr>
              <w:t>5</w:t>
            </w:r>
          </w:p>
        </w:tc>
        <w:tc>
          <w:tcPr>
            <w:tcW w:w="1407" w:type="dxa"/>
            <w:vAlign w:val="center"/>
          </w:tcPr>
          <w:p w14:paraId="6DE7FCC2">
            <w:pPr>
              <w:widowControl/>
              <w:ind w:firstLine="0" w:firstLineChars="0"/>
              <w:jc w:val="center"/>
              <w:rPr>
                <w:rFonts w:ascii="宋体" w:hAnsi="宋体" w:cs="宋体"/>
                <w:szCs w:val="21"/>
              </w:rPr>
            </w:pPr>
            <w:r>
              <w:rPr>
                <w:rFonts w:hint="eastAsia" w:ascii="宋体" w:hAnsi="宋体" w:cs="宋体"/>
                <w:szCs w:val="21"/>
              </w:rPr>
              <w:t>监视器</w:t>
            </w:r>
          </w:p>
        </w:tc>
        <w:tc>
          <w:tcPr>
            <w:tcW w:w="505" w:type="pct"/>
            <w:vAlign w:val="center"/>
          </w:tcPr>
          <w:p w14:paraId="68A30347">
            <w:pPr>
              <w:ind w:firstLine="0" w:firstLineChars="0"/>
              <w:jc w:val="center"/>
              <w:rPr>
                <w:rFonts w:ascii="宋体" w:hAnsi="宋体" w:cs="宋体"/>
                <w:szCs w:val="21"/>
              </w:rPr>
            </w:pPr>
          </w:p>
        </w:tc>
        <w:tc>
          <w:tcPr>
            <w:tcW w:w="622" w:type="pct"/>
            <w:vAlign w:val="center"/>
          </w:tcPr>
          <w:p w14:paraId="70D32127">
            <w:pPr>
              <w:ind w:firstLine="0" w:firstLineChars="0"/>
              <w:jc w:val="center"/>
              <w:rPr>
                <w:rFonts w:ascii="宋体" w:hAnsi="宋体" w:cs="宋体"/>
                <w:szCs w:val="21"/>
              </w:rPr>
            </w:pPr>
          </w:p>
        </w:tc>
        <w:tc>
          <w:tcPr>
            <w:tcW w:w="369" w:type="pct"/>
            <w:vAlign w:val="center"/>
          </w:tcPr>
          <w:p w14:paraId="66AE9338">
            <w:pPr>
              <w:ind w:firstLine="0" w:firstLineChars="0"/>
              <w:jc w:val="center"/>
              <w:rPr>
                <w:rFonts w:ascii="宋体" w:hAnsi="宋体" w:cs="宋体"/>
                <w:szCs w:val="21"/>
              </w:rPr>
            </w:pPr>
          </w:p>
        </w:tc>
        <w:tc>
          <w:tcPr>
            <w:tcW w:w="692" w:type="dxa"/>
            <w:vAlign w:val="center"/>
          </w:tcPr>
          <w:p w14:paraId="40E10CF5">
            <w:pPr>
              <w:widowControl/>
              <w:ind w:firstLine="0" w:firstLineChars="0"/>
              <w:jc w:val="center"/>
              <w:rPr>
                <w:rFonts w:ascii="宋体" w:hAnsi="宋体" w:cs="宋体"/>
                <w:szCs w:val="21"/>
              </w:rPr>
            </w:pPr>
            <w:r>
              <w:rPr>
                <w:rFonts w:hint="eastAsia" w:ascii="宋体" w:hAnsi="宋体" w:cs="宋体"/>
                <w:szCs w:val="21"/>
              </w:rPr>
              <w:t>台</w:t>
            </w:r>
          </w:p>
        </w:tc>
        <w:tc>
          <w:tcPr>
            <w:tcW w:w="545" w:type="pct"/>
            <w:vAlign w:val="center"/>
          </w:tcPr>
          <w:p w14:paraId="161A467B">
            <w:pPr>
              <w:widowControl/>
              <w:ind w:firstLine="0" w:firstLineChars="0"/>
              <w:jc w:val="center"/>
              <w:rPr>
                <w:rFonts w:ascii="宋体" w:hAnsi="宋体" w:cs="宋体"/>
                <w:color w:val="000000"/>
                <w:kern w:val="0"/>
                <w:szCs w:val="21"/>
              </w:rPr>
            </w:pPr>
          </w:p>
        </w:tc>
        <w:tc>
          <w:tcPr>
            <w:tcW w:w="527" w:type="pct"/>
            <w:vAlign w:val="center"/>
          </w:tcPr>
          <w:p w14:paraId="3477516A">
            <w:pPr>
              <w:widowControl/>
              <w:ind w:firstLine="0" w:firstLineChars="0"/>
              <w:jc w:val="center"/>
              <w:rPr>
                <w:rFonts w:ascii="宋体" w:hAnsi="宋体" w:cs="宋体"/>
                <w:color w:val="000000"/>
                <w:kern w:val="0"/>
                <w:szCs w:val="21"/>
              </w:rPr>
            </w:pPr>
          </w:p>
        </w:tc>
        <w:tc>
          <w:tcPr>
            <w:tcW w:w="952" w:type="dxa"/>
            <w:vAlign w:val="center"/>
          </w:tcPr>
          <w:p w14:paraId="077A74D3">
            <w:pPr>
              <w:widowControl/>
              <w:ind w:firstLine="0" w:firstLineChars="0"/>
              <w:jc w:val="center"/>
              <w:rPr>
                <w:rFonts w:ascii="宋体" w:hAnsi="宋体" w:cs="宋体"/>
                <w:color w:val="000000"/>
                <w:szCs w:val="21"/>
              </w:rPr>
            </w:pPr>
            <w:r>
              <w:rPr>
                <w:rFonts w:hint="eastAsia" w:ascii="宋体" w:hAnsi="宋体" w:cs="宋体"/>
                <w:color w:val="000000"/>
                <w:szCs w:val="21"/>
              </w:rPr>
              <w:t>1</w:t>
            </w:r>
          </w:p>
        </w:tc>
        <w:tc>
          <w:tcPr>
            <w:tcW w:w="574" w:type="pct"/>
            <w:vAlign w:val="center"/>
          </w:tcPr>
          <w:p w14:paraId="54707E86">
            <w:pPr>
              <w:ind w:firstLine="0" w:firstLineChars="0"/>
              <w:jc w:val="center"/>
              <w:rPr>
                <w:rFonts w:ascii="宋体" w:hAnsi="宋体" w:cs="宋体"/>
                <w:spacing w:val="-6"/>
                <w:szCs w:val="21"/>
              </w:rPr>
            </w:pPr>
          </w:p>
        </w:tc>
      </w:tr>
      <w:tr w14:paraId="1141FF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76582AD6">
            <w:pPr>
              <w:widowControl/>
              <w:ind w:firstLine="0" w:firstLineChars="0"/>
              <w:jc w:val="center"/>
              <w:textAlignment w:val="bottom"/>
              <w:rPr>
                <w:rFonts w:ascii="宋体" w:hAnsi="宋体" w:cs="宋体"/>
                <w:kern w:val="0"/>
                <w:szCs w:val="21"/>
              </w:rPr>
            </w:pPr>
            <w:r>
              <w:rPr>
                <w:rFonts w:hint="eastAsia" w:ascii="宋体" w:hAnsi="宋体" w:cs="宋体"/>
                <w:kern w:val="0"/>
                <w:szCs w:val="21"/>
              </w:rPr>
              <w:t>6</w:t>
            </w:r>
          </w:p>
        </w:tc>
        <w:tc>
          <w:tcPr>
            <w:tcW w:w="1407" w:type="dxa"/>
            <w:vAlign w:val="center"/>
          </w:tcPr>
          <w:p w14:paraId="6F13C47E">
            <w:pPr>
              <w:widowControl/>
              <w:ind w:firstLine="0" w:firstLineChars="0"/>
              <w:jc w:val="center"/>
              <w:rPr>
                <w:rFonts w:ascii="宋体" w:hAnsi="宋体" w:cs="宋体"/>
                <w:szCs w:val="21"/>
              </w:rPr>
            </w:pPr>
            <w:r>
              <w:rPr>
                <w:rFonts w:hint="eastAsia" w:ascii="宋体" w:hAnsi="宋体" w:cs="宋体"/>
                <w:szCs w:val="21"/>
              </w:rPr>
              <w:t>硬盘</w:t>
            </w:r>
          </w:p>
        </w:tc>
        <w:tc>
          <w:tcPr>
            <w:tcW w:w="505" w:type="pct"/>
            <w:vAlign w:val="center"/>
          </w:tcPr>
          <w:p w14:paraId="566F32EE">
            <w:pPr>
              <w:ind w:firstLine="0" w:firstLineChars="0"/>
              <w:jc w:val="center"/>
              <w:rPr>
                <w:rFonts w:ascii="宋体" w:hAnsi="宋体" w:cs="宋体"/>
                <w:szCs w:val="21"/>
              </w:rPr>
            </w:pPr>
          </w:p>
        </w:tc>
        <w:tc>
          <w:tcPr>
            <w:tcW w:w="622" w:type="pct"/>
            <w:vAlign w:val="center"/>
          </w:tcPr>
          <w:p w14:paraId="1715676D">
            <w:pPr>
              <w:ind w:firstLine="0" w:firstLineChars="0"/>
              <w:jc w:val="center"/>
              <w:rPr>
                <w:rFonts w:ascii="宋体" w:hAnsi="宋体" w:cs="宋体"/>
                <w:szCs w:val="21"/>
              </w:rPr>
            </w:pPr>
          </w:p>
        </w:tc>
        <w:tc>
          <w:tcPr>
            <w:tcW w:w="369" w:type="pct"/>
            <w:vAlign w:val="center"/>
          </w:tcPr>
          <w:p w14:paraId="768244FF">
            <w:pPr>
              <w:ind w:firstLine="0" w:firstLineChars="0"/>
              <w:jc w:val="center"/>
              <w:rPr>
                <w:rFonts w:ascii="宋体" w:hAnsi="宋体" w:cs="宋体"/>
                <w:szCs w:val="21"/>
              </w:rPr>
            </w:pPr>
          </w:p>
        </w:tc>
        <w:tc>
          <w:tcPr>
            <w:tcW w:w="692" w:type="dxa"/>
            <w:vAlign w:val="center"/>
          </w:tcPr>
          <w:p w14:paraId="3EE3A94F">
            <w:pPr>
              <w:widowControl/>
              <w:ind w:firstLine="0" w:firstLineChars="0"/>
              <w:jc w:val="center"/>
              <w:rPr>
                <w:rFonts w:ascii="宋体" w:hAnsi="宋体" w:cs="宋体"/>
                <w:szCs w:val="21"/>
              </w:rPr>
            </w:pPr>
            <w:r>
              <w:rPr>
                <w:rFonts w:hint="eastAsia" w:ascii="宋体" w:hAnsi="宋体" w:cs="宋体"/>
                <w:color w:val="000000"/>
                <w:szCs w:val="21"/>
              </w:rPr>
              <w:t>块</w:t>
            </w:r>
          </w:p>
        </w:tc>
        <w:tc>
          <w:tcPr>
            <w:tcW w:w="545" w:type="pct"/>
            <w:vAlign w:val="center"/>
          </w:tcPr>
          <w:p w14:paraId="5FF559AD">
            <w:pPr>
              <w:widowControl/>
              <w:ind w:firstLine="0" w:firstLineChars="0"/>
              <w:jc w:val="center"/>
              <w:rPr>
                <w:rFonts w:ascii="宋体" w:hAnsi="宋体" w:cs="宋体"/>
                <w:color w:val="000000"/>
                <w:kern w:val="0"/>
                <w:szCs w:val="21"/>
              </w:rPr>
            </w:pPr>
          </w:p>
        </w:tc>
        <w:tc>
          <w:tcPr>
            <w:tcW w:w="527" w:type="pct"/>
            <w:vAlign w:val="center"/>
          </w:tcPr>
          <w:p w14:paraId="13758A02">
            <w:pPr>
              <w:widowControl/>
              <w:ind w:firstLine="0" w:firstLineChars="0"/>
              <w:jc w:val="center"/>
              <w:rPr>
                <w:rFonts w:ascii="宋体" w:hAnsi="宋体" w:cs="宋体"/>
                <w:color w:val="000000"/>
                <w:kern w:val="0"/>
                <w:szCs w:val="21"/>
              </w:rPr>
            </w:pPr>
          </w:p>
        </w:tc>
        <w:tc>
          <w:tcPr>
            <w:tcW w:w="952" w:type="dxa"/>
            <w:vAlign w:val="center"/>
          </w:tcPr>
          <w:p w14:paraId="1C039CEC">
            <w:pPr>
              <w:widowControl/>
              <w:ind w:firstLine="0" w:firstLineChars="0"/>
              <w:jc w:val="center"/>
              <w:rPr>
                <w:rFonts w:ascii="宋体" w:hAnsi="宋体" w:cs="宋体"/>
                <w:color w:val="000000"/>
                <w:szCs w:val="21"/>
              </w:rPr>
            </w:pPr>
            <w:r>
              <w:rPr>
                <w:rFonts w:hint="eastAsia" w:ascii="宋体" w:hAnsi="宋体" w:cs="宋体"/>
                <w:color w:val="000000"/>
                <w:szCs w:val="21"/>
              </w:rPr>
              <w:t>8</w:t>
            </w:r>
          </w:p>
        </w:tc>
        <w:tc>
          <w:tcPr>
            <w:tcW w:w="574" w:type="pct"/>
            <w:vAlign w:val="center"/>
          </w:tcPr>
          <w:p w14:paraId="3890C1F6">
            <w:pPr>
              <w:ind w:firstLine="0" w:firstLineChars="0"/>
              <w:jc w:val="center"/>
              <w:rPr>
                <w:rFonts w:ascii="宋体" w:hAnsi="宋体" w:cs="宋体"/>
                <w:spacing w:val="-6"/>
                <w:szCs w:val="21"/>
              </w:rPr>
            </w:pPr>
          </w:p>
        </w:tc>
      </w:tr>
      <w:tr w14:paraId="6BC4D7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4880B4B0">
            <w:pPr>
              <w:widowControl/>
              <w:ind w:firstLine="0" w:firstLineChars="0"/>
              <w:jc w:val="center"/>
              <w:textAlignment w:val="bottom"/>
              <w:rPr>
                <w:rFonts w:ascii="宋体" w:hAnsi="宋体" w:cs="宋体"/>
                <w:kern w:val="0"/>
                <w:szCs w:val="21"/>
              </w:rPr>
            </w:pPr>
            <w:r>
              <w:rPr>
                <w:rFonts w:hint="eastAsia" w:ascii="宋体" w:hAnsi="宋体" w:cs="宋体"/>
                <w:kern w:val="0"/>
                <w:szCs w:val="21"/>
              </w:rPr>
              <w:t>7</w:t>
            </w:r>
          </w:p>
        </w:tc>
        <w:tc>
          <w:tcPr>
            <w:tcW w:w="1407" w:type="dxa"/>
            <w:vAlign w:val="center"/>
          </w:tcPr>
          <w:p w14:paraId="1AD733F0">
            <w:pPr>
              <w:widowControl/>
              <w:ind w:firstLine="0" w:firstLineChars="0"/>
              <w:jc w:val="center"/>
              <w:rPr>
                <w:rFonts w:ascii="宋体" w:hAnsi="宋体" w:cs="宋体"/>
                <w:szCs w:val="21"/>
              </w:rPr>
            </w:pPr>
            <w:r>
              <w:rPr>
                <w:rFonts w:hint="eastAsia" w:ascii="宋体" w:hAnsi="宋体" w:cs="宋体"/>
                <w:szCs w:val="21"/>
              </w:rPr>
              <w:t>8口POE交换机</w:t>
            </w:r>
          </w:p>
        </w:tc>
        <w:tc>
          <w:tcPr>
            <w:tcW w:w="505" w:type="pct"/>
            <w:vAlign w:val="center"/>
          </w:tcPr>
          <w:p w14:paraId="22AD711E">
            <w:pPr>
              <w:ind w:firstLine="0" w:firstLineChars="0"/>
              <w:jc w:val="center"/>
              <w:rPr>
                <w:rFonts w:ascii="宋体" w:hAnsi="宋体" w:cs="宋体"/>
                <w:szCs w:val="21"/>
              </w:rPr>
            </w:pPr>
          </w:p>
        </w:tc>
        <w:tc>
          <w:tcPr>
            <w:tcW w:w="622" w:type="pct"/>
            <w:vAlign w:val="center"/>
          </w:tcPr>
          <w:p w14:paraId="5D9C49B4">
            <w:pPr>
              <w:ind w:firstLine="0" w:firstLineChars="0"/>
              <w:jc w:val="center"/>
              <w:rPr>
                <w:rFonts w:ascii="宋体" w:hAnsi="宋体" w:cs="宋体"/>
                <w:szCs w:val="21"/>
              </w:rPr>
            </w:pPr>
          </w:p>
        </w:tc>
        <w:tc>
          <w:tcPr>
            <w:tcW w:w="369" w:type="pct"/>
            <w:vAlign w:val="center"/>
          </w:tcPr>
          <w:p w14:paraId="77582BA4">
            <w:pPr>
              <w:ind w:firstLine="0" w:firstLineChars="0"/>
              <w:jc w:val="center"/>
              <w:rPr>
                <w:rFonts w:ascii="宋体" w:hAnsi="宋体" w:cs="宋体"/>
                <w:szCs w:val="21"/>
              </w:rPr>
            </w:pPr>
          </w:p>
        </w:tc>
        <w:tc>
          <w:tcPr>
            <w:tcW w:w="692" w:type="dxa"/>
            <w:vAlign w:val="center"/>
          </w:tcPr>
          <w:p w14:paraId="0F8E1EB5">
            <w:pPr>
              <w:widowControl/>
              <w:ind w:firstLine="0" w:firstLineChars="0"/>
              <w:jc w:val="center"/>
              <w:rPr>
                <w:rFonts w:ascii="宋体" w:hAnsi="宋体" w:cs="宋体"/>
                <w:szCs w:val="21"/>
              </w:rPr>
            </w:pPr>
            <w:r>
              <w:rPr>
                <w:rFonts w:hint="eastAsia" w:ascii="宋体" w:hAnsi="宋体" w:cs="宋体"/>
                <w:color w:val="000000"/>
                <w:szCs w:val="21"/>
              </w:rPr>
              <w:t>台</w:t>
            </w:r>
          </w:p>
        </w:tc>
        <w:tc>
          <w:tcPr>
            <w:tcW w:w="545" w:type="pct"/>
            <w:vAlign w:val="center"/>
          </w:tcPr>
          <w:p w14:paraId="4E9AC429">
            <w:pPr>
              <w:widowControl/>
              <w:ind w:firstLine="0" w:firstLineChars="0"/>
              <w:jc w:val="center"/>
              <w:rPr>
                <w:rFonts w:ascii="宋体" w:hAnsi="宋体" w:cs="宋体"/>
                <w:color w:val="000000"/>
                <w:kern w:val="0"/>
                <w:szCs w:val="21"/>
              </w:rPr>
            </w:pPr>
          </w:p>
        </w:tc>
        <w:tc>
          <w:tcPr>
            <w:tcW w:w="527" w:type="pct"/>
            <w:vAlign w:val="center"/>
          </w:tcPr>
          <w:p w14:paraId="67E34B85">
            <w:pPr>
              <w:widowControl/>
              <w:ind w:firstLine="0" w:firstLineChars="0"/>
              <w:jc w:val="center"/>
              <w:rPr>
                <w:rFonts w:ascii="宋体" w:hAnsi="宋体" w:cs="宋体"/>
                <w:color w:val="000000"/>
                <w:kern w:val="0"/>
                <w:szCs w:val="21"/>
              </w:rPr>
            </w:pPr>
          </w:p>
        </w:tc>
        <w:tc>
          <w:tcPr>
            <w:tcW w:w="952" w:type="dxa"/>
            <w:vAlign w:val="center"/>
          </w:tcPr>
          <w:p w14:paraId="6FDB5814">
            <w:pPr>
              <w:widowControl/>
              <w:ind w:firstLine="0" w:firstLineChars="0"/>
              <w:jc w:val="center"/>
              <w:rPr>
                <w:rFonts w:ascii="宋体" w:hAnsi="宋体" w:cs="宋体"/>
                <w:color w:val="000000"/>
                <w:szCs w:val="21"/>
              </w:rPr>
            </w:pPr>
            <w:r>
              <w:rPr>
                <w:rFonts w:hint="eastAsia" w:ascii="宋体" w:hAnsi="宋体" w:cs="宋体"/>
                <w:color w:val="000000"/>
                <w:szCs w:val="21"/>
              </w:rPr>
              <w:t>2</w:t>
            </w:r>
          </w:p>
        </w:tc>
        <w:tc>
          <w:tcPr>
            <w:tcW w:w="574" w:type="pct"/>
            <w:vAlign w:val="center"/>
          </w:tcPr>
          <w:p w14:paraId="0C0E964C">
            <w:pPr>
              <w:ind w:firstLine="0" w:firstLineChars="0"/>
              <w:jc w:val="center"/>
              <w:rPr>
                <w:rFonts w:ascii="宋体" w:hAnsi="宋体" w:cs="宋体"/>
                <w:spacing w:val="-6"/>
                <w:szCs w:val="21"/>
              </w:rPr>
            </w:pPr>
          </w:p>
        </w:tc>
      </w:tr>
      <w:tr w14:paraId="599456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5D7E4A96">
            <w:pPr>
              <w:widowControl/>
              <w:ind w:firstLine="0" w:firstLineChars="0"/>
              <w:jc w:val="center"/>
              <w:textAlignment w:val="bottom"/>
              <w:rPr>
                <w:rFonts w:ascii="宋体" w:hAnsi="宋体" w:cs="宋体"/>
                <w:kern w:val="0"/>
                <w:szCs w:val="21"/>
              </w:rPr>
            </w:pPr>
            <w:r>
              <w:rPr>
                <w:rFonts w:hint="eastAsia" w:ascii="宋体" w:hAnsi="宋体" w:cs="宋体"/>
                <w:kern w:val="0"/>
                <w:szCs w:val="21"/>
              </w:rPr>
              <w:t>8</w:t>
            </w:r>
          </w:p>
        </w:tc>
        <w:tc>
          <w:tcPr>
            <w:tcW w:w="1407" w:type="dxa"/>
            <w:vAlign w:val="center"/>
          </w:tcPr>
          <w:p w14:paraId="7071F9FC">
            <w:pPr>
              <w:widowControl/>
              <w:ind w:firstLine="0" w:firstLineChars="0"/>
              <w:jc w:val="center"/>
              <w:rPr>
                <w:rFonts w:ascii="宋体" w:hAnsi="宋体" w:cs="宋体"/>
                <w:szCs w:val="21"/>
              </w:rPr>
            </w:pPr>
            <w:r>
              <w:rPr>
                <w:rFonts w:hint="eastAsia" w:ascii="宋体" w:hAnsi="宋体" w:cs="宋体"/>
                <w:szCs w:val="21"/>
              </w:rPr>
              <w:t>学生档案管理系统</w:t>
            </w:r>
          </w:p>
        </w:tc>
        <w:tc>
          <w:tcPr>
            <w:tcW w:w="505" w:type="pct"/>
            <w:vAlign w:val="center"/>
          </w:tcPr>
          <w:p w14:paraId="38FBE88F">
            <w:pPr>
              <w:ind w:firstLine="0" w:firstLineChars="0"/>
              <w:jc w:val="center"/>
              <w:rPr>
                <w:rFonts w:ascii="宋体" w:hAnsi="宋体" w:cs="宋体"/>
                <w:szCs w:val="21"/>
              </w:rPr>
            </w:pPr>
          </w:p>
        </w:tc>
        <w:tc>
          <w:tcPr>
            <w:tcW w:w="622" w:type="pct"/>
            <w:vAlign w:val="center"/>
          </w:tcPr>
          <w:p w14:paraId="36935AF8">
            <w:pPr>
              <w:ind w:firstLine="0" w:firstLineChars="0"/>
              <w:jc w:val="center"/>
              <w:rPr>
                <w:rFonts w:ascii="宋体" w:hAnsi="宋体" w:cs="宋体"/>
                <w:szCs w:val="21"/>
              </w:rPr>
            </w:pPr>
          </w:p>
        </w:tc>
        <w:tc>
          <w:tcPr>
            <w:tcW w:w="369" w:type="pct"/>
            <w:vAlign w:val="center"/>
          </w:tcPr>
          <w:p w14:paraId="14C1E753">
            <w:pPr>
              <w:ind w:firstLine="0" w:firstLineChars="0"/>
              <w:jc w:val="center"/>
              <w:rPr>
                <w:rFonts w:ascii="宋体" w:hAnsi="宋体" w:cs="宋体"/>
                <w:szCs w:val="21"/>
              </w:rPr>
            </w:pPr>
          </w:p>
        </w:tc>
        <w:tc>
          <w:tcPr>
            <w:tcW w:w="692" w:type="dxa"/>
            <w:vAlign w:val="center"/>
          </w:tcPr>
          <w:p w14:paraId="03E729A8">
            <w:pPr>
              <w:widowControl/>
              <w:ind w:firstLine="0" w:firstLineChars="0"/>
              <w:jc w:val="center"/>
              <w:rPr>
                <w:rFonts w:ascii="宋体" w:hAnsi="宋体" w:cs="宋体"/>
                <w:szCs w:val="21"/>
              </w:rPr>
            </w:pPr>
            <w:r>
              <w:rPr>
                <w:rFonts w:hint="eastAsia" w:ascii="宋体" w:hAnsi="宋体" w:cs="宋体"/>
                <w:color w:val="000000"/>
                <w:szCs w:val="21"/>
              </w:rPr>
              <w:t>套</w:t>
            </w:r>
          </w:p>
        </w:tc>
        <w:tc>
          <w:tcPr>
            <w:tcW w:w="545" w:type="pct"/>
            <w:vAlign w:val="center"/>
          </w:tcPr>
          <w:p w14:paraId="051020C1">
            <w:pPr>
              <w:widowControl/>
              <w:ind w:firstLine="0" w:firstLineChars="0"/>
              <w:jc w:val="center"/>
              <w:rPr>
                <w:rFonts w:ascii="宋体" w:hAnsi="宋体" w:cs="宋体"/>
                <w:color w:val="000000"/>
                <w:kern w:val="0"/>
                <w:szCs w:val="21"/>
              </w:rPr>
            </w:pPr>
          </w:p>
        </w:tc>
        <w:tc>
          <w:tcPr>
            <w:tcW w:w="527" w:type="pct"/>
            <w:vAlign w:val="center"/>
          </w:tcPr>
          <w:p w14:paraId="4862D81D">
            <w:pPr>
              <w:widowControl/>
              <w:ind w:firstLine="0" w:firstLineChars="0"/>
              <w:jc w:val="center"/>
              <w:rPr>
                <w:rFonts w:ascii="宋体" w:hAnsi="宋体" w:cs="宋体"/>
                <w:color w:val="000000"/>
                <w:kern w:val="0"/>
                <w:szCs w:val="21"/>
              </w:rPr>
            </w:pPr>
          </w:p>
        </w:tc>
        <w:tc>
          <w:tcPr>
            <w:tcW w:w="952" w:type="dxa"/>
            <w:vAlign w:val="center"/>
          </w:tcPr>
          <w:p w14:paraId="3DA283B7">
            <w:pPr>
              <w:widowControl/>
              <w:ind w:firstLine="0" w:firstLineChars="0"/>
              <w:jc w:val="center"/>
              <w:rPr>
                <w:rFonts w:ascii="宋体" w:hAnsi="宋体" w:cs="宋体"/>
                <w:color w:val="000000"/>
                <w:szCs w:val="21"/>
              </w:rPr>
            </w:pPr>
            <w:r>
              <w:rPr>
                <w:rFonts w:hint="eastAsia" w:ascii="宋体" w:hAnsi="宋体" w:cs="宋体"/>
                <w:color w:val="000000"/>
                <w:szCs w:val="21"/>
              </w:rPr>
              <w:t>1</w:t>
            </w:r>
          </w:p>
        </w:tc>
        <w:tc>
          <w:tcPr>
            <w:tcW w:w="574" w:type="pct"/>
            <w:vAlign w:val="center"/>
          </w:tcPr>
          <w:p w14:paraId="285F886E">
            <w:pPr>
              <w:ind w:firstLine="0" w:firstLineChars="0"/>
              <w:jc w:val="center"/>
              <w:rPr>
                <w:rFonts w:ascii="宋体" w:hAnsi="宋体" w:cs="宋体"/>
                <w:spacing w:val="-6"/>
                <w:szCs w:val="21"/>
              </w:rPr>
            </w:pPr>
          </w:p>
        </w:tc>
      </w:tr>
      <w:tr w14:paraId="1F716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27" w:type="pct"/>
            <w:vAlign w:val="center"/>
          </w:tcPr>
          <w:p w14:paraId="0EE9ECCB">
            <w:pPr>
              <w:widowControl/>
              <w:ind w:firstLine="0" w:firstLineChars="0"/>
              <w:jc w:val="center"/>
              <w:textAlignment w:val="bottom"/>
              <w:rPr>
                <w:rFonts w:ascii="宋体" w:hAnsi="宋体" w:cs="宋体"/>
                <w:kern w:val="0"/>
                <w:szCs w:val="21"/>
              </w:rPr>
            </w:pPr>
            <w:r>
              <w:rPr>
                <w:rFonts w:hint="eastAsia" w:ascii="宋体" w:hAnsi="宋体" w:cs="宋体"/>
                <w:kern w:val="0"/>
                <w:szCs w:val="21"/>
              </w:rPr>
              <w:t>9</w:t>
            </w:r>
          </w:p>
        </w:tc>
        <w:tc>
          <w:tcPr>
            <w:tcW w:w="1407" w:type="dxa"/>
            <w:vAlign w:val="center"/>
          </w:tcPr>
          <w:p w14:paraId="1A0473BA">
            <w:pPr>
              <w:widowControl/>
              <w:ind w:firstLine="0" w:firstLineChars="0"/>
              <w:jc w:val="center"/>
              <w:rPr>
                <w:rFonts w:ascii="宋体" w:hAnsi="宋体" w:cs="宋体"/>
                <w:szCs w:val="21"/>
              </w:rPr>
            </w:pPr>
            <w:r>
              <w:rPr>
                <w:rFonts w:hint="eastAsia" w:ascii="宋体" w:hAnsi="宋体" w:cs="宋体"/>
                <w:szCs w:val="21"/>
              </w:rPr>
              <w:t>保密机柜</w:t>
            </w:r>
          </w:p>
        </w:tc>
        <w:tc>
          <w:tcPr>
            <w:tcW w:w="505" w:type="pct"/>
            <w:vAlign w:val="center"/>
          </w:tcPr>
          <w:p w14:paraId="08EBE37A">
            <w:pPr>
              <w:ind w:firstLine="0" w:firstLineChars="0"/>
              <w:jc w:val="center"/>
              <w:rPr>
                <w:rFonts w:ascii="宋体" w:hAnsi="宋体" w:cs="宋体"/>
                <w:szCs w:val="21"/>
              </w:rPr>
            </w:pPr>
          </w:p>
        </w:tc>
        <w:tc>
          <w:tcPr>
            <w:tcW w:w="622" w:type="pct"/>
            <w:vAlign w:val="center"/>
          </w:tcPr>
          <w:p w14:paraId="0D3409D1">
            <w:pPr>
              <w:ind w:firstLine="0" w:firstLineChars="0"/>
              <w:jc w:val="center"/>
              <w:rPr>
                <w:rFonts w:ascii="宋体" w:hAnsi="宋体" w:cs="宋体"/>
                <w:szCs w:val="21"/>
              </w:rPr>
            </w:pPr>
          </w:p>
        </w:tc>
        <w:tc>
          <w:tcPr>
            <w:tcW w:w="369" w:type="pct"/>
            <w:vAlign w:val="center"/>
          </w:tcPr>
          <w:p w14:paraId="5B567706">
            <w:pPr>
              <w:ind w:firstLine="0" w:firstLineChars="0"/>
              <w:jc w:val="center"/>
              <w:rPr>
                <w:rFonts w:ascii="宋体" w:hAnsi="宋体" w:cs="宋体"/>
                <w:szCs w:val="21"/>
              </w:rPr>
            </w:pPr>
          </w:p>
        </w:tc>
        <w:tc>
          <w:tcPr>
            <w:tcW w:w="692" w:type="dxa"/>
            <w:vAlign w:val="center"/>
          </w:tcPr>
          <w:p w14:paraId="3E42C0B3">
            <w:pPr>
              <w:widowControl/>
              <w:ind w:firstLine="0" w:firstLineChars="0"/>
              <w:jc w:val="center"/>
              <w:rPr>
                <w:rFonts w:ascii="宋体" w:hAnsi="宋体" w:cs="宋体"/>
                <w:szCs w:val="21"/>
              </w:rPr>
            </w:pPr>
            <w:r>
              <w:rPr>
                <w:rFonts w:hint="eastAsia" w:ascii="宋体" w:hAnsi="宋体" w:cs="宋体"/>
                <w:color w:val="000000"/>
                <w:szCs w:val="21"/>
              </w:rPr>
              <w:t>台</w:t>
            </w:r>
          </w:p>
        </w:tc>
        <w:tc>
          <w:tcPr>
            <w:tcW w:w="545" w:type="pct"/>
            <w:vAlign w:val="center"/>
          </w:tcPr>
          <w:p w14:paraId="4393F571">
            <w:pPr>
              <w:widowControl/>
              <w:ind w:firstLine="0" w:firstLineChars="0"/>
              <w:jc w:val="center"/>
              <w:rPr>
                <w:rFonts w:ascii="宋体" w:hAnsi="宋体" w:cs="宋体"/>
                <w:color w:val="000000"/>
                <w:kern w:val="0"/>
                <w:szCs w:val="21"/>
              </w:rPr>
            </w:pPr>
          </w:p>
        </w:tc>
        <w:tc>
          <w:tcPr>
            <w:tcW w:w="527" w:type="pct"/>
            <w:vAlign w:val="center"/>
          </w:tcPr>
          <w:p w14:paraId="5C01BDCE">
            <w:pPr>
              <w:widowControl/>
              <w:ind w:firstLine="0" w:firstLineChars="0"/>
              <w:jc w:val="center"/>
              <w:rPr>
                <w:rFonts w:ascii="宋体" w:hAnsi="宋体" w:cs="宋体"/>
                <w:color w:val="000000"/>
                <w:kern w:val="0"/>
                <w:szCs w:val="21"/>
              </w:rPr>
            </w:pPr>
          </w:p>
        </w:tc>
        <w:tc>
          <w:tcPr>
            <w:tcW w:w="952" w:type="dxa"/>
            <w:vAlign w:val="center"/>
          </w:tcPr>
          <w:p w14:paraId="26B5D575">
            <w:pPr>
              <w:widowControl/>
              <w:ind w:firstLine="0" w:firstLineChars="0"/>
              <w:jc w:val="center"/>
              <w:rPr>
                <w:rFonts w:ascii="宋体" w:hAnsi="宋体" w:cs="宋体"/>
                <w:color w:val="000000"/>
                <w:szCs w:val="21"/>
              </w:rPr>
            </w:pPr>
            <w:r>
              <w:rPr>
                <w:rFonts w:hint="eastAsia" w:ascii="宋体" w:hAnsi="宋体" w:cs="宋体"/>
                <w:color w:val="000000"/>
                <w:szCs w:val="21"/>
              </w:rPr>
              <w:t>10</w:t>
            </w:r>
          </w:p>
        </w:tc>
        <w:tc>
          <w:tcPr>
            <w:tcW w:w="574" w:type="pct"/>
            <w:vAlign w:val="center"/>
          </w:tcPr>
          <w:p w14:paraId="56F027C2">
            <w:pPr>
              <w:ind w:firstLine="0" w:firstLineChars="0"/>
              <w:jc w:val="center"/>
              <w:rPr>
                <w:rFonts w:ascii="宋体" w:hAnsi="宋体" w:cs="宋体"/>
                <w:spacing w:val="-6"/>
                <w:szCs w:val="21"/>
              </w:rPr>
            </w:pPr>
          </w:p>
        </w:tc>
      </w:tr>
      <w:tr w14:paraId="31643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3917" w:type="pct"/>
            <w:gridSpan w:val="8"/>
            <w:vAlign w:val="center"/>
          </w:tcPr>
          <w:p w14:paraId="0ACFB962">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1082" w:type="pct"/>
            <w:gridSpan w:val="2"/>
            <w:vAlign w:val="center"/>
          </w:tcPr>
          <w:p w14:paraId="198E68A8">
            <w:pPr>
              <w:spacing w:line="240" w:lineRule="auto"/>
              <w:ind w:firstLine="0" w:firstLineChars="0"/>
              <w:jc w:val="center"/>
              <w:rPr>
                <w:rFonts w:ascii="Times New Roman" w:hAnsi="Times New Roman" w:cs="Times New Roman"/>
                <w:spacing w:val="-6"/>
                <w:szCs w:val="21"/>
              </w:rPr>
            </w:pPr>
          </w:p>
        </w:tc>
      </w:tr>
    </w:tbl>
    <w:p w14:paraId="2D92E6E4">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3C79610D">
      <w:pPr>
        <w:ind w:firstLine="420"/>
        <w:rPr>
          <w:rFonts w:ascii="Times New Roman" w:hAnsi="Times New Roman" w:cs="Times New Roman"/>
          <w:bCs/>
          <w:szCs w:val="21"/>
        </w:rPr>
      </w:pPr>
      <w:r>
        <w:rPr>
          <w:rFonts w:hint="eastAsia" w:ascii="Times New Roman" w:hAnsi="Times New Roman" w:cs="Times New Roman"/>
          <w:szCs w:val="24"/>
        </w:rPr>
        <w:br w:type="page"/>
      </w:r>
    </w:p>
    <w:p w14:paraId="5CA63DAB">
      <w:pPr>
        <w:ind w:firstLine="0" w:firstLineChars="0"/>
        <w:rPr>
          <w:rFonts w:hAnsi="宋体"/>
          <w:b/>
          <w:sz w:val="28"/>
          <w:szCs w:val="28"/>
        </w:rPr>
      </w:pPr>
      <w:r>
        <w:rPr>
          <w:rFonts w:hint="eastAsia" w:hAnsi="宋体"/>
          <w:b/>
          <w:sz w:val="28"/>
          <w:szCs w:val="28"/>
        </w:rPr>
        <w:t>格式7：</w:t>
      </w:r>
    </w:p>
    <w:p w14:paraId="4F8C2092">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11D6D33A">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7691A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00278341">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10A4C74F">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1AFB6810">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1B618DDE">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7BDC5E56">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3CB4031C">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5FDAAA7A">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0B3C50DC">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500D4EF8">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19E36BA0">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258B9233">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190D1870">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50823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4241F7F0">
            <w:pPr>
              <w:ind w:firstLine="0" w:firstLineChars="0"/>
              <w:rPr>
                <w:rFonts w:ascii="Times New Roman" w:hAnsi="Times New Roman" w:cs="Times New Roman"/>
                <w:szCs w:val="21"/>
              </w:rPr>
            </w:pPr>
          </w:p>
        </w:tc>
        <w:tc>
          <w:tcPr>
            <w:tcW w:w="793" w:type="dxa"/>
          </w:tcPr>
          <w:p w14:paraId="60AE3F64">
            <w:pPr>
              <w:ind w:firstLine="0" w:firstLineChars="0"/>
              <w:rPr>
                <w:rFonts w:ascii="Times New Roman" w:hAnsi="Times New Roman" w:cs="Times New Roman"/>
                <w:szCs w:val="21"/>
              </w:rPr>
            </w:pPr>
          </w:p>
        </w:tc>
        <w:tc>
          <w:tcPr>
            <w:tcW w:w="1057" w:type="dxa"/>
          </w:tcPr>
          <w:p w14:paraId="284462A8">
            <w:pPr>
              <w:ind w:firstLine="0" w:firstLineChars="0"/>
              <w:rPr>
                <w:rFonts w:ascii="Times New Roman" w:hAnsi="Times New Roman" w:cs="Times New Roman"/>
                <w:szCs w:val="21"/>
              </w:rPr>
            </w:pPr>
          </w:p>
        </w:tc>
        <w:tc>
          <w:tcPr>
            <w:tcW w:w="794" w:type="dxa"/>
          </w:tcPr>
          <w:p w14:paraId="38444B62">
            <w:pPr>
              <w:ind w:firstLine="0" w:firstLineChars="0"/>
              <w:rPr>
                <w:rFonts w:ascii="Times New Roman" w:hAnsi="Times New Roman" w:cs="Times New Roman"/>
                <w:szCs w:val="21"/>
              </w:rPr>
            </w:pPr>
          </w:p>
        </w:tc>
        <w:tc>
          <w:tcPr>
            <w:tcW w:w="794" w:type="dxa"/>
          </w:tcPr>
          <w:p w14:paraId="33F58A28">
            <w:pPr>
              <w:ind w:firstLine="0" w:firstLineChars="0"/>
              <w:rPr>
                <w:rFonts w:ascii="Times New Roman" w:hAnsi="Times New Roman" w:cs="Times New Roman"/>
                <w:szCs w:val="21"/>
              </w:rPr>
            </w:pPr>
          </w:p>
        </w:tc>
        <w:tc>
          <w:tcPr>
            <w:tcW w:w="794" w:type="dxa"/>
          </w:tcPr>
          <w:p w14:paraId="655DF619">
            <w:pPr>
              <w:ind w:firstLine="0" w:firstLineChars="0"/>
              <w:rPr>
                <w:rFonts w:ascii="Times New Roman" w:hAnsi="Times New Roman" w:cs="Times New Roman"/>
                <w:szCs w:val="21"/>
              </w:rPr>
            </w:pPr>
          </w:p>
        </w:tc>
        <w:tc>
          <w:tcPr>
            <w:tcW w:w="1057" w:type="dxa"/>
          </w:tcPr>
          <w:p w14:paraId="403031AB">
            <w:pPr>
              <w:ind w:firstLine="0" w:firstLineChars="0"/>
              <w:rPr>
                <w:rFonts w:ascii="Times New Roman" w:hAnsi="Times New Roman" w:cs="Times New Roman"/>
                <w:szCs w:val="21"/>
              </w:rPr>
            </w:pPr>
          </w:p>
        </w:tc>
        <w:tc>
          <w:tcPr>
            <w:tcW w:w="1057" w:type="dxa"/>
          </w:tcPr>
          <w:p w14:paraId="72CA53E7">
            <w:pPr>
              <w:ind w:firstLine="0" w:firstLineChars="0"/>
              <w:rPr>
                <w:rFonts w:ascii="Times New Roman" w:hAnsi="Times New Roman" w:cs="Times New Roman"/>
                <w:szCs w:val="21"/>
              </w:rPr>
            </w:pPr>
          </w:p>
        </w:tc>
        <w:tc>
          <w:tcPr>
            <w:tcW w:w="1917" w:type="dxa"/>
          </w:tcPr>
          <w:p w14:paraId="11A778E7">
            <w:pPr>
              <w:ind w:firstLine="0" w:firstLineChars="0"/>
              <w:rPr>
                <w:rFonts w:ascii="Times New Roman" w:hAnsi="Times New Roman" w:cs="Times New Roman"/>
                <w:szCs w:val="21"/>
              </w:rPr>
            </w:pPr>
          </w:p>
        </w:tc>
      </w:tr>
      <w:tr w14:paraId="5AB21A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2F11E947">
            <w:pPr>
              <w:ind w:firstLine="0" w:firstLineChars="0"/>
              <w:rPr>
                <w:rFonts w:ascii="Times New Roman" w:hAnsi="Times New Roman" w:cs="Times New Roman"/>
                <w:szCs w:val="21"/>
              </w:rPr>
            </w:pPr>
          </w:p>
        </w:tc>
        <w:tc>
          <w:tcPr>
            <w:tcW w:w="793" w:type="dxa"/>
          </w:tcPr>
          <w:p w14:paraId="576634E1">
            <w:pPr>
              <w:ind w:firstLine="0" w:firstLineChars="0"/>
              <w:rPr>
                <w:rFonts w:ascii="Times New Roman" w:hAnsi="Times New Roman" w:cs="Times New Roman"/>
                <w:szCs w:val="21"/>
              </w:rPr>
            </w:pPr>
          </w:p>
        </w:tc>
        <w:tc>
          <w:tcPr>
            <w:tcW w:w="1057" w:type="dxa"/>
          </w:tcPr>
          <w:p w14:paraId="747FA0EB">
            <w:pPr>
              <w:ind w:firstLine="0" w:firstLineChars="0"/>
              <w:rPr>
                <w:rFonts w:ascii="Times New Roman" w:hAnsi="Times New Roman" w:cs="Times New Roman"/>
                <w:szCs w:val="21"/>
              </w:rPr>
            </w:pPr>
          </w:p>
        </w:tc>
        <w:tc>
          <w:tcPr>
            <w:tcW w:w="794" w:type="dxa"/>
          </w:tcPr>
          <w:p w14:paraId="444A88E8">
            <w:pPr>
              <w:ind w:firstLine="0" w:firstLineChars="0"/>
              <w:rPr>
                <w:rFonts w:ascii="Times New Roman" w:hAnsi="Times New Roman" w:cs="Times New Roman"/>
                <w:szCs w:val="21"/>
              </w:rPr>
            </w:pPr>
          </w:p>
        </w:tc>
        <w:tc>
          <w:tcPr>
            <w:tcW w:w="794" w:type="dxa"/>
          </w:tcPr>
          <w:p w14:paraId="009EC62D">
            <w:pPr>
              <w:ind w:firstLine="0" w:firstLineChars="0"/>
              <w:rPr>
                <w:rFonts w:ascii="Times New Roman" w:hAnsi="Times New Roman" w:cs="Times New Roman"/>
                <w:szCs w:val="21"/>
              </w:rPr>
            </w:pPr>
          </w:p>
        </w:tc>
        <w:tc>
          <w:tcPr>
            <w:tcW w:w="794" w:type="dxa"/>
          </w:tcPr>
          <w:p w14:paraId="7694FEB6">
            <w:pPr>
              <w:ind w:firstLine="0" w:firstLineChars="0"/>
              <w:rPr>
                <w:rFonts w:ascii="Times New Roman" w:hAnsi="Times New Roman" w:cs="Times New Roman"/>
                <w:szCs w:val="21"/>
              </w:rPr>
            </w:pPr>
          </w:p>
        </w:tc>
        <w:tc>
          <w:tcPr>
            <w:tcW w:w="1057" w:type="dxa"/>
          </w:tcPr>
          <w:p w14:paraId="493A91A6">
            <w:pPr>
              <w:ind w:firstLine="0" w:firstLineChars="0"/>
              <w:rPr>
                <w:rFonts w:ascii="Times New Roman" w:hAnsi="Times New Roman" w:cs="Times New Roman"/>
                <w:szCs w:val="21"/>
              </w:rPr>
            </w:pPr>
          </w:p>
        </w:tc>
        <w:tc>
          <w:tcPr>
            <w:tcW w:w="1057" w:type="dxa"/>
          </w:tcPr>
          <w:p w14:paraId="13A68BCB">
            <w:pPr>
              <w:ind w:firstLine="0" w:firstLineChars="0"/>
              <w:rPr>
                <w:rFonts w:ascii="Times New Roman" w:hAnsi="Times New Roman" w:cs="Times New Roman"/>
                <w:szCs w:val="21"/>
              </w:rPr>
            </w:pPr>
          </w:p>
        </w:tc>
        <w:tc>
          <w:tcPr>
            <w:tcW w:w="1917" w:type="dxa"/>
          </w:tcPr>
          <w:p w14:paraId="03ECA1AC">
            <w:pPr>
              <w:ind w:firstLine="0" w:firstLineChars="0"/>
              <w:rPr>
                <w:rFonts w:ascii="Times New Roman" w:hAnsi="Times New Roman" w:cs="Times New Roman"/>
                <w:szCs w:val="21"/>
              </w:rPr>
            </w:pPr>
          </w:p>
        </w:tc>
      </w:tr>
      <w:tr w14:paraId="41B54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60937BD3">
            <w:pPr>
              <w:ind w:firstLine="0" w:firstLineChars="0"/>
              <w:rPr>
                <w:rFonts w:ascii="Times New Roman" w:hAnsi="Times New Roman" w:cs="Times New Roman"/>
                <w:szCs w:val="21"/>
              </w:rPr>
            </w:pPr>
          </w:p>
        </w:tc>
        <w:tc>
          <w:tcPr>
            <w:tcW w:w="793" w:type="dxa"/>
          </w:tcPr>
          <w:p w14:paraId="5F9CCCEB">
            <w:pPr>
              <w:ind w:firstLine="0" w:firstLineChars="0"/>
              <w:rPr>
                <w:rFonts w:ascii="Times New Roman" w:hAnsi="Times New Roman" w:cs="Times New Roman"/>
                <w:szCs w:val="21"/>
              </w:rPr>
            </w:pPr>
          </w:p>
        </w:tc>
        <w:tc>
          <w:tcPr>
            <w:tcW w:w="1057" w:type="dxa"/>
          </w:tcPr>
          <w:p w14:paraId="3ED0D700">
            <w:pPr>
              <w:ind w:firstLine="0" w:firstLineChars="0"/>
              <w:rPr>
                <w:rFonts w:ascii="Times New Roman" w:hAnsi="Times New Roman" w:cs="Times New Roman"/>
                <w:szCs w:val="21"/>
              </w:rPr>
            </w:pPr>
          </w:p>
        </w:tc>
        <w:tc>
          <w:tcPr>
            <w:tcW w:w="794" w:type="dxa"/>
          </w:tcPr>
          <w:p w14:paraId="46C9F874">
            <w:pPr>
              <w:ind w:firstLine="0" w:firstLineChars="0"/>
              <w:rPr>
                <w:rFonts w:ascii="Times New Roman" w:hAnsi="Times New Roman" w:cs="Times New Roman"/>
                <w:szCs w:val="21"/>
              </w:rPr>
            </w:pPr>
          </w:p>
        </w:tc>
        <w:tc>
          <w:tcPr>
            <w:tcW w:w="794" w:type="dxa"/>
          </w:tcPr>
          <w:p w14:paraId="40B88B16">
            <w:pPr>
              <w:ind w:firstLine="0" w:firstLineChars="0"/>
              <w:rPr>
                <w:rFonts w:ascii="Times New Roman" w:hAnsi="Times New Roman" w:cs="Times New Roman"/>
                <w:szCs w:val="21"/>
              </w:rPr>
            </w:pPr>
          </w:p>
        </w:tc>
        <w:tc>
          <w:tcPr>
            <w:tcW w:w="794" w:type="dxa"/>
          </w:tcPr>
          <w:p w14:paraId="6F6B7D7E">
            <w:pPr>
              <w:ind w:firstLine="0" w:firstLineChars="0"/>
              <w:rPr>
                <w:rFonts w:ascii="Times New Roman" w:hAnsi="Times New Roman" w:cs="Times New Roman"/>
                <w:szCs w:val="21"/>
              </w:rPr>
            </w:pPr>
          </w:p>
        </w:tc>
        <w:tc>
          <w:tcPr>
            <w:tcW w:w="1057" w:type="dxa"/>
          </w:tcPr>
          <w:p w14:paraId="4FA8AFA7">
            <w:pPr>
              <w:ind w:firstLine="0" w:firstLineChars="0"/>
              <w:rPr>
                <w:rFonts w:ascii="Times New Roman" w:hAnsi="Times New Roman" w:cs="Times New Roman"/>
                <w:szCs w:val="21"/>
              </w:rPr>
            </w:pPr>
          </w:p>
        </w:tc>
        <w:tc>
          <w:tcPr>
            <w:tcW w:w="1057" w:type="dxa"/>
          </w:tcPr>
          <w:p w14:paraId="7F5FB0BD">
            <w:pPr>
              <w:ind w:firstLine="0" w:firstLineChars="0"/>
              <w:rPr>
                <w:rFonts w:ascii="Times New Roman" w:hAnsi="Times New Roman" w:cs="Times New Roman"/>
                <w:szCs w:val="21"/>
              </w:rPr>
            </w:pPr>
          </w:p>
        </w:tc>
        <w:tc>
          <w:tcPr>
            <w:tcW w:w="1917" w:type="dxa"/>
          </w:tcPr>
          <w:p w14:paraId="54825F40">
            <w:pPr>
              <w:ind w:firstLine="0" w:firstLineChars="0"/>
              <w:rPr>
                <w:rFonts w:ascii="Times New Roman" w:hAnsi="Times New Roman" w:cs="Times New Roman"/>
                <w:szCs w:val="21"/>
              </w:rPr>
            </w:pPr>
          </w:p>
        </w:tc>
      </w:tr>
      <w:tr w14:paraId="71F1A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7E150CBB">
            <w:pPr>
              <w:ind w:firstLine="0" w:firstLineChars="0"/>
              <w:rPr>
                <w:rFonts w:ascii="Times New Roman" w:hAnsi="Times New Roman" w:cs="Times New Roman"/>
                <w:szCs w:val="21"/>
              </w:rPr>
            </w:pPr>
          </w:p>
        </w:tc>
        <w:tc>
          <w:tcPr>
            <w:tcW w:w="793" w:type="dxa"/>
          </w:tcPr>
          <w:p w14:paraId="064636DF">
            <w:pPr>
              <w:ind w:firstLine="0" w:firstLineChars="0"/>
              <w:rPr>
                <w:rFonts w:ascii="Times New Roman" w:hAnsi="Times New Roman" w:cs="Times New Roman"/>
                <w:szCs w:val="21"/>
              </w:rPr>
            </w:pPr>
          </w:p>
        </w:tc>
        <w:tc>
          <w:tcPr>
            <w:tcW w:w="1057" w:type="dxa"/>
          </w:tcPr>
          <w:p w14:paraId="0E08CE70">
            <w:pPr>
              <w:ind w:firstLine="0" w:firstLineChars="0"/>
              <w:rPr>
                <w:rFonts w:ascii="Times New Roman" w:hAnsi="Times New Roman" w:cs="Times New Roman"/>
                <w:szCs w:val="21"/>
              </w:rPr>
            </w:pPr>
          </w:p>
        </w:tc>
        <w:tc>
          <w:tcPr>
            <w:tcW w:w="794" w:type="dxa"/>
          </w:tcPr>
          <w:p w14:paraId="3A486CF2">
            <w:pPr>
              <w:ind w:firstLine="0" w:firstLineChars="0"/>
              <w:rPr>
                <w:rFonts w:ascii="Times New Roman" w:hAnsi="Times New Roman" w:cs="Times New Roman"/>
                <w:szCs w:val="21"/>
              </w:rPr>
            </w:pPr>
          </w:p>
        </w:tc>
        <w:tc>
          <w:tcPr>
            <w:tcW w:w="794" w:type="dxa"/>
          </w:tcPr>
          <w:p w14:paraId="6CACCC29">
            <w:pPr>
              <w:ind w:firstLine="0" w:firstLineChars="0"/>
              <w:rPr>
                <w:rFonts w:ascii="Times New Roman" w:hAnsi="Times New Roman" w:cs="Times New Roman"/>
                <w:szCs w:val="21"/>
              </w:rPr>
            </w:pPr>
          </w:p>
        </w:tc>
        <w:tc>
          <w:tcPr>
            <w:tcW w:w="794" w:type="dxa"/>
          </w:tcPr>
          <w:p w14:paraId="4EF9B739">
            <w:pPr>
              <w:ind w:firstLine="0" w:firstLineChars="0"/>
              <w:rPr>
                <w:rFonts w:ascii="Times New Roman" w:hAnsi="Times New Roman" w:cs="Times New Roman"/>
                <w:szCs w:val="21"/>
              </w:rPr>
            </w:pPr>
          </w:p>
        </w:tc>
        <w:tc>
          <w:tcPr>
            <w:tcW w:w="1057" w:type="dxa"/>
          </w:tcPr>
          <w:p w14:paraId="40EA6ACF">
            <w:pPr>
              <w:ind w:firstLine="0" w:firstLineChars="0"/>
              <w:rPr>
                <w:rFonts w:ascii="Times New Roman" w:hAnsi="Times New Roman" w:cs="Times New Roman"/>
                <w:szCs w:val="21"/>
              </w:rPr>
            </w:pPr>
          </w:p>
        </w:tc>
        <w:tc>
          <w:tcPr>
            <w:tcW w:w="1057" w:type="dxa"/>
          </w:tcPr>
          <w:p w14:paraId="66F2A863">
            <w:pPr>
              <w:ind w:firstLine="0" w:firstLineChars="0"/>
              <w:rPr>
                <w:rFonts w:ascii="Times New Roman" w:hAnsi="Times New Roman" w:cs="Times New Roman"/>
                <w:szCs w:val="21"/>
              </w:rPr>
            </w:pPr>
          </w:p>
        </w:tc>
        <w:tc>
          <w:tcPr>
            <w:tcW w:w="1917" w:type="dxa"/>
          </w:tcPr>
          <w:p w14:paraId="14D294E3">
            <w:pPr>
              <w:ind w:firstLine="0" w:firstLineChars="0"/>
              <w:rPr>
                <w:rFonts w:ascii="Times New Roman" w:hAnsi="Times New Roman" w:cs="Times New Roman"/>
                <w:szCs w:val="21"/>
              </w:rPr>
            </w:pPr>
          </w:p>
        </w:tc>
      </w:tr>
      <w:tr w14:paraId="14D94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07009242">
            <w:pPr>
              <w:ind w:firstLine="0" w:firstLineChars="0"/>
              <w:rPr>
                <w:rFonts w:ascii="Times New Roman" w:hAnsi="Times New Roman" w:cs="Times New Roman"/>
                <w:szCs w:val="21"/>
              </w:rPr>
            </w:pPr>
          </w:p>
        </w:tc>
        <w:tc>
          <w:tcPr>
            <w:tcW w:w="793" w:type="dxa"/>
          </w:tcPr>
          <w:p w14:paraId="770AC151">
            <w:pPr>
              <w:ind w:firstLine="0" w:firstLineChars="0"/>
              <w:rPr>
                <w:rFonts w:ascii="Times New Roman" w:hAnsi="Times New Roman" w:cs="Times New Roman"/>
                <w:szCs w:val="21"/>
              </w:rPr>
            </w:pPr>
          </w:p>
        </w:tc>
        <w:tc>
          <w:tcPr>
            <w:tcW w:w="1057" w:type="dxa"/>
          </w:tcPr>
          <w:p w14:paraId="57615C65">
            <w:pPr>
              <w:ind w:firstLine="0" w:firstLineChars="0"/>
              <w:rPr>
                <w:rFonts w:ascii="Times New Roman" w:hAnsi="Times New Roman" w:cs="Times New Roman"/>
                <w:szCs w:val="21"/>
              </w:rPr>
            </w:pPr>
          </w:p>
        </w:tc>
        <w:tc>
          <w:tcPr>
            <w:tcW w:w="794" w:type="dxa"/>
          </w:tcPr>
          <w:p w14:paraId="349E7F74">
            <w:pPr>
              <w:ind w:firstLine="0" w:firstLineChars="0"/>
              <w:rPr>
                <w:rFonts w:ascii="Times New Roman" w:hAnsi="Times New Roman" w:cs="Times New Roman"/>
                <w:szCs w:val="21"/>
              </w:rPr>
            </w:pPr>
          </w:p>
        </w:tc>
        <w:tc>
          <w:tcPr>
            <w:tcW w:w="794" w:type="dxa"/>
          </w:tcPr>
          <w:p w14:paraId="5D226248">
            <w:pPr>
              <w:ind w:firstLine="0" w:firstLineChars="0"/>
              <w:rPr>
                <w:rFonts w:ascii="Times New Roman" w:hAnsi="Times New Roman" w:cs="Times New Roman"/>
                <w:szCs w:val="21"/>
              </w:rPr>
            </w:pPr>
          </w:p>
        </w:tc>
        <w:tc>
          <w:tcPr>
            <w:tcW w:w="794" w:type="dxa"/>
          </w:tcPr>
          <w:p w14:paraId="5BBC6E58">
            <w:pPr>
              <w:ind w:firstLine="0" w:firstLineChars="0"/>
              <w:rPr>
                <w:rFonts w:ascii="Times New Roman" w:hAnsi="Times New Roman" w:cs="Times New Roman"/>
                <w:szCs w:val="21"/>
              </w:rPr>
            </w:pPr>
          </w:p>
        </w:tc>
        <w:tc>
          <w:tcPr>
            <w:tcW w:w="1057" w:type="dxa"/>
          </w:tcPr>
          <w:p w14:paraId="21568DF5">
            <w:pPr>
              <w:ind w:firstLine="0" w:firstLineChars="0"/>
              <w:rPr>
                <w:rFonts w:ascii="Times New Roman" w:hAnsi="Times New Roman" w:cs="Times New Roman"/>
                <w:szCs w:val="21"/>
              </w:rPr>
            </w:pPr>
          </w:p>
        </w:tc>
        <w:tc>
          <w:tcPr>
            <w:tcW w:w="1057" w:type="dxa"/>
          </w:tcPr>
          <w:p w14:paraId="74E4F436">
            <w:pPr>
              <w:ind w:firstLine="0" w:firstLineChars="0"/>
              <w:rPr>
                <w:rFonts w:ascii="Times New Roman" w:hAnsi="Times New Roman" w:cs="Times New Roman"/>
                <w:szCs w:val="21"/>
              </w:rPr>
            </w:pPr>
          </w:p>
        </w:tc>
        <w:tc>
          <w:tcPr>
            <w:tcW w:w="1917" w:type="dxa"/>
          </w:tcPr>
          <w:p w14:paraId="6E67056E">
            <w:pPr>
              <w:ind w:firstLine="0" w:firstLineChars="0"/>
              <w:rPr>
                <w:rFonts w:ascii="Times New Roman" w:hAnsi="Times New Roman" w:cs="Times New Roman"/>
                <w:szCs w:val="21"/>
              </w:rPr>
            </w:pPr>
          </w:p>
        </w:tc>
      </w:tr>
      <w:tr w14:paraId="25232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5424ECD9">
            <w:pPr>
              <w:ind w:firstLine="0" w:firstLineChars="0"/>
              <w:rPr>
                <w:rFonts w:ascii="Times New Roman" w:hAnsi="Times New Roman" w:cs="Times New Roman"/>
                <w:szCs w:val="21"/>
              </w:rPr>
            </w:pPr>
          </w:p>
        </w:tc>
        <w:tc>
          <w:tcPr>
            <w:tcW w:w="793" w:type="dxa"/>
          </w:tcPr>
          <w:p w14:paraId="0B5570D1">
            <w:pPr>
              <w:ind w:firstLine="0" w:firstLineChars="0"/>
              <w:rPr>
                <w:rFonts w:ascii="Times New Roman" w:hAnsi="Times New Roman" w:cs="Times New Roman"/>
                <w:szCs w:val="21"/>
              </w:rPr>
            </w:pPr>
          </w:p>
        </w:tc>
        <w:tc>
          <w:tcPr>
            <w:tcW w:w="1057" w:type="dxa"/>
          </w:tcPr>
          <w:p w14:paraId="15BBF4E1">
            <w:pPr>
              <w:ind w:firstLine="0" w:firstLineChars="0"/>
              <w:rPr>
                <w:rFonts w:ascii="Times New Roman" w:hAnsi="Times New Roman" w:cs="Times New Roman"/>
                <w:szCs w:val="21"/>
              </w:rPr>
            </w:pPr>
          </w:p>
        </w:tc>
        <w:tc>
          <w:tcPr>
            <w:tcW w:w="794" w:type="dxa"/>
          </w:tcPr>
          <w:p w14:paraId="0AA1C38D">
            <w:pPr>
              <w:ind w:firstLine="0" w:firstLineChars="0"/>
              <w:rPr>
                <w:rFonts w:ascii="Times New Roman" w:hAnsi="Times New Roman" w:cs="Times New Roman"/>
                <w:szCs w:val="21"/>
              </w:rPr>
            </w:pPr>
          </w:p>
        </w:tc>
        <w:tc>
          <w:tcPr>
            <w:tcW w:w="794" w:type="dxa"/>
          </w:tcPr>
          <w:p w14:paraId="32D688BA">
            <w:pPr>
              <w:ind w:firstLine="0" w:firstLineChars="0"/>
              <w:rPr>
                <w:rFonts w:ascii="Times New Roman" w:hAnsi="Times New Roman" w:cs="Times New Roman"/>
                <w:szCs w:val="21"/>
              </w:rPr>
            </w:pPr>
          </w:p>
        </w:tc>
        <w:tc>
          <w:tcPr>
            <w:tcW w:w="794" w:type="dxa"/>
          </w:tcPr>
          <w:p w14:paraId="4E02652E">
            <w:pPr>
              <w:ind w:firstLine="0" w:firstLineChars="0"/>
              <w:rPr>
                <w:rFonts w:ascii="Times New Roman" w:hAnsi="Times New Roman" w:cs="Times New Roman"/>
                <w:szCs w:val="21"/>
              </w:rPr>
            </w:pPr>
          </w:p>
        </w:tc>
        <w:tc>
          <w:tcPr>
            <w:tcW w:w="1057" w:type="dxa"/>
          </w:tcPr>
          <w:p w14:paraId="7015501E">
            <w:pPr>
              <w:ind w:firstLine="0" w:firstLineChars="0"/>
              <w:rPr>
                <w:rFonts w:ascii="Times New Roman" w:hAnsi="Times New Roman" w:cs="Times New Roman"/>
                <w:szCs w:val="21"/>
              </w:rPr>
            </w:pPr>
          </w:p>
        </w:tc>
        <w:tc>
          <w:tcPr>
            <w:tcW w:w="1057" w:type="dxa"/>
          </w:tcPr>
          <w:p w14:paraId="1B9D9D64">
            <w:pPr>
              <w:ind w:firstLine="0" w:firstLineChars="0"/>
              <w:rPr>
                <w:rFonts w:ascii="Times New Roman" w:hAnsi="Times New Roman" w:cs="Times New Roman"/>
                <w:szCs w:val="21"/>
              </w:rPr>
            </w:pPr>
          </w:p>
        </w:tc>
        <w:tc>
          <w:tcPr>
            <w:tcW w:w="1917" w:type="dxa"/>
          </w:tcPr>
          <w:p w14:paraId="2D0E5AE1">
            <w:pPr>
              <w:ind w:firstLine="0" w:firstLineChars="0"/>
              <w:rPr>
                <w:rFonts w:ascii="Times New Roman" w:hAnsi="Times New Roman" w:cs="Times New Roman"/>
                <w:szCs w:val="21"/>
              </w:rPr>
            </w:pPr>
          </w:p>
        </w:tc>
      </w:tr>
      <w:tr w14:paraId="3E71C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78253F9D">
            <w:pPr>
              <w:ind w:firstLine="0" w:firstLineChars="0"/>
              <w:rPr>
                <w:rFonts w:ascii="Times New Roman" w:hAnsi="Times New Roman" w:cs="Times New Roman"/>
                <w:szCs w:val="21"/>
              </w:rPr>
            </w:pPr>
          </w:p>
        </w:tc>
        <w:tc>
          <w:tcPr>
            <w:tcW w:w="793" w:type="dxa"/>
          </w:tcPr>
          <w:p w14:paraId="2D62AC9A">
            <w:pPr>
              <w:ind w:firstLine="0" w:firstLineChars="0"/>
              <w:rPr>
                <w:rFonts w:ascii="Times New Roman" w:hAnsi="Times New Roman" w:cs="Times New Roman"/>
                <w:szCs w:val="21"/>
              </w:rPr>
            </w:pPr>
          </w:p>
        </w:tc>
        <w:tc>
          <w:tcPr>
            <w:tcW w:w="1057" w:type="dxa"/>
          </w:tcPr>
          <w:p w14:paraId="50F6C3A2">
            <w:pPr>
              <w:ind w:firstLine="0" w:firstLineChars="0"/>
              <w:rPr>
                <w:rFonts w:ascii="Times New Roman" w:hAnsi="Times New Roman" w:cs="Times New Roman"/>
                <w:szCs w:val="21"/>
              </w:rPr>
            </w:pPr>
          </w:p>
        </w:tc>
        <w:tc>
          <w:tcPr>
            <w:tcW w:w="794" w:type="dxa"/>
          </w:tcPr>
          <w:p w14:paraId="03C3D6D5">
            <w:pPr>
              <w:ind w:firstLine="0" w:firstLineChars="0"/>
              <w:rPr>
                <w:rFonts w:ascii="Times New Roman" w:hAnsi="Times New Roman" w:cs="Times New Roman"/>
                <w:szCs w:val="21"/>
              </w:rPr>
            </w:pPr>
          </w:p>
        </w:tc>
        <w:tc>
          <w:tcPr>
            <w:tcW w:w="794" w:type="dxa"/>
          </w:tcPr>
          <w:p w14:paraId="13745834">
            <w:pPr>
              <w:ind w:firstLine="0" w:firstLineChars="0"/>
              <w:rPr>
                <w:rFonts w:ascii="Times New Roman" w:hAnsi="Times New Roman" w:cs="Times New Roman"/>
                <w:szCs w:val="21"/>
              </w:rPr>
            </w:pPr>
          </w:p>
        </w:tc>
        <w:tc>
          <w:tcPr>
            <w:tcW w:w="794" w:type="dxa"/>
          </w:tcPr>
          <w:p w14:paraId="2EC55BAC">
            <w:pPr>
              <w:ind w:firstLine="0" w:firstLineChars="0"/>
              <w:rPr>
                <w:rFonts w:ascii="Times New Roman" w:hAnsi="Times New Roman" w:cs="Times New Roman"/>
                <w:szCs w:val="21"/>
              </w:rPr>
            </w:pPr>
          </w:p>
        </w:tc>
        <w:tc>
          <w:tcPr>
            <w:tcW w:w="1057" w:type="dxa"/>
          </w:tcPr>
          <w:p w14:paraId="3983FB8A">
            <w:pPr>
              <w:ind w:firstLine="0" w:firstLineChars="0"/>
              <w:rPr>
                <w:rFonts w:ascii="Times New Roman" w:hAnsi="Times New Roman" w:cs="Times New Roman"/>
                <w:szCs w:val="21"/>
              </w:rPr>
            </w:pPr>
          </w:p>
        </w:tc>
        <w:tc>
          <w:tcPr>
            <w:tcW w:w="1057" w:type="dxa"/>
          </w:tcPr>
          <w:p w14:paraId="0ED5A21E">
            <w:pPr>
              <w:ind w:firstLine="0" w:firstLineChars="0"/>
              <w:rPr>
                <w:rFonts w:ascii="Times New Roman" w:hAnsi="Times New Roman" w:cs="Times New Roman"/>
                <w:szCs w:val="21"/>
              </w:rPr>
            </w:pPr>
          </w:p>
        </w:tc>
        <w:tc>
          <w:tcPr>
            <w:tcW w:w="1917" w:type="dxa"/>
          </w:tcPr>
          <w:p w14:paraId="4D25ADAC">
            <w:pPr>
              <w:ind w:firstLine="0" w:firstLineChars="0"/>
              <w:rPr>
                <w:rFonts w:ascii="Times New Roman" w:hAnsi="Times New Roman" w:cs="Times New Roman"/>
                <w:szCs w:val="21"/>
              </w:rPr>
            </w:pPr>
          </w:p>
        </w:tc>
      </w:tr>
    </w:tbl>
    <w:p w14:paraId="486290F7">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7A947624">
      <w:pPr>
        <w:spacing w:line="240" w:lineRule="auto"/>
        <w:ind w:firstLine="0" w:firstLineChars="0"/>
        <w:rPr>
          <w:rFonts w:ascii="Times New Roman" w:hAnsi="Times New Roman" w:cs="Times New Roman"/>
          <w:szCs w:val="21"/>
        </w:rPr>
      </w:pPr>
    </w:p>
    <w:p w14:paraId="6279C5B8">
      <w:pPr>
        <w:spacing w:line="500" w:lineRule="exact"/>
        <w:ind w:firstLine="0" w:firstLineChars="0"/>
        <w:rPr>
          <w:rFonts w:ascii="Times New Roman" w:hAnsi="Times New Roman" w:cs="Times New Roman"/>
          <w:szCs w:val="21"/>
        </w:rPr>
      </w:pPr>
    </w:p>
    <w:p w14:paraId="462E36AD">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0B9A8238">
      <w:pPr>
        <w:ind w:firstLine="0" w:firstLineChars="0"/>
        <w:rPr>
          <w:rFonts w:hAnsi="宋体"/>
          <w:b/>
          <w:sz w:val="28"/>
          <w:szCs w:val="28"/>
        </w:rPr>
      </w:pPr>
      <w:r>
        <w:rPr>
          <w:rFonts w:hint="eastAsia" w:hAnsi="宋体"/>
          <w:b/>
          <w:sz w:val="28"/>
          <w:szCs w:val="28"/>
        </w:rPr>
        <w:t>格式8：</w:t>
      </w:r>
    </w:p>
    <w:p w14:paraId="490027A8">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52B107DD">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5A382712">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65A72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1887F37A">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138D679B">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4F237E8F">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33FD8650">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3A9F289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54C8FA5B">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6FBA0E23">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485B574A">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49EFAD44">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293616C4">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4FBB643F">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3D1DEC20">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57CC2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5755F715">
            <w:pPr>
              <w:spacing w:line="240" w:lineRule="auto"/>
              <w:ind w:firstLine="0" w:firstLineChars="0"/>
              <w:rPr>
                <w:rFonts w:ascii="Times New Roman" w:hAnsi="Times New Roman" w:cs="Times New Roman"/>
                <w:szCs w:val="21"/>
              </w:rPr>
            </w:pPr>
          </w:p>
        </w:tc>
        <w:tc>
          <w:tcPr>
            <w:tcW w:w="591" w:type="dxa"/>
            <w:vAlign w:val="center"/>
          </w:tcPr>
          <w:p w14:paraId="0347D019">
            <w:pPr>
              <w:spacing w:line="240" w:lineRule="auto"/>
              <w:ind w:firstLine="0" w:firstLineChars="0"/>
              <w:rPr>
                <w:rFonts w:ascii="Times New Roman" w:hAnsi="Times New Roman" w:cs="Times New Roman"/>
                <w:szCs w:val="21"/>
              </w:rPr>
            </w:pPr>
          </w:p>
        </w:tc>
        <w:tc>
          <w:tcPr>
            <w:tcW w:w="1620" w:type="dxa"/>
            <w:vAlign w:val="center"/>
          </w:tcPr>
          <w:p w14:paraId="2126D49E">
            <w:pPr>
              <w:spacing w:line="240" w:lineRule="auto"/>
              <w:ind w:firstLine="0" w:firstLineChars="0"/>
              <w:rPr>
                <w:rFonts w:ascii="Times New Roman" w:hAnsi="Times New Roman" w:cs="Times New Roman"/>
                <w:szCs w:val="21"/>
              </w:rPr>
            </w:pPr>
          </w:p>
        </w:tc>
        <w:tc>
          <w:tcPr>
            <w:tcW w:w="591" w:type="dxa"/>
            <w:vAlign w:val="center"/>
          </w:tcPr>
          <w:p w14:paraId="4DFAD916">
            <w:pPr>
              <w:spacing w:line="240" w:lineRule="auto"/>
              <w:ind w:firstLine="0" w:firstLineChars="0"/>
              <w:rPr>
                <w:rFonts w:ascii="Times New Roman" w:hAnsi="Times New Roman" w:cs="Times New Roman"/>
                <w:szCs w:val="21"/>
              </w:rPr>
            </w:pPr>
          </w:p>
        </w:tc>
        <w:tc>
          <w:tcPr>
            <w:tcW w:w="591" w:type="dxa"/>
            <w:vAlign w:val="center"/>
          </w:tcPr>
          <w:p w14:paraId="0EF41901">
            <w:pPr>
              <w:spacing w:line="240" w:lineRule="auto"/>
              <w:ind w:firstLine="0" w:firstLineChars="0"/>
              <w:rPr>
                <w:rFonts w:ascii="Times New Roman" w:hAnsi="Times New Roman" w:cs="Times New Roman"/>
                <w:szCs w:val="21"/>
              </w:rPr>
            </w:pPr>
          </w:p>
        </w:tc>
        <w:tc>
          <w:tcPr>
            <w:tcW w:w="591" w:type="dxa"/>
            <w:vAlign w:val="center"/>
          </w:tcPr>
          <w:p w14:paraId="3B429535">
            <w:pPr>
              <w:spacing w:line="240" w:lineRule="auto"/>
              <w:ind w:firstLine="0" w:firstLineChars="0"/>
              <w:rPr>
                <w:rFonts w:ascii="Times New Roman" w:hAnsi="Times New Roman" w:cs="Times New Roman"/>
                <w:szCs w:val="21"/>
              </w:rPr>
            </w:pPr>
          </w:p>
        </w:tc>
        <w:tc>
          <w:tcPr>
            <w:tcW w:w="849" w:type="dxa"/>
            <w:vAlign w:val="center"/>
          </w:tcPr>
          <w:p w14:paraId="040E91A7">
            <w:pPr>
              <w:spacing w:line="240" w:lineRule="auto"/>
              <w:ind w:firstLine="0" w:firstLineChars="0"/>
              <w:rPr>
                <w:rFonts w:ascii="Times New Roman" w:hAnsi="Times New Roman" w:cs="Times New Roman"/>
                <w:szCs w:val="21"/>
              </w:rPr>
            </w:pPr>
          </w:p>
        </w:tc>
        <w:tc>
          <w:tcPr>
            <w:tcW w:w="656" w:type="dxa"/>
            <w:vAlign w:val="center"/>
          </w:tcPr>
          <w:p w14:paraId="3B90A400">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5C7F9EA7">
            <w:pPr>
              <w:spacing w:line="240" w:lineRule="auto"/>
              <w:ind w:firstLine="0" w:firstLineChars="0"/>
              <w:rPr>
                <w:rFonts w:ascii="Times New Roman" w:hAnsi="Times New Roman" w:cs="Times New Roman"/>
                <w:szCs w:val="21"/>
              </w:rPr>
            </w:pPr>
          </w:p>
        </w:tc>
        <w:tc>
          <w:tcPr>
            <w:tcW w:w="1736" w:type="dxa"/>
            <w:vAlign w:val="center"/>
          </w:tcPr>
          <w:p w14:paraId="5F6F2DB9">
            <w:pPr>
              <w:spacing w:line="240" w:lineRule="auto"/>
              <w:ind w:firstLine="0" w:firstLineChars="0"/>
              <w:rPr>
                <w:rFonts w:ascii="Times New Roman" w:hAnsi="Times New Roman" w:cs="Times New Roman"/>
                <w:szCs w:val="21"/>
              </w:rPr>
            </w:pPr>
          </w:p>
        </w:tc>
      </w:tr>
      <w:tr w14:paraId="23D8B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77F99A31">
            <w:pPr>
              <w:spacing w:line="240" w:lineRule="auto"/>
              <w:ind w:firstLine="0" w:firstLineChars="0"/>
              <w:rPr>
                <w:rFonts w:ascii="Times New Roman" w:hAnsi="Times New Roman" w:cs="Times New Roman"/>
                <w:szCs w:val="21"/>
              </w:rPr>
            </w:pPr>
          </w:p>
        </w:tc>
        <w:tc>
          <w:tcPr>
            <w:tcW w:w="591" w:type="dxa"/>
            <w:vAlign w:val="center"/>
          </w:tcPr>
          <w:p w14:paraId="6F3E3D2F">
            <w:pPr>
              <w:spacing w:line="240" w:lineRule="auto"/>
              <w:ind w:firstLine="0" w:firstLineChars="0"/>
              <w:rPr>
                <w:rFonts w:ascii="Times New Roman" w:hAnsi="Times New Roman" w:cs="Times New Roman"/>
                <w:szCs w:val="21"/>
              </w:rPr>
            </w:pPr>
          </w:p>
        </w:tc>
        <w:tc>
          <w:tcPr>
            <w:tcW w:w="1620" w:type="dxa"/>
            <w:vAlign w:val="center"/>
          </w:tcPr>
          <w:p w14:paraId="6E5D0BB7">
            <w:pPr>
              <w:spacing w:line="240" w:lineRule="auto"/>
              <w:ind w:firstLine="0" w:firstLineChars="0"/>
              <w:rPr>
                <w:rFonts w:ascii="Times New Roman" w:hAnsi="Times New Roman" w:cs="Times New Roman"/>
                <w:szCs w:val="21"/>
              </w:rPr>
            </w:pPr>
          </w:p>
        </w:tc>
        <w:tc>
          <w:tcPr>
            <w:tcW w:w="591" w:type="dxa"/>
            <w:vAlign w:val="center"/>
          </w:tcPr>
          <w:p w14:paraId="0E9EC996">
            <w:pPr>
              <w:spacing w:line="240" w:lineRule="auto"/>
              <w:ind w:firstLine="0" w:firstLineChars="0"/>
              <w:rPr>
                <w:rFonts w:ascii="Times New Roman" w:hAnsi="Times New Roman" w:cs="Times New Roman"/>
                <w:szCs w:val="21"/>
              </w:rPr>
            </w:pPr>
          </w:p>
        </w:tc>
        <w:tc>
          <w:tcPr>
            <w:tcW w:w="591" w:type="dxa"/>
            <w:vAlign w:val="center"/>
          </w:tcPr>
          <w:p w14:paraId="0A19F070">
            <w:pPr>
              <w:spacing w:line="240" w:lineRule="auto"/>
              <w:ind w:firstLine="0" w:firstLineChars="0"/>
              <w:rPr>
                <w:rFonts w:ascii="Times New Roman" w:hAnsi="Times New Roman" w:cs="Times New Roman"/>
                <w:szCs w:val="21"/>
              </w:rPr>
            </w:pPr>
          </w:p>
        </w:tc>
        <w:tc>
          <w:tcPr>
            <w:tcW w:w="591" w:type="dxa"/>
            <w:vAlign w:val="center"/>
          </w:tcPr>
          <w:p w14:paraId="0A385E50">
            <w:pPr>
              <w:spacing w:line="240" w:lineRule="auto"/>
              <w:ind w:firstLine="0" w:firstLineChars="0"/>
              <w:rPr>
                <w:rFonts w:ascii="Times New Roman" w:hAnsi="Times New Roman" w:cs="Times New Roman"/>
                <w:szCs w:val="21"/>
              </w:rPr>
            </w:pPr>
          </w:p>
        </w:tc>
        <w:tc>
          <w:tcPr>
            <w:tcW w:w="849" w:type="dxa"/>
            <w:vAlign w:val="center"/>
          </w:tcPr>
          <w:p w14:paraId="514EEC89">
            <w:pPr>
              <w:spacing w:line="240" w:lineRule="auto"/>
              <w:ind w:firstLine="0" w:firstLineChars="0"/>
              <w:rPr>
                <w:rFonts w:ascii="Times New Roman" w:hAnsi="Times New Roman" w:cs="Times New Roman"/>
                <w:szCs w:val="21"/>
              </w:rPr>
            </w:pPr>
          </w:p>
        </w:tc>
        <w:tc>
          <w:tcPr>
            <w:tcW w:w="656" w:type="dxa"/>
            <w:vAlign w:val="center"/>
          </w:tcPr>
          <w:p w14:paraId="51E2D0AA">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3ABF5522">
            <w:pPr>
              <w:spacing w:line="240" w:lineRule="auto"/>
              <w:ind w:firstLine="0" w:firstLineChars="0"/>
              <w:rPr>
                <w:rFonts w:ascii="Times New Roman" w:hAnsi="Times New Roman" w:cs="Times New Roman"/>
                <w:szCs w:val="21"/>
              </w:rPr>
            </w:pPr>
          </w:p>
        </w:tc>
        <w:tc>
          <w:tcPr>
            <w:tcW w:w="1736" w:type="dxa"/>
            <w:vAlign w:val="center"/>
          </w:tcPr>
          <w:p w14:paraId="28BBAF0D">
            <w:pPr>
              <w:spacing w:line="240" w:lineRule="auto"/>
              <w:ind w:firstLine="0" w:firstLineChars="0"/>
              <w:rPr>
                <w:rFonts w:ascii="Times New Roman" w:hAnsi="Times New Roman" w:cs="Times New Roman"/>
                <w:szCs w:val="21"/>
              </w:rPr>
            </w:pPr>
          </w:p>
        </w:tc>
      </w:tr>
      <w:tr w14:paraId="41CD4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3616B6BE">
            <w:pPr>
              <w:spacing w:line="240" w:lineRule="auto"/>
              <w:ind w:firstLine="0" w:firstLineChars="0"/>
              <w:rPr>
                <w:rFonts w:ascii="Times New Roman" w:hAnsi="Times New Roman" w:cs="Times New Roman"/>
                <w:szCs w:val="21"/>
              </w:rPr>
            </w:pPr>
          </w:p>
        </w:tc>
        <w:tc>
          <w:tcPr>
            <w:tcW w:w="591" w:type="dxa"/>
            <w:vAlign w:val="center"/>
          </w:tcPr>
          <w:p w14:paraId="7CE33BA5">
            <w:pPr>
              <w:spacing w:line="240" w:lineRule="auto"/>
              <w:ind w:firstLine="0" w:firstLineChars="0"/>
              <w:rPr>
                <w:rFonts w:ascii="Times New Roman" w:hAnsi="Times New Roman" w:cs="Times New Roman"/>
                <w:szCs w:val="21"/>
              </w:rPr>
            </w:pPr>
          </w:p>
        </w:tc>
        <w:tc>
          <w:tcPr>
            <w:tcW w:w="1620" w:type="dxa"/>
            <w:vAlign w:val="center"/>
          </w:tcPr>
          <w:p w14:paraId="417C972D">
            <w:pPr>
              <w:spacing w:line="240" w:lineRule="auto"/>
              <w:ind w:firstLine="0" w:firstLineChars="0"/>
              <w:rPr>
                <w:rFonts w:ascii="Times New Roman" w:hAnsi="Times New Roman" w:cs="Times New Roman"/>
                <w:szCs w:val="21"/>
              </w:rPr>
            </w:pPr>
          </w:p>
        </w:tc>
        <w:tc>
          <w:tcPr>
            <w:tcW w:w="591" w:type="dxa"/>
            <w:vAlign w:val="center"/>
          </w:tcPr>
          <w:p w14:paraId="247E1337">
            <w:pPr>
              <w:spacing w:line="240" w:lineRule="auto"/>
              <w:ind w:firstLine="0" w:firstLineChars="0"/>
              <w:rPr>
                <w:rFonts w:ascii="Times New Roman" w:hAnsi="Times New Roman" w:cs="Times New Roman"/>
                <w:szCs w:val="21"/>
              </w:rPr>
            </w:pPr>
          </w:p>
        </w:tc>
        <w:tc>
          <w:tcPr>
            <w:tcW w:w="591" w:type="dxa"/>
            <w:vAlign w:val="center"/>
          </w:tcPr>
          <w:p w14:paraId="7B0D48B8">
            <w:pPr>
              <w:spacing w:line="240" w:lineRule="auto"/>
              <w:ind w:firstLine="0" w:firstLineChars="0"/>
              <w:rPr>
                <w:rFonts w:ascii="Times New Roman" w:hAnsi="Times New Roman" w:cs="Times New Roman"/>
                <w:szCs w:val="21"/>
              </w:rPr>
            </w:pPr>
          </w:p>
        </w:tc>
        <w:tc>
          <w:tcPr>
            <w:tcW w:w="591" w:type="dxa"/>
            <w:vAlign w:val="center"/>
          </w:tcPr>
          <w:p w14:paraId="0CE6301E">
            <w:pPr>
              <w:spacing w:line="240" w:lineRule="auto"/>
              <w:ind w:firstLine="0" w:firstLineChars="0"/>
              <w:rPr>
                <w:rFonts w:ascii="Times New Roman" w:hAnsi="Times New Roman" w:cs="Times New Roman"/>
                <w:szCs w:val="21"/>
              </w:rPr>
            </w:pPr>
          </w:p>
        </w:tc>
        <w:tc>
          <w:tcPr>
            <w:tcW w:w="849" w:type="dxa"/>
            <w:vAlign w:val="center"/>
          </w:tcPr>
          <w:p w14:paraId="63B491B6">
            <w:pPr>
              <w:spacing w:line="240" w:lineRule="auto"/>
              <w:ind w:firstLine="0" w:firstLineChars="0"/>
              <w:rPr>
                <w:rFonts w:ascii="Times New Roman" w:hAnsi="Times New Roman" w:cs="Times New Roman"/>
                <w:szCs w:val="21"/>
              </w:rPr>
            </w:pPr>
          </w:p>
        </w:tc>
        <w:tc>
          <w:tcPr>
            <w:tcW w:w="656" w:type="dxa"/>
            <w:vAlign w:val="center"/>
          </w:tcPr>
          <w:p w14:paraId="24A2BB64">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1907C5CD">
            <w:pPr>
              <w:spacing w:line="240" w:lineRule="auto"/>
              <w:ind w:firstLine="0" w:firstLineChars="0"/>
              <w:rPr>
                <w:rFonts w:ascii="Times New Roman" w:hAnsi="Times New Roman" w:cs="Times New Roman"/>
                <w:szCs w:val="21"/>
              </w:rPr>
            </w:pPr>
          </w:p>
        </w:tc>
        <w:tc>
          <w:tcPr>
            <w:tcW w:w="1736" w:type="dxa"/>
            <w:vAlign w:val="center"/>
          </w:tcPr>
          <w:p w14:paraId="58863DBC">
            <w:pPr>
              <w:spacing w:line="240" w:lineRule="auto"/>
              <w:ind w:firstLine="0" w:firstLineChars="0"/>
              <w:rPr>
                <w:rFonts w:ascii="Times New Roman" w:hAnsi="Times New Roman" w:cs="Times New Roman"/>
                <w:szCs w:val="21"/>
              </w:rPr>
            </w:pPr>
          </w:p>
        </w:tc>
      </w:tr>
      <w:tr w14:paraId="010D9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055ADBE0">
            <w:pPr>
              <w:spacing w:line="240" w:lineRule="auto"/>
              <w:ind w:firstLine="0" w:firstLineChars="0"/>
              <w:rPr>
                <w:rFonts w:ascii="Times New Roman" w:hAnsi="Times New Roman" w:cs="Times New Roman"/>
                <w:szCs w:val="21"/>
              </w:rPr>
            </w:pPr>
          </w:p>
        </w:tc>
        <w:tc>
          <w:tcPr>
            <w:tcW w:w="591" w:type="dxa"/>
            <w:vAlign w:val="center"/>
          </w:tcPr>
          <w:p w14:paraId="4A977E96">
            <w:pPr>
              <w:spacing w:line="240" w:lineRule="auto"/>
              <w:ind w:firstLine="0" w:firstLineChars="0"/>
              <w:rPr>
                <w:rFonts w:ascii="Times New Roman" w:hAnsi="Times New Roman" w:cs="Times New Roman"/>
                <w:szCs w:val="21"/>
              </w:rPr>
            </w:pPr>
          </w:p>
        </w:tc>
        <w:tc>
          <w:tcPr>
            <w:tcW w:w="1620" w:type="dxa"/>
            <w:vAlign w:val="center"/>
          </w:tcPr>
          <w:p w14:paraId="1F0C3831">
            <w:pPr>
              <w:spacing w:line="240" w:lineRule="auto"/>
              <w:ind w:firstLine="0" w:firstLineChars="0"/>
              <w:rPr>
                <w:rFonts w:ascii="Times New Roman" w:hAnsi="Times New Roman" w:cs="Times New Roman"/>
                <w:szCs w:val="21"/>
              </w:rPr>
            </w:pPr>
          </w:p>
        </w:tc>
        <w:tc>
          <w:tcPr>
            <w:tcW w:w="591" w:type="dxa"/>
            <w:vAlign w:val="center"/>
          </w:tcPr>
          <w:p w14:paraId="7E79FB1E">
            <w:pPr>
              <w:spacing w:line="240" w:lineRule="auto"/>
              <w:ind w:firstLine="0" w:firstLineChars="0"/>
              <w:rPr>
                <w:rFonts w:ascii="Times New Roman" w:hAnsi="Times New Roman" w:cs="Times New Roman"/>
                <w:szCs w:val="21"/>
              </w:rPr>
            </w:pPr>
          </w:p>
        </w:tc>
        <w:tc>
          <w:tcPr>
            <w:tcW w:w="591" w:type="dxa"/>
            <w:vAlign w:val="center"/>
          </w:tcPr>
          <w:p w14:paraId="51788593">
            <w:pPr>
              <w:spacing w:line="240" w:lineRule="auto"/>
              <w:ind w:firstLine="0" w:firstLineChars="0"/>
              <w:rPr>
                <w:rFonts w:ascii="Times New Roman" w:hAnsi="Times New Roman" w:cs="Times New Roman"/>
                <w:szCs w:val="21"/>
              </w:rPr>
            </w:pPr>
          </w:p>
        </w:tc>
        <w:tc>
          <w:tcPr>
            <w:tcW w:w="591" w:type="dxa"/>
            <w:vAlign w:val="center"/>
          </w:tcPr>
          <w:p w14:paraId="6CA4C3F3">
            <w:pPr>
              <w:spacing w:line="240" w:lineRule="auto"/>
              <w:ind w:firstLine="0" w:firstLineChars="0"/>
              <w:rPr>
                <w:rFonts w:ascii="Times New Roman" w:hAnsi="Times New Roman" w:cs="Times New Roman"/>
                <w:szCs w:val="21"/>
              </w:rPr>
            </w:pPr>
          </w:p>
        </w:tc>
        <w:tc>
          <w:tcPr>
            <w:tcW w:w="849" w:type="dxa"/>
            <w:vAlign w:val="center"/>
          </w:tcPr>
          <w:p w14:paraId="56E2417A">
            <w:pPr>
              <w:spacing w:line="240" w:lineRule="auto"/>
              <w:ind w:firstLine="0" w:firstLineChars="0"/>
              <w:rPr>
                <w:rFonts w:ascii="Times New Roman" w:hAnsi="Times New Roman" w:cs="Times New Roman"/>
                <w:szCs w:val="21"/>
              </w:rPr>
            </w:pPr>
          </w:p>
        </w:tc>
        <w:tc>
          <w:tcPr>
            <w:tcW w:w="656" w:type="dxa"/>
            <w:vAlign w:val="center"/>
          </w:tcPr>
          <w:p w14:paraId="1D388DF8">
            <w:pPr>
              <w:spacing w:line="240" w:lineRule="auto"/>
              <w:ind w:firstLine="0" w:firstLineChars="0"/>
              <w:rPr>
                <w:rFonts w:ascii="Times New Roman" w:hAnsi="Times New Roman" w:cs="Times New Roman"/>
                <w:szCs w:val="21"/>
              </w:rPr>
            </w:pPr>
          </w:p>
        </w:tc>
        <w:tc>
          <w:tcPr>
            <w:tcW w:w="1245" w:type="dxa"/>
            <w:vAlign w:val="center"/>
          </w:tcPr>
          <w:p w14:paraId="407637CA">
            <w:pPr>
              <w:spacing w:line="240" w:lineRule="auto"/>
              <w:ind w:firstLine="0" w:firstLineChars="0"/>
              <w:rPr>
                <w:rFonts w:ascii="Times New Roman" w:hAnsi="Times New Roman" w:cs="Times New Roman"/>
                <w:szCs w:val="21"/>
              </w:rPr>
            </w:pPr>
          </w:p>
        </w:tc>
        <w:tc>
          <w:tcPr>
            <w:tcW w:w="1736" w:type="dxa"/>
            <w:vAlign w:val="center"/>
          </w:tcPr>
          <w:p w14:paraId="2ECE9BD9">
            <w:pPr>
              <w:spacing w:line="240" w:lineRule="auto"/>
              <w:ind w:firstLine="0" w:firstLineChars="0"/>
              <w:rPr>
                <w:rFonts w:ascii="Times New Roman" w:hAnsi="Times New Roman" w:cs="Times New Roman"/>
                <w:szCs w:val="21"/>
              </w:rPr>
            </w:pPr>
          </w:p>
        </w:tc>
      </w:tr>
      <w:tr w14:paraId="4F3C2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120FBAA5">
            <w:pPr>
              <w:spacing w:line="240" w:lineRule="auto"/>
              <w:ind w:firstLine="0" w:firstLineChars="0"/>
              <w:rPr>
                <w:rFonts w:ascii="Times New Roman" w:hAnsi="Times New Roman" w:cs="Times New Roman"/>
                <w:szCs w:val="21"/>
              </w:rPr>
            </w:pPr>
          </w:p>
        </w:tc>
        <w:tc>
          <w:tcPr>
            <w:tcW w:w="591" w:type="dxa"/>
            <w:vAlign w:val="center"/>
          </w:tcPr>
          <w:p w14:paraId="1C4762AD">
            <w:pPr>
              <w:spacing w:line="240" w:lineRule="auto"/>
              <w:ind w:firstLine="0" w:firstLineChars="0"/>
              <w:rPr>
                <w:rFonts w:ascii="Times New Roman" w:hAnsi="Times New Roman" w:cs="Times New Roman"/>
                <w:szCs w:val="21"/>
              </w:rPr>
            </w:pPr>
          </w:p>
        </w:tc>
        <w:tc>
          <w:tcPr>
            <w:tcW w:w="1620" w:type="dxa"/>
            <w:vAlign w:val="center"/>
          </w:tcPr>
          <w:p w14:paraId="4FCD2503">
            <w:pPr>
              <w:spacing w:line="240" w:lineRule="auto"/>
              <w:ind w:firstLine="0" w:firstLineChars="0"/>
              <w:rPr>
                <w:rFonts w:ascii="Times New Roman" w:hAnsi="Times New Roman" w:cs="Times New Roman"/>
                <w:szCs w:val="21"/>
              </w:rPr>
            </w:pPr>
          </w:p>
        </w:tc>
        <w:tc>
          <w:tcPr>
            <w:tcW w:w="591" w:type="dxa"/>
            <w:vAlign w:val="center"/>
          </w:tcPr>
          <w:p w14:paraId="7C0F4C32">
            <w:pPr>
              <w:spacing w:line="240" w:lineRule="auto"/>
              <w:ind w:firstLine="0" w:firstLineChars="0"/>
              <w:rPr>
                <w:rFonts w:ascii="Times New Roman" w:hAnsi="Times New Roman" w:cs="Times New Roman"/>
                <w:szCs w:val="21"/>
              </w:rPr>
            </w:pPr>
          </w:p>
        </w:tc>
        <w:tc>
          <w:tcPr>
            <w:tcW w:w="591" w:type="dxa"/>
            <w:vAlign w:val="center"/>
          </w:tcPr>
          <w:p w14:paraId="78407ED8">
            <w:pPr>
              <w:spacing w:line="240" w:lineRule="auto"/>
              <w:ind w:firstLine="0" w:firstLineChars="0"/>
              <w:rPr>
                <w:rFonts w:ascii="Times New Roman" w:hAnsi="Times New Roman" w:cs="Times New Roman"/>
                <w:szCs w:val="21"/>
              </w:rPr>
            </w:pPr>
          </w:p>
        </w:tc>
        <w:tc>
          <w:tcPr>
            <w:tcW w:w="591" w:type="dxa"/>
            <w:vAlign w:val="center"/>
          </w:tcPr>
          <w:p w14:paraId="5CC7EC61">
            <w:pPr>
              <w:spacing w:line="240" w:lineRule="auto"/>
              <w:ind w:firstLine="0" w:firstLineChars="0"/>
              <w:rPr>
                <w:rFonts w:ascii="Times New Roman" w:hAnsi="Times New Roman" w:cs="Times New Roman"/>
                <w:szCs w:val="21"/>
              </w:rPr>
            </w:pPr>
          </w:p>
        </w:tc>
        <w:tc>
          <w:tcPr>
            <w:tcW w:w="849" w:type="dxa"/>
            <w:vAlign w:val="center"/>
          </w:tcPr>
          <w:p w14:paraId="35121DB4">
            <w:pPr>
              <w:spacing w:line="240" w:lineRule="auto"/>
              <w:ind w:firstLine="0" w:firstLineChars="0"/>
              <w:rPr>
                <w:rFonts w:ascii="Times New Roman" w:hAnsi="Times New Roman" w:cs="Times New Roman"/>
                <w:szCs w:val="21"/>
              </w:rPr>
            </w:pPr>
          </w:p>
        </w:tc>
        <w:tc>
          <w:tcPr>
            <w:tcW w:w="656" w:type="dxa"/>
            <w:vAlign w:val="center"/>
          </w:tcPr>
          <w:p w14:paraId="6841F917">
            <w:pPr>
              <w:spacing w:line="240" w:lineRule="auto"/>
              <w:ind w:firstLine="0" w:firstLineChars="0"/>
              <w:rPr>
                <w:rFonts w:ascii="Times New Roman" w:hAnsi="Times New Roman" w:cs="Times New Roman"/>
                <w:szCs w:val="21"/>
              </w:rPr>
            </w:pPr>
          </w:p>
        </w:tc>
        <w:tc>
          <w:tcPr>
            <w:tcW w:w="1245" w:type="dxa"/>
            <w:vAlign w:val="center"/>
          </w:tcPr>
          <w:p w14:paraId="1AAB81B5">
            <w:pPr>
              <w:spacing w:line="240" w:lineRule="auto"/>
              <w:ind w:firstLine="0" w:firstLineChars="0"/>
              <w:rPr>
                <w:rFonts w:ascii="Times New Roman" w:hAnsi="Times New Roman" w:cs="Times New Roman"/>
                <w:szCs w:val="21"/>
              </w:rPr>
            </w:pPr>
          </w:p>
        </w:tc>
        <w:tc>
          <w:tcPr>
            <w:tcW w:w="1736" w:type="dxa"/>
            <w:vAlign w:val="center"/>
          </w:tcPr>
          <w:p w14:paraId="723015C2">
            <w:pPr>
              <w:spacing w:line="240" w:lineRule="auto"/>
              <w:ind w:firstLine="0" w:firstLineChars="0"/>
              <w:rPr>
                <w:rFonts w:ascii="Times New Roman" w:hAnsi="Times New Roman" w:cs="Times New Roman"/>
                <w:szCs w:val="21"/>
              </w:rPr>
            </w:pPr>
          </w:p>
        </w:tc>
      </w:tr>
    </w:tbl>
    <w:p w14:paraId="3A986ACE">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6E158DA1">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12619708">
      <w:pPr>
        <w:ind w:firstLine="420"/>
        <w:rPr>
          <w:rFonts w:ascii="Times New Roman" w:hAnsi="Times New Roman" w:cs="Times New Roman"/>
          <w:szCs w:val="24"/>
        </w:rPr>
      </w:pPr>
      <w:r>
        <w:rPr>
          <w:rFonts w:ascii="Times New Roman" w:hAnsi="Times New Roman" w:cs="Times New Roman"/>
          <w:szCs w:val="21"/>
        </w:rPr>
        <w:t>特此承诺！</w:t>
      </w:r>
    </w:p>
    <w:p w14:paraId="090E4D38">
      <w:pPr>
        <w:spacing w:line="240" w:lineRule="auto"/>
        <w:ind w:firstLine="420"/>
        <w:rPr>
          <w:rFonts w:ascii="Times New Roman" w:hAnsi="Times New Roman" w:cs="Times New Roman"/>
          <w:szCs w:val="24"/>
        </w:rPr>
      </w:pPr>
    </w:p>
    <w:p w14:paraId="64A18725">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4BCA7CA4">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9EE28D9">
      <w:pPr>
        <w:ind w:firstLine="0" w:firstLineChars="0"/>
        <w:rPr>
          <w:rFonts w:hAnsi="宋体"/>
          <w:b/>
          <w:sz w:val="28"/>
          <w:szCs w:val="28"/>
        </w:rPr>
      </w:pPr>
      <w:r>
        <w:rPr>
          <w:rFonts w:hint="eastAsia" w:hAnsi="宋体"/>
          <w:b/>
          <w:sz w:val="28"/>
          <w:szCs w:val="28"/>
        </w:rPr>
        <w:t>格式9：</w:t>
      </w:r>
    </w:p>
    <w:p w14:paraId="31111DA1">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385F41E7">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04D2AAE9">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22E879E6">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166B052B">
      <w:pPr>
        <w:spacing w:line="240" w:lineRule="auto"/>
        <w:ind w:firstLine="0" w:firstLineChars="0"/>
        <w:rPr>
          <w:rFonts w:ascii="Times New Roman" w:hAnsi="Times New Roman" w:cs="Times New Roman"/>
          <w:b/>
          <w:szCs w:val="21"/>
        </w:rPr>
      </w:pPr>
    </w:p>
    <w:p w14:paraId="6238AC38">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4810E7B5">
      <w:pPr>
        <w:ind w:firstLine="0" w:firstLineChars="0"/>
        <w:rPr>
          <w:rFonts w:hAnsi="宋体"/>
          <w:b/>
          <w:sz w:val="28"/>
          <w:szCs w:val="28"/>
        </w:rPr>
      </w:pPr>
      <w:r>
        <w:rPr>
          <w:rFonts w:hint="eastAsia" w:hAnsi="宋体"/>
          <w:b/>
          <w:sz w:val="28"/>
          <w:szCs w:val="28"/>
        </w:rPr>
        <w:t>格式10：</w:t>
      </w:r>
    </w:p>
    <w:p w14:paraId="5979D351">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07" w:name="OLE_LINK384"/>
      <w:r>
        <w:rPr>
          <w:rFonts w:ascii="Times New Roman" w:hAnsi="Times New Roman" w:eastAsia="黑体" w:cs="Times New Roman"/>
          <w:sz w:val="28"/>
          <w:szCs w:val="28"/>
        </w:rPr>
        <w:t>小企业</w:t>
      </w:r>
      <w:bookmarkStart w:id="808" w:name="OLE_LINK28"/>
      <w:r>
        <w:rPr>
          <w:rFonts w:ascii="Times New Roman" w:hAnsi="Times New Roman" w:eastAsia="黑体" w:cs="Times New Roman"/>
          <w:sz w:val="28"/>
          <w:szCs w:val="28"/>
        </w:rPr>
        <w:t>声明函</w:t>
      </w:r>
      <w:bookmarkEnd w:id="800"/>
      <w:bookmarkEnd w:id="801"/>
      <w:bookmarkEnd w:id="802"/>
      <w:bookmarkEnd w:id="803"/>
      <w:bookmarkEnd w:id="804"/>
      <w:bookmarkEnd w:id="806"/>
      <w:bookmarkEnd w:id="808"/>
      <w:r>
        <w:rPr>
          <w:rFonts w:hint="eastAsia" w:ascii="Times New Roman" w:hAnsi="Times New Roman" w:eastAsia="黑体" w:cs="Times New Roman"/>
          <w:sz w:val="28"/>
          <w:szCs w:val="28"/>
        </w:rPr>
        <w:t>（货物）</w:t>
      </w:r>
    </w:p>
    <w:bookmarkEnd w:id="805"/>
    <w:bookmarkEnd w:id="807"/>
    <w:p w14:paraId="4B843DD1">
      <w:pPr>
        <w:ind w:right="415" w:firstLine="0" w:firstLineChars="0"/>
        <w:jc w:val="center"/>
        <w:rPr>
          <w:rFonts w:ascii="Times New Roman" w:hAnsi="Times New Roman" w:cs="Times New Roman"/>
          <w:color w:val="FF0000"/>
          <w:spacing w:val="-2"/>
          <w:sz w:val="18"/>
          <w:szCs w:val="18"/>
        </w:rPr>
      </w:pPr>
      <w:bookmarkStart w:id="809"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09"/>
    <w:p w14:paraId="5FE1906E">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763D1526">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851EE69">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70F78A72">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07752E8A">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1F5D20F8">
      <w:pPr>
        <w:ind w:firstLine="420"/>
        <w:rPr>
          <w:rFonts w:ascii="Times New Roman" w:hAnsi="Times New Roman" w:cs="Times New Roman"/>
          <w:bCs/>
          <w:szCs w:val="21"/>
        </w:rPr>
      </w:pPr>
      <w:bookmarkStart w:id="810" w:name="OLE_LINK345"/>
      <w:bookmarkStart w:id="811" w:name="OLE_LINK115"/>
    </w:p>
    <w:p w14:paraId="452A87D7">
      <w:pPr>
        <w:ind w:firstLine="422"/>
        <w:rPr>
          <w:rFonts w:ascii="Times New Roman" w:hAnsi="Times New Roman" w:cs="Times New Roman"/>
          <w:b/>
          <w:szCs w:val="21"/>
        </w:rPr>
      </w:pPr>
      <w:r>
        <w:rPr>
          <w:rFonts w:hint="eastAsia" w:ascii="Times New Roman" w:hAnsi="Times New Roman" w:cs="Times New Roman"/>
          <w:b/>
          <w:szCs w:val="21"/>
        </w:rPr>
        <w:t>企业名称</w:t>
      </w:r>
      <w:bookmarkEnd w:id="810"/>
      <w:bookmarkStart w:id="812"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12"/>
      <w:r>
        <w:rPr>
          <w:rFonts w:ascii="Times New Roman" w:hAnsi="Times New Roman" w:cs="Times New Roman"/>
          <w:b/>
          <w:szCs w:val="21"/>
        </w:rPr>
        <w:t>：</w:t>
      </w:r>
    </w:p>
    <w:p w14:paraId="5AD58840">
      <w:pPr>
        <w:ind w:firstLine="422"/>
        <w:rPr>
          <w:rFonts w:ascii="Times New Roman" w:hAnsi="Times New Roman" w:cs="Times New Roman"/>
          <w:b/>
          <w:szCs w:val="21"/>
          <w:u w:val="single"/>
        </w:rPr>
      </w:pPr>
      <w:r>
        <w:rPr>
          <w:rFonts w:ascii="Times New Roman" w:hAnsi="Times New Roman" w:cs="Times New Roman"/>
          <w:b/>
          <w:szCs w:val="21"/>
        </w:rPr>
        <w:t>日期：</w:t>
      </w:r>
    </w:p>
    <w:bookmarkEnd w:id="811"/>
    <w:p w14:paraId="094AAEFC">
      <w:pPr>
        <w:ind w:firstLine="402"/>
        <w:rPr>
          <w:rFonts w:ascii="Times New Roman" w:hAnsi="Times New Roman" w:cs="Times New Roman"/>
          <w:b/>
          <w:sz w:val="20"/>
          <w:szCs w:val="20"/>
        </w:rPr>
      </w:pPr>
      <w:bookmarkStart w:id="813" w:name="OLE_LINK34"/>
      <w:bookmarkStart w:id="814" w:name="_Hlk478972813"/>
    </w:p>
    <w:p w14:paraId="51E1A809">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13"/>
    <w:p w14:paraId="1CD1E8B3">
      <w:pPr>
        <w:ind w:firstLine="402"/>
        <w:rPr>
          <w:rFonts w:ascii="宋体" w:hAnsi="宋体" w:cs="宋体"/>
          <w:b/>
          <w:sz w:val="20"/>
          <w:szCs w:val="20"/>
        </w:rPr>
      </w:pPr>
      <w:bookmarkStart w:id="815" w:name="OLE_LINK41"/>
      <w:bookmarkStart w:id="816" w:name="OLE_LINK55"/>
      <w:bookmarkStart w:id="817" w:name="OLE_LINK56"/>
      <w:r>
        <w:rPr>
          <w:rFonts w:hint="eastAsia" w:ascii="宋体" w:hAnsi="宋体" w:cs="宋体"/>
          <w:b/>
          <w:sz w:val="20"/>
          <w:szCs w:val="20"/>
        </w:rPr>
        <w:t>①</w:t>
      </w:r>
      <w:bookmarkStart w:id="818" w:name="OLE_LINK60"/>
      <w:r>
        <w:rPr>
          <w:rFonts w:hint="eastAsia" w:ascii="Times New Roman" w:hAnsi="Times New Roman" w:cs="Times New Roman"/>
          <w:b/>
          <w:sz w:val="20"/>
          <w:szCs w:val="20"/>
        </w:rPr>
        <w:t>从业人员、营业收入、资产总</w:t>
      </w:r>
      <w:bookmarkStart w:id="819" w:name="OLE_LINK383"/>
      <w:r>
        <w:rPr>
          <w:rFonts w:hint="eastAsia" w:ascii="Times New Roman" w:hAnsi="Times New Roman" w:cs="Times New Roman"/>
          <w:b/>
          <w:sz w:val="20"/>
          <w:szCs w:val="20"/>
        </w:rPr>
        <w:t>额填报上一年度数据</w:t>
      </w:r>
      <w:bookmarkEnd w:id="819"/>
      <w:r>
        <w:rPr>
          <w:rFonts w:hint="eastAsia" w:ascii="Times New Roman" w:hAnsi="Times New Roman" w:cs="Times New Roman"/>
          <w:b/>
          <w:sz w:val="20"/>
          <w:szCs w:val="20"/>
        </w:rPr>
        <w:t>，无上一年度数据的新成立企业可不填报</w:t>
      </w:r>
      <w:bookmarkEnd w:id="818"/>
      <w:r>
        <w:rPr>
          <w:rFonts w:hint="eastAsia" w:ascii="Times New Roman" w:hAnsi="Times New Roman" w:cs="Times New Roman"/>
          <w:b/>
          <w:sz w:val="20"/>
          <w:szCs w:val="20"/>
        </w:rPr>
        <w:t>；</w:t>
      </w:r>
      <w:bookmarkEnd w:id="815"/>
    </w:p>
    <w:p w14:paraId="469CAABE">
      <w:pPr>
        <w:ind w:firstLine="402"/>
        <w:rPr>
          <w:rFonts w:ascii="Times New Roman" w:hAnsi="Times New Roman" w:cs="Times New Roman"/>
          <w:b/>
          <w:sz w:val="20"/>
          <w:szCs w:val="20"/>
        </w:rPr>
      </w:pPr>
      <w:bookmarkStart w:id="820"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20"/>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14"/>
      <w:bookmarkEnd w:id="816"/>
      <w:bookmarkStart w:id="821" w:name="_Toc502909064"/>
      <w:bookmarkStart w:id="822" w:name="_Toc34335344"/>
      <w:bookmarkStart w:id="823" w:name="_Toc66970810"/>
      <w:r>
        <w:rPr>
          <w:rFonts w:hint="eastAsia" w:ascii="Times New Roman" w:hAnsi="Times New Roman" w:cs="Times New Roman"/>
          <w:b/>
          <w:sz w:val="20"/>
          <w:szCs w:val="20"/>
        </w:rPr>
        <w:t xml:space="preserve"> </w:t>
      </w:r>
      <w:bookmarkEnd w:id="817"/>
    </w:p>
    <w:p w14:paraId="57CFE9BC">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6EA52B3D">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520E13AC">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21"/>
    <w:bookmarkEnd w:id="822"/>
    <w:bookmarkEnd w:id="823"/>
    <w:p w14:paraId="15B9D3BE">
      <w:pPr>
        <w:ind w:firstLine="0" w:firstLineChars="0"/>
        <w:rPr>
          <w:rFonts w:hAnsi="宋体"/>
          <w:b/>
          <w:sz w:val="28"/>
          <w:szCs w:val="28"/>
        </w:rPr>
      </w:pPr>
      <w:bookmarkStart w:id="824" w:name="_Toc26783968"/>
      <w:bookmarkStart w:id="825" w:name="OLE_LINK348"/>
      <w:bookmarkStart w:id="826" w:name="_Toc68090090"/>
      <w:bookmarkStart w:id="827" w:name="_Toc49935369"/>
      <w:bookmarkStart w:id="828" w:name="_Toc1857"/>
      <w:r>
        <w:rPr>
          <w:rFonts w:hint="eastAsia" w:hAnsi="宋体"/>
          <w:b/>
          <w:sz w:val="28"/>
          <w:szCs w:val="28"/>
        </w:rPr>
        <w:t>格式11：</w:t>
      </w:r>
    </w:p>
    <w:p w14:paraId="0B98AC88">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监狱</w:t>
      </w:r>
      <w:bookmarkStart w:id="829" w:name="OLE_LINK116"/>
      <w:r>
        <w:rPr>
          <w:rFonts w:ascii="Times New Roman" w:hAnsi="Times New Roman" w:eastAsia="黑体" w:cs="Times New Roman"/>
          <w:sz w:val="28"/>
          <w:szCs w:val="28"/>
        </w:rPr>
        <w:t>企业证明文</w:t>
      </w:r>
      <w:bookmarkEnd w:id="829"/>
      <w:r>
        <w:rPr>
          <w:rFonts w:ascii="Times New Roman" w:hAnsi="Times New Roman" w:eastAsia="黑体" w:cs="Times New Roman"/>
          <w:sz w:val="28"/>
          <w:szCs w:val="28"/>
        </w:rPr>
        <w:t>件</w:t>
      </w:r>
    </w:p>
    <w:p w14:paraId="237A2D9E">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2A7909E8">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1AC467">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166AC3CE">
      <w:pPr>
        <w:tabs>
          <w:tab w:val="left" w:pos="4860"/>
        </w:tabs>
        <w:ind w:right="1560" w:firstLine="420"/>
        <w:jc w:val="left"/>
        <w:rPr>
          <w:rFonts w:ascii="Times New Roman" w:hAnsi="Times New Roman" w:cs="Times New Roman"/>
          <w:szCs w:val="20"/>
        </w:rPr>
      </w:pPr>
    </w:p>
    <w:p w14:paraId="5851E7C9">
      <w:pPr>
        <w:ind w:firstLine="0" w:firstLineChars="0"/>
        <w:rPr>
          <w:rFonts w:ascii="Times New Roman" w:hAnsi="Times New Roman" w:cs="Times New Roman"/>
          <w:sz w:val="24"/>
          <w:szCs w:val="24"/>
        </w:rPr>
      </w:pPr>
    </w:p>
    <w:p w14:paraId="7E97AEDB">
      <w:pPr>
        <w:ind w:firstLine="420"/>
        <w:rPr>
          <w:rFonts w:ascii="Times New Roman" w:hAnsi="Times New Roman" w:cs="Times New Roman"/>
          <w:szCs w:val="21"/>
          <w:u w:val="single"/>
        </w:rPr>
      </w:pPr>
    </w:p>
    <w:p w14:paraId="384D3711">
      <w:pPr>
        <w:ind w:firstLine="361"/>
        <w:rPr>
          <w:rFonts w:ascii="Times New Roman" w:hAnsi="Times New Roman" w:eastAsia="等线" w:cs="Times New Roman"/>
          <w:sz w:val="18"/>
          <w:szCs w:val="18"/>
        </w:rPr>
      </w:pPr>
      <w:bookmarkStart w:id="830"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30"/>
    <w:p w14:paraId="3DACFB4D">
      <w:pPr>
        <w:ind w:firstLine="0" w:firstLineChars="0"/>
        <w:rPr>
          <w:rFonts w:ascii="Times New Roman" w:hAnsi="Times New Roman" w:cs="Times New Roman"/>
          <w:szCs w:val="21"/>
        </w:rPr>
      </w:pPr>
      <w:r>
        <w:rPr>
          <w:rFonts w:ascii="Times New Roman" w:hAnsi="Times New Roman" w:cs="Times New Roman"/>
          <w:szCs w:val="21"/>
        </w:rPr>
        <w:br w:type="page"/>
      </w:r>
    </w:p>
    <w:p w14:paraId="65B5176A">
      <w:pPr>
        <w:ind w:firstLine="0" w:firstLineChars="0"/>
        <w:rPr>
          <w:rFonts w:hAnsi="宋体"/>
          <w:b/>
          <w:sz w:val="28"/>
          <w:szCs w:val="28"/>
        </w:rPr>
      </w:pPr>
      <w:bookmarkStart w:id="831" w:name="_Toc68090091"/>
      <w:bookmarkStart w:id="832" w:name="_Toc17807"/>
      <w:bookmarkStart w:id="833" w:name="_Toc26783969"/>
      <w:bookmarkStart w:id="834" w:name="_Toc49935370"/>
      <w:bookmarkStart w:id="835" w:name="OLE_LINK13"/>
      <w:bookmarkStart w:id="836" w:name="OLE_LINK14"/>
      <w:r>
        <w:rPr>
          <w:rFonts w:hint="eastAsia" w:hAnsi="宋体"/>
          <w:b/>
          <w:sz w:val="28"/>
          <w:szCs w:val="28"/>
        </w:rPr>
        <w:t>格式12：</w:t>
      </w:r>
    </w:p>
    <w:p w14:paraId="6DF93B74">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残疾人福利性单位声明函</w:t>
      </w:r>
      <w:bookmarkEnd w:id="831"/>
      <w:bookmarkEnd w:id="832"/>
      <w:bookmarkEnd w:id="833"/>
      <w:bookmarkEnd w:id="834"/>
    </w:p>
    <w:bookmarkEnd w:id="835"/>
    <w:bookmarkEnd w:id="836"/>
    <w:p w14:paraId="1FD2C316">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37"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37"/>
      <w:r>
        <w:rPr>
          <w:rFonts w:ascii="Times New Roman" w:hAnsi="Times New Roman" w:cs="Times New Roman"/>
          <w:color w:val="FF0000"/>
          <w:sz w:val="18"/>
          <w:szCs w:val="18"/>
        </w:rPr>
        <w:t>）</w:t>
      </w:r>
    </w:p>
    <w:p w14:paraId="14CA15A0">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BED18A6">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1CF85F42">
      <w:pPr>
        <w:ind w:firstLine="444"/>
        <w:rPr>
          <w:rFonts w:ascii="Times New Roman" w:hAnsi="Times New Roman" w:cs="Times New Roman"/>
          <w:spacing w:val="6"/>
          <w:szCs w:val="21"/>
        </w:rPr>
      </w:pPr>
    </w:p>
    <w:p w14:paraId="11BAD18E">
      <w:pPr>
        <w:tabs>
          <w:tab w:val="left" w:pos="4860"/>
        </w:tabs>
        <w:ind w:right="1560" w:firstLine="422"/>
        <w:jc w:val="left"/>
        <w:rPr>
          <w:rFonts w:ascii="Times New Roman" w:hAnsi="Times New Roman" w:cs="Times New Roman"/>
          <w:b/>
          <w:bCs/>
          <w:szCs w:val="20"/>
        </w:rPr>
      </w:pPr>
      <w:bookmarkStart w:id="838" w:name="OLE_LINK346"/>
      <w:bookmarkStart w:id="839" w:name="OLE_LINK119"/>
      <w:r>
        <w:rPr>
          <w:rFonts w:hint="eastAsia" w:ascii="Times New Roman" w:hAnsi="Times New Roman" w:cs="Times New Roman"/>
          <w:b/>
          <w:bCs/>
          <w:szCs w:val="20"/>
        </w:rPr>
        <w:t>单位名称</w:t>
      </w:r>
      <w:bookmarkEnd w:id="838"/>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710233C2">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39"/>
    <w:p w14:paraId="03F397B6">
      <w:pPr>
        <w:tabs>
          <w:tab w:val="left" w:pos="4860"/>
        </w:tabs>
        <w:ind w:right="1560" w:firstLine="444"/>
        <w:jc w:val="left"/>
        <w:rPr>
          <w:rFonts w:ascii="Times New Roman" w:hAnsi="Times New Roman" w:cs="Times New Roman"/>
          <w:spacing w:val="6"/>
          <w:szCs w:val="21"/>
        </w:rPr>
      </w:pPr>
    </w:p>
    <w:p w14:paraId="6E60D8AD">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bookmarkEnd w:id="824"/>
    <w:bookmarkEnd w:id="825"/>
    <w:bookmarkEnd w:id="826"/>
    <w:bookmarkEnd w:id="827"/>
    <w:bookmarkEnd w:id="828"/>
    <w:p w14:paraId="1CBA2D28">
      <w:pPr>
        <w:ind w:firstLine="0" w:firstLineChars="0"/>
        <w:rPr>
          <w:rFonts w:hAnsi="宋体"/>
          <w:b/>
          <w:sz w:val="28"/>
          <w:szCs w:val="28"/>
        </w:rPr>
      </w:pPr>
      <w:bookmarkStart w:id="840" w:name="OLE_LINK148"/>
      <w:bookmarkStart w:id="841" w:name="_Toc68090084"/>
      <w:bookmarkStart w:id="842" w:name="_Toc26783962"/>
      <w:bookmarkStart w:id="843" w:name="OLE_LINK147"/>
      <w:bookmarkStart w:id="844" w:name="_Toc6581"/>
      <w:bookmarkStart w:id="845" w:name="_Toc49935363"/>
      <w:r>
        <w:rPr>
          <w:rFonts w:hint="eastAsia" w:hAnsi="宋体"/>
          <w:b/>
          <w:sz w:val="28"/>
          <w:szCs w:val="28"/>
        </w:rPr>
        <w:t>格式13：</w:t>
      </w:r>
    </w:p>
    <w:p w14:paraId="79D4C025">
      <w:pPr>
        <w:spacing w:line="600" w:lineRule="exact"/>
        <w:ind w:firstLine="0" w:firstLineChars="0"/>
        <w:jc w:val="center"/>
        <w:outlineLvl w:val="2"/>
        <w:rPr>
          <w:rFonts w:ascii="Times New Roman" w:hAnsi="Times New Roman" w:eastAsia="黑体" w:cs="Times New Roman"/>
          <w:sz w:val="30"/>
          <w:szCs w:val="30"/>
        </w:rPr>
      </w:pPr>
      <w:r>
        <w:rPr>
          <w:rFonts w:hint="eastAsia" w:ascii="Times New Roman" w:hAnsi="Times New Roman" w:eastAsia="黑体" w:cs="Times New Roman"/>
          <w:sz w:val="28"/>
          <w:szCs w:val="28"/>
        </w:rPr>
        <w:t>▲</w:t>
      </w:r>
      <w:bookmarkEnd w:id="840"/>
      <w:r>
        <w:rPr>
          <w:rFonts w:ascii="Times New Roman" w:hAnsi="Times New Roman" w:eastAsia="黑体" w:cs="Times New Roman"/>
          <w:sz w:val="28"/>
          <w:szCs w:val="28"/>
        </w:rPr>
        <w:t>投标函</w:t>
      </w:r>
      <w:bookmarkEnd w:id="841"/>
      <w:bookmarkEnd w:id="842"/>
      <w:bookmarkEnd w:id="843"/>
      <w:bookmarkEnd w:id="844"/>
      <w:bookmarkEnd w:id="845"/>
    </w:p>
    <w:p w14:paraId="5634E534">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1A2D795C">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46" w:name="OLE_LINK108"/>
      <w:r>
        <w:rPr>
          <w:rFonts w:hint="eastAsia" w:hAnsi="宋体" w:cs="宋体"/>
          <w:szCs w:val="21"/>
          <w:u w:val="single"/>
        </w:rPr>
        <w:t>采购</w:t>
      </w:r>
      <w:bookmarkEnd w:id="846"/>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131D218D">
      <w:pPr>
        <w:ind w:firstLine="420"/>
        <w:rPr>
          <w:rFonts w:ascii="宋体" w:hAnsi="宋体" w:cs="宋体"/>
          <w:szCs w:val="21"/>
        </w:rPr>
      </w:pPr>
      <w:bookmarkStart w:id="847" w:name="OLE_LINK153"/>
      <w:r>
        <w:rPr>
          <w:rFonts w:hint="eastAsia" w:ascii="宋体" w:hAnsi="宋体" w:cs="宋体"/>
          <w:szCs w:val="21"/>
        </w:rPr>
        <w:t>据此函，我方兹宣布同意如下：</w:t>
      </w:r>
    </w:p>
    <w:p w14:paraId="1981C42F">
      <w:pPr>
        <w:ind w:firstLine="420"/>
        <w:rPr>
          <w:rFonts w:ascii="宋体" w:hAnsi="宋体" w:cs="宋体"/>
          <w:szCs w:val="21"/>
        </w:rPr>
      </w:pPr>
      <w:r>
        <w:rPr>
          <w:rFonts w:hint="eastAsia" w:ascii="宋体" w:hAnsi="宋体" w:cs="宋体"/>
          <w:szCs w:val="21"/>
        </w:rPr>
        <w:t>1、按招</w:t>
      </w:r>
      <w:bookmarkStart w:id="848" w:name="OLE_LINK294"/>
      <w:r>
        <w:rPr>
          <w:rFonts w:hint="eastAsia" w:ascii="宋体" w:hAnsi="宋体" w:cs="宋体"/>
          <w:szCs w:val="21"/>
        </w:rPr>
        <w:t>标文件要</w:t>
      </w:r>
      <w:bookmarkStart w:id="849" w:name="OLE_LINK109"/>
      <w:r>
        <w:rPr>
          <w:rFonts w:hint="eastAsia" w:ascii="宋体" w:hAnsi="宋体" w:cs="宋体"/>
          <w:szCs w:val="21"/>
        </w:rPr>
        <w:t>求</w:t>
      </w:r>
      <w:bookmarkStart w:id="850" w:name="OLE_LINK369"/>
      <w:r>
        <w:rPr>
          <w:rFonts w:hint="eastAsia" w:ascii="宋体" w:hAnsi="宋体" w:cs="宋体"/>
          <w:szCs w:val="21"/>
        </w:rPr>
        <w:t>，</w:t>
      </w:r>
      <w:bookmarkEnd w:id="850"/>
      <w:bookmarkStart w:id="851" w:name="OLE_LINK241"/>
      <w:bookmarkStart w:id="852" w:name="OLE_LINK293"/>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49"/>
      <w:bookmarkEnd w:id="851"/>
      <w:bookmarkEnd w:id="852"/>
    </w:p>
    <w:bookmarkEnd w:id="848"/>
    <w:p w14:paraId="1D021091">
      <w:pPr>
        <w:ind w:firstLine="420"/>
        <w:rPr>
          <w:rFonts w:ascii="宋体" w:hAnsi="宋体" w:cs="宋体"/>
          <w:szCs w:val="21"/>
        </w:rPr>
      </w:pPr>
      <w:bookmarkStart w:id="853"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53"/>
    <w:p w14:paraId="5BED5BDD">
      <w:pPr>
        <w:ind w:firstLine="420"/>
        <w:rPr>
          <w:rFonts w:ascii="宋体" w:hAnsi="宋体" w:cs="宋体"/>
          <w:szCs w:val="21"/>
        </w:rPr>
      </w:pPr>
      <w:bookmarkStart w:id="854" w:name="OLE_LINK110"/>
      <w:r>
        <w:rPr>
          <w:rFonts w:hint="eastAsia" w:ascii="宋体" w:hAnsi="宋体" w:cs="宋体"/>
          <w:szCs w:val="21"/>
        </w:rPr>
        <w:t>3、我方承诺已经具备《中华人民共和国政府采购法》中规定的参加政府采购活动的投标人应当具备的条件。</w:t>
      </w:r>
    </w:p>
    <w:p w14:paraId="7B7D3AD8">
      <w:pPr>
        <w:ind w:firstLine="420"/>
        <w:rPr>
          <w:rFonts w:ascii="宋体" w:hAnsi="宋体" w:cs="宋体"/>
          <w:szCs w:val="21"/>
        </w:rPr>
      </w:pPr>
      <w:r>
        <w:rPr>
          <w:rFonts w:hint="eastAsia" w:ascii="宋体" w:hAnsi="宋体" w:cs="宋体"/>
          <w:szCs w:val="21"/>
        </w:rPr>
        <w:t>4、如我方投标被接受，将保证忠实地执行买卖双方所</w:t>
      </w:r>
      <w:bookmarkStart w:id="855" w:name="OLE_LINK32"/>
      <w:r>
        <w:rPr>
          <w:rFonts w:hint="eastAsia" w:ascii="宋体" w:hAnsi="宋体" w:cs="宋体"/>
          <w:szCs w:val="21"/>
        </w:rPr>
        <w:t>签</w:t>
      </w:r>
      <w:r>
        <w:rPr>
          <w:rFonts w:hint="eastAsia" w:ascii="宋体" w:hAnsi="宋体" w:cs="宋体"/>
        </w:rPr>
        <w:t>政府采购合同</w:t>
      </w:r>
      <w:bookmarkEnd w:id="855"/>
      <w:r>
        <w:rPr>
          <w:rFonts w:hint="eastAsia" w:ascii="宋体" w:hAnsi="宋体" w:cs="宋体"/>
          <w:szCs w:val="21"/>
        </w:rPr>
        <w:t>，在承诺的期限内完成交货或服务，并承担合同规定的责任义务。</w:t>
      </w:r>
    </w:p>
    <w:p w14:paraId="68ACB7CA">
      <w:pPr>
        <w:ind w:firstLine="420"/>
        <w:rPr>
          <w:rFonts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1400C065">
      <w:pPr>
        <w:ind w:firstLine="420"/>
        <w:rPr>
          <w:rFonts w:ascii="宋体" w:hAnsi="宋体" w:cs="宋体"/>
          <w:szCs w:val="21"/>
        </w:rPr>
      </w:pPr>
      <w:r>
        <w:rPr>
          <w:rFonts w:hint="eastAsia" w:ascii="宋体" w:hAnsi="宋体" w:cs="宋体"/>
          <w:szCs w:val="21"/>
        </w:rPr>
        <w:t>6、同意应贵方要求提供与本投标有关的任何数据或资料。</w:t>
      </w:r>
    </w:p>
    <w:p w14:paraId="76E99A41">
      <w:pPr>
        <w:ind w:firstLine="420"/>
        <w:rPr>
          <w:rFonts w:ascii="宋体" w:hAnsi="宋体" w:cs="宋体"/>
          <w:szCs w:val="21"/>
        </w:rPr>
      </w:pPr>
      <w:r>
        <w:rPr>
          <w:rFonts w:hint="eastAsia" w:ascii="宋体" w:hAnsi="宋体" w:cs="宋体"/>
          <w:szCs w:val="21"/>
        </w:rPr>
        <w:t>7、我方完全理解贵方不一定要接受最低报价的投标人为中标人的行为。</w:t>
      </w:r>
    </w:p>
    <w:p w14:paraId="19B39E98">
      <w:pPr>
        <w:ind w:firstLine="420"/>
        <w:rPr>
          <w:rFonts w:ascii="宋体" w:hAnsi="宋体" w:cs="宋体"/>
          <w:szCs w:val="21"/>
        </w:rPr>
      </w:pPr>
      <w:r>
        <w:rPr>
          <w:rFonts w:hint="eastAsia" w:ascii="宋体" w:hAnsi="宋体" w:cs="宋体"/>
          <w:szCs w:val="21"/>
        </w:rPr>
        <w:t>8、若贵方需要，我方愿意提供我方作出的一切承诺的证明材料。</w:t>
      </w:r>
    </w:p>
    <w:p w14:paraId="09ACAD3F">
      <w:pPr>
        <w:ind w:firstLine="420"/>
        <w:rPr>
          <w:rFonts w:ascii="宋体" w:hAnsi="宋体" w:cs="宋体"/>
          <w:szCs w:val="21"/>
        </w:rPr>
      </w:pPr>
      <w:r>
        <w:rPr>
          <w:rFonts w:hint="eastAsia" w:ascii="宋体" w:hAnsi="宋体" w:cs="宋体"/>
          <w:szCs w:val="21"/>
        </w:rPr>
        <w:t>与本投标有关的正式通讯地址为：</w:t>
      </w:r>
      <w:bookmarkEnd w:id="854"/>
    </w:p>
    <w:bookmarkEnd w:id="847"/>
    <w:p w14:paraId="56DF9BCB">
      <w:pPr>
        <w:ind w:firstLine="420"/>
        <w:rPr>
          <w:rFonts w:ascii="Times New Roman" w:hAnsi="Times New Roman" w:cs="Times New Roman"/>
          <w:szCs w:val="21"/>
        </w:rPr>
      </w:pPr>
      <w:bookmarkStart w:id="856"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2F367796">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3247486C">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685C4E76">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17A0AEB8">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3D4C5321">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857"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857"/>
      <w:r>
        <w:rPr>
          <w:rFonts w:ascii="Times New Roman" w:hAnsi="Times New Roman" w:cs="Times New Roman"/>
          <w:b/>
          <w:bCs/>
          <w:szCs w:val="21"/>
        </w:rPr>
        <w:t>）</w:t>
      </w:r>
    </w:p>
    <w:p w14:paraId="3DCA76E3">
      <w:pPr>
        <w:ind w:firstLine="422"/>
        <w:rPr>
          <w:rFonts w:ascii="Times New Roman" w:hAnsi="Times New Roman" w:cs="Times New Roman"/>
          <w:b/>
          <w:bCs/>
          <w:sz w:val="24"/>
          <w:szCs w:val="24"/>
          <w:u w:val="single"/>
        </w:rPr>
        <w:sectPr>
          <w:pgSz w:w="11906" w:h="16838"/>
          <w:pgMar w:top="1418" w:right="1418" w:bottom="1417" w:left="1418" w:header="850" w:footer="964" w:gutter="0"/>
          <w:pgNumType w:fmt="decimal"/>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858" w:name="OLE_LINK111"/>
      <w:r>
        <w:rPr>
          <w:rFonts w:ascii="Times New Roman" w:hAnsi="Times New Roman" w:cs="Times New Roman"/>
          <w:b/>
          <w:bCs/>
          <w:szCs w:val="21"/>
          <w:u w:val="single"/>
        </w:rPr>
        <w:t xml:space="preserve"> </w:t>
      </w:r>
      <w:bookmarkEnd w:id="856"/>
      <w:r>
        <w:rPr>
          <w:rFonts w:hint="eastAsia" w:ascii="Times New Roman" w:hAnsi="Times New Roman" w:cs="Times New Roman"/>
          <w:b/>
          <w:bCs/>
          <w:szCs w:val="21"/>
        </w:rPr>
        <w:t>日</w:t>
      </w:r>
      <w:bookmarkEnd w:id="858"/>
    </w:p>
    <w:p w14:paraId="4BAE7417">
      <w:pPr>
        <w:ind w:firstLine="0" w:firstLineChars="0"/>
        <w:rPr>
          <w:rFonts w:hAnsi="宋体"/>
          <w:b/>
          <w:sz w:val="28"/>
          <w:szCs w:val="28"/>
        </w:rPr>
      </w:pPr>
      <w:bookmarkStart w:id="859" w:name="OLE_LINK125"/>
      <w:r>
        <w:rPr>
          <w:rFonts w:hint="eastAsia" w:hAnsi="宋体"/>
          <w:b/>
          <w:sz w:val="28"/>
          <w:szCs w:val="28"/>
        </w:rPr>
        <w:t>格式14：</w:t>
      </w:r>
    </w:p>
    <w:p w14:paraId="2C40E1A7">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38109714">
      <w:pPr>
        <w:ind w:firstLine="0" w:firstLineChars="0"/>
        <w:rPr>
          <w:rFonts w:ascii="Times New Roman" w:hAnsi="Times New Roman" w:cs="Times New Roman"/>
          <w:szCs w:val="21"/>
        </w:rPr>
      </w:pPr>
    </w:p>
    <w:p w14:paraId="001F705A">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61425DF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60963F05">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205B5A1B">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38DB1363">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1A5711E0">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4A877B57">
      <w:pPr>
        <w:ind w:firstLine="0" w:firstLineChars="0"/>
        <w:rPr>
          <w:rFonts w:ascii="Times New Roman" w:hAnsi="Times New Roman" w:cs="Times New Roman"/>
          <w:szCs w:val="21"/>
        </w:rPr>
      </w:pPr>
    </w:p>
    <w:p w14:paraId="1AEF3226">
      <w:pPr>
        <w:ind w:firstLine="420"/>
        <w:rPr>
          <w:rFonts w:ascii="Times New Roman" w:hAnsi="Times New Roman" w:cs="Times New Roman"/>
          <w:szCs w:val="21"/>
        </w:rPr>
      </w:pPr>
    </w:p>
    <w:p w14:paraId="1E6D582B">
      <w:pPr>
        <w:ind w:firstLine="420"/>
        <w:rPr>
          <w:rFonts w:ascii="Times New Roman" w:hAnsi="Times New Roman" w:cs="Times New Roman"/>
          <w:szCs w:val="21"/>
        </w:rPr>
      </w:pPr>
      <w:r>
        <w:rPr>
          <w:rFonts w:ascii="Times New Roman" w:hAnsi="Times New Roman" w:cs="Times New Roman"/>
          <w:szCs w:val="21"/>
        </w:rPr>
        <w:t>特此证明。</w:t>
      </w:r>
    </w:p>
    <w:p w14:paraId="3B5E6D10">
      <w:pPr>
        <w:ind w:firstLine="0" w:firstLineChars="0"/>
        <w:rPr>
          <w:rFonts w:ascii="Times New Roman" w:hAnsi="Times New Roman" w:cs="Times New Roman"/>
          <w:szCs w:val="21"/>
        </w:rPr>
      </w:pPr>
    </w:p>
    <w:p w14:paraId="408D3475">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02186CF7">
      <w:pPr>
        <w:ind w:firstLine="0" w:firstLineChars="0"/>
        <w:rPr>
          <w:rFonts w:ascii="Times New Roman" w:hAnsi="Times New Roman" w:cs="Times New Roman"/>
          <w:szCs w:val="21"/>
        </w:rPr>
      </w:pPr>
    </w:p>
    <w:p w14:paraId="4C6829FE">
      <w:pPr>
        <w:ind w:firstLine="0" w:firstLineChars="0"/>
        <w:rPr>
          <w:rFonts w:ascii="Times New Roman" w:hAnsi="Times New Roman" w:cs="Times New Roman"/>
          <w:szCs w:val="21"/>
        </w:rPr>
      </w:pPr>
    </w:p>
    <w:p w14:paraId="73B64C30">
      <w:pPr>
        <w:ind w:firstLine="0" w:firstLineChars="0"/>
        <w:rPr>
          <w:rFonts w:ascii="Times New Roman" w:hAnsi="Times New Roman" w:cs="Times New Roman"/>
          <w:szCs w:val="21"/>
        </w:rPr>
      </w:pPr>
    </w:p>
    <w:p w14:paraId="0239CDCB">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C7BC5FE">
      <w:pPr>
        <w:ind w:left="5397" w:leftChars="2570" w:firstLine="0" w:firstLineChars="0"/>
        <w:rPr>
          <w:rFonts w:ascii="Times New Roman" w:hAnsi="Times New Roman" w:cs="Times New Roman"/>
          <w:b/>
          <w:bCs/>
          <w:szCs w:val="21"/>
        </w:rPr>
      </w:pPr>
    </w:p>
    <w:p w14:paraId="0F9270C8">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59985055">
      <w:pPr>
        <w:ind w:firstLine="0" w:firstLineChars="0"/>
        <w:rPr>
          <w:rFonts w:ascii="Times New Roman" w:hAnsi="Times New Roman" w:cs="Times New Roman"/>
          <w:szCs w:val="21"/>
        </w:rPr>
      </w:pPr>
    </w:p>
    <w:p w14:paraId="50189EF0">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5727D870">
      <w:pPr>
        <w:ind w:firstLine="0" w:firstLineChars="0"/>
        <w:rPr>
          <w:rFonts w:hAnsi="宋体"/>
          <w:b/>
          <w:sz w:val="28"/>
          <w:szCs w:val="28"/>
        </w:rPr>
      </w:pPr>
      <w:r>
        <w:rPr>
          <w:rFonts w:hint="eastAsia" w:hAnsi="宋体"/>
          <w:b/>
          <w:sz w:val="28"/>
          <w:szCs w:val="28"/>
        </w:rPr>
        <w:t>格式15：</w:t>
      </w:r>
    </w:p>
    <w:p w14:paraId="3A1BEAEF">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1184BB14">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）的投标，以本单位名义处理一切与之有关的事务。</w:t>
      </w:r>
    </w:p>
    <w:p w14:paraId="1D228A30">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2C862070">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640539D7">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6A3E7F71">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2FBED379">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0F595DE3">
      <w:pPr>
        <w:spacing w:line="500" w:lineRule="exact"/>
        <w:ind w:firstLine="0" w:firstLineChars="0"/>
        <w:rPr>
          <w:rFonts w:ascii="Times New Roman" w:hAnsi="Times New Roman" w:cs="Times New Roman"/>
          <w:szCs w:val="21"/>
        </w:rPr>
      </w:pPr>
    </w:p>
    <w:p w14:paraId="022875AD">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5EEE218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528B6E9A">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081D9CC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769F68C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0E18BAFA">
      <w:pPr>
        <w:spacing w:line="500" w:lineRule="exact"/>
        <w:ind w:firstLine="0" w:firstLineChars="0"/>
        <w:rPr>
          <w:rFonts w:ascii="Times New Roman" w:hAnsi="Times New Roman" w:cs="Times New Roman"/>
          <w:b/>
          <w:bCs/>
          <w:szCs w:val="21"/>
        </w:rPr>
      </w:pPr>
    </w:p>
    <w:p w14:paraId="7B45A294">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45D0D56B">
      <w:pPr>
        <w:widowControl/>
        <w:ind w:firstLine="0" w:firstLineChars="0"/>
        <w:jc w:val="left"/>
        <w:rPr>
          <w:rFonts w:ascii="Times New Roman" w:hAnsi="Times New Roman" w:cs="Times New Roman"/>
          <w:b/>
          <w:bCs/>
          <w:szCs w:val="21"/>
        </w:rPr>
      </w:pPr>
    </w:p>
    <w:p w14:paraId="12054128">
      <w:pPr>
        <w:widowControl/>
        <w:ind w:firstLine="0" w:firstLineChars="0"/>
        <w:jc w:val="left"/>
        <w:rPr>
          <w:rFonts w:ascii="Times New Roman" w:hAnsi="Times New Roman" w:cs="Times New Roman"/>
          <w:b/>
          <w:bCs/>
          <w:szCs w:val="21"/>
        </w:rPr>
      </w:pPr>
    </w:p>
    <w:p w14:paraId="2F83B051">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860" w:name="OLE_LINK359"/>
      <w:r>
        <w:rPr>
          <w:rFonts w:ascii="Times New Roman" w:hAnsi="Times New Roman" w:cs="Times New Roman"/>
          <w:b/>
          <w:bCs/>
          <w:szCs w:val="21"/>
          <w:lang w:bidi="ar"/>
        </w:rPr>
        <w:t>签署人</w:t>
      </w:r>
      <w:bookmarkEnd w:id="860"/>
      <w:r>
        <w:rPr>
          <w:rFonts w:ascii="Times New Roman" w:hAnsi="Times New Roman" w:cs="Times New Roman"/>
          <w:b/>
          <w:bCs/>
          <w:szCs w:val="21"/>
          <w:lang w:bidi="ar"/>
        </w:rPr>
        <w:t xml:space="preserve">可为单位负责人。 </w:t>
      </w:r>
    </w:p>
    <w:p w14:paraId="457F761B">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5E026970">
      <w:pPr>
        <w:ind w:firstLine="0" w:firstLineChars="0"/>
        <w:rPr>
          <w:rFonts w:ascii="Times New Roman" w:hAnsi="Times New Roman" w:cs="Times New Roman"/>
          <w:szCs w:val="21"/>
        </w:rPr>
      </w:pPr>
      <w:r>
        <w:rPr>
          <w:rFonts w:hint="eastAsia" w:hAnsi="宋体"/>
          <w:b/>
          <w:sz w:val="28"/>
          <w:szCs w:val="28"/>
        </w:rPr>
        <w:t>格式16：</w:t>
      </w:r>
    </w:p>
    <w:p w14:paraId="73F7FE54">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5356F102">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69E29221">
      <w:pPr>
        <w:spacing w:line="480" w:lineRule="auto"/>
        <w:ind w:firstLine="420"/>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t>的投标活动，并代表本人全权办理针对上述项目的投</w:t>
      </w:r>
      <w:r>
        <w:rPr>
          <w:rFonts w:hint="eastAsia"/>
        </w:rPr>
        <w:t>标、签约等具体事务和签署相关文件。</w:t>
      </w:r>
    </w:p>
    <w:p w14:paraId="58F610A6">
      <w:pPr>
        <w:spacing w:line="480" w:lineRule="auto"/>
        <w:ind w:firstLine="420"/>
      </w:pPr>
      <w:r>
        <w:rPr>
          <w:rFonts w:hint="eastAsia"/>
        </w:rPr>
        <w:t>本人对被授权人的签字事项负全部责任。</w:t>
      </w:r>
    </w:p>
    <w:p w14:paraId="596EB220">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3C0BDA30">
      <w:pPr>
        <w:spacing w:line="480" w:lineRule="auto"/>
        <w:ind w:firstLine="420"/>
      </w:pPr>
      <w:r>
        <w:rPr>
          <w:rFonts w:hint="eastAsia" w:ascii="Times New Roman" w:hAnsi="Times New Roman" w:cs="Times New Roman"/>
          <w:szCs w:val="21"/>
        </w:rPr>
        <w:t>代理人无转委托权。</w:t>
      </w:r>
    </w:p>
    <w:p w14:paraId="5B892584">
      <w:pPr>
        <w:ind w:firstLine="420"/>
      </w:pPr>
    </w:p>
    <w:p w14:paraId="2D844E2A">
      <w:pPr>
        <w:spacing w:line="480" w:lineRule="auto"/>
        <w:ind w:firstLine="422"/>
        <w:jc w:val="center"/>
        <w:rPr>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3E77D6E9">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228E3250">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153CDFB6">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0811E67C">
      <w:pPr>
        <w:pStyle w:val="19"/>
        <w:spacing w:line="480" w:lineRule="auto"/>
        <w:ind w:firstLine="480" w:firstLineChars="200"/>
        <w:rPr>
          <w:rFonts w:hAnsi="宋体"/>
          <w:sz w:val="24"/>
          <w:szCs w:val="24"/>
        </w:rPr>
      </w:pPr>
    </w:p>
    <w:p w14:paraId="09C888F9">
      <w:pPr>
        <w:topLinePunct/>
        <w:autoSpaceDE w:val="0"/>
        <w:autoSpaceDN w:val="0"/>
        <w:adjustRightInd w:val="0"/>
        <w:snapToGrid w:val="0"/>
        <w:spacing w:line="480" w:lineRule="auto"/>
        <w:ind w:firstLine="420"/>
        <w:jc w:val="left"/>
        <w:rPr>
          <w:rFonts w:ascii="宋体" w:hAnsi="宋体" w:cs="宋体"/>
        </w:rPr>
      </w:pPr>
    </w:p>
    <w:p w14:paraId="684C8BDA">
      <w:pPr>
        <w:spacing w:line="240" w:lineRule="auto"/>
        <w:ind w:firstLine="0" w:firstLineChars="0"/>
        <w:rPr>
          <w:rFonts w:ascii="Times New Roman" w:hAnsi="Times New Roman" w:cs="Times New Roman"/>
          <w:b/>
          <w:bCs/>
          <w:szCs w:val="21"/>
        </w:rPr>
      </w:pPr>
    </w:p>
    <w:p w14:paraId="4A197252">
      <w:pPr>
        <w:ind w:firstLine="422"/>
        <w:rPr>
          <w:rFonts w:ascii="Times New Roman" w:hAnsi="Times New Roman" w:cs="Times New Roman"/>
          <w:b/>
          <w:bCs/>
          <w:szCs w:val="21"/>
        </w:rPr>
      </w:pPr>
      <w:r>
        <w:rPr>
          <w:rFonts w:ascii="Times New Roman" w:hAnsi="Times New Roman" w:cs="Times New Roman"/>
          <w:b/>
          <w:bCs/>
          <w:szCs w:val="21"/>
        </w:rPr>
        <w:br w:type="page"/>
      </w:r>
    </w:p>
    <w:p w14:paraId="1BF0F0EE">
      <w:pPr>
        <w:ind w:firstLine="0" w:firstLineChars="0"/>
        <w:rPr>
          <w:rFonts w:ascii="Times New Roman" w:hAnsi="Times New Roman" w:eastAsia="黑体" w:cs="Times New Roman"/>
          <w:sz w:val="28"/>
          <w:szCs w:val="28"/>
        </w:rPr>
      </w:pPr>
      <w:r>
        <w:rPr>
          <w:rFonts w:hint="eastAsia" w:hAnsi="宋体"/>
          <w:b/>
          <w:sz w:val="28"/>
          <w:szCs w:val="28"/>
        </w:rPr>
        <w:t>格式17：</w:t>
      </w:r>
    </w:p>
    <w:p w14:paraId="612B53CF">
      <w:pPr>
        <w:ind w:firstLine="562"/>
        <w:jc w:val="center"/>
        <w:rPr>
          <w:rFonts w:ascii="黑体" w:hAnsi="黑体" w:eastAsia="黑体" w:cs="黑体"/>
          <w:b/>
          <w:bCs/>
          <w:sz w:val="28"/>
          <w:szCs w:val="28"/>
        </w:rPr>
      </w:pPr>
      <w:r>
        <w:rPr>
          <w:rFonts w:hint="eastAsia" w:ascii="黑体" w:hAnsi="黑体" w:eastAsia="黑体" w:cs="黑体"/>
          <w:b/>
          <w:bCs/>
          <w:sz w:val="28"/>
          <w:szCs w:val="28"/>
        </w:rPr>
        <w:t>其它实质性要求</w:t>
      </w:r>
    </w:p>
    <w:p w14:paraId="6D1F61AB">
      <w:pPr>
        <w:ind w:firstLine="420"/>
      </w:pPr>
      <w:r>
        <w:rPr>
          <w:rFonts w:hint="eastAsia"/>
        </w:rPr>
        <w:t>注：</w:t>
      </w:r>
    </w:p>
    <w:p w14:paraId="07B4D191">
      <w:pPr>
        <w:ind w:firstLine="420"/>
        <w:jc w:val="left"/>
        <w:rPr>
          <w:szCs w:val="21"/>
        </w:rPr>
      </w:pPr>
      <w:r>
        <w:rPr>
          <w:rFonts w:hint="eastAsia"/>
          <w:szCs w:val="21"/>
        </w:rPr>
        <w:t>1、若《招标文件》中有其它实质性要求要求提供证明资料的，投标人应在此填写和提交规定的有关资料。</w:t>
      </w:r>
    </w:p>
    <w:p w14:paraId="5A84196F">
      <w:pPr>
        <w:ind w:firstLine="422"/>
        <w:jc w:val="left"/>
        <w:rPr>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401C6FE9">
      <w:pPr>
        <w:ind w:firstLine="562"/>
        <w:rPr>
          <w:rFonts w:ascii="黑体" w:hAnsi="黑体" w:eastAsia="黑体" w:cs="黑体"/>
          <w:b/>
          <w:sz w:val="28"/>
        </w:rPr>
      </w:pPr>
      <w:r>
        <w:rPr>
          <w:rFonts w:hint="eastAsia" w:ascii="黑体" w:hAnsi="黑体" w:eastAsia="黑体" w:cs="黑体"/>
          <w:b/>
          <w:sz w:val="28"/>
        </w:rPr>
        <w:br w:type="page"/>
      </w:r>
    </w:p>
    <w:p w14:paraId="6ECF28DA">
      <w:pPr>
        <w:pStyle w:val="3"/>
        <w:spacing w:before="156"/>
        <w:rPr>
          <w:rFonts w:hAnsi="宋体"/>
          <w:szCs w:val="28"/>
        </w:rPr>
      </w:pPr>
      <w:r>
        <w:rPr>
          <w:rFonts w:hint="eastAsia" w:hAnsi="宋体"/>
          <w:szCs w:val="28"/>
        </w:rPr>
        <w:t>格式18：</w:t>
      </w:r>
    </w:p>
    <w:p w14:paraId="320CCB3B">
      <w:pPr>
        <w:pStyle w:val="3"/>
        <w:spacing w:before="156"/>
        <w:jc w:val="center"/>
        <w:rPr>
          <w:rFonts w:ascii="Times New Roman" w:hAnsi="Times New Roman"/>
          <w:bCs w:val="0"/>
        </w:rPr>
      </w:pPr>
      <w:r>
        <w:rPr>
          <w:rFonts w:hint="eastAsia" w:ascii="Times New Roman" w:hAnsi="Times New Roman"/>
          <w:bCs w:val="0"/>
        </w:rPr>
        <w:t>构成投标文件的其他资料</w:t>
      </w:r>
    </w:p>
    <w:p w14:paraId="7D9E99A5">
      <w:pPr>
        <w:ind w:firstLine="0" w:firstLineChars="0"/>
        <w:jc w:val="center"/>
        <w:rPr>
          <w:rFonts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1E7EA09F">
      <w:pPr>
        <w:widowControl/>
        <w:spacing w:line="440" w:lineRule="exact"/>
        <w:ind w:firstLine="420"/>
        <w:jc w:val="left"/>
        <w:rPr>
          <w:rFonts w:ascii="宋体" w:hAnsi="宋体" w:cs="宋体"/>
          <w:szCs w:val="21"/>
        </w:rPr>
      </w:pPr>
      <w:r>
        <w:rPr>
          <w:rFonts w:hint="eastAsia" w:ascii="宋体" w:hAnsi="宋体" w:cs="宋体"/>
          <w:szCs w:val="21"/>
        </w:rPr>
        <w:t>1.投标保证金缴纳凭证；</w:t>
      </w:r>
    </w:p>
    <w:p w14:paraId="55A8BCF0">
      <w:pPr>
        <w:widowControl/>
        <w:spacing w:line="440" w:lineRule="exact"/>
        <w:ind w:firstLine="420"/>
        <w:jc w:val="left"/>
        <w:rPr>
          <w:rFonts w:ascii="宋体" w:hAnsi="宋体" w:cs="宋体"/>
          <w:szCs w:val="21"/>
        </w:rPr>
      </w:pPr>
      <w:r>
        <w:rPr>
          <w:rFonts w:hint="eastAsia" w:ascii="宋体" w:hAnsi="宋体" w:cs="宋体"/>
          <w:szCs w:val="21"/>
        </w:rPr>
        <w:t>2.第五章《采购需求》中要求提供的其他资料；</w:t>
      </w:r>
    </w:p>
    <w:p w14:paraId="64E3D770">
      <w:pPr>
        <w:widowControl/>
        <w:spacing w:line="440" w:lineRule="exact"/>
        <w:ind w:firstLine="420"/>
        <w:jc w:val="left"/>
        <w:rPr>
          <w:rFonts w:ascii="宋体" w:hAnsi="宋体" w:cs="宋体"/>
          <w:szCs w:val="21"/>
        </w:rPr>
      </w:pPr>
      <w:r>
        <w:rPr>
          <w:rFonts w:hint="eastAsia" w:ascii="宋体" w:hAnsi="宋体" w:cs="宋体"/>
          <w:szCs w:val="21"/>
        </w:rPr>
        <w:t>3.投标文件中所涉及到的相关资料及证明文件或投标人认为必须提供的其他相关资料。</w:t>
      </w:r>
    </w:p>
    <w:p w14:paraId="172E8C85">
      <w:pPr>
        <w:spacing w:line="400" w:lineRule="exact"/>
        <w:ind w:firstLine="420"/>
        <w:rPr>
          <w:rFonts w:ascii="宋体" w:hAnsi="宋体" w:cs="宋体"/>
          <w:szCs w:val="21"/>
        </w:rPr>
      </w:pPr>
      <w:r>
        <w:rPr>
          <w:rFonts w:hint="eastAsia" w:ascii="宋体" w:hAnsi="宋体" w:cs="宋体"/>
          <w:szCs w:val="21"/>
        </w:rPr>
        <w:t>4.中标通知书送达确认的承诺。</w:t>
      </w:r>
    </w:p>
    <w:p w14:paraId="221D4DC0">
      <w:pPr>
        <w:ind w:firstLine="0" w:firstLineChars="0"/>
        <w:rPr>
          <w:rFonts w:hAnsi="宋体"/>
          <w:b/>
          <w:sz w:val="28"/>
          <w:szCs w:val="28"/>
        </w:rPr>
      </w:pPr>
    </w:p>
    <w:p w14:paraId="087C205F">
      <w:pPr>
        <w:ind w:firstLine="562"/>
        <w:rPr>
          <w:rFonts w:ascii="宋体" w:hAnsi="宋体" w:cs="宋体"/>
          <w:b/>
          <w:sz w:val="28"/>
        </w:rPr>
      </w:pPr>
      <w:r>
        <w:rPr>
          <w:rFonts w:hint="eastAsia" w:ascii="宋体" w:hAnsi="宋体" w:cs="宋体"/>
          <w:b/>
          <w:sz w:val="28"/>
        </w:rPr>
        <w:br w:type="page"/>
      </w:r>
    </w:p>
    <w:p w14:paraId="295DE6F7">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5908D571">
      <w:pPr>
        <w:ind w:firstLine="562"/>
        <w:rPr>
          <w:rFonts w:ascii="宋体" w:hAnsi="宋体" w:cs="宋体"/>
          <w:b/>
          <w:sz w:val="28"/>
        </w:rPr>
      </w:pPr>
      <w:r>
        <w:rPr>
          <w:rFonts w:hint="eastAsia" w:ascii="宋体" w:hAnsi="宋体" w:cs="宋体"/>
          <w:b/>
          <w:sz w:val="28"/>
        </w:rPr>
        <w:br w:type="page"/>
      </w:r>
    </w:p>
    <w:p w14:paraId="5F7689A8">
      <w:pPr>
        <w:tabs>
          <w:tab w:val="left" w:pos="5580"/>
        </w:tabs>
        <w:ind w:firstLine="562"/>
        <w:jc w:val="center"/>
        <w:rPr>
          <w:rFonts w:ascii="宋体" w:hAnsi="宋体" w:cs="宋体"/>
          <w:b/>
          <w:sz w:val="28"/>
        </w:rPr>
      </w:pPr>
      <w:r>
        <w:rPr>
          <w:rFonts w:hint="eastAsia" w:ascii="宋体" w:hAnsi="宋体" w:cs="宋体"/>
          <w:b/>
          <w:sz w:val="28"/>
        </w:rPr>
        <w:t>▲中标通知书送达确认的承诺</w:t>
      </w:r>
    </w:p>
    <w:p w14:paraId="286A83F6">
      <w:pPr>
        <w:ind w:firstLine="420"/>
        <w:rPr>
          <w:rFonts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2049828F">
      <w:pPr>
        <w:ind w:firstLine="420"/>
        <w:rPr>
          <w:rFonts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3F6A8082">
      <w:pPr>
        <w:ind w:firstLine="420"/>
        <w:rPr>
          <w:rFonts w:ascii="宋体" w:hAnsi="宋体" w:cs="宋体"/>
          <w:szCs w:val="21"/>
          <w:shd w:val="clear" w:color="auto" w:fill="FFFFFF"/>
        </w:rPr>
      </w:pPr>
      <w:r>
        <w:rPr>
          <w:rFonts w:hint="eastAsia" w:ascii="宋体" w:hAnsi="宋体" w:cs="宋体"/>
          <w:szCs w:val="21"/>
          <w:shd w:val="clear" w:color="auto" w:fill="FFFFFF"/>
        </w:rPr>
        <w:t>收件人姓名：</w:t>
      </w:r>
    </w:p>
    <w:p w14:paraId="39DA1663">
      <w:pPr>
        <w:ind w:firstLine="420"/>
        <w:rPr>
          <w:rFonts w:ascii="宋体" w:hAnsi="宋体" w:cs="宋体"/>
          <w:szCs w:val="21"/>
          <w:shd w:val="clear" w:color="auto" w:fill="FFFFFF"/>
        </w:rPr>
      </w:pPr>
      <w:r>
        <w:rPr>
          <w:rFonts w:hint="eastAsia" w:ascii="宋体" w:hAnsi="宋体" w:cs="宋体"/>
          <w:szCs w:val="21"/>
          <w:shd w:val="clear" w:color="auto" w:fill="FFFFFF"/>
        </w:rPr>
        <w:t>收件人电话号码：</w:t>
      </w:r>
    </w:p>
    <w:p w14:paraId="0B8D7D67">
      <w:pPr>
        <w:ind w:firstLine="420"/>
        <w:rPr>
          <w:rFonts w:ascii="宋体" w:hAnsi="宋体" w:cs="宋体"/>
          <w:szCs w:val="21"/>
          <w:shd w:val="clear" w:color="auto" w:fill="FFFFFF"/>
        </w:rPr>
      </w:pPr>
      <w:r>
        <w:rPr>
          <w:rFonts w:hint="eastAsia" w:ascii="宋体" w:hAnsi="宋体" w:cs="宋体"/>
          <w:szCs w:val="21"/>
          <w:shd w:val="clear" w:color="auto" w:fill="FFFFFF"/>
        </w:rPr>
        <w:t>收件人电子邮箱：</w:t>
      </w:r>
    </w:p>
    <w:p w14:paraId="0BD06F37">
      <w:pPr>
        <w:ind w:firstLine="420"/>
        <w:rPr>
          <w:rFonts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p w14:paraId="3D7ACA9C">
      <w:pPr>
        <w:ind w:firstLine="562"/>
        <w:rPr>
          <w:rFonts w:ascii="黑体" w:hAnsi="黑体" w:eastAsia="黑体" w:cs="黑体"/>
          <w:b/>
          <w:sz w:val="28"/>
        </w:rPr>
      </w:pPr>
      <w:r>
        <w:rPr>
          <w:rFonts w:hint="eastAsia" w:ascii="黑体" w:hAnsi="黑体" w:eastAsia="黑体" w:cs="黑体"/>
          <w:b/>
          <w:sz w:val="28"/>
        </w:rPr>
        <w:br w:type="page"/>
      </w:r>
    </w:p>
    <w:bookmarkEnd w:id="722"/>
    <w:bookmarkEnd w:id="723"/>
    <w:bookmarkEnd w:id="724"/>
    <w:bookmarkEnd w:id="725"/>
    <w:bookmarkEnd w:id="726"/>
    <w:bookmarkEnd w:id="727"/>
    <w:bookmarkEnd w:id="728"/>
    <w:bookmarkEnd w:id="729"/>
    <w:bookmarkEnd w:id="859"/>
    <w:p w14:paraId="2752C9C5">
      <w:pPr>
        <w:pStyle w:val="2"/>
        <w:spacing w:before="156"/>
        <w:rPr>
          <w:rFonts w:ascii="Times New Roman" w:hAnsi="Times New Roman" w:cs="Times New Roman"/>
        </w:rPr>
      </w:pPr>
      <w:bookmarkStart w:id="861" w:name="_Toc38338338"/>
      <w:bookmarkStart w:id="862" w:name="_Toc489145771"/>
      <w:bookmarkStart w:id="863" w:name="_Toc16410"/>
      <w:r>
        <w:rPr>
          <w:rFonts w:ascii="Times New Roman" w:hAnsi="Times New Roman" w:cs="Times New Roman"/>
        </w:rPr>
        <w:t>第五章 采购需求</w:t>
      </w:r>
      <w:bookmarkEnd w:id="861"/>
      <w:bookmarkEnd w:id="862"/>
      <w:bookmarkEnd w:id="863"/>
    </w:p>
    <w:p w14:paraId="673FEAE2">
      <w:pPr>
        <w:ind w:firstLine="422"/>
        <w:rPr>
          <w:rFonts w:ascii="宋体" w:hAnsi="宋体" w:cs="宋体"/>
          <w:b/>
          <w:bCs/>
          <w:szCs w:val="21"/>
        </w:rPr>
      </w:pPr>
      <w:bookmarkStart w:id="864" w:name="OLE_LINK158"/>
      <w:r>
        <w:rPr>
          <w:rFonts w:hint="eastAsia" w:ascii="宋体" w:hAnsi="宋体" w:cs="宋体"/>
          <w:b/>
          <w:bCs/>
          <w:szCs w:val="21"/>
        </w:rPr>
        <w:t>说明：</w:t>
      </w:r>
    </w:p>
    <w:p w14:paraId="36DEFF28">
      <w:pPr>
        <w:ind w:firstLine="420"/>
        <w:rPr>
          <w:rFonts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4A49171F">
      <w:pPr>
        <w:ind w:firstLine="420"/>
        <w:rPr>
          <w:rFonts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009901EE">
      <w:pPr>
        <w:ind w:firstLine="420"/>
        <w:rPr>
          <w:rFonts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865" w:name="_Toc491307332"/>
      <w:bookmarkStart w:id="866" w:name="_Toc491307394"/>
    </w:p>
    <w:p w14:paraId="4DAB53E0">
      <w:pPr>
        <w:ind w:firstLine="420"/>
        <w:rPr>
          <w:rFonts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865"/>
      <w:bookmarkEnd w:id="866"/>
    </w:p>
    <w:p w14:paraId="36185FDF">
      <w:pPr>
        <w:ind w:firstLine="420"/>
        <w:rPr>
          <w:rFonts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0BFE9EF2">
      <w:pPr>
        <w:ind w:firstLine="420"/>
        <w:rPr>
          <w:rFonts w:ascii="宋体" w:hAnsi="宋体" w:cs="宋体"/>
          <w:szCs w:val="21"/>
        </w:rPr>
      </w:pPr>
      <w:r>
        <w:rPr>
          <w:rFonts w:hint="eastAsia" w:ascii="宋体" w:hAnsi="宋体" w:cs="宋体"/>
          <w:szCs w:val="21"/>
        </w:rPr>
        <w:t>6.本文件的解释权属于采购人、采购代理机构。</w:t>
      </w:r>
    </w:p>
    <w:p w14:paraId="700FEF8C">
      <w:pPr>
        <w:ind w:firstLine="420"/>
        <w:rPr>
          <w:rFonts w:ascii="宋体" w:hAnsi="宋体" w:cs="宋体"/>
          <w:szCs w:val="21"/>
        </w:rPr>
      </w:pPr>
      <w:r>
        <w:rPr>
          <w:rFonts w:hint="eastAsia" w:ascii="宋体" w:hAnsi="宋体" w:cs="宋体"/>
          <w:szCs w:val="21"/>
        </w:rPr>
        <w:br w:type="page"/>
      </w:r>
    </w:p>
    <w:p w14:paraId="29E86FF1">
      <w:pPr>
        <w:pStyle w:val="3"/>
        <w:spacing w:before="156"/>
        <w:rPr>
          <w:rFonts w:ascii="宋体" w:hAnsi="宋体" w:cs="宋体"/>
          <w:kern w:val="44"/>
          <w:szCs w:val="28"/>
        </w:rPr>
      </w:pPr>
      <w:bookmarkStart w:id="867" w:name="OLE_LINK167"/>
      <w:r>
        <w:rPr>
          <w:rFonts w:hint="eastAsia" w:ascii="宋体" w:hAnsi="宋体" w:cs="宋体"/>
          <w:kern w:val="44"/>
          <w:szCs w:val="28"/>
        </w:rPr>
        <w:t>一、采购需求一览表</w:t>
      </w:r>
    </w:p>
    <w:tbl>
      <w:tblPr>
        <w:tblStyle w:val="32"/>
        <w:tblW w:w="8860" w:type="dxa"/>
        <w:jc w:val="center"/>
        <w:tblLayout w:type="fixed"/>
        <w:tblCellMar>
          <w:top w:w="0" w:type="dxa"/>
          <w:left w:w="108" w:type="dxa"/>
          <w:bottom w:w="0" w:type="dxa"/>
          <w:right w:w="108" w:type="dxa"/>
        </w:tblCellMar>
      </w:tblPr>
      <w:tblGrid>
        <w:gridCol w:w="735"/>
        <w:gridCol w:w="1183"/>
        <w:gridCol w:w="1376"/>
        <w:gridCol w:w="2370"/>
        <w:gridCol w:w="810"/>
        <w:gridCol w:w="690"/>
        <w:gridCol w:w="1696"/>
      </w:tblGrid>
      <w:tr w14:paraId="3476F199">
        <w:tblPrEx>
          <w:tblCellMar>
            <w:top w:w="0" w:type="dxa"/>
            <w:left w:w="108" w:type="dxa"/>
            <w:bottom w:w="0" w:type="dxa"/>
            <w:right w:w="108" w:type="dxa"/>
          </w:tblCellMar>
        </w:tblPrEx>
        <w:trPr>
          <w:trHeight w:val="764"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A8287DB">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kern w:val="0"/>
                <w:szCs w:val="21"/>
                <w:lang w:bidi="ar"/>
              </w:rPr>
              <w:t>序号</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D332F8">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szCs w:val="21"/>
              </w:rPr>
              <w:t>是否接受进口产品</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8133AB">
            <w:pPr>
              <w:widowControl/>
              <w:ind w:firstLine="0" w:firstLineChars="0"/>
              <w:jc w:val="center"/>
              <w:textAlignment w:val="center"/>
              <w:rPr>
                <w:rFonts w:ascii="宋体" w:hAnsi="宋体" w:cs="宋体"/>
                <w:b/>
                <w:bCs/>
                <w:color w:val="auto"/>
                <w:szCs w:val="21"/>
              </w:rPr>
            </w:pPr>
            <w:r>
              <w:rPr>
                <w:rFonts w:hint="eastAsia" w:ascii="宋体" w:hAnsi="宋体" w:cs="宋体"/>
                <w:b/>
                <w:bCs/>
                <w:color w:val="auto"/>
                <w:szCs w:val="21"/>
              </w:rPr>
              <w:t>是否为核心产品</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EA60DC7">
            <w:pPr>
              <w:widowControl/>
              <w:ind w:firstLine="0" w:firstLineChars="0"/>
              <w:jc w:val="center"/>
              <w:textAlignment w:val="center"/>
              <w:rPr>
                <w:rFonts w:ascii="宋体" w:hAnsi="宋体" w:cs="宋体"/>
                <w:b/>
                <w:bCs/>
                <w:color w:val="auto"/>
                <w:szCs w:val="21"/>
              </w:rPr>
            </w:pPr>
            <w:r>
              <w:rPr>
                <w:rFonts w:hint="eastAsia" w:ascii="宋体" w:hAnsi="宋体" w:cs="宋体"/>
                <w:b/>
                <w:bCs/>
                <w:color w:val="auto"/>
                <w:kern w:val="0"/>
                <w:szCs w:val="21"/>
                <w:lang w:bidi="ar"/>
              </w:rPr>
              <w:t>项目名称</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72F25C4">
            <w:pPr>
              <w:widowControl/>
              <w:ind w:firstLine="0" w:firstLineChars="0"/>
              <w:jc w:val="center"/>
              <w:textAlignment w:val="center"/>
              <w:rPr>
                <w:rFonts w:ascii="宋体" w:hAnsi="宋体" w:cs="宋体"/>
                <w:b/>
                <w:bCs/>
                <w:color w:val="auto"/>
                <w:szCs w:val="21"/>
              </w:rPr>
            </w:pPr>
            <w:r>
              <w:rPr>
                <w:rFonts w:hint="eastAsia" w:ascii="宋体" w:hAnsi="宋体" w:cs="宋体"/>
                <w:b/>
                <w:bCs/>
                <w:color w:val="auto"/>
                <w:kern w:val="0"/>
                <w:szCs w:val="21"/>
                <w:lang w:bidi="ar"/>
              </w:rPr>
              <w:t>数量</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B54A9F0">
            <w:pPr>
              <w:widowControl/>
              <w:ind w:firstLine="0" w:firstLineChars="0"/>
              <w:jc w:val="center"/>
              <w:textAlignment w:val="center"/>
              <w:rPr>
                <w:rFonts w:ascii="宋体" w:hAnsi="宋体" w:cs="宋体"/>
                <w:b/>
                <w:bCs/>
                <w:color w:val="auto"/>
                <w:szCs w:val="21"/>
              </w:rPr>
            </w:pPr>
            <w:r>
              <w:rPr>
                <w:rFonts w:hint="eastAsia" w:ascii="宋体" w:hAnsi="宋体" w:cs="宋体"/>
                <w:b/>
                <w:bCs/>
                <w:color w:val="auto"/>
                <w:kern w:val="0"/>
                <w:szCs w:val="21"/>
                <w:lang w:bidi="ar"/>
              </w:rPr>
              <w:t>计量单位</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3825638">
            <w:pPr>
              <w:widowControl/>
              <w:ind w:firstLine="0" w:firstLineChars="0"/>
              <w:jc w:val="center"/>
              <w:textAlignment w:val="center"/>
              <w:rPr>
                <w:rFonts w:ascii="宋体" w:hAnsi="宋体" w:cs="宋体"/>
                <w:b/>
                <w:bCs/>
                <w:color w:val="auto"/>
                <w:kern w:val="0"/>
                <w:szCs w:val="21"/>
                <w:lang w:bidi="ar"/>
              </w:rPr>
            </w:pPr>
            <w:r>
              <w:rPr>
                <w:rFonts w:hint="eastAsia" w:ascii="宋体" w:hAnsi="宋体" w:cs="宋体"/>
                <w:b/>
                <w:color w:val="auto"/>
                <w:szCs w:val="21"/>
              </w:rPr>
              <w:t>▲单价最高限价</w:t>
            </w:r>
            <w:r>
              <w:rPr>
                <w:rFonts w:hint="eastAsia" w:ascii="宋体" w:hAnsi="宋体"/>
                <w:b/>
                <w:color w:val="auto"/>
                <w:szCs w:val="21"/>
              </w:rPr>
              <w:t>（元）</w:t>
            </w:r>
          </w:p>
        </w:tc>
      </w:tr>
      <w:tr w14:paraId="0FE6DABB">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64A10C">
            <w:pPr>
              <w:widowControl/>
              <w:ind w:firstLine="0" w:firstLineChars="0"/>
              <w:jc w:val="center"/>
              <w:textAlignment w:val="bottom"/>
              <w:rPr>
                <w:rFonts w:ascii="宋体" w:hAnsi="宋体" w:cs="宋体"/>
                <w:color w:val="000000"/>
                <w:szCs w:val="21"/>
              </w:rPr>
            </w:pPr>
            <w:r>
              <w:rPr>
                <w:rFonts w:hint="eastAsia" w:ascii="宋体" w:hAnsi="宋体" w:cs="宋体"/>
                <w:kern w:val="0"/>
                <w:szCs w:val="21"/>
              </w:rPr>
              <w:t>1</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FD485B7">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8D76707">
            <w:pPr>
              <w:widowControl/>
              <w:ind w:firstLine="0" w:firstLineChars="0"/>
              <w:jc w:val="center"/>
              <w:textAlignment w:val="center"/>
              <w:rPr>
                <w:rFonts w:ascii="宋体" w:hAnsi="宋体" w:cs="宋体"/>
                <w:color w:val="auto"/>
                <w:szCs w:val="21"/>
              </w:rPr>
            </w:pPr>
            <w:r>
              <w:rPr>
                <w:rFonts w:hint="eastAsia" w:ascii="宋体" w:hAnsi="宋体" w:cs="宋体"/>
                <w:b/>
                <w:bCs/>
                <w:color w:val="auto"/>
                <w:szCs w:val="21"/>
              </w:rPr>
              <w:t>是</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08E78CE">
            <w:pPr>
              <w:widowControl/>
              <w:ind w:firstLine="0" w:firstLineChars="0"/>
              <w:jc w:val="center"/>
              <w:rPr>
                <w:rFonts w:ascii="宋体" w:hAnsi="宋体" w:cs="宋体"/>
                <w:color w:val="auto"/>
                <w:szCs w:val="21"/>
              </w:rPr>
            </w:pPr>
            <w:r>
              <w:rPr>
                <w:rFonts w:hint="eastAsia" w:ascii="宋体" w:hAnsi="宋体" w:cs="宋体"/>
                <w:color w:val="auto"/>
                <w:szCs w:val="21"/>
              </w:rPr>
              <w:t>学生自助服务终端</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D3D0D4">
            <w:pPr>
              <w:widowControl/>
              <w:ind w:firstLine="0" w:firstLineChars="0"/>
              <w:jc w:val="center"/>
              <w:rPr>
                <w:rFonts w:ascii="宋体" w:hAnsi="宋体" w:cs="宋体"/>
                <w:color w:val="auto"/>
                <w:szCs w:val="21"/>
              </w:rPr>
            </w:pPr>
            <w:r>
              <w:rPr>
                <w:rFonts w:hint="eastAsia" w:ascii="宋体" w:hAnsi="宋体" w:cs="宋体"/>
                <w:color w:val="auto"/>
                <w:szCs w:val="21"/>
              </w:rPr>
              <w:t>5</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11CDBE">
            <w:pPr>
              <w:widowControl/>
              <w:ind w:firstLine="0" w:firstLineChars="0"/>
              <w:jc w:val="center"/>
              <w:rPr>
                <w:rFonts w:ascii="宋体" w:hAnsi="宋体" w:cs="宋体"/>
                <w:color w:val="auto"/>
                <w:szCs w:val="21"/>
              </w:rPr>
            </w:pPr>
            <w:r>
              <w:rPr>
                <w:rFonts w:hint="eastAsia" w:ascii="宋体" w:hAnsi="宋体" w:cs="宋体"/>
                <w:color w:val="auto"/>
                <w:kern w:val="0"/>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1FE8139">
            <w:pPr>
              <w:widowControl/>
              <w:ind w:firstLine="0" w:firstLineChars="0"/>
              <w:jc w:val="center"/>
              <w:textAlignment w:val="center"/>
              <w:rPr>
                <w:rFonts w:hint="default" w:ascii="宋体" w:hAnsi="宋体" w:eastAsia="宋体" w:cs="宋体"/>
                <w:color w:val="auto"/>
                <w:szCs w:val="21"/>
                <w:lang w:val="en-US" w:eastAsia="zh-CN"/>
              </w:rPr>
            </w:pPr>
            <w:r>
              <w:rPr>
                <w:rFonts w:hint="eastAsia" w:ascii="宋体" w:hAnsi="宋体" w:cs="宋体"/>
                <w:color w:val="auto"/>
                <w:kern w:val="0"/>
                <w:sz w:val="22"/>
                <w:lang w:bidi="ar"/>
              </w:rPr>
              <w:t>138000</w:t>
            </w:r>
            <w:r>
              <w:rPr>
                <w:rFonts w:hint="eastAsia" w:ascii="宋体" w:hAnsi="宋体" w:cs="宋体"/>
                <w:color w:val="auto"/>
                <w:kern w:val="0"/>
                <w:sz w:val="22"/>
                <w:lang w:val="en-US" w:eastAsia="zh-CN" w:bidi="ar"/>
              </w:rPr>
              <w:t>.00</w:t>
            </w:r>
          </w:p>
        </w:tc>
      </w:tr>
      <w:tr w14:paraId="529990E5">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D8C27F0">
            <w:pPr>
              <w:widowControl/>
              <w:ind w:firstLine="0" w:firstLineChars="0"/>
              <w:jc w:val="center"/>
              <w:textAlignment w:val="bottom"/>
              <w:rPr>
                <w:rFonts w:ascii="宋体" w:hAnsi="宋体" w:cs="宋体"/>
                <w:kern w:val="0"/>
                <w:szCs w:val="21"/>
              </w:rPr>
            </w:pPr>
            <w:bookmarkStart w:id="868" w:name="OLE_LINK170"/>
            <w:bookmarkStart w:id="869" w:name="_Toc18718"/>
            <w:bookmarkStart w:id="870" w:name="_Toc7068"/>
            <w:bookmarkStart w:id="871" w:name="_Toc7559"/>
            <w:bookmarkStart w:id="872" w:name="_Toc30995"/>
            <w:r>
              <w:rPr>
                <w:rFonts w:hint="eastAsia" w:ascii="宋体" w:hAnsi="宋体" w:cs="宋体"/>
                <w:kern w:val="0"/>
                <w:szCs w:val="21"/>
              </w:rPr>
              <w:t>2</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D2DD0DF">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09DC221">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626983D">
            <w:pPr>
              <w:widowControl/>
              <w:ind w:firstLine="0" w:firstLineChars="0"/>
              <w:jc w:val="center"/>
              <w:rPr>
                <w:rFonts w:ascii="宋体" w:hAnsi="宋体" w:cs="宋体"/>
                <w:color w:val="auto"/>
                <w:szCs w:val="21"/>
              </w:rPr>
            </w:pPr>
            <w:r>
              <w:rPr>
                <w:rFonts w:hint="eastAsia" w:ascii="宋体" w:hAnsi="宋体" w:cs="宋体"/>
                <w:color w:val="auto"/>
                <w:kern w:val="0"/>
                <w:szCs w:val="21"/>
              </w:rPr>
              <w:t>考务材料批量制作终端</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AAEB49">
            <w:pPr>
              <w:widowControl/>
              <w:ind w:firstLine="0" w:firstLineChars="0"/>
              <w:jc w:val="center"/>
              <w:rPr>
                <w:rFonts w:ascii="宋体" w:hAnsi="宋体" w:cs="宋体"/>
                <w:color w:val="auto"/>
                <w:szCs w:val="21"/>
              </w:rPr>
            </w:pPr>
            <w:r>
              <w:rPr>
                <w:rFonts w:hint="eastAsia" w:ascii="宋体" w:hAnsi="宋体" w:cs="宋体"/>
                <w:color w:val="auto"/>
                <w:szCs w:val="21"/>
              </w:rPr>
              <w:t>2</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1568FAD">
            <w:pPr>
              <w:widowControl/>
              <w:ind w:firstLine="0" w:firstLineChars="0"/>
              <w:jc w:val="center"/>
              <w:rPr>
                <w:rFonts w:ascii="宋体" w:hAnsi="宋体" w:cs="宋体"/>
                <w:color w:val="auto"/>
                <w:szCs w:val="21"/>
              </w:rPr>
            </w:pPr>
            <w:r>
              <w:rPr>
                <w:rFonts w:hint="eastAsia" w:ascii="宋体" w:hAnsi="宋体" w:cs="宋体"/>
                <w:color w:val="auto"/>
                <w:kern w:val="0"/>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B8B52EE">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56000</w:t>
            </w:r>
            <w:r>
              <w:rPr>
                <w:rFonts w:hint="eastAsia" w:ascii="宋体" w:hAnsi="宋体" w:cs="宋体"/>
                <w:color w:val="auto"/>
                <w:kern w:val="0"/>
                <w:sz w:val="22"/>
                <w:lang w:val="en-US" w:eastAsia="zh-CN" w:bidi="ar"/>
              </w:rPr>
              <w:t>.00</w:t>
            </w:r>
          </w:p>
        </w:tc>
      </w:tr>
      <w:tr w14:paraId="43C6CE2F">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905DB8A">
            <w:pPr>
              <w:widowControl/>
              <w:ind w:firstLine="0" w:firstLineChars="0"/>
              <w:jc w:val="center"/>
              <w:textAlignment w:val="bottom"/>
              <w:rPr>
                <w:rFonts w:ascii="宋体" w:hAnsi="宋体" w:cs="宋体"/>
                <w:kern w:val="0"/>
                <w:szCs w:val="21"/>
              </w:rPr>
            </w:pPr>
            <w:r>
              <w:rPr>
                <w:rFonts w:hint="eastAsia" w:ascii="宋体" w:hAnsi="宋体" w:cs="宋体"/>
                <w:kern w:val="0"/>
                <w:szCs w:val="21"/>
              </w:rPr>
              <w:t>3</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A1BF03A">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F269671">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C51E600">
            <w:pPr>
              <w:widowControl/>
              <w:ind w:firstLine="0" w:firstLineChars="0"/>
              <w:jc w:val="center"/>
              <w:rPr>
                <w:rFonts w:ascii="宋体" w:hAnsi="宋体" w:cs="宋体"/>
                <w:color w:val="auto"/>
                <w:szCs w:val="21"/>
              </w:rPr>
            </w:pPr>
            <w:r>
              <w:rPr>
                <w:rFonts w:hint="eastAsia" w:ascii="宋体" w:hAnsi="宋体" w:cs="宋体"/>
                <w:color w:val="auto"/>
                <w:szCs w:val="21"/>
              </w:rPr>
              <w:t>网络摄像机</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5E7B38">
            <w:pPr>
              <w:widowControl/>
              <w:ind w:firstLine="0" w:firstLineChars="0"/>
              <w:jc w:val="center"/>
              <w:rPr>
                <w:rFonts w:ascii="宋体" w:hAnsi="宋体" w:cs="宋体"/>
                <w:color w:val="auto"/>
                <w:szCs w:val="21"/>
              </w:rPr>
            </w:pPr>
            <w:r>
              <w:rPr>
                <w:rFonts w:hint="eastAsia" w:ascii="宋体" w:hAnsi="宋体" w:cs="宋体"/>
                <w:color w:val="auto"/>
                <w:szCs w:val="21"/>
              </w:rPr>
              <w:t>8</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7E9A856">
            <w:pPr>
              <w:widowControl/>
              <w:ind w:firstLine="0" w:firstLineChars="0"/>
              <w:jc w:val="center"/>
              <w:rPr>
                <w:rFonts w:ascii="宋体" w:hAnsi="宋体" w:cs="宋体"/>
                <w:color w:val="auto"/>
                <w:szCs w:val="21"/>
              </w:rPr>
            </w:pPr>
            <w:r>
              <w:rPr>
                <w:rFonts w:hint="eastAsia" w:ascii="宋体" w:hAnsi="宋体" w:cs="宋体"/>
                <w:color w:val="auto"/>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7082FE1">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760</w:t>
            </w:r>
            <w:r>
              <w:rPr>
                <w:rFonts w:hint="eastAsia" w:ascii="宋体" w:hAnsi="宋体" w:cs="宋体"/>
                <w:color w:val="auto"/>
                <w:kern w:val="0"/>
                <w:sz w:val="22"/>
                <w:lang w:val="en-US" w:eastAsia="zh-CN" w:bidi="ar"/>
              </w:rPr>
              <w:t>.00</w:t>
            </w:r>
          </w:p>
        </w:tc>
      </w:tr>
      <w:tr w14:paraId="35280CCB">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681DC53">
            <w:pPr>
              <w:widowControl/>
              <w:ind w:firstLine="0" w:firstLineChars="0"/>
              <w:jc w:val="center"/>
              <w:textAlignment w:val="bottom"/>
              <w:rPr>
                <w:rFonts w:ascii="宋体" w:hAnsi="宋体" w:cs="宋体"/>
                <w:kern w:val="0"/>
                <w:szCs w:val="21"/>
              </w:rPr>
            </w:pPr>
            <w:r>
              <w:rPr>
                <w:rFonts w:hint="eastAsia" w:ascii="宋体" w:hAnsi="宋体" w:cs="宋体"/>
                <w:kern w:val="0"/>
                <w:szCs w:val="21"/>
              </w:rPr>
              <w:t>4</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2B27C73">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7299FD9">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B291695">
            <w:pPr>
              <w:widowControl/>
              <w:ind w:firstLine="0" w:firstLineChars="0"/>
              <w:jc w:val="center"/>
              <w:rPr>
                <w:rFonts w:ascii="宋体" w:hAnsi="宋体" w:cs="宋体"/>
                <w:color w:val="auto"/>
                <w:szCs w:val="21"/>
              </w:rPr>
            </w:pPr>
            <w:r>
              <w:rPr>
                <w:rFonts w:hint="eastAsia" w:ascii="宋体" w:hAnsi="宋体" w:cs="宋体"/>
                <w:color w:val="auto"/>
                <w:szCs w:val="21"/>
              </w:rPr>
              <w:t>网络硬盘录像机</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5EC4DF0">
            <w:pPr>
              <w:widowControl/>
              <w:ind w:firstLine="0" w:firstLineChars="0"/>
              <w:jc w:val="center"/>
              <w:rPr>
                <w:rFonts w:ascii="宋体" w:hAnsi="宋体" w:cs="宋体"/>
                <w:color w:val="auto"/>
                <w:szCs w:val="21"/>
              </w:rPr>
            </w:pPr>
            <w:r>
              <w:rPr>
                <w:rFonts w:hint="eastAsia" w:ascii="宋体" w:hAnsi="宋体" w:cs="宋体"/>
                <w:color w:val="auto"/>
                <w:szCs w:val="21"/>
              </w:rPr>
              <w:t>1</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A96FCA2">
            <w:pPr>
              <w:widowControl/>
              <w:ind w:firstLine="0" w:firstLineChars="0"/>
              <w:jc w:val="center"/>
              <w:rPr>
                <w:rFonts w:ascii="宋体" w:hAnsi="宋体" w:cs="宋体"/>
                <w:color w:val="auto"/>
                <w:szCs w:val="21"/>
              </w:rPr>
            </w:pPr>
            <w:r>
              <w:rPr>
                <w:rFonts w:hint="eastAsia" w:ascii="宋体" w:hAnsi="宋体" w:cs="宋体"/>
                <w:color w:val="auto"/>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433B5CB">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5420</w:t>
            </w:r>
            <w:r>
              <w:rPr>
                <w:rFonts w:hint="eastAsia" w:ascii="宋体" w:hAnsi="宋体" w:cs="宋体"/>
                <w:color w:val="auto"/>
                <w:kern w:val="0"/>
                <w:sz w:val="22"/>
                <w:lang w:val="en-US" w:eastAsia="zh-CN" w:bidi="ar"/>
              </w:rPr>
              <w:t>.00</w:t>
            </w:r>
          </w:p>
        </w:tc>
      </w:tr>
      <w:tr w14:paraId="366571C0">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C8D108A">
            <w:pPr>
              <w:widowControl/>
              <w:ind w:firstLine="0" w:firstLineChars="0"/>
              <w:jc w:val="center"/>
              <w:textAlignment w:val="bottom"/>
              <w:rPr>
                <w:rFonts w:ascii="宋体" w:hAnsi="宋体" w:cs="宋体"/>
                <w:kern w:val="0"/>
                <w:szCs w:val="21"/>
              </w:rPr>
            </w:pPr>
            <w:r>
              <w:rPr>
                <w:rFonts w:hint="eastAsia" w:ascii="宋体" w:hAnsi="宋体" w:cs="宋体"/>
                <w:kern w:val="0"/>
                <w:szCs w:val="21"/>
              </w:rPr>
              <w:t>5</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0FAA100">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C0E71C4">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DDC2A01">
            <w:pPr>
              <w:widowControl/>
              <w:ind w:firstLine="0" w:firstLineChars="0"/>
              <w:jc w:val="center"/>
              <w:rPr>
                <w:rFonts w:ascii="宋体" w:hAnsi="宋体" w:cs="宋体"/>
                <w:color w:val="auto"/>
                <w:szCs w:val="21"/>
              </w:rPr>
            </w:pPr>
            <w:r>
              <w:rPr>
                <w:rFonts w:hint="eastAsia" w:ascii="宋体" w:hAnsi="宋体" w:cs="宋体"/>
                <w:color w:val="auto"/>
                <w:szCs w:val="21"/>
              </w:rPr>
              <w:t>监视器</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2C8025E">
            <w:pPr>
              <w:widowControl/>
              <w:ind w:firstLine="0" w:firstLineChars="0"/>
              <w:jc w:val="center"/>
              <w:rPr>
                <w:rFonts w:ascii="宋体" w:hAnsi="宋体" w:cs="宋体"/>
                <w:color w:val="auto"/>
                <w:szCs w:val="21"/>
              </w:rPr>
            </w:pPr>
            <w:r>
              <w:rPr>
                <w:rFonts w:hint="eastAsia" w:ascii="宋体" w:hAnsi="宋体" w:cs="宋体"/>
                <w:color w:val="auto"/>
                <w:szCs w:val="21"/>
              </w:rPr>
              <w:t>1</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7B7770">
            <w:pPr>
              <w:widowControl/>
              <w:ind w:firstLine="0" w:firstLineChars="0"/>
              <w:jc w:val="center"/>
              <w:rPr>
                <w:rFonts w:ascii="宋体" w:hAnsi="宋体" w:cs="宋体"/>
                <w:color w:val="auto"/>
                <w:szCs w:val="21"/>
              </w:rPr>
            </w:pPr>
            <w:r>
              <w:rPr>
                <w:rFonts w:hint="eastAsia" w:ascii="宋体" w:hAnsi="宋体" w:cs="宋体"/>
                <w:color w:val="auto"/>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ABC22FE">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2900</w:t>
            </w:r>
            <w:r>
              <w:rPr>
                <w:rFonts w:hint="eastAsia" w:ascii="宋体" w:hAnsi="宋体" w:cs="宋体"/>
                <w:color w:val="auto"/>
                <w:kern w:val="0"/>
                <w:sz w:val="22"/>
                <w:lang w:val="en-US" w:eastAsia="zh-CN" w:bidi="ar"/>
              </w:rPr>
              <w:t>.00</w:t>
            </w:r>
          </w:p>
        </w:tc>
      </w:tr>
      <w:tr w14:paraId="643D78E6">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1194C57">
            <w:pPr>
              <w:widowControl/>
              <w:ind w:firstLine="0" w:firstLineChars="0"/>
              <w:jc w:val="center"/>
              <w:textAlignment w:val="bottom"/>
              <w:rPr>
                <w:rFonts w:ascii="宋体" w:hAnsi="宋体" w:cs="宋体"/>
                <w:kern w:val="0"/>
                <w:szCs w:val="21"/>
              </w:rPr>
            </w:pPr>
            <w:r>
              <w:rPr>
                <w:rFonts w:hint="eastAsia" w:ascii="宋体" w:hAnsi="宋体" w:cs="宋体"/>
                <w:kern w:val="0"/>
                <w:szCs w:val="21"/>
              </w:rPr>
              <w:t>6</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F4EFD53">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6744B54">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7C68A0C">
            <w:pPr>
              <w:widowControl/>
              <w:ind w:firstLine="0" w:firstLineChars="0"/>
              <w:jc w:val="center"/>
              <w:rPr>
                <w:rFonts w:ascii="宋体" w:hAnsi="宋体" w:cs="宋体"/>
                <w:color w:val="auto"/>
                <w:szCs w:val="21"/>
              </w:rPr>
            </w:pPr>
            <w:r>
              <w:rPr>
                <w:rFonts w:hint="eastAsia" w:ascii="宋体" w:hAnsi="宋体" w:cs="宋体"/>
                <w:color w:val="auto"/>
                <w:szCs w:val="21"/>
              </w:rPr>
              <w:t>硬盘</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2003C01">
            <w:pPr>
              <w:widowControl/>
              <w:ind w:firstLine="0" w:firstLineChars="0"/>
              <w:jc w:val="center"/>
              <w:rPr>
                <w:rFonts w:ascii="宋体" w:hAnsi="宋体" w:cs="宋体"/>
                <w:color w:val="auto"/>
                <w:szCs w:val="21"/>
              </w:rPr>
            </w:pPr>
            <w:r>
              <w:rPr>
                <w:rFonts w:hint="eastAsia" w:ascii="宋体" w:hAnsi="宋体" w:cs="宋体"/>
                <w:color w:val="auto"/>
                <w:szCs w:val="21"/>
              </w:rPr>
              <w:t>8</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7D1C72">
            <w:pPr>
              <w:widowControl/>
              <w:ind w:firstLine="0" w:firstLineChars="0"/>
              <w:jc w:val="center"/>
              <w:rPr>
                <w:rFonts w:ascii="宋体" w:hAnsi="宋体" w:cs="宋体"/>
                <w:color w:val="auto"/>
                <w:szCs w:val="21"/>
              </w:rPr>
            </w:pPr>
            <w:r>
              <w:rPr>
                <w:rFonts w:hint="eastAsia" w:ascii="宋体" w:hAnsi="宋体" w:cs="宋体"/>
                <w:color w:val="auto"/>
                <w:szCs w:val="21"/>
              </w:rPr>
              <w:t>块</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3DD37BA">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1500</w:t>
            </w:r>
            <w:r>
              <w:rPr>
                <w:rFonts w:hint="eastAsia" w:ascii="宋体" w:hAnsi="宋体" w:cs="宋体"/>
                <w:color w:val="auto"/>
                <w:kern w:val="0"/>
                <w:sz w:val="22"/>
                <w:lang w:val="en-US" w:eastAsia="zh-CN" w:bidi="ar"/>
              </w:rPr>
              <w:t>.00</w:t>
            </w:r>
          </w:p>
        </w:tc>
      </w:tr>
      <w:tr w14:paraId="7A8B62BF">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C30094C">
            <w:pPr>
              <w:widowControl/>
              <w:ind w:firstLine="0" w:firstLineChars="0"/>
              <w:jc w:val="center"/>
              <w:textAlignment w:val="bottom"/>
              <w:rPr>
                <w:rFonts w:ascii="宋体" w:hAnsi="宋体" w:cs="宋体"/>
                <w:kern w:val="0"/>
                <w:szCs w:val="21"/>
              </w:rPr>
            </w:pPr>
            <w:r>
              <w:rPr>
                <w:rFonts w:hint="eastAsia" w:ascii="宋体" w:hAnsi="宋体" w:cs="宋体"/>
                <w:kern w:val="0"/>
                <w:szCs w:val="21"/>
              </w:rPr>
              <w:t>7</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22220A2">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27F2E3F">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8674B31">
            <w:pPr>
              <w:widowControl/>
              <w:ind w:firstLine="0" w:firstLineChars="0"/>
              <w:jc w:val="center"/>
              <w:rPr>
                <w:rFonts w:ascii="宋体" w:hAnsi="宋体" w:cs="宋体"/>
                <w:color w:val="auto"/>
                <w:szCs w:val="21"/>
              </w:rPr>
            </w:pPr>
            <w:r>
              <w:rPr>
                <w:rFonts w:hint="eastAsia" w:ascii="宋体" w:hAnsi="宋体" w:cs="宋体"/>
                <w:color w:val="auto"/>
                <w:szCs w:val="21"/>
              </w:rPr>
              <w:t>8口POE交换机</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EED99C4">
            <w:pPr>
              <w:widowControl/>
              <w:ind w:firstLine="0" w:firstLineChars="0"/>
              <w:jc w:val="center"/>
              <w:rPr>
                <w:rFonts w:ascii="宋体" w:hAnsi="宋体" w:cs="宋体"/>
                <w:color w:val="auto"/>
                <w:szCs w:val="21"/>
              </w:rPr>
            </w:pPr>
            <w:r>
              <w:rPr>
                <w:rFonts w:hint="eastAsia" w:ascii="宋体" w:hAnsi="宋体" w:cs="宋体"/>
                <w:color w:val="auto"/>
                <w:szCs w:val="21"/>
              </w:rPr>
              <w:t>2</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E82D9E2">
            <w:pPr>
              <w:widowControl/>
              <w:ind w:firstLine="0" w:firstLineChars="0"/>
              <w:jc w:val="center"/>
              <w:rPr>
                <w:rFonts w:ascii="宋体" w:hAnsi="宋体" w:cs="宋体"/>
                <w:color w:val="auto"/>
                <w:szCs w:val="21"/>
              </w:rPr>
            </w:pPr>
            <w:r>
              <w:rPr>
                <w:rFonts w:hint="eastAsia" w:ascii="宋体" w:hAnsi="宋体" w:cs="宋体"/>
                <w:color w:val="auto"/>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E2647A0">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400</w:t>
            </w:r>
            <w:r>
              <w:rPr>
                <w:rFonts w:hint="eastAsia" w:ascii="宋体" w:hAnsi="宋体" w:cs="宋体"/>
                <w:color w:val="auto"/>
                <w:kern w:val="0"/>
                <w:sz w:val="22"/>
                <w:lang w:val="en-US" w:eastAsia="zh-CN" w:bidi="ar"/>
              </w:rPr>
              <w:t>.00</w:t>
            </w:r>
          </w:p>
        </w:tc>
      </w:tr>
      <w:tr w14:paraId="5868AF90">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3CB5F15">
            <w:pPr>
              <w:widowControl/>
              <w:ind w:firstLine="0" w:firstLineChars="0"/>
              <w:jc w:val="center"/>
              <w:textAlignment w:val="bottom"/>
              <w:rPr>
                <w:rFonts w:ascii="宋体" w:hAnsi="宋体" w:cs="宋体"/>
                <w:kern w:val="0"/>
                <w:szCs w:val="21"/>
              </w:rPr>
            </w:pPr>
            <w:r>
              <w:rPr>
                <w:rFonts w:hint="eastAsia" w:ascii="宋体" w:hAnsi="宋体" w:cs="宋体"/>
                <w:kern w:val="0"/>
                <w:szCs w:val="21"/>
              </w:rPr>
              <w:t>8</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2199EA8">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2E9E738">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9B1B237">
            <w:pPr>
              <w:widowControl/>
              <w:ind w:firstLine="0" w:firstLineChars="0"/>
              <w:jc w:val="center"/>
              <w:rPr>
                <w:rFonts w:ascii="宋体" w:hAnsi="宋体" w:cs="宋体"/>
                <w:color w:val="auto"/>
                <w:szCs w:val="21"/>
              </w:rPr>
            </w:pPr>
            <w:r>
              <w:rPr>
                <w:rFonts w:hint="eastAsia" w:ascii="宋体" w:hAnsi="宋体" w:cs="宋体"/>
                <w:color w:val="auto"/>
                <w:szCs w:val="21"/>
              </w:rPr>
              <w:t>学生档案管理系统</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137E35">
            <w:pPr>
              <w:widowControl/>
              <w:ind w:firstLine="0" w:firstLineChars="0"/>
              <w:jc w:val="center"/>
              <w:rPr>
                <w:rFonts w:ascii="宋体" w:hAnsi="宋体" w:cs="宋体"/>
                <w:color w:val="auto"/>
                <w:szCs w:val="21"/>
              </w:rPr>
            </w:pPr>
            <w:r>
              <w:rPr>
                <w:rFonts w:hint="eastAsia" w:ascii="宋体" w:hAnsi="宋体" w:cs="宋体"/>
                <w:color w:val="auto"/>
                <w:szCs w:val="21"/>
              </w:rPr>
              <w:t>1</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DA60B4A">
            <w:pPr>
              <w:widowControl/>
              <w:ind w:firstLine="0" w:firstLineChars="0"/>
              <w:jc w:val="center"/>
              <w:rPr>
                <w:rFonts w:ascii="宋体" w:hAnsi="宋体" w:cs="宋体"/>
                <w:color w:val="auto"/>
                <w:szCs w:val="21"/>
              </w:rPr>
            </w:pPr>
            <w:r>
              <w:rPr>
                <w:rFonts w:hint="eastAsia" w:ascii="宋体" w:hAnsi="宋体" w:cs="宋体"/>
                <w:color w:val="auto"/>
                <w:szCs w:val="21"/>
              </w:rPr>
              <w:t>套</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1D114163">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274000</w:t>
            </w:r>
            <w:r>
              <w:rPr>
                <w:rFonts w:hint="eastAsia" w:ascii="宋体" w:hAnsi="宋体" w:cs="宋体"/>
                <w:color w:val="auto"/>
                <w:kern w:val="0"/>
                <w:sz w:val="22"/>
                <w:lang w:val="en-US" w:eastAsia="zh-CN" w:bidi="ar"/>
              </w:rPr>
              <w:t>.00</w:t>
            </w:r>
          </w:p>
        </w:tc>
      </w:tr>
      <w:tr w14:paraId="6622D44C">
        <w:tblPrEx>
          <w:tblCellMar>
            <w:top w:w="0" w:type="dxa"/>
            <w:left w:w="108" w:type="dxa"/>
            <w:bottom w:w="0" w:type="dxa"/>
            <w:right w:w="108"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F48446F">
            <w:pPr>
              <w:widowControl/>
              <w:ind w:firstLine="0" w:firstLineChars="0"/>
              <w:jc w:val="center"/>
              <w:textAlignment w:val="bottom"/>
              <w:rPr>
                <w:rFonts w:ascii="宋体" w:hAnsi="宋体" w:cs="宋体"/>
                <w:kern w:val="0"/>
                <w:szCs w:val="21"/>
              </w:rPr>
            </w:pPr>
            <w:r>
              <w:rPr>
                <w:rFonts w:hint="eastAsia" w:ascii="宋体" w:hAnsi="宋体" w:cs="宋体"/>
                <w:kern w:val="0"/>
                <w:szCs w:val="21"/>
              </w:rPr>
              <w:t>9</w:t>
            </w:r>
          </w:p>
        </w:tc>
        <w:tc>
          <w:tcPr>
            <w:tcW w:w="118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78113A07">
            <w:pPr>
              <w:ind w:firstLine="0" w:firstLineChars="0"/>
              <w:jc w:val="center"/>
              <w:rPr>
                <w:rFonts w:ascii="宋体" w:hAnsi="宋体" w:cs="宋体"/>
                <w:color w:val="000000"/>
                <w:szCs w:val="21"/>
              </w:rPr>
            </w:pPr>
            <w:r>
              <w:rPr>
                <w:rFonts w:hint="eastAsia" w:ascii="宋体" w:hAnsi="宋体" w:cs="宋体"/>
                <w:color w:val="000000"/>
                <w:szCs w:val="21"/>
              </w:rPr>
              <w:t>否</w:t>
            </w:r>
          </w:p>
        </w:tc>
        <w:tc>
          <w:tcPr>
            <w:tcW w:w="137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FE202CA">
            <w:pPr>
              <w:widowControl/>
              <w:ind w:firstLine="0" w:firstLineChars="0"/>
              <w:jc w:val="center"/>
              <w:textAlignment w:val="center"/>
              <w:rPr>
                <w:rFonts w:ascii="宋体" w:hAnsi="宋体" w:cs="宋体"/>
                <w:color w:val="auto"/>
                <w:szCs w:val="21"/>
              </w:rPr>
            </w:pPr>
            <w:r>
              <w:rPr>
                <w:rFonts w:hint="eastAsia" w:ascii="宋体" w:hAnsi="宋体" w:cs="宋体"/>
                <w:color w:val="auto"/>
                <w:szCs w:val="21"/>
              </w:rPr>
              <w:t>否</w:t>
            </w:r>
          </w:p>
        </w:tc>
        <w:tc>
          <w:tcPr>
            <w:tcW w:w="237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D4229F">
            <w:pPr>
              <w:widowControl/>
              <w:ind w:firstLine="0" w:firstLineChars="0"/>
              <w:jc w:val="center"/>
              <w:rPr>
                <w:rFonts w:ascii="宋体" w:hAnsi="宋体" w:cs="宋体"/>
                <w:color w:val="auto"/>
                <w:szCs w:val="21"/>
              </w:rPr>
            </w:pPr>
            <w:r>
              <w:rPr>
                <w:rFonts w:hint="eastAsia" w:ascii="宋体" w:hAnsi="宋体" w:cs="宋体"/>
                <w:color w:val="auto"/>
                <w:szCs w:val="21"/>
              </w:rPr>
              <w:t>保密机柜</w:t>
            </w:r>
          </w:p>
        </w:tc>
        <w:tc>
          <w:tcPr>
            <w:tcW w:w="81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F9AFC02">
            <w:pPr>
              <w:widowControl/>
              <w:ind w:firstLine="0" w:firstLineChars="0"/>
              <w:jc w:val="center"/>
              <w:rPr>
                <w:rFonts w:ascii="宋体" w:hAnsi="宋体" w:cs="宋体"/>
                <w:color w:val="auto"/>
                <w:szCs w:val="21"/>
              </w:rPr>
            </w:pPr>
            <w:r>
              <w:rPr>
                <w:rFonts w:hint="eastAsia" w:ascii="宋体" w:hAnsi="宋体" w:cs="宋体"/>
                <w:color w:val="auto"/>
                <w:szCs w:val="21"/>
              </w:rPr>
              <w:t>10</w:t>
            </w:r>
          </w:p>
        </w:tc>
        <w:tc>
          <w:tcPr>
            <w:tcW w:w="690"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873569D">
            <w:pPr>
              <w:widowControl/>
              <w:ind w:firstLine="0" w:firstLineChars="0"/>
              <w:jc w:val="center"/>
              <w:rPr>
                <w:rFonts w:ascii="宋体" w:hAnsi="宋体" w:cs="宋体"/>
                <w:color w:val="auto"/>
                <w:szCs w:val="21"/>
              </w:rPr>
            </w:pPr>
            <w:r>
              <w:rPr>
                <w:rFonts w:hint="eastAsia" w:ascii="宋体" w:hAnsi="宋体" w:cs="宋体"/>
                <w:color w:val="auto"/>
                <w:szCs w:val="21"/>
              </w:rPr>
              <w:t>台</w:t>
            </w:r>
          </w:p>
        </w:tc>
        <w:tc>
          <w:tcPr>
            <w:tcW w:w="1696"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E4995E5">
            <w:pPr>
              <w:widowControl/>
              <w:ind w:firstLine="0" w:firstLineChars="0"/>
              <w:jc w:val="center"/>
              <w:textAlignment w:val="center"/>
              <w:rPr>
                <w:rFonts w:hint="default" w:ascii="宋体" w:hAnsi="宋体" w:eastAsia="宋体" w:cs="宋体"/>
                <w:color w:val="auto"/>
                <w:kern w:val="0"/>
                <w:szCs w:val="21"/>
                <w:lang w:val="en-US" w:eastAsia="zh-CN"/>
              </w:rPr>
            </w:pPr>
            <w:r>
              <w:rPr>
                <w:rFonts w:hint="eastAsia" w:ascii="宋体" w:hAnsi="宋体" w:cs="宋体"/>
                <w:color w:val="auto"/>
                <w:kern w:val="0"/>
                <w:sz w:val="22"/>
                <w:lang w:bidi="ar"/>
              </w:rPr>
              <w:t>3800</w:t>
            </w:r>
            <w:r>
              <w:rPr>
                <w:rFonts w:hint="eastAsia" w:ascii="宋体" w:hAnsi="宋体" w:cs="宋体"/>
                <w:color w:val="auto"/>
                <w:kern w:val="0"/>
                <w:sz w:val="22"/>
                <w:lang w:val="en-US" w:eastAsia="zh-CN" w:bidi="ar"/>
              </w:rPr>
              <w:t>.00</w:t>
            </w:r>
          </w:p>
        </w:tc>
      </w:tr>
    </w:tbl>
    <w:p w14:paraId="2E0FD0D5">
      <w:pPr>
        <w:pStyle w:val="3"/>
        <w:spacing w:before="156"/>
        <w:rPr>
          <w:rFonts w:ascii="宋体" w:hAnsi="宋体" w:cs="宋体"/>
          <w:kern w:val="44"/>
          <w:szCs w:val="28"/>
        </w:rPr>
      </w:pPr>
      <w:r>
        <w:rPr>
          <w:rFonts w:hint="eastAsia" w:ascii="宋体" w:hAnsi="宋体" w:cs="宋体"/>
          <w:kern w:val="44"/>
          <w:szCs w:val="28"/>
        </w:rPr>
        <w:t>二、技术要求</w:t>
      </w:r>
    </w:p>
    <w:p w14:paraId="0C03D6F3">
      <w:pPr>
        <w:pStyle w:val="11"/>
        <w:ind w:firstLine="422"/>
        <w:rPr>
          <w:rFonts w:ascii="宋体" w:hAnsi="宋体" w:cs="宋体"/>
          <w:b/>
          <w:bCs/>
          <w:szCs w:val="21"/>
        </w:rPr>
      </w:pPr>
      <w:r>
        <w:rPr>
          <w:rFonts w:hint="eastAsia" w:ascii="宋体" w:hAnsi="宋体" w:cs="宋体"/>
          <w:b/>
          <w:bCs/>
          <w:szCs w:val="21"/>
        </w:rPr>
        <w:t>注：下表中“技术参数及性能要求”标注</w:t>
      </w:r>
      <w:r>
        <w:rPr>
          <w:rFonts w:hint="eastAsia" w:ascii="宋体" w:hAnsi="宋体" w:cs="宋体"/>
          <w:b/>
          <w:bCs/>
          <w:kern w:val="0"/>
          <w:szCs w:val="21"/>
          <w:highlight w:val="none"/>
        </w:rPr>
        <w:t>“</w:t>
      </w:r>
      <w:r>
        <w:rPr>
          <w:rFonts w:hint="eastAsia" w:ascii="宋体" w:hAnsi="宋体" w:cs="宋体"/>
          <w:b/>
          <w:bCs/>
          <w:color w:val="000000"/>
          <w:kern w:val="0"/>
          <w:sz w:val="22"/>
          <w:highlight w:val="none"/>
          <w:u w:val="none"/>
          <w:lang w:bidi="ar"/>
        </w:rPr>
        <w:t>▲</w:t>
      </w:r>
      <w:r>
        <w:rPr>
          <w:rFonts w:hint="eastAsia" w:ascii="宋体" w:hAnsi="宋体" w:cs="宋体"/>
          <w:b/>
          <w:bCs/>
          <w:kern w:val="0"/>
          <w:szCs w:val="21"/>
          <w:highlight w:val="none"/>
        </w:rPr>
        <w:t>”</w:t>
      </w:r>
      <w:r>
        <w:rPr>
          <w:rFonts w:hint="eastAsia" w:ascii="宋体" w:hAnsi="宋体" w:cs="宋体"/>
          <w:b/>
          <w:bCs/>
          <w:kern w:val="0"/>
          <w:szCs w:val="21"/>
        </w:rPr>
        <w:t>参数为实质性响应技术参数，如不满足按废标处理；</w:t>
      </w:r>
      <w:r>
        <w:rPr>
          <w:rFonts w:hint="eastAsia" w:ascii="宋体" w:hAnsi="宋体" w:cs="宋体"/>
          <w:b/>
          <w:bCs/>
          <w:szCs w:val="21"/>
        </w:rPr>
        <w:t>标注</w:t>
      </w:r>
      <w:r>
        <w:rPr>
          <w:rFonts w:hint="eastAsia"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b/>
          <w:bCs/>
          <w:szCs w:val="21"/>
        </w:rPr>
        <w:t>参数为重要技术参数，投标文件中必须提供最新技术支持资料支持技术规格偏离表应答</w:t>
      </w:r>
      <w:r>
        <w:rPr>
          <w:rFonts w:hint="eastAsia" w:ascii="宋体" w:hAnsi="宋体"/>
          <w:b/>
          <w:szCs w:val="21"/>
        </w:rPr>
        <w:t>（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标注“★”号参数需提供现场功能演示，</w:t>
      </w:r>
      <w:r>
        <w:rPr>
          <w:rFonts w:hint="eastAsia" w:ascii="宋体" w:hAnsi="宋体"/>
          <w:b/>
          <w:szCs w:val="21"/>
          <w:lang w:eastAsia="zh-CN"/>
        </w:rPr>
        <w:t>投标人</w:t>
      </w:r>
      <w:r>
        <w:rPr>
          <w:rFonts w:hint="eastAsia" w:ascii="宋体" w:hAnsi="宋体"/>
          <w:b/>
          <w:szCs w:val="21"/>
        </w:rPr>
        <w:t>未进行演示或因</w:t>
      </w:r>
      <w:r>
        <w:rPr>
          <w:rFonts w:hint="eastAsia" w:ascii="宋体" w:hAnsi="宋体"/>
          <w:b/>
          <w:szCs w:val="21"/>
          <w:lang w:eastAsia="zh-CN"/>
        </w:rPr>
        <w:t>投标人</w:t>
      </w:r>
      <w:r>
        <w:rPr>
          <w:rFonts w:hint="eastAsia" w:ascii="宋体" w:hAnsi="宋体"/>
          <w:b/>
          <w:szCs w:val="21"/>
        </w:rPr>
        <w:t>原因演示失误的将影响演示得分，少演示一条或该条演示不全面则扣除该项对应得分。每家</w:t>
      </w:r>
      <w:r>
        <w:rPr>
          <w:rFonts w:hint="eastAsia" w:ascii="宋体" w:hAnsi="宋体"/>
          <w:b/>
          <w:szCs w:val="21"/>
          <w:lang w:eastAsia="zh-CN"/>
        </w:rPr>
        <w:t>投标人</w:t>
      </w:r>
      <w:r>
        <w:rPr>
          <w:rFonts w:hint="eastAsia" w:ascii="宋体" w:hAnsi="宋体"/>
          <w:b/>
          <w:szCs w:val="21"/>
        </w:rPr>
        <w:t>演示时间不超过15分钟。演示顺序以评审现场抽签的顺序为准。因场地有限，每家</w:t>
      </w:r>
      <w:r>
        <w:rPr>
          <w:rFonts w:hint="eastAsia" w:ascii="宋体" w:hAnsi="宋体"/>
          <w:b/>
          <w:szCs w:val="21"/>
          <w:lang w:eastAsia="zh-CN"/>
        </w:rPr>
        <w:t>投标人</w:t>
      </w:r>
      <w:r>
        <w:rPr>
          <w:rFonts w:hint="eastAsia" w:ascii="宋体" w:hAnsi="宋体"/>
          <w:b/>
          <w:szCs w:val="21"/>
        </w:rPr>
        <w:t>参与演示人员不超过2人。除投影仪外，其它设施、设备（含数据线、转接头等）由</w:t>
      </w:r>
      <w:r>
        <w:rPr>
          <w:rFonts w:hint="eastAsia" w:ascii="宋体" w:hAnsi="宋体"/>
          <w:b/>
          <w:szCs w:val="21"/>
          <w:lang w:eastAsia="zh-CN"/>
        </w:rPr>
        <w:t>投标人</w:t>
      </w:r>
      <w:r>
        <w:rPr>
          <w:rFonts w:hint="eastAsia" w:ascii="宋体" w:hAnsi="宋体"/>
          <w:b/>
          <w:szCs w:val="21"/>
        </w:rPr>
        <w:t>自行准备。</w:t>
      </w:r>
      <w:r>
        <w:rPr>
          <w:rFonts w:hint="eastAsia" w:ascii="宋体" w:hAnsi="宋体"/>
          <w:b/>
          <w:szCs w:val="21"/>
          <w:lang w:eastAsia="zh-CN"/>
        </w:rPr>
        <w:t>投标人</w:t>
      </w:r>
      <w:r>
        <w:rPr>
          <w:rFonts w:hint="eastAsia" w:ascii="宋体" w:hAnsi="宋体"/>
          <w:b/>
          <w:szCs w:val="21"/>
        </w:rPr>
        <w:t>须自行携带电脑以及相关设备连接线自行进行演示环境的搭建，因</w:t>
      </w:r>
      <w:r>
        <w:rPr>
          <w:rFonts w:hint="eastAsia" w:ascii="宋体" w:hAnsi="宋体"/>
          <w:b/>
          <w:szCs w:val="21"/>
          <w:lang w:eastAsia="zh-CN"/>
        </w:rPr>
        <w:t>投标人</w:t>
      </w:r>
      <w:r>
        <w:rPr>
          <w:rFonts w:hint="eastAsia" w:ascii="宋体" w:hAnsi="宋体"/>
          <w:b/>
          <w:szCs w:val="21"/>
        </w:rPr>
        <w:t>自身设备等原因导致未能成功进行演示的将影响演示得分。</w:t>
      </w:r>
    </w:p>
    <w:tbl>
      <w:tblPr>
        <w:tblStyle w:val="32"/>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740"/>
        <w:gridCol w:w="6265"/>
      </w:tblGrid>
      <w:tr w14:paraId="7224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A59D7F0">
            <w:pPr>
              <w:widowControl/>
              <w:ind w:firstLine="0" w:firstLineChars="0"/>
              <w:jc w:val="center"/>
              <w:rPr>
                <w:rFonts w:ascii="宋体" w:hAnsi="宋体" w:cs="宋体"/>
                <w:b/>
                <w:bCs/>
                <w:spacing w:val="-20"/>
                <w:szCs w:val="21"/>
              </w:rPr>
            </w:pPr>
            <w:r>
              <w:rPr>
                <w:rFonts w:hint="eastAsia" w:ascii="宋体" w:hAnsi="宋体" w:cs="宋体"/>
                <w:b/>
                <w:bCs/>
                <w:spacing w:val="-20"/>
                <w:szCs w:val="21"/>
              </w:rPr>
              <w:t>序号</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33BDCA60">
            <w:pPr>
              <w:widowControl/>
              <w:ind w:firstLine="0" w:firstLineChars="0"/>
              <w:jc w:val="center"/>
              <w:rPr>
                <w:rFonts w:ascii="宋体" w:hAnsi="宋体" w:cs="宋体"/>
                <w:b/>
                <w:bCs/>
                <w:spacing w:val="-20"/>
                <w:szCs w:val="21"/>
              </w:rPr>
            </w:pPr>
            <w:r>
              <w:rPr>
                <w:rFonts w:hint="eastAsia" w:ascii="宋体" w:hAnsi="宋体" w:cs="宋体"/>
                <w:b/>
                <w:szCs w:val="21"/>
              </w:rPr>
              <w:t>项目（产品）名称</w:t>
            </w:r>
          </w:p>
        </w:tc>
        <w:tc>
          <w:tcPr>
            <w:tcW w:w="6265" w:type="dxa"/>
            <w:tcBorders>
              <w:top w:val="single" w:color="auto" w:sz="4" w:space="0"/>
              <w:left w:val="single" w:color="auto" w:sz="4" w:space="0"/>
              <w:bottom w:val="single" w:color="auto" w:sz="4" w:space="0"/>
              <w:right w:val="single" w:color="auto" w:sz="4" w:space="0"/>
            </w:tcBorders>
            <w:shd w:val="clear" w:color="auto" w:fill="FFFFFF"/>
            <w:vAlign w:val="center"/>
          </w:tcPr>
          <w:p w14:paraId="1309984D">
            <w:pPr>
              <w:widowControl/>
              <w:ind w:firstLine="0" w:firstLineChars="0"/>
              <w:jc w:val="center"/>
              <w:textAlignment w:val="center"/>
              <w:rPr>
                <w:rFonts w:ascii="宋体" w:hAnsi="宋体" w:cs="宋体"/>
                <w:szCs w:val="21"/>
              </w:rPr>
            </w:pPr>
            <w:r>
              <w:rPr>
                <w:rFonts w:hint="eastAsia" w:ascii="宋体" w:hAnsi="宋体" w:cs="宋体"/>
                <w:b/>
                <w:bCs/>
                <w:kern w:val="0"/>
                <w:szCs w:val="21"/>
                <w:lang w:bidi="ar"/>
              </w:rPr>
              <w:t>技术参数及性能要求</w:t>
            </w:r>
          </w:p>
        </w:tc>
      </w:tr>
      <w:tr w14:paraId="06F4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7DCB76A6">
            <w:pPr>
              <w:widowControl/>
              <w:ind w:firstLine="0" w:firstLineChars="0"/>
              <w:jc w:val="center"/>
              <w:textAlignment w:val="bottom"/>
              <w:rPr>
                <w:rFonts w:ascii="宋体" w:hAnsi="宋体" w:cs="宋体"/>
                <w:spacing w:val="-20"/>
                <w:szCs w:val="21"/>
              </w:rPr>
            </w:pPr>
            <w:bookmarkStart w:id="873" w:name="OLE_LINK171"/>
            <w:bookmarkStart w:id="874" w:name="OLE_LINK166"/>
            <w:r>
              <w:rPr>
                <w:rFonts w:hint="eastAsia" w:ascii="宋体" w:hAnsi="宋体" w:cs="宋体"/>
                <w:kern w:val="0"/>
                <w:szCs w:val="21"/>
              </w:rPr>
              <w:t>1</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0193C734">
            <w:pPr>
              <w:widowControl/>
              <w:ind w:firstLine="0" w:firstLineChars="0"/>
              <w:jc w:val="center"/>
              <w:rPr>
                <w:rFonts w:ascii="宋体" w:hAnsi="宋体" w:cs="宋体"/>
                <w:szCs w:val="21"/>
              </w:rPr>
            </w:pPr>
            <w:r>
              <w:rPr>
                <w:rFonts w:hint="eastAsia" w:ascii="宋体" w:hAnsi="宋体" w:cs="宋体"/>
                <w:szCs w:val="21"/>
              </w:rPr>
              <w:t>学生自助服务终端</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3CA93595">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color w:val="000000"/>
                <w:kern w:val="0"/>
                <w:sz w:val="22"/>
                <w:lang w:bidi="ar"/>
              </w:rPr>
              <w:t>一、智能服务系统基本要求</w:t>
            </w:r>
            <w:r>
              <w:rPr>
                <w:rFonts w:hint="eastAsia" w:ascii="宋体" w:hAnsi="宋体" w:cs="宋体"/>
                <w:color w:val="000000"/>
                <w:kern w:val="0"/>
                <w:sz w:val="22"/>
                <w:lang w:bidi="ar"/>
              </w:rPr>
              <w:br w:type="textWrapping"/>
            </w:r>
            <w:r>
              <w:rPr>
                <w:rFonts w:hint="eastAsia" w:ascii="宋体" w:hAnsi="宋体" w:cs="宋体"/>
                <w:b/>
                <w:bCs/>
                <w:color w:val="000000"/>
                <w:kern w:val="0"/>
                <w:sz w:val="22"/>
                <w:highlight w:val="none"/>
                <w:lang w:bidi="ar"/>
              </w:rPr>
              <w:t>▲</w:t>
            </w:r>
            <w:r>
              <w:rPr>
                <w:rFonts w:hint="eastAsia" w:ascii="宋体" w:hAnsi="宋体" w:cs="宋体"/>
                <w:b/>
                <w:bCs/>
                <w:color w:val="000000"/>
                <w:kern w:val="0"/>
                <w:sz w:val="22"/>
                <w:lang w:bidi="ar"/>
              </w:rPr>
              <w:t>智能服务系统须由同一生产厂家生产的智能服务终端设备及嵌入式智能服务软件组成。同一生产厂家生产的智能服务终端设备整机须具有符合国家要求的强制性产品认证（CCC）证书，嵌入式智能服务软件须具有合法知识产权（投标人需提供所投智能服务终端设备整机产品有效CCC认证证书和国家强制性产品认证试验报告（含安全关键件清单、样品照片等），有效CCC认证证书中的生产者（制造商）及生产企业必须是同一生产厂家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二、电源模块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最大电压：≤250V；最大电流：≤10A；最大功率：≤2500W；电源接口：国标；高温阻燃，保护设备安全；坚固耐用，散热快，接地设计防止意外触电；通过3C认证；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三、触摸显示屏</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1、液晶屏技术参数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显示器尺寸：≥43 英寸；显示比例：16：9；背光类型：LED；像素大小：≤0.4902mm x 0.4902mm；最佳分辨率：1920 × 1080 @ 60 Hz；响应时间：≤15ms；亮度：液晶面板 ≥330cd/m；对比度：≥1200:1；功耗：≤50W。</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2、触摸屏技术参数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触摸屏类型：电容触摸屏；盖板玻璃厚度：≥3mm；触摸屏透光率：≥87%；表面硬度：≥7H；触摸点数：≥10点；触摸反应时间：≤10 ms；触摸方法：手指 / 电容笔；单点触摸寿命：≥5000 万次；触摸线性度：≤2%；投标时须提供关键件（触控显示屏）规格说明书及对应型号CCC证书，并加盖投标人公章。</w:t>
            </w:r>
            <w:r>
              <w:rPr>
                <w:rFonts w:hint="eastAsia" w:ascii="宋体" w:hAnsi="宋体" w:cs="宋体"/>
                <w:color w:val="000000"/>
                <w:kern w:val="0"/>
                <w:sz w:val="22"/>
                <w:lang w:bidi="ar"/>
              </w:rPr>
              <w:br w:type="textWrapping"/>
            </w:r>
            <w:r>
              <w:rPr>
                <w:rFonts w:hint="eastAsia" w:ascii="宋体" w:hAnsi="宋体" w:cs="宋体"/>
                <w:b/>
                <w:bCs/>
                <w:color w:val="000000"/>
                <w:kern w:val="0"/>
                <w:sz w:val="22"/>
                <w:u w:val="none"/>
                <w:lang w:bidi="ar"/>
              </w:rPr>
              <w:t>四、工业控制主机</w:t>
            </w:r>
          </w:p>
          <w:p w14:paraId="130728F0">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1.核心数：≥4</w:t>
            </w:r>
          </w:p>
          <w:p w14:paraId="5D6A1B8D">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2.主频：≥3.0GHz</w:t>
            </w:r>
          </w:p>
          <w:p w14:paraId="3929CFCC">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3.内存：≥16GB DDR4</w:t>
            </w:r>
          </w:p>
          <w:p w14:paraId="5099C784">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4.硬盘：≥512G SSD</w:t>
            </w:r>
          </w:p>
          <w:p w14:paraId="76815D09">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5.USB接口：≥10个</w:t>
            </w:r>
          </w:p>
          <w:p w14:paraId="0F324C65">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6.COM口：≥6个</w:t>
            </w:r>
          </w:p>
          <w:p w14:paraId="2A5D89F6">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7.音频：≥1*MIC in，1* Line out，1*Line in</w:t>
            </w:r>
          </w:p>
          <w:p w14:paraId="3B08817E">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8.网络接口：≥4个10M/100M/1000M自适应</w:t>
            </w:r>
          </w:p>
          <w:p w14:paraId="6B0F9C50">
            <w:pPr>
              <w:widowControl/>
              <w:ind w:firstLine="0" w:firstLineChars="0"/>
              <w:jc w:val="left"/>
              <w:rPr>
                <w:rFonts w:hint="eastAsia" w:ascii="宋体" w:hAnsi="宋体" w:cs="宋体"/>
                <w:b/>
                <w:bCs/>
                <w:color w:val="000000"/>
                <w:kern w:val="0"/>
                <w:sz w:val="22"/>
                <w:u w:val="single"/>
                <w:lang w:bidi="ar"/>
              </w:rPr>
            </w:pPr>
            <w:r>
              <w:rPr>
                <w:rFonts w:hint="eastAsia" w:ascii="宋体" w:hAnsi="宋体" w:cs="宋体"/>
                <w:b/>
                <w:bCs/>
                <w:color w:val="000000"/>
                <w:kern w:val="0"/>
                <w:sz w:val="22"/>
                <w:u w:val="single"/>
                <w:lang w:bidi="ar"/>
              </w:rPr>
              <w:t>9.显示：HDMI≥1,VGA≥1</w:t>
            </w:r>
          </w:p>
          <w:p w14:paraId="27D208D9">
            <w:pPr>
              <w:widowControl/>
              <w:ind w:firstLine="0" w:firstLineChars="0"/>
              <w:jc w:val="left"/>
              <w:rPr>
                <w:rFonts w:hint="eastAsia" w:ascii="宋体" w:hAnsi="宋体" w:cs="宋体"/>
                <w:color w:val="000000"/>
                <w:kern w:val="0"/>
                <w:sz w:val="22"/>
                <w:lang w:bidi="ar"/>
              </w:rPr>
            </w:pPr>
            <w:r>
              <w:rPr>
                <w:rFonts w:hint="eastAsia" w:ascii="宋体" w:hAnsi="宋体" w:cs="宋体"/>
                <w:b/>
                <w:bCs/>
                <w:color w:val="000000"/>
                <w:kern w:val="0"/>
                <w:sz w:val="22"/>
                <w:u w:val="single"/>
                <w:lang w:bidi="ar"/>
              </w:rPr>
              <w:t>10.一键备份及还原键：≥1*系统备份键，≥1*系统还原键；（投标时须提供证明材料并加盖投标人公章）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五、输出</w:t>
            </w:r>
            <w:r>
              <w:rPr>
                <w:rFonts w:hint="eastAsia" w:ascii="宋体" w:hAnsi="宋体" w:cs="宋体"/>
                <w:color w:val="000000"/>
                <w:kern w:val="0"/>
                <w:sz w:val="22"/>
                <w:lang w:val="en-US" w:eastAsia="zh-CN" w:bidi="ar"/>
              </w:rPr>
              <w:t>设备功能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最大打印幅面：A4；打印技术：激光；最高分辨率：≥1200×1200dpi；首页打印时间：黑白（A4，就绪）：≤ 6.9 秒；彩色（A4，就绪）：≤7.6秒；黑白（A4，睡眠）：≤9.2秒；彩色（A4，睡眠）：≤10.2秒；打印速度（黑白/彩色）：（A4，普通）：≥38 ppm；（A4，双面）：≥38 ipm；月打印负荷：≥80000页；内存标配：≥1GB；处理器速度：≥1.2GHz；</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进纸盒容量：标配纸盒:≥550页，加配1个≥550页纸盒；控制面板：≥4.3 英寸彩色触摸屏；噪声：声功率:≤6.5B(A)声压:≤53dB（A）；环境：工作温度范围：10℃ 至 32℃；建议工作温度：15℃ 至 27℃；工作湿度范围：10 到 80% 相对湿度；建议工作湿度范围：30 到 70% 相对湿度；支持缺纸、缺墨、卡纸等预警，来电能够自启动。投标时须提供关键件规格说明书及对应型号CCC证书，</w:t>
            </w:r>
            <w:r>
              <w:rPr>
                <w:rFonts w:hint="eastAsia" w:ascii="宋体" w:hAnsi="宋体" w:cs="宋体"/>
                <w:b/>
                <w:bCs/>
                <w:color w:val="000000"/>
                <w:kern w:val="0"/>
                <w:sz w:val="22"/>
                <w:lang w:bidi="ar"/>
              </w:rPr>
              <w:t>（投标时须提供证明材料并加盖投标人公章）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六、双目人脸活体识别摄像机</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≥1/2.7 ”200万彩色/120万黑白双目摄像机；≥1080P全高清像素，≥30帧，无拖影；采用人体近红外高灵敏度感光技术、HDR（高动态范围）技术；支持人脸活体检测，精准检测“活人”、“真人”；精准捕捉活体人脸特征，计算误差不大于1mm ；≤0.01Lux 超低照效果；-30℃~+70℃宽温度范围稳定工作；预留校园卡读卡器扩展槽，支持对接校园一卡通系统，读现有师生卡片信息。</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七、身份证读卡器</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符合GA 450-2013《台式居民身份证阅读器通用技术要求》和ISO/IEC 14443 TypeB标准；工作频率（fc）：13.56MHz±7kHz；天线能量输出： 1）天线表面电磁场强度（Hmax）≤7.5A/m rms；2）天线表面法线方向3cm处电磁场强度（Hmin）≥1.5A/m rms；通讯接口：USB 2.0；阅读距离：0-3cm；阅读时间：≤1s；供电方式：USB供电；使用环境：1）工作温度：0℃～＋50℃；2）相对湿度：&lt;90%；3）大气压力：86kPa～110 kPa；平均无故障工作时间（MTBF）：≥5000小时；</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八、二维码阅读器</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图像传感器：640*480 CMOS 传感器；照明：白色 LED；识读码制：2D：QR Code, Micro QR；1D：Code 128, EAN-13, AN-8, Code 39, UPC-A, UPC-E, Codabar, Interleaved 2 of 5, ITF-6, ITF-14, ISBN, ISSN, Code 93, UCC/EAN128, GS1 Databar, Matrix 2 of 5, Code 11, Industrial 2 of 5, Standard 2 of 5, AIM128, Plessey, MSI-Plessey；识读精度：≥5mil(1D)；典型识读景深（TBD）:QR Code (15mil)：20mm~75mm；Code39 (5mil)：35mm-60mm；符号反差：≥30%；条码灵敏度：倾斜±50°，偏转±50°，旋转 360°；视场角度：水平 64°，垂直 49.8°；通行接口：USB，TTL232；额定功耗@5.0VDC: 850mW(典型值) TBD；电流@5.0 VDC：265mA(典型值) TBD；工作温度：-20℃~+60℃；工作湿度：5%~95%(无凝结)；环境光照：0~100,000LUX。</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九、可扩展能力</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预留校园卡读卡器扩展槽，支持对接校园一卡通系统，读现有师生卡片信息。终端预留学生火车票优惠卡充磁器位置，支持充磁器嵌入自助终端。</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十、终端安全保护模块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实现终端安全保护模块远程控制、短路保护、负载告警、数据采集、数据汇总和双向互联网通讯，支持短路、过载、过流、过压、欠压、电弧、漏电、温度报警保护，可通过手机端实时数据查看、远程控制、定时控制、功率/电压/电流/温度限额设定、安全预警信息查看、电量统计及漏保自检等功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十一、设备安全Ukey</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终端配备≥1个硬件U-key；用于标识自助终端获得合法使用授权的网络真实身份，智能打印服务终端只有插入合法授权的设备安全U-key才能启用终端程序 。</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十二、电子锁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支持人脸识别、账号密码等多种方式开锁，实现终端管理员身份远程授权、自动识别开锁，方便自助服务终端加纸及现场维护；智能单片机模块：支持≥2路智能电子锁接入，支持与人脸识别组件无缝兼容对接；工作电压：DC12V 2A；通电时间：≤3s；工作状态：瞬间通电解锁；使用寿命：≥20万次；解锁方式：电控解锁、钥匙解锁、带信号反馈。</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十三、终端机柜</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≥2.0mm冷轧钢板金属机柜；表面处理：采用静电喷塑工艺处理；控制面板：电源开关、主机开关、音量调节；接口：RJ45网络接口，电源接口；额定输入：220-240V~50Hz5A；额定功率：≤1000W</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十四、终端外观设计基本要求</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a.机柜正面设计: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1.顶部正上方为摄像头区域，呈三角柱设计，嵌入双目摄像头，摄像头默认倾斜角度为52°，距地高度≥2040mm，可以满足各类高矮人群使用。</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2.摄像头下方为触控操作区域，采用≥43英寸嵌入式电容触摸屏；屏与机柜无缝衔接。屏幕倾斜角度83°，可视范围上下：≥178°，左右≥178°。</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3.屏幕正下方嵌入≥4麦语音阵列。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操作台设计：从左到右分别为身份证阅读器读卡区，孔位大小：≥95mm*75mm；二维码扫码区，孔位大小：≥60mm*50mm；火车票充磁区域，孔位大小：≥80mm*95mm；不使用时可用封板盖住孔位，不影响美观。校园一卡通读卡区，孔位大小：≥95mm*75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5.出纸口设计：左侧为标签纸打印出口,使用托盘设计，出纸口大小：≥130mm*3</w:t>
            </w:r>
            <w:r>
              <w:rPr>
                <w:rFonts w:hint="eastAsia" w:ascii="宋体" w:hAnsi="宋体" w:cs="宋体"/>
                <w:color w:val="000000"/>
                <w:kern w:val="0"/>
                <w:sz w:val="22"/>
                <w:u w:val="none"/>
                <w:lang w:bidi="ar"/>
              </w:rPr>
              <w:t>5mm</w:t>
            </w:r>
            <w:r>
              <w:rPr>
                <w:rFonts w:hint="eastAsia" w:ascii="宋体" w:hAnsi="宋体" w:cs="宋体"/>
                <w:color w:val="000000"/>
                <w:kern w:val="0"/>
                <w:sz w:val="22"/>
                <w:lang w:bidi="ar"/>
              </w:rPr>
              <w:t>，下方配有平台，防止标签掉落地面。右侧为A4打印出口，出口大小：≥230mm*60mm，距地面高度≥760mm。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b.机柜左侧设计: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1.左侧上方分别为左喇叭，左风扇；左侧下方为电源维护门，门大小：≥495mm*265mm；使用圆形机械锁。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2.左侧双把手，距地面高度≥660mm，方便搬运。</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c.机柜右侧设计: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1.右侧上方分别为右喇叭，右风扇；</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2.右侧为纸盒维护门，采用圆形机械锁维护，门大小：≥520mm*265mm；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3.维护门上方为双把手，距地面高度≥660mm，方便搬运。</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d.机柜背面设计: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1.背面上方为屏幕维护门，采用百叶窗散热设计，使用圆形机械锁维护，门大小：≥910mm*590mm;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2.背面中间为主机维护门，使用圆形机械锁维护，门大小：≥600mm*335mm；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3.背面下方为打印机维护门，采用百叶窗散热设计，使用把手锁维护，门大小：≥710mm*530mm;右侧为总开关控制门，使用圆形机械锁维护，需开锁控制开关，配有音量调节、启动按钮、总开关，防止他人随意操作。</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4.总开关控制门下方为电源插座及网络走线孔。</w:t>
            </w:r>
            <w:r>
              <w:rPr>
                <w:rFonts w:hint="eastAsia" w:ascii="宋体" w:hAnsi="宋体" w:cs="宋体"/>
                <w:color w:val="000000"/>
                <w:kern w:val="0"/>
                <w:sz w:val="22"/>
                <w:u w:val="single"/>
                <w:lang w:bidi="ar"/>
              </w:rPr>
              <w:br w:type="textWrapping"/>
            </w:r>
            <w:r>
              <w:rPr>
                <w:rFonts w:hint="eastAsia" w:ascii="宋体" w:hAnsi="宋体" w:cs="宋体"/>
                <w:color w:val="000000"/>
                <w:kern w:val="0"/>
                <w:sz w:val="22"/>
                <w:lang w:bidi="ar"/>
              </w:rPr>
              <w:t>十五、统一身份认证登录</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系统支持师生可在终端设备上选择：刷校园卡登录、刷身份证登录、手工输入与学校现用业务管理系统相同的账号、密码进行统一身份认证。</w:t>
            </w:r>
          </w:p>
          <w:p w14:paraId="08FDAD78">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 w:val="22"/>
                <w:lang w:bidi="ar"/>
              </w:rPr>
              <w:t>十六、中英文成绩单自助打印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学生可以在终端机上自助查询并打印输出个人中英文成绩单：如毕业成绩单、出国成绩单、就业成绩单、推免成绩单、双学位成绩单、第二学位成绩单、双学位/辅修成绩单等，具体依据学校实际需求个性化定制。</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十七、证明文件自助打印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师生可以在终端机上自助查询并打印输出个人证明文件：如在校（学）证明、毕业证明、学历证明、英文学位证明、双学位证明、辅修证明文件；四/六级考试证明、计算机等级考试证明收入证明、婚育证明、在职证明、亲属关系证明、亲属关系证明等；具体依据学校实际需求个性化定制。</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十八、委托自助打印</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校外学生（实习或出国）急需成绩单或者证明文件，可以登录自助打印服务系统，提交委托单，委托在校同学打印；受托人接受委托后，在自助终端以受托人身份登录，帮助委托人完成打印需求。（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十九、自助缴费</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系统支持校园卡自助缴费方式，实现在校师生及毕业生自助完成打印所需缴费的成绩单或证明文件。并可实现“代缴费”功能，缴费项目由管理人员自行设定即可实现自助缴费。</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二十、宣传展示</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终端配备宣传展示屏，系统可自动播放课程宣传片等宣传信息，同时可提供学校发布管理通知公告、学校简介、操作指南、教学宣传信息等。</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二十一、语音向导</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师生在操作系统过程中，系统自动通过语音方式提醒用户操作每一个步骤，完成操作后，可通过语音方式提醒师生注销退出系统、取卡等事项。</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二十二、打印空白内容核验</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可以通过系统设置每个打印业务需要检验的字段，打印时可以通过设定的规则检验表单内容是否有字段为空，信息不全的情况，若信息不完整，系统可阻止用户打印，并将信息缺失的内容反馈给用户，从而避免打印的证明文件无效、纸张浪费的现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二十三、终端节能安全监测</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在终端上可视化展示可对终端整机设备的运行状态、电压、电流、功率、节能耗电情况进行实时监控检测，并具备智能安全预警功能，保证设备节能安全。</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二十四、安全等级保护</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根据国家对教育行业信息安全等级保护工作的要求，本次采购产品需符合“网络安全等级保护2.0”相关技术标准，（投标时须提供证明材料并加盖投标人公章）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二十五、一体化智能运维管理平台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统一运维服务管理平台须能将线下智能服务终端及嵌入式智能服务软件纳入该平台统一管理、监测以及升级维护，针对智能服务设备提供智能服务软件统一安装、部署、维护，实现设备、服务、用户角色等统一管理，统一授权，提供一系列报表、监控及预警功能，使得管理和维护更加方便。</w:t>
            </w:r>
            <w:r>
              <w:rPr>
                <w:rFonts w:hint="eastAsia" w:ascii="宋体" w:hAnsi="宋体" w:cs="宋体"/>
                <w:b/>
                <w:bCs/>
                <w:color w:val="000000"/>
                <w:kern w:val="0"/>
                <w:sz w:val="22"/>
                <w:lang w:bidi="ar"/>
              </w:rPr>
              <w:t>（投标时须提供证明材料并加盖投标人公章）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二十六、系统管理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系统设置：系统提供用户、角色、资源、机构之间的动态配置，并且支持各类角色、机构的新建。管理员可以通过系统管理进行灵活的设置各类权限。</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登录认证：支持管理员使用账号密码登录到后台管理系统中,支持接入学校统一身份认证平台。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二十七、智能终端设备总控管理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1、终端参数配置管理：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该功能包括纸盒管理、加纸管理、墨盒管理、预警管理、访问控制、缴费控制、服务设置、登录设置、终端参数设置等，在特定需求的情况下，能实现把不同的服务配置到不同的终端上。</w:t>
            </w:r>
            <w:r>
              <w:rPr>
                <w:rFonts w:hint="eastAsia" w:ascii="宋体" w:hAnsi="宋体" w:cs="宋体"/>
                <w:color w:val="000000"/>
                <w:kern w:val="0"/>
                <w:sz w:val="22"/>
                <w:u w:val="single"/>
                <w:lang w:bidi="ar"/>
              </w:rPr>
              <w:br w:type="textWrapping"/>
            </w:r>
            <w:r>
              <w:rPr>
                <w:rFonts w:hint="eastAsia" w:ascii="宋体" w:hAnsi="宋体" w:cs="宋体"/>
                <w:b/>
                <w:bCs/>
                <w:color w:val="000000"/>
                <w:kern w:val="0"/>
                <w:sz w:val="22"/>
                <w:u w:val="single"/>
                <w:lang w:bidi="ar"/>
              </w:rPr>
              <w:t>2、远程终端管理：</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全天候实时监控终端机、打印机、打印系统的运行状况，并可通过网络远程操控终端机操作系统及应用程序；支持还原和更新，终端机只需重启便能恢复到初始健康状态；通过更新服务器端文件，就能实现所有终端机的更新。（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二十八、通知公告管理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管理员发布通知公告，终端机能够实时显示相应的公告内容，多渠道，多方式进行数字信息宣传。支持在不同终端发布不同的通知公告。</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二十九、智能终端信息发布管理</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管理员可通过后台系统发布推送校内宣传、内容通知公告等信息到指定终端宣传展示屏，支持主流媒体格式（gif/mp4/pdf）等格式发布，并且可以设置播放机制，同时配备发布审核功能。智能终端能够实时显示相应的公告内容，多渠道，多方式进行数字信息宣传发布。（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三十、智能短信提醒模块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系统与合法授权移动短信网关对接，实现短信提醒终端运行情况：打印机缺纸、缺墨、卡纸等短信提醒：纸张余量短信提醒；用户手动报警：登录用户操作过程中出现故障，可以按“报障”按钮，系统自动将信息发送到主管老师。</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三十一、文件类型管理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提供模板查询、编辑及管理功能，提供新增、修改、模板添加、启用、停用、删除、等功能。可以设置各类打印角色可打印的文件类型。</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师生报表和凭证模板个性化定制：根据学校实际要求，定制开发符合学校师生要求的报表和证照模板服务。包含调研、设计、调试、运行、优化全过程。报表和证照模板定制服务费用包含在本次建设预算中，质保期内提供不超过10次自定义报表及模板增加数量。</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三十二、缴费管理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缴费参数设置：管理员可灵活配置每种打印文件的收费标准，可设置为免费多少次后在收费，或者全部免费等多种模式。可以设置各类打印对象每种打印类型的下载及打印缴费标准。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免费份数设置：可以设置各类打印对象每种打印类型下载及打印免费份数，并可对单个师生设置下载及打印免费份数。</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代缴费管理：管理人员可任意增加设置扣费类型，如CET、二级计算机等级等，同时可以对缴费的记录进行查询分析；设置完成后，学生可通过终端自助缴费。</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三十三、黑名单管理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该模块可进行黑名单设置，在设置的时间段内容，可限制黑名单人员在自助终端登录、限制线上预览、下载。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三十四、打印记录管理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打印记录管理：该模块可对师生打印的成绩单/证明文件的记录进行统计分析，并可以按条件查询和筛选用户所需要的某类下载数据，同时可以从后台管理系统中导出师生所有的打印记录。</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三十五、缴费记录管理</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该模块可对师生的缴费记录进行统计分析，并可以按条件查询和筛选用户所需要的某类缴费数据，同时可以从后台管理系统中导出师生所有的缴费记录。管理人员可对缴费记录按不同的时间段、打印类型、终端进行统计分析；</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三十六、数据统计</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系统可自动进行数据归集和统计，首页可实时查看总服务量、总服务人数、对接部门数、文件类型数、总下载量、总打印量，总付费金额、文件下载/打印统计柱状图，年级下载/打印统计饼图，文件下载/打印排名，学院下载/打印文件排名，文件申请成功和失败占比饼图，终端打印数据统计，终端缴费数据统计，终端打印百分比等可视化数据。</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三十七、运维数据可视化分析大屏展示</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通过统一运维管理平台量化各项运维数据，通过可视化BI技术，对学校已上线面向师生提供自助打印的各种成绩单或证明文件运行状况进行可视化监控。通过可视化数据分析工具，对不同角色的打印的情况进行多维度的分析展示。可展示文件打印排行榜、使用情况统计图、文件打印类型统计图，打印时间散点图分布、类型分析指标图等运行状况，数据统计图形化展示等。适配8*4/16:9屏幕墙。在大屏展示集中运维情况，可展示表单文件打印排行榜、使用情况统计图、文件打印类型统计图，设备位置可视化、设备参数实时监控、设备耗材实时监控、打印时间散点图分布、打印类型分析指标图等运行状况，数据统计图形化展示。（投标时须提供证明材料并加盖投标人公章）</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三十八、智能自助匹配翻译引擎及英文课程名库</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为学校提供高校课程在线检索自助匹配翻译引擎，自动对接高校英文课程名检索数据库，可供检索匹配的权威有效高校英文课程名库不少于40万条，提供功能页面客观展示可查询检索的功能页面及课程名库数据记录。根据学校现用中文课程名库、专业名称、学位名称对应匹配梳理校验转换成英文课程名库、专业名称、学位名称。具有英文梳理翻译能力，以便实现学校各类英文成绩单、证明文件办理需求；支持学校学院库、专业库、课程库在线自动翻译。必须具有合法知识产权，（投标时须提供证明材料并加盖投标人公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三十九、成绩单/证明文件一档一码可信追溯验证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1、学校指定网址/公众号验证：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进入学校指定网址或公众号成绩单/证明文件验证入口，输入成绩单/证明文件上的验证码进行真伪验证；成绩单/证明文件验证平台对文件信息、文件内容进行验证；验证完成后，展示验证结果。</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2、一档一码验证：</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通过自助服务终端机打印输出的所有成绩单或证明文件，均应有加密的唯一验证码或“二维码”识别标志，可通过手机扫码验证方式实现自助信息真伪验证，通过手机扫一扫功能扫描成绩单/证明文件上的二维码；验证完成后，展示验证结果。（投标时须提供证明材料并加盖投标人公章）</w:t>
            </w:r>
            <w:r>
              <w:rPr>
                <w:rFonts w:hint="eastAsia" w:ascii="宋体" w:hAnsi="宋体" w:cs="宋体"/>
                <w:color w:val="000000"/>
                <w:kern w:val="0"/>
                <w:sz w:val="22"/>
                <w:lang w:bidi="ar"/>
              </w:rPr>
              <w:br w:type="textWrapping"/>
            </w:r>
            <w:r>
              <w:rPr>
                <w:rFonts w:hint="eastAsia" w:ascii="宋体" w:hAnsi="宋体" w:cs="宋体"/>
                <w:b/>
                <w:bCs/>
                <w:color w:val="000000"/>
                <w:kern w:val="0"/>
                <w:sz w:val="22"/>
                <w:u w:val="single"/>
                <w:lang w:bidi="ar"/>
              </w:rPr>
              <w:t>四十、智能服务系统安全防范及运行维护要求</w:t>
            </w:r>
            <w:r>
              <w:rPr>
                <w:rFonts w:hint="eastAsia" w:ascii="宋体" w:hAnsi="宋体" w:cs="宋体"/>
                <w:b/>
                <w:bCs/>
                <w:color w:val="000000"/>
                <w:kern w:val="0"/>
                <w:sz w:val="22"/>
                <w:u w:val="single"/>
                <w:lang w:bidi="ar"/>
              </w:rPr>
              <w:br w:type="textWrapping"/>
            </w:r>
            <w:r>
              <w:rPr>
                <w:rFonts w:hint="eastAsia" w:ascii="宋体" w:hAnsi="宋体" w:cs="宋体"/>
                <w:b/>
                <w:bCs/>
                <w:color w:val="000000"/>
                <w:kern w:val="0"/>
                <w:sz w:val="22"/>
                <w:u w:val="single"/>
                <w:lang w:bidi="ar"/>
              </w:rPr>
              <w:t>智能服务系统涉及与学校现用多个核心业务系统实时对接获取数据，涉及学生个人基本信息隐私数据、校园支付交易金融数据等重要敏感数据，信息技术服务过程必须从各个业务流程、各项工作的执行中进行安全防范，如：自助打印数据传输加密，终端打印流程关键节点自动存证等，需建立完善的安全运行维护体系，保障学校信息安全。（投标时须提供证明材料并加盖投标人公章）</w:t>
            </w:r>
            <w:r>
              <w:rPr>
                <w:rFonts w:hint="eastAsia" w:ascii="宋体" w:hAnsi="宋体" w:cs="宋体"/>
                <w:b/>
                <w:bCs/>
                <w:color w:val="000000"/>
                <w:kern w:val="0"/>
                <w:sz w:val="22"/>
                <w:u w:val="single"/>
                <w:lang w:bidi="ar"/>
              </w:rPr>
              <w:br w:type="textWrapping"/>
            </w:r>
            <w:r>
              <w:rPr>
                <w:rFonts w:hint="eastAsia" w:ascii="宋体" w:hAnsi="宋体" w:cs="宋体"/>
                <w:color w:val="000000"/>
                <w:kern w:val="0"/>
                <w:sz w:val="22"/>
                <w:lang w:bidi="ar"/>
              </w:rPr>
              <w:t>四十一、实现与学校现用业务系统深度融合</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为了保障学校信息化的整体实施效果和新建管理系统建设能够顺利开展，要求投标人提供的产品和服务必须与学校现用数据中心进行对接集成，具体的对接要求如下：</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1.与共享数据库对接</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可以根据我校的定制需求，要求能够支持但不仅仅包括用户信息等数据的集成工作，即要求能够满足管理系统与共享数据库之间的数据集成功能。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2.与主数据管理平台对接</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可以根据我校的定制需求，要求能够支持与主数据管理平台的接口集成和数据集成，所投系统的主数据结构必须符合国标、部标或者行标，至少可以通过数据清洗和映射等方式，使得与主数据管理平台的代码标准保持一致。系统对接集成费用已包含在本项目采购预算中，报价需包含以上系统对接费用，采购人不再支付任何费用。投标人应当承诺已了解并认可对接费用的支出，合同签订后如无法按要求完成相关系统对接的，将视为虚假承诺和违约行为，采购人有权单方终止采购合同，并书面报告本级财政部门，依照政府采购法相关规定追究法律责任。</w:t>
            </w:r>
          </w:p>
        </w:tc>
      </w:tr>
      <w:tr w14:paraId="38057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6C6E5F38">
            <w:pPr>
              <w:widowControl/>
              <w:ind w:firstLine="0" w:firstLineChars="0"/>
              <w:jc w:val="center"/>
              <w:textAlignment w:val="bottom"/>
              <w:rPr>
                <w:rFonts w:ascii="宋体" w:hAnsi="宋体" w:cs="宋体"/>
                <w:kern w:val="0"/>
                <w:szCs w:val="21"/>
              </w:rPr>
            </w:pPr>
            <w:r>
              <w:rPr>
                <w:rFonts w:hint="eastAsia" w:ascii="宋体" w:hAnsi="宋体" w:cs="宋体"/>
                <w:kern w:val="0"/>
                <w:szCs w:val="21"/>
              </w:rPr>
              <w:t>2</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6147DF14">
            <w:pPr>
              <w:widowControl/>
              <w:ind w:firstLine="0" w:firstLineChars="0"/>
              <w:jc w:val="center"/>
              <w:rPr>
                <w:rFonts w:ascii="宋体" w:hAnsi="宋体" w:cs="宋体"/>
                <w:szCs w:val="21"/>
              </w:rPr>
            </w:pPr>
            <w:r>
              <w:rPr>
                <w:rFonts w:hint="eastAsia" w:ascii="宋体" w:hAnsi="宋体" w:cs="宋体"/>
                <w:kern w:val="0"/>
                <w:szCs w:val="21"/>
              </w:rPr>
              <w:t>考务材料批量制作终端</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63F48E56">
            <w:pPr>
              <w:pStyle w:val="14"/>
              <w:widowControl/>
              <w:spacing w:after="0"/>
              <w:ind w:firstLine="0" w:firstLineChars="0"/>
            </w:pPr>
            <w:r>
              <w:rPr>
                <w:rFonts w:hint="eastAsia" w:ascii="宋体" w:hAnsi="宋体" w:cs="宋体"/>
                <w:color w:val="000000"/>
                <w:kern w:val="0"/>
                <w:sz w:val="22"/>
                <w:lang w:bidi="ar"/>
              </w:rPr>
              <w:t>1、分辨率：扫描分辨率：</w:t>
            </w:r>
            <w:r>
              <w:rPr>
                <w:rFonts w:hint="eastAsia"/>
              </w:rPr>
              <w:t>≥</w:t>
            </w:r>
            <w:r>
              <w:rPr>
                <w:rFonts w:hint="eastAsia" w:ascii="宋体" w:hAnsi="宋体" w:cs="宋体"/>
                <w:color w:val="000000"/>
                <w:kern w:val="0"/>
                <w:sz w:val="22"/>
                <w:lang w:bidi="ar"/>
              </w:rPr>
              <w:t>600x600dpi；印刷分辨率：</w:t>
            </w:r>
            <w:r>
              <w:rPr>
                <w:rFonts w:hint="eastAsia"/>
              </w:rPr>
              <w:t>≥</w:t>
            </w:r>
            <w:r>
              <w:rPr>
                <w:rFonts w:hint="eastAsia" w:ascii="宋体" w:hAnsi="宋体" w:cs="宋体"/>
                <w:color w:val="000000"/>
                <w:kern w:val="0"/>
                <w:sz w:val="22"/>
                <w:lang w:bidi="ar"/>
              </w:rPr>
              <w:t>300x600dpi（穿孔密度：</w:t>
            </w:r>
            <w:r>
              <w:rPr>
                <w:rFonts w:hint="eastAsia"/>
              </w:rPr>
              <w:t>≥</w:t>
            </w:r>
            <w:r>
              <w:rPr>
                <w:rFonts w:hint="eastAsia" w:ascii="宋体" w:hAnsi="宋体" w:cs="宋体"/>
                <w:color w:val="000000"/>
                <w:kern w:val="0"/>
                <w:sz w:val="22"/>
                <w:lang w:bidi="ar"/>
              </w:rPr>
              <w:t>600x600dpi），设定快速制版时：</w:t>
            </w:r>
            <w:r>
              <w:rPr>
                <w:rFonts w:hint="eastAsia"/>
              </w:rPr>
              <w:t>≥</w:t>
            </w:r>
            <w:r>
              <w:rPr>
                <w:rFonts w:hint="eastAsia" w:ascii="宋体" w:hAnsi="宋体" w:cs="宋体"/>
                <w:color w:val="000000"/>
                <w:kern w:val="0"/>
                <w:sz w:val="22"/>
                <w:lang w:bidi="ar"/>
              </w:rPr>
              <w:t>300x400dpi（穿孔密度：</w:t>
            </w:r>
            <w:r>
              <w:rPr>
                <w:rFonts w:hint="eastAsia"/>
              </w:rPr>
              <w:t>≥</w:t>
            </w:r>
            <w:r>
              <w:rPr>
                <w:rFonts w:hint="eastAsia" w:ascii="宋体" w:hAnsi="宋体" w:cs="宋体"/>
                <w:color w:val="000000"/>
                <w:kern w:val="0"/>
                <w:sz w:val="22"/>
                <w:lang w:bidi="ar"/>
              </w:rPr>
              <w:t>600x400dpi）；</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2、制版时间：快速制版关闭：≤16秒（A4，长边进纸）；快速制版打开：≤14秒（A4，长边进纸）；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3、扫描面积：≥297x432mm；印刷面积：≥289x413mm；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4、印刷速度：≥120张/分钟；</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5、原稿类型：书刊/单页；原稿尺寸：使用原稿台：50x90mm-310x432mm；使用自动进稿器：100x148mm-300x432mm；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6、原稿重量：使用自动进稿器：50-128g/㎡（普通纸张）；纸张尺寸：100x148mm-310x432mm；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7、纸张重量：46-157g/㎡；</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8、纸盘容量：进纸盘≥1600张，出纸盘≥1000张；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9、油墨供应：全自动针筒式环保油墨，每支≥1000ml）；</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10、版纸供应：全自动，每卷≥220张；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11、废版容量：≥100张；</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12、液晶屏：中文液晶显示；</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13、产品尺寸：使用：≤1415×670×1065mm；收起：≤780×670×1065mm；所需空间：≤1415×1240×1515mm；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14、电源功率：≤300W，待机：≤20W，休眠：≤5W，电源关闭：≤0.5W；链接选配件时：最大：315W，待机：≤30W，休眠：≤10W，电源关闭：≤0.5W；</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15、其它功能：支持A3幅面，支持加密打印功能，扫描对比度调整，书本阴影消除，印刷浓度调整，编程功能，隔页纸分页功能，重叠进纸检测功能，自动休眠设定，自动关机设定。</w:t>
            </w:r>
          </w:p>
        </w:tc>
      </w:tr>
      <w:tr w14:paraId="07A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278268F0">
            <w:pPr>
              <w:widowControl/>
              <w:ind w:firstLine="0" w:firstLineChars="0"/>
              <w:jc w:val="center"/>
              <w:textAlignment w:val="bottom"/>
              <w:rPr>
                <w:rFonts w:ascii="宋体" w:hAnsi="宋体" w:cs="宋体"/>
                <w:kern w:val="0"/>
                <w:szCs w:val="21"/>
              </w:rPr>
            </w:pPr>
            <w:bookmarkStart w:id="875" w:name="OLE_LINK159"/>
            <w:r>
              <w:rPr>
                <w:rFonts w:hint="eastAsia" w:ascii="宋体" w:hAnsi="宋体" w:cs="宋体"/>
                <w:kern w:val="0"/>
                <w:szCs w:val="21"/>
              </w:rPr>
              <w:t>3</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7496F5FF">
            <w:pPr>
              <w:widowControl/>
              <w:ind w:firstLine="0" w:firstLineChars="0"/>
              <w:jc w:val="center"/>
              <w:rPr>
                <w:rFonts w:ascii="宋体" w:hAnsi="宋体" w:cs="宋体"/>
                <w:szCs w:val="21"/>
              </w:rPr>
            </w:pPr>
            <w:r>
              <w:rPr>
                <w:rFonts w:hint="eastAsia" w:ascii="宋体" w:hAnsi="宋体" w:cs="宋体"/>
                <w:szCs w:val="21"/>
              </w:rPr>
              <w:t>网络摄像机</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056F29CE">
            <w:pPr>
              <w:pStyle w:val="14"/>
              <w:widowControl/>
              <w:spacing w:after="0"/>
              <w:ind w:firstLine="0" w:firstLineChars="0"/>
            </w:pPr>
            <w:r>
              <w:rPr>
                <w:rFonts w:hint="eastAsia" w:ascii="宋体" w:hAnsi="宋体" w:cs="宋体"/>
                <w:color w:val="000000"/>
                <w:kern w:val="0"/>
                <w:sz w:val="22"/>
                <w:lang w:bidi="ar"/>
              </w:rPr>
              <w:t>1.传感器类型：1/1.8英寸CMOS；</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2.像素：</w:t>
            </w:r>
            <w:r>
              <w:rPr>
                <w:rFonts w:hint="eastAsia"/>
              </w:rPr>
              <w:t>≥</w:t>
            </w:r>
            <w:r>
              <w:rPr>
                <w:rFonts w:hint="eastAsia" w:ascii="宋体" w:hAnsi="宋体" w:cs="宋体"/>
                <w:color w:val="000000"/>
                <w:kern w:val="0"/>
                <w:sz w:val="22"/>
                <w:lang w:bidi="ar"/>
              </w:rPr>
              <w:t>800万；</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3.最大分辨率：</w:t>
            </w:r>
            <w:r>
              <w:rPr>
                <w:rFonts w:hint="eastAsia"/>
              </w:rPr>
              <w:t>≥</w:t>
            </w:r>
            <w:r>
              <w:rPr>
                <w:rFonts w:hint="eastAsia" w:ascii="宋体" w:hAnsi="宋体" w:cs="宋体"/>
                <w:color w:val="000000"/>
                <w:kern w:val="0"/>
                <w:sz w:val="22"/>
                <w:lang w:bidi="ar"/>
              </w:rPr>
              <w:t>3840×2160；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4.最低照度：0.002lux（彩色模式）；0.0002lux（黑白模式）；0lux（补光灯开启）；</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5.最大补光距离：60m（红外视频监控距离）30m（暖光视频监控距离）4m（暖光人脸检测距离）；</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6.镜头类型：电动变焦；</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7.镜头焦距：2.7mm～12mm；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8.通用行为分析：物品遗留;物品搬移；</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9.热度图：支持</w:t>
            </w:r>
            <w:r>
              <w:rPr>
                <w:rFonts w:hint="eastAsia"/>
              </w:rPr>
              <w:t>热度图</w:t>
            </w:r>
            <w:r>
              <w:rPr>
                <w:rFonts w:hint="eastAsia" w:ascii="宋体" w:hAnsi="宋体" w:cs="宋体"/>
                <w:color w:val="000000"/>
                <w:kern w:val="0"/>
                <w:sz w:val="22"/>
                <w:lang w:bidi="ar"/>
              </w:rPr>
              <w:t>；</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10.周界防范：绊线入侵；区域入侵；快速移动（三项均支持人车分类及精准检测）；徘徊检测；人员聚集；停车检测；</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11.人脸检测：支持人脸检测；支持跟踪；支持优选；支持抓拍；支持上报最优的人脸抓图；支持人脸增强，支持人脸曝光；支持人脸抠图区域可设：人脸，单寸照；支持实时抓拍、优选抓拍、质量优先三种抓拍策略；支持人脸角度过滤功能；支持优选时长可设；</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人数统计：支持对进入、离开以及经过的人员进行数量统计，并可显示及输出日、周、月、年统计报表；支持区域内人员进行数量统计，支持4条规则配置，对限定的区域内人数和滞留时间进行统计并联动报警；支持排队管理，支持4条规则配置，对限定的排队人数和排队时间进行统计并联动报警；</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13.视频压缩标准：H.265;H.264;H.264H;H.264B;MJPEG（仅辅码流支持）；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14.智能编码：H.264:支持;H.265:支持；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15.宽动态：120dB；</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16.透雾功能：支持</w:t>
            </w:r>
            <w:r>
              <w:rPr>
                <w:rFonts w:hint="eastAsia"/>
              </w:rPr>
              <w:t>透雾功能</w:t>
            </w:r>
            <w:r>
              <w:rPr>
                <w:rFonts w:hint="eastAsia" w:ascii="宋体" w:hAnsi="宋体" w:cs="宋体"/>
                <w:color w:val="000000"/>
                <w:kern w:val="0"/>
                <w:sz w:val="22"/>
                <w:lang w:bidi="ar"/>
              </w:rPr>
              <w:t>；</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17.内置MIC：支持，内置1个MIC；</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18.内置扬声器：支持</w:t>
            </w:r>
            <w:r>
              <w:rPr>
                <w:rFonts w:hint="eastAsia"/>
              </w:rPr>
              <w:t>内置扬声器</w:t>
            </w:r>
            <w:r>
              <w:rPr>
                <w:rFonts w:hint="eastAsia" w:ascii="宋体" w:hAnsi="宋体" w:cs="宋体"/>
                <w:color w:val="000000"/>
                <w:kern w:val="0"/>
                <w:sz w:val="22"/>
                <w:lang w:bidi="ar"/>
              </w:rPr>
              <w:t>；</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19.报警事件：无SD卡;SD卡空间不足;SD卡出错;网络断开;IP冲突;非法访问;动态检测;视频遮挡;绊线入侵;区域入侵;快速移动;物品遗留;物品搬移;徘徊检测;人员聚集;停车检测;SMD;场景变更;音频异常侦测;电压检测;虚焦侦测;外部报警;人脸检测;区域内人数统计;滞留报警;人数统计;人数异常检测;排队管理;灯光报警;声音报警;安全异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0</w:t>
            </w:r>
            <w:r>
              <w:rPr>
                <w:rFonts w:hint="eastAsia" w:ascii="宋体" w:hAnsi="宋体" w:cs="宋体"/>
                <w:color w:val="000000"/>
                <w:kern w:val="0"/>
                <w:sz w:val="22"/>
                <w:lang w:bidi="ar"/>
              </w:rPr>
              <w:t>.最大Micro SD卡：256GB；</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1</w:t>
            </w:r>
            <w:r>
              <w:rPr>
                <w:rFonts w:hint="eastAsia" w:ascii="宋体" w:hAnsi="宋体" w:cs="宋体"/>
                <w:color w:val="000000"/>
                <w:kern w:val="0"/>
                <w:sz w:val="22"/>
                <w:lang w:bidi="ar"/>
              </w:rPr>
              <w:t>.音频输入：1路（RCA头）；</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2</w:t>
            </w:r>
            <w:r>
              <w:rPr>
                <w:rFonts w:hint="eastAsia" w:ascii="宋体" w:hAnsi="宋体" w:cs="宋体"/>
                <w:color w:val="000000"/>
                <w:kern w:val="0"/>
                <w:sz w:val="22"/>
                <w:lang w:bidi="ar"/>
              </w:rPr>
              <w:t>.音频输出：1路（RCA头）；</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3</w:t>
            </w:r>
            <w:r>
              <w:rPr>
                <w:rFonts w:hint="eastAsia" w:ascii="宋体" w:hAnsi="宋体" w:cs="宋体"/>
                <w:color w:val="000000"/>
                <w:kern w:val="0"/>
                <w:sz w:val="22"/>
                <w:lang w:bidi="ar"/>
              </w:rPr>
              <w:t>.报警输入：3路（湿节点，支持直流3～5V电位，5mA电流）；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4</w:t>
            </w:r>
            <w:r>
              <w:rPr>
                <w:rFonts w:hint="eastAsia" w:ascii="宋体" w:hAnsi="宋体" w:cs="宋体"/>
                <w:color w:val="000000"/>
                <w:kern w:val="0"/>
                <w:sz w:val="22"/>
                <w:lang w:bidi="ar"/>
              </w:rPr>
              <w:t>.报警输出：2路（湿节点，支持直流最大12V电位，0.3A电流）；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5</w:t>
            </w:r>
            <w:r>
              <w:rPr>
                <w:rFonts w:hint="eastAsia" w:ascii="宋体" w:hAnsi="宋体" w:cs="宋体"/>
                <w:color w:val="000000"/>
                <w:kern w:val="0"/>
                <w:sz w:val="22"/>
                <w:lang w:bidi="ar"/>
              </w:rPr>
              <w:t>.供电方式：DC12V/PoE；</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w:t>
            </w:r>
            <w:r>
              <w:rPr>
                <w:rFonts w:hint="eastAsia" w:ascii="宋体" w:hAnsi="宋体" w:cs="宋体"/>
                <w:color w:val="000000"/>
                <w:kern w:val="0"/>
                <w:sz w:val="22"/>
                <w:lang w:val="en-US" w:eastAsia="zh-CN" w:bidi="ar"/>
              </w:rPr>
              <w:t>6</w:t>
            </w:r>
            <w:r>
              <w:rPr>
                <w:rFonts w:hint="eastAsia" w:ascii="宋体" w:hAnsi="宋体" w:cs="宋体"/>
                <w:color w:val="000000"/>
                <w:kern w:val="0"/>
                <w:sz w:val="22"/>
                <w:lang w:bidi="ar"/>
              </w:rPr>
              <w:t>.防护等级：IP67。</w:t>
            </w:r>
          </w:p>
        </w:tc>
      </w:tr>
      <w:tr w14:paraId="56FE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43A4508B">
            <w:pPr>
              <w:widowControl/>
              <w:ind w:firstLine="0" w:firstLineChars="0"/>
              <w:jc w:val="center"/>
              <w:textAlignment w:val="bottom"/>
              <w:rPr>
                <w:rFonts w:ascii="宋体" w:hAnsi="宋体" w:cs="宋体"/>
                <w:kern w:val="0"/>
                <w:szCs w:val="21"/>
              </w:rPr>
            </w:pPr>
            <w:r>
              <w:rPr>
                <w:rFonts w:hint="eastAsia" w:ascii="宋体" w:hAnsi="宋体" w:cs="宋体"/>
                <w:kern w:val="0"/>
                <w:szCs w:val="21"/>
              </w:rPr>
              <w:t>4</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0C9146BE">
            <w:pPr>
              <w:widowControl/>
              <w:ind w:firstLine="0" w:firstLineChars="0"/>
              <w:jc w:val="center"/>
              <w:rPr>
                <w:rFonts w:ascii="宋体" w:hAnsi="宋体" w:cs="宋体"/>
                <w:szCs w:val="21"/>
              </w:rPr>
            </w:pPr>
            <w:r>
              <w:rPr>
                <w:rFonts w:hint="eastAsia" w:ascii="宋体" w:hAnsi="宋体" w:cs="宋体"/>
                <w:szCs w:val="21"/>
              </w:rPr>
              <w:t>网络硬盘录像机</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6725E69B">
            <w:pPr>
              <w:pStyle w:val="14"/>
              <w:widowControl/>
              <w:spacing w:after="0"/>
              <w:ind w:firstLine="0" w:firstLineChars="0"/>
            </w:pPr>
            <w:r>
              <w:rPr>
                <w:rFonts w:hint="eastAsia" w:ascii="宋体" w:hAnsi="宋体" w:cs="宋体"/>
                <w:color w:val="000000"/>
                <w:kern w:val="0"/>
                <w:sz w:val="22"/>
                <w:lang w:bidi="ar"/>
              </w:rPr>
              <w:t>1.主处理器：工业级微控制器；</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2.操作系统：嵌入式Linux操作系统；</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3.后智能分析：支持后智能人脸检测、人脸识别、周界防范、智能动检；</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4.前智能分析：支持前智能人脸检测、人脸识别、视频结构化、周界防范、智能动检、立体行为分析、人像检测、人群分布、人数统计、热度图、车牌识别、车辆密度；</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5.精准检索（摘要）性能：最大支持32路，每路1个事件/秒；</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6.周界后智能性能（路数）：4路，每路绘制10规则线；</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7.周界前智能性能（路数）：全通道（最大处理16个事件/秒）；</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8.人脸检测后智能性能（1080P）(路数)：2路，单路同时最多检测12张人脸；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9.人脸识别后智能性能（1080P）(路数)：1. 前端人脸检测+后端人脸比对支持16路图片流，最多同时处理16张/秒人脸；2. 后端人脸检测+后端人脸比对支持2路视频流，最多同时处理12张/秒人脸；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10.人脸识别前智能性能（路数）：全通道（最大处理16个事件/秒）；</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11.接入路数：32路；</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12.分辨率：32MP；24MP；16MP；12MP；8MP；6MP；5MP；4MP；3MP；1080p；720p；960p；D1；CIF；</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13.解码能力：1路32MP@25fps；1路24MP@25fps；2路16MP@30fps；4路12MP@30fps；6路8MP@30fps；8路6MP@30fps；8路5MP@30fps；12路4MP@30fps；24路1080p@30fps；</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14.RAID：RAID0/1/5/6/10；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15.报警输入：16路；</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16.报警输出：6路，其中5路继电器输出，1路12V1A ctrl输出；</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17.硬盘接口：16个SATA，单盘最大20T；</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18.RS-485接口：1个，1个半双工串行AB接口；</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19.网络接口：2个（10M/100M/1000M以太网口，RJ-45）。</w:t>
            </w:r>
          </w:p>
        </w:tc>
      </w:tr>
      <w:tr w14:paraId="338B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17C04877">
            <w:pPr>
              <w:widowControl/>
              <w:ind w:firstLine="0" w:firstLineChars="0"/>
              <w:jc w:val="center"/>
              <w:textAlignment w:val="bottom"/>
              <w:rPr>
                <w:rFonts w:ascii="宋体" w:hAnsi="宋体" w:cs="宋体"/>
                <w:kern w:val="0"/>
                <w:szCs w:val="21"/>
              </w:rPr>
            </w:pPr>
            <w:r>
              <w:rPr>
                <w:rFonts w:hint="eastAsia" w:ascii="宋体" w:hAnsi="宋体" w:cs="宋体"/>
                <w:kern w:val="0"/>
                <w:szCs w:val="21"/>
              </w:rPr>
              <w:t>5</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11DE48D7">
            <w:pPr>
              <w:widowControl/>
              <w:ind w:firstLine="0" w:firstLineChars="0"/>
              <w:jc w:val="center"/>
              <w:rPr>
                <w:rFonts w:ascii="宋体" w:hAnsi="宋体" w:cs="宋体"/>
                <w:szCs w:val="21"/>
              </w:rPr>
            </w:pPr>
            <w:r>
              <w:rPr>
                <w:rFonts w:hint="eastAsia" w:ascii="宋体" w:hAnsi="宋体" w:cs="宋体"/>
                <w:szCs w:val="21"/>
              </w:rPr>
              <w:t>监视器</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787E968B">
            <w:pPr>
              <w:pStyle w:val="14"/>
              <w:widowControl/>
              <w:spacing w:after="0"/>
              <w:ind w:firstLine="0" w:firstLineChars="0"/>
            </w:pPr>
            <w:r>
              <w:rPr>
                <w:rFonts w:hint="eastAsia" w:ascii="宋体" w:hAnsi="宋体" w:cs="宋体"/>
                <w:color w:val="000000"/>
                <w:kern w:val="0"/>
                <w:sz w:val="22"/>
                <w:lang w:bidi="ar"/>
              </w:rPr>
              <w:t>1.面板技术: VA；</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2.背光类型: DLED；</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3.屏幕尺寸: 43英寸；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4.屏幕比例: 16:9；</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5.分辨率:≥ 3840×2160；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6.刷新率: ≥60Hz；</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7.色彩范围: 1.07G；</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8.色域: 65% NTSC；</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9.亮度: 380cd/m²；</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10.对比度: 5000:1；</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11.可视角度: 水平：178°；垂直：178°；</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12.显示方式: 横向；</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13.响应时间: ≤9.5ms；</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14.使用寿命:≥30000小时；</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15.表面处理: Haze 1%，3H；</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16.输入接口: 3个HDMI 2.0接口(3840×2160@60Hz)、2个USB 2.0接口、1个Componet、1个AV in接口；</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17.输出接口: 1个Optical接口、1个earphone接口；</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18.扬声器: 8W×2；</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19.供电方式: AC100～240V，50/60Hz；</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20.电源类型: 内置电源；</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21.功耗: 典型功耗≤98W；</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22.待机功耗: ≤0.5W；</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23.工作温度: 0℃～+40℃；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24.工作湿度: 10%～85%RH（无凝结）；</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25.储存温度: -20℃～+60℃；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26.储存湿度: 5%～90%RH（无凝结）。</w:t>
            </w:r>
          </w:p>
        </w:tc>
      </w:tr>
      <w:tr w14:paraId="1F7CF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5AA9C7C3">
            <w:pPr>
              <w:widowControl/>
              <w:ind w:firstLine="0" w:firstLineChars="0"/>
              <w:jc w:val="center"/>
              <w:textAlignment w:val="bottom"/>
              <w:rPr>
                <w:rFonts w:ascii="宋体" w:hAnsi="宋体" w:cs="宋体"/>
                <w:kern w:val="0"/>
                <w:szCs w:val="21"/>
              </w:rPr>
            </w:pPr>
            <w:r>
              <w:rPr>
                <w:rFonts w:hint="eastAsia" w:ascii="宋体" w:hAnsi="宋体" w:cs="宋体"/>
                <w:kern w:val="0"/>
                <w:szCs w:val="21"/>
              </w:rPr>
              <w:t>6</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773008D5">
            <w:pPr>
              <w:widowControl/>
              <w:ind w:firstLine="0" w:firstLineChars="0"/>
              <w:jc w:val="center"/>
              <w:rPr>
                <w:rFonts w:ascii="宋体" w:hAnsi="宋体" w:cs="宋体"/>
                <w:szCs w:val="21"/>
              </w:rPr>
            </w:pPr>
            <w:r>
              <w:rPr>
                <w:rFonts w:hint="eastAsia" w:ascii="宋体" w:hAnsi="宋体" w:cs="宋体"/>
                <w:szCs w:val="21"/>
              </w:rPr>
              <w:t>硬盘</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63412E8D">
            <w:pPr>
              <w:pStyle w:val="14"/>
              <w:widowControl/>
              <w:spacing w:after="0"/>
              <w:ind w:firstLine="0" w:firstLineChars="0"/>
            </w:pPr>
            <w:r>
              <w:rPr>
                <w:rFonts w:hint="eastAsia" w:ascii="宋体" w:hAnsi="宋体" w:cs="宋体"/>
                <w:color w:val="000000"/>
                <w:kern w:val="0"/>
                <w:sz w:val="22"/>
                <w:lang w:bidi="ar"/>
              </w:rPr>
              <w:t>1.单盘容量：≥8TB；</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2.缓存：≥256MB；</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3.转速：≥7200RPM；</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4.产品尺寸：3.5英寸；</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5.硬盘接口：SATA。</w:t>
            </w:r>
          </w:p>
        </w:tc>
      </w:tr>
      <w:tr w14:paraId="6A7E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6D91326A">
            <w:pPr>
              <w:widowControl/>
              <w:ind w:firstLine="0" w:firstLineChars="0"/>
              <w:jc w:val="center"/>
              <w:textAlignment w:val="bottom"/>
              <w:rPr>
                <w:rFonts w:ascii="宋体" w:hAnsi="宋体" w:cs="宋体"/>
                <w:kern w:val="0"/>
                <w:szCs w:val="21"/>
              </w:rPr>
            </w:pPr>
            <w:r>
              <w:rPr>
                <w:rFonts w:hint="eastAsia" w:ascii="宋体" w:hAnsi="宋体" w:cs="宋体"/>
                <w:kern w:val="0"/>
                <w:szCs w:val="21"/>
              </w:rPr>
              <w:t>7</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30E21B49">
            <w:pPr>
              <w:widowControl/>
              <w:ind w:firstLine="0" w:firstLineChars="0"/>
              <w:jc w:val="center"/>
              <w:rPr>
                <w:rFonts w:ascii="宋体" w:hAnsi="宋体" w:cs="宋体"/>
                <w:szCs w:val="21"/>
              </w:rPr>
            </w:pPr>
            <w:r>
              <w:rPr>
                <w:rFonts w:hint="eastAsia" w:ascii="宋体" w:hAnsi="宋体" w:cs="宋体"/>
                <w:szCs w:val="21"/>
              </w:rPr>
              <w:t>8口POE交换机</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7E028896">
            <w:pPr>
              <w:pStyle w:val="14"/>
              <w:widowControl/>
              <w:spacing w:after="0"/>
              <w:ind w:firstLine="0" w:firstLineChars="0"/>
            </w:pPr>
            <w:r>
              <w:rPr>
                <w:rFonts w:hint="eastAsia" w:ascii="宋体" w:hAnsi="宋体" w:cs="宋体"/>
                <w:color w:val="000000"/>
                <w:kern w:val="0"/>
                <w:sz w:val="22"/>
                <w:lang w:bidi="ar"/>
              </w:rPr>
              <w:t>1.≥8个10/100/1000M自适应以太网端口，符合IEEE802.3、IEEE802.3u、IEEE802.3x、IEEE802.3z标准，每个端口都支持Auto-MDI/MDIX功能；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2.8个下行端口支持以太网POE+供电，整机供电功率≤72W，单端口供电功率</w:t>
            </w:r>
            <w:r>
              <w:rPr>
                <w:rFonts w:hint="eastAsia"/>
              </w:rPr>
              <w:t>≤</w:t>
            </w:r>
            <w:r>
              <w:rPr>
                <w:rFonts w:hint="eastAsia" w:ascii="宋体" w:hAnsi="宋体" w:cs="宋体"/>
                <w:color w:val="000000"/>
                <w:kern w:val="0"/>
                <w:sz w:val="22"/>
                <w:lang w:bidi="ar"/>
              </w:rPr>
              <w:t>30W。</w:t>
            </w:r>
          </w:p>
        </w:tc>
      </w:tr>
      <w:tr w14:paraId="2E3E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191CC83C">
            <w:pPr>
              <w:widowControl/>
              <w:ind w:firstLine="0" w:firstLineChars="0"/>
              <w:jc w:val="center"/>
              <w:textAlignment w:val="bottom"/>
              <w:rPr>
                <w:rFonts w:ascii="宋体" w:hAnsi="宋体" w:cs="宋体"/>
                <w:kern w:val="0"/>
                <w:szCs w:val="21"/>
              </w:rPr>
            </w:pPr>
            <w:r>
              <w:rPr>
                <w:rFonts w:hint="eastAsia" w:ascii="宋体" w:hAnsi="宋体" w:cs="宋体"/>
                <w:kern w:val="0"/>
                <w:szCs w:val="21"/>
              </w:rPr>
              <w:t>8</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07AD78CB">
            <w:pPr>
              <w:widowControl/>
              <w:ind w:firstLine="0" w:firstLineChars="0"/>
              <w:jc w:val="center"/>
              <w:rPr>
                <w:rFonts w:ascii="宋体" w:hAnsi="宋体" w:cs="宋体"/>
                <w:szCs w:val="21"/>
              </w:rPr>
            </w:pPr>
            <w:r>
              <w:rPr>
                <w:rFonts w:hint="eastAsia" w:ascii="宋体" w:hAnsi="宋体" w:cs="宋体"/>
                <w:szCs w:val="21"/>
              </w:rPr>
              <w:t>学生档案管理系统</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578BD301">
            <w:pPr>
              <w:pStyle w:val="13"/>
              <w:ind w:firstLine="440"/>
            </w:pPr>
            <w:r>
              <w:rPr>
                <w:rFonts w:hint="eastAsia" w:ascii="宋体" w:hAnsi="宋体" w:cs="宋体"/>
                <w:color w:val="000000"/>
                <w:kern w:val="0"/>
                <w:sz w:val="22"/>
                <w:lang w:bidi="ar"/>
              </w:rPr>
              <w:t>一、总体技术要求</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1.1 兼容性：B/S架构，可安装运行于Linux、Windows等高安全性操作系统，支持各类主流浏览器，兼容Oracle、SQL Server等主流数据库。</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1.2 安全性：符合计算机信息系统安全等级保护二级要求；提供关键功能点、关键数据、审核流程的操作日志及审计功能，监控敏感数据的访问和修改；具备非授权访问、数据备份与恢复功能。</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1.3 易用性：系统界面应设计简洁、美观，操作逻辑清晰，提供详尽的操作指南和帮助文档，降低用户的学习成本。</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1.4 拓展性：支持后续业务拓展与延伸，按照学校要求开放接口，能够与学校其他业务系统对接，实现数据共享和交换。</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1.5 数据加密：对上传的学生归档文件及提取的信息进行加密存储，传输过程采用SSL/TLS加密协议，防止数据泄露和篡改。加密算法符合国家相关安全规定。</w:t>
            </w:r>
            <w:r>
              <w:rPr>
                <w:rFonts w:hint="eastAsia" w:ascii="宋体" w:hAnsi="宋体" w:cs="宋体"/>
                <w:color w:val="000000"/>
                <w:kern w:val="0"/>
                <w:sz w:val="22"/>
                <w:lang w:bidi="ar"/>
              </w:rPr>
              <w:br w:type="textWrapping"/>
            </w:r>
            <w:r>
              <w:rPr>
                <w:rFonts w:hint="eastAsia" w:ascii="宋体" w:hAnsi="宋体" w:cs="宋体"/>
                <w:color w:val="000000"/>
                <w:kern w:val="0"/>
                <w:sz w:val="22"/>
                <w:highlight w:val="none"/>
                <w:lang w:bidi="ar"/>
              </w:rPr>
              <w:t>二、功能模块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2.1 基础数据管理</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2.1.1 数据看板</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（1）★横向布局动态展示档案的实时统计信息，包括归档总数及不同审核状态（如待审、已归档）的数量分布，支持了解进度。</w:t>
            </w:r>
            <w:r>
              <w:rPr>
                <w:rFonts w:hint="eastAsia" w:ascii="宋体" w:hAnsi="宋体" w:cs="宋体"/>
                <w:b/>
                <w:bCs/>
                <w:color w:val="000000"/>
                <w:kern w:val="0"/>
                <w:sz w:val="22"/>
                <w:highlight w:val="none"/>
                <w:lang w:bidi="ar"/>
              </w:rPr>
              <w:t>（提供现场功能演示）</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（2）档案历史数据以七天为时间维度，按审核状态分组生成动态折线图，呈现不同状态档案数量随时间的变化趋势。</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（3）支持饼图形式集中展示各审核状态（如待审、已归档）在整体档案中的占比，以颜色区分和比例标注直观反映档案进度分布。</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2.1.2 权限管理模块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1）功能权限：通过“模块访问-菜单展示-按钮操作”三级结构实现功能权限的精细化管控，覆盖用户对系统模块的进入权限、模块内具体菜单的可见性，以及页面操作按钮的使用权限（如新增、删除）。角色管理支持增删改查操作，删除角色前需强制校验是否关联用户，若存在关联则禁止删除；同时支持通过角色批量分配功能权限组合，简化权限配置流程，确保高效统一管理。</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（2）数据权限：数据范围权限采用“权限范围+档案字典”双重控制机制。权限范围基于组织架构或业务维度划定数据访问边界，</w:t>
            </w:r>
            <w:r>
              <w:rPr>
                <w:rFonts w:hint="eastAsia"/>
                <w:highlight w:val="none"/>
              </w:rPr>
              <w:t>档案字典则通过多级定义，</w:t>
            </w:r>
            <w:r>
              <w:rPr>
                <w:highlight w:val="none"/>
              </w:rPr>
              <w:t>明确用户可操作的档案类型及操作类型（增删改查）</w:t>
            </w:r>
            <w:r>
              <w:rPr>
                <w:rFonts w:hint="eastAsia"/>
                <w:highlight w:val="none"/>
              </w:rPr>
              <w:t>。</w:t>
            </w:r>
            <w:r>
              <w:rPr>
                <w:rFonts w:hint="eastAsia" w:ascii="宋体" w:hAnsi="宋体" w:cs="宋体"/>
                <w:color w:val="000000"/>
                <w:kern w:val="0"/>
                <w:sz w:val="22"/>
                <w:highlight w:val="none"/>
                <w:lang w:bidi="ar"/>
              </w:rPr>
              <w:t>两者结合确保不同职责人员仅能访问和操作其职责范围内的数据，</w:t>
            </w:r>
            <w:r>
              <w:rPr>
                <w:rFonts w:ascii="宋体" w:hAnsi="宋体" w:cs="宋体"/>
                <w:color w:val="000000"/>
                <w:kern w:val="0"/>
                <w:sz w:val="22"/>
                <w:highlight w:val="none"/>
                <w:lang w:bidi="ar"/>
              </w:rPr>
              <w:t>例如教师仅能访问所授课程班级的学生成绩档案及日常管理类档案，可执行成绩录入、评语修改等授权操作；院系行政人员则限于本部门档案范围，处理文件归档、资产登记等行政类数据操作。</w:t>
            </w:r>
            <w:r>
              <w:rPr>
                <w:rFonts w:hint="eastAsia" w:ascii="宋体" w:hAnsi="宋体" w:cs="宋体"/>
                <w:color w:val="000000"/>
                <w:kern w:val="0"/>
                <w:sz w:val="22"/>
                <w:highlight w:val="none"/>
                <w:lang w:bidi="ar"/>
              </w:rPr>
              <w:t>从而提升数据管控的规范性与业务场景适配的灵活性。</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2.1.3 组织机构模块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全面涵盖部门、专业、班级、教师、学生的管理工作。</w:t>
            </w:r>
            <w:r>
              <w:rPr>
                <w:highlight w:val="none"/>
              </w:rPr>
              <w:t xml:space="preserve"> </w:t>
            </w:r>
            <w:r>
              <w:rPr>
                <w:rFonts w:hint="eastAsia" w:ascii="宋体" w:hAnsi="宋体" w:cs="宋体"/>
                <w:color w:val="000000"/>
                <w:kern w:val="0"/>
                <w:sz w:val="22"/>
                <w:highlight w:val="none"/>
                <w:lang w:bidi="ar"/>
              </w:rPr>
              <w:t>部门类别与办学名称管理包含名称、排序等核心字段。部门管理包含对二级学院数据的管理以及部门领导和教学秘书的设置。专业管理针对院校专业的数据进行管理。班级管理针对院校班级的数据开展管理。教师管理则针对院校教师数据，具备多种数据处理手段和密码设置功能。</w:t>
            </w:r>
            <w:r>
              <w:rPr>
                <w:rFonts w:hint="eastAsia"/>
                <w:highlight w:val="none"/>
              </w:rPr>
              <w:t>学生管理针对全校学生的各项基本信息的管理，</w:t>
            </w:r>
            <w:r>
              <w:rPr>
                <w:rFonts w:hint="eastAsia" w:ascii="宋体" w:hAnsi="宋体" w:cs="宋体"/>
                <w:color w:val="000000"/>
                <w:kern w:val="0"/>
                <w:sz w:val="22"/>
                <w:highlight w:val="none"/>
                <w:lang w:bidi="ar"/>
              </w:rPr>
              <w:t>各类数据均支持增删改查、导入导出，删除前需处理下属数据，批量上传时校验模板格式与数据有效性等，确保组织架构数据的准确性与可追溯性。</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2.1.4档案字典模块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用于管理档案字典，服务于档案上传时关联的档案字典类别。字典层级结构支持自定义多级，可自定义名称。支持档案字典的检索、新增、修改和删除，删除字典时需校验该层级下无档案文件和子级字典。字典通过关联对象实现分类绑定，确保档案分类的规范性与可维护性，为档案检索与管理提供标准化分类体系。</w:t>
            </w:r>
            <w:r>
              <w:rPr>
                <w:rFonts w:hint="eastAsia" w:ascii="宋体" w:hAnsi="宋体" w:cs="宋体"/>
                <w:b/>
                <w:bCs/>
                <w:color w:val="000000"/>
                <w:kern w:val="0"/>
                <w:sz w:val="22"/>
                <w:highlight w:val="none"/>
                <w:lang w:bidi="ar"/>
              </w:rPr>
              <w:t>（提供现场功能演示）</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lang w:bidi="ar"/>
              </w:rPr>
              <w:t>2.2 档案管理模块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2.2.1 档案管理体系</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档案管理系统覆盖学生、班级、专业、部门四大基础模块，支持档案信息的增加、删除、修改、查询、文件上传下载及在线预览功能，确保基础操作的完整性与数据可访问性。进阶功能包含历史版本追溯机制，可完整记录档案归档后的内容变更轨迹，支持版本对比与回滚操作，便于审计与纠错管理。系统采用软删除模式，删除数据暂存于回收站中，普通用户仅能进行恢复操作，需超级管理员权限进行彻底清除或恢复处理，形成分级管控的数据安全体系。通过模块化层级设计，系统实现从学生个体到部门层级的精细化档案管理，满足不同颗粒度的数据分类、权限分配及操作控制</w:t>
            </w:r>
            <w:r>
              <w:rPr>
                <w:rFonts w:hint="eastAsia" w:ascii="宋体" w:hAnsi="宋体" w:cs="宋体"/>
                <w:color w:val="000000"/>
                <w:kern w:val="0"/>
                <w:sz w:val="22"/>
                <w:highlight w:val="none"/>
                <w:lang w:bidi="ar"/>
              </w:rPr>
              <w:t>需求。</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2.2.2 档案上传流程</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1）★档案上传功能分为单个上传与批量上传两种方式，操作权限仅限于指定的录入员。录入员在上传前需先选择档案类别，并可根据需求手动开启或关闭自动识别功能。单个上传场景下，系统强制保持自动识别功能关闭状态且不可调整，档案直接关联至当前选定对象的唯一标识，无需后续匹配操作。批量上传场景下，若开启自动识别功能，系统将通过OCR技术提取文件文本内容，依据预设的层级唯一标识（如学生身份证号、班级代码等字段）与勾选对象进行智能匹配，仅建立符合条件的档案归属关系；若关闭自动识别功能，则所有上传档案将批量关联至当前勾选的全部对象，不进行差异化处理。</w:t>
            </w:r>
            <w:r>
              <w:rPr>
                <w:rFonts w:hint="eastAsia" w:ascii="宋体" w:hAnsi="宋体" w:cs="宋体"/>
                <w:b/>
                <w:bCs/>
                <w:color w:val="000000"/>
                <w:kern w:val="0"/>
                <w:sz w:val="22"/>
                <w:highlight w:val="none"/>
                <w:lang w:bidi="ar"/>
              </w:rPr>
              <w:t>（提供现场功能演示）</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上传流程完成后，系统提供统一的结果管理模块支持后续操作。录入员可在该模块内查看原始匹配结果，对系统自动识别的归属关系进行人工核验与修正，同时支持补充关联遗漏档案或解除误关联档案。所有调整操作需经过提交审批流程后方可生效，确保档案归属关系的准确性与可追溯性。</w:t>
            </w:r>
            <w:r>
              <w:rPr>
                <w:rFonts w:hint="eastAsia" w:ascii="宋体" w:hAnsi="宋体" w:cs="宋体"/>
                <w:b/>
                <w:bCs/>
                <w:color w:val="000000"/>
                <w:kern w:val="0"/>
                <w:sz w:val="22"/>
                <w:highlight w:val="none"/>
                <w:lang w:bidi="ar"/>
              </w:rPr>
              <w:t>（提供现场功能演示）</w:t>
            </w:r>
            <w:r>
              <w:rPr>
                <w:rFonts w:hint="eastAsia" w:ascii="宋体" w:hAnsi="宋体" w:cs="宋体"/>
                <w:b/>
                <w:bCs/>
                <w:color w:val="000000"/>
                <w:kern w:val="0"/>
                <w:sz w:val="22"/>
                <w:highlight w:val="none"/>
                <w:lang w:bidi="ar"/>
              </w:rPr>
              <w:br w:type="textWrapping"/>
            </w:r>
            <w:r>
              <w:rPr>
                <w:rFonts w:hint="eastAsia" w:ascii="宋体" w:hAnsi="宋体" w:cs="宋体"/>
                <w:color w:val="000000"/>
                <w:kern w:val="0"/>
                <w:sz w:val="22"/>
                <w:highlight w:val="none"/>
                <w:lang w:bidi="ar"/>
              </w:rPr>
              <w:t>2.2.3 上传结果模块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1）★提供学生档案上传结果的分类展示功能，将数据按“成功/待确认/失败”三类状态进行智能划分，同时支持通过筛选条件对结果进行精准查询与批量管理操作。可直观查看不同状态下的数据分布，并通过系统界面实时跟踪每个档案的处理进度。</w:t>
            </w:r>
            <w:r>
              <w:rPr>
                <w:rFonts w:hint="eastAsia" w:ascii="宋体" w:hAnsi="宋体" w:cs="宋体"/>
                <w:b/>
                <w:bCs/>
                <w:color w:val="000000"/>
                <w:kern w:val="0"/>
                <w:sz w:val="22"/>
                <w:highlight w:val="none"/>
                <w:lang w:bidi="ar"/>
              </w:rPr>
              <w:t>（提供现场功能演示）</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（2）内置审核流转机制，要求所有上传档案完全确认状态方可正式提交，提交后自动触发后续档案审核流程。针对“待确认”类数据，系统允许人工介入进行异常数据匹配</w:t>
            </w:r>
            <w:r>
              <w:rPr>
                <w:rFonts w:hint="eastAsia" w:ascii="宋体" w:hAnsi="宋体" w:cs="宋体"/>
                <w:color w:val="000000"/>
                <w:kern w:val="0"/>
                <w:sz w:val="22"/>
                <w:lang w:bidi="ar"/>
              </w:rPr>
              <w:t>核验，核验通过后状态将自动转为成功；对于“失败”数据则保留查看权限但禁止任何修改操作。</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提供档案归属动态调整能力，支持在结果清单中直接修改档案的归属单位，同时可对系统自动匹配异常的记录进行人工二次确认。所有操作均记录完整操作日志，实现从上传、修正到提交的全链条痕迹留存，有效保障数据溯源能力。</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（4）通过状态互锁机制控制操作权限，未完成全部数据确认前禁止提交操作，强制进行数据完整性校验。</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2.3 档案审核模块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2.3.1 档案审核流程</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（1）档案正式提交后即触发审核流程，流程依次经历院级待审、校级待审环节，审核完成前支持撤回操作，最终审核结果分为“已归档”或“已驳回”。</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（2）录入员可通过系统查询本人提交的全部档案信息，并针对未完成审核状态的档案进行撤回操作，撤回后可根据实际情况修改档案内容，确认无误后重新提交以触发新一轮审核流程；若档案被审核</w:t>
            </w:r>
            <w:r>
              <w:rPr>
                <w:rFonts w:hint="eastAsia" w:ascii="宋体" w:hAnsi="宋体" w:cs="宋体"/>
                <w:color w:val="000000"/>
                <w:kern w:val="0"/>
                <w:sz w:val="22"/>
                <w:highlight w:val="none"/>
                <w:lang w:bidi="ar"/>
              </w:rPr>
              <w:t>员驳回，系统将展示详细的驳回理由，录入员需根据驳回意见对上传结果进行调整后再次提交，确保档案信息合规性。</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3）★审核员依据预设角色权限可访问所有状态的档案数据，并支持在线预览档案内容，对待审核档案拥有“通过”或“驳回”操作权限；驳回操作需强制填写明确且具体的驳回理由，以便录入员准确理解问题并进行修正。审核通过的档案将自动进入归档环节，不可再被修改或撤回。</w:t>
            </w:r>
            <w:r>
              <w:rPr>
                <w:rFonts w:hint="eastAsia" w:ascii="宋体" w:hAnsi="宋体" w:cs="宋体"/>
                <w:b/>
                <w:bCs/>
                <w:color w:val="000000"/>
                <w:kern w:val="0"/>
                <w:sz w:val="22"/>
                <w:highlight w:val="none"/>
                <w:lang w:bidi="ar"/>
              </w:rPr>
              <w:t>（提供现场功能演示）</w:t>
            </w:r>
            <w:r>
              <w:rPr>
                <w:rFonts w:hint="eastAsia" w:ascii="宋体" w:hAnsi="宋体" w:cs="宋体"/>
                <w:b/>
                <w:bCs/>
                <w:color w:val="000000"/>
                <w:kern w:val="0"/>
                <w:sz w:val="22"/>
                <w:highlight w:val="none"/>
                <w:lang w:bidi="ar"/>
              </w:rPr>
              <w:br w:type="textWrapping"/>
            </w:r>
            <w:r>
              <w:rPr>
                <w:rFonts w:hint="eastAsia" w:ascii="宋体" w:hAnsi="宋体" w:cs="宋体"/>
                <w:color w:val="000000"/>
                <w:kern w:val="0"/>
                <w:sz w:val="22"/>
                <w:highlight w:val="none"/>
                <w:lang w:bidi="ar"/>
              </w:rPr>
              <w:t>（4）系统在档案审核通过后，自动根据档案类型</w:t>
            </w:r>
            <w:r>
              <w:rPr>
                <w:rFonts w:hint="eastAsia" w:ascii="宋体" w:hAnsi="宋体" w:cs="宋体"/>
                <w:sz w:val="22"/>
                <w:highlight w:val="none"/>
              </w:rPr>
              <w:t>（可调整修改已上传档案的档案类型）</w:t>
            </w:r>
            <w:r>
              <w:rPr>
                <w:rFonts w:hint="eastAsia" w:ascii="宋体" w:hAnsi="宋体" w:cs="宋体"/>
                <w:color w:val="000000"/>
                <w:kern w:val="0"/>
                <w:sz w:val="22"/>
                <w:highlight w:val="none"/>
                <w:lang w:bidi="ar"/>
              </w:rPr>
              <w:t>、分类标签及关联对象的关键信</w:t>
            </w:r>
            <w:r>
              <w:rPr>
                <w:rFonts w:hint="eastAsia" w:ascii="宋体" w:hAnsi="宋体" w:cs="宋体"/>
                <w:color w:val="000000"/>
                <w:kern w:val="0"/>
                <w:sz w:val="22"/>
                <w:lang w:bidi="ar"/>
              </w:rPr>
              <w:t>息（如姓名、编号、时间等），将其匹配至预设的目录层级结构中完成归档存储，确保档案存储位置与分类逻辑一致，便于后续检索与管理。</w:t>
            </w:r>
            <w:r>
              <w:rPr>
                <w:rFonts w:hint="eastAsia" w:ascii="宋体" w:hAnsi="宋体" w:cs="宋体"/>
                <w:sz w:val="22"/>
              </w:rPr>
              <w:t>导出档案时支持单个档案导出，也可批量档案导出，根据自定义字段选择导出的档案命名规则，如学号+姓名。</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2.4 安全日志模块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2.4.1运行日志</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基础信息模块用于记录系统及运行环境的核心标识数据，确保日志溯源与管理的有效性。系统名称与编号需明确标注日志来源的信息系统（如“教务管理系统”“财务管理系统”）及其唯一编码，便于精准识别。日志生成时间要求精确至年月日时分秒，时间标准需与系统时钟严格同步，推荐采用UTC或北京时间为基准。服务器/设备信息涵盖服务器的IP地址、MAC地址及操作系统版本（如“Wi</w:t>
            </w:r>
            <w:r>
              <w:rPr>
                <w:rFonts w:hint="eastAsia" w:ascii="宋体" w:hAnsi="宋体" w:cs="宋体"/>
                <w:color w:val="000000"/>
                <w:kern w:val="0"/>
                <w:sz w:val="22"/>
                <w:highlight w:val="none"/>
                <w:lang w:bidi="ar"/>
              </w:rPr>
              <w:t>ndows Server 2022”“CentOS 8”），以完整描述硬件与软件环境特征。</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2.4.2操作日志</w:t>
            </w:r>
            <w:r>
              <w:rPr>
                <w:rFonts w:hint="eastAsia" w:ascii="宋体" w:hAnsi="宋体" w:cs="宋体"/>
                <w:color w:val="000000"/>
                <w:kern w:val="0"/>
                <w:sz w:val="22"/>
                <w:highlight w:val="none"/>
                <w:lang w:bidi="ar"/>
              </w:rPr>
              <w:br w:type="textWrapping"/>
            </w:r>
            <w:r>
              <w:rPr>
                <w:rFonts w:hint="eastAsia" w:ascii="宋体" w:hAnsi="宋体" w:cs="宋体"/>
                <w:color w:val="000000"/>
                <w:kern w:val="0"/>
                <w:sz w:val="22"/>
                <w:highlight w:val="none"/>
                <w:lang w:bidi="ar"/>
              </w:rPr>
              <w:t>★用户操作日志模块聚焦于记录用户行为轨迹，支撑安全审计与异常分析。用户认证信息需包含用户名、用户类型（如学生、教师、管理员）、所属部门及认证方式（如账号密码、指纹、OAuth2.0），并明确标注认证结果（成功/失败）。针对失败登录尝试，需记录具体失败时间、触发IP地址及错误原因（如密码错误、账号锁定），以便追溯潜在风险。操作详情部分需完整记录操作时间、操作类型（查询、新增、修改等）、操作对象（如“修改学生档案”“访问回收站页面”）及操作结果（成功/失败），失败时需同步记录错误代码或原因（如“权限不足”“数据冲突”），确保行为可回溯、问题可定位。</w:t>
            </w:r>
            <w:r>
              <w:rPr>
                <w:rFonts w:hint="eastAsia" w:ascii="宋体" w:hAnsi="宋体" w:cs="宋体"/>
                <w:b/>
                <w:bCs/>
                <w:color w:val="000000"/>
                <w:kern w:val="0"/>
                <w:sz w:val="22"/>
                <w:highlight w:val="none"/>
                <w:lang w:bidi="ar"/>
              </w:rPr>
              <w:t>（提供现场功能演示）</w:t>
            </w:r>
          </w:p>
        </w:tc>
      </w:tr>
      <w:tr w14:paraId="53979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4"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79D9BD4">
            <w:pPr>
              <w:widowControl/>
              <w:ind w:firstLine="0" w:firstLineChars="0"/>
              <w:jc w:val="center"/>
              <w:textAlignment w:val="bottom"/>
              <w:rPr>
                <w:rFonts w:ascii="宋体" w:hAnsi="宋体" w:cs="宋体"/>
                <w:kern w:val="0"/>
                <w:szCs w:val="21"/>
              </w:rPr>
            </w:pPr>
            <w:r>
              <w:rPr>
                <w:rFonts w:hint="eastAsia" w:ascii="宋体" w:hAnsi="宋体" w:cs="宋体"/>
                <w:kern w:val="0"/>
                <w:szCs w:val="21"/>
              </w:rPr>
              <w:t>9</w:t>
            </w:r>
          </w:p>
        </w:tc>
        <w:tc>
          <w:tcPr>
            <w:tcW w:w="1740" w:type="dxa"/>
            <w:tcBorders>
              <w:top w:val="single" w:color="auto" w:sz="4" w:space="0"/>
              <w:left w:val="single" w:color="auto" w:sz="4" w:space="0"/>
              <w:bottom w:val="single" w:color="auto" w:sz="4" w:space="0"/>
              <w:right w:val="single" w:color="auto" w:sz="4" w:space="0"/>
            </w:tcBorders>
            <w:shd w:val="clear" w:color="auto" w:fill="FFFFFF"/>
            <w:vAlign w:val="center"/>
          </w:tcPr>
          <w:p w14:paraId="4D6D2410">
            <w:pPr>
              <w:widowControl/>
              <w:ind w:firstLine="0" w:firstLineChars="0"/>
              <w:jc w:val="center"/>
              <w:rPr>
                <w:rFonts w:ascii="宋体" w:hAnsi="宋体" w:cs="宋体"/>
                <w:szCs w:val="21"/>
              </w:rPr>
            </w:pPr>
            <w:r>
              <w:rPr>
                <w:rFonts w:hint="eastAsia" w:ascii="宋体" w:hAnsi="宋体" w:cs="宋体"/>
                <w:szCs w:val="21"/>
              </w:rPr>
              <w:t>保密机柜</w:t>
            </w:r>
          </w:p>
        </w:tc>
        <w:tc>
          <w:tcPr>
            <w:tcW w:w="6265" w:type="dxa"/>
            <w:tcBorders>
              <w:top w:val="single" w:color="auto" w:sz="4" w:space="0"/>
              <w:left w:val="single" w:color="auto" w:sz="4" w:space="0"/>
              <w:bottom w:val="single" w:color="auto" w:sz="4" w:space="0"/>
              <w:right w:val="single" w:color="auto" w:sz="4" w:space="0"/>
            </w:tcBorders>
            <w:shd w:val="clear" w:color="000000" w:fill="FFFFFF"/>
            <w:vAlign w:val="center"/>
          </w:tcPr>
          <w:p w14:paraId="48D03A9D">
            <w:pPr>
              <w:pStyle w:val="14"/>
              <w:widowControl/>
              <w:spacing w:after="0"/>
              <w:ind w:firstLine="0" w:firstLineChars="0"/>
            </w:pPr>
            <w:r>
              <w:rPr>
                <w:rFonts w:hint="eastAsia" w:ascii="宋体" w:hAnsi="宋体" w:cs="宋体"/>
                <w:color w:val="000000"/>
                <w:kern w:val="0"/>
                <w:sz w:val="22"/>
                <w:lang w:bidi="ar"/>
              </w:rPr>
              <w:t>1.采用厚度0.8mm以上冷轧钢板冲压而成，产品表面经除油、清洗、去锈、磷化清洗、预处理、清洗、钝化等九道工序处理，采用流行色亚光静电喷塑，高温塑化而成，优质五金配件，密码锁；</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2.尺寸：≥900*400*1850；</w:t>
            </w:r>
            <w:r>
              <w:rPr>
                <w:rFonts w:hint="eastAsia" w:ascii="宋体" w:hAnsi="宋体" w:cs="宋体"/>
                <w:color w:val="000000"/>
                <w:kern w:val="0"/>
                <w:sz w:val="22"/>
                <w:lang w:bidi="ar"/>
              </w:rPr>
              <w:br w:type="textWrapping"/>
            </w:r>
            <w:r>
              <w:rPr>
                <w:rFonts w:hint="eastAsia" w:ascii="宋体" w:hAnsi="宋体" w:cs="宋体"/>
                <w:color w:val="000000"/>
                <w:kern w:val="0"/>
                <w:sz w:val="22"/>
                <w:lang w:bidi="ar"/>
              </w:rPr>
              <w:t>3.可调节活动隔板。</w:t>
            </w:r>
          </w:p>
        </w:tc>
      </w:tr>
      <w:bookmarkEnd w:id="864"/>
      <w:bookmarkEnd w:id="867"/>
      <w:bookmarkEnd w:id="868"/>
      <w:bookmarkEnd w:id="869"/>
      <w:bookmarkEnd w:id="870"/>
      <w:bookmarkEnd w:id="871"/>
      <w:bookmarkEnd w:id="872"/>
      <w:bookmarkEnd w:id="873"/>
      <w:bookmarkEnd w:id="874"/>
    </w:tbl>
    <w:p w14:paraId="3EC9D6DF">
      <w:pPr>
        <w:pStyle w:val="3"/>
        <w:spacing w:before="156"/>
        <w:rPr>
          <w:rFonts w:ascii="宋体" w:hAnsi="宋体" w:cs="宋体"/>
          <w:kern w:val="44"/>
          <w:szCs w:val="28"/>
        </w:rPr>
      </w:pPr>
      <w:r>
        <w:rPr>
          <w:rFonts w:hint="eastAsia" w:ascii="宋体" w:hAnsi="宋体" w:cs="宋体"/>
          <w:kern w:val="44"/>
          <w:szCs w:val="28"/>
          <w:lang w:val="en-US" w:eastAsia="zh-CN"/>
        </w:rPr>
        <w:t>三</w:t>
      </w:r>
      <w:r>
        <w:rPr>
          <w:rFonts w:hint="eastAsia" w:ascii="宋体" w:hAnsi="宋体" w:cs="宋体"/>
          <w:kern w:val="44"/>
          <w:szCs w:val="28"/>
        </w:rPr>
        <w:t>、商务要求</w:t>
      </w:r>
    </w:p>
    <w:p w14:paraId="5F5D7F14">
      <w:pPr>
        <w:spacing w:line="460" w:lineRule="atLeast"/>
        <w:ind w:firstLine="422"/>
        <w:rPr>
          <w:rFonts w:ascii="宋体" w:hAnsi="宋体" w:cs="宋体"/>
          <w:b/>
          <w:color w:val="auto"/>
          <w:szCs w:val="21"/>
        </w:rPr>
      </w:pPr>
      <w:r>
        <w:rPr>
          <w:rFonts w:hint="eastAsia" w:hAnsi="宋体" w:cs="宋体"/>
          <w:b/>
          <w:bCs/>
          <w:szCs w:val="21"/>
        </w:rPr>
        <w:t>▲</w:t>
      </w:r>
      <w:r>
        <w:rPr>
          <w:rFonts w:hint="eastAsia" w:ascii="宋体" w:hAnsi="宋体" w:cs="宋体"/>
          <w:b/>
          <w:szCs w:val="21"/>
        </w:rPr>
        <w:t>1、合同履行期限（交货</w:t>
      </w:r>
      <w:r>
        <w:rPr>
          <w:rFonts w:hint="eastAsia" w:ascii="宋体" w:hAnsi="宋体" w:cs="宋体"/>
          <w:b/>
          <w:color w:val="auto"/>
          <w:szCs w:val="21"/>
        </w:rPr>
        <w:t>期）：</w:t>
      </w:r>
      <w:r>
        <w:rPr>
          <w:rFonts w:hint="eastAsia"/>
          <w:color w:val="auto"/>
        </w:rPr>
        <w:t>合同签订</w:t>
      </w:r>
      <w:r>
        <w:rPr>
          <w:rFonts w:hint="eastAsia" w:ascii="宋体" w:hAnsi="宋体" w:cs="宋体"/>
          <w:color w:val="auto"/>
        </w:rPr>
        <w:t>生效后60日内</w:t>
      </w:r>
      <w:r>
        <w:rPr>
          <w:rFonts w:hint="eastAsia"/>
          <w:color w:val="auto"/>
        </w:rPr>
        <w:t>完成交货、安装、调试、交付使用，投标人可自报最短合同履行期限（交货期）</w:t>
      </w:r>
    </w:p>
    <w:p w14:paraId="00F20486">
      <w:pPr>
        <w:spacing w:line="460" w:lineRule="atLeast"/>
        <w:ind w:firstLine="422"/>
        <w:rPr>
          <w:rFonts w:ascii="宋体" w:hAnsi="宋体" w:cs="宋体"/>
          <w:b/>
          <w:color w:val="auto"/>
          <w:szCs w:val="21"/>
        </w:rPr>
      </w:pPr>
      <w:r>
        <w:rPr>
          <w:rFonts w:hint="eastAsia" w:ascii="宋体" w:hAnsi="宋体" w:cs="宋体"/>
          <w:b/>
          <w:color w:val="auto"/>
          <w:szCs w:val="21"/>
        </w:rPr>
        <w:t>2、交付（或实施）地点：</w:t>
      </w:r>
      <w:r>
        <w:rPr>
          <w:rFonts w:hint="eastAsia"/>
          <w:color w:val="auto"/>
        </w:rPr>
        <w:t>滇西科技师范学院指定地点</w:t>
      </w:r>
    </w:p>
    <w:p w14:paraId="39810AB3">
      <w:pPr>
        <w:spacing w:line="460" w:lineRule="atLeast"/>
        <w:ind w:firstLine="422"/>
        <w:rPr>
          <w:rFonts w:hint="eastAsia" w:ascii="宋体" w:hAnsi="宋体" w:cs="宋体"/>
          <w:b/>
          <w:color w:val="auto"/>
          <w:szCs w:val="21"/>
        </w:rPr>
      </w:pPr>
      <w:r>
        <w:rPr>
          <w:rFonts w:hint="eastAsia" w:hAnsi="宋体" w:cs="宋体"/>
          <w:b/>
          <w:bCs/>
          <w:color w:val="auto"/>
          <w:szCs w:val="21"/>
        </w:rPr>
        <w:t>▲</w:t>
      </w:r>
      <w:r>
        <w:rPr>
          <w:rFonts w:hint="eastAsia" w:ascii="宋体" w:hAnsi="宋体" w:cs="宋体"/>
          <w:b/>
          <w:color w:val="auto"/>
          <w:szCs w:val="21"/>
        </w:rPr>
        <w:t>3、付款方式：</w:t>
      </w:r>
    </w:p>
    <w:p w14:paraId="3B1B2853">
      <w:pPr>
        <w:autoSpaceDE w:val="0"/>
        <w:autoSpaceDN w:val="0"/>
        <w:adjustRightInd w:val="0"/>
        <w:spacing w:line="440" w:lineRule="exact"/>
        <w:ind w:firstLine="420"/>
        <w:jc w:val="left"/>
        <w:rPr>
          <w:rFonts w:hint="eastAsia" w:ascii="宋体" w:hAnsi="宋体" w:cs="宋体"/>
          <w:szCs w:val="21"/>
        </w:rPr>
      </w:pPr>
      <w:r>
        <w:rPr>
          <w:rFonts w:hint="eastAsia" w:ascii="宋体" w:hAnsi="宋体" w:cs="宋体"/>
          <w:szCs w:val="21"/>
        </w:rPr>
        <w:t>（1）合同签订后3个工作日内，乙方向甲方支付合同总价10%的履约保证金，项目整体验收通过后，甲方向乙方无息返还100%履约保证金。</w:t>
      </w:r>
    </w:p>
    <w:p w14:paraId="6AB3C7A4">
      <w:pPr>
        <w:autoSpaceDE w:val="0"/>
        <w:autoSpaceDN w:val="0"/>
        <w:adjustRightInd w:val="0"/>
        <w:spacing w:line="440" w:lineRule="exact"/>
        <w:ind w:firstLine="420"/>
        <w:jc w:val="left"/>
        <w:rPr>
          <w:rFonts w:hint="eastAsia" w:ascii="宋体" w:hAnsi="宋体" w:eastAsia="宋体" w:cs="宋体"/>
          <w:szCs w:val="21"/>
          <w:lang w:eastAsia="zh-CN"/>
        </w:rPr>
      </w:pPr>
      <w:r>
        <w:rPr>
          <w:rFonts w:hint="eastAsia" w:ascii="宋体" w:hAnsi="宋体" w:cs="宋体"/>
          <w:szCs w:val="21"/>
        </w:rPr>
        <w:t>（2）合同签订后，甲方支付给乙方合同金额的60%预付款，交付初验合格后，向乙方支付合同金额的20%，终验合格后支付剩余金额</w:t>
      </w:r>
      <w:r>
        <w:rPr>
          <w:rFonts w:hint="eastAsia" w:ascii="宋体" w:hAnsi="宋体" w:cs="宋体"/>
          <w:szCs w:val="21"/>
          <w:lang w:eastAsia="zh-CN"/>
        </w:rPr>
        <w:t>。</w:t>
      </w:r>
    </w:p>
    <w:p w14:paraId="7A7DB945">
      <w:pPr>
        <w:spacing w:line="460" w:lineRule="atLeast"/>
        <w:ind w:firstLine="422"/>
        <w:rPr>
          <w:rFonts w:ascii="宋体" w:hAnsi="宋体" w:cs="宋体"/>
          <w:b/>
          <w:color w:val="auto"/>
          <w:szCs w:val="21"/>
        </w:rPr>
      </w:pPr>
      <w:r>
        <w:rPr>
          <w:rFonts w:hint="eastAsia" w:ascii="宋体" w:hAnsi="宋体" w:cs="宋体"/>
          <w:b/>
          <w:color w:val="auto"/>
          <w:szCs w:val="21"/>
        </w:rPr>
        <w:t>4、包装及运输</w:t>
      </w:r>
    </w:p>
    <w:p w14:paraId="6D18B62B">
      <w:pPr>
        <w:autoSpaceDE w:val="0"/>
        <w:autoSpaceDN w:val="0"/>
        <w:adjustRightInd w:val="0"/>
        <w:spacing w:line="440" w:lineRule="exact"/>
        <w:ind w:firstLine="420"/>
        <w:jc w:val="left"/>
        <w:rPr>
          <w:rFonts w:ascii="宋体" w:hAnsi="宋体" w:cs="宋体"/>
          <w:szCs w:val="21"/>
        </w:rPr>
      </w:pPr>
      <w:r>
        <w:rPr>
          <w:rFonts w:hint="eastAsia" w:ascii="宋体" w:hAnsi="宋体" w:cs="宋体"/>
          <w:szCs w:val="21"/>
        </w:rPr>
        <w:t>4.1投标人提供的全部货物均应按标准保护措施进行包装。该包装应适应于远距离运输、防潮、防震、防锈和防野蛮装卸，以确保货物安全无损运抵采购人指定地点。由于包装不善等引起的货物损失均由投标人承担。</w:t>
      </w:r>
    </w:p>
    <w:p w14:paraId="3F625A70">
      <w:pPr>
        <w:spacing w:line="460" w:lineRule="atLeast"/>
        <w:ind w:firstLine="420"/>
        <w:rPr>
          <w:rFonts w:ascii="宋体" w:hAnsi="宋体" w:cs="宋体"/>
          <w:b/>
          <w:szCs w:val="21"/>
        </w:rPr>
      </w:pPr>
      <w:r>
        <w:rPr>
          <w:rFonts w:hint="eastAsia" w:ascii="宋体" w:hAnsi="宋体" w:cs="宋体"/>
          <w:szCs w:val="21"/>
        </w:rPr>
        <w:t>4.2投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75F60A7">
      <w:pPr>
        <w:spacing w:line="460" w:lineRule="atLeast"/>
        <w:ind w:firstLine="422"/>
        <w:rPr>
          <w:rFonts w:ascii="宋体" w:hAnsi="宋体" w:cs="宋体"/>
          <w:b/>
          <w:szCs w:val="21"/>
        </w:rPr>
      </w:pPr>
      <w:r>
        <w:rPr>
          <w:rFonts w:hint="eastAsia" w:ascii="宋体" w:hAnsi="宋体" w:cs="宋体"/>
          <w:b/>
          <w:szCs w:val="21"/>
        </w:rPr>
        <w:t>5、验收要求</w:t>
      </w:r>
    </w:p>
    <w:p w14:paraId="2AB062F1">
      <w:pPr>
        <w:autoSpaceDE w:val="0"/>
        <w:autoSpaceDN w:val="0"/>
        <w:adjustRightInd w:val="0"/>
        <w:ind w:firstLine="420"/>
        <w:jc w:val="left"/>
        <w:rPr>
          <w:rFonts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5F0D88C6">
      <w:pPr>
        <w:autoSpaceDE w:val="0"/>
        <w:autoSpaceDN w:val="0"/>
        <w:adjustRightInd w:val="0"/>
        <w:ind w:firstLine="420"/>
        <w:jc w:val="left"/>
        <w:rPr>
          <w:rFonts w:ascii="宋体" w:hAnsi="宋体" w:cs="宋体"/>
          <w:bCs/>
          <w:szCs w:val="21"/>
        </w:rPr>
      </w:pPr>
      <w:r>
        <w:rPr>
          <w:rFonts w:hint="eastAsia" w:ascii="宋体" w:hAnsi="宋体" w:cs="宋体"/>
          <w:bCs/>
          <w:szCs w:val="21"/>
        </w:rPr>
        <w:t>5.2货物的到货验收包括：型号、规格、数量。</w:t>
      </w:r>
    </w:p>
    <w:p w14:paraId="69D09A1B">
      <w:pPr>
        <w:autoSpaceDE w:val="0"/>
        <w:autoSpaceDN w:val="0"/>
        <w:adjustRightInd w:val="0"/>
        <w:ind w:firstLine="420"/>
        <w:jc w:val="left"/>
        <w:rPr>
          <w:rFonts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5F99764D">
      <w:pPr>
        <w:autoSpaceDE w:val="0"/>
        <w:autoSpaceDN w:val="0"/>
        <w:adjustRightInd w:val="0"/>
        <w:ind w:firstLine="420"/>
        <w:jc w:val="left"/>
        <w:rPr>
          <w:rFonts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1184B683">
      <w:pPr>
        <w:autoSpaceDE w:val="0"/>
        <w:autoSpaceDN w:val="0"/>
        <w:adjustRightInd w:val="0"/>
        <w:ind w:firstLine="420"/>
        <w:jc w:val="left"/>
        <w:rPr>
          <w:rFonts w:ascii="宋体" w:hAnsi="宋体" w:cs="宋体"/>
          <w:bCs/>
          <w:szCs w:val="21"/>
        </w:rPr>
      </w:pPr>
      <w:r>
        <w:rPr>
          <w:rFonts w:hint="eastAsia" w:ascii="宋体" w:hAnsi="宋体" w:cs="宋体"/>
          <w:bCs/>
          <w:szCs w:val="21"/>
        </w:rPr>
        <w:t>5.5货物和系统调试验收的标准：按行业通行标准、厂方出厂标准、招标文件要求和中标人文件的承诺，且不低于国家相关标准。</w:t>
      </w:r>
    </w:p>
    <w:p w14:paraId="7E1DB061">
      <w:pPr>
        <w:autoSpaceDE w:val="0"/>
        <w:autoSpaceDN w:val="0"/>
        <w:adjustRightInd w:val="0"/>
        <w:spacing w:line="440" w:lineRule="exact"/>
        <w:ind w:firstLine="420"/>
        <w:jc w:val="left"/>
        <w:rPr>
          <w:rFonts w:ascii="宋体" w:hAnsi="宋体" w:cs="宋体"/>
          <w:szCs w:val="21"/>
        </w:rPr>
      </w:pPr>
      <w:r>
        <w:rPr>
          <w:rFonts w:hint="eastAsia" w:ascii="宋体" w:hAnsi="宋体" w:cs="宋体"/>
          <w:bCs/>
          <w:szCs w:val="21"/>
        </w:rPr>
        <w:t>5.6验收时须提供质保期满后备品、备件、服务价格清单</w:t>
      </w:r>
      <w:r>
        <w:rPr>
          <w:rFonts w:hint="eastAsia" w:ascii="宋体" w:hAnsi="宋体" w:cs="宋体"/>
          <w:szCs w:val="21"/>
        </w:rPr>
        <w:t>。</w:t>
      </w:r>
    </w:p>
    <w:p w14:paraId="7EAED012">
      <w:pPr>
        <w:spacing w:line="460" w:lineRule="atLeast"/>
        <w:ind w:left="-2" w:firstLine="422" w:firstLineChars="0"/>
      </w:pPr>
      <w:r>
        <w:rPr>
          <w:rFonts w:hint="eastAsia" w:ascii="宋体" w:hAnsi="宋体" w:cs="宋体"/>
          <w:b/>
          <w:szCs w:val="21"/>
        </w:rPr>
        <w:t>6、售后服务要求</w:t>
      </w:r>
    </w:p>
    <w:p w14:paraId="7B38A22D">
      <w:pPr>
        <w:autoSpaceDE w:val="0"/>
        <w:autoSpaceDN w:val="0"/>
        <w:adjustRightInd w:val="0"/>
        <w:ind w:firstLine="420"/>
        <w:jc w:val="left"/>
        <w:rPr>
          <w:rFonts w:ascii="宋体" w:hAnsi="宋体" w:cs="宋体"/>
          <w:bCs/>
          <w:szCs w:val="21"/>
        </w:rPr>
      </w:pPr>
      <w:r>
        <w:rPr>
          <w:rFonts w:hint="eastAsia" w:ascii="宋体" w:hAnsi="宋体" w:cs="宋体"/>
          <w:bCs/>
          <w:szCs w:val="21"/>
        </w:rPr>
        <w:t>6.1必须达到合同约定的所有要求；</w:t>
      </w:r>
    </w:p>
    <w:p w14:paraId="2B615E54">
      <w:pPr>
        <w:autoSpaceDE w:val="0"/>
        <w:autoSpaceDN w:val="0"/>
        <w:adjustRightInd w:val="0"/>
        <w:ind w:firstLine="420"/>
        <w:jc w:val="left"/>
        <w:rPr>
          <w:rFonts w:ascii="宋体" w:hAnsi="宋体" w:cs="宋体"/>
          <w:bCs/>
          <w:szCs w:val="21"/>
        </w:rPr>
      </w:pPr>
      <w:r>
        <w:rPr>
          <w:rFonts w:hint="eastAsia" w:ascii="宋体" w:hAnsi="宋体" w:cs="宋体"/>
          <w:bCs/>
          <w:szCs w:val="21"/>
        </w:rPr>
        <w:t>6.2提供的设备是全新的、符合国际、国家质量标准的产品。</w:t>
      </w:r>
    </w:p>
    <w:p w14:paraId="63A092D6">
      <w:pPr>
        <w:autoSpaceDE w:val="0"/>
        <w:autoSpaceDN w:val="0"/>
        <w:adjustRightInd w:val="0"/>
        <w:ind w:firstLine="420"/>
        <w:jc w:val="left"/>
        <w:rPr>
          <w:rFonts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25F4F536">
      <w:pPr>
        <w:autoSpaceDE w:val="0"/>
        <w:autoSpaceDN w:val="0"/>
        <w:adjustRightInd w:val="0"/>
        <w:ind w:firstLine="420"/>
        <w:jc w:val="left"/>
        <w:rPr>
          <w:rFonts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3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2 </w:t>
      </w:r>
      <w:r>
        <w:rPr>
          <w:rFonts w:hint="eastAsia" w:ascii="宋体" w:hAnsi="宋体" w:cs="宋体"/>
          <w:bCs/>
          <w:szCs w:val="21"/>
        </w:rPr>
        <w:t>小时内响应。接到采购人通知，</w:t>
      </w:r>
      <w:r>
        <w:rPr>
          <w:rFonts w:hint="eastAsia" w:ascii="宋体" w:hAnsi="宋体" w:cs="宋体"/>
          <w:bCs/>
          <w:szCs w:val="21"/>
          <w:u w:val="single"/>
        </w:rPr>
        <w:t xml:space="preserve"> 24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3A88E627">
      <w:pPr>
        <w:autoSpaceDE w:val="0"/>
        <w:autoSpaceDN w:val="0"/>
        <w:adjustRightInd w:val="0"/>
        <w:ind w:firstLine="420"/>
        <w:jc w:val="left"/>
        <w:rPr>
          <w:rFonts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 xml:space="preserve"> 24 </w:t>
      </w:r>
      <w:r>
        <w:rPr>
          <w:rFonts w:hint="eastAsia" w:ascii="宋体" w:hAnsi="宋体" w:cs="宋体"/>
          <w:bCs/>
          <w:szCs w:val="21"/>
        </w:rPr>
        <w:t>小时内派维修人员上门修理。质保期满后，若采购人需要维修应优惠收费。</w:t>
      </w:r>
    </w:p>
    <w:p w14:paraId="657C28A3">
      <w:pPr>
        <w:pStyle w:val="14"/>
        <w:spacing w:after="0"/>
        <w:ind w:firstLine="420"/>
        <w:rPr>
          <w:rFonts w:ascii="宋体" w:hAnsi="宋体" w:cs="宋体"/>
          <w:szCs w:val="21"/>
        </w:rPr>
      </w:pPr>
      <w:r>
        <w:rPr>
          <w:rFonts w:hint="eastAsia" w:ascii="宋体" w:hAnsi="宋体" w:cs="宋体"/>
        </w:rPr>
        <w:t>6.4中标人须向采购人提供产品使用的专业技术培训服务（包括但不限于上门指导、视频演示等形式）</w:t>
      </w:r>
      <w:r>
        <w:rPr>
          <w:rFonts w:hint="eastAsia" w:ascii="宋体" w:hAnsi="宋体" w:cs="宋体"/>
          <w:szCs w:val="21"/>
        </w:rPr>
        <w:t>。</w:t>
      </w:r>
    </w:p>
    <w:p w14:paraId="77CEF072">
      <w:pPr>
        <w:spacing w:line="460" w:lineRule="atLeast"/>
        <w:ind w:left="-2" w:firstLine="422" w:firstLineChars="0"/>
        <w:rPr>
          <w:rFonts w:ascii="宋体" w:hAnsi="宋体" w:cs="宋体"/>
          <w:b/>
          <w:szCs w:val="21"/>
        </w:rPr>
      </w:pPr>
      <w:r>
        <w:rPr>
          <w:rFonts w:hint="eastAsia" w:ascii="宋体" w:hAnsi="宋体" w:cs="宋体"/>
          <w:b/>
          <w:szCs w:val="21"/>
        </w:rPr>
        <w:t>7、其它</w:t>
      </w:r>
    </w:p>
    <w:p w14:paraId="5579ADEC">
      <w:pPr>
        <w:spacing w:line="460" w:lineRule="exact"/>
        <w:ind w:firstLine="420"/>
        <w:rPr>
          <w:rFonts w:ascii="宋体" w:hAnsi="宋体" w:cs="宋体"/>
          <w:szCs w:val="21"/>
        </w:rPr>
      </w:pPr>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6FA91308">
      <w:pPr>
        <w:autoSpaceDE w:val="0"/>
        <w:autoSpaceDN w:val="0"/>
        <w:adjustRightInd w:val="0"/>
        <w:spacing w:line="440" w:lineRule="exact"/>
        <w:ind w:firstLine="420"/>
        <w:jc w:val="left"/>
        <w:rPr>
          <w:rFonts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r>
        <w:rPr>
          <w:rFonts w:hint="eastAsia" w:ascii="宋体" w:hAnsi="宋体" w:cs="宋体"/>
          <w:bCs/>
          <w:szCs w:val="21"/>
        </w:rPr>
        <w:t>。</w:t>
      </w:r>
    </w:p>
    <w:p w14:paraId="00598234">
      <w:pPr>
        <w:pStyle w:val="19"/>
        <w:tabs>
          <w:tab w:val="left" w:pos="1275"/>
          <w:tab w:val="left" w:pos="1440"/>
          <w:tab w:val="left" w:pos="1620"/>
        </w:tabs>
        <w:rPr>
          <w:rFonts w:hAnsi="宋体"/>
          <w:b/>
          <w:szCs w:val="21"/>
        </w:rPr>
      </w:pPr>
      <w:r>
        <w:rPr>
          <w:rFonts w:hint="eastAsia" w:hAnsi="宋体"/>
          <w:b/>
          <w:szCs w:val="21"/>
        </w:rPr>
        <w:t>附注：</w:t>
      </w:r>
    </w:p>
    <w:p w14:paraId="1AB75865">
      <w:pPr>
        <w:pStyle w:val="19"/>
        <w:tabs>
          <w:tab w:val="left" w:pos="1275"/>
          <w:tab w:val="left" w:pos="1440"/>
          <w:tab w:val="left" w:pos="1620"/>
        </w:tabs>
        <w:ind w:firstLine="420" w:firstLineChars="200"/>
        <w:rPr>
          <w:rFonts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5A68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295072EA">
            <w:pPr>
              <w:ind w:firstLine="422"/>
              <w:textAlignment w:val="center"/>
              <w:rPr>
                <w:rFonts w:ascii="宋体" w:hAnsi="宋体" w:cs="宋体"/>
                <w:b/>
                <w:szCs w:val="21"/>
              </w:rPr>
            </w:pPr>
            <w:r>
              <w:rPr>
                <w:rFonts w:hint="eastAsia" w:ascii="宋体" w:hAnsi="宋体" w:cs="宋体"/>
                <w:b/>
                <w:szCs w:val="21"/>
              </w:rPr>
              <w:t>序号</w:t>
            </w:r>
          </w:p>
        </w:tc>
        <w:tc>
          <w:tcPr>
            <w:tcW w:w="2119" w:type="pct"/>
            <w:shd w:val="clear" w:color="auto" w:fill="A5A5A5"/>
            <w:vAlign w:val="center"/>
          </w:tcPr>
          <w:p w14:paraId="4B169D5E">
            <w:pPr>
              <w:ind w:firstLine="422"/>
              <w:jc w:val="center"/>
              <w:textAlignment w:val="center"/>
              <w:rPr>
                <w:rFonts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479F3363">
            <w:pPr>
              <w:ind w:firstLine="422"/>
              <w:jc w:val="center"/>
              <w:textAlignment w:val="center"/>
              <w:rPr>
                <w:rFonts w:ascii="宋体" w:hAnsi="宋体" w:cs="宋体"/>
                <w:b/>
                <w:szCs w:val="21"/>
              </w:rPr>
            </w:pPr>
            <w:r>
              <w:rPr>
                <w:rFonts w:hint="eastAsia" w:ascii="宋体" w:hAnsi="宋体" w:cs="宋体"/>
                <w:b/>
                <w:szCs w:val="21"/>
              </w:rPr>
              <w:t>所属行业</w:t>
            </w:r>
          </w:p>
        </w:tc>
      </w:tr>
      <w:tr w14:paraId="7D673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48" w:type="pct"/>
            <w:vAlign w:val="center"/>
          </w:tcPr>
          <w:p w14:paraId="178D3A14">
            <w:pPr>
              <w:widowControl/>
              <w:ind w:firstLine="0" w:firstLineChars="0"/>
              <w:jc w:val="center"/>
              <w:textAlignment w:val="bottom"/>
              <w:rPr>
                <w:rFonts w:ascii="宋体" w:hAnsi="宋体"/>
                <w:szCs w:val="21"/>
              </w:rPr>
            </w:pPr>
            <w:r>
              <w:rPr>
                <w:rFonts w:hint="eastAsia" w:ascii="宋体" w:hAnsi="宋体" w:cs="宋体"/>
                <w:kern w:val="0"/>
                <w:szCs w:val="21"/>
              </w:rPr>
              <w:t>1</w:t>
            </w:r>
          </w:p>
        </w:tc>
        <w:tc>
          <w:tcPr>
            <w:tcW w:w="2119" w:type="pct"/>
            <w:vAlign w:val="center"/>
          </w:tcPr>
          <w:p w14:paraId="446015F8">
            <w:pPr>
              <w:widowControl/>
              <w:ind w:firstLine="0" w:firstLineChars="0"/>
              <w:jc w:val="center"/>
              <w:rPr>
                <w:rFonts w:ascii="宋体" w:hAnsi="宋体" w:cs="宋体"/>
                <w:szCs w:val="21"/>
              </w:rPr>
            </w:pPr>
            <w:r>
              <w:rPr>
                <w:rFonts w:hint="eastAsia" w:ascii="宋体" w:hAnsi="宋体" w:cs="宋体"/>
                <w:szCs w:val="21"/>
              </w:rPr>
              <w:t>学生自助服务终端</w:t>
            </w:r>
          </w:p>
        </w:tc>
        <w:tc>
          <w:tcPr>
            <w:tcW w:w="2032" w:type="pct"/>
            <w:vAlign w:val="center"/>
          </w:tcPr>
          <w:p w14:paraId="0AEB270C">
            <w:pPr>
              <w:ind w:firstLine="0" w:firstLineChars="0"/>
              <w:jc w:val="center"/>
              <w:textAlignment w:val="center"/>
              <w:rPr>
                <w:rFonts w:ascii="宋体" w:hAnsi="宋体" w:cs="宋体"/>
                <w:szCs w:val="21"/>
              </w:rPr>
            </w:pPr>
            <w:r>
              <w:rPr>
                <w:rFonts w:hint="eastAsia" w:ascii="宋体" w:hAnsi="宋体" w:cs="宋体"/>
                <w:szCs w:val="21"/>
              </w:rPr>
              <w:t>工业</w:t>
            </w:r>
          </w:p>
        </w:tc>
      </w:tr>
      <w:tr w14:paraId="2CD6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07EBCD1E">
            <w:pPr>
              <w:widowControl/>
              <w:ind w:firstLine="0" w:firstLineChars="0"/>
              <w:jc w:val="center"/>
              <w:textAlignment w:val="bottom"/>
              <w:rPr>
                <w:rFonts w:ascii="宋体" w:hAnsi="宋体" w:cs="宋体"/>
                <w:kern w:val="0"/>
                <w:szCs w:val="21"/>
              </w:rPr>
            </w:pPr>
            <w:r>
              <w:rPr>
                <w:rFonts w:hint="eastAsia" w:ascii="宋体" w:hAnsi="宋体" w:cs="宋体"/>
                <w:kern w:val="0"/>
                <w:szCs w:val="21"/>
              </w:rPr>
              <w:t>2</w:t>
            </w:r>
          </w:p>
        </w:tc>
        <w:tc>
          <w:tcPr>
            <w:tcW w:w="2119" w:type="pct"/>
            <w:vAlign w:val="center"/>
          </w:tcPr>
          <w:p w14:paraId="274224A2">
            <w:pPr>
              <w:widowControl/>
              <w:ind w:firstLine="0" w:firstLineChars="0"/>
              <w:jc w:val="center"/>
              <w:rPr>
                <w:rFonts w:ascii="宋体" w:hAnsi="宋体" w:cs="宋体"/>
                <w:szCs w:val="21"/>
              </w:rPr>
            </w:pPr>
            <w:r>
              <w:rPr>
                <w:rFonts w:hint="eastAsia" w:ascii="宋体" w:hAnsi="宋体" w:cs="宋体"/>
                <w:kern w:val="0"/>
                <w:szCs w:val="21"/>
              </w:rPr>
              <w:t>考务材料批量制作终端</w:t>
            </w:r>
          </w:p>
        </w:tc>
        <w:tc>
          <w:tcPr>
            <w:tcW w:w="2032" w:type="pct"/>
            <w:vAlign w:val="center"/>
          </w:tcPr>
          <w:p w14:paraId="0FB35050">
            <w:pPr>
              <w:ind w:firstLine="0" w:firstLineChars="0"/>
              <w:jc w:val="center"/>
              <w:textAlignment w:val="center"/>
              <w:rPr>
                <w:rFonts w:ascii="宋体" w:hAnsi="宋体" w:cs="宋体"/>
                <w:szCs w:val="21"/>
              </w:rPr>
            </w:pPr>
            <w:r>
              <w:rPr>
                <w:rFonts w:hint="eastAsia" w:ascii="宋体" w:hAnsi="宋体" w:cs="宋体"/>
                <w:szCs w:val="21"/>
              </w:rPr>
              <w:t>工业</w:t>
            </w:r>
          </w:p>
        </w:tc>
      </w:tr>
      <w:tr w14:paraId="6781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E483BC2">
            <w:pPr>
              <w:widowControl/>
              <w:ind w:firstLine="0" w:firstLineChars="0"/>
              <w:jc w:val="center"/>
              <w:textAlignment w:val="bottom"/>
              <w:rPr>
                <w:rFonts w:ascii="宋体" w:hAnsi="宋体" w:cs="宋体"/>
                <w:kern w:val="0"/>
                <w:szCs w:val="21"/>
              </w:rPr>
            </w:pPr>
            <w:r>
              <w:rPr>
                <w:rFonts w:hint="eastAsia" w:ascii="宋体" w:hAnsi="宋体" w:cs="宋体"/>
                <w:kern w:val="0"/>
                <w:szCs w:val="21"/>
              </w:rPr>
              <w:t>3</w:t>
            </w:r>
          </w:p>
        </w:tc>
        <w:tc>
          <w:tcPr>
            <w:tcW w:w="2119" w:type="pct"/>
            <w:vAlign w:val="center"/>
          </w:tcPr>
          <w:p w14:paraId="1A4C6542">
            <w:pPr>
              <w:widowControl/>
              <w:ind w:firstLine="0" w:firstLineChars="0"/>
              <w:jc w:val="center"/>
              <w:rPr>
                <w:rFonts w:ascii="宋体" w:hAnsi="宋体" w:cs="宋体"/>
                <w:szCs w:val="21"/>
              </w:rPr>
            </w:pPr>
            <w:r>
              <w:rPr>
                <w:rFonts w:hint="eastAsia" w:ascii="宋体" w:hAnsi="宋体" w:cs="宋体"/>
                <w:szCs w:val="21"/>
              </w:rPr>
              <w:t>网络摄像机</w:t>
            </w:r>
          </w:p>
        </w:tc>
        <w:tc>
          <w:tcPr>
            <w:tcW w:w="2032" w:type="pct"/>
            <w:vAlign w:val="center"/>
          </w:tcPr>
          <w:p w14:paraId="56293935">
            <w:pPr>
              <w:ind w:firstLine="0" w:firstLineChars="0"/>
              <w:jc w:val="center"/>
              <w:textAlignment w:val="center"/>
              <w:rPr>
                <w:rFonts w:ascii="宋体" w:hAnsi="宋体" w:cs="宋体"/>
                <w:szCs w:val="21"/>
              </w:rPr>
            </w:pPr>
            <w:r>
              <w:rPr>
                <w:rFonts w:hint="eastAsia" w:ascii="宋体" w:hAnsi="宋体" w:cs="宋体"/>
                <w:szCs w:val="21"/>
              </w:rPr>
              <w:t>工业</w:t>
            </w:r>
          </w:p>
        </w:tc>
      </w:tr>
      <w:tr w14:paraId="6F767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516A0B8">
            <w:pPr>
              <w:widowControl/>
              <w:ind w:firstLine="0" w:firstLineChars="0"/>
              <w:jc w:val="center"/>
              <w:textAlignment w:val="bottom"/>
              <w:rPr>
                <w:rFonts w:ascii="宋体" w:hAnsi="宋体" w:cs="宋体"/>
                <w:kern w:val="0"/>
                <w:szCs w:val="21"/>
              </w:rPr>
            </w:pPr>
            <w:r>
              <w:rPr>
                <w:rFonts w:hint="eastAsia" w:ascii="宋体" w:hAnsi="宋体" w:cs="宋体"/>
                <w:kern w:val="0"/>
                <w:szCs w:val="21"/>
              </w:rPr>
              <w:t>4</w:t>
            </w:r>
          </w:p>
        </w:tc>
        <w:tc>
          <w:tcPr>
            <w:tcW w:w="2119" w:type="pct"/>
            <w:vAlign w:val="center"/>
          </w:tcPr>
          <w:p w14:paraId="707021E2">
            <w:pPr>
              <w:widowControl/>
              <w:ind w:firstLine="0" w:firstLineChars="0"/>
              <w:jc w:val="center"/>
              <w:rPr>
                <w:rFonts w:ascii="宋体" w:hAnsi="宋体" w:cs="宋体"/>
                <w:szCs w:val="21"/>
              </w:rPr>
            </w:pPr>
            <w:r>
              <w:rPr>
                <w:rFonts w:hint="eastAsia" w:ascii="宋体" w:hAnsi="宋体" w:cs="宋体"/>
                <w:szCs w:val="21"/>
              </w:rPr>
              <w:t>网络硬盘录像机</w:t>
            </w:r>
          </w:p>
        </w:tc>
        <w:tc>
          <w:tcPr>
            <w:tcW w:w="2032" w:type="pct"/>
            <w:vAlign w:val="center"/>
          </w:tcPr>
          <w:p w14:paraId="2FBD5C9B">
            <w:pPr>
              <w:ind w:firstLine="0" w:firstLineChars="0"/>
              <w:jc w:val="center"/>
              <w:textAlignment w:val="center"/>
              <w:rPr>
                <w:rFonts w:ascii="宋体" w:hAnsi="宋体" w:cs="宋体"/>
                <w:szCs w:val="21"/>
              </w:rPr>
            </w:pPr>
            <w:r>
              <w:rPr>
                <w:rFonts w:hint="eastAsia" w:ascii="宋体" w:hAnsi="宋体" w:cs="宋体"/>
                <w:szCs w:val="21"/>
              </w:rPr>
              <w:t>工业</w:t>
            </w:r>
          </w:p>
        </w:tc>
      </w:tr>
      <w:tr w14:paraId="4389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6691B63D">
            <w:pPr>
              <w:widowControl/>
              <w:ind w:firstLine="0" w:firstLineChars="0"/>
              <w:jc w:val="center"/>
              <w:textAlignment w:val="bottom"/>
              <w:rPr>
                <w:rFonts w:ascii="宋体" w:hAnsi="宋体" w:cs="宋体"/>
                <w:kern w:val="0"/>
                <w:szCs w:val="21"/>
              </w:rPr>
            </w:pPr>
            <w:r>
              <w:rPr>
                <w:rFonts w:hint="eastAsia" w:ascii="宋体" w:hAnsi="宋体" w:cs="宋体"/>
                <w:kern w:val="0"/>
                <w:szCs w:val="21"/>
              </w:rPr>
              <w:t>5</w:t>
            </w:r>
          </w:p>
        </w:tc>
        <w:tc>
          <w:tcPr>
            <w:tcW w:w="2119" w:type="pct"/>
            <w:vAlign w:val="center"/>
          </w:tcPr>
          <w:p w14:paraId="11B27A95">
            <w:pPr>
              <w:widowControl/>
              <w:ind w:firstLine="0" w:firstLineChars="0"/>
              <w:jc w:val="center"/>
              <w:rPr>
                <w:rFonts w:ascii="宋体" w:hAnsi="宋体" w:cs="宋体"/>
                <w:szCs w:val="21"/>
              </w:rPr>
            </w:pPr>
            <w:r>
              <w:rPr>
                <w:rFonts w:hint="eastAsia" w:ascii="宋体" w:hAnsi="宋体" w:cs="宋体"/>
                <w:szCs w:val="21"/>
              </w:rPr>
              <w:t>监视器</w:t>
            </w:r>
          </w:p>
        </w:tc>
        <w:tc>
          <w:tcPr>
            <w:tcW w:w="2032" w:type="pct"/>
            <w:vAlign w:val="center"/>
          </w:tcPr>
          <w:p w14:paraId="014878F6">
            <w:pPr>
              <w:ind w:firstLine="0" w:firstLineChars="0"/>
              <w:jc w:val="center"/>
              <w:textAlignment w:val="center"/>
              <w:rPr>
                <w:rFonts w:ascii="宋体" w:hAnsi="宋体" w:cs="宋体"/>
                <w:szCs w:val="21"/>
              </w:rPr>
            </w:pPr>
            <w:r>
              <w:rPr>
                <w:rFonts w:hint="eastAsia" w:ascii="宋体" w:hAnsi="宋体" w:cs="宋体"/>
                <w:szCs w:val="21"/>
              </w:rPr>
              <w:t>工业</w:t>
            </w:r>
          </w:p>
        </w:tc>
      </w:tr>
      <w:tr w14:paraId="71ED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2C068620">
            <w:pPr>
              <w:widowControl/>
              <w:ind w:firstLine="0" w:firstLineChars="0"/>
              <w:jc w:val="center"/>
              <w:textAlignment w:val="bottom"/>
              <w:rPr>
                <w:rFonts w:ascii="宋体" w:hAnsi="宋体" w:cs="宋体"/>
                <w:kern w:val="0"/>
                <w:szCs w:val="21"/>
              </w:rPr>
            </w:pPr>
            <w:r>
              <w:rPr>
                <w:rFonts w:hint="eastAsia" w:ascii="宋体" w:hAnsi="宋体" w:cs="宋体"/>
                <w:kern w:val="0"/>
                <w:szCs w:val="21"/>
              </w:rPr>
              <w:t>6</w:t>
            </w:r>
          </w:p>
        </w:tc>
        <w:tc>
          <w:tcPr>
            <w:tcW w:w="2119" w:type="pct"/>
            <w:vAlign w:val="center"/>
          </w:tcPr>
          <w:p w14:paraId="2B3C5D92">
            <w:pPr>
              <w:widowControl/>
              <w:ind w:firstLine="0" w:firstLineChars="0"/>
              <w:jc w:val="center"/>
              <w:rPr>
                <w:rFonts w:ascii="宋体" w:hAnsi="宋体" w:cs="宋体"/>
                <w:szCs w:val="21"/>
              </w:rPr>
            </w:pPr>
            <w:r>
              <w:rPr>
                <w:rFonts w:hint="eastAsia" w:ascii="宋体" w:hAnsi="宋体" w:cs="宋体"/>
                <w:szCs w:val="21"/>
              </w:rPr>
              <w:t>硬盘</w:t>
            </w:r>
          </w:p>
        </w:tc>
        <w:tc>
          <w:tcPr>
            <w:tcW w:w="2032" w:type="pct"/>
            <w:vAlign w:val="center"/>
          </w:tcPr>
          <w:p w14:paraId="56D8417A">
            <w:pPr>
              <w:ind w:firstLine="0" w:firstLineChars="0"/>
              <w:jc w:val="center"/>
              <w:textAlignment w:val="center"/>
              <w:rPr>
                <w:rFonts w:ascii="宋体" w:hAnsi="宋体" w:cs="宋体"/>
                <w:szCs w:val="21"/>
              </w:rPr>
            </w:pPr>
            <w:r>
              <w:rPr>
                <w:rFonts w:hint="eastAsia" w:ascii="宋体" w:hAnsi="宋体" w:cs="宋体"/>
                <w:szCs w:val="21"/>
              </w:rPr>
              <w:t>工业</w:t>
            </w:r>
          </w:p>
        </w:tc>
      </w:tr>
      <w:tr w14:paraId="2B44C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79CDA000">
            <w:pPr>
              <w:widowControl/>
              <w:ind w:firstLine="0" w:firstLineChars="0"/>
              <w:jc w:val="center"/>
              <w:textAlignment w:val="bottom"/>
              <w:rPr>
                <w:rFonts w:ascii="宋体" w:hAnsi="宋体" w:cs="宋体"/>
                <w:kern w:val="0"/>
                <w:szCs w:val="21"/>
              </w:rPr>
            </w:pPr>
            <w:r>
              <w:rPr>
                <w:rFonts w:hint="eastAsia" w:ascii="宋体" w:hAnsi="宋体" w:cs="宋体"/>
                <w:kern w:val="0"/>
                <w:szCs w:val="21"/>
              </w:rPr>
              <w:t>7</w:t>
            </w:r>
          </w:p>
        </w:tc>
        <w:tc>
          <w:tcPr>
            <w:tcW w:w="2119" w:type="pct"/>
            <w:vAlign w:val="center"/>
          </w:tcPr>
          <w:p w14:paraId="4E140B4C">
            <w:pPr>
              <w:widowControl/>
              <w:ind w:firstLine="0" w:firstLineChars="0"/>
              <w:jc w:val="center"/>
              <w:rPr>
                <w:rFonts w:ascii="宋体" w:hAnsi="宋体" w:cs="宋体"/>
                <w:szCs w:val="21"/>
              </w:rPr>
            </w:pPr>
            <w:r>
              <w:rPr>
                <w:rFonts w:hint="eastAsia" w:ascii="宋体" w:hAnsi="宋体" w:cs="宋体"/>
                <w:szCs w:val="21"/>
              </w:rPr>
              <w:t>8口POE交换机</w:t>
            </w:r>
          </w:p>
        </w:tc>
        <w:tc>
          <w:tcPr>
            <w:tcW w:w="2032" w:type="pct"/>
            <w:vAlign w:val="center"/>
          </w:tcPr>
          <w:p w14:paraId="2FD34308">
            <w:pPr>
              <w:ind w:firstLine="0" w:firstLineChars="0"/>
              <w:jc w:val="center"/>
              <w:textAlignment w:val="center"/>
              <w:rPr>
                <w:rFonts w:ascii="宋体" w:hAnsi="宋体" w:cs="宋体"/>
                <w:szCs w:val="21"/>
              </w:rPr>
            </w:pPr>
            <w:r>
              <w:rPr>
                <w:rFonts w:hint="eastAsia" w:ascii="宋体" w:hAnsi="宋体" w:cs="宋体"/>
                <w:szCs w:val="21"/>
              </w:rPr>
              <w:t>工业</w:t>
            </w:r>
          </w:p>
        </w:tc>
      </w:tr>
      <w:tr w14:paraId="441B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467D0166">
            <w:pPr>
              <w:widowControl/>
              <w:ind w:firstLine="0" w:firstLineChars="0"/>
              <w:jc w:val="center"/>
              <w:textAlignment w:val="bottom"/>
              <w:rPr>
                <w:rFonts w:ascii="宋体" w:hAnsi="宋体" w:cs="宋体"/>
                <w:kern w:val="0"/>
                <w:szCs w:val="21"/>
              </w:rPr>
            </w:pPr>
            <w:r>
              <w:rPr>
                <w:rFonts w:hint="eastAsia" w:ascii="宋体" w:hAnsi="宋体" w:cs="宋体"/>
                <w:kern w:val="0"/>
                <w:szCs w:val="21"/>
              </w:rPr>
              <w:t>8</w:t>
            </w:r>
          </w:p>
        </w:tc>
        <w:tc>
          <w:tcPr>
            <w:tcW w:w="2119" w:type="pct"/>
            <w:vAlign w:val="center"/>
          </w:tcPr>
          <w:p w14:paraId="15AA2A57">
            <w:pPr>
              <w:widowControl/>
              <w:ind w:firstLine="0" w:firstLineChars="0"/>
              <w:jc w:val="center"/>
              <w:rPr>
                <w:rFonts w:ascii="宋体" w:hAnsi="宋体" w:cs="宋体"/>
                <w:szCs w:val="21"/>
              </w:rPr>
            </w:pPr>
            <w:r>
              <w:rPr>
                <w:rFonts w:hint="eastAsia" w:ascii="宋体" w:hAnsi="宋体" w:cs="宋体"/>
                <w:szCs w:val="21"/>
              </w:rPr>
              <w:t>学生档案管理系统</w:t>
            </w:r>
          </w:p>
        </w:tc>
        <w:tc>
          <w:tcPr>
            <w:tcW w:w="2032" w:type="pct"/>
            <w:vAlign w:val="center"/>
          </w:tcPr>
          <w:p w14:paraId="7260348E">
            <w:pPr>
              <w:ind w:firstLine="0" w:firstLineChars="0"/>
              <w:jc w:val="center"/>
              <w:textAlignment w:val="center"/>
              <w:rPr>
                <w:rFonts w:ascii="宋体" w:hAnsi="宋体" w:cs="宋体"/>
                <w:szCs w:val="21"/>
              </w:rPr>
            </w:pPr>
            <w:r>
              <w:rPr>
                <w:rFonts w:hint="eastAsia" w:ascii="宋体" w:hAnsi="宋体" w:cs="宋体"/>
                <w:szCs w:val="21"/>
              </w:rPr>
              <w:t>软件和信息技术服务业</w:t>
            </w:r>
          </w:p>
        </w:tc>
      </w:tr>
      <w:tr w14:paraId="737C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5B0F72A6">
            <w:pPr>
              <w:widowControl/>
              <w:ind w:firstLine="0" w:firstLineChars="0"/>
              <w:jc w:val="center"/>
              <w:textAlignment w:val="bottom"/>
              <w:rPr>
                <w:rFonts w:ascii="宋体" w:hAnsi="宋体" w:cs="宋体"/>
                <w:kern w:val="0"/>
                <w:szCs w:val="21"/>
              </w:rPr>
            </w:pPr>
            <w:r>
              <w:rPr>
                <w:rFonts w:hint="eastAsia" w:ascii="宋体" w:hAnsi="宋体" w:cs="宋体"/>
                <w:kern w:val="0"/>
                <w:szCs w:val="21"/>
              </w:rPr>
              <w:t>9</w:t>
            </w:r>
          </w:p>
        </w:tc>
        <w:tc>
          <w:tcPr>
            <w:tcW w:w="2119" w:type="pct"/>
            <w:vAlign w:val="center"/>
          </w:tcPr>
          <w:p w14:paraId="79B7E398">
            <w:pPr>
              <w:widowControl/>
              <w:ind w:firstLine="0" w:firstLineChars="0"/>
              <w:jc w:val="center"/>
              <w:rPr>
                <w:rFonts w:ascii="宋体" w:hAnsi="宋体" w:cs="宋体"/>
                <w:szCs w:val="21"/>
              </w:rPr>
            </w:pPr>
            <w:r>
              <w:rPr>
                <w:rFonts w:hint="eastAsia" w:ascii="宋体" w:hAnsi="宋体" w:cs="宋体"/>
                <w:szCs w:val="21"/>
              </w:rPr>
              <w:t>保密机柜</w:t>
            </w:r>
          </w:p>
        </w:tc>
        <w:tc>
          <w:tcPr>
            <w:tcW w:w="2032" w:type="pct"/>
            <w:shd w:val="clear" w:color="auto" w:fill="auto"/>
            <w:vAlign w:val="center"/>
          </w:tcPr>
          <w:p w14:paraId="74BD7C9F">
            <w:pPr>
              <w:ind w:firstLine="0" w:firstLineChars="0"/>
              <w:jc w:val="center"/>
              <w:textAlignment w:val="center"/>
              <w:rPr>
                <w:rFonts w:ascii="宋体" w:hAnsi="宋体" w:cs="宋体"/>
                <w:szCs w:val="21"/>
              </w:rPr>
            </w:pPr>
            <w:r>
              <w:rPr>
                <w:rFonts w:hint="eastAsia" w:ascii="宋体" w:hAnsi="宋体" w:cs="宋体"/>
                <w:szCs w:val="21"/>
              </w:rPr>
              <w:t>工业</w:t>
            </w:r>
          </w:p>
        </w:tc>
      </w:tr>
    </w:tbl>
    <w:p w14:paraId="5BB22566">
      <w:pPr>
        <w:autoSpaceDE w:val="0"/>
        <w:autoSpaceDN w:val="0"/>
        <w:adjustRightInd w:val="0"/>
        <w:spacing w:line="440" w:lineRule="exact"/>
        <w:ind w:firstLine="422"/>
        <w:jc w:val="left"/>
        <w:rPr>
          <w:rFonts w:ascii="宋体" w:hAnsi="宋体"/>
          <w:b/>
          <w:kern w:val="0"/>
          <w:szCs w:val="21"/>
        </w:rPr>
      </w:pPr>
      <w:r>
        <w:rPr>
          <w:rFonts w:hint="eastAsia" w:ascii="宋体" w:hAnsi="宋体"/>
          <w:b/>
          <w:kern w:val="0"/>
          <w:szCs w:val="21"/>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D15BF11">
      <w:pPr>
        <w:autoSpaceDE w:val="0"/>
        <w:autoSpaceDN w:val="0"/>
        <w:adjustRightInd w:val="0"/>
        <w:spacing w:line="440" w:lineRule="exact"/>
        <w:ind w:firstLine="422"/>
        <w:jc w:val="left"/>
        <w:rPr>
          <w:rFonts w:ascii="宋体" w:hAnsi="宋体"/>
          <w:b/>
          <w:kern w:val="0"/>
          <w:szCs w:val="21"/>
        </w:rPr>
      </w:pPr>
      <w:r>
        <w:rPr>
          <w:rFonts w:hint="eastAsia" w:ascii="宋体" w:hAnsi="宋体"/>
          <w:b/>
          <w:kern w:val="0"/>
          <w:szCs w:val="21"/>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0150D20">
      <w:pPr>
        <w:ind w:firstLine="422"/>
        <w:rPr>
          <w:rFonts w:ascii="宋体" w:hAnsi="宋体" w:cs="宋体"/>
          <w:b/>
          <w:bCs/>
          <w:szCs w:val="21"/>
        </w:rPr>
      </w:pPr>
      <w:r>
        <w:rPr>
          <w:rFonts w:hint="eastAsia" w:ascii="宋体" w:hAnsi="宋体" w:cs="宋体"/>
          <w:b/>
          <w:bCs/>
          <w:szCs w:val="21"/>
        </w:rPr>
        <w:br w:type="page"/>
      </w:r>
    </w:p>
    <w:bookmarkEnd w:id="875"/>
    <w:p w14:paraId="0DE5A777">
      <w:pPr>
        <w:pStyle w:val="2"/>
        <w:spacing w:before="0" w:beforeLines="0"/>
        <w:rPr>
          <w:rFonts w:ascii="Times New Roman" w:hAnsi="Times New Roman" w:cs="Times New Roman"/>
        </w:rPr>
      </w:pPr>
      <w:bookmarkStart w:id="876" w:name="_Toc27718"/>
      <w:bookmarkStart w:id="877" w:name="_Toc38338340"/>
      <w:r>
        <w:rPr>
          <w:rFonts w:ascii="Times New Roman" w:hAnsi="Times New Roman" w:cs="Times New Roman"/>
        </w:rPr>
        <w:t>第六章 资格审查</w:t>
      </w:r>
      <w:bookmarkEnd w:id="876"/>
      <w:bookmarkEnd w:id="877"/>
    </w:p>
    <w:p w14:paraId="4C65C247">
      <w:pPr>
        <w:pStyle w:val="3"/>
        <w:spacing w:before="0" w:beforeLines="0"/>
        <w:jc w:val="center"/>
        <w:rPr>
          <w:rFonts w:ascii="Times New Roman" w:hAnsi="Times New Roman" w:cs="Times New Roman"/>
        </w:rPr>
      </w:pPr>
      <w:bookmarkStart w:id="878" w:name="_Toc9229"/>
      <w:r>
        <w:rPr>
          <w:rFonts w:ascii="Times New Roman" w:hAnsi="Times New Roman" w:cs="Times New Roman"/>
        </w:rPr>
        <w:t>资格审查前附表</w:t>
      </w:r>
      <w:bookmarkEnd w:id="878"/>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6549C6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2A92E836">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5233DEA6">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6E966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CC4E40F">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68A72488">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3877" w:type="dxa"/>
            <w:vMerge w:val="restart"/>
            <w:vAlign w:val="center"/>
          </w:tcPr>
          <w:p w14:paraId="4CC211FF">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79"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79"/>
            <w:r>
              <w:rPr>
                <w:rFonts w:ascii="Times New Roman" w:hAnsi="Times New Roman" w:cs="Times New Roman"/>
                <w:szCs w:val="21"/>
              </w:rPr>
              <w:t>。</w:t>
            </w:r>
          </w:p>
        </w:tc>
      </w:tr>
      <w:tr w14:paraId="17FE3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78E5A2B5">
            <w:pPr>
              <w:ind w:firstLine="0" w:firstLineChars="0"/>
              <w:rPr>
                <w:rFonts w:ascii="Times New Roman" w:hAnsi="Times New Roman" w:cs="Times New Roman"/>
                <w:szCs w:val="21"/>
              </w:rPr>
            </w:pPr>
          </w:p>
        </w:tc>
        <w:tc>
          <w:tcPr>
            <w:tcW w:w="3544" w:type="dxa"/>
            <w:vAlign w:val="center"/>
          </w:tcPr>
          <w:p w14:paraId="249EF085">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3877" w:type="dxa"/>
            <w:vMerge w:val="continue"/>
            <w:vAlign w:val="center"/>
          </w:tcPr>
          <w:p w14:paraId="408DDFC5">
            <w:pPr>
              <w:ind w:firstLine="0" w:firstLineChars="0"/>
              <w:rPr>
                <w:rFonts w:ascii="Times New Roman" w:hAnsi="Times New Roman" w:cs="Times New Roman"/>
                <w:color w:val="FF0000"/>
                <w:szCs w:val="21"/>
              </w:rPr>
            </w:pPr>
          </w:p>
        </w:tc>
      </w:tr>
      <w:tr w14:paraId="5EE4B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6FD524B7">
            <w:pPr>
              <w:ind w:firstLine="0" w:firstLineChars="0"/>
              <w:rPr>
                <w:rFonts w:ascii="Times New Roman" w:hAnsi="Times New Roman" w:cs="Times New Roman"/>
                <w:szCs w:val="21"/>
              </w:rPr>
            </w:pPr>
          </w:p>
        </w:tc>
        <w:tc>
          <w:tcPr>
            <w:tcW w:w="3544" w:type="dxa"/>
            <w:vAlign w:val="center"/>
          </w:tcPr>
          <w:p w14:paraId="19166B4D">
            <w:pPr>
              <w:ind w:firstLine="0" w:firstLineChars="0"/>
              <w:jc w:val="center"/>
              <w:rPr>
                <w:rFonts w:ascii="Times New Roman" w:hAnsi="Times New Roman" w:cs="Times New Roman"/>
                <w:szCs w:val="21"/>
              </w:rPr>
            </w:pPr>
            <w:r>
              <w:rPr>
                <w:rFonts w:hint="eastAsia" w:ascii="Times New Roman" w:hAnsi="Times New Roman" w:cs="Times New Roman"/>
                <w:szCs w:val="21"/>
              </w:rPr>
              <w:t>具</w:t>
            </w:r>
            <w:r>
              <w:rPr>
                <w:rFonts w:hint="eastAsia" w:ascii="宋体" w:hAnsi="宋体" w:cs="宋体"/>
                <w:szCs w:val="21"/>
              </w:rPr>
              <w:t>有依法缴纳税收和社会保障资金的良好记录</w:t>
            </w:r>
          </w:p>
        </w:tc>
        <w:tc>
          <w:tcPr>
            <w:tcW w:w="3877" w:type="dxa"/>
            <w:vMerge w:val="continue"/>
            <w:vAlign w:val="center"/>
          </w:tcPr>
          <w:p w14:paraId="175DCD95">
            <w:pPr>
              <w:ind w:firstLine="0" w:firstLineChars="0"/>
              <w:rPr>
                <w:rFonts w:ascii="Times New Roman" w:hAnsi="Times New Roman" w:cs="Times New Roman"/>
                <w:color w:val="FF0000"/>
                <w:szCs w:val="21"/>
              </w:rPr>
            </w:pPr>
          </w:p>
        </w:tc>
      </w:tr>
      <w:tr w14:paraId="59BE9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3ED416A8">
            <w:pPr>
              <w:ind w:firstLine="0" w:firstLineChars="0"/>
              <w:rPr>
                <w:rFonts w:ascii="Times New Roman" w:hAnsi="Times New Roman" w:cs="Times New Roman"/>
                <w:szCs w:val="21"/>
              </w:rPr>
            </w:pPr>
          </w:p>
        </w:tc>
        <w:tc>
          <w:tcPr>
            <w:tcW w:w="3544" w:type="dxa"/>
            <w:vAlign w:val="center"/>
          </w:tcPr>
          <w:p w14:paraId="35916B85">
            <w:pPr>
              <w:ind w:firstLine="0" w:firstLineChars="0"/>
              <w:jc w:val="center"/>
              <w:rPr>
                <w:rFonts w:ascii="Times New Roman" w:hAnsi="Times New Roman" w:cs="Times New Roman"/>
                <w:szCs w:val="21"/>
              </w:rPr>
            </w:pPr>
            <w:r>
              <w:rPr>
                <w:rFonts w:hint="eastAsia" w:ascii="宋体" w:hAnsi="宋体" w:cs="宋体"/>
                <w:szCs w:val="21"/>
              </w:rPr>
              <w:t>具有履行合同所必需的设备和专业技术能力</w:t>
            </w:r>
          </w:p>
        </w:tc>
        <w:tc>
          <w:tcPr>
            <w:tcW w:w="3877" w:type="dxa"/>
            <w:vMerge w:val="continue"/>
            <w:vAlign w:val="center"/>
          </w:tcPr>
          <w:p w14:paraId="7BE21FA0">
            <w:pPr>
              <w:ind w:firstLine="0" w:firstLineChars="0"/>
              <w:rPr>
                <w:rFonts w:ascii="Times New Roman" w:hAnsi="Times New Roman" w:cs="Times New Roman"/>
                <w:color w:val="FF0000"/>
                <w:szCs w:val="21"/>
              </w:rPr>
            </w:pPr>
          </w:p>
        </w:tc>
      </w:tr>
      <w:tr w14:paraId="6F067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E0A0391">
            <w:pPr>
              <w:ind w:firstLine="0" w:firstLineChars="0"/>
              <w:rPr>
                <w:rFonts w:ascii="Times New Roman" w:hAnsi="Times New Roman" w:cs="Times New Roman"/>
                <w:szCs w:val="21"/>
              </w:rPr>
            </w:pPr>
          </w:p>
        </w:tc>
        <w:tc>
          <w:tcPr>
            <w:tcW w:w="3544" w:type="dxa"/>
            <w:vAlign w:val="center"/>
          </w:tcPr>
          <w:p w14:paraId="109C951D">
            <w:pPr>
              <w:ind w:firstLine="0" w:firstLineChars="0"/>
              <w:jc w:val="center"/>
              <w:rPr>
                <w:rFonts w:ascii="Times New Roman" w:hAnsi="Times New Roman" w:cs="Times New Roman"/>
                <w:szCs w:val="21"/>
              </w:rPr>
            </w:pPr>
            <w:r>
              <w:rPr>
                <w:rFonts w:hint="eastAsia" w:ascii="宋体" w:hAnsi="宋体" w:cs="宋体"/>
                <w:szCs w:val="21"/>
              </w:rPr>
              <w:t>参加政府采购活动前三年内，在经营活动中没有重大违法记录</w:t>
            </w:r>
          </w:p>
        </w:tc>
        <w:tc>
          <w:tcPr>
            <w:tcW w:w="3877" w:type="dxa"/>
            <w:vMerge w:val="continue"/>
            <w:vAlign w:val="center"/>
          </w:tcPr>
          <w:p w14:paraId="77F23A55">
            <w:pPr>
              <w:ind w:firstLine="0" w:firstLineChars="0"/>
              <w:rPr>
                <w:rFonts w:ascii="Times New Roman" w:hAnsi="Times New Roman" w:cs="Times New Roman"/>
                <w:color w:val="FF0000"/>
                <w:szCs w:val="21"/>
              </w:rPr>
            </w:pPr>
          </w:p>
        </w:tc>
      </w:tr>
      <w:tr w14:paraId="0A91A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35D41BD7">
            <w:pPr>
              <w:ind w:firstLine="0" w:firstLineChars="0"/>
              <w:rPr>
                <w:rFonts w:ascii="Times New Roman" w:hAnsi="Times New Roman" w:cs="Times New Roman"/>
                <w:szCs w:val="21"/>
              </w:rPr>
            </w:pPr>
          </w:p>
        </w:tc>
        <w:tc>
          <w:tcPr>
            <w:tcW w:w="3544" w:type="dxa"/>
            <w:vAlign w:val="center"/>
          </w:tcPr>
          <w:p w14:paraId="578C165B">
            <w:pPr>
              <w:ind w:firstLine="0" w:firstLineChars="0"/>
              <w:jc w:val="center"/>
              <w:rPr>
                <w:rFonts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4FF4C834">
            <w:pPr>
              <w:ind w:firstLine="0" w:firstLineChars="0"/>
              <w:rPr>
                <w:rFonts w:ascii="Times New Roman" w:hAnsi="Times New Roman" w:cs="Times New Roman"/>
                <w:color w:val="FF0000"/>
                <w:szCs w:val="21"/>
              </w:rPr>
            </w:pPr>
          </w:p>
        </w:tc>
      </w:tr>
    </w:tbl>
    <w:p w14:paraId="6E4190E7">
      <w:pPr>
        <w:pStyle w:val="3"/>
        <w:spacing w:before="0" w:beforeLines="0"/>
        <w:rPr>
          <w:rFonts w:ascii="Times New Roman" w:hAnsi="Times New Roman" w:cs="Times New Roman"/>
        </w:rPr>
      </w:pPr>
      <w:bookmarkStart w:id="880" w:name="_Toc13257"/>
      <w:bookmarkStart w:id="881" w:name="_Toc15460"/>
      <w:bookmarkStart w:id="882" w:name="_Toc37716422"/>
      <w:bookmarkStart w:id="883" w:name="_Toc17604"/>
      <w:bookmarkStart w:id="884" w:name="_Toc38338342"/>
      <w:bookmarkStart w:id="885" w:name="_Toc7171"/>
      <w:bookmarkStart w:id="886" w:name="_Toc24810"/>
      <w:bookmarkStart w:id="887" w:name="_Toc18287454"/>
      <w:r>
        <w:rPr>
          <w:rFonts w:ascii="Times New Roman" w:hAnsi="Times New Roman" w:cs="Times New Roman"/>
        </w:rPr>
        <w:t>一、资格</w:t>
      </w:r>
      <w:r>
        <w:rPr>
          <w:rFonts w:ascii="Times New Roman" w:hAnsi="Times New Roman" w:cs="Times New Roman"/>
          <w:szCs w:val="24"/>
        </w:rPr>
        <w:t>审查</w:t>
      </w:r>
      <w:bookmarkEnd w:id="880"/>
      <w:bookmarkEnd w:id="881"/>
      <w:bookmarkEnd w:id="882"/>
      <w:bookmarkEnd w:id="883"/>
      <w:bookmarkEnd w:id="884"/>
      <w:bookmarkEnd w:id="885"/>
      <w:bookmarkEnd w:id="886"/>
      <w:bookmarkEnd w:id="887"/>
    </w:p>
    <w:p w14:paraId="3614138D">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6A01750F">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1150001E">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142F3702">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619696EB">
      <w:pPr>
        <w:ind w:firstLine="0" w:firstLineChars="0"/>
        <w:outlineLvl w:val="1"/>
        <w:rPr>
          <w:rFonts w:ascii="Times New Roman" w:hAnsi="Times New Roman" w:cs="Times New Roman"/>
        </w:rPr>
      </w:pPr>
      <w:bookmarkStart w:id="888" w:name="_Toc23441"/>
      <w:r>
        <w:rPr>
          <w:rFonts w:ascii="Times New Roman" w:hAnsi="Times New Roman" w:eastAsia="黑体" w:cs="Times New Roman"/>
          <w:b/>
          <w:bCs/>
          <w:sz w:val="28"/>
          <w:szCs w:val="32"/>
        </w:rPr>
        <w:t>二、资格审查报告</w:t>
      </w:r>
      <w:bookmarkEnd w:id="888"/>
    </w:p>
    <w:p w14:paraId="6E7E26E8">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6C457725">
      <w:pPr>
        <w:pStyle w:val="2"/>
        <w:spacing w:before="0" w:beforeLines="0"/>
        <w:rPr>
          <w:rFonts w:ascii="Times New Roman" w:hAnsi="Times New Roman" w:cs="Times New Roman"/>
        </w:rPr>
      </w:pPr>
      <w:bookmarkStart w:id="889" w:name="_Toc38338343"/>
      <w:bookmarkStart w:id="890" w:name="_Toc10932"/>
      <w:bookmarkStart w:id="891" w:name="OLE_LINK242"/>
      <w:r>
        <w:rPr>
          <w:rFonts w:ascii="Times New Roman" w:hAnsi="Times New Roman" w:cs="Times New Roman"/>
        </w:rPr>
        <w:t>第七章 评标方法</w:t>
      </w:r>
      <w:bookmarkEnd w:id="889"/>
      <w:bookmarkEnd w:id="890"/>
      <w:bookmarkStart w:id="892" w:name="_Toc481694866"/>
      <w:bookmarkStart w:id="893" w:name="_Toc480817655"/>
      <w:bookmarkStart w:id="894" w:name="_Toc979"/>
    </w:p>
    <w:p w14:paraId="02DE53C2">
      <w:pPr>
        <w:pStyle w:val="3"/>
        <w:spacing w:before="0" w:beforeLines="0"/>
        <w:jc w:val="center"/>
        <w:rPr>
          <w:rFonts w:ascii="Times New Roman" w:hAnsi="Times New Roman" w:cs="Times New Roman"/>
        </w:rPr>
      </w:pPr>
      <w:bookmarkStart w:id="895" w:name="_Toc37716424"/>
      <w:bookmarkStart w:id="896" w:name="_Toc488633639"/>
      <w:bookmarkStart w:id="897" w:name="_Toc489145774"/>
      <w:bookmarkStart w:id="898" w:name="_Toc38338344"/>
      <w:bookmarkStart w:id="899" w:name="_Toc18312"/>
      <w:r>
        <w:rPr>
          <w:rFonts w:ascii="Times New Roman" w:hAnsi="Times New Roman" w:cs="Times New Roman"/>
        </w:rPr>
        <w:t>评标方法前附</w:t>
      </w:r>
      <w:bookmarkEnd w:id="891"/>
      <w:r>
        <w:rPr>
          <w:rFonts w:ascii="Times New Roman" w:hAnsi="Times New Roman" w:cs="Times New Roman"/>
        </w:rPr>
        <w:t>表</w:t>
      </w:r>
      <w:bookmarkEnd w:id="892"/>
      <w:bookmarkEnd w:id="895"/>
      <w:bookmarkEnd w:id="896"/>
      <w:bookmarkEnd w:id="897"/>
      <w:bookmarkEnd w:id="898"/>
      <w:bookmarkEnd w:id="899"/>
    </w:p>
    <w:bookmarkEnd w:id="893"/>
    <w:bookmarkEnd w:id="894"/>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7"/>
        <w:gridCol w:w="6066"/>
      </w:tblGrid>
      <w:tr w14:paraId="60BC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blHeader/>
          <w:jc w:val="center"/>
        </w:trPr>
        <w:tc>
          <w:tcPr>
            <w:tcW w:w="686" w:type="pct"/>
            <w:gridSpan w:val="2"/>
            <w:vAlign w:val="center"/>
          </w:tcPr>
          <w:p w14:paraId="2883A057">
            <w:pPr>
              <w:spacing w:before="100" w:beforeAutospacing="1" w:after="100" w:afterAutospacing="1"/>
              <w:ind w:firstLine="0" w:firstLineChars="0"/>
              <w:jc w:val="center"/>
              <w:rPr>
                <w:rFonts w:ascii="Times New Roman" w:hAnsi="Times New Roman" w:cs="Times New Roman"/>
                <w:b/>
                <w:color w:val="auto"/>
                <w:szCs w:val="21"/>
              </w:rPr>
            </w:pPr>
            <w:bookmarkStart w:id="900" w:name="_Toc26783937"/>
            <w:bookmarkStart w:id="901" w:name="_Toc326218111"/>
            <w:bookmarkStart w:id="902" w:name="_Toc68090068"/>
            <w:bookmarkStart w:id="903" w:name="_Toc49935348"/>
            <w:r>
              <w:rPr>
                <w:rFonts w:ascii="Times New Roman" w:hAnsi="Times New Roman" w:cs="Times New Roman"/>
                <w:b/>
                <w:color w:val="auto"/>
                <w:szCs w:val="21"/>
              </w:rPr>
              <w:t>条款号</w:t>
            </w:r>
          </w:p>
        </w:tc>
        <w:tc>
          <w:tcPr>
            <w:tcW w:w="1048" w:type="pct"/>
            <w:vAlign w:val="center"/>
          </w:tcPr>
          <w:p w14:paraId="17593702">
            <w:pPr>
              <w:spacing w:before="100" w:beforeAutospacing="1" w:after="100" w:afterAutospacing="1"/>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评 审 内 容</w:t>
            </w:r>
          </w:p>
        </w:tc>
        <w:tc>
          <w:tcPr>
            <w:tcW w:w="3265" w:type="pct"/>
            <w:vAlign w:val="center"/>
          </w:tcPr>
          <w:p w14:paraId="0B0BFAA7">
            <w:pPr>
              <w:spacing w:before="100" w:beforeAutospacing="1" w:after="100" w:afterAutospacing="1"/>
              <w:ind w:firstLine="0" w:firstLineChars="0"/>
              <w:jc w:val="center"/>
              <w:rPr>
                <w:rFonts w:ascii="Times New Roman" w:hAnsi="Times New Roman" w:cs="Times New Roman"/>
                <w:b/>
                <w:color w:val="auto"/>
                <w:szCs w:val="21"/>
              </w:rPr>
            </w:pPr>
            <w:r>
              <w:rPr>
                <w:rFonts w:ascii="Times New Roman" w:hAnsi="Times New Roman" w:cs="Times New Roman"/>
                <w:b/>
                <w:color w:val="auto"/>
                <w:szCs w:val="21"/>
              </w:rPr>
              <w:t>评 审 标 准</w:t>
            </w:r>
          </w:p>
        </w:tc>
      </w:tr>
      <w:tr w14:paraId="5A46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53A5F56F">
            <w:pPr>
              <w:spacing w:before="100" w:beforeAutospacing="1" w:after="100" w:afterAutospacing="1"/>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1</w:t>
            </w:r>
          </w:p>
        </w:tc>
        <w:tc>
          <w:tcPr>
            <w:tcW w:w="513" w:type="pct"/>
            <w:vMerge w:val="restart"/>
            <w:vAlign w:val="center"/>
          </w:tcPr>
          <w:p w14:paraId="026F5D1B">
            <w:pPr>
              <w:spacing w:before="100" w:beforeAutospacing="1" w:after="100" w:afterAutospacing="1"/>
              <w:ind w:firstLine="0" w:firstLineChars="0"/>
              <w:jc w:val="center"/>
              <w:rPr>
                <w:rFonts w:ascii="宋体" w:hAnsi="宋体" w:cs="宋体"/>
                <w:color w:val="auto"/>
                <w:szCs w:val="21"/>
              </w:rPr>
            </w:pPr>
            <w:r>
              <w:rPr>
                <w:rFonts w:hint="eastAsia" w:ascii="宋体" w:hAnsi="宋体" w:cs="宋体"/>
                <w:color w:val="auto"/>
                <w:szCs w:val="21"/>
              </w:rPr>
              <w:t>符合性审查标准</w:t>
            </w:r>
          </w:p>
        </w:tc>
        <w:tc>
          <w:tcPr>
            <w:tcW w:w="1048" w:type="pct"/>
            <w:vAlign w:val="center"/>
          </w:tcPr>
          <w:p w14:paraId="0D169375">
            <w:pPr>
              <w:spacing w:before="100" w:beforeAutospacing="1" w:after="100" w:afterAutospacing="1"/>
              <w:ind w:firstLine="0" w:firstLineChars="0"/>
              <w:jc w:val="center"/>
              <w:rPr>
                <w:rFonts w:ascii="宋体" w:hAnsi="宋体" w:cs="宋体"/>
                <w:color w:val="auto"/>
                <w:szCs w:val="21"/>
              </w:rPr>
            </w:pPr>
            <w:r>
              <w:rPr>
                <w:rFonts w:hint="eastAsia" w:ascii="宋体" w:hAnsi="宋体" w:cs="宋体"/>
                <w:color w:val="auto"/>
              </w:rPr>
              <w:t>投标报价</w:t>
            </w:r>
          </w:p>
        </w:tc>
        <w:tc>
          <w:tcPr>
            <w:tcW w:w="3265" w:type="pct"/>
            <w:vAlign w:val="center"/>
          </w:tcPr>
          <w:p w14:paraId="4FF72139">
            <w:pPr>
              <w:spacing w:before="100" w:beforeAutospacing="1" w:after="100" w:afterAutospacing="1"/>
              <w:ind w:firstLine="0" w:firstLineChars="0"/>
              <w:rPr>
                <w:rFonts w:ascii="宋体" w:hAnsi="宋体" w:cs="宋体"/>
                <w:color w:val="auto"/>
                <w:szCs w:val="21"/>
              </w:rPr>
            </w:pPr>
            <w:r>
              <w:rPr>
                <w:rFonts w:hint="eastAsia" w:ascii="宋体" w:hAnsi="宋体" w:cs="宋体"/>
                <w:color w:val="auto"/>
                <w:szCs w:val="21"/>
              </w:rPr>
              <w:t>投标报价未超过采购预算、单价报价未超过单价最高限价，未出现缺项、漏项或无报价情况，对所投标段内所有内容作出完整唯一的投标报价及各单价报价；</w:t>
            </w:r>
          </w:p>
        </w:tc>
      </w:tr>
      <w:tr w14:paraId="5083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06CCEA3E">
            <w:pPr>
              <w:spacing w:before="100" w:beforeAutospacing="1" w:after="100" w:afterAutospacing="1"/>
              <w:ind w:firstLine="0" w:firstLineChars="0"/>
              <w:jc w:val="center"/>
              <w:rPr>
                <w:rFonts w:ascii="Times New Roman" w:hAnsi="Times New Roman" w:cs="Times New Roman"/>
                <w:color w:val="auto"/>
                <w:szCs w:val="21"/>
              </w:rPr>
            </w:pPr>
          </w:p>
        </w:tc>
        <w:tc>
          <w:tcPr>
            <w:tcW w:w="513" w:type="pct"/>
            <w:vMerge w:val="continue"/>
            <w:vAlign w:val="center"/>
          </w:tcPr>
          <w:p w14:paraId="2548F6C3">
            <w:pPr>
              <w:spacing w:before="100" w:beforeAutospacing="1" w:after="100" w:afterAutospacing="1"/>
              <w:ind w:firstLine="0" w:firstLineChars="0"/>
              <w:jc w:val="center"/>
              <w:rPr>
                <w:rFonts w:ascii="宋体" w:hAnsi="宋体" w:cs="宋体"/>
                <w:color w:val="auto"/>
                <w:szCs w:val="21"/>
              </w:rPr>
            </w:pPr>
          </w:p>
        </w:tc>
        <w:tc>
          <w:tcPr>
            <w:tcW w:w="1048" w:type="pct"/>
            <w:vAlign w:val="center"/>
          </w:tcPr>
          <w:p w14:paraId="31E67459">
            <w:pPr>
              <w:ind w:firstLine="0" w:firstLineChars="0"/>
              <w:jc w:val="center"/>
              <w:rPr>
                <w:rFonts w:ascii="宋体" w:hAnsi="宋体" w:cs="宋体"/>
                <w:color w:val="auto"/>
                <w:szCs w:val="21"/>
                <w:highlight w:val="yellow"/>
              </w:rPr>
            </w:pPr>
            <w:r>
              <w:rPr>
                <w:rFonts w:hint="eastAsia" w:ascii="宋体" w:hAnsi="宋体" w:cs="宋体"/>
                <w:color w:val="auto"/>
                <w:szCs w:val="21"/>
              </w:rPr>
              <w:t>投标有效期</w:t>
            </w:r>
          </w:p>
        </w:tc>
        <w:tc>
          <w:tcPr>
            <w:tcW w:w="3265" w:type="pct"/>
            <w:vAlign w:val="center"/>
          </w:tcPr>
          <w:p w14:paraId="765F301B">
            <w:pPr>
              <w:spacing w:before="100" w:beforeAutospacing="1" w:after="100" w:afterAutospacing="1"/>
              <w:ind w:firstLine="0" w:firstLineChars="0"/>
              <w:jc w:val="left"/>
              <w:rPr>
                <w:rFonts w:ascii="宋体" w:hAnsi="宋体" w:cs="宋体"/>
                <w:color w:val="auto"/>
                <w:szCs w:val="21"/>
                <w:highlight w:val="yellow"/>
              </w:rPr>
            </w:pPr>
            <w:r>
              <w:rPr>
                <w:rFonts w:hint="eastAsia" w:ascii="宋体" w:hAnsi="宋体" w:cs="宋体"/>
                <w:color w:val="auto"/>
                <w:szCs w:val="21"/>
              </w:rPr>
              <w:t>符合第二章《投标人须知》第17.1项规定；</w:t>
            </w:r>
          </w:p>
        </w:tc>
      </w:tr>
      <w:tr w14:paraId="451A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33174A56">
            <w:pPr>
              <w:spacing w:before="100" w:beforeAutospacing="1" w:after="100" w:afterAutospacing="1"/>
              <w:ind w:firstLine="0" w:firstLineChars="0"/>
              <w:jc w:val="center"/>
              <w:rPr>
                <w:rFonts w:ascii="Times New Roman" w:hAnsi="Times New Roman" w:cs="Times New Roman"/>
                <w:color w:val="auto"/>
                <w:szCs w:val="21"/>
              </w:rPr>
            </w:pPr>
          </w:p>
        </w:tc>
        <w:tc>
          <w:tcPr>
            <w:tcW w:w="513" w:type="pct"/>
            <w:vMerge w:val="continue"/>
            <w:vAlign w:val="center"/>
          </w:tcPr>
          <w:p w14:paraId="1532268C">
            <w:pPr>
              <w:spacing w:before="100" w:beforeAutospacing="1" w:after="100" w:afterAutospacing="1"/>
              <w:ind w:firstLine="0" w:firstLineChars="0"/>
              <w:jc w:val="center"/>
              <w:rPr>
                <w:rFonts w:ascii="宋体" w:hAnsi="宋体" w:cs="宋体"/>
                <w:color w:val="auto"/>
                <w:szCs w:val="21"/>
              </w:rPr>
            </w:pPr>
          </w:p>
        </w:tc>
        <w:tc>
          <w:tcPr>
            <w:tcW w:w="1048" w:type="pct"/>
            <w:vAlign w:val="center"/>
          </w:tcPr>
          <w:p w14:paraId="687CCE2A">
            <w:pPr>
              <w:spacing w:before="100" w:beforeAutospacing="1" w:after="100" w:afterAutospacing="1"/>
              <w:ind w:firstLine="0" w:firstLineChars="0"/>
              <w:jc w:val="center"/>
              <w:rPr>
                <w:rFonts w:ascii="宋体" w:hAnsi="宋体" w:cs="宋体"/>
                <w:color w:val="auto"/>
                <w:szCs w:val="21"/>
              </w:rPr>
            </w:pPr>
            <w:r>
              <w:rPr>
                <w:rFonts w:hint="eastAsia" w:ascii="宋体" w:hAnsi="宋体" w:cs="宋体"/>
                <w:color w:val="auto"/>
                <w:szCs w:val="21"/>
              </w:rPr>
              <w:t>投标保证金</w:t>
            </w:r>
          </w:p>
        </w:tc>
        <w:tc>
          <w:tcPr>
            <w:tcW w:w="3265" w:type="pct"/>
            <w:vAlign w:val="center"/>
          </w:tcPr>
          <w:p w14:paraId="51F4CBE6">
            <w:pPr>
              <w:ind w:firstLine="0" w:firstLineChars="0"/>
              <w:jc w:val="left"/>
              <w:rPr>
                <w:rFonts w:ascii="宋体" w:hAnsi="宋体" w:cs="宋体"/>
                <w:color w:val="auto"/>
                <w:szCs w:val="21"/>
              </w:rPr>
            </w:pPr>
            <w:r>
              <w:rPr>
                <w:rFonts w:hint="eastAsia" w:ascii="宋体" w:hAnsi="宋体" w:cs="宋体"/>
                <w:color w:val="auto"/>
                <w:szCs w:val="21"/>
              </w:rPr>
              <w:t>符合第二章《投标人须知》第18.1项规定；</w:t>
            </w:r>
          </w:p>
        </w:tc>
      </w:tr>
      <w:tr w14:paraId="0589A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54F96D6">
            <w:pPr>
              <w:spacing w:before="100" w:beforeAutospacing="1" w:after="100" w:afterAutospacing="1"/>
              <w:ind w:firstLine="0" w:firstLineChars="0"/>
              <w:jc w:val="center"/>
              <w:rPr>
                <w:rFonts w:ascii="Times New Roman" w:hAnsi="Times New Roman" w:cs="Times New Roman"/>
                <w:color w:val="auto"/>
                <w:szCs w:val="21"/>
              </w:rPr>
            </w:pPr>
          </w:p>
        </w:tc>
        <w:tc>
          <w:tcPr>
            <w:tcW w:w="513" w:type="pct"/>
            <w:vMerge w:val="continue"/>
            <w:vAlign w:val="center"/>
          </w:tcPr>
          <w:p w14:paraId="7D71BCE2">
            <w:pPr>
              <w:spacing w:before="100" w:beforeAutospacing="1" w:after="100" w:afterAutospacing="1"/>
              <w:ind w:firstLine="0" w:firstLineChars="0"/>
              <w:jc w:val="center"/>
              <w:rPr>
                <w:rFonts w:ascii="宋体" w:hAnsi="宋体" w:cs="宋体"/>
                <w:color w:val="auto"/>
                <w:szCs w:val="21"/>
              </w:rPr>
            </w:pPr>
          </w:p>
        </w:tc>
        <w:tc>
          <w:tcPr>
            <w:tcW w:w="1048" w:type="pct"/>
            <w:vAlign w:val="center"/>
          </w:tcPr>
          <w:p w14:paraId="75CE29F0">
            <w:pPr>
              <w:spacing w:before="100" w:beforeAutospacing="1" w:after="100" w:afterAutospacing="1"/>
              <w:ind w:firstLine="0" w:firstLineChars="0"/>
              <w:jc w:val="center"/>
              <w:rPr>
                <w:rFonts w:ascii="宋体" w:hAnsi="宋体" w:cs="宋体"/>
                <w:color w:val="auto"/>
                <w:szCs w:val="21"/>
              </w:rPr>
            </w:pPr>
            <w:r>
              <w:rPr>
                <w:rFonts w:hint="eastAsia" w:ascii="宋体" w:hAnsi="宋体" w:cs="宋体"/>
                <w:color w:val="auto"/>
              </w:rPr>
              <w:t>招标文件中要求盖章、</w:t>
            </w:r>
            <w:r>
              <w:rPr>
                <w:rFonts w:hint="eastAsia" w:ascii="宋体" w:hAnsi="宋体" w:cs="宋体"/>
                <w:color w:val="auto"/>
                <w:szCs w:val="21"/>
              </w:rPr>
              <w:t>签名或签章</w:t>
            </w:r>
            <w:r>
              <w:rPr>
                <w:rFonts w:hint="eastAsia" w:ascii="宋体" w:hAnsi="宋体" w:cs="宋体"/>
                <w:color w:val="auto"/>
              </w:rPr>
              <w:t>的地方</w:t>
            </w:r>
          </w:p>
        </w:tc>
        <w:tc>
          <w:tcPr>
            <w:tcW w:w="3265" w:type="pct"/>
            <w:vAlign w:val="center"/>
          </w:tcPr>
          <w:p w14:paraId="697DA7BC">
            <w:pPr>
              <w:spacing w:before="100" w:beforeAutospacing="1" w:after="100" w:afterAutospacing="1"/>
              <w:ind w:firstLine="0" w:firstLineChars="0"/>
              <w:jc w:val="left"/>
              <w:rPr>
                <w:rFonts w:ascii="宋体" w:hAnsi="宋体" w:cs="宋体"/>
                <w:b/>
                <w:bCs/>
                <w:color w:val="auto"/>
                <w:szCs w:val="21"/>
              </w:rPr>
            </w:pPr>
            <w:r>
              <w:rPr>
                <w:rFonts w:hint="eastAsia" w:ascii="宋体" w:hAnsi="宋体" w:cs="宋体"/>
                <w:color w:val="auto"/>
              </w:rPr>
              <w:t>按招标文件要求盖章、签名或</w:t>
            </w:r>
            <w:r>
              <w:rPr>
                <w:rFonts w:hint="eastAsia" w:ascii="宋体" w:hAnsi="宋体" w:cs="宋体"/>
                <w:color w:val="auto"/>
                <w:szCs w:val="21"/>
              </w:rPr>
              <w:t>签章</w:t>
            </w:r>
            <w:r>
              <w:rPr>
                <w:rFonts w:hint="eastAsia" w:ascii="宋体" w:hAnsi="宋体" w:cs="宋体"/>
                <w:color w:val="auto"/>
              </w:rPr>
              <w:t>；</w:t>
            </w:r>
          </w:p>
        </w:tc>
      </w:tr>
      <w:tr w14:paraId="7CEF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5A2032F">
            <w:pPr>
              <w:spacing w:before="100" w:beforeAutospacing="1" w:after="100" w:afterAutospacing="1"/>
              <w:ind w:firstLine="0" w:firstLineChars="0"/>
              <w:jc w:val="center"/>
              <w:rPr>
                <w:rFonts w:ascii="Times New Roman" w:hAnsi="Times New Roman" w:cs="Times New Roman"/>
                <w:color w:val="auto"/>
                <w:szCs w:val="21"/>
              </w:rPr>
            </w:pPr>
          </w:p>
        </w:tc>
        <w:tc>
          <w:tcPr>
            <w:tcW w:w="513" w:type="pct"/>
            <w:vMerge w:val="continue"/>
            <w:vAlign w:val="center"/>
          </w:tcPr>
          <w:p w14:paraId="49EA7073">
            <w:pPr>
              <w:spacing w:before="100" w:beforeAutospacing="1" w:after="100" w:afterAutospacing="1"/>
              <w:ind w:firstLine="0" w:firstLineChars="0"/>
              <w:jc w:val="center"/>
              <w:rPr>
                <w:rFonts w:ascii="宋体" w:hAnsi="宋体" w:cs="宋体"/>
                <w:color w:val="auto"/>
                <w:szCs w:val="21"/>
              </w:rPr>
            </w:pPr>
          </w:p>
        </w:tc>
        <w:tc>
          <w:tcPr>
            <w:tcW w:w="1048" w:type="pct"/>
            <w:vAlign w:val="center"/>
          </w:tcPr>
          <w:p w14:paraId="620255E6">
            <w:pPr>
              <w:spacing w:before="100" w:beforeAutospacing="1" w:after="100" w:afterAutospacing="1"/>
              <w:ind w:firstLine="0" w:firstLineChars="0"/>
              <w:jc w:val="center"/>
              <w:rPr>
                <w:rFonts w:ascii="宋体" w:hAnsi="宋体" w:cs="宋体"/>
                <w:color w:val="auto"/>
                <w:szCs w:val="21"/>
              </w:rPr>
            </w:pPr>
            <w:r>
              <w:rPr>
                <w:rFonts w:hint="eastAsia" w:ascii="宋体" w:hAnsi="宋体" w:cs="宋体"/>
                <w:color w:val="auto"/>
                <w:szCs w:val="21"/>
              </w:rPr>
              <w:t>其它实质性要求</w:t>
            </w:r>
          </w:p>
        </w:tc>
        <w:tc>
          <w:tcPr>
            <w:tcW w:w="3265" w:type="pct"/>
            <w:vAlign w:val="center"/>
          </w:tcPr>
          <w:p w14:paraId="1ADCFBE4">
            <w:pPr>
              <w:snapToGrid w:val="0"/>
              <w:ind w:firstLine="0" w:firstLineChars="0"/>
              <w:rPr>
                <w:rFonts w:ascii="宋体" w:hAnsi="宋体" w:cs="宋体"/>
                <w:color w:val="auto"/>
              </w:rPr>
            </w:pPr>
            <w:r>
              <w:rPr>
                <w:rFonts w:hint="eastAsia" w:ascii="宋体" w:hAnsi="宋体" w:cs="宋体"/>
                <w:color w:val="auto"/>
              </w:rPr>
              <w:t>1）</w:t>
            </w:r>
            <w:r>
              <w:rPr>
                <w:rFonts w:hint="eastAsia" w:ascii="宋体" w:hAnsi="宋体" w:cs="宋体"/>
                <w:color w:val="auto"/>
                <w:lang w:bidi="ar"/>
              </w:rPr>
              <w:t>招标文件中</w:t>
            </w:r>
            <w:r>
              <w:rPr>
                <w:rFonts w:hint="eastAsia" w:ascii="宋体" w:hAnsi="宋体" w:cs="宋体"/>
                <w:color w:val="auto"/>
              </w:rPr>
              <w:t>投标文件格式部分标注</w:t>
            </w:r>
            <w:r>
              <w:rPr>
                <w:rFonts w:hint="eastAsia" w:ascii="宋体" w:hAnsi="宋体" w:cs="宋体"/>
                <w:color w:val="auto"/>
                <w:szCs w:val="21"/>
              </w:rPr>
              <w:t>▲</w:t>
            </w:r>
            <w:r>
              <w:rPr>
                <w:rFonts w:hint="eastAsia" w:ascii="宋体" w:hAnsi="宋体" w:cs="宋体"/>
                <w:color w:val="auto"/>
              </w:rPr>
              <w:t>号的，投标人必须按招标文件要求填写，</w:t>
            </w:r>
            <w:r>
              <w:rPr>
                <w:rFonts w:hint="eastAsia" w:ascii="宋体" w:hAnsi="宋体" w:cs="宋体"/>
                <w:color w:val="auto"/>
                <w:lang w:bidi="ar"/>
              </w:rPr>
              <w:t>否则其投标文件按无效投标处理</w:t>
            </w:r>
            <w:r>
              <w:rPr>
                <w:rFonts w:hint="eastAsia" w:ascii="宋体" w:hAnsi="宋体" w:cs="宋体"/>
                <w:color w:val="auto"/>
              </w:rPr>
              <w:t>；</w:t>
            </w:r>
          </w:p>
          <w:p w14:paraId="331B61A2">
            <w:pPr>
              <w:snapToGrid w:val="0"/>
              <w:ind w:firstLine="0" w:firstLineChars="0"/>
              <w:rPr>
                <w:rFonts w:hint="eastAsia" w:ascii="宋体" w:hAnsi="宋体" w:eastAsia="宋体" w:cs="宋体"/>
                <w:color w:val="auto"/>
              </w:rPr>
            </w:pPr>
            <w:r>
              <w:rPr>
                <w:rFonts w:hint="eastAsia" w:ascii="宋体" w:hAnsi="宋体" w:cs="宋体"/>
                <w:color w:val="auto"/>
              </w:rPr>
              <w:t>2）</w:t>
            </w:r>
            <w:r>
              <w:rPr>
                <w:rFonts w:hint="eastAsia" w:ascii="宋体" w:hAnsi="宋体" w:cs="宋体"/>
                <w:color w:val="auto"/>
                <w:szCs w:val="21"/>
              </w:rPr>
              <w:t>投</w:t>
            </w:r>
            <w:r>
              <w:rPr>
                <w:rFonts w:hint="eastAsia" w:ascii="宋体" w:hAnsi="宋体" w:eastAsia="宋体" w:cs="宋体"/>
                <w:color w:val="auto"/>
              </w:rPr>
              <w:t>标文件出现其他不满足招标文件中标注▲号条款内容，其投标文件按无效投标处理；</w:t>
            </w:r>
          </w:p>
          <w:p w14:paraId="35D87F54">
            <w:pPr>
              <w:snapToGrid w:val="0"/>
              <w:ind w:firstLine="0" w:firstLineChars="0"/>
              <w:rPr>
                <w:rFonts w:hint="eastAsia" w:ascii="宋体" w:hAnsi="宋体" w:eastAsia="宋体" w:cs="宋体"/>
                <w:color w:val="auto"/>
                <w:lang w:val="en-US" w:eastAsia="zh-CN"/>
              </w:rPr>
            </w:pPr>
            <w:r>
              <w:rPr>
                <w:rFonts w:hint="eastAsia" w:ascii="宋体" w:hAnsi="宋体" w:eastAsia="宋体" w:cs="宋体"/>
                <w:color w:val="auto"/>
                <w:lang w:val="en-US" w:eastAsia="zh-CN"/>
              </w:rPr>
              <w:t>3）</w:t>
            </w:r>
            <w:r>
              <w:rPr>
                <w:rFonts w:hint="eastAsia" w:ascii="宋体" w:hAnsi="宋体" w:cs="宋体"/>
                <w:color w:val="auto"/>
                <w:lang w:bidi="ar"/>
              </w:rPr>
              <w:t>招标文件中</w:t>
            </w:r>
            <w:r>
              <w:rPr>
                <w:rFonts w:hint="eastAsia" w:ascii="宋体" w:hAnsi="宋体" w:cs="宋体"/>
                <w:color w:val="auto"/>
                <w:lang w:val="en-US" w:eastAsia="zh-CN" w:bidi="ar"/>
              </w:rPr>
              <w:t>采购需求中标注▲号的参数，投标人必须</w:t>
            </w:r>
            <w:r>
              <w:rPr>
                <w:rFonts w:hint="eastAsia" w:ascii="宋体" w:hAnsi="宋体" w:cs="宋体"/>
                <w:color w:val="auto"/>
              </w:rPr>
              <w:t>按</w:t>
            </w:r>
            <w:r>
              <w:rPr>
                <w:rFonts w:hint="eastAsia" w:ascii="宋体" w:hAnsi="宋体" w:cs="宋体"/>
                <w:color w:val="auto"/>
                <w:lang w:val="en-US" w:eastAsia="zh-CN"/>
              </w:rPr>
              <w:t>要求提供证明材料，</w:t>
            </w:r>
            <w:r>
              <w:rPr>
                <w:rFonts w:hint="eastAsia" w:ascii="宋体" w:hAnsi="宋体" w:cs="宋体"/>
                <w:color w:val="auto"/>
                <w:lang w:bidi="ar"/>
              </w:rPr>
              <w:t>否则其投标文件按无效投标处理</w:t>
            </w:r>
            <w:r>
              <w:rPr>
                <w:rFonts w:hint="eastAsia" w:ascii="宋体" w:hAnsi="宋体" w:cs="宋体"/>
                <w:color w:val="auto"/>
                <w:lang w:eastAsia="zh-CN" w:bidi="ar"/>
              </w:rPr>
              <w:t>；</w:t>
            </w:r>
          </w:p>
          <w:p w14:paraId="20B97CAB">
            <w:pPr>
              <w:snapToGrid w:val="0"/>
              <w:ind w:firstLine="0" w:firstLineChars="0"/>
              <w:rPr>
                <w:rFonts w:hint="eastAsia" w:ascii="宋体" w:hAnsi="宋体" w:cs="宋体"/>
                <w:color w:val="auto"/>
                <w:szCs w:val="21"/>
              </w:rPr>
            </w:pPr>
            <w:r>
              <w:rPr>
                <w:rFonts w:hint="eastAsia" w:ascii="宋体" w:hAnsi="宋体" w:cs="宋体"/>
                <w:color w:val="auto"/>
                <w:lang w:val="en-US" w:eastAsia="zh-CN"/>
              </w:rPr>
              <w:t>4</w:t>
            </w:r>
            <w:r>
              <w:rPr>
                <w:rFonts w:hint="eastAsia" w:ascii="宋体" w:hAnsi="宋体" w:cs="宋体"/>
                <w:color w:val="auto"/>
              </w:rPr>
              <w:t>）法律、法规和招标文件明确规定的其他投标无效情形</w:t>
            </w:r>
            <w:r>
              <w:rPr>
                <w:rFonts w:hint="eastAsia" w:ascii="宋体" w:hAnsi="宋体" w:cs="宋体"/>
                <w:color w:val="auto"/>
                <w:szCs w:val="21"/>
              </w:rPr>
              <w:t>。</w:t>
            </w:r>
          </w:p>
        </w:tc>
      </w:tr>
      <w:tr w14:paraId="6DE7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2A451F96">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w:t>
            </w:r>
          </w:p>
        </w:tc>
        <w:tc>
          <w:tcPr>
            <w:tcW w:w="513" w:type="pct"/>
            <w:vMerge w:val="restart"/>
            <w:vAlign w:val="center"/>
          </w:tcPr>
          <w:p w14:paraId="4B6A2448">
            <w:pPr>
              <w:ind w:firstLine="0" w:firstLineChars="0"/>
              <w:jc w:val="center"/>
              <w:rPr>
                <w:rFonts w:ascii="宋体" w:hAnsi="宋体" w:cs="宋体"/>
                <w:color w:val="auto"/>
                <w:szCs w:val="21"/>
              </w:rPr>
            </w:pPr>
            <w:r>
              <w:rPr>
                <w:rFonts w:hint="eastAsia" w:ascii="宋体" w:hAnsi="宋体" w:cs="宋体"/>
                <w:color w:val="auto"/>
                <w:szCs w:val="21"/>
              </w:rPr>
              <w:t>详细评审标准</w:t>
            </w:r>
          </w:p>
        </w:tc>
        <w:tc>
          <w:tcPr>
            <w:tcW w:w="1048" w:type="pct"/>
            <w:vAlign w:val="center"/>
          </w:tcPr>
          <w:p w14:paraId="763D267C">
            <w:pPr>
              <w:ind w:firstLine="0" w:firstLineChars="0"/>
              <w:jc w:val="center"/>
              <w:rPr>
                <w:rFonts w:ascii="宋体" w:hAnsi="宋体" w:cs="宋体"/>
                <w:color w:val="auto"/>
                <w:szCs w:val="21"/>
              </w:rPr>
            </w:pPr>
            <w:r>
              <w:rPr>
                <w:rFonts w:hint="eastAsia" w:ascii="宋体" w:hAnsi="宋体" w:cs="宋体"/>
                <w:color w:val="auto"/>
                <w:szCs w:val="21"/>
              </w:rPr>
              <w:t>1）评标总得分计算公式</w:t>
            </w:r>
          </w:p>
        </w:tc>
        <w:tc>
          <w:tcPr>
            <w:tcW w:w="3265" w:type="pct"/>
            <w:vAlign w:val="center"/>
          </w:tcPr>
          <w:p w14:paraId="010BBCCC">
            <w:pPr>
              <w:ind w:firstLine="0" w:firstLineChars="0"/>
              <w:rPr>
                <w:rFonts w:ascii="宋体" w:hAnsi="宋体" w:cs="宋体"/>
                <w:color w:val="auto"/>
                <w:szCs w:val="21"/>
              </w:rPr>
            </w:pPr>
            <w:r>
              <w:rPr>
                <w:rFonts w:hint="eastAsia" w:ascii="宋体" w:hAnsi="宋体" w:cs="宋体"/>
                <w:color w:val="auto"/>
                <w:szCs w:val="21"/>
              </w:rPr>
              <w:t>投标人的评标总得分＝F1＋F2＋F3</w:t>
            </w:r>
          </w:p>
          <w:p w14:paraId="39C621DD">
            <w:pPr>
              <w:ind w:firstLine="0" w:firstLineChars="0"/>
              <w:rPr>
                <w:rFonts w:ascii="宋体" w:hAnsi="宋体" w:cs="宋体"/>
                <w:color w:val="auto"/>
                <w:szCs w:val="21"/>
              </w:rPr>
            </w:pPr>
            <w:r>
              <w:rPr>
                <w:rFonts w:hint="eastAsia" w:ascii="宋体" w:hAnsi="宋体" w:cs="宋体"/>
                <w:color w:val="auto"/>
                <w:szCs w:val="21"/>
              </w:rPr>
              <w:t>其中：</w:t>
            </w:r>
          </w:p>
          <w:p w14:paraId="02D26C68">
            <w:pPr>
              <w:ind w:firstLine="0" w:firstLineChars="0"/>
              <w:rPr>
                <w:rFonts w:ascii="宋体" w:hAnsi="宋体" w:cs="宋体"/>
                <w:color w:val="auto"/>
                <w:szCs w:val="21"/>
              </w:rPr>
            </w:pPr>
            <w:r>
              <w:rPr>
                <w:rFonts w:hint="eastAsia" w:ascii="宋体" w:hAnsi="宋体" w:cs="宋体"/>
                <w:color w:val="auto"/>
                <w:szCs w:val="21"/>
              </w:rPr>
              <w:t>F1、F2、F3分别为投标报价、技术部分、商务部分3项评分因素的汇总得分；</w:t>
            </w:r>
          </w:p>
        </w:tc>
      </w:tr>
      <w:tr w14:paraId="603D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103E4FEB">
            <w:pPr>
              <w:ind w:firstLine="0" w:firstLineChars="0"/>
              <w:rPr>
                <w:rFonts w:ascii="Times New Roman" w:hAnsi="Times New Roman" w:cs="Times New Roman"/>
                <w:color w:val="auto"/>
                <w:szCs w:val="21"/>
              </w:rPr>
            </w:pPr>
          </w:p>
        </w:tc>
        <w:tc>
          <w:tcPr>
            <w:tcW w:w="513" w:type="pct"/>
            <w:vMerge w:val="continue"/>
            <w:vAlign w:val="center"/>
          </w:tcPr>
          <w:p w14:paraId="394823BE">
            <w:pPr>
              <w:ind w:firstLine="0" w:firstLineChars="0"/>
              <w:rPr>
                <w:rFonts w:ascii="宋体" w:hAnsi="宋体" w:cs="宋体"/>
                <w:color w:val="auto"/>
                <w:szCs w:val="21"/>
              </w:rPr>
            </w:pPr>
          </w:p>
        </w:tc>
        <w:tc>
          <w:tcPr>
            <w:tcW w:w="1048" w:type="pct"/>
            <w:vAlign w:val="center"/>
          </w:tcPr>
          <w:p w14:paraId="1AF3CBE6">
            <w:pPr>
              <w:ind w:firstLine="0" w:firstLineChars="0"/>
              <w:rPr>
                <w:rFonts w:ascii="宋体" w:hAnsi="宋体" w:cs="宋体"/>
                <w:color w:val="auto"/>
                <w:szCs w:val="21"/>
              </w:rPr>
            </w:pPr>
            <w:r>
              <w:rPr>
                <w:rFonts w:hint="eastAsia" w:ascii="宋体" w:hAnsi="宋体" w:cs="宋体"/>
                <w:color w:val="auto"/>
                <w:szCs w:val="21"/>
              </w:rPr>
              <w:t>2）评分因素权重</w:t>
            </w:r>
          </w:p>
        </w:tc>
        <w:tc>
          <w:tcPr>
            <w:tcW w:w="3265" w:type="pct"/>
            <w:vAlign w:val="center"/>
          </w:tcPr>
          <w:p w14:paraId="5A29D878">
            <w:pPr>
              <w:ind w:firstLine="0" w:firstLineChars="0"/>
              <w:rPr>
                <w:rFonts w:ascii="宋体" w:hAnsi="宋体" w:cs="宋体"/>
                <w:color w:val="auto"/>
                <w:szCs w:val="21"/>
              </w:rPr>
            </w:pPr>
            <w:r>
              <w:rPr>
                <w:rFonts w:hint="eastAsia" w:ascii="宋体" w:hAnsi="宋体" w:cs="宋体"/>
                <w:color w:val="auto"/>
                <w:szCs w:val="21"/>
              </w:rPr>
              <w:t>投标报价F1：</w:t>
            </w:r>
            <w:r>
              <w:rPr>
                <w:rFonts w:hint="eastAsia" w:ascii="宋体" w:hAnsi="宋体" w:cs="宋体"/>
                <w:color w:val="auto"/>
                <w:szCs w:val="21"/>
                <w:u w:val="single"/>
              </w:rPr>
              <w:t>30</w:t>
            </w:r>
            <w:r>
              <w:rPr>
                <w:rFonts w:hint="eastAsia" w:ascii="宋体" w:hAnsi="宋体" w:cs="宋体"/>
                <w:color w:val="auto"/>
                <w:szCs w:val="21"/>
              </w:rPr>
              <w:t>分。</w:t>
            </w:r>
          </w:p>
          <w:p w14:paraId="11ADE87B">
            <w:pPr>
              <w:ind w:firstLine="0" w:firstLineChars="0"/>
              <w:rPr>
                <w:rFonts w:ascii="宋体" w:hAnsi="宋体" w:cs="宋体"/>
                <w:color w:val="auto"/>
                <w:szCs w:val="21"/>
              </w:rPr>
            </w:pPr>
            <w:r>
              <w:rPr>
                <w:rFonts w:hint="eastAsia" w:ascii="宋体" w:hAnsi="宋体" w:cs="宋体"/>
                <w:color w:val="auto"/>
                <w:szCs w:val="21"/>
              </w:rPr>
              <w:t>技术部分F2：</w:t>
            </w:r>
            <w:r>
              <w:rPr>
                <w:rFonts w:hint="eastAsia" w:ascii="宋体" w:hAnsi="宋体" w:cs="宋体"/>
                <w:color w:val="auto"/>
                <w:szCs w:val="21"/>
                <w:u w:val="single"/>
                <w:lang w:val="en-US" w:eastAsia="zh-CN"/>
              </w:rPr>
              <w:t>50</w:t>
            </w:r>
            <w:r>
              <w:rPr>
                <w:rFonts w:hint="eastAsia" w:ascii="宋体" w:hAnsi="宋体" w:cs="宋体"/>
                <w:color w:val="auto"/>
                <w:szCs w:val="21"/>
              </w:rPr>
              <w:t>分。</w:t>
            </w:r>
          </w:p>
          <w:p w14:paraId="36BD8B0F">
            <w:pPr>
              <w:ind w:firstLine="0" w:firstLineChars="0"/>
              <w:rPr>
                <w:rFonts w:ascii="宋体" w:hAnsi="宋体" w:cs="宋体"/>
                <w:color w:val="auto"/>
                <w:szCs w:val="21"/>
              </w:rPr>
            </w:pPr>
            <w:r>
              <w:rPr>
                <w:rFonts w:hint="eastAsia" w:ascii="宋体" w:hAnsi="宋体" w:cs="宋体"/>
                <w:color w:val="auto"/>
                <w:szCs w:val="21"/>
              </w:rPr>
              <w:t>商务部分F3：</w:t>
            </w:r>
            <w:r>
              <w:rPr>
                <w:rFonts w:hint="eastAsia" w:ascii="宋体" w:hAnsi="宋体" w:cs="宋体"/>
                <w:color w:val="auto"/>
                <w:szCs w:val="21"/>
                <w:u w:val="single"/>
                <w:lang w:val="en-US" w:eastAsia="zh-CN"/>
              </w:rPr>
              <w:t>20</w:t>
            </w:r>
            <w:r>
              <w:rPr>
                <w:rFonts w:hint="eastAsia" w:ascii="宋体" w:hAnsi="宋体" w:cs="宋体"/>
                <w:color w:val="auto"/>
                <w:szCs w:val="21"/>
              </w:rPr>
              <w:t>分。</w:t>
            </w:r>
          </w:p>
        </w:tc>
      </w:tr>
      <w:tr w14:paraId="5787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6D7FB14E">
            <w:pPr>
              <w:ind w:firstLine="0" w:firstLineChars="0"/>
              <w:rPr>
                <w:rFonts w:ascii="Times New Roman" w:hAnsi="Times New Roman" w:cs="Times New Roman"/>
                <w:color w:val="auto"/>
                <w:szCs w:val="21"/>
              </w:rPr>
            </w:pPr>
          </w:p>
        </w:tc>
        <w:tc>
          <w:tcPr>
            <w:tcW w:w="513" w:type="pct"/>
            <w:vMerge w:val="continue"/>
            <w:vAlign w:val="center"/>
          </w:tcPr>
          <w:p w14:paraId="0D35B4E2">
            <w:pPr>
              <w:ind w:firstLine="0" w:firstLineChars="0"/>
              <w:rPr>
                <w:rFonts w:ascii="宋体" w:hAnsi="宋体" w:cs="宋体"/>
                <w:color w:val="auto"/>
                <w:szCs w:val="21"/>
              </w:rPr>
            </w:pPr>
          </w:p>
        </w:tc>
        <w:tc>
          <w:tcPr>
            <w:tcW w:w="1048" w:type="pct"/>
            <w:vAlign w:val="center"/>
          </w:tcPr>
          <w:p w14:paraId="1424531F">
            <w:pPr>
              <w:ind w:firstLine="0" w:firstLineChars="0"/>
              <w:jc w:val="center"/>
              <w:rPr>
                <w:rFonts w:ascii="宋体" w:hAnsi="宋体" w:cs="宋体"/>
                <w:color w:val="auto"/>
                <w:szCs w:val="21"/>
              </w:rPr>
            </w:pPr>
            <w:r>
              <w:rPr>
                <w:rFonts w:hint="eastAsia" w:ascii="宋体" w:hAnsi="宋体" w:cs="宋体"/>
                <w:color w:val="auto"/>
                <w:szCs w:val="21"/>
              </w:rPr>
              <w:t>3）投标报价得分F1（满分</w:t>
            </w:r>
            <w:r>
              <w:rPr>
                <w:rFonts w:hint="eastAsia" w:ascii="宋体" w:hAnsi="宋体" w:cs="宋体"/>
                <w:color w:val="auto"/>
                <w:szCs w:val="21"/>
                <w:u w:val="single"/>
              </w:rPr>
              <w:t>30</w:t>
            </w:r>
            <w:r>
              <w:rPr>
                <w:rFonts w:hint="eastAsia" w:ascii="宋体" w:hAnsi="宋体" w:cs="宋体"/>
                <w:color w:val="auto"/>
                <w:szCs w:val="21"/>
              </w:rPr>
              <w:t>分）</w:t>
            </w:r>
          </w:p>
        </w:tc>
        <w:tc>
          <w:tcPr>
            <w:tcW w:w="3265" w:type="pct"/>
            <w:vAlign w:val="center"/>
          </w:tcPr>
          <w:p w14:paraId="4CE8A5F8">
            <w:pPr>
              <w:ind w:left="-57" w:leftChars="-27" w:firstLine="84" w:firstLineChars="40"/>
              <w:rPr>
                <w:rFonts w:ascii="宋体" w:hAnsi="宋体" w:cs="宋体"/>
                <w:bCs/>
                <w:color w:val="auto"/>
                <w:szCs w:val="20"/>
              </w:rPr>
            </w:pPr>
            <w:r>
              <w:rPr>
                <w:rFonts w:hint="eastAsia" w:ascii="宋体" w:hAnsi="宋体" w:cs="宋体"/>
                <w:bCs/>
                <w:color w:val="auto"/>
                <w:szCs w:val="20"/>
              </w:rPr>
              <w:t>投标报价计算公式=(评标基准价/投标报价)×30</w:t>
            </w:r>
          </w:p>
          <w:p w14:paraId="20F075A7">
            <w:pPr>
              <w:ind w:left="-57" w:leftChars="-27" w:firstLine="84" w:firstLineChars="40"/>
              <w:rPr>
                <w:rFonts w:ascii="宋体" w:hAnsi="宋体" w:cs="宋体"/>
                <w:bCs/>
                <w:color w:val="auto"/>
                <w:szCs w:val="20"/>
              </w:rPr>
            </w:pPr>
            <w:r>
              <w:rPr>
                <w:rFonts w:hint="eastAsia" w:ascii="宋体" w:hAnsi="宋体" w:cs="宋体"/>
                <w:bCs/>
                <w:color w:val="auto"/>
                <w:szCs w:val="20"/>
              </w:rPr>
              <w:t>即：F1=[C/（B1，B2，…，Bn]×30</w:t>
            </w:r>
          </w:p>
          <w:p w14:paraId="773D4657">
            <w:pPr>
              <w:ind w:left="-57" w:leftChars="-27" w:firstLine="84" w:firstLineChars="40"/>
              <w:rPr>
                <w:rFonts w:ascii="宋体" w:hAnsi="宋体" w:cs="宋体"/>
                <w:bCs/>
                <w:color w:val="auto"/>
                <w:szCs w:val="20"/>
              </w:rPr>
            </w:pPr>
            <w:r>
              <w:rPr>
                <w:rFonts w:hint="eastAsia" w:ascii="宋体" w:hAnsi="宋体" w:cs="宋体"/>
                <w:bCs/>
                <w:color w:val="auto"/>
                <w:szCs w:val="20"/>
              </w:rPr>
              <w:t>注：C为评标基准价，即实质性要求审查合格且投标价格最低的有效投标报价；</w:t>
            </w:r>
          </w:p>
          <w:p w14:paraId="592389FA">
            <w:pPr>
              <w:ind w:left="-57" w:leftChars="-27" w:firstLine="84" w:firstLineChars="40"/>
              <w:rPr>
                <w:rFonts w:ascii="宋体" w:hAnsi="宋体" w:cs="宋体"/>
                <w:bCs/>
                <w:color w:val="auto"/>
                <w:szCs w:val="20"/>
              </w:rPr>
            </w:pPr>
            <w:r>
              <w:rPr>
                <w:rFonts w:hint="eastAsia" w:ascii="宋体" w:hAnsi="宋体" w:cs="宋体"/>
                <w:bCs/>
                <w:color w:val="auto"/>
                <w:szCs w:val="20"/>
              </w:rPr>
              <w:t>B1，B2，…，Bn为第n个经初步审查合格的有效投标报价。</w:t>
            </w:r>
          </w:p>
          <w:p w14:paraId="3C8C275B">
            <w:pPr>
              <w:ind w:left="-57" w:leftChars="-27" w:firstLine="84" w:firstLineChars="40"/>
              <w:rPr>
                <w:rFonts w:ascii="宋体" w:hAnsi="宋体" w:cs="宋体"/>
                <w:bCs/>
                <w:color w:val="auto"/>
                <w:szCs w:val="20"/>
              </w:rPr>
            </w:pPr>
            <w:r>
              <w:rPr>
                <w:rFonts w:hint="eastAsia" w:ascii="宋体" w:hAnsi="宋体" w:cs="宋体"/>
                <w:bCs/>
                <w:color w:val="auto"/>
                <w:szCs w:val="20"/>
              </w:rPr>
              <w:t>注：</w:t>
            </w:r>
          </w:p>
          <w:p w14:paraId="2A09B76A">
            <w:pPr>
              <w:ind w:left="-57" w:leftChars="-27" w:firstLine="84" w:firstLineChars="40"/>
              <w:rPr>
                <w:rFonts w:ascii="宋体" w:hAnsi="宋体" w:cs="宋体"/>
                <w:bCs/>
                <w:color w:val="auto"/>
                <w:szCs w:val="20"/>
              </w:rPr>
            </w:pPr>
            <w:r>
              <w:rPr>
                <w:rFonts w:hint="eastAsia" w:ascii="宋体" w:hAnsi="宋体" w:cs="宋体"/>
                <w:bCs/>
                <w:color w:val="auto"/>
                <w:szCs w:val="20"/>
              </w:rPr>
              <w:t>（1）根据《工业和信息化部、国家统计局、国家发展和改革委员会、财政部关于印发中小企业划型标准规定的通知》（工信部联企业[2011]300号）规定的划分标准，对于符合《政府采购促进中小企业发展管理办法》规定的小微企业报价给予10%的扣除，用扣除后价格作为评标价参加评审。投标人须按项目性质填写“中小企业声明函”，否则不考虑价格扣除。</w:t>
            </w:r>
          </w:p>
          <w:p w14:paraId="69713F3D">
            <w:pPr>
              <w:ind w:left="-57" w:leftChars="-27" w:firstLine="84" w:firstLineChars="40"/>
              <w:rPr>
                <w:rFonts w:ascii="宋体" w:hAnsi="宋体" w:cs="宋体"/>
                <w:bCs/>
                <w:color w:val="auto"/>
                <w:szCs w:val="20"/>
              </w:rPr>
            </w:pPr>
            <w:r>
              <w:rPr>
                <w:rFonts w:hint="eastAsia" w:ascii="宋体" w:hAnsi="宋体" w:cs="宋体"/>
                <w:bCs/>
                <w:color w:val="auto"/>
                <w:szCs w:val="20"/>
              </w:rPr>
              <w:t>（2）监狱企业投标视同小型、微型企业，按招标文件规定提交“监狱企业证明文件”且提供由省级以上监狱管理局、戒毒管理局（含新疆生产建设兵团）出具的属于监狱企业的证明文件，否则不考虑价格扣除。</w:t>
            </w:r>
          </w:p>
          <w:p w14:paraId="77BF4063">
            <w:pPr>
              <w:ind w:left="-57" w:leftChars="-27" w:firstLine="84" w:firstLineChars="40"/>
              <w:rPr>
                <w:rFonts w:ascii="宋体" w:hAnsi="宋体" w:cs="宋体"/>
                <w:b/>
                <w:color w:val="auto"/>
                <w:szCs w:val="20"/>
              </w:rPr>
            </w:pPr>
            <w:r>
              <w:rPr>
                <w:rFonts w:hint="eastAsia" w:ascii="宋体" w:hAnsi="宋体" w:cs="宋体"/>
                <w:bCs/>
                <w:color w:val="auto"/>
                <w:szCs w:val="20"/>
              </w:rPr>
              <w:t>（3）残疾人福利性单位投标视同小型、微型企业，须填写招标文件规定的“残疾人福利性单位声明函”，否则不考虑价格扣除。残疾人福利性单位属于小型、微型企业的，不重复享受政策。</w:t>
            </w:r>
          </w:p>
        </w:tc>
      </w:tr>
      <w:tr w14:paraId="5FEB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8" w:hRule="atLeast"/>
          <w:jc w:val="center"/>
        </w:trPr>
        <w:tc>
          <w:tcPr>
            <w:tcW w:w="172" w:type="pct"/>
            <w:vMerge w:val="continue"/>
            <w:vAlign w:val="center"/>
          </w:tcPr>
          <w:p w14:paraId="69BCB6D9">
            <w:pPr>
              <w:ind w:firstLine="0" w:firstLineChars="0"/>
              <w:rPr>
                <w:rFonts w:ascii="Times New Roman" w:hAnsi="Times New Roman" w:cs="Times New Roman"/>
                <w:color w:val="auto"/>
                <w:szCs w:val="21"/>
              </w:rPr>
            </w:pPr>
          </w:p>
        </w:tc>
        <w:tc>
          <w:tcPr>
            <w:tcW w:w="513" w:type="pct"/>
            <w:vMerge w:val="continue"/>
            <w:vAlign w:val="center"/>
          </w:tcPr>
          <w:p w14:paraId="416DC526">
            <w:pPr>
              <w:ind w:firstLine="0" w:firstLineChars="0"/>
              <w:rPr>
                <w:rFonts w:ascii="宋体" w:hAnsi="宋体" w:cs="宋体"/>
                <w:color w:val="auto"/>
                <w:szCs w:val="21"/>
              </w:rPr>
            </w:pPr>
          </w:p>
        </w:tc>
        <w:tc>
          <w:tcPr>
            <w:tcW w:w="1048" w:type="pct"/>
            <w:vMerge w:val="restart"/>
            <w:vAlign w:val="center"/>
          </w:tcPr>
          <w:p w14:paraId="2C8F4F16">
            <w:pPr>
              <w:numPr>
                <w:ilvl w:val="0"/>
                <w:numId w:val="3"/>
              </w:numPr>
              <w:ind w:firstLine="0" w:firstLineChars="0"/>
              <w:rPr>
                <w:rFonts w:ascii="宋体" w:hAnsi="宋体" w:cs="宋体"/>
                <w:color w:val="auto"/>
                <w:szCs w:val="21"/>
              </w:rPr>
            </w:pPr>
            <w:r>
              <w:rPr>
                <w:rFonts w:hint="eastAsia" w:ascii="宋体" w:hAnsi="宋体" w:cs="宋体"/>
                <w:color w:val="auto"/>
                <w:szCs w:val="21"/>
              </w:rPr>
              <w:t>技术部分F2</w:t>
            </w:r>
          </w:p>
          <w:p w14:paraId="3A62CE3B">
            <w:pPr>
              <w:ind w:firstLine="0" w:firstLineChars="0"/>
              <w:jc w:val="center"/>
              <w:rPr>
                <w:rFonts w:ascii="宋体" w:hAnsi="宋体" w:cs="宋体"/>
                <w:color w:val="auto"/>
                <w:szCs w:val="21"/>
              </w:rPr>
            </w:pPr>
            <w:r>
              <w:rPr>
                <w:rFonts w:hint="eastAsia" w:ascii="宋体" w:hAnsi="宋体" w:cs="宋体"/>
                <w:color w:val="auto"/>
                <w:szCs w:val="21"/>
              </w:rPr>
              <w:t>（满分</w:t>
            </w:r>
            <w:r>
              <w:rPr>
                <w:rFonts w:hint="eastAsia" w:ascii="宋体" w:hAnsi="宋体" w:cs="宋体"/>
                <w:color w:val="auto"/>
                <w:szCs w:val="21"/>
                <w:u w:val="single"/>
              </w:rPr>
              <w:t>5</w:t>
            </w:r>
            <w:r>
              <w:rPr>
                <w:rFonts w:hint="eastAsia" w:ascii="宋体" w:hAnsi="宋体" w:cs="宋体"/>
                <w:color w:val="auto"/>
                <w:szCs w:val="21"/>
                <w:u w:val="single"/>
                <w:lang w:val="en-US" w:eastAsia="zh-CN"/>
              </w:rPr>
              <w:t>0</w:t>
            </w:r>
            <w:r>
              <w:rPr>
                <w:rFonts w:hint="eastAsia" w:ascii="宋体" w:hAnsi="宋体" w:cs="宋体"/>
                <w:color w:val="auto"/>
                <w:szCs w:val="21"/>
              </w:rPr>
              <w:t>分）</w:t>
            </w:r>
          </w:p>
        </w:tc>
        <w:tc>
          <w:tcPr>
            <w:tcW w:w="3265" w:type="pct"/>
            <w:vAlign w:val="center"/>
          </w:tcPr>
          <w:p w14:paraId="46F0141D">
            <w:pPr>
              <w:tabs>
                <w:tab w:val="left" w:pos="540"/>
              </w:tabs>
              <w:adjustRightInd w:val="0"/>
              <w:ind w:firstLine="0" w:firstLineChars="0"/>
              <w:rPr>
                <w:rFonts w:ascii="宋体" w:hAnsi="宋体" w:cs="宋体"/>
                <w:b/>
                <w:color w:val="auto"/>
                <w:szCs w:val="21"/>
              </w:rPr>
            </w:pPr>
            <w:r>
              <w:rPr>
                <w:rFonts w:hint="eastAsia" w:ascii="宋体" w:hAnsi="宋体" w:cs="宋体"/>
                <w:b/>
                <w:color w:val="auto"/>
                <w:szCs w:val="21"/>
              </w:rPr>
              <w:t>1）重要参数评审评分（满分</w:t>
            </w:r>
            <w:r>
              <w:rPr>
                <w:rFonts w:hint="eastAsia" w:ascii="宋体" w:hAnsi="宋体" w:cs="宋体"/>
                <w:b/>
                <w:color w:val="auto"/>
                <w:szCs w:val="21"/>
                <w:lang w:val="en-US" w:eastAsia="zh-CN"/>
              </w:rPr>
              <w:t>30</w:t>
            </w:r>
            <w:r>
              <w:rPr>
                <w:rFonts w:hint="eastAsia" w:ascii="宋体" w:hAnsi="宋体" w:cs="宋体"/>
                <w:b/>
                <w:color w:val="auto"/>
                <w:szCs w:val="21"/>
              </w:rPr>
              <w:t>分）</w:t>
            </w:r>
          </w:p>
          <w:p w14:paraId="1AF8A2D4">
            <w:pPr>
              <w:tabs>
                <w:tab w:val="left" w:pos="540"/>
              </w:tabs>
              <w:adjustRightInd w:val="0"/>
              <w:ind w:firstLine="0" w:firstLineChars="0"/>
              <w:rPr>
                <w:rFonts w:ascii="宋体" w:hAnsi="宋体" w:cs="宋体"/>
                <w:bCs/>
                <w:color w:val="auto"/>
                <w:szCs w:val="21"/>
              </w:rPr>
            </w:pPr>
            <w:r>
              <w:rPr>
                <w:rFonts w:hint="eastAsia" w:ascii="宋体" w:hAnsi="宋体" w:cs="宋体"/>
                <w:bCs/>
                <w:color w:val="auto"/>
                <w:szCs w:val="21"/>
              </w:rPr>
              <w:t>评审因素：</w:t>
            </w:r>
          </w:p>
          <w:p w14:paraId="4F2731A4">
            <w:pPr>
              <w:tabs>
                <w:tab w:val="left" w:pos="540"/>
              </w:tabs>
              <w:adjustRightInd w:val="0"/>
              <w:ind w:firstLine="0" w:firstLineChars="0"/>
              <w:rPr>
                <w:rFonts w:ascii="宋体" w:hAnsi="宋体" w:cs="宋体"/>
                <w:bCs/>
                <w:color w:val="auto"/>
                <w:szCs w:val="21"/>
              </w:rPr>
            </w:pPr>
            <w:r>
              <w:rPr>
                <w:rFonts w:hint="eastAsia" w:ascii="宋体" w:hAnsi="宋体" w:cs="宋体"/>
                <w:bCs/>
                <w:color w:val="auto"/>
                <w:szCs w:val="21"/>
              </w:rPr>
              <w:t>《采购需求》二、技术要求中技术参数及性能要求，标注“</w:t>
            </w:r>
            <w:r>
              <w:rPr>
                <w:rFonts w:hint="eastAsia" w:ascii="宋体" w:hAnsi="宋体" w:cs="宋体"/>
                <w:bCs/>
                <w:color w:val="auto"/>
                <w:szCs w:val="21"/>
                <w:u w:val="single"/>
              </w:rPr>
              <w:t xml:space="preserve">       </w:t>
            </w:r>
            <w:r>
              <w:rPr>
                <w:rFonts w:hint="eastAsia" w:ascii="宋体" w:hAnsi="宋体" w:cs="宋体"/>
                <w:bCs/>
                <w:color w:val="auto"/>
                <w:szCs w:val="21"/>
              </w:rPr>
              <w:t>”参数为重要技术参数，重要参数不满足一条扣N分，扣完为止。</w:t>
            </w:r>
          </w:p>
          <w:p w14:paraId="186212FE">
            <w:pPr>
              <w:tabs>
                <w:tab w:val="left" w:pos="540"/>
              </w:tabs>
              <w:adjustRightInd w:val="0"/>
              <w:ind w:firstLine="0" w:firstLineChars="0"/>
              <w:rPr>
                <w:rFonts w:ascii="宋体" w:hAnsi="宋体" w:cs="宋体"/>
                <w:bCs/>
                <w:color w:val="auto"/>
                <w:szCs w:val="21"/>
              </w:rPr>
            </w:pPr>
            <w:r>
              <w:rPr>
                <w:rFonts w:hint="eastAsia" w:ascii="宋体" w:hAnsi="宋体" w:cs="宋体"/>
                <w:bCs/>
                <w:color w:val="auto"/>
                <w:szCs w:val="21"/>
              </w:rPr>
              <w:t>N=本项满分/重要参数条数=</w:t>
            </w:r>
            <w:r>
              <w:rPr>
                <w:rFonts w:hint="eastAsia" w:ascii="宋体" w:hAnsi="宋体" w:cs="宋体"/>
                <w:bCs/>
                <w:color w:val="auto"/>
                <w:szCs w:val="21"/>
                <w:u w:val="single"/>
                <w:lang w:val="en-US" w:eastAsia="zh-CN"/>
              </w:rPr>
              <w:t xml:space="preserve"> 1.67 </w:t>
            </w:r>
            <w:r>
              <w:rPr>
                <w:rFonts w:hint="eastAsia" w:ascii="宋体" w:hAnsi="宋体" w:cs="宋体"/>
                <w:bCs/>
                <w:color w:val="auto"/>
                <w:szCs w:val="21"/>
              </w:rPr>
              <w:t>分。</w:t>
            </w:r>
          </w:p>
          <w:p w14:paraId="35F5FEB2">
            <w:pPr>
              <w:tabs>
                <w:tab w:val="left" w:pos="540"/>
              </w:tabs>
              <w:adjustRightInd w:val="0"/>
              <w:ind w:firstLine="0" w:firstLineChars="0"/>
              <w:rPr>
                <w:rFonts w:ascii="宋体" w:hAnsi="宋体" w:cs="宋体"/>
                <w:bCs/>
                <w:color w:val="auto"/>
                <w:szCs w:val="21"/>
              </w:rPr>
            </w:pPr>
            <w:r>
              <w:rPr>
                <w:rFonts w:hint="eastAsia" w:ascii="宋体" w:hAnsi="宋体" w:cs="宋体"/>
                <w:bCs/>
                <w:color w:val="auto"/>
                <w:szCs w:val="21"/>
              </w:rPr>
              <w:t>投标人除如实填写技术要求偏离表外，重要参数投标文件中必须提供最新技术支持资料支持技术要求偏离表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2BD4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54AF0042">
            <w:pPr>
              <w:ind w:firstLine="0" w:firstLineChars="0"/>
              <w:rPr>
                <w:rFonts w:ascii="Times New Roman" w:hAnsi="Times New Roman" w:cs="Times New Roman"/>
                <w:color w:val="auto"/>
                <w:szCs w:val="21"/>
              </w:rPr>
            </w:pPr>
          </w:p>
        </w:tc>
        <w:tc>
          <w:tcPr>
            <w:tcW w:w="513" w:type="pct"/>
            <w:vMerge w:val="continue"/>
            <w:vAlign w:val="center"/>
          </w:tcPr>
          <w:p w14:paraId="4A2888C0">
            <w:pPr>
              <w:ind w:firstLine="0" w:firstLineChars="0"/>
              <w:rPr>
                <w:rFonts w:ascii="宋体" w:hAnsi="宋体" w:cs="宋体"/>
                <w:color w:val="auto"/>
                <w:szCs w:val="21"/>
              </w:rPr>
            </w:pPr>
          </w:p>
        </w:tc>
        <w:tc>
          <w:tcPr>
            <w:tcW w:w="1048" w:type="pct"/>
            <w:vMerge w:val="continue"/>
            <w:vAlign w:val="center"/>
          </w:tcPr>
          <w:p w14:paraId="27DD73F5">
            <w:pPr>
              <w:ind w:firstLine="0" w:firstLineChars="0"/>
              <w:rPr>
                <w:rFonts w:ascii="宋体" w:hAnsi="宋体" w:cs="宋体"/>
                <w:color w:val="auto"/>
                <w:szCs w:val="21"/>
              </w:rPr>
            </w:pPr>
          </w:p>
        </w:tc>
        <w:tc>
          <w:tcPr>
            <w:tcW w:w="3265" w:type="pct"/>
            <w:vAlign w:val="center"/>
          </w:tcPr>
          <w:p w14:paraId="3D1F4EAA">
            <w:pPr>
              <w:ind w:firstLine="0" w:firstLineChars="0"/>
              <w:rPr>
                <w:rFonts w:ascii="宋体" w:hAnsi="宋体" w:cs="宋体"/>
                <w:b/>
                <w:bCs/>
                <w:color w:val="auto"/>
                <w:szCs w:val="21"/>
              </w:rPr>
            </w:pPr>
            <w:r>
              <w:rPr>
                <w:rFonts w:hint="eastAsia" w:ascii="宋体" w:hAnsi="宋体" w:cs="宋体"/>
                <w:b/>
                <w:bCs/>
                <w:color w:val="auto"/>
                <w:szCs w:val="21"/>
              </w:rPr>
              <w:t>2）一般参数评审评分（满分</w:t>
            </w:r>
            <w:r>
              <w:rPr>
                <w:rFonts w:hint="eastAsia" w:ascii="宋体" w:hAnsi="宋体" w:cs="宋体"/>
                <w:b/>
                <w:bCs/>
                <w:color w:val="auto"/>
                <w:szCs w:val="21"/>
                <w:lang w:val="en-US" w:eastAsia="zh-CN"/>
              </w:rPr>
              <w:t>4</w:t>
            </w:r>
            <w:r>
              <w:rPr>
                <w:rFonts w:hint="eastAsia" w:ascii="宋体" w:hAnsi="宋体" w:cs="宋体"/>
                <w:b/>
                <w:bCs/>
                <w:color w:val="auto"/>
                <w:szCs w:val="21"/>
              </w:rPr>
              <w:t>分）</w:t>
            </w:r>
          </w:p>
          <w:p w14:paraId="74A5BF78">
            <w:pPr>
              <w:ind w:firstLine="0" w:firstLineChars="0"/>
              <w:rPr>
                <w:rFonts w:ascii="宋体" w:hAnsi="宋体" w:cs="宋体"/>
                <w:color w:val="auto"/>
                <w:szCs w:val="21"/>
              </w:rPr>
            </w:pPr>
            <w:r>
              <w:rPr>
                <w:rFonts w:hint="eastAsia" w:ascii="宋体" w:hAnsi="宋体" w:cs="宋体"/>
                <w:color w:val="auto"/>
                <w:szCs w:val="21"/>
              </w:rPr>
              <w:t>评审因素：</w:t>
            </w:r>
          </w:p>
          <w:p w14:paraId="25E9A485">
            <w:pPr>
              <w:ind w:firstLine="0" w:firstLineChars="0"/>
              <w:rPr>
                <w:rFonts w:ascii="宋体" w:hAnsi="宋体" w:cs="宋体"/>
                <w:color w:val="auto"/>
                <w:szCs w:val="21"/>
              </w:rPr>
            </w:pPr>
            <w:r>
              <w:rPr>
                <w:rFonts w:hint="eastAsia" w:ascii="宋体" w:hAnsi="宋体" w:cs="宋体"/>
                <w:color w:val="auto"/>
                <w:szCs w:val="21"/>
              </w:rPr>
              <w:t>《采购需求》二、技术要求中技术参数及性能要求，无标注</w:t>
            </w:r>
            <w:r>
              <w:rPr>
                <w:rFonts w:hint="eastAsia" w:ascii="宋体" w:hAnsi="宋体" w:cs="宋体"/>
                <w:color w:val="auto"/>
                <w:kern w:val="0"/>
                <w:szCs w:val="21"/>
              </w:rPr>
              <w:t>“</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和</w:t>
            </w:r>
            <w:r>
              <w:rPr>
                <w:rFonts w:hint="eastAsia" w:ascii="宋体" w:hAnsi="宋体" w:cs="宋体"/>
                <w:color w:val="auto"/>
                <w:kern w:val="0"/>
                <w:szCs w:val="21"/>
              </w:rPr>
              <w:t>“★”</w:t>
            </w:r>
            <w:r>
              <w:rPr>
                <w:rFonts w:hint="eastAsia" w:ascii="宋体" w:hAnsi="宋体" w:cs="宋体"/>
                <w:color w:val="auto"/>
                <w:szCs w:val="21"/>
              </w:rPr>
              <w:t>参数为一般参数。一般参数，不满足一条扣S分，扣完为止。</w:t>
            </w:r>
          </w:p>
          <w:p w14:paraId="09323300">
            <w:pPr>
              <w:ind w:firstLine="0" w:firstLineChars="0"/>
              <w:rPr>
                <w:rFonts w:ascii="宋体" w:hAnsi="宋体" w:cs="宋体"/>
                <w:color w:val="auto"/>
                <w:szCs w:val="21"/>
              </w:rPr>
            </w:pPr>
            <w:r>
              <w:rPr>
                <w:rFonts w:hint="eastAsia" w:ascii="宋体" w:hAnsi="宋体" w:cs="宋体"/>
                <w:color w:val="auto"/>
                <w:szCs w:val="21"/>
              </w:rPr>
              <w:t>S=本项满分/一般参数条数</w:t>
            </w:r>
            <w:r>
              <w:rPr>
                <w:rFonts w:hint="eastAsia" w:ascii="宋体" w:hAnsi="宋体" w:cs="宋体"/>
                <w:bCs/>
                <w:color w:val="auto"/>
                <w:szCs w:val="21"/>
              </w:rPr>
              <w:t>=</w:t>
            </w:r>
            <w:r>
              <w:rPr>
                <w:rFonts w:hint="eastAsia" w:ascii="宋体" w:hAnsi="宋体" w:cs="宋体"/>
                <w:bCs/>
                <w:color w:val="auto"/>
                <w:szCs w:val="21"/>
                <w:u w:val="single"/>
                <w:lang w:val="en-US" w:eastAsia="zh-CN"/>
              </w:rPr>
              <w:t xml:space="preserve"> 0.02 </w:t>
            </w:r>
            <w:r>
              <w:rPr>
                <w:rFonts w:hint="eastAsia" w:ascii="宋体" w:hAnsi="宋体" w:cs="宋体"/>
                <w:bCs/>
                <w:color w:val="auto"/>
                <w:szCs w:val="21"/>
              </w:rPr>
              <w:t>分</w:t>
            </w:r>
            <w:r>
              <w:rPr>
                <w:rFonts w:hint="eastAsia" w:ascii="宋体" w:hAnsi="宋体" w:cs="宋体"/>
                <w:color w:val="auto"/>
                <w:szCs w:val="21"/>
              </w:rPr>
              <w:t>。</w:t>
            </w:r>
          </w:p>
          <w:p w14:paraId="298BDD0C">
            <w:pPr>
              <w:ind w:firstLine="0" w:firstLineChars="0"/>
              <w:rPr>
                <w:rFonts w:ascii="宋体" w:hAnsi="宋体" w:cs="宋体"/>
                <w:color w:val="auto"/>
                <w:szCs w:val="21"/>
              </w:rPr>
            </w:pPr>
            <w:r>
              <w:rPr>
                <w:rFonts w:hint="eastAsia" w:ascii="宋体" w:hAnsi="宋体" w:cs="宋体"/>
                <w:color w:val="auto"/>
                <w:szCs w:val="21"/>
              </w:rPr>
              <w:t>小数点后保留两位小数（四舍五入）</w:t>
            </w:r>
          </w:p>
          <w:p w14:paraId="2133299C">
            <w:pPr>
              <w:ind w:firstLine="0" w:firstLineChars="0"/>
              <w:rPr>
                <w:rFonts w:ascii="宋体" w:hAnsi="宋体" w:cs="宋体"/>
                <w:color w:val="auto"/>
                <w:szCs w:val="21"/>
              </w:rPr>
            </w:pPr>
            <w:r>
              <w:rPr>
                <w:rFonts w:hint="eastAsia" w:ascii="宋体" w:hAnsi="宋体" w:cs="宋体"/>
                <w:color w:val="auto"/>
                <w:szCs w:val="21"/>
              </w:rPr>
              <w:t>投标人须如实填写技术要求偏离表。</w:t>
            </w:r>
          </w:p>
        </w:tc>
      </w:tr>
      <w:tr w14:paraId="02DE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799B0505">
            <w:pPr>
              <w:ind w:firstLine="0" w:firstLineChars="0"/>
              <w:rPr>
                <w:rFonts w:ascii="Times New Roman" w:hAnsi="Times New Roman" w:cs="Times New Roman"/>
                <w:color w:val="auto"/>
                <w:szCs w:val="21"/>
              </w:rPr>
            </w:pPr>
          </w:p>
        </w:tc>
        <w:tc>
          <w:tcPr>
            <w:tcW w:w="513" w:type="pct"/>
            <w:vMerge w:val="continue"/>
            <w:vAlign w:val="center"/>
          </w:tcPr>
          <w:p w14:paraId="23A3FB7A">
            <w:pPr>
              <w:ind w:firstLine="0" w:firstLineChars="0"/>
              <w:rPr>
                <w:rFonts w:ascii="宋体" w:hAnsi="宋体" w:cs="宋体"/>
                <w:color w:val="auto"/>
                <w:szCs w:val="21"/>
              </w:rPr>
            </w:pPr>
          </w:p>
        </w:tc>
        <w:tc>
          <w:tcPr>
            <w:tcW w:w="1048" w:type="pct"/>
            <w:vMerge w:val="continue"/>
            <w:vAlign w:val="center"/>
          </w:tcPr>
          <w:p w14:paraId="22CB63BF">
            <w:pPr>
              <w:ind w:firstLine="0" w:firstLineChars="0"/>
              <w:rPr>
                <w:rFonts w:ascii="宋体" w:hAnsi="宋体" w:cs="宋体"/>
                <w:color w:val="auto"/>
                <w:szCs w:val="21"/>
              </w:rPr>
            </w:pPr>
          </w:p>
        </w:tc>
        <w:tc>
          <w:tcPr>
            <w:tcW w:w="3265" w:type="pct"/>
            <w:vAlign w:val="center"/>
          </w:tcPr>
          <w:p w14:paraId="660AB312">
            <w:pPr>
              <w:ind w:firstLine="0" w:firstLineChars="0"/>
              <w:rPr>
                <w:rFonts w:ascii="宋体" w:hAnsi="宋体" w:cs="宋体"/>
                <w:b/>
                <w:bCs/>
                <w:color w:val="auto"/>
                <w:szCs w:val="21"/>
              </w:rPr>
            </w:pPr>
            <w:r>
              <w:rPr>
                <w:rFonts w:hint="eastAsia" w:ascii="宋体" w:hAnsi="宋体" w:cs="宋体"/>
                <w:b/>
                <w:bCs/>
                <w:color w:val="auto"/>
                <w:szCs w:val="21"/>
              </w:rPr>
              <w:t>3）演示参数评审评分（满分</w:t>
            </w:r>
            <w:r>
              <w:rPr>
                <w:rFonts w:hint="eastAsia" w:ascii="宋体" w:hAnsi="宋体" w:cs="宋体"/>
                <w:b/>
                <w:bCs/>
                <w:color w:val="auto"/>
                <w:szCs w:val="21"/>
                <w:lang w:val="en-US" w:eastAsia="zh-CN"/>
              </w:rPr>
              <w:t>14</w:t>
            </w:r>
            <w:r>
              <w:rPr>
                <w:rFonts w:hint="eastAsia" w:ascii="宋体" w:hAnsi="宋体" w:cs="宋体"/>
                <w:b/>
                <w:bCs/>
                <w:color w:val="auto"/>
                <w:szCs w:val="21"/>
              </w:rPr>
              <w:t>分）</w:t>
            </w:r>
          </w:p>
          <w:p w14:paraId="2E881B46">
            <w:pPr>
              <w:ind w:firstLine="0" w:firstLineChars="0"/>
              <w:rPr>
                <w:rFonts w:ascii="宋体" w:hAnsi="宋体" w:cs="宋体"/>
                <w:color w:val="auto"/>
                <w:szCs w:val="21"/>
              </w:rPr>
            </w:pPr>
            <w:r>
              <w:rPr>
                <w:rFonts w:hint="eastAsia" w:ascii="宋体" w:hAnsi="宋体" w:cs="宋体"/>
                <w:color w:val="auto"/>
                <w:szCs w:val="21"/>
              </w:rPr>
              <w:t>评审因素：</w:t>
            </w:r>
          </w:p>
          <w:p w14:paraId="2BFF1638">
            <w:pPr>
              <w:ind w:firstLine="0" w:firstLineChars="0"/>
              <w:rPr>
                <w:rFonts w:ascii="宋体" w:hAnsi="宋体" w:cs="宋体"/>
                <w:color w:val="auto"/>
                <w:szCs w:val="21"/>
              </w:rPr>
            </w:pPr>
            <w:r>
              <w:rPr>
                <w:rFonts w:hint="eastAsia" w:ascii="宋体" w:hAnsi="宋体" w:cs="宋体"/>
                <w:color w:val="auto"/>
                <w:szCs w:val="21"/>
              </w:rPr>
              <w:t>《采购需求》二、技术要求中技术参数及性能要求，标注</w:t>
            </w:r>
            <w:r>
              <w:rPr>
                <w:rFonts w:hint="eastAsia" w:ascii="宋体" w:hAnsi="宋体" w:cs="宋体"/>
                <w:color w:val="auto"/>
                <w:kern w:val="0"/>
                <w:szCs w:val="21"/>
              </w:rPr>
              <w:t>“★”</w:t>
            </w:r>
            <w:r>
              <w:rPr>
                <w:rFonts w:hint="eastAsia" w:ascii="宋体" w:hAnsi="宋体" w:cs="宋体"/>
                <w:color w:val="auto"/>
                <w:szCs w:val="21"/>
              </w:rPr>
              <w:t>参数为演示参数。要求提供现场功能演示，不满足一条扣T分，扣完为止。</w:t>
            </w:r>
          </w:p>
          <w:p w14:paraId="4B8B2099">
            <w:pPr>
              <w:ind w:firstLine="0" w:firstLineChars="0"/>
              <w:rPr>
                <w:rFonts w:ascii="宋体" w:hAnsi="宋体" w:cs="宋体"/>
                <w:color w:val="auto"/>
                <w:szCs w:val="21"/>
              </w:rPr>
            </w:pPr>
            <w:r>
              <w:rPr>
                <w:rFonts w:hint="eastAsia" w:ascii="宋体" w:hAnsi="宋体" w:cs="宋体"/>
                <w:color w:val="auto"/>
                <w:szCs w:val="21"/>
              </w:rPr>
              <w:t>T=本项满分/演示参数条数</w:t>
            </w:r>
            <w:r>
              <w:rPr>
                <w:rFonts w:hint="eastAsia" w:ascii="宋体" w:hAnsi="宋体" w:cs="宋体"/>
                <w:bCs/>
                <w:color w:val="auto"/>
                <w:szCs w:val="21"/>
              </w:rPr>
              <w:t>=</w:t>
            </w:r>
            <w:r>
              <w:rPr>
                <w:rFonts w:hint="eastAsia" w:ascii="宋体" w:hAnsi="宋体" w:cs="宋体"/>
                <w:bCs/>
                <w:color w:val="auto"/>
                <w:szCs w:val="21"/>
                <w:u w:val="single"/>
                <w:lang w:val="en-US" w:eastAsia="zh-CN"/>
              </w:rPr>
              <w:t xml:space="preserve"> 2 </w:t>
            </w:r>
            <w:r>
              <w:rPr>
                <w:rFonts w:hint="eastAsia" w:ascii="宋体" w:hAnsi="宋体" w:cs="宋体"/>
                <w:bCs/>
                <w:color w:val="auto"/>
                <w:szCs w:val="21"/>
              </w:rPr>
              <w:t>分</w:t>
            </w:r>
            <w:r>
              <w:rPr>
                <w:rFonts w:hint="eastAsia" w:ascii="宋体" w:hAnsi="宋体" w:cs="宋体"/>
                <w:color w:val="auto"/>
                <w:szCs w:val="21"/>
              </w:rPr>
              <w:t>。</w:t>
            </w:r>
          </w:p>
          <w:p w14:paraId="24867F3E">
            <w:pPr>
              <w:ind w:firstLine="0" w:firstLineChars="0"/>
              <w:rPr>
                <w:rFonts w:ascii="宋体" w:hAnsi="宋体" w:cs="宋体"/>
                <w:color w:val="auto"/>
                <w:szCs w:val="21"/>
              </w:rPr>
            </w:pPr>
            <w:r>
              <w:rPr>
                <w:rFonts w:hint="eastAsia" w:ascii="宋体" w:hAnsi="宋体" w:cs="宋体"/>
                <w:color w:val="auto"/>
                <w:szCs w:val="21"/>
              </w:rPr>
              <w:t>小数点后保留两位小数（四舍五入）</w:t>
            </w:r>
          </w:p>
          <w:p w14:paraId="3BD2099B">
            <w:pPr>
              <w:ind w:firstLine="0" w:firstLineChars="0"/>
              <w:rPr>
                <w:rFonts w:hint="eastAsia" w:ascii="宋体" w:hAnsi="宋体" w:cs="宋体"/>
                <w:color w:val="auto"/>
                <w:szCs w:val="21"/>
              </w:rPr>
            </w:pPr>
            <w:r>
              <w:rPr>
                <w:rFonts w:hint="eastAsia" w:ascii="宋体" w:hAnsi="宋体" w:cs="宋体"/>
                <w:color w:val="auto"/>
                <w:szCs w:val="21"/>
              </w:rPr>
              <w:t>注：</w:t>
            </w:r>
          </w:p>
          <w:p w14:paraId="35B0F940">
            <w:pPr>
              <w:ind w:firstLine="0" w:firstLineChars="0"/>
              <w:rPr>
                <w:rFonts w:hint="eastAsia" w:ascii="宋体" w:hAnsi="宋体" w:cs="宋体"/>
                <w:color w:val="auto"/>
                <w:szCs w:val="21"/>
              </w:rPr>
            </w:pPr>
            <w:r>
              <w:rPr>
                <w:rFonts w:hint="eastAsia" w:ascii="宋体" w:hAnsi="宋体" w:cs="宋体"/>
                <w:color w:val="auto"/>
                <w:szCs w:val="21"/>
              </w:rPr>
              <w:t>1.演示要求：</w:t>
            </w:r>
            <w:r>
              <w:rPr>
                <w:rFonts w:hint="eastAsia" w:ascii="宋体" w:hAnsi="宋体" w:cs="宋体"/>
                <w:color w:val="auto"/>
                <w:szCs w:val="21"/>
                <w:lang w:eastAsia="zh-CN"/>
              </w:rPr>
              <w:t>投标人</w:t>
            </w:r>
            <w:r>
              <w:rPr>
                <w:rFonts w:hint="eastAsia" w:ascii="宋体" w:hAnsi="宋体" w:cs="宋体"/>
                <w:color w:val="auto"/>
                <w:szCs w:val="21"/>
              </w:rPr>
              <w:t>须严格依照第五章采购需求一、技术要求中标注“★”号技术参数内容需提供现场演示，未提供现场演示的不得分；现场演示不满足参数要求一条扣</w:t>
            </w:r>
            <w:r>
              <w:rPr>
                <w:rFonts w:hint="eastAsia" w:ascii="宋体" w:hAnsi="宋体" w:cs="宋体"/>
                <w:color w:val="auto"/>
                <w:szCs w:val="21"/>
                <w:lang w:val="en-US" w:eastAsia="zh-CN"/>
              </w:rPr>
              <w:t>2</w:t>
            </w:r>
            <w:r>
              <w:rPr>
                <w:rFonts w:hint="eastAsia" w:ascii="宋体" w:hAnsi="宋体" w:cs="宋体"/>
                <w:color w:val="auto"/>
                <w:szCs w:val="21"/>
              </w:rPr>
              <w:t>分，扣完为止。</w:t>
            </w:r>
          </w:p>
          <w:p w14:paraId="5C05CF2D">
            <w:pPr>
              <w:ind w:firstLine="0" w:firstLineChars="0"/>
              <w:rPr>
                <w:rFonts w:hint="eastAsia" w:ascii="宋体" w:hAnsi="宋体" w:cs="宋体"/>
                <w:color w:val="auto"/>
                <w:szCs w:val="21"/>
              </w:rPr>
            </w:pPr>
            <w:r>
              <w:rPr>
                <w:rFonts w:hint="eastAsia" w:ascii="宋体" w:hAnsi="宋体" w:cs="宋体"/>
                <w:color w:val="auto"/>
                <w:szCs w:val="21"/>
              </w:rPr>
              <w:t>2.每家</w:t>
            </w:r>
            <w:r>
              <w:rPr>
                <w:rFonts w:hint="eastAsia" w:ascii="宋体" w:hAnsi="宋体" w:cs="宋体"/>
                <w:color w:val="auto"/>
                <w:szCs w:val="21"/>
                <w:lang w:eastAsia="zh-CN"/>
              </w:rPr>
              <w:t>投标人</w:t>
            </w:r>
            <w:r>
              <w:rPr>
                <w:rFonts w:hint="eastAsia" w:ascii="宋体" w:hAnsi="宋体" w:cs="宋体"/>
                <w:color w:val="auto"/>
                <w:szCs w:val="21"/>
              </w:rPr>
              <w:t>演示时间不超过15分钟。</w:t>
            </w:r>
          </w:p>
          <w:p w14:paraId="5BDF544B">
            <w:pPr>
              <w:ind w:firstLine="0" w:firstLineChars="0"/>
              <w:rPr>
                <w:rFonts w:hint="eastAsia" w:ascii="宋体" w:hAnsi="宋体" w:cs="宋体"/>
                <w:color w:val="auto"/>
                <w:szCs w:val="21"/>
              </w:rPr>
            </w:pPr>
            <w:r>
              <w:rPr>
                <w:rFonts w:hint="eastAsia" w:ascii="宋体" w:hAnsi="宋体" w:cs="宋体"/>
                <w:color w:val="auto"/>
                <w:szCs w:val="21"/>
              </w:rPr>
              <w:t>3.演示顺序以评审现场抽签的顺序为准。</w:t>
            </w:r>
          </w:p>
          <w:p w14:paraId="2F02DB89">
            <w:pPr>
              <w:ind w:firstLine="0" w:firstLineChars="0"/>
              <w:rPr>
                <w:rFonts w:hint="eastAsia" w:ascii="宋体" w:hAnsi="宋体" w:cs="宋体"/>
                <w:color w:val="auto"/>
                <w:szCs w:val="21"/>
              </w:rPr>
            </w:pPr>
            <w:r>
              <w:rPr>
                <w:rFonts w:hint="eastAsia" w:ascii="宋体" w:hAnsi="宋体" w:cs="宋体"/>
                <w:color w:val="auto"/>
                <w:szCs w:val="21"/>
              </w:rPr>
              <w:t>4.人员要求：因场地有限，每家</w:t>
            </w:r>
            <w:r>
              <w:rPr>
                <w:rFonts w:hint="eastAsia" w:ascii="宋体" w:hAnsi="宋体" w:cs="宋体"/>
                <w:color w:val="auto"/>
                <w:szCs w:val="21"/>
                <w:lang w:eastAsia="zh-CN"/>
              </w:rPr>
              <w:t>投标人</w:t>
            </w:r>
            <w:r>
              <w:rPr>
                <w:rFonts w:hint="eastAsia" w:ascii="宋体" w:hAnsi="宋体" w:cs="宋体"/>
                <w:color w:val="auto"/>
                <w:szCs w:val="21"/>
              </w:rPr>
              <w:t>参与演示人员不超过2人。</w:t>
            </w:r>
          </w:p>
          <w:p w14:paraId="03E3CFDC">
            <w:pPr>
              <w:ind w:firstLine="0" w:firstLineChars="0"/>
              <w:rPr>
                <w:rFonts w:hint="eastAsia" w:ascii="宋体" w:hAnsi="宋体" w:cs="宋体"/>
                <w:color w:val="auto"/>
                <w:szCs w:val="21"/>
              </w:rPr>
            </w:pPr>
            <w:r>
              <w:rPr>
                <w:rFonts w:hint="eastAsia" w:ascii="宋体" w:hAnsi="宋体" w:cs="宋体"/>
                <w:color w:val="auto"/>
                <w:szCs w:val="21"/>
              </w:rPr>
              <w:t>5.设备要求：除投影仪外，其它设施、设备（含数据线、转接头等）由</w:t>
            </w:r>
            <w:r>
              <w:rPr>
                <w:rFonts w:hint="eastAsia" w:ascii="宋体" w:hAnsi="宋体" w:cs="宋体"/>
                <w:color w:val="auto"/>
                <w:szCs w:val="21"/>
                <w:lang w:eastAsia="zh-CN"/>
              </w:rPr>
              <w:t>投标人</w:t>
            </w:r>
            <w:r>
              <w:rPr>
                <w:rFonts w:hint="eastAsia" w:ascii="宋体" w:hAnsi="宋体" w:cs="宋体"/>
                <w:color w:val="auto"/>
                <w:szCs w:val="21"/>
              </w:rPr>
              <w:t>自行准备。</w:t>
            </w:r>
            <w:r>
              <w:rPr>
                <w:rFonts w:hint="eastAsia" w:ascii="宋体" w:hAnsi="宋体" w:cs="宋体"/>
                <w:color w:val="auto"/>
                <w:szCs w:val="21"/>
                <w:lang w:eastAsia="zh-CN"/>
              </w:rPr>
              <w:t>投标人</w:t>
            </w:r>
            <w:r>
              <w:rPr>
                <w:rFonts w:hint="eastAsia" w:ascii="宋体" w:hAnsi="宋体" w:cs="宋体"/>
                <w:color w:val="auto"/>
                <w:szCs w:val="21"/>
              </w:rPr>
              <w:t>须自行携带电脑以及相关设备连接线自行进行演示环境的搭建，因</w:t>
            </w:r>
            <w:r>
              <w:rPr>
                <w:rFonts w:hint="eastAsia" w:ascii="宋体" w:hAnsi="宋体" w:cs="宋体"/>
                <w:color w:val="auto"/>
                <w:szCs w:val="21"/>
                <w:lang w:eastAsia="zh-CN"/>
              </w:rPr>
              <w:t>投标人</w:t>
            </w:r>
            <w:r>
              <w:rPr>
                <w:rFonts w:hint="eastAsia" w:ascii="宋体" w:hAnsi="宋体" w:cs="宋体"/>
                <w:color w:val="auto"/>
                <w:szCs w:val="21"/>
              </w:rPr>
              <w:t>自身设备等原因导致未能成功进行演示的将影响演示得分。</w:t>
            </w:r>
          </w:p>
          <w:p w14:paraId="4DFD4AB6">
            <w:pPr>
              <w:ind w:firstLine="0" w:firstLineChars="0"/>
              <w:rPr>
                <w:rFonts w:ascii="宋体" w:hAnsi="宋体" w:cs="宋体"/>
                <w:color w:val="auto"/>
                <w:szCs w:val="21"/>
              </w:rPr>
            </w:pPr>
            <w:r>
              <w:rPr>
                <w:rFonts w:hint="eastAsia" w:ascii="宋体" w:hAnsi="宋体" w:cs="宋体"/>
                <w:color w:val="auto"/>
                <w:szCs w:val="21"/>
              </w:rPr>
              <w:t>6.仅接受系统原型演示，不接受PPT、DEMO和静态页面形式。</w:t>
            </w:r>
          </w:p>
        </w:tc>
      </w:tr>
      <w:tr w14:paraId="03DD4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jc w:val="center"/>
        </w:trPr>
        <w:tc>
          <w:tcPr>
            <w:tcW w:w="172" w:type="pct"/>
            <w:vMerge w:val="continue"/>
            <w:vAlign w:val="center"/>
          </w:tcPr>
          <w:p w14:paraId="5C24D2C4">
            <w:pPr>
              <w:ind w:firstLine="0" w:firstLineChars="0"/>
              <w:rPr>
                <w:rFonts w:ascii="Times New Roman" w:hAnsi="Times New Roman" w:cs="Times New Roman"/>
                <w:color w:val="auto"/>
                <w:szCs w:val="21"/>
              </w:rPr>
            </w:pPr>
          </w:p>
        </w:tc>
        <w:tc>
          <w:tcPr>
            <w:tcW w:w="513" w:type="pct"/>
            <w:vMerge w:val="continue"/>
            <w:vAlign w:val="center"/>
          </w:tcPr>
          <w:p w14:paraId="4C1C9AA7">
            <w:pPr>
              <w:ind w:firstLine="0" w:firstLineChars="0"/>
              <w:rPr>
                <w:rFonts w:ascii="宋体" w:hAnsi="宋体" w:cs="宋体"/>
                <w:color w:val="auto"/>
                <w:szCs w:val="21"/>
              </w:rPr>
            </w:pPr>
          </w:p>
        </w:tc>
        <w:tc>
          <w:tcPr>
            <w:tcW w:w="1048" w:type="pct"/>
            <w:vMerge w:val="continue"/>
            <w:vAlign w:val="center"/>
          </w:tcPr>
          <w:p w14:paraId="4E0574B8">
            <w:pPr>
              <w:ind w:firstLine="0" w:firstLineChars="0"/>
              <w:rPr>
                <w:rFonts w:ascii="宋体" w:hAnsi="宋体" w:cs="宋体"/>
                <w:color w:val="auto"/>
                <w:szCs w:val="21"/>
              </w:rPr>
            </w:pPr>
          </w:p>
        </w:tc>
        <w:tc>
          <w:tcPr>
            <w:tcW w:w="3265" w:type="pct"/>
            <w:vAlign w:val="center"/>
          </w:tcPr>
          <w:p w14:paraId="4F811132">
            <w:pPr>
              <w:ind w:firstLine="0" w:firstLineChars="0"/>
              <w:rPr>
                <w:rFonts w:ascii="Times New Roman" w:hAnsi="宋体" w:cs="Times New Roman"/>
                <w:b/>
                <w:bCs/>
                <w:color w:val="auto"/>
                <w:szCs w:val="21"/>
              </w:rPr>
            </w:pPr>
            <w:r>
              <w:rPr>
                <w:rFonts w:hint="eastAsia" w:ascii="宋体" w:hAnsi="宋体"/>
                <w:b/>
                <w:bCs/>
                <w:color w:val="auto"/>
                <w:lang w:val="en-US" w:eastAsia="zh-CN"/>
              </w:rPr>
              <w:t>4</w:t>
            </w:r>
            <w:r>
              <w:rPr>
                <w:rFonts w:hint="eastAsia" w:ascii="宋体" w:hAnsi="宋体"/>
                <w:b/>
                <w:bCs/>
                <w:color w:val="auto"/>
              </w:rPr>
              <w:t>）节能、环保产品评审评分（满分</w:t>
            </w:r>
            <w:r>
              <w:rPr>
                <w:rFonts w:hint="eastAsia" w:ascii="宋体" w:hAnsi="宋体"/>
                <w:b/>
                <w:bCs/>
                <w:color w:val="auto"/>
                <w:lang w:val="en-US" w:eastAsia="zh-CN"/>
              </w:rPr>
              <w:t>2</w:t>
            </w:r>
            <w:r>
              <w:rPr>
                <w:rFonts w:hint="eastAsia" w:ascii="宋体" w:hAnsi="宋体"/>
                <w:b/>
                <w:bCs/>
                <w:color w:val="auto"/>
              </w:rPr>
              <w:t>分）</w:t>
            </w:r>
          </w:p>
          <w:p w14:paraId="6B49A2DF">
            <w:pPr>
              <w:ind w:firstLine="0" w:firstLineChars="0"/>
              <w:rPr>
                <w:rFonts w:ascii="宋体" w:hAnsi="宋体"/>
                <w:color w:val="auto"/>
              </w:rPr>
            </w:pPr>
            <w:r>
              <w:rPr>
                <w:rFonts w:hint="eastAsia" w:ascii="宋体" w:hAnsi="宋体"/>
                <w:color w:val="auto"/>
              </w:rPr>
              <w:t>投标产品有一项及以上认定为节能产品的得</w:t>
            </w:r>
            <w:r>
              <w:rPr>
                <w:rFonts w:hint="eastAsia"/>
                <w:color w:val="auto"/>
                <w:lang w:val="en-US" w:eastAsia="zh-CN"/>
              </w:rPr>
              <w:t>1</w:t>
            </w:r>
            <w:r>
              <w:rPr>
                <w:rFonts w:hint="eastAsia" w:ascii="宋体" w:hAnsi="宋体"/>
                <w:color w:val="auto"/>
              </w:rPr>
              <w:t>分。</w:t>
            </w:r>
          </w:p>
          <w:p w14:paraId="0AEA7631">
            <w:pPr>
              <w:ind w:firstLine="0" w:firstLineChars="0"/>
              <w:rPr>
                <w:rFonts w:hAnsi="宋体"/>
                <w:color w:val="auto"/>
              </w:rPr>
            </w:pPr>
            <w:r>
              <w:rPr>
                <w:rFonts w:hint="eastAsia" w:ascii="宋体" w:hAnsi="宋体"/>
                <w:color w:val="auto"/>
              </w:rPr>
              <w:t>投标产品有一项及以上认定为环保产品的得</w:t>
            </w:r>
            <w:r>
              <w:rPr>
                <w:rFonts w:hint="eastAsia"/>
                <w:color w:val="auto"/>
                <w:lang w:val="en-US" w:eastAsia="zh-CN"/>
              </w:rPr>
              <w:t>1</w:t>
            </w:r>
            <w:r>
              <w:rPr>
                <w:rFonts w:hint="eastAsia" w:ascii="宋体" w:hAnsi="宋体"/>
                <w:color w:val="auto"/>
              </w:rPr>
              <w:t>分。</w:t>
            </w:r>
          </w:p>
          <w:p w14:paraId="0F1D2C86">
            <w:pPr>
              <w:pStyle w:val="14"/>
              <w:ind w:firstLine="0" w:firstLineChars="0"/>
              <w:rPr>
                <w:rFonts w:hAnsi="宋体" w:cs="宋体"/>
                <w:b/>
                <w:color w:val="auto"/>
                <w:szCs w:val="21"/>
              </w:rPr>
            </w:pPr>
            <w:r>
              <w:rPr>
                <w:rFonts w:hint="eastAsia" w:ascii="宋体" w:hAnsi="宋体"/>
                <w:color w:val="auto"/>
              </w:rPr>
              <w:t>若货物为除强制节能产品（强制节能产品详见招标公告或采购需求）以外的经国家认定的节能产品或环境标志产品，提供符合招标文件要求的相关证明材料，未提供的不得分。</w:t>
            </w:r>
          </w:p>
        </w:tc>
      </w:tr>
      <w:tr w14:paraId="7113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172" w:type="pct"/>
            <w:vMerge w:val="continue"/>
            <w:vAlign w:val="center"/>
          </w:tcPr>
          <w:p w14:paraId="5CC2827E">
            <w:pPr>
              <w:ind w:firstLine="0" w:firstLineChars="0"/>
              <w:rPr>
                <w:rFonts w:ascii="Times New Roman" w:hAnsi="Times New Roman" w:cs="Times New Roman"/>
                <w:color w:val="auto"/>
                <w:szCs w:val="21"/>
              </w:rPr>
            </w:pPr>
          </w:p>
        </w:tc>
        <w:tc>
          <w:tcPr>
            <w:tcW w:w="513" w:type="pct"/>
            <w:vMerge w:val="continue"/>
            <w:vAlign w:val="center"/>
          </w:tcPr>
          <w:p w14:paraId="5D9C7877">
            <w:pPr>
              <w:ind w:firstLine="0" w:firstLineChars="0"/>
              <w:rPr>
                <w:rFonts w:ascii="宋体" w:hAnsi="宋体" w:cs="宋体"/>
                <w:color w:val="auto"/>
                <w:szCs w:val="21"/>
              </w:rPr>
            </w:pPr>
          </w:p>
        </w:tc>
        <w:tc>
          <w:tcPr>
            <w:tcW w:w="1048" w:type="pct"/>
            <w:vMerge w:val="restart"/>
            <w:vAlign w:val="center"/>
          </w:tcPr>
          <w:p w14:paraId="193FD2A3">
            <w:pPr>
              <w:numPr>
                <w:ilvl w:val="0"/>
                <w:numId w:val="3"/>
              </w:numPr>
              <w:ind w:firstLine="0" w:firstLineChars="0"/>
              <w:rPr>
                <w:rFonts w:ascii="宋体" w:hAnsi="宋体" w:cs="宋体"/>
                <w:color w:val="auto"/>
                <w:szCs w:val="21"/>
              </w:rPr>
            </w:pPr>
            <w:r>
              <w:rPr>
                <w:rFonts w:hint="eastAsia" w:ascii="宋体" w:hAnsi="宋体" w:cs="宋体"/>
                <w:color w:val="auto"/>
                <w:szCs w:val="21"/>
              </w:rPr>
              <w:t>商务部分F3</w:t>
            </w:r>
          </w:p>
          <w:p w14:paraId="53500FA7">
            <w:pPr>
              <w:ind w:firstLine="0" w:firstLineChars="0"/>
              <w:jc w:val="center"/>
              <w:rPr>
                <w:rFonts w:ascii="宋体" w:hAnsi="宋体" w:cs="宋体"/>
                <w:color w:val="auto"/>
                <w:szCs w:val="21"/>
              </w:rPr>
            </w:pPr>
            <w:r>
              <w:rPr>
                <w:rFonts w:hint="eastAsia" w:ascii="宋体" w:hAnsi="宋体" w:cs="宋体"/>
                <w:color w:val="auto"/>
                <w:szCs w:val="21"/>
              </w:rPr>
              <w:t>（满分</w:t>
            </w:r>
            <w:r>
              <w:rPr>
                <w:rFonts w:hint="eastAsia" w:ascii="宋体" w:hAnsi="宋体" w:cs="宋体"/>
                <w:color w:val="auto"/>
                <w:szCs w:val="21"/>
                <w:u w:val="single"/>
                <w:lang w:val="en-US" w:eastAsia="zh-CN"/>
              </w:rPr>
              <w:t>20</w:t>
            </w:r>
            <w:r>
              <w:rPr>
                <w:rFonts w:hint="eastAsia" w:ascii="宋体" w:hAnsi="宋体" w:cs="宋体"/>
                <w:color w:val="auto"/>
                <w:szCs w:val="21"/>
              </w:rPr>
              <w:t>分）</w:t>
            </w:r>
          </w:p>
        </w:tc>
        <w:tc>
          <w:tcPr>
            <w:tcW w:w="3265" w:type="pct"/>
            <w:vAlign w:val="center"/>
          </w:tcPr>
          <w:p w14:paraId="3503584D">
            <w:pPr>
              <w:numPr>
                <w:ilvl w:val="0"/>
                <w:numId w:val="0"/>
              </w:numPr>
              <w:ind w:firstLine="0" w:firstLineChars="0"/>
            </w:pPr>
            <w:r>
              <w:rPr>
                <w:rFonts w:eastAsia="宋体" w:asciiTheme="minorHAnsi" w:hAnsiTheme="minorHAnsi" w:cstheme="minorBidi"/>
                <w:b/>
                <w:bCs/>
                <w:kern w:val="2"/>
                <w:sz w:val="21"/>
                <w:szCs w:val="22"/>
                <w:lang w:val="en-US" w:eastAsia="zh-CN" w:bidi="ar-SA"/>
              </w:rPr>
              <w:t>1）</w:t>
            </w:r>
            <w:r>
              <w:rPr>
                <w:rFonts w:hint="eastAsia" w:ascii="宋体" w:hAnsi="宋体" w:cs="宋体"/>
                <w:b/>
                <w:bCs/>
                <w:color w:val="auto"/>
                <w:szCs w:val="21"/>
              </w:rPr>
              <w:t>项目实施方案</w:t>
            </w:r>
            <w:r>
              <w:rPr>
                <w:rFonts w:hint="eastAsia" w:ascii="宋体" w:hAnsi="宋体" w:eastAsia="宋体" w:cs="宋体"/>
                <w:b/>
                <w:bCs/>
                <w:color w:val="auto"/>
                <w:szCs w:val="21"/>
              </w:rPr>
              <w:t>评审</w:t>
            </w:r>
            <w:r>
              <w:rPr>
                <w:rFonts w:hint="eastAsia" w:ascii="宋体" w:hAnsi="宋体" w:cs="宋体"/>
                <w:b/>
                <w:bCs/>
                <w:color w:val="auto"/>
                <w:szCs w:val="21"/>
              </w:rPr>
              <w:t>评分（满分</w:t>
            </w:r>
            <w:r>
              <w:rPr>
                <w:rFonts w:hint="eastAsia" w:ascii="宋体" w:hAnsi="宋体" w:cs="宋体"/>
                <w:b/>
                <w:bCs/>
                <w:color w:val="auto"/>
                <w:szCs w:val="21"/>
                <w:lang w:val="en-US" w:eastAsia="zh-CN"/>
              </w:rPr>
              <w:t>5</w:t>
            </w:r>
            <w:r>
              <w:rPr>
                <w:rFonts w:hint="eastAsia" w:ascii="宋体" w:hAnsi="宋体" w:cs="宋体"/>
                <w:b/>
                <w:bCs/>
                <w:color w:val="auto"/>
                <w:szCs w:val="21"/>
              </w:rPr>
              <w:t>分）</w:t>
            </w:r>
          </w:p>
          <w:p w14:paraId="0DC69EA4">
            <w:pPr>
              <w:ind w:firstLine="0" w:firstLineChars="0"/>
              <w:rPr>
                <w:rFonts w:ascii="宋体" w:hAnsi="宋体" w:cs="宋体"/>
                <w:color w:val="auto"/>
                <w:szCs w:val="21"/>
              </w:rPr>
            </w:pPr>
            <w:r>
              <w:rPr>
                <w:rFonts w:hint="eastAsia" w:ascii="宋体" w:hAnsi="宋体" w:cs="宋体"/>
                <w:color w:val="auto"/>
                <w:szCs w:val="21"/>
              </w:rPr>
              <w:t>第一个档次（</w:t>
            </w:r>
            <w:r>
              <w:rPr>
                <w:rFonts w:hint="eastAsia" w:ascii="宋体" w:hAnsi="宋体" w:cs="宋体"/>
                <w:color w:val="auto"/>
                <w:szCs w:val="21"/>
                <w:lang w:val="en-US" w:eastAsia="zh-CN"/>
              </w:rPr>
              <w:t>5</w:t>
            </w:r>
            <w:r>
              <w:rPr>
                <w:rFonts w:hint="eastAsia" w:ascii="宋体" w:hAnsi="宋体" w:cs="宋体"/>
                <w:color w:val="auto"/>
                <w:szCs w:val="21"/>
              </w:rPr>
              <w:t>分）：投标人所提交的项目实施方案中方案内容全面，其中明确了产品的运输、安装、调试、试运行和移交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3FD746CA">
            <w:pPr>
              <w:ind w:firstLine="0" w:firstLineChars="0"/>
              <w:rPr>
                <w:rFonts w:ascii="宋体" w:hAnsi="宋体" w:cs="宋体"/>
                <w:color w:val="auto"/>
                <w:szCs w:val="21"/>
              </w:rPr>
            </w:pPr>
            <w:r>
              <w:rPr>
                <w:rFonts w:hint="eastAsia" w:ascii="宋体" w:hAnsi="宋体" w:cs="宋体"/>
                <w:color w:val="auto"/>
                <w:szCs w:val="21"/>
              </w:rPr>
              <w:t>第</w:t>
            </w:r>
            <w:r>
              <w:rPr>
                <w:rFonts w:hint="eastAsia" w:ascii="宋体" w:hAnsi="宋体" w:cs="宋体"/>
                <w:color w:val="auto"/>
                <w:szCs w:val="21"/>
                <w:lang w:val="en-US" w:eastAsia="zh-CN"/>
              </w:rPr>
              <w:t>二</w:t>
            </w:r>
            <w:r>
              <w:rPr>
                <w:rFonts w:hint="eastAsia" w:ascii="宋体" w:hAnsi="宋体" w:cs="宋体"/>
                <w:color w:val="auto"/>
                <w:szCs w:val="21"/>
              </w:rPr>
              <w:t>个档次（</w:t>
            </w:r>
            <w:r>
              <w:rPr>
                <w:rFonts w:hint="eastAsia" w:ascii="宋体" w:hAnsi="宋体" w:cs="宋体"/>
                <w:color w:val="auto"/>
                <w:szCs w:val="21"/>
                <w:lang w:val="en-US" w:eastAsia="zh-CN"/>
              </w:rPr>
              <w:t>3</w:t>
            </w:r>
            <w:r>
              <w:rPr>
                <w:rFonts w:hint="eastAsia" w:ascii="宋体" w:hAnsi="宋体" w:cs="宋体"/>
                <w:color w:val="auto"/>
                <w:szCs w:val="21"/>
              </w:rPr>
              <w:t>分）：投标人所提交的项目实施方案中方案内容基本含括了设备的运输、安装、调试、试运行和移交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5630BF49">
            <w:pPr>
              <w:ind w:firstLine="0" w:firstLineChars="0"/>
              <w:rPr>
                <w:rFonts w:hint="eastAsia" w:ascii="宋体" w:hAnsi="宋体" w:cs="宋体"/>
                <w:color w:val="auto"/>
                <w:szCs w:val="21"/>
              </w:rPr>
            </w:pPr>
            <w:r>
              <w:rPr>
                <w:rFonts w:hint="eastAsia" w:ascii="宋体" w:hAnsi="宋体" w:cs="宋体"/>
                <w:color w:val="auto"/>
                <w:szCs w:val="21"/>
              </w:rPr>
              <w:t>第</w:t>
            </w:r>
            <w:r>
              <w:rPr>
                <w:rFonts w:hint="eastAsia" w:ascii="宋体" w:hAnsi="宋体" w:cs="宋体"/>
                <w:color w:val="auto"/>
                <w:szCs w:val="21"/>
                <w:lang w:val="en-US" w:eastAsia="zh-CN"/>
              </w:rPr>
              <w:t>三</w:t>
            </w:r>
            <w:r>
              <w:rPr>
                <w:rFonts w:hint="eastAsia" w:ascii="宋体" w:hAnsi="宋体" w:cs="宋体"/>
                <w:color w:val="auto"/>
                <w:szCs w:val="21"/>
              </w:rPr>
              <w:t>个档次（</w:t>
            </w:r>
            <w:r>
              <w:rPr>
                <w:rFonts w:hint="eastAsia" w:ascii="宋体" w:hAnsi="宋体" w:cs="宋体"/>
                <w:color w:val="auto"/>
                <w:szCs w:val="21"/>
                <w:lang w:val="en-US" w:eastAsia="zh-CN"/>
              </w:rPr>
              <w:t>1</w:t>
            </w:r>
            <w:r>
              <w:rPr>
                <w:rFonts w:hint="eastAsia" w:ascii="宋体" w:hAnsi="宋体" w:cs="宋体"/>
                <w:color w:val="auto"/>
                <w:szCs w:val="21"/>
              </w:rPr>
              <w:t>分）：投标人所提交的项目实施方案中内容不全面，未明确设备的运输、安装、调试、试运行和移交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p w14:paraId="48CABAEB">
            <w:pPr>
              <w:ind w:firstLine="0" w:firstLineChars="0"/>
              <w:rPr>
                <w:rFonts w:hint="default" w:ascii="宋体" w:hAnsi="宋体" w:eastAsia="宋体" w:cs="宋体"/>
                <w:color w:val="auto"/>
                <w:szCs w:val="21"/>
                <w:lang w:val="en-US" w:eastAsia="zh-CN"/>
              </w:rPr>
            </w:pPr>
            <w:r>
              <w:rPr>
                <w:rFonts w:hint="eastAsia" w:ascii="宋体" w:hAnsi="宋体" w:cs="宋体"/>
                <w:b/>
                <w:bCs/>
                <w:color w:val="auto"/>
                <w:szCs w:val="21"/>
                <w:lang w:val="en-US" w:eastAsia="zh-CN"/>
              </w:rPr>
              <w:t>未提供的不得分。</w:t>
            </w:r>
          </w:p>
        </w:tc>
      </w:tr>
      <w:tr w14:paraId="7962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2C800CA8">
            <w:pPr>
              <w:ind w:firstLine="0" w:firstLineChars="0"/>
              <w:rPr>
                <w:rFonts w:ascii="Times New Roman" w:hAnsi="Times New Roman" w:cs="Times New Roman"/>
                <w:color w:val="auto"/>
                <w:szCs w:val="21"/>
              </w:rPr>
            </w:pPr>
          </w:p>
        </w:tc>
        <w:tc>
          <w:tcPr>
            <w:tcW w:w="513" w:type="pct"/>
            <w:vMerge w:val="continue"/>
            <w:vAlign w:val="center"/>
          </w:tcPr>
          <w:p w14:paraId="2ABC64EC">
            <w:pPr>
              <w:ind w:firstLine="0" w:firstLineChars="0"/>
              <w:rPr>
                <w:rFonts w:ascii="宋体" w:hAnsi="宋体" w:cs="宋体"/>
                <w:color w:val="auto"/>
                <w:szCs w:val="21"/>
              </w:rPr>
            </w:pPr>
          </w:p>
        </w:tc>
        <w:tc>
          <w:tcPr>
            <w:tcW w:w="1048" w:type="pct"/>
            <w:vMerge w:val="continue"/>
            <w:vAlign w:val="center"/>
          </w:tcPr>
          <w:p w14:paraId="15B37A60">
            <w:pPr>
              <w:ind w:firstLine="0" w:firstLineChars="0"/>
              <w:rPr>
                <w:rFonts w:ascii="宋体" w:hAnsi="宋体" w:cs="宋体"/>
                <w:color w:val="auto"/>
                <w:szCs w:val="21"/>
              </w:rPr>
            </w:pPr>
          </w:p>
        </w:tc>
        <w:tc>
          <w:tcPr>
            <w:tcW w:w="3265" w:type="pct"/>
            <w:vAlign w:val="center"/>
          </w:tcPr>
          <w:p w14:paraId="14A51E25">
            <w:pPr>
              <w:ind w:firstLine="0" w:firstLineChars="0"/>
              <w:rPr>
                <w:rFonts w:ascii="宋体" w:hAnsi="宋体" w:cs="宋体"/>
                <w:b/>
                <w:bCs/>
                <w:color w:val="auto"/>
                <w:szCs w:val="21"/>
              </w:rPr>
            </w:pPr>
            <w:r>
              <w:rPr>
                <w:rFonts w:hint="eastAsia" w:ascii="宋体" w:hAnsi="宋体" w:cs="宋体"/>
                <w:b/>
                <w:bCs/>
                <w:color w:val="auto"/>
                <w:szCs w:val="21"/>
              </w:rPr>
              <w:t>2）质量保证措施</w:t>
            </w:r>
            <w:r>
              <w:rPr>
                <w:rFonts w:hint="eastAsia" w:ascii="宋体" w:hAnsi="宋体" w:cs="宋体"/>
                <w:b/>
                <w:bCs/>
                <w:color w:val="auto"/>
                <w:szCs w:val="21"/>
                <w:lang w:val="en-US" w:eastAsia="zh-CN"/>
              </w:rPr>
              <w:t>及售后服务</w:t>
            </w:r>
            <w:r>
              <w:rPr>
                <w:rFonts w:hint="eastAsia" w:ascii="宋体" w:hAnsi="宋体" w:cs="宋体"/>
                <w:b/>
                <w:bCs/>
                <w:color w:val="auto"/>
                <w:szCs w:val="21"/>
              </w:rPr>
              <w:t>方案评审评分(满分</w:t>
            </w:r>
            <w:r>
              <w:rPr>
                <w:rFonts w:hint="eastAsia" w:ascii="宋体" w:hAnsi="宋体" w:cs="宋体"/>
                <w:b/>
                <w:bCs/>
                <w:color w:val="auto"/>
                <w:szCs w:val="21"/>
                <w:lang w:val="en-US" w:eastAsia="zh-CN"/>
              </w:rPr>
              <w:t>5</w:t>
            </w:r>
            <w:r>
              <w:rPr>
                <w:rFonts w:hint="eastAsia" w:ascii="宋体" w:hAnsi="宋体" w:cs="宋体"/>
                <w:b/>
                <w:bCs/>
                <w:color w:val="auto"/>
                <w:szCs w:val="21"/>
              </w:rPr>
              <w:t>分）</w:t>
            </w:r>
          </w:p>
          <w:p w14:paraId="321160D8">
            <w:pPr>
              <w:ind w:firstLine="0" w:firstLineChars="0"/>
              <w:rPr>
                <w:rFonts w:ascii="宋体" w:hAnsi="宋体" w:cs="宋体"/>
                <w:color w:val="auto"/>
                <w:szCs w:val="21"/>
              </w:rPr>
            </w:pPr>
            <w:r>
              <w:rPr>
                <w:rFonts w:hint="eastAsia" w:ascii="宋体" w:hAnsi="宋体" w:cs="宋体"/>
                <w:color w:val="auto"/>
                <w:szCs w:val="21"/>
              </w:rPr>
              <w:t>第一个档次（</w:t>
            </w:r>
            <w:r>
              <w:rPr>
                <w:rFonts w:hint="eastAsia" w:ascii="宋体" w:hAnsi="宋体" w:cs="宋体"/>
                <w:color w:val="auto"/>
                <w:szCs w:val="21"/>
                <w:lang w:val="en-US" w:eastAsia="zh-CN"/>
              </w:rPr>
              <w:t>5</w:t>
            </w:r>
            <w:r>
              <w:rPr>
                <w:rFonts w:hint="eastAsia" w:ascii="宋体" w:hAnsi="宋体" w:cs="宋体"/>
                <w:color w:val="auto"/>
                <w:szCs w:val="21"/>
              </w:rPr>
              <w:t>分）：投标人所提供的质量保证措施中有详细的质量保证承诺，违约承诺及惩罚措施具体可行</w:t>
            </w:r>
            <w:r>
              <w:rPr>
                <w:rFonts w:hint="eastAsia" w:ascii="宋体" w:hAnsi="宋体" w:cs="宋体"/>
                <w:color w:val="auto"/>
                <w:szCs w:val="21"/>
                <w:lang w:eastAsia="zh-CN"/>
              </w:rPr>
              <w:t>；</w:t>
            </w:r>
            <w:r>
              <w:rPr>
                <w:rFonts w:hint="eastAsia" w:ascii="宋体" w:hAnsi="宋体" w:cs="宋体"/>
                <w:color w:val="auto"/>
                <w:szCs w:val="21"/>
              </w:rPr>
              <w:t>售后服务方案有结合项目实际建立相关管理制度、操作规程、应急预案以及设备保养等</w:t>
            </w:r>
            <w:r>
              <w:rPr>
                <w:rFonts w:hint="eastAsia" w:ascii="宋体" w:hAnsi="宋体" w:cs="宋体"/>
                <w:color w:val="auto"/>
                <w:szCs w:val="21"/>
                <w:lang w:eastAsia="zh-CN"/>
              </w:rPr>
              <w:t>，</w:t>
            </w:r>
            <w:r>
              <w:rPr>
                <w:rFonts w:hint="eastAsia" w:ascii="宋体" w:hAnsi="宋体" w:cs="宋体"/>
                <w:color w:val="auto"/>
                <w:szCs w:val="21"/>
              </w:rPr>
              <w:t>完全满足采购人要求的；</w:t>
            </w:r>
          </w:p>
          <w:p w14:paraId="0E32CB50">
            <w:pPr>
              <w:ind w:firstLine="0" w:firstLineChars="0"/>
              <w:rPr>
                <w:rFonts w:ascii="宋体" w:hAnsi="宋体" w:cs="宋体"/>
                <w:color w:val="auto"/>
                <w:szCs w:val="21"/>
              </w:rPr>
            </w:pPr>
            <w:r>
              <w:rPr>
                <w:rFonts w:hint="eastAsia" w:ascii="宋体" w:hAnsi="宋体" w:cs="宋体"/>
                <w:color w:val="auto"/>
                <w:szCs w:val="21"/>
              </w:rPr>
              <w:t>第二个档次（</w:t>
            </w:r>
            <w:r>
              <w:rPr>
                <w:rFonts w:hint="eastAsia" w:ascii="宋体" w:hAnsi="宋体" w:cs="宋体"/>
                <w:color w:val="auto"/>
                <w:szCs w:val="21"/>
                <w:lang w:val="en-US" w:eastAsia="zh-CN"/>
              </w:rPr>
              <w:t>3</w:t>
            </w:r>
            <w:r>
              <w:rPr>
                <w:rFonts w:hint="eastAsia" w:ascii="宋体" w:hAnsi="宋体" w:cs="宋体"/>
                <w:color w:val="auto"/>
                <w:szCs w:val="21"/>
              </w:rPr>
              <w:t>分）：投标人所提供的质量保证措施中有质量保证承诺，违约承诺及惩罚措施较具体</w:t>
            </w:r>
            <w:r>
              <w:rPr>
                <w:rFonts w:hint="eastAsia" w:ascii="宋体" w:hAnsi="宋体" w:cs="宋体"/>
                <w:color w:val="auto"/>
                <w:szCs w:val="21"/>
                <w:lang w:eastAsia="zh-CN"/>
              </w:rPr>
              <w:t>；</w:t>
            </w:r>
            <w:r>
              <w:rPr>
                <w:rFonts w:hint="eastAsia" w:ascii="宋体" w:hAnsi="宋体" w:cs="宋体"/>
                <w:color w:val="auto"/>
                <w:szCs w:val="21"/>
              </w:rPr>
              <w:t>售后服务方案</w:t>
            </w:r>
            <w:r>
              <w:rPr>
                <w:rFonts w:hint="eastAsia" w:ascii="宋体" w:hAnsi="宋体" w:cs="宋体"/>
                <w:color w:val="auto"/>
                <w:szCs w:val="21"/>
                <w:lang w:eastAsia="zh-CN"/>
              </w:rPr>
              <w:t>、</w:t>
            </w:r>
            <w:r>
              <w:rPr>
                <w:rFonts w:hint="eastAsia" w:ascii="宋体" w:hAnsi="宋体" w:cs="宋体"/>
                <w:color w:val="auto"/>
                <w:szCs w:val="21"/>
              </w:rPr>
              <w:t>建立相关管理制度、操作规程、应急预案等部分可满足本项目管理需要。应急故障响应、处理时间较慢</w:t>
            </w:r>
            <w:r>
              <w:rPr>
                <w:rFonts w:hint="eastAsia" w:ascii="宋体" w:hAnsi="宋体" w:cs="宋体"/>
                <w:color w:val="auto"/>
                <w:szCs w:val="21"/>
                <w:lang w:eastAsia="zh-CN"/>
              </w:rPr>
              <w:t>，</w:t>
            </w:r>
            <w:r>
              <w:rPr>
                <w:rFonts w:hint="eastAsia" w:ascii="宋体" w:hAnsi="宋体" w:cs="宋体"/>
                <w:color w:val="auto"/>
                <w:szCs w:val="21"/>
              </w:rPr>
              <w:t>基本满足采购人要求的；</w:t>
            </w:r>
          </w:p>
          <w:p w14:paraId="48A860AB">
            <w:pPr>
              <w:ind w:firstLine="0" w:firstLineChars="0"/>
              <w:rPr>
                <w:rFonts w:hint="eastAsia" w:ascii="宋体" w:hAnsi="宋体" w:cs="宋体"/>
                <w:color w:val="auto"/>
                <w:szCs w:val="21"/>
              </w:rPr>
            </w:pPr>
            <w:r>
              <w:rPr>
                <w:rFonts w:hint="eastAsia" w:ascii="宋体" w:hAnsi="宋体" w:cs="宋体"/>
                <w:color w:val="auto"/>
                <w:szCs w:val="21"/>
              </w:rPr>
              <w:t>第三个档次（</w:t>
            </w:r>
            <w:r>
              <w:rPr>
                <w:rFonts w:hint="eastAsia" w:ascii="宋体" w:hAnsi="宋体" w:cs="宋体"/>
                <w:color w:val="auto"/>
                <w:szCs w:val="21"/>
                <w:lang w:val="en-US" w:eastAsia="zh-CN"/>
              </w:rPr>
              <w:t>1</w:t>
            </w:r>
            <w:r>
              <w:rPr>
                <w:rFonts w:hint="eastAsia" w:ascii="宋体" w:hAnsi="宋体" w:cs="宋体"/>
                <w:color w:val="auto"/>
                <w:szCs w:val="21"/>
              </w:rPr>
              <w:t>分）：投标人所提供的质量保证措施中质量保证承诺缺失，无针对项目实施过程各环节违约的情况提出惩罚措施</w:t>
            </w:r>
            <w:r>
              <w:rPr>
                <w:rFonts w:hint="eastAsia" w:ascii="宋体" w:hAnsi="宋体" w:cs="宋体"/>
                <w:color w:val="auto"/>
                <w:szCs w:val="21"/>
                <w:lang w:eastAsia="zh-CN"/>
              </w:rPr>
              <w:t>；</w:t>
            </w:r>
            <w:r>
              <w:rPr>
                <w:rFonts w:hint="eastAsia" w:ascii="宋体" w:hAnsi="宋体" w:cs="宋体"/>
                <w:color w:val="auto"/>
                <w:szCs w:val="21"/>
              </w:rPr>
              <w:t>售后服务方案中建立的相关管理制度、操作规程、应急预案等缺乏可行性或无内容体现。应急故障响应、处理时间迟慢</w:t>
            </w:r>
            <w:r>
              <w:rPr>
                <w:rFonts w:hint="eastAsia" w:ascii="宋体" w:hAnsi="宋体" w:cs="宋体"/>
                <w:color w:val="auto"/>
                <w:szCs w:val="21"/>
                <w:lang w:eastAsia="zh-CN"/>
              </w:rPr>
              <w:t>，</w:t>
            </w:r>
            <w:r>
              <w:rPr>
                <w:rFonts w:hint="eastAsia" w:ascii="宋体" w:hAnsi="宋体" w:cs="宋体"/>
                <w:color w:val="auto"/>
                <w:szCs w:val="21"/>
              </w:rPr>
              <w:t>无法满足采购人需求的。</w:t>
            </w:r>
          </w:p>
          <w:p w14:paraId="49381503">
            <w:pPr>
              <w:ind w:firstLine="0" w:firstLineChars="0"/>
              <w:rPr>
                <w:rFonts w:hint="eastAsia" w:ascii="宋体" w:hAnsi="宋体" w:cs="宋体"/>
                <w:color w:val="auto"/>
                <w:szCs w:val="21"/>
              </w:rPr>
            </w:pPr>
            <w:r>
              <w:rPr>
                <w:rFonts w:hint="eastAsia" w:ascii="宋体" w:hAnsi="宋体" w:cs="宋体"/>
                <w:b/>
                <w:bCs/>
                <w:color w:val="auto"/>
                <w:szCs w:val="21"/>
                <w:lang w:val="en-US" w:eastAsia="zh-CN"/>
              </w:rPr>
              <w:t>未提供的不得分。</w:t>
            </w:r>
          </w:p>
        </w:tc>
      </w:tr>
      <w:tr w14:paraId="38B2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3E3C93BA">
            <w:pPr>
              <w:ind w:firstLine="0" w:firstLineChars="0"/>
              <w:rPr>
                <w:rFonts w:ascii="Times New Roman" w:hAnsi="Times New Roman" w:cs="Times New Roman"/>
                <w:color w:val="auto"/>
                <w:szCs w:val="21"/>
              </w:rPr>
            </w:pPr>
          </w:p>
        </w:tc>
        <w:tc>
          <w:tcPr>
            <w:tcW w:w="513" w:type="pct"/>
            <w:vMerge w:val="continue"/>
            <w:vAlign w:val="center"/>
          </w:tcPr>
          <w:p w14:paraId="620BABA3">
            <w:pPr>
              <w:ind w:firstLine="0" w:firstLineChars="0"/>
              <w:rPr>
                <w:rFonts w:ascii="宋体" w:hAnsi="宋体" w:cs="宋体"/>
                <w:color w:val="auto"/>
                <w:szCs w:val="21"/>
              </w:rPr>
            </w:pPr>
          </w:p>
        </w:tc>
        <w:tc>
          <w:tcPr>
            <w:tcW w:w="1048" w:type="pct"/>
            <w:vMerge w:val="continue"/>
            <w:vAlign w:val="center"/>
          </w:tcPr>
          <w:p w14:paraId="7EF7649E">
            <w:pPr>
              <w:ind w:firstLine="0" w:firstLineChars="0"/>
              <w:rPr>
                <w:rFonts w:ascii="宋体" w:hAnsi="宋体" w:cs="宋体"/>
                <w:color w:val="auto"/>
                <w:szCs w:val="21"/>
              </w:rPr>
            </w:pPr>
          </w:p>
        </w:tc>
        <w:tc>
          <w:tcPr>
            <w:tcW w:w="3265" w:type="pct"/>
            <w:vAlign w:val="center"/>
          </w:tcPr>
          <w:p w14:paraId="3122F5A5">
            <w:pPr>
              <w:ind w:firstLine="0" w:firstLineChars="0"/>
              <w:rPr>
                <w:rFonts w:ascii="宋体" w:hAnsi="宋体" w:cs="宋体"/>
                <w:b/>
                <w:bCs/>
                <w:color w:val="auto"/>
                <w:szCs w:val="21"/>
              </w:rPr>
            </w:pPr>
            <w:r>
              <w:rPr>
                <w:rFonts w:hint="eastAsia" w:ascii="宋体" w:hAnsi="宋体" w:cs="宋体"/>
                <w:b/>
                <w:bCs/>
                <w:color w:val="auto"/>
                <w:szCs w:val="21"/>
              </w:rPr>
              <w:t>3）技术培训服务方案评审评分(满分</w:t>
            </w:r>
            <w:r>
              <w:rPr>
                <w:rFonts w:hint="eastAsia" w:ascii="宋体" w:hAnsi="宋体" w:cs="宋体"/>
                <w:b/>
                <w:bCs/>
                <w:color w:val="auto"/>
                <w:szCs w:val="21"/>
                <w:lang w:val="en-US" w:eastAsia="zh-CN"/>
              </w:rPr>
              <w:t>5</w:t>
            </w:r>
            <w:r>
              <w:rPr>
                <w:rFonts w:hint="eastAsia" w:ascii="宋体" w:hAnsi="宋体" w:cs="宋体"/>
                <w:b/>
                <w:bCs/>
                <w:color w:val="auto"/>
                <w:szCs w:val="21"/>
              </w:rPr>
              <w:t>分）</w:t>
            </w:r>
          </w:p>
          <w:p w14:paraId="494D356F">
            <w:pPr>
              <w:ind w:firstLine="0" w:firstLineChars="0"/>
              <w:rPr>
                <w:rFonts w:ascii="宋体" w:hAnsi="宋体" w:cs="宋体"/>
                <w:color w:val="auto"/>
                <w:szCs w:val="21"/>
              </w:rPr>
            </w:pPr>
            <w:r>
              <w:rPr>
                <w:rFonts w:hint="eastAsia" w:ascii="宋体" w:hAnsi="宋体" w:cs="宋体"/>
                <w:color w:val="auto"/>
                <w:szCs w:val="21"/>
              </w:rPr>
              <w:t>第一个档次（</w:t>
            </w:r>
            <w:r>
              <w:rPr>
                <w:rFonts w:hint="eastAsia" w:ascii="宋体" w:hAnsi="宋体" w:cs="宋体"/>
                <w:color w:val="auto"/>
                <w:szCs w:val="21"/>
                <w:lang w:val="en-US" w:eastAsia="zh-CN"/>
              </w:rPr>
              <w:t>5</w:t>
            </w:r>
            <w:r>
              <w:rPr>
                <w:rFonts w:hint="eastAsia" w:ascii="宋体" w:hAnsi="宋体" w:cs="宋体"/>
                <w:color w:val="auto"/>
                <w:szCs w:val="21"/>
              </w:rPr>
              <w:t>分）：投标人有提供完善的培训服务方案，定期或不定期的提供针对平台的功能、操作及维护等方面的培训服务，直到采购人必要的使用人员能正常使用为止，符合采购人要求的。</w:t>
            </w:r>
          </w:p>
          <w:p w14:paraId="37BEBD11">
            <w:pPr>
              <w:ind w:firstLine="0" w:firstLineChars="0"/>
              <w:rPr>
                <w:rFonts w:ascii="宋体" w:hAnsi="宋体" w:cs="宋体"/>
                <w:color w:val="auto"/>
                <w:szCs w:val="21"/>
              </w:rPr>
            </w:pPr>
            <w:r>
              <w:rPr>
                <w:rFonts w:hint="eastAsia" w:ascii="宋体" w:hAnsi="宋体" w:cs="宋体"/>
                <w:color w:val="auto"/>
                <w:szCs w:val="21"/>
              </w:rPr>
              <w:t>第二个档次（</w:t>
            </w:r>
            <w:r>
              <w:rPr>
                <w:rFonts w:hint="eastAsia" w:ascii="宋体" w:hAnsi="宋体" w:cs="宋体"/>
                <w:color w:val="auto"/>
                <w:szCs w:val="21"/>
                <w:lang w:val="en-US" w:eastAsia="zh-CN"/>
              </w:rPr>
              <w:t>3</w:t>
            </w:r>
            <w:r>
              <w:rPr>
                <w:rFonts w:hint="eastAsia" w:ascii="宋体" w:hAnsi="宋体" w:cs="宋体"/>
                <w:color w:val="auto"/>
                <w:szCs w:val="21"/>
              </w:rPr>
              <w:t>分）：投标人有提供培训服务方案，有定期或不定期的提供针对平台的功能、操作及维护等方面的培训服务，内容较完整。</w:t>
            </w:r>
          </w:p>
          <w:p w14:paraId="3B181FDE">
            <w:pPr>
              <w:ind w:firstLine="0" w:firstLineChars="0"/>
              <w:rPr>
                <w:rFonts w:hint="eastAsia" w:ascii="宋体" w:hAnsi="宋体" w:cs="宋体"/>
                <w:color w:val="auto"/>
                <w:szCs w:val="21"/>
              </w:rPr>
            </w:pPr>
            <w:r>
              <w:rPr>
                <w:rFonts w:hint="eastAsia" w:ascii="宋体" w:hAnsi="宋体" w:cs="宋体"/>
                <w:color w:val="auto"/>
                <w:szCs w:val="21"/>
              </w:rPr>
              <w:t>第三个档次（</w:t>
            </w:r>
            <w:r>
              <w:rPr>
                <w:rFonts w:hint="eastAsia" w:ascii="宋体" w:hAnsi="宋体" w:cs="宋体"/>
                <w:color w:val="auto"/>
                <w:szCs w:val="21"/>
                <w:lang w:val="en-US" w:eastAsia="zh-CN"/>
              </w:rPr>
              <w:t>1</w:t>
            </w:r>
            <w:r>
              <w:rPr>
                <w:rFonts w:hint="eastAsia" w:ascii="宋体" w:hAnsi="宋体" w:cs="宋体"/>
                <w:color w:val="auto"/>
                <w:szCs w:val="21"/>
              </w:rPr>
              <w:t>分）：投标人提供的培训服务方案提供针对一部分对平台的功能、操作及维护等方面的培训服务，内容缺乏完整度。</w:t>
            </w:r>
          </w:p>
          <w:p w14:paraId="3C7A4B70">
            <w:pPr>
              <w:ind w:firstLine="0" w:firstLineChars="0"/>
              <w:rPr>
                <w:rFonts w:hint="eastAsia" w:ascii="宋体" w:hAnsi="宋体" w:cs="宋体"/>
                <w:color w:val="auto"/>
                <w:szCs w:val="21"/>
              </w:rPr>
            </w:pPr>
            <w:r>
              <w:rPr>
                <w:rFonts w:hint="eastAsia" w:ascii="宋体" w:hAnsi="宋体" w:cs="宋体"/>
                <w:b/>
                <w:bCs/>
                <w:color w:val="auto"/>
                <w:szCs w:val="21"/>
                <w:lang w:val="en-US" w:eastAsia="zh-CN"/>
              </w:rPr>
              <w:t>未提供的不得分。</w:t>
            </w:r>
          </w:p>
        </w:tc>
      </w:tr>
      <w:tr w14:paraId="377F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4493E40F">
            <w:pPr>
              <w:ind w:firstLine="0" w:firstLineChars="0"/>
              <w:rPr>
                <w:rFonts w:ascii="Times New Roman" w:hAnsi="Times New Roman" w:cs="Times New Roman"/>
                <w:color w:val="auto"/>
                <w:szCs w:val="21"/>
              </w:rPr>
            </w:pPr>
          </w:p>
        </w:tc>
        <w:tc>
          <w:tcPr>
            <w:tcW w:w="513" w:type="pct"/>
            <w:vMerge w:val="continue"/>
            <w:vAlign w:val="center"/>
          </w:tcPr>
          <w:p w14:paraId="0CB6BF39">
            <w:pPr>
              <w:ind w:firstLine="0" w:firstLineChars="0"/>
              <w:rPr>
                <w:rFonts w:ascii="Times New Roman" w:hAnsi="Times New Roman" w:cs="Times New Roman"/>
                <w:color w:val="auto"/>
                <w:szCs w:val="21"/>
              </w:rPr>
            </w:pPr>
          </w:p>
        </w:tc>
        <w:tc>
          <w:tcPr>
            <w:tcW w:w="1048" w:type="pct"/>
            <w:vMerge w:val="continue"/>
            <w:vAlign w:val="center"/>
          </w:tcPr>
          <w:p w14:paraId="2C64BD0D">
            <w:pPr>
              <w:ind w:firstLine="0" w:firstLineChars="0"/>
              <w:rPr>
                <w:rFonts w:ascii="Times New Roman" w:hAnsi="Times New Roman" w:cs="Times New Roman"/>
                <w:color w:val="auto"/>
                <w:szCs w:val="21"/>
              </w:rPr>
            </w:pPr>
          </w:p>
        </w:tc>
        <w:tc>
          <w:tcPr>
            <w:tcW w:w="3265" w:type="pct"/>
            <w:vAlign w:val="center"/>
          </w:tcPr>
          <w:p w14:paraId="6622DCE3">
            <w:pPr>
              <w:ind w:firstLine="0" w:firstLineChars="0"/>
              <w:rPr>
                <w:rFonts w:ascii="Times New Roman" w:hAnsi="Times New Roman" w:cs="Times New Roman"/>
                <w:b/>
                <w:bCs/>
                <w:color w:val="auto"/>
                <w:szCs w:val="21"/>
              </w:rPr>
            </w:pPr>
            <w:r>
              <w:rPr>
                <w:rFonts w:hint="eastAsia" w:ascii="Times New Roman" w:hAnsi="Times New Roman" w:cs="Times New Roman"/>
                <w:b/>
                <w:bCs/>
                <w:color w:val="auto"/>
                <w:szCs w:val="21"/>
              </w:rPr>
              <w:t>4）投标产品类似业绩评审评分（满分</w:t>
            </w:r>
            <w:r>
              <w:rPr>
                <w:rFonts w:hint="eastAsia" w:ascii="Times New Roman" w:hAnsi="Times New Roman" w:cs="Times New Roman"/>
                <w:b/>
                <w:bCs/>
                <w:color w:val="auto"/>
                <w:szCs w:val="21"/>
                <w:lang w:val="en-US" w:eastAsia="zh-CN"/>
              </w:rPr>
              <w:t>5</w:t>
            </w:r>
            <w:r>
              <w:rPr>
                <w:rFonts w:hint="eastAsia" w:ascii="Times New Roman" w:hAnsi="Times New Roman" w:cs="Times New Roman"/>
                <w:b/>
                <w:bCs/>
                <w:color w:val="auto"/>
                <w:szCs w:val="21"/>
              </w:rPr>
              <w:t>分）</w:t>
            </w:r>
          </w:p>
          <w:p w14:paraId="74F57494">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根据投标人2022年1月1日起至本项目投标截止之日前已完成或正在实施过程中的本项目采购产品类似业绩进行评价打分，每提供一个类似业绩得</w:t>
            </w:r>
            <w:r>
              <w:rPr>
                <w:rFonts w:hint="eastAsia" w:ascii="Times New Roman" w:hAnsi="Times New Roman" w:cs="Times New Roman"/>
                <w:color w:val="auto"/>
                <w:szCs w:val="21"/>
                <w:lang w:val="en-US" w:eastAsia="zh-CN"/>
              </w:rPr>
              <w:t>2.5</w:t>
            </w:r>
            <w:r>
              <w:rPr>
                <w:rFonts w:hint="eastAsia" w:ascii="Times New Roman" w:hAnsi="Times New Roman" w:cs="Times New Roman"/>
                <w:color w:val="auto"/>
                <w:szCs w:val="21"/>
              </w:rPr>
              <w:t>分，满分</w:t>
            </w:r>
            <w:r>
              <w:rPr>
                <w:rFonts w:hint="eastAsia" w:ascii="Times New Roman" w:hAnsi="Times New Roman" w:cs="Times New Roman"/>
                <w:color w:val="auto"/>
                <w:szCs w:val="21"/>
                <w:lang w:val="en-US" w:eastAsia="zh-CN"/>
              </w:rPr>
              <w:t>5</w:t>
            </w:r>
            <w:r>
              <w:rPr>
                <w:rFonts w:hint="eastAsia" w:ascii="Times New Roman" w:hAnsi="Times New Roman" w:cs="Times New Roman"/>
                <w:color w:val="auto"/>
                <w:szCs w:val="21"/>
              </w:rPr>
              <w:t>分。</w:t>
            </w:r>
          </w:p>
          <w:p w14:paraId="541E77F0">
            <w:pPr>
              <w:ind w:firstLine="0" w:firstLineChars="0"/>
              <w:rPr>
                <w:rFonts w:ascii="Times New Roman" w:hAnsi="Times New Roman" w:cs="Times New Roman"/>
                <w:color w:val="auto"/>
                <w:szCs w:val="21"/>
              </w:rPr>
            </w:pPr>
            <w:r>
              <w:rPr>
                <w:rFonts w:hint="eastAsia" w:ascii="Times New Roman" w:hAnsi="Times New Roman" w:cs="Times New Roman"/>
                <w:color w:val="auto"/>
                <w:szCs w:val="21"/>
              </w:rPr>
              <w:t>注：投标文件中须提供业绩列表及相对应的业绩证明材料，业绩证明材料为中标/成交通知书或合同（合同首页、标的及金额所在页及合同签字盖章页加盖公章）。无证明材料或证明材料不明确、无法体现业绩内容的，不予认可。</w:t>
            </w:r>
          </w:p>
        </w:tc>
      </w:tr>
    </w:tbl>
    <w:p w14:paraId="1279FC3E">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04" w:name="_Toc31045"/>
      <w:bookmarkStart w:id="905" w:name="OLE_LINK250"/>
      <w:r>
        <w:rPr>
          <w:rFonts w:ascii="Times New Roman" w:hAnsi="Times New Roman" w:cs="Times New Roman"/>
          <w:sz w:val="24"/>
          <w:szCs w:val="20"/>
        </w:rPr>
        <w:t>一、</w:t>
      </w:r>
      <w:r>
        <w:rPr>
          <w:rFonts w:ascii="Times New Roman" w:hAnsi="Times New Roman" w:cs="Times New Roman"/>
        </w:rPr>
        <w:t>评标方法</w:t>
      </w:r>
      <w:bookmarkEnd w:id="900"/>
      <w:bookmarkEnd w:id="901"/>
      <w:bookmarkEnd w:id="902"/>
      <w:bookmarkEnd w:id="903"/>
      <w:bookmarkEnd w:id="904"/>
    </w:p>
    <w:p w14:paraId="6FA9741B">
      <w:pPr>
        <w:ind w:firstLine="420"/>
        <w:rPr>
          <w:rFonts w:ascii="Times New Roman" w:hAnsi="Times New Roman" w:cs="Times New Roman"/>
          <w:szCs w:val="21"/>
        </w:rPr>
      </w:pPr>
      <w:bookmarkStart w:id="906" w:name="OLE_LINK132"/>
      <w:r>
        <w:rPr>
          <w:rFonts w:ascii="Times New Roman" w:hAnsi="Times New Roman" w:cs="Times New Roman"/>
        </w:rPr>
        <w:t>根据《中华人民共和国政府</w:t>
      </w:r>
      <w:bookmarkStart w:id="907"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07"/>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06"/>
    <w:p w14:paraId="1759304D">
      <w:pPr>
        <w:pStyle w:val="3"/>
        <w:spacing w:before="0" w:beforeLines="0"/>
        <w:rPr>
          <w:rFonts w:ascii="Times New Roman" w:hAnsi="Times New Roman" w:cs="Times New Roman"/>
        </w:rPr>
      </w:pPr>
      <w:bookmarkStart w:id="908" w:name="_Toc68090069"/>
      <w:bookmarkStart w:id="909" w:name="_Toc326218112"/>
      <w:bookmarkStart w:id="910" w:name="_Toc5777"/>
      <w:bookmarkStart w:id="911" w:name="_Toc26783938"/>
      <w:bookmarkStart w:id="912" w:name="_Toc49935349"/>
      <w:bookmarkStart w:id="913" w:name="_Toc314817934"/>
      <w:bookmarkStart w:id="914" w:name="OLE_LINK133"/>
      <w:r>
        <w:rPr>
          <w:rFonts w:ascii="Times New Roman" w:hAnsi="Times New Roman" w:cs="Times New Roman"/>
        </w:rPr>
        <w:t>二、评审标准</w:t>
      </w:r>
      <w:bookmarkEnd w:id="908"/>
      <w:bookmarkEnd w:id="909"/>
      <w:bookmarkEnd w:id="910"/>
      <w:bookmarkEnd w:id="911"/>
      <w:bookmarkEnd w:id="912"/>
      <w:bookmarkEnd w:id="913"/>
    </w:p>
    <w:bookmarkEnd w:id="914"/>
    <w:p w14:paraId="3055BEEE">
      <w:pPr>
        <w:pStyle w:val="4"/>
        <w:spacing w:before="0" w:beforeLines="0"/>
        <w:ind w:firstLine="482"/>
        <w:rPr>
          <w:rFonts w:ascii="Times New Roman" w:hAnsi="Times New Roman" w:eastAsia="宋体" w:cs="Times New Roman"/>
        </w:rPr>
      </w:pPr>
      <w:bookmarkStart w:id="915" w:name="_Toc1424"/>
      <w:bookmarkStart w:id="916" w:name="_Toc26783939"/>
      <w:bookmarkStart w:id="917" w:name="_Toc326218113"/>
      <w:bookmarkStart w:id="918" w:name="_Toc314817935"/>
      <w:r>
        <w:rPr>
          <w:rFonts w:ascii="Times New Roman" w:hAnsi="Times New Roman" w:cs="Times New Roman"/>
        </w:rPr>
        <w:t>1.符合性评审标准</w:t>
      </w:r>
      <w:bookmarkEnd w:id="915"/>
      <w:bookmarkEnd w:id="916"/>
      <w:bookmarkEnd w:id="917"/>
      <w:bookmarkEnd w:id="918"/>
    </w:p>
    <w:p w14:paraId="244A835F">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25858291">
      <w:pPr>
        <w:pStyle w:val="4"/>
        <w:spacing w:before="0" w:beforeLines="0"/>
        <w:ind w:firstLine="482"/>
        <w:rPr>
          <w:rFonts w:ascii="Times New Roman" w:hAnsi="Times New Roman" w:cs="Times New Roman"/>
        </w:rPr>
      </w:pPr>
      <w:bookmarkStart w:id="919" w:name="_Toc26783940"/>
      <w:bookmarkStart w:id="920" w:name="_Toc314817936"/>
      <w:bookmarkStart w:id="921" w:name="_Toc326218114"/>
      <w:bookmarkStart w:id="922" w:name="_Toc2207"/>
      <w:r>
        <w:rPr>
          <w:rFonts w:ascii="Times New Roman" w:hAnsi="Times New Roman" w:cs="Times New Roman"/>
        </w:rPr>
        <w:t>2.分值构成与评分标准</w:t>
      </w:r>
      <w:bookmarkEnd w:id="919"/>
      <w:bookmarkEnd w:id="920"/>
      <w:bookmarkEnd w:id="921"/>
      <w:bookmarkEnd w:id="922"/>
    </w:p>
    <w:p w14:paraId="2B42509A">
      <w:pPr>
        <w:ind w:firstLine="420"/>
        <w:rPr>
          <w:rFonts w:ascii="Times New Roman" w:hAnsi="Times New Roman" w:cs="Times New Roman"/>
          <w:szCs w:val="21"/>
        </w:rPr>
      </w:pPr>
      <w:r>
        <w:rPr>
          <w:rFonts w:ascii="Times New Roman" w:hAnsi="Times New Roman" w:cs="Times New Roman"/>
        </w:rPr>
        <w:t>2.1 分值构成</w:t>
      </w:r>
    </w:p>
    <w:p w14:paraId="14238DFE">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4CD51C66">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23" w:name="OLE_LINK255"/>
      <w:r>
        <w:rPr>
          <w:rFonts w:hint="eastAsia" w:ascii="Times New Roman" w:hAnsi="Times New Roman" w:cs="Times New Roman"/>
        </w:rPr>
        <w:t>。</w:t>
      </w:r>
    </w:p>
    <w:p w14:paraId="7AE60F8C">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24" w:name="OLE_LINK254"/>
      <w:r>
        <w:rPr>
          <w:rFonts w:ascii="Times New Roman" w:hAnsi="Times New Roman" w:cs="Times New Roman"/>
        </w:rPr>
        <w:t>。</w:t>
      </w:r>
      <w:bookmarkEnd w:id="924"/>
    </w:p>
    <w:bookmarkEnd w:id="923"/>
    <w:p w14:paraId="3ACBD980">
      <w:pPr>
        <w:ind w:firstLine="420"/>
        <w:rPr>
          <w:rFonts w:ascii="Times New Roman" w:hAnsi="Times New Roman" w:cs="Times New Roman"/>
        </w:rPr>
      </w:pPr>
      <w:r>
        <w:rPr>
          <w:rFonts w:ascii="Times New Roman" w:hAnsi="Times New Roman" w:cs="Times New Roman"/>
        </w:rPr>
        <w:t>2.2 评标基准价计算方法：见评标方法前附表。</w:t>
      </w:r>
    </w:p>
    <w:p w14:paraId="1D05478F">
      <w:pPr>
        <w:ind w:firstLine="420"/>
        <w:rPr>
          <w:rFonts w:ascii="Times New Roman" w:hAnsi="Times New Roman" w:cs="Times New Roman"/>
        </w:rPr>
      </w:pPr>
      <w:r>
        <w:rPr>
          <w:rFonts w:ascii="Times New Roman" w:hAnsi="Times New Roman" w:cs="Times New Roman"/>
        </w:rPr>
        <w:t>2.3 评分标准</w:t>
      </w:r>
    </w:p>
    <w:p w14:paraId="608E188D">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64BC4EC">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51D2A873">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4E6014A3">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4A1B7FEB">
      <w:pPr>
        <w:pStyle w:val="3"/>
        <w:spacing w:before="0" w:beforeLines="0"/>
        <w:rPr>
          <w:rFonts w:ascii="Times New Roman" w:hAnsi="Times New Roman" w:cs="Times New Roman"/>
        </w:rPr>
      </w:pPr>
      <w:bookmarkStart w:id="925" w:name="_Toc24893"/>
      <w:bookmarkStart w:id="926" w:name="_Toc68090070"/>
      <w:bookmarkStart w:id="927" w:name="_Toc49935350"/>
      <w:bookmarkStart w:id="928" w:name="_Toc326218115"/>
      <w:bookmarkStart w:id="929" w:name="_Toc26783941"/>
      <w:bookmarkStart w:id="930" w:name="_Toc314817937"/>
      <w:bookmarkStart w:id="931" w:name="OLE_LINK251"/>
      <w:r>
        <w:rPr>
          <w:rFonts w:ascii="Times New Roman" w:hAnsi="Times New Roman" w:cs="Times New Roman"/>
        </w:rPr>
        <w:t>三、评标程序</w:t>
      </w:r>
      <w:bookmarkEnd w:id="925"/>
      <w:bookmarkEnd w:id="926"/>
      <w:bookmarkEnd w:id="927"/>
      <w:bookmarkEnd w:id="928"/>
      <w:bookmarkEnd w:id="929"/>
      <w:bookmarkEnd w:id="930"/>
    </w:p>
    <w:p w14:paraId="5F989A2C">
      <w:pPr>
        <w:pStyle w:val="4"/>
        <w:spacing w:before="0" w:beforeLines="0"/>
        <w:ind w:firstLine="482"/>
        <w:rPr>
          <w:rFonts w:ascii="Times New Roman" w:hAnsi="Times New Roman" w:eastAsia="宋体" w:cs="Times New Roman"/>
        </w:rPr>
      </w:pPr>
      <w:bookmarkStart w:id="932" w:name="_Toc31789"/>
      <w:bookmarkStart w:id="933" w:name="_Toc26783942"/>
      <w:bookmarkStart w:id="934" w:name="_Toc314817938"/>
      <w:bookmarkStart w:id="935" w:name="_Toc326218116"/>
      <w:r>
        <w:rPr>
          <w:rFonts w:ascii="Times New Roman" w:hAnsi="Times New Roman" w:cs="Times New Roman"/>
        </w:rPr>
        <w:t>1.符合性评审</w:t>
      </w:r>
      <w:bookmarkEnd w:id="932"/>
      <w:bookmarkEnd w:id="933"/>
      <w:bookmarkEnd w:id="934"/>
      <w:bookmarkEnd w:id="935"/>
    </w:p>
    <w:p w14:paraId="2E02D21B">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05"/>
      <w:r>
        <w:rPr>
          <w:rFonts w:ascii="Times New Roman" w:hAnsi="Times New Roman" w:cs="Times New Roman"/>
        </w:rPr>
        <w:t>无效投标处理。</w:t>
      </w:r>
    </w:p>
    <w:p w14:paraId="69259D13">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3698E30B">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5890673E">
      <w:pPr>
        <w:ind w:firstLine="420"/>
        <w:rPr>
          <w:rFonts w:ascii="Times New Roman" w:hAnsi="Times New Roman" w:cs="Times New Roman"/>
        </w:rPr>
      </w:pPr>
      <w:r>
        <w:rPr>
          <w:rFonts w:ascii="Times New Roman" w:hAnsi="Times New Roman" w:cs="Times New Roman"/>
        </w:rPr>
        <w:t>（2）不按评标委员会要求澄清、说明或补正的。</w:t>
      </w:r>
    </w:p>
    <w:p w14:paraId="06E4FAD6">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1A70EDB">
      <w:pPr>
        <w:pStyle w:val="4"/>
        <w:spacing w:before="0" w:beforeLines="0"/>
        <w:ind w:firstLine="482"/>
        <w:rPr>
          <w:rFonts w:ascii="Times New Roman" w:hAnsi="Times New Roman" w:cs="Times New Roman"/>
        </w:rPr>
      </w:pPr>
      <w:bookmarkStart w:id="936" w:name="_Toc26783943"/>
      <w:bookmarkStart w:id="937" w:name="_Toc326218117"/>
      <w:bookmarkStart w:id="938" w:name="_Toc314817939"/>
      <w:bookmarkStart w:id="939" w:name="_Toc7794"/>
      <w:r>
        <w:rPr>
          <w:rFonts w:ascii="Times New Roman" w:hAnsi="Times New Roman" w:cs="Times New Roman"/>
        </w:rPr>
        <w:t>2.详细评审</w:t>
      </w:r>
      <w:bookmarkEnd w:id="936"/>
      <w:bookmarkEnd w:id="937"/>
      <w:bookmarkEnd w:id="938"/>
      <w:bookmarkEnd w:id="939"/>
    </w:p>
    <w:p w14:paraId="2FF07C16">
      <w:pPr>
        <w:ind w:firstLine="420"/>
        <w:rPr>
          <w:rFonts w:ascii="Times New Roman" w:hAnsi="Times New Roman" w:cs="Times New Roman"/>
          <w:szCs w:val="21"/>
        </w:rPr>
      </w:pPr>
      <w:r>
        <w:rPr>
          <w:rFonts w:ascii="Times New Roman" w:hAnsi="Times New Roman" w:cs="Times New Roman"/>
        </w:rPr>
        <w:t>2.1 评标委员会按本章</w:t>
      </w:r>
      <w:bookmarkStart w:id="940"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40"/>
      <w:r>
        <w:rPr>
          <w:rFonts w:ascii="Times New Roman" w:hAnsi="Times New Roman" w:cs="Times New Roman"/>
        </w:rPr>
        <w:t>规定的量化因素和分值进行打分，并计算出投标人的评标总得分。</w:t>
      </w:r>
    </w:p>
    <w:p w14:paraId="2BDA0F0B">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483E104F">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758AF163">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457E5288">
      <w:pPr>
        <w:ind w:firstLine="420"/>
        <w:rPr>
          <w:rFonts w:ascii="Times New Roman" w:hAnsi="Times New Roman" w:cs="Times New Roman"/>
        </w:rPr>
      </w:pPr>
      <w:r>
        <w:rPr>
          <w:rFonts w:ascii="Times New Roman" w:hAnsi="Times New Roman" w:cs="Times New Roman"/>
        </w:rPr>
        <w:t>（4）汇总F1、F2、F3得分即为评标总得分。</w:t>
      </w:r>
    </w:p>
    <w:p w14:paraId="7E286B8D">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0816DA8">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163864B">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3626A942">
      <w:pPr>
        <w:pStyle w:val="4"/>
        <w:spacing w:before="0" w:beforeLines="0"/>
        <w:ind w:firstLine="482"/>
        <w:rPr>
          <w:rFonts w:ascii="Times New Roman" w:hAnsi="Times New Roman" w:cs="Times New Roman"/>
        </w:rPr>
      </w:pPr>
      <w:bookmarkStart w:id="941" w:name="_Toc31258"/>
      <w:bookmarkStart w:id="942" w:name="_Toc314817941"/>
      <w:bookmarkStart w:id="943" w:name="_Toc326218119"/>
      <w:bookmarkStart w:id="944" w:name="_Toc26783945"/>
      <w:r>
        <w:rPr>
          <w:rFonts w:hint="eastAsia" w:ascii="Times New Roman" w:hAnsi="Times New Roman" w:cs="Times New Roman"/>
        </w:rPr>
        <w:t>3</w:t>
      </w:r>
      <w:r>
        <w:rPr>
          <w:rFonts w:ascii="Times New Roman" w:hAnsi="Times New Roman" w:cs="Times New Roman"/>
        </w:rPr>
        <w:t>.评标结果</w:t>
      </w:r>
      <w:bookmarkEnd w:id="941"/>
      <w:bookmarkEnd w:id="942"/>
      <w:bookmarkEnd w:id="943"/>
      <w:bookmarkEnd w:id="944"/>
    </w:p>
    <w:p w14:paraId="4B81B704">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 xml:space="preserve">.1 </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45" w:name="OLE_LINK252"/>
      <w:r>
        <w:rPr>
          <w:rFonts w:ascii="Times New Roman" w:hAnsi="Times New Roman" w:cs="Times New Roman"/>
        </w:rPr>
        <w:t>并列</w:t>
      </w:r>
      <w:bookmarkEnd w:id="945"/>
      <w:r>
        <w:rPr>
          <w:rFonts w:ascii="Times New Roman" w:hAnsi="Times New Roman" w:cs="Times New Roman"/>
        </w:rPr>
        <w:t>。投标文件满足招标文件全部实质性要求，且按照评审因素的量化指标评审得分最高的投标人为排名第一的中标候选人。</w:t>
      </w:r>
    </w:p>
    <w:p w14:paraId="4200CF2E">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 采购人根据评标委员会提出的书面评标报告和推荐的中标候选人名单，确定中标人。</w:t>
      </w:r>
    </w:p>
    <w:p w14:paraId="354B3797">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1A21820C">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1266B30B">
      <w:pPr>
        <w:pStyle w:val="3"/>
        <w:spacing w:before="0" w:beforeLines="0"/>
        <w:rPr>
          <w:rFonts w:ascii="Times New Roman" w:hAnsi="Times New Roman" w:cs="Times New Roman"/>
        </w:rPr>
      </w:pPr>
      <w:bookmarkStart w:id="946" w:name="_Toc49935351"/>
      <w:bookmarkStart w:id="947" w:name="_Toc68090071"/>
      <w:bookmarkStart w:id="948" w:name="_Toc3246"/>
      <w:bookmarkStart w:id="949" w:name="_Toc26783946"/>
      <w:r>
        <w:rPr>
          <w:rFonts w:ascii="Times New Roman" w:hAnsi="Times New Roman" w:cs="Times New Roman"/>
        </w:rPr>
        <w:t>四、</w:t>
      </w:r>
      <w:bookmarkStart w:id="950" w:name="OLE_LINK128"/>
      <w:r>
        <w:rPr>
          <w:rFonts w:ascii="Times New Roman" w:hAnsi="Times New Roman" w:cs="Times New Roman"/>
        </w:rPr>
        <w:t>其它</w:t>
      </w:r>
      <w:bookmarkEnd w:id="946"/>
      <w:bookmarkEnd w:id="947"/>
      <w:bookmarkEnd w:id="948"/>
      <w:bookmarkEnd w:id="949"/>
      <w:bookmarkStart w:id="951" w:name="OLE_LINK256"/>
    </w:p>
    <w:p w14:paraId="0C4896AB">
      <w:pPr>
        <w:pStyle w:val="4"/>
        <w:spacing w:before="0" w:beforeLines="0"/>
        <w:ind w:firstLine="482"/>
        <w:rPr>
          <w:rFonts w:ascii="Times New Roman" w:hAnsi="Times New Roman" w:eastAsia="宋体" w:cs="Times New Roman"/>
        </w:rPr>
      </w:pPr>
      <w:bookmarkStart w:id="952" w:name="_Toc26783947"/>
      <w:bookmarkStart w:id="953" w:name="_Toc23931"/>
      <w:bookmarkStart w:id="954" w:name="OLE_LINK134"/>
      <w:r>
        <w:rPr>
          <w:rFonts w:ascii="Times New Roman" w:hAnsi="Times New Roman" w:cs="Times New Roman"/>
        </w:rPr>
        <w:t>1.关于中小企业</w:t>
      </w:r>
      <w:bookmarkEnd w:id="952"/>
      <w:bookmarkEnd w:id="953"/>
    </w:p>
    <w:p w14:paraId="145B440A">
      <w:pPr>
        <w:ind w:firstLine="420"/>
        <w:rPr>
          <w:rFonts w:ascii="Times New Roman" w:hAnsi="Times New Roman" w:cs="Times New Roman"/>
          <w:szCs w:val="21"/>
        </w:rPr>
      </w:pPr>
      <w:r>
        <w:rPr>
          <w:rFonts w:ascii="Times New Roman" w:hAnsi="Times New Roman" w:cs="Times New Roman"/>
        </w:rPr>
        <w:t>1.1根据《关</w:t>
      </w:r>
      <w:bookmarkEnd w:id="950"/>
      <w:r>
        <w:rPr>
          <w:rFonts w:ascii="Times New Roman" w:hAnsi="Times New Roman" w:cs="Times New Roman"/>
        </w:rPr>
        <w:t>于印发&lt;政府采购促进中小企业发展管理办法&gt;的通知》（财库〔2020〕46号）的规定，中小企业（含中型、小型、微型企业，下同）应当同时符合以下条件：</w:t>
      </w:r>
    </w:p>
    <w:p w14:paraId="1643890E">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23E7545E">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4FCFD1D4">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6721F391">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31"/>
    <w:p w14:paraId="5C39D7F6">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5EB07905">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23A68476">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7D1E4720">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24C1703C">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551C0787">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279BEBBF">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3ECACB6F">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235E936D">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3DB5B0CA">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194937BA">
      <w:pPr>
        <w:pStyle w:val="4"/>
        <w:spacing w:before="0" w:beforeLines="0"/>
        <w:ind w:firstLine="482"/>
        <w:rPr>
          <w:rFonts w:ascii="Times New Roman" w:hAnsi="Times New Roman" w:cs="Times New Roman"/>
        </w:rPr>
      </w:pPr>
      <w:bookmarkStart w:id="955" w:name="_Toc9702"/>
      <w:r>
        <w:rPr>
          <w:rFonts w:hint="eastAsia" w:ascii="Times New Roman" w:hAnsi="Times New Roman" w:cs="Times New Roman"/>
        </w:rPr>
        <w:t>2</w:t>
      </w:r>
      <w:r>
        <w:rPr>
          <w:rFonts w:ascii="Times New Roman" w:hAnsi="Times New Roman" w:cs="Times New Roman"/>
        </w:rPr>
        <w:t>.关于</w:t>
      </w:r>
      <w:bookmarkStart w:id="956" w:name="OLE_LINK135"/>
      <w:r>
        <w:rPr>
          <w:rFonts w:ascii="Times New Roman" w:hAnsi="Times New Roman" w:cs="Times New Roman"/>
        </w:rPr>
        <w:t>监狱企业</w:t>
      </w:r>
      <w:bookmarkEnd w:id="955"/>
      <w:bookmarkEnd w:id="956"/>
    </w:p>
    <w:p w14:paraId="0FEB346B">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EDBF2">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63983802">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2ACCE343">
      <w:pPr>
        <w:pStyle w:val="4"/>
        <w:spacing w:before="0" w:beforeLines="0"/>
        <w:ind w:firstLine="482"/>
        <w:rPr>
          <w:rFonts w:ascii="Times New Roman" w:hAnsi="Times New Roman" w:cs="Times New Roman"/>
        </w:rPr>
      </w:pPr>
      <w:bookmarkStart w:id="957" w:name="_Toc24291"/>
      <w:r>
        <w:rPr>
          <w:rFonts w:hint="eastAsia" w:ascii="Times New Roman" w:hAnsi="Times New Roman" w:cs="Times New Roman"/>
        </w:rPr>
        <w:t>3</w:t>
      </w:r>
      <w:r>
        <w:rPr>
          <w:rFonts w:ascii="Times New Roman" w:hAnsi="Times New Roman" w:cs="Times New Roman"/>
        </w:rPr>
        <w:t>.关于残疾人福利性单位</w:t>
      </w:r>
      <w:bookmarkEnd w:id="957"/>
    </w:p>
    <w:p w14:paraId="32118D68">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958" w:name="OLE_LINK35"/>
      <w:r>
        <w:rPr>
          <w:rFonts w:ascii="Times New Roman" w:hAnsi="Times New Roman" w:cs="Times New Roman"/>
        </w:rPr>
        <w:t>三部门联合发布关于促进残疾人就业政府采购政策的通知</w:t>
      </w:r>
      <w:bookmarkEnd w:id="958"/>
      <w:r>
        <w:rPr>
          <w:rFonts w:ascii="Times New Roman" w:hAnsi="Times New Roman" w:cs="Times New Roman"/>
        </w:rPr>
        <w:t>》（财库〔2017〕141号）提供规定的《残疾人福利性单位声明函》，并对声明的真实性负责。</w:t>
      </w:r>
    </w:p>
    <w:p w14:paraId="721EC67D">
      <w:pPr>
        <w:ind w:firstLine="420"/>
        <w:rPr>
          <w:rFonts w:ascii="Times New Roman" w:hAnsi="Times New Roman" w:cs="Times New Roman"/>
        </w:rPr>
      </w:pPr>
      <w:bookmarkStart w:id="959"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959"/>
    <w:p w14:paraId="3ADF7F31">
      <w:pPr>
        <w:pStyle w:val="4"/>
        <w:spacing w:before="0" w:beforeLines="0"/>
        <w:ind w:firstLine="482"/>
        <w:rPr>
          <w:rFonts w:ascii="Times New Roman" w:hAnsi="Times New Roman" w:cs="Times New Roman"/>
        </w:rPr>
      </w:pPr>
      <w:bookmarkStart w:id="960" w:name="_Toc26783948"/>
      <w:bookmarkStart w:id="961" w:name="_Toc29987"/>
      <w:r>
        <w:rPr>
          <w:rFonts w:hint="eastAsia" w:ascii="Times New Roman" w:hAnsi="Times New Roman" w:cs="Times New Roman"/>
        </w:rPr>
        <w:t>4</w:t>
      </w:r>
      <w:r>
        <w:rPr>
          <w:rFonts w:ascii="Times New Roman" w:hAnsi="Times New Roman" w:cs="Times New Roman"/>
        </w:rPr>
        <w:t>.关于节能产品及环境标志产品</w:t>
      </w:r>
      <w:bookmarkEnd w:id="960"/>
      <w:bookmarkEnd w:id="961"/>
    </w:p>
    <w:p w14:paraId="3DC2AE06">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951"/>
    <w:p w14:paraId="0364D66C">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0A79156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3C12DA35">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B457052">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54"/>
    </w:p>
    <w:p w14:paraId="76334FE3">
      <w:pPr>
        <w:widowControl/>
        <w:ind w:firstLine="0" w:firstLineChars="0"/>
      </w:pPr>
    </w:p>
    <w:sectPr>
      <w:footerReference r:id="rId19" w:type="default"/>
      <w:pgSz w:w="11906" w:h="16838"/>
      <w:pgMar w:top="1417" w:right="1417" w:bottom="1418" w:left="1417" w:header="851" w:footer="964"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485B3BCC">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2395">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BF1DD">
    <w:pPr>
      <w:pStyle w:val="23"/>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FACAD">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AE48">
    <w:pPr>
      <w:pStyle w:val="23"/>
      <w:ind w:firstLine="0" w:firstLineChars="0"/>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0EBDC">
    <w:pPr>
      <w:pStyle w:val="23"/>
      <w:ind w:firstLine="420"/>
      <w:jc w:val="right"/>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A27B0C">
                          <w:pPr>
                            <w:pStyle w:val="23"/>
                            <w:ind w:firstLine="36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78A27B0C">
                    <w:pPr>
                      <w:pStyle w:val="23"/>
                      <w:ind w:firstLine="360"/>
                    </w:pPr>
                    <w:r>
                      <w:fldChar w:fldCharType="begin"/>
                    </w:r>
                    <w:r>
                      <w:instrText xml:space="preserve"> PAGE  \* MERGEFORMAT </w:instrText>
                    </w:r>
                    <w:r>
                      <w:fldChar w:fldCharType="separate"/>
                    </w:r>
                    <w:r>
                      <w:t>23</w:t>
                    </w:r>
                    <w:r>
                      <w:fldChar w:fldCharType="end"/>
                    </w:r>
                  </w:p>
                </w:txbxContent>
              </v:textbox>
            </v:shape>
          </w:pict>
        </mc:Fallback>
      </mc:AlternateContent>
    </w:r>
  </w:p>
  <w:p w14:paraId="128123E1">
    <w:pPr>
      <w:ind w:firstLine="480"/>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714D0">
    <w:pPr>
      <w:pStyle w:val="23"/>
      <w:ind w:firstLine="360"/>
      <w:jc w:val="right"/>
    </w:pPr>
    <w:r>
      <w:drawing>
        <wp:anchor distT="0" distB="0" distL="114300" distR="114300" simplePos="0" relativeHeight="251660288"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4B6ECF">
                          <w:pPr>
                            <w:pStyle w:val="23"/>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64B6ECF">
                    <w:pPr>
                      <w:pStyle w:val="23"/>
                      <w:ind w:firstLine="360"/>
                    </w:pPr>
                    <w:r>
                      <w:fldChar w:fldCharType="begin"/>
                    </w:r>
                    <w:r>
                      <w:instrText xml:space="preserve"> PAGE  \* MERGEFORMAT </w:instrText>
                    </w:r>
                    <w:r>
                      <w:fldChar w:fldCharType="separate"/>
                    </w:r>
                    <w:r>
                      <w:t>1</w:t>
                    </w:r>
                    <w:r>
                      <w:fldChar w:fldCharType="end"/>
                    </w:r>
                  </w:p>
                </w:txbxContent>
              </v:textbox>
            </v:shape>
          </w:pict>
        </mc:Fallback>
      </mc:AlternateContent>
    </w:r>
  </w:p>
  <w:p w14:paraId="7D60415B">
    <w:pPr>
      <w:pStyle w:val="23"/>
      <w:ind w:firstLine="360"/>
    </w:pPr>
  </w:p>
  <w:p w14:paraId="67B1199B">
    <w:pPr>
      <w:ind w:firstLine="4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98229">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77841C39">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30</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77841C39">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30</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36A6C">
    <w:pPr>
      <w:pStyle w:val="2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44E78663">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114</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44E78663">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114</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ECFFA">
    <w:pPr>
      <w:pBdr>
        <w:bottom w:val="single" w:color="auto" w:sz="4" w:space="0"/>
      </w:pBdr>
      <w:spacing w:line="240" w:lineRule="auto"/>
      <w:ind w:firstLine="0" w:firstLineChars="0"/>
      <w:rPr>
        <w:sz w:val="16"/>
        <w:szCs w:val="16"/>
      </w:rPr>
    </w:pPr>
  </w:p>
  <w:p w14:paraId="061C143C">
    <w:pPr>
      <w:pBdr>
        <w:bottom w:val="single" w:color="auto" w:sz="4" w:space="0"/>
      </w:pBdr>
      <w:spacing w:line="240" w:lineRule="auto"/>
      <w:ind w:firstLine="0" w:firstLineChars="0"/>
      <w:rPr>
        <w:sz w:val="16"/>
        <w:szCs w:val="16"/>
      </w:rPr>
    </w:pPr>
  </w:p>
  <w:p w14:paraId="65274053">
    <w:pPr>
      <w:pBdr>
        <w:bottom w:val="single" w:color="auto" w:sz="4" w:space="0"/>
      </w:pBdr>
      <w:spacing w:line="240" w:lineRule="auto"/>
      <w:ind w:firstLine="0" w:firstLineChars="0"/>
    </w:pPr>
    <w:r>
      <w:rPr>
        <w:rFonts w:hint="eastAsia"/>
        <w:sz w:val="16"/>
        <w:szCs w:val="16"/>
        <w:lang w:eastAsia="zh-CN"/>
      </w:rPr>
      <w:t>滇西科技师范学院智慧教务综合改革项目—考试中心建设项目</w:t>
    </w:r>
    <w:r>
      <w:rPr>
        <w:rFonts w:hint="eastAsia"/>
        <w:sz w:val="16"/>
        <w:szCs w:val="16"/>
      </w:rPr>
      <w:t xml:space="preserve">                                  </w:t>
    </w:r>
    <w:r>
      <w:rPr>
        <w:rFonts w:hint="eastAsia"/>
        <w:sz w:val="16"/>
        <w:szCs w:val="16"/>
        <w:lang w:val="en-US" w:eastAsia="zh-CN"/>
      </w:rPr>
      <w:t xml:space="preserve">            </w:t>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108B">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20239">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A6598">
    <w:pPr>
      <w:pBdr>
        <w:bottom w:val="single" w:color="auto" w:sz="4" w:space="0"/>
      </w:pBdr>
      <w:spacing w:line="240" w:lineRule="auto"/>
      <w:ind w:firstLine="0" w:firstLineChars="0"/>
      <w:rPr>
        <w:sz w:val="16"/>
        <w:szCs w:val="16"/>
      </w:rPr>
    </w:pPr>
    <w:r>
      <w:rPr>
        <w:rFonts w:hint="eastAsia"/>
        <w:sz w:val="16"/>
        <w:szCs w:val="16"/>
        <w:lang w:eastAsia="zh-CN"/>
      </w:rPr>
      <w:t>滇西科技师范学院智慧教务综合改革项目—考试中心建设项目</w:t>
    </w:r>
    <w:r>
      <w:rPr>
        <w:rFonts w:hint="eastAsia"/>
        <w:sz w:val="16"/>
        <w:szCs w:val="16"/>
      </w:rPr>
      <w:t xml:space="preserve">                                                 招标文件</w:t>
    </w:r>
  </w:p>
  <w:p w14:paraId="23DB934A">
    <w:pPr>
      <w:ind w:firstLine="4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6A69">
    <w:pPr>
      <w:pBdr>
        <w:bottom w:val="single" w:color="auto" w:sz="4" w:space="0"/>
      </w:pBdr>
      <w:spacing w:line="240" w:lineRule="auto"/>
      <w:ind w:firstLine="0" w:firstLineChars="0"/>
      <w:rPr>
        <w:sz w:val="16"/>
        <w:szCs w:val="16"/>
      </w:rPr>
    </w:pPr>
  </w:p>
  <w:p w14:paraId="46FC9AA9">
    <w:pPr>
      <w:pBdr>
        <w:bottom w:val="single" w:color="auto" w:sz="4" w:space="0"/>
      </w:pBdr>
      <w:spacing w:line="240" w:lineRule="auto"/>
      <w:ind w:firstLine="0" w:firstLineChars="0"/>
      <w:rPr>
        <w:sz w:val="16"/>
        <w:szCs w:val="16"/>
      </w:rPr>
    </w:pPr>
  </w:p>
  <w:p w14:paraId="06D82378">
    <w:pPr>
      <w:pBdr>
        <w:bottom w:val="single" w:color="auto" w:sz="4" w:space="0"/>
      </w:pBdr>
      <w:spacing w:line="240" w:lineRule="auto"/>
      <w:ind w:firstLine="0" w:firstLineChars="0"/>
    </w:pPr>
    <w:r>
      <w:rPr>
        <w:rFonts w:hint="eastAsia"/>
        <w:sz w:val="16"/>
        <w:szCs w:val="16"/>
        <w:lang w:eastAsia="zh-CN"/>
      </w:rPr>
      <w:t>滇西科技师范学院智慧教务综合改革项目—考试中心建设项目</w:t>
    </w:r>
    <w:r>
      <w:rPr>
        <w:rFonts w:hint="eastAsia"/>
        <w:sz w:val="16"/>
        <w:szCs w:val="16"/>
      </w:rPr>
      <w:t xml:space="preserve">                                  </w:t>
    </w:r>
    <w:r>
      <w:rPr>
        <w:rFonts w:hint="eastAsia"/>
        <w:sz w:val="16"/>
        <w:szCs w:val="16"/>
        <w:lang w:val="en-US" w:eastAsia="zh-CN"/>
      </w:rPr>
      <w:t xml:space="preserve">             </w:t>
    </w:r>
    <w:r>
      <w:rPr>
        <w:rFonts w:hint="eastAsia"/>
        <w:sz w:val="16"/>
        <w:szCs w:val="16"/>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8D0FB">
    <w:pPr>
      <w:pBdr>
        <w:bottom w:val="single" w:color="auto" w:sz="4" w:space="0"/>
      </w:pBdr>
      <w:spacing w:line="240" w:lineRule="auto"/>
      <w:ind w:firstLine="0" w:firstLineChars="0"/>
      <w:rPr>
        <w:sz w:val="16"/>
        <w:szCs w:val="16"/>
      </w:rPr>
    </w:pPr>
  </w:p>
  <w:p w14:paraId="0F12E05F">
    <w:pPr>
      <w:pBdr>
        <w:bottom w:val="single" w:color="auto" w:sz="4" w:space="0"/>
      </w:pBdr>
      <w:spacing w:line="240" w:lineRule="auto"/>
      <w:ind w:firstLine="0" w:firstLineChars="0"/>
      <w:rPr>
        <w:sz w:val="16"/>
        <w:szCs w:val="16"/>
      </w:rPr>
    </w:pPr>
    <w:r>
      <w:rPr>
        <w:rFonts w:hint="eastAsia"/>
        <w:sz w:val="16"/>
        <w:szCs w:val="16"/>
        <w:lang w:eastAsia="zh-CN"/>
      </w:rPr>
      <w:t>滇西科技师范学院智慧教务综合改革项目—考试中心建设项目</w:t>
    </w:r>
    <w:r>
      <w:rPr>
        <w:rFonts w:hint="eastAsia"/>
        <w:sz w:val="16"/>
        <w:szCs w:val="16"/>
      </w:rPr>
      <w:t xml:space="preserve">                           </w:t>
    </w:r>
    <w:r>
      <w:rPr>
        <w:rFonts w:hint="eastAsia"/>
        <w:sz w:val="16"/>
        <w:szCs w:val="16"/>
        <w:lang w:val="en-US" w:eastAsia="zh-CN"/>
      </w:rPr>
      <w:t xml:space="preserve">       </w:t>
    </w:r>
    <w:r>
      <w:rPr>
        <w:rFonts w:hint="eastAsia"/>
        <w:sz w:val="16"/>
        <w:szCs w:val="16"/>
      </w:rPr>
      <w:t xml:space="preserve">       </w:t>
    </w:r>
    <w:r>
      <w:rPr>
        <w:rFonts w:hint="eastAsia"/>
        <w:sz w:val="16"/>
        <w:szCs w:val="16"/>
      </w:rPr>
      <w:tab/>
    </w:r>
    <w:r>
      <w:rPr>
        <w:rFonts w:hint="eastAsia"/>
        <w:sz w:val="16"/>
        <w:szCs w:val="16"/>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DDE85D53"/>
    <w:multiLevelType w:val="singleLevel"/>
    <w:tmpl w:val="DDE85D53"/>
    <w:lvl w:ilvl="0" w:tentative="0">
      <w:start w:val="4"/>
      <w:numFmt w:val="decimal"/>
      <w:suff w:val="nothing"/>
      <w:lvlText w:val="%1）"/>
      <w:lvlJc w:val="left"/>
    </w:lvl>
  </w:abstractNum>
  <w:abstractNum w:abstractNumId="2">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kNjYyOGEyNzY1M2IyNTFhNjQwNjRiMWM0N2FhMWMifQ=="/>
  </w:docVars>
  <w:rsids>
    <w:rsidRoot w:val="00172A27"/>
    <w:rsid w:val="00015731"/>
    <w:rsid w:val="000228E1"/>
    <w:rsid w:val="00032C83"/>
    <w:rsid w:val="00034F32"/>
    <w:rsid w:val="000366D1"/>
    <w:rsid w:val="00041ECA"/>
    <w:rsid w:val="00074109"/>
    <w:rsid w:val="000A170B"/>
    <w:rsid w:val="000A5157"/>
    <w:rsid w:val="000A6469"/>
    <w:rsid w:val="000A6A6D"/>
    <w:rsid w:val="000B07D4"/>
    <w:rsid w:val="000B3229"/>
    <w:rsid w:val="000B447D"/>
    <w:rsid w:val="000B5DEB"/>
    <w:rsid w:val="000B7225"/>
    <w:rsid w:val="000C344C"/>
    <w:rsid w:val="000C435F"/>
    <w:rsid w:val="000C4FD0"/>
    <w:rsid w:val="000C51C4"/>
    <w:rsid w:val="000D1A83"/>
    <w:rsid w:val="000D1CEF"/>
    <w:rsid w:val="000D3927"/>
    <w:rsid w:val="000E320C"/>
    <w:rsid w:val="000F3A41"/>
    <w:rsid w:val="00103897"/>
    <w:rsid w:val="00104124"/>
    <w:rsid w:val="00114D4E"/>
    <w:rsid w:val="001155D4"/>
    <w:rsid w:val="0011760F"/>
    <w:rsid w:val="001266EC"/>
    <w:rsid w:val="00130FF4"/>
    <w:rsid w:val="00135135"/>
    <w:rsid w:val="00141A65"/>
    <w:rsid w:val="00152597"/>
    <w:rsid w:val="0016529F"/>
    <w:rsid w:val="00172A27"/>
    <w:rsid w:val="00175573"/>
    <w:rsid w:val="00175EE4"/>
    <w:rsid w:val="001A112D"/>
    <w:rsid w:val="001A5452"/>
    <w:rsid w:val="001B4BB0"/>
    <w:rsid w:val="001B733E"/>
    <w:rsid w:val="001D6E7C"/>
    <w:rsid w:val="001D7F9A"/>
    <w:rsid w:val="001E1218"/>
    <w:rsid w:val="001E14C6"/>
    <w:rsid w:val="001E7EED"/>
    <w:rsid w:val="001F2BB4"/>
    <w:rsid w:val="0020171F"/>
    <w:rsid w:val="00205B78"/>
    <w:rsid w:val="00205F82"/>
    <w:rsid w:val="00214B28"/>
    <w:rsid w:val="00217ED2"/>
    <w:rsid w:val="0022181C"/>
    <w:rsid w:val="00222032"/>
    <w:rsid w:val="00242DF8"/>
    <w:rsid w:val="002576C8"/>
    <w:rsid w:val="002603F4"/>
    <w:rsid w:val="0026199F"/>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56997"/>
    <w:rsid w:val="00360CC5"/>
    <w:rsid w:val="0037126E"/>
    <w:rsid w:val="003746D2"/>
    <w:rsid w:val="00382DA8"/>
    <w:rsid w:val="003927D8"/>
    <w:rsid w:val="003A33AE"/>
    <w:rsid w:val="003A3D97"/>
    <w:rsid w:val="003B782C"/>
    <w:rsid w:val="003D10E8"/>
    <w:rsid w:val="003D17C0"/>
    <w:rsid w:val="003D4BFD"/>
    <w:rsid w:val="003E6282"/>
    <w:rsid w:val="003E64B3"/>
    <w:rsid w:val="003F0524"/>
    <w:rsid w:val="004136AB"/>
    <w:rsid w:val="004175B0"/>
    <w:rsid w:val="0042371A"/>
    <w:rsid w:val="00425EE3"/>
    <w:rsid w:val="00432A85"/>
    <w:rsid w:val="00444298"/>
    <w:rsid w:val="00444F9F"/>
    <w:rsid w:val="004531F0"/>
    <w:rsid w:val="00453C5E"/>
    <w:rsid w:val="00457A5D"/>
    <w:rsid w:val="00461B52"/>
    <w:rsid w:val="00461C24"/>
    <w:rsid w:val="00495658"/>
    <w:rsid w:val="004B031C"/>
    <w:rsid w:val="004B6D49"/>
    <w:rsid w:val="004C3A8C"/>
    <w:rsid w:val="004D796F"/>
    <w:rsid w:val="004E5878"/>
    <w:rsid w:val="00512556"/>
    <w:rsid w:val="00526888"/>
    <w:rsid w:val="00535FB3"/>
    <w:rsid w:val="00550D63"/>
    <w:rsid w:val="00552F9D"/>
    <w:rsid w:val="005539A0"/>
    <w:rsid w:val="00570BA0"/>
    <w:rsid w:val="005842AF"/>
    <w:rsid w:val="00586FEC"/>
    <w:rsid w:val="005875A8"/>
    <w:rsid w:val="005A6658"/>
    <w:rsid w:val="005A775D"/>
    <w:rsid w:val="005D2B92"/>
    <w:rsid w:val="005D4603"/>
    <w:rsid w:val="005D6F14"/>
    <w:rsid w:val="0060374C"/>
    <w:rsid w:val="00621C19"/>
    <w:rsid w:val="00636673"/>
    <w:rsid w:val="00646AD2"/>
    <w:rsid w:val="0066254F"/>
    <w:rsid w:val="00672786"/>
    <w:rsid w:val="0067559E"/>
    <w:rsid w:val="006959E2"/>
    <w:rsid w:val="006A083A"/>
    <w:rsid w:val="006A1F7A"/>
    <w:rsid w:val="006B4292"/>
    <w:rsid w:val="006C022A"/>
    <w:rsid w:val="006C1860"/>
    <w:rsid w:val="006E3ABF"/>
    <w:rsid w:val="006F0752"/>
    <w:rsid w:val="006F1095"/>
    <w:rsid w:val="006F6CED"/>
    <w:rsid w:val="006F6F8D"/>
    <w:rsid w:val="00703123"/>
    <w:rsid w:val="00711F23"/>
    <w:rsid w:val="00712B4B"/>
    <w:rsid w:val="0071405D"/>
    <w:rsid w:val="00717FE6"/>
    <w:rsid w:val="0072493D"/>
    <w:rsid w:val="00734B4D"/>
    <w:rsid w:val="007365F1"/>
    <w:rsid w:val="00751E95"/>
    <w:rsid w:val="0076110F"/>
    <w:rsid w:val="00792113"/>
    <w:rsid w:val="00793A24"/>
    <w:rsid w:val="007A04E6"/>
    <w:rsid w:val="007B2C13"/>
    <w:rsid w:val="007B48AB"/>
    <w:rsid w:val="007B6844"/>
    <w:rsid w:val="007C0F2D"/>
    <w:rsid w:val="007C548A"/>
    <w:rsid w:val="007C7072"/>
    <w:rsid w:val="007D36DD"/>
    <w:rsid w:val="007D701B"/>
    <w:rsid w:val="007E2343"/>
    <w:rsid w:val="007F3A6B"/>
    <w:rsid w:val="007F7CFD"/>
    <w:rsid w:val="00800690"/>
    <w:rsid w:val="00800F00"/>
    <w:rsid w:val="00811D08"/>
    <w:rsid w:val="0081289C"/>
    <w:rsid w:val="00816543"/>
    <w:rsid w:val="00816C62"/>
    <w:rsid w:val="008233F9"/>
    <w:rsid w:val="00824E8F"/>
    <w:rsid w:val="00840472"/>
    <w:rsid w:val="00840596"/>
    <w:rsid w:val="00844E48"/>
    <w:rsid w:val="00845314"/>
    <w:rsid w:val="00851619"/>
    <w:rsid w:val="00886F79"/>
    <w:rsid w:val="00891500"/>
    <w:rsid w:val="0089189B"/>
    <w:rsid w:val="0089448C"/>
    <w:rsid w:val="008C0AB2"/>
    <w:rsid w:val="008C0CA3"/>
    <w:rsid w:val="008C6F54"/>
    <w:rsid w:val="008D64DE"/>
    <w:rsid w:val="008E5E0C"/>
    <w:rsid w:val="008F3E41"/>
    <w:rsid w:val="0090649C"/>
    <w:rsid w:val="00907EEF"/>
    <w:rsid w:val="00917E59"/>
    <w:rsid w:val="00921DC1"/>
    <w:rsid w:val="009277C0"/>
    <w:rsid w:val="00933998"/>
    <w:rsid w:val="0094226F"/>
    <w:rsid w:val="00946B8C"/>
    <w:rsid w:val="009502EA"/>
    <w:rsid w:val="00953D9C"/>
    <w:rsid w:val="00963EF8"/>
    <w:rsid w:val="00966230"/>
    <w:rsid w:val="009775DD"/>
    <w:rsid w:val="00980A9B"/>
    <w:rsid w:val="009828A6"/>
    <w:rsid w:val="009A1549"/>
    <w:rsid w:val="009A32A5"/>
    <w:rsid w:val="009A4AD4"/>
    <w:rsid w:val="009B2184"/>
    <w:rsid w:val="009B6ABC"/>
    <w:rsid w:val="009D29F3"/>
    <w:rsid w:val="009E2FD2"/>
    <w:rsid w:val="009F4C1B"/>
    <w:rsid w:val="00A05F60"/>
    <w:rsid w:val="00A12F54"/>
    <w:rsid w:val="00A15608"/>
    <w:rsid w:val="00A36597"/>
    <w:rsid w:val="00A438D3"/>
    <w:rsid w:val="00A5455D"/>
    <w:rsid w:val="00A641FB"/>
    <w:rsid w:val="00A8123D"/>
    <w:rsid w:val="00A81C01"/>
    <w:rsid w:val="00A845F4"/>
    <w:rsid w:val="00A87A8D"/>
    <w:rsid w:val="00A90B02"/>
    <w:rsid w:val="00AA5440"/>
    <w:rsid w:val="00AA58EC"/>
    <w:rsid w:val="00AA6C32"/>
    <w:rsid w:val="00AB53E6"/>
    <w:rsid w:val="00AB5807"/>
    <w:rsid w:val="00AB7BAD"/>
    <w:rsid w:val="00AE4146"/>
    <w:rsid w:val="00AF0D27"/>
    <w:rsid w:val="00B076DC"/>
    <w:rsid w:val="00B1548B"/>
    <w:rsid w:val="00B16E57"/>
    <w:rsid w:val="00B174AA"/>
    <w:rsid w:val="00B24226"/>
    <w:rsid w:val="00B31FF9"/>
    <w:rsid w:val="00B52690"/>
    <w:rsid w:val="00B63DE5"/>
    <w:rsid w:val="00B66753"/>
    <w:rsid w:val="00B66EEE"/>
    <w:rsid w:val="00B720C1"/>
    <w:rsid w:val="00B909A4"/>
    <w:rsid w:val="00BA1308"/>
    <w:rsid w:val="00BA1F98"/>
    <w:rsid w:val="00BB0938"/>
    <w:rsid w:val="00BC4E38"/>
    <w:rsid w:val="00BD0902"/>
    <w:rsid w:val="00BD3D62"/>
    <w:rsid w:val="00BE79D0"/>
    <w:rsid w:val="00BF5745"/>
    <w:rsid w:val="00C01361"/>
    <w:rsid w:val="00C04173"/>
    <w:rsid w:val="00C11040"/>
    <w:rsid w:val="00C20124"/>
    <w:rsid w:val="00C3738F"/>
    <w:rsid w:val="00C376B3"/>
    <w:rsid w:val="00C51191"/>
    <w:rsid w:val="00C53F56"/>
    <w:rsid w:val="00C60212"/>
    <w:rsid w:val="00C62355"/>
    <w:rsid w:val="00C66958"/>
    <w:rsid w:val="00C77E0A"/>
    <w:rsid w:val="00C803CE"/>
    <w:rsid w:val="00C86F4F"/>
    <w:rsid w:val="00C958DD"/>
    <w:rsid w:val="00CB1EB4"/>
    <w:rsid w:val="00CC1347"/>
    <w:rsid w:val="00CD2FA8"/>
    <w:rsid w:val="00CD3B67"/>
    <w:rsid w:val="00CD747C"/>
    <w:rsid w:val="00CF5F6B"/>
    <w:rsid w:val="00D03352"/>
    <w:rsid w:val="00D03E8B"/>
    <w:rsid w:val="00D3378A"/>
    <w:rsid w:val="00D356AC"/>
    <w:rsid w:val="00D42C84"/>
    <w:rsid w:val="00D4575B"/>
    <w:rsid w:val="00D46BA3"/>
    <w:rsid w:val="00D54915"/>
    <w:rsid w:val="00D554EF"/>
    <w:rsid w:val="00D55B22"/>
    <w:rsid w:val="00D62B05"/>
    <w:rsid w:val="00D65011"/>
    <w:rsid w:val="00D9128B"/>
    <w:rsid w:val="00D93F57"/>
    <w:rsid w:val="00DA2508"/>
    <w:rsid w:val="00DB16F4"/>
    <w:rsid w:val="00DB3840"/>
    <w:rsid w:val="00DC272F"/>
    <w:rsid w:val="00DE45E8"/>
    <w:rsid w:val="00DE61C2"/>
    <w:rsid w:val="00DF483A"/>
    <w:rsid w:val="00DF5CF0"/>
    <w:rsid w:val="00DF71A7"/>
    <w:rsid w:val="00DF7C12"/>
    <w:rsid w:val="00E03B94"/>
    <w:rsid w:val="00E04464"/>
    <w:rsid w:val="00E117FB"/>
    <w:rsid w:val="00E32D5A"/>
    <w:rsid w:val="00E378CB"/>
    <w:rsid w:val="00E4193D"/>
    <w:rsid w:val="00E57969"/>
    <w:rsid w:val="00E77BF6"/>
    <w:rsid w:val="00EA0674"/>
    <w:rsid w:val="00EA4748"/>
    <w:rsid w:val="00EB047F"/>
    <w:rsid w:val="00EB0E64"/>
    <w:rsid w:val="00EC28AB"/>
    <w:rsid w:val="00EC314E"/>
    <w:rsid w:val="00EC622C"/>
    <w:rsid w:val="00ED5986"/>
    <w:rsid w:val="00ED7103"/>
    <w:rsid w:val="00EE485B"/>
    <w:rsid w:val="00EE7D15"/>
    <w:rsid w:val="00F17904"/>
    <w:rsid w:val="00F2012D"/>
    <w:rsid w:val="00F326A5"/>
    <w:rsid w:val="00F4272D"/>
    <w:rsid w:val="00F44298"/>
    <w:rsid w:val="00F46D15"/>
    <w:rsid w:val="00F477BA"/>
    <w:rsid w:val="00F50FEA"/>
    <w:rsid w:val="00F5237D"/>
    <w:rsid w:val="00F603D1"/>
    <w:rsid w:val="00F730D1"/>
    <w:rsid w:val="00F8231B"/>
    <w:rsid w:val="00F87841"/>
    <w:rsid w:val="00F87C65"/>
    <w:rsid w:val="00FA38EE"/>
    <w:rsid w:val="00FB3D46"/>
    <w:rsid w:val="00FB68EC"/>
    <w:rsid w:val="00FC275F"/>
    <w:rsid w:val="00FC4918"/>
    <w:rsid w:val="00FE1D12"/>
    <w:rsid w:val="00FF5E5D"/>
    <w:rsid w:val="01176EA7"/>
    <w:rsid w:val="014B08FF"/>
    <w:rsid w:val="014D28C9"/>
    <w:rsid w:val="01514167"/>
    <w:rsid w:val="01567567"/>
    <w:rsid w:val="015754F6"/>
    <w:rsid w:val="01626374"/>
    <w:rsid w:val="017507FB"/>
    <w:rsid w:val="01794DA7"/>
    <w:rsid w:val="01795731"/>
    <w:rsid w:val="017C0D7B"/>
    <w:rsid w:val="017D7DA0"/>
    <w:rsid w:val="01826A17"/>
    <w:rsid w:val="018C33F1"/>
    <w:rsid w:val="01A52705"/>
    <w:rsid w:val="01A71FD9"/>
    <w:rsid w:val="01BA05C1"/>
    <w:rsid w:val="01BA61B0"/>
    <w:rsid w:val="01BB2394"/>
    <w:rsid w:val="01D17056"/>
    <w:rsid w:val="01DB6577"/>
    <w:rsid w:val="01E66FA5"/>
    <w:rsid w:val="01E75FCB"/>
    <w:rsid w:val="01E90E06"/>
    <w:rsid w:val="01E943A0"/>
    <w:rsid w:val="01EE19B6"/>
    <w:rsid w:val="01F0355E"/>
    <w:rsid w:val="01F82835"/>
    <w:rsid w:val="02035B8A"/>
    <w:rsid w:val="02056D00"/>
    <w:rsid w:val="02100BC5"/>
    <w:rsid w:val="02117D9A"/>
    <w:rsid w:val="02191E9F"/>
    <w:rsid w:val="021F4265"/>
    <w:rsid w:val="02327E75"/>
    <w:rsid w:val="02331ABF"/>
    <w:rsid w:val="02513EB7"/>
    <w:rsid w:val="025838F2"/>
    <w:rsid w:val="025A6FB6"/>
    <w:rsid w:val="025F49B5"/>
    <w:rsid w:val="02635F9F"/>
    <w:rsid w:val="0263637C"/>
    <w:rsid w:val="026B1259"/>
    <w:rsid w:val="02897931"/>
    <w:rsid w:val="028D1D96"/>
    <w:rsid w:val="0295277A"/>
    <w:rsid w:val="02963835"/>
    <w:rsid w:val="029A38EC"/>
    <w:rsid w:val="029F7154"/>
    <w:rsid w:val="02A40196"/>
    <w:rsid w:val="02AA76D0"/>
    <w:rsid w:val="02AD1871"/>
    <w:rsid w:val="02AE56A1"/>
    <w:rsid w:val="02BC2CEF"/>
    <w:rsid w:val="02BC36E9"/>
    <w:rsid w:val="02BC3862"/>
    <w:rsid w:val="02D54924"/>
    <w:rsid w:val="02DE3EE6"/>
    <w:rsid w:val="02E62FD5"/>
    <w:rsid w:val="02EE59E6"/>
    <w:rsid w:val="02FE3E7B"/>
    <w:rsid w:val="03013A68"/>
    <w:rsid w:val="030A0A72"/>
    <w:rsid w:val="0314369E"/>
    <w:rsid w:val="03157416"/>
    <w:rsid w:val="03215DBB"/>
    <w:rsid w:val="03272D2E"/>
    <w:rsid w:val="0328539C"/>
    <w:rsid w:val="032D650E"/>
    <w:rsid w:val="03304250"/>
    <w:rsid w:val="03365E29"/>
    <w:rsid w:val="03382FB4"/>
    <w:rsid w:val="033B4C47"/>
    <w:rsid w:val="033C49A3"/>
    <w:rsid w:val="033E071B"/>
    <w:rsid w:val="033F6241"/>
    <w:rsid w:val="03465822"/>
    <w:rsid w:val="034F2928"/>
    <w:rsid w:val="0350044F"/>
    <w:rsid w:val="035166A0"/>
    <w:rsid w:val="036B5288"/>
    <w:rsid w:val="036D47D9"/>
    <w:rsid w:val="0375224D"/>
    <w:rsid w:val="037615D4"/>
    <w:rsid w:val="037A1426"/>
    <w:rsid w:val="037D56E7"/>
    <w:rsid w:val="03863E70"/>
    <w:rsid w:val="039262B2"/>
    <w:rsid w:val="03962305"/>
    <w:rsid w:val="039F1570"/>
    <w:rsid w:val="03AE0BF2"/>
    <w:rsid w:val="03B4779A"/>
    <w:rsid w:val="03B60F38"/>
    <w:rsid w:val="03B86720"/>
    <w:rsid w:val="03C52BEB"/>
    <w:rsid w:val="03CA1FAF"/>
    <w:rsid w:val="03CC7BAC"/>
    <w:rsid w:val="03D154A3"/>
    <w:rsid w:val="03DA48E8"/>
    <w:rsid w:val="03DD4B8B"/>
    <w:rsid w:val="03E94B2B"/>
    <w:rsid w:val="03EC4FE5"/>
    <w:rsid w:val="03F2718F"/>
    <w:rsid w:val="03F94141"/>
    <w:rsid w:val="03F96DFC"/>
    <w:rsid w:val="03FA2681"/>
    <w:rsid w:val="03FE7EAB"/>
    <w:rsid w:val="0400427B"/>
    <w:rsid w:val="040E23F5"/>
    <w:rsid w:val="040F3E66"/>
    <w:rsid w:val="042747BE"/>
    <w:rsid w:val="04470EA6"/>
    <w:rsid w:val="044B5C73"/>
    <w:rsid w:val="044C50BA"/>
    <w:rsid w:val="044E2BE0"/>
    <w:rsid w:val="046E5C42"/>
    <w:rsid w:val="047563BF"/>
    <w:rsid w:val="048C7171"/>
    <w:rsid w:val="049C0C8E"/>
    <w:rsid w:val="049D20AA"/>
    <w:rsid w:val="04A15406"/>
    <w:rsid w:val="04AC5B58"/>
    <w:rsid w:val="04B30C95"/>
    <w:rsid w:val="04BD0123"/>
    <w:rsid w:val="04C60968"/>
    <w:rsid w:val="04D31337"/>
    <w:rsid w:val="04E452F2"/>
    <w:rsid w:val="04EE7F1F"/>
    <w:rsid w:val="04F01EE9"/>
    <w:rsid w:val="04F16063"/>
    <w:rsid w:val="04F26A8D"/>
    <w:rsid w:val="04F75026"/>
    <w:rsid w:val="05047743"/>
    <w:rsid w:val="052027CE"/>
    <w:rsid w:val="052B764F"/>
    <w:rsid w:val="055204AE"/>
    <w:rsid w:val="05551DD7"/>
    <w:rsid w:val="056F2E0E"/>
    <w:rsid w:val="05791EDF"/>
    <w:rsid w:val="057A5B14"/>
    <w:rsid w:val="058A057E"/>
    <w:rsid w:val="05962A91"/>
    <w:rsid w:val="05A21435"/>
    <w:rsid w:val="05B9052D"/>
    <w:rsid w:val="05BE78F1"/>
    <w:rsid w:val="05C07B0D"/>
    <w:rsid w:val="05CD5D86"/>
    <w:rsid w:val="05CF5FA2"/>
    <w:rsid w:val="05D01F5E"/>
    <w:rsid w:val="05DB04A3"/>
    <w:rsid w:val="05DC4B7A"/>
    <w:rsid w:val="05E510EA"/>
    <w:rsid w:val="05E530D0"/>
    <w:rsid w:val="05EA7633"/>
    <w:rsid w:val="05EC0902"/>
    <w:rsid w:val="05EE1047"/>
    <w:rsid w:val="05F23A3F"/>
    <w:rsid w:val="05F4235E"/>
    <w:rsid w:val="05F46F21"/>
    <w:rsid w:val="05FE0636"/>
    <w:rsid w:val="060C2D53"/>
    <w:rsid w:val="06115344"/>
    <w:rsid w:val="062E4A77"/>
    <w:rsid w:val="062F259D"/>
    <w:rsid w:val="06314567"/>
    <w:rsid w:val="06345E06"/>
    <w:rsid w:val="06380A36"/>
    <w:rsid w:val="064E336B"/>
    <w:rsid w:val="065B3392"/>
    <w:rsid w:val="065B7836"/>
    <w:rsid w:val="066C559F"/>
    <w:rsid w:val="066E1317"/>
    <w:rsid w:val="066E57BB"/>
    <w:rsid w:val="068D06A0"/>
    <w:rsid w:val="06A50AB1"/>
    <w:rsid w:val="06A66D03"/>
    <w:rsid w:val="06A76237"/>
    <w:rsid w:val="06BA630B"/>
    <w:rsid w:val="06BD404D"/>
    <w:rsid w:val="06C76316"/>
    <w:rsid w:val="06CC4290"/>
    <w:rsid w:val="06D870D9"/>
    <w:rsid w:val="06DD024B"/>
    <w:rsid w:val="06E24AE3"/>
    <w:rsid w:val="06E607D7"/>
    <w:rsid w:val="06E97873"/>
    <w:rsid w:val="06EB2968"/>
    <w:rsid w:val="06FF01C2"/>
    <w:rsid w:val="07013F3A"/>
    <w:rsid w:val="07027CB2"/>
    <w:rsid w:val="07035F04"/>
    <w:rsid w:val="070C28DE"/>
    <w:rsid w:val="070D0B30"/>
    <w:rsid w:val="07123597"/>
    <w:rsid w:val="07186568"/>
    <w:rsid w:val="072830E3"/>
    <w:rsid w:val="0733430F"/>
    <w:rsid w:val="073F0499"/>
    <w:rsid w:val="074B78AB"/>
    <w:rsid w:val="076444C8"/>
    <w:rsid w:val="07666493"/>
    <w:rsid w:val="07797E70"/>
    <w:rsid w:val="077A1F3E"/>
    <w:rsid w:val="078E1545"/>
    <w:rsid w:val="07911761"/>
    <w:rsid w:val="0792420A"/>
    <w:rsid w:val="079C5DDB"/>
    <w:rsid w:val="07A07BF6"/>
    <w:rsid w:val="07A1571D"/>
    <w:rsid w:val="07A34FF1"/>
    <w:rsid w:val="07B12934"/>
    <w:rsid w:val="07B76CEE"/>
    <w:rsid w:val="07B86363"/>
    <w:rsid w:val="07BE74DF"/>
    <w:rsid w:val="07CE77CE"/>
    <w:rsid w:val="07D17DB0"/>
    <w:rsid w:val="07D23B28"/>
    <w:rsid w:val="07DD49A7"/>
    <w:rsid w:val="07EF46DA"/>
    <w:rsid w:val="07F341CA"/>
    <w:rsid w:val="07F817E1"/>
    <w:rsid w:val="07FA4FA7"/>
    <w:rsid w:val="080737D2"/>
    <w:rsid w:val="080E352C"/>
    <w:rsid w:val="0813225D"/>
    <w:rsid w:val="0822144E"/>
    <w:rsid w:val="084542FA"/>
    <w:rsid w:val="084E1B03"/>
    <w:rsid w:val="08843074"/>
    <w:rsid w:val="088968DD"/>
    <w:rsid w:val="088B2918"/>
    <w:rsid w:val="088C017B"/>
    <w:rsid w:val="08AA23AF"/>
    <w:rsid w:val="08CC67C9"/>
    <w:rsid w:val="08DB07BA"/>
    <w:rsid w:val="08F543D6"/>
    <w:rsid w:val="08F63846"/>
    <w:rsid w:val="08FD2E27"/>
    <w:rsid w:val="09067F2D"/>
    <w:rsid w:val="09081D34"/>
    <w:rsid w:val="0911242E"/>
    <w:rsid w:val="0913089C"/>
    <w:rsid w:val="091361A6"/>
    <w:rsid w:val="091F2D9D"/>
    <w:rsid w:val="09273A00"/>
    <w:rsid w:val="092B7994"/>
    <w:rsid w:val="093305F6"/>
    <w:rsid w:val="093604E6"/>
    <w:rsid w:val="09436136"/>
    <w:rsid w:val="09476664"/>
    <w:rsid w:val="09546EAB"/>
    <w:rsid w:val="09646A02"/>
    <w:rsid w:val="09694018"/>
    <w:rsid w:val="096B4234"/>
    <w:rsid w:val="096B7D90"/>
    <w:rsid w:val="096D1D5A"/>
    <w:rsid w:val="098470A4"/>
    <w:rsid w:val="098A290C"/>
    <w:rsid w:val="09935160"/>
    <w:rsid w:val="09AA1410"/>
    <w:rsid w:val="09C556F2"/>
    <w:rsid w:val="09C90590"/>
    <w:rsid w:val="09D34068"/>
    <w:rsid w:val="09D73678"/>
    <w:rsid w:val="09E35B78"/>
    <w:rsid w:val="09E84B68"/>
    <w:rsid w:val="09EE0600"/>
    <w:rsid w:val="09F064E7"/>
    <w:rsid w:val="0A0655BF"/>
    <w:rsid w:val="0A0655F6"/>
    <w:rsid w:val="0A124E0D"/>
    <w:rsid w:val="0A165F4E"/>
    <w:rsid w:val="0A171CC6"/>
    <w:rsid w:val="0A2368BD"/>
    <w:rsid w:val="0A366846"/>
    <w:rsid w:val="0A375EC4"/>
    <w:rsid w:val="0A382873"/>
    <w:rsid w:val="0A401247"/>
    <w:rsid w:val="0A4155D5"/>
    <w:rsid w:val="0A461E74"/>
    <w:rsid w:val="0A4B089E"/>
    <w:rsid w:val="0A595E3B"/>
    <w:rsid w:val="0A6C0360"/>
    <w:rsid w:val="0A6C3DC0"/>
    <w:rsid w:val="0A6D18E6"/>
    <w:rsid w:val="0A7E1D45"/>
    <w:rsid w:val="0A8F3F52"/>
    <w:rsid w:val="0A960E3D"/>
    <w:rsid w:val="0AB21F41"/>
    <w:rsid w:val="0AC21C32"/>
    <w:rsid w:val="0AC534D0"/>
    <w:rsid w:val="0ACE49E2"/>
    <w:rsid w:val="0AD025A1"/>
    <w:rsid w:val="0AD65C88"/>
    <w:rsid w:val="0ADA51CD"/>
    <w:rsid w:val="0AE147AE"/>
    <w:rsid w:val="0AE5278E"/>
    <w:rsid w:val="0AEE6ECB"/>
    <w:rsid w:val="0AF12517"/>
    <w:rsid w:val="0AF93F63"/>
    <w:rsid w:val="0AFB246A"/>
    <w:rsid w:val="0AFF4C34"/>
    <w:rsid w:val="0B02674B"/>
    <w:rsid w:val="0B082D3B"/>
    <w:rsid w:val="0B316DB7"/>
    <w:rsid w:val="0B381EF4"/>
    <w:rsid w:val="0B440899"/>
    <w:rsid w:val="0B4A2883"/>
    <w:rsid w:val="0B4B60CB"/>
    <w:rsid w:val="0B696845"/>
    <w:rsid w:val="0B78620E"/>
    <w:rsid w:val="0B7A6100"/>
    <w:rsid w:val="0B7F3FC7"/>
    <w:rsid w:val="0B84710C"/>
    <w:rsid w:val="0B8C3FEE"/>
    <w:rsid w:val="0B8E420A"/>
    <w:rsid w:val="0B9C6927"/>
    <w:rsid w:val="0BA15CEB"/>
    <w:rsid w:val="0BB73761"/>
    <w:rsid w:val="0BDC6970"/>
    <w:rsid w:val="0BDD4CFC"/>
    <w:rsid w:val="0BE34556"/>
    <w:rsid w:val="0BE36304"/>
    <w:rsid w:val="0BF24799"/>
    <w:rsid w:val="0BFA5F79"/>
    <w:rsid w:val="0BFC5617"/>
    <w:rsid w:val="0C0C4F83"/>
    <w:rsid w:val="0C151C47"/>
    <w:rsid w:val="0C1A5487"/>
    <w:rsid w:val="0C215F5C"/>
    <w:rsid w:val="0C25063B"/>
    <w:rsid w:val="0C357D3E"/>
    <w:rsid w:val="0C512D69"/>
    <w:rsid w:val="0C5745FC"/>
    <w:rsid w:val="0C59258D"/>
    <w:rsid w:val="0C5A6EEC"/>
    <w:rsid w:val="0C5B0173"/>
    <w:rsid w:val="0C63685A"/>
    <w:rsid w:val="0C774C9E"/>
    <w:rsid w:val="0CA42B00"/>
    <w:rsid w:val="0CB87A02"/>
    <w:rsid w:val="0CC872A8"/>
    <w:rsid w:val="0CD619C5"/>
    <w:rsid w:val="0CDD0FA5"/>
    <w:rsid w:val="0CE42333"/>
    <w:rsid w:val="0CED4374"/>
    <w:rsid w:val="0CF66AAA"/>
    <w:rsid w:val="0CF8164D"/>
    <w:rsid w:val="0CF85DDF"/>
    <w:rsid w:val="0D002EE5"/>
    <w:rsid w:val="0D026C5D"/>
    <w:rsid w:val="0D266527"/>
    <w:rsid w:val="0D307327"/>
    <w:rsid w:val="0D3136C4"/>
    <w:rsid w:val="0D365943"/>
    <w:rsid w:val="0D3861DB"/>
    <w:rsid w:val="0D3D5EE8"/>
    <w:rsid w:val="0D3F756A"/>
    <w:rsid w:val="0D5C3C3D"/>
    <w:rsid w:val="0D645222"/>
    <w:rsid w:val="0D690A8B"/>
    <w:rsid w:val="0D725B91"/>
    <w:rsid w:val="0D7B7C9B"/>
    <w:rsid w:val="0D8C6527"/>
    <w:rsid w:val="0D9B497F"/>
    <w:rsid w:val="0DA815B3"/>
    <w:rsid w:val="0DCE317B"/>
    <w:rsid w:val="0DD37D8B"/>
    <w:rsid w:val="0DE648A0"/>
    <w:rsid w:val="0DE95727"/>
    <w:rsid w:val="0DF77E44"/>
    <w:rsid w:val="0E097B78"/>
    <w:rsid w:val="0E0A2B96"/>
    <w:rsid w:val="0E396F26"/>
    <w:rsid w:val="0E3F3599"/>
    <w:rsid w:val="0E456E02"/>
    <w:rsid w:val="0E501EF3"/>
    <w:rsid w:val="0E5434E9"/>
    <w:rsid w:val="0E576B35"/>
    <w:rsid w:val="0E5E4367"/>
    <w:rsid w:val="0E741495"/>
    <w:rsid w:val="0E813BB2"/>
    <w:rsid w:val="0EA855E3"/>
    <w:rsid w:val="0EB26959"/>
    <w:rsid w:val="0EB9159E"/>
    <w:rsid w:val="0EB977F0"/>
    <w:rsid w:val="0EC817E1"/>
    <w:rsid w:val="0ECA7307"/>
    <w:rsid w:val="0ECB260A"/>
    <w:rsid w:val="0ED14B39"/>
    <w:rsid w:val="0ED87C76"/>
    <w:rsid w:val="0ED939EE"/>
    <w:rsid w:val="0EE505E5"/>
    <w:rsid w:val="0EE7610B"/>
    <w:rsid w:val="0EF1046D"/>
    <w:rsid w:val="0EF44384"/>
    <w:rsid w:val="0F225395"/>
    <w:rsid w:val="0F340D1E"/>
    <w:rsid w:val="0F3A448D"/>
    <w:rsid w:val="0F3D21CF"/>
    <w:rsid w:val="0F3E38A4"/>
    <w:rsid w:val="0F452E31"/>
    <w:rsid w:val="0F5037E7"/>
    <w:rsid w:val="0F563291"/>
    <w:rsid w:val="0F5C08A7"/>
    <w:rsid w:val="0F6E05DA"/>
    <w:rsid w:val="0F704352"/>
    <w:rsid w:val="0F7B6853"/>
    <w:rsid w:val="0F825E34"/>
    <w:rsid w:val="0F841BAC"/>
    <w:rsid w:val="0F867492"/>
    <w:rsid w:val="0F8B118C"/>
    <w:rsid w:val="0FB00BF3"/>
    <w:rsid w:val="0FCE1079"/>
    <w:rsid w:val="0FD35723"/>
    <w:rsid w:val="0FDD306A"/>
    <w:rsid w:val="0FF84DA4"/>
    <w:rsid w:val="0FF94348"/>
    <w:rsid w:val="0FFC3679"/>
    <w:rsid w:val="10042CED"/>
    <w:rsid w:val="10114DD2"/>
    <w:rsid w:val="10190546"/>
    <w:rsid w:val="101A42BE"/>
    <w:rsid w:val="10351D2A"/>
    <w:rsid w:val="104F21BA"/>
    <w:rsid w:val="1054157E"/>
    <w:rsid w:val="10593C25"/>
    <w:rsid w:val="10633226"/>
    <w:rsid w:val="106D2640"/>
    <w:rsid w:val="107E484D"/>
    <w:rsid w:val="109975E9"/>
    <w:rsid w:val="10A047C3"/>
    <w:rsid w:val="10AA3894"/>
    <w:rsid w:val="10AF2C58"/>
    <w:rsid w:val="10B1077E"/>
    <w:rsid w:val="10B262A5"/>
    <w:rsid w:val="10B93AD7"/>
    <w:rsid w:val="10BF4D89"/>
    <w:rsid w:val="10C804E5"/>
    <w:rsid w:val="10D64689"/>
    <w:rsid w:val="10EC5C5A"/>
    <w:rsid w:val="10F7015B"/>
    <w:rsid w:val="10F863AD"/>
    <w:rsid w:val="111156C1"/>
    <w:rsid w:val="111331E7"/>
    <w:rsid w:val="11186A50"/>
    <w:rsid w:val="111927C8"/>
    <w:rsid w:val="111E4C42"/>
    <w:rsid w:val="11382C4E"/>
    <w:rsid w:val="113D2012"/>
    <w:rsid w:val="115D4462"/>
    <w:rsid w:val="11627CCB"/>
    <w:rsid w:val="118916FB"/>
    <w:rsid w:val="11895257"/>
    <w:rsid w:val="118C6E30"/>
    <w:rsid w:val="11902A8A"/>
    <w:rsid w:val="119836EC"/>
    <w:rsid w:val="119B62D3"/>
    <w:rsid w:val="11AF2AB2"/>
    <w:rsid w:val="11B22984"/>
    <w:rsid w:val="11B61DC5"/>
    <w:rsid w:val="11DC5CCF"/>
    <w:rsid w:val="11E06E41"/>
    <w:rsid w:val="11EC57E6"/>
    <w:rsid w:val="12011292"/>
    <w:rsid w:val="12045226"/>
    <w:rsid w:val="121C4847"/>
    <w:rsid w:val="121F796A"/>
    <w:rsid w:val="122446AD"/>
    <w:rsid w:val="12303925"/>
    <w:rsid w:val="123258EF"/>
    <w:rsid w:val="123F000C"/>
    <w:rsid w:val="123F625E"/>
    <w:rsid w:val="124318AA"/>
    <w:rsid w:val="12435D4E"/>
    <w:rsid w:val="12441B8A"/>
    <w:rsid w:val="124D2729"/>
    <w:rsid w:val="12645DC7"/>
    <w:rsid w:val="126706BB"/>
    <w:rsid w:val="126857B5"/>
    <w:rsid w:val="12744159"/>
    <w:rsid w:val="127A1044"/>
    <w:rsid w:val="1287799A"/>
    <w:rsid w:val="128C26B2"/>
    <w:rsid w:val="12941E65"/>
    <w:rsid w:val="129836AF"/>
    <w:rsid w:val="129E2F84"/>
    <w:rsid w:val="129E4D32"/>
    <w:rsid w:val="12AF0CEE"/>
    <w:rsid w:val="12B16A9E"/>
    <w:rsid w:val="12B747B4"/>
    <w:rsid w:val="12C56763"/>
    <w:rsid w:val="12C66D01"/>
    <w:rsid w:val="12CF56B4"/>
    <w:rsid w:val="12DC74FD"/>
    <w:rsid w:val="12E666D9"/>
    <w:rsid w:val="12F26E2C"/>
    <w:rsid w:val="12FE1C75"/>
    <w:rsid w:val="13254FF8"/>
    <w:rsid w:val="132B2AB6"/>
    <w:rsid w:val="13352F7F"/>
    <w:rsid w:val="13385187"/>
    <w:rsid w:val="1340403C"/>
    <w:rsid w:val="13434A03"/>
    <w:rsid w:val="13491142"/>
    <w:rsid w:val="13541895"/>
    <w:rsid w:val="135E44C2"/>
    <w:rsid w:val="136C6BDF"/>
    <w:rsid w:val="137273E8"/>
    <w:rsid w:val="13743CE5"/>
    <w:rsid w:val="137912FC"/>
    <w:rsid w:val="138E4DA7"/>
    <w:rsid w:val="138E7DC9"/>
    <w:rsid w:val="13A02D2C"/>
    <w:rsid w:val="13A7230D"/>
    <w:rsid w:val="13B16CE7"/>
    <w:rsid w:val="13C609E5"/>
    <w:rsid w:val="13DD7ADC"/>
    <w:rsid w:val="13E1581F"/>
    <w:rsid w:val="13E175CD"/>
    <w:rsid w:val="141530E1"/>
    <w:rsid w:val="14185F26"/>
    <w:rsid w:val="143C4803"/>
    <w:rsid w:val="144B2C98"/>
    <w:rsid w:val="14551D69"/>
    <w:rsid w:val="146A2FFF"/>
    <w:rsid w:val="14740441"/>
    <w:rsid w:val="14773A8D"/>
    <w:rsid w:val="14900BDD"/>
    <w:rsid w:val="14933FC5"/>
    <w:rsid w:val="149C7998"/>
    <w:rsid w:val="14BB6070"/>
    <w:rsid w:val="14BF71E2"/>
    <w:rsid w:val="14C33AB5"/>
    <w:rsid w:val="14C64A14"/>
    <w:rsid w:val="14C72840"/>
    <w:rsid w:val="14D013EF"/>
    <w:rsid w:val="14E771AF"/>
    <w:rsid w:val="14FF0682"/>
    <w:rsid w:val="1504255F"/>
    <w:rsid w:val="1505553D"/>
    <w:rsid w:val="15065777"/>
    <w:rsid w:val="15074B41"/>
    <w:rsid w:val="150D2643"/>
    <w:rsid w:val="15170DCC"/>
    <w:rsid w:val="151B4AF5"/>
    <w:rsid w:val="15201F04"/>
    <w:rsid w:val="15233C15"/>
    <w:rsid w:val="15352E35"/>
    <w:rsid w:val="153E0A4F"/>
    <w:rsid w:val="15532C0C"/>
    <w:rsid w:val="156A35F2"/>
    <w:rsid w:val="157A5E8D"/>
    <w:rsid w:val="157F5F94"/>
    <w:rsid w:val="158F4E06"/>
    <w:rsid w:val="1594241D"/>
    <w:rsid w:val="15AA4954"/>
    <w:rsid w:val="15AE34DE"/>
    <w:rsid w:val="15B2203F"/>
    <w:rsid w:val="15C471A6"/>
    <w:rsid w:val="15D32F45"/>
    <w:rsid w:val="15D8055B"/>
    <w:rsid w:val="15E433A4"/>
    <w:rsid w:val="15F31BF6"/>
    <w:rsid w:val="160550C9"/>
    <w:rsid w:val="16122A58"/>
    <w:rsid w:val="16270638"/>
    <w:rsid w:val="162B0F06"/>
    <w:rsid w:val="162B768F"/>
    <w:rsid w:val="162C08A7"/>
    <w:rsid w:val="16302145"/>
    <w:rsid w:val="1646111B"/>
    <w:rsid w:val="164E6A70"/>
    <w:rsid w:val="16517FD1"/>
    <w:rsid w:val="166C5E2D"/>
    <w:rsid w:val="16873D30"/>
    <w:rsid w:val="168C45E3"/>
    <w:rsid w:val="169805DF"/>
    <w:rsid w:val="169C5A2D"/>
    <w:rsid w:val="169E79F7"/>
    <w:rsid w:val="16AB2114"/>
    <w:rsid w:val="16BA5EB3"/>
    <w:rsid w:val="16C3353B"/>
    <w:rsid w:val="16C3745D"/>
    <w:rsid w:val="16D36F75"/>
    <w:rsid w:val="16D74CB7"/>
    <w:rsid w:val="16DA544F"/>
    <w:rsid w:val="16E11692"/>
    <w:rsid w:val="16E82A20"/>
    <w:rsid w:val="16ED0036"/>
    <w:rsid w:val="16ED44DA"/>
    <w:rsid w:val="16EF2001"/>
    <w:rsid w:val="16F5513D"/>
    <w:rsid w:val="16FE0496"/>
    <w:rsid w:val="17033CFE"/>
    <w:rsid w:val="17171557"/>
    <w:rsid w:val="171A4BA4"/>
    <w:rsid w:val="172B0DE8"/>
    <w:rsid w:val="17303B71"/>
    <w:rsid w:val="173914CE"/>
    <w:rsid w:val="173B6FF4"/>
    <w:rsid w:val="1745678C"/>
    <w:rsid w:val="17591B70"/>
    <w:rsid w:val="1759391E"/>
    <w:rsid w:val="175A3EB4"/>
    <w:rsid w:val="176E13D4"/>
    <w:rsid w:val="17795D6E"/>
    <w:rsid w:val="179427AB"/>
    <w:rsid w:val="179E7583"/>
    <w:rsid w:val="179F2CA8"/>
    <w:rsid w:val="17A10E21"/>
    <w:rsid w:val="17A252C5"/>
    <w:rsid w:val="17AC1CA0"/>
    <w:rsid w:val="17AD63F9"/>
    <w:rsid w:val="17BD1A73"/>
    <w:rsid w:val="17D043BA"/>
    <w:rsid w:val="17E551B2"/>
    <w:rsid w:val="17E574A7"/>
    <w:rsid w:val="17EC6540"/>
    <w:rsid w:val="17F6116D"/>
    <w:rsid w:val="17FD24FB"/>
    <w:rsid w:val="18045D9B"/>
    <w:rsid w:val="180513B0"/>
    <w:rsid w:val="1810017B"/>
    <w:rsid w:val="181109B7"/>
    <w:rsid w:val="18181DEA"/>
    <w:rsid w:val="182E3E46"/>
    <w:rsid w:val="183028D1"/>
    <w:rsid w:val="183879D7"/>
    <w:rsid w:val="18493992"/>
    <w:rsid w:val="18517BC4"/>
    <w:rsid w:val="185232C7"/>
    <w:rsid w:val="18673E19"/>
    <w:rsid w:val="1884654A"/>
    <w:rsid w:val="18893D8F"/>
    <w:rsid w:val="189866C8"/>
    <w:rsid w:val="18A1732B"/>
    <w:rsid w:val="18AD2173"/>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54BF8"/>
    <w:rsid w:val="19B47531"/>
    <w:rsid w:val="19B72B40"/>
    <w:rsid w:val="19C474E8"/>
    <w:rsid w:val="19C77265"/>
    <w:rsid w:val="19C808E7"/>
    <w:rsid w:val="19D40F4A"/>
    <w:rsid w:val="19E576EB"/>
    <w:rsid w:val="19EF40C6"/>
    <w:rsid w:val="19F93196"/>
    <w:rsid w:val="19FB0CBC"/>
    <w:rsid w:val="19FB6F0E"/>
    <w:rsid w:val="1A0C36DE"/>
    <w:rsid w:val="1A2A3350"/>
    <w:rsid w:val="1A2D037C"/>
    <w:rsid w:val="1A4A0E6B"/>
    <w:rsid w:val="1A4C005D"/>
    <w:rsid w:val="1A4E5290"/>
    <w:rsid w:val="1A5328A6"/>
    <w:rsid w:val="1A6909DC"/>
    <w:rsid w:val="1A78230D"/>
    <w:rsid w:val="1A805950"/>
    <w:rsid w:val="1A862C7C"/>
    <w:rsid w:val="1A8654EF"/>
    <w:rsid w:val="1AA167C8"/>
    <w:rsid w:val="1AAE7213"/>
    <w:rsid w:val="1AC217DA"/>
    <w:rsid w:val="1AC306D2"/>
    <w:rsid w:val="1AC83294"/>
    <w:rsid w:val="1AC90DBB"/>
    <w:rsid w:val="1AE31E7C"/>
    <w:rsid w:val="1AF2632B"/>
    <w:rsid w:val="1B095C99"/>
    <w:rsid w:val="1B122762"/>
    <w:rsid w:val="1B2349D2"/>
    <w:rsid w:val="1B244243"/>
    <w:rsid w:val="1B2A66FE"/>
    <w:rsid w:val="1B340C21"/>
    <w:rsid w:val="1B3B240D"/>
    <w:rsid w:val="1B460616"/>
    <w:rsid w:val="1B4D19EC"/>
    <w:rsid w:val="1B5C1C2F"/>
    <w:rsid w:val="1B60171F"/>
    <w:rsid w:val="1B724FAE"/>
    <w:rsid w:val="1B86158A"/>
    <w:rsid w:val="1B8B6070"/>
    <w:rsid w:val="1B9B4505"/>
    <w:rsid w:val="1BA809D0"/>
    <w:rsid w:val="1BAA299A"/>
    <w:rsid w:val="1BAD248A"/>
    <w:rsid w:val="1BC577F3"/>
    <w:rsid w:val="1BCF2401"/>
    <w:rsid w:val="1BDF39E0"/>
    <w:rsid w:val="1BEC6B0F"/>
    <w:rsid w:val="1BEF4851"/>
    <w:rsid w:val="1BEF6340"/>
    <w:rsid w:val="1BF400B9"/>
    <w:rsid w:val="1BF87D6F"/>
    <w:rsid w:val="1C055E22"/>
    <w:rsid w:val="1C19367C"/>
    <w:rsid w:val="1C2A295D"/>
    <w:rsid w:val="1C2E6A49"/>
    <w:rsid w:val="1C301F72"/>
    <w:rsid w:val="1C3109C5"/>
    <w:rsid w:val="1C314E69"/>
    <w:rsid w:val="1C3B6EE0"/>
    <w:rsid w:val="1C511068"/>
    <w:rsid w:val="1C543ED4"/>
    <w:rsid w:val="1C6963B1"/>
    <w:rsid w:val="1C6F7740"/>
    <w:rsid w:val="1C715266"/>
    <w:rsid w:val="1C827473"/>
    <w:rsid w:val="1C8A6328"/>
    <w:rsid w:val="1C8D76F3"/>
    <w:rsid w:val="1C9378D2"/>
    <w:rsid w:val="1CB6536F"/>
    <w:rsid w:val="1CC57360"/>
    <w:rsid w:val="1CCD3E1A"/>
    <w:rsid w:val="1CD001DE"/>
    <w:rsid w:val="1CD53267"/>
    <w:rsid w:val="1CDC1A13"/>
    <w:rsid w:val="1CDD0B4D"/>
    <w:rsid w:val="1CE26164"/>
    <w:rsid w:val="1CF32557"/>
    <w:rsid w:val="1CF57C45"/>
    <w:rsid w:val="1D047E88"/>
    <w:rsid w:val="1D100F23"/>
    <w:rsid w:val="1D214EDE"/>
    <w:rsid w:val="1D2B351D"/>
    <w:rsid w:val="1D37200B"/>
    <w:rsid w:val="1D4D7A81"/>
    <w:rsid w:val="1D5030CD"/>
    <w:rsid w:val="1D525097"/>
    <w:rsid w:val="1D526E45"/>
    <w:rsid w:val="1D56709A"/>
    <w:rsid w:val="1D666D95"/>
    <w:rsid w:val="1D6A3C9A"/>
    <w:rsid w:val="1D7C3EC2"/>
    <w:rsid w:val="1D813BCE"/>
    <w:rsid w:val="1D8D41A7"/>
    <w:rsid w:val="1D9536D0"/>
    <w:rsid w:val="1D994A74"/>
    <w:rsid w:val="1D99583D"/>
    <w:rsid w:val="1D9A71E0"/>
    <w:rsid w:val="1D9E208B"/>
    <w:rsid w:val="1DA5166B"/>
    <w:rsid w:val="1DAA45F4"/>
    <w:rsid w:val="1DAC5338"/>
    <w:rsid w:val="1DBB7FE9"/>
    <w:rsid w:val="1DC2017A"/>
    <w:rsid w:val="1DC755CC"/>
    <w:rsid w:val="1DCE421B"/>
    <w:rsid w:val="1DD737EE"/>
    <w:rsid w:val="1DDD3AAF"/>
    <w:rsid w:val="1E122A78"/>
    <w:rsid w:val="1E14234D"/>
    <w:rsid w:val="1E1449D2"/>
    <w:rsid w:val="1E276524"/>
    <w:rsid w:val="1E312DB1"/>
    <w:rsid w:val="1E3336C6"/>
    <w:rsid w:val="1E3429EF"/>
    <w:rsid w:val="1E3A4205"/>
    <w:rsid w:val="1E3B1FCF"/>
    <w:rsid w:val="1E4A3FC0"/>
    <w:rsid w:val="1E4E1D03"/>
    <w:rsid w:val="1E5C0E5D"/>
    <w:rsid w:val="1E5D0198"/>
    <w:rsid w:val="1E5E7A6C"/>
    <w:rsid w:val="1E601A36"/>
    <w:rsid w:val="1E62755C"/>
    <w:rsid w:val="1E6908EA"/>
    <w:rsid w:val="1E6E5F01"/>
    <w:rsid w:val="1E764DB5"/>
    <w:rsid w:val="1E786D7F"/>
    <w:rsid w:val="1E7F010E"/>
    <w:rsid w:val="1E857F63"/>
    <w:rsid w:val="1E965458"/>
    <w:rsid w:val="1E983160"/>
    <w:rsid w:val="1EA25BAA"/>
    <w:rsid w:val="1EA30273"/>
    <w:rsid w:val="1EB853CE"/>
    <w:rsid w:val="1EBD39EB"/>
    <w:rsid w:val="1EC11B21"/>
    <w:rsid w:val="1EDD3086"/>
    <w:rsid w:val="1EF36406"/>
    <w:rsid w:val="1F0E01A6"/>
    <w:rsid w:val="1F2760B0"/>
    <w:rsid w:val="1F2F54C1"/>
    <w:rsid w:val="1F3C0A74"/>
    <w:rsid w:val="1F3E2795"/>
    <w:rsid w:val="1F45460E"/>
    <w:rsid w:val="1F46066B"/>
    <w:rsid w:val="1F4D55DB"/>
    <w:rsid w:val="1F4E188E"/>
    <w:rsid w:val="1F4E7AE0"/>
    <w:rsid w:val="1F506CFF"/>
    <w:rsid w:val="1F5A46D7"/>
    <w:rsid w:val="1F5C21FD"/>
    <w:rsid w:val="1F66307C"/>
    <w:rsid w:val="1F66781B"/>
    <w:rsid w:val="1F680BA2"/>
    <w:rsid w:val="1F6A2B6C"/>
    <w:rsid w:val="1F7A2683"/>
    <w:rsid w:val="1F817EB6"/>
    <w:rsid w:val="1F8C28BE"/>
    <w:rsid w:val="1F9A2D26"/>
    <w:rsid w:val="1FA92F69"/>
    <w:rsid w:val="1FB97650"/>
    <w:rsid w:val="1FBC2C9C"/>
    <w:rsid w:val="1FC115DD"/>
    <w:rsid w:val="1FE1071E"/>
    <w:rsid w:val="1FED10A7"/>
    <w:rsid w:val="1FF76F45"/>
    <w:rsid w:val="1FFC578E"/>
    <w:rsid w:val="2003323B"/>
    <w:rsid w:val="20040A21"/>
    <w:rsid w:val="200F7270"/>
    <w:rsid w:val="2010196E"/>
    <w:rsid w:val="20196340"/>
    <w:rsid w:val="201C198C"/>
    <w:rsid w:val="203142F4"/>
    <w:rsid w:val="203C0EE2"/>
    <w:rsid w:val="204C2272"/>
    <w:rsid w:val="20592BE1"/>
    <w:rsid w:val="205B4263"/>
    <w:rsid w:val="205E3437"/>
    <w:rsid w:val="205F4194"/>
    <w:rsid w:val="20655D8C"/>
    <w:rsid w:val="206A4112"/>
    <w:rsid w:val="20735055"/>
    <w:rsid w:val="20831A0C"/>
    <w:rsid w:val="208425D6"/>
    <w:rsid w:val="2085038F"/>
    <w:rsid w:val="20880DD0"/>
    <w:rsid w:val="208E713C"/>
    <w:rsid w:val="208F215E"/>
    <w:rsid w:val="20BA2B03"/>
    <w:rsid w:val="20CE655F"/>
    <w:rsid w:val="20D14525"/>
    <w:rsid w:val="20EC135F"/>
    <w:rsid w:val="20EC1453"/>
    <w:rsid w:val="20EF0E4F"/>
    <w:rsid w:val="20F33380"/>
    <w:rsid w:val="20F408E0"/>
    <w:rsid w:val="210112AE"/>
    <w:rsid w:val="210E5779"/>
    <w:rsid w:val="21115269"/>
    <w:rsid w:val="21170674"/>
    <w:rsid w:val="2117610B"/>
    <w:rsid w:val="21207D2E"/>
    <w:rsid w:val="21366E00"/>
    <w:rsid w:val="214178FD"/>
    <w:rsid w:val="21584C46"/>
    <w:rsid w:val="21674E89"/>
    <w:rsid w:val="21822B7A"/>
    <w:rsid w:val="21867A05"/>
    <w:rsid w:val="21894E00"/>
    <w:rsid w:val="218C669E"/>
    <w:rsid w:val="219150B2"/>
    <w:rsid w:val="21935C7E"/>
    <w:rsid w:val="2197751D"/>
    <w:rsid w:val="21986530"/>
    <w:rsid w:val="219A0DBB"/>
    <w:rsid w:val="21A44AD3"/>
    <w:rsid w:val="21B06830"/>
    <w:rsid w:val="21BA3216"/>
    <w:rsid w:val="21D95D87"/>
    <w:rsid w:val="21E92896"/>
    <w:rsid w:val="22044D56"/>
    <w:rsid w:val="22130488"/>
    <w:rsid w:val="22177A9F"/>
    <w:rsid w:val="222F59A7"/>
    <w:rsid w:val="223821CD"/>
    <w:rsid w:val="2243664A"/>
    <w:rsid w:val="22477195"/>
    <w:rsid w:val="2250591D"/>
    <w:rsid w:val="225B39FA"/>
    <w:rsid w:val="225E628C"/>
    <w:rsid w:val="2266366D"/>
    <w:rsid w:val="226C6BFB"/>
    <w:rsid w:val="22794E74"/>
    <w:rsid w:val="22853819"/>
    <w:rsid w:val="228D26CE"/>
    <w:rsid w:val="228D2D2F"/>
    <w:rsid w:val="22A85759"/>
    <w:rsid w:val="22B27B49"/>
    <w:rsid w:val="22C560ED"/>
    <w:rsid w:val="22CE4F8B"/>
    <w:rsid w:val="22E20C6B"/>
    <w:rsid w:val="22E65DC9"/>
    <w:rsid w:val="22ED031F"/>
    <w:rsid w:val="22F32E79"/>
    <w:rsid w:val="23084E6B"/>
    <w:rsid w:val="231128A5"/>
    <w:rsid w:val="231D6147"/>
    <w:rsid w:val="232B5A8E"/>
    <w:rsid w:val="23333275"/>
    <w:rsid w:val="234E6301"/>
    <w:rsid w:val="235365E8"/>
    <w:rsid w:val="23623B5A"/>
    <w:rsid w:val="23694EE9"/>
    <w:rsid w:val="23696C97"/>
    <w:rsid w:val="237044C9"/>
    <w:rsid w:val="23871813"/>
    <w:rsid w:val="23902475"/>
    <w:rsid w:val="23A221A9"/>
    <w:rsid w:val="23AD1279"/>
    <w:rsid w:val="23D74548"/>
    <w:rsid w:val="23D762F6"/>
    <w:rsid w:val="23E17175"/>
    <w:rsid w:val="23E2677E"/>
    <w:rsid w:val="23F50D41"/>
    <w:rsid w:val="240B5FA0"/>
    <w:rsid w:val="2432177F"/>
    <w:rsid w:val="2432352D"/>
    <w:rsid w:val="2439646A"/>
    <w:rsid w:val="243E330B"/>
    <w:rsid w:val="244A13AB"/>
    <w:rsid w:val="245416F5"/>
    <w:rsid w:val="24561911"/>
    <w:rsid w:val="24661428"/>
    <w:rsid w:val="246D0A09"/>
    <w:rsid w:val="24724271"/>
    <w:rsid w:val="24765B0F"/>
    <w:rsid w:val="247753E3"/>
    <w:rsid w:val="247E6772"/>
    <w:rsid w:val="24935036"/>
    <w:rsid w:val="24955EA7"/>
    <w:rsid w:val="249D51E5"/>
    <w:rsid w:val="24BB1774"/>
    <w:rsid w:val="24C50845"/>
    <w:rsid w:val="24C85C3F"/>
    <w:rsid w:val="24D274F2"/>
    <w:rsid w:val="24E216D6"/>
    <w:rsid w:val="24EC1549"/>
    <w:rsid w:val="253B0B07"/>
    <w:rsid w:val="253B28B5"/>
    <w:rsid w:val="25512086"/>
    <w:rsid w:val="255B2F57"/>
    <w:rsid w:val="2564005E"/>
    <w:rsid w:val="25714529"/>
    <w:rsid w:val="2572277A"/>
    <w:rsid w:val="258129BE"/>
    <w:rsid w:val="25822633"/>
    <w:rsid w:val="25835256"/>
    <w:rsid w:val="25891872"/>
    <w:rsid w:val="259E127D"/>
    <w:rsid w:val="259F2E44"/>
    <w:rsid w:val="25A51EAE"/>
    <w:rsid w:val="25B508B9"/>
    <w:rsid w:val="25BC1C48"/>
    <w:rsid w:val="25D2294A"/>
    <w:rsid w:val="25DD571A"/>
    <w:rsid w:val="25EB6089"/>
    <w:rsid w:val="25F211C5"/>
    <w:rsid w:val="25F62022"/>
    <w:rsid w:val="25F671DC"/>
    <w:rsid w:val="25FA62CC"/>
    <w:rsid w:val="260929B3"/>
    <w:rsid w:val="26385C2A"/>
    <w:rsid w:val="26434910"/>
    <w:rsid w:val="264439EB"/>
    <w:rsid w:val="26476CD5"/>
    <w:rsid w:val="264A1001"/>
    <w:rsid w:val="264D6D44"/>
    <w:rsid w:val="2653066B"/>
    <w:rsid w:val="26541E80"/>
    <w:rsid w:val="267058E3"/>
    <w:rsid w:val="268B33C8"/>
    <w:rsid w:val="26914E82"/>
    <w:rsid w:val="269B7AAF"/>
    <w:rsid w:val="26AD1590"/>
    <w:rsid w:val="26BA1575"/>
    <w:rsid w:val="26BB63F0"/>
    <w:rsid w:val="26C358C3"/>
    <w:rsid w:val="26D6250A"/>
    <w:rsid w:val="26F87F8E"/>
    <w:rsid w:val="26FE1DEC"/>
    <w:rsid w:val="270A5869"/>
    <w:rsid w:val="2712379B"/>
    <w:rsid w:val="27125FA8"/>
    <w:rsid w:val="272C379E"/>
    <w:rsid w:val="2733415B"/>
    <w:rsid w:val="27337CE7"/>
    <w:rsid w:val="273D0B66"/>
    <w:rsid w:val="274719E5"/>
    <w:rsid w:val="2753038A"/>
    <w:rsid w:val="275E288B"/>
    <w:rsid w:val="27653C19"/>
    <w:rsid w:val="27705AF0"/>
    <w:rsid w:val="277D71B5"/>
    <w:rsid w:val="278A3680"/>
    <w:rsid w:val="2790513A"/>
    <w:rsid w:val="279D4F06"/>
    <w:rsid w:val="27AC1848"/>
    <w:rsid w:val="27B84691"/>
    <w:rsid w:val="27BF157B"/>
    <w:rsid w:val="27E9484A"/>
    <w:rsid w:val="27F37477"/>
    <w:rsid w:val="27F541B1"/>
    <w:rsid w:val="28361E6C"/>
    <w:rsid w:val="283A32F8"/>
    <w:rsid w:val="283C2BCC"/>
    <w:rsid w:val="28441A80"/>
    <w:rsid w:val="28463A4A"/>
    <w:rsid w:val="28581881"/>
    <w:rsid w:val="285A608E"/>
    <w:rsid w:val="28665E9B"/>
    <w:rsid w:val="286839C1"/>
    <w:rsid w:val="28766B82"/>
    <w:rsid w:val="28924EE2"/>
    <w:rsid w:val="28C82695"/>
    <w:rsid w:val="28D56B7C"/>
    <w:rsid w:val="28DB23E5"/>
    <w:rsid w:val="28EF5E90"/>
    <w:rsid w:val="28F17E5A"/>
    <w:rsid w:val="28F90ABD"/>
    <w:rsid w:val="29003BF9"/>
    <w:rsid w:val="290336EA"/>
    <w:rsid w:val="29080D00"/>
    <w:rsid w:val="290D4568"/>
    <w:rsid w:val="292D1F55"/>
    <w:rsid w:val="293253E8"/>
    <w:rsid w:val="29345C93"/>
    <w:rsid w:val="29387837"/>
    <w:rsid w:val="29477A7A"/>
    <w:rsid w:val="294F692F"/>
    <w:rsid w:val="29534671"/>
    <w:rsid w:val="29656152"/>
    <w:rsid w:val="296D5007"/>
    <w:rsid w:val="2979095A"/>
    <w:rsid w:val="297A7E50"/>
    <w:rsid w:val="297C17AB"/>
    <w:rsid w:val="298011DE"/>
    <w:rsid w:val="29852351"/>
    <w:rsid w:val="298F4F7D"/>
    <w:rsid w:val="29916F47"/>
    <w:rsid w:val="299B172F"/>
    <w:rsid w:val="299C2202"/>
    <w:rsid w:val="29A177CC"/>
    <w:rsid w:val="29B82726"/>
    <w:rsid w:val="29CB3446"/>
    <w:rsid w:val="29DA08EE"/>
    <w:rsid w:val="29E277A3"/>
    <w:rsid w:val="29E96D83"/>
    <w:rsid w:val="29EB2D14"/>
    <w:rsid w:val="29FA4AED"/>
    <w:rsid w:val="2A225DF1"/>
    <w:rsid w:val="2A53244F"/>
    <w:rsid w:val="2A5734B2"/>
    <w:rsid w:val="2A636B36"/>
    <w:rsid w:val="2A785209"/>
    <w:rsid w:val="2A7C19A5"/>
    <w:rsid w:val="2A8354A3"/>
    <w:rsid w:val="2A88034A"/>
    <w:rsid w:val="2A946CEF"/>
    <w:rsid w:val="2A9A62D0"/>
    <w:rsid w:val="2AA1765E"/>
    <w:rsid w:val="2AD03A9F"/>
    <w:rsid w:val="2AD43590"/>
    <w:rsid w:val="2AD76BDC"/>
    <w:rsid w:val="2AD92954"/>
    <w:rsid w:val="2ADE3668"/>
    <w:rsid w:val="2AE123E8"/>
    <w:rsid w:val="2AF20181"/>
    <w:rsid w:val="2AF34118"/>
    <w:rsid w:val="2AF776B2"/>
    <w:rsid w:val="2AFE685E"/>
    <w:rsid w:val="2B013C59"/>
    <w:rsid w:val="2B1B2F6C"/>
    <w:rsid w:val="2B391645"/>
    <w:rsid w:val="2B4F2B4A"/>
    <w:rsid w:val="2B54022C"/>
    <w:rsid w:val="2B6D12EE"/>
    <w:rsid w:val="2B6F6391"/>
    <w:rsid w:val="2B7E174D"/>
    <w:rsid w:val="2B7E3983"/>
    <w:rsid w:val="2B966A97"/>
    <w:rsid w:val="2BA65091"/>
    <w:rsid w:val="2BB313F7"/>
    <w:rsid w:val="2BC518AD"/>
    <w:rsid w:val="2BDA2E28"/>
    <w:rsid w:val="2BF44FF3"/>
    <w:rsid w:val="2BFD3BD7"/>
    <w:rsid w:val="2C02412C"/>
    <w:rsid w:val="2C032748"/>
    <w:rsid w:val="2C0A4D8F"/>
    <w:rsid w:val="2C1C5A4D"/>
    <w:rsid w:val="2C2422F5"/>
    <w:rsid w:val="2C35005E"/>
    <w:rsid w:val="2C351E0C"/>
    <w:rsid w:val="2C4612D5"/>
    <w:rsid w:val="2C4F74C9"/>
    <w:rsid w:val="2C5D5807"/>
    <w:rsid w:val="2C6D5A4A"/>
    <w:rsid w:val="2C78619D"/>
    <w:rsid w:val="2C882884"/>
    <w:rsid w:val="2C8E776E"/>
    <w:rsid w:val="2CB5119F"/>
    <w:rsid w:val="2CD258AD"/>
    <w:rsid w:val="2CD6332A"/>
    <w:rsid w:val="2CDE24A4"/>
    <w:rsid w:val="2CFE66A2"/>
    <w:rsid w:val="2D031F0A"/>
    <w:rsid w:val="2D045C82"/>
    <w:rsid w:val="2D197980"/>
    <w:rsid w:val="2D241E80"/>
    <w:rsid w:val="2D2F2CFF"/>
    <w:rsid w:val="2D412A2F"/>
    <w:rsid w:val="2D4D492F"/>
    <w:rsid w:val="2D522E91"/>
    <w:rsid w:val="2D887787"/>
    <w:rsid w:val="2D9661CE"/>
    <w:rsid w:val="2D97782D"/>
    <w:rsid w:val="2D9E60D7"/>
    <w:rsid w:val="2DA410D2"/>
    <w:rsid w:val="2DAA22C4"/>
    <w:rsid w:val="2DBC73B3"/>
    <w:rsid w:val="2DC61894"/>
    <w:rsid w:val="2E0028ED"/>
    <w:rsid w:val="2E132621"/>
    <w:rsid w:val="2E2760CC"/>
    <w:rsid w:val="2E291E44"/>
    <w:rsid w:val="2E2B2D7C"/>
    <w:rsid w:val="2E304F81"/>
    <w:rsid w:val="2E3A195C"/>
    <w:rsid w:val="2E3D3C0A"/>
    <w:rsid w:val="2E6C3ADF"/>
    <w:rsid w:val="2E6E5AA9"/>
    <w:rsid w:val="2E90020C"/>
    <w:rsid w:val="2E9C7DAC"/>
    <w:rsid w:val="2E9E2793"/>
    <w:rsid w:val="2ECF1968"/>
    <w:rsid w:val="2EDB63A3"/>
    <w:rsid w:val="2EE31FF3"/>
    <w:rsid w:val="2EFE507F"/>
    <w:rsid w:val="2F0401BB"/>
    <w:rsid w:val="2F041F69"/>
    <w:rsid w:val="2F1021EC"/>
    <w:rsid w:val="2F1C5505"/>
    <w:rsid w:val="2F1D2EBA"/>
    <w:rsid w:val="2F25085E"/>
    <w:rsid w:val="2F305458"/>
    <w:rsid w:val="2F4F58DB"/>
    <w:rsid w:val="2F55425D"/>
    <w:rsid w:val="2F5750B7"/>
    <w:rsid w:val="2F5E7DFB"/>
    <w:rsid w:val="2F6446E6"/>
    <w:rsid w:val="2F6B1FE9"/>
    <w:rsid w:val="2F6E3302"/>
    <w:rsid w:val="2F6F3887"/>
    <w:rsid w:val="2F740E9D"/>
    <w:rsid w:val="2F7B4FA2"/>
    <w:rsid w:val="2F7B66D0"/>
    <w:rsid w:val="2F7C064C"/>
    <w:rsid w:val="2F843CC3"/>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81FE8"/>
    <w:rsid w:val="2FE9188B"/>
    <w:rsid w:val="2FEDA9B6"/>
    <w:rsid w:val="2FFF9D1A"/>
    <w:rsid w:val="300414D2"/>
    <w:rsid w:val="303258D4"/>
    <w:rsid w:val="303F594F"/>
    <w:rsid w:val="305B205D"/>
    <w:rsid w:val="3071362F"/>
    <w:rsid w:val="308D3187"/>
    <w:rsid w:val="308E5F8F"/>
    <w:rsid w:val="30A6152A"/>
    <w:rsid w:val="30BA659C"/>
    <w:rsid w:val="30C14010"/>
    <w:rsid w:val="30EF220B"/>
    <w:rsid w:val="30F229C1"/>
    <w:rsid w:val="30F32296"/>
    <w:rsid w:val="310D3357"/>
    <w:rsid w:val="311169BA"/>
    <w:rsid w:val="31175F84"/>
    <w:rsid w:val="311A07D9"/>
    <w:rsid w:val="312924E0"/>
    <w:rsid w:val="312A215B"/>
    <w:rsid w:val="314B2BD6"/>
    <w:rsid w:val="31520297"/>
    <w:rsid w:val="31523460"/>
    <w:rsid w:val="315A0567"/>
    <w:rsid w:val="31644F41"/>
    <w:rsid w:val="316912A6"/>
    <w:rsid w:val="31714E37"/>
    <w:rsid w:val="31774A03"/>
    <w:rsid w:val="317C44C5"/>
    <w:rsid w:val="317F1137"/>
    <w:rsid w:val="317F7797"/>
    <w:rsid w:val="31843ACD"/>
    <w:rsid w:val="319A5B50"/>
    <w:rsid w:val="31AA329C"/>
    <w:rsid w:val="31C003CA"/>
    <w:rsid w:val="31CD6F8B"/>
    <w:rsid w:val="31D420C7"/>
    <w:rsid w:val="31DE673B"/>
    <w:rsid w:val="31EB11BF"/>
    <w:rsid w:val="31F369F1"/>
    <w:rsid w:val="31F462C5"/>
    <w:rsid w:val="31F64B2B"/>
    <w:rsid w:val="31F938DC"/>
    <w:rsid w:val="3200110E"/>
    <w:rsid w:val="3211678F"/>
    <w:rsid w:val="32222E32"/>
    <w:rsid w:val="322841C1"/>
    <w:rsid w:val="32384404"/>
    <w:rsid w:val="32584AA6"/>
    <w:rsid w:val="325925CC"/>
    <w:rsid w:val="3273368E"/>
    <w:rsid w:val="328C4750"/>
    <w:rsid w:val="32957AA8"/>
    <w:rsid w:val="32A2106D"/>
    <w:rsid w:val="32AF043E"/>
    <w:rsid w:val="32B141B6"/>
    <w:rsid w:val="32BA306B"/>
    <w:rsid w:val="32C07B1F"/>
    <w:rsid w:val="32C75788"/>
    <w:rsid w:val="32F84DF3"/>
    <w:rsid w:val="32FA790B"/>
    <w:rsid w:val="33004F00"/>
    <w:rsid w:val="3305467B"/>
    <w:rsid w:val="330B7D6A"/>
    <w:rsid w:val="331F7372"/>
    <w:rsid w:val="33272E40"/>
    <w:rsid w:val="33356B95"/>
    <w:rsid w:val="333D5A4A"/>
    <w:rsid w:val="334A3AF7"/>
    <w:rsid w:val="334B0167"/>
    <w:rsid w:val="336254B1"/>
    <w:rsid w:val="33685BB3"/>
    <w:rsid w:val="336A2CE3"/>
    <w:rsid w:val="337025E6"/>
    <w:rsid w:val="33707BCD"/>
    <w:rsid w:val="33727DEA"/>
    <w:rsid w:val="33784CD4"/>
    <w:rsid w:val="338E69A7"/>
    <w:rsid w:val="33942FB3"/>
    <w:rsid w:val="33AD7074"/>
    <w:rsid w:val="33C85C5B"/>
    <w:rsid w:val="33E12879"/>
    <w:rsid w:val="33EB59F5"/>
    <w:rsid w:val="33EF143A"/>
    <w:rsid w:val="34000F51"/>
    <w:rsid w:val="34076784"/>
    <w:rsid w:val="340C3D9A"/>
    <w:rsid w:val="340D7B12"/>
    <w:rsid w:val="34232E92"/>
    <w:rsid w:val="342E0C4A"/>
    <w:rsid w:val="34321327"/>
    <w:rsid w:val="3434509F"/>
    <w:rsid w:val="34384B8F"/>
    <w:rsid w:val="343B642D"/>
    <w:rsid w:val="345D2848"/>
    <w:rsid w:val="345D2BEF"/>
    <w:rsid w:val="34647EEB"/>
    <w:rsid w:val="34735BC7"/>
    <w:rsid w:val="3482187C"/>
    <w:rsid w:val="348778C5"/>
    <w:rsid w:val="348A1163"/>
    <w:rsid w:val="349B2BDB"/>
    <w:rsid w:val="349B3370"/>
    <w:rsid w:val="349E2664"/>
    <w:rsid w:val="34A43FD3"/>
    <w:rsid w:val="34A5249B"/>
    <w:rsid w:val="34BD4BD3"/>
    <w:rsid w:val="34BF705E"/>
    <w:rsid w:val="34D00573"/>
    <w:rsid w:val="34DE1BBE"/>
    <w:rsid w:val="34EA39B0"/>
    <w:rsid w:val="34EF0FC6"/>
    <w:rsid w:val="34F12CC8"/>
    <w:rsid w:val="34F211E2"/>
    <w:rsid w:val="35076310"/>
    <w:rsid w:val="351153E0"/>
    <w:rsid w:val="351647A5"/>
    <w:rsid w:val="352B0250"/>
    <w:rsid w:val="35343077"/>
    <w:rsid w:val="355F78CD"/>
    <w:rsid w:val="356063A9"/>
    <w:rsid w:val="356E45E1"/>
    <w:rsid w:val="357065AB"/>
    <w:rsid w:val="358A39F6"/>
    <w:rsid w:val="359560D5"/>
    <w:rsid w:val="35973B37"/>
    <w:rsid w:val="35A910DA"/>
    <w:rsid w:val="35AB75E3"/>
    <w:rsid w:val="35AF70D3"/>
    <w:rsid w:val="35B00755"/>
    <w:rsid w:val="35CB558F"/>
    <w:rsid w:val="35DE52C2"/>
    <w:rsid w:val="35E7527E"/>
    <w:rsid w:val="35EF74CF"/>
    <w:rsid w:val="35F40D4E"/>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220F2"/>
    <w:rsid w:val="368619EC"/>
    <w:rsid w:val="368B5940"/>
    <w:rsid w:val="369901FE"/>
    <w:rsid w:val="36B10C29"/>
    <w:rsid w:val="36B462FA"/>
    <w:rsid w:val="36E678F9"/>
    <w:rsid w:val="36F6663C"/>
    <w:rsid w:val="36F80606"/>
    <w:rsid w:val="36FD3E6E"/>
    <w:rsid w:val="37034980"/>
    <w:rsid w:val="370E1BD7"/>
    <w:rsid w:val="37180EE6"/>
    <w:rsid w:val="371D3FAF"/>
    <w:rsid w:val="37272B60"/>
    <w:rsid w:val="375C6DE7"/>
    <w:rsid w:val="375E25FC"/>
    <w:rsid w:val="37695060"/>
    <w:rsid w:val="37734130"/>
    <w:rsid w:val="37751C56"/>
    <w:rsid w:val="378D6FA0"/>
    <w:rsid w:val="3793297C"/>
    <w:rsid w:val="379811C0"/>
    <w:rsid w:val="37A75B88"/>
    <w:rsid w:val="37D921E5"/>
    <w:rsid w:val="37EC7A29"/>
    <w:rsid w:val="37F039D3"/>
    <w:rsid w:val="37F91B2A"/>
    <w:rsid w:val="37F94635"/>
    <w:rsid w:val="38084878"/>
    <w:rsid w:val="38123949"/>
    <w:rsid w:val="38163439"/>
    <w:rsid w:val="381B2E02"/>
    <w:rsid w:val="382D7EFD"/>
    <w:rsid w:val="382F44FB"/>
    <w:rsid w:val="383113ED"/>
    <w:rsid w:val="38312021"/>
    <w:rsid w:val="383733B0"/>
    <w:rsid w:val="383C4522"/>
    <w:rsid w:val="38412005"/>
    <w:rsid w:val="3852235B"/>
    <w:rsid w:val="38543F62"/>
    <w:rsid w:val="386046B4"/>
    <w:rsid w:val="38606463"/>
    <w:rsid w:val="38793273"/>
    <w:rsid w:val="388A1731"/>
    <w:rsid w:val="38912AC0"/>
    <w:rsid w:val="389834E9"/>
    <w:rsid w:val="38AD5420"/>
    <w:rsid w:val="38B61821"/>
    <w:rsid w:val="38B92017"/>
    <w:rsid w:val="38D87F87"/>
    <w:rsid w:val="38F92EA0"/>
    <w:rsid w:val="38FE5FF5"/>
    <w:rsid w:val="39007C46"/>
    <w:rsid w:val="39050DB8"/>
    <w:rsid w:val="390908A8"/>
    <w:rsid w:val="390B0AC4"/>
    <w:rsid w:val="391A0D07"/>
    <w:rsid w:val="39203E44"/>
    <w:rsid w:val="392133B0"/>
    <w:rsid w:val="39225E0E"/>
    <w:rsid w:val="39496281"/>
    <w:rsid w:val="39650B36"/>
    <w:rsid w:val="396B1563"/>
    <w:rsid w:val="396C7089"/>
    <w:rsid w:val="397228F1"/>
    <w:rsid w:val="39736E5A"/>
    <w:rsid w:val="39785A2E"/>
    <w:rsid w:val="39880478"/>
    <w:rsid w:val="399C796E"/>
    <w:rsid w:val="399E3F99"/>
    <w:rsid w:val="39A405D1"/>
    <w:rsid w:val="39A75F28"/>
    <w:rsid w:val="39AB195F"/>
    <w:rsid w:val="39AC7A3C"/>
    <w:rsid w:val="39AE382C"/>
    <w:rsid w:val="39CB3B9A"/>
    <w:rsid w:val="39D569DC"/>
    <w:rsid w:val="39D80976"/>
    <w:rsid w:val="39DE1D44"/>
    <w:rsid w:val="39E8733B"/>
    <w:rsid w:val="39ED01CA"/>
    <w:rsid w:val="39F54383"/>
    <w:rsid w:val="39F80E38"/>
    <w:rsid w:val="3A002ECD"/>
    <w:rsid w:val="3A097789"/>
    <w:rsid w:val="3A127C30"/>
    <w:rsid w:val="3A296D28"/>
    <w:rsid w:val="3A2B484E"/>
    <w:rsid w:val="3A4D0C68"/>
    <w:rsid w:val="3A6164C2"/>
    <w:rsid w:val="3A6E2866"/>
    <w:rsid w:val="3A6F0BDF"/>
    <w:rsid w:val="3A6F1D67"/>
    <w:rsid w:val="3A704EFB"/>
    <w:rsid w:val="3A9E7716"/>
    <w:rsid w:val="3AA52A13"/>
    <w:rsid w:val="3AA840F1"/>
    <w:rsid w:val="3AB1541D"/>
    <w:rsid w:val="3AB61099"/>
    <w:rsid w:val="3AB63C5C"/>
    <w:rsid w:val="3AC21333"/>
    <w:rsid w:val="3AD177DE"/>
    <w:rsid w:val="3AD62A0C"/>
    <w:rsid w:val="3ADD52CD"/>
    <w:rsid w:val="3AE6569E"/>
    <w:rsid w:val="3AEF1D20"/>
    <w:rsid w:val="3AF229B0"/>
    <w:rsid w:val="3B206B1B"/>
    <w:rsid w:val="3B345984"/>
    <w:rsid w:val="3B3D2A8B"/>
    <w:rsid w:val="3B442B2A"/>
    <w:rsid w:val="3B5322AF"/>
    <w:rsid w:val="3B583126"/>
    <w:rsid w:val="3B7010B2"/>
    <w:rsid w:val="3B983538"/>
    <w:rsid w:val="3B9D177C"/>
    <w:rsid w:val="3BA42B0A"/>
    <w:rsid w:val="3BAE1BDB"/>
    <w:rsid w:val="3BB07D95"/>
    <w:rsid w:val="3BB1464B"/>
    <w:rsid w:val="3BC211E2"/>
    <w:rsid w:val="3BC44F5A"/>
    <w:rsid w:val="3BC96A15"/>
    <w:rsid w:val="3BC96E07"/>
    <w:rsid w:val="3BCA5926"/>
    <w:rsid w:val="3BD073D8"/>
    <w:rsid w:val="3BD12330"/>
    <w:rsid w:val="3BD64F66"/>
    <w:rsid w:val="3BFFB4D1"/>
    <w:rsid w:val="3C172B5B"/>
    <w:rsid w:val="3C20265B"/>
    <w:rsid w:val="3C221C81"/>
    <w:rsid w:val="3C28373B"/>
    <w:rsid w:val="3C367A8C"/>
    <w:rsid w:val="3C5067EE"/>
    <w:rsid w:val="3C696B65"/>
    <w:rsid w:val="3C844287"/>
    <w:rsid w:val="3C8C1F1C"/>
    <w:rsid w:val="3C8D087F"/>
    <w:rsid w:val="3C9D708E"/>
    <w:rsid w:val="3CA8487C"/>
    <w:rsid w:val="3CAC611A"/>
    <w:rsid w:val="3CB123E6"/>
    <w:rsid w:val="3CCA034E"/>
    <w:rsid w:val="3CD236A7"/>
    <w:rsid w:val="3CE412B1"/>
    <w:rsid w:val="3CE84C78"/>
    <w:rsid w:val="3D0B2880"/>
    <w:rsid w:val="3D1B6C07"/>
    <w:rsid w:val="3D255ECD"/>
    <w:rsid w:val="3D274A9D"/>
    <w:rsid w:val="3D2E7ECD"/>
    <w:rsid w:val="3D363C36"/>
    <w:rsid w:val="3D3A016E"/>
    <w:rsid w:val="3D4C5E97"/>
    <w:rsid w:val="3D5C649D"/>
    <w:rsid w:val="3D6A7D83"/>
    <w:rsid w:val="3D734E8A"/>
    <w:rsid w:val="3D74650C"/>
    <w:rsid w:val="3D7F55DD"/>
    <w:rsid w:val="3D833E03"/>
    <w:rsid w:val="3D891FB8"/>
    <w:rsid w:val="3D8B21D4"/>
    <w:rsid w:val="3D8E75CE"/>
    <w:rsid w:val="3DA526A0"/>
    <w:rsid w:val="3DA6700D"/>
    <w:rsid w:val="3DA768E2"/>
    <w:rsid w:val="3DAE000B"/>
    <w:rsid w:val="3DB01C3A"/>
    <w:rsid w:val="3DBF00CF"/>
    <w:rsid w:val="3DBF4000"/>
    <w:rsid w:val="3DC2371B"/>
    <w:rsid w:val="3DD5344F"/>
    <w:rsid w:val="3DE470C0"/>
    <w:rsid w:val="3DEE4511"/>
    <w:rsid w:val="3DF5766B"/>
    <w:rsid w:val="3DF57931"/>
    <w:rsid w:val="3E03620E"/>
    <w:rsid w:val="3E0B50C2"/>
    <w:rsid w:val="3E0B6490"/>
    <w:rsid w:val="3E0E1DF6"/>
    <w:rsid w:val="3E110A1D"/>
    <w:rsid w:val="3E1F46CA"/>
    <w:rsid w:val="3E204BB6"/>
    <w:rsid w:val="3E221BC4"/>
    <w:rsid w:val="3E2241BA"/>
    <w:rsid w:val="3E225171"/>
    <w:rsid w:val="3E2C334F"/>
    <w:rsid w:val="3E342CAE"/>
    <w:rsid w:val="3E472F6C"/>
    <w:rsid w:val="3E4B14BE"/>
    <w:rsid w:val="3E4B3711"/>
    <w:rsid w:val="3E53115E"/>
    <w:rsid w:val="3E546A69"/>
    <w:rsid w:val="3E67734B"/>
    <w:rsid w:val="3E6D18D9"/>
    <w:rsid w:val="3E740EBA"/>
    <w:rsid w:val="3E7E5894"/>
    <w:rsid w:val="3E883D6C"/>
    <w:rsid w:val="3E886713"/>
    <w:rsid w:val="3EA3354D"/>
    <w:rsid w:val="3EB44211"/>
    <w:rsid w:val="3EB6242B"/>
    <w:rsid w:val="3EBC460F"/>
    <w:rsid w:val="3ECF7E9E"/>
    <w:rsid w:val="3ED42E2B"/>
    <w:rsid w:val="3ED97212"/>
    <w:rsid w:val="3EF5367D"/>
    <w:rsid w:val="3EF94F1B"/>
    <w:rsid w:val="3EFC5866"/>
    <w:rsid w:val="3F0110D6"/>
    <w:rsid w:val="3F033FEC"/>
    <w:rsid w:val="3F116709"/>
    <w:rsid w:val="3F17731E"/>
    <w:rsid w:val="3F24318A"/>
    <w:rsid w:val="3F280378"/>
    <w:rsid w:val="3F2B709E"/>
    <w:rsid w:val="3F2D23FF"/>
    <w:rsid w:val="3F3917BB"/>
    <w:rsid w:val="3F3E6DD2"/>
    <w:rsid w:val="3F6E5909"/>
    <w:rsid w:val="3F6F1681"/>
    <w:rsid w:val="3F724CCD"/>
    <w:rsid w:val="3F7B1DD4"/>
    <w:rsid w:val="3F7F52D0"/>
    <w:rsid w:val="3F80563C"/>
    <w:rsid w:val="3F8974D9"/>
    <w:rsid w:val="3F91108B"/>
    <w:rsid w:val="3F925A16"/>
    <w:rsid w:val="3FB672B0"/>
    <w:rsid w:val="3FBB0422"/>
    <w:rsid w:val="3FC2231F"/>
    <w:rsid w:val="3FCC1489"/>
    <w:rsid w:val="3FE1257F"/>
    <w:rsid w:val="3FEF7DF3"/>
    <w:rsid w:val="400277B2"/>
    <w:rsid w:val="40073668"/>
    <w:rsid w:val="40273D0A"/>
    <w:rsid w:val="40295CD4"/>
    <w:rsid w:val="40345054"/>
    <w:rsid w:val="403D52DB"/>
    <w:rsid w:val="40414DCB"/>
    <w:rsid w:val="40480434"/>
    <w:rsid w:val="404E573A"/>
    <w:rsid w:val="40532D51"/>
    <w:rsid w:val="40666A5A"/>
    <w:rsid w:val="406812E1"/>
    <w:rsid w:val="4072593E"/>
    <w:rsid w:val="40824CA8"/>
    <w:rsid w:val="40860A30"/>
    <w:rsid w:val="40923879"/>
    <w:rsid w:val="409969B6"/>
    <w:rsid w:val="40A435AC"/>
    <w:rsid w:val="40D73687"/>
    <w:rsid w:val="40DC2D46"/>
    <w:rsid w:val="40E9225B"/>
    <w:rsid w:val="40EA5463"/>
    <w:rsid w:val="40F2256A"/>
    <w:rsid w:val="40F94DC0"/>
    <w:rsid w:val="410C74FC"/>
    <w:rsid w:val="41105B1C"/>
    <w:rsid w:val="41147AEA"/>
    <w:rsid w:val="41377F7D"/>
    <w:rsid w:val="41524DB6"/>
    <w:rsid w:val="415C4875"/>
    <w:rsid w:val="41637E13"/>
    <w:rsid w:val="41673933"/>
    <w:rsid w:val="416D1BF0"/>
    <w:rsid w:val="416F3BBA"/>
    <w:rsid w:val="41723D8B"/>
    <w:rsid w:val="4173016F"/>
    <w:rsid w:val="418132C2"/>
    <w:rsid w:val="41994793"/>
    <w:rsid w:val="41A062CA"/>
    <w:rsid w:val="41AC44C7"/>
    <w:rsid w:val="41B617E9"/>
    <w:rsid w:val="41BD0482"/>
    <w:rsid w:val="41D35EF7"/>
    <w:rsid w:val="41DA54D8"/>
    <w:rsid w:val="41DE6506"/>
    <w:rsid w:val="41DF2AEE"/>
    <w:rsid w:val="41F73F74"/>
    <w:rsid w:val="41F9275B"/>
    <w:rsid w:val="41FA16D6"/>
    <w:rsid w:val="42073DF3"/>
    <w:rsid w:val="420E24A1"/>
    <w:rsid w:val="422229DB"/>
    <w:rsid w:val="422314A4"/>
    <w:rsid w:val="422624CB"/>
    <w:rsid w:val="423544BC"/>
    <w:rsid w:val="4285798E"/>
    <w:rsid w:val="428B46B3"/>
    <w:rsid w:val="42923773"/>
    <w:rsid w:val="42A31D6D"/>
    <w:rsid w:val="42A5730E"/>
    <w:rsid w:val="42A70AE7"/>
    <w:rsid w:val="42A939FD"/>
    <w:rsid w:val="42B62C93"/>
    <w:rsid w:val="42B71375"/>
    <w:rsid w:val="42C10446"/>
    <w:rsid w:val="42E67EAC"/>
    <w:rsid w:val="42ED63EC"/>
    <w:rsid w:val="42F04887"/>
    <w:rsid w:val="430420E0"/>
    <w:rsid w:val="430D1FC6"/>
    <w:rsid w:val="431467C7"/>
    <w:rsid w:val="43160594"/>
    <w:rsid w:val="431762B8"/>
    <w:rsid w:val="431B0B16"/>
    <w:rsid w:val="43302ED5"/>
    <w:rsid w:val="434A043B"/>
    <w:rsid w:val="43505C12"/>
    <w:rsid w:val="437234EE"/>
    <w:rsid w:val="43754D8C"/>
    <w:rsid w:val="437E2E26"/>
    <w:rsid w:val="43827BD5"/>
    <w:rsid w:val="438A6A89"/>
    <w:rsid w:val="438C1210"/>
    <w:rsid w:val="439116E1"/>
    <w:rsid w:val="43A37B4B"/>
    <w:rsid w:val="43A51B15"/>
    <w:rsid w:val="43AE7F82"/>
    <w:rsid w:val="43B049C5"/>
    <w:rsid w:val="43B6162D"/>
    <w:rsid w:val="43C31F9B"/>
    <w:rsid w:val="43C74B0C"/>
    <w:rsid w:val="43CF6B92"/>
    <w:rsid w:val="43E546CD"/>
    <w:rsid w:val="440B209E"/>
    <w:rsid w:val="440C56F0"/>
    <w:rsid w:val="440E76BA"/>
    <w:rsid w:val="44112CF2"/>
    <w:rsid w:val="44142270"/>
    <w:rsid w:val="44150A49"/>
    <w:rsid w:val="44240C8C"/>
    <w:rsid w:val="442B3201"/>
    <w:rsid w:val="442C5D93"/>
    <w:rsid w:val="44366C11"/>
    <w:rsid w:val="443A40FB"/>
    <w:rsid w:val="443F7874"/>
    <w:rsid w:val="4447496B"/>
    <w:rsid w:val="445826E4"/>
    <w:rsid w:val="44586B88"/>
    <w:rsid w:val="446B68BB"/>
    <w:rsid w:val="44753296"/>
    <w:rsid w:val="44804576"/>
    <w:rsid w:val="448F4563"/>
    <w:rsid w:val="449964A5"/>
    <w:rsid w:val="44A2436B"/>
    <w:rsid w:val="44AB4F09"/>
    <w:rsid w:val="44B07D93"/>
    <w:rsid w:val="44B32884"/>
    <w:rsid w:val="44D5342A"/>
    <w:rsid w:val="44D81A76"/>
    <w:rsid w:val="44E623E5"/>
    <w:rsid w:val="44FA19ED"/>
    <w:rsid w:val="44FA379B"/>
    <w:rsid w:val="44FA5F55"/>
    <w:rsid w:val="45021F8B"/>
    <w:rsid w:val="451F76A5"/>
    <w:rsid w:val="45232CF2"/>
    <w:rsid w:val="45272CD2"/>
    <w:rsid w:val="453729B9"/>
    <w:rsid w:val="453E18DA"/>
    <w:rsid w:val="45404840"/>
    <w:rsid w:val="454669E0"/>
    <w:rsid w:val="454D7D6F"/>
    <w:rsid w:val="456875A5"/>
    <w:rsid w:val="456C72B2"/>
    <w:rsid w:val="4575089E"/>
    <w:rsid w:val="458B0897"/>
    <w:rsid w:val="4597723C"/>
    <w:rsid w:val="459B0313"/>
    <w:rsid w:val="45A71B75"/>
    <w:rsid w:val="45AF268C"/>
    <w:rsid w:val="45B1654F"/>
    <w:rsid w:val="45D352D1"/>
    <w:rsid w:val="45D7178A"/>
    <w:rsid w:val="45D71D2E"/>
    <w:rsid w:val="45D8274A"/>
    <w:rsid w:val="45DE4E6B"/>
    <w:rsid w:val="45FB77CB"/>
    <w:rsid w:val="46184820"/>
    <w:rsid w:val="461F4CBD"/>
    <w:rsid w:val="462E521F"/>
    <w:rsid w:val="46317690"/>
    <w:rsid w:val="464E45A8"/>
    <w:rsid w:val="465348A0"/>
    <w:rsid w:val="4654337F"/>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3229C"/>
    <w:rsid w:val="46FF153C"/>
    <w:rsid w:val="4712006D"/>
    <w:rsid w:val="47147377"/>
    <w:rsid w:val="47155C66"/>
    <w:rsid w:val="47200FB2"/>
    <w:rsid w:val="47305B9A"/>
    <w:rsid w:val="473236C0"/>
    <w:rsid w:val="4732546E"/>
    <w:rsid w:val="4773076D"/>
    <w:rsid w:val="47971775"/>
    <w:rsid w:val="479D5FA9"/>
    <w:rsid w:val="479E48B1"/>
    <w:rsid w:val="47B71E17"/>
    <w:rsid w:val="47BA5463"/>
    <w:rsid w:val="47C22C96"/>
    <w:rsid w:val="47D604EF"/>
    <w:rsid w:val="47F40975"/>
    <w:rsid w:val="48130A04"/>
    <w:rsid w:val="48142DC6"/>
    <w:rsid w:val="482374AD"/>
    <w:rsid w:val="483F42E6"/>
    <w:rsid w:val="484300FA"/>
    <w:rsid w:val="48442B07"/>
    <w:rsid w:val="48455675"/>
    <w:rsid w:val="48512926"/>
    <w:rsid w:val="4851401A"/>
    <w:rsid w:val="48541A79"/>
    <w:rsid w:val="48633239"/>
    <w:rsid w:val="4867383D"/>
    <w:rsid w:val="486E0977"/>
    <w:rsid w:val="48735D3E"/>
    <w:rsid w:val="48757D08"/>
    <w:rsid w:val="488F069E"/>
    <w:rsid w:val="48A203D1"/>
    <w:rsid w:val="48BE6355"/>
    <w:rsid w:val="48C04CFB"/>
    <w:rsid w:val="48CC36A0"/>
    <w:rsid w:val="48CF2BBA"/>
    <w:rsid w:val="48F549A5"/>
    <w:rsid w:val="48FB5D34"/>
    <w:rsid w:val="48FD7CFE"/>
    <w:rsid w:val="490D6F79"/>
    <w:rsid w:val="49276B29"/>
    <w:rsid w:val="493279A7"/>
    <w:rsid w:val="493E459E"/>
    <w:rsid w:val="494E05C9"/>
    <w:rsid w:val="4961203A"/>
    <w:rsid w:val="496B752E"/>
    <w:rsid w:val="49700770"/>
    <w:rsid w:val="49A379C2"/>
    <w:rsid w:val="49A63EF1"/>
    <w:rsid w:val="49AD702E"/>
    <w:rsid w:val="49AE2DA6"/>
    <w:rsid w:val="49BA174B"/>
    <w:rsid w:val="49BA35D5"/>
    <w:rsid w:val="49BE123B"/>
    <w:rsid w:val="49C56A6D"/>
    <w:rsid w:val="49C6610C"/>
    <w:rsid w:val="49CB3958"/>
    <w:rsid w:val="49E50EBD"/>
    <w:rsid w:val="49E54331"/>
    <w:rsid w:val="49F96717"/>
    <w:rsid w:val="4A062071"/>
    <w:rsid w:val="4A0A4F59"/>
    <w:rsid w:val="4A1672C9"/>
    <w:rsid w:val="4A175E73"/>
    <w:rsid w:val="4A1946C3"/>
    <w:rsid w:val="4A282B58"/>
    <w:rsid w:val="4A2C20E0"/>
    <w:rsid w:val="4A2D155D"/>
    <w:rsid w:val="4A527BD5"/>
    <w:rsid w:val="4A5E1162"/>
    <w:rsid w:val="4A5E47CC"/>
    <w:rsid w:val="4A712751"/>
    <w:rsid w:val="4A76225E"/>
    <w:rsid w:val="4A765E78"/>
    <w:rsid w:val="4A8E0D19"/>
    <w:rsid w:val="4A934476"/>
    <w:rsid w:val="4A9401EE"/>
    <w:rsid w:val="4A9D5D4B"/>
    <w:rsid w:val="4AAB78B4"/>
    <w:rsid w:val="4AB4263E"/>
    <w:rsid w:val="4AC361A1"/>
    <w:rsid w:val="4AC5484B"/>
    <w:rsid w:val="4ACF1226"/>
    <w:rsid w:val="4B0435C5"/>
    <w:rsid w:val="4B0F0283"/>
    <w:rsid w:val="4B1650A7"/>
    <w:rsid w:val="4B215F25"/>
    <w:rsid w:val="4B2934C1"/>
    <w:rsid w:val="4B35552D"/>
    <w:rsid w:val="4B3A2B43"/>
    <w:rsid w:val="4B427C4A"/>
    <w:rsid w:val="4B5160DF"/>
    <w:rsid w:val="4B647BC0"/>
    <w:rsid w:val="4B696EE6"/>
    <w:rsid w:val="4B7342A7"/>
    <w:rsid w:val="4B83098E"/>
    <w:rsid w:val="4B895879"/>
    <w:rsid w:val="4BA709B1"/>
    <w:rsid w:val="4BB32D3A"/>
    <w:rsid w:val="4BB46D99"/>
    <w:rsid w:val="4BBE0B8F"/>
    <w:rsid w:val="4BC30D8B"/>
    <w:rsid w:val="4BDA1FDE"/>
    <w:rsid w:val="4BE31237"/>
    <w:rsid w:val="4BE64A79"/>
    <w:rsid w:val="4BF44D46"/>
    <w:rsid w:val="4BF76BC6"/>
    <w:rsid w:val="4C014490"/>
    <w:rsid w:val="4C0E7BFC"/>
    <w:rsid w:val="4C121D12"/>
    <w:rsid w:val="4C207508"/>
    <w:rsid w:val="4C3B3017"/>
    <w:rsid w:val="4C42560C"/>
    <w:rsid w:val="4C481290"/>
    <w:rsid w:val="4C540EEE"/>
    <w:rsid w:val="4C583BC9"/>
    <w:rsid w:val="4C5916EF"/>
    <w:rsid w:val="4C59349D"/>
    <w:rsid w:val="4C5B5467"/>
    <w:rsid w:val="4C646910"/>
    <w:rsid w:val="4C68258E"/>
    <w:rsid w:val="4C6E50DF"/>
    <w:rsid w:val="4C7142F0"/>
    <w:rsid w:val="4C72455F"/>
    <w:rsid w:val="4C746529"/>
    <w:rsid w:val="4C760506"/>
    <w:rsid w:val="4C7622A1"/>
    <w:rsid w:val="4C7E128E"/>
    <w:rsid w:val="4C7E73A7"/>
    <w:rsid w:val="4C8147A2"/>
    <w:rsid w:val="4C8A7AFA"/>
    <w:rsid w:val="4C8D43DB"/>
    <w:rsid w:val="4CB150B7"/>
    <w:rsid w:val="4CB42DC9"/>
    <w:rsid w:val="4CD11005"/>
    <w:rsid w:val="4CD46FC7"/>
    <w:rsid w:val="4CD60F91"/>
    <w:rsid w:val="4CFD19F7"/>
    <w:rsid w:val="4D010961"/>
    <w:rsid w:val="4D0258E3"/>
    <w:rsid w:val="4D0347ED"/>
    <w:rsid w:val="4D2D5E7F"/>
    <w:rsid w:val="4D2E3A64"/>
    <w:rsid w:val="4D4203D5"/>
    <w:rsid w:val="4D461C73"/>
    <w:rsid w:val="4D693BB4"/>
    <w:rsid w:val="4D714816"/>
    <w:rsid w:val="4D761E2D"/>
    <w:rsid w:val="4D7772BC"/>
    <w:rsid w:val="4D7C38E7"/>
    <w:rsid w:val="4D87403A"/>
    <w:rsid w:val="4D8E7176"/>
    <w:rsid w:val="4D901140"/>
    <w:rsid w:val="4DA70238"/>
    <w:rsid w:val="4DBA7F6B"/>
    <w:rsid w:val="4DBC3CE3"/>
    <w:rsid w:val="4DC1579E"/>
    <w:rsid w:val="4DCA162F"/>
    <w:rsid w:val="4DE11BE3"/>
    <w:rsid w:val="4DE44FE8"/>
    <w:rsid w:val="4DF0398D"/>
    <w:rsid w:val="4E0F1D97"/>
    <w:rsid w:val="4E173610"/>
    <w:rsid w:val="4E1738D6"/>
    <w:rsid w:val="4E1B0685"/>
    <w:rsid w:val="4E234A48"/>
    <w:rsid w:val="4E3046D1"/>
    <w:rsid w:val="4E344F61"/>
    <w:rsid w:val="4E345F70"/>
    <w:rsid w:val="4E3B3B03"/>
    <w:rsid w:val="4E3F7F96"/>
    <w:rsid w:val="4E402B66"/>
    <w:rsid w:val="4E4507DD"/>
    <w:rsid w:val="4E4A4FCE"/>
    <w:rsid w:val="4E5008D0"/>
    <w:rsid w:val="4E50267E"/>
    <w:rsid w:val="4E524648"/>
    <w:rsid w:val="4E616639"/>
    <w:rsid w:val="4E6A7577"/>
    <w:rsid w:val="4E791BD4"/>
    <w:rsid w:val="4E7B0AD1"/>
    <w:rsid w:val="4E7C16C5"/>
    <w:rsid w:val="4E807407"/>
    <w:rsid w:val="4E8A5B90"/>
    <w:rsid w:val="4E920EE8"/>
    <w:rsid w:val="4E976C7C"/>
    <w:rsid w:val="4E9B1B4B"/>
    <w:rsid w:val="4EAC01FC"/>
    <w:rsid w:val="4EB64BD7"/>
    <w:rsid w:val="4EBB043F"/>
    <w:rsid w:val="4EBC7D13"/>
    <w:rsid w:val="4EC9115D"/>
    <w:rsid w:val="4EDF1CF6"/>
    <w:rsid w:val="4EE71234"/>
    <w:rsid w:val="4EEF00E8"/>
    <w:rsid w:val="4EF02A66"/>
    <w:rsid w:val="4EFA0BE3"/>
    <w:rsid w:val="4EFB7527"/>
    <w:rsid w:val="4F275AD4"/>
    <w:rsid w:val="4F430E3F"/>
    <w:rsid w:val="4F4727D9"/>
    <w:rsid w:val="4F5B577E"/>
    <w:rsid w:val="4F5F41F5"/>
    <w:rsid w:val="4F602735"/>
    <w:rsid w:val="4F622668"/>
    <w:rsid w:val="4F6F7F81"/>
    <w:rsid w:val="4F7C7D0C"/>
    <w:rsid w:val="4F8F7DF8"/>
    <w:rsid w:val="4F9A1F8D"/>
    <w:rsid w:val="4FB33B52"/>
    <w:rsid w:val="4FB82BD0"/>
    <w:rsid w:val="4FB95338"/>
    <w:rsid w:val="4FC21589"/>
    <w:rsid w:val="4FC6709B"/>
    <w:rsid w:val="4FD27D53"/>
    <w:rsid w:val="4FD86B92"/>
    <w:rsid w:val="4FEA26F9"/>
    <w:rsid w:val="50081BF0"/>
    <w:rsid w:val="500C55DA"/>
    <w:rsid w:val="501778F7"/>
    <w:rsid w:val="501871CB"/>
    <w:rsid w:val="50254170"/>
    <w:rsid w:val="502C6AEA"/>
    <w:rsid w:val="502D711A"/>
    <w:rsid w:val="50347903"/>
    <w:rsid w:val="503725FA"/>
    <w:rsid w:val="50382820"/>
    <w:rsid w:val="50493828"/>
    <w:rsid w:val="504B53A7"/>
    <w:rsid w:val="506040FC"/>
    <w:rsid w:val="506E70FB"/>
    <w:rsid w:val="50842203"/>
    <w:rsid w:val="508A631B"/>
    <w:rsid w:val="50917530"/>
    <w:rsid w:val="50931706"/>
    <w:rsid w:val="50A3118B"/>
    <w:rsid w:val="50A656F4"/>
    <w:rsid w:val="50B909AE"/>
    <w:rsid w:val="50BA56EF"/>
    <w:rsid w:val="50CE0021"/>
    <w:rsid w:val="50D650BC"/>
    <w:rsid w:val="50D93A87"/>
    <w:rsid w:val="50E208CC"/>
    <w:rsid w:val="50E21C1C"/>
    <w:rsid w:val="50E579F5"/>
    <w:rsid w:val="50EE42EE"/>
    <w:rsid w:val="50F20215"/>
    <w:rsid w:val="50F32112"/>
    <w:rsid w:val="50F47C38"/>
    <w:rsid w:val="50F814D6"/>
    <w:rsid w:val="50F934A0"/>
    <w:rsid w:val="5107796B"/>
    <w:rsid w:val="510F2800"/>
    <w:rsid w:val="510F7580"/>
    <w:rsid w:val="511107EA"/>
    <w:rsid w:val="51114346"/>
    <w:rsid w:val="512419E6"/>
    <w:rsid w:val="512B7CD4"/>
    <w:rsid w:val="512D6CA6"/>
    <w:rsid w:val="5136659B"/>
    <w:rsid w:val="514012D3"/>
    <w:rsid w:val="514F4E6E"/>
    <w:rsid w:val="51591306"/>
    <w:rsid w:val="515E1BBA"/>
    <w:rsid w:val="516A7EFA"/>
    <w:rsid w:val="51745C78"/>
    <w:rsid w:val="51786173"/>
    <w:rsid w:val="517A013D"/>
    <w:rsid w:val="51957367"/>
    <w:rsid w:val="51960CEF"/>
    <w:rsid w:val="51A27694"/>
    <w:rsid w:val="51A451BA"/>
    <w:rsid w:val="51A47E05"/>
    <w:rsid w:val="51A74CAA"/>
    <w:rsid w:val="51A76A58"/>
    <w:rsid w:val="51AC28BD"/>
    <w:rsid w:val="51B80C66"/>
    <w:rsid w:val="51C21AAD"/>
    <w:rsid w:val="51C40D49"/>
    <w:rsid w:val="51C41768"/>
    <w:rsid w:val="51D04201"/>
    <w:rsid w:val="51D41B82"/>
    <w:rsid w:val="51DA6E2E"/>
    <w:rsid w:val="51DF61F2"/>
    <w:rsid w:val="51E43809"/>
    <w:rsid w:val="521151CB"/>
    <w:rsid w:val="521205C0"/>
    <w:rsid w:val="52214A5D"/>
    <w:rsid w:val="522160C5"/>
    <w:rsid w:val="52257019"/>
    <w:rsid w:val="52353D0E"/>
    <w:rsid w:val="52354064"/>
    <w:rsid w:val="52432552"/>
    <w:rsid w:val="5246274A"/>
    <w:rsid w:val="52691F60"/>
    <w:rsid w:val="52A80CDA"/>
    <w:rsid w:val="52B96A43"/>
    <w:rsid w:val="52D7336D"/>
    <w:rsid w:val="52E53CDC"/>
    <w:rsid w:val="52ED7894"/>
    <w:rsid w:val="52F627CB"/>
    <w:rsid w:val="52F65EE9"/>
    <w:rsid w:val="52F83A10"/>
    <w:rsid w:val="530C3017"/>
    <w:rsid w:val="53166804"/>
    <w:rsid w:val="53312A7E"/>
    <w:rsid w:val="533E555E"/>
    <w:rsid w:val="534F55FA"/>
    <w:rsid w:val="53607807"/>
    <w:rsid w:val="536509ED"/>
    <w:rsid w:val="53672943"/>
    <w:rsid w:val="536A515B"/>
    <w:rsid w:val="5378723D"/>
    <w:rsid w:val="537B5227"/>
    <w:rsid w:val="537FC74C"/>
    <w:rsid w:val="53984975"/>
    <w:rsid w:val="53A06203"/>
    <w:rsid w:val="53A45945"/>
    <w:rsid w:val="53C20156"/>
    <w:rsid w:val="53C733E2"/>
    <w:rsid w:val="53CD5259"/>
    <w:rsid w:val="53D43F85"/>
    <w:rsid w:val="53E43F94"/>
    <w:rsid w:val="53F32429"/>
    <w:rsid w:val="53FC56D9"/>
    <w:rsid w:val="541128AF"/>
    <w:rsid w:val="541D21E1"/>
    <w:rsid w:val="542C7B1A"/>
    <w:rsid w:val="544155B7"/>
    <w:rsid w:val="544D49B5"/>
    <w:rsid w:val="545033D7"/>
    <w:rsid w:val="54532EC8"/>
    <w:rsid w:val="547D0BE8"/>
    <w:rsid w:val="547E083F"/>
    <w:rsid w:val="54826567"/>
    <w:rsid w:val="549F7EBB"/>
    <w:rsid w:val="54AE0140"/>
    <w:rsid w:val="54B24092"/>
    <w:rsid w:val="54B5148C"/>
    <w:rsid w:val="54B629D5"/>
    <w:rsid w:val="54B63B19"/>
    <w:rsid w:val="54BE47E5"/>
    <w:rsid w:val="54E0475B"/>
    <w:rsid w:val="54EA382C"/>
    <w:rsid w:val="54F324F8"/>
    <w:rsid w:val="55057D15"/>
    <w:rsid w:val="550834FE"/>
    <w:rsid w:val="55117FBE"/>
    <w:rsid w:val="5516017D"/>
    <w:rsid w:val="551B1C37"/>
    <w:rsid w:val="551C08F7"/>
    <w:rsid w:val="55251C14"/>
    <w:rsid w:val="55264138"/>
    <w:rsid w:val="55283EF1"/>
    <w:rsid w:val="55313209"/>
    <w:rsid w:val="553700F3"/>
    <w:rsid w:val="554B49CD"/>
    <w:rsid w:val="555B64D8"/>
    <w:rsid w:val="5563713A"/>
    <w:rsid w:val="55873987"/>
    <w:rsid w:val="559D43FA"/>
    <w:rsid w:val="55B33C1E"/>
    <w:rsid w:val="55BD4092"/>
    <w:rsid w:val="55C027DF"/>
    <w:rsid w:val="55C054CE"/>
    <w:rsid w:val="55C51BA3"/>
    <w:rsid w:val="55DB4F23"/>
    <w:rsid w:val="55DF0EB7"/>
    <w:rsid w:val="55FC3817"/>
    <w:rsid w:val="56024BA5"/>
    <w:rsid w:val="561C5C67"/>
    <w:rsid w:val="56244B1C"/>
    <w:rsid w:val="564C7BCE"/>
    <w:rsid w:val="56530F5D"/>
    <w:rsid w:val="56574EF1"/>
    <w:rsid w:val="565959E7"/>
    <w:rsid w:val="5663384B"/>
    <w:rsid w:val="566D7C8C"/>
    <w:rsid w:val="567A298E"/>
    <w:rsid w:val="56811F6E"/>
    <w:rsid w:val="56847368"/>
    <w:rsid w:val="56903F5F"/>
    <w:rsid w:val="569E48CE"/>
    <w:rsid w:val="56A76889"/>
    <w:rsid w:val="56B37C4E"/>
    <w:rsid w:val="56BA722E"/>
    <w:rsid w:val="56C9121F"/>
    <w:rsid w:val="56CA56C3"/>
    <w:rsid w:val="56CE4A87"/>
    <w:rsid w:val="56E44D2C"/>
    <w:rsid w:val="57030BD5"/>
    <w:rsid w:val="57034B73"/>
    <w:rsid w:val="570A087C"/>
    <w:rsid w:val="570A5A49"/>
    <w:rsid w:val="57174680"/>
    <w:rsid w:val="571B05D1"/>
    <w:rsid w:val="571F7091"/>
    <w:rsid w:val="57256D9D"/>
    <w:rsid w:val="5748081E"/>
    <w:rsid w:val="57527466"/>
    <w:rsid w:val="575B631B"/>
    <w:rsid w:val="576378C6"/>
    <w:rsid w:val="57680A38"/>
    <w:rsid w:val="576B34A8"/>
    <w:rsid w:val="57763155"/>
    <w:rsid w:val="5789732C"/>
    <w:rsid w:val="578B7FEC"/>
    <w:rsid w:val="579730CB"/>
    <w:rsid w:val="579A3366"/>
    <w:rsid w:val="579E26AC"/>
    <w:rsid w:val="57A53A3A"/>
    <w:rsid w:val="57B94DB7"/>
    <w:rsid w:val="57E63DAD"/>
    <w:rsid w:val="57EA769F"/>
    <w:rsid w:val="57F40CD0"/>
    <w:rsid w:val="580C1D0B"/>
    <w:rsid w:val="58193B65"/>
    <w:rsid w:val="582232DD"/>
    <w:rsid w:val="58233677"/>
    <w:rsid w:val="58247055"/>
    <w:rsid w:val="58276B45"/>
    <w:rsid w:val="582A3F3F"/>
    <w:rsid w:val="58421289"/>
    <w:rsid w:val="58490869"/>
    <w:rsid w:val="584D65AC"/>
    <w:rsid w:val="58546400"/>
    <w:rsid w:val="585638D8"/>
    <w:rsid w:val="58586CFE"/>
    <w:rsid w:val="586D09FC"/>
    <w:rsid w:val="5875165E"/>
    <w:rsid w:val="5878114F"/>
    <w:rsid w:val="58782EFD"/>
    <w:rsid w:val="587D415B"/>
    <w:rsid w:val="587F072F"/>
    <w:rsid w:val="58884FE4"/>
    <w:rsid w:val="5889335C"/>
    <w:rsid w:val="58B3196C"/>
    <w:rsid w:val="58B670DA"/>
    <w:rsid w:val="58C85C32"/>
    <w:rsid w:val="58CB36FC"/>
    <w:rsid w:val="58CD4FF7"/>
    <w:rsid w:val="58ED52CF"/>
    <w:rsid w:val="58F307D5"/>
    <w:rsid w:val="58F9403E"/>
    <w:rsid w:val="58FC65D1"/>
    <w:rsid w:val="59195AD7"/>
    <w:rsid w:val="5919648E"/>
    <w:rsid w:val="591C7D2C"/>
    <w:rsid w:val="591E5852"/>
    <w:rsid w:val="59294555"/>
    <w:rsid w:val="592F3F03"/>
    <w:rsid w:val="594352B9"/>
    <w:rsid w:val="5976568E"/>
    <w:rsid w:val="5980650D"/>
    <w:rsid w:val="598B6C60"/>
    <w:rsid w:val="5996188C"/>
    <w:rsid w:val="59A26483"/>
    <w:rsid w:val="59AC5554"/>
    <w:rsid w:val="59AD307A"/>
    <w:rsid w:val="59AD6BD6"/>
    <w:rsid w:val="59B368E2"/>
    <w:rsid w:val="59BD150F"/>
    <w:rsid w:val="59BD32BD"/>
    <w:rsid w:val="59C77C98"/>
    <w:rsid w:val="59CA7788"/>
    <w:rsid w:val="59CC3500"/>
    <w:rsid w:val="59CF119B"/>
    <w:rsid w:val="59DB6A6C"/>
    <w:rsid w:val="59E25B39"/>
    <w:rsid w:val="59E85E60"/>
    <w:rsid w:val="59F40CA9"/>
    <w:rsid w:val="59F42A57"/>
    <w:rsid w:val="59FD1648"/>
    <w:rsid w:val="5A113609"/>
    <w:rsid w:val="5A160C1F"/>
    <w:rsid w:val="5A175510"/>
    <w:rsid w:val="5A1C7576"/>
    <w:rsid w:val="5A1D1FAE"/>
    <w:rsid w:val="5A225816"/>
    <w:rsid w:val="5A252C10"/>
    <w:rsid w:val="5A2E7D17"/>
    <w:rsid w:val="5A422B6B"/>
    <w:rsid w:val="5A513A05"/>
    <w:rsid w:val="5A5C19EC"/>
    <w:rsid w:val="5A6C4322"/>
    <w:rsid w:val="5A7171C9"/>
    <w:rsid w:val="5A821E11"/>
    <w:rsid w:val="5A8E07B6"/>
    <w:rsid w:val="5A8E6A07"/>
    <w:rsid w:val="5AA47119"/>
    <w:rsid w:val="5AA93841"/>
    <w:rsid w:val="5AAC50E0"/>
    <w:rsid w:val="5AB7A668"/>
    <w:rsid w:val="5AB86A1E"/>
    <w:rsid w:val="5AE63D85"/>
    <w:rsid w:val="5AEA77D2"/>
    <w:rsid w:val="5AED1980"/>
    <w:rsid w:val="5AF0028A"/>
    <w:rsid w:val="5AF2343A"/>
    <w:rsid w:val="5AFA22EF"/>
    <w:rsid w:val="5AFC6067"/>
    <w:rsid w:val="5AFC7E15"/>
    <w:rsid w:val="5B0737E4"/>
    <w:rsid w:val="5B1A473F"/>
    <w:rsid w:val="5B1C4013"/>
    <w:rsid w:val="5B21288B"/>
    <w:rsid w:val="5B3C2907"/>
    <w:rsid w:val="5B52624E"/>
    <w:rsid w:val="5B5437AD"/>
    <w:rsid w:val="5B556159"/>
    <w:rsid w:val="5B61411C"/>
    <w:rsid w:val="5B631C42"/>
    <w:rsid w:val="5B6559BA"/>
    <w:rsid w:val="5B667984"/>
    <w:rsid w:val="5B7976B8"/>
    <w:rsid w:val="5B7E4CCE"/>
    <w:rsid w:val="5B8147BE"/>
    <w:rsid w:val="5B87692E"/>
    <w:rsid w:val="5B8A71CF"/>
    <w:rsid w:val="5B995664"/>
    <w:rsid w:val="5B9C33A6"/>
    <w:rsid w:val="5BAC6905"/>
    <w:rsid w:val="5BB76B59"/>
    <w:rsid w:val="5BBB1A7E"/>
    <w:rsid w:val="5BBB382C"/>
    <w:rsid w:val="5BC07095"/>
    <w:rsid w:val="5BC326E1"/>
    <w:rsid w:val="5BCC287D"/>
    <w:rsid w:val="5BCF72D8"/>
    <w:rsid w:val="5BDE39BF"/>
    <w:rsid w:val="5BE03293"/>
    <w:rsid w:val="5BE9027A"/>
    <w:rsid w:val="5BFB00CD"/>
    <w:rsid w:val="5C084598"/>
    <w:rsid w:val="5C142F3C"/>
    <w:rsid w:val="5C1473E0"/>
    <w:rsid w:val="5C292E8C"/>
    <w:rsid w:val="5C384E7D"/>
    <w:rsid w:val="5C3A1484"/>
    <w:rsid w:val="5C58107B"/>
    <w:rsid w:val="5C5F68AD"/>
    <w:rsid w:val="5C760DD3"/>
    <w:rsid w:val="5C814A76"/>
    <w:rsid w:val="5CA01956"/>
    <w:rsid w:val="5CC2508E"/>
    <w:rsid w:val="5CD43EAD"/>
    <w:rsid w:val="5CD5091E"/>
    <w:rsid w:val="5CD64696"/>
    <w:rsid w:val="5CE364B8"/>
    <w:rsid w:val="5CE622CB"/>
    <w:rsid w:val="5CE809FE"/>
    <w:rsid w:val="5CF5611D"/>
    <w:rsid w:val="5CFB5EAA"/>
    <w:rsid w:val="5CFE60C6"/>
    <w:rsid w:val="5D016D97"/>
    <w:rsid w:val="5D027239"/>
    <w:rsid w:val="5D096819"/>
    <w:rsid w:val="5D101956"/>
    <w:rsid w:val="5D1C02FB"/>
    <w:rsid w:val="5D2207C7"/>
    <w:rsid w:val="5D255A2E"/>
    <w:rsid w:val="5D2667F5"/>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EF1845"/>
    <w:rsid w:val="5DF94AE0"/>
    <w:rsid w:val="5DFA4C08"/>
    <w:rsid w:val="5E180BAB"/>
    <w:rsid w:val="5E364898"/>
    <w:rsid w:val="5E420235"/>
    <w:rsid w:val="5E451AD3"/>
    <w:rsid w:val="5E47584B"/>
    <w:rsid w:val="5E4C10B3"/>
    <w:rsid w:val="5E62236D"/>
    <w:rsid w:val="5E6957C1"/>
    <w:rsid w:val="5E6E48EE"/>
    <w:rsid w:val="5E7C1A86"/>
    <w:rsid w:val="5E7D126D"/>
    <w:rsid w:val="5E7D150A"/>
    <w:rsid w:val="5E85254E"/>
    <w:rsid w:val="5E862EF1"/>
    <w:rsid w:val="5E892F73"/>
    <w:rsid w:val="5E9300A5"/>
    <w:rsid w:val="5EA42C9D"/>
    <w:rsid w:val="5EA70098"/>
    <w:rsid w:val="5EB033F0"/>
    <w:rsid w:val="5EB36A3D"/>
    <w:rsid w:val="5EB427B5"/>
    <w:rsid w:val="5EB629D1"/>
    <w:rsid w:val="5EC14154"/>
    <w:rsid w:val="5ECE7D1A"/>
    <w:rsid w:val="5EDA66BF"/>
    <w:rsid w:val="5EEA4A34"/>
    <w:rsid w:val="5EF326B9"/>
    <w:rsid w:val="5EF552A7"/>
    <w:rsid w:val="5EF66FDC"/>
    <w:rsid w:val="5EFC4888"/>
    <w:rsid w:val="5F096FA4"/>
    <w:rsid w:val="5F13572D"/>
    <w:rsid w:val="5F2A341F"/>
    <w:rsid w:val="5F2E07B9"/>
    <w:rsid w:val="5F3C4C84"/>
    <w:rsid w:val="5F4104EC"/>
    <w:rsid w:val="5F553F98"/>
    <w:rsid w:val="5F5F6BC4"/>
    <w:rsid w:val="5F8E3006"/>
    <w:rsid w:val="5F93686E"/>
    <w:rsid w:val="5FAA5C20"/>
    <w:rsid w:val="5FB24F46"/>
    <w:rsid w:val="5FB76CA5"/>
    <w:rsid w:val="5FBC5DC5"/>
    <w:rsid w:val="5FBDB2FA"/>
    <w:rsid w:val="5FC02A17"/>
    <w:rsid w:val="5FC37153"/>
    <w:rsid w:val="5FCE2169"/>
    <w:rsid w:val="5FD05DF0"/>
    <w:rsid w:val="5FD27396"/>
    <w:rsid w:val="5FD4310E"/>
    <w:rsid w:val="5FDC1FC3"/>
    <w:rsid w:val="5FE86BBA"/>
    <w:rsid w:val="5FF1006B"/>
    <w:rsid w:val="5FF11102"/>
    <w:rsid w:val="5FFD2155"/>
    <w:rsid w:val="6008100A"/>
    <w:rsid w:val="6017124D"/>
    <w:rsid w:val="603315F8"/>
    <w:rsid w:val="60340051"/>
    <w:rsid w:val="60462B68"/>
    <w:rsid w:val="604638E0"/>
    <w:rsid w:val="60483AFC"/>
    <w:rsid w:val="604858AA"/>
    <w:rsid w:val="605A5EE4"/>
    <w:rsid w:val="605B738C"/>
    <w:rsid w:val="60651FB9"/>
    <w:rsid w:val="606721D5"/>
    <w:rsid w:val="60917251"/>
    <w:rsid w:val="60AE3960"/>
    <w:rsid w:val="60B44CEE"/>
    <w:rsid w:val="60B9008E"/>
    <w:rsid w:val="60BA0556"/>
    <w:rsid w:val="60BF3DBF"/>
    <w:rsid w:val="60C34F31"/>
    <w:rsid w:val="60D93563"/>
    <w:rsid w:val="60E318BB"/>
    <w:rsid w:val="60E56232"/>
    <w:rsid w:val="60EC4488"/>
    <w:rsid w:val="60F4333C"/>
    <w:rsid w:val="610A1A6A"/>
    <w:rsid w:val="612B50E4"/>
    <w:rsid w:val="612C1631"/>
    <w:rsid w:val="613C71BD"/>
    <w:rsid w:val="6146373D"/>
    <w:rsid w:val="6151253D"/>
    <w:rsid w:val="61597718"/>
    <w:rsid w:val="6166293B"/>
    <w:rsid w:val="6169465A"/>
    <w:rsid w:val="616B7AA3"/>
    <w:rsid w:val="617C1CB0"/>
    <w:rsid w:val="61930DA7"/>
    <w:rsid w:val="61994610"/>
    <w:rsid w:val="61A84853"/>
    <w:rsid w:val="61B2415B"/>
    <w:rsid w:val="61B5757C"/>
    <w:rsid w:val="61C26651"/>
    <w:rsid w:val="61C3168D"/>
    <w:rsid w:val="61CC7E2C"/>
    <w:rsid w:val="61CF0031"/>
    <w:rsid w:val="61DF1A53"/>
    <w:rsid w:val="61E735F4"/>
    <w:rsid w:val="61E93776"/>
    <w:rsid w:val="61EE673E"/>
    <w:rsid w:val="61F01D56"/>
    <w:rsid w:val="61FE0917"/>
    <w:rsid w:val="620A1069"/>
    <w:rsid w:val="620B4DE2"/>
    <w:rsid w:val="620E5989"/>
    <w:rsid w:val="620F042E"/>
    <w:rsid w:val="62157A0E"/>
    <w:rsid w:val="622229E0"/>
    <w:rsid w:val="62255EA3"/>
    <w:rsid w:val="623139CC"/>
    <w:rsid w:val="62490D42"/>
    <w:rsid w:val="624B6EF0"/>
    <w:rsid w:val="624F1172"/>
    <w:rsid w:val="626562A0"/>
    <w:rsid w:val="62861B77"/>
    <w:rsid w:val="628C1A7E"/>
    <w:rsid w:val="628F156F"/>
    <w:rsid w:val="62922E0D"/>
    <w:rsid w:val="629E5C56"/>
    <w:rsid w:val="62B2525D"/>
    <w:rsid w:val="62B611F1"/>
    <w:rsid w:val="62B62F9F"/>
    <w:rsid w:val="62BD2580"/>
    <w:rsid w:val="62DD422B"/>
    <w:rsid w:val="62ED5C9A"/>
    <w:rsid w:val="63143346"/>
    <w:rsid w:val="632B5788"/>
    <w:rsid w:val="633A0929"/>
    <w:rsid w:val="63493890"/>
    <w:rsid w:val="634C7460"/>
    <w:rsid w:val="63712925"/>
    <w:rsid w:val="63793826"/>
    <w:rsid w:val="637A5D7B"/>
    <w:rsid w:val="638135AD"/>
    <w:rsid w:val="63844E4C"/>
    <w:rsid w:val="63936E3D"/>
    <w:rsid w:val="639808F7"/>
    <w:rsid w:val="639F1C85"/>
    <w:rsid w:val="63A92B04"/>
    <w:rsid w:val="63B07D2A"/>
    <w:rsid w:val="63B23767"/>
    <w:rsid w:val="63C94C1E"/>
    <w:rsid w:val="63E50885"/>
    <w:rsid w:val="63E514A3"/>
    <w:rsid w:val="63F547AE"/>
    <w:rsid w:val="63F5689A"/>
    <w:rsid w:val="63FB791D"/>
    <w:rsid w:val="63FD075A"/>
    <w:rsid w:val="640C1565"/>
    <w:rsid w:val="640D4088"/>
    <w:rsid w:val="64195594"/>
    <w:rsid w:val="641F4B74"/>
    <w:rsid w:val="642B3519"/>
    <w:rsid w:val="644665A5"/>
    <w:rsid w:val="64550596"/>
    <w:rsid w:val="645760BC"/>
    <w:rsid w:val="645A41B8"/>
    <w:rsid w:val="645E38EF"/>
    <w:rsid w:val="64656986"/>
    <w:rsid w:val="64695B2D"/>
    <w:rsid w:val="646D58E0"/>
    <w:rsid w:val="647A1DAB"/>
    <w:rsid w:val="647C714C"/>
    <w:rsid w:val="647E7AED"/>
    <w:rsid w:val="647F6E20"/>
    <w:rsid w:val="648F0582"/>
    <w:rsid w:val="64A9062A"/>
    <w:rsid w:val="64CC2376"/>
    <w:rsid w:val="64CD637E"/>
    <w:rsid w:val="64D84C1B"/>
    <w:rsid w:val="64DA2ADC"/>
    <w:rsid w:val="64E75692"/>
    <w:rsid w:val="64F31B30"/>
    <w:rsid w:val="64F93617"/>
    <w:rsid w:val="64FB738F"/>
    <w:rsid w:val="65053D6A"/>
    <w:rsid w:val="65071890"/>
    <w:rsid w:val="65110961"/>
    <w:rsid w:val="65240694"/>
    <w:rsid w:val="652E01C4"/>
    <w:rsid w:val="654F3237"/>
    <w:rsid w:val="65533877"/>
    <w:rsid w:val="657131AE"/>
    <w:rsid w:val="657C227E"/>
    <w:rsid w:val="65870C23"/>
    <w:rsid w:val="658879BF"/>
    <w:rsid w:val="659B647C"/>
    <w:rsid w:val="65B5782C"/>
    <w:rsid w:val="65B82E75"/>
    <w:rsid w:val="65C23A09"/>
    <w:rsid w:val="65CB6D62"/>
    <w:rsid w:val="65E46075"/>
    <w:rsid w:val="65F30067"/>
    <w:rsid w:val="66011168"/>
    <w:rsid w:val="660404C6"/>
    <w:rsid w:val="66044022"/>
    <w:rsid w:val="66181599"/>
    <w:rsid w:val="66212E26"/>
    <w:rsid w:val="66263F98"/>
    <w:rsid w:val="664D7777"/>
    <w:rsid w:val="665E1984"/>
    <w:rsid w:val="665F75B7"/>
    <w:rsid w:val="666F3B91"/>
    <w:rsid w:val="66787578"/>
    <w:rsid w:val="66815672"/>
    <w:rsid w:val="66817B87"/>
    <w:rsid w:val="66847BEE"/>
    <w:rsid w:val="669A2A56"/>
    <w:rsid w:val="66A51361"/>
    <w:rsid w:val="66A55805"/>
    <w:rsid w:val="66BD7716"/>
    <w:rsid w:val="66BF24AF"/>
    <w:rsid w:val="66BF3AE2"/>
    <w:rsid w:val="66C8777F"/>
    <w:rsid w:val="66D439F4"/>
    <w:rsid w:val="66E04AAC"/>
    <w:rsid w:val="66F145A6"/>
    <w:rsid w:val="66FC2F4B"/>
    <w:rsid w:val="67002A3B"/>
    <w:rsid w:val="67006EDF"/>
    <w:rsid w:val="670562A3"/>
    <w:rsid w:val="670818F0"/>
    <w:rsid w:val="670C13E0"/>
    <w:rsid w:val="671464E6"/>
    <w:rsid w:val="671B0C97"/>
    <w:rsid w:val="6727621A"/>
    <w:rsid w:val="67401089"/>
    <w:rsid w:val="67452B44"/>
    <w:rsid w:val="674E7C4A"/>
    <w:rsid w:val="676F7BC1"/>
    <w:rsid w:val="6779088F"/>
    <w:rsid w:val="677A0A3F"/>
    <w:rsid w:val="6784217D"/>
    <w:rsid w:val="6789597C"/>
    <w:rsid w:val="67A555FF"/>
    <w:rsid w:val="67AF051E"/>
    <w:rsid w:val="67B778DB"/>
    <w:rsid w:val="67B8094E"/>
    <w:rsid w:val="67BA708E"/>
    <w:rsid w:val="67CA7C34"/>
    <w:rsid w:val="67D57A24"/>
    <w:rsid w:val="67DA14DE"/>
    <w:rsid w:val="67ED3203"/>
    <w:rsid w:val="67F24A7A"/>
    <w:rsid w:val="68014CBD"/>
    <w:rsid w:val="68015F0F"/>
    <w:rsid w:val="682E5386"/>
    <w:rsid w:val="683055A2"/>
    <w:rsid w:val="68476ADF"/>
    <w:rsid w:val="684921C0"/>
    <w:rsid w:val="684B23DC"/>
    <w:rsid w:val="686E1C26"/>
    <w:rsid w:val="68725BBA"/>
    <w:rsid w:val="687E455F"/>
    <w:rsid w:val="68804938"/>
    <w:rsid w:val="68866F70"/>
    <w:rsid w:val="68894961"/>
    <w:rsid w:val="688B0A2A"/>
    <w:rsid w:val="688E5425"/>
    <w:rsid w:val="68914293"/>
    <w:rsid w:val="689B69C9"/>
    <w:rsid w:val="689F1F76"/>
    <w:rsid w:val="68AB12C6"/>
    <w:rsid w:val="68AE4433"/>
    <w:rsid w:val="68BE2BAE"/>
    <w:rsid w:val="68C1444C"/>
    <w:rsid w:val="68C1535A"/>
    <w:rsid w:val="68C301C4"/>
    <w:rsid w:val="68C47A98"/>
    <w:rsid w:val="68CD4B9F"/>
    <w:rsid w:val="68CF3660"/>
    <w:rsid w:val="68D11AB3"/>
    <w:rsid w:val="68DC0690"/>
    <w:rsid w:val="68E02B24"/>
    <w:rsid w:val="68EF720B"/>
    <w:rsid w:val="68F37AE0"/>
    <w:rsid w:val="68F66048"/>
    <w:rsid w:val="690A5DF3"/>
    <w:rsid w:val="691571CE"/>
    <w:rsid w:val="691B3B5C"/>
    <w:rsid w:val="691B590A"/>
    <w:rsid w:val="692C7B17"/>
    <w:rsid w:val="6952502B"/>
    <w:rsid w:val="69531548"/>
    <w:rsid w:val="69653029"/>
    <w:rsid w:val="69747710"/>
    <w:rsid w:val="697D0373"/>
    <w:rsid w:val="698A5F42"/>
    <w:rsid w:val="6994390F"/>
    <w:rsid w:val="69967687"/>
    <w:rsid w:val="699857E2"/>
    <w:rsid w:val="699E7743"/>
    <w:rsid w:val="69A37842"/>
    <w:rsid w:val="69A753F0"/>
    <w:rsid w:val="69C53AC8"/>
    <w:rsid w:val="69C73CE4"/>
    <w:rsid w:val="69D361E5"/>
    <w:rsid w:val="69DA3A17"/>
    <w:rsid w:val="69DC778F"/>
    <w:rsid w:val="69E44896"/>
    <w:rsid w:val="69F01538"/>
    <w:rsid w:val="69F947C4"/>
    <w:rsid w:val="6A0942FC"/>
    <w:rsid w:val="6A0B01C4"/>
    <w:rsid w:val="6A38073E"/>
    <w:rsid w:val="6A486BD3"/>
    <w:rsid w:val="6A51309E"/>
    <w:rsid w:val="6A6921D7"/>
    <w:rsid w:val="6A701C86"/>
    <w:rsid w:val="6A837C0B"/>
    <w:rsid w:val="6A890A77"/>
    <w:rsid w:val="6A9E369C"/>
    <w:rsid w:val="6AB46016"/>
    <w:rsid w:val="6ABE71A8"/>
    <w:rsid w:val="6AC56475"/>
    <w:rsid w:val="6AEB57B0"/>
    <w:rsid w:val="6AEF52A0"/>
    <w:rsid w:val="6AF26B3F"/>
    <w:rsid w:val="6B375948"/>
    <w:rsid w:val="6B5E41D4"/>
    <w:rsid w:val="6B79100E"/>
    <w:rsid w:val="6B7A579F"/>
    <w:rsid w:val="6B7D28AC"/>
    <w:rsid w:val="6B8005EE"/>
    <w:rsid w:val="6B823440"/>
    <w:rsid w:val="6B8579B3"/>
    <w:rsid w:val="6B8E4AB9"/>
    <w:rsid w:val="6B99345E"/>
    <w:rsid w:val="6BA0659B"/>
    <w:rsid w:val="6BAC3CEF"/>
    <w:rsid w:val="6BAC5D10"/>
    <w:rsid w:val="6BC71D79"/>
    <w:rsid w:val="6BD46244"/>
    <w:rsid w:val="6BDD334B"/>
    <w:rsid w:val="6BDF5315"/>
    <w:rsid w:val="6BF11BA4"/>
    <w:rsid w:val="6BFA214F"/>
    <w:rsid w:val="6C00528B"/>
    <w:rsid w:val="6C021003"/>
    <w:rsid w:val="6C027255"/>
    <w:rsid w:val="6C046B2A"/>
    <w:rsid w:val="6C07486C"/>
    <w:rsid w:val="6C0C1E82"/>
    <w:rsid w:val="6C1274B0"/>
    <w:rsid w:val="6C134FBF"/>
    <w:rsid w:val="6C1B3E73"/>
    <w:rsid w:val="6C2076DB"/>
    <w:rsid w:val="6C240F7A"/>
    <w:rsid w:val="6C353187"/>
    <w:rsid w:val="6C3B62C3"/>
    <w:rsid w:val="6C494E84"/>
    <w:rsid w:val="6C5222E4"/>
    <w:rsid w:val="6C5A0E3F"/>
    <w:rsid w:val="6C6967B7"/>
    <w:rsid w:val="6C6972D4"/>
    <w:rsid w:val="6C6B60A1"/>
    <w:rsid w:val="6C7A6DEC"/>
    <w:rsid w:val="6C9327AE"/>
    <w:rsid w:val="6C9C075E"/>
    <w:rsid w:val="6CAB50B9"/>
    <w:rsid w:val="6CBC59E1"/>
    <w:rsid w:val="6CBC7404"/>
    <w:rsid w:val="6CCA0760"/>
    <w:rsid w:val="6CCB3AEB"/>
    <w:rsid w:val="6CD27F43"/>
    <w:rsid w:val="6CDE55CC"/>
    <w:rsid w:val="6CE626D3"/>
    <w:rsid w:val="6CED1CB3"/>
    <w:rsid w:val="6CFC1EF7"/>
    <w:rsid w:val="6CFF5D51"/>
    <w:rsid w:val="6D06067F"/>
    <w:rsid w:val="6D2045D9"/>
    <w:rsid w:val="6D237483"/>
    <w:rsid w:val="6D29653F"/>
    <w:rsid w:val="6D2A6A64"/>
    <w:rsid w:val="6D365409"/>
    <w:rsid w:val="6D45758A"/>
    <w:rsid w:val="6D4F2026"/>
    <w:rsid w:val="6D652843"/>
    <w:rsid w:val="6D6A1F10"/>
    <w:rsid w:val="6D7121A8"/>
    <w:rsid w:val="6D747CDF"/>
    <w:rsid w:val="6D757E51"/>
    <w:rsid w:val="6D87128B"/>
    <w:rsid w:val="6D9E6B0A"/>
    <w:rsid w:val="6DA700B4"/>
    <w:rsid w:val="6DBA6943"/>
    <w:rsid w:val="6DBB2D57"/>
    <w:rsid w:val="6DCD44BE"/>
    <w:rsid w:val="6DEA1D4F"/>
    <w:rsid w:val="6DEA61F3"/>
    <w:rsid w:val="6DEE5CE3"/>
    <w:rsid w:val="6DF244FF"/>
    <w:rsid w:val="6DF50166"/>
    <w:rsid w:val="6DF66946"/>
    <w:rsid w:val="6E0472B5"/>
    <w:rsid w:val="6E1B015A"/>
    <w:rsid w:val="6E242F18"/>
    <w:rsid w:val="6E2D0758"/>
    <w:rsid w:val="6E315758"/>
    <w:rsid w:val="6E49116B"/>
    <w:rsid w:val="6E4B4EE4"/>
    <w:rsid w:val="6E4C0C5C"/>
    <w:rsid w:val="6E5024FA"/>
    <w:rsid w:val="6E5C4AA1"/>
    <w:rsid w:val="6E647D14"/>
    <w:rsid w:val="6E6821DA"/>
    <w:rsid w:val="6E755C1E"/>
    <w:rsid w:val="6E7864E7"/>
    <w:rsid w:val="6E9E14B7"/>
    <w:rsid w:val="6EAE7221"/>
    <w:rsid w:val="6EB81C75"/>
    <w:rsid w:val="6EBA3E17"/>
    <w:rsid w:val="6EBA45BB"/>
    <w:rsid w:val="6EBF22BF"/>
    <w:rsid w:val="6EC151A6"/>
    <w:rsid w:val="6ECB1BA9"/>
    <w:rsid w:val="6EDD3662"/>
    <w:rsid w:val="6EE73358"/>
    <w:rsid w:val="6EED1AF7"/>
    <w:rsid w:val="6EF530A1"/>
    <w:rsid w:val="6EF8049C"/>
    <w:rsid w:val="6F0F4163"/>
    <w:rsid w:val="6F174DC6"/>
    <w:rsid w:val="6F1A48B6"/>
    <w:rsid w:val="6F232A79"/>
    <w:rsid w:val="6F40038F"/>
    <w:rsid w:val="6F4064D3"/>
    <w:rsid w:val="6F5328E3"/>
    <w:rsid w:val="6F59718C"/>
    <w:rsid w:val="6F5B1156"/>
    <w:rsid w:val="6F6238A9"/>
    <w:rsid w:val="6F793615"/>
    <w:rsid w:val="6F7E6BF3"/>
    <w:rsid w:val="6F800BBD"/>
    <w:rsid w:val="6F853250"/>
    <w:rsid w:val="6F865AA7"/>
    <w:rsid w:val="6F8923CB"/>
    <w:rsid w:val="6F8F7052"/>
    <w:rsid w:val="6F926B42"/>
    <w:rsid w:val="6F993A2D"/>
    <w:rsid w:val="6F9A3982"/>
    <w:rsid w:val="6FAE2100"/>
    <w:rsid w:val="6FBE3493"/>
    <w:rsid w:val="6FDC1B6B"/>
    <w:rsid w:val="6FE729EA"/>
    <w:rsid w:val="700728A6"/>
    <w:rsid w:val="700F0193"/>
    <w:rsid w:val="702116BA"/>
    <w:rsid w:val="705B0CE2"/>
    <w:rsid w:val="706A7177"/>
    <w:rsid w:val="707324D0"/>
    <w:rsid w:val="707D5148"/>
    <w:rsid w:val="70822713"/>
    <w:rsid w:val="70910BA8"/>
    <w:rsid w:val="709F32C5"/>
    <w:rsid w:val="70A822E9"/>
    <w:rsid w:val="70B76860"/>
    <w:rsid w:val="70BF3A49"/>
    <w:rsid w:val="70C60851"/>
    <w:rsid w:val="70CD6084"/>
    <w:rsid w:val="70D0347E"/>
    <w:rsid w:val="70DC0075"/>
    <w:rsid w:val="70E46F2A"/>
    <w:rsid w:val="70E870C3"/>
    <w:rsid w:val="70EE5FFA"/>
    <w:rsid w:val="70F25AEA"/>
    <w:rsid w:val="71103C4F"/>
    <w:rsid w:val="7113156F"/>
    <w:rsid w:val="71144C29"/>
    <w:rsid w:val="712A0CA0"/>
    <w:rsid w:val="71327FC3"/>
    <w:rsid w:val="713F6856"/>
    <w:rsid w:val="714A1482"/>
    <w:rsid w:val="714B6FA9"/>
    <w:rsid w:val="714F6EF1"/>
    <w:rsid w:val="71566079"/>
    <w:rsid w:val="716342F2"/>
    <w:rsid w:val="71755DD4"/>
    <w:rsid w:val="71777D9E"/>
    <w:rsid w:val="71792DCA"/>
    <w:rsid w:val="71816E6E"/>
    <w:rsid w:val="718B3849"/>
    <w:rsid w:val="718F50E7"/>
    <w:rsid w:val="718F6E95"/>
    <w:rsid w:val="71925D3A"/>
    <w:rsid w:val="719D2378"/>
    <w:rsid w:val="71B2527A"/>
    <w:rsid w:val="71B756B4"/>
    <w:rsid w:val="71BB30A9"/>
    <w:rsid w:val="71C76DE6"/>
    <w:rsid w:val="71C805F9"/>
    <w:rsid w:val="71C83CCF"/>
    <w:rsid w:val="71E84124"/>
    <w:rsid w:val="71F118FE"/>
    <w:rsid w:val="72035AD5"/>
    <w:rsid w:val="72113D4E"/>
    <w:rsid w:val="72140EC6"/>
    <w:rsid w:val="72370CB6"/>
    <w:rsid w:val="72377C1B"/>
    <w:rsid w:val="723D0FE7"/>
    <w:rsid w:val="72407350"/>
    <w:rsid w:val="724E4FA2"/>
    <w:rsid w:val="72800ED4"/>
    <w:rsid w:val="728B1D53"/>
    <w:rsid w:val="729055BB"/>
    <w:rsid w:val="729206A4"/>
    <w:rsid w:val="72A05985"/>
    <w:rsid w:val="72AA75A2"/>
    <w:rsid w:val="72AE5A41"/>
    <w:rsid w:val="72B1108D"/>
    <w:rsid w:val="72B764D3"/>
    <w:rsid w:val="72BB1F0C"/>
    <w:rsid w:val="72BB227F"/>
    <w:rsid w:val="72BC1A79"/>
    <w:rsid w:val="72C4788F"/>
    <w:rsid w:val="72C74D55"/>
    <w:rsid w:val="72CB65F3"/>
    <w:rsid w:val="72D354A8"/>
    <w:rsid w:val="72DA4A88"/>
    <w:rsid w:val="72F33330"/>
    <w:rsid w:val="72F76811"/>
    <w:rsid w:val="72FA2A34"/>
    <w:rsid w:val="72FF2D63"/>
    <w:rsid w:val="73075151"/>
    <w:rsid w:val="73092C77"/>
    <w:rsid w:val="731E38AE"/>
    <w:rsid w:val="73404880"/>
    <w:rsid w:val="73441F01"/>
    <w:rsid w:val="735E0012"/>
    <w:rsid w:val="73634A7D"/>
    <w:rsid w:val="7380721A"/>
    <w:rsid w:val="739A7D73"/>
    <w:rsid w:val="73A45647"/>
    <w:rsid w:val="73AF7CC3"/>
    <w:rsid w:val="73B40E35"/>
    <w:rsid w:val="73B9469D"/>
    <w:rsid w:val="73C9658B"/>
    <w:rsid w:val="73D47729"/>
    <w:rsid w:val="73DD443B"/>
    <w:rsid w:val="73E417E6"/>
    <w:rsid w:val="73EF00BF"/>
    <w:rsid w:val="73F6144E"/>
    <w:rsid w:val="73F6747D"/>
    <w:rsid w:val="7419513C"/>
    <w:rsid w:val="741C69DA"/>
    <w:rsid w:val="74213FF1"/>
    <w:rsid w:val="742A10F7"/>
    <w:rsid w:val="74416441"/>
    <w:rsid w:val="74716D26"/>
    <w:rsid w:val="747D56CB"/>
    <w:rsid w:val="74842EFD"/>
    <w:rsid w:val="748A74A6"/>
    <w:rsid w:val="748E60C0"/>
    <w:rsid w:val="74AA0C93"/>
    <w:rsid w:val="74AE06FF"/>
    <w:rsid w:val="74C94DB4"/>
    <w:rsid w:val="74D3353D"/>
    <w:rsid w:val="74D81FD1"/>
    <w:rsid w:val="74DA5847"/>
    <w:rsid w:val="74DB6895"/>
    <w:rsid w:val="750A2CD7"/>
    <w:rsid w:val="7516167C"/>
    <w:rsid w:val="751D2A0A"/>
    <w:rsid w:val="75257746"/>
    <w:rsid w:val="752E2E69"/>
    <w:rsid w:val="753D2AC7"/>
    <w:rsid w:val="754C50C8"/>
    <w:rsid w:val="75526B58"/>
    <w:rsid w:val="755A3C5E"/>
    <w:rsid w:val="755C0CA5"/>
    <w:rsid w:val="755D54FC"/>
    <w:rsid w:val="75904F9D"/>
    <w:rsid w:val="75907680"/>
    <w:rsid w:val="75A42D80"/>
    <w:rsid w:val="75A629FF"/>
    <w:rsid w:val="75A849CA"/>
    <w:rsid w:val="75CD2682"/>
    <w:rsid w:val="75D457BF"/>
    <w:rsid w:val="75DE03EB"/>
    <w:rsid w:val="75FB0F9D"/>
    <w:rsid w:val="75FD2BD6"/>
    <w:rsid w:val="760F2C9B"/>
    <w:rsid w:val="762C55FB"/>
    <w:rsid w:val="76386BE2"/>
    <w:rsid w:val="76441CA9"/>
    <w:rsid w:val="765379C9"/>
    <w:rsid w:val="765B7C8E"/>
    <w:rsid w:val="766E5C13"/>
    <w:rsid w:val="767E572A"/>
    <w:rsid w:val="76876CD5"/>
    <w:rsid w:val="76984A3E"/>
    <w:rsid w:val="76997916"/>
    <w:rsid w:val="769A6A08"/>
    <w:rsid w:val="76A32F1D"/>
    <w:rsid w:val="76A746E7"/>
    <w:rsid w:val="76B86E8E"/>
    <w:rsid w:val="76EF0EB1"/>
    <w:rsid w:val="76F37EC6"/>
    <w:rsid w:val="77040325"/>
    <w:rsid w:val="770475FA"/>
    <w:rsid w:val="77104AE3"/>
    <w:rsid w:val="77253DF8"/>
    <w:rsid w:val="772C162A"/>
    <w:rsid w:val="77316C41"/>
    <w:rsid w:val="77334472"/>
    <w:rsid w:val="77400C32"/>
    <w:rsid w:val="77421ADF"/>
    <w:rsid w:val="774F20A4"/>
    <w:rsid w:val="777413C3"/>
    <w:rsid w:val="77785EA7"/>
    <w:rsid w:val="778B5632"/>
    <w:rsid w:val="778E4093"/>
    <w:rsid w:val="779B2966"/>
    <w:rsid w:val="779D7E32"/>
    <w:rsid w:val="779E35F4"/>
    <w:rsid w:val="779F004E"/>
    <w:rsid w:val="77AF3397"/>
    <w:rsid w:val="77BD2F8C"/>
    <w:rsid w:val="77BE04D4"/>
    <w:rsid w:val="77BF424C"/>
    <w:rsid w:val="77C16217"/>
    <w:rsid w:val="77C8536B"/>
    <w:rsid w:val="77CA3DF5"/>
    <w:rsid w:val="77CE623E"/>
    <w:rsid w:val="77D933D6"/>
    <w:rsid w:val="77DC4DFE"/>
    <w:rsid w:val="77DE2925"/>
    <w:rsid w:val="77E85551"/>
    <w:rsid w:val="77F77A99"/>
    <w:rsid w:val="781246A1"/>
    <w:rsid w:val="78171A2A"/>
    <w:rsid w:val="781F620E"/>
    <w:rsid w:val="7836450F"/>
    <w:rsid w:val="784529A4"/>
    <w:rsid w:val="7860158C"/>
    <w:rsid w:val="786D5A56"/>
    <w:rsid w:val="78727980"/>
    <w:rsid w:val="787D6230"/>
    <w:rsid w:val="78850FF2"/>
    <w:rsid w:val="78A0407E"/>
    <w:rsid w:val="78B02A3A"/>
    <w:rsid w:val="78B35B5F"/>
    <w:rsid w:val="78BE2756"/>
    <w:rsid w:val="78D70645"/>
    <w:rsid w:val="78E8332F"/>
    <w:rsid w:val="78EC1071"/>
    <w:rsid w:val="79022643"/>
    <w:rsid w:val="790E69C2"/>
    <w:rsid w:val="79130304"/>
    <w:rsid w:val="792425B9"/>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85CDC"/>
    <w:rsid w:val="79ED6E4F"/>
    <w:rsid w:val="79F24465"/>
    <w:rsid w:val="79F91C98"/>
    <w:rsid w:val="79F933B7"/>
    <w:rsid w:val="79FA156C"/>
    <w:rsid w:val="7A1A1C0E"/>
    <w:rsid w:val="7A2043B6"/>
    <w:rsid w:val="7A2465E9"/>
    <w:rsid w:val="7A2C4364"/>
    <w:rsid w:val="7A554A5D"/>
    <w:rsid w:val="7A5769BE"/>
    <w:rsid w:val="7A5A025C"/>
    <w:rsid w:val="7A5C5D83"/>
    <w:rsid w:val="7A633442"/>
    <w:rsid w:val="7A637111"/>
    <w:rsid w:val="7A6A04A0"/>
    <w:rsid w:val="7A6C06BC"/>
    <w:rsid w:val="7A8A0B42"/>
    <w:rsid w:val="7A9279F6"/>
    <w:rsid w:val="7A94551C"/>
    <w:rsid w:val="7A9B1D00"/>
    <w:rsid w:val="7AA8546C"/>
    <w:rsid w:val="7AAF2356"/>
    <w:rsid w:val="7AB772F5"/>
    <w:rsid w:val="7AC027B5"/>
    <w:rsid w:val="7AC73B47"/>
    <w:rsid w:val="7AD324E9"/>
    <w:rsid w:val="7AD87AFF"/>
    <w:rsid w:val="7AD973D3"/>
    <w:rsid w:val="7ADB314B"/>
    <w:rsid w:val="7AE85868"/>
    <w:rsid w:val="7AF64429"/>
    <w:rsid w:val="7AFE6E3A"/>
    <w:rsid w:val="7B036B7D"/>
    <w:rsid w:val="7B062394"/>
    <w:rsid w:val="7B085777"/>
    <w:rsid w:val="7B0C77A9"/>
    <w:rsid w:val="7B42141C"/>
    <w:rsid w:val="7B5F3D7C"/>
    <w:rsid w:val="7B607AF4"/>
    <w:rsid w:val="7B6B212D"/>
    <w:rsid w:val="7B810197"/>
    <w:rsid w:val="7B99773A"/>
    <w:rsid w:val="7B9A3006"/>
    <w:rsid w:val="7B9B28DB"/>
    <w:rsid w:val="7BB40ADC"/>
    <w:rsid w:val="7BB66BC0"/>
    <w:rsid w:val="7BC17779"/>
    <w:rsid w:val="7BCC6F38"/>
    <w:rsid w:val="7BDF0A19"/>
    <w:rsid w:val="7BE06F13"/>
    <w:rsid w:val="7BE15E8E"/>
    <w:rsid w:val="7BE35CBC"/>
    <w:rsid w:val="7BE97AEA"/>
    <w:rsid w:val="7BF30DFF"/>
    <w:rsid w:val="7C010F9F"/>
    <w:rsid w:val="7C0B5CB2"/>
    <w:rsid w:val="7C223130"/>
    <w:rsid w:val="7C23124E"/>
    <w:rsid w:val="7C372603"/>
    <w:rsid w:val="7C3F3BAE"/>
    <w:rsid w:val="7C417926"/>
    <w:rsid w:val="7C4371ED"/>
    <w:rsid w:val="7C5D7EC7"/>
    <w:rsid w:val="7C6B04FF"/>
    <w:rsid w:val="7C6F2531"/>
    <w:rsid w:val="7C6F4493"/>
    <w:rsid w:val="7C705B15"/>
    <w:rsid w:val="7C767E66"/>
    <w:rsid w:val="7C782D1F"/>
    <w:rsid w:val="7C7B2E69"/>
    <w:rsid w:val="7C907F65"/>
    <w:rsid w:val="7C951925"/>
    <w:rsid w:val="7C9712F4"/>
    <w:rsid w:val="7CB11429"/>
    <w:rsid w:val="7CB1695B"/>
    <w:rsid w:val="7CB43C54"/>
    <w:rsid w:val="7CC145C3"/>
    <w:rsid w:val="7CCF0A8E"/>
    <w:rsid w:val="7CD67C72"/>
    <w:rsid w:val="7CE333B2"/>
    <w:rsid w:val="7D1D4579"/>
    <w:rsid w:val="7D263448"/>
    <w:rsid w:val="7D283B94"/>
    <w:rsid w:val="7D2F59D0"/>
    <w:rsid w:val="7D450D50"/>
    <w:rsid w:val="7D480840"/>
    <w:rsid w:val="7D522C40"/>
    <w:rsid w:val="7D545437"/>
    <w:rsid w:val="7D5471E5"/>
    <w:rsid w:val="7D586CD5"/>
    <w:rsid w:val="7D5C1B64"/>
    <w:rsid w:val="7D685736"/>
    <w:rsid w:val="7D6A07B6"/>
    <w:rsid w:val="7D711B45"/>
    <w:rsid w:val="7D741635"/>
    <w:rsid w:val="7D761EBD"/>
    <w:rsid w:val="7D7D673C"/>
    <w:rsid w:val="7D831878"/>
    <w:rsid w:val="7D845D1C"/>
    <w:rsid w:val="7D871368"/>
    <w:rsid w:val="7D943A85"/>
    <w:rsid w:val="7D9A5540"/>
    <w:rsid w:val="7D9A72EE"/>
    <w:rsid w:val="7DA4016C"/>
    <w:rsid w:val="7DB52379"/>
    <w:rsid w:val="7DB61C4E"/>
    <w:rsid w:val="7DBB4B94"/>
    <w:rsid w:val="7DC75C09"/>
    <w:rsid w:val="7DD002AD"/>
    <w:rsid w:val="7DE02DFB"/>
    <w:rsid w:val="7DFD787D"/>
    <w:rsid w:val="7E0152B4"/>
    <w:rsid w:val="7E0B3D48"/>
    <w:rsid w:val="7E0B4E7E"/>
    <w:rsid w:val="7E0E1A8A"/>
    <w:rsid w:val="7E1A404B"/>
    <w:rsid w:val="7E207849"/>
    <w:rsid w:val="7E2766A8"/>
    <w:rsid w:val="7E2D63B4"/>
    <w:rsid w:val="7E3A63DB"/>
    <w:rsid w:val="7E3D5ECB"/>
    <w:rsid w:val="7E417769"/>
    <w:rsid w:val="7E486D4A"/>
    <w:rsid w:val="7E4B196C"/>
    <w:rsid w:val="7E5020A2"/>
    <w:rsid w:val="7E5C45A3"/>
    <w:rsid w:val="7E5D031B"/>
    <w:rsid w:val="7E5E656D"/>
    <w:rsid w:val="7E635932"/>
    <w:rsid w:val="7E686A2E"/>
    <w:rsid w:val="7E7222F3"/>
    <w:rsid w:val="7E8D0C00"/>
    <w:rsid w:val="7E996B05"/>
    <w:rsid w:val="7E9C52E7"/>
    <w:rsid w:val="7EA877E8"/>
    <w:rsid w:val="7EB0669D"/>
    <w:rsid w:val="7EB4618D"/>
    <w:rsid w:val="7EBA751C"/>
    <w:rsid w:val="7EBE525E"/>
    <w:rsid w:val="7EC34622"/>
    <w:rsid w:val="7EC47386"/>
    <w:rsid w:val="7ED54355"/>
    <w:rsid w:val="7ED72EDB"/>
    <w:rsid w:val="7EDC4C8D"/>
    <w:rsid w:val="7EE217DC"/>
    <w:rsid w:val="7EE50DE2"/>
    <w:rsid w:val="7EE66563"/>
    <w:rsid w:val="7EEA6053"/>
    <w:rsid w:val="7EEF18BB"/>
    <w:rsid w:val="7EEF5417"/>
    <w:rsid w:val="7EF667A6"/>
    <w:rsid w:val="7F01563E"/>
    <w:rsid w:val="7F1135E0"/>
    <w:rsid w:val="7F1971C6"/>
    <w:rsid w:val="7F1F34DD"/>
    <w:rsid w:val="7F392B36"/>
    <w:rsid w:val="7F3948E4"/>
    <w:rsid w:val="7F3D2627"/>
    <w:rsid w:val="7F3D4B93"/>
    <w:rsid w:val="7F5F07EF"/>
    <w:rsid w:val="7F727E99"/>
    <w:rsid w:val="7F765144"/>
    <w:rsid w:val="7F791980"/>
    <w:rsid w:val="7F7B4EFD"/>
    <w:rsid w:val="7F7E49ED"/>
    <w:rsid w:val="7F850D4B"/>
    <w:rsid w:val="7F8518D8"/>
    <w:rsid w:val="7F911521"/>
    <w:rsid w:val="7F9A1827"/>
    <w:rsid w:val="7FB00296"/>
    <w:rsid w:val="7FBF240C"/>
    <w:rsid w:val="7FD12D6F"/>
    <w:rsid w:val="7FD8234F"/>
    <w:rsid w:val="7FF76723"/>
    <w:rsid w:val="7FF96AC7"/>
    <w:rsid w:val="7FFC0E20"/>
    <w:rsid w:val="AE9A5954"/>
    <w:rsid w:val="AF6701A3"/>
    <w:rsid w:val="B7F727BC"/>
    <w:rsid w:val="BF785493"/>
    <w:rsid w:val="BF8F2F7D"/>
    <w:rsid w:val="CFDFB893"/>
    <w:rsid w:val="DF56069E"/>
    <w:rsid w:val="E3DBD38D"/>
    <w:rsid w:val="EFF7BA4A"/>
    <w:rsid w:val="EFFDF1AA"/>
    <w:rsid w:val="FDF3A265"/>
    <w:rsid w:val="FF1BD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字符"/>
    <w:basedOn w:val="34"/>
    <w:link w:val="2"/>
    <w:qFormat/>
    <w:uiPriority w:val="0"/>
    <w:rPr>
      <w:rFonts w:eastAsia="黑体"/>
      <w:b/>
      <w:bCs/>
      <w:kern w:val="44"/>
      <w:sz w:val="32"/>
      <w:szCs w:val="44"/>
    </w:rPr>
  </w:style>
  <w:style w:type="character" w:customStyle="1" w:styleId="40">
    <w:name w:val="标题 2 字符"/>
    <w:basedOn w:val="34"/>
    <w:link w:val="3"/>
    <w:qFormat/>
    <w:uiPriority w:val="9"/>
    <w:rPr>
      <w:rFonts w:eastAsia="黑体" w:asciiTheme="majorHAnsi" w:hAnsiTheme="majorHAnsi" w:cstheme="majorBidi"/>
      <w:b/>
      <w:bCs/>
      <w:sz w:val="28"/>
      <w:szCs w:val="32"/>
    </w:rPr>
  </w:style>
  <w:style w:type="character" w:customStyle="1" w:styleId="41">
    <w:name w:val="标题 3 字符"/>
    <w:basedOn w:val="34"/>
    <w:link w:val="4"/>
    <w:qFormat/>
    <w:uiPriority w:val="9"/>
    <w:rPr>
      <w:rFonts w:eastAsia="黑体"/>
      <w:b/>
      <w:bCs/>
      <w:kern w:val="2"/>
      <w:sz w:val="24"/>
      <w:szCs w:val="32"/>
    </w:rPr>
  </w:style>
  <w:style w:type="character" w:customStyle="1" w:styleId="42">
    <w:name w:val="标题 4 字符"/>
    <w:basedOn w:val="34"/>
    <w:link w:val="5"/>
    <w:qFormat/>
    <w:uiPriority w:val="9"/>
    <w:rPr>
      <w:rFonts w:asciiTheme="majorHAnsi" w:hAnsiTheme="majorHAnsi" w:eastAsiaTheme="majorEastAsia" w:cstheme="majorBidi"/>
      <w:b/>
      <w:bCs/>
      <w:sz w:val="28"/>
      <w:szCs w:val="28"/>
    </w:rPr>
  </w:style>
  <w:style w:type="character" w:customStyle="1" w:styleId="43">
    <w:name w:val="标题 5 字符"/>
    <w:basedOn w:val="34"/>
    <w:link w:val="6"/>
    <w:qFormat/>
    <w:uiPriority w:val="9"/>
    <w:rPr>
      <w:b/>
      <w:bCs/>
      <w:sz w:val="28"/>
      <w:szCs w:val="28"/>
    </w:rPr>
  </w:style>
  <w:style w:type="character" w:customStyle="1" w:styleId="44">
    <w:name w:val="标题 9 字符"/>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字符"/>
    <w:basedOn w:val="34"/>
    <w:link w:val="22"/>
    <w:semiHidden/>
    <w:qFormat/>
    <w:uiPriority w:val="99"/>
    <w:rPr>
      <w:rFonts w:eastAsia="宋体"/>
      <w:kern w:val="2"/>
      <w:sz w:val="18"/>
      <w:szCs w:val="18"/>
    </w:rPr>
  </w:style>
  <w:style w:type="character" w:customStyle="1" w:styleId="47">
    <w:name w:val="页脚 字符"/>
    <w:basedOn w:val="34"/>
    <w:link w:val="23"/>
    <w:qFormat/>
    <w:uiPriority w:val="99"/>
    <w:rPr>
      <w:sz w:val="18"/>
      <w:szCs w:val="18"/>
    </w:rPr>
  </w:style>
  <w:style w:type="character" w:customStyle="1" w:styleId="48">
    <w:name w:val="页眉 字符"/>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字符"/>
    <w:basedOn w:val="34"/>
    <w:link w:val="14"/>
    <w:qFormat/>
    <w:uiPriority w:val="0"/>
    <w:rPr>
      <w:kern w:val="2"/>
      <w:sz w:val="21"/>
      <w:szCs w:val="24"/>
    </w:rPr>
  </w:style>
  <w:style w:type="character" w:customStyle="1" w:styleId="52">
    <w:name w:val="纯文本 字符1"/>
    <w:basedOn w:val="34"/>
    <w:link w:val="19"/>
    <w:qFormat/>
    <w:uiPriority w:val="0"/>
    <w:rPr>
      <w:rFonts w:hint="eastAsia" w:ascii="宋体" w:hAnsi="宋体" w:eastAsia="宋体" w:cs="宋体"/>
      <w:kern w:val="2"/>
      <w:sz w:val="21"/>
    </w:rPr>
  </w:style>
  <w:style w:type="character" w:customStyle="1" w:styleId="53">
    <w:name w:val="正文文本缩进 字符"/>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字符"/>
    <w:basedOn w:val="34"/>
    <w:link w:val="13"/>
    <w:qFormat/>
    <w:uiPriority w:val="99"/>
    <w:rPr>
      <w:rFonts w:asciiTheme="minorHAnsi" w:hAnsiTheme="minorHAnsi" w:cstheme="minorBidi"/>
      <w:kern w:val="2"/>
      <w:sz w:val="21"/>
      <w:szCs w:val="22"/>
    </w:rPr>
  </w:style>
  <w:style w:type="character" w:customStyle="1" w:styleId="57">
    <w:name w:val="批注主题 字符"/>
    <w:basedOn w:val="56"/>
    <w:link w:val="31"/>
    <w:semiHidden/>
    <w:qFormat/>
    <w:uiPriority w:val="99"/>
    <w:rPr>
      <w:rFonts w:asciiTheme="minorHAnsi" w:hAnsiTheme="minorHAnsi" w:cstheme="minorBidi"/>
      <w:b/>
      <w:bCs/>
      <w:kern w:val="2"/>
      <w:sz w:val="21"/>
      <w:szCs w:val="22"/>
    </w:rPr>
  </w:style>
  <w:style w:type="character" w:customStyle="1" w:styleId="58">
    <w:name w:val="日期 字符"/>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 w:type="paragraph" w:styleId="62">
    <w:name w:val="List Paragraph"/>
    <w:basedOn w:val="1"/>
    <w:qFormat/>
    <w:uiPriority w:val="34"/>
    <w:pPr>
      <w:ind w:left="720"/>
      <w:contextualSpacing/>
    </w:pPr>
    <w:rPr>
      <w:rFonts w:eastAsiaTheme="minorEastAsi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14225</Words>
  <Characters>15305</Characters>
  <Lines>402</Lines>
  <Paragraphs>113</Paragraphs>
  <TotalTime>0</TotalTime>
  <ScaleCrop>false</ScaleCrop>
  <LinksUpToDate>false</LinksUpToDate>
  <CharactersWithSpaces>15523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2025-02-26T08:03:00Z</dcterms:created>
  <dc:creator>China</dc:creator>
  <cp:lastModifiedBy>Joji</cp:lastModifiedBy>
  <dcterms:modified xsi:type="dcterms:W3CDTF">2025-08-03T09:09:43Z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3192F7376F8832B8C2158768621F6E76_43</vt:lpwstr>
  </property>
  <property fmtid="{D5CDD505-2E9C-101B-9397-08002B2CF9AE}" pid="4" name="KSOTemplateDocerSaveRecord">
    <vt:lpwstr>eyJoZGlkIjoiNjM0YTQ0OGQ3MmI0M2M3Y2UxYTkzNDA5YWQ1MmI4ZmIiLCJ1c2VySWQiOiI1OTcyODczNDEifQ==</vt:lpwstr>
  </property>
</Properties>
</file>