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440001-2025-26444</w:t>
      </w:r>
    </w:p>
    <w:p>
      <w:pPr>
        <w:pStyle w:val="null3"/>
        <w:jc w:val="center"/>
        <w:outlineLvl w:val="3"/>
      </w:pPr>
      <w:r>
        <w:rPr>
          <w:sz w:val="24"/>
          <w:b/>
        </w:rPr>
        <w:t>采购项目编号：</w:t>
      </w:r>
      <w:r>
        <w:rPr>
          <w:sz w:val="24"/>
          <w:b/>
        </w:rPr>
        <w:t>YDZB25ZJ037</w:t>
      </w:r>
    </w:p>
    <w:p>
      <w:pPr>
        <w:pStyle w:val="null3"/>
        <w:jc w:val="center"/>
        <w:outlineLvl w:val="3"/>
      </w:pPr>
      <w:r>
        <w:rPr>
          <w:sz w:val="24"/>
          <w:b/>
        </w:rPr>
        <w:t>项目名称：</w:t>
      </w:r>
      <w:r>
        <w:rPr>
          <w:sz w:val="24"/>
          <w:b/>
        </w:rPr>
        <w:t>广东医科大学附属医院2025年医疗设备采购项目（七）(三次)</w:t>
      </w:r>
    </w:p>
    <w:p>
      <w:pPr>
        <w:pStyle w:val="null3"/>
        <w:jc w:val="center"/>
        <w:outlineLvl w:val="3"/>
      </w:pPr>
      <w:r>
        <w:rPr>
          <w:sz w:val="24"/>
          <w:b/>
        </w:rPr>
        <w:t>采购人：</w:t>
      </w:r>
      <w:r>
        <w:rPr>
          <w:sz w:val="24"/>
          <w:b/>
        </w:rPr>
        <w:t>广东医科大学附属医院</w:t>
      </w:r>
    </w:p>
    <w:p>
      <w:pPr>
        <w:pStyle w:val="null3"/>
        <w:jc w:val="center"/>
        <w:outlineLvl w:val="3"/>
      </w:pPr>
      <w:r>
        <w:rPr>
          <w:sz w:val="24"/>
          <w:b/>
        </w:rPr>
        <w:t>采购代理机构：</w:t>
      </w:r>
      <w:r>
        <w:rPr>
          <w:sz w:val="24"/>
          <w:b/>
        </w:rPr>
        <w:t>广东有德招标采购有限公司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广东有德招标采购有限公司</w:t>
      </w:r>
      <w:r>
        <w:rPr/>
        <w:t>受</w:t>
      </w:r>
      <w:r>
        <w:rPr/>
        <w:t>广东医科大学附属医院</w:t>
      </w:r>
      <w:r>
        <w:rPr/>
        <w:t>的委托，采用</w:t>
      </w:r>
      <w:r>
        <w:rPr/>
        <w:t>公开招标</w:t>
      </w:r>
      <w:r>
        <w:rPr/>
        <w:t>方式组织采购</w:t>
      </w:r>
      <w:r>
        <w:rPr/>
        <w:t>广东医科大学附属医院2025年医疗设备采购项目（七）(三次)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广东医科大学附属医院2025年医疗设备采购项目（七）(三次)</w:t>
      </w:r>
    </w:p>
    <w:p>
      <w:pPr>
        <w:pStyle w:val="null3"/>
        <w:ind w:firstLine="480"/>
      </w:pPr>
      <w:r>
        <w:rPr/>
        <w:t>采购计划编号：</w:t>
      </w:r>
      <w:r>
        <w:rPr/>
        <w:t>440001-2025-26444</w:t>
      </w:r>
    </w:p>
    <w:p>
      <w:pPr>
        <w:pStyle w:val="null3"/>
        <w:ind w:firstLine="480"/>
      </w:pPr>
      <w:r>
        <w:rPr/>
        <w:t>采购项目编号：</w:t>
      </w:r>
      <w:r>
        <w:rPr/>
        <w:t>YDZB25ZJ037</w:t>
      </w:r>
    </w:p>
    <w:p>
      <w:pPr>
        <w:pStyle w:val="null3"/>
        <w:ind w:firstLine="480"/>
      </w:pPr>
      <w:r>
        <w:rPr/>
        <w:t>采购方式：</w:t>
      </w:r>
      <w:r>
        <w:rPr/>
        <w:t>公开招标</w:t>
      </w:r>
    </w:p>
    <w:p>
      <w:pPr>
        <w:pStyle w:val="null3"/>
        <w:ind w:firstLine="480"/>
      </w:pPr>
      <w:r>
        <w:rPr/>
        <w:t>预算金额：</w:t>
      </w:r>
      <w:r>
        <w:rPr/>
        <w:t>139,000.00</w:t>
      </w:r>
      <w:r>
        <w:rPr/>
        <w:t>元</w:t>
      </w:r>
    </w:p>
    <w:p>
      <w:pPr>
        <w:pStyle w:val="null3"/>
        <w:outlineLvl w:val="3"/>
      </w:pPr>
      <w:r>
        <w:rPr>
          <w:sz w:val="24"/>
          <w:b/>
        </w:rPr>
        <w:t>2.项目内容及需求情况（采购项目技术规格、参数及要求）</w:t>
      </w:r>
    </w:p>
    <w:p>
      <w:pPr>
        <w:pStyle w:val="null3"/>
      </w:pPr>
      <w:r>
        <w:rPr/>
        <w:t>采购包1(新生儿听力筛查仪):</w:t>
      </w:r>
    </w:p>
    <w:p>
      <w:pPr>
        <w:pStyle w:val="null3"/>
      </w:pPr>
      <w:r>
        <w:rPr/>
        <w:t>采购包预算金额：139,000.00元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医用电子生理参数检测仪器设备</w:t>
            </w:r>
          </w:p>
        </w:tc>
        <w:tc>
          <w:tcPr>
            <w:tcW w:type="dxa" w:w="2136"/>
          </w:tcPr>
          <w:p>
            <w:pPr>
              <w:pStyle w:val="null3"/>
            </w:pPr>
            <w:r>
              <w:rPr/>
              <w:t>新生儿听力筛查仪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合同履行期限：合同签订后30天内交货。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①提供投标截止日前6个月内任意1个月依法缴纳税收的证明文件，如依法免税的，应提供相应文件证明其依法免税；②提供投标截止日前6个月内任意1个月依法缴纳社会保障资金的证明文件，如依法不需要缴纳社会保障资金的，应提供相应文件证明其依法不需要缴纳社会保障资金。</w:t>
      </w:r>
    </w:p>
    <w:p>
      <w:pPr>
        <w:pStyle w:val="null3"/>
      </w:pPr>
      <w:r>
        <w:rPr/>
        <w:t>3）具有良好的商业信誉和健全的财务会计制度：提供以下3种证明材料之一：①提供经会计师事务所审计的2024年度财务状况报告；②提供投标截止前6个月内任意1个月的财务状况报表；③基本开户行出具的资信证明和《基本存款账号信息》（或《开户许可证》）。</w:t>
      </w:r>
    </w:p>
    <w:p>
      <w:pPr>
        <w:pStyle w:val="null3"/>
      </w:pPr>
      <w:r>
        <w:rPr/>
        <w:t>4）履行合同所必需的设备和专业技术能力：提供以下2种证明材料之一：①按投标（响应）文件格式填报设备及专业技术能力情况；②提供声明函（格式详见招标公告附件）。</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采购包1（新生儿听力筛查仪）：</w:t>
      </w:r>
      <w:r>
        <w:rPr/>
        <w:t>无，本采购包不专门面向中小企业采购。</w:t>
      </w:r>
    </w:p>
    <w:p>
      <w:pPr>
        <w:pStyle w:val="null3"/>
        <w:outlineLvl w:val="3"/>
      </w:pPr>
      <w:r>
        <w:rPr>
          <w:sz w:val="24"/>
          <w:b/>
        </w:rPr>
        <w:t>3.本项目特定的资格要求：</w:t>
      </w:r>
    </w:p>
    <w:p>
      <w:pPr>
        <w:pStyle w:val="null3"/>
      </w:pPr>
      <w:r>
        <w:rPr/>
        <w:t>采购包1（新生儿听力筛查仪）：</w:t>
      </w:r>
    </w:p>
    <w:p>
      <w:pPr>
        <w:pStyle w:val="null3"/>
      </w:pPr>
      <w:r>
        <w:rPr/>
        <w:t>1)供应商未被列入“中国执行信息公开网”（http://zxgk.court.gov.cn/shixin/）“失信被执行人”及“信用中国”网站(https://www.creditchina.gov.cn/)“重大税收违法失信主体”或“政府采购严重违法失信行为”的记录名单；不处于中国政府采购网(http://www.ccgp.gov.cn/)“政府采购严重违法失信行为记录名单”中的禁止参加政府采购活动期间。（以资格审查人员于投标（响应）截止时间当天在“中国执行信息公开网”（http://zxgk.court.gov.cn/shixin/）、“信用中国”网站（https://www.creditchina.gov.cn/）及中国政府采购网（http://www.ccgp.gov.cn/）查询结果为准，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如投标人为生产企业，且所投产品为第二、三类医疗器械的，需提供监督管理部门签发的有效的《医疗器械生产许可证》复印件。（如国家另有规定，则适用其规定）。②如投标人为经营企业：且所投产品为第三类医疗器械的，需提供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广东有德招标采购有限公司网站(www.youde.net)。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广东医科大学附属医院</w:t>
      </w:r>
    </w:p>
    <w:p>
      <w:pPr>
        <w:pStyle w:val="null3"/>
        <w:ind w:firstLine="480"/>
      </w:pPr>
      <w:r>
        <w:rPr/>
        <w:t xml:space="preserve"> 地址：</w:t>
      </w:r>
      <w:r>
        <w:rPr/>
        <w:t>广东省湛江市人民大道南57号</w:t>
      </w:r>
    </w:p>
    <w:p>
      <w:pPr>
        <w:pStyle w:val="null3"/>
        <w:ind w:firstLine="480"/>
      </w:pPr>
      <w:r>
        <w:rPr/>
        <w:t xml:space="preserve"> 联系方式：</w:t>
      </w:r>
      <w:r>
        <w:rPr/>
        <w:t>0759-2369318</w:t>
      </w:r>
    </w:p>
    <w:p>
      <w:pPr>
        <w:pStyle w:val="null3"/>
        <w:outlineLvl w:val="3"/>
      </w:pPr>
      <w:r>
        <w:rPr>
          <w:sz w:val="24"/>
          <w:b/>
        </w:rPr>
        <w:t xml:space="preserve"> 2.采购代理机构信息</w:t>
      </w:r>
    </w:p>
    <w:p>
      <w:pPr>
        <w:pStyle w:val="null3"/>
        <w:ind w:firstLine="480"/>
      </w:pPr>
      <w:r>
        <w:rPr/>
        <w:t xml:space="preserve"> 名称：</w:t>
      </w:r>
      <w:r>
        <w:rPr/>
        <w:t>广东有德招标采购有限公司</w:t>
      </w:r>
    </w:p>
    <w:p>
      <w:pPr>
        <w:pStyle w:val="null3"/>
        <w:ind w:firstLine="480"/>
      </w:pPr>
      <w:r>
        <w:rPr/>
        <w:t xml:space="preserve"> 地址：</w:t>
      </w:r>
      <w:r>
        <w:rPr/>
        <w:t>湛江经济技术开发区绿华路48号华都汇7号综合楼1909号办公室</w:t>
      </w:r>
    </w:p>
    <w:p>
      <w:pPr>
        <w:pStyle w:val="null3"/>
        <w:ind w:firstLine="480"/>
      </w:pPr>
      <w:r>
        <w:rPr/>
        <w:t xml:space="preserve"> 联系方式：</w:t>
      </w:r>
      <w:r>
        <w:rPr/>
        <w:t>0759-2286630</w:t>
      </w:r>
    </w:p>
    <w:p>
      <w:pPr>
        <w:pStyle w:val="null3"/>
        <w:outlineLvl w:val="3"/>
      </w:pPr>
      <w:r>
        <w:rPr>
          <w:sz w:val="24"/>
          <w:b/>
        </w:rPr>
        <w:t xml:space="preserve"> 3.项目联系方式</w:t>
      </w:r>
    </w:p>
    <w:p>
      <w:pPr>
        <w:pStyle w:val="null3"/>
        <w:ind w:firstLine="480"/>
      </w:pPr>
      <w:r>
        <w:rPr/>
        <w:t xml:space="preserve"> 项目联系人：</w:t>
      </w:r>
      <w:r>
        <w:rPr/>
        <w:t>招小姐</w:t>
      </w:r>
    </w:p>
    <w:p>
      <w:pPr>
        <w:pStyle w:val="null3"/>
        <w:ind w:firstLine="480"/>
      </w:pPr>
      <w:r>
        <w:rPr/>
        <w:t xml:space="preserve"> 电话：</w:t>
      </w:r>
      <w:r>
        <w:rPr/>
        <w:t>0759-2286630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广东有德招标采购有限公司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（一）相关说明</w:t>
      </w:r>
    </w:p>
    <w:p>
      <w:pPr>
        <w:pStyle w:val="null3"/>
        <w:jc w:val="left"/>
      </w:pPr>
      <w:r>
        <w:rPr>
          <w:sz w:val="24"/>
          <w:color w:val="000000"/>
        </w:rPr>
        <w:t>1.</w:t>
      </w:r>
      <w:r>
        <w:rPr>
          <w:sz w:val="24"/>
          <w:color w:val="000000"/>
        </w:rPr>
        <w:t>投标人须对本项目的采购标的进行整体投标，任何只对本项目采购标的其中一部分内容、数量进行的投标都被视为</w:t>
      </w:r>
      <w:r>
        <w:rPr>
          <w:sz w:val="24"/>
          <w:b/>
          <w:color w:val="000000"/>
        </w:rPr>
        <w:t>无效投标</w:t>
      </w:r>
      <w:r>
        <w:rPr>
          <w:sz w:val="24"/>
          <w:color w:val="000000"/>
        </w:rPr>
        <w:t>。</w:t>
      </w:r>
    </w:p>
    <w:p>
      <w:pPr>
        <w:pStyle w:val="null3"/>
        <w:jc w:val="left"/>
      </w:pPr>
      <w:r>
        <w:rPr>
          <w:sz w:val="24"/>
          <w:color w:val="000000"/>
        </w:rPr>
        <w:t>2.采购需求中打“★”号条款为实质性内容，投标人如有任何一条负偏离则导致投标无效。</w:t>
      </w:r>
    </w:p>
    <w:p>
      <w:pPr>
        <w:pStyle w:val="null3"/>
        <w:jc w:val="left"/>
      </w:pPr>
      <w:r>
        <w:rPr>
          <w:sz w:val="24"/>
          <w:color w:val="000000"/>
        </w:rPr>
        <w:t>3.采购需求中打“▲”号条款为重要技术参数，不满足则影响得分，但不作为无效投标条款。</w:t>
      </w:r>
    </w:p>
    <w:p>
      <w:pPr>
        <w:pStyle w:val="null3"/>
        <w:jc w:val="both"/>
      </w:pPr>
      <w:r>
        <w:rPr>
          <w:sz w:val="24"/>
          <w:color w:val="000000"/>
        </w:rPr>
        <w:t>4.《采购需求》“1.主要商务要求”中的“标的提供的时间”、“标的提供的地点”、“付款方式”、“验收要求”、“履约保证金”均为实质性条款，投标人须对此响应并完全满足或优于这些条款，否则将被视为</w:t>
      </w:r>
      <w:r>
        <w:rPr>
          <w:sz w:val="24"/>
          <w:b/>
          <w:color w:val="000000"/>
        </w:rPr>
        <w:t>无效投标</w:t>
      </w:r>
      <w:r>
        <w:rPr>
          <w:sz w:val="24"/>
          <w:color w:val="000000"/>
        </w:rPr>
        <w:t>。</w:t>
      </w:r>
    </w:p>
    <w:p>
      <w:pPr>
        <w:pStyle w:val="null3"/>
        <w:jc w:val="both"/>
      </w:pPr>
      <w:r>
        <w:rPr>
          <w:sz w:val="24"/>
          <w:color w:val="000000"/>
        </w:rPr>
        <w:t>5.本项目各采购包的采购标的对应的《国民经济行业分类》具体类别名称及代码：医疗仪器设备及器械制造（代码：中类358）</w:t>
      </w:r>
    </w:p>
    <w:p>
      <w:pPr>
        <w:pStyle w:val="null3"/>
        <w:jc w:val="both"/>
      </w:pPr>
      <w:r>
        <w:rPr>
          <w:sz w:val="24"/>
          <w:color w:val="000000"/>
        </w:rPr>
        <w:t>6.项目属性：货物类，采购标的对应的中小企业划分标准所属行业：工业。</w:t>
      </w:r>
    </w:p>
    <w:p>
      <w:pPr>
        <w:pStyle w:val="null3"/>
        <w:jc w:val="both"/>
      </w:pPr>
      <w:r>
        <w:rPr>
          <w:sz w:val="24"/>
          <w:color w:val="000000"/>
        </w:rPr>
        <w:t>7.请供应商填写《中小企业声明函》时注意：</w:t>
      </w:r>
    </w:p>
    <w:p>
      <w:pPr>
        <w:pStyle w:val="null3"/>
        <w:jc w:val="both"/>
      </w:pPr>
      <w:r>
        <w:rPr>
          <w:sz w:val="24"/>
          <w:color w:val="000000"/>
        </w:rPr>
        <w:t>①“单位名称”：指本项目采购人单位名称全称；</w:t>
      </w:r>
    </w:p>
    <w:p>
      <w:pPr>
        <w:pStyle w:val="null3"/>
        <w:jc w:val="both"/>
      </w:pPr>
      <w:r>
        <w:rPr>
          <w:sz w:val="24"/>
          <w:color w:val="000000"/>
        </w:rPr>
        <w:t>②“项目名称”：指本项目的项目名称；</w:t>
      </w:r>
    </w:p>
    <w:p>
      <w:pPr>
        <w:pStyle w:val="null3"/>
        <w:jc w:val="both"/>
      </w:pPr>
      <w:r>
        <w:rPr>
          <w:sz w:val="24"/>
          <w:color w:val="000000"/>
        </w:rPr>
        <w:t>③“标的名称”：指本项目对应采购包的“采购标的”；</w:t>
      </w:r>
    </w:p>
    <w:p>
      <w:pPr>
        <w:pStyle w:val="null3"/>
        <w:jc w:val="both"/>
      </w:pPr>
      <w:r>
        <w:rPr>
          <w:sz w:val="24"/>
          <w:color w:val="000000"/>
        </w:rPr>
        <w:t>④制造商的“企业名称”：指所投产品制造商；</w:t>
      </w:r>
    </w:p>
    <w:p>
      <w:pPr>
        <w:pStyle w:val="null3"/>
        <w:jc w:val="both"/>
      </w:pPr>
      <w:r>
        <w:rPr>
          <w:sz w:val="24"/>
          <w:color w:val="000000"/>
        </w:rPr>
        <w:t>⑤落款的“企业名称”：指投标人。</w:t>
      </w:r>
    </w:p>
    <w:p>
      <w:pPr>
        <w:pStyle w:val="null3"/>
        <w:jc w:val="both"/>
      </w:pPr>
      <w:r>
        <w:rPr>
          <w:sz w:val="24"/>
          <w:color w:val="000000"/>
        </w:rPr>
        <w:t>（二）采购</w:t>
      </w:r>
      <w:r>
        <w:rPr>
          <w:sz w:val="24"/>
          <w:color w:val="000000"/>
        </w:rPr>
        <w:t>内容</w:t>
      </w:r>
    </w:p>
    <w:tbl>
      <w:tblPr>
        <w:tblW w:w="0" w:type="auto"/>
        <w:tblBorders>
          <w:top w:val="none" w:color="000000" w:sz="4"/>
          <w:left w:val="none" w:color="000000" w:sz="4"/>
          <w:bottom w:val="none" w:color="000000" w:sz="4"/>
          <w:right w:val="none" w:color="000000" w:sz="4"/>
          <w:insideH w:val="none"/>
          <w:insideV w:val="none"/>
        </w:tblBorders>
      </w:tblPr>
      <w:tblGrid>
        <w:gridCol w:w="1095"/>
        <w:gridCol w:w="3006"/>
        <w:gridCol w:w="1350"/>
        <w:gridCol w:w="1235"/>
        <w:gridCol w:w="1579"/>
      </w:tblGrid>
      <w:tr>
        <w:tc>
          <w:tcPr>
            <w:tcW w:type="dxa" w:w="1095"/>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4"/>
                <w:color w:val="000000"/>
              </w:rPr>
              <w:t>采购包</w:t>
            </w:r>
            <w:r>
              <w:rPr>
                <w:sz w:val="24"/>
                <w:color w:val="000000"/>
              </w:rPr>
              <w:t>号</w:t>
            </w:r>
          </w:p>
        </w:tc>
        <w:tc>
          <w:tcPr>
            <w:tcW w:type="dxa" w:w="3006"/>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4"/>
                <w:color w:val="000000"/>
              </w:rPr>
              <w:t>采购</w:t>
            </w:r>
            <w:r>
              <w:rPr>
                <w:sz w:val="24"/>
                <w:color w:val="000000"/>
              </w:rPr>
              <w:t>标的</w:t>
            </w:r>
          </w:p>
        </w:tc>
        <w:tc>
          <w:tcPr>
            <w:tcW w:type="dxa" w:w="1350"/>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4"/>
                <w:color w:val="000000"/>
              </w:rPr>
              <w:t>数量（单位）</w:t>
            </w:r>
          </w:p>
        </w:tc>
        <w:tc>
          <w:tcPr>
            <w:tcW w:type="dxa" w:w="1235"/>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4"/>
                <w:color w:val="000000"/>
              </w:rPr>
              <w:t>单价（元）</w:t>
            </w:r>
          </w:p>
        </w:tc>
        <w:tc>
          <w:tcPr>
            <w:tcW w:type="dxa" w:w="1579"/>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4"/>
                <w:color w:val="000000"/>
              </w:rPr>
              <w:t>分项合计</w:t>
            </w:r>
            <w:r>
              <w:rPr>
                <w:sz w:val="24"/>
                <w:color w:val="000000"/>
              </w:rPr>
              <w:t>（元）</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新生儿听力筛查仪</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 xml:space="preserve"> 1.00（套）</w:t>
            </w:r>
          </w:p>
        </w:tc>
        <w:tc>
          <w:tcPr>
            <w:tcW w:type="dxa" w:w="1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139,000.00</w:t>
            </w:r>
          </w:p>
        </w:tc>
        <w:tc>
          <w:tcPr>
            <w:tcW w:type="dxa" w:w="1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139,000.00</w:t>
            </w:r>
          </w:p>
        </w:tc>
      </w:tr>
    </w:tbl>
    <w:p>
      <w:pPr>
        <w:pStyle w:val="null3"/>
        <w:jc w:val="both"/>
      </w:pPr>
      <w:r>
        <w:rPr>
          <w:sz w:val="24"/>
          <w:color w:val="000000"/>
        </w:rPr>
        <w:t>（三）供货要求</w:t>
      </w:r>
    </w:p>
    <w:p>
      <w:pPr>
        <w:pStyle w:val="null3"/>
        <w:jc w:val="both"/>
      </w:pPr>
      <w:r>
        <w:rPr>
          <w:sz w:val="24"/>
          <w:color w:val="000000"/>
        </w:rPr>
        <w:t>1.提供符合国家安全质量标准、环保标准或行业标准的全新、未使用过的货物（包括所有配备件、随机工具等），表面无划伤，无碰撞，无任何缺陷隐患，无污染，无侵权行为，在中国境内可依常规安全合法使用。若货物质量不符合招标文件要求，采购人有权拒收货物。</w:t>
      </w:r>
    </w:p>
    <w:p>
      <w:pPr>
        <w:pStyle w:val="null3"/>
        <w:jc w:val="both"/>
      </w:pPr>
      <w:r>
        <w:rPr>
          <w:sz w:val="24"/>
          <w:color w:val="000000"/>
        </w:rPr>
        <w:t>2.中标供应商应提供货物的用户手册、使用操作及安全须知、有关单证资料、软件资料、故障代码表、备件清单、配备件、随机工具、维护维修手册、维修密码等维护维修必需的材料和信息。</w:t>
      </w:r>
    </w:p>
    <w:p>
      <w:pPr>
        <w:pStyle w:val="null3"/>
        <w:jc w:val="both"/>
      </w:pPr>
      <w:r>
        <w:rPr>
          <w:sz w:val="24"/>
          <w:color w:val="000000"/>
        </w:rPr>
        <w:t>3.货物包装均应有良好的防湿、防锈、防潮、防雨、防腐及防碰撞的措施。凡由于包装不良造成的损失和由此产生的费用均由中标供应商承担。</w:t>
      </w:r>
    </w:p>
    <w:p>
      <w:pPr>
        <w:pStyle w:val="null3"/>
        <w:jc w:val="both"/>
      </w:pPr>
      <w:r>
        <w:rPr>
          <w:sz w:val="24"/>
          <w:color w:val="000000"/>
        </w:rPr>
        <w:t>（四）节能、环保产品说明</w:t>
      </w:r>
    </w:p>
    <w:p>
      <w:pPr>
        <w:pStyle w:val="null3"/>
        <w:jc w:val="both"/>
      </w:pPr>
      <w:r>
        <w:rPr>
          <w:sz w:val="24"/>
          <w:color w:val="000000"/>
        </w:rPr>
        <w:t>1.</w:t>
      </w:r>
      <w:r>
        <w:rPr>
          <w:sz w:val="24"/>
          <w:color w:val="000000"/>
        </w:rPr>
        <w:t>投标人所投节能产品属于《节能产品政府采购品目清单》范围中政府优先采购产品类别的，投</w:t>
      </w:r>
      <w:r>
        <w:rPr>
          <w:sz w:val="24"/>
          <w:color w:val="000000"/>
        </w:rPr>
        <w:t>标人应填写《政策适用性说明》（见投标（响应）文件格式）并提交相关证明材料。证明材料包括：①该产品属于《节能产品政府采购品目清单》范围的相关内容页，并对相关内容作圈记；②市场监管总局公布的参与实施政府采购节能产品认证机构名录截图；③该产品获得的由国家确定的认证机构出具的、处于有效期之内的节能产品认证证书。投标人可查询</w:t>
      </w:r>
      <w:r>
        <w:rPr>
          <w:sz w:val="24"/>
          <w:color w:val="000000"/>
        </w:rPr>
        <w:t>中国政府采购网（网址http://www.ccgp.gov.cn/jnhb/jnhbqd/）了解《节能产品政府采购品目清单》、参与实施政府采购节能产品认证机构名录等相关内容。</w:t>
      </w:r>
    </w:p>
    <w:p>
      <w:pPr>
        <w:pStyle w:val="null3"/>
        <w:jc w:val="both"/>
      </w:pPr>
      <w:r>
        <w:rPr>
          <w:sz w:val="24"/>
          <w:color w:val="000000"/>
        </w:rPr>
        <w:t>2.</w:t>
      </w:r>
      <w:r>
        <w:rPr>
          <w:sz w:val="24"/>
          <w:color w:val="000000"/>
        </w:rPr>
        <w:t>投标人所投产品属于《环境标志产品政府采购品目清单》范围的，投标人应填写《政策适用性说明》（见</w:t>
      </w:r>
      <w:r>
        <w:rPr>
          <w:sz w:val="24"/>
          <w:color w:val="000000"/>
        </w:rPr>
        <w:t>投标（响应）文件格式）并提交相关证明材料。证明材料包括：①该产品属于《环境标志产品政府采购品目清单》范围的相关内容页，并对相关内容作圈记；②市场监管总局公布的参与实施政府采购环境标志产品认证机构名录截图；③该产品获得的由国家确定</w:t>
      </w:r>
      <w:r>
        <w:rPr>
          <w:sz w:val="24"/>
          <w:color w:val="000000"/>
        </w:rPr>
        <w:t>的认证机构出具的、处于有效期之内的环境标志产品认证证书。投标人可查询中国政府采购网（网址http://www.ccgp.gov.cn/jnhb/jnhbqd/）了解《环境标志产品政府采购品目清单》、参与实施政府采购节能产品认证机构名录等相关内容。</w:t>
      </w:r>
    </w:p>
    <w:p>
      <w:pPr>
        <w:pStyle w:val="null3"/>
      </w:pPr>
      <w:r>
        <w:rPr/>
        <w:t>采购包1（新生儿听力筛查仪）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合同签订后30天内交货。</w:t>
            </w:r>
          </w:p>
        </w:tc>
      </w:tr>
      <w:tr>
        <w:tc>
          <w:tcPr>
            <w:tcW w:type="dxa" w:w="4153"/>
          </w:tcPr>
          <w:p>
            <w:pPr>
              <w:pStyle w:val="null3"/>
            </w:pPr>
            <w:r>
              <w:rPr/>
              <w:t>标的提供的地点</w:t>
            </w:r>
          </w:p>
        </w:tc>
        <w:tc>
          <w:tcPr>
            <w:tcW w:type="dxa" w:w="4153"/>
          </w:tcPr>
          <w:p>
            <w:pPr>
              <w:pStyle w:val="null3"/>
            </w:pPr>
            <w:r>
              <w:rPr/>
              <w:t>运输、卸车并安装至采购人所在地内的指定地点。</w:t>
            </w:r>
          </w:p>
        </w:tc>
      </w:tr>
      <w:tr>
        <w:tc>
          <w:tcPr>
            <w:tcW w:type="dxa" w:w="4153"/>
          </w:tcPr>
          <w:p>
            <w:pPr>
              <w:pStyle w:val="null3"/>
            </w:pPr>
            <w:r>
              <w:rPr/>
              <w:t>付款方式</w:t>
            </w:r>
          </w:p>
        </w:tc>
        <w:tc>
          <w:tcPr>
            <w:tcW w:type="dxa" w:w="4153"/>
          </w:tcPr>
          <w:p>
            <w:pPr>
              <w:pStyle w:val="null3"/>
            </w:pPr>
            <w:r>
              <w:rPr/>
              <w:t>1期：支付比例100%,1、如中标供应商为中小微企业： （1）在合同签订5个工作日内，中标供应商向采购人递交合同总价25%的无条件支付银行预付款保函以及合同总价30%的预付款发票，采购人原则上收到预付款保函和预付款发票且满足合同约定支付条件的10个工作日内，支付合同总价的30%作为预付款；预付款保函按采购人要求出具。 （2）所有货物安装调试验收合格且满足合同约定支付条件的，采购人原则上自收到发票后10个工作日内向中标供应商支付至合同总价的100%（支付方式含银行转账、支票、银行承兑汇票、商业承兑汇票等形式）。 2、如中标供应商为非中小微企业： （1）所有货物安装调试验收合格且满足合同约定支付条件的，采购人原则上自收到发票后10个工作日内向中标供应商支付合同总价的100%（支付方式含银行转账、支票、银行承兑汇票、商业承兑汇票等形式）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1期：详见合同文本。</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p>
          <w:p>
            <w:pPr>
              <w:pStyle w:val="null3"/>
            </w:pPr>
            <w:r>
              <w:rPr/>
              <w:t>说明：1、履约保证金提交：履约金额为合同金额的5%，中标供应商在签订纸质版合同前递交履约保证金，可根据实际自主选择以转账、支票、汇票、本票、保函等非现金形式缴纳或提交履约保证金，但采用保函形式递交履约保证金的，要求是无条件保函。 2、履约保证金退还：合同履行期间无违约，在合同约定的服务得到切实履行的情况下，根据中标供应商的书面申请，采购人将在一个月内无息退还履约保证金。若中标供应商在合同履行期间违约，采购人有权从履约保证金中扣除违约金，履约保证金不足以扣除的部分，采购人可向中标供应商进一步索赔。中标供应商不按合同规定提交履约保证金的，视为中标供应商违约，采购人有权单方面解除合同且不须承担任何违约责任。</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1.投标人提供所投产品为几类医疗器械的说明（格式自拟），并根据说明提供对应的如下资料： ★（1）如所投产品属于第二类、第三类医疗器械，则须提供所投产品有效的医疗器械注册证明复印件。（如国家另有规定，则适用其规定）。 ★（2）如投标人为生产企业，且所投产品为第一类医疗器械，提供监督管理部门签发的有效的《医疗器械生产备案凭证》复印件或承诺供货时提供监督管理部门签发的有效的《医疗器械生产备案凭证》复印件（承诺函格式自拟）；如投标人为经营企业，且所投产品为第二类医疗器械，提供监督管理部门签发的有效的《医疗器械经营备案凭证》复印件或承诺供货时提供监督管理部门签发的有效的《医疗器械经营备案凭证》复印件（承诺函格式自拟）。</w:t>
            </w:r>
          </w:p>
        </w:tc>
        <w:tc>
          <w:tcPr>
            <w:tcW w:type="dxa" w:w="2076"/>
          </w:tcPr>
          <w:p>
            <w:pPr>
              <w:pStyle w:val="null3"/>
              <w:jc w:val="left"/>
            </w:pPr>
            <w:r>
              <w:rPr/>
              <w:t>/</w:t>
            </w:r>
          </w:p>
        </w:tc>
      </w:tr>
      <w:tr>
        <w:tc>
          <w:tcPr>
            <w:tcW w:type="dxa" w:w="2076"/>
          </w:tcPr>
          <w:p/>
        </w:tc>
        <w:tc>
          <w:tcPr>
            <w:tcW w:type="dxa" w:w="2076"/>
          </w:tcPr>
          <w:p>
            <w:pPr>
              <w:pStyle w:val="null3"/>
              <w:jc w:val="center"/>
            </w:pPr>
            <w:r>
              <w:rPr/>
              <w:t>2</w:t>
            </w:r>
          </w:p>
        </w:tc>
        <w:tc>
          <w:tcPr>
            <w:tcW w:type="dxa" w:w="2076"/>
          </w:tcPr>
          <w:p>
            <w:pPr>
              <w:pStyle w:val="null3"/>
              <w:jc w:val="left"/>
            </w:pPr>
            <w:r>
              <w:rPr/>
              <w:t>2.售后及其他要求： ★1.质保期：自验收合格之日起不少于 3 年，每年至少两次现场维护（包括整机清洗、保养、调整等），费用包含在投标总价中，采购人不再另行支付。质保期内，设备发生故障时，投标人应在1小时内作出响应，并于48小时内与采购人协商确定解决方案。（提供承诺函，参考格式详见第六章 格式十《承诺函》） 2.培训要求：提供专业、系统的现场培训服务直至科室使用人员能熟悉使用。 3.交货时间：合同签订后30天内交货。 ★4.信息化：支持与医院信息化系统对接并实现互联互通，采购人不再另行支付；数据采集端口终身开放费用、设备所有信息化端口软硬件终身升级费用及设备配套工作站的软件终身维修维护费用均已包含在投标总价中，采购人不再另行支付。（提供承诺函，参考格式详见第六章 格式十《承诺函》） ★5.耗材：投标人必须承诺所投设备适用多种品牌同类耗材或无须耗材。（提供承诺函，参考格式详见第六章 格式十《承诺函》） 6.维保：质保到期后，每年的维保费用最高限价 ≤设备总价的3% ；如不买保，设备的生产厂家对设备所有零配件的价格折扣优惠、维保人工费、上门服务费、检测费、交通费、住宿费等费用情况应有详细说明。</w:t>
            </w:r>
          </w:p>
        </w:tc>
        <w:tc>
          <w:tcPr>
            <w:tcW w:type="dxa" w:w="2076"/>
          </w:tcPr>
          <w:p>
            <w:pPr>
              <w:pStyle w:val="null3"/>
              <w:jc w:val="left"/>
            </w:pPr>
            <w:r>
              <w:rPr/>
              <w:t>/</w:t>
            </w:r>
          </w:p>
        </w:tc>
      </w:tr>
      <w:tr>
        <w:tc>
          <w:tcPr>
            <w:tcW w:type="dxa" w:w="2076"/>
          </w:tcPr>
          <w:p/>
        </w:tc>
        <w:tc>
          <w:tcPr>
            <w:tcW w:type="dxa" w:w="2076"/>
          </w:tcPr>
          <w:p>
            <w:pPr>
              <w:pStyle w:val="null3"/>
              <w:jc w:val="center"/>
            </w:pPr>
            <w:r>
              <w:rPr/>
              <w:t>3</w:t>
            </w:r>
          </w:p>
        </w:tc>
        <w:tc>
          <w:tcPr>
            <w:tcW w:type="dxa" w:w="2076"/>
          </w:tcPr>
          <w:p>
            <w:pPr>
              <w:pStyle w:val="null3"/>
              <w:jc w:val="left"/>
            </w:pPr>
            <w:r>
              <w:rPr/>
              <w:t>投标人授权代表应提供投标截止日前3个月内任意1个月的社保证明复印件（法定代表人亲自投标的无需提供）。</w:t>
            </w:r>
          </w:p>
        </w:tc>
        <w:tc>
          <w:tcPr>
            <w:tcW w:type="dxa" w:w="2076"/>
          </w:tcPr>
          <w:p>
            <w:pPr>
              <w:pStyle w:val="null3"/>
              <w:jc w:val="left"/>
            </w:pPr>
            <w:r>
              <w:rPr/>
              <w:t>/</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新生儿听力筛查仪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139,000.00</w:t>
            </w:r>
          </w:p>
        </w:tc>
        <w:tc>
          <w:tcPr>
            <w:tcW w:type="dxa" w:w="831"/>
          </w:tcPr>
          <w:p>
            <w:pPr>
              <w:pStyle w:val="null3"/>
              <w:jc w:val="right"/>
            </w:pPr>
            <w:r>
              <w:rPr/>
              <w:t>139,000.00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新生儿听力筛查仪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一、技术要求</w:t>
            </w:r>
          </w:p>
          <w:p>
            <w:pPr>
              <w:pStyle w:val="null3"/>
              <w:jc w:val="both"/>
            </w:pPr>
            <w:r>
              <w:rPr>
                <w:sz w:val="24"/>
              </w:rPr>
              <w:t>★1.</w:t>
            </w:r>
            <w:r>
              <w:rPr>
                <w:sz w:val="24"/>
              </w:rPr>
              <w:t>在同一台机上具备AABR测试功能</w:t>
            </w:r>
            <w:r>
              <w:rPr>
                <w:sz w:val="24"/>
              </w:rPr>
              <w:t>；</w:t>
            </w:r>
            <w:r>
              <w:rPr>
                <w:sz w:val="24"/>
                <w:b/>
              </w:rPr>
              <w:t>（提供承诺函，参考格式详见第六章格式十《承诺函》）</w:t>
            </w:r>
          </w:p>
          <w:p>
            <w:pPr>
              <w:pStyle w:val="null3"/>
              <w:ind w:firstLine="240"/>
              <w:jc w:val="both"/>
            </w:pPr>
            <w:r>
              <w:rPr>
                <w:sz w:val="24"/>
              </w:rPr>
              <w:t>2.具有电源和充电状态指示灯；</w:t>
            </w:r>
          </w:p>
          <w:p>
            <w:pPr>
              <w:pStyle w:val="null3"/>
              <w:jc w:val="both"/>
            </w:pPr>
            <w:r>
              <w:rPr>
                <w:sz w:val="24"/>
              </w:rPr>
              <w:t>▲3.全中文操作界面，LED背光彩色液晶触摸屏控制，可带手套操作</w:t>
            </w:r>
            <w:r>
              <w:rPr>
                <w:sz w:val="24"/>
                <w:b/>
              </w:rPr>
              <w:t>（提供产品白皮书或彩页）</w:t>
            </w:r>
            <w:r>
              <w:rPr>
                <w:sz w:val="24"/>
              </w:rPr>
              <w:t>；</w:t>
            </w:r>
          </w:p>
          <w:p>
            <w:pPr>
              <w:pStyle w:val="null3"/>
              <w:ind w:firstLine="240"/>
              <w:jc w:val="both"/>
            </w:pPr>
            <w:r>
              <w:rPr>
                <w:sz w:val="24"/>
              </w:rPr>
              <w:t>4.阻抗测试范围：1-99KΩ；</w:t>
            </w:r>
          </w:p>
          <w:p>
            <w:pPr>
              <w:pStyle w:val="null3"/>
              <w:ind w:firstLine="240"/>
              <w:jc w:val="both"/>
            </w:pPr>
            <w:r>
              <w:rPr>
                <w:sz w:val="24"/>
              </w:rPr>
              <w:t>5.刺激速率≥55Hz；</w:t>
            </w:r>
          </w:p>
          <w:p>
            <w:pPr>
              <w:pStyle w:val="null3"/>
              <w:jc w:val="both"/>
            </w:pPr>
            <w:r>
              <w:rPr>
                <w:sz w:val="24"/>
              </w:rPr>
              <w:t>▲6.具有屏幕实时显示功能</w:t>
            </w:r>
            <w:r>
              <w:rPr>
                <w:sz w:val="24"/>
                <w:b/>
              </w:rPr>
              <w:t>（提供产品白皮书或彩页）</w:t>
            </w:r>
            <w:r>
              <w:rPr>
                <w:sz w:val="24"/>
              </w:rPr>
              <w:t>；</w:t>
            </w:r>
          </w:p>
          <w:p>
            <w:pPr>
              <w:pStyle w:val="null3"/>
              <w:ind w:firstLine="240"/>
              <w:jc w:val="both"/>
            </w:pPr>
            <w:r>
              <w:rPr>
                <w:sz w:val="24"/>
              </w:rPr>
              <w:t>7.</w:t>
            </w:r>
            <w:r>
              <w:rPr>
                <w:sz w:val="24"/>
              </w:rPr>
              <w:t>结果可显示肌源干扰水平、噪声干扰水平、刺激声强度、筛查结果等信息</w:t>
            </w:r>
            <w:r>
              <w:rPr>
                <w:sz w:val="24"/>
              </w:rPr>
              <w:t>；</w:t>
            </w:r>
          </w:p>
          <w:p>
            <w:pPr>
              <w:pStyle w:val="null3"/>
              <w:ind w:firstLine="240"/>
              <w:jc w:val="both"/>
            </w:pPr>
            <w:r>
              <w:rPr>
                <w:sz w:val="24"/>
              </w:rPr>
              <w:t>8.测试可接受阻抗&lt;12KΩ；</w:t>
            </w:r>
          </w:p>
          <w:p>
            <w:pPr>
              <w:pStyle w:val="null3"/>
              <w:jc w:val="both"/>
            </w:pPr>
            <w:r>
              <w:rPr>
                <w:sz w:val="24"/>
              </w:rPr>
              <w:t>▲9.采用耳罩式设计，具备双耳同时测试功能</w:t>
            </w:r>
            <w:r>
              <w:rPr>
                <w:sz w:val="24"/>
                <w:b/>
              </w:rPr>
              <w:t>（提供产品白皮书或彩页）</w:t>
            </w:r>
            <w:r>
              <w:rPr>
                <w:sz w:val="24"/>
              </w:rPr>
              <w:t>；</w:t>
            </w:r>
          </w:p>
          <w:p>
            <w:pPr>
              <w:pStyle w:val="null3"/>
              <w:ind w:firstLine="240"/>
              <w:jc w:val="both"/>
            </w:pPr>
            <w:r>
              <w:rPr>
                <w:sz w:val="24"/>
              </w:rPr>
              <w:t>10.</w:t>
            </w:r>
            <w:r>
              <w:rPr>
                <w:sz w:val="24"/>
              </w:rPr>
              <w:t>可存储≥100个结果</w:t>
            </w:r>
            <w:r>
              <w:rPr>
                <w:sz w:val="24"/>
              </w:rPr>
              <w:t>；</w:t>
            </w:r>
          </w:p>
          <w:p>
            <w:pPr>
              <w:pStyle w:val="null3"/>
              <w:ind w:firstLine="240"/>
              <w:jc w:val="both"/>
            </w:pPr>
            <w:r>
              <w:rPr>
                <w:sz w:val="24"/>
              </w:rPr>
              <w:t>11.可充电锂电池3.7V，≥1700mAh；</w:t>
            </w:r>
          </w:p>
          <w:p>
            <w:pPr>
              <w:pStyle w:val="null3"/>
              <w:ind w:firstLine="240"/>
              <w:jc w:val="both"/>
            </w:pPr>
            <w:r>
              <w:rPr>
                <w:sz w:val="24"/>
              </w:rPr>
              <w:t>12.整机重量（含电池）≤400g ；</w:t>
            </w:r>
          </w:p>
          <w:p>
            <w:pPr>
              <w:pStyle w:val="null3"/>
              <w:ind w:firstLine="240"/>
              <w:jc w:val="both"/>
            </w:pPr>
            <w:r>
              <w:rPr>
                <w:sz w:val="24"/>
              </w:rPr>
              <w:t>13.具备耳耦合器自动检测功能，至少包含四种测试声强可选；</w:t>
            </w:r>
          </w:p>
          <w:p>
            <w:pPr>
              <w:pStyle w:val="null3"/>
              <w:ind w:firstLine="240"/>
              <w:jc w:val="both"/>
            </w:pPr>
            <w:r>
              <w:rPr>
                <w:sz w:val="24"/>
              </w:rPr>
              <w:t>14.具有省电模式和自动关机功能；</w:t>
            </w:r>
          </w:p>
          <w:p>
            <w:pPr>
              <w:pStyle w:val="null3"/>
              <w:ind w:firstLine="240"/>
              <w:jc w:val="both"/>
            </w:pPr>
            <w:r>
              <w:rPr>
                <w:sz w:val="24"/>
              </w:rPr>
              <w:t>15.具备语言设置功能，可中英文互相切换；</w:t>
            </w:r>
          </w:p>
          <w:p>
            <w:pPr>
              <w:pStyle w:val="null3"/>
              <w:ind w:firstLine="240"/>
              <w:jc w:val="both"/>
            </w:pPr>
            <w:r>
              <w:rPr>
                <w:sz w:val="24"/>
              </w:rPr>
              <w:t>16.开关机器声音可调，屏幕亮度可调；</w:t>
            </w:r>
          </w:p>
          <w:p>
            <w:pPr>
              <w:pStyle w:val="null3"/>
              <w:jc w:val="both"/>
            </w:pPr>
            <w:r>
              <w:rPr>
                <w:sz w:val="24"/>
              </w:rPr>
              <w:t>▲17.具有充电站，可自动充电及无线传输</w:t>
            </w:r>
            <w:r>
              <w:rPr>
                <w:sz w:val="24"/>
                <w:b/>
              </w:rPr>
              <w:t>（提供产品白皮书或彩页）</w:t>
            </w:r>
            <w:r>
              <w:rPr>
                <w:sz w:val="24"/>
              </w:rPr>
              <w:t>；</w:t>
            </w:r>
          </w:p>
          <w:p>
            <w:pPr>
              <w:pStyle w:val="null3"/>
              <w:jc w:val="both"/>
            </w:pPr>
            <w:r>
              <w:rPr>
                <w:sz w:val="24"/>
              </w:rPr>
              <w:t>▲18.</w:t>
            </w:r>
            <w:r>
              <w:rPr>
                <w:sz w:val="24"/>
              </w:rPr>
              <w:t>具有患者信息管理及屏幕可示扫描进度功能，最大扫描次数≥15000次</w:t>
            </w:r>
            <w:r>
              <w:rPr>
                <w:sz w:val="24"/>
                <w:b/>
              </w:rPr>
              <w:t>（提供产品白皮书或彩页）</w:t>
            </w:r>
            <w:r>
              <w:rPr>
                <w:sz w:val="24"/>
              </w:rPr>
              <w:t>；</w:t>
            </w:r>
          </w:p>
          <w:p>
            <w:pPr>
              <w:pStyle w:val="null3"/>
              <w:ind w:firstLine="240"/>
              <w:jc w:val="both"/>
            </w:pPr>
            <w:r>
              <w:rPr>
                <w:sz w:val="24"/>
              </w:rPr>
              <w:t>19.电极采用可更换电极；</w:t>
            </w:r>
          </w:p>
          <w:p>
            <w:pPr>
              <w:pStyle w:val="null3"/>
              <w:jc w:val="both"/>
            </w:pPr>
            <w:r>
              <w:rPr>
                <w:sz w:val="24"/>
              </w:rPr>
              <w:t>▲20.具有自动校准测试功能</w:t>
            </w:r>
            <w:r>
              <w:rPr>
                <w:sz w:val="24"/>
                <w:b/>
              </w:rPr>
              <w:t>（提供产品白皮书或彩页）</w:t>
            </w:r>
            <w:r>
              <w:rPr>
                <w:sz w:val="24"/>
              </w:rPr>
              <w:t>；</w:t>
            </w:r>
          </w:p>
          <w:p>
            <w:pPr>
              <w:pStyle w:val="null3"/>
              <w:jc w:val="both"/>
            </w:pPr>
            <w:r>
              <w:rPr>
                <w:sz w:val="24"/>
              </w:rPr>
              <w:t xml:space="preserve">  21.无痛无创，无需去除皮肤角质层；</w:t>
            </w:r>
          </w:p>
          <w:p>
            <w:pPr>
              <w:pStyle w:val="null3"/>
              <w:jc w:val="both"/>
            </w:pPr>
            <w:r>
              <w:rPr>
                <w:sz w:val="24"/>
              </w:rPr>
              <w:t xml:space="preserve">  22.测试结果准确度：灵敏度＞99.9%，特异性＞96%。</w:t>
            </w:r>
          </w:p>
          <w:p>
            <w:pPr>
              <w:pStyle w:val="null3"/>
              <w:jc w:val="both"/>
            </w:pPr>
            <w:r>
              <w:rPr>
                <w:sz w:val="24"/>
                <w:b/>
              </w:rPr>
              <w:t>二、配置要求（以下内容须提供承诺函，参考格式详见第六章格式十《承诺函》）</w:t>
            </w:r>
          </w:p>
          <w:p>
            <w:pPr>
              <w:pStyle w:val="null3"/>
              <w:ind w:firstLine="240"/>
              <w:jc w:val="both"/>
            </w:pPr>
            <w:r>
              <w:rPr>
                <w:sz w:val="24"/>
              </w:rPr>
              <w:t>★1.主机及配件1套；</w:t>
            </w:r>
          </w:p>
          <w:p>
            <w:pPr>
              <w:pStyle w:val="null3"/>
              <w:ind w:firstLine="240"/>
              <w:jc w:val="both"/>
            </w:pPr>
            <w:r>
              <w:rPr>
                <w:sz w:val="24"/>
              </w:rPr>
              <w:t>★2.AABR模块1套；</w:t>
            </w:r>
          </w:p>
          <w:p>
            <w:pPr>
              <w:pStyle w:val="null3"/>
              <w:ind w:firstLine="240"/>
              <w:jc w:val="both"/>
            </w:pPr>
            <w:r>
              <w:rPr>
                <w:sz w:val="24"/>
              </w:rPr>
              <w:t>★3.适配耳罩</w:t>
            </w:r>
            <w:r>
              <w:rPr>
                <w:sz w:val="24"/>
              </w:rPr>
              <w:t>4</w:t>
            </w:r>
            <w:r>
              <w:rPr>
                <w:sz w:val="24"/>
              </w:rPr>
              <w:t>套；</w:t>
            </w:r>
          </w:p>
          <w:p>
            <w:pPr>
              <w:pStyle w:val="null3"/>
              <w:ind w:firstLine="240"/>
              <w:jc w:val="both"/>
            </w:pPr>
            <w:r>
              <w:rPr>
                <w:sz w:val="24"/>
              </w:rPr>
              <w:t>★4.探头清洁套件1套；</w:t>
            </w:r>
          </w:p>
          <w:p>
            <w:pPr>
              <w:pStyle w:val="null3"/>
              <w:ind w:firstLine="240"/>
              <w:jc w:val="both"/>
            </w:pPr>
            <w:r>
              <w:rPr>
                <w:sz w:val="24"/>
              </w:rPr>
              <w:t>★5.充电站1套；</w:t>
            </w:r>
          </w:p>
          <w:p>
            <w:pPr>
              <w:pStyle w:val="null3"/>
              <w:ind w:firstLine="240"/>
              <w:jc w:val="both"/>
            </w:pPr>
            <w:r>
              <w:rPr>
                <w:sz w:val="24"/>
              </w:rPr>
              <w:t>★6.电极片30片；</w:t>
            </w:r>
          </w:p>
          <w:p>
            <w:pPr>
              <w:pStyle w:val="null3"/>
              <w:ind w:firstLine="240"/>
              <w:jc w:val="both"/>
            </w:pPr>
            <w:r>
              <w:rPr>
                <w:sz w:val="24"/>
              </w:rPr>
              <w:t>★7.AABR测试器1套；</w:t>
            </w:r>
          </w:p>
          <w:p>
            <w:pPr>
              <w:pStyle w:val="null3"/>
              <w:ind w:firstLine="240"/>
              <w:jc w:val="both"/>
            </w:pPr>
            <w:r>
              <w:rPr>
                <w:sz w:val="24"/>
              </w:rPr>
              <w:t>★8.AABR线缆1套；</w:t>
            </w:r>
          </w:p>
          <w:p>
            <w:pPr>
              <w:pStyle w:val="null3"/>
            </w:pPr>
            <w:r>
              <w:rPr>
                <w:sz w:val="24"/>
              </w:rPr>
              <w:t xml:space="preserve">  ★9.软件1套。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1.采购代理机构：本项目是指广东有德招标采购有限公司，负责整个采购活动的组织，依法负责编制和发布招标文件，对招标文件拥有最终的解释权，不以任何身份出任评标委员会成员。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广东医科大学附属医院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各采购包采购代理服务费以中标金额作为计算基数，本次采购代理服务费按国家发展计划委员会颁发的[2002]1980号文《招标代理服务收费管理暂行办法》规定的“货物类”费率标准计算后下浮21%收取（计算方式按差额定率累进法计算）。 (2)采购代理服务费的交纳形式：采用现金或转账付款方式。</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广东有德招标采购有限公司</w:t>
      </w:r>
      <w:r>
        <w:rPr/>
        <w:t>代收。具体操作要求详见</w:t>
      </w:r>
      <w:r>
        <w:rPr/>
        <w:t>广东有德招标采购有限公司</w:t>
      </w:r>
      <w:r>
        <w:rPr/>
        <w:t>有关指引，递交事宜请自行咨询</w:t>
      </w:r>
      <w:r>
        <w:rPr/>
        <w:t>广东有德招标采购有限公司</w:t>
      </w:r>
      <w:r>
        <w:rPr/>
        <w:t>；请各投标人在投标文件递交截止时间前按须知前附表规定的金额递交至</w:t>
      </w:r>
      <w:r>
        <w:rPr/>
        <w:t>广东有德招标采购有限公司</w:t>
      </w:r>
      <w:r>
        <w:rPr/>
        <w:t>，到账情况以开标时</w:t>
      </w:r>
      <w:r>
        <w:rPr/>
        <w:t>广东有德招标采购有限公司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广东有德招标采购有限公司网站(www.youde.net)。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广东有德招标采购有限公司网站(www.youde.net)。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招小姐</w:t>
      </w:r>
    </w:p>
    <w:p>
      <w:pPr>
        <w:pStyle w:val="null3"/>
        <w:ind w:firstLine="480"/>
      </w:pPr>
      <w:r>
        <w:rPr/>
        <w:t>电话：</w:t>
      </w:r>
      <w:r>
        <w:rPr/>
        <w:t>0759-2286630</w:t>
      </w:r>
    </w:p>
    <w:p>
      <w:pPr>
        <w:pStyle w:val="null3"/>
        <w:ind w:firstLine="480"/>
      </w:pPr>
      <w:r>
        <w:rPr/>
        <w:t>传真：</w:t>
      </w:r>
      <w:r>
        <w:rPr/>
        <w:t>/</w:t>
      </w:r>
    </w:p>
    <w:p>
      <w:pPr>
        <w:pStyle w:val="null3"/>
        <w:ind w:firstLine="480"/>
      </w:pPr>
      <w:r>
        <w:rPr/>
        <w:t>邮箱：</w:t>
      </w:r>
      <w:r>
        <w:rPr/>
        <w:t>youdezjfgs@163.com</w:t>
      </w:r>
    </w:p>
    <w:p>
      <w:pPr>
        <w:pStyle w:val="null3"/>
        <w:ind w:firstLine="480"/>
      </w:pPr>
      <w:r>
        <w:rPr/>
        <w:t>地址：</w:t>
      </w:r>
      <w:r>
        <w:rPr/>
        <w:t>湛江经济技术开发区绿华路48号华都汇7号综合楼1909号办公室</w:t>
      </w:r>
    </w:p>
    <w:p>
      <w:pPr>
        <w:pStyle w:val="null3"/>
        <w:ind w:firstLine="480"/>
      </w:pPr>
      <w:r>
        <w:rPr/>
        <w:t>邮编：</w:t>
      </w:r>
      <w:r>
        <w:rPr/>
        <w:t>524000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采购包1(新生儿听力筛查仪)：综合评分法,是指投标文件满足招标文件全部实质性要求，且按照评审因素的量化指标评审得分最高的投标人为中标候选人的评标方法。（最低报价不是中标的唯一依据。）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广东有德招标采购有限公司</w:t>
      </w:r>
      <w:r>
        <w:rPr/>
        <w:t>统一对外发布。</w:t>
      </w:r>
    </w:p>
    <w:p>
      <w:pPr>
        <w:pStyle w:val="null3"/>
        <w:ind w:firstLine="480"/>
      </w:pPr>
      <w:r>
        <w:rPr/>
        <w:t>（2）对</w:t>
      </w:r>
      <w:r>
        <w:rPr/>
        <w:t>广东有德招标采购有限公司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采购包1（新生儿听力筛查仪）：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产品属于政府采购清单中的非强制采购节能产品或环境标志产品，且提供了有效的节能产品认证证书或环境标志产品认证证书，以及中国政府采购网（http://www.ccgp.gov.cn/jnhb/jnhbqd/）查询截图（网页查询的证书编号必须与认证证书的一致，且状态为有效；如公开网页信息中无法查询，或证书信息与公开网页信息不一致的，可提供认证单位出具的说明文件，否则视为不满足要求）。对满足以上要求的所有节能产品和环境标志产品的总报价给予价格扣除C2，即：该类产品评标价＝该类产品报价×（1-C2）；当同一产品同时获得节能产品认证证书和环境标志产品认证证书时，不可重复进行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采购包1（新生儿听力筛查仪）：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①提供投标截止日前6个月内任意1个月依法缴纳税收的证明文件，如依法免税的，应提供相应文件证明其依法免税；②提供投标截止日前6个月内任意1个月依法缴纳社会保障资金的证明文件，如依法不需要缴纳社会保障资金的，应提供相应文件证明其依法不需要缴纳社会保障资金。</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3种证明材料之一：①提供经会计师事务所审计的2024年度财务状况报告；②提供投标截止前6个月内任意1个月的财务状况报表；③基本开户行出具的资信证明和《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提供以下2种证明材料之一：①按投标（响应）文件格式填报设备及专业技术能力情况；②提供声明函（格式详见招标公告附件）。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中国执行信息公开网”（http://zxgk.court.gov.cn/shixin/）“失信被执行人”及“信用中国”网站(https://www.creditchina.gov.cn/)“重大税收违法失信主体”或“政府采购严重违法失信行为”的记录名单；不处于中国政府采购网(http://www.ccgp.gov.cn/)“政府采购严重违法失信行为记录名单”中的禁止参加政府采购活动期间。（以资格审查人员于投标（响应）截止时间当天在“中国执行信息公开网”（http://zxgk.court.gov.cn/shixin/）、“信用中国”网站（https://www.creditchina.gov.cn/）及中国政府采购网（http://www.ccgp.gov.cn/）查询结果为准，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①如投标人为生产企业，且所投产品为第二、三类医疗器械的，需提供监督管理部门签发的有效的《医疗器械生产许可证》复印件。（如国家另有规定，则适用其规定）。②如投标人为经营企业：且所投产品为第三类医疗器械的，需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无，本采购包不专门面向中小企业采购。</w:t>
            </w:r>
          </w:p>
        </w:tc>
      </w:tr>
    </w:tbl>
    <w:p>
      <w:pPr>
        <w:pStyle w:val="null3"/>
        <w:ind w:firstLine="480"/>
      </w:pPr>
      <w:r>
        <w:rPr/>
        <w:t>表二符合性审查表：</w:t>
      </w:r>
    </w:p>
    <w:p>
      <w:pPr>
        <w:pStyle w:val="null3"/>
      </w:pPr>
      <w:r>
        <w:rPr/>
        <w:t>采购包1（新生儿听力筛查仪）：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投标报价是固定价且是唯一的，投标报价未超出采购预算。</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满足招标文件要求，不存在负偏离或不满足的情况。</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投标文件没有法律、法规、规章及招标文件中规定的其它无效投标条款。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采购包1(新生儿听力筛查仪):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采购需求中带▲号的重要条款的响应情况 (36.0分)</w:t>
            </w:r>
          </w:p>
        </w:tc>
        <w:tc>
          <w:tcPr>
            <w:tcW w:type="dxa" w:w="5076"/>
          </w:tcPr>
          <w:p>
            <w:pPr>
              <w:pStyle w:val="null3"/>
              <w:jc w:val="left"/>
            </w:pPr>
            <w:r>
              <w:rPr/>
              <w:t>根据投标人对《第二章 采购需求》采购包1中带“▲”号的重要条款响应程度进行评分：带“▲”号条款共6条，每有1项满足或优于采购需求的，得6分，共36分。 【注：投标人需在投标文件中对技术参数逐条响应，说明响应情况，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采购需求中不带▲、★号的一般条款的响应情况 (15.0分)</w:t>
            </w:r>
          </w:p>
        </w:tc>
        <w:tc>
          <w:tcPr>
            <w:tcW w:type="dxa" w:w="5076"/>
          </w:tcPr>
          <w:p>
            <w:pPr>
              <w:pStyle w:val="null3"/>
              <w:jc w:val="left"/>
            </w:pPr>
            <w:r>
              <w:rPr/>
              <w:t>根据投标人对《第二章 采购需求》采购包1“2.技术标准与要求”中不带“▲”、“★”号的一般条款响应程度进行评分：不带“▲”、“★”号条款共15条，每有1项满足或优于采购需求的，得1分，共15分。 【注：投标人需在投标文件中对技术参数逐条响应，说明响应情况，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供货实施方案 (6.0分)</w:t>
            </w:r>
          </w:p>
        </w:tc>
        <w:tc>
          <w:tcPr>
            <w:tcW w:type="dxa" w:w="5076"/>
          </w:tcPr>
          <w:p>
            <w:pPr>
              <w:pStyle w:val="null3"/>
              <w:jc w:val="left"/>
            </w:pPr>
            <w:r>
              <w:rPr/>
              <w:t>投标人根据《第二章 采购需求》中的“供货要求”拟定供货实施方案： 有供货实施方案，完全满足且优于采购需求，得6分；有供货实施方案，满足采购需求，得3分；有供货实施方案，无法完全满足采购需求，得1分；未提供，得0分。</w:t>
            </w:r>
          </w:p>
        </w:tc>
      </w:tr>
      <w:tr>
        <w:tc>
          <w:tcPr>
            <w:tcW w:type="dxa" w:w="922"/>
            <w:gridSpan w:val="2"/>
            <w:vMerge/>
          </w:tcPr>
          <w:p/>
        </w:tc>
        <w:tc>
          <w:tcPr>
            <w:tcW w:type="dxa" w:w="2307"/>
          </w:tcPr>
          <w:p>
            <w:pPr>
              <w:pStyle w:val="null3"/>
              <w:jc w:val="left"/>
            </w:pPr>
            <w:r>
              <w:rPr/>
              <w:t>所投产品市场使用情况 (3.0分)</w:t>
            </w:r>
          </w:p>
        </w:tc>
        <w:tc>
          <w:tcPr>
            <w:tcW w:type="dxa" w:w="5076"/>
          </w:tcPr>
          <w:p>
            <w:pPr>
              <w:pStyle w:val="null3"/>
              <w:jc w:val="left"/>
            </w:pPr>
            <w:r>
              <w:rPr/>
              <w:t>所投产品同品牌同型号的设备2022年1月1日以来在国内每具有1家客户使用，得1分，最高得3分。 注：提供销售合同复印件或中标通知书复印件或销售发票复印件，并加盖公章，要求能够体现产品品牌型号，否则不得分。同一单位的证明材料只算1家。</w:t>
            </w:r>
          </w:p>
        </w:tc>
      </w:tr>
      <w:tr>
        <w:tc>
          <w:tcPr>
            <w:tcW w:type="dxa" w:w="922"/>
            <w:gridSpan w:val="2"/>
            <w:vMerge w:val="restart"/>
          </w:tcPr>
          <w:p>
            <w:pPr>
              <w:pStyle w:val="null3"/>
              <w:jc w:val="center"/>
            </w:pPr>
            <w:r>
              <w:rPr/>
              <w:t>商务部分</w:t>
            </w:r>
          </w:p>
        </w:tc>
        <w:tc>
          <w:tcPr>
            <w:tcW w:type="dxa" w:w="2307"/>
          </w:tcPr>
          <w:p>
            <w:pPr>
              <w:pStyle w:val="null3"/>
              <w:jc w:val="left"/>
            </w:pPr>
            <w:r>
              <w:rPr/>
              <w:t>同类产品业绩 (2.0分)</w:t>
            </w:r>
          </w:p>
        </w:tc>
        <w:tc>
          <w:tcPr>
            <w:tcW w:type="dxa" w:w="5076"/>
          </w:tcPr>
          <w:p>
            <w:pPr>
              <w:pStyle w:val="null3"/>
              <w:jc w:val="left"/>
            </w:pPr>
            <w:r>
              <w:rPr/>
              <w:t>投标人2022年1月1日以来具有同类产品（指新生儿听力筛查仪）供货的业绩，每个得1分，最高得2分。 注：提供以投标人名义签订的合同复印件作为评价证明资料，不提供不得分。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投标人根据《第二章 采购需求》采购包1中的“培训要求”拟定培训方案：有培训方案，完全满足且优于采购需求，得4分；有培训方案，满足采购需求，得2分；有培训方案，无法完全满足采购需求，得1分；未提供，得0分。</w:t>
            </w:r>
          </w:p>
        </w:tc>
      </w:tr>
      <w:tr>
        <w:tc>
          <w:tcPr>
            <w:tcW w:type="dxa" w:w="922"/>
            <w:gridSpan w:val="2"/>
            <w:vMerge/>
          </w:tcPr>
          <w:p/>
        </w:tc>
        <w:tc>
          <w:tcPr>
            <w:tcW w:type="dxa" w:w="2307"/>
          </w:tcPr>
          <w:p>
            <w:pPr>
              <w:pStyle w:val="null3"/>
              <w:jc w:val="left"/>
            </w:pPr>
            <w:r>
              <w:rPr/>
              <w:t>维保方案 (4.0分)</w:t>
            </w:r>
          </w:p>
        </w:tc>
        <w:tc>
          <w:tcPr>
            <w:tcW w:type="dxa" w:w="5076"/>
          </w:tcPr>
          <w:p>
            <w:pPr>
              <w:pStyle w:val="null3"/>
              <w:jc w:val="left"/>
            </w:pPr>
            <w:r>
              <w:rPr/>
              <w:t>投标人根据《第二章 采购需求》采购包1中的“维保”拟定维保方案：有维保方案，完全满足且优于采购需求，得4分；有维保方案，满足采购需求，得2分；有维保方案，无法完全满足采购需求，得1分；未提供，得0分。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广东医科大学附属医院</w:t>
      </w:r>
    </w:p>
    <w:p>
      <w:pPr>
        <w:pStyle w:val="null3"/>
        <w:jc w:val="center"/>
      </w:pPr>
      <w:r>
        <w:rPr>
          <w:sz w:val="52"/>
          <w:b/>
        </w:rPr>
        <w:t>货物类合同</w:t>
      </w:r>
    </w:p>
    <w:p>
      <w:pPr>
        <w:pStyle w:val="null3"/>
        <w:jc w:val="both"/>
      </w:pPr>
      <w:r>
        <w:rPr/>
        <w:t xml:space="preserve"> </w:t>
      </w:r>
    </w:p>
    <w:p>
      <w:pPr>
        <w:pStyle w:val="null3"/>
        <w:ind w:firstLine="1928"/>
        <w:jc w:val="left"/>
      </w:pPr>
      <w:r>
        <w:rPr/>
        <w:t xml:space="preserve"> </w:t>
      </w:r>
    </w:p>
    <w:p>
      <w:pPr>
        <w:pStyle w:val="null3"/>
        <w:ind w:firstLine="1928"/>
        <w:jc w:val="left"/>
      </w:pPr>
      <w:r>
        <w:rPr/>
        <w:t xml:space="preserve"> </w:t>
      </w:r>
    </w:p>
    <w:p>
      <w:pPr>
        <w:pStyle w:val="null3"/>
        <w:ind w:firstLine="1928"/>
        <w:jc w:val="left"/>
      </w:pPr>
      <w:r>
        <w:rPr/>
        <w:t xml:space="preserve"> </w:t>
      </w:r>
    </w:p>
    <w:p>
      <w:pPr>
        <w:pStyle w:val="null3"/>
        <w:ind w:firstLine="1928"/>
        <w:jc w:val="left"/>
      </w:pPr>
      <w:r>
        <w:rPr/>
        <w:t xml:space="preserve"> </w:t>
      </w:r>
    </w:p>
    <w:p>
      <w:pPr>
        <w:pStyle w:val="null3"/>
        <w:ind w:firstLine="1928"/>
        <w:jc w:val="left"/>
      </w:pPr>
      <w:r>
        <w:rPr/>
        <w:t xml:space="preserve"> </w:t>
      </w:r>
    </w:p>
    <w:p>
      <w:pPr>
        <w:pStyle w:val="null3"/>
        <w:ind w:firstLine="1928"/>
        <w:jc w:val="left"/>
      </w:pPr>
      <w:r>
        <w:rPr/>
        <w:t xml:space="preserve"> </w:t>
      </w:r>
    </w:p>
    <w:p>
      <w:pPr>
        <w:pStyle w:val="null3"/>
        <w:ind w:firstLine="1928"/>
        <w:jc w:val="left"/>
      </w:pPr>
      <w:r>
        <w:rPr/>
        <w:t xml:space="preserve"> </w:t>
      </w:r>
    </w:p>
    <w:p>
      <w:pPr>
        <w:pStyle w:val="null3"/>
        <w:ind w:firstLine="1928"/>
        <w:jc w:val="left"/>
      </w:pPr>
      <w:r>
        <w:rPr/>
        <w:t xml:space="preserve"> </w:t>
      </w:r>
    </w:p>
    <w:p>
      <w:pPr>
        <w:pStyle w:val="null3"/>
        <w:ind w:firstLine="1928"/>
        <w:jc w:val="left"/>
      </w:pPr>
      <w:r>
        <w:rPr/>
        <w:t xml:space="preserve"> </w:t>
      </w:r>
    </w:p>
    <w:p>
      <w:pPr>
        <w:pStyle w:val="null3"/>
        <w:ind w:firstLine="1928"/>
        <w:jc w:val="left"/>
      </w:pPr>
      <w:r>
        <w:rPr/>
        <w:t xml:space="preserve"> </w:t>
      </w:r>
    </w:p>
    <w:p>
      <w:pPr>
        <w:pStyle w:val="null3"/>
        <w:ind w:firstLine="1928"/>
        <w:jc w:val="left"/>
      </w:pPr>
      <w:r>
        <w:rPr/>
        <w:t xml:space="preserve"> </w:t>
      </w:r>
    </w:p>
    <w:p>
      <w:pPr>
        <w:pStyle w:val="null3"/>
        <w:ind w:firstLine="1928"/>
        <w:jc w:val="left"/>
      </w:pPr>
      <w:r>
        <w:rPr/>
        <w:t xml:space="preserve"> </w:t>
      </w:r>
    </w:p>
    <w:p>
      <w:pPr>
        <w:pStyle w:val="null3"/>
        <w:ind w:firstLine="1928"/>
        <w:jc w:val="left"/>
      </w:pPr>
      <w:r>
        <w:rPr/>
        <w:t xml:space="preserve"> </w:t>
      </w:r>
    </w:p>
    <w:p>
      <w:pPr>
        <w:pStyle w:val="null3"/>
        <w:ind w:firstLine="1928"/>
        <w:jc w:val="left"/>
      </w:pPr>
      <w:r>
        <w:rPr/>
        <w:t xml:space="preserve"> </w:t>
      </w:r>
    </w:p>
    <w:p>
      <w:pPr>
        <w:pStyle w:val="null3"/>
        <w:ind w:firstLine="1928"/>
        <w:jc w:val="left"/>
      </w:pPr>
      <w:r>
        <w:rPr/>
        <w:t xml:space="preserve"> </w:t>
      </w:r>
    </w:p>
    <w:p>
      <w:pPr>
        <w:pStyle w:val="null3"/>
        <w:ind w:firstLine="1928"/>
        <w:jc w:val="left"/>
      </w:pPr>
      <w:r>
        <w:rPr>
          <w:sz w:val="32"/>
          <w:b/>
        </w:rPr>
        <w:t>项目名称：</w:t>
      </w:r>
      <w:r>
        <w:rPr>
          <w:sz w:val="21"/>
          <w:b/>
          <w:u w:val="single"/>
        </w:rPr>
        <w:t xml:space="preserve">                  </w:t>
      </w:r>
    </w:p>
    <w:p>
      <w:pPr>
        <w:pStyle w:val="null3"/>
        <w:ind w:firstLine="1928"/>
        <w:jc w:val="left"/>
      </w:pPr>
      <w:r>
        <w:rPr>
          <w:sz w:val="32"/>
          <w:b/>
        </w:rPr>
        <w:t>甲</w:t>
      </w:r>
      <w:r>
        <w:rPr>
          <w:sz w:val="21"/>
          <w:b/>
        </w:rPr>
        <w:t xml:space="preserve">  </w:t>
      </w:r>
      <w:r>
        <w:rPr>
          <w:sz w:val="32"/>
          <w:b/>
        </w:rPr>
        <w:t>方：</w:t>
      </w:r>
      <w:r>
        <w:rPr>
          <w:sz w:val="32"/>
          <w:b/>
          <w:u w:val="single"/>
        </w:rPr>
        <w:t>广东医科大学附属医院</w:t>
      </w:r>
    </w:p>
    <w:p>
      <w:pPr>
        <w:pStyle w:val="null3"/>
        <w:ind w:firstLine="1928"/>
        <w:jc w:val="left"/>
      </w:pPr>
      <w:r>
        <w:rPr>
          <w:sz w:val="32"/>
          <w:b/>
        </w:rPr>
        <w:t>乙</w:t>
      </w:r>
      <w:r>
        <w:rPr>
          <w:sz w:val="21"/>
          <w:b/>
        </w:rPr>
        <w:t xml:space="preserve">  </w:t>
      </w:r>
      <w:r>
        <w:rPr>
          <w:sz w:val="32"/>
          <w:b/>
        </w:rPr>
        <w:t>方：</w:t>
      </w:r>
      <w:r>
        <w:rPr>
          <w:sz w:val="21"/>
          <w:b/>
          <w:u w:val="single"/>
        </w:rPr>
        <w:t xml:space="preserve">                    </w:t>
      </w:r>
    </w:p>
    <w:p>
      <w:pPr>
        <w:pStyle w:val="null3"/>
        <w:ind w:firstLine="1928"/>
        <w:jc w:val="left"/>
      </w:pPr>
      <w:r>
        <w:rPr>
          <w:sz w:val="32"/>
          <w:b/>
        </w:rPr>
        <w:t>签订时间：</w:t>
      </w:r>
      <w:r>
        <w:rPr>
          <w:sz w:val="32"/>
          <w:b/>
          <w:u w:val="single"/>
        </w:rPr>
        <w:t xml:space="preserve">     </w:t>
      </w:r>
      <w:r>
        <w:rPr>
          <w:sz w:val="32"/>
          <w:b/>
          <w:u w:val="single"/>
        </w:rPr>
        <w:t>年</w:t>
      </w:r>
      <w:r>
        <w:rPr>
          <w:sz w:val="21"/>
          <w:b/>
          <w:u w:val="single"/>
        </w:rPr>
        <w:t xml:space="preserve">   </w:t>
      </w:r>
      <w:r>
        <w:rPr>
          <w:sz w:val="32"/>
          <w:b/>
          <w:u w:val="single"/>
        </w:rPr>
        <w:t>月</w:t>
      </w:r>
      <w:r>
        <w:rPr>
          <w:sz w:val="21"/>
          <w:b/>
          <w:u w:val="single"/>
        </w:rPr>
        <w:t xml:space="preserve">   </w:t>
      </w:r>
      <w:r>
        <w:rPr>
          <w:sz w:val="32"/>
          <w:b/>
          <w:u w:val="single"/>
        </w:rPr>
        <w:t>日</w:t>
      </w:r>
    </w:p>
    <w:p>
      <w:pPr>
        <w:pStyle w:val="null3"/>
        <w:jc w:val="both"/>
      </w:pPr>
      <w:r>
        <w:rPr>
          <w:sz w:val="21"/>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4"/>
          <w:b/>
        </w:rPr>
        <w:t>买卖合同</w:t>
      </w:r>
    </w:p>
    <w:p>
      <w:pPr>
        <w:pStyle w:val="null3"/>
        <w:jc w:val="both"/>
      </w:pPr>
      <w:r>
        <w:rPr>
          <w:sz w:val="24"/>
        </w:rPr>
        <w:t xml:space="preserve">                                              </w:t>
      </w:r>
      <w:r>
        <w:rPr>
          <w:sz w:val="24"/>
        </w:rPr>
        <w:t>合同编号：</w:t>
      </w:r>
    </w:p>
    <w:p>
      <w:pPr>
        <w:pStyle w:val="null3"/>
        <w:jc w:val="right"/>
      </w:pPr>
      <w:r>
        <w:rPr>
          <w:sz w:val="24"/>
          <w:color w:val="000000"/>
        </w:rPr>
        <w:t>甲方：</w:t>
      </w:r>
      <w:r>
        <w:rPr>
          <w:sz w:val="24"/>
        </w:rPr>
        <w:t>广东医科大学附属医院</w:t>
      </w:r>
      <w:r>
        <w:rPr>
          <w:sz w:val="24"/>
        </w:rPr>
        <w:t xml:space="preserve">        </w:t>
      </w:r>
      <w:r>
        <w:rPr>
          <w:sz w:val="24"/>
          <w:color w:val="000000"/>
        </w:rPr>
        <w:t>（以下简称甲方）</w:t>
      </w:r>
    </w:p>
    <w:p>
      <w:pPr>
        <w:pStyle w:val="null3"/>
        <w:jc w:val="both"/>
      </w:pPr>
      <w:r>
        <w:rPr>
          <w:sz w:val="24"/>
        </w:rPr>
        <w:t>统一社会信用代码：</w:t>
      </w:r>
      <w:r>
        <w:rPr>
          <w:sz w:val="24"/>
        </w:rPr>
        <w:t>12440000455858169P</w:t>
      </w:r>
    </w:p>
    <w:p>
      <w:pPr>
        <w:pStyle w:val="null3"/>
        <w:jc w:val="both"/>
      </w:pPr>
      <w:r>
        <w:rPr>
          <w:sz w:val="24"/>
        </w:rPr>
        <w:t>法定代表人：</w:t>
      </w:r>
    </w:p>
    <w:p>
      <w:pPr>
        <w:pStyle w:val="null3"/>
        <w:jc w:val="both"/>
      </w:pPr>
      <w:r>
        <w:rPr>
          <w:sz w:val="24"/>
        </w:rPr>
        <w:t>联系人：</w:t>
      </w:r>
    </w:p>
    <w:p>
      <w:pPr>
        <w:pStyle w:val="null3"/>
        <w:jc w:val="both"/>
      </w:pPr>
      <w:r>
        <w:rPr>
          <w:sz w:val="24"/>
        </w:rPr>
        <w:t>联系电话：</w:t>
      </w:r>
    </w:p>
    <w:p>
      <w:pPr>
        <w:pStyle w:val="null3"/>
        <w:jc w:val="both"/>
      </w:pPr>
      <w:r>
        <w:rPr>
          <w:sz w:val="24"/>
        </w:rPr>
        <w:t>地址：广东省湛江市霞山区人民大道南</w:t>
      </w:r>
      <w:r>
        <w:rPr>
          <w:sz w:val="24"/>
        </w:rPr>
        <w:t>57</w:t>
      </w:r>
      <w:r>
        <w:rPr>
          <w:sz w:val="24"/>
        </w:rPr>
        <w:t>号</w:t>
      </w:r>
    </w:p>
    <w:p>
      <w:pPr>
        <w:pStyle w:val="null3"/>
        <w:jc w:val="both"/>
      </w:pPr>
      <w:r>
        <w:rPr>
          <w:sz w:val="24"/>
          <w:color w:val="000000"/>
        </w:rPr>
        <w:t>乙方：</w:t>
      </w:r>
      <w:r>
        <w:rPr>
          <w:sz w:val="24"/>
          <w:color w:val="000000"/>
        </w:rPr>
        <w:t xml:space="preserve">                       </w:t>
      </w:r>
      <w:r>
        <w:rPr>
          <w:sz w:val="24"/>
          <w:color w:val="000000"/>
        </w:rPr>
        <w:t>（以下简称乙方）</w:t>
      </w:r>
    </w:p>
    <w:p>
      <w:pPr>
        <w:pStyle w:val="null3"/>
        <w:jc w:val="both"/>
      </w:pPr>
      <w:r>
        <w:rPr>
          <w:sz w:val="24"/>
          <w:color w:val="000000"/>
        </w:rPr>
        <w:t>统一社会信用代码：</w:t>
      </w:r>
    </w:p>
    <w:p>
      <w:pPr>
        <w:pStyle w:val="null3"/>
        <w:jc w:val="both"/>
      </w:pPr>
      <w:r>
        <w:rPr>
          <w:sz w:val="24"/>
          <w:color w:val="000000"/>
        </w:rPr>
        <w:t>法定代表人：</w:t>
      </w:r>
    </w:p>
    <w:p>
      <w:pPr>
        <w:pStyle w:val="null3"/>
        <w:jc w:val="both"/>
      </w:pPr>
      <w:r>
        <w:rPr>
          <w:sz w:val="24"/>
          <w:color w:val="000000"/>
        </w:rPr>
        <w:t>联系人：</w:t>
      </w:r>
    </w:p>
    <w:p>
      <w:pPr>
        <w:pStyle w:val="null3"/>
        <w:jc w:val="both"/>
      </w:pPr>
      <w:r>
        <w:rPr>
          <w:sz w:val="24"/>
          <w:color w:val="000000"/>
        </w:rPr>
        <w:t>联系电话：</w:t>
      </w:r>
    </w:p>
    <w:p>
      <w:pPr>
        <w:pStyle w:val="null3"/>
        <w:jc w:val="both"/>
      </w:pPr>
      <w:r>
        <w:rPr>
          <w:sz w:val="24"/>
          <w:color w:val="000000"/>
        </w:rPr>
        <w:t>地址：</w:t>
      </w:r>
    </w:p>
    <w:tbl>
      <w:tblPr>
        <w:tblW w:w="0" w:type="auto"/>
        <w:tblBorders>
          <w:top w:val="none" w:color="000000" w:sz="4"/>
          <w:left w:val="none" w:color="000000" w:sz="4"/>
          <w:bottom w:val="none" w:color="000000" w:sz="4"/>
          <w:right w:val="none" w:color="000000" w:sz="4"/>
          <w:insideH w:val="none"/>
          <w:insideV w:val="none"/>
        </w:tblBorders>
      </w:tblPr>
      <w:tblGrid>
        <w:gridCol w:w="1134"/>
        <w:gridCol w:w="3541"/>
        <w:gridCol w:w="2293"/>
        <w:gridCol w:w="1298"/>
      </w:tblGrid>
      <w:tr>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项目名称</w:t>
            </w:r>
          </w:p>
        </w:tc>
        <w:tc>
          <w:tcPr>
            <w:tcW w:type="dxa" w:w="3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采购时间（即开标时间）</w:t>
            </w:r>
          </w:p>
        </w:tc>
        <w:tc>
          <w:tcPr>
            <w:tcW w:type="dxa" w:w="1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4"/>
              </w:rPr>
              <w:t>年</w:t>
            </w:r>
            <w:r>
              <w:rPr>
                <w:sz w:val="24"/>
              </w:rPr>
              <w:t>月</w:t>
            </w:r>
            <w:r>
              <w:rPr>
                <w:sz w:val="21"/>
              </w:rPr>
              <w:t xml:space="preserve"> </w:t>
            </w:r>
            <w:r>
              <w:rPr>
                <w:sz w:val="24"/>
              </w:rPr>
              <w:t>日</w:t>
            </w:r>
          </w:p>
        </w:tc>
      </w:tr>
      <w:tr>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采购编号</w:t>
            </w:r>
          </w:p>
        </w:tc>
        <w:tc>
          <w:tcPr>
            <w:tcW w:type="dxa" w:w="3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子包号（或包组号）</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rPr>
        <w:t>根据《中华人民共和国民法典》等国家相关法律法规的规定，以及该项目的采购结果和相关采购文件的要求，甲、乙双方经协商确定，甲方向乙方订购下述货物及其服务，为明确双方责任和权利，特签订本合同，共同遵守。具体条款如下：</w:t>
      </w:r>
    </w:p>
    <w:p>
      <w:pPr>
        <w:pStyle w:val="null3"/>
        <w:jc w:val="both"/>
      </w:pPr>
      <w:r>
        <w:rPr>
          <w:sz w:val="24"/>
          <w:b/>
        </w:rPr>
        <w:t>一、合同标的</w:t>
      </w:r>
    </w:p>
    <w:p>
      <w:pPr>
        <w:pStyle w:val="null3"/>
        <w:ind w:firstLine="420"/>
        <w:jc w:val="both"/>
      </w:pPr>
      <w:r>
        <w:rPr>
          <w:sz w:val="24"/>
        </w:rPr>
        <w:t>乙方负责向甲方供应下表中所列货物及配套设备，并负责相关的安装调试和售后服务</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867"/>
        <w:gridCol w:w="968"/>
        <w:gridCol w:w="716"/>
        <w:gridCol w:w="1219"/>
        <w:gridCol w:w="591"/>
        <w:gridCol w:w="754"/>
        <w:gridCol w:w="578"/>
        <w:gridCol w:w="591"/>
        <w:gridCol w:w="716"/>
        <w:gridCol w:w="591"/>
        <w:gridCol w:w="716"/>
      </w:tblGrid>
      <w:tr>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医疗器械注册证产品名称</w:t>
            </w:r>
          </w:p>
        </w:tc>
        <w:tc>
          <w:tcPr>
            <w:tcW w:type="dxa" w:w="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w:t>
            </w:r>
          </w:p>
        </w:tc>
        <w:tc>
          <w:tcPr>
            <w:tcW w:type="dxa" w:w="1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p>
            <w:pPr>
              <w:pStyle w:val="null3"/>
              <w:jc w:val="center"/>
            </w:pPr>
            <w:r>
              <w:rPr>
                <w:sz w:val="24"/>
              </w:rPr>
              <w:t>/</w:t>
            </w:r>
            <w:r>
              <w:rPr>
                <w:sz w:val="24"/>
              </w:rPr>
              <w:t>版本号</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厂家</w:t>
            </w:r>
          </w:p>
        </w:tc>
        <w:tc>
          <w:tcPr>
            <w:tcW w:type="dxa" w:w="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计量单位</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w:t>
            </w:r>
          </w:p>
        </w:tc>
        <w:tc>
          <w:tcPr>
            <w:tcW w:type="dxa" w:w="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配套配件</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使用科室</w:t>
            </w:r>
          </w:p>
        </w:tc>
        <w:tc>
          <w:tcPr>
            <w:tcW w:type="dxa" w:w="575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b/>
        </w:rPr>
        <w:t>二、合同总价</w:t>
      </w:r>
    </w:p>
    <w:p>
      <w:pPr>
        <w:pStyle w:val="null3"/>
        <w:ind w:firstLine="420"/>
        <w:jc w:val="both"/>
      </w:pPr>
      <w:r>
        <w:rPr>
          <w:sz w:val="24"/>
        </w:rPr>
        <w:t>总价为：人民币</w:t>
      </w:r>
      <w:r>
        <w:rPr>
          <w:sz w:val="21"/>
          <w:u w:val="single"/>
        </w:rPr>
        <w:t xml:space="preserve">          </w:t>
      </w:r>
      <w:r>
        <w:rPr>
          <w:sz w:val="24"/>
        </w:rPr>
        <w:t>元（大写），即</w:t>
      </w:r>
      <w:r>
        <w:rPr>
          <w:sz w:val="24"/>
        </w:rPr>
        <w:t>RMB</w:t>
      </w:r>
      <w:r>
        <w:rPr>
          <w:sz w:val="21"/>
          <w:u w:val="single"/>
        </w:rPr>
        <w:t xml:space="preserve">      </w:t>
      </w:r>
      <w:r>
        <w:rPr>
          <w:sz w:val="24"/>
        </w:rPr>
        <w:t>元（其中，含财政项目专项资金：人民币</w:t>
      </w:r>
      <w:r>
        <w:rPr>
          <w:sz w:val="21"/>
          <w:u w:val="single"/>
        </w:rPr>
        <w:t xml:space="preserve">         </w:t>
      </w:r>
      <w:r>
        <w:rPr>
          <w:sz w:val="24"/>
        </w:rPr>
        <w:t>元，即</w:t>
      </w:r>
      <w:r>
        <w:rPr>
          <w:sz w:val="24"/>
        </w:rPr>
        <w:t>RMB</w:t>
      </w:r>
      <w:r>
        <w:rPr>
          <w:sz w:val="21"/>
          <w:u w:val="single"/>
        </w:rPr>
        <w:t xml:space="preserve">      </w:t>
      </w:r>
      <w:r>
        <w:rPr>
          <w:sz w:val="24"/>
        </w:rPr>
        <w:t>元），该合同总金额是合同货物的设计、制造、包装、仓储、运输、培训、保险、装卸、安装、调试及验收合格之前及保修期与备品备件发生的所有含税费用。本合同执行期间合同总金额不变。</w:t>
      </w:r>
    </w:p>
    <w:p>
      <w:pPr>
        <w:pStyle w:val="null3"/>
        <w:ind w:firstLine="420"/>
        <w:jc w:val="both"/>
      </w:pPr>
      <w:r>
        <w:rPr>
          <w:sz w:val="24"/>
          <w:b/>
        </w:rPr>
        <w:t>三、合同组成</w:t>
      </w:r>
    </w:p>
    <w:p>
      <w:pPr>
        <w:pStyle w:val="null3"/>
        <w:ind w:firstLine="420"/>
        <w:jc w:val="both"/>
      </w:pPr>
      <w:r>
        <w:rPr>
          <w:sz w:val="24"/>
        </w:rPr>
        <w:t>详细价格、技术说明及其它有关合同货物的特定信息由合同附件说明。所有合同附件及本项目的招标文件（或采购文件）、投标文件（或响应文件）、协议等均为本合同不可分割之一部分。</w:t>
      </w:r>
    </w:p>
    <w:p>
      <w:pPr>
        <w:pStyle w:val="null3"/>
        <w:jc w:val="both"/>
      </w:pPr>
      <w:r>
        <w:rPr>
          <w:sz w:val="24"/>
          <w:b/>
        </w:rPr>
        <w:t>四、技术要求</w:t>
      </w:r>
    </w:p>
    <w:p>
      <w:pPr>
        <w:pStyle w:val="null3"/>
        <w:ind w:firstLine="420"/>
        <w:jc w:val="both"/>
      </w:pPr>
      <w:r>
        <w:rPr>
          <w:sz w:val="24"/>
        </w:rPr>
        <w:t>乙方所提供的货物及配套配件，必须符合国家、地方及行业有关规范和甲方的技术要求（以孰高的为准），并提供货物的厂试测验报告。</w:t>
      </w:r>
    </w:p>
    <w:p>
      <w:pPr>
        <w:pStyle w:val="null3"/>
        <w:jc w:val="both"/>
      </w:pPr>
      <w:r>
        <w:rPr>
          <w:sz w:val="24"/>
          <w:b/>
        </w:rPr>
        <w:t>五、合同标的包装、交货、安装及验收</w:t>
      </w:r>
    </w:p>
    <w:p>
      <w:pPr>
        <w:pStyle w:val="null3"/>
        <w:jc w:val="both"/>
      </w:pPr>
      <w:r>
        <w:rPr>
          <w:sz w:val="24"/>
        </w:rPr>
        <w:t>5.1</w:t>
      </w:r>
      <w:r>
        <w:rPr>
          <w:sz w:val="24"/>
        </w:rPr>
        <w:t>、合同标的的包装</w:t>
      </w:r>
    </w:p>
    <w:p>
      <w:pPr>
        <w:pStyle w:val="null3"/>
        <w:ind w:firstLine="420"/>
        <w:jc w:val="both"/>
      </w:pPr>
      <w:r>
        <w:rPr>
          <w:sz w:val="24"/>
        </w:rPr>
        <w:t>合同标的的包装均应有良好的防湿、防锈、防潮、防雨、防腐及防碰撞的措施。凡由于包装不良造成的损失和由此产生的费用均由乙方承担。</w:t>
      </w:r>
    </w:p>
    <w:p>
      <w:pPr>
        <w:pStyle w:val="null3"/>
        <w:jc w:val="both"/>
      </w:pPr>
      <w:r>
        <w:rPr>
          <w:sz w:val="24"/>
        </w:rPr>
        <w:t>5.2</w:t>
      </w:r>
      <w:r>
        <w:rPr>
          <w:sz w:val="24"/>
        </w:rPr>
        <w:t>、合同标的的交货</w:t>
      </w:r>
    </w:p>
    <w:p>
      <w:pPr>
        <w:pStyle w:val="null3"/>
        <w:ind w:firstLine="240"/>
        <w:jc w:val="both"/>
      </w:pPr>
      <w:r>
        <w:rPr>
          <w:sz w:val="24"/>
        </w:rPr>
        <w:t>5.2.1</w:t>
      </w:r>
      <w:r>
        <w:rPr>
          <w:sz w:val="24"/>
        </w:rPr>
        <w:t>、乙方交货时间：合同签订后</w:t>
      </w:r>
      <w:r>
        <w:rPr>
          <w:sz w:val="21"/>
          <w:u w:val="single"/>
        </w:rPr>
        <w:t xml:space="preserve">    </w:t>
      </w:r>
      <w:r>
        <w:rPr>
          <w:sz w:val="24"/>
        </w:rPr>
        <w:t>天</w:t>
      </w:r>
      <w:r>
        <w:rPr>
          <w:sz w:val="24"/>
        </w:rPr>
        <w:t>内。</w:t>
      </w:r>
    </w:p>
    <w:p>
      <w:pPr>
        <w:pStyle w:val="null3"/>
        <w:ind w:firstLine="240"/>
        <w:jc w:val="both"/>
      </w:pPr>
      <w:r>
        <w:rPr>
          <w:sz w:val="24"/>
        </w:rPr>
        <w:t>5.2.2</w:t>
      </w:r>
      <w:r>
        <w:rPr>
          <w:sz w:val="24"/>
        </w:rPr>
        <w:t>、乙方交货地点：运输、卸车并安装至甲方所在地内的指定地点。</w:t>
      </w:r>
    </w:p>
    <w:p>
      <w:pPr>
        <w:pStyle w:val="null3"/>
        <w:jc w:val="both"/>
      </w:pPr>
      <w:r>
        <w:rPr>
          <w:sz w:val="24"/>
        </w:rPr>
        <w:t>5.3</w:t>
      </w:r>
      <w:r>
        <w:rPr>
          <w:sz w:val="24"/>
        </w:rPr>
        <w:t>、合同标的的安装</w:t>
      </w:r>
    </w:p>
    <w:p>
      <w:pPr>
        <w:pStyle w:val="null3"/>
        <w:ind w:firstLine="240"/>
        <w:jc w:val="both"/>
      </w:pPr>
      <w:r>
        <w:rPr>
          <w:sz w:val="24"/>
        </w:rPr>
        <w:t>5.3.1</w:t>
      </w:r>
      <w:r>
        <w:rPr>
          <w:sz w:val="24"/>
        </w:rPr>
        <w:t>、乙方负责合同项下的安装，一切费用由乙方负责。</w:t>
      </w:r>
    </w:p>
    <w:p>
      <w:pPr>
        <w:pStyle w:val="null3"/>
        <w:ind w:firstLine="240"/>
        <w:jc w:val="both"/>
      </w:pPr>
      <w:r>
        <w:rPr>
          <w:sz w:val="24"/>
        </w:rPr>
        <w:t>5.3.2</w:t>
      </w:r>
      <w:r>
        <w:rPr>
          <w:sz w:val="24"/>
        </w:rPr>
        <w:t>、乙方安装时须对各安装场地内的其他设备、设施有良好保护措施。</w:t>
      </w:r>
    </w:p>
    <w:p>
      <w:pPr>
        <w:pStyle w:val="null3"/>
        <w:jc w:val="both"/>
      </w:pPr>
      <w:r>
        <w:rPr>
          <w:sz w:val="24"/>
        </w:rPr>
        <w:t>5.4</w:t>
      </w:r>
      <w:r>
        <w:rPr>
          <w:sz w:val="24"/>
        </w:rPr>
        <w:t>、验收</w:t>
      </w:r>
    </w:p>
    <w:p>
      <w:pPr>
        <w:pStyle w:val="null3"/>
        <w:ind w:firstLine="240"/>
        <w:jc w:val="both"/>
      </w:pPr>
      <w:r>
        <w:rPr>
          <w:sz w:val="24"/>
        </w:rPr>
        <w:t>5.4.1</w:t>
      </w:r>
      <w:r>
        <w:rPr>
          <w:sz w:val="24"/>
        </w:rPr>
        <w:t>、合同货物、软件及配套设备安装完成且甲方试用</w:t>
      </w:r>
      <w:r>
        <w:rPr>
          <w:sz w:val="24"/>
          <w:u w:val="single"/>
        </w:rPr>
        <w:t xml:space="preserve"> 30 </w:t>
      </w:r>
      <w:r>
        <w:rPr>
          <w:sz w:val="24"/>
        </w:rPr>
        <w:t>个工作日内验收，验收应在甲乙双方共同参加下进行。</w:t>
      </w:r>
      <w:r>
        <w:rPr>
          <w:sz w:val="24"/>
        </w:rPr>
        <w:t>甲方在试用期间如发现货物存在货不对版、质量、性能不达标的情况，视为验收不合格。</w:t>
      </w:r>
    </w:p>
    <w:p>
      <w:pPr>
        <w:pStyle w:val="null3"/>
        <w:ind w:firstLine="240"/>
        <w:jc w:val="both"/>
      </w:pPr>
      <w:r>
        <w:rPr>
          <w:sz w:val="24"/>
        </w:rPr>
        <w:t>5.4.2</w:t>
      </w:r>
      <w:r>
        <w:rPr>
          <w:sz w:val="24"/>
        </w:rPr>
        <w:t>、乙方在验收时须向甲方提供与本合同项下货物相符且完整的技术资料，技术资料包括但不限于：</w:t>
      </w:r>
      <w:r>
        <w:rPr>
          <w:sz w:val="24"/>
          <w:u w:val="single"/>
        </w:rPr>
        <w:t>①</w:t>
      </w:r>
      <w:r>
        <w:rPr>
          <w:sz w:val="24"/>
          <w:u w:val="single"/>
        </w:rPr>
        <w:t>贰套中文使用说明书；</w:t>
      </w:r>
      <w:r>
        <w:rPr>
          <w:sz w:val="24"/>
          <w:u w:val="single"/>
        </w:rPr>
        <w:t>②</w:t>
      </w:r>
      <w:r>
        <w:rPr>
          <w:sz w:val="24"/>
          <w:u w:val="single"/>
        </w:rPr>
        <w:t>出厂合格证或出厂检测报告；</w:t>
      </w:r>
      <w:r>
        <w:rPr>
          <w:sz w:val="24"/>
          <w:u w:val="single"/>
        </w:rPr>
        <w:t>③</w:t>
      </w:r>
      <w:r>
        <w:rPr>
          <w:sz w:val="24"/>
          <w:u w:val="single"/>
        </w:rPr>
        <w:t>安装调试报告；</w:t>
      </w:r>
      <w:r>
        <w:rPr>
          <w:sz w:val="24"/>
          <w:u w:val="single"/>
        </w:rPr>
        <w:t>④</w:t>
      </w:r>
      <w:r>
        <w:rPr>
          <w:sz w:val="24"/>
          <w:u w:val="single"/>
        </w:rPr>
        <w:t>人员培训报告；</w:t>
      </w:r>
      <w:r>
        <w:rPr>
          <w:sz w:val="24"/>
          <w:u w:val="single"/>
        </w:rPr>
        <w:t>⑤</w:t>
      </w:r>
      <w:r>
        <w:rPr>
          <w:sz w:val="24"/>
          <w:u w:val="single"/>
        </w:rPr>
        <w:t>进口货物还需要提供进口货物报关单、入境货物检验检疫证明等。</w:t>
      </w:r>
    </w:p>
    <w:p>
      <w:pPr>
        <w:pStyle w:val="null3"/>
        <w:ind w:firstLine="480"/>
        <w:jc w:val="both"/>
      </w:pPr>
      <w:r>
        <w:rPr>
          <w:sz w:val="24"/>
        </w:rPr>
        <w:t>如果乙方提供的技术资料不齐全，甲方有权拒绝</w:t>
      </w:r>
      <w:r>
        <w:rPr>
          <w:sz w:val="24"/>
        </w:rPr>
        <w:t>验收</w:t>
      </w:r>
      <w:r>
        <w:rPr>
          <w:sz w:val="24"/>
        </w:rPr>
        <w:t>货物，</w:t>
      </w:r>
      <w:r>
        <w:rPr>
          <w:sz w:val="24"/>
        </w:rPr>
        <w:t>如乙方在甲方限定期限内仍不能补充提供上述技术资料的，甲方有权退货且要求乙方支付本合同总金额</w:t>
      </w:r>
      <w:r>
        <w:rPr>
          <w:sz w:val="24"/>
        </w:rPr>
        <w:t xml:space="preserve">20% </w:t>
      </w:r>
      <w:r>
        <w:rPr>
          <w:sz w:val="24"/>
        </w:rPr>
        <w:t>的违约金，因退货产生的一切损失由乙方承担，乙方拒不将货物取走的，甲方有权自行处置，由此产生的损失</w:t>
      </w:r>
      <w:r>
        <w:rPr>
          <w:sz w:val="24"/>
        </w:rPr>
        <w:t>乙方</w:t>
      </w:r>
      <w:r>
        <w:rPr>
          <w:sz w:val="24"/>
        </w:rPr>
        <w:t>自行承担。</w:t>
      </w:r>
    </w:p>
    <w:p>
      <w:pPr>
        <w:pStyle w:val="null3"/>
        <w:ind w:firstLine="240"/>
        <w:jc w:val="both"/>
      </w:pPr>
      <w:r>
        <w:rPr>
          <w:sz w:val="24"/>
        </w:rPr>
        <w:t>5.4.3</w:t>
      </w:r>
      <w:r>
        <w:rPr>
          <w:sz w:val="24"/>
        </w:rPr>
        <w:t>、验收标准：按本合同</w:t>
      </w:r>
      <w:r>
        <w:rPr>
          <w:sz w:val="24"/>
        </w:rPr>
        <w:t>及招标采购文件等</w:t>
      </w:r>
      <w:r>
        <w:rPr>
          <w:sz w:val="24"/>
        </w:rPr>
        <w:t>的有关规定</w:t>
      </w:r>
      <w:r>
        <w:rPr>
          <w:sz w:val="24"/>
        </w:rPr>
        <w:t>，</w:t>
      </w:r>
      <w:r>
        <w:rPr>
          <w:sz w:val="24"/>
        </w:rPr>
        <w:t>以及</w:t>
      </w:r>
      <w:r>
        <w:rPr>
          <w:sz w:val="24"/>
        </w:rPr>
        <w:t>验国家、地方及行业有关的规定、规范进行（以标准孰高的为准）。甲方所购货物经甲方确认并出具验收合格证明，视为验收合格。</w:t>
      </w:r>
    </w:p>
    <w:p>
      <w:pPr>
        <w:pStyle w:val="null3"/>
        <w:ind w:firstLine="240"/>
        <w:jc w:val="both"/>
      </w:pPr>
      <w:r>
        <w:rPr>
          <w:sz w:val="24"/>
        </w:rPr>
        <w:t>5.4.4</w:t>
      </w:r>
      <w:r>
        <w:rPr>
          <w:sz w:val="24"/>
        </w:rPr>
        <w:t>、</w:t>
      </w:r>
      <w:r>
        <w:rPr>
          <w:sz w:val="24"/>
        </w:rPr>
        <w:t>甲方在验收中如发现货物不符合合同的约定，有权拒收、退回货物，并签发拒绝收货通知书。如果甲方同意更换的，乙方应于收到甲方拒绝收货通知书之日起按国产货物</w:t>
      </w:r>
      <w:r>
        <w:rPr>
          <w:sz w:val="24"/>
        </w:rPr>
        <w:t>7</w:t>
      </w:r>
      <w:r>
        <w:rPr>
          <w:sz w:val="24"/>
        </w:rPr>
        <w:t>个工作日内、进口货物</w:t>
      </w:r>
      <w:r>
        <w:rPr>
          <w:sz w:val="24"/>
        </w:rPr>
        <w:t>15</w:t>
      </w:r>
      <w:r>
        <w:rPr>
          <w:sz w:val="24"/>
        </w:rPr>
        <w:t>个工作日内的期限重新提供符合合同约定的货物，否则，视为乙方逾期交货</w:t>
      </w:r>
      <w:r>
        <w:rPr>
          <w:sz w:val="24"/>
        </w:rPr>
        <w:t>，按合同第</w:t>
      </w:r>
      <w:r>
        <w:rPr>
          <w:sz w:val="24"/>
        </w:rPr>
        <w:t>11.2</w:t>
      </w:r>
      <w:r>
        <w:rPr>
          <w:sz w:val="24"/>
        </w:rPr>
        <w:t>条执行</w:t>
      </w:r>
      <w:r>
        <w:rPr>
          <w:sz w:val="24"/>
        </w:rPr>
        <w:t>。</w:t>
      </w:r>
    </w:p>
    <w:p>
      <w:pPr>
        <w:pStyle w:val="null3"/>
        <w:ind w:firstLine="240"/>
        <w:jc w:val="both"/>
      </w:pPr>
      <w:r>
        <w:rPr>
          <w:sz w:val="24"/>
        </w:rPr>
        <w:t>5.4.</w:t>
      </w:r>
      <w:r>
        <w:rPr>
          <w:sz w:val="24"/>
        </w:rPr>
        <w:t>5</w:t>
      </w:r>
      <w:r>
        <w:rPr>
          <w:sz w:val="24"/>
        </w:rPr>
        <w:t>、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240"/>
        <w:jc w:val="both"/>
      </w:pPr>
      <w:r>
        <w:rPr>
          <w:sz w:val="24"/>
        </w:rPr>
        <w:t>5.4.</w:t>
      </w:r>
      <w:r>
        <w:rPr>
          <w:sz w:val="24"/>
        </w:rPr>
        <w:t>6</w:t>
      </w:r>
      <w:r>
        <w:rPr>
          <w:sz w:val="24"/>
        </w:rPr>
        <w:t>、如果合同标的在运输和安装过程中因事故造成货物短缺、损坏，乙方应及时安排换装，以保证合同货物的安装能按合同约定的期限成功完成。换货的相关费用由乙方承担。</w:t>
      </w:r>
    </w:p>
    <w:p>
      <w:pPr>
        <w:pStyle w:val="null3"/>
        <w:jc w:val="both"/>
      </w:pPr>
      <w:r>
        <w:rPr>
          <w:sz w:val="24"/>
        </w:rPr>
        <w:t>5.5</w:t>
      </w:r>
      <w:r>
        <w:rPr>
          <w:sz w:val="24"/>
        </w:rPr>
        <w:t>、乙方保证合同项下提供的货物不侵犯任何第三方的专利、商标或版权。否则，乙方须承担对第三方的专利或版权的侵权责任并承担甲方因此而发生的所有费用。</w:t>
      </w:r>
    </w:p>
    <w:p>
      <w:pPr>
        <w:pStyle w:val="null3"/>
        <w:jc w:val="both"/>
      </w:pPr>
      <w:r>
        <w:rPr>
          <w:sz w:val="24"/>
        </w:rPr>
        <w:t>5.6</w:t>
      </w:r>
      <w:r>
        <w:rPr>
          <w:sz w:val="24"/>
        </w:rPr>
        <w:t>、乙方应就交付的货物，保证甲方免受任何第三方主张任何权利（第三方主张的权利包括但不仅限于：对合同标的物主张所有权或知识产权等）。</w:t>
      </w:r>
    </w:p>
    <w:p>
      <w:pPr>
        <w:pStyle w:val="null3"/>
        <w:ind w:firstLine="240"/>
        <w:jc w:val="both"/>
      </w:pPr>
      <w:r>
        <w:rPr>
          <w:sz w:val="24"/>
        </w:rPr>
        <w:t>5.6.1</w:t>
      </w:r>
      <w:r>
        <w:rPr>
          <w:sz w:val="24"/>
        </w:rPr>
        <w:t>、若有第三方对合同标的物主张上述权利的侵权损害赔偿请求，甲方有权解除合同，并追究乙方违约责任。</w:t>
      </w:r>
    </w:p>
    <w:p>
      <w:pPr>
        <w:pStyle w:val="null3"/>
        <w:ind w:firstLine="240"/>
        <w:jc w:val="both"/>
      </w:pPr>
      <w:r>
        <w:rPr>
          <w:sz w:val="24"/>
        </w:rPr>
        <w:t>5.6.2</w:t>
      </w:r>
      <w:r>
        <w:rPr>
          <w:sz w:val="24"/>
        </w:rPr>
        <w:t>、在合同履行过程中，甲方有确切证据证明第三方可能就合同标的物主张上述权利的，甲方有权中止</w:t>
      </w:r>
      <w:r>
        <w:rPr>
          <w:sz w:val="24"/>
        </w:rPr>
        <w:t>/</w:t>
      </w:r>
      <w:r>
        <w:rPr>
          <w:sz w:val="24"/>
        </w:rPr>
        <w:t>终止支付相应的价款，如甲方已支付部分价款，则有权要求乙方返还已收取的价款；但乙方提供适当担保的除外。</w:t>
      </w:r>
    </w:p>
    <w:p>
      <w:pPr>
        <w:pStyle w:val="null3"/>
        <w:ind w:firstLine="240"/>
        <w:jc w:val="both"/>
      </w:pPr>
      <w:r>
        <w:rPr>
          <w:sz w:val="24"/>
        </w:rPr>
        <w:t>5.6.3</w:t>
      </w:r>
      <w:r>
        <w:rPr>
          <w:sz w:val="24"/>
        </w:rPr>
        <w:t>、因第三方就合同标的物对甲方主张权利而发生的纠纷，乙方应承担相应的法律责任和诉讼费用、律师费用、其他为解除纠纷而发生的费用以及由此给甲方造成的一切经济损失。</w:t>
      </w:r>
    </w:p>
    <w:p>
      <w:pPr>
        <w:pStyle w:val="null3"/>
        <w:jc w:val="both"/>
      </w:pPr>
      <w:r>
        <w:rPr>
          <w:sz w:val="24"/>
        </w:rPr>
        <w:t>5.7</w:t>
      </w:r>
      <w:r>
        <w:rPr>
          <w:sz w:val="24"/>
        </w:rPr>
        <w:t>、风险承担</w:t>
      </w:r>
    </w:p>
    <w:p>
      <w:pPr>
        <w:pStyle w:val="null3"/>
        <w:ind w:firstLine="240"/>
        <w:jc w:val="both"/>
      </w:pPr>
      <w:r>
        <w:rPr>
          <w:sz w:val="24"/>
        </w:rPr>
        <w:t>5.7.1</w:t>
      </w:r>
      <w:r>
        <w:rPr>
          <w:sz w:val="24"/>
        </w:rPr>
        <w:t>、货物毁损、灭失的风险，在货物经甲方验收合格以前由乙方承担，在货物经甲方验收合格以后由甲方承担。</w:t>
      </w:r>
    </w:p>
    <w:p>
      <w:pPr>
        <w:pStyle w:val="null3"/>
        <w:ind w:firstLine="240"/>
        <w:jc w:val="both"/>
      </w:pPr>
      <w:r>
        <w:rPr>
          <w:sz w:val="24"/>
        </w:rPr>
        <w:t>5.7.2</w:t>
      </w:r>
      <w:r>
        <w:rPr>
          <w:sz w:val="24"/>
        </w:rPr>
        <w:t>、甲方因货物质量不符合约定的质量要求而拒绝接受货物或解除合同的，货物毁损、灭失的风险由乙方承担。</w:t>
      </w:r>
    </w:p>
    <w:p>
      <w:pPr>
        <w:pStyle w:val="null3"/>
        <w:ind w:firstLine="240"/>
        <w:jc w:val="both"/>
      </w:pPr>
      <w:r>
        <w:rPr>
          <w:sz w:val="24"/>
        </w:rPr>
        <w:t>5.7.3</w:t>
      </w:r>
      <w:r>
        <w:rPr>
          <w:sz w:val="24"/>
        </w:rPr>
        <w:t>、货物毁损、灭失的风险由甲方承担的，不影响因乙方履行其他合同义务不符合约定的，甲方要求其承担违约责任的权利。</w:t>
      </w:r>
    </w:p>
    <w:p>
      <w:pPr>
        <w:pStyle w:val="null3"/>
        <w:ind w:firstLine="240"/>
        <w:jc w:val="both"/>
      </w:pPr>
      <w:r>
        <w:rPr>
          <w:sz w:val="24"/>
        </w:rPr>
        <w:t>5.7.4</w:t>
      </w:r>
      <w:r>
        <w:rPr>
          <w:sz w:val="24"/>
        </w:rPr>
        <w:t>、由乙方承担货物毁损、灭失风险的，如货物毁损或灭失的，乙方应按国产货物</w:t>
      </w:r>
      <w:r>
        <w:rPr>
          <w:sz w:val="24"/>
        </w:rPr>
        <w:t>7</w:t>
      </w:r>
      <w:r>
        <w:rPr>
          <w:sz w:val="24"/>
        </w:rPr>
        <w:t>个工作日内、进口货物</w:t>
      </w:r>
      <w:r>
        <w:rPr>
          <w:sz w:val="24"/>
        </w:rPr>
        <w:t>15</w:t>
      </w:r>
      <w:r>
        <w:rPr>
          <w:sz w:val="24"/>
        </w:rPr>
        <w:t>个工作日内的期限重新提供符合合同规定的货物，否则，视为乙方逾期交货。</w:t>
      </w:r>
    </w:p>
    <w:p>
      <w:pPr>
        <w:pStyle w:val="null3"/>
        <w:ind w:firstLine="240"/>
        <w:jc w:val="both"/>
      </w:pPr>
      <w:r>
        <w:rPr>
          <w:sz w:val="24"/>
        </w:rPr>
        <w:t>5.7.5</w:t>
      </w:r>
      <w:r>
        <w:rPr>
          <w:sz w:val="24"/>
        </w:rPr>
        <w:t>、由甲方承担货物毁损、灭失风险的，则甲方不能免除给付货款的义务。</w:t>
      </w:r>
    </w:p>
    <w:p>
      <w:pPr>
        <w:pStyle w:val="null3"/>
        <w:jc w:val="both"/>
      </w:pPr>
      <w:r>
        <w:rPr>
          <w:sz w:val="24"/>
          <w:b/>
        </w:rPr>
        <w:t>六、质量保证及售后服务</w:t>
      </w:r>
    </w:p>
    <w:p>
      <w:pPr>
        <w:pStyle w:val="null3"/>
        <w:jc w:val="both"/>
      </w:pPr>
      <w:r>
        <w:rPr>
          <w:sz w:val="24"/>
        </w:rPr>
        <w:t>6.1</w:t>
      </w:r>
      <w:r>
        <w:rPr>
          <w:sz w:val="24"/>
        </w:rPr>
        <w:t>、乙方保证合同货物是全新的</w:t>
      </w:r>
      <w:r>
        <w:rPr>
          <w:sz w:val="24"/>
        </w:rPr>
        <w:t>(</w:t>
      </w:r>
      <w:r>
        <w:rPr>
          <w:sz w:val="24"/>
        </w:rPr>
        <w:t>出厂日期距离合同签订之日或本项目开标之日不得超过</w:t>
      </w:r>
      <w:r>
        <w:rPr>
          <w:sz w:val="24"/>
          <w:u w:val="single"/>
        </w:rPr>
        <w:t>壹</w:t>
      </w:r>
      <w:r>
        <w:rPr>
          <w:sz w:val="24"/>
        </w:rPr>
        <w:t>年</w:t>
      </w:r>
      <w:r>
        <w:rPr>
          <w:sz w:val="24"/>
        </w:rPr>
        <w:t>)</w:t>
      </w:r>
      <w:r>
        <w:rPr>
          <w:sz w:val="24"/>
        </w:rPr>
        <w:t>、未曾使用过的，且进货渠道合法。合同货物必须具备出厂合格证或出厂检测报告（进口货物还需要提供进口货物报关单、入境货物检验检疫证明），其质量、规格及技术特征符合合同附件的要求（在本条款下，如甲方对乙方交付的货物存在异议，乙方须提供相关的证明文件，如货物生产商出具书面出厂证明等，用以有效解释、证明甲方所质疑的事项）。</w:t>
      </w:r>
    </w:p>
    <w:p>
      <w:pPr>
        <w:pStyle w:val="null3"/>
        <w:jc w:val="both"/>
      </w:pPr>
      <w:r>
        <w:rPr>
          <w:sz w:val="24"/>
        </w:rPr>
        <w:t>6.2</w:t>
      </w:r>
      <w:r>
        <w:rPr>
          <w:sz w:val="24"/>
        </w:rPr>
        <w:t>、合同标的的维护服务期自验收合格之日起</w:t>
      </w:r>
      <w:r>
        <w:rPr>
          <w:sz w:val="21"/>
          <w:u w:val="single"/>
        </w:rPr>
        <w:t xml:space="preserve">     </w:t>
      </w:r>
      <w:r>
        <w:rPr>
          <w:sz w:val="24"/>
        </w:rPr>
        <w:t>个月（详见投标文件）。维护服务期内非因甲方的人为原因而出现产品质量及安装问题，由乙方负责免费包修、包换或包退，并承担因此而产生的一切费用。乙方应在收到甲方报修通知后</w:t>
      </w:r>
      <w:r>
        <w:rPr>
          <w:sz w:val="21"/>
          <w:u w:val="single"/>
        </w:rPr>
        <w:t xml:space="preserve">    </w:t>
      </w:r>
      <w:r>
        <w:rPr>
          <w:sz w:val="24"/>
        </w:rPr>
        <w:t>小时（详见投标文件）内派员到现场维修，</w:t>
      </w:r>
      <w:r>
        <w:rPr>
          <w:sz w:val="24"/>
        </w:rPr>
        <w:t>乙方对所派人员作出的维保记录予以确认，</w:t>
      </w:r>
      <w:r>
        <w:rPr>
          <w:sz w:val="24"/>
        </w:rPr>
        <w:t>如设备损坏，乙方</w:t>
      </w:r>
      <w:r>
        <w:rPr>
          <w:sz w:val="21"/>
          <w:u w:val="single"/>
        </w:rPr>
        <w:t xml:space="preserve">    </w:t>
      </w:r>
      <w:r>
        <w:rPr>
          <w:sz w:val="24"/>
        </w:rPr>
        <w:t>小时内（详见投标文件）提供相应的备用机。下列情况乙方不负责免费维护服务：</w:t>
      </w:r>
    </w:p>
    <w:p>
      <w:pPr>
        <w:pStyle w:val="null3"/>
        <w:ind w:firstLine="240"/>
        <w:jc w:val="both"/>
      </w:pPr>
      <w:r>
        <w:rPr>
          <w:sz w:val="24"/>
        </w:rPr>
        <w:t>6.</w:t>
      </w:r>
      <w:r>
        <w:rPr>
          <w:sz w:val="24"/>
        </w:rPr>
        <w:t>2</w:t>
      </w:r>
      <w:r>
        <w:rPr>
          <w:sz w:val="24"/>
        </w:rPr>
        <w:t>.1</w:t>
      </w:r>
      <w:r>
        <w:rPr>
          <w:sz w:val="24"/>
        </w:rPr>
        <w:t>、甲方不按照乙方提供的正确使用方法而引致合同标的故障损坏；</w:t>
      </w:r>
    </w:p>
    <w:p>
      <w:pPr>
        <w:pStyle w:val="null3"/>
        <w:ind w:firstLine="240"/>
        <w:jc w:val="both"/>
      </w:pPr>
      <w:r>
        <w:rPr>
          <w:sz w:val="24"/>
        </w:rPr>
        <w:t>6.</w:t>
      </w:r>
      <w:r>
        <w:rPr>
          <w:sz w:val="24"/>
        </w:rPr>
        <w:t>2</w:t>
      </w:r>
      <w:r>
        <w:rPr>
          <w:sz w:val="24"/>
        </w:rPr>
        <w:t>.2</w:t>
      </w:r>
      <w:r>
        <w:rPr>
          <w:sz w:val="24"/>
        </w:rPr>
        <w:t>、甲方擅自修改系统或改装合同标的；</w:t>
      </w:r>
    </w:p>
    <w:p>
      <w:pPr>
        <w:pStyle w:val="null3"/>
        <w:ind w:firstLine="240"/>
        <w:jc w:val="both"/>
      </w:pPr>
      <w:r>
        <w:rPr>
          <w:sz w:val="24"/>
        </w:rPr>
        <w:t>6.</w:t>
      </w:r>
      <w:r>
        <w:rPr>
          <w:sz w:val="24"/>
        </w:rPr>
        <w:t>2</w:t>
      </w:r>
      <w:r>
        <w:rPr>
          <w:sz w:val="24"/>
        </w:rPr>
        <w:t>.3</w:t>
      </w:r>
      <w:r>
        <w:rPr>
          <w:sz w:val="24"/>
        </w:rPr>
        <w:t>、非乙方过错的人为因素或天灾等外来因素造成的损坏。</w:t>
      </w:r>
    </w:p>
    <w:p>
      <w:pPr>
        <w:pStyle w:val="null3"/>
        <w:jc w:val="both"/>
      </w:pPr>
      <w:r>
        <w:rPr>
          <w:sz w:val="24"/>
        </w:rPr>
        <w:t>6.3</w:t>
      </w:r>
      <w:r>
        <w:rPr>
          <w:sz w:val="24"/>
        </w:rPr>
        <w:t>、因产品的质量问题而发生争议，</w:t>
      </w:r>
      <w:r>
        <w:rPr>
          <w:sz w:val="24"/>
        </w:rPr>
        <w:t>乙方同意由甲方提交</w:t>
      </w:r>
      <w:r>
        <w:rPr>
          <w:sz w:val="24"/>
        </w:rPr>
        <w:t>广东省有资质的质检部门进行质量鉴定。产品符合质量标准的，鉴定费用由甲方承担；产品不符合质量标准的，鉴定费用由乙方承担。</w:t>
      </w:r>
    </w:p>
    <w:p>
      <w:pPr>
        <w:pStyle w:val="null3"/>
        <w:jc w:val="both"/>
      </w:pPr>
      <w:r>
        <w:rPr>
          <w:sz w:val="24"/>
        </w:rPr>
        <w:t>6.4</w:t>
      </w:r>
      <w:r>
        <w:rPr>
          <w:sz w:val="24"/>
        </w:rPr>
        <w:t>、乙方无偿培训甲方使用人员、维护及维修人员，主要内容为合同标的的基本结构、性能、主要部件</w:t>
      </w:r>
      <w:r>
        <w:rPr>
          <w:sz w:val="24"/>
        </w:rPr>
        <w:t>/</w:t>
      </w:r>
      <w:r>
        <w:rPr>
          <w:sz w:val="24"/>
        </w:rPr>
        <w:t>模块的构造及维护，日常使用与管理，常见故障的排除，紧急情况的处理等，培训地点主要在产品安装现场或按甲方安排。</w:t>
      </w:r>
    </w:p>
    <w:p>
      <w:pPr>
        <w:pStyle w:val="null3"/>
        <w:jc w:val="both"/>
      </w:pPr>
      <w:r>
        <w:rPr>
          <w:sz w:val="24"/>
          <w:b/>
        </w:rPr>
        <w:t>七、付款办法</w:t>
      </w:r>
    </w:p>
    <w:p>
      <w:pPr>
        <w:pStyle w:val="null3"/>
        <w:jc w:val="both"/>
      </w:pPr>
      <w:r>
        <w:rPr>
          <w:sz w:val="24"/>
        </w:rPr>
        <w:t>7.1</w:t>
      </w:r>
      <w:r>
        <w:rPr>
          <w:sz w:val="24"/>
        </w:rPr>
        <w:t>、支付方式：</w:t>
      </w:r>
    </w:p>
    <w:p>
      <w:pPr>
        <w:pStyle w:val="null3"/>
        <w:jc w:val="both"/>
      </w:pPr>
      <w:r>
        <w:rPr>
          <w:sz w:val="24"/>
          <w:color w:val="FF0000"/>
        </w:rPr>
        <w:t>（支付约定按项目需求及响应情况填写，签合同时，请删除本括号内容）</w:t>
      </w:r>
      <w:r>
        <w:rPr>
          <w:sz w:val="21"/>
        </w:rPr>
        <w:t xml:space="preserve">  </w:t>
      </w:r>
    </w:p>
    <w:p>
      <w:pPr>
        <w:pStyle w:val="null3"/>
        <w:jc w:val="both"/>
      </w:pPr>
      <w:r>
        <w:rPr>
          <w:sz w:val="24"/>
        </w:rPr>
        <w:t>7.2</w:t>
      </w:r>
      <w:r>
        <w:rPr>
          <w:sz w:val="24"/>
        </w:rPr>
        <w:t>、向甲方开票详细信息：</w:t>
      </w:r>
    </w:p>
    <w:tbl>
      <w:tblPr>
        <w:tblW w:w="0" w:type="auto"/>
        <w:tblInd w:type="dxa" w:w="645"/>
        <w:tblBorders>
          <w:top w:val="none" w:color="000000" w:sz="4"/>
          <w:left w:val="none" w:color="000000" w:sz="4"/>
          <w:bottom w:val="none" w:color="000000" w:sz="4"/>
          <w:right w:val="none" w:color="000000" w:sz="4"/>
          <w:insideH w:val="none"/>
          <w:insideV w:val="none"/>
        </w:tblBorders>
      </w:tblPr>
      <w:tblGrid>
        <w:gridCol w:w="2394"/>
        <w:gridCol w:w="5912"/>
      </w:tblGrid>
      <w:tr>
        <w:tc>
          <w:tcPr>
            <w:tcW w:type="dxa" w:w="2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单位名称</w:t>
            </w:r>
          </w:p>
        </w:tc>
        <w:tc>
          <w:tcPr>
            <w:tcW w:type="dxa" w:w="5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广东医科大学附属医院</w:t>
            </w:r>
          </w:p>
        </w:tc>
      </w:tr>
      <w:tr>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统一社会信用代码</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12440000455858169P</w:t>
            </w:r>
          </w:p>
        </w:tc>
      </w:tr>
      <w:tr>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地址</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广东省湛江市霞山区人民大道南</w:t>
            </w:r>
            <w:r>
              <w:rPr>
                <w:sz w:val="24"/>
              </w:rPr>
              <w:t>57</w:t>
            </w:r>
            <w:r>
              <w:rPr>
                <w:sz w:val="24"/>
              </w:rPr>
              <w:t>号</w:t>
            </w:r>
          </w:p>
        </w:tc>
      </w:tr>
      <w:tr>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电话</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0759-2369357</w:t>
            </w:r>
          </w:p>
        </w:tc>
      </w:tr>
      <w:tr>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开户行</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广发银行湛江岭南支行</w:t>
            </w:r>
          </w:p>
        </w:tc>
      </w:tr>
      <w:tr>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账号</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109008516010000123</w:t>
            </w:r>
          </w:p>
        </w:tc>
      </w:tr>
    </w:tbl>
    <w:p>
      <w:pPr>
        <w:pStyle w:val="null3"/>
        <w:jc w:val="both"/>
      </w:pPr>
      <w:r>
        <w:rPr>
          <w:sz w:val="24"/>
        </w:rPr>
        <w:t>7.3</w:t>
      </w:r>
      <w:r>
        <w:rPr>
          <w:sz w:val="24"/>
        </w:rPr>
        <w:t>、乙方银行名称及帐号</w:t>
      </w:r>
      <w:r>
        <w:rPr>
          <w:sz w:val="24"/>
        </w:rPr>
        <w:t>：</w:t>
      </w:r>
    </w:p>
    <w:tbl>
      <w:tblPr>
        <w:tblW w:w="0" w:type="auto"/>
        <w:tblInd w:type="dxa" w:w="675"/>
        <w:tblBorders>
          <w:top w:val="none" w:color="000000" w:sz="4"/>
          <w:left w:val="none" w:color="000000" w:sz="4"/>
          <w:bottom w:val="none" w:color="000000" w:sz="4"/>
          <w:right w:val="none" w:color="000000" w:sz="4"/>
          <w:insideH w:val="none"/>
          <w:insideV w:val="none"/>
        </w:tblBorders>
      </w:tblPr>
      <w:tblGrid>
        <w:gridCol w:w="2419"/>
        <w:gridCol w:w="5887"/>
      </w:tblGrid>
      <w:tr>
        <w:tc>
          <w:tcPr>
            <w:tcW w:type="dxa" w:w="2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户名</w:t>
            </w:r>
          </w:p>
        </w:tc>
        <w:tc>
          <w:tcPr>
            <w:tcW w:type="dxa" w:w="5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开户银行</w:t>
            </w:r>
          </w:p>
        </w:tc>
        <w:tc>
          <w:tcPr>
            <w:tcW w:type="dxa" w:w="5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帐号</w:t>
            </w:r>
          </w:p>
        </w:tc>
        <w:tc>
          <w:tcPr>
            <w:tcW w:type="dxa" w:w="5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纳税人识别号：</w:t>
            </w:r>
          </w:p>
        </w:tc>
        <w:tc>
          <w:tcPr>
            <w:tcW w:type="dxa" w:w="5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供应商规模：</w:t>
            </w:r>
          </w:p>
        </w:tc>
        <w:tc>
          <w:tcPr>
            <w:tcW w:type="dxa" w:w="5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大型企业</w:t>
            </w:r>
            <w:r>
              <w:rPr>
                <w:sz w:val="24"/>
              </w:rPr>
              <w:t>/</w:t>
            </w:r>
            <w:r>
              <w:rPr>
                <w:sz w:val="24"/>
              </w:rPr>
              <w:t>中型企业</w:t>
            </w:r>
            <w:r>
              <w:rPr>
                <w:sz w:val="24"/>
              </w:rPr>
              <w:t>/</w:t>
            </w:r>
            <w:r>
              <w:rPr>
                <w:sz w:val="24"/>
              </w:rPr>
              <w:t>小微型企业</w:t>
            </w:r>
            <w:r>
              <w:rPr>
                <w:sz w:val="24"/>
              </w:rPr>
              <w:t>/</w:t>
            </w:r>
            <w:r>
              <w:rPr>
                <w:sz w:val="24"/>
              </w:rPr>
              <w:t>其他</w:t>
            </w:r>
          </w:p>
        </w:tc>
      </w:tr>
      <w:tr>
        <w:tc>
          <w:tcPr>
            <w:tcW w:type="dxa" w:w="2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供应商特殊性质：</w:t>
            </w:r>
          </w:p>
        </w:tc>
        <w:tc>
          <w:tcPr>
            <w:tcW w:type="dxa" w:w="5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监狱企业</w:t>
            </w:r>
            <w:r>
              <w:rPr>
                <w:sz w:val="24"/>
              </w:rPr>
              <w:t>/</w:t>
            </w:r>
            <w:r>
              <w:rPr>
                <w:sz w:val="24"/>
              </w:rPr>
              <w:t>残疾人福利性单位</w:t>
            </w:r>
            <w:r>
              <w:rPr>
                <w:sz w:val="24"/>
              </w:rPr>
              <w:t>/</w:t>
            </w:r>
            <w:r>
              <w:rPr>
                <w:sz w:val="24"/>
              </w:rPr>
              <w:t>其他</w:t>
            </w:r>
          </w:p>
        </w:tc>
      </w:tr>
    </w:tbl>
    <w:p>
      <w:pPr>
        <w:pStyle w:val="null3"/>
        <w:jc w:val="both"/>
      </w:pPr>
      <w:r>
        <w:rPr>
          <w:sz w:val="24"/>
        </w:rPr>
        <w:t>7.4</w:t>
      </w:r>
      <w:r>
        <w:rPr>
          <w:sz w:val="24"/>
        </w:rPr>
        <w:t>、乙方凭以下资料与甲方结算：</w:t>
      </w:r>
    </w:p>
    <w:p>
      <w:pPr>
        <w:pStyle w:val="null3"/>
        <w:ind w:firstLine="420"/>
        <w:jc w:val="both"/>
      </w:pPr>
      <w:r>
        <w:rPr>
          <w:sz w:val="24"/>
        </w:rPr>
        <w:t>（</w:t>
      </w:r>
      <w:r>
        <w:rPr>
          <w:sz w:val="24"/>
        </w:rPr>
        <w:t>1</w:t>
      </w:r>
      <w:r>
        <w:rPr>
          <w:sz w:val="24"/>
        </w:rPr>
        <w:t>）中标（成交）结果通知书；</w:t>
      </w:r>
    </w:p>
    <w:p>
      <w:pPr>
        <w:pStyle w:val="null3"/>
        <w:ind w:firstLine="420"/>
        <w:jc w:val="both"/>
      </w:pPr>
      <w:r>
        <w:rPr>
          <w:sz w:val="24"/>
        </w:rPr>
        <w:t>（</w:t>
      </w:r>
      <w:r>
        <w:rPr>
          <w:sz w:val="24"/>
        </w:rPr>
        <w:t>2</w:t>
      </w:r>
      <w:r>
        <w:rPr>
          <w:sz w:val="24"/>
        </w:rPr>
        <w:t>）合同；</w:t>
      </w:r>
    </w:p>
    <w:p>
      <w:pPr>
        <w:pStyle w:val="null3"/>
        <w:ind w:firstLine="420"/>
        <w:jc w:val="both"/>
      </w:pPr>
      <w:r>
        <w:rPr>
          <w:sz w:val="24"/>
        </w:rPr>
        <w:t>（</w:t>
      </w:r>
      <w:r>
        <w:rPr>
          <w:sz w:val="24"/>
        </w:rPr>
        <w:t>3</w:t>
      </w:r>
      <w:r>
        <w:rPr>
          <w:sz w:val="24"/>
        </w:rPr>
        <w:t>）验收报告；</w:t>
      </w:r>
    </w:p>
    <w:p>
      <w:pPr>
        <w:pStyle w:val="null3"/>
        <w:ind w:firstLine="420"/>
        <w:jc w:val="both"/>
      </w:pPr>
      <w:r>
        <w:rPr>
          <w:sz w:val="24"/>
        </w:rPr>
        <w:t>（</w:t>
      </w:r>
      <w:r>
        <w:rPr>
          <w:sz w:val="24"/>
        </w:rPr>
        <w:t>4</w:t>
      </w:r>
      <w:r>
        <w:rPr>
          <w:sz w:val="24"/>
        </w:rPr>
        <w:t>）乙方出具的正式发票</w:t>
      </w:r>
    </w:p>
    <w:p>
      <w:pPr>
        <w:pStyle w:val="null3"/>
        <w:ind w:firstLine="420"/>
        <w:jc w:val="both"/>
      </w:pPr>
      <w:r>
        <w:rPr>
          <w:sz w:val="24"/>
          <w:b/>
        </w:rPr>
        <w:t>八、技术服务</w:t>
      </w:r>
    </w:p>
    <w:p>
      <w:pPr>
        <w:pStyle w:val="null3"/>
        <w:jc w:val="both"/>
      </w:pPr>
      <w:r>
        <w:rPr>
          <w:sz w:val="24"/>
        </w:rPr>
        <w:t>8.1</w:t>
      </w:r>
      <w:r>
        <w:rPr>
          <w:sz w:val="24"/>
        </w:rPr>
        <w:t>、乙方应派员到甲方指定地点配合工作</w:t>
      </w:r>
      <w:r>
        <w:rPr>
          <w:sz w:val="24"/>
        </w:rPr>
        <w:t>，</w:t>
      </w:r>
      <w:r>
        <w:rPr>
          <w:sz w:val="24"/>
        </w:rPr>
        <w:t>乙方应向甲方书面提交给予所派人员的书面授权文件</w:t>
      </w:r>
      <w:r>
        <w:rPr>
          <w:sz w:val="24"/>
        </w:rPr>
        <w:t>。</w:t>
      </w:r>
    </w:p>
    <w:p>
      <w:pPr>
        <w:pStyle w:val="null3"/>
        <w:jc w:val="both"/>
      </w:pPr>
      <w:r>
        <w:rPr>
          <w:sz w:val="24"/>
        </w:rPr>
        <w:t>8.2</w:t>
      </w:r>
      <w:r>
        <w:rPr>
          <w:sz w:val="24"/>
        </w:rPr>
        <w:t>、乙方按甲方提供的合同执行进度计划，再配合甲方及有关单位，以此做好合同执行进度上的配合工作。</w:t>
      </w:r>
    </w:p>
    <w:p>
      <w:pPr>
        <w:pStyle w:val="null3"/>
        <w:jc w:val="both"/>
      </w:pPr>
      <w:r>
        <w:rPr>
          <w:sz w:val="24"/>
        </w:rPr>
        <w:t>8.3</w:t>
      </w:r>
      <w:r>
        <w:rPr>
          <w:sz w:val="24"/>
        </w:rPr>
        <w:t>、为了履行本合同项下的义务，乙方需向甲方提交与甲方进行沟通、协商、推进合同履行的乙方全部工作人员的名单和合法授权材料。</w:t>
      </w:r>
    </w:p>
    <w:p>
      <w:pPr>
        <w:pStyle w:val="null3"/>
        <w:jc w:val="both"/>
      </w:pPr>
      <w:r>
        <w:rPr>
          <w:sz w:val="24"/>
          <w:b/>
        </w:rPr>
        <w:t>九、不可抗力</w:t>
      </w:r>
    </w:p>
    <w:p>
      <w:pPr>
        <w:pStyle w:val="null3"/>
        <w:jc w:val="both"/>
      </w:pPr>
      <w:r>
        <w:rPr>
          <w:sz w:val="24"/>
        </w:rPr>
        <w:t>9.1</w:t>
      </w:r>
      <w:r>
        <w:rPr>
          <w:sz w:val="24"/>
        </w:rPr>
        <w:t>、不可抗力指战争、严重火灾、洪水、台风、地震等不可抗力事件。</w:t>
      </w:r>
    </w:p>
    <w:p>
      <w:pPr>
        <w:pStyle w:val="null3"/>
        <w:jc w:val="both"/>
      </w:pPr>
      <w:r>
        <w:rPr>
          <w:sz w:val="24"/>
        </w:rPr>
        <w:t>9.2</w:t>
      </w:r>
      <w:r>
        <w:rPr>
          <w:sz w:val="24"/>
        </w:rPr>
        <w:t>、签约双方中任何一方由于不可抗力影响合同执行时，发生不可抗力一方应及时以书面方式将事故通知另一方，并附上证明不可抗力情形发生的证据。在此情况下，乙方仍然有责任采取必要的措施加速供货，双方应通过友好协商尽快解决本合同的执行问题。如果遇不可抗力一方未及时通知对方而给对方当事人造成损失的，当事人应对扩大损失部分承担赔偿责任。</w:t>
      </w:r>
    </w:p>
    <w:p>
      <w:pPr>
        <w:pStyle w:val="null3"/>
        <w:jc w:val="both"/>
      </w:pPr>
      <w:r>
        <w:rPr>
          <w:sz w:val="24"/>
        </w:rPr>
        <w:t>9.3</w:t>
      </w:r>
      <w:r>
        <w:rPr>
          <w:sz w:val="24"/>
        </w:rPr>
        <w:t>、</w:t>
      </w:r>
      <w:r>
        <w:rPr>
          <w:sz w:val="24"/>
          <w:color w:val="333333"/>
        </w:rPr>
        <w:t>当事人迟延履行后发生不可抗力的，不免除其违约责任</w:t>
      </w:r>
      <w:r>
        <w:rPr>
          <w:sz w:val="24"/>
        </w:rPr>
        <w:t>。</w:t>
      </w:r>
    </w:p>
    <w:p>
      <w:pPr>
        <w:pStyle w:val="null3"/>
        <w:jc w:val="both"/>
      </w:pPr>
      <w:r>
        <w:rPr>
          <w:sz w:val="24"/>
          <w:b/>
        </w:rPr>
        <w:t>十、索赔</w:t>
      </w:r>
    </w:p>
    <w:p>
      <w:pPr>
        <w:pStyle w:val="null3"/>
        <w:jc w:val="both"/>
      </w:pPr>
      <w:r>
        <w:rPr>
          <w:sz w:val="24"/>
        </w:rPr>
        <w:t>10.1</w:t>
      </w:r>
      <w:r>
        <w:rPr>
          <w:sz w:val="24"/>
        </w:rPr>
        <w:t>、如有异议，甲方有权根据相关有资质的质检部门的检验结果向乙方提出索赔。</w:t>
      </w:r>
    </w:p>
    <w:p>
      <w:pPr>
        <w:pStyle w:val="null3"/>
        <w:jc w:val="both"/>
      </w:pPr>
      <w:r>
        <w:rPr>
          <w:sz w:val="24"/>
        </w:rPr>
        <w:t>10.2</w:t>
      </w:r>
      <w:r>
        <w:rPr>
          <w:sz w:val="24"/>
        </w:rPr>
        <w:t>、在合同执行期间，如果乙方对甲方提出的索赔或差异（指合同实际履行情况与合同约定存在的差异）要求负有责任，乙方应按照甲方同意的下列一种或多种方式解决索赔事宜：</w:t>
      </w:r>
    </w:p>
    <w:p>
      <w:pPr>
        <w:pStyle w:val="null3"/>
        <w:ind w:firstLine="240"/>
        <w:jc w:val="both"/>
      </w:pPr>
      <w:r>
        <w:rPr>
          <w:sz w:val="24"/>
        </w:rPr>
        <w:t>10.2.1</w:t>
      </w:r>
      <w:r>
        <w:rPr>
          <w:sz w:val="24"/>
        </w:rPr>
        <w:t>、乙方同意退货，并按合同规定的同种货币将货款退还给甲方，并承担由此造成甲方产生的一切损失和费用。</w:t>
      </w:r>
    </w:p>
    <w:p>
      <w:pPr>
        <w:pStyle w:val="null3"/>
        <w:ind w:firstLine="240"/>
        <w:jc w:val="both"/>
      </w:pPr>
      <w:r>
        <w:rPr>
          <w:sz w:val="24"/>
        </w:rPr>
        <w:t>10.2.2</w:t>
      </w:r>
      <w:r>
        <w:rPr>
          <w:sz w:val="24"/>
        </w:rPr>
        <w:t>、根据货物低劣程度、损坏程度以及甲方所遭受损失的数额甲乙双方商定降低货物的价格。</w:t>
      </w:r>
    </w:p>
    <w:p>
      <w:pPr>
        <w:pStyle w:val="null3"/>
        <w:ind w:firstLine="240"/>
        <w:jc w:val="both"/>
      </w:pPr>
      <w:r>
        <w:rPr>
          <w:sz w:val="24"/>
        </w:rPr>
        <w:t>10.2.3</w:t>
      </w:r>
      <w:r>
        <w:rPr>
          <w:sz w:val="24"/>
        </w:rPr>
        <w:t>、在不改变合同价款的情况下，用符合或高于合同约定的规格、质量和性能、权属等要求的新零件、部件或货物来更换有缺陷的部分或修补缺陷的部分，乙方应承担一切费用和风险并负担甲方所发生的一切直接费用。同时，相应延长保修期。</w:t>
      </w:r>
    </w:p>
    <w:p>
      <w:pPr>
        <w:pStyle w:val="null3"/>
        <w:ind w:firstLine="240"/>
        <w:jc w:val="both"/>
      </w:pPr>
      <w:r>
        <w:rPr>
          <w:sz w:val="24"/>
        </w:rPr>
        <w:t>10.3</w:t>
      </w:r>
      <w:r>
        <w:rPr>
          <w:sz w:val="24"/>
        </w:rPr>
        <w:t>、如果在甲方发出索赔通知后</w:t>
      </w:r>
      <w:r>
        <w:rPr>
          <w:sz w:val="24"/>
        </w:rPr>
        <w:t>30</w:t>
      </w:r>
      <w:r>
        <w:rPr>
          <w:sz w:val="24"/>
        </w:rPr>
        <w:t>天内，乙方未作书面答复，上述索赔应视为已被乙方接受。甲方将从合同款项中扣回索赔金额。如果这些金额不足以补偿索赔金额，乙方应对不足部分金额予以补偿。</w:t>
      </w:r>
    </w:p>
    <w:p>
      <w:pPr>
        <w:pStyle w:val="null3"/>
        <w:jc w:val="both"/>
      </w:pPr>
      <w:r>
        <w:rPr>
          <w:sz w:val="24"/>
          <w:b/>
        </w:rPr>
        <w:t>十一、违约与处罚</w:t>
      </w:r>
    </w:p>
    <w:p>
      <w:pPr>
        <w:pStyle w:val="null3"/>
        <w:jc w:val="both"/>
      </w:pPr>
      <w:r>
        <w:rPr>
          <w:sz w:val="24"/>
        </w:rPr>
        <w:t>11.1</w:t>
      </w:r>
      <w:r>
        <w:rPr>
          <w:sz w:val="24"/>
        </w:rPr>
        <w:t>、</w:t>
      </w:r>
      <w:r>
        <w:rPr>
          <w:sz w:val="24"/>
        </w:rPr>
        <w:t>在符合付款条件的情况下，甲方应按合同约定向乙方支付款项。若甲方未在合同规定时间内及时向乙方支付款项，乙方须在超出合同规定时间</w:t>
      </w:r>
      <w:r>
        <w:rPr>
          <w:sz w:val="24"/>
        </w:rPr>
        <w:t>10</w:t>
      </w:r>
      <w:r>
        <w:rPr>
          <w:sz w:val="24"/>
        </w:rPr>
        <w:t>个工作日内以书面形式通知甲方，甲方应在收到书面通知后</w:t>
      </w:r>
      <w:r>
        <w:rPr>
          <w:sz w:val="24"/>
        </w:rPr>
        <w:t>10</w:t>
      </w:r>
      <w:r>
        <w:rPr>
          <w:sz w:val="24"/>
        </w:rPr>
        <w:t>个工作日内给予答复或者按通知的期限支付应付款项，其中甲方在答复内容中明确具体付款期限，不视为违约。若甲方未在合同规定时间内及时向乙方支付款项，且乙方未在超过合同规定时间</w:t>
      </w:r>
      <w:r>
        <w:rPr>
          <w:sz w:val="24"/>
        </w:rPr>
        <w:t>10</w:t>
      </w:r>
      <w:r>
        <w:rPr>
          <w:sz w:val="24"/>
        </w:rPr>
        <w:t>个工作日内以书面形式通知甲方，视为乙方同意甲方延迟付款期限，具体付款时间可由甲乙双方另行协商确定。甲方向本合同乙方账号汇出款项即视为甲方已履行付款义务，在合同履行过程中，因乙方账户的原因（包括但不限于账号被注销、被冻结等）导致乙方无法收取款项的，由乙方承担相应后果。非因甲方过错导致迟延付款的，甲方不承担任何责任。</w:t>
      </w:r>
    </w:p>
    <w:p>
      <w:pPr>
        <w:pStyle w:val="null3"/>
        <w:jc w:val="both"/>
      </w:pPr>
      <w:r>
        <w:rPr>
          <w:sz w:val="24"/>
        </w:rPr>
        <w:t>11.2</w:t>
      </w:r>
      <w:r>
        <w:rPr>
          <w:sz w:val="24"/>
        </w:rPr>
        <w:t>、乙方未能按时交货，每拖延</w:t>
      </w:r>
      <w:r>
        <w:rPr>
          <w:sz w:val="24"/>
        </w:rPr>
        <w:t>1</w:t>
      </w:r>
      <w:r>
        <w:rPr>
          <w:sz w:val="24"/>
        </w:rPr>
        <w:t>天，须向甲方支付合同总金额的</w:t>
      </w:r>
      <w:r>
        <w:rPr>
          <w:sz w:val="24"/>
        </w:rPr>
        <w:t>5‰</w:t>
      </w:r>
      <w:r>
        <w:rPr>
          <w:sz w:val="24"/>
        </w:rPr>
        <w:t>的违约金，甲方有权直接从履约担保或应付给乙方的合同款项中扣除该违约金。乙方迟延交货超过</w:t>
      </w:r>
      <w:r>
        <w:rPr>
          <w:sz w:val="24"/>
        </w:rPr>
        <w:t>1</w:t>
      </w:r>
      <w:r>
        <w:rPr>
          <w:sz w:val="24"/>
        </w:rPr>
        <w:t>个月的，甲方有权单方面解除本合同并要求乙方承担产生的全部损失（包括直接损失和间接损失）。</w:t>
      </w:r>
    </w:p>
    <w:p>
      <w:pPr>
        <w:pStyle w:val="null3"/>
        <w:jc w:val="both"/>
      </w:pPr>
      <w:r>
        <w:rPr>
          <w:sz w:val="24"/>
        </w:rPr>
        <w:t>11.3</w:t>
      </w:r>
      <w:r>
        <w:rPr>
          <w:sz w:val="24"/>
        </w:rPr>
        <w:t>、乙方交付的货物不符合合同规定的，甲方有权拒收，且乙方须向甲方支付合同总金额的</w:t>
      </w:r>
      <w:r>
        <w:rPr>
          <w:sz w:val="24"/>
        </w:rPr>
        <w:t>10</w:t>
      </w:r>
      <w:r>
        <w:rPr>
          <w:sz w:val="24"/>
        </w:rPr>
        <w:t>%</w:t>
      </w:r>
      <w:r>
        <w:rPr>
          <w:sz w:val="24"/>
        </w:rPr>
        <w:t>的违约金，甲方有权直接从履约担保或应付给乙方的合同款项中扣除该违约金。</w:t>
      </w:r>
    </w:p>
    <w:p>
      <w:pPr>
        <w:pStyle w:val="null3"/>
        <w:ind w:firstLine="240"/>
        <w:jc w:val="both"/>
      </w:pPr>
      <w:r>
        <w:rPr>
          <w:sz w:val="24"/>
        </w:rPr>
        <w:t>11.3.1</w:t>
      </w:r>
      <w:r>
        <w:rPr>
          <w:sz w:val="24"/>
        </w:rPr>
        <w:t>、</w:t>
      </w:r>
      <w:r>
        <w:rPr>
          <w:sz w:val="24"/>
        </w:rPr>
        <w:t>如果甲方同意更换的，乙方应于收到甲方拒绝收货通知书之日起按本合同约定的</w:t>
      </w:r>
      <w:r>
        <w:rPr>
          <w:sz w:val="24"/>
        </w:rPr>
        <w:t>交货</w:t>
      </w:r>
      <w:r>
        <w:rPr>
          <w:sz w:val="24"/>
        </w:rPr>
        <w:t>期限重新提供符合合同约定的货物，乙方在本合同约定的期限内未能调换的，按逾期交货的违约责任处理。</w:t>
      </w:r>
    </w:p>
    <w:p>
      <w:pPr>
        <w:pStyle w:val="null3"/>
        <w:ind w:firstLine="240"/>
        <w:jc w:val="both"/>
      </w:pPr>
      <w:r>
        <w:rPr>
          <w:sz w:val="24"/>
        </w:rPr>
        <w:t>11.3.2</w:t>
      </w:r>
      <w:r>
        <w:rPr>
          <w:sz w:val="24"/>
        </w:rPr>
        <w:t>、</w:t>
      </w:r>
      <w:r>
        <w:rPr>
          <w:sz w:val="24"/>
        </w:rPr>
        <w:t>如果乙方重新提供的货物仍不符合合同规定的，甲方有权拒收货物，视为乙方交付的货物不符合合同规定，甲方有权解除合同，</w:t>
      </w:r>
      <w:r>
        <w:rPr>
          <w:sz w:val="24"/>
        </w:rPr>
        <w:t xml:space="preserve"> </w:t>
      </w:r>
      <w:r>
        <w:rPr>
          <w:sz w:val="24"/>
        </w:rPr>
        <w:t>乙方除承担</w:t>
      </w:r>
      <w:r>
        <w:rPr>
          <w:sz w:val="24"/>
        </w:rPr>
        <w:t xml:space="preserve">11.3 </w:t>
      </w:r>
      <w:r>
        <w:rPr>
          <w:sz w:val="24"/>
        </w:rPr>
        <w:t xml:space="preserve">的违约责任外，还需另行向甲方支付合同总金额 </w:t>
      </w:r>
      <w:r>
        <w:rPr>
          <w:sz w:val="24"/>
        </w:rPr>
        <w:t xml:space="preserve">10% </w:t>
      </w:r>
      <w:r>
        <w:rPr>
          <w:sz w:val="24"/>
        </w:rPr>
        <w:t>的违约金，</w:t>
      </w:r>
      <w:r>
        <w:rPr>
          <w:sz w:val="24"/>
        </w:rPr>
        <w:t>乙方须承担由此产生的一切经济损失。</w:t>
      </w:r>
    </w:p>
    <w:p>
      <w:pPr>
        <w:pStyle w:val="null3"/>
        <w:jc w:val="both"/>
      </w:pPr>
      <w:r>
        <w:rPr>
          <w:sz w:val="24"/>
        </w:rPr>
        <w:t>11.4</w:t>
      </w:r>
      <w:r>
        <w:rPr>
          <w:sz w:val="24"/>
        </w:rPr>
        <w:t>、甲方无正当理由拒收货物的，甲方向乙方支付合同总金额的</w:t>
      </w:r>
      <w:r>
        <w:rPr>
          <w:sz w:val="24"/>
        </w:rPr>
        <w:t>5%</w:t>
      </w:r>
      <w:r>
        <w:rPr>
          <w:sz w:val="24"/>
        </w:rPr>
        <w:t>的违约金。</w:t>
      </w:r>
    </w:p>
    <w:p>
      <w:pPr>
        <w:pStyle w:val="null3"/>
        <w:jc w:val="both"/>
      </w:pPr>
      <w:r>
        <w:rPr>
          <w:sz w:val="24"/>
        </w:rPr>
        <w:t>11.5</w:t>
      </w:r>
      <w:r>
        <w:rPr>
          <w:sz w:val="24"/>
        </w:rPr>
        <w:t>、乙方未能交付货物，除需支付</w:t>
      </w:r>
      <w:r>
        <w:rPr>
          <w:sz w:val="24"/>
        </w:rPr>
        <w:t>11.2</w:t>
      </w:r>
      <w:r>
        <w:rPr>
          <w:sz w:val="24"/>
        </w:rPr>
        <w:t>条约定的迟延履行违约金外，还需额外向甲方支付合同总金额的</w:t>
      </w:r>
      <w:r>
        <w:rPr>
          <w:sz w:val="24"/>
        </w:rPr>
        <w:t>10</w:t>
      </w:r>
      <w:r>
        <w:rPr>
          <w:sz w:val="24"/>
        </w:rPr>
        <w:t>%</w:t>
      </w:r>
      <w:r>
        <w:rPr>
          <w:sz w:val="24"/>
        </w:rPr>
        <w:t>的违约金，甲方有权直接从履约担保或应付给乙方的合同款项中扣除该违约金。</w:t>
      </w:r>
    </w:p>
    <w:p>
      <w:pPr>
        <w:pStyle w:val="null3"/>
        <w:jc w:val="both"/>
      </w:pPr>
      <w:r>
        <w:rPr>
          <w:sz w:val="24"/>
        </w:rPr>
        <w:t>11.6</w:t>
      </w:r>
      <w:r>
        <w:rPr>
          <w:sz w:val="24"/>
        </w:rPr>
        <w:t>、若乙方未按本合同的约定提供保修服务，甲方有权自行委托第三方提供甲方所需要的技术支持和售后服务，所发生的费用由乙方承担，如因此造成甲方损失的，乙方应承担赔偿责任。</w:t>
      </w:r>
    </w:p>
    <w:p>
      <w:pPr>
        <w:pStyle w:val="null3"/>
        <w:jc w:val="both"/>
      </w:pPr>
      <w:r>
        <w:rPr>
          <w:sz w:val="24"/>
        </w:rPr>
        <w:t>11.7</w:t>
      </w:r>
      <w:r>
        <w:rPr>
          <w:sz w:val="24"/>
        </w:rPr>
        <w:t>、其他违约责任按《中华人民共和国民法典》处理。</w:t>
      </w:r>
    </w:p>
    <w:p>
      <w:pPr>
        <w:pStyle w:val="null3"/>
        <w:jc w:val="both"/>
      </w:pPr>
      <w:r>
        <w:rPr>
          <w:sz w:val="24"/>
          <w:b/>
        </w:rPr>
        <w:t>十二、合同解除</w:t>
      </w:r>
    </w:p>
    <w:p>
      <w:pPr>
        <w:pStyle w:val="null3"/>
        <w:jc w:val="both"/>
      </w:pPr>
      <w:r>
        <w:rPr>
          <w:sz w:val="24"/>
        </w:rPr>
        <w:t>12.1</w:t>
      </w:r>
      <w:r>
        <w:rPr>
          <w:sz w:val="24"/>
        </w:rPr>
        <w:t>双方协商一致，可以签订书面协议解除本合同。</w:t>
      </w:r>
    </w:p>
    <w:p>
      <w:pPr>
        <w:pStyle w:val="null3"/>
        <w:jc w:val="both"/>
      </w:pPr>
      <w:r>
        <w:rPr>
          <w:sz w:val="24"/>
        </w:rPr>
        <w:t>12.2</w:t>
      </w:r>
      <w:r>
        <w:rPr>
          <w:sz w:val="24"/>
        </w:rPr>
        <w:t>如果一方严重违反合同，并在收到对方违约通知书之日起</w:t>
      </w:r>
      <w:r>
        <w:rPr>
          <w:sz w:val="24"/>
        </w:rPr>
        <w:t>30</w:t>
      </w:r>
      <w:r>
        <w:rPr>
          <w:sz w:val="24"/>
        </w:rPr>
        <w:t>天内仍未能改正违约的另一方可立即解除本合同。违约方应当赔偿守约方因此遭受的损失，包括但不限于守约方的直接经济损失、间接经济损失、守约方为追究违约责任所发生的律师费、差旅费、交通费等。</w:t>
      </w:r>
    </w:p>
    <w:p>
      <w:pPr>
        <w:pStyle w:val="null3"/>
        <w:jc w:val="both"/>
      </w:pPr>
      <w:r>
        <w:rPr>
          <w:sz w:val="24"/>
          <w:b/>
        </w:rPr>
        <w:t>十三、法律诉讼</w:t>
      </w:r>
    </w:p>
    <w:p>
      <w:pPr>
        <w:pStyle w:val="null3"/>
        <w:ind w:firstLine="420"/>
        <w:jc w:val="both"/>
      </w:pPr>
      <w:r>
        <w:rPr>
          <w:sz w:val="24"/>
        </w:rPr>
        <w:t>签约双方在履约中发生争执和分歧，双方应通过友好协商解决；若经协商不能达成协议时，可通过向法院提起诉讼解决；双方同意诉讼管辖法院为甲方住所地人民法院。诉讼期间，双方应继续执行合同其余部分。</w:t>
      </w:r>
    </w:p>
    <w:p>
      <w:pPr>
        <w:pStyle w:val="null3"/>
        <w:jc w:val="both"/>
      </w:pPr>
      <w:r>
        <w:rPr>
          <w:sz w:val="24"/>
          <w:b/>
        </w:rPr>
        <w:t>十四、履约担保</w:t>
      </w:r>
    </w:p>
    <w:p>
      <w:pPr>
        <w:pStyle w:val="null3"/>
        <w:jc w:val="both"/>
      </w:pPr>
      <w:r>
        <w:rPr>
          <w:sz w:val="24"/>
        </w:rPr>
        <w:t>14.1</w:t>
      </w:r>
      <w:r>
        <w:rPr>
          <w:sz w:val="24"/>
        </w:rPr>
        <w:t>、是否有履约担保：</w:t>
      </w:r>
      <w:r>
        <w:rPr>
          <w:sz w:val="24"/>
        </w:rPr>
        <w:t>□</w:t>
      </w:r>
      <w:r>
        <w:rPr>
          <w:sz w:val="24"/>
        </w:rPr>
        <w:t>是，</w:t>
      </w:r>
      <w:r>
        <w:rPr>
          <w:sz w:val="24"/>
        </w:rPr>
        <w:t>□</w:t>
      </w:r>
      <w:r>
        <w:rPr>
          <w:sz w:val="24"/>
        </w:rPr>
        <w:t>否。</w:t>
      </w:r>
    </w:p>
    <w:p>
      <w:pPr>
        <w:pStyle w:val="null3"/>
        <w:jc w:val="both"/>
      </w:pPr>
      <w:r>
        <w:rPr>
          <w:sz w:val="24"/>
        </w:rPr>
        <w:t>14.2</w:t>
      </w:r>
      <w:r>
        <w:rPr>
          <w:sz w:val="24"/>
        </w:rPr>
        <w:t>、履约担保金额：</w:t>
      </w:r>
      <w:r>
        <w:rPr>
          <w:sz w:val="21"/>
          <w:u w:val="single"/>
        </w:rPr>
        <w:t xml:space="preserve">             </w:t>
      </w:r>
      <w:r>
        <w:rPr>
          <w:sz w:val="24"/>
        </w:rPr>
        <w:t>，即人民币</w:t>
      </w:r>
      <w:r>
        <w:rPr>
          <w:sz w:val="21"/>
          <w:u w:val="single"/>
        </w:rPr>
        <w:t xml:space="preserve">       </w:t>
      </w:r>
      <w:r>
        <w:rPr>
          <w:sz w:val="24"/>
        </w:rPr>
        <w:t>元（大写）（不计息）。履约担保金额为合同金额的</w:t>
      </w:r>
      <w:r>
        <w:rPr>
          <w:sz w:val="24"/>
        </w:rPr>
        <w:t>5</w:t>
      </w:r>
      <w:r>
        <w:rPr>
          <w:sz w:val="24"/>
        </w:rPr>
        <w:t>%</w:t>
      </w:r>
      <w:r>
        <w:rPr>
          <w:sz w:val="24"/>
        </w:rPr>
        <w:t>。</w:t>
      </w:r>
    </w:p>
    <w:p>
      <w:pPr>
        <w:pStyle w:val="null3"/>
        <w:jc w:val="both"/>
      </w:pPr>
      <w:r>
        <w:rPr>
          <w:sz w:val="24"/>
        </w:rPr>
        <w:t>14.3</w:t>
      </w:r>
      <w:r>
        <w:rPr>
          <w:sz w:val="24"/>
        </w:rPr>
        <w:t>、履约担保形式：可根据实际自主选择以</w:t>
      </w:r>
      <w:r>
        <w:rPr>
          <w:sz w:val="24"/>
        </w:rPr>
        <w:t>转账、</w:t>
      </w:r>
      <w:r>
        <w:rPr>
          <w:sz w:val="24"/>
        </w:rPr>
        <w:t>支票、汇票、本票、保函等非现金形式缴纳或提交履约保证金，但采用保函形式递交履约保证金的，</w:t>
      </w:r>
      <w:r>
        <w:rPr>
          <w:sz w:val="24"/>
        </w:rPr>
        <w:t>要求</w:t>
      </w:r>
      <w:r>
        <w:rPr>
          <w:sz w:val="24"/>
        </w:rPr>
        <w:t>是无条件保函。</w:t>
      </w:r>
    </w:p>
    <w:p>
      <w:pPr>
        <w:pStyle w:val="null3"/>
        <w:jc w:val="both"/>
      </w:pPr>
      <w:r>
        <w:rPr>
          <w:sz w:val="24"/>
        </w:rPr>
        <w:t>14.4</w:t>
      </w:r>
      <w:r>
        <w:rPr>
          <w:sz w:val="24"/>
        </w:rPr>
        <w:t>、提交时间：乙方在签订纸质版合同前递交纳履约保证。</w:t>
      </w:r>
    </w:p>
    <w:p>
      <w:pPr>
        <w:pStyle w:val="null3"/>
        <w:jc w:val="both"/>
      </w:pPr>
      <w:r>
        <w:rPr>
          <w:sz w:val="24"/>
        </w:rPr>
        <w:t>14.5</w:t>
      </w:r>
      <w:r>
        <w:rPr>
          <w:sz w:val="24"/>
        </w:rPr>
        <w:t>、履约担保说明（如有履约担保适用）：合同履行期间无违约，在合同约定的质量保修售后服务得到切实履行的情况下，根据</w:t>
      </w:r>
      <w:r>
        <w:rPr>
          <w:sz w:val="24"/>
        </w:rPr>
        <w:t>乙方</w:t>
      </w:r>
      <w:r>
        <w:rPr>
          <w:sz w:val="24"/>
        </w:rPr>
        <w:t>的书面申请，</w:t>
      </w:r>
      <w:r>
        <w:rPr>
          <w:sz w:val="24"/>
        </w:rPr>
        <w:t>甲方</w:t>
      </w:r>
      <w:r>
        <w:rPr>
          <w:sz w:val="24"/>
        </w:rPr>
        <w:t>将在一个月内无息退还履约保证金。若</w:t>
      </w:r>
      <w:r>
        <w:rPr>
          <w:sz w:val="24"/>
        </w:rPr>
        <w:t>乙方</w:t>
      </w:r>
      <w:r>
        <w:rPr>
          <w:sz w:val="24"/>
        </w:rPr>
        <w:t>在合同履行期间违约，甲方有权从履约保证金中扣除违约金，履约保证金不足以扣除的部分，</w:t>
      </w:r>
      <w:r>
        <w:rPr>
          <w:sz w:val="24"/>
        </w:rPr>
        <w:t>甲方</w:t>
      </w:r>
      <w:r>
        <w:rPr>
          <w:sz w:val="24"/>
        </w:rPr>
        <w:t>可向</w:t>
      </w:r>
      <w:r>
        <w:rPr>
          <w:sz w:val="24"/>
        </w:rPr>
        <w:t>乙方</w:t>
      </w:r>
      <w:r>
        <w:rPr>
          <w:sz w:val="24"/>
        </w:rPr>
        <w:t>进一步索赔。</w:t>
      </w:r>
      <w:r>
        <w:rPr>
          <w:sz w:val="24"/>
        </w:rPr>
        <w:t>乙方</w:t>
      </w:r>
      <w:r>
        <w:rPr>
          <w:sz w:val="24"/>
        </w:rPr>
        <w:t>不按合同规定提交履约保证金的，视为</w:t>
      </w:r>
      <w:r>
        <w:rPr>
          <w:sz w:val="24"/>
        </w:rPr>
        <w:t>乙方</w:t>
      </w:r>
      <w:r>
        <w:rPr>
          <w:sz w:val="24"/>
        </w:rPr>
        <w:t>违约，</w:t>
      </w:r>
      <w:r>
        <w:rPr>
          <w:sz w:val="24"/>
        </w:rPr>
        <w:t>甲方</w:t>
      </w:r>
      <w:r>
        <w:rPr>
          <w:sz w:val="24"/>
        </w:rPr>
        <w:t>有权单方面解除合同且不须承担任何违约责任。</w:t>
      </w:r>
    </w:p>
    <w:p>
      <w:pPr>
        <w:pStyle w:val="null3"/>
        <w:jc w:val="both"/>
      </w:pPr>
      <w:r>
        <w:rPr>
          <w:sz w:val="24"/>
          <w:b/>
        </w:rPr>
        <w:t>十五、其他</w:t>
      </w:r>
    </w:p>
    <w:p>
      <w:pPr>
        <w:pStyle w:val="null3"/>
        <w:jc w:val="both"/>
      </w:pPr>
      <w:r>
        <w:rPr>
          <w:sz w:val="24"/>
        </w:rPr>
        <w:t>15.1</w:t>
      </w:r>
      <w:r>
        <w:rPr>
          <w:sz w:val="24"/>
        </w:rPr>
        <w:t>、合同签订地：广东省湛江市霞山区人民大道南</w:t>
      </w:r>
      <w:r>
        <w:rPr>
          <w:sz w:val="24"/>
        </w:rPr>
        <w:t>57</w:t>
      </w:r>
      <w:r>
        <w:rPr>
          <w:sz w:val="24"/>
        </w:rPr>
        <w:t>号。</w:t>
      </w:r>
    </w:p>
    <w:p>
      <w:pPr>
        <w:pStyle w:val="null3"/>
        <w:jc w:val="both"/>
      </w:pPr>
      <w:r>
        <w:rPr>
          <w:sz w:val="24"/>
        </w:rPr>
        <w:t>15.2</w:t>
      </w:r>
      <w:r>
        <w:rPr>
          <w:sz w:val="24"/>
        </w:rPr>
        <w:t>、</w:t>
      </w:r>
      <w:r>
        <w:rPr>
          <w:sz w:val="24"/>
        </w:rPr>
        <w:t>本合同一式</w:t>
      </w:r>
      <w:r>
        <w:rPr>
          <w:sz w:val="24"/>
        </w:rPr>
        <w:t>【</w:t>
      </w:r>
      <w:r>
        <w:rPr>
          <w:sz w:val="24"/>
        </w:rPr>
        <w:t>】</w:t>
      </w:r>
      <w:r>
        <w:rPr>
          <w:sz w:val="24"/>
        </w:rPr>
        <w:t>份（每份合同必须双面打印并附上页码，并加盖骑缝章），甲方执肆份，乙方执</w:t>
      </w:r>
      <w:r>
        <w:rPr>
          <w:sz w:val="24"/>
        </w:rPr>
        <w:t>【</w:t>
      </w:r>
      <w:r>
        <w:rPr>
          <w:sz w:val="24"/>
        </w:rPr>
        <w:t>】</w:t>
      </w:r>
      <w:r>
        <w:rPr>
          <w:sz w:val="24"/>
        </w:rPr>
        <w:t>份，具有同等法律效力。</w:t>
      </w:r>
    </w:p>
    <w:p>
      <w:pPr>
        <w:pStyle w:val="null3"/>
        <w:jc w:val="both"/>
      </w:pPr>
      <w:r>
        <w:rPr>
          <w:sz w:val="24"/>
        </w:rPr>
        <w:t>15.3</w:t>
      </w:r>
      <w:r>
        <w:rPr>
          <w:sz w:val="24"/>
        </w:rPr>
        <w:t>、合同自双方法定代表人（或</w:t>
      </w:r>
      <w:r>
        <w:rPr>
          <w:sz w:val="24"/>
        </w:rPr>
        <w:t>授权代表</w:t>
      </w:r>
      <w:r>
        <w:rPr>
          <w:sz w:val="24"/>
        </w:rPr>
        <w:t>）签字（或签章）并加盖单位公章（或合同专用章）之日起即时生效。</w:t>
      </w:r>
    </w:p>
    <w:p>
      <w:pPr>
        <w:pStyle w:val="null3"/>
        <w:jc w:val="both"/>
      </w:pPr>
      <w:r>
        <w:rPr>
          <w:sz w:val="24"/>
        </w:rPr>
        <w:t>15.4</w:t>
      </w:r>
      <w:r>
        <w:rPr>
          <w:sz w:val="24"/>
        </w:rPr>
        <w:t>、本合同</w:t>
      </w:r>
      <w:r>
        <w:rPr>
          <w:sz w:val="24"/>
        </w:rPr>
        <w:t>未</w:t>
      </w:r>
      <w:r>
        <w:rPr>
          <w:sz w:val="24"/>
        </w:rPr>
        <w:t>尽事宜，经双方友好协商可另行签订补充协议。</w:t>
      </w:r>
    </w:p>
    <w:p>
      <w:pPr>
        <w:pStyle w:val="null3"/>
        <w:jc w:val="both"/>
      </w:pPr>
      <w:r>
        <w:rPr>
          <w:sz w:val="24"/>
        </w:rPr>
        <w:t>15.5</w:t>
      </w:r>
      <w:r>
        <w:rPr>
          <w:sz w:val="24"/>
        </w:rPr>
        <w:t>、如一方注册信息（含单位名称、地址、电话、传真号码等）发生变更，应于变更后</w:t>
      </w:r>
      <w:r>
        <w:rPr>
          <w:sz w:val="24"/>
        </w:rPr>
        <w:t>2</w:t>
      </w:r>
      <w:r>
        <w:rPr>
          <w:sz w:val="24"/>
        </w:rPr>
        <w:t>个工作日内书面通知对方，否则违约方应承担相应责任。本合同尾页的通讯信息为双方往来函件以及法院送达的有效地址。</w:t>
      </w:r>
    </w:p>
    <w:p>
      <w:pPr>
        <w:pStyle w:val="null3"/>
        <w:jc w:val="both"/>
      </w:pPr>
      <w:r>
        <w:rPr>
          <w:sz w:val="24"/>
        </w:rPr>
        <w:t>15.6</w:t>
      </w:r>
      <w:r>
        <w:rPr>
          <w:sz w:val="24"/>
        </w:rPr>
        <w:t>、合同附件：</w:t>
      </w:r>
    </w:p>
    <w:p>
      <w:pPr>
        <w:pStyle w:val="null3"/>
        <w:ind w:firstLine="420"/>
        <w:jc w:val="both"/>
      </w:pPr>
      <w:r>
        <w:rPr>
          <w:sz w:val="24"/>
        </w:rPr>
        <w:t>¨</w:t>
      </w:r>
      <w:r>
        <w:rPr>
          <w:sz w:val="24"/>
        </w:rPr>
        <w:t>货物的配置清单（乙方署名并加盖公章）。</w:t>
      </w:r>
    </w:p>
    <w:p>
      <w:pPr>
        <w:pStyle w:val="null3"/>
        <w:ind w:firstLine="420"/>
        <w:jc w:val="both"/>
      </w:pPr>
      <w:r>
        <w:rPr>
          <w:sz w:val="24"/>
        </w:rPr>
        <w:t>¨</w:t>
      </w:r>
      <w:r>
        <w:rPr>
          <w:sz w:val="24"/>
        </w:rPr>
        <w:t>中标（成交）结果通知书（加盖乙方公章）。</w:t>
      </w:r>
    </w:p>
    <w:p>
      <w:pPr>
        <w:pStyle w:val="null3"/>
        <w:ind w:firstLine="420"/>
        <w:jc w:val="both"/>
      </w:pPr>
      <w:r>
        <w:rPr>
          <w:sz w:val="24"/>
        </w:rPr>
        <w:t>¨</w:t>
      </w:r>
      <w:r>
        <w:rPr>
          <w:sz w:val="24"/>
        </w:rPr>
        <w:t>售后服务承诺。</w:t>
      </w:r>
    </w:p>
    <w:p>
      <w:pPr>
        <w:pStyle w:val="null3"/>
        <w:ind w:firstLine="420"/>
        <w:jc w:val="both"/>
      </w:pPr>
      <w:r>
        <w:rPr>
          <w:sz w:val="24"/>
        </w:rPr>
        <w:t>¨</w:t>
      </w:r>
      <w:r>
        <w:rPr>
          <w:sz w:val="24"/>
        </w:rPr>
        <w:t>其他：</w:t>
      </w:r>
      <w:r>
        <w:rPr>
          <w:sz w:val="21"/>
          <w:u w:val="single"/>
        </w:rPr>
        <w:t xml:space="preserve">               </w:t>
      </w:r>
      <w:r>
        <w:rPr>
          <w:sz w:val="24"/>
        </w:rPr>
        <w:t>。</w:t>
      </w:r>
    </w:p>
    <w:p>
      <w:pPr>
        <w:pStyle w:val="null3"/>
        <w:jc w:val="both"/>
      </w:pPr>
      <w:r>
        <w:rPr>
          <w:sz w:val="24"/>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30"/>
        <w:gridCol w:w="4176"/>
      </w:tblGrid>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甲方（盖章）：</w:t>
            </w:r>
            <w:r>
              <w:rPr>
                <w:sz w:val="24"/>
              </w:rPr>
              <w:t>广东医科大学附属医院</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地址：</w:t>
            </w:r>
            <w:r>
              <w:rPr>
                <w:sz w:val="24"/>
              </w:rPr>
              <w:t>广东省湛江市霞山区人民大道南</w:t>
            </w:r>
            <w:r>
              <w:rPr>
                <w:sz w:val="24"/>
              </w:rPr>
              <w:t>57</w:t>
            </w:r>
            <w:r>
              <w:rPr>
                <w:sz w:val="24"/>
              </w:rPr>
              <w:t>号</w:t>
            </w:r>
          </w:p>
          <w:p>
            <w:pPr>
              <w:pStyle w:val="null3"/>
              <w:jc w:val="both"/>
            </w:pPr>
            <w:r>
              <w:rPr>
                <w:sz w:val="24"/>
                <w:b/>
              </w:rPr>
              <w:t>邮编：</w:t>
            </w:r>
            <w:r>
              <w:rPr>
                <w:sz w:val="24"/>
              </w:rPr>
              <w:t>524001</w:t>
            </w:r>
          </w:p>
          <w:p>
            <w:pPr>
              <w:pStyle w:val="null3"/>
              <w:jc w:val="both"/>
            </w:pPr>
            <w:r>
              <w:rPr>
                <w:sz w:val="24"/>
                <w:b/>
              </w:rPr>
              <w:t>电话：</w:t>
            </w:r>
          </w:p>
          <w:p>
            <w:pPr>
              <w:pStyle w:val="null3"/>
              <w:jc w:val="both"/>
            </w:pPr>
            <w:r>
              <w:rPr>
                <w:sz w:val="24"/>
                <w:b/>
              </w:rPr>
              <w:t>电子邮箱：</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地址：</w:t>
            </w:r>
          </w:p>
          <w:p>
            <w:pPr>
              <w:pStyle w:val="null3"/>
              <w:jc w:val="both"/>
            </w:pPr>
            <w:r>
              <w:rPr>
                <w:sz w:val="24"/>
                <w:b/>
              </w:rPr>
              <w:t>邮编：</w:t>
            </w:r>
          </w:p>
          <w:p>
            <w:pPr>
              <w:pStyle w:val="null3"/>
              <w:jc w:val="both"/>
            </w:pPr>
            <w:r>
              <w:rPr>
                <w:sz w:val="24"/>
                <w:b/>
              </w:rPr>
              <w:t>电话：</w:t>
            </w:r>
          </w:p>
          <w:p>
            <w:pPr>
              <w:pStyle w:val="null3"/>
              <w:jc w:val="both"/>
            </w:pPr>
            <w:r>
              <w:rPr>
                <w:sz w:val="24"/>
                <w:b/>
              </w:rPr>
              <w:t>电子邮箱：</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法定代表人（签字或签章）：</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法定代表人（签字或签章）：</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或授权代表</w:t>
            </w:r>
            <w:r>
              <w:rPr>
                <w:sz w:val="24"/>
                <w:b/>
              </w:rPr>
              <w:t>（签字或签章）：</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或授权代表</w:t>
            </w:r>
            <w:r>
              <w:rPr>
                <w:sz w:val="24"/>
                <w:b/>
              </w:rPr>
              <w:t>（签字或签章）：</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签订日期：</w:t>
            </w:r>
            <w:r>
              <w:rPr>
                <w:sz w:val="24"/>
              </w:rPr>
              <w:t xml:space="preserve">      </w:t>
            </w:r>
            <w:r>
              <w:rPr>
                <w:sz w:val="24"/>
              </w:rPr>
              <w:t>年</w:t>
            </w:r>
            <w:r>
              <w:rPr>
                <w:sz w:val="21"/>
              </w:rPr>
              <w:t xml:space="preserve">  </w:t>
            </w:r>
            <w:r>
              <w:rPr>
                <w:sz w:val="24"/>
              </w:rPr>
              <w:t>月</w:t>
            </w:r>
            <w:r>
              <w:rPr>
                <w:sz w:val="21"/>
              </w:rPr>
              <w:t xml:space="preserve">  </w:t>
            </w:r>
            <w:r>
              <w:rPr>
                <w:sz w:val="24"/>
              </w:rPr>
              <w:t xml:space="preserve"> </w:t>
            </w:r>
            <w:r>
              <w:rPr>
                <w:sz w:val="24"/>
              </w:rPr>
              <w:t>日</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签订日期：</w:t>
            </w:r>
            <w:r>
              <w:rPr>
                <w:sz w:val="24"/>
              </w:rPr>
              <w:t xml:space="preserve">      </w:t>
            </w:r>
            <w:r>
              <w:rPr>
                <w:sz w:val="24"/>
              </w:rPr>
              <w:t>年</w:t>
            </w:r>
            <w:r>
              <w:rPr>
                <w:sz w:val="21"/>
              </w:rPr>
              <w:t xml:space="preserve">  </w:t>
            </w:r>
            <w:r>
              <w:rPr>
                <w:sz w:val="24"/>
              </w:rPr>
              <w:t xml:space="preserve"> </w:t>
            </w:r>
            <w:r>
              <w:rPr>
                <w:sz w:val="24"/>
              </w:rPr>
              <w:t>月</w:t>
            </w:r>
            <w:r>
              <w:rPr>
                <w:sz w:val="21"/>
              </w:rPr>
              <w:t xml:space="preserve"> </w:t>
            </w:r>
            <w:r>
              <w:rPr>
                <w:sz w:val="24"/>
              </w:rPr>
              <w:t xml:space="preserve"> </w:t>
            </w:r>
            <w:r>
              <w:rPr>
                <w:sz w:val="24"/>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440001-2025-26444</w:t>
      </w:r>
    </w:p>
    <w:p>
      <w:pPr>
        <w:pStyle w:val="null3"/>
        <w:jc w:val="center"/>
        <w:outlineLvl w:val="3"/>
      </w:pPr>
      <w:r>
        <w:rPr>
          <w:sz w:val="24"/>
          <w:b/>
        </w:rPr>
        <w:t>采购项目编号：</w:t>
      </w:r>
      <w:r>
        <w:rPr>
          <w:sz w:val="24"/>
          <w:b/>
        </w:rPr>
        <w:t>YDZB25ZJ037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广东有德招标采购有限公司</w:t>
      </w:r>
    </w:p>
    <w:p>
      <w:pPr>
        <w:pStyle w:val="null3"/>
        <w:ind w:firstLine="480"/>
      </w:pPr>
      <w:r>
        <w:rPr/>
        <w:t xml:space="preserve"> 你方组织的</w:t>
      </w:r>
      <w:r>
        <w:rPr>
          <w:u w:val="single"/>
        </w:rPr>
        <w:t>“</w:t>
      </w:r>
      <w:r>
        <w:rPr>
          <w:u w:val="single"/>
        </w:rPr>
        <w:t>广东医科大学附属医院2025年医疗设备采购项目（七）(三次)</w:t>
      </w:r>
      <w:r>
        <w:rPr>
          <w:u w:val="single"/>
        </w:rPr>
        <w:t>”</w:t>
      </w:r>
      <w:r>
        <w:rPr/>
        <w:t>项目的招标[采购项目编号为：</w:t>
      </w:r>
      <w:r>
        <w:rPr>
          <w:u w:val="single"/>
        </w:rPr>
        <w:t>YDZB25ZJ037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广东医科大学附属医院2025年医疗设备采购项目（七）(三次)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广东有德招标采购有限公司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广东医科大学附属医院2025年医疗设备采购项目（七）(三次)</w:t>
      </w:r>
      <w:r>
        <w:rPr/>
        <w:t>”项目采购[采购项目编号为</w:t>
      </w:r>
      <w:r>
        <w:rPr/>
        <w:t>YDZB25ZJ037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广东有德招标采购有限公司</w:t>
      </w:r>
    </w:p>
    <w:p>
      <w:pPr>
        <w:pStyle w:val="null3"/>
        <w:ind w:firstLine="480"/>
      </w:pPr>
      <w:r>
        <w:rPr/>
        <w:t xml:space="preserve"> 如果我方在贵采购代理机构组织的</w:t>
      </w:r>
      <w:r>
        <w:rPr/>
        <w:t>广东医科大学附属医院2025年医疗设备采购项目（七）(三次)</w:t>
      </w:r>
      <w:r>
        <w:rPr/>
        <w:t>招标中获中标（采购项目编号：</w:t>
      </w:r>
      <w:r>
        <w:rPr/>
        <w:t>YDZB25ZJ037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广东有德招标采购有限公司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广东有德招标采购有限公司</w:t>
      </w:r>
    </w:p>
    <w:p>
      <w:pPr>
        <w:pStyle w:val="null3"/>
        <w:ind w:firstLine="480"/>
      </w:pPr>
      <w:r>
        <w:rPr/>
        <w:t>我单位已登记并准备参与“</w:t>
      </w:r>
      <w:r>
        <w:rPr/>
        <w:t>广东医科大学附属医院2025年医疗设备采购项目（七）(三次)</w:t>
      </w:r>
      <w:r>
        <w:rPr/>
        <w:t>”项目（采购项目编号：</w:t>
      </w:r>
      <w:r>
        <w:rPr/>
        <w:t>YDZB25ZJ037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