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4E5C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服务应答表</w:t>
      </w:r>
    </w:p>
    <w:p w14:paraId="7421C798">
      <w:pPr>
        <w:widowControl/>
        <w:spacing w:line="360" w:lineRule="atLeast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采购</w:t>
      </w:r>
      <w:r>
        <w:rPr>
          <w:rFonts w:hint="eastAsia" w:ascii="宋体" w:hAnsi="宋体" w:eastAsia="宋体" w:cs="宋体"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 </w:t>
      </w:r>
    </w:p>
    <w:tbl>
      <w:tblPr>
        <w:tblStyle w:val="6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111"/>
        <w:gridCol w:w="2181"/>
        <w:gridCol w:w="2095"/>
        <w:gridCol w:w="1230"/>
      </w:tblGrid>
      <w:tr w14:paraId="44AB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780" w:type="dxa"/>
            <w:noWrap w:val="0"/>
            <w:vAlign w:val="center"/>
          </w:tcPr>
          <w:p w14:paraId="24DBAF77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111" w:type="dxa"/>
            <w:noWrap w:val="0"/>
            <w:vAlign w:val="center"/>
          </w:tcPr>
          <w:p w14:paraId="250B2EC1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磋商文件条目号</w:t>
            </w:r>
          </w:p>
        </w:tc>
        <w:tc>
          <w:tcPr>
            <w:tcW w:w="2181" w:type="dxa"/>
            <w:noWrap w:val="0"/>
            <w:vAlign w:val="center"/>
          </w:tcPr>
          <w:p w14:paraId="612793FA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磋商文件要求</w:t>
            </w:r>
          </w:p>
        </w:tc>
        <w:tc>
          <w:tcPr>
            <w:tcW w:w="2095" w:type="dxa"/>
            <w:noWrap w:val="0"/>
            <w:vAlign w:val="center"/>
          </w:tcPr>
          <w:p w14:paraId="2E701EE5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响应文件的应答</w:t>
            </w:r>
          </w:p>
        </w:tc>
        <w:tc>
          <w:tcPr>
            <w:tcW w:w="1230" w:type="dxa"/>
            <w:noWrap w:val="0"/>
            <w:vAlign w:val="center"/>
          </w:tcPr>
          <w:p w14:paraId="1FDF5B2D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说明</w:t>
            </w:r>
          </w:p>
        </w:tc>
      </w:tr>
      <w:tr w14:paraId="74A5F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noWrap w:val="0"/>
            <w:vAlign w:val="center"/>
          </w:tcPr>
          <w:p w14:paraId="27CA8524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1</w:t>
            </w:r>
          </w:p>
        </w:tc>
        <w:tc>
          <w:tcPr>
            <w:tcW w:w="2111" w:type="dxa"/>
            <w:noWrap w:val="0"/>
            <w:vAlign w:val="center"/>
          </w:tcPr>
          <w:p w14:paraId="20F45B8D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 w14:paraId="7E741C0F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095" w:type="dxa"/>
            <w:noWrap w:val="0"/>
            <w:vAlign w:val="center"/>
          </w:tcPr>
          <w:p w14:paraId="73FF442A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73E92DC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 w14:paraId="25527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noWrap w:val="0"/>
            <w:vAlign w:val="center"/>
          </w:tcPr>
          <w:p w14:paraId="01977E33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2</w:t>
            </w:r>
          </w:p>
        </w:tc>
        <w:tc>
          <w:tcPr>
            <w:tcW w:w="2111" w:type="dxa"/>
            <w:noWrap w:val="0"/>
            <w:vAlign w:val="center"/>
          </w:tcPr>
          <w:p w14:paraId="5E053EEE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 w14:paraId="60D2CB93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095" w:type="dxa"/>
            <w:noWrap w:val="0"/>
            <w:vAlign w:val="center"/>
          </w:tcPr>
          <w:p w14:paraId="3DA407CC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681F55E2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 w14:paraId="2A49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noWrap w:val="0"/>
            <w:vAlign w:val="center"/>
          </w:tcPr>
          <w:p w14:paraId="1C46C8A0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3</w:t>
            </w:r>
          </w:p>
        </w:tc>
        <w:tc>
          <w:tcPr>
            <w:tcW w:w="2111" w:type="dxa"/>
            <w:noWrap w:val="0"/>
            <w:vAlign w:val="center"/>
          </w:tcPr>
          <w:p w14:paraId="044DC56A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 w14:paraId="04989E9E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095" w:type="dxa"/>
            <w:noWrap w:val="0"/>
            <w:vAlign w:val="center"/>
          </w:tcPr>
          <w:p w14:paraId="09A95989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533F0E5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 w14:paraId="0C25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noWrap w:val="0"/>
            <w:vAlign w:val="center"/>
          </w:tcPr>
          <w:p w14:paraId="1E182D57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4</w:t>
            </w:r>
          </w:p>
        </w:tc>
        <w:tc>
          <w:tcPr>
            <w:tcW w:w="2111" w:type="dxa"/>
            <w:noWrap w:val="0"/>
            <w:vAlign w:val="center"/>
          </w:tcPr>
          <w:p w14:paraId="79A34442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 w14:paraId="23E162E4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095" w:type="dxa"/>
            <w:noWrap w:val="0"/>
            <w:vAlign w:val="center"/>
          </w:tcPr>
          <w:p w14:paraId="01ECEFF3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FBD6FFA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 w14:paraId="137C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noWrap w:val="0"/>
            <w:vAlign w:val="center"/>
          </w:tcPr>
          <w:p w14:paraId="5285B1DA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5</w:t>
            </w:r>
          </w:p>
        </w:tc>
        <w:tc>
          <w:tcPr>
            <w:tcW w:w="2111" w:type="dxa"/>
            <w:noWrap w:val="0"/>
            <w:vAlign w:val="center"/>
          </w:tcPr>
          <w:p w14:paraId="1A561E43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 w14:paraId="6088AC36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095" w:type="dxa"/>
            <w:noWrap w:val="0"/>
            <w:vAlign w:val="center"/>
          </w:tcPr>
          <w:p w14:paraId="06900F6F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7EC52387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</w:tbl>
    <w:p w14:paraId="4C75E1FB">
      <w:pPr>
        <w:pStyle w:val="5"/>
        <w:ind w:firstLine="482" w:firstLineChars="200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 供应商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把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磋商文件第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章“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3.3.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服务内容要求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”全部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事项列入此表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并在本表后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第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章“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3.3.1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.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服务内容要求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中与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服务需求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相关的证明材料（若涉及）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7C9596A3">
      <w:pPr>
        <w:spacing w:line="400" w:lineRule="exact"/>
        <w:ind w:firstLine="590" w:firstLineChars="245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2．按照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第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章“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3.3.1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.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服务内容要求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”的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全部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服务需求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事项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顺序对应填写。</w:t>
      </w:r>
    </w:p>
    <w:p w14:paraId="516FBCC8">
      <w:pPr>
        <w:adjustRightInd w:val="0"/>
        <w:spacing w:line="400" w:lineRule="exact"/>
        <w:ind w:firstLine="590" w:firstLineChars="245"/>
        <w:rPr>
          <w:rFonts w:hint="eastAsia" w:ascii="宋体" w:hAnsi="宋体" w:eastAsia="宋体" w:cs="宋体"/>
          <w:bCs/>
          <w:color w:val="auto"/>
          <w:spacing w:val="8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3．供应商必须据实填写，不得虚假填写，否则将取消其报价或成交资格。</w:t>
      </w:r>
    </w:p>
    <w:p w14:paraId="134EC2CD">
      <w:pPr>
        <w:adjustRightInd w:val="0"/>
        <w:spacing w:line="400" w:lineRule="exact"/>
        <w:rPr>
          <w:rFonts w:hint="eastAsia" w:ascii="宋体" w:hAnsi="宋体" w:eastAsia="宋体" w:cs="宋体"/>
          <w:bCs/>
          <w:color w:val="auto"/>
          <w:spacing w:val="8"/>
          <w:sz w:val="24"/>
        </w:rPr>
      </w:pPr>
    </w:p>
    <w:p w14:paraId="5A8099D2">
      <w:pPr>
        <w:pStyle w:val="2"/>
        <w:rPr>
          <w:rFonts w:hint="eastAsia" w:ascii="宋体" w:hAnsi="宋体" w:eastAsia="宋体" w:cs="宋体"/>
          <w:bCs/>
          <w:color w:val="auto"/>
          <w:spacing w:val="8"/>
          <w:sz w:val="24"/>
        </w:rPr>
      </w:pPr>
    </w:p>
    <w:p w14:paraId="1090BAC8">
      <w:pPr>
        <w:pStyle w:val="2"/>
        <w:rPr>
          <w:rFonts w:hint="eastAsia" w:ascii="宋体" w:hAnsi="宋体" w:eastAsia="宋体" w:cs="宋体"/>
          <w:bCs/>
          <w:color w:val="auto"/>
          <w:spacing w:val="8"/>
          <w:sz w:val="24"/>
        </w:rPr>
      </w:pPr>
    </w:p>
    <w:p w14:paraId="140B313C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供应商公章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</w:t>
      </w:r>
    </w:p>
    <w:p w14:paraId="1751E65C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662195DA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年           月            日</w:t>
      </w:r>
    </w:p>
    <w:p w14:paraId="404A21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OGZmZTM2ODZjNTU2MzYxN2U4YTc2NmQxMDJkNGIifQ=="/>
  </w:docVars>
  <w:rsids>
    <w:rsidRoot w:val="695315EA"/>
    <w:rsid w:val="1D2E1860"/>
    <w:rsid w:val="22260FEB"/>
    <w:rsid w:val="2A4B319F"/>
    <w:rsid w:val="43DE3986"/>
    <w:rsid w:val="684E39F8"/>
    <w:rsid w:val="6953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216</Characters>
  <Lines>0</Lines>
  <Paragraphs>0</Paragraphs>
  <TotalTime>11</TotalTime>
  <ScaleCrop>false</ScaleCrop>
  <LinksUpToDate>false</LinksUpToDate>
  <CharactersWithSpaces>307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2024-07-11T08:37:00Z</dcterms:created>
  <dc:creator>好雨知时节</dc:creator>
  <cp:lastModifiedBy>Administrator</cp:lastModifiedBy>
  <dcterms:modified xsi:type="dcterms:W3CDTF">2025-05-06T06:28:25Z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B00E25FB46E943FD8CB9DBDE68E15845_11</vt:lpwstr>
  </property>
  <property fmtid="{D5CDD505-2E9C-101B-9397-08002B2CF9AE}" pid="4" name="KSOTemplateDocerSaveRecord">
    <vt:lpwstr>eyJoZGlkIjoiODBiOGZmZTM2ODZjNTU2MzYxN2U4YTc2NmQxMDJkNGIifQ==</vt:lpwstr>
  </property>
</Properties>
</file>