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441900021-2025-00454</w:t>
      </w:r>
    </w:p>
    <w:p>
      <w:pPr>
        <w:pStyle w:val="null3"/>
        <w:jc w:val="center"/>
        <w:outlineLvl w:val="3"/>
      </w:pPr>
      <w:r>
        <w:rPr>
          <w:sz w:val="24"/>
          <w:b/>
        </w:rPr>
        <w:t>采购项目编号：</w:t>
      </w:r>
      <w:r>
        <w:rPr>
          <w:sz w:val="24"/>
          <w:b/>
        </w:rPr>
        <w:t>441900021-2025-00454</w:t>
      </w:r>
    </w:p>
    <w:p>
      <w:pPr>
        <w:pStyle w:val="null3"/>
        <w:jc w:val="center"/>
        <w:outlineLvl w:val="3"/>
      </w:pPr>
      <w:r>
        <w:rPr>
          <w:sz w:val="24"/>
          <w:b/>
        </w:rPr>
        <w:t>项目名称：</w:t>
      </w:r>
      <w:r>
        <w:rPr>
          <w:sz w:val="24"/>
          <w:b/>
        </w:rPr>
        <w:t>专职安全员（安全生产专职巡查队伍）劳务派遣项目</w:t>
      </w:r>
    </w:p>
    <w:p>
      <w:pPr>
        <w:pStyle w:val="null3"/>
        <w:jc w:val="center"/>
        <w:outlineLvl w:val="3"/>
      </w:pPr>
      <w:r>
        <w:rPr>
          <w:sz w:val="24"/>
          <w:b/>
        </w:rPr>
        <w:t>采购人：</w:t>
      </w:r>
      <w:r>
        <w:rPr>
          <w:sz w:val="24"/>
          <w:b/>
        </w:rPr>
        <w:t>东莞市应急管理局大朗分局</w:t>
      </w:r>
    </w:p>
    <w:p>
      <w:pPr>
        <w:pStyle w:val="null3"/>
        <w:jc w:val="center"/>
        <w:outlineLvl w:val="3"/>
      </w:pPr>
      <w:r>
        <w:rPr>
          <w:sz w:val="24"/>
          <w:b/>
        </w:rPr>
        <w:t>采购代理机构：</w:t>
      </w:r>
      <w:r>
        <w:rPr>
          <w:sz w:val="24"/>
          <w:b/>
        </w:rPr>
        <w:t>广东煜翔项目管理有限公司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广东煜翔项目管理有限公司</w:t>
      </w:r>
      <w:r>
        <w:rPr/>
        <w:t>受</w:t>
      </w:r>
      <w:r>
        <w:rPr/>
        <w:t>东莞市应急管理局大朗分局</w:t>
      </w:r>
      <w:r>
        <w:rPr/>
        <w:t>的委托，采用</w:t>
      </w:r>
      <w:r>
        <w:rPr/>
        <w:t>公开招标</w:t>
      </w:r>
      <w:r>
        <w:rPr/>
        <w:t>方式组织采购</w:t>
      </w:r>
      <w:r>
        <w:rPr/>
        <w:t>专职安全员（安全生产专职巡查队伍）劳务派遣项目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专职安全员（安全生产专职巡查队伍）劳务派遣项目</w:t>
      </w:r>
    </w:p>
    <w:p>
      <w:pPr>
        <w:pStyle w:val="null3"/>
        <w:ind w:firstLine="480"/>
      </w:pPr>
      <w:r>
        <w:rPr/>
        <w:t>采购计划编号：</w:t>
      </w:r>
      <w:r>
        <w:rPr/>
        <w:t>441900021-2025-00454</w:t>
      </w:r>
    </w:p>
    <w:p>
      <w:pPr>
        <w:pStyle w:val="null3"/>
        <w:ind w:firstLine="480"/>
      </w:pPr>
      <w:r>
        <w:rPr/>
        <w:t>采购项目编号：</w:t>
      </w:r>
      <w:r>
        <w:rPr/>
        <w:t>441900021-2025-00454</w:t>
      </w:r>
    </w:p>
    <w:p>
      <w:pPr>
        <w:pStyle w:val="null3"/>
        <w:ind w:firstLine="480"/>
      </w:pPr>
      <w:r>
        <w:rPr/>
        <w:t>采购方式：</w:t>
      </w:r>
      <w:r>
        <w:rPr/>
        <w:t>公开招标</w:t>
      </w:r>
    </w:p>
    <w:p>
      <w:pPr>
        <w:pStyle w:val="null3"/>
        <w:ind w:firstLine="480"/>
      </w:pPr>
      <w:r>
        <w:rPr/>
        <w:t>预算金额：</w:t>
      </w:r>
      <w:r>
        <w:rPr/>
        <w:t>9,940,500.00</w:t>
      </w:r>
      <w:r>
        <w:rPr/>
        <w:t>元</w:t>
      </w:r>
    </w:p>
    <w:p>
      <w:pPr>
        <w:pStyle w:val="null3"/>
        <w:outlineLvl w:val="3"/>
      </w:pPr>
      <w:r>
        <w:rPr>
          <w:sz w:val="24"/>
          <w:b/>
        </w:rPr>
        <w:t>2.项目内容及需求情况（采购项目技术规格、参数及要求）</w:t>
      </w:r>
    </w:p>
    <w:p>
      <w:pPr>
        <w:pStyle w:val="null3"/>
      </w:pPr>
      <w:r>
        <w:rPr/>
        <w:t>采购包1(专职安全员（安全生产专职巡查队伍）劳务派遣项目):</w:t>
      </w:r>
    </w:p>
    <w:p>
      <w:pPr>
        <w:pStyle w:val="null3"/>
      </w:pPr>
      <w:r>
        <w:rPr/>
        <w:t>采购包预算金额：9,940,500.00元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专职安全员（安全生产专职巡查队伍）劳务派遣项目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合同履行期限：1、服务期：一年。 2、若中标人在合同签订并生效后15天内未能配齐符合采购人需求的人员，则视为中标人主动违约，采购人有权终止合同。</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2）有依法缴纳税收和社会保障资金的良好记录：提供投标截止日前6个月内任意1个月依法缴纳税收和社会保障资金的相关材料（或提供资格条件承诺函）。 如依法免税或不需要缴纳社会保障资金的， 提供相应证明材料。</w:t>
      </w:r>
    </w:p>
    <w:p>
      <w:pPr>
        <w:pStyle w:val="null3"/>
      </w:pPr>
      <w:r>
        <w:rPr/>
        <w:t>3）具有良好的商业信誉和健全的财务会计制度：供应商必须具有良好的商业信誉和健全的财务会计制度（提供2024年度财务状况报告或基本开户行出具的资信证明或提供资格条件承诺函） 。</w:t>
      </w:r>
    </w:p>
    <w:p>
      <w:pPr>
        <w:pStyle w:val="null3"/>
      </w:pPr>
      <w:r>
        <w:rPr/>
        <w:t>4）履行合同所必需的设备和专业技术能力：按投标（响应）文件格式填报设备及专业技术能力情况或提供资格条件承诺函。</w:t>
      </w:r>
    </w:p>
    <w:p>
      <w:pPr>
        <w:pStyle w:val="null3"/>
      </w:pPr>
      <w:r>
        <w:rPr/>
        <w:t>5）参加采购活动前3年内，在经营活动中没有重大违法记录：参照投标函相关承诺格式内容（或提供资格条件承诺函）。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采购包1（专职安全员（安全生产专职巡查队伍）劳务派遣项目）：</w:t>
      </w:r>
      <w:r>
        <w:rPr/>
        <w:t>参与的供应商（联合体）服务全部由符合政策要求的中小企业承接</w:t>
      </w:r>
    </w:p>
    <w:p>
      <w:pPr>
        <w:pStyle w:val="null3"/>
        <w:outlineLvl w:val="3"/>
      </w:pPr>
      <w:r>
        <w:rPr>
          <w:sz w:val="24"/>
          <w:b/>
        </w:rPr>
        <w:t>3.本项目特定的资格要求：</w:t>
      </w:r>
    </w:p>
    <w:p>
      <w:pPr>
        <w:pStyle w:val="null3"/>
      </w:pPr>
      <w:r>
        <w:rPr/>
        <w:t>采购包1（专职安全员（安全生产专职巡查队伍）劳务派遣项目）：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3)投标人须具有人力资源部门颁发的在有效期内的《劳务派遣经营许可证》或《人力资源服务许可证》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东莞市应急管理局大朗分局</w:t>
      </w:r>
    </w:p>
    <w:p>
      <w:pPr>
        <w:pStyle w:val="null3"/>
        <w:ind w:firstLine="480"/>
      </w:pPr>
      <w:r>
        <w:rPr/>
        <w:t xml:space="preserve"> 地址：</w:t>
      </w:r>
      <w:r>
        <w:rPr/>
        <w:t>东莞市大朗镇银朗南路288号</w:t>
      </w:r>
    </w:p>
    <w:p>
      <w:pPr>
        <w:pStyle w:val="null3"/>
        <w:ind w:firstLine="480"/>
      </w:pPr>
      <w:r>
        <w:rPr/>
        <w:t xml:space="preserve"> 联系方式：</w:t>
      </w:r>
      <w:r>
        <w:rPr/>
        <w:t>0769-82816265</w:t>
      </w:r>
    </w:p>
    <w:p>
      <w:pPr>
        <w:pStyle w:val="null3"/>
        <w:outlineLvl w:val="3"/>
      </w:pPr>
      <w:r>
        <w:rPr>
          <w:sz w:val="24"/>
          <w:b/>
        </w:rPr>
        <w:t xml:space="preserve"> 2.采购代理机构信息</w:t>
      </w:r>
    </w:p>
    <w:p>
      <w:pPr>
        <w:pStyle w:val="null3"/>
        <w:ind w:firstLine="480"/>
      </w:pPr>
      <w:r>
        <w:rPr/>
        <w:t xml:space="preserve"> 名称：</w:t>
      </w:r>
      <w:r>
        <w:rPr/>
        <w:t>广东煜翔项目管理有限公司</w:t>
      </w:r>
    </w:p>
    <w:p>
      <w:pPr>
        <w:pStyle w:val="null3"/>
        <w:ind w:firstLine="480"/>
      </w:pPr>
      <w:r>
        <w:rPr/>
        <w:t xml:space="preserve"> 地址：</w:t>
      </w:r>
      <w:r>
        <w:rPr/>
        <w:t>广东省东莞市南城街道宏伟六路2号A栋505室</w:t>
      </w:r>
    </w:p>
    <w:p>
      <w:pPr>
        <w:pStyle w:val="null3"/>
        <w:ind w:firstLine="480"/>
      </w:pPr>
      <w:r>
        <w:rPr/>
        <w:t xml:space="preserve"> 联系方式：</w:t>
      </w:r>
      <w:r>
        <w:rPr/>
        <w:t>0769-22883379</w:t>
      </w:r>
    </w:p>
    <w:p>
      <w:pPr>
        <w:pStyle w:val="null3"/>
        <w:outlineLvl w:val="3"/>
      </w:pPr>
      <w:r>
        <w:rPr>
          <w:sz w:val="24"/>
          <w:b/>
        </w:rPr>
        <w:t xml:space="preserve"> 3.项目联系方式</w:t>
      </w:r>
    </w:p>
    <w:p>
      <w:pPr>
        <w:pStyle w:val="null3"/>
        <w:ind w:firstLine="480"/>
      </w:pPr>
      <w:r>
        <w:rPr/>
        <w:t xml:space="preserve"> 项目联系人：</w:t>
      </w:r>
      <w:r>
        <w:rPr/>
        <w:t>唐工</w:t>
      </w:r>
    </w:p>
    <w:p>
      <w:pPr>
        <w:pStyle w:val="null3"/>
        <w:ind w:firstLine="480"/>
      </w:pPr>
      <w:r>
        <w:rPr/>
        <w:t xml:space="preserve"> 电话：</w:t>
      </w:r>
      <w:r>
        <w:rPr/>
        <w:t>0769-22883379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广东煜翔项目管理有限公司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3130"/>
        <w:gridCol w:w="1460"/>
        <w:gridCol w:w="1490"/>
        <w:gridCol w:w="2227"/>
      </w:tblGrid>
      <w:tr>
        <w:tc>
          <w:tcPr>
            <w:tcW w:type="dxa" w:w="31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服务内容</w:t>
            </w:r>
          </w:p>
        </w:tc>
        <w:tc>
          <w:tcPr>
            <w:tcW w:type="dxa" w:w="14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计划派遣数量</w:t>
            </w:r>
          </w:p>
        </w:tc>
        <w:tc>
          <w:tcPr>
            <w:tcW w:type="dxa" w:w="14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服务期</w:t>
            </w:r>
          </w:p>
        </w:tc>
        <w:tc>
          <w:tcPr>
            <w:tcW w:type="dxa" w:w="2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劳务管理费最高限价</w:t>
            </w:r>
          </w:p>
        </w:tc>
      </w:tr>
      <w:tr>
        <w:tc>
          <w:tcPr>
            <w:tcW w:type="dxa" w:w="3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专职安全员（安全生产专职巡查队伍）劳务派遣项目</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141</w:t>
            </w:r>
            <w:r>
              <w:rPr>
                <w:sz w:val="21"/>
                <w:color w:val="000000"/>
              </w:rPr>
              <w:t>人</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一年</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100</w:t>
            </w:r>
            <w:r>
              <w:rPr>
                <w:sz w:val="21"/>
              </w:rPr>
              <w:t>元</w:t>
            </w:r>
            <w:r>
              <w:rPr>
                <w:sz w:val="21"/>
              </w:rPr>
              <w:t>/</w:t>
            </w:r>
            <w:r>
              <w:rPr>
                <w:sz w:val="21"/>
              </w:rPr>
              <w:t>人</w:t>
            </w:r>
            <w:r>
              <w:rPr>
                <w:sz w:val="21"/>
              </w:rPr>
              <w:t>/</w:t>
            </w:r>
            <w:r>
              <w:rPr>
                <w:sz w:val="21"/>
              </w:rPr>
              <w:t>月</w:t>
            </w:r>
          </w:p>
        </w:tc>
      </w:tr>
    </w:tbl>
    <w:p>
      <w:pPr>
        <w:pStyle w:val="null3"/>
        <w:ind w:firstLine="440"/>
        <w:jc w:val="left"/>
      </w:pPr>
      <w:r>
        <w:rPr>
          <w:sz w:val="22"/>
        </w:rPr>
        <w:t>投标报价指投标人为完成本服务项目所收取的全部费用，派遣人员工资费用由采购人确定，包括基本工资、社会保险费和公积金（五险一金）、津贴、补贴、奖金、人身意外保险、福利及、其他费用（如办公经费、税费）等，以实际发生额为准，合计</w:t>
      </w:r>
      <w:r>
        <w:rPr>
          <w:sz w:val="22"/>
        </w:rPr>
        <w:t>7.05</w:t>
      </w:r>
      <w:r>
        <w:rPr>
          <w:sz w:val="22"/>
        </w:rPr>
        <w:t>万元</w:t>
      </w:r>
      <w:r>
        <w:rPr>
          <w:sz w:val="22"/>
        </w:rPr>
        <w:t>/</w:t>
      </w:r>
      <w:r>
        <w:rPr>
          <w:sz w:val="22"/>
        </w:rPr>
        <w:t>年</w:t>
      </w:r>
      <w:r>
        <w:rPr>
          <w:sz w:val="22"/>
        </w:rPr>
        <w:t>/</w:t>
      </w:r>
      <w:r>
        <w:rPr>
          <w:sz w:val="22"/>
        </w:rPr>
        <w:t>人（含管理费、五险一金），合计</w:t>
      </w:r>
      <w:r>
        <w:rPr>
          <w:sz w:val="22"/>
        </w:rPr>
        <w:t>994.05</w:t>
      </w:r>
      <w:r>
        <w:rPr>
          <w:sz w:val="22"/>
        </w:rPr>
        <w:t>万元。投标报价须包含服务人员工资和劳务管理费。即中标合同总价</w:t>
      </w:r>
      <w:r>
        <w:rPr>
          <w:sz w:val="22"/>
        </w:rPr>
        <w:t>=</w:t>
      </w:r>
      <w:r>
        <w:rPr>
          <w:sz w:val="22"/>
        </w:rPr>
        <w:t>（劳务管理费每人每月收费标准×服务人数）×</w:t>
      </w:r>
      <w:r>
        <w:rPr>
          <w:sz w:val="22"/>
        </w:rPr>
        <w:t>12(</w:t>
      </w:r>
      <w:r>
        <w:rPr>
          <w:sz w:val="22"/>
        </w:rPr>
        <w:t>月</w:t>
      </w:r>
      <w:r>
        <w:rPr>
          <w:sz w:val="22"/>
        </w:rPr>
        <w:t>)+</w:t>
      </w:r>
      <w:r>
        <w:rPr>
          <w:sz w:val="22"/>
        </w:rPr>
        <w:t>（</w:t>
      </w:r>
      <w:r>
        <w:rPr>
          <w:sz w:val="22"/>
        </w:rPr>
        <w:t>12</w:t>
      </w:r>
      <w:r>
        <w:rPr>
          <w:sz w:val="22"/>
        </w:rPr>
        <w:t>个月）服务人员工资总额，总价不超过</w:t>
      </w:r>
      <w:r>
        <w:rPr>
          <w:sz w:val="22"/>
        </w:rPr>
        <w:t>994.05</w:t>
      </w:r>
      <w:r>
        <w:rPr>
          <w:sz w:val="22"/>
        </w:rPr>
        <w:t>万元（该投标总价为预估费用，采购人有权调整人员数量，人员缩减的情况下，费用作相应的调整，实际结算费用按采购人所需人数为准）。</w:t>
      </w:r>
      <w:r>
        <w:rPr>
          <w:sz w:val="22"/>
        </w:rPr>
        <w:t>情况下，费用作相应的调整，实际结算费用按采购人所需人数为准）。</w:t>
      </w:r>
    </w:p>
    <w:p>
      <w:pPr>
        <w:pStyle w:val="null3"/>
      </w:pPr>
      <w:r>
        <w:rPr/>
        <w:t>采购包1（专职安全员（安全生产专职巡查队伍）劳务派遣项目）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1、服务期：一年。 2、若中标人在合同签订并生效后15天内未能配齐符合采购人需求的人员，则视为中标人主动违约，采购人有权终止合同。</w:t>
            </w:r>
          </w:p>
        </w:tc>
      </w:tr>
      <w:tr>
        <w:tc>
          <w:tcPr>
            <w:tcW w:type="dxa" w:w="4153"/>
          </w:tcPr>
          <w:p>
            <w:pPr>
              <w:pStyle w:val="null3"/>
            </w:pPr>
            <w:r>
              <w:rPr/>
              <w:t>标的提供的地点</w:t>
            </w:r>
          </w:p>
        </w:tc>
        <w:tc>
          <w:tcPr>
            <w:tcW w:type="dxa" w:w="4153"/>
          </w:tcPr>
          <w:p>
            <w:pPr>
              <w:pStyle w:val="null3"/>
            </w:pPr>
            <w:r>
              <w:rPr/>
              <w:t>采购人指定的地点</w:t>
            </w:r>
          </w:p>
        </w:tc>
      </w:tr>
      <w:tr>
        <w:tc>
          <w:tcPr>
            <w:tcW w:type="dxa" w:w="4153"/>
          </w:tcPr>
          <w:p>
            <w:pPr>
              <w:pStyle w:val="null3"/>
            </w:pPr>
            <w:r>
              <w:rPr/>
              <w:t>付款方式</w:t>
            </w:r>
          </w:p>
        </w:tc>
        <w:tc>
          <w:tcPr>
            <w:tcW w:type="dxa" w:w="4153"/>
          </w:tcPr>
          <w:p>
            <w:pPr>
              <w:pStyle w:val="null3"/>
            </w:pPr>
            <w:r>
              <w:rPr/>
              <w:t>1期：支付比例100%,每月月底前采购人与中标人核对每个岗位上月服务人数，根据双方确定的人数由中标人制作费用明细表（含工资、社保、个税、奖金等），中标人制作的费用表与采购人确认后，中标人须在采购人办理支付手续前 5 个工作日内提供等额的正式发票，采购人在十五个工作日之内向中标人拨付上月费用。 如项目发生合同融资，采购人应当将合同款项支付到合同约定收款账户。 如项目发生合同融资，采购人应当将合同款项支付到合同约定收款账户。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1期：（1）验收工作由采购人（或采购人指定的单位）和中标供应商共同进行； （2）在验收时，投标人应向采购人提供服务的相关资料，按采购人提出的方式验收； （3）由采购人对服务的质量和数量及其他进行检验。如发现质和数量等任何一项与采购要求规定不符，采购人有权拒绝接受。</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按照有关法律法规规定与派遣员工订立书面劳动合同，为派遣员工在工作所在地办理社会保险手续等，并根据采购人提供的派遣员工考勤、考核、教育培训、奖惩等资料情况建立派遣员工人事信息档案。对新招派遣员工应在规定时间内办齐所有用工手续，并提供包括但不限于派遣员工档案表、花名册、身份证及学历证复印件等供采购人备案。 2、根据派遣员工人数和服务项目配备专门的劳务管理人员，负责派遣员工的日常事务，协调处理派遣员工与采购人之间的关系，向采购人提供政策法规方面的咨询。 3、及时掌握国家和省有关劳动标准、劳动条件、工资福利、社会保险等方面的最新政策动态并知会采购人，积极配合采购人对新政策规定的组织实施。 4、按采购人要求，教育派遣员工严格遵守采购人的规章制度和管理规范规程、忠于职守、文明礼貌、严格遵守劳动纪律、服从和执行采购人做出的工作安排和调度。 5、协助采购人对员工进行岗前培训教育，培训项目负责人培训需有国家注册安全工程师证书，对安全生产巡查有相关知识进行培训，以保证派遣人员素质提升及平时人身安全防护。 6、定期会同采购人共同对派遣员工进行考核，并委托采购人进行派遣员工的现场管理和工作考核，相关考核、考勤和奖惩资料由采购人提供。中标人依据采购人提供的考核、考勤和奖惩资料及时足额给派遣员工发放工资福利。 7、负责派遣员工的招聘/录用退工手续办理、薪酬管理、福利发放、各种社保和住房公积金（五险一金：按照当地社会保险缴费标准和规定）办理及个税代扣代缴。 8、负责派遣员工的档案管理、计生关系管理及专业技术人员的职称申报、评定等。 9、服务期内发生劳资纠纷由中标人负责处理。 10、派遣员工发生工伤事故，由中标人以雇主身份进行调查及处理，并为员工进行工伤鉴定、工伤待遇申报。 11、派遣员工发生重大疾病、非因工死亡等事故，中标人依照法律法规进行调查处理。 12、负责派遣员工经济赔偿的手续办理。 13、负责处理派遣员工提出的劳动仲裁、诉讼等事宜。</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专职安全员（安全生产专职巡查队伍）劳务派遣项目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9,940,500.00</w:t>
            </w:r>
          </w:p>
        </w:tc>
        <w:tc>
          <w:tcPr>
            <w:tcW w:type="dxa" w:w="933"/>
          </w:tcPr>
          <w:p>
            <w:pPr>
              <w:pStyle w:val="null3"/>
              <w:jc w:val="right"/>
            </w:pPr>
            <w:r>
              <w:rPr/>
              <w:t>9,940,500.00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专职安全员（安全生产专职巡查队伍）劳务派遣项目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598"/>
            </w:tblGrid>
            <w:tr>
              <w:tc>
                <w:tcPr>
                  <w:tcW w:type="dxa" w:w="5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一、项目内容</w:t>
                  </w:r>
                </w:p>
                <w:tbl>
                  <w:tblPr>
                    <w:tblBorders>
                      <w:top w:val="none" w:color="000000" w:sz="4"/>
                      <w:left w:val="none" w:color="000000" w:sz="4"/>
                      <w:bottom w:val="none" w:color="000000" w:sz="4"/>
                      <w:right w:val="none" w:color="000000" w:sz="4"/>
                      <w:insideH w:val="none"/>
                      <w:insideV w:val="none"/>
                    </w:tblBorders>
                  </w:tblPr>
                  <w:tblGrid>
                    <w:gridCol w:w="2322"/>
                    <w:gridCol w:w="648"/>
                    <w:gridCol w:w="965"/>
                    <w:gridCol w:w="1447"/>
                  </w:tblGrid>
                  <w:tr>
                    <w:tc>
                      <w:tcPr>
                        <w:tcW w:type="dxa" w:w="23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服务内容</w:t>
                        </w:r>
                      </w:p>
                    </w:tc>
                    <w:tc>
                      <w:tcPr>
                        <w:tcW w:type="dxa" w:w="6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计划派遣数量</w:t>
                        </w:r>
                      </w:p>
                    </w:tc>
                    <w:tc>
                      <w:tcPr>
                        <w:tcW w:type="dxa" w:w="9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服务期</w:t>
                        </w:r>
                      </w:p>
                    </w:tc>
                    <w:tc>
                      <w:tcPr>
                        <w:tcW w:type="dxa" w:w="14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劳务管理费最高限价</w:t>
                        </w:r>
                      </w:p>
                    </w:tc>
                  </w:tr>
                  <w:tr>
                    <w:tc>
                      <w:tcPr>
                        <w:tcW w:type="dxa" w:w="2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专职安全员（安全生产专职巡查队伍）派遣项目</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141</w:t>
                        </w:r>
                        <w:r>
                          <w:rPr>
                            <w:sz w:val="21"/>
                          </w:rPr>
                          <w:t>人</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一年</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100</w:t>
                        </w:r>
                        <w:r>
                          <w:rPr>
                            <w:sz w:val="21"/>
                          </w:rPr>
                          <w:t>元</w:t>
                        </w:r>
                        <w:r>
                          <w:rPr>
                            <w:sz w:val="21"/>
                          </w:rPr>
                          <w:t>/</w:t>
                        </w:r>
                        <w:r>
                          <w:rPr>
                            <w:sz w:val="21"/>
                          </w:rPr>
                          <w:t>人</w:t>
                        </w:r>
                        <w:r>
                          <w:rPr>
                            <w:sz w:val="21"/>
                          </w:rPr>
                          <w:t>/</w:t>
                        </w:r>
                        <w:r>
                          <w:rPr>
                            <w:sz w:val="21"/>
                          </w:rPr>
                          <w:t>月</w:t>
                        </w:r>
                      </w:p>
                    </w:tc>
                  </w:tr>
                </w:tbl>
                <w:p>
                  <w:pPr>
                    <w:pStyle w:val="null3"/>
                    <w:ind w:firstLine="440"/>
                    <w:jc w:val="left"/>
                  </w:pPr>
                  <w:r>
                    <w:rPr>
                      <w:sz w:val="22"/>
                    </w:rPr>
                    <w:t>投标报价指投标人为完成本服务项目所收取的全部费用，派遣人员工资费用由采购人确定，包括基本工资、社会保险费和公积金（五险一金）、津贴、补贴、奖金、人身意外保险、福利及、其他费用（如办公经费、税费）等，以实际发生额为准，合计</w:t>
                  </w:r>
                  <w:r>
                    <w:rPr>
                      <w:sz w:val="22"/>
                    </w:rPr>
                    <w:t>7.05</w:t>
                  </w:r>
                  <w:r>
                    <w:rPr>
                      <w:sz w:val="22"/>
                    </w:rPr>
                    <w:t>万元</w:t>
                  </w:r>
                  <w:r>
                    <w:rPr>
                      <w:sz w:val="22"/>
                    </w:rPr>
                    <w:t>/</w:t>
                  </w:r>
                  <w:r>
                    <w:rPr>
                      <w:sz w:val="22"/>
                    </w:rPr>
                    <w:t>年</w:t>
                  </w:r>
                  <w:r>
                    <w:rPr>
                      <w:sz w:val="22"/>
                    </w:rPr>
                    <w:t>/</w:t>
                  </w:r>
                  <w:r>
                    <w:rPr>
                      <w:sz w:val="22"/>
                    </w:rPr>
                    <w:t>人（含管理费、五险一金），合计</w:t>
                  </w:r>
                  <w:r>
                    <w:rPr>
                      <w:sz w:val="22"/>
                    </w:rPr>
                    <w:t>994.05</w:t>
                  </w:r>
                  <w:r>
                    <w:rPr>
                      <w:sz w:val="22"/>
                    </w:rPr>
                    <w:t>万元。投标报价须包含服务人员工资和劳务管理费。即中标合同总价</w:t>
                  </w:r>
                  <w:r>
                    <w:rPr>
                      <w:sz w:val="22"/>
                    </w:rPr>
                    <w:t>=</w:t>
                  </w:r>
                  <w:r>
                    <w:rPr>
                      <w:sz w:val="22"/>
                    </w:rPr>
                    <w:t>（劳务管理费每人每月收费标准×服务人数）×</w:t>
                  </w:r>
                  <w:r>
                    <w:rPr>
                      <w:sz w:val="22"/>
                    </w:rPr>
                    <w:t>12(</w:t>
                  </w:r>
                  <w:r>
                    <w:rPr>
                      <w:sz w:val="22"/>
                    </w:rPr>
                    <w:t>月</w:t>
                  </w:r>
                  <w:r>
                    <w:rPr>
                      <w:sz w:val="22"/>
                    </w:rPr>
                    <w:t>)+</w:t>
                  </w:r>
                  <w:r>
                    <w:rPr>
                      <w:sz w:val="22"/>
                    </w:rPr>
                    <w:t>（</w:t>
                  </w:r>
                  <w:r>
                    <w:rPr>
                      <w:sz w:val="22"/>
                    </w:rPr>
                    <w:t>12</w:t>
                  </w:r>
                  <w:r>
                    <w:rPr>
                      <w:sz w:val="22"/>
                    </w:rPr>
                    <w:t>个月）服务人员工资总额，总价不超过</w:t>
                  </w:r>
                  <w:r>
                    <w:rPr>
                      <w:sz w:val="22"/>
                    </w:rPr>
                    <w:t>994.05</w:t>
                  </w:r>
                  <w:r>
                    <w:rPr>
                      <w:sz w:val="22"/>
                    </w:rPr>
                    <w:t>万元（该投标总价为预估费用，采购人有权调整人员数量，人员缩减的情况下，费用作相应的调整，实际结算费用按采购人所需人数为准）。</w:t>
                  </w:r>
                  <w:r>
                    <w:rPr>
                      <w:sz w:val="22"/>
                    </w:rPr>
                    <w:t>情况下，费用作相应的调整，实际结算费用按采购人所需人数为准）。</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二、服务内容</w:t>
                  </w:r>
                </w:p>
                <w:p>
                  <w:pPr>
                    <w:pStyle w:val="null3"/>
                    <w:jc w:val="left"/>
                  </w:pPr>
                  <w:r>
                    <w:rPr>
                      <w:sz w:val="21"/>
                    </w:rPr>
                    <w:t>（一）项目实施目的：</w:t>
                  </w:r>
                </w:p>
                <w:p>
                  <w:pPr>
                    <w:pStyle w:val="null3"/>
                    <w:jc w:val="left"/>
                  </w:pPr>
                  <w:r>
                    <w:rPr>
                      <w:sz w:val="21"/>
                    </w:rPr>
                    <w:t>根据《东莞市人民政府关于印发东莞市推进安全生产监管检查（巡查）全覆盖工作方案的通知》（东府〔2018〕87号）文件内容，为进一步加强大朗专职安全员队伍建设，东莞市应急管理局大朗分局通过政府公开招标方式采购一批专职安全员服务。</w:t>
                  </w:r>
                </w:p>
                <w:p>
                  <w:pPr>
                    <w:pStyle w:val="null3"/>
                    <w:jc w:val="left"/>
                  </w:pPr>
                  <w:r>
                    <w:rPr>
                      <w:sz w:val="21"/>
                    </w:rPr>
                    <w:t>（二）服务内容：</w:t>
                  </w:r>
                </w:p>
                <w:tbl>
                  <w:tblPr>
                    <w:tblBorders>
                      <w:top w:val="none" w:color="000000" w:sz="4"/>
                      <w:left w:val="none" w:color="000000" w:sz="4"/>
                      <w:bottom w:val="none" w:color="000000" w:sz="4"/>
                      <w:right w:val="none" w:color="000000" w:sz="4"/>
                      <w:insideH w:val="none"/>
                      <w:insideV w:val="none"/>
                    </w:tblBorders>
                  </w:tblPr>
                  <w:tblGrid>
                    <w:gridCol w:w="466"/>
                    <w:gridCol w:w="902"/>
                    <w:gridCol w:w="4014"/>
                  </w:tblGrid>
                  <w:tr>
                    <w:tc>
                      <w:tcPr>
                        <w:tcW w:type="dxa" w:w="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序号</w:t>
                        </w:r>
                      </w:p>
                    </w:tc>
                    <w:tc>
                      <w:tcPr>
                        <w:tcW w:type="dxa" w:w="9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项目</w:t>
                        </w:r>
                      </w:p>
                    </w:tc>
                    <w:tc>
                      <w:tcPr>
                        <w:tcW w:type="dxa" w:w="40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服务内容</w:t>
                        </w:r>
                      </w:p>
                    </w:tc>
                  </w:tr>
                  <w:tr>
                    <w:tc>
                      <w:tcPr>
                        <w:tcW w:type="dxa" w:w="4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招聘</w:t>
                        </w:r>
                      </w:p>
                    </w:tc>
                    <w:tc>
                      <w:tcPr>
                        <w:tcW w:type="dxa" w:w="4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根据采购人的人员需求进行招聘信息的发布</w:t>
                        </w:r>
                      </w:p>
                    </w:tc>
                  </w:tr>
                  <w:tr>
                    <w:tc>
                      <w:tcPr>
                        <w:tcW w:type="dxa" w:w="466"/>
                        <w:vMerge/>
                        <w:tcBorders>
                          <w:top w:val="none" w:color="000000" w:sz="4"/>
                          <w:left w:val="single" w:color="000000" w:sz="4"/>
                          <w:bottom w:val="single" w:color="000000" w:sz="4"/>
                          <w:right w:val="single" w:color="000000" w:sz="4"/>
                        </w:tcBorders>
                      </w:tcPr>
                      <w:p/>
                    </w:tc>
                    <w:tc>
                      <w:tcPr>
                        <w:tcW w:type="dxa" w:w="902"/>
                        <w:vMerge/>
                        <w:tcBorders>
                          <w:top w:val="none" w:color="000000" w:sz="4"/>
                          <w:left w:val="none" w:color="000000" w:sz="4"/>
                          <w:bottom w:val="single" w:color="000000" w:sz="4"/>
                          <w:right w:val="single" w:color="000000" w:sz="4"/>
                        </w:tcBorders>
                      </w:tcPr>
                      <w:p/>
                    </w:tc>
                    <w:tc>
                      <w:tcPr>
                        <w:tcW w:type="dxa" w:w="4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求职人员简历的筛选</w:t>
                        </w:r>
                      </w:p>
                    </w:tc>
                  </w:tr>
                  <w:tr>
                    <w:tc>
                      <w:tcPr>
                        <w:tcW w:type="dxa" w:w="466"/>
                        <w:vMerge/>
                        <w:tcBorders>
                          <w:top w:val="none" w:color="000000" w:sz="4"/>
                          <w:left w:val="single" w:color="000000" w:sz="4"/>
                          <w:bottom w:val="single" w:color="000000" w:sz="4"/>
                          <w:right w:val="single" w:color="000000" w:sz="4"/>
                        </w:tcBorders>
                      </w:tcPr>
                      <w:p/>
                    </w:tc>
                    <w:tc>
                      <w:tcPr>
                        <w:tcW w:type="dxa" w:w="902"/>
                        <w:vMerge/>
                        <w:tcBorders>
                          <w:top w:val="none" w:color="000000" w:sz="4"/>
                          <w:left w:val="none" w:color="000000" w:sz="4"/>
                          <w:bottom w:val="single" w:color="000000" w:sz="4"/>
                          <w:right w:val="single" w:color="000000" w:sz="4"/>
                        </w:tcBorders>
                      </w:tcPr>
                      <w:p/>
                    </w:tc>
                    <w:tc>
                      <w:tcPr>
                        <w:tcW w:type="dxa" w:w="4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组织求职者笔试和面试</w:t>
                        </w:r>
                      </w:p>
                    </w:tc>
                  </w:tr>
                  <w:tr>
                    <w:tc>
                      <w:tcPr>
                        <w:tcW w:type="dxa" w:w="466"/>
                        <w:vMerge/>
                        <w:tcBorders>
                          <w:top w:val="none" w:color="000000" w:sz="4"/>
                          <w:left w:val="single" w:color="000000" w:sz="4"/>
                          <w:bottom w:val="single" w:color="000000" w:sz="4"/>
                          <w:right w:val="single" w:color="000000" w:sz="4"/>
                        </w:tcBorders>
                      </w:tcPr>
                      <w:p/>
                    </w:tc>
                    <w:tc>
                      <w:tcPr>
                        <w:tcW w:type="dxa" w:w="902"/>
                        <w:vMerge/>
                        <w:tcBorders>
                          <w:top w:val="none" w:color="000000" w:sz="4"/>
                          <w:left w:val="none" w:color="000000" w:sz="4"/>
                          <w:bottom w:val="single" w:color="000000" w:sz="4"/>
                          <w:right w:val="single" w:color="000000" w:sz="4"/>
                        </w:tcBorders>
                      </w:tcPr>
                      <w:p/>
                    </w:tc>
                    <w:tc>
                      <w:tcPr>
                        <w:tcW w:type="dxa" w:w="4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负责求职者背景调查</w:t>
                        </w:r>
                      </w:p>
                    </w:tc>
                  </w:tr>
                  <w:tr>
                    <w:tc>
                      <w:tcPr>
                        <w:tcW w:type="dxa" w:w="4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9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培训</w:t>
                        </w:r>
                      </w:p>
                    </w:tc>
                    <w:tc>
                      <w:tcPr>
                        <w:tcW w:type="dxa" w:w="4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根据采购人要求制定科学合理的培训方案</w:t>
                        </w:r>
                      </w:p>
                    </w:tc>
                  </w:tr>
                  <w:tr>
                    <w:tc>
                      <w:tcPr>
                        <w:tcW w:type="dxa" w:w="466"/>
                        <w:vMerge/>
                        <w:tcBorders>
                          <w:top w:val="none" w:color="000000" w:sz="4"/>
                          <w:left w:val="single" w:color="000000" w:sz="4"/>
                          <w:bottom w:val="single" w:color="000000" w:sz="4"/>
                          <w:right w:val="single" w:color="000000" w:sz="4"/>
                        </w:tcBorders>
                      </w:tcPr>
                      <w:p/>
                    </w:tc>
                    <w:tc>
                      <w:tcPr>
                        <w:tcW w:type="dxa" w:w="902"/>
                        <w:vMerge/>
                        <w:tcBorders>
                          <w:top w:val="none" w:color="000000" w:sz="4"/>
                          <w:left w:val="none" w:color="000000" w:sz="4"/>
                          <w:bottom w:val="single" w:color="000000" w:sz="4"/>
                          <w:right w:val="single" w:color="000000" w:sz="4"/>
                        </w:tcBorders>
                      </w:tcPr>
                      <w:p/>
                    </w:tc>
                    <w:tc>
                      <w:tcPr>
                        <w:tcW w:type="dxa" w:w="4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组织师资对派遣员工进行培训</w:t>
                        </w:r>
                      </w:p>
                    </w:tc>
                  </w:tr>
                  <w:tr>
                    <w:tc>
                      <w:tcPr>
                        <w:tcW w:type="dxa" w:w="466"/>
                        <w:vMerge/>
                        <w:tcBorders>
                          <w:top w:val="none" w:color="000000" w:sz="4"/>
                          <w:left w:val="single" w:color="000000" w:sz="4"/>
                          <w:bottom w:val="single" w:color="000000" w:sz="4"/>
                          <w:right w:val="single" w:color="000000" w:sz="4"/>
                        </w:tcBorders>
                      </w:tcPr>
                      <w:p/>
                    </w:tc>
                    <w:tc>
                      <w:tcPr>
                        <w:tcW w:type="dxa" w:w="902"/>
                        <w:vMerge/>
                        <w:tcBorders>
                          <w:top w:val="none" w:color="000000" w:sz="4"/>
                          <w:left w:val="none" w:color="000000" w:sz="4"/>
                          <w:bottom w:val="single" w:color="000000" w:sz="4"/>
                          <w:right w:val="single" w:color="000000" w:sz="4"/>
                        </w:tcBorders>
                      </w:tcPr>
                      <w:p/>
                    </w:tc>
                    <w:tc>
                      <w:tcPr>
                        <w:tcW w:type="dxa" w:w="4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做好培训记录以备采购人随时查阅</w:t>
                        </w:r>
                      </w:p>
                    </w:tc>
                  </w:tr>
                  <w:tr>
                    <w:tc>
                      <w:tcPr>
                        <w:tcW w:type="dxa" w:w="4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9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薪酬福利</w:t>
                        </w:r>
                      </w:p>
                    </w:tc>
                    <w:tc>
                      <w:tcPr>
                        <w:tcW w:type="dxa" w:w="4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为派遣员工办理工资卡</w:t>
                        </w:r>
                      </w:p>
                    </w:tc>
                  </w:tr>
                  <w:tr>
                    <w:tc>
                      <w:tcPr>
                        <w:tcW w:type="dxa" w:w="466"/>
                        <w:vMerge/>
                        <w:tcBorders>
                          <w:top w:val="none" w:color="000000" w:sz="4"/>
                          <w:left w:val="single" w:color="000000" w:sz="4"/>
                          <w:bottom w:val="single" w:color="000000" w:sz="4"/>
                          <w:right w:val="single" w:color="000000" w:sz="4"/>
                        </w:tcBorders>
                      </w:tcPr>
                      <w:p/>
                    </w:tc>
                    <w:tc>
                      <w:tcPr>
                        <w:tcW w:type="dxa" w:w="902"/>
                        <w:vMerge/>
                        <w:tcBorders>
                          <w:top w:val="none" w:color="000000" w:sz="4"/>
                          <w:left w:val="none" w:color="000000" w:sz="4"/>
                          <w:bottom w:val="single" w:color="000000" w:sz="4"/>
                          <w:right w:val="single" w:color="000000" w:sz="4"/>
                        </w:tcBorders>
                      </w:tcPr>
                      <w:p/>
                    </w:tc>
                    <w:tc>
                      <w:tcPr>
                        <w:tcW w:type="dxa" w:w="4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派遣员工每月薪酬的计算</w:t>
                        </w:r>
                      </w:p>
                    </w:tc>
                  </w:tr>
                  <w:tr>
                    <w:tc>
                      <w:tcPr>
                        <w:tcW w:type="dxa" w:w="466"/>
                        <w:vMerge/>
                        <w:tcBorders>
                          <w:top w:val="none" w:color="000000" w:sz="4"/>
                          <w:left w:val="single" w:color="000000" w:sz="4"/>
                          <w:bottom w:val="single" w:color="000000" w:sz="4"/>
                          <w:right w:val="single" w:color="000000" w:sz="4"/>
                        </w:tcBorders>
                      </w:tcPr>
                      <w:p/>
                    </w:tc>
                    <w:tc>
                      <w:tcPr>
                        <w:tcW w:type="dxa" w:w="902"/>
                        <w:vMerge/>
                        <w:tcBorders>
                          <w:top w:val="none" w:color="000000" w:sz="4"/>
                          <w:left w:val="none" w:color="000000" w:sz="4"/>
                          <w:bottom w:val="single" w:color="000000" w:sz="4"/>
                          <w:right w:val="single" w:color="000000" w:sz="4"/>
                        </w:tcBorders>
                      </w:tcPr>
                      <w:p/>
                    </w:tc>
                    <w:tc>
                      <w:tcPr>
                        <w:tcW w:type="dxa" w:w="4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负责个税的计算及缴纳</w:t>
                        </w:r>
                      </w:p>
                    </w:tc>
                  </w:tr>
                  <w:tr>
                    <w:tc>
                      <w:tcPr>
                        <w:tcW w:type="dxa" w:w="466"/>
                        <w:vMerge/>
                        <w:tcBorders>
                          <w:top w:val="none" w:color="000000" w:sz="4"/>
                          <w:left w:val="single" w:color="000000" w:sz="4"/>
                          <w:bottom w:val="single" w:color="000000" w:sz="4"/>
                          <w:right w:val="single" w:color="000000" w:sz="4"/>
                        </w:tcBorders>
                      </w:tcPr>
                      <w:p/>
                    </w:tc>
                    <w:tc>
                      <w:tcPr>
                        <w:tcW w:type="dxa" w:w="902"/>
                        <w:vMerge/>
                        <w:tcBorders>
                          <w:top w:val="none" w:color="000000" w:sz="4"/>
                          <w:left w:val="none" w:color="000000" w:sz="4"/>
                          <w:bottom w:val="single" w:color="000000" w:sz="4"/>
                          <w:right w:val="single" w:color="000000" w:sz="4"/>
                        </w:tcBorders>
                      </w:tcPr>
                      <w:p/>
                    </w:tc>
                    <w:tc>
                      <w:tcPr>
                        <w:tcW w:type="dxa" w:w="4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每月按时足额发放派遣员工工资</w:t>
                        </w:r>
                      </w:p>
                    </w:tc>
                  </w:tr>
                  <w:tr>
                    <w:tc>
                      <w:tcPr>
                        <w:tcW w:type="dxa" w:w="4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9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员工关系</w:t>
                        </w:r>
                      </w:p>
                    </w:tc>
                    <w:tc>
                      <w:tcPr>
                        <w:tcW w:type="dxa" w:w="4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制定严密的劳动合同并与员工签订书面的劳动合同</w:t>
                        </w:r>
                      </w:p>
                    </w:tc>
                  </w:tr>
                  <w:tr>
                    <w:tc>
                      <w:tcPr>
                        <w:tcW w:type="dxa" w:w="466"/>
                        <w:vMerge/>
                        <w:tcBorders>
                          <w:top w:val="none" w:color="000000" w:sz="4"/>
                          <w:left w:val="single" w:color="000000" w:sz="4"/>
                          <w:bottom w:val="single" w:color="000000" w:sz="4"/>
                          <w:right w:val="single" w:color="000000" w:sz="4"/>
                        </w:tcBorders>
                      </w:tcPr>
                      <w:p/>
                    </w:tc>
                    <w:tc>
                      <w:tcPr>
                        <w:tcW w:type="dxa" w:w="902"/>
                        <w:vMerge/>
                        <w:tcBorders>
                          <w:top w:val="none" w:color="000000" w:sz="4"/>
                          <w:left w:val="none" w:color="000000" w:sz="4"/>
                          <w:bottom w:val="single" w:color="000000" w:sz="4"/>
                          <w:right w:val="single" w:color="000000" w:sz="4"/>
                        </w:tcBorders>
                      </w:tcPr>
                      <w:p/>
                    </w:tc>
                    <w:tc>
                      <w:tcPr>
                        <w:tcW w:type="dxa" w:w="4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负责根据国家政策为派遣员工缴纳社会保险</w:t>
                        </w:r>
                      </w:p>
                    </w:tc>
                  </w:tr>
                  <w:tr>
                    <w:tc>
                      <w:tcPr>
                        <w:tcW w:type="dxa" w:w="466"/>
                        <w:vMerge/>
                        <w:tcBorders>
                          <w:top w:val="none" w:color="000000" w:sz="4"/>
                          <w:left w:val="single" w:color="000000" w:sz="4"/>
                          <w:bottom w:val="single" w:color="000000" w:sz="4"/>
                          <w:right w:val="single" w:color="000000" w:sz="4"/>
                        </w:tcBorders>
                      </w:tcPr>
                      <w:p/>
                    </w:tc>
                    <w:tc>
                      <w:tcPr>
                        <w:tcW w:type="dxa" w:w="902"/>
                        <w:vMerge/>
                        <w:tcBorders>
                          <w:top w:val="none" w:color="000000" w:sz="4"/>
                          <w:left w:val="none" w:color="000000" w:sz="4"/>
                          <w:bottom w:val="single" w:color="000000" w:sz="4"/>
                          <w:right w:val="single" w:color="000000" w:sz="4"/>
                        </w:tcBorders>
                      </w:tcPr>
                      <w:p/>
                    </w:tc>
                    <w:tc>
                      <w:tcPr>
                        <w:tcW w:type="dxa" w:w="4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派遣员工经济赔偿的手续办理</w:t>
                        </w:r>
                      </w:p>
                    </w:tc>
                  </w:tr>
                  <w:tr>
                    <w:tc>
                      <w:tcPr>
                        <w:tcW w:type="dxa" w:w="466"/>
                        <w:vMerge/>
                        <w:tcBorders>
                          <w:top w:val="none" w:color="000000" w:sz="4"/>
                          <w:left w:val="single" w:color="000000" w:sz="4"/>
                          <w:bottom w:val="single" w:color="000000" w:sz="4"/>
                          <w:right w:val="single" w:color="000000" w:sz="4"/>
                        </w:tcBorders>
                      </w:tcPr>
                      <w:p/>
                    </w:tc>
                    <w:tc>
                      <w:tcPr>
                        <w:tcW w:type="dxa" w:w="902"/>
                        <w:vMerge/>
                        <w:tcBorders>
                          <w:top w:val="none" w:color="000000" w:sz="4"/>
                          <w:left w:val="none" w:color="000000" w:sz="4"/>
                          <w:bottom w:val="single" w:color="000000" w:sz="4"/>
                          <w:right w:val="single" w:color="000000" w:sz="4"/>
                        </w:tcBorders>
                      </w:tcPr>
                      <w:p/>
                    </w:tc>
                    <w:tc>
                      <w:tcPr>
                        <w:tcW w:type="dxa" w:w="4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处理派遣员工提出的劳动仲裁、诉讼等事宜</w:t>
                        </w:r>
                      </w:p>
                    </w:tc>
                  </w:tr>
                  <w:tr>
                    <w:tc>
                      <w:tcPr>
                        <w:tcW w:type="dxa" w:w="466"/>
                        <w:vMerge/>
                        <w:tcBorders>
                          <w:top w:val="none" w:color="000000" w:sz="4"/>
                          <w:left w:val="single" w:color="000000" w:sz="4"/>
                          <w:bottom w:val="single" w:color="000000" w:sz="4"/>
                          <w:right w:val="single" w:color="000000" w:sz="4"/>
                        </w:tcBorders>
                      </w:tcPr>
                      <w:p/>
                    </w:tc>
                    <w:tc>
                      <w:tcPr>
                        <w:tcW w:type="dxa" w:w="902"/>
                        <w:vMerge/>
                        <w:tcBorders>
                          <w:top w:val="none" w:color="000000" w:sz="4"/>
                          <w:left w:val="none" w:color="000000" w:sz="4"/>
                          <w:bottom w:val="single" w:color="000000" w:sz="4"/>
                          <w:right w:val="single" w:color="000000" w:sz="4"/>
                        </w:tcBorders>
                      </w:tcPr>
                      <w:p/>
                    </w:tc>
                    <w:tc>
                      <w:tcPr>
                        <w:tcW w:type="dxa" w:w="4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派遣员工发生重大疾病、非因工死亡等事故，中标人依照法律法规</w:t>
                        </w:r>
                      </w:p>
                      <w:p>
                        <w:pPr>
                          <w:pStyle w:val="null3"/>
                          <w:jc w:val="left"/>
                        </w:pPr>
                        <w:r>
                          <w:rPr>
                            <w:sz w:val="21"/>
                          </w:rPr>
                          <w:t>进行调查处理</w:t>
                        </w:r>
                      </w:p>
                    </w:tc>
                  </w:tr>
                  <w:tr>
                    <w:tc>
                      <w:tcPr>
                        <w:tcW w:type="dxa" w:w="466"/>
                        <w:vMerge/>
                        <w:tcBorders>
                          <w:top w:val="none" w:color="000000" w:sz="4"/>
                          <w:left w:val="single" w:color="000000" w:sz="4"/>
                          <w:bottom w:val="single" w:color="000000" w:sz="4"/>
                          <w:right w:val="single" w:color="000000" w:sz="4"/>
                        </w:tcBorders>
                      </w:tcPr>
                      <w:p/>
                    </w:tc>
                    <w:tc>
                      <w:tcPr>
                        <w:tcW w:type="dxa" w:w="902"/>
                        <w:vMerge/>
                        <w:tcBorders>
                          <w:top w:val="none" w:color="000000" w:sz="4"/>
                          <w:left w:val="none" w:color="000000" w:sz="4"/>
                          <w:bottom w:val="single" w:color="000000" w:sz="4"/>
                          <w:right w:val="single" w:color="000000" w:sz="4"/>
                        </w:tcBorders>
                      </w:tcPr>
                      <w:p/>
                    </w:tc>
                    <w:tc>
                      <w:tcPr>
                        <w:tcW w:type="dxa" w:w="4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派遣员工发生工伤事故，由中标人以雇主身份进行调查及处理，并</w:t>
                        </w:r>
                      </w:p>
                      <w:p>
                        <w:pPr>
                          <w:pStyle w:val="null3"/>
                          <w:jc w:val="left"/>
                        </w:pPr>
                        <w:r>
                          <w:rPr>
                            <w:sz w:val="21"/>
                          </w:rPr>
                          <w:t>为员工进行工伤鉴定、工伤待遇申报</w:t>
                        </w:r>
                      </w:p>
                    </w:tc>
                  </w:tr>
                  <w:tr>
                    <w:tc>
                      <w:tcPr>
                        <w:tcW w:type="dxa" w:w="466"/>
                        <w:vMerge/>
                        <w:tcBorders>
                          <w:top w:val="none" w:color="000000" w:sz="4"/>
                          <w:left w:val="single" w:color="000000" w:sz="4"/>
                          <w:bottom w:val="single" w:color="000000" w:sz="4"/>
                          <w:right w:val="single" w:color="000000" w:sz="4"/>
                        </w:tcBorders>
                      </w:tcPr>
                      <w:p/>
                    </w:tc>
                    <w:tc>
                      <w:tcPr>
                        <w:tcW w:type="dxa" w:w="902"/>
                        <w:vMerge/>
                        <w:tcBorders>
                          <w:top w:val="none" w:color="000000" w:sz="4"/>
                          <w:left w:val="none" w:color="000000" w:sz="4"/>
                          <w:bottom w:val="single" w:color="000000" w:sz="4"/>
                          <w:right w:val="single" w:color="000000" w:sz="4"/>
                        </w:tcBorders>
                      </w:tcPr>
                      <w:p/>
                    </w:tc>
                    <w:tc>
                      <w:tcPr>
                        <w:tcW w:type="dxa" w:w="4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派遣员工退休手续的办理</w:t>
                        </w:r>
                      </w:p>
                    </w:tc>
                  </w:tr>
                  <w:tr>
                    <w:tc>
                      <w:tcPr>
                        <w:tcW w:type="dxa" w:w="466"/>
                        <w:vMerge/>
                        <w:tcBorders>
                          <w:top w:val="none" w:color="000000" w:sz="4"/>
                          <w:left w:val="single" w:color="000000" w:sz="4"/>
                          <w:bottom w:val="single" w:color="000000" w:sz="4"/>
                          <w:right w:val="single" w:color="000000" w:sz="4"/>
                        </w:tcBorders>
                      </w:tcPr>
                      <w:p/>
                    </w:tc>
                    <w:tc>
                      <w:tcPr>
                        <w:tcW w:type="dxa" w:w="902"/>
                        <w:vMerge/>
                        <w:tcBorders>
                          <w:top w:val="none" w:color="000000" w:sz="4"/>
                          <w:left w:val="none" w:color="000000" w:sz="4"/>
                          <w:bottom w:val="single" w:color="000000" w:sz="4"/>
                          <w:right w:val="single" w:color="000000" w:sz="4"/>
                        </w:tcBorders>
                      </w:tcPr>
                      <w:p/>
                    </w:tc>
                    <w:tc>
                      <w:tcPr>
                        <w:tcW w:type="dxa" w:w="4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派遣员工离职手续的办理</w:t>
                        </w:r>
                      </w:p>
                    </w:tc>
                  </w:tr>
                  <w:tr>
                    <w:tc>
                      <w:tcPr>
                        <w:tcW w:type="dxa" w:w="466"/>
                        <w:vMerge/>
                        <w:tcBorders>
                          <w:top w:val="none" w:color="000000" w:sz="4"/>
                          <w:left w:val="single" w:color="000000" w:sz="4"/>
                          <w:bottom w:val="single" w:color="000000" w:sz="4"/>
                          <w:right w:val="single" w:color="000000" w:sz="4"/>
                        </w:tcBorders>
                      </w:tcPr>
                      <w:p/>
                    </w:tc>
                    <w:tc>
                      <w:tcPr>
                        <w:tcW w:type="dxa" w:w="902"/>
                        <w:vMerge/>
                        <w:tcBorders>
                          <w:top w:val="none" w:color="000000" w:sz="4"/>
                          <w:left w:val="none" w:color="000000" w:sz="4"/>
                          <w:bottom w:val="single" w:color="000000" w:sz="4"/>
                          <w:right w:val="single" w:color="000000" w:sz="4"/>
                        </w:tcBorders>
                      </w:tcPr>
                      <w:p/>
                    </w:tc>
                    <w:tc>
                      <w:tcPr>
                        <w:tcW w:type="dxa" w:w="4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员工社保转移、享受等手续的办理</w:t>
                        </w:r>
                      </w:p>
                    </w:tc>
                  </w:tr>
                  <w:tr>
                    <w:tc>
                      <w:tcPr>
                        <w:tcW w:type="dxa" w:w="4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9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其他</w:t>
                        </w:r>
                      </w:p>
                    </w:tc>
                    <w:tc>
                      <w:tcPr>
                        <w:tcW w:type="dxa" w:w="4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按照采购人要求进行驻点及上门服务</w:t>
                        </w:r>
                      </w:p>
                    </w:tc>
                  </w:tr>
                  <w:tr>
                    <w:tc>
                      <w:tcPr>
                        <w:tcW w:type="dxa" w:w="466"/>
                        <w:vMerge/>
                        <w:tcBorders>
                          <w:top w:val="none" w:color="000000" w:sz="4"/>
                          <w:left w:val="single" w:color="000000" w:sz="4"/>
                          <w:bottom w:val="single" w:color="000000" w:sz="4"/>
                          <w:right w:val="single" w:color="000000" w:sz="4"/>
                        </w:tcBorders>
                      </w:tcPr>
                      <w:p/>
                    </w:tc>
                    <w:tc>
                      <w:tcPr>
                        <w:tcW w:type="dxa" w:w="902"/>
                        <w:vMerge/>
                        <w:tcBorders>
                          <w:top w:val="none" w:color="000000" w:sz="4"/>
                          <w:left w:val="none" w:color="000000" w:sz="4"/>
                          <w:bottom w:val="single" w:color="000000" w:sz="4"/>
                          <w:right w:val="single" w:color="000000" w:sz="4"/>
                        </w:tcBorders>
                      </w:tcPr>
                      <w:p/>
                    </w:tc>
                    <w:tc>
                      <w:tcPr>
                        <w:tcW w:type="dxa" w:w="4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妥善保管员工档案以备采购人随时查阅</w:t>
                        </w:r>
                      </w:p>
                    </w:tc>
                  </w:tr>
                  <w:tr>
                    <w:tc>
                      <w:tcPr>
                        <w:tcW w:type="dxa" w:w="466"/>
                        <w:vMerge/>
                        <w:tcBorders>
                          <w:top w:val="none" w:color="000000" w:sz="4"/>
                          <w:left w:val="single" w:color="000000" w:sz="4"/>
                          <w:bottom w:val="single" w:color="000000" w:sz="4"/>
                          <w:right w:val="single" w:color="000000" w:sz="4"/>
                        </w:tcBorders>
                      </w:tcPr>
                      <w:p/>
                    </w:tc>
                    <w:tc>
                      <w:tcPr>
                        <w:tcW w:type="dxa" w:w="902"/>
                        <w:vMerge/>
                        <w:tcBorders>
                          <w:top w:val="none" w:color="000000" w:sz="4"/>
                          <w:left w:val="none" w:color="000000" w:sz="4"/>
                          <w:bottom w:val="single" w:color="000000" w:sz="4"/>
                          <w:right w:val="single" w:color="000000" w:sz="4"/>
                        </w:tcBorders>
                      </w:tcPr>
                      <w:p/>
                    </w:tc>
                    <w:tc>
                      <w:tcPr>
                        <w:tcW w:type="dxa" w:w="4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派遣员工食宿自行解决</w:t>
                        </w:r>
                      </w:p>
                    </w:tc>
                  </w:tr>
                </w:tbl>
                <w:p>
                  <w:pPr>
                    <w:pStyle w:val="null3"/>
                    <w:jc w:val="left"/>
                  </w:pPr>
                  <w:r>
                    <w:rPr>
                      <w:sz w:val="21"/>
                    </w:rPr>
                    <w:t>（三）其它具体服务要求</w:t>
                  </w:r>
                </w:p>
                <w:p>
                  <w:pPr>
                    <w:pStyle w:val="null3"/>
                    <w:jc w:val="left"/>
                  </w:pPr>
                  <w:r>
                    <w:rPr>
                      <w:sz w:val="21"/>
                    </w:rPr>
                    <w:t>1</w:t>
                  </w:r>
                  <w:r>
                    <w:rPr>
                      <w:sz w:val="21"/>
                    </w:rPr>
                    <w:t>、按照有关法律法规规定与派遣员工订立书面劳动合同，为派遣员工在工作所在地办理社会保险手续等，并根据采购人提供的派遣员工考勤、考核、教育培训、奖惩等资料情况建立派遣员工人事信息档案。对新招派遣员工应在规定时间内办齐所有用工手续，并提供包括但不限于派遣员工档案表、花名册、身份证及学历证复印件等供采购人备案。</w:t>
                  </w:r>
                </w:p>
                <w:p>
                  <w:pPr>
                    <w:pStyle w:val="null3"/>
                    <w:jc w:val="left"/>
                  </w:pPr>
                  <w:r>
                    <w:rPr>
                      <w:sz w:val="21"/>
                    </w:rPr>
                    <w:t>2</w:t>
                  </w:r>
                  <w:r>
                    <w:rPr>
                      <w:sz w:val="21"/>
                    </w:rPr>
                    <w:t>、根据派遣员工人数和服务项目配备专门的劳务管理人员，负责派遣员工的日常事务，协调处理派遣员工与采购人之间的关系，向采购人提供政策法规方面的咨询。</w:t>
                  </w:r>
                </w:p>
                <w:p>
                  <w:pPr>
                    <w:pStyle w:val="null3"/>
                    <w:jc w:val="left"/>
                  </w:pPr>
                  <w:r>
                    <w:rPr>
                      <w:sz w:val="21"/>
                    </w:rPr>
                    <w:t>3</w:t>
                  </w:r>
                  <w:r>
                    <w:rPr>
                      <w:sz w:val="21"/>
                    </w:rPr>
                    <w:t>、及时掌握国家和省有关劳动标准、劳动条件、工资福利、社会保险等方面的最新政策动态并知会采购人，积极配合采购人对新政策规定的组织实施。</w:t>
                  </w:r>
                </w:p>
                <w:p>
                  <w:pPr>
                    <w:pStyle w:val="null3"/>
                    <w:jc w:val="left"/>
                  </w:pPr>
                  <w:r>
                    <w:rPr>
                      <w:sz w:val="21"/>
                    </w:rPr>
                    <w:t>4</w:t>
                  </w:r>
                  <w:r>
                    <w:rPr>
                      <w:sz w:val="21"/>
                    </w:rPr>
                    <w:t>、按采购人要求，教育派遣员工严格遵守采购人的规章制度和管理规范规程、忠于职守、文明礼貌、严格遵守劳动纪律、服从和执行采购人做出的工作安排和调度。</w:t>
                  </w:r>
                </w:p>
                <w:p>
                  <w:pPr>
                    <w:pStyle w:val="null3"/>
                    <w:jc w:val="left"/>
                  </w:pPr>
                  <w:r>
                    <w:rPr>
                      <w:sz w:val="21"/>
                    </w:rPr>
                    <w:t>5</w:t>
                  </w:r>
                  <w:r>
                    <w:rPr>
                      <w:sz w:val="21"/>
                    </w:rPr>
                    <w:t>、协助采购人对员工进行岗前培训教育，培训项目负责人培训需有国家注册安全工程师证书，对安全生产巡查有相关知识进行培训，以保证派遣人员素质提升及平时人身安全防护。</w:t>
                  </w:r>
                </w:p>
                <w:p>
                  <w:pPr>
                    <w:pStyle w:val="null3"/>
                    <w:jc w:val="left"/>
                  </w:pPr>
                  <w:r>
                    <w:rPr>
                      <w:sz w:val="21"/>
                    </w:rPr>
                    <w:t>6</w:t>
                  </w:r>
                  <w:r>
                    <w:rPr>
                      <w:sz w:val="21"/>
                    </w:rPr>
                    <w:t>、定期会同采购人共同对派遣员工进行考核，并委托采购人进行派遣员工的现场管理和工作考核，相关考核、考勤和奖惩资料由采购人提供。中标人依据采购人提供的考核、考勤和奖惩资料及时足额给派遣员工发放工资福利。</w:t>
                  </w:r>
                </w:p>
                <w:p>
                  <w:pPr>
                    <w:pStyle w:val="null3"/>
                    <w:jc w:val="left"/>
                  </w:pPr>
                  <w:r>
                    <w:rPr>
                      <w:sz w:val="21"/>
                    </w:rPr>
                    <w:t>7</w:t>
                  </w:r>
                  <w:r>
                    <w:rPr>
                      <w:sz w:val="21"/>
                    </w:rPr>
                    <w:t>、负责派遣员工的招聘</w:t>
                  </w:r>
                  <w:r>
                    <w:rPr>
                      <w:sz w:val="21"/>
                    </w:rPr>
                    <w:t>/</w:t>
                  </w:r>
                  <w:r>
                    <w:rPr>
                      <w:sz w:val="21"/>
                    </w:rPr>
                    <w:t>录用退工手续办理、薪酬管理、福利发放、各种社保和住房公积金（五险一金：按照当地社会保险缴费标准和规定）办理及个税代扣代缴。</w:t>
                  </w:r>
                </w:p>
                <w:p>
                  <w:pPr>
                    <w:pStyle w:val="null3"/>
                    <w:jc w:val="left"/>
                  </w:pPr>
                  <w:r>
                    <w:rPr>
                      <w:sz w:val="21"/>
                    </w:rPr>
                    <w:t>8</w:t>
                  </w:r>
                  <w:r>
                    <w:rPr>
                      <w:sz w:val="21"/>
                    </w:rPr>
                    <w:t>、负责派遣员工的档案管理、计生关系管理及专业技术人员的职称申报、评定等。</w:t>
                  </w:r>
                </w:p>
                <w:p>
                  <w:pPr>
                    <w:pStyle w:val="null3"/>
                    <w:jc w:val="left"/>
                  </w:pPr>
                  <w:r>
                    <w:rPr>
                      <w:sz w:val="21"/>
                    </w:rPr>
                    <w:t>9</w:t>
                  </w:r>
                  <w:r>
                    <w:rPr>
                      <w:sz w:val="21"/>
                    </w:rPr>
                    <w:t>、服务期内发生劳资纠纷由中标人负责处理。</w:t>
                  </w:r>
                </w:p>
                <w:p>
                  <w:pPr>
                    <w:pStyle w:val="null3"/>
                    <w:jc w:val="left"/>
                  </w:pPr>
                  <w:r>
                    <w:rPr>
                      <w:sz w:val="21"/>
                    </w:rPr>
                    <w:t>10</w:t>
                  </w:r>
                  <w:r>
                    <w:rPr>
                      <w:sz w:val="21"/>
                    </w:rPr>
                    <w:t>、派遣员工发生工伤事故，由中标人以雇主身份进行调查及处理，并为员工进行工伤鉴定、工伤待遇申报。</w:t>
                  </w:r>
                </w:p>
                <w:p>
                  <w:pPr>
                    <w:pStyle w:val="null3"/>
                    <w:jc w:val="left"/>
                  </w:pPr>
                  <w:r>
                    <w:rPr>
                      <w:sz w:val="21"/>
                    </w:rPr>
                    <w:t>11</w:t>
                  </w:r>
                  <w:r>
                    <w:rPr>
                      <w:sz w:val="21"/>
                    </w:rPr>
                    <w:t>、派遣员工发生重大疾病、非因工死亡等事故，中标人依照法律法规进行调查处理。</w:t>
                  </w:r>
                </w:p>
                <w:p>
                  <w:pPr>
                    <w:pStyle w:val="null3"/>
                    <w:jc w:val="left"/>
                  </w:pPr>
                  <w:r>
                    <w:rPr>
                      <w:sz w:val="21"/>
                    </w:rPr>
                    <w:t>12</w:t>
                  </w:r>
                  <w:r>
                    <w:rPr>
                      <w:sz w:val="21"/>
                    </w:rPr>
                    <w:t>、负责派遣员工经济赔偿的手续办理。</w:t>
                  </w:r>
                </w:p>
                <w:p>
                  <w:pPr>
                    <w:pStyle w:val="null3"/>
                    <w:jc w:val="left"/>
                  </w:pPr>
                  <w:r>
                    <w:rPr>
                      <w:sz w:val="21"/>
                    </w:rPr>
                    <w:t>13</w:t>
                  </w:r>
                  <w:r>
                    <w:rPr>
                      <w:sz w:val="21"/>
                    </w:rPr>
                    <w:t>、负责处理派遣员工提出的劳动仲裁、诉讼等事宜。</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三、服务人员资格条件要求简述</w:t>
                  </w:r>
                </w:p>
                <w:p>
                  <w:pPr>
                    <w:pStyle w:val="null3"/>
                    <w:jc w:val="left"/>
                  </w:pPr>
                  <w:r>
                    <w:rPr>
                      <w:sz w:val="21"/>
                    </w:rPr>
                    <w:t>1</w:t>
                  </w:r>
                  <w:r>
                    <w:rPr>
                      <w:sz w:val="21"/>
                    </w:rPr>
                    <w:t>、大朗镇户籍；</w:t>
                  </w:r>
                </w:p>
                <w:p>
                  <w:pPr>
                    <w:pStyle w:val="null3"/>
                    <w:jc w:val="left"/>
                  </w:pPr>
                  <w:r>
                    <w:rPr>
                      <w:sz w:val="21"/>
                    </w:rPr>
                    <w:t>2</w:t>
                  </w:r>
                  <w:r>
                    <w:rPr>
                      <w:sz w:val="21"/>
                    </w:rPr>
                    <w:t>、具有全日制大专以上学历，退役士兵学历放宽至大专以上学历。</w:t>
                  </w:r>
                </w:p>
                <w:p>
                  <w:pPr>
                    <w:pStyle w:val="null3"/>
                    <w:jc w:val="left"/>
                  </w:pPr>
                  <w:r>
                    <w:rPr>
                      <w:sz w:val="21"/>
                    </w:rPr>
                    <w:t>3</w:t>
                  </w:r>
                  <w:r>
                    <w:rPr>
                      <w:sz w:val="21"/>
                    </w:rPr>
                    <w:t>、品行端正，遵纪守法，思想政治素质好，无违法犯罪记录，热爱安全生产工作。</w:t>
                  </w:r>
                </w:p>
                <w:p>
                  <w:pPr>
                    <w:pStyle w:val="null3"/>
                    <w:jc w:val="left"/>
                  </w:pPr>
                  <w:r>
                    <w:rPr>
                      <w:sz w:val="21"/>
                    </w:rPr>
                    <w:t>4</w:t>
                  </w:r>
                  <w:r>
                    <w:rPr>
                      <w:sz w:val="21"/>
                    </w:rPr>
                    <w:t>、身体健康，无传染病；具有正常履行职责的身体条件和工作能力，工作责任感强，能吃苦耐劳，承受工作压力，有良好的团队合作精神。</w:t>
                  </w:r>
                </w:p>
                <w:p>
                  <w:pPr>
                    <w:pStyle w:val="null3"/>
                    <w:jc w:val="left"/>
                  </w:pPr>
                  <w:r>
                    <w:rPr>
                      <w:sz w:val="21"/>
                    </w:rPr>
                    <w:t>5</w:t>
                  </w:r>
                  <w:r>
                    <w:rPr>
                      <w:sz w:val="21"/>
                    </w:rPr>
                    <w:t>、接受采购人的工作安排和培训安排。</w:t>
                  </w:r>
                </w:p>
                <w:p>
                  <w:pPr>
                    <w:pStyle w:val="null3"/>
                    <w:jc w:val="left"/>
                  </w:pPr>
                  <w:r>
                    <w:rPr>
                      <w:sz w:val="21"/>
                    </w:rPr>
                    <w:t>6</w:t>
                  </w:r>
                  <w:r>
                    <w:rPr>
                      <w:sz w:val="21"/>
                    </w:rPr>
                    <w:t>、符合采购人要求及日常管理工作规范。</w:t>
                  </w:r>
                </w:p>
                <w:p>
                  <w:pPr>
                    <w:pStyle w:val="null3"/>
                    <w:jc w:val="left"/>
                  </w:pPr>
                  <w:r>
                    <w:rPr>
                      <w:sz w:val="21"/>
                    </w:rPr>
                    <w:t>7</w:t>
                  </w:r>
                  <w:r>
                    <w:rPr>
                      <w:sz w:val="21"/>
                    </w:rPr>
                    <w:t>、符合岗位规定的其他资格条件。</w:t>
                  </w:r>
                </w:p>
                <w:p>
                  <w:pPr>
                    <w:pStyle w:val="null3"/>
                    <w:jc w:val="left"/>
                  </w:pPr>
                  <w:r>
                    <w:rPr>
                      <w:sz w:val="21"/>
                    </w:rPr>
                    <w:t>8</w:t>
                  </w:r>
                  <w:r>
                    <w:rPr>
                      <w:sz w:val="21"/>
                    </w:rPr>
                    <w:t>、采购人可根据实际情况或需求对派遣员工资格条件要求进行调整，中标人必须服从，且派遣的人员必须符合采购人的要求。</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四、服务期及相关要求</w:t>
                  </w:r>
                </w:p>
                <w:p>
                  <w:pPr>
                    <w:pStyle w:val="null3"/>
                    <w:jc w:val="both"/>
                  </w:pPr>
                  <w:r>
                    <w:rPr>
                      <w:sz w:val="21"/>
                    </w:rPr>
                    <w:t>1</w:t>
                  </w:r>
                  <w:r>
                    <w:rPr>
                      <w:sz w:val="21"/>
                    </w:rPr>
                    <w:t>、服务期：一年。</w:t>
                  </w:r>
                </w:p>
                <w:p>
                  <w:pPr>
                    <w:pStyle w:val="null3"/>
                    <w:jc w:val="both"/>
                  </w:pPr>
                  <w:r>
                    <w:rPr>
                      <w:sz w:val="21"/>
                    </w:rPr>
                    <w:t>2</w:t>
                  </w:r>
                  <w:r>
                    <w:rPr>
                      <w:sz w:val="21"/>
                    </w:rPr>
                    <w:t>、若中标人在合同签订并生效后</w:t>
                  </w:r>
                  <w:r>
                    <w:rPr>
                      <w:sz w:val="21"/>
                    </w:rPr>
                    <w:t>15</w:t>
                  </w:r>
                  <w:r>
                    <w:rPr>
                      <w:sz w:val="21"/>
                    </w:rPr>
                    <w:t>天内未能配齐符合采购人需求的人员，则视为中标人主动违约，采购人有权终止合同。</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rPr>
                    <w:t>五、质量保证及售后服务</w:t>
                  </w:r>
                </w:p>
                <w:p>
                  <w:pPr>
                    <w:pStyle w:val="null3"/>
                    <w:jc w:val="left"/>
                  </w:pPr>
                  <w:r>
                    <w:rPr>
                      <w:sz w:val="21"/>
                    </w:rPr>
                    <w:t>1</w:t>
                  </w:r>
                  <w:r>
                    <w:rPr>
                      <w:sz w:val="21"/>
                    </w:rPr>
                    <w:t>、中标人应提供所有派遣员工的个人基本资料，经采购人确认后才能上岗。</w:t>
                  </w:r>
                </w:p>
                <w:p>
                  <w:pPr>
                    <w:pStyle w:val="null3"/>
                    <w:jc w:val="left"/>
                  </w:pPr>
                  <w:r>
                    <w:rPr>
                      <w:sz w:val="21"/>
                    </w:rPr>
                    <w:t>2</w:t>
                  </w:r>
                  <w:r>
                    <w:rPr>
                      <w:sz w:val="21"/>
                    </w:rPr>
                    <w:t>、中标人签订合同前必须按照国家相关保密规定和采购人签订《保密合同》，对违反《保密合同》相关内容规定的，采购人有权追究其法律责任。</w:t>
                  </w:r>
                </w:p>
                <w:p>
                  <w:pPr>
                    <w:pStyle w:val="null3"/>
                    <w:jc w:val="left"/>
                  </w:pPr>
                  <w:r>
                    <w:rPr>
                      <w:sz w:val="21"/>
                    </w:rPr>
                    <w:t>3</w:t>
                  </w:r>
                  <w:r>
                    <w:rPr>
                      <w:sz w:val="21"/>
                    </w:rPr>
                    <w:t>、服务期内发生各种事故：包括但不仅限于安全、交通、防火和劳资纠纷等事件均由中标人负责处理，采购人对此不承担任何责任。</w:t>
                  </w:r>
                </w:p>
                <w:p>
                  <w:pPr>
                    <w:pStyle w:val="null3"/>
                    <w:jc w:val="left"/>
                  </w:pPr>
                  <w:r>
                    <w:rPr>
                      <w:sz w:val="21"/>
                    </w:rPr>
                    <w:t>4</w:t>
                  </w:r>
                  <w:r>
                    <w:rPr>
                      <w:sz w:val="21"/>
                    </w:rPr>
                    <w:t>、如因中标人引起的劳资纠纷问题，影响正常工作的，采购人有权另行聘请人员确保正常工作，所产生的费用由中标人承担。</w:t>
                  </w:r>
                </w:p>
                <w:p>
                  <w:pPr>
                    <w:pStyle w:val="null3"/>
                    <w:jc w:val="left"/>
                  </w:pPr>
                  <w:r>
                    <w:rPr>
                      <w:sz w:val="21"/>
                    </w:rPr>
                    <w:t>5</w:t>
                  </w:r>
                  <w:r>
                    <w:rPr>
                      <w:sz w:val="21"/>
                    </w:rPr>
                    <w:t>、如中标人的派遣员工出现</w:t>
                  </w:r>
                  <w:r>
                    <w:rPr>
                      <w:sz w:val="21"/>
                    </w:rPr>
                    <w:t>3</w:t>
                  </w:r>
                  <w:r>
                    <w:rPr>
                      <w:sz w:val="21"/>
                    </w:rPr>
                    <w:t>次或以上不服从采购人的管理或违反采购人制定的相关规章制度，采购人可以要求更换，中标人必须及时且无条件的为采购人更换合格的人员。</w:t>
                  </w:r>
                </w:p>
                <w:p>
                  <w:pPr>
                    <w:pStyle w:val="null3"/>
                    <w:jc w:val="left"/>
                  </w:pPr>
                  <w:r>
                    <w:rPr>
                      <w:sz w:val="21"/>
                    </w:rPr>
                    <w:t>6</w:t>
                  </w:r>
                  <w:r>
                    <w:rPr>
                      <w:sz w:val="21"/>
                    </w:rPr>
                    <w:t>、服务期内，采购人按年度对中标人的工作质量、履约情况、社保购买情况、工作配合度等进行综合评价，评价合格的则继续履行服务合同。如项目服务未达到要求，则采购人上报监管部门终止服务合同。</w:t>
                  </w:r>
                </w:p>
                <w:p>
                  <w:pPr>
                    <w:pStyle w:val="null3"/>
                    <w:jc w:val="left"/>
                  </w:pPr>
                  <w:r>
                    <w:rPr>
                      <w:sz w:val="21"/>
                    </w:rPr>
                    <w:t>7</w:t>
                  </w:r>
                  <w:r>
                    <w:rPr>
                      <w:sz w:val="21"/>
                    </w:rPr>
                    <w:t>、派遣员工的工作由采购人进行分配、管理，对派遣员工的奖惩、撤换或辞退等须经采购人同意认可。</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rPr>
                    <w:t>六、违约责任</w:t>
                  </w:r>
                </w:p>
                <w:p>
                  <w:pPr>
                    <w:pStyle w:val="null3"/>
                    <w:jc w:val="left"/>
                  </w:pPr>
                  <w:r>
                    <w:rPr>
                      <w:sz w:val="21"/>
                    </w:rPr>
                    <w:t>1</w:t>
                  </w:r>
                  <w:r>
                    <w:rPr>
                      <w:sz w:val="21"/>
                    </w:rPr>
                    <w:t>、未经采购人同意，中标人不得将承包项目发包或转包，否则视为中标人违约，采购人有权解除服务合同。</w:t>
                  </w:r>
                </w:p>
                <w:p>
                  <w:pPr>
                    <w:pStyle w:val="null3"/>
                    <w:jc w:val="left"/>
                  </w:pPr>
                  <w:r>
                    <w:rPr>
                      <w:sz w:val="21"/>
                    </w:rPr>
                    <w:t>2</w:t>
                  </w:r>
                  <w:r>
                    <w:rPr>
                      <w:sz w:val="21"/>
                    </w:rPr>
                    <w:t>、在服务期间，未经采购人同意，中标人不得随意更换派遣员工。劳务派遣员工因为调走、辞职或被中标人辞退等原因导致劳务派遣员工不足时，需在</w:t>
                  </w:r>
                  <w:r>
                    <w:rPr>
                      <w:sz w:val="21"/>
                    </w:rPr>
                    <w:t>15</w:t>
                  </w:r>
                  <w:r>
                    <w:rPr>
                      <w:sz w:val="21"/>
                    </w:rPr>
                    <w:t>天内补充，中标人在</w:t>
                  </w:r>
                  <w:r>
                    <w:rPr>
                      <w:sz w:val="21"/>
                    </w:rPr>
                    <w:t>15</w:t>
                  </w:r>
                  <w:r>
                    <w:rPr>
                      <w:sz w:val="21"/>
                    </w:rPr>
                    <w:t>天内未能及时补齐符合项目要求的劳务派遣员工，当月内不得超过</w:t>
                  </w:r>
                  <w:r>
                    <w:rPr>
                      <w:sz w:val="21"/>
                    </w:rPr>
                    <w:t>3</w:t>
                  </w:r>
                  <w:r>
                    <w:rPr>
                      <w:sz w:val="21"/>
                    </w:rPr>
                    <w:t>次，因劳务派遣员工未能及时补充而引起采购人造成经济损失的，由中标人承担并赔偿损失。</w:t>
                  </w:r>
                </w:p>
                <w:p>
                  <w:pPr>
                    <w:pStyle w:val="null3"/>
                    <w:jc w:val="left"/>
                  </w:pPr>
                  <w:r>
                    <w:rPr>
                      <w:sz w:val="21"/>
                    </w:rPr>
                    <w:t>3</w:t>
                  </w:r>
                  <w:r>
                    <w:rPr>
                      <w:sz w:val="21"/>
                    </w:rPr>
                    <w:t>、由于中标人工作失误的原因造成派遣员工的经济损失的，所产生的损失及后果由中标人承担。因中标人派遣员工蓄意破坏设备设施、违反规程造成重大事故的，一经查实，则视为中标人严重违约，采购人有权终止合同。</w:t>
                  </w:r>
                </w:p>
                <w:p>
                  <w:pPr>
                    <w:pStyle w:val="null3"/>
                    <w:jc w:val="left"/>
                  </w:pPr>
                  <w:r>
                    <w:rPr>
                      <w:sz w:val="21"/>
                    </w:rPr>
                    <w:t>4</w:t>
                  </w:r>
                  <w:r>
                    <w:rPr>
                      <w:sz w:val="21"/>
                    </w:rPr>
                    <w:t>、若中标人在</w:t>
                  </w:r>
                  <w:r>
                    <w:rPr>
                      <w:sz w:val="21"/>
                    </w:rPr>
                    <w:t>1</w:t>
                  </w:r>
                  <w:r>
                    <w:rPr>
                      <w:sz w:val="21"/>
                    </w:rPr>
                    <w:t>年内违反其服务承诺或以下情况三次或以上，则视为中标人违约，采购人有权拒绝支付当年月平均服务费，并终止合同。</w:t>
                  </w:r>
                </w:p>
                <w:p>
                  <w:pPr>
                    <w:pStyle w:val="null3"/>
                    <w:jc w:val="left"/>
                  </w:pPr>
                  <w:r>
                    <w:rPr>
                      <w:sz w:val="21"/>
                    </w:rPr>
                    <w:t>（</w:t>
                  </w:r>
                  <w:r>
                    <w:rPr>
                      <w:sz w:val="21"/>
                    </w:rPr>
                    <w:t>1</w:t>
                  </w:r>
                  <w:r>
                    <w:rPr>
                      <w:sz w:val="21"/>
                    </w:rPr>
                    <w:t>）不按时足额发放派遣员工工资导致派遣员工投诉；</w:t>
                  </w:r>
                </w:p>
                <w:p>
                  <w:pPr>
                    <w:pStyle w:val="null3"/>
                    <w:jc w:val="left"/>
                  </w:pPr>
                  <w:r>
                    <w:rPr>
                      <w:sz w:val="21"/>
                    </w:rPr>
                    <w:t>（</w:t>
                  </w:r>
                  <w:r>
                    <w:rPr>
                      <w:sz w:val="21"/>
                    </w:rPr>
                    <w:t>2</w:t>
                  </w:r>
                  <w:r>
                    <w:rPr>
                      <w:sz w:val="21"/>
                    </w:rPr>
                    <w:t>）派遣员工因为调走、辞职或被中标人辞退等原因导致劳务派遣员工不足时，中标人在</w:t>
                  </w:r>
                  <w:r>
                    <w:rPr>
                      <w:sz w:val="21"/>
                    </w:rPr>
                    <w:t>15</w:t>
                  </w:r>
                  <w:r>
                    <w:rPr>
                      <w:sz w:val="21"/>
                    </w:rPr>
                    <w:t>天内未能及时补齐符合项目要求的劳务派遣员工或每月缺员人次总数超过</w:t>
                  </w:r>
                  <w:r>
                    <w:rPr>
                      <w:sz w:val="21"/>
                    </w:rPr>
                    <w:t>3</w:t>
                  </w:r>
                  <w:r>
                    <w:rPr>
                      <w:sz w:val="21"/>
                    </w:rPr>
                    <w:t>人次；</w:t>
                  </w:r>
                </w:p>
                <w:p>
                  <w:pPr>
                    <w:pStyle w:val="null3"/>
                    <w:jc w:val="left"/>
                  </w:pPr>
                  <w:r>
                    <w:rPr>
                      <w:sz w:val="21"/>
                    </w:rPr>
                    <w:t>（</w:t>
                  </w:r>
                  <w:r>
                    <w:rPr>
                      <w:sz w:val="21"/>
                    </w:rPr>
                    <w:t>3</w:t>
                  </w:r>
                  <w:r>
                    <w:rPr>
                      <w:sz w:val="21"/>
                    </w:rPr>
                    <w:t>）没有按照采购人要求对派遣员工进行招聘和培训。</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1.采购代理机构：本项目是指广东煜翔项目管理有限公司，负责整个采购活动的组织，依法负责编制和发布招标文件，对招标文件拥有最终的解释权，不以任何身份出任评标委员会成员。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东莞市应急管理局大朗分局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采购机构代理服务收费标准：中标服务费参照国家计委[计价格[2002]1980号]文和国家发改委[发改价格[2011]534号]文及相关规定收取，按差额定率累进法计算，以中标总金额作为收费的计算依据。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广东煜翔项目管理有限公司</w:t>
      </w:r>
      <w:r>
        <w:rPr/>
        <w:t>代收。具体操作要求详见</w:t>
      </w:r>
      <w:r>
        <w:rPr/>
        <w:t>广东煜翔项目管理有限公司</w:t>
      </w:r>
      <w:r>
        <w:rPr/>
        <w:t>有关指引，递交事宜请自行咨询</w:t>
      </w:r>
      <w:r>
        <w:rPr/>
        <w:t>广东煜翔项目管理有限公司</w:t>
      </w:r>
      <w:r>
        <w:rPr/>
        <w:t>；请各投标人在投标文件递交截止时间前按须知前附表规定的金额递交至</w:t>
      </w:r>
      <w:r>
        <w:rPr/>
        <w:t>广东煜翔项目管理有限公司</w:t>
      </w:r>
      <w:r>
        <w:rPr/>
        <w:t>，到账情况以开标时</w:t>
      </w:r>
      <w:r>
        <w:rPr/>
        <w:t>广东煜翔项目管理有限公司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唐工</w:t>
      </w:r>
    </w:p>
    <w:p>
      <w:pPr>
        <w:pStyle w:val="null3"/>
        <w:ind w:firstLine="480"/>
      </w:pPr>
      <w:r>
        <w:rPr/>
        <w:t>电话：</w:t>
      </w:r>
      <w:r>
        <w:rPr/>
        <w:t>0769-22883379</w:t>
      </w:r>
    </w:p>
    <w:p>
      <w:pPr>
        <w:pStyle w:val="null3"/>
        <w:ind w:firstLine="480"/>
      </w:pPr>
      <w:r>
        <w:rPr/>
        <w:t>传真：</w:t>
      </w:r>
      <w:r>
        <w:rPr/>
        <w:t>/</w:t>
      </w:r>
    </w:p>
    <w:p>
      <w:pPr>
        <w:pStyle w:val="null3"/>
        <w:ind w:firstLine="480"/>
      </w:pPr>
      <w:r>
        <w:rPr/>
        <w:t>邮箱：</w:t>
      </w:r>
      <w:r>
        <w:rPr/>
        <w:t>dyxg2022@163.com</w:t>
      </w:r>
    </w:p>
    <w:p>
      <w:pPr>
        <w:pStyle w:val="null3"/>
        <w:ind w:firstLine="480"/>
      </w:pPr>
      <w:r>
        <w:rPr/>
        <w:t>地址：</w:t>
      </w:r>
      <w:r>
        <w:rPr/>
        <w:t>广东省东莞市南城街道宏伟六路2号A栋505室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专职安全员（安全生产专职巡查队伍）劳务派遣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广东煜翔项目管理有限公司</w:t>
      </w:r>
      <w:r>
        <w:rPr/>
        <w:t>统一对外发布。</w:t>
      </w:r>
    </w:p>
    <w:p>
      <w:pPr>
        <w:pStyle w:val="null3"/>
        <w:ind w:firstLine="480"/>
      </w:pPr>
      <w:r>
        <w:rPr/>
        <w:t>（2）对</w:t>
      </w:r>
      <w:r>
        <w:rPr/>
        <w:t>广东煜翔项目管理有限公司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采购包1（专职安全员（安全生产专职巡查队伍）劳务派遣项目）：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采购包1（专职安全员（安全生产专职巡查队伍）劳务派遣项目）：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提供投标截止日前6个月内任意1个月依法缴纳税收和社会保障资金的相关材料（或提供资格条件承诺函）。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供应商必须具有良好的商业信誉和健全的财务会计制度（提供2024年度财务状况报告或基本开户行出具的资信证明或提供资格条件承诺函）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参照投标函相关承诺格式内容（或提供资格条件承诺函）。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投标人须具有人力资源部门颁发的在有效期内的《劳务派遣经营许可证》或《人力资源服务许可证》</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采购包1（专职安全员（安全生产专职巡查队伍）劳务派遣项目）：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投标报价不得超过招标文件中规定的预算金额或最高限价</w:t>
            </w:r>
          </w:p>
        </w:tc>
      </w:tr>
      <w:tr>
        <w:tc>
          <w:tcPr>
            <w:tcW w:type="dxa" w:w="890"/>
          </w:tcPr>
          <w:p>
            <w:pPr>
              <w:pStyle w:val="null3"/>
            </w:pPr>
            <w:r>
              <w:rPr/>
              <w:t>2</w:t>
            </w:r>
          </w:p>
        </w:tc>
        <w:tc>
          <w:tcPr>
            <w:tcW w:type="dxa" w:w="3178"/>
          </w:tcPr>
          <w:p>
            <w:pPr>
              <w:pStyle w:val="null3"/>
            </w:pPr>
            <w:r>
              <w:rPr/>
              <w:t>投标有效期及标的提供的时间</w:t>
            </w:r>
          </w:p>
        </w:tc>
        <w:tc>
          <w:tcPr>
            <w:tcW w:type="dxa" w:w="4238"/>
          </w:tcPr>
          <w:p>
            <w:pPr>
              <w:pStyle w:val="null3"/>
            </w:pPr>
            <w:r>
              <w:rPr/>
              <w:t>投标有效期及标的提供的时间不符合要求的，为投标无效情况。</w:t>
            </w:r>
          </w:p>
        </w:tc>
      </w:tr>
      <w:tr>
        <w:tc>
          <w:tcPr>
            <w:tcW w:type="dxa" w:w="890"/>
          </w:tcPr>
          <w:p>
            <w:pPr>
              <w:pStyle w:val="null3"/>
            </w:pPr>
            <w:r>
              <w:rPr/>
              <w:t>3</w:t>
            </w:r>
          </w:p>
        </w:tc>
        <w:tc>
          <w:tcPr>
            <w:tcW w:type="dxa" w:w="3178"/>
          </w:tcPr>
          <w:p>
            <w:pPr>
              <w:pStyle w:val="null3"/>
            </w:pPr>
            <w:r>
              <w:rPr/>
              <w:t>签署、盖章</w:t>
            </w:r>
          </w:p>
        </w:tc>
        <w:tc>
          <w:tcPr>
            <w:tcW w:type="dxa" w:w="4238"/>
          </w:tcPr>
          <w:p>
            <w:pPr>
              <w:pStyle w:val="null3"/>
            </w:pPr>
            <w:r>
              <w:rPr/>
              <w:t>投标文件应当按照招标文件要求签署、盖章</w:t>
            </w:r>
          </w:p>
        </w:tc>
      </w:tr>
      <w:tr>
        <w:tc>
          <w:tcPr>
            <w:tcW w:type="dxa" w:w="890"/>
          </w:tcPr>
          <w:p>
            <w:pPr>
              <w:pStyle w:val="null3"/>
            </w:pPr>
            <w:r>
              <w:rPr/>
              <w:t>4</w:t>
            </w:r>
          </w:p>
        </w:tc>
        <w:tc>
          <w:tcPr>
            <w:tcW w:type="dxa" w:w="3178"/>
          </w:tcPr>
          <w:p>
            <w:pPr>
              <w:pStyle w:val="null3"/>
            </w:pPr>
            <w:r>
              <w:rPr/>
              <w:t>其他无效情形</w:t>
            </w:r>
          </w:p>
        </w:tc>
        <w:tc>
          <w:tcPr>
            <w:tcW w:type="dxa" w:w="4238"/>
          </w:tcPr>
          <w:p>
            <w:pPr>
              <w:pStyle w:val="null3"/>
            </w:pPr>
            <w:r>
              <w:rPr/>
              <w:t>供应商不存在法律、法规和招标文件规定的其他无效情形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采购包1(专职安全员（安全生产专职巡查队伍）劳务派遣项目):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服务方案 (15.0分)</w:t>
            </w:r>
          </w:p>
        </w:tc>
        <w:tc>
          <w:tcPr>
            <w:tcW w:type="dxa" w:w="5076"/>
          </w:tcPr>
          <w:p>
            <w:pPr>
              <w:pStyle w:val="null3"/>
              <w:jc w:val="left"/>
            </w:pPr>
            <w:r>
              <w:rPr/>
              <w:t>根据投标人所提供的服务内容、服务流程、管理服务架构、方法及人员档案/薪资管理等方案进行综合评审： 优：服务内容、服务流程、管理服务架构、方法及人员档案/薪资管理等方案非常符合实际、非常具体详细，可行性、科学性非常高，对项目研究的工作思路、方法非常清晰，得15分； 良：服务内容、服务流程、管理服务架构、方法及人员档案/薪资管理等方案较符合实际、较具体详细，可行性、科学性较高，对项目研究的工作思路、方法较清晰，得10分； 中：服务内容、服务流程、管理服务架构、方法及人员档案/薪资管理等方案基本符合实际、具体详细，可行性、科学性一般，对项目研究的工作思路、方法清晰，得7分； 差：服务内容、服务流程、管理服务架构、方法及人员档案/薪资管理等方案不太符合实际、不太具体详细，可行性、科学性较低，对项目研究的工作思路、方法较笼统，得4分； 未提供相应方案的，不得分。</w:t>
            </w:r>
          </w:p>
        </w:tc>
      </w:tr>
      <w:tr>
        <w:tc>
          <w:tcPr>
            <w:tcW w:type="dxa" w:w="922"/>
            <w:gridSpan w:val="2"/>
            <w:vMerge/>
          </w:tcPr>
          <w:p/>
        </w:tc>
        <w:tc>
          <w:tcPr>
            <w:tcW w:type="dxa" w:w="2307"/>
          </w:tcPr>
          <w:p>
            <w:pPr>
              <w:pStyle w:val="null3"/>
              <w:jc w:val="left"/>
            </w:pPr>
            <w:r>
              <w:rPr/>
              <w:t>人员管理方案 (15.0分)</w:t>
            </w:r>
          </w:p>
        </w:tc>
        <w:tc>
          <w:tcPr>
            <w:tcW w:type="dxa" w:w="5076"/>
          </w:tcPr>
          <w:p>
            <w:pPr>
              <w:pStyle w:val="null3"/>
              <w:jc w:val="left"/>
            </w:pPr>
            <w:r>
              <w:rPr/>
              <w:t>根据投标人所提供人员管理方案（含人员招聘、培训考核、人员管理等）进行综合评审： 优：人员管理方案非常严谨合理、明确，针对性非常强，可行性、有效性非常高，得15分； 良：人员管理方案严谨合理、明确，针对性较强，可行性、有效性较高，得10分； 中：人员管理方案较严谨合理、明确，针对性强，可行性、有效性高，得7分； 差：人员管理方案不太严谨合理、明确，针对性一般，可行性、有效性一般，得4分； 未提供相应方案的，不得分。</w:t>
            </w:r>
          </w:p>
        </w:tc>
      </w:tr>
      <w:tr>
        <w:tc>
          <w:tcPr>
            <w:tcW w:type="dxa" w:w="922"/>
            <w:gridSpan w:val="2"/>
            <w:vMerge/>
          </w:tcPr>
          <w:p/>
        </w:tc>
        <w:tc>
          <w:tcPr>
            <w:tcW w:type="dxa" w:w="2307"/>
          </w:tcPr>
          <w:p>
            <w:pPr>
              <w:pStyle w:val="null3"/>
              <w:jc w:val="left"/>
            </w:pPr>
            <w:r>
              <w:rPr/>
              <w:t>培训方案 (15.0分)</w:t>
            </w:r>
          </w:p>
        </w:tc>
        <w:tc>
          <w:tcPr>
            <w:tcW w:type="dxa" w:w="5076"/>
          </w:tcPr>
          <w:p>
            <w:pPr>
              <w:pStyle w:val="null3"/>
              <w:jc w:val="left"/>
            </w:pPr>
            <w:r>
              <w:rPr/>
              <w:t>根据投标人对本项目服务培训方案进行综合评审： 优：能为本项目提供良好的人员培训，具备培训训练场地及教室的。服务便利性强，既能符合项目服务所在地服务许可的条件，又能及时提供处置情况的快速协调和相关便利条件，得15分； 良：具备培训训练场地及教室，服务便利性较强，能满足项目服务条件的，得10分；中：培训场地及教室配备不全，人员培训质量一般。对项目服务便利性较一般，基本符合项目服务所在地服务许可的条件，基本能提供处置情况的快速协调和相关便利条件，得7分； 差：没有培训场地及教室，没有提供人员培训。对项目服务便利性一般，不符合项目服务所在地服务许可的条件，不能提供处置情况的快速协调和相关便利条件，得4分； 未提供相应方案的，不得分。</w:t>
            </w:r>
          </w:p>
        </w:tc>
      </w:tr>
      <w:tr>
        <w:tc>
          <w:tcPr>
            <w:tcW w:type="dxa" w:w="922"/>
            <w:gridSpan w:val="2"/>
            <w:vMerge/>
          </w:tcPr>
          <w:p/>
        </w:tc>
        <w:tc>
          <w:tcPr>
            <w:tcW w:type="dxa" w:w="2307"/>
          </w:tcPr>
          <w:p>
            <w:pPr>
              <w:pStyle w:val="null3"/>
              <w:jc w:val="left"/>
            </w:pPr>
            <w:r>
              <w:rPr/>
              <w:t>公司管理制度 (15.0分)</w:t>
            </w:r>
          </w:p>
        </w:tc>
        <w:tc>
          <w:tcPr>
            <w:tcW w:type="dxa" w:w="5076"/>
          </w:tcPr>
          <w:p>
            <w:pPr>
              <w:pStyle w:val="null3"/>
              <w:jc w:val="left"/>
            </w:pPr>
            <w:r>
              <w:rPr/>
              <w:t>根据投标人提供的公司管理制度的合理性、科学性、全面性以及是否适用进行综合评审： 优：制度非常完整合理、科学性、全面性、可行性非常强，完全满足并优于招标文件要求，得15分； 良：制度完整、科学性、全面性、可行性较强，满足招标文件要求，得10分； 中：制度基本完整、科学性、全面性、可行性强，基本符合招标文件要求，得7分； 差：制度不完整、科学性、全面性、可行性一般，不符合招标文件要求，得4分； 未提供相应制度文件的，不得分。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 (20.0分)</w:t>
            </w:r>
          </w:p>
        </w:tc>
        <w:tc>
          <w:tcPr>
            <w:tcW w:type="dxa" w:w="5076"/>
          </w:tcPr>
          <w:p>
            <w:pPr>
              <w:pStyle w:val="null3"/>
              <w:jc w:val="left"/>
            </w:pPr>
            <w:r>
              <w:rPr/>
              <w:t>投标人具有岗位外包或服务外包等相关项目业绩的，每提供一个得2.5分，本项满分20分。（须提供以上业绩合同复印件）</w:t>
            </w:r>
          </w:p>
        </w:tc>
      </w:tr>
      <w:tr>
        <w:tc>
          <w:tcPr>
            <w:tcW w:type="dxa" w:w="922"/>
            <w:gridSpan w:val="2"/>
            <w:vMerge/>
          </w:tcPr>
          <w:p/>
        </w:tc>
        <w:tc>
          <w:tcPr>
            <w:tcW w:type="dxa" w:w="2307"/>
          </w:tcPr>
          <w:p>
            <w:pPr>
              <w:pStyle w:val="null3"/>
              <w:jc w:val="left"/>
            </w:pPr>
            <w:r>
              <w:rPr/>
              <w:t>服务便利性 (5.0分)</w:t>
            </w:r>
          </w:p>
        </w:tc>
        <w:tc>
          <w:tcPr>
            <w:tcW w:type="dxa" w:w="5076"/>
          </w:tcPr>
          <w:p>
            <w:pPr>
              <w:pStyle w:val="null3"/>
              <w:jc w:val="left"/>
            </w:pPr>
            <w:r>
              <w:rPr/>
              <w:t>根据投标人收到采购人的紧急服务需求后的响应时间进行评分： 承诺1小时内（含）响应并能到达现场解决问题的，得5分； 承诺1小时（不含）-2小时内（含）响应并能到达现场解决问题的，得3分； 承诺2小时以上响应并到达现场解决问题的，得1分； （须提供服务响应时间承诺书，并加盖投标人公章。）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pPr>
      <w:r>
        <w:rPr/>
        <w:t>甲方（采购人）：东莞市应急管理局大朗分局</w:t>
      </w:r>
    </w:p>
    <w:p>
      <w:pPr>
        <w:pStyle w:val="null3"/>
      </w:pPr>
      <w:r>
        <w:rPr/>
        <w:t xml:space="preserve"> </w:t>
      </w:r>
    </w:p>
    <w:p>
      <w:pPr>
        <w:pStyle w:val="null3"/>
      </w:pPr>
      <w:r>
        <w:rPr/>
        <w:t>乙方（中标人）：</w:t>
      </w:r>
      <w:r>
        <w:rPr>
          <w:u w:val="single"/>
        </w:rPr>
        <w:t xml:space="preserve">                                </w:t>
      </w:r>
    </w:p>
    <w:p>
      <w:pPr>
        <w:pStyle w:val="null3"/>
      </w:pPr>
      <w:r>
        <w:rPr/>
        <w:t>根据专职安全员（安全生产专职巡查队伍）劳务派遣项目（项目编号：</w:t>
      </w:r>
      <w:r>
        <w:rPr>
          <w:u w:val="single"/>
        </w:rPr>
        <w:t xml:space="preserve">                      </w:t>
      </w:r>
      <w:r>
        <w:rPr/>
        <w:t>）的采购结果，按照《中华人民共和国政府采购法》、《民法典》、招标文件和投标文件的规定，经双方协商，本着平等互利和诚实信用的原则，一致同意签订本合同如下。</w:t>
      </w:r>
    </w:p>
    <w:p>
      <w:pPr>
        <w:pStyle w:val="null3"/>
      </w:pPr>
      <w:r>
        <w:rPr>
          <w:b/>
        </w:rPr>
        <w:t>说明：</w:t>
      </w:r>
      <w:r>
        <w:rPr/>
        <w:t>如无特别说明，本合同所称“员工”均指根据本合同由乙方向甲方提供服务的乙方员工，该员工的劳动人事关系归属乙方，由乙方与该员工签订劳动合同。本合同涉及费用均指人民币。</w:t>
      </w:r>
    </w:p>
    <w:p>
      <w:pPr>
        <w:pStyle w:val="null3"/>
      </w:pPr>
      <w:r>
        <w:rPr>
          <w:b/>
        </w:rPr>
        <w:t>第一章 派遣项目</w:t>
      </w:r>
    </w:p>
    <w:p>
      <w:pPr>
        <w:pStyle w:val="null3"/>
      </w:pPr>
      <w:r>
        <w:rPr>
          <w:b/>
        </w:rPr>
        <w:t xml:space="preserve">    第一条</w:t>
      </w:r>
      <w:r>
        <w:rPr/>
        <w:t>乙方根据甲方的人力资源需求向其派遣员工（下简称：派遣员工），派遣员工的人事劳动关系、行政关系、工资关系等均属于乙方。由乙方依约向甲方提供相关服务项目。</w:t>
      </w:r>
    </w:p>
    <w:p>
      <w:pPr>
        <w:pStyle w:val="null3"/>
      </w:pPr>
      <w:r>
        <w:rPr>
          <w:b/>
        </w:rPr>
        <w:t>第二章派遣岗位及工作地点</w:t>
      </w:r>
    </w:p>
    <w:p>
      <w:pPr>
        <w:pStyle w:val="null3"/>
      </w:pPr>
      <w:r>
        <w:rPr>
          <w:b/>
        </w:rPr>
        <w:t xml:space="preserve">    第二条</w:t>
      </w:r>
      <w:r>
        <w:rPr/>
        <w:t>乙方应在本合同有效期内向甲方提供服务。服务内容、派遣岗位、派遣期限、工作地点、劳动报酬、试用期期限等内容经甲、乙双方共同确认后于《用工通知函》（附件一）中载明。</w:t>
      </w:r>
    </w:p>
    <w:p>
      <w:pPr>
        <w:pStyle w:val="null3"/>
      </w:pPr>
      <w:r>
        <w:rPr>
          <w:b/>
        </w:rPr>
        <w:t>第三条</w:t>
      </w:r>
      <w:r>
        <w:rPr/>
        <w:t xml:space="preserve"> 经甲、乙双方协商一致并经派遣员工本人同意，可对本合同第二条所约定的派遣员工的岗位及工作地点进行变更。</w:t>
      </w:r>
    </w:p>
    <w:p>
      <w:pPr>
        <w:pStyle w:val="null3"/>
      </w:pPr>
      <w:r>
        <w:rPr>
          <w:b/>
        </w:rPr>
        <w:t>第三章合同期限</w:t>
      </w:r>
    </w:p>
    <w:p>
      <w:pPr>
        <w:pStyle w:val="null3"/>
      </w:pPr>
      <w:r>
        <w:rPr>
          <w:b/>
        </w:rPr>
        <w:t xml:space="preserve">    第四条</w:t>
      </w:r>
      <w:r>
        <w:rPr/>
        <w:t>本合同期限自</w:t>
      </w:r>
      <w:r>
        <w:rPr>
          <w:u w:val="single"/>
        </w:rPr>
        <w:t xml:space="preserve">    </w:t>
      </w:r>
      <w:r>
        <w:rPr/>
        <w:t>年</w:t>
      </w:r>
      <w:r>
        <w:rPr>
          <w:u w:val="single"/>
        </w:rPr>
        <w:t xml:space="preserve">    </w:t>
      </w:r>
      <w:r>
        <w:rPr/>
        <w:t>月</w:t>
      </w:r>
      <w:r>
        <w:rPr>
          <w:u w:val="single"/>
        </w:rPr>
        <w:t xml:space="preserve">    </w:t>
      </w:r>
      <w:r>
        <w:rPr/>
        <w:t>日起至</w:t>
      </w:r>
      <w:r>
        <w:rPr>
          <w:u w:val="single"/>
        </w:rPr>
        <w:t xml:space="preserve">     </w:t>
      </w:r>
      <w:r>
        <w:rPr/>
        <w:t>年</w:t>
      </w:r>
      <w:r>
        <w:rPr>
          <w:u w:val="single"/>
        </w:rPr>
        <w:t xml:space="preserve">   </w:t>
      </w:r>
      <w:r>
        <w:rPr/>
        <w:t>月</w:t>
      </w:r>
      <w:r>
        <w:rPr>
          <w:u w:val="single"/>
        </w:rPr>
        <w:t xml:space="preserve">   </w:t>
      </w:r>
      <w:r>
        <w:rPr/>
        <w:t>日止，有效期为</w:t>
      </w:r>
      <w:r>
        <w:rPr>
          <w:u w:val="single"/>
        </w:rPr>
        <w:t xml:space="preserve">   </w:t>
      </w:r>
      <w:r>
        <w:rPr/>
        <w:t>年。</w:t>
      </w:r>
    </w:p>
    <w:p>
      <w:pPr>
        <w:pStyle w:val="null3"/>
      </w:pPr>
      <w:r>
        <w:rPr>
          <w:b/>
        </w:rPr>
        <w:t>第五条派遣期限</w:t>
      </w:r>
    </w:p>
    <w:p>
      <w:pPr>
        <w:pStyle w:val="null3"/>
      </w:pPr>
      <w:r>
        <w:rPr/>
        <w:t>5.1派遣期限由甲、乙双方协商确定，合同期</w:t>
      </w:r>
      <w:r>
        <w:rPr>
          <w:u w:val="single"/>
        </w:rPr>
        <w:t xml:space="preserve">    </w:t>
      </w:r>
      <w:r>
        <w:rPr/>
        <w:t>年。</w:t>
      </w:r>
    </w:p>
    <w:p>
      <w:pPr>
        <w:pStyle w:val="null3"/>
      </w:pPr>
      <w:r>
        <w:rPr/>
        <w:t xml:space="preserve">    5.2甲、乙双方协商，本合同期满后甲方通过招投标，确定中标方后，应及时和中标方签订新合同，以保持劳务派遣工作的连续性。在合同期满后尚未续签合同期间，乙方与派遣至甲方工作的员工劳动合同期未满的，本合同应顺延至最后一名派遣员工合同期满为止。</w:t>
      </w:r>
    </w:p>
    <w:p>
      <w:pPr>
        <w:pStyle w:val="null3"/>
      </w:pPr>
      <w:r>
        <w:rPr/>
        <w:t>5.3如国家法律法规有变化的，甲乙双方可随时就相关内容协商修订本合同或增加合同附件。</w:t>
      </w:r>
    </w:p>
    <w:p>
      <w:pPr>
        <w:pStyle w:val="null3"/>
      </w:pPr>
      <w:r>
        <w:rPr>
          <w:b/>
        </w:rPr>
        <w:t>第四章甲乙双方权利和义务</w:t>
      </w:r>
    </w:p>
    <w:p>
      <w:pPr>
        <w:pStyle w:val="null3"/>
      </w:pPr>
      <w:r>
        <w:rPr>
          <w:b/>
        </w:rPr>
        <w:t xml:space="preserve">    </w:t>
      </w:r>
      <w:r>
        <w:rPr>
          <w:b/>
        </w:rPr>
        <w:t>第六条派遣员工的招聘与录用</w:t>
      </w:r>
    </w:p>
    <w:p>
      <w:pPr>
        <w:pStyle w:val="null3"/>
      </w:pPr>
      <w:r>
        <w:rPr/>
        <w:t>6.1  甲方可自行招聘确定派遣员工人选，也可以委托乙方，由乙方根据甲方的用工需求及岗位说明书，向甲方推荐人选，并由甲方最终确认。</w:t>
      </w:r>
    </w:p>
    <w:p>
      <w:pPr>
        <w:pStyle w:val="null3"/>
      </w:pPr>
      <w:r>
        <w:rPr/>
        <w:t>6.2  甲方向乙方提供的录用条件须与派遣员工岗位相匹配，且不得违反国家法律、法规及地方政府的相关规定。</w:t>
      </w:r>
    </w:p>
    <w:p>
      <w:pPr>
        <w:pStyle w:val="null3"/>
      </w:pPr>
      <w:r>
        <w:rPr/>
        <w:t>6.3  对于乙方与派遣员工签订劳动合同并派遣到甲方工作的员工，甲方可以设定试用期，试用期期限在法律规定范围内，根据实际派遣期限确定，且计入派遣期。</w:t>
      </w:r>
    </w:p>
    <w:p>
      <w:pPr>
        <w:pStyle w:val="null3"/>
      </w:pPr>
      <w:r>
        <w:rPr/>
        <w:t>6.4  乙方应保证具有劳务派遣的资质，领取了《劳务派遣经营许可证》，并保证行政许可在有效期内且未被撤销、吊销的情形。</w:t>
      </w:r>
    </w:p>
    <w:p>
      <w:pPr>
        <w:pStyle w:val="null3"/>
      </w:pPr>
      <w:r>
        <w:rPr/>
        <w:t>6.5  乙方向甲方派遣的员工必须符合岗位要求，否则甲方有权要求乙方重新派遣员工。</w:t>
      </w:r>
    </w:p>
    <w:p>
      <w:pPr>
        <w:pStyle w:val="null3"/>
      </w:pPr>
      <w:r>
        <w:rPr>
          <w:b/>
        </w:rPr>
        <w:t>第七条派遣手续</w:t>
      </w:r>
    </w:p>
    <w:p>
      <w:pPr>
        <w:pStyle w:val="null3"/>
      </w:pPr>
      <w:r>
        <w:rPr/>
        <w:t>7.1  甲方确定派遣员工的人选后，应及时向乙方发出《用工通知函》，甲方应将《用工通知函》的内容告知于派遣员工。</w:t>
      </w:r>
    </w:p>
    <w:p>
      <w:pPr>
        <w:pStyle w:val="null3"/>
      </w:pPr>
      <w:r>
        <w:rPr/>
        <w:t xml:space="preserve">     7.2  甲方应告知派遣员工在《用工通知函》中载明的派遣日期前</w:t>
      </w:r>
      <w:r>
        <w:rPr>
          <w:u w:val="single"/>
        </w:rPr>
        <w:t xml:space="preserve"> 5</w:t>
      </w:r>
      <w:r>
        <w:rPr/>
        <w:t>个工作日内到乙方办理入职手续（包括但不限于入职体检、接转人事、社保、住房公积金等相关手续）。</w:t>
      </w:r>
    </w:p>
    <w:p>
      <w:pPr>
        <w:pStyle w:val="null3"/>
      </w:pPr>
      <w:r>
        <w:rPr/>
        <w:t xml:space="preserve">    7.3  乙方应在接到甲方发出的《用工通知函》5个工作日内，负责与甲方确认的派遣员工签订劳动合同并办理相关派遣手续。派遣员工到甲方报到时，必须提供盖有乙方公章的《派遣员工确认函》（附件二）。</w:t>
      </w:r>
    </w:p>
    <w:p>
      <w:pPr>
        <w:pStyle w:val="null3"/>
      </w:pPr>
      <w:r>
        <w:rPr/>
        <w:t>7.4  派遣期间，派遣员工离职（包括不限于甲方根据法定情形将派遣员工退回、派遣员工辞职或无故离职等）的，甲方应于该情况发生之日起</w:t>
      </w:r>
      <w:r>
        <w:rPr>
          <w:u w:val="single"/>
        </w:rPr>
        <w:t xml:space="preserve"> 3</w:t>
      </w:r>
      <w:r>
        <w:rPr/>
        <w:t>个工作日内以书面或邮件形式通知乙方，并提供相关书面材料，由乙方及时办理相关手续，乙方在派遣员工离职之日起15个工作日内补充人员，超期限未补充，经甲方催促未提供的，甲方有权解除本合同。</w:t>
      </w:r>
    </w:p>
    <w:p>
      <w:pPr>
        <w:pStyle w:val="null3"/>
      </w:pPr>
      <w:r>
        <w:rPr>
          <w:b/>
        </w:rPr>
        <w:t xml:space="preserve">    第八条派遣员工管理</w:t>
      </w:r>
    </w:p>
    <w:p>
      <w:pPr>
        <w:pStyle w:val="null3"/>
      </w:pPr>
      <w:r>
        <w:rPr/>
        <w:t xml:space="preserve">    8.1 甲方有权制定、修改或者决定有关劳动报酬、工作时间、休息休假、劳动安全卫生、保险福利、职工培训、劳动纪律以及劳动定额管理等直接涉及派遣员工切身利益的规章制度或者重大事项。上述规章制度或重大事项，不得违反国家法律法规及地方政府的相关规定，且应及时向乙方派遣员工公示或告知。甲方承担因前述制度或重大事项不符合法律规定而产生的责任及后果。</w:t>
      </w:r>
    </w:p>
    <w:p>
      <w:pPr>
        <w:pStyle w:val="null3"/>
      </w:pPr>
      <w:r>
        <w:rPr/>
        <w:t>8.2 甲方有权根据工作要求对派遣员工进行岗前培训，乙方派遣员工在工作期间应严格按照操作流程及甲方的相关规章制度完成岗位工作。甲方对派遣员工进行岗位安全操作规程和安全操作技能的教育和培训。乙方委托甲方对被派遣劳动者进行必要的安全生产教育和培训。</w:t>
      </w:r>
    </w:p>
    <w:p>
      <w:pPr>
        <w:pStyle w:val="null3"/>
      </w:pPr>
      <w:r>
        <w:rPr/>
        <w:t>8.3 甲方有权要求派遣员工遵守职业操守，做好与工作岗位以及与工作内容有关信息的保密工作。</w:t>
      </w:r>
    </w:p>
    <w:p>
      <w:pPr>
        <w:pStyle w:val="null3"/>
      </w:pPr>
      <w:r>
        <w:rPr/>
        <w:t>8.4 派遣员工在甲方工作期间因泄露甲方秘密，给甲方造成损失的，甲方有权要求乙方及派遣员工赔偿，若造成乙方先行赔偿的，后续由乙方自行向派遣员工追偿。</w:t>
      </w:r>
    </w:p>
    <w:p>
      <w:pPr>
        <w:pStyle w:val="null3"/>
      </w:pPr>
      <w:r>
        <w:rPr/>
        <w:t xml:space="preserve">    8.5 甲方有权对派遣员工的工作进行绩效考核，甲方可对乙方派遣员工的工作岗位进行调整。</w:t>
      </w:r>
    </w:p>
    <w:p>
      <w:pPr>
        <w:pStyle w:val="null3"/>
      </w:pPr>
      <w:r>
        <w:rPr/>
        <w:t xml:space="preserve">    8.6 甲方有权建议乙方按照甲方相关规定对违反甲方有关规章制度的乙方派遣员工做出处理决定。</w:t>
      </w:r>
    </w:p>
    <w:p>
      <w:pPr>
        <w:pStyle w:val="null3"/>
      </w:pPr>
      <w:r>
        <w:rPr/>
        <w:t>8.7 甲方不得将派遣员工转派至第三方。</w:t>
      </w:r>
    </w:p>
    <w:p>
      <w:pPr>
        <w:pStyle w:val="null3"/>
      </w:pPr>
      <w:r>
        <w:rPr>
          <w:b/>
        </w:rPr>
        <w:t xml:space="preserve">    第九条劳动报酬</w:t>
      </w:r>
      <w:r>
        <w:rPr/>
        <w:t xml:space="preserve"> </w:t>
      </w:r>
    </w:p>
    <w:p>
      <w:pPr>
        <w:pStyle w:val="null3"/>
      </w:pPr>
      <w:r>
        <w:rPr/>
        <w:t xml:space="preserve">    9.1  甲、乙双方应依法确定派遣员工的劳动报酬标准及其试用期的劳动报酬标准，并在《用工通知函》中列明。但试用期内的劳动报酬不得低于约定工资的80%，并符合派遣员工工作所在地的最低工资标准规定。</w:t>
      </w:r>
    </w:p>
    <w:p>
      <w:pPr>
        <w:pStyle w:val="null3"/>
      </w:pPr>
      <w:r>
        <w:rPr/>
        <w:t>9.2  派遣员工在医疗期内的工资标准以及女员工在“三期”（孕期、产期、哺乳期）内的工资标准按照政府有关规定执行。</w:t>
      </w:r>
    </w:p>
    <w:p>
      <w:pPr>
        <w:pStyle w:val="null3"/>
      </w:pPr>
      <w:r>
        <w:rPr/>
        <w:t>9.3  甲方支付的劳动报酬包括基本工资、社会保险和公积金、津贴、补贴、奖金、福利等。</w:t>
      </w:r>
    </w:p>
    <w:p>
      <w:pPr>
        <w:pStyle w:val="null3"/>
      </w:pPr>
      <w:r>
        <w:rPr>
          <w:b/>
        </w:rPr>
        <w:t xml:space="preserve">    第十条社会保险</w:t>
      </w:r>
    </w:p>
    <w:p>
      <w:pPr>
        <w:pStyle w:val="null3"/>
      </w:pPr>
      <w:r>
        <w:rPr/>
        <w:t xml:space="preserve">    10.1 甲方应根据中华人民共和国的法律、法规和广东省的有关规定，承担派遣员工的社会保险及住房公积金等费用。乙方根据在《用工通知函》中列明的缴纳基数，在甲方支付上述相关费用后，及时为派遣员工办理。</w:t>
      </w:r>
    </w:p>
    <w:p>
      <w:pPr>
        <w:pStyle w:val="null3"/>
      </w:pPr>
      <w:r>
        <w:rPr/>
        <w:t>10.2  甲方承担因自身原因造成不能为派遣员工缴纳社会保险或住房公积金而引发的责任及法律后果（包括但不限于因不能缴纳上述费用造成的劳动争议及有关政府部门的罚款、罚息等）。</w:t>
      </w:r>
    </w:p>
    <w:p>
      <w:pPr>
        <w:pStyle w:val="null3"/>
      </w:pPr>
      <w:r>
        <w:rPr/>
        <w:t>10.3  甲方向乙方支付的社会保险及住房公积金等费用，应按照政府每年对上述费用的调整予以调整。实际发生需要补差的情形，由甲方支付社保补差费用。</w:t>
      </w:r>
    </w:p>
    <w:p>
      <w:pPr>
        <w:pStyle w:val="null3"/>
      </w:pPr>
      <w:r>
        <w:rPr/>
        <w:t>10.4  乙方根据甲方提供的新增派遣员工信息为其申报社保费用后，若派遣员工离职且社保部门不予退费，则产生的社保费用由甲方承担。甲方可以书面或邮件形式向乙方提供派遣员工的社保增减及其他社会保险办理所需信息。</w:t>
      </w:r>
    </w:p>
    <w:p>
      <w:pPr>
        <w:pStyle w:val="null3"/>
      </w:pPr>
      <w:r>
        <w:rPr/>
        <w:t xml:space="preserve">    10.5  派遣员工在本合同履行期间发生因工人身伤亡事故时，甲方应在事发3个工作日内电话且书面通知乙方，并提供所需资料由乙方统计、上报、申报理赔等。乙方申报完成后，工伤保险机构将赔付及待遇支付给乙方后，乙方应依法及时足额支付给员工及其家属。若甲方延迟通知或延迟提供书面资料，而产生的责任及后果由甲方承担。派遣员工因工伤残经相关机构认定为工伤且评定伤残等级后，若员工辞职，所支付给派遣员工的一次性就业补助金由甲方承担；派遣员工继续工作，发生后续治疗、治愈后病情复发或恶化等造成伤残等级发生变化的情形时，甲方配合乙方处理伤残等级变化后的相关事宜，并按伤残等级变化后实际需承担的费用额度支付给乙方，乙方及时足额支付给员工及其家属。</w:t>
      </w:r>
    </w:p>
    <w:p>
      <w:pPr>
        <w:pStyle w:val="null3"/>
      </w:pPr>
      <w:r>
        <w:rPr/>
        <w:t>10.6  被派遣员工非因工死亡时，由甲方配合乙方处理相关事宜：</w:t>
      </w:r>
    </w:p>
    <w:p>
      <w:pPr>
        <w:pStyle w:val="null3"/>
      </w:pPr>
      <w:r>
        <w:rPr/>
        <w:t>10.6.1社会保险应支付给派遣员工的费用由乙方负责按照社会保险机构的规定申领并依法支付给派遣员工家属；</w:t>
      </w:r>
    </w:p>
    <w:p>
      <w:pPr>
        <w:pStyle w:val="null3"/>
      </w:pPr>
      <w:r>
        <w:rPr/>
        <w:t>10.6.2按照法律法规及当地政策应由企业支付给员工的费用在符合规定支付条件须支付时，由甲方承担并支付给乙方，乙方及时足额依法支付给派遣员工家属，不得延迟、克扣。</w:t>
      </w:r>
    </w:p>
    <w:p>
      <w:pPr>
        <w:pStyle w:val="null3"/>
      </w:pPr>
      <w:r>
        <w:rPr/>
        <w:t>10.7 派遣员工的退休</w:t>
      </w:r>
    </w:p>
    <w:p>
      <w:pPr>
        <w:pStyle w:val="null3"/>
      </w:pPr>
      <w:r>
        <w:rPr/>
        <w:t>10.7.1甲方接到乙方书面通知，经甲方确认后，甲方应及时配合乙方通知派遣员工向乙方提供相关申报资料，如需甲方提供相关申报资料，甲方应及时向乙方提供。（涉及特殊工种员工的，甲方提前向乙方备案或提前告知乙方）</w:t>
      </w:r>
    </w:p>
    <w:p>
      <w:pPr>
        <w:pStyle w:val="null3"/>
      </w:pPr>
      <w:r>
        <w:rPr/>
        <w:t>10.7.2退休手续及退休后的管理由乙方办理，非因乙方原因造成以上事项无法办理的，甲方承担后果。</w:t>
      </w:r>
    </w:p>
    <w:p>
      <w:pPr>
        <w:pStyle w:val="null3"/>
      </w:pPr>
      <w:r>
        <w:rPr>
          <w:b/>
        </w:rPr>
        <w:t xml:space="preserve">    第十一条福利保障</w:t>
      </w:r>
    </w:p>
    <w:p>
      <w:pPr>
        <w:pStyle w:val="null3"/>
      </w:pPr>
      <w:r>
        <w:rPr/>
        <w:t>11.1 甲方应依法向乙方派遣员工提供符合劳动保护规定的工作场所、工作条件和福利待遇。派遣员工从事有职业危害工作的，甲方应依照国家相关法律规定执行。</w:t>
      </w:r>
    </w:p>
    <w:p>
      <w:pPr>
        <w:pStyle w:val="null3"/>
      </w:pPr>
      <w:r>
        <w:rPr/>
        <w:t>11.2 甲方应依法确定派遣员工的工时制和工作时间，并在《用工通知函》中列明。当甲方需要实行特殊工时制的，应根据甲方申报的特殊工时的审批结果与乙方及派遣员工进行约定。</w:t>
      </w:r>
    </w:p>
    <w:p>
      <w:pPr>
        <w:pStyle w:val="null3"/>
      </w:pPr>
      <w:r>
        <w:rPr/>
        <w:t>11.3 甲方有权对派遣员工的工作班次、休息日，根据工作需要合理调整。如甲方需安排派遣员工加班的，应符合政府的有关规定。</w:t>
      </w:r>
    </w:p>
    <w:p>
      <w:pPr>
        <w:pStyle w:val="null3"/>
      </w:pPr>
      <w:r>
        <w:rPr/>
        <w:t>11.4 甲方应按国家规定保证派遣员工的休息、休假。</w:t>
      </w:r>
    </w:p>
    <w:p>
      <w:pPr>
        <w:pStyle w:val="null3"/>
      </w:pPr>
      <w:r>
        <w:rPr/>
        <w:t>11.5 若甲方为派遣员工购买补充保险，则应及时支付保险费用，乙方在收到该项费用后应及时办理相关事项，因乙方延迟办理造成的一切后果由乙方自行负责；因甲方转账延迟所造成的一切后果由甲方承担。</w:t>
      </w:r>
    </w:p>
    <w:p>
      <w:pPr>
        <w:pStyle w:val="null3"/>
      </w:pPr>
      <w:r>
        <w:rPr>
          <w:b/>
        </w:rPr>
        <w:t>第十二条其他</w:t>
      </w:r>
    </w:p>
    <w:p>
      <w:pPr>
        <w:pStyle w:val="null3"/>
      </w:pPr>
      <w:r>
        <w:rPr/>
        <w:t>12.1根据国家相关法律、财政税收管理规定、《残疾人就业保障金征收使用管理实施办法》等及广东省相关政策，甲方应按月向乙方支付残疾人就业保障金，由乙方负责申报缴纳；依据：《关于印发〈广东省残疾人就业保障金征收使用管理实施办法〉的通知》（粤财社【2017】51号）。</w:t>
      </w:r>
    </w:p>
    <w:p>
      <w:pPr>
        <w:pStyle w:val="null3"/>
      </w:pPr>
      <w:r>
        <w:rPr/>
        <w:t>12.2残保金征收标准：依照国家相关税务规定执行.如相关政策发生调整，双方再行按照政策调整约定。</w:t>
      </w:r>
    </w:p>
    <w:p>
      <w:pPr>
        <w:pStyle w:val="null3"/>
      </w:pPr>
      <w:r>
        <w:rPr/>
        <w:t>12.3工会经费：按每月全部职工工资总额2%计算，按实际产生收取。（依据《广东省工会经费收缴管理暂行办法》）</w:t>
      </w:r>
    </w:p>
    <w:p>
      <w:pPr>
        <w:pStyle w:val="null3"/>
      </w:pPr>
      <w:r>
        <w:rPr>
          <w:b/>
        </w:rPr>
        <w:t xml:space="preserve">    第十三条派遣终止及员工的退回</w:t>
      </w:r>
    </w:p>
    <w:p>
      <w:pPr>
        <w:pStyle w:val="null3"/>
      </w:pPr>
      <w:r>
        <w:rPr>
          <w:b/>
        </w:rPr>
        <w:t xml:space="preserve">   </w:t>
      </w:r>
      <w:r>
        <w:rPr/>
        <w:t xml:space="preserve"> 13.1  派遣期内派遣员工有下列情形之一的，甲方有权通知乙方并将该员工退回乙方,且无须向乙方支付经济补偿，但须向乙方提供相应书面证据。</w:t>
      </w:r>
    </w:p>
    <w:p>
      <w:pPr>
        <w:pStyle w:val="null3"/>
      </w:pPr>
      <w:r>
        <w:rPr/>
        <w:t xml:space="preserve">    13.1.1 在试用期间被证明不符合录用条件的；</w:t>
      </w:r>
    </w:p>
    <w:p>
      <w:pPr>
        <w:pStyle w:val="null3"/>
      </w:pPr>
      <w:r>
        <w:rPr/>
        <w:t xml:space="preserve">    13.1.2 严重违反甲方的规章制度的；</w:t>
      </w:r>
    </w:p>
    <w:p>
      <w:pPr>
        <w:pStyle w:val="null3"/>
      </w:pPr>
      <w:r>
        <w:rPr/>
        <w:t xml:space="preserve">    13.1.3 严重失职，营私舞弊，给甲方造成重大损害的；</w:t>
      </w:r>
    </w:p>
    <w:p>
      <w:pPr>
        <w:pStyle w:val="null3"/>
      </w:pPr>
      <w:r>
        <w:rPr/>
        <w:t>13.1.4 同时与其他用人单位建立劳动关系，对完成甲方的工作任务造成严重影响，或者经甲方提出，拒不改正的；</w:t>
      </w:r>
    </w:p>
    <w:p>
      <w:pPr>
        <w:pStyle w:val="null3"/>
      </w:pPr>
      <w:r>
        <w:rPr/>
        <w:t xml:space="preserve">    13.1.5被依法追究刑事责任的。</w:t>
      </w:r>
    </w:p>
    <w:p>
      <w:pPr>
        <w:pStyle w:val="null3"/>
      </w:pPr>
      <w:r>
        <w:rPr/>
        <w:t xml:space="preserve">    13.2  派遣期内派遣员工有下列情形之一的，甲方有权将派遣员工退回乙方，但必须提前三十五日以书面形式通知乙方,涉及以下情况所产生经济补偿，由甲方足额支付给乙方，乙方代支付给派遣员工。（因乙方是劳务派遣单位且派遣员工人事劳动关系属于乙方，甲方为用人单位）。</w:t>
      </w:r>
    </w:p>
    <w:p>
      <w:pPr>
        <w:pStyle w:val="null3"/>
      </w:pPr>
      <w:r>
        <w:rPr/>
        <w:t>13.2.1患病或者非因工负伤，在规定的医疗期满后不能从事原工作，也不能从事由用人单位另行安排的工作的；</w:t>
      </w:r>
    </w:p>
    <w:p>
      <w:pPr>
        <w:pStyle w:val="null3"/>
      </w:pPr>
      <w:r>
        <w:rPr/>
        <w:t xml:space="preserve">    13.2.2 不能胜任工作，经过培训或者调整工作岗位，仍不能胜任工作的；</w:t>
      </w:r>
    </w:p>
    <w:p>
      <w:pPr>
        <w:pStyle w:val="null3"/>
      </w:pPr>
      <w:r>
        <w:rPr/>
        <w:t>13.2.3 劳动合同订立时所依据的客观情况发生重大变化，致使劳动合同无法履行，经甲、乙双方与其协商，未能就变更劳动合同内容达成合同的；</w:t>
      </w:r>
    </w:p>
    <w:p>
      <w:pPr>
        <w:pStyle w:val="null3"/>
      </w:pPr>
      <w:r>
        <w:rPr/>
        <w:t xml:space="preserve">    13.2.4 经甲、乙双方和派遣员工协商，达成书面合同同意解除派遣的；</w:t>
      </w:r>
    </w:p>
    <w:p>
      <w:pPr>
        <w:pStyle w:val="null3"/>
      </w:pPr>
      <w:r>
        <w:rPr/>
        <w:t xml:space="preserve">    13.2.5法律、法规规定的其他情形。</w:t>
      </w:r>
    </w:p>
    <w:p>
      <w:pPr>
        <w:pStyle w:val="null3"/>
      </w:pPr>
      <w:r>
        <w:rPr/>
        <w:t xml:space="preserve">    13.3 派遣期内乙方派遣员工有下列情况之一的，甲方不能将派遣员工退回乙方，若因甲方把派遣员退回乙方，涉及以下情况所产生经济补偿，由甲方承担。（该条约定的是合同法42条用人单位不得解除劳动合同的情形，因派遣员工是与乙方存在劳务合同关系，并非甲方，因此，甲方可以与乙方约定出现所述情形时，甲方仍有权将派遣员工退回乙方，但甲方需承担因退回所造成的经济补偿金）。</w:t>
      </w:r>
    </w:p>
    <w:p>
      <w:pPr>
        <w:pStyle w:val="null3"/>
      </w:pPr>
      <w:r>
        <w:rPr/>
        <w:t xml:space="preserve">    13.3.1从事接触职业病危害作业的劳动者未进行离岗前职业健康检查，或者疑似职业病病人在诊断或者医学观察期间的；</w:t>
      </w:r>
    </w:p>
    <w:p>
      <w:pPr>
        <w:pStyle w:val="null3"/>
      </w:pPr>
      <w:r>
        <w:rPr/>
        <w:t xml:space="preserve">    13.3.2 在甲方患职业病或者因工负伤并被确认丧失或者部分丧失劳动能力的；</w:t>
      </w:r>
    </w:p>
    <w:p>
      <w:pPr>
        <w:pStyle w:val="null3"/>
      </w:pPr>
      <w:r>
        <w:rPr/>
        <w:t xml:space="preserve">    13.3.3 患病或者非因工负伤，在规定的医疗期内的；</w:t>
      </w:r>
    </w:p>
    <w:p>
      <w:pPr>
        <w:pStyle w:val="null3"/>
      </w:pPr>
      <w:r>
        <w:rPr/>
        <w:t xml:space="preserve">    13.3.4 女职工在孕期、产期、哺乳期的；</w:t>
      </w:r>
    </w:p>
    <w:p>
      <w:pPr>
        <w:pStyle w:val="null3"/>
      </w:pPr>
      <w:r>
        <w:rPr/>
        <w:t xml:space="preserve">    13.3.5 在甲方连续工作满十五年，且距法定退休年龄不足五年的；</w:t>
      </w:r>
    </w:p>
    <w:p>
      <w:pPr>
        <w:pStyle w:val="null3"/>
      </w:pPr>
      <w:r>
        <w:rPr/>
        <w:t xml:space="preserve">    13.3.6 法律、行政法规规定的其他情形。</w:t>
      </w:r>
    </w:p>
    <w:p>
      <w:pPr>
        <w:pStyle w:val="null3"/>
      </w:pPr>
      <w:r>
        <w:rPr/>
        <w:t xml:space="preserve">    13.4  派遣期内有下列情形之一，乙方可根据派遣员工的要求从甲方调回派遣员工，且不承担任何责任。</w:t>
      </w:r>
    </w:p>
    <w:p>
      <w:pPr>
        <w:pStyle w:val="null3"/>
      </w:pPr>
      <w:r>
        <w:rPr/>
        <w:t xml:space="preserve">    13.4.1 试用期内的，但乙方应提前三日书面通知甲方；</w:t>
      </w:r>
    </w:p>
    <w:p>
      <w:pPr>
        <w:pStyle w:val="null3"/>
      </w:pPr>
      <w:r>
        <w:rPr/>
        <w:t xml:space="preserve">    13.4.2 甲方以暴力、威胁或非法限制人身自由的手段强迫劳动的；</w:t>
      </w:r>
    </w:p>
    <w:p>
      <w:pPr>
        <w:pStyle w:val="null3"/>
      </w:pPr>
      <w:r>
        <w:rPr/>
        <w:t xml:space="preserve">    13.4.3 甲方未按规定提供必要工作条件的；</w:t>
      </w:r>
    </w:p>
    <w:p>
      <w:pPr>
        <w:pStyle w:val="null3"/>
      </w:pPr>
      <w:r>
        <w:rPr/>
        <w:t>13.4.4 甲方未依照本合同及时足额向乙方支付派遣员工劳动报酬；</w:t>
      </w:r>
    </w:p>
    <w:p>
      <w:pPr>
        <w:pStyle w:val="null3"/>
      </w:pPr>
      <w:r>
        <w:rPr/>
        <w:t>13.4.5 经甲、乙双方协商一致，其他需解除派遣关系的。</w:t>
      </w:r>
    </w:p>
    <w:p>
      <w:pPr>
        <w:pStyle w:val="null3"/>
      </w:pPr>
      <w:r>
        <w:rPr/>
        <w:t xml:space="preserve">    13.5 派遣员工因下列情形提出与乙方解除劳动合同，因此而产生的相关费由甲方承担（包括但不限于经济补偿及赔偿等）。</w:t>
      </w:r>
    </w:p>
    <w:p>
      <w:pPr>
        <w:pStyle w:val="null3"/>
      </w:pPr>
      <w:r>
        <w:rPr/>
        <w:t xml:space="preserve">    13.5.1甲方未按照法律规定或本合同的约定提供劳动保护和劳动条件的；</w:t>
      </w:r>
    </w:p>
    <w:p>
      <w:pPr>
        <w:pStyle w:val="null3"/>
      </w:pPr>
      <w:r>
        <w:rPr/>
        <w:t xml:space="preserve">    13.5.2 因甲方原因未能及时向乙方足额支付劳动报酬的；</w:t>
      </w:r>
    </w:p>
    <w:p>
      <w:pPr>
        <w:pStyle w:val="null3"/>
      </w:pPr>
      <w:r>
        <w:rPr/>
        <w:t xml:space="preserve">    13.5.3 因甲方原因未依法向乙方支付社会保险费的；</w:t>
      </w:r>
    </w:p>
    <w:p>
      <w:pPr>
        <w:pStyle w:val="null3"/>
      </w:pPr>
      <w:r>
        <w:rPr/>
        <w:t>13.5.4 甲方的规章制度违反法律、法规的规定，损害劳动者权益的。</w:t>
      </w:r>
    </w:p>
    <w:p>
      <w:pPr>
        <w:pStyle w:val="null3"/>
      </w:pPr>
      <w:r>
        <w:rPr/>
        <w:t>13.6  派遣员工与乙方发生劳动争议、诉讼或其他法律纠纷时，由乙方负责协调处理，甲方应予以配合，并及时向乙方提供相关的资料。</w:t>
      </w:r>
    </w:p>
    <w:p>
      <w:pPr>
        <w:pStyle w:val="null3"/>
      </w:pPr>
      <w:r>
        <w:rPr/>
        <w:t>13.7   因乙方原因包括但不限于未签订劳动合同，未按时支付工资等引发派遣员工与乙方之间的劳动争议、诉讼或其他法律纠纷的，因此产生的一切后果由乙方自行承担。</w:t>
      </w:r>
    </w:p>
    <w:p>
      <w:pPr>
        <w:pStyle w:val="null3"/>
      </w:pPr>
      <w:r>
        <w:rPr>
          <w:b/>
        </w:rPr>
        <w:t>第五章派遣服务项目及费用结算</w:t>
      </w:r>
    </w:p>
    <w:p>
      <w:pPr>
        <w:pStyle w:val="null3"/>
      </w:pPr>
      <w:r>
        <w:rPr>
          <w:b/>
        </w:rPr>
        <w:t>第十四条</w:t>
      </w:r>
      <w:r>
        <w:rPr/>
        <w:t xml:space="preserve"> 费用支付</w:t>
      </w:r>
    </w:p>
    <w:p>
      <w:pPr>
        <w:pStyle w:val="null3"/>
      </w:pPr>
      <w:r>
        <w:rPr/>
        <w:t>14.1费用结算</w:t>
      </w:r>
    </w:p>
    <w:p>
      <w:pPr>
        <w:pStyle w:val="null3"/>
      </w:pPr>
      <w:r>
        <w:rPr/>
        <w:t>14.1.1甲乙双方约定以</w:t>
      </w:r>
      <w:r>
        <w:rPr>
          <w:u w:val="single"/>
        </w:rPr>
        <w:t xml:space="preserve">      </w:t>
      </w:r>
      <w:r>
        <w:rPr/>
        <w:t>（季度/半年/年）为周期，由甲方支付乙方费用。</w:t>
      </w:r>
    </w:p>
    <w:p>
      <w:pPr>
        <w:pStyle w:val="null3"/>
      </w:pPr>
      <w:r>
        <w:rPr/>
        <w:t xml:space="preserve">14.1.2其他：    </w:t>
      </w:r>
      <w:r>
        <w:rPr>
          <w:u w:val="single"/>
        </w:rPr>
        <w:t xml:space="preserve">            </w:t>
      </w:r>
    </w:p>
    <w:p>
      <w:pPr>
        <w:pStyle w:val="null3"/>
      </w:pPr>
      <w:r>
        <w:rPr/>
        <w:t>14.1.3 在约定周期的第一个月的</w:t>
      </w:r>
      <w:r>
        <w:rPr>
          <w:u w:val="single"/>
        </w:rPr>
        <w:t xml:space="preserve">    </w:t>
      </w:r>
      <w:r>
        <w:rPr/>
        <w:t>日前乙方向甲方提供的《付款账单》为当周期费用的计算依据。甲方如对《付款账单》金额有疑义的，应当于收到《付款账单》后的2个工作日内向乙方提出，双方重新核对后以乙方更新后出具的《付款账单》为准。</w:t>
      </w:r>
    </w:p>
    <w:p>
      <w:pPr>
        <w:pStyle w:val="null3"/>
      </w:pPr>
      <w:r>
        <w:rPr/>
        <w:t>14.2派遣业务服务费含税总额为</w:t>
      </w:r>
      <w:r>
        <w:rPr>
          <w:u w:val="single"/>
        </w:rPr>
        <w:t xml:space="preserve">       </w:t>
      </w:r>
      <w:r>
        <w:rPr/>
        <w:t>元/人/月；</w:t>
      </w:r>
    </w:p>
    <w:p>
      <w:pPr>
        <w:pStyle w:val="null3"/>
      </w:pPr>
      <w:r>
        <w:rPr/>
        <w:t>14.2.1代收代付费用(不含税)：</w:t>
      </w:r>
    </w:p>
    <w:p>
      <w:pPr>
        <w:pStyle w:val="null3"/>
      </w:pPr>
      <w:r>
        <w:rPr/>
        <w:t>①劳动报酬；</w:t>
      </w:r>
    </w:p>
    <w:p>
      <w:pPr>
        <w:pStyle w:val="null3"/>
      </w:pPr>
      <w:r>
        <w:rPr/>
        <w:t>②社会保险及公积金费用；</w:t>
      </w:r>
    </w:p>
    <w:p>
      <w:pPr>
        <w:pStyle w:val="null3"/>
      </w:pPr>
      <w:r>
        <w:rPr/>
        <w:t>③其他福利费用；</w:t>
      </w:r>
    </w:p>
    <w:p>
      <w:pPr>
        <w:pStyle w:val="null3"/>
      </w:pPr>
      <w:r>
        <w:rPr/>
        <w:t>14.2乙方收到甲方支付的派遣员工税前工资后，应在2个工作日内代扣个人所得税、社会保险及公积金个人承担部分后发放给派遣员工；除此之外，乙方不得无故扣减派遣员工工资，乙方发放员工工资后，应将工资表复印一份给甲方留存，甲方有权核实乙方是否足额发放派遣员工工资。</w:t>
      </w:r>
    </w:p>
    <w:p>
      <w:pPr>
        <w:pStyle w:val="null3"/>
      </w:pPr>
      <w:r>
        <w:rPr/>
        <w:t xml:space="preserve">    14.3 乙方账户信息</w:t>
      </w:r>
    </w:p>
    <w:p>
      <w:pPr>
        <w:pStyle w:val="null3"/>
      </w:pPr>
      <w:r>
        <w:rPr/>
        <w:t xml:space="preserve">          户名：</w:t>
      </w:r>
    </w:p>
    <w:p>
      <w:pPr>
        <w:pStyle w:val="null3"/>
      </w:pPr>
      <w:r>
        <w:rPr/>
        <w:t xml:space="preserve">          银行账号：</w:t>
      </w:r>
    </w:p>
    <w:p>
      <w:pPr>
        <w:pStyle w:val="null3"/>
      </w:pPr>
      <w:r>
        <w:rPr/>
        <w:t xml:space="preserve">          开户银行：</w:t>
      </w:r>
    </w:p>
    <w:p>
      <w:pPr>
        <w:pStyle w:val="null3"/>
      </w:pPr>
      <w:r>
        <w:rPr>
          <w:b/>
        </w:rPr>
        <w:t>第十五条增值税发票开据</w:t>
      </w:r>
    </w:p>
    <w:p>
      <w:pPr>
        <w:pStyle w:val="null3"/>
      </w:pPr>
      <w:r>
        <w:rPr/>
        <w:t>15.1乙方在甲方费用到账后 三个工作日内按照乙方向甲方收取的服务费总额及乙方代收代付的费用（即：工资、社会保险、住房公积金及国家税务总局规定的福利费用）由乙方为甲方开具增值税发票。</w:t>
      </w:r>
    </w:p>
    <w:p>
      <w:pPr>
        <w:pStyle w:val="null3"/>
      </w:pPr>
      <w:r>
        <w:rPr/>
        <w:t>15.2甲方填写《增值税发票开票信息征集表》（见附件四）加盖公章或财务专用章附相关资料提供给乙方，乙方按该表中信息为甲方开具增值税票。甲方付款账户名称、发票开具名称须与本合同中甲方名称一致。甲方信息变动需调整开票信息，提前十个工作日书面通知乙方。甲方承担自身未及时、真实、准确提供信息造成乙方无法开具发票、错开发票、发票无法认证等情况的损失及责任。</w:t>
      </w:r>
    </w:p>
    <w:p>
      <w:pPr>
        <w:pStyle w:val="null3"/>
      </w:pPr>
      <w:r>
        <w:rPr/>
        <w:t>15.3乙方在开出增值税发票后，如发票开具有误，甲方应于发票开具之日起七个工作日内反馈给乙方。由乙方重新开具正确的增值税普通发票。</w:t>
      </w:r>
    </w:p>
    <w:p>
      <w:pPr>
        <w:pStyle w:val="null3"/>
      </w:pPr>
      <w:r>
        <w:rPr/>
        <w:t>15.4乙方开具增值税发票后，甲方可选择如下方式收取相应票据：</w:t>
      </w:r>
    </w:p>
    <w:p>
      <w:pPr>
        <w:pStyle w:val="null3"/>
      </w:pPr>
      <w:r>
        <w:rPr/>
        <w:t>□专人领取</w:t>
      </w:r>
    </w:p>
    <w:p>
      <w:pPr>
        <w:pStyle w:val="null3"/>
      </w:pPr>
      <w:r>
        <w:rPr/>
        <w:t>甲方指定人员持甲方证明或委托文件，至乙方专设的领取地点：</w:t>
      </w:r>
      <w:r>
        <w:rPr>
          <w:u w:val="single"/>
        </w:rPr>
        <w:t xml:space="preserve">             </w:t>
      </w:r>
    </w:p>
    <w:p>
      <w:pPr>
        <w:pStyle w:val="null3"/>
      </w:pPr>
      <w:r>
        <w:rPr/>
        <w:t>领取票据。甲方指定人员应现场查验发票信息，核对无误后在领取回执上签字并注明领取日期。</w:t>
      </w:r>
    </w:p>
    <w:p>
      <w:pPr>
        <w:pStyle w:val="null3"/>
      </w:pPr>
      <w:r>
        <w:rPr/>
        <w:t>□专职邮寄（派遣员工5人以内邮寄送达费用由甲方承担）</w:t>
      </w:r>
    </w:p>
    <w:p>
      <w:pPr>
        <w:pStyle w:val="null3"/>
      </w:pPr>
      <w:r>
        <w:rPr/>
        <w:t>甲方书面指定邮寄地点及收件人员如下：</w:t>
      </w:r>
    </w:p>
    <w:p>
      <w:pPr>
        <w:pStyle w:val="null3"/>
      </w:pPr>
      <w:r>
        <w:rPr/>
        <w:t>寄送地址：_____________________</w:t>
      </w:r>
    </w:p>
    <w:p>
      <w:pPr>
        <w:pStyle w:val="null3"/>
      </w:pPr>
      <w:r>
        <w:rPr/>
        <w:t>接收人：_______________ 证件号码：____________________</w:t>
      </w:r>
    </w:p>
    <w:p>
      <w:pPr>
        <w:pStyle w:val="null3"/>
      </w:pPr>
      <w:r>
        <w:rPr/>
        <w:t>联系电话：___________</w:t>
      </w:r>
    </w:p>
    <w:p>
      <w:pPr>
        <w:pStyle w:val="null3"/>
      </w:pPr>
      <w:r>
        <w:rPr/>
        <w:t>乙方指定快递将相应票据送至甲方，甲方接收人员应现场查验后签字确认。对于甲方无人办理签收的寄送邮件乙方与甲方重新接洽协调后将办理二次寄送。如因甲方提供的指定人员信息有误、送达地址不明或甲方逾期未领取造成甲方专用发票无法及时认证抵扣，相关责任由甲方自行承担。</w:t>
      </w:r>
    </w:p>
    <w:p>
      <w:pPr>
        <w:pStyle w:val="null3"/>
      </w:pPr>
      <w:r>
        <w:rPr/>
        <w:t>上述约定的邮寄或送达地址、接收人信息视为甲方明确具有法律效力的信息。该接收人为甲方授权委托人员，如甲方接收人发生变化，应及时书面告知乙方。</w:t>
      </w:r>
    </w:p>
    <w:p>
      <w:pPr>
        <w:pStyle w:val="null3"/>
      </w:pPr>
      <w:r>
        <w:rPr>
          <w:b/>
        </w:rPr>
        <w:t>违约责任</w:t>
      </w:r>
    </w:p>
    <w:p>
      <w:pPr>
        <w:pStyle w:val="null3"/>
      </w:pPr>
      <w:r>
        <w:rPr>
          <w:b/>
        </w:rPr>
        <w:t xml:space="preserve">    第十六条违约</w:t>
      </w:r>
    </w:p>
    <w:p>
      <w:pPr>
        <w:pStyle w:val="null3"/>
      </w:pPr>
      <w:r>
        <w:rPr/>
        <w:t>16.1  甲方如无故违反本合同的约定，延迟支付乙方派遣员工税前工资（含甲方承担的社会保险费）、乙方派遣员工服务费一个月以上，除应全额补付所欠费用总额外，还应自应付款之日起，至实际支付之日止，每日支付应付款金额5‰的违约金给乙方，但乙方应按时为派遣员工支付工资、社保、住房公积金等，不得因甲方延迟支付而拖延。</w:t>
      </w:r>
    </w:p>
    <w:p>
      <w:pPr>
        <w:pStyle w:val="null3"/>
      </w:pPr>
      <w:r>
        <w:rPr/>
        <w:t>16.2  乙方如无故违反本合同约定，未能及时按法律规定为乙方派遣员工缴纳有关社会保险、克扣或拖欠乙方派遣员工工资等达一个月以上，除应全额补足外，还应自应付款之日起，至实际支付之日止，每日支付应付款金额5‰的违约金给甲方，若造成派遣员工损失的，还应赔偿损失。</w:t>
      </w:r>
    </w:p>
    <w:p>
      <w:pPr>
        <w:pStyle w:val="null3"/>
      </w:pPr>
      <w:r>
        <w:rPr/>
        <w:t>16.3  上述违约赔偿的行为发生一次不影响合同的继续履行，给对方造成经济损失的，应在30天内一次性赔偿对方经济损失。如上述违约行为发生3次或以上，守约方有权解除本合同，并要求违约方承担违约责任。</w:t>
      </w:r>
    </w:p>
    <w:p>
      <w:pPr>
        <w:pStyle w:val="null3"/>
      </w:pPr>
      <w:r>
        <w:rPr>
          <w:b/>
        </w:rPr>
        <w:t>第七章合同的变更与解除</w:t>
      </w:r>
    </w:p>
    <w:p>
      <w:pPr>
        <w:pStyle w:val="null3"/>
      </w:pPr>
      <w:r>
        <w:rPr>
          <w:b/>
        </w:rPr>
        <w:t xml:space="preserve">    第十七条</w:t>
      </w:r>
      <w:r>
        <w:rPr/>
        <w:t>本合同约定事项，所依据的法律、法规发生重大变化的；或甲、乙双方协商变更合同条款的，可以协商变更，并签订变更合同书。</w:t>
      </w:r>
    </w:p>
    <w:p>
      <w:pPr>
        <w:pStyle w:val="null3"/>
      </w:pPr>
      <w:r>
        <w:rPr>
          <w:b/>
        </w:rPr>
        <w:t>第十八条</w:t>
      </w:r>
      <w:r>
        <w:rPr/>
        <w:t>本合同未尽事宜，按国家和地方有关规定执行，双方认为需要进一步明确的事项，可签订补充合同。补充合同与本合同具有同等效力，一并执行。</w:t>
      </w:r>
    </w:p>
    <w:p>
      <w:pPr>
        <w:pStyle w:val="null3"/>
      </w:pPr>
      <w:r>
        <w:rPr>
          <w:b/>
        </w:rPr>
        <w:t>第十九条</w:t>
      </w:r>
      <w:r>
        <w:rPr/>
        <w:t xml:space="preserve"> 双方拟变更任何工商登记事项或联系方式时，应提前30日以书面形式通知对方。上述情况变更不影响本合同的履行。如因未尽到及时通知义务而给对方或者其他第三方造成损失，则由过错方承担相应责任。在本合同的有效期内，甲方或乙方发生合并、分立等情况，本合同继续有效且由继承权利义务的单位继续履行。</w:t>
      </w:r>
    </w:p>
    <w:p>
      <w:pPr>
        <w:pStyle w:val="null3"/>
      </w:pPr>
      <w:r>
        <w:rPr/>
        <w:t>乙方应具有《劳务派遣经营许可证》且行政许可在有效期内，若乙方行政许可有效期未延续或《劳务派遣经营许可证》被撤销、吊销，甲方有权解除本合同并要求乙方赔偿甲方经济损失，由此造成派遣员工损失的，由乙方自行承担。</w:t>
      </w:r>
    </w:p>
    <w:p>
      <w:pPr>
        <w:pStyle w:val="null3"/>
      </w:pPr>
      <w:r>
        <w:rPr>
          <w:b/>
        </w:rPr>
        <w:t xml:space="preserve">    第二十条</w:t>
      </w:r>
      <w:r>
        <w:rPr/>
        <w:t>派遣期间有下列情形的，经双方协商未达成合同的，一方有权解除派遣关系。</w:t>
      </w:r>
    </w:p>
    <w:p>
      <w:pPr>
        <w:pStyle w:val="null3"/>
      </w:pPr>
      <w:r>
        <w:rPr/>
        <w:t xml:space="preserve">    20.1  甲方连续3个月或累计5个月以上不能按时划转乙方派遣员工税前工资、甲方承担的社会保险费、乙方派遣服务费的；</w:t>
      </w:r>
    </w:p>
    <w:p>
      <w:pPr>
        <w:pStyle w:val="null3"/>
      </w:pPr>
      <w:r>
        <w:rPr/>
        <w:t xml:space="preserve">    20.2  乙方连续3个月或累计5个月以上因自身过错未能根据本合同约定，按时足额向派遣员工支付劳动报酬和缴纳社会保险的；</w:t>
      </w:r>
    </w:p>
    <w:p>
      <w:pPr>
        <w:pStyle w:val="null3"/>
      </w:pPr>
      <w:r>
        <w:rPr/>
        <w:t xml:space="preserve">    20.3  经甲、乙双方协商一致，其他原因需解除派遣关系的；</w:t>
      </w:r>
    </w:p>
    <w:p>
      <w:pPr>
        <w:pStyle w:val="null3"/>
      </w:pPr>
      <w:r>
        <w:rPr/>
        <w:t>20.4  双方就解除或终止派遣关系达成合意后，如双方之间存在应向对方支付的费用（包括但不限于尚未结清的服务费）或赔偿金，应在解除关系之日起进行清算，按照清算结果，在五个工作日内足额支付给对方。</w:t>
      </w:r>
    </w:p>
    <w:p>
      <w:pPr>
        <w:pStyle w:val="null3"/>
      </w:pPr>
      <w:r>
        <w:rPr>
          <w:b/>
        </w:rPr>
        <w:t>第八章争议的解决</w:t>
      </w:r>
    </w:p>
    <w:p>
      <w:pPr>
        <w:pStyle w:val="null3"/>
      </w:pPr>
      <w:r>
        <w:rPr>
          <w:b/>
        </w:rPr>
        <w:t>第二十一条</w:t>
      </w:r>
      <w:r>
        <w:rPr/>
        <w:t>凡因本合同引起的争议，双方应本着友好协商的原则加以解决，如协商不成，任何一方均可向甲方所在地人民法院提起诉讼。</w:t>
      </w:r>
    </w:p>
    <w:p>
      <w:pPr>
        <w:pStyle w:val="null3"/>
      </w:pPr>
      <w:r>
        <w:rPr>
          <w:b/>
        </w:rPr>
        <w:t>第二十二条</w:t>
      </w:r>
      <w:r>
        <w:rPr/>
        <w:t xml:space="preserve"> 合作终止或解除后，因合作期间事由发生的纠纷、未办理完毕的社会保险手续、以及未处理完毕的工伤、工亡、女职工三期、医疗期等事项，甲乙双方依照本合同约定办理，不因合作终止或解除而免除相关权利义务的履行。</w:t>
      </w:r>
    </w:p>
    <w:p>
      <w:pPr>
        <w:pStyle w:val="null3"/>
      </w:pPr>
      <w:r>
        <w:rPr>
          <w:b/>
        </w:rPr>
        <w:t>第九章其他</w:t>
      </w:r>
    </w:p>
    <w:p>
      <w:pPr>
        <w:pStyle w:val="null3"/>
      </w:pPr>
      <w:r>
        <w:rPr>
          <w:b/>
        </w:rPr>
        <w:t xml:space="preserve">    第二十三条</w:t>
      </w:r>
      <w:r>
        <w:rPr>
          <w:b/>
        </w:rPr>
        <w:t xml:space="preserve"> </w:t>
      </w:r>
      <w:r>
        <w:rPr/>
        <w:t>甲、乙方均有义务不向第三者泄露本合同的内容及与本合同相关的事宜。</w:t>
      </w:r>
    </w:p>
    <w:p>
      <w:pPr>
        <w:pStyle w:val="null3"/>
      </w:pPr>
      <w:r>
        <w:rPr>
          <w:b/>
        </w:rPr>
        <w:t>第二十四条</w:t>
      </w:r>
      <w:r>
        <w:rPr/>
        <w:t xml:space="preserve"> 本合同未尽事宜，甲乙双方可通过协商另订补充条款，补充条款及附件为本合同不可分割之部分，与本合同具有同等法律效力。在甲乙双方未另行订立补充条款或合同前，因双方未尽事宜或未协商达成一致的事宜或因国家法律法规政策变化需由企业方支付费用的，乙方承担过错所造成的费用支出或经济损失。</w:t>
      </w:r>
      <w:r>
        <w:rPr>
          <w:b/>
        </w:rPr>
        <w:t xml:space="preserve">    </w:t>
      </w:r>
    </w:p>
    <w:p>
      <w:pPr>
        <w:pStyle w:val="null3"/>
      </w:pPr>
      <w:r>
        <w:rPr>
          <w:b/>
        </w:rPr>
        <w:t>第二十五条</w:t>
      </w:r>
      <w:r>
        <w:rPr/>
        <w:t>本合同壹式叁份，甲乙双方各执壹份，招标代理公司留存一份，合同自甲乙双方签字盖章之日起生效。</w:t>
      </w:r>
    </w:p>
    <w:p>
      <w:pPr>
        <w:pStyle w:val="null3"/>
      </w:pPr>
      <w:r>
        <w:rPr/>
        <w:t>（以下为签字盖章页）</w:t>
      </w:r>
    </w:p>
    <w:p>
      <w:pPr>
        <w:pStyle w:val="null3"/>
      </w:pPr>
      <w:r>
        <w:rPr>
          <w:b/>
        </w:rPr>
        <w:t>甲方：                                 乙方：</w:t>
      </w:r>
    </w:p>
    <w:p>
      <w:pPr>
        <w:pStyle w:val="null3"/>
      </w:pPr>
      <w:r>
        <w:rPr>
          <w:b/>
        </w:rPr>
        <w:t xml:space="preserve">法定代表人（或委托代理人）               法定代表人（或委托代理人）：                      </w:t>
      </w:r>
    </w:p>
    <w:p>
      <w:pPr>
        <w:pStyle w:val="null3"/>
      </w:pPr>
      <w:r>
        <w:rPr>
          <w:b/>
        </w:rPr>
        <w:t>日期：   年   月   日               日期：    年   月   日</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441900021-2025-00454</w:t>
      </w:r>
    </w:p>
    <w:p>
      <w:pPr>
        <w:pStyle w:val="null3"/>
        <w:jc w:val="center"/>
        <w:outlineLvl w:val="3"/>
      </w:pPr>
      <w:r>
        <w:rPr>
          <w:sz w:val="24"/>
          <w:b/>
        </w:rPr>
        <w:t>采购项目编号：</w:t>
      </w:r>
      <w:r>
        <w:rPr>
          <w:sz w:val="24"/>
          <w:b/>
        </w:rPr>
        <w:t>441900021-2025-00454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广东煜翔项目管理有限公司</w:t>
      </w:r>
    </w:p>
    <w:p>
      <w:pPr>
        <w:pStyle w:val="null3"/>
        <w:ind w:firstLine="480"/>
      </w:pPr>
      <w:r>
        <w:rPr/>
        <w:t xml:space="preserve"> 你方组织的</w:t>
      </w:r>
      <w:r>
        <w:rPr>
          <w:u w:val="single"/>
        </w:rPr>
        <w:t>“</w:t>
      </w:r>
      <w:r>
        <w:rPr>
          <w:u w:val="single"/>
        </w:rPr>
        <w:t>专职安全员（安全生产专职巡查队伍）劳务派遣项目</w:t>
      </w:r>
      <w:r>
        <w:rPr>
          <w:u w:val="single"/>
        </w:rPr>
        <w:t>”</w:t>
      </w:r>
      <w:r>
        <w:rPr/>
        <w:t>项目的招标[采购项目编号为：</w:t>
      </w:r>
      <w:r>
        <w:rPr>
          <w:u w:val="single"/>
        </w:rPr>
        <w:t>441900021-2025-00454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专职安全员（安全生产专职巡查队伍）劳务派遣项目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广东煜翔项目管理有限公司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专职安全员（安全生产专职巡查队伍）劳务派遣项目</w:t>
      </w:r>
      <w:r>
        <w:rPr/>
        <w:t>”项目采购[采购项目编号为</w:t>
      </w:r>
      <w:r>
        <w:rPr/>
        <w:t>441900021-2025-00454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东莞市应急管理局大朗分局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广东煜翔项目管理有限公司</w:t>
      </w:r>
    </w:p>
    <w:p>
      <w:pPr>
        <w:pStyle w:val="null3"/>
        <w:ind w:firstLine="480"/>
      </w:pPr>
      <w:r>
        <w:rPr/>
        <w:t xml:space="preserve"> 如果我方在贵采购代理机构组织的</w:t>
      </w:r>
      <w:r>
        <w:rPr/>
        <w:t>专职安全员（安全生产专职巡查队伍）劳务派遣项目</w:t>
      </w:r>
      <w:r>
        <w:rPr/>
        <w:t>招标中获中标（采购项目编号：</w:t>
      </w:r>
      <w:r>
        <w:rPr/>
        <w:t>441900021-2025-00454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广东煜翔项目管理有限公司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广东煜翔项目管理有限公司</w:t>
      </w:r>
    </w:p>
    <w:p>
      <w:pPr>
        <w:pStyle w:val="null3"/>
        <w:ind w:firstLine="480"/>
      </w:pPr>
      <w:r>
        <w:rPr/>
        <w:t>我单位已登记并准备参与“</w:t>
      </w:r>
      <w:r>
        <w:rPr/>
        <w:t>专职安全员（安全生产专职巡查队伍）劳务派遣项目</w:t>
      </w:r>
      <w:r>
        <w:rPr/>
        <w:t>”项目（采购项目编号：</w:t>
      </w:r>
      <w:r>
        <w:rPr/>
        <w:t>441900021-2025-00454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