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E066A">
      <w:pPr>
        <w:pStyle w:val="2"/>
        <w:keepNext w:val="0"/>
        <w:keepLines w:val="0"/>
        <w:pageBreakBefore w:val="0"/>
        <w:widowControl w:val="0"/>
        <w:kinsoku/>
        <w:wordWrap/>
        <w:overflowPunct/>
        <w:topLinePunct w:val="0"/>
        <w:autoSpaceDE w:val="0"/>
        <w:autoSpaceDN w:val="0"/>
        <w:bidi w:val="0"/>
        <w:adjustRightInd w:val="0"/>
        <w:snapToGrid/>
        <w:spacing w:after="0" w:line="360" w:lineRule="auto"/>
        <w:jc w:val="both"/>
        <w:textAlignment w:val="auto"/>
        <w:rPr>
          <w:rFonts w:hint="default"/>
          <w:sz w:val="18"/>
          <w:szCs w:val="18"/>
          <w:lang w:val="en-US" w:eastAsia="zh-CN"/>
        </w:rPr>
      </w:pPr>
      <w:bookmarkStart w:id="0" w:name="_Toc25455_WPSOffice_Type2"/>
      <w:r>
        <w:drawing>
          <wp:inline distT="0" distB="0" distL="114300" distR="114300">
            <wp:extent cx="6308090" cy="8620760"/>
            <wp:effectExtent l="0" t="0" r="1651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rcRect l="3266" t="12578" r="8016" b="1830"/>
                    <a:stretch>
                      <a:fillRect/>
                    </a:stretch>
                  </pic:blipFill>
                  <pic:spPr>
                    <a:xfrm>
                      <a:off x="0" y="0"/>
                      <a:ext cx="6308090" cy="8620760"/>
                    </a:xfrm>
                    <a:prstGeom prst="rect">
                      <a:avLst/>
                    </a:prstGeom>
                    <a:noFill/>
                    <a:ln>
                      <a:noFill/>
                    </a:ln>
                  </pic:spPr>
                </pic:pic>
              </a:graphicData>
            </a:graphic>
          </wp:inline>
        </w:drawing>
      </w:r>
    </w:p>
    <w:p w14:paraId="1915EB11">
      <w:pPr>
        <w:pStyle w:val="2"/>
        <w:keepNext w:val="0"/>
        <w:keepLines w:val="0"/>
        <w:pageBreakBefore w:val="0"/>
        <w:kinsoku/>
        <w:wordWrap/>
        <w:overflowPunct/>
        <w:topLinePunct w:val="0"/>
        <w:bidi w:val="0"/>
        <w:snapToGrid/>
        <w:spacing w:line="360" w:lineRule="auto"/>
        <w:jc w:val="left"/>
        <w:textAlignment w:val="auto"/>
        <w:rPr>
          <w:rFonts w:hint="default" w:ascii="宋体" w:hAnsi="宋体" w:eastAsia="宋体" w:cs="宋体"/>
          <w:b/>
          <w:bCs/>
          <w:sz w:val="28"/>
          <w:szCs w:val="28"/>
          <w:lang w:val="en-US" w:eastAsia="zh-CN"/>
        </w:rPr>
        <w:sectPr>
          <w:headerReference r:id="rId5" w:type="default"/>
          <w:footerReference r:id="rId6" w:type="default"/>
          <w:pgSz w:w="11906" w:h="16838"/>
          <w:pgMar w:top="1247" w:right="1418" w:bottom="1247" w:left="758" w:header="851" w:footer="992" w:gutter="0"/>
          <w:pgBorders>
            <w:top w:val="none" w:sz="0" w:space="0"/>
            <w:left w:val="none" w:sz="0" w:space="0"/>
            <w:bottom w:val="none" w:sz="0" w:space="0"/>
            <w:right w:val="none" w:sz="0" w:space="0"/>
          </w:pgBorders>
          <w:pgNumType w:fmt="decimal" w:start="1"/>
          <w:cols w:space="708" w:num="1"/>
          <w:docGrid w:linePitch="312" w:charSpace="0"/>
        </w:sectPr>
      </w:pPr>
    </w:p>
    <w:p w14:paraId="3A041C9F">
      <w:pPr>
        <w:keepNext w:val="0"/>
        <w:keepLines w:val="0"/>
        <w:pageBreakBefore w:val="0"/>
        <w:kinsoku/>
        <w:wordWrap/>
        <w:overflowPunct/>
        <w:topLinePunct w:val="0"/>
        <w:autoSpaceDE/>
        <w:autoSpaceDN/>
        <w:bidi w:val="0"/>
        <w:adjustRightInd/>
        <w:snapToGrid/>
        <w:spacing w:after="0" w:afterLines="0" w:line="480" w:lineRule="auto"/>
        <w:ind w:firstLine="241" w:firstLineChars="100"/>
        <w:jc w:val="center"/>
        <w:textAlignment w:val="auto"/>
        <w:rPr>
          <w:rFonts w:ascii="宋体" w:hAnsi="宋体" w:eastAsia="宋体"/>
          <w:sz w:val="24"/>
          <w:szCs w:val="28"/>
        </w:rPr>
      </w:pPr>
      <w:r>
        <w:rPr>
          <w:rFonts w:ascii="宋体" w:hAnsi="宋体" w:eastAsia="宋体"/>
          <w:b/>
          <w:bCs/>
          <w:sz w:val="24"/>
          <w:szCs w:val="28"/>
        </w:rPr>
        <w:t>目</w:t>
      </w:r>
      <w:r>
        <w:rPr>
          <w:rFonts w:hint="eastAsia" w:ascii="宋体" w:hAnsi="宋体" w:eastAsia="宋体"/>
          <w:b/>
          <w:bCs/>
          <w:sz w:val="24"/>
          <w:szCs w:val="28"/>
          <w:lang w:val="en-US" w:eastAsia="zh-CN"/>
        </w:rPr>
        <w:t xml:space="preserve">  </w:t>
      </w:r>
      <w:r>
        <w:rPr>
          <w:rFonts w:ascii="宋体" w:hAnsi="宋体" w:eastAsia="宋体"/>
          <w:b/>
          <w:bCs/>
          <w:sz w:val="24"/>
          <w:szCs w:val="28"/>
        </w:rPr>
        <w:t>录</w:t>
      </w:r>
    </w:p>
    <w:p w14:paraId="17905946">
      <w:pPr>
        <w:pStyle w:val="35"/>
        <w:pageBreakBefore w:val="0"/>
        <w:kinsoku/>
        <w:overflowPunct/>
        <w:topLinePunct w:val="0"/>
        <w:bidi w:val="0"/>
        <w:spacing w:after="0" w:afterLines="0" w:line="360" w:lineRule="auto"/>
        <w:ind w:firstLine="420" w:firstLineChars="200"/>
      </w:pPr>
    </w:p>
    <w:bookmarkEnd w:id="0"/>
    <w:p w14:paraId="19CCE6C4">
      <w:pPr>
        <w:pStyle w:val="56"/>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auto"/>
        <w:ind w:firstLine="402" w:firstLineChars="200"/>
        <w:textAlignment w:val="auto"/>
      </w:pPr>
      <w:bookmarkStart w:id="1" w:name="_Toc30954_WPSOffice_Level1"/>
      <w:r>
        <w:rPr>
          <w:rFonts w:hint="eastAsia" w:ascii="宋体" w:hAnsi="宋体" w:eastAsia="宋体" w:cs="宋体"/>
          <w:lang w:eastAsia="zh-CN"/>
        </w:rPr>
        <w:t>第一章</w:t>
      </w:r>
      <w:r>
        <w:rPr>
          <w:rFonts w:hint="eastAsia" w:ascii="宋体" w:hAnsi="宋体" w:eastAsia="宋体" w:cs="宋体"/>
          <w:lang w:val="en-US" w:eastAsia="zh-CN"/>
        </w:rPr>
        <w:t xml:space="preserve">  </w:t>
      </w:r>
      <w:r>
        <w:rPr>
          <w:rFonts w:hint="eastAsia" w:ascii="宋体" w:hAnsi="宋体" w:eastAsia="宋体" w:cs="宋体"/>
        </w:rPr>
        <w:t>竞争性磋商公告</w:t>
      </w:r>
      <w:r>
        <w:tab/>
      </w:r>
      <w:r>
        <w:t>1</w:t>
      </w:r>
    </w:p>
    <w:p w14:paraId="3672E748">
      <w:pPr>
        <w:pStyle w:val="56"/>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auto"/>
        <w:ind w:firstLine="402" w:firstLineChars="200"/>
        <w:textAlignment w:val="auto"/>
        <w:rPr>
          <w:rFonts w:hint="eastAsia" w:eastAsia="宋体"/>
          <w:lang w:val="en-US" w:eastAsia="zh-CN"/>
        </w:rPr>
      </w:pPr>
      <w:r>
        <w:t xml:space="preserve">第二章  </w:t>
      </w:r>
      <w:r>
        <w:rPr>
          <w:rFonts w:hint="eastAsia"/>
          <w:lang w:eastAsia="zh-CN"/>
        </w:rPr>
        <w:t>供应商</w:t>
      </w:r>
      <w:r>
        <w:t>须知</w:t>
      </w:r>
      <w:r>
        <w:tab/>
      </w:r>
      <w:r>
        <w:rPr>
          <w:rFonts w:hint="eastAsia"/>
          <w:lang w:val="en-US" w:eastAsia="zh-CN"/>
        </w:rPr>
        <w:t>5</w:t>
      </w:r>
    </w:p>
    <w:p w14:paraId="423FB08B">
      <w:pPr>
        <w:pStyle w:val="56"/>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auto"/>
        <w:ind w:firstLine="402" w:firstLineChars="200"/>
        <w:textAlignment w:val="auto"/>
        <w:rPr>
          <w:rFonts w:hint="default" w:eastAsia="宋体"/>
          <w:lang w:val="en-US" w:eastAsia="zh-CN"/>
        </w:rPr>
      </w:pPr>
      <w:r>
        <w:t>第三章  评标方法和标准</w:t>
      </w:r>
      <w:r>
        <w:tab/>
      </w:r>
      <w:r>
        <w:rPr>
          <w:rFonts w:hint="eastAsia"/>
          <w:color w:val="auto"/>
          <w:lang w:val="en-US" w:eastAsia="zh-CN"/>
        </w:rPr>
        <w:t>19</w:t>
      </w:r>
    </w:p>
    <w:p w14:paraId="67A25156">
      <w:pPr>
        <w:pStyle w:val="56"/>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auto"/>
        <w:ind w:firstLine="402" w:firstLineChars="200"/>
        <w:textAlignment w:val="auto"/>
        <w:rPr>
          <w:rFonts w:hint="default" w:eastAsia="宋体"/>
          <w:color w:val="auto"/>
          <w:lang w:val="en-US" w:eastAsia="zh-CN"/>
        </w:rPr>
      </w:pPr>
      <w:r>
        <w:t>第</w:t>
      </w:r>
      <w:r>
        <w:rPr>
          <w:lang w:eastAsia="zh-CN"/>
        </w:rPr>
        <w:t>四</w:t>
      </w:r>
      <w:r>
        <w:t xml:space="preserve">章 </w:t>
      </w:r>
      <w:r>
        <w:rPr>
          <w:rFonts w:hint="eastAsia"/>
          <w:lang w:val="en-US" w:eastAsia="zh-CN"/>
        </w:rPr>
        <w:t xml:space="preserve"> </w:t>
      </w:r>
      <w:r>
        <w:t>项目</w:t>
      </w:r>
      <w:r>
        <w:rPr>
          <w:lang w:eastAsia="zh-CN"/>
        </w:rPr>
        <w:t>情况</w:t>
      </w:r>
      <w:r>
        <w:tab/>
      </w:r>
      <w:r>
        <w:rPr>
          <w:rFonts w:hint="eastAsia"/>
          <w:color w:val="auto"/>
          <w:lang w:val="en-US" w:eastAsia="zh-CN"/>
        </w:rPr>
        <w:t>27</w:t>
      </w:r>
    </w:p>
    <w:p w14:paraId="501DDF89">
      <w:pPr>
        <w:pStyle w:val="56"/>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auto"/>
        <w:ind w:firstLine="402" w:firstLineChars="200"/>
        <w:textAlignment w:val="auto"/>
        <w:rPr>
          <w:rFonts w:hint="default" w:eastAsia="宋体"/>
          <w:color w:val="auto"/>
          <w:lang w:val="en-US" w:eastAsia="zh-CN"/>
        </w:rPr>
      </w:pPr>
      <w:r>
        <w:rPr>
          <w:color w:val="auto"/>
        </w:rPr>
        <w:t>第</w:t>
      </w:r>
      <w:r>
        <w:rPr>
          <w:rFonts w:hint="eastAsia"/>
          <w:color w:val="auto"/>
          <w:lang w:eastAsia="zh-CN"/>
        </w:rPr>
        <w:t>五</w:t>
      </w:r>
      <w:r>
        <w:rPr>
          <w:color w:val="auto"/>
        </w:rPr>
        <w:t>章  合同条款</w:t>
      </w:r>
      <w:r>
        <w:rPr>
          <w:color w:val="auto"/>
        </w:rPr>
        <w:tab/>
      </w:r>
      <w:r>
        <w:rPr>
          <w:rFonts w:hint="eastAsia"/>
          <w:color w:val="auto"/>
          <w:lang w:val="en-US" w:eastAsia="zh-CN"/>
        </w:rPr>
        <w:t>28</w:t>
      </w:r>
    </w:p>
    <w:p w14:paraId="5DE93B32">
      <w:pPr>
        <w:pStyle w:val="56"/>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auto"/>
        <w:ind w:firstLine="402" w:firstLineChars="200"/>
        <w:textAlignment w:val="auto"/>
        <w:rPr>
          <w:rFonts w:hint="default" w:eastAsia="宋体"/>
          <w:color w:val="auto"/>
          <w:sz w:val="28"/>
          <w:szCs w:val="28"/>
          <w:lang w:val="en-US" w:eastAsia="zh-CN"/>
        </w:rPr>
      </w:pPr>
      <w:r>
        <w:rPr>
          <w:color w:val="auto"/>
        </w:rPr>
        <w:t>第</w:t>
      </w:r>
      <w:r>
        <w:rPr>
          <w:rFonts w:hint="eastAsia"/>
          <w:color w:val="auto"/>
          <w:lang w:eastAsia="zh-CN"/>
        </w:rPr>
        <w:t>六</w:t>
      </w:r>
      <w:r>
        <w:rPr>
          <w:color w:val="auto"/>
        </w:rPr>
        <w:t xml:space="preserve">章  </w:t>
      </w:r>
      <w:r>
        <w:rPr>
          <w:rFonts w:hint="eastAsia"/>
          <w:color w:val="auto"/>
          <w:lang w:eastAsia="zh-CN"/>
        </w:rPr>
        <w:t>磋商响应文件</w:t>
      </w:r>
      <w:r>
        <w:rPr>
          <w:color w:val="auto"/>
        </w:rPr>
        <w:t>格式</w:t>
      </w:r>
      <w:r>
        <w:rPr>
          <w:color w:val="auto"/>
        </w:rPr>
        <w:tab/>
      </w:r>
      <w:r>
        <w:rPr>
          <w:rFonts w:hint="eastAsia"/>
          <w:color w:val="auto"/>
          <w:lang w:val="en-US" w:eastAsia="zh-CN"/>
        </w:rPr>
        <w:t>33</w:t>
      </w:r>
    </w:p>
    <w:p w14:paraId="46FE9E7A">
      <w:pPr>
        <w:pStyle w:val="3"/>
        <w:pageBreakBefore w:val="0"/>
        <w:kinsoku/>
        <w:overflowPunct/>
        <w:topLinePunct w:val="0"/>
        <w:bidi w:val="0"/>
        <w:spacing w:before="0" w:beforeLines="0" w:after="0" w:afterLines="0" w:line="360" w:lineRule="auto"/>
        <w:ind w:firstLine="643" w:firstLineChars="200"/>
        <w:rPr>
          <w:rFonts w:hint="eastAsia"/>
          <w:szCs w:val="20"/>
          <w:lang w:val="en-US" w:eastAsia="zh-CN"/>
        </w:rPr>
      </w:pPr>
      <w:r>
        <w:rPr>
          <w:rFonts w:hint="eastAsia"/>
          <w:szCs w:val="20"/>
          <w:lang w:val="en-US" w:eastAsia="zh-CN"/>
        </w:rPr>
        <w:t xml:space="preserve">  </w:t>
      </w:r>
    </w:p>
    <w:p w14:paraId="0ED2E8BC">
      <w:pPr>
        <w:pStyle w:val="3"/>
        <w:pageBreakBefore w:val="0"/>
        <w:kinsoku/>
        <w:overflowPunct/>
        <w:topLinePunct w:val="0"/>
        <w:bidi w:val="0"/>
        <w:spacing w:before="0" w:beforeLines="0" w:after="0" w:afterLines="0" w:line="360" w:lineRule="auto"/>
        <w:ind w:firstLine="643" w:firstLineChars="200"/>
        <w:jc w:val="both"/>
        <w:sectPr>
          <w:headerReference r:id="rId7" w:type="default"/>
          <w:footerReference r:id="rId8" w:type="default"/>
          <w:pgSz w:w="11906" w:h="16838"/>
          <w:pgMar w:top="1247" w:right="1418" w:bottom="1247" w:left="758" w:header="851" w:footer="992" w:gutter="0"/>
          <w:pgBorders>
            <w:top w:val="none" w:sz="0" w:space="0"/>
            <w:left w:val="none" w:sz="0" w:space="0"/>
            <w:bottom w:val="none" w:sz="0" w:space="0"/>
            <w:right w:val="none" w:sz="0" w:space="0"/>
          </w:pgBorders>
          <w:pgNumType w:fmt="decimal" w:start="1"/>
          <w:cols w:space="708" w:num="1"/>
          <w:docGrid w:linePitch="312" w:charSpace="0"/>
        </w:sectPr>
      </w:pPr>
    </w:p>
    <w:bookmarkEnd w:id="1"/>
    <w:p w14:paraId="78659135">
      <w:pPr>
        <w:pStyle w:val="3"/>
        <w:pageBreakBefore w:val="0"/>
        <w:tabs>
          <w:tab w:val="left" w:pos="0"/>
        </w:tabs>
        <w:kinsoku/>
        <w:overflowPunct/>
        <w:topLinePunct w:val="0"/>
        <w:autoSpaceDE w:val="0"/>
        <w:autoSpaceDN w:val="0"/>
        <w:bidi w:val="0"/>
        <w:adjustRightInd w:val="0"/>
        <w:spacing w:before="0" w:beforeLines="0" w:after="0" w:afterLines="0" w:line="360" w:lineRule="auto"/>
        <w:ind w:firstLine="643" w:firstLineChars="200"/>
        <w:jc w:val="center"/>
        <w:rPr>
          <w:rFonts w:hint="eastAsia" w:ascii="宋体" w:hAnsi="宋体" w:eastAsia="宋体" w:cs="宋体"/>
          <w:lang w:eastAsia="zh-CN"/>
        </w:rPr>
      </w:pPr>
      <w:bookmarkStart w:id="2" w:name="_Toc31393"/>
      <w:bookmarkStart w:id="3" w:name="_Toc35393797"/>
      <w:bookmarkStart w:id="4" w:name="_Toc28359011"/>
      <w:r>
        <w:rPr>
          <w:rFonts w:hint="eastAsia" w:ascii="宋体" w:hAnsi="宋体" w:eastAsia="宋体" w:cs="宋体"/>
          <w:lang w:eastAsia="zh-CN"/>
        </w:rPr>
        <w:t>第一章</w:t>
      </w:r>
      <w:r>
        <w:rPr>
          <w:rFonts w:hint="eastAsia" w:ascii="宋体" w:hAnsi="宋体" w:eastAsia="宋体" w:cs="宋体"/>
          <w:lang w:val="en-US" w:eastAsia="zh-CN"/>
        </w:rPr>
        <w:t xml:space="preserve">  </w:t>
      </w:r>
      <w:r>
        <w:rPr>
          <w:rFonts w:hint="eastAsia" w:ascii="宋体" w:hAnsi="宋体" w:eastAsia="宋体" w:cs="宋体"/>
        </w:rPr>
        <w:t>竞争性磋商公告</w:t>
      </w:r>
      <w:bookmarkEnd w:id="2"/>
    </w:p>
    <w:bookmarkEnd w:id="3"/>
    <w:bookmarkEnd w:id="4"/>
    <w:p w14:paraId="4E48F7D4">
      <w:pPr>
        <w:pStyle w:val="3"/>
        <w:keepNext/>
        <w:keepLines/>
        <w:pageBreakBefore w:val="0"/>
        <w:widowControl/>
        <w:tabs>
          <w:tab w:val="left" w:pos="0"/>
        </w:tabs>
        <w:kinsoku/>
        <w:wordWrap/>
        <w:overflowPunct/>
        <w:topLinePunct w:val="0"/>
        <w:autoSpaceDE w:val="0"/>
        <w:autoSpaceDN w:val="0"/>
        <w:bidi w:val="0"/>
        <w:adjustRightInd w:val="0"/>
        <w:snapToGrid/>
        <w:spacing w:before="0" w:beforeLines="0" w:after="0" w:afterLines="0" w:line="360" w:lineRule="auto"/>
        <w:ind w:firstLine="643" w:firstLineChars="200"/>
        <w:jc w:val="center"/>
        <w:textAlignment w:val="auto"/>
      </w:pPr>
      <w:r>
        <w:rPr>
          <w:rFonts w:hint="eastAsia" w:ascii="宋体" w:hAnsi="宋体" w:cs="宋体"/>
          <w:lang w:val="en-US" w:eastAsia="zh-CN"/>
        </w:rPr>
        <w:t>平远镇车白泥村委会农产品仓储保鲜冷链基地建设项目</w:t>
      </w:r>
    </w:p>
    <w:p w14:paraId="740DD206">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after="0" w:afterLines="0"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项目概况</w:t>
      </w:r>
    </w:p>
    <w:p w14:paraId="231F68F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after="0" w:afterLines="0" w:line="360" w:lineRule="auto"/>
        <w:ind w:firstLine="480" w:firstLineChars="2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lang w:val="en-US" w:eastAsia="zh-CN"/>
        </w:rPr>
        <w:t xml:space="preserve">平远镇车白泥村委会农产品仓储保鲜冷链基地建设项目 </w:t>
      </w:r>
      <w:r>
        <w:rPr>
          <w:rFonts w:hint="eastAsia" w:asciiTheme="minorEastAsia" w:hAnsiTheme="minorEastAsia" w:eastAsiaTheme="minorEastAsia" w:cstheme="minorEastAsia"/>
          <w:sz w:val="24"/>
          <w:szCs w:val="24"/>
        </w:rPr>
        <w:t>的潜在供应商应</w:t>
      </w:r>
      <w:r>
        <w:rPr>
          <w:rFonts w:hint="eastAsia" w:asciiTheme="minorEastAsia" w:hAnsiTheme="minorEastAsia" w:eastAsiaTheme="minorEastAsia" w:cstheme="minorEastAsia"/>
          <w:sz w:val="24"/>
          <w:szCs w:val="24"/>
          <w:lang w:eastAsia="zh-CN"/>
        </w:rPr>
        <w:t>在</w:t>
      </w:r>
      <w:r>
        <w:rPr>
          <w:rFonts w:hint="eastAsia" w:asciiTheme="minorEastAsia" w:hAnsiTheme="minorEastAsia" w:eastAsiaTheme="minorEastAsia" w:cstheme="minorEastAsia"/>
          <w:sz w:val="24"/>
          <w:szCs w:val="24"/>
          <w:lang w:val="en-US" w:eastAsia="zh-CN"/>
        </w:rPr>
        <w:t>政采云平台获取采购文件，</w:t>
      </w:r>
      <w:r>
        <w:rPr>
          <w:rFonts w:hint="eastAsia" w:asciiTheme="minorEastAsia" w:hAnsiTheme="minorEastAsia" w:eastAsiaTheme="minorEastAsia" w:cstheme="minorEastAsia"/>
          <w:sz w:val="24"/>
          <w:szCs w:val="24"/>
        </w:rPr>
        <w:t>并于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2025</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年</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月</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15</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15</w:t>
      </w:r>
      <w:r>
        <w:rPr>
          <w:rFonts w:hint="eastAsia" w:asciiTheme="minorEastAsia" w:hAnsiTheme="minorEastAsia" w:eastAsiaTheme="minorEastAsia" w:cstheme="minorEastAsia"/>
          <w:bCs/>
          <w:color w:val="000000" w:themeColor="text1"/>
          <w:sz w:val="24"/>
          <w:szCs w:val="24"/>
          <w:u w:val="single"/>
          <w:lang w:eastAsia="zh-CN"/>
          <w14:textFill>
            <w14:solidFill>
              <w14:schemeClr w14:val="tx1"/>
            </w14:solidFill>
          </w14:textFill>
        </w:rPr>
        <w:t>时</w:t>
      </w:r>
      <w:r>
        <w:rPr>
          <w:rFonts w:hint="eastAsia" w:asciiTheme="minorEastAsia" w:hAnsiTheme="minorEastAsia" w:eastAsiaTheme="minorEastAsia" w:cstheme="minorEastAsia"/>
          <w:bCs/>
          <w:color w:val="000000" w:themeColor="text1"/>
          <w:sz w:val="24"/>
          <w:szCs w:val="24"/>
          <w:u w:val="single"/>
          <w:lang w:val="en-US" w:eastAsia="zh-CN"/>
          <w14:textFill>
            <w14:solidFill>
              <w14:schemeClr w14:val="tx1"/>
            </w14:solidFill>
          </w14:textFill>
        </w:rPr>
        <w:t>00</w:t>
      </w:r>
      <w: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t>分</w:t>
      </w:r>
      <w:r>
        <w:rPr>
          <w:rFonts w:hint="eastAsia" w:asciiTheme="minorEastAsia" w:hAnsiTheme="minorEastAsia" w:eastAsiaTheme="minorEastAsia" w:cstheme="minorEastAsia"/>
          <w:bCs/>
          <w:color w:val="auto"/>
          <w:sz w:val="24"/>
          <w:szCs w:val="24"/>
        </w:rPr>
        <w:t>（</w:t>
      </w:r>
      <w:r>
        <w:rPr>
          <w:rFonts w:hint="eastAsia" w:asciiTheme="minorEastAsia" w:hAnsiTheme="minorEastAsia" w:eastAsiaTheme="minorEastAsia" w:cstheme="minorEastAsia"/>
          <w:bCs/>
          <w:sz w:val="24"/>
          <w:szCs w:val="24"/>
        </w:rPr>
        <w:t>北京时间）前提交响应文件</w:t>
      </w:r>
      <w:r>
        <w:rPr>
          <w:rFonts w:hint="eastAsia" w:asciiTheme="minorEastAsia" w:hAnsiTheme="minorEastAsia" w:eastAsiaTheme="minorEastAsia" w:cstheme="minorEastAsia"/>
          <w:sz w:val="24"/>
          <w:szCs w:val="24"/>
        </w:rPr>
        <w:t>。</w:t>
      </w:r>
    </w:p>
    <w:p w14:paraId="25E54CBC">
      <w:pPr>
        <w:pStyle w:val="4"/>
        <w:pageBreakBefore w:val="0"/>
        <w:widowControl w:val="0"/>
        <w:kinsoku/>
        <w:wordWrap/>
        <w:overflowPunct/>
        <w:topLinePunct w:val="0"/>
        <w:autoSpaceDE/>
        <w:autoSpaceDN/>
        <w:bidi w:val="0"/>
        <w:adjustRightInd/>
        <w:snapToGrid/>
        <w:spacing w:before="0" w:beforeLines="0" w:after="0" w:afterLines="0" w:afterAutospacing="0" w:line="360" w:lineRule="auto"/>
        <w:ind w:firstLine="562" w:firstLineChars="200"/>
        <w:textAlignment w:val="auto"/>
        <w:rPr>
          <w:rFonts w:hint="eastAsia" w:asciiTheme="minorEastAsia" w:hAnsiTheme="minorEastAsia" w:eastAsiaTheme="minorEastAsia" w:cstheme="minorEastAsia"/>
          <w:b w:val="0"/>
          <w:sz w:val="28"/>
          <w:szCs w:val="28"/>
        </w:rPr>
      </w:pPr>
      <w:bookmarkStart w:id="5" w:name="_Toc28359012"/>
      <w:bookmarkStart w:id="6" w:name="_Toc35393798"/>
      <w:bookmarkStart w:id="7" w:name="_Toc35393629"/>
      <w:bookmarkStart w:id="8" w:name="_Toc28359089"/>
      <w:r>
        <w:rPr>
          <w:rFonts w:hint="eastAsia" w:asciiTheme="minorEastAsia" w:hAnsiTheme="minorEastAsia" w:eastAsiaTheme="minorEastAsia" w:cstheme="minorEastAsia"/>
          <w:b/>
          <w:bCs w:val="0"/>
          <w:sz w:val="28"/>
          <w:szCs w:val="28"/>
        </w:rPr>
        <w:t>一、项目基本情况</w:t>
      </w:r>
      <w:bookmarkEnd w:id="5"/>
      <w:bookmarkEnd w:id="6"/>
      <w:bookmarkEnd w:id="7"/>
      <w:bookmarkEnd w:id="8"/>
    </w:p>
    <w:p w14:paraId="631C8847">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项目编号：WSZC2025-C2-00907-WSYL-0002</w:t>
      </w:r>
    </w:p>
    <w:p w14:paraId="28814A11">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lang w:val="en-US" w:eastAsia="zh-CN"/>
        </w:rPr>
        <w:t>平远镇车白泥村委会农产品仓储保鲜冷链基地建设项目。</w:t>
      </w:r>
    </w:p>
    <w:p w14:paraId="02C38A2D">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采购方式：竞争性磋商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7EA1468F">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预算金额：</w:t>
      </w:r>
      <w:r>
        <w:rPr>
          <w:rFonts w:hint="eastAsia" w:asciiTheme="minorEastAsia" w:hAnsiTheme="minorEastAsia" w:eastAsiaTheme="minorEastAsia" w:cstheme="minorEastAsia"/>
          <w:sz w:val="24"/>
          <w:szCs w:val="24"/>
          <w:lang w:val="en-US" w:eastAsia="zh-CN"/>
        </w:rPr>
        <w:t>232万元。</w:t>
      </w:r>
    </w:p>
    <w:p w14:paraId="38D2082E">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5.招标控制</w:t>
      </w:r>
      <w:r>
        <w:rPr>
          <w:rFonts w:hint="eastAsia" w:asciiTheme="minorEastAsia" w:hAnsiTheme="minorEastAsia" w:eastAsiaTheme="minorEastAsia" w:cstheme="minorEastAsia"/>
          <w:sz w:val="24"/>
          <w:szCs w:val="24"/>
          <w:highlight w:val="none"/>
          <w:lang w:eastAsia="zh-CN"/>
        </w:rPr>
        <w:t>价</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2296523.11元。</w:t>
      </w:r>
    </w:p>
    <w:p w14:paraId="3C6B0810">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6.采购需求：建设钢架大棚1600平方米、冷库4830立方米、场地硬化1213平方米、250kva变压器1台（详见工程量清单）。</w:t>
      </w:r>
    </w:p>
    <w:p w14:paraId="3D711C2E">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7.质量要求：达到国家现行有关施工质量验收规范要求，并达到合格标准。</w:t>
      </w:r>
    </w:p>
    <w:p w14:paraId="4B7B7104">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8.工期要求</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60日历天</w:t>
      </w:r>
      <w:r>
        <w:rPr>
          <w:rFonts w:hint="eastAsia" w:asciiTheme="minorEastAsia" w:hAnsiTheme="minorEastAsia" w:eastAsiaTheme="minorEastAsia" w:cstheme="minorEastAsia"/>
          <w:sz w:val="24"/>
          <w:szCs w:val="24"/>
          <w:lang w:val="en-US" w:eastAsia="zh-CN"/>
        </w:rPr>
        <w:t>（具体时间以双方签订合同为准）。</w:t>
      </w:r>
    </w:p>
    <w:p w14:paraId="5CC549C7">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本项目</w:t>
      </w:r>
      <w:r>
        <w:rPr>
          <w:rFonts w:hint="eastAsia" w:asciiTheme="minorEastAsia" w:hAnsiTheme="minorEastAsia" w:eastAsiaTheme="minorEastAsia" w:cstheme="minorEastAsia"/>
          <w:sz w:val="24"/>
          <w:szCs w:val="24"/>
          <w:u w:val="single"/>
          <w:lang w:eastAsia="zh-CN"/>
        </w:rPr>
        <w:t>不</w:t>
      </w:r>
      <w:r>
        <w:rPr>
          <w:rFonts w:hint="eastAsia" w:asciiTheme="minorEastAsia" w:hAnsiTheme="minorEastAsia" w:eastAsiaTheme="minorEastAsia" w:cstheme="minorEastAsia"/>
          <w:sz w:val="24"/>
          <w:szCs w:val="24"/>
          <w:u w:val="single"/>
        </w:rPr>
        <w:t>接受</w:t>
      </w:r>
      <w:r>
        <w:rPr>
          <w:rFonts w:hint="eastAsia" w:asciiTheme="minorEastAsia" w:hAnsiTheme="minorEastAsia" w:eastAsiaTheme="minorEastAsia" w:cstheme="minorEastAsia"/>
          <w:sz w:val="24"/>
          <w:szCs w:val="24"/>
        </w:rPr>
        <w:t>联合体。</w:t>
      </w:r>
      <w:bookmarkStart w:id="9" w:name="_Toc28359013"/>
      <w:bookmarkStart w:id="10" w:name="_Toc35393799"/>
      <w:bookmarkStart w:id="11" w:name="_Toc35393630"/>
      <w:bookmarkStart w:id="12" w:name="_Toc28359090"/>
    </w:p>
    <w:p w14:paraId="1196120A">
      <w:pPr>
        <w:pageBreakBefore w:val="0"/>
        <w:widowControl w:val="0"/>
        <w:kinsoku/>
        <w:wordWrap/>
        <w:overflowPunct/>
        <w:topLinePunct w:val="0"/>
        <w:autoSpaceDE/>
        <w:autoSpaceDN/>
        <w:bidi w:val="0"/>
        <w:adjustRightInd/>
        <w:snapToGrid/>
        <w:spacing w:beforeAutospacing="0" w:after="0" w:afterLines="0" w:afterAutospacing="0" w:line="360" w:lineRule="auto"/>
        <w:ind w:firstLine="562" w:firstLineChars="200"/>
        <w:textAlignment w:val="auto"/>
        <w:rPr>
          <w:rFonts w:hint="eastAsia" w:asciiTheme="minorEastAsia" w:hAnsiTheme="minorEastAsia" w:eastAsiaTheme="minorEastAsia" w:cstheme="minorEastAsia"/>
          <w:b w:val="0"/>
          <w:sz w:val="28"/>
          <w:szCs w:val="28"/>
        </w:rPr>
      </w:pPr>
      <w:r>
        <w:rPr>
          <w:rFonts w:hint="eastAsia" w:asciiTheme="minorEastAsia" w:hAnsiTheme="minorEastAsia" w:eastAsiaTheme="minorEastAsia" w:cstheme="minorEastAsia"/>
          <w:b/>
          <w:bCs w:val="0"/>
          <w:sz w:val="28"/>
          <w:szCs w:val="28"/>
        </w:rPr>
        <w:t>二、申请人的资格要求</w:t>
      </w:r>
      <w:bookmarkEnd w:id="9"/>
      <w:bookmarkEnd w:id="10"/>
      <w:bookmarkEnd w:id="11"/>
      <w:bookmarkEnd w:id="12"/>
    </w:p>
    <w:p w14:paraId="7FAA52BA">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asciiTheme="minorEastAsia" w:hAnsiTheme="minorEastAsia" w:eastAsiaTheme="minorEastAsia" w:cstheme="minorEastAsia"/>
          <w:b/>
          <w:bCs/>
          <w:sz w:val="24"/>
          <w:szCs w:val="24"/>
          <w:lang w:eastAsia="zh-CN"/>
        </w:rPr>
      </w:pPr>
      <w:bookmarkStart w:id="13" w:name="_Toc35393800"/>
      <w:bookmarkStart w:id="14" w:name="_Toc28359014"/>
      <w:bookmarkStart w:id="15" w:name="_Toc35393631"/>
      <w:bookmarkStart w:id="16" w:name="_Toc28359091"/>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参加本次政府采购活动的</w:t>
      </w:r>
      <w:r>
        <w:rPr>
          <w:rFonts w:hint="eastAsia" w:asciiTheme="minorEastAsia" w:hAnsiTheme="minorEastAsia" w:eastAsiaTheme="minorEastAsia" w:cstheme="minorEastAsia"/>
          <w:b/>
          <w:bCs/>
          <w:sz w:val="24"/>
          <w:szCs w:val="24"/>
          <w:lang w:eastAsia="zh-CN"/>
        </w:rPr>
        <w:t>供应商</w:t>
      </w:r>
      <w:r>
        <w:rPr>
          <w:rFonts w:hint="eastAsia" w:asciiTheme="minorEastAsia" w:hAnsiTheme="minorEastAsia" w:eastAsiaTheme="minorEastAsia" w:cstheme="minorEastAsia"/>
          <w:b/>
          <w:bCs/>
          <w:sz w:val="24"/>
          <w:szCs w:val="24"/>
        </w:rPr>
        <w:t>应当符合《中华人民共和国政府采购法》第二十二条的规定</w:t>
      </w:r>
      <w:r>
        <w:rPr>
          <w:rFonts w:hint="eastAsia" w:asciiTheme="minorEastAsia" w:hAnsiTheme="minorEastAsia" w:eastAsiaTheme="minorEastAsia" w:cstheme="minorEastAsia"/>
          <w:b/>
          <w:bCs/>
          <w:sz w:val="24"/>
          <w:szCs w:val="24"/>
          <w:lang w:eastAsia="zh-CN"/>
        </w:rPr>
        <w:t>：</w:t>
      </w:r>
    </w:p>
    <w:p w14:paraId="1BE1D496">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1.1具有独立承担民事责任的能力</w:t>
      </w:r>
      <w:r>
        <w:rPr>
          <w:rFonts w:hint="eastAsia" w:asciiTheme="minorEastAsia" w:hAnsiTheme="minorEastAsia" w:eastAsiaTheme="minorEastAsia" w:cstheme="minorEastAsia"/>
          <w:sz w:val="24"/>
          <w:szCs w:val="24"/>
          <w:lang w:val="en-US" w:eastAsia="zh-CN"/>
        </w:rPr>
        <w:t>：提供营业执照或事业单位法人证书或民办非企业单位登记证书或社会团体法人登记证书或基金会法人登记证书。</w:t>
      </w:r>
    </w:p>
    <w:p w14:paraId="6E745BC5">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eastAsia="宋体" w:asciiTheme="minorEastAsia" w:hAnsi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1.2具有良好的商业信誉和健全的财务会计制度</w:t>
      </w:r>
      <w:r>
        <w:rPr>
          <w:rFonts w:hint="eastAsia" w:asciiTheme="minorEastAsia" w:hAnsiTheme="minorEastAsia" w:eastAsiaTheme="minorEastAsia" w:cstheme="minorEastAsia"/>
          <w:sz w:val="24"/>
          <w:szCs w:val="24"/>
          <w:lang w:val="en-US" w:eastAsia="zh-CN"/>
        </w:rPr>
        <w:t>：提供2022年至今任意一年度的审计报告、财务报表及财务会计制度；</w:t>
      </w:r>
      <w:r>
        <w:rPr>
          <w:rFonts w:ascii="宋体" w:hAnsi="宋体" w:eastAsia="宋体" w:cs="宋体"/>
          <w:sz w:val="24"/>
          <w:szCs w:val="24"/>
        </w:rPr>
        <w:t>新公司</w:t>
      </w:r>
      <w:r>
        <w:rPr>
          <w:rFonts w:hint="eastAsia" w:ascii="宋体" w:hAnsi="宋体" w:eastAsia="宋体" w:cs="宋体"/>
          <w:sz w:val="24"/>
          <w:szCs w:val="24"/>
          <w:lang w:eastAsia="zh-CN"/>
        </w:rPr>
        <w:t>根据</w:t>
      </w:r>
      <w:r>
        <w:rPr>
          <w:rFonts w:ascii="宋体" w:hAnsi="宋体" w:eastAsia="宋体" w:cs="宋体"/>
          <w:sz w:val="24"/>
          <w:szCs w:val="24"/>
        </w:rPr>
        <w:t>实际情况提供</w:t>
      </w:r>
      <w:r>
        <w:rPr>
          <w:rFonts w:hint="eastAsia" w:ascii="宋体" w:hAnsi="宋体" w:eastAsia="宋体" w:cs="宋体"/>
          <w:sz w:val="24"/>
          <w:szCs w:val="24"/>
          <w:lang w:eastAsia="zh-CN"/>
        </w:rPr>
        <w:t>，并附相关说明。</w:t>
      </w:r>
    </w:p>
    <w:p w14:paraId="16036EF2">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1.3具有履行合同所必需的专业技术能力及人员、设备配备</w:t>
      </w:r>
      <w:r>
        <w:rPr>
          <w:rFonts w:hint="eastAsia" w:asciiTheme="minorEastAsia" w:hAnsiTheme="minorEastAsia" w:eastAsiaTheme="minorEastAsia" w:cstheme="minorEastAsia"/>
          <w:sz w:val="24"/>
          <w:szCs w:val="24"/>
          <w:lang w:val="en-US" w:eastAsia="zh-CN"/>
        </w:rPr>
        <w:t>：提供相关证明材料或书面承诺。</w:t>
      </w:r>
    </w:p>
    <w:p w14:paraId="267EBB63">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1.4有依法缴纳税收和社会保障资金的良好记录：</w:t>
      </w:r>
    </w:p>
    <w:p w14:paraId="565B990E">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1.4.1提供缴费所属时间在2024年至本项目响应文件提交截止时间前任意3个月的税收缴纳凭证；成立未满三个月的供应商提供成立以来的税收缴纳凭证或相关情况说明，依法免税的供应商，应提供相应文件证明其依法免税。</w:t>
      </w:r>
    </w:p>
    <w:p w14:paraId="67882E89">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1.4.2提供缴费所属时间在2024年至本项目响应文件提交截止时间前任意3个月的社保资金缴纳凭证；新公司根据实际情况提供，并附相关说明。</w:t>
      </w:r>
    </w:p>
    <w:p w14:paraId="58912F2A">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bCs/>
          <w:sz w:val="24"/>
          <w:szCs w:val="24"/>
          <w:lang w:val="en-US" w:eastAsia="zh-CN"/>
        </w:rPr>
        <w:t>1.5</w:t>
      </w:r>
      <w:r>
        <w:rPr>
          <w:rFonts w:hint="eastAsia" w:asciiTheme="minorEastAsia" w:hAnsiTheme="minorEastAsia" w:eastAsiaTheme="minorEastAsia" w:cstheme="minorEastAsia"/>
          <w:b/>
          <w:bCs/>
          <w:snapToGrid/>
          <w:kern w:val="0"/>
          <w:sz w:val="24"/>
          <w:szCs w:val="24"/>
          <w:lang w:val="en-US" w:eastAsia="zh-CN"/>
        </w:rPr>
        <w:t>参加政府采购活动前三年内，在经营活动中没有重大违法记录：</w:t>
      </w:r>
      <w:r>
        <w:rPr>
          <w:rFonts w:hint="eastAsia" w:asciiTheme="minorEastAsia" w:hAnsiTheme="minorEastAsia" w:eastAsiaTheme="minorEastAsia" w:cstheme="minorEastAsia"/>
          <w:b w:val="0"/>
          <w:bCs w:val="0"/>
          <w:snapToGrid/>
          <w:kern w:val="0"/>
          <w:sz w:val="24"/>
          <w:szCs w:val="24"/>
          <w:lang w:val="en-US" w:eastAsia="zh-CN"/>
        </w:rPr>
        <w:t>（重大违法记录是指供应商因违法经营受到刑事处罚或者责令停产停业、吊销许可证或者执照、较大数额罚款等行政处罚），提供“参加本项目政府采购活动前三年内（2022年至今）未出现因违法经营受到刑事处罚或者责令停产停业、吊销许可证或者执照、较大数额罚款等行政处罚”的书面声明。</w:t>
      </w:r>
    </w:p>
    <w:p w14:paraId="02B4758E">
      <w:pPr>
        <w:pageBreakBefore w:val="0"/>
        <w:widowControl w:val="0"/>
        <w:kinsoku/>
        <w:wordWrap/>
        <w:overflowPunct/>
        <w:topLinePunct w:val="0"/>
        <w:autoSpaceDE/>
        <w:autoSpaceDN/>
        <w:bidi w:val="0"/>
        <w:adjustRightInd/>
        <w:snapToGrid/>
        <w:spacing w:beforeAutospacing="0" w:after="0" w:afterLines="0" w:afterAutospacing="0" w:line="360" w:lineRule="auto"/>
        <w:ind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1.6法律、行政法规规定的其他条件：</w:t>
      </w:r>
      <w:r>
        <w:rPr>
          <w:rFonts w:hint="eastAsia" w:asciiTheme="minorEastAsia" w:hAnsiTheme="minorEastAsia" w:eastAsiaTheme="minorEastAsia" w:cstheme="minorEastAsia"/>
          <w:b w:val="0"/>
          <w:bCs w:val="0"/>
          <w:sz w:val="24"/>
          <w:szCs w:val="24"/>
          <w:lang w:val="en-US" w:eastAsia="zh-CN"/>
        </w:rPr>
        <w:t>供应商未被列入“信用中国”网站（www.creditchina.gov.cn） 失信被执行人、重大税收违法失信主体名单及中国政府采购网（www.ccgp.gov.cn）“政府采购严重违法失信行为记录名单”，自行承诺。</w:t>
      </w:r>
    </w:p>
    <w:p w14:paraId="46B39923">
      <w:pPr>
        <w:keepNext w:val="0"/>
        <w:keepLines w:val="0"/>
        <w:pageBreakBefore w:val="0"/>
        <w:widowControl w:val="0"/>
        <w:kinsoku/>
        <w:wordWrap/>
        <w:overflowPunct/>
        <w:topLinePunct w:val="0"/>
        <w:autoSpaceDE/>
        <w:autoSpaceDN/>
        <w:bidi w:val="0"/>
        <w:adjustRightInd/>
        <w:snapToGrid/>
        <w:spacing w:after="0" w:afterLines="0" w:line="360" w:lineRule="auto"/>
        <w:ind w:firstLine="482" w:firstLineChars="200"/>
        <w:jc w:val="left"/>
        <w:textAlignment w:val="auto"/>
        <w:rPr>
          <w:rFonts w:hint="eastAsia" w:asciiTheme="minorEastAsia" w:hAnsiTheme="minorEastAsia" w:eastAsiaTheme="minorEastAsia" w:cstheme="minorEastAsia"/>
          <w:b/>
          <w:bCs/>
          <w:snapToGrid/>
          <w:kern w:val="0"/>
          <w:sz w:val="24"/>
          <w:szCs w:val="24"/>
          <w:lang w:val="en-US" w:eastAsia="zh-CN"/>
        </w:rPr>
      </w:pPr>
      <w:r>
        <w:rPr>
          <w:rFonts w:hint="eastAsia" w:asciiTheme="minorEastAsia" w:hAnsiTheme="minorEastAsia" w:eastAsiaTheme="minorEastAsia" w:cstheme="minorEastAsia"/>
          <w:b/>
          <w:bCs/>
          <w:snapToGrid/>
          <w:kern w:val="0"/>
          <w:sz w:val="24"/>
          <w:szCs w:val="24"/>
          <w:lang w:val="en-US" w:eastAsia="zh-CN"/>
        </w:rPr>
        <w:t>2.落实政府采购政策需满足的资格要求：</w:t>
      </w:r>
    </w:p>
    <w:p w14:paraId="12FBC13C">
      <w:pPr>
        <w:keepNext w:val="0"/>
        <w:keepLines w:val="0"/>
        <w:pageBreakBefore w:val="0"/>
        <w:widowControl w:val="0"/>
        <w:kinsoku/>
        <w:wordWrap/>
        <w:overflowPunct/>
        <w:topLinePunct w:val="0"/>
        <w:autoSpaceDE/>
        <w:autoSpaceDN/>
        <w:bidi w:val="0"/>
        <w:adjustRightInd/>
        <w:snapToGrid/>
        <w:spacing w:after="0" w:afterLines="0" w:line="360" w:lineRule="auto"/>
        <w:ind w:firstLine="482" w:firstLineChars="200"/>
        <w:jc w:val="left"/>
        <w:textAlignment w:val="auto"/>
        <w:rPr>
          <w:rFonts w:hint="eastAsia" w:asciiTheme="minorEastAsia" w:hAnsiTheme="minorEastAsia" w:eastAsiaTheme="minorEastAsia" w:cstheme="minorEastAsia"/>
          <w:b w:val="0"/>
          <w:bCs w:val="0"/>
          <w:snapToGrid/>
          <w:kern w:val="0"/>
          <w:sz w:val="24"/>
          <w:szCs w:val="24"/>
          <w:lang w:val="en-US" w:eastAsia="zh-CN"/>
        </w:rPr>
      </w:pPr>
      <w:r>
        <w:rPr>
          <w:rFonts w:hint="eastAsia" w:asciiTheme="minorEastAsia" w:hAnsiTheme="minorEastAsia" w:eastAsiaTheme="minorEastAsia" w:cstheme="minorEastAsia"/>
          <w:b/>
          <w:bCs/>
          <w:snapToGrid/>
          <w:kern w:val="0"/>
          <w:sz w:val="24"/>
          <w:szCs w:val="24"/>
          <w:lang w:val="en-US" w:eastAsia="zh-CN"/>
        </w:rPr>
        <w:t xml:space="preserve"> </w:t>
      </w:r>
      <w:r>
        <w:rPr>
          <w:rFonts w:hint="eastAsia" w:asciiTheme="minorEastAsia" w:hAnsiTheme="minorEastAsia" w:eastAsiaTheme="minorEastAsia" w:cstheme="minorEastAsia"/>
          <w:b w:val="0"/>
          <w:bCs w:val="0"/>
          <w:snapToGrid/>
          <w:kern w:val="0"/>
          <w:sz w:val="24"/>
          <w:szCs w:val="24"/>
          <w:lang w:val="en-US" w:eastAsia="zh-CN"/>
        </w:rPr>
        <w:t>2.1《政府采购促进中小企业发展管理办法》（财库〔2020〕46 号）；</w:t>
      </w:r>
    </w:p>
    <w:p w14:paraId="080FBE9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b w:val="0"/>
          <w:bCs w:val="0"/>
          <w:snapToGrid/>
          <w:kern w:val="0"/>
          <w:sz w:val="24"/>
          <w:szCs w:val="24"/>
          <w:lang w:val="en-US" w:eastAsia="zh-CN"/>
        </w:rPr>
      </w:pPr>
      <w:r>
        <w:rPr>
          <w:rFonts w:hint="eastAsia" w:asciiTheme="minorEastAsia" w:hAnsiTheme="minorEastAsia" w:eastAsiaTheme="minorEastAsia" w:cstheme="minorEastAsia"/>
          <w:b w:val="0"/>
          <w:bCs w:val="0"/>
          <w:snapToGrid/>
          <w:kern w:val="0"/>
          <w:sz w:val="24"/>
          <w:szCs w:val="24"/>
          <w:lang w:val="en-US" w:eastAsia="zh-CN"/>
        </w:rPr>
        <w:t xml:space="preserve"> 2.2《财政部、司法部关于政府采购支持监狱企业发展有关问题的通知》（财库 〔2014〕68 号）； </w:t>
      </w:r>
    </w:p>
    <w:p w14:paraId="50ED940D">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b w:val="0"/>
          <w:bCs w:val="0"/>
          <w:snapToGrid/>
          <w:kern w:val="0"/>
          <w:sz w:val="24"/>
          <w:szCs w:val="24"/>
          <w:lang w:val="en-US" w:eastAsia="zh-CN"/>
        </w:rPr>
      </w:pPr>
      <w:r>
        <w:rPr>
          <w:rFonts w:hint="eastAsia" w:asciiTheme="minorEastAsia" w:hAnsiTheme="minorEastAsia" w:eastAsiaTheme="minorEastAsia" w:cstheme="minorEastAsia"/>
          <w:b w:val="0"/>
          <w:bCs w:val="0"/>
          <w:snapToGrid/>
          <w:kern w:val="0"/>
          <w:sz w:val="24"/>
          <w:szCs w:val="24"/>
          <w:lang w:val="en-US" w:eastAsia="zh-CN"/>
        </w:rPr>
        <w:t>2.3《关于促进残疾人就业政府采购政策的通知》（财库〔2017〕141 号）。</w:t>
      </w:r>
    </w:p>
    <w:p w14:paraId="42EEE63B">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b w:val="0"/>
          <w:bCs w:val="0"/>
          <w:snapToGrid/>
          <w:kern w:val="0"/>
          <w:sz w:val="24"/>
          <w:szCs w:val="24"/>
          <w:lang w:val="en-US" w:eastAsia="zh-CN"/>
        </w:rPr>
      </w:pPr>
      <w:r>
        <w:rPr>
          <w:rFonts w:hint="eastAsia" w:asciiTheme="minorEastAsia" w:hAnsiTheme="minorEastAsia" w:eastAsiaTheme="minorEastAsia" w:cstheme="minorEastAsia"/>
          <w:b w:val="0"/>
          <w:bCs w:val="0"/>
          <w:snapToGrid/>
          <w:kern w:val="0"/>
          <w:sz w:val="24"/>
          <w:szCs w:val="24"/>
          <w:lang w:val="en-US" w:eastAsia="zh-CN"/>
        </w:rPr>
        <w:t>扶持中小企业政策：对符合规定的小微企业报价给予</w:t>
      </w:r>
      <w:r>
        <w:rPr>
          <w:rFonts w:hint="eastAsia" w:asciiTheme="minorEastAsia" w:hAnsiTheme="minorEastAsia" w:eastAsiaTheme="minorEastAsia" w:cstheme="minorEastAsia"/>
          <w:b w:val="0"/>
          <w:bCs w:val="0"/>
          <w:snapToGrid/>
          <w:kern w:val="0"/>
          <w:sz w:val="24"/>
          <w:szCs w:val="24"/>
          <w:highlight w:val="none"/>
          <w:lang w:val="en-US" w:eastAsia="zh-CN"/>
        </w:rPr>
        <w:t>5%的扣除，</w:t>
      </w:r>
      <w:r>
        <w:rPr>
          <w:rFonts w:hint="eastAsia" w:asciiTheme="minorEastAsia" w:hAnsiTheme="minorEastAsia" w:eastAsiaTheme="minorEastAsia" w:cstheme="minorEastAsia"/>
          <w:b w:val="0"/>
          <w:bCs w:val="0"/>
          <w:snapToGrid/>
          <w:kern w:val="0"/>
          <w:sz w:val="24"/>
          <w:szCs w:val="24"/>
          <w:lang w:val="en-US" w:eastAsia="zh-CN"/>
        </w:rPr>
        <w:t>用扣除后的价格参加评审。监狱企业、残疾人福利性单位视同小型、微型企业。</w:t>
      </w:r>
    </w:p>
    <w:p w14:paraId="6D63AE45">
      <w:pPr>
        <w:keepNext w:val="0"/>
        <w:keepLines w:val="0"/>
        <w:pageBreakBefore w:val="0"/>
        <w:widowControl w:val="0"/>
        <w:kinsoku/>
        <w:wordWrap/>
        <w:overflowPunct/>
        <w:topLinePunct w:val="0"/>
        <w:autoSpaceDE/>
        <w:autoSpaceDN/>
        <w:bidi w:val="0"/>
        <w:adjustRightInd/>
        <w:snapToGrid/>
        <w:spacing w:after="0" w:afterLines="0" w:line="360" w:lineRule="auto"/>
        <w:ind w:firstLine="482" w:firstLineChars="200"/>
        <w:jc w:val="left"/>
        <w:textAlignment w:val="auto"/>
        <w:rPr>
          <w:rFonts w:hint="eastAsia" w:asciiTheme="minorEastAsia" w:hAnsiTheme="minorEastAsia" w:eastAsiaTheme="minorEastAsia" w:cstheme="minorEastAsia"/>
          <w:b/>
          <w:bCs/>
          <w:snapToGrid/>
          <w:kern w:val="0"/>
          <w:sz w:val="24"/>
          <w:szCs w:val="24"/>
          <w:lang w:val="en-US" w:eastAsia="zh-CN"/>
        </w:rPr>
      </w:pPr>
      <w:r>
        <w:rPr>
          <w:rFonts w:hint="eastAsia" w:asciiTheme="minorEastAsia" w:hAnsiTheme="minorEastAsia" w:eastAsiaTheme="minorEastAsia" w:cstheme="minorEastAsia"/>
          <w:b/>
          <w:bCs/>
          <w:snapToGrid/>
          <w:kern w:val="0"/>
          <w:sz w:val="24"/>
          <w:szCs w:val="24"/>
          <w:lang w:val="en-US" w:eastAsia="zh-CN"/>
        </w:rPr>
        <w:t>3.本项目的特定资格要求：</w:t>
      </w:r>
    </w:p>
    <w:p w14:paraId="02523D0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snapToGrid/>
          <w:kern w:val="0"/>
          <w:sz w:val="24"/>
          <w:szCs w:val="24"/>
          <w:lang w:val="en-US" w:eastAsia="zh-CN"/>
        </w:rPr>
        <w:t>3.1资质要求：</w:t>
      </w:r>
      <w:r>
        <w:rPr>
          <w:rFonts w:hint="eastAsia" w:asciiTheme="minorEastAsia" w:hAnsiTheme="minorEastAsia" w:eastAsiaTheme="minorEastAsia" w:cstheme="minorEastAsia"/>
          <w:b w:val="0"/>
          <w:bCs w:val="0"/>
          <w:sz w:val="24"/>
          <w:szCs w:val="24"/>
          <w:lang w:val="en-US" w:eastAsia="zh-CN"/>
        </w:rPr>
        <w:t>市政公用工程或建筑工程</w:t>
      </w:r>
      <w:r>
        <w:rPr>
          <w:rFonts w:hint="eastAsia" w:asciiTheme="minorEastAsia" w:hAnsiTheme="minorEastAsia" w:eastAsiaTheme="minorEastAsia" w:cstheme="minorEastAsia"/>
          <w:b w:val="0"/>
          <w:bCs w:val="0"/>
          <w:snapToGrid/>
          <w:kern w:val="0"/>
          <w:sz w:val="24"/>
          <w:szCs w:val="24"/>
          <w:lang w:val="en-US" w:eastAsia="zh-CN"/>
        </w:rPr>
        <w:t>施工总承包叁级以上（含叁级）</w:t>
      </w:r>
      <w:r>
        <w:rPr>
          <w:rFonts w:hint="eastAsia" w:asciiTheme="minorEastAsia" w:hAnsiTheme="minorEastAsia" w:eastAsiaTheme="minorEastAsia" w:cstheme="minorEastAsia"/>
          <w:b w:val="0"/>
          <w:bCs w:val="0"/>
          <w:snapToGrid/>
          <w:kern w:val="0"/>
          <w:sz w:val="24"/>
          <w:szCs w:val="24"/>
          <w:highlight w:val="none"/>
          <w:lang w:val="en-US" w:eastAsia="zh-CN"/>
        </w:rPr>
        <w:t>资质且具备有效的安全生产许可证，</w:t>
      </w:r>
      <w:r>
        <w:rPr>
          <w:rFonts w:hint="eastAsia" w:asciiTheme="minorEastAsia" w:hAnsiTheme="minorEastAsia" w:eastAsiaTheme="minorEastAsia" w:cstheme="minorEastAsia"/>
          <w:b w:val="0"/>
          <w:bCs w:val="0"/>
          <w:snapToGrid/>
          <w:kern w:val="0"/>
          <w:sz w:val="24"/>
          <w:szCs w:val="24"/>
          <w:lang w:val="en-US" w:eastAsia="zh-CN"/>
        </w:rPr>
        <w:t>并在人员、设备、资金等方面具备相应的能力。</w:t>
      </w:r>
    </w:p>
    <w:p w14:paraId="1C3976C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3.2项目经理资格要求：（1）</w:t>
      </w:r>
      <w:r>
        <w:rPr>
          <w:rFonts w:hint="eastAsia" w:asciiTheme="minorEastAsia" w:hAnsiTheme="minorEastAsia" w:eastAsiaTheme="minorEastAsia" w:cstheme="minorEastAsia"/>
          <w:b w:val="0"/>
          <w:bCs w:val="0"/>
          <w:sz w:val="24"/>
          <w:szCs w:val="24"/>
          <w:highlight w:val="none"/>
          <w:lang w:val="en-US" w:eastAsia="zh-CN"/>
        </w:rPr>
        <w:t>拟派的项目经理必须已在磋商申请人单位注册并应具有建设行政主管部门颁发的</w:t>
      </w:r>
      <w:r>
        <w:rPr>
          <w:rFonts w:hint="eastAsia" w:asciiTheme="minorEastAsia" w:hAnsiTheme="minorEastAsia" w:eastAsiaTheme="minorEastAsia" w:cstheme="minorEastAsia"/>
          <w:b w:val="0"/>
          <w:bCs w:val="0"/>
          <w:snapToGrid/>
          <w:kern w:val="0"/>
          <w:sz w:val="24"/>
          <w:szCs w:val="24"/>
          <w:lang w:val="en-US" w:eastAsia="zh-CN"/>
        </w:rPr>
        <w:t>市政公用工程</w:t>
      </w:r>
      <w:r>
        <w:rPr>
          <w:rFonts w:hint="eastAsia" w:asciiTheme="minorEastAsia" w:hAnsiTheme="minorEastAsia" w:eastAsiaTheme="minorEastAsia" w:cstheme="minorEastAsia"/>
          <w:b w:val="0"/>
          <w:bCs w:val="0"/>
          <w:sz w:val="24"/>
          <w:szCs w:val="24"/>
          <w:lang w:val="en-US" w:eastAsia="zh-CN"/>
        </w:rPr>
        <w:t>或建筑工程</w:t>
      </w:r>
      <w:r>
        <w:rPr>
          <w:rFonts w:hint="eastAsia" w:asciiTheme="minorEastAsia" w:hAnsiTheme="minorEastAsia" w:eastAsiaTheme="minorEastAsia" w:cstheme="minorEastAsia"/>
          <w:b w:val="0"/>
          <w:bCs w:val="0"/>
          <w:sz w:val="24"/>
          <w:szCs w:val="24"/>
          <w:highlight w:val="none"/>
          <w:lang w:val="en-US" w:eastAsia="zh-CN"/>
        </w:rPr>
        <w:t>专业注册建造师贰级及以上执业资格（不含临时），工程师及以上职称，具备有</w:t>
      </w:r>
      <w:r>
        <w:rPr>
          <w:rFonts w:hint="eastAsia" w:asciiTheme="minorEastAsia" w:hAnsiTheme="minorEastAsia" w:eastAsiaTheme="minorEastAsia" w:cstheme="minorEastAsia"/>
          <w:b w:val="0"/>
          <w:bCs w:val="0"/>
          <w:sz w:val="24"/>
          <w:szCs w:val="24"/>
          <w:lang w:val="en-US" w:eastAsia="zh-CN"/>
        </w:rPr>
        <w:t>效的安全生产考核合格证书（年检合格），并且不能有在建待建工程（提供承诺书）。</w:t>
      </w:r>
    </w:p>
    <w:p w14:paraId="4C4787E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sz w:val="24"/>
          <w:szCs w:val="24"/>
          <w:lang w:val="en-US" w:eastAsia="zh-CN"/>
        </w:rPr>
        <w:t>（2）项目经理应附职称证、建造师注册证、安全生产考核合格证、身份证、劳动合同、社保证明（2024年至今任意3个月；新公司根据实际情况提供，并附相关说明）等相关证明资料。</w:t>
      </w:r>
    </w:p>
    <w:p w14:paraId="05A0857D">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b/>
          <w:bCs/>
          <w:sz w:val="24"/>
          <w:szCs w:val="24"/>
          <w:lang w:val="en-US" w:eastAsia="zh-CN"/>
        </w:rPr>
        <w:t>4.未尽事宜：</w:t>
      </w:r>
      <w:r>
        <w:rPr>
          <w:rFonts w:hint="eastAsia" w:asciiTheme="minorEastAsia" w:hAnsiTheme="minorEastAsia" w:eastAsiaTheme="minorEastAsia" w:cstheme="minorEastAsia"/>
          <w:b w:val="0"/>
          <w:bCs w:val="0"/>
          <w:sz w:val="24"/>
          <w:szCs w:val="24"/>
          <w:lang w:val="en-US" w:eastAsia="zh-CN"/>
        </w:rPr>
        <w:t>详见文件。</w:t>
      </w:r>
    </w:p>
    <w:p w14:paraId="35EA9C31">
      <w:pPr>
        <w:pageBreakBefore w:val="0"/>
        <w:widowControl w:val="0"/>
        <w:numPr>
          <w:ilvl w:val="0"/>
          <w:numId w:val="0"/>
        </w:numPr>
        <w:kinsoku/>
        <w:wordWrap/>
        <w:overflowPunct/>
        <w:topLinePunct w:val="0"/>
        <w:autoSpaceDE/>
        <w:autoSpaceDN/>
        <w:bidi w:val="0"/>
        <w:adjustRightInd/>
        <w:snapToGrid/>
        <w:spacing w:after="0" w:afterLines="0" w:afterAutospacing="0" w:line="360" w:lineRule="auto"/>
        <w:ind w:firstLine="562" w:firstLineChars="200"/>
        <w:textAlignment w:val="auto"/>
        <w:rPr>
          <w:rFonts w:hint="eastAsia" w:asciiTheme="minorEastAsia" w:hAnsiTheme="minorEastAsia" w:eastAsiaTheme="minorEastAsia" w:cstheme="minorEastAsia"/>
          <w:b/>
          <w:bCs w:val="0"/>
          <w:kern w:val="2"/>
          <w:sz w:val="28"/>
          <w:szCs w:val="28"/>
          <w:lang w:val="en-US" w:eastAsia="zh-CN" w:bidi="ar-SA"/>
        </w:rPr>
      </w:pPr>
      <w:r>
        <w:rPr>
          <w:rFonts w:hint="eastAsia" w:asciiTheme="minorEastAsia" w:hAnsiTheme="minorEastAsia" w:eastAsiaTheme="minorEastAsia" w:cstheme="minorEastAsia"/>
          <w:b/>
          <w:bCs w:val="0"/>
          <w:kern w:val="2"/>
          <w:sz w:val="28"/>
          <w:szCs w:val="28"/>
          <w:lang w:val="en-US" w:eastAsia="zh-CN" w:bidi="ar-SA"/>
        </w:rPr>
        <w:t>三、获取</w:t>
      </w:r>
      <w:bookmarkEnd w:id="13"/>
      <w:bookmarkEnd w:id="14"/>
      <w:bookmarkEnd w:id="15"/>
      <w:bookmarkEnd w:id="16"/>
      <w:bookmarkStart w:id="17" w:name="_Toc35393801"/>
      <w:bookmarkStart w:id="18" w:name="_Toc28359092"/>
      <w:bookmarkStart w:id="19" w:name="_Toc35393632"/>
      <w:bookmarkStart w:id="20" w:name="_Toc28359015"/>
      <w:r>
        <w:rPr>
          <w:rFonts w:hint="eastAsia" w:asciiTheme="minorEastAsia" w:hAnsiTheme="minorEastAsia" w:eastAsiaTheme="minorEastAsia" w:cstheme="minorEastAsia"/>
          <w:b/>
          <w:bCs w:val="0"/>
          <w:kern w:val="2"/>
          <w:sz w:val="28"/>
          <w:szCs w:val="28"/>
          <w:lang w:val="en-US" w:eastAsia="zh-CN" w:bidi="ar-SA"/>
        </w:rPr>
        <w:t>采购文件</w:t>
      </w:r>
    </w:p>
    <w:p w14:paraId="0031D2D1">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lang w:val="en-US" w:eastAsia="zh-CN"/>
        </w:rPr>
        <w:t>1.时间：</w:t>
      </w:r>
      <w:r>
        <w:rPr>
          <w:rFonts w:hint="eastAsia" w:asciiTheme="minorEastAsia" w:hAnsiTheme="minorEastAsia" w:eastAsiaTheme="minorEastAsia" w:cstheme="minorEastAsia"/>
          <w:color w:val="auto"/>
          <w:sz w:val="24"/>
          <w:szCs w:val="24"/>
          <w:lang w:val="en-US" w:eastAsia="zh-CN"/>
        </w:rPr>
        <w:t>2025年9月4日至2025年9月11日</w:t>
      </w:r>
      <w:r>
        <w:rPr>
          <w:rFonts w:hint="eastAsia" w:asciiTheme="minorEastAsia" w:hAnsiTheme="minorEastAsia" w:eastAsiaTheme="minorEastAsia" w:cstheme="minorEastAsia"/>
          <w:sz w:val="24"/>
          <w:szCs w:val="24"/>
          <w:lang w:val="en-US" w:eastAsia="zh-CN"/>
        </w:rPr>
        <w:t>（北京时间，法定节假日除外）。</w:t>
      </w:r>
    </w:p>
    <w:p w14:paraId="502E43DB">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napToGrid/>
          <w:kern w:val="0"/>
          <w:sz w:val="24"/>
          <w:szCs w:val="24"/>
          <w:lang w:val="en-US" w:eastAsia="zh-CN"/>
        </w:rPr>
      </w:pPr>
      <w:r>
        <w:rPr>
          <w:rFonts w:hint="eastAsia" w:asciiTheme="minorEastAsia" w:hAnsiTheme="minorEastAsia" w:eastAsiaTheme="minorEastAsia" w:cstheme="minorEastAsia"/>
          <w:sz w:val="24"/>
          <w:szCs w:val="24"/>
          <w:lang w:val="en-US" w:eastAsia="zh-CN"/>
        </w:rPr>
        <w:t>2.方式：网上获取登录</w:t>
      </w:r>
      <w:r>
        <w:rPr>
          <w:rFonts w:hint="eastAsia" w:asciiTheme="minorEastAsia" w:hAnsiTheme="minorEastAsia" w:eastAsiaTheme="minorEastAsia" w:cstheme="minorEastAsia"/>
          <w:snapToGrid/>
          <w:kern w:val="0"/>
          <w:sz w:val="24"/>
          <w:szCs w:val="24"/>
          <w:lang w:val="en-US" w:eastAsia="zh-CN"/>
        </w:rPr>
        <w:t>政采云平台</w:t>
      </w:r>
      <w:r>
        <w:rPr>
          <w:rFonts w:hint="eastAsia" w:asciiTheme="minorEastAsia" w:hAnsiTheme="minorEastAsia" w:eastAsiaTheme="minorEastAsia" w:cstheme="minorEastAsia"/>
          <w:snapToGrid/>
          <w:kern w:val="0"/>
          <w:sz w:val="24"/>
          <w:szCs w:val="24"/>
          <w:lang w:val="en-US" w:eastAsia="zh-CN"/>
        </w:rPr>
        <w:fldChar w:fldCharType="begin"/>
      </w:r>
      <w:r>
        <w:rPr>
          <w:rFonts w:hint="eastAsia" w:asciiTheme="minorEastAsia" w:hAnsiTheme="minorEastAsia" w:eastAsiaTheme="minorEastAsia" w:cstheme="minorEastAsia"/>
          <w:snapToGrid/>
          <w:kern w:val="0"/>
          <w:sz w:val="24"/>
          <w:szCs w:val="24"/>
          <w:lang w:val="en-US" w:eastAsia="zh-CN"/>
        </w:rPr>
        <w:instrText xml:space="preserve"> HYPERLINK "https://www.zcygov.cn。" </w:instrText>
      </w:r>
      <w:r>
        <w:rPr>
          <w:rFonts w:hint="eastAsia" w:asciiTheme="minorEastAsia" w:hAnsiTheme="minorEastAsia" w:eastAsiaTheme="minorEastAsia" w:cstheme="minorEastAsia"/>
          <w:snapToGrid/>
          <w:kern w:val="0"/>
          <w:sz w:val="24"/>
          <w:szCs w:val="24"/>
          <w:lang w:val="en-US" w:eastAsia="zh-CN"/>
        </w:rPr>
        <w:fldChar w:fldCharType="separate"/>
      </w:r>
      <w:r>
        <w:rPr>
          <w:rFonts w:hint="eastAsia" w:asciiTheme="minorEastAsia" w:hAnsiTheme="minorEastAsia" w:eastAsiaTheme="minorEastAsia" w:cstheme="minorEastAsia"/>
          <w:snapToGrid/>
          <w:kern w:val="0"/>
          <w:sz w:val="24"/>
          <w:szCs w:val="24"/>
          <w:lang w:val="en-US" w:eastAsia="zh-CN"/>
        </w:rPr>
        <w:t>https://www.zcygov.cn。</w:t>
      </w:r>
      <w:r>
        <w:rPr>
          <w:rFonts w:hint="eastAsia" w:asciiTheme="minorEastAsia" w:hAnsiTheme="minorEastAsia" w:eastAsiaTheme="minorEastAsia" w:cstheme="minorEastAsia"/>
          <w:snapToGrid/>
          <w:kern w:val="0"/>
          <w:sz w:val="24"/>
          <w:szCs w:val="24"/>
          <w:lang w:val="en-US" w:eastAsia="zh-CN"/>
        </w:rPr>
        <w:fldChar w:fldCharType="end"/>
      </w:r>
    </w:p>
    <w:p w14:paraId="48DA909E">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napToGrid/>
          <w:kern w:val="0"/>
          <w:sz w:val="24"/>
          <w:szCs w:val="24"/>
          <w:lang w:val="en-US" w:eastAsia="zh-CN"/>
        </w:rPr>
      </w:pPr>
      <w:r>
        <w:rPr>
          <w:rFonts w:hint="eastAsia" w:asciiTheme="minorEastAsia" w:hAnsiTheme="minorEastAsia" w:eastAsiaTheme="minorEastAsia" w:cstheme="minorEastAsia"/>
          <w:snapToGrid/>
          <w:kern w:val="0"/>
          <w:sz w:val="24"/>
          <w:szCs w:val="24"/>
          <w:lang w:val="en-US" w:eastAsia="zh-CN"/>
        </w:rPr>
        <w:t>有意参加投标的</w:t>
      </w:r>
      <w:r>
        <w:rPr>
          <w:rFonts w:hint="eastAsia" w:asciiTheme="minorEastAsia" w:hAnsiTheme="minorEastAsia" w:eastAsiaTheme="minorEastAsia" w:cstheme="minorEastAsia"/>
          <w:color w:val="auto"/>
          <w:sz w:val="24"/>
          <w:szCs w:val="24"/>
          <w:lang w:val="en-US" w:eastAsia="zh-CN" w:bidi="ar-SA"/>
        </w:rPr>
        <w:t>供应商</w:t>
      </w:r>
      <w:r>
        <w:rPr>
          <w:rFonts w:hint="eastAsia" w:asciiTheme="minorEastAsia" w:hAnsiTheme="minorEastAsia" w:eastAsiaTheme="minorEastAsia" w:cstheme="minorEastAsia"/>
          <w:snapToGrid/>
          <w:kern w:val="0"/>
          <w:sz w:val="24"/>
          <w:szCs w:val="24"/>
          <w:lang w:val="en-US" w:eastAsia="zh-CN"/>
        </w:rPr>
        <w:t>需要在政采云平台办理数字证书（CA）。完成数字证书（CA）办理后，</w:t>
      </w:r>
      <w:r>
        <w:rPr>
          <w:rFonts w:hint="eastAsia" w:asciiTheme="minorEastAsia" w:hAnsiTheme="minorEastAsia" w:eastAsiaTheme="minorEastAsia" w:cstheme="minorEastAsia"/>
          <w:color w:val="auto"/>
          <w:sz w:val="24"/>
          <w:szCs w:val="24"/>
          <w:lang w:val="en-US" w:eastAsia="zh-CN" w:bidi="ar-SA"/>
        </w:rPr>
        <w:t>供应商</w:t>
      </w:r>
      <w:r>
        <w:rPr>
          <w:rFonts w:hint="eastAsia" w:asciiTheme="minorEastAsia" w:hAnsiTheme="minorEastAsia" w:eastAsiaTheme="minorEastAsia" w:cstheme="minorEastAsia"/>
          <w:snapToGrid/>
          <w:kern w:val="0"/>
          <w:sz w:val="24"/>
          <w:szCs w:val="24"/>
          <w:lang w:val="en-US" w:eastAsia="zh-CN"/>
        </w:rPr>
        <w:t>需要在政采云平台绑定数字证书(CA)，并在平台上获取采购文件和其他相关采购资料。</w:t>
      </w:r>
    </w:p>
    <w:p w14:paraId="31473F0C">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napToGrid/>
          <w:kern w:val="0"/>
          <w:sz w:val="24"/>
          <w:szCs w:val="24"/>
          <w:lang w:val="en-US" w:eastAsia="zh-CN"/>
        </w:rPr>
      </w:pPr>
      <w:r>
        <w:rPr>
          <w:rFonts w:hint="eastAsia" w:asciiTheme="minorEastAsia" w:hAnsiTheme="minorEastAsia" w:eastAsiaTheme="minorEastAsia" w:cstheme="minorEastAsia"/>
          <w:snapToGrid/>
          <w:kern w:val="0"/>
          <w:sz w:val="24"/>
          <w:szCs w:val="24"/>
          <w:lang w:val="en-US" w:eastAsia="zh-CN"/>
        </w:rPr>
        <w:t>需要注意的是，如果</w:t>
      </w:r>
      <w:r>
        <w:rPr>
          <w:rFonts w:hint="eastAsia" w:asciiTheme="minorEastAsia" w:hAnsiTheme="minorEastAsia" w:eastAsiaTheme="minorEastAsia" w:cstheme="minorEastAsia"/>
          <w:color w:val="auto"/>
          <w:sz w:val="24"/>
          <w:szCs w:val="24"/>
          <w:lang w:val="en-US" w:eastAsia="zh-CN" w:bidi="ar-SA"/>
        </w:rPr>
        <w:t>供应商</w:t>
      </w:r>
      <w:r>
        <w:rPr>
          <w:rFonts w:hint="eastAsia" w:asciiTheme="minorEastAsia" w:hAnsiTheme="minorEastAsia" w:eastAsiaTheme="minorEastAsia" w:cstheme="minorEastAsia"/>
          <w:snapToGrid/>
          <w:kern w:val="0"/>
          <w:sz w:val="24"/>
          <w:szCs w:val="24"/>
          <w:lang w:val="en-US" w:eastAsia="zh-CN"/>
        </w:rPr>
        <w:t>之前已经在云南CA在线数字证书办理网注册并办理了企业数字证书（CA），则可以直接进行绑定，无需重复办理。此外，</w:t>
      </w:r>
      <w:r>
        <w:rPr>
          <w:rFonts w:hint="eastAsia" w:asciiTheme="minorEastAsia" w:hAnsiTheme="minorEastAsia" w:eastAsiaTheme="minorEastAsia" w:cstheme="minorEastAsia"/>
          <w:color w:val="auto"/>
          <w:sz w:val="24"/>
          <w:szCs w:val="24"/>
          <w:lang w:val="en-US" w:eastAsia="zh-CN" w:bidi="ar-SA"/>
        </w:rPr>
        <w:t>供应商</w:t>
      </w:r>
      <w:r>
        <w:rPr>
          <w:rFonts w:hint="eastAsia" w:asciiTheme="minorEastAsia" w:hAnsiTheme="minorEastAsia" w:eastAsiaTheme="minorEastAsia" w:cstheme="minorEastAsia"/>
          <w:snapToGrid/>
          <w:kern w:val="0"/>
          <w:sz w:val="24"/>
          <w:szCs w:val="24"/>
          <w:lang w:val="en-US" w:eastAsia="zh-CN"/>
        </w:rPr>
        <w:t>在政采云平台办理的其他CA也可以直接使用，无需重复办理。如有问题可拨打政采云客户服务热线进行咨询。</w:t>
      </w:r>
    </w:p>
    <w:p w14:paraId="6D908348">
      <w:pPr>
        <w:pStyle w:val="4"/>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562" w:firstLineChars="200"/>
        <w:textAlignment w:val="auto"/>
        <w:rPr>
          <w:rFonts w:hint="eastAsia" w:asciiTheme="minorEastAsia" w:hAnsiTheme="minorEastAsia" w:eastAsiaTheme="minorEastAsia" w:cstheme="minorEastAsia"/>
          <w:b w:val="0"/>
          <w:sz w:val="28"/>
          <w:szCs w:val="28"/>
          <w:lang w:eastAsia="zh-CN"/>
        </w:rPr>
      </w:pPr>
      <w:r>
        <w:rPr>
          <w:rFonts w:hint="eastAsia" w:asciiTheme="minorEastAsia" w:hAnsiTheme="minorEastAsia" w:eastAsiaTheme="minorEastAsia" w:cstheme="minorEastAsia"/>
          <w:b/>
          <w:bCs w:val="0"/>
          <w:sz w:val="28"/>
          <w:szCs w:val="28"/>
        </w:rPr>
        <w:t>四、响应文件</w:t>
      </w:r>
      <w:r>
        <w:rPr>
          <w:rFonts w:hint="eastAsia" w:asciiTheme="minorEastAsia" w:hAnsiTheme="minorEastAsia" w:eastAsiaTheme="minorEastAsia" w:cstheme="minorEastAsia"/>
          <w:b/>
          <w:bCs w:val="0"/>
          <w:sz w:val="28"/>
          <w:szCs w:val="28"/>
          <w:lang w:eastAsia="zh-CN"/>
        </w:rPr>
        <w:t>递</w:t>
      </w:r>
      <w:r>
        <w:rPr>
          <w:rFonts w:hint="eastAsia" w:asciiTheme="minorEastAsia" w:hAnsiTheme="minorEastAsia" w:eastAsiaTheme="minorEastAsia" w:cstheme="minorEastAsia"/>
          <w:b/>
          <w:bCs w:val="0"/>
          <w:sz w:val="28"/>
          <w:szCs w:val="28"/>
        </w:rPr>
        <w:t>交</w:t>
      </w:r>
      <w:bookmarkEnd w:id="17"/>
      <w:bookmarkEnd w:id="18"/>
      <w:bookmarkEnd w:id="19"/>
      <w:bookmarkEnd w:id="20"/>
      <w:r>
        <w:rPr>
          <w:rFonts w:hint="eastAsia" w:asciiTheme="minorEastAsia" w:hAnsiTheme="minorEastAsia" w:eastAsiaTheme="minorEastAsia" w:cstheme="minorEastAsia"/>
          <w:b/>
          <w:bCs w:val="0"/>
          <w:sz w:val="28"/>
          <w:szCs w:val="28"/>
          <w:lang w:eastAsia="zh-CN"/>
        </w:rPr>
        <w:t>时间、地点及方式</w:t>
      </w:r>
    </w:p>
    <w:p w14:paraId="1BD6192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snapToGrid/>
          <w:kern w:val="0"/>
          <w:sz w:val="24"/>
          <w:szCs w:val="24"/>
          <w:lang w:val="en-US" w:eastAsia="zh-CN"/>
        </w:rPr>
      </w:pPr>
      <w:r>
        <w:rPr>
          <w:rFonts w:hint="eastAsia" w:asciiTheme="minorEastAsia" w:hAnsiTheme="minorEastAsia" w:eastAsiaTheme="minorEastAsia" w:cstheme="minorEastAsia"/>
          <w:snapToGrid/>
          <w:kern w:val="0"/>
          <w:sz w:val="24"/>
          <w:szCs w:val="24"/>
          <w:lang w:val="en-US" w:eastAsia="zh-CN"/>
        </w:rPr>
        <w:t>1.递交时间：</w:t>
      </w:r>
      <w:r>
        <w:rPr>
          <w:rFonts w:hint="eastAsia" w:asciiTheme="minorEastAsia" w:hAnsiTheme="minorEastAsia" w:eastAsiaTheme="minorEastAsia" w:cstheme="minorEastAsia"/>
          <w:snapToGrid/>
          <w:color w:val="auto"/>
          <w:kern w:val="0"/>
          <w:sz w:val="24"/>
          <w:szCs w:val="24"/>
          <w:lang w:val="en-US" w:eastAsia="zh-CN"/>
        </w:rPr>
        <w:t>2025年9月15日15时00分</w:t>
      </w:r>
      <w:r>
        <w:rPr>
          <w:rFonts w:hint="eastAsia" w:asciiTheme="minorEastAsia" w:hAnsiTheme="minorEastAsia" w:eastAsiaTheme="minorEastAsia" w:cstheme="minorEastAsia"/>
          <w:snapToGrid/>
          <w:kern w:val="0"/>
          <w:sz w:val="24"/>
          <w:szCs w:val="24"/>
          <w:lang w:val="en-US" w:eastAsia="zh-CN"/>
        </w:rPr>
        <w:t>（北京时间）。</w:t>
      </w:r>
    </w:p>
    <w:p w14:paraId="188DCE42">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snapToGrid/>
          <w:kern w:val="0"/>
          <w:sz w:val="24"/>
          <w:szCs w:val="24"/>
          <w:lang w:val="en-US" w:eastAsia="zh-CN"/>
        </w:rPr>
      </w:pPr>
      <w:r>
        <w:rPr>
          <w:rFonts w:hint="eastAsia" w:asciiTheme="minorEastAsia" w:hAnsiTheme="minorEastAsia" w:eastAsiaTheme="minorEastAsia" w:cstheme="minorEastAsia"/>
          <w:snapToGrid/>
          <w:kern w:val="0"/>
          <w:sz w:val="24"/>
          <w:szCs w:val="24"/>
          <w:lang w:val="en-US" w:eastAsia="zh-CN"/>
        </w:rPr>
        <w:t>2.递交地点：政采云平台</w:t>
      </w:r>
      <w:r>
        <w:rPr>
          <w:rFonts w:hint="eastAsia" w:asciiTheme="minorEastAsia" w:hAnsiTheme="minorEastAsia" w:eastAsiaTheme="minorEastAsia" w:cstheme="minorEastAsia"/>
          <w:snapToGrid/>
          <w:kern w:val="0"/>
          <w:sz w:val="24"/>
          <w:szCs w:val="24"/>
          <w:lang w:val="en-US" w:eastAsia="zh-CN"/>
        </w:rPr>
        <w:fldChar w:fldCharType="begin"/>
      </w:r>
      <w:r>
        <w:rPr>
          <w:rFonts w:hint="eastAsia" w:asciiTheme="minorEastAsia" w:hAnsiTheme="minorEastAsia" w:eastAsiaTheme="minorEastAsia" w:cstheme="minorEastAsia"/>
          <w:snapToGrid/>
          <w:kern w:val="0"/>
          <w:sz w:val="24"/>
          <w:szCs w:val="24"/>
          <w:lang w:val="en-US" w:eastAsia="zh-CN"/>
        </w:rPr>
        <w:instrText xml:space="preserve"> HYPERLINK "https://www.zcygov.cn。" </w:instrText>
      </w:r>
      <w:r>
        <w:rPr>
          <w:rFonts w:hint="eastAsia" w:asciiTheme="minorEastAsia" w:hAnsiTheme="minorEastAsia" w:eastAsiaTheme="minorEastAsia" w:cstheme="minorEastAsia"/>
          <w:snapToGrid/>
          <w:kern w:val="0"/>
          <w:sz w:val="24"/>
          <w:szCs w:val="24"/>
          <w:lang w:val="en-US" w:eastAsia="zh-CN"/>
        </w:rPr>
        <w:fldChar w:fldCharType="separate"/>
      </w:r>
      <w:r>
        <w:rPr>
          <w:rFonts w:hint="eastAsia" w:asciiTheme="minorEastAsia" w:hAnsiTheme="minorEastAsia" w:eastAsiaTheme="minorEastAsia" w:cstheme="minorEastAsia"/>
          <w:snapToGrid/>
          <w:kern w:val="0"/>
          <w:sz w:val="24"/>
          <w:szCs w:val="24"/>
          <w:lang w:val="en-US" w:eastAsia="zh-CN"/>
        </w:rPr>
        <w:t>https://www.zcygov.cn。</w:t>
      </w:r>
      <w:r>
        <w:rPr>
          <w:rFonts w:hint="eastAsia" w:asciiTheme="minorEastAsia" w:hAnsiTheme="minorEastAsia" w:eastAsiaTheme="minorEastAsia" w:cstheme="minorEastAsia"/>
          <w:snapToGrid/>
          <w:kern w:val="0"/>
          <w:sz w:val="24"/>
          <w:szCs w:val="24"/>
          <w:lang w:val="en-US" w:eastAsia="zh-CN"/>
        </w:rPr>
        <w:fldChar w:fldCharType="end"/>
      </w:r>
    </w:p>
    <w:p w14:paraId="6CD94F67">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snapToGrid/>
          <w:kern w:val="0"/>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及联系方式。</w:t>
      </w:r>
    </w:p>
    <w:p w14:paraId="6CA5652F">
      <w:pPr>
        <w:pageBreakBefore w:val="0"/>
        <w:widowControl w:val="0"/>
        <w:kinsoku/>
        <w:wordWrap/>
        <w:overflowPunct/>
        <w:topLinePunct w:val="0"/>
        <w:autoSpaceDE/>
        <w:autoSpaceDN/>
        <w:bidi w:val="0"/>
        <w:adjustRightInd/>
        <w:snapToGrid/>
        <w:spacing w:beforeAutospacing="0" w:after="0" w:afterLines="0" w:afterAutospacing="0" w:line="360" w:lineRule="auto"/>
        <w:ind w:firstLine="562" w:firstLineChars="200"/>
        <w:textAlignment w:val="auto"/>
        <w:rPr>
          <w:rFonts w:hint="eastAsia" w:asciiTheme="minorEastAsia" w:hAnsiTheme="minorEastAsia" w:eastAsiaTheme="minorEastAsia" w:cstheme="minorEastAsia"/>
          <w:b/>
          <w:bCs w:val="0"/>
          <w:sz w:val="28"/>
          <w:szCs w:val="28"/>
          <w:lang w:eastAsia="zh-CN"/>
        </w:rPr>
      </w:pPr>
      <w:bookmarkStart w:id="21" w:name="_Toc35393633"/>
      <w:bookmarkStart w:id="22" w:name="_Toc28359016"/>
      <w:bookmarkStart w:id="23" w:name="_Toc28359093"/>
      <w:bookmarkStart w:id="24" w:name="_Toc35393802"/>
      <w:r>
        <w:rPr>
          <w:rFonts w:hint="eastAsia" w:asciiTheme="minorEastAsia" w:hAnsiTheme="minorEastAsia" w:eastAsiaTheme="minorEastAsia" w:cstheme="minorEastAsia"/>
          <w:b/>
          <w:bCs w:val="0"/>
          <w:sz w:val="28"/>
          <w:szCs w:val="28"/>
          <w:lang w:eastAsia="zh-CN"/>
        </w:rPr>
        <w:t>五、响应文件的开启</w:t>
      </w:r>
    </w:p>
    <w:p w14:paraId="37B623F2">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1.时间：2025年9月15日15时00分（北京时间）。</w:t>
      </w:r>
    </w:p>
    <w:p w14:paraId="0FE24C21">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lang w:val="en-US" w:eastAsia="zh-CN"/>
        </w:rPr>
        <w:t>2.地点：</w:t>
      </w:r>
      <w:r>
        <w:rPr>
          <w:rFonts w:hint="eastAsia" w:asciiTheme="minorEastAsia" w:hAnsiTheme="minorEastAsia" w:eastAsiaTheme="minorEastAsia" w:cstheme="minorEastAsia"/>
          <w:snapToGrid/>
          <w:kern w:val="0"/>
          <w:sz w:val="24"/>
          <w:szCs w:val="24"/>
          <w:highlight w:val="none"/>
          <w:lang w:val="en-US" w:eastAsia="zh-CN"/>
        </w:rPr>
        <w:t>政采云平台网上开标</w:t>
      </w:r>
      <w:r>
        <w:rPr>
          <w:rFonts w:hint="eastAsia" w:asciiTheme="minorEastAsia" w:hAnsiTheme="minorEastAsia" w:eastAsiaTheme="minorEastAsia" w:cstheme="minorEastAsia"/>
          <w:sz w:val="24"/>
          <w:szCs w:val="24"/>
          <w:highlight w:val="none"/>
          <w:lang w:val="en-US" w:eastAsia="zh-CN"/>
        </w:rPr>
        <w:t>。</w:t>
      </w:r>
    </w:p>
    <w:p w14:paraId="2F57619B">
      <w:pPr>
        <w:pStyle w:val="2"/>
        <w:ind w:firstLine="562" w:firstLineChars="200"/>
        <w:rPr>
          <w:rFonts w:hint="eastAsia" w:asciiTheme="minorEastAsia" w:hAnsiTheme="minorEastAsia" w:eastAsiaTheme="minorEastAsia" w:cstheme="minorEastAsia"/>
          <w:b/>
          <w:bCs w:val="0"/>
          <w:color w:val="auto"/>
          <w:sz w:val="28"/>
          <w:szCs w:val="28"/>
          <w:lang w:val="en-US" w:eastAsia="zh-CN" w:bidi="ar-SA"/>
        </w:rPr>
      </w:pPr>
      <w:r>
        <w:rPr>
          <w:rFonts w:hint="eastAsia" w:asciiTheme="minorEastAsia" w:hAnsiTheme="minorEastAsia" w:eastAsiaTheme="minorEastAsia" w:cstheme="minorEastAsia"/>
          <w:b/>
          <w:bCs w:val="0"/>
          <w:color w:val="auto"/>
          <w:sz w:val="28"/>
          <w:szCs w:val="28"/>
          <w:lang w:val="en-US" w:eastAsia="zh-CN" w:bidi="ar-SA"/>
        </w:rPr>
        <w:t>六、公告期限</w:t>
      </w:r>
    </w:p>
    <w:p w14:paraId="3265182C">
      <w:pPr>
        <w:pStyle w:val="2"/>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自本公告发布之日起5个工作日。</w:t>
      </w:r>
    </w:p>
    <w:p w14:paraId="324D04D2">
      <w:pPr>
        <w:pageBreakBefore w:val="0"/>
        <w:widowControl w:val="0"/>
        <w:kinsoku/>
        <w:wordWrap/>
        <w:overflowPunct/>
        <w:topLinePunct w:val="0"/>
        <w:autoSpaceDE/>
        <w:autoSpaceDN/>
        <w:bidi w:val="0"/>
        <w:adjustRightInd/>
        <w:snapToGrid/>
        <w:spacing w:beforeAutospacing="0" w:after="0" w:afterLines="0" w:afterAutospacing="0" w:line="360" w:lineRule="auto"/>
        <w:ind w:firstLine="562" w:firstLineChars="200"/>
        <w:textAlignment w:val="auto"/>
        <w:rPr>
          <w:rFonts w:hint="eastAsia" w:asciiTheme="minorEastAsia" w:hAnsiTheme="minorEastAsia" w:eastAsiaTheme="minorEastAsia" w:cstheme="minorEastAsia"/>
          <w:b/>
          <w:bCs w:val="0"/>
          <w:sz w:val="28"/>
          <w:szCs w:val="28"/>
          <w:lang w:eastAsia="zh-CN"/>
        </w:rPr>
      </w:pPr>
      <w:bookmarkStart w:id="25" w:name="_Toc28359017"/>
      <w:bookmarkStart w:id="26" w:name="_Toc35393803"/>
      <w:bookmarkStart w:id="27" w:name="_Toc28359094"/>
      <w:bookmarkStart w:id="28" w:name="_Toc35393634"/>
      <w:r>
        <w:rPr>
          <w:rFonts w:hint="eastAsia" w:asciiTheme="minorEastAsia" w:hAnsiTheme="minorEastAsia" w:eastAsiaTheme="minorEastAsia" w:cstheme="minorEastAsia"/>
          <w:b/>
          <w:bCs w:val="0"/>
          <w:sz w:val="28"/>
          <w:szCs w:val="28"/>
          <w:lang w:eastAsia="zh-CN"/>
        </w:rPr>
        <w:t>七</w:t>
      </w:r>
      <w:r>
        <w:rPr>
          <w:rFonts w:hint="eastAsia" w:asciiTheme="minorEastAsia" w:hAnsiTheme="minorEastAsia" w:eastAsiaTheme="minorEastAsia" w:cstheme="minorEastAsia"/>
          <w:b/>
          <w:bCs w:val="0"/>
          <w:sz w:val="28"/>
          <w:szCs w:val="28"/>
        </w:rPr>
        <w:t>、</w:t>
      </w:r>
      <w:bookmarkEnd w:id="21"/>
      <w:bookmarkEnd w:id="22"/>
      <w:bookmarkEnd w:id="23"/>
      <w:bookmarkEnd w:id="24"/>
      <w:bookmarkEnd w:id="25"/>
      <w:bookmarkEnd w:id="26"/>
      <w:bookmarkEnd w:id="27"/>
      <w:bookmarkEnd w:id="28"/>
      <w:r>
        <w:rPr>
          <w:rFonts w:hint="eastAsia" w:asciiTheme="minorEastAsia" w:hAnsiTheme="minorEastAsia" w:eastAsiaTheme="minorEastAsia" w:cstheme="minorEastAsia"/>
          <w:b/>
          <w:bCs w:val="0"/>
          <w:sz w:val="28"/>
          <w:szCs w:val="28"/>
          <w:lang w:eastAsia="zh-CN"/>
        </w:rPr>
        <w:t>其他补充事宜</w:t>
      </w:r>
    </w:p>
    <w:p w14:paraId="793B181C">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sz w:val="24"/>
          <w:szCs w:val="24"/>
          <w:lang w:val="en-US" w:eastAsia="zh-CN"/>
        </w:rPr>
        <w:t>保证金</w:t>
      </w:r>
      <w:r>
        <w:rPr>
          <w:rFonts w:hint="default"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本项目不收取保证金。</w:t>
      </w:r>
    </w:p>
    <w:p w14:paraId="0D48E3E2">
      <w:pPr>
        <w:pageBreakBefore w:val="0"/>
        <w:widowControl w:val="0"/>
        <w:kinsoku/>
        <w:wordWrap/>
        <w:overflowPunct/>
        <w:topLinePunct w:val="0"/>
        <w:autoSpaceDE/>
        <w:autoSpaceDN/>
        <w:bidi w:val="0"/>
        <w:adjustRightInd/>
        <w:snapToGrid/>
        <w:spacing w:beforeAutospacing="0" w:after="0" w:afterLines="0" w:afterAutospacing="0"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2</w:t>
      </w:r>
      <w:bookmarkStart w:id="29" w:name="_Toc35393805"/>
      <w:bookmarkStart w:id="30" w:name="_Toc28359095"/>
      <w:bookmarkStart w:id="31" w:name="_Toc28359018"/>
      <w:bookmarkStart w:id="32" w:name="_Toc35393636"/>
      <w:r>
        <w:rPr>
          <w:rFonts w:hint="eastAsia" w:asciiTheme="minorEastAsia" w:hAnsiTheme="minorEastAsia" w:eastAsiaTheme="minorEastAsia" w:cstheme="minorEastAsia"/>
          <w:color w:val="auto"/>
          <w:sz w:val="24"/>
          <w:szCs w:val="24"/>
          <w:lang w:val="en-US" w:eastAsia="zh-CN"/>
        </w:rPr>
        <w:t>.发布公告的媒介：本次招标采购的相关信息同时在云南省政府采购网、政采云平台发布，请各供应商在递交磋商响应文件前随时查看，以获取最新信息，否则后果</w:t>
      </w:r>
      <w:r>
        <w:rPr>
          <w:rFonts w:hint="eastAsia" w:asciiTheme="minorEastAsia" w:hAnsiTheme="minorEastAsia" w:eastAsiaTheme="minorEastAsia" w:cstheme="minorEastAsia"/>
          <w:sz w:val="24"/>
          <w:szCs w:val="24"/>
          <w:lang w:val="en-US" w:eastAsia="zh-CN"/>
        </w:rPr>
        <w:t>自负。</w:t>
      </w:r>
    </w:p>
    <w:p w14:paraId="552FD14B">
      <w:pPr>
        <w:keepNext w:val="0"/>
        <w:keepLines w:val="0"/>
        <w:pageBreakBefore w:val="0"/>
        <w:widowControl w:val="0"/>
        <w:kinsoku/>
        <w:wordWrap/>
        <w:overflowPunct/>
        <w:topLinePunct w:val="0"/>
        <w:autoSpaceDE/>
        <w:autoSpaceDN/>
        <w:bidi w:val="0"/>
        <w:adjustRightInd/>
        <w:snapToGrid/>
        <w:spacing w:after="0" w:line="360" w:lineRule="auto"/>
        <w:ind w:firstLine="56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8"/>
          <w:szCs w:val="28"/>
          <w:lang w:val="en-US" w:eastAsia="zh-CN"/>
        </w:rPr>
        <w:t>八、凡对本次采购提出询问，请按以下方式联系</w:t>
      </w:r>
      <w:bookmarkEnd w:id="29"/>
      <w:bookmarkEnd w:id="30"/>
      <w:bookmarkEnd w:id="31"/>
      <w:bookmarkEnd w:id="32"/>
    </w:p>
    <w:p w14:paraId="1E77BA8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z w:val="24"/>
          <w:szCs w:val="24"/>
          <w:lang w:val="en-US" w:eastAsia="zh-CN"/>
        </w:rPr>
      </w:pPr>
      <w:bookmarkStart w:id="33" w:name="_Toc28359019"/>
      <w:bookmarkStart w:id="34" w:name="_Toc28359096"/>
      <w:bookmarkStart w:id="35" w:name="_Toc35393806"/>
      <w:bookmarkStart w:id="36" w:name="_Toc35393637"/>
      <w:r>
        <w:rPr>
          <w:rFonts w:hint="eastAsia" w:asciiTheme="minorEastAsia" w:hAnsiTheme="minorEastAsia" w:eastAsiaTheme="minorEastAsia" w:cstheme="minorEastAsia"/>
          <w:sz w:val="24"/>
          <w:szCs w:val="24"/>
          <w:lang w:val="en-US" w:eastAsia="zh-CN"/>
        </w:rPr>
        <w:t>1.采购人信息</w:t>
      </w:r>
      <w:bookmarkEnd w:id="33"/>
      <w:bookmarkEnd w:id="34"/>
      <w:bookmarkEnd w:id="35"/>
      <w:bookmarkEnd w:id="36"/>
    </w:p>
    <w:p w14:paraId="396980FB">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kern w:val="0"/>
          <w:sz w:val="24"/>
          <w:szCs w:val="24"/>
          <w:lang w:val="en-US" w:eastAsia="zh-CN"/>
        </w:rPr>
        <w:t>名    称：砚山县平远镇人民政府</w:t>
      </w:r>
      <w:r>
        <w:rPr>
          <w:rFonts w:hint="eastAsia" w:asciiTheme="minorEastAsia" w:hAnsiTheme="minorEastAsia" w:eastAsiaTheme="minorEastAsia" w:cstheme="minorEastAsia"/>
          <w:b w:val="0"/>
          <w:bCs/>
          <w:kern w:val="2"/>
          <w:sz w:val="24"/>
          <w:szCs w:val="24"/>
          <w:u w:val="none"/>
          <w:lang w:val="en-US" w:eastAsia="zh-CN" w:bidi="ar-SA"/>
        </w:rPr>
        <w:t>　</w:t>
      </w:r>
    </w:p>
    <w:p w14:paraId="02E3DB5D">
      <w:pPr>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default" w:asciiTheme="minorEastAsia" w:hAnsiTheme="minorEastAsia" w:eastAsiaTheme="minorEastAsia" w:cstheme="minorEastAsia"/>
          <w:sz w:val="24"/>
          <w:szCs w:val="24"/>
          <w:highlight w:val="red"/>
          <w:lang w:val="en-US"/>
        </w:rPr>
      </w:pPr>
      <w:r>
        <w:rPr>
          <w:rFonts w:hint="eastAsia" w:asciiTheme="minorEastAsia" w:hAnsiTheme="minorEastAsia" w:eastAsiaTheme="minorEastAsia" w:cstheme="minorEastAsia"/>
          <w:sz w:val="24"/>
          <w:szCs w:val="24"/>
        </w:rPr>
        <w:t>地    址</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平远镇祥平路</w:t>
      </w:r>
      <w:r>
        <w:rPr>
          <w:rFonts w:hint="eastAsia" w:asciiTheme="minorEastAsia" w:hAnsiTheme="minorEastAsia" w:eastAsiaTheme="minorEastAsia" w:cstheme="minorEastAsia"/>
          <w:sz w:val="24"/>
          <w:szCs w:val="24"/>
          <w:highlight w:val="none"/>
          <w:lang w:val="en-US" w:eastAsia="zh-CN"/>
        </w:rPr>
        <w:t>158号</w:t>
      </w:r>
    </w:p>
    <w:p w14:paraId="199FFB1C">
      <w:pPr>
        <w:pageBreakBefore w:val="0"/>
        <w:widowControl w:val="0"/>
        <w:kinsoku/>
        <w:wordWrap/>
        <w:overflowPunct/>
        <w:topLinePunct w:val="0"/>
        <w:autoSpaceDE/>
        <w:autoSpaceDN/>
        <w:bidi w:val="0"/>
        <w:adjustRightInd/>
        <w:snapToGrid/>
        <w:spacing w:after="0" w:afterLines="0" w:line="360" w:lineRule="auto"/>
        <w:ind w:firstLine="480" w:firstLineChars="200"/>
        <w:jc w:val="left"/>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联系方式：</w:t>
      </w:r>
      <w:r>
        <w:rPr>
          <w:rFonts w:hint="eastAsia" w:asciiTheme="minorEastAsia" w:hAnsiTheme="minorEastAsia" w:eastAsiaTheme="minorEastAsia" w:cstheme="minorEastAsia"/>
          <w:sz w:val="24"/>
          <w:szCs w:val="24"/>
          <w:highlight w:val="none"/>
          <w:lang w:val="en-US" w:eastAsia="zh-CN"/>
        </w:rPr>
        <w:t>0876-3063615</w:t>
      </w:r>
    </w:p>
    <w:p w14:paraId="149A2F56">
      <w:pPr>
        <w:pStyle w:val="4"/>
        <w:pageBreakBefore w:val="0"/>
        <w:widowControl w:val="0"/>
        <w:kinsoku/>
        <w:wordWrap/>
        <w:overflowPunct/>
        <w:topLinePunct w:val="0"/>
        <w:autoSpaceDE/>
        <w:autoSpaceDN/>
        <w:bidi w:val="0"/>
        <w:adjustRightInd/>
        <w:snapToGrid/>
        <w:spacing w:before="0" w:beforeLines="0" w:after="0" w:afterLines="0" w:line="360" w:lineRule="auto"/>
        <w:ind w:firstLine="480" w:firstLineChars="200"/>
        <w:textAlignment w:val="auto"/>
        <w:rPr>
          <w:rFonts w:hint="eastAsia" w:asciiTheme="minorEastAsia" w:hAnsiTheme="minorEastAsia" w:eastAsiaTheme="minorEastAsia" w:cstheme="minorEastAsia"/>
          <w:b w:val="0"/>
          <w:sz w:val="24"/>
          <w:szCs w:val="24"/>
        </w:rPr>
      </w:pPr>
      <w:bookmarkStart w:id="37" w:name="_Toc35393807"/>
      <w:bookmarkStart w:id="38" w:name="_Toc35393638"/>
      <w:bookmarkStart w:id="39" w:name="_Toc28359020"/>
      <w:bookmarkStart w:id="40" w:name="_Toc28359097"/>
      <w:r>
        <w:rPr>
          <w:rFonts w:hint="eastAsia" w:asciiTheme="minorEastAsia" w:hAnsiTheme="minorEastAsia" w:eastAsiaTheme="minorEastAsia" w:cstheme="minorEastAsia"/>
          <w:b w:val="0"/>
          <w:sz w:val="24"/>
          <w:szCs w:val="24"/>
        </w:rPr>
        <w:t>2.采购代理机构信息</w:t>
      </w:r>
      <w:bookmarkEnd w:id="37"/>
      <w:bookmarkEnd w:id="38"/>
      <w:bookmarkEnd w:id="39"/>
      <w:bookmarkEnd w:id="40"/>
    </w:p>
    <w:p w14:paraId="70C0D845">
      <w:pPr>
        <w:pStyle w:val="4"/>
        <w:pageBreakBefore w:val="0"/>
        <w:widowControl w:val="0"/>
        <w:kinsoku/>
        <w:wordWrap/>
        <w:overflowPunct/>
        <w:topLinePunct w:val="0"/>
        <w:autoSpaceDE/>
        <w:autoSpaceDN/>
        <w:bidi w:val="0"/>
        <w:adjustRightInd/>
        <w:snapToGrid/>
        <w:spacing w:before="0" w:beforeLines="0" w:after="0" w:afterLines="0" w:line="360" w:lineRule="auto"/>
        <w:ind w:firstLine="480" w:firstLineChars="200"/>
        <w:textAlignment w:val="auto"/>
        <w:rPr>
          <w:rFonts w:hint="eastAsia" w:asciiTheme="minorEastAsia" w:hAnsiTheme="minorEastAsia" w:eastAsiaTheme="minorEastAsia" w:cstheme="minorEastAsia"/>
          <w:b w:val="0"/>
          <w:sz w:val="24"/>
          <w:szCs w:val="24"/>
        </w:rPr>
      </w:pPr>
      <w:bookmarkStart w:id="41" w:name="_Toc28359021"/>
      <w:bookmarkStart w:id="42" w:name="_Toc35393808"/>
      <w:bookmarkStart w:id="43" w:name="_Toc35393639"/>
      <w:bookmarkStart w:id="44" w:name="_Toc28359098"/>
      <w:r>
        <w:rPr>
          <w:rFonts w:hint="eastAsia" w:asciiTheme="minorEastAsia" w:hAnsiTheme="minorEastAsia" w:eastAsiaTheme="minorEastAsia" w:cstheme="minorEastAsia"/>
          <w:b w:val="0"/>
          <w:sz w:val="24"/>
          <w:szCs w:val="24"/>
        </w:rPr>
        <w:t>名    称：</w:t>
      </w:r>
      <w:r>
        <w:rPr>
          <w:rFonts w:hint="eastAsia" w:asciiTheme="minorEastAsia" w:hAnsiTheme="minorEastAsia" w:eastAsiaTheme="minorEastAsia" w:cstheme="minorEastAsia"/>
          <w:b w:val="0"/>
          <w:sz w:val="24"/>
          <w:szCs w:val="24"/>
          <w:lang w:eastAsia="zh-CN"/>
        </w:rPr>
        <w:t>文山亿隆工程项目管理有限公司</w:t>
      </w:r>
    </w:p>
    <w:p w14:paraId="47125FAB">
      <w:pPr>
        <w:pStyle w:val="4"/>
        <w:pageBreakBefore w:val="0"/>
        <w:widowControl w:val="0"/>
        <w:kinsoku/>
        <w:wordWrap/>
        <w:overflowPunct/>
        <w:topLinePunct w:val="0"/>
        <w:autoSpaceDE/>
        <w:autoSpaceDN/>
        <w:bidi w:val="0"/>
        <w:adjustRightInd/>
        <w:snapToGrid/>
        <w:spacing w:before="0" w:beforeLines="0" w:after="0" w:afterLines="0" w:line="360" w:lineRule="auto"/>
        <w:ind w:firstLine="480" w:firstLineChars="200"/>
        <w:textAlignment w:val="auto"/>
        <w:rPr>
          <w:rFonts w:hint="eastAsia" w:asciiTheme="minorEastAsia" w:hAnsiTheme="minorEastAsia" w:eastAsiaTheme="minorEastAsia" w:cstheme="minorEastAsia"/>
          <w:b w:val="0"/>
          <w:sz w:val="24"/>
          <w:szCs w:val="24"/>
          <w:lang w:val="en-US" w:eastAsia="zh-CN"/>
        </w:rPr>
      </w:pPr>
      <w:r>
        <w:rPr>
          <w:rFonts w:hint="eastAsia" w:asciiTheme="minorEastAsia" w:hAnsiTheme="minorEastAsia" w:eastAsiaTheme="minorEastAsia" w:cstheme="minorEastAsia"/>
          <w:b w:val="0"/>
          <w:sz w:val="24"/>
          <w:szCs w:val="24"/>
        </w:rPr>
        <w:t>地　　址：</w:t>
      </w:r>
      <w:r>
        <w:rPr>
          <w:rFonts w:hint="eastAsia" w:asciiTheme="minorEastAsia" w:hAnsiTheme="minorEastAsia" w:eastAsiaTheme="minorEastAsia" w:cstheme="minorEastAsia"/>
          <w:b w:val="0"/>
          <w:sz w:val="24"/>
          <w:szCs w:val="24"/>
          <w:lang w:val="en-US" w:eastAsia="zh-CN"/>
        </w:rPr>
        <w:t>文山市开化南路泰康小区6组团225号</w:t>
      </w:r>
    </w:p>
    <w:p w14:paraId="31366AC1">
      <w:pPr>
        <w:pStyle w:val="4"/>
        <w:pageBreakBefore w:val="0"/>
        <w:widowControl w:val="0"/>
        <w:kinsoku/>
        <w:wordWrap/>
        <w:overflowPunct/>
        <w:topLinePunct w:val="0"/>
        <w:autoSpaceDE/>
        <w:autoSpaceDN/>
        <w:bidi w:val="0"/>
        <w:adjustRightInd/>
        <w:snapToGrid/>
        <w:spacing w:before="0" w:beforeLines="0" w:after="0" w:afterLines="0" w:line="360" w:lineRule="auto"/>
        <w:ind w:firstLine="480" w:firstLineChars="200"/>
        <w:textAlignment w:val="auto"/>
        <w:rPr>
          <w:rFonts w:hint="eastAsia" w:asciiTheme="minorEastAsia" w:hAnsiTheme="minorEastAsia" w:eastAsiaTheme="minorEastAsia" w:cstheme="minorEastAsia"/>
          <w:b w:val="0"/>
          <w:sz w:val="24"/>
          <w:szCs w:val="24"/>
          <w:lang w:val="en-US"/>
        </w:rPr>
      </w:pPr>
      <w:r>
        <w:rPr>
          <w:rFonts w:hint="eastAsia" w:asciiTheme="minorEastAsia" w:hAnsiTheme="minorEastAsia" w:eastAsiaTheme="minorEastAsia" w:cstheme="minorEastAsia"/>
          <w:b w:val="0"/>
          <w:sz w:val="24"/>
          <w:szCs w:val="24"/>
        </w:rPr>
        <w:t>联系方式：</w:t>
      </w:r>
      <w:r>
        <w:rPr>
          <w:rFonts w:hint="eastAsia" w:asciiTheme="minorEastAsia" w:hAnsiTheme="minorEastAsia" w:eastAsiaTheme="minorEastAsia" w:cstheme="minorEastAsia"/>
          <w:b w:val="0"/>
          <w:sz w:val="24"/>
          <w:szCs w:val="24"/>
          <w:lang w:val="en-US" w:eastAsia="zh-CN"/>
        </w:rPr>
        <w:t>13887634261</w:t>
      </w:r>
    </w:p>
    <w:p w14:paraId="711DA990">
      <w:pPr>
        <w:pStyle w:val="4"/>
        <w:pageBreakBefore w:val="0"/>
        <w:widowControl w:val="0"/>
        <w:kinsoku/>
        <w:wordWrap/>
        <w:overflowPunct/>
        <w:topLinePunct w:val="0"/>
        <w:autoSpaceDE/>
        <w:autoSpaceDN/>
        <w:bidi w:val="0"/>
        <w:adjustRightInd/>
        <w:snapToGrid/>
        <w:spacing w:before="0" w:beforeLines="0" w:after="0" w:afterLines="0" w:line="360" w:lineRule="auto"/>
        <w:ind w:firstLine="480" w:firstLineChars="200"/>
        <w:textAlignment w:val="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3.项目联系方式</w:t>
      </w:r>
      <w:bookmarkEnd w:id="41"/>
      <w:bookmarkEnd w:id="42"/>
      <w:bookmarkEnd w:id="43"/>
      <w:bookmarkEnd w:id="44"/>
    </w:p>
    <w:p w14:paraId="0AA4E727">
      <w:pPr>
        <w:pStyle w:val="43"/>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szCs w:val="24"/>
          <w:u w:val="none"/>
          <w:lang w:eastAsia="zh-CN"/>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u w:val="none"/>
          <w:lang w:eastAsia="zh-CN"/>
        </w:rPr>
        <w:t>周文萍</w:t>
      </w:r>
    </w:p>
    <w:p w14:paraId="6256015D">
      <w:pPr>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default" w:ascii="宋体" w:hAnsi="宋体" w:eastAsia="宋体" w:cs="宋体"/>
          <w:sz w:val="24"/>
          <w:szCs w:val="24"/>
          <w:u w:val="single"/>
          <w:lang w:val="en-US"/>
        </w:rPr>
      </w:pPr>
      <w:r>
        <w:rPr>
          <w:rFonts w:hint="eastAsia" w:asciiTheme="minorEastAsia" w:hAnsiTheme="minorEastAsia" w:eastAsiaTheme="minorEastAsia" w:cstheme="minorEastAsia"/>
          <w:sz w:val="24"/>
          <w:szCs w:val="24"/>
        </w:rPr>
        <w:t>电　　 话：</w:t>
      </w:r>
      <w:r>
        <w:rPr>
          <w:rFonts w:hint="eastAsia" w:asciiTheme="minorEastAsia" w:hAnsiTheme="minorEastAsia" w:eastAsiaTheme="minorEastAsia" w:cstheme="minorEastAsia"/>
          <w:sz w:val="24"/>
          <w:szCs w:val="24"/>
          <w:lang w:val="en-US" w:eastAsia="zh-CN"/>
        </w:rPr>
        <w:t>13887634261</w:t>
      </w:r>
    </w:p>
    <w:p w14:paraId="4FCFEB5A">
      <w:pPr>
        <w:pageBreakBefore w:val="0"/>
        <w:widowControl/>
        <w:shd w:val="clear" w:color="auto" w:fill="FFFFFF"/>
        <w:kinsoku/>
        <w:wordWrap/>
        <w:overflowPunct/>
        <w:topLinePunct w:val="0"/>
        <w:autoSpaceDE/>
        <w:autoSpaceDN/>
        <w:bidi w:val="0"/>
        <w:snapToGrid/>
        <w:spacing w:after="0" w:afterLines="0" w:line="360" w:lineRule="auto"/>
        <w:ind w:firstLine="480" w:firstLineChars="200"/>
        <w:jc w:val="right"/>
        <w:textAlignment w:val="auto"/>
        <w:rPr>
          <w:rFonts w:hint="eastAsia" w:eastAsia="宋体"/>
          <w:color w:val="000000"/>
          <w:sz w:val="24"/>
          <w:szCs w:val="21"/>
        </w:rPr>
      </w:pPr>
    </w:p>
    <w:p w14:paraId="4A8A1F7D">
      <w:pPr>
        <w:rPr>
          <w:b/>
          <w:bCs/>
          <w:sz w:val="32"/>
          <w:szCs w:val="32"/>
        </w:rPr>
      </w:pPr>
      <w:bookmarkStart w:id="45" w:name="_Toc12291"/>
      <w:bookmarkStart w:id="46" w:name="_Toc9357_WPSOffice_Level1"/>
      <w:bookmarkStart w:id="47" w:name="_Toc18381"/>
      <w:bookmarkStart w:id="48" w:name="_Toc2677"/>
      <w:r>
        <w:rPr>
          <w:b/>
          <w:bCs/>
          <w:sz w:val="32"/>
          <w:szCs w:val="32"/>
        </w:rPr>
        <w:br w:type="page"/>
      </w:r>
    </w:p>
    <w:p w14:paraId="07771242">
      <w:pPr>
        <w:pageBreakBefore w:val="0"/>
        <w:widowControl/>
        <w:shd w:val="clear" w:color="auto" w:fill="FFFFFF"/>
        <w:kinsoku/>
        <w:wordWrap/>
        <w:overflowPunct/>
        <w:topLinePunct w:val="0"/>
        <w:autoSpaceDE/>
        <w:autoSpaceDN/>
        <w:bidi w:val="0"/>
        <w:snapToGrid/>
        <w:spacing w:after="0" w:afterLines="0" w:line="360" w:lineRule="auto"/>
        <w:ind w:firstLine="643" w:firstLineChars="200"/>
        <w:jc w:val="center"/>
        <w:textAlignment w:val="auto"/>
      </w:pPr>
      <w:r>
        <w:rPr>
          <w:b/>
          <w:bCs/>
          <w:sz w:val="32"/>
          <w:szCs w:val="32"/>
        </w:rPr>
        <w:t xml:space="preserve">第二章  </w:t>
      </w:r>
      <w:r>
        <w:rPr>
          <w:rFonts w:hint="eastAsia"/>
          <w:b/>
          <w:bCs/>
          <w:sz w:val="32"/>
          <w:szCs w:val="32"/>
          <w:lang w:eastAsia="zh-CN"/>
        </w:rPr>
        <w:t>供应商</w:t>
      </w:r>
      <w:r>
        <w:rPr>
          <w:b/>
          <w:bCs/>
          <w:sz w:val="32"/>
          <w:szCs w:val="32"/>
        </w:rPr>
        <w:t>须知</w:t>
      </w:r>
      <w:bookmarkEnd w:id="45"/>
      <w:bookmarkEnd w:id="46"/>
      <w:bookmarkEnd w:id="47"/>
      <w:bookmarkEnd w:id="48"/>
    </w:p>
    <w:p w14:paraId="56444A81">
      <w:pPr>
        <w:pStyle w:val="4"/>
        <w:pageBreakBefore w:val="0"/>
        <w:kinsoku/>
        <w:overflowPunct/>
        <w:topLinePunct w:val="0"/>
        <w:bidi w:val="0"/>
        <w:spacing w:before="0" w:beforeLines="0" w:after="0" w:afterLines="0" w:line="360" w:lineRule="auto"/>
        <w:ind w:firstLine="562" w:firstLineChars="200"/>
        <w:jc w:val="both"/>
      </w:pPr>
      <w:bookmarkStart w:id="49" w:name="bt投标须知"/>
      <w:bookmarkEnd w:id="49"/>
      <w:bookmarkStart w:id="50" w:name="bt投标须知前附表"/>
      <w:bookmarkEnd w:id="50"/>
      <w:bookmarkStart w:id="51" w:name="bt图纸"/>
      <w:bookmarkEnd w:id="51"/>
      <w:bookmarkStart w:id="52" w:name="_Toc60560625"/>
      <w:bookmarkStart w:id="53" w:name="_Toc73518117"/>
      <w:bookmarkStart w:id="54" w:name="_Toc100052364"/>
      <w:bookmarkStart w:id="55" w:name="_Toc17662"/>
      <w:bookmarkStart w:id="56" w:name="_Toc73517639"/>
      <w:bookmarkStart w:id="57" w:name="_Toc2083"/>
      <w:bookmarkStart w:id="58" w:name="_Toc10803_WPSOffice_Level2"/>
      <w:bookmarkStart w:id="59" w:name="_Toc60631620"/>
      <w:bookmarkStart w:id="60" w:name="_Toc73521547"/>
      <w:bookmarkStart w:id="61" w:name="_Toc101074876"/>
      <w:bookmarkStart w:id="62" w:name="_Toc73521635"/>
      <w:bookmarkStart w:id="63" w:name="_Toc26333"/>
      <w:r>
        <w:rPr>
          <w:rFonts w:hint="eastAsia"/>
          <w:lang w:eastAsia="zh-CN"/>
        </w:rPr>
        <w:t>一、供应商</w:t>
      </w:r>
      <w:r>
        <w:t>须知前</w:t>
      </w:r>
      <w:r>
        <w:rPr>
          <w:u w:val="none"/>
        </w:rPr>
        <w:t>附</w:t>
      </w:r>
      <w:r>
        <w:t>表</w:t>
      </w:r>
      <w:bookmarkEnd w:id="52"/>
      <w:bookmarkEnd w:id="53"/>
      <w:bookmarkEnd w:id="54"/>
      <w:bookmarkEnd w:id="55"/>
      <w:bookmarkEnd w:id="56"/>
      <w:bookmarkEnd w:id="57"/>
      <w:bookmarkEnd w:id="58"/>
      <w:bookmarkEnd w:id="59"/>
      <w:bookmarkEnd w:id="60"/>
      <w:bookmarkEnd w:id="61"/>
      <w:bookmarkEnd w:id="62"/>
      <w:bookmarkEnd w:id="63"/>
    </w:p>
    <w:tbl>
      <w:tblPr>
        <w:tblStyle w:val="78"/>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450"/>
        <w:gridCol w:w="6400"/>
      </w:tblGrid>
      <w:tr w14:paraId="6C6C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42" w:type="dxa"/>
            <w:tcMar>
              <w:top w:w="28" w:type="dxa"/>
              <w:left w:w="28" w:type="dxa"/>
              <w:bottom w:w="28" w:type="dxa"/>
              <w:right w:w="28" w:type="dxa"/>
            </w:tcMar>
            <w:vAlign w:val="center"/>
          </w:tcPr>
          <w:p w14:paraId="501ECFE9">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ascii="宋体" w:hAnsi="宋体" w:eastAsia="宋体"/>
                <w:b/>
                <w:color w:val="000000"/>
                <w:sz w:val="24"/>
                <w:szCs w:val="21"/>
              </w:rPr>
            </w:pPr>
            <w:r>
              <w:rPr>
                <w:rFonts w:ascii="宋体" w:hAnsi="宋体" w:eastAsia="宋体"/>
                <w:b/>
                <w:color w:val="000000"/>
                <w:sz w:val="24"/>
                <w:szCs w:val="21"/>
              </w:rPr>
              <w:t>条款号</w:t>
            </w:r>
          </w:p>
        </w:tc>
        <w:tc>
          <w:tcPr>
            <w:tcW w:w="2450" w:type="dxa"/>
            <w:tcMar>
              <w:top w:w="28" w:type="dxa"/>
              <w:left w:w="28" w:type="dxa"/>
              <w:bottom w:w="28" w:type="dxa"/>
              <w:right w:w="28" w:type="dxa"/>
            </w:tcMar>
            <w:vAlign w:val="center"/>
          </w:tcPr>
          <w:p w14:paraId="195BA0A1">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jc w:val="center"/>
              <w:textAlignment w:val="auto"/>
              <w:rPr>
                <w:rFonts w:ascii="宋体" w:hAnsi="宋体" w:eastAsia="宋体"/>
                <w:b/>
                <w:color w:val="000000"/>
                <w:sz w:val="24"/>
                <w:szCs w:val="21"/>
              </w:rPr>
            </w:pPr>
            <w:r>
              <w:rPr>
                <w:rFonts w:ascii="宋体" w:hAnsi="宋体" w:eastAsia="宋体"/>
                <w:b/>
                <w:color w:val="000000"/>
                <w:sz w:val="24"/>
                <w:szCs w:val="21"/>
              </w:rPr>
              <w:t>条 款 名 称</w:t>
            </w:r>
          </w:p>
        </w:tc>
        <w:tc>
          <w:tcPr>
            <w:tcW w:w="6400" w:type="dxa"/>
            <w:tcMar>
              <w:top w:w="28" w:type="dxa"/>
              <w:left w:w="28" w:type="dxa"/>
              <w:bottom w:w="28" w:type="dxa"/>
              <w:right w:w="28" w:type="dxa"/>
            </w:tcMar>
            <w:vAlign w:val="center"/>
          </w:tcPr>
          <w:p w14:paraId="78289081">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jc w:val="center"/>
              <w:textAlignment w:val="auto"/>
              <w:rPr>
                <w:rFonts w:ascii="宋体" w:hAnsi="宋体" w:eastAsia="宋体"/>
                <w:b/>
                <w:color w:val="000000"/>
                <w:sz w:val="24"/>
                <w:szCs w:val="21"/>
              </w:rPr>
            </w:pPr>
            <w:r>
              <w:rPr>
                <w:rFonts w:ascii="宋体" w:hAnsi="宋体" w:eastAsia="宋体"/>
                <w:b/>
                <w:color w:val="000000"/>
                <w:sz w:val="24"/>
                <w:szCs w:val="21"/>
              </w:rPr>
              <w:t>编 列 内 容</w:t>
            </w:r>
          </w:p>
        </w:tc>
      </w:tr>
      <w:tr w14:paraId="6392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0F0AFBF6">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w:t>
            </w:r>
          </w:p>
        </w:tc>
        <w:tc>
          <w:tcPr>
            <w:tcW w:w="2450" w:type="dxa"/>
            <w:tcMar>
              <w:top w:w="28" w:type="dxa"/>
              <w:left w:w="28" w:type="dxa"/>
              <w:bottom w:w="28" w:type="dxa"/>
              <w:right w:w="28" w:type="dxa"/>
            </w:tcMar>
            <w:vAlign w:val="center"/>
          </w:tcPr>
          <w:p w14:paraId="478FFC57">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采购单位</w:t>
            </w:r>
          </w:p>
        </w:tc>
        <w:tc>
          <w:tcPr>
            <w:tcW w:w="6400" w:type="dxa"/>
            <w:tcMar>
              <w:top w:w="28" w:type="dxa"/>
              <w:left w:w="28" w:type="dxa"/>
              <w:bottom w:w="28" w:type="dxa"/>
              <w:right w:w="28" w:type="dxa"/>
            </w:tcMar>
            <w:vAlign w:val="center"/>
          </w:tcPr>
          <w:p w14:paraId="6C89D41E">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名称：</w:t>
            </w:r>
            <w:r>
              <w:rPr>
                <w:rFonts w:hint="eastAsia" w:asciiTheme="minorEastAsia" w:hAnsiTheme="minorEastAsia" w:eastAsiaTheme="minorEastAsia" w:cstheme="minorEastAsia"/>
                <w:snapToGrid/>
                <w:kern w:val="0"/>
                <w:sz w:val="24"/>
                <w:szCs w:val="24"/>
                <w:lang w:val="en-US" w:eastAsia="zh-CN"/>
              </w:rPr>
              <w:t>砚山县平远镇人民政府</w:t>
            </w:r>
            <w:r>
              <w:rPr>
                <w:rFonts w:hint="eastAsia" w:ascii="宋体" w:hAnsi="宋体" w:eastAsia="宋体" w:cs="宋体"/>
                <w:snapToGrid w:val="0"/>
                <w:color w:val="000000"/>
                <w:kern w:val="0"/>
                <w:sz w:val="24"/>
                <w:szCs w:val="24"/>
                <w:highlight w:val="none"/>
                <w:lang w:val="en-US" w:eastAsia="zh-CN"/>
              </w:rPr>
              <w:t>　</w:t>
            </w:r>
          </w:p>
          <w:p w14:paraId="522AD9B1">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highlight w:val="red"/>
                <w:lang w:val="en-US" w:eastAsia="zh-CN"/>
              </w:rPr>
            </w:pPr>
            <w:r>
              <w:rPr>
                <w:rFonts w:hint="eastAsia" w:ascii="宋体" w:hAnsi="宋体" w:eastAsia="宋体" w:cs="宋体"/>
                <w:snapToGrid w:val="0"/>
                <w:color w:val="000000"/>
                <w:kern w:val="0"/>
                <w:sz w:val="24"/>
                <w:szCs w:val="24"/>
                <w:highlight w:val="none"/>
                <w:lang w:val="en-US" w:eastAsia="zh-CN"/>
              </w:rPr>
              <w:t>地址：</w:t>
            </w:r>
            <w:r>
              <w:rPr>
                <w:rFonts w:hint="eastAsia" w:asciiTheme="minorEastAsia" w:hAnsiTheme="minorEastAsia" w:eastAsiaTheme="minorEastAsia" w:cstheme="minorEastAsia"/>
                <w:sz w:val="24"/>
                <w:szCs w:val="24"/>
                <w:highlight w:val="none"/>
                <w:lang w:eastAsia="zh-CN"/>
              </w:rPr>
              <w:t>平远镇祥平路</w:t>
            </w:r>
            <w:r>
              <w:rPr>
                <w:rFonts w:hint="eastAsia" w:asciiTheme="minorEastAsia" w:hAnsiTheme="minorEastAsia" w:eastAsiaTheme="minorEastAsia" w:cstheme="minorEastAsia"/>
                <w:sz w:val="24"/>
                <w:szCs w:val="24"/>
                <w:highlight w:val="none"/>
                <w:lang w:val="en-US" w:eastAsia="zh-CN"/>
              </w:rPr>
              <w:t>158号</w:t>
            </w:r>
          </w:p>
          <w:p w14:paraId="3DE7FF2D">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highlight w:val="none"/>
                <w:lang w:val="en-US" w:eastAsia="zh-CN"/>
              </w:rPr>
              <w:t>联系方式：0876-3063615</w:t>
            </w:r>
          </w:p>
        </w:tc>
      </w:tr>
      <w:tr w14:paraId="428D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7C341AA6">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w:t>
            </w:r>
          </w:p>
        </w:tc>
        <w:tc>
          <w:tcPr>
            <w:tcW w:w="2450" w:type="dxa"/>
            <w:tcMar>
              <w:top w:w="28" w:type="dxa"/>
              <w:left w:w="28" w:type="dxa"/>
              <w:bottom w:w="28" w:type="dxa"/>
              <w:right w:w="28" w:type="dxa"/>
            </w:tcMar>
            <w:vAlign w:val="center"/>
          </w:tcPr>
          <w:p w14:paraId="074F28C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采购代理机构</w:t>
            </w:r>
          </w:p>
        </w:tc>
        <w:tc>
          <w:tcPr>
            <w:tcW w:w="6400" w:type="dxa"/>
            <w:tcMar>
              <w:top w:w="28" w:type="dxa"/>
              <w:left w:w="28" w:type="dxa"/>
              <w:bottom w:w="28" w:type="dxa"/>
              <w:right w:w="28" w:type="dxa"/>
            </w:tcMar>
            <w:vAlign w:val="center"/>
          </w:tcPr>
          <w:p w14:paraId="7F847A94">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名称：</w:t>
            </w:r>
            <w:r>
              <w:rPr>
                <w:rFonts w:hint="eastAsia" w:asciiTheme="minorEastAsia" w:hAnsiTheme="minorEastAsia" w:eastAsiaTheme="minorEastAsia" w:cstheme="minorEastAsia"/>
                <w:b w:val="0"/>
                <w:sz w:val="24"/>
                <w:szCs w:val="24"/>
                <w:lang w:eastAsia="zh-CN"/>
              </w:rPr>
              <w:t>文山亿隆工程项目管理有限公司</w:t>
            </w:r>
          </w:p>
          <w:p w14:paraId="59F811B8">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地址：文山市开化南路泰康小区6组团225号</w:t>
            </w:r>
          </w:p>
          <w:p w14:paraId="5E6DF791">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 xml:space="preserve">联系人：周文萍  </w:t>
            </w:r>
          </w:p>
          <w:p w14:paraId="2423F2B8">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电  话：13887634261</w:t>
            </w:r>
          </w:p>
        </w:tc>
      </w:tr>
      <w:tr w14:paraId="5881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0A5FA1B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w:t>
            </w:r>
          </w:p>
        </w:tc>
        <w:tc>
          <w:tcPr>
            <w:tcW w:w="2450" w:type="dxa"/>
            <w:tcMar>
              <w:top w:w="28" w:type="dxa"/>
              <w:left w:w="28" w:type="dxa"/>
              <w:bottom w:w="28" w:type="dxa"/>
              <w:right w:w="28" w:type="dxa"/>
            </w:tcMar>
            <w:vAlign w:val="center"/>
          </w:tcPr>
          <w:p w14:paraId="71AD1A0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项目名称</w:t>
            </w:r>
          </w:p>
        </w:tc>
        <w:tc>
          <w:tcPr>
            <w:tcW w:w="6400" w:type="dxa"/>
            <w:tcMar>
              <w:top w:w="28" w:type="dxa"/>
              <w:left w:w="28" w:type="dxa"/>
              <w:bottom w:w="28" w:type="dxa"/>
              <w:right w:w="28" w:type="dxa"/>
            </w:tcMar>
            <w:vAlign w:val="center"/>
          </w:tcPr>
          <w:p w14:paraId="5F7A3587">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cs="宋体"/>
                <w:snapToGrid w:val="0"/>
                <w:color w:val="000000"/>
                <w:kern w:val="0"/>
                <w:sz w:val="24"/>
                <w:szCs w:val="24"/>
                <w:lang w:val="en-US" w:eastAsia="zh-CN"/>
              </w:rPr>
              <w:t>平远镇车白泥村委会农产品仓储保鲜冷链基地建设项目</w:t>
            </w:r>
          </w:p>
        </w:tc>
      </w:tr>
      <w:tr w14:paraId="0038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42" w:type="dxa"/>
            <w:tcMar>
              <w:top w:w="28" w:type="dxa"/>
              <w:left w:w="28" w:type="dxa"/>
              <w:bottom w:w="28" w:type="dxa"/>
              <w:right w:w="28" w:type="dxa"/>
            </w:tcMar>
            <w:vAlign w:val="center"/>
          </w:tcPr>
          <w:p w14:paraId="6BF8720A">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w:t>
            </w:r>
          </w:p>
        </w:tc>
        <w:tc>
          <w:tcPr>
            <w:tcW w:w="2450" w:type="dxa"/>
            <w:tcMar>
              <w:top w:w="28" w:type="dxa"/>
              <w:left w:w="28" w:type="dxa"/>
              <w:bottom w:w="28" w:type="dxa"/>
              <w:right w:w="28" w:type="dxa"/>
            </w:tcMar>
            <w:vAlign w:val="center"/>
          </w:tcPr>
          <w:p w14:paraId="345A4991">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项目编号</w:t>
            </w:r>
          </w:p>
        </w:tc>
        <w:tc>
          <w:tcPr>
            <w:tcW w:w="6400" w:type="dxa"/>
            <w:tcMar>
              <w:top w:w="28" w:type="dxa"/>
              <w:left w:w="28" w:type="dxa"/>
              <w:bottom w:w="28" w:type="dxa"/>
              <w:right w:w="28" w:type="dxa"/>
            </w:tcMar>
            <w:vAlign w:val="center"/>
          </w:tcPr>
          <w:p w14:paraId="2AABE58F">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default" w:ascii="宋体" w:hAnsi="宋体" w:eastAsia="宋体" w:cs="宋体"/>
                <w:snapToGrid w:val="0"/>
                <w:color w:val="000000"/>
                <w:kern w:val="0"/>
                <w:sz w:val="24"/>
                <w:szCs w:val="24"/>
                <w:lang w:val="en-US" w:eastAsia="zh-CN"/>
              </w:rPr>
            </w:pPr>
            <w:r>
              <w:rPr>
                <w:rFonts w:hint="default" w:ascii="宋体" w:hAnsi="宋体" w:eastAsia="宋体" w:cs="宋体"/>
                <w:snapToGrid w:val="0"/>
                <w:color w:val="000000"/>
                <w:kern w:val="0"/>
                <w:sz w:val="24"/>
                <w:szCs w:val="24"/>
                <w:lang w:val="en-US" w:eastAsia="zh-CN"/>
              </w:rPr>
              <w:t>WSZC2025-C2-00907-WSYL-0002</w:t>
            </w:r>
          </w:p>
        </w:tc>
      </w:tr>
      <w:tr w14:paraId="33A4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5737461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5</w:t>
            </w:r>
          </w:p>
        </w:tc>
        <w:tc>
          <w:tcPr>
            <w:tcW w:w="2450" w:type="dxa"/>
            <w:tcMar>
              <w:top w:w="28" w:type="dxa"/>
              <w:left w:w="28" w:type="dxa"/>
              <w:bottom w:w="28" w:type="dxa"/>
              <w:right w:w="28" w:type="dxa"/>
            </w:tcMar>
            <w:vAlign w:val="center"/>
          </w:tcPr>
          <w:p w14:paraId="1B09A5A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建设地点</w:t>
            </w:r>
          </w:p>
        </w:tc>
        <w:tc>
          <w:tcPr>
            <w:tcW w:w="6400" w:type="dxa"/>
            <w:tcMar>
              <w:top w:w="28" w:type="dxa"/>
              <w:left w:w="28" w:type="dxa"/>
              <w:bottom w:w="28" w:type="dxa"/>
              <w:right w:w="28" w:type="dxa"/>
            </w:tcMar>
            <w:vAlign w:val="center"/>
          </w:tcPr>
          <w:p w14:paraId="2B056909">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cs="宋体"/>
                <w:snapToGrid w:val="0"/>
                <w:color w:val="000000"/>
                <w:kern w:val="0"/>
                <w:sz w:val="24"/>
                <w:szCs w:val="24"/>
                <w:highlight w:val="none"/>
                <w:lang w:val="en-US" w:eastAsia="zh-CN"/>
              </w:rPr>
              <w:t>平远镇车白泥村委会。</w:t>
            </w:r>
          </w:p>
        </w:tc>
      </w:tr>
      <w:tr w14:paraId="0266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49BE4E5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6</w:t>
            </w:r>
          </w:p>
        </w:tc>
        <w:tc>
          <w:tcPr>
            <w:tcW w:w="2450" w:type="dxa"/>
            <w:tcMar>
              <w:top w:w="28" w:type="dxa"/>
              <w:left w:w="28" w:type="dxa"/>
              <w:bottom w:w="28" w:type="dxa"/>
              <w:right w:w="28" w:type="dxa"/>
            </w:tcMar>
            <w:vAlign w:val="center"/>
          </w:tcPr>
          <w:p w14:paraId="34E458D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资金来源</w:t>
            </w:r>
          </w:p>
        </w:tc>
        <w:tc>
          <w:tcPr>
            <w:tcW w:w="6400" w:type="dxa"/>
            <w:tcMar>
              <w:top w:w="28" w:type="dxa"/>
              <w:left w:w="28" w:type="dxa"/>
              <w:bottom w:w="28" w:type="dxa"/>
              <w:right w:w="28" w:type="dxa"/>
            </w:tcMar>
            <w:vAlign w:val="center"/>
          </w:tcPr>
          <w:p w14:paraId="01C16D47">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cs="宋体"/>
                <w:sz w:val="24"/>
                <w:szCs w:val="24"/>
                <w:lang w:val="en-US" w:eastAsia="zh-CN"/>
              </w:rPr>
              <w:t>财政衔接资金。</w:t>
            </w:r>
          </w:p>
        </w:tc>
      </w:tr>
      <w:tr w14:paraId="2D05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5D0729DD">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7</w:t>
            </w:r>
          </w:p>
        </w:tc>
        <w:tc>
          <w:tcPr>
            <w:tcW w:w="2450" w:type="dxa"/>
            <w:tcMar>
              <w:top w:w="28" w:type="dxa"/>
              <w:left w:w="28" w:type="dxa"/>
              <w:bottom w:w="28" w:type="dxa"/>
              <w:right w:w="28" w:type="dxa"/>
            </w:tcMar>
            <w:vAlign w:val="center"/>
          </w:tcPr>
          <w:p w14:paraId="200F32B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出资比例</w:t>
            </w:r>
          </w:p>
        </w:tc>
        <w:tc>
          <w:tcPr>
            <w:tcW w:w="6400" w:type="dxa"/>
            <w:tcMar>
              <w:top w:w="28" w:type="dxa"/>
              <w:left w:w="28" w:type="dxa"/>
              <w:bottom w:w="28" w:type="dxa"/>
              <w:right w:w="28" w:type="dxa"/>
            </w:tcMar>
            <w:vAlign w:val="center"/>
          </w:tcPr>
          <w:p w14:paraId="5F6C05C4">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资金100%</w:t>
            </w:r>
            <w:r>
              <w:rPr>
                <w:rFonts w:hint="eastAsia" w:ascii="宋体" w:hAnsi="宋体" w:cs="宋体"/>
                <w:snapToGrid w:val="0"/>
                <w:color w:val="000000"/>
                <w:kern w:val="0"/>
                <w:sz w:val="24"/>
                <w:szCs w:val="24"/>
                <w:lang w:val="en-US" w:eastAsia="zh-CN"/>
              </w:rPr>
              <w:t>。</w:t>
            </w:r>
          </w:p>
        </w:tc>
      </w:tr>
      <w:tr w14:paraId="78EE8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66C8F60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8</w:t>
            </w:r>
          </w:p>
        </w:tc>
        <w:tc>
          <w:tcPr>
            <w:tcW w:w="2450" w:type="dxa"/>
            <w:tcMar>
              <w:top w:w="28" w:type="dxa"/>
              <w:left w:w="28" w:type="dxa"/>
              <w:bottom w:w="28" w:type="dxa"/>
              <w:right w:w="28" w:type="dxa"/>
            </w:tcMar>
            <w:vAlign w:val="center"/>
          </w:tcPr>
          <w:p w14:paraId="41E0A65A">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资金落实情况</w:t>
            </w:r>
          </w:p>
        </w:tc>
        <w:tc>
          <w:tcPr>
            <w:tcW w:w="6400" w:type="dxa"/>
            <w:tcMar>
              <w:top w:w="28" w:type="dxa"/>
              <w:left w:w="28" w:type="dxa"/>
              <w:bottom w:w="28" w:type="dxa"/>
              <w:right w:w="28" w:type="dxa"/>
            </w:tcMar>
            <w:vAlign w:val="center"/>
          </w:tcPr>
          <w:p w14:paraId="7A2D8C60">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已具备</w:t>
            </w:r>
            <w:r>
              <w:rPr>
                <w:rFonts w:hint="eastAsia" w:ascii="宋体" w:hAnsi="宋体" w:cs="宋体"/>
                <w:snapToGrid w:val="0"/>
                <w:color w:val="000000"/>
                <w:kern w:val="0"/>
                <w:sz w:val="24"/>
                <w:szCs w:val="24"/>
                <w:lang w:val="en-US" w:eastAsia="zh-CN"/>
              </w:rPr>
              <w:t>。</w:t>
            </w:r>
          </w:p>
        </w:tc>
      </w:tr>
      <w:tr w14:paraId="0BAF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2" w:type="dxa"/>
            <w:tcMar>
              <w:top w:w="28" w:type="dxa"/>
              <w:left w:w="28" w:type="dxa"/>
              <w:bottom w:w="28" w:type="dxa"/>
              <w:right w:w="28" w:type="dxa"/>
            </w:tcMar>
            <w:vAlign w:val="center"/>
          </w:tcPr>
          <w:p w14:paraId="31A1E1B3">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9</w:t>
            </w:r>
          </w:p>
        </w:tc>
        <w:tc>
          <w:tcPr>
            <w:tcW w:w="2450" w:type="dxa"/>
            <w:tcMar>
              <w:top w:w="28" w:type="dxa"/>
              <w:left w:w="28" w:type="dxa"/>
              <w:bottom w:w="28" w:type="dxa"/>
              <w:right w:w="28" w:type="dxa"/>
            </w:tcMar>
            <w:vAlign w:val="center"/>
          </w:tcPr>
          <w:p w14:paraId="1AF53AF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采购内容</w:t>
            </w:r>
          </w:p>
        </w:tc>
        <w:tc>
          <w:tcPr>
            <w:tcW w:w="6400" w:type="dxa"/>
            <w:tcMar>
              <w:top w:w="28" w:type="dxa"/>
              <w:left w:w="28" w:type="dxa"/>
              <w:bottom w:w="28" w:type="dxa"/>
              <w:right w:w="28" w:type="dxa"/>
            </w:tcMar>
            <w:vAlign w:val="center"/>
          </w:tcPr>
          <w:p w14:paraId="68CA969B">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建设钢架大棚1600平方米、冷库4830立方米、场地硬化1213平方米、250kva变压器1台（详见工程量清单）。</w:t>
            </w:r>
          </w:p>
        </w:tc>
      </w:tr>
      <w:tr w14:paraId="0002F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0FA20558">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10</w:t>
            </w:r>
          </w:p>
        </w:tc>
        <w:tc>
          <w:tcPr>
            <w:tcW w:w="2450" w:type="dxa"/>
            <w:tcMar>
              <w:top w:w="28" w:type="dxa"/>
              <w:left w:w="28" w:type="dxa"/>
              <w:bottom w:w="28" w:type="dxa"/>
              <w:right w:w="28" w:type="dxa"/>
            </w:tcMar>
            <w:vAlign w:val="center"/>
          </w:tcPr>
          <w:p w14:paraId="1342452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承包方式</w:t>
            </w:r>
          </w:p>
        </w:tc>
        <w:tc>
          <w:tcPr>
            <w:tcW w:w="6400" w:type="dxa"/>
            <w:tcMar>
              <w:top w:w="28" w:type="dxa"/>
              <w:left w:w="28" w:type="dxa"/>
              <w:bottom w:w="28" w:type="dxa"/>
              <w:right w:w="28" w:type="dxa"/>
            </w:tcMar>
            <w:vAlign w:val="center"/>
          </w:tcPr>
          <w:p w14:paraId="16E49473">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总价承包（指合同约定范围内）</w:t>
            </w:r>
            <w:r>
              <w:rPr>
                <w:rFonts w:hint="eastAsia" w:ascii="宋体" w:hAnsi="宋体" w:cs="宋体"/>
                <w:snapToGrid w:val="0"/>
                <w:color w:val="000000"/>
                <w:kern w:val="0"/>
                <w:sz w:val="24"/>
                <w:szCs w:val="24"/>
                <w:lang w:val="en-US" w:eastAsia="zh-CN"/>
              </w:rPr>
              <w:t>。</w:t>
            </w:r>
          </w:p>
        </w:tc>
      </w:tr>
      <w:tr w14:paraId="27B6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7A5616A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11</w:t>
            </w:r>
          </w:p>
        </w:tc>
        <w:tc>
          <w:tcPr>
            <w:tcW w:w="2450" w:type="dxa"/>
            <w:tcMar>
              <w:top w:w="28" w:type="dxa"/>
              <w:left w:w="28" w:type="dxa"/>
              <w:bottom w:w="28" w:type="dxa"/>
              <w:right w:w="28" w:type="dxa"/>
            </w:tcMar>
            <w:vAlign w:val="center"/>
          </w:tcPr>
          <w:p w14:paraId="04530649">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工期要求</w:t>
            </w:r>
          </w:p>
        </w:tc>
        <w:tc>
          <w:tcPr>
            <w:tcW w:w="6400" w:type="dxa"/>
            <w:tcMar>
              <w:top w:w="28" w:type="dxa"/>
              <w:left w:w="28" w:type="dxa"/>
              <w:bottom w:w="28" w:type="dxa"/>
              <w:right w:w="28" w:type="dxa"/>
            </w:tcMar>
            <w:vAlign w:val="center"/>
          </w:tcPr>
          <w:p w14:paraId="2DE0219A">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60日历天（具体时间以双方签订合同为准）</w:t>
            </w:r>
            <w:r>
              <w:rPr>
                <w:rFonts w:hint="eastAsia" w:ascii="宋体" w:hAnsi="宋体" w:cs="宋体"/>
                <w:snapToGrid w:val="0"/>
                <w:color w:val="000000"/>
                <w:kern w:val="0"/>
                <w:sz w:val="24"/>
                <w:szCs w:val="24"/>
                <w:lang w:val="en-US" w:eastAsia="zh-CN"/>
              </w:rPr>
              <w:t>。</w:t>
            </w:r>
          </w:p>
        </w:tc>
      </w:tr>
      <w:tr w14:paraId="2FE3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604EB961">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12</w:t>
            </w:r>
          </w:p>
        </w:tc>
        <w:tc>
          <w:tcPr>
            <w:tcW w:w="2450" w:type="dxa"/>
            <w:tcMar>
              <w:top w:w="28" w:type="dxa"/>
              <w:left w:w="28" w:type="dxa"/>
              <w:bottom w:w="28" w:type="dxa"/>
              <w:right w:w="28" w:type="dxa"/>
            </w:tcMar>
            <w:vAlign w:val="center"/>
          </w:tcPr>
          <w:p w14:paraId="3FD7352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质量要求</w:t>
            </w:r>
          </w:p>
        </w:tc>
        <w:tc>
          <w:tcPr>
            <w:tcW w:w="6400" w:type="dxa"/>
            <w:tcMar>
              <w:top w:w="28" w:type="dxa"/>
              <w:left w:w="28" w:type="dxa"/>
              <w:bottom w:w="28" w:type="dxa"/>
              <w:right w:w="28" w:type="dxa"/>
            </w:tcMar>
            <w:vAlign w:val="center"/>
          </w:tcPr>
          <w:p w14:paraId="3C92553B">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达到国家现行有关施工质量验收规范要求，并达到合格标准。</w:t>
            </w:r>
          </w:p>
        </w:tc>
      </w:tr>
      <w:tr w14:paraId="2534F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842" w:type="dxa"/>
            <w:tcMar>
              <w:top w:w="28" w:type="dxa"/>
              <w:left w:w="28" w:type="dxa"/>
              <w:bottom w:w="28" w:type="dxa"/>
              <w:right w:w="28" w:type="dxa"/>
            </w:tcMar>
            <w:vAlign w:val="center"/>
          </w:tcPr>
          <w:p w14:paraId="45F64B5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13</w:t>
            </w:r>
          </w:p>
        </w:tc>
        <w:tc>
          <w:tcPr>
            <w:tcW w:w="2450" w:type="dxa"/>
            <w:tcMar>
              <w:top w:w="28" w:type="dxa"/>
              <w:left w:w="28" w:type="dxa"/>
              <w:bottom w:w="28" w:type="dxa"/>
              <w:right w:w="28" w:type="dxa"/>
            </w:tcMar>
            <w:vAlign w:val="center"/>
          </w:tcPr>
          <w:p w14:paraId="2EE93879">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标段划分</w:t>
            </w:r>
          </w:p>
        </w:tc>
        <w:tc>
          <w:tcPr>
            <w:tcW w:w="6400" w:type="dxa"/>
            <w:tcMar>
              <w:top w:w="28" w:type="dxa"/>
              <w:left w:w="28" w:type="dxa"/>
              <w:bottom w:w="28" w:type="dxa"/>
              <w:right w:w="28" w:type="dxa"/>
            </w:tcMar>
            <w:vAlign w:val="center"/>
          </w:tcPr>
          <w:p w14:paraId="56AB58C9">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本次磋商不划分标段</w:t>
            </w:r>
            <w:r>
              <w:rPr>
                <w:rFonts w:hint="eastAsia" w:ascii="宋体" w:hAnsi="宋体" w:cs="宋体"/>
                <w:snapToGrid w:val="0"/>
                <w:color w:val="000000"/>
                <w:kern w:val="0"/>
                <w:sz w:val="24"/>
                <w:szCs w:val="24"/>
                <w:lang w:val="en-US" w:eastAsia="zh-CN"/>
              </w:rPr>
              <w:t>。</w:t>
            </w:r>
          </w:p>
        </w:tc>
      </w:tr>
      <w:tr w14:paraId="5469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tcMar>
              <w:top w:w="28" w:type="dxa"/>
              <w:left w:w="28" w:type="dxa"/>
              <w:bottom w:w="28" w:type="dxa"/>
              <w:right w:w="28" w:type="dxa"/>
            </w:tcMar>
            <w:vAlign w:val="center"/>
          </w:tcPr>
          <w:p w14:paraId="5923AE58">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14</w:t>
            </w:r>
          </w:p>
        </w:tc>
        <w:tc>
          <w:tcPr>
            <w:tcW w:w="2450" w:type="dxa"/>
            <w:tcMar>
              <w:top w:w="28" w:type="dxa"/>
              <w:left w:w="28" w:type="dxa"/>
              <w:bottom w:w="28" w:type="dxa"/>
              <w:right w:w="28" w:type="dxa"/>
            </w:tcMar>
            <w:vAlign w:val="center"/>
          </w:tcPr>
          <w:p w14:paraId="1089D51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highlight w:val="yellow"/>
                <w:lang w:val="en-US" w:eastAsia="zh-CN"/>
              </w:rPr>
            </w:pPr>
            <w:r>
              <w:rPr>
                <w:rFonts w:hint="eastAsia" w:ascii="宋体" w:hAnsi="宋体" w:eastAsia="宋体" w:cs="宋体"/>
                <w:snapToGrid w:val="0"/>
                <w:color w:val="000000"/>
                <w:kern w:val="0"/>
                <w:sz w:val="24"/>
                <w:szCs w:val="24"/>
                <w:highlight w:val="none"/>
                <w:lang w:val="en-US" w:eastAsia="zh-CN"/>
              </w:rPr>
              <w:t>项目</w:t>
            </w:r>
            <w:r>
              <w:rPr>
                <w:rFonts w:hint="eastAsia" w:asciiTheme="minorEastAsia" w:hAnsiTheme="minorEastAsia" w:eastAsiaTheme="minorEastAsia" w:cstheme="minorEastAsia"/>
                <w:sz w:val="24"/>
                <w:szCs w:val="24"/>
                <w:highlight w:val="none"/>
              </w:rPr>
              <w:t>预算金额</w:t>
            </w:r>
          </w:p>
        </w:tc>
        <w:tc>
          <w:tcPr>
            <w:tcW w:w="6400" w:type="dxa"/>
            <w:tcMar>
              <w:top w:w="28" w:type="dxa"/>
              <w:left w:w="28" w:type="dxa"/>
              <w:bottom w:w="28" w:type="dxa"/>
              <w:right w:w="28" w:type="dxa"/>
            </w:tcMar>
            <w:vAlign w:val="center"/>
          </w:tcPr>
          <w:p w14:paraId="30F8E556">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highlight w:val="yellow"/>
                <w:lang w:val="en-US" w:eastAsia="zh-CN"/>
              </w:rPr>
            </w:pPr>
            <w:r>
              <w:rPr>
                <w:rFonts w:hint="eastAsia" w:asciiTheme="minorEastAsia" w:hAnsiTheme="minorEastAsia" w:eastAsiaTheme="minorEastAsia" w:cstheme="minorEastAsia"/>
                <w:sz w:val="24"/>
                <w:szCs w:val="24"/>
                <w:lang w:val="en-US" w:eastAsia="zh-CN"/>
              </w:rPr>
              <w:t>232万元。</w:t>
            </w:r>
          </w:p>
        </w:tc>
      </w:tr>
      <w:tr w14:paraId="017D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07BEB19B">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15</w:t>
            </w:r>
          </w:p>
        </w:tc>
        <w:tc>
          <w:tcPr>
            <w:tcW w:w="2450" w:type="dxa"/>
            <w:tcMar>
              <w:top w:w="28" w:type="dxa"/>
              <w:left w:w="28" w:type="dxa"/>
              <w:bottom w:w="28" w:type="dxa"/>
              <w:right w:w="28" w:type="dxa"/>
            </w:tcMar>
            <w:vAlign w:val="center"/>
          </w:tcPr>
          <w:p w14:paraId="044C03F7">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供应商资格要求</w:t>
            </w:r>
          </w:p>
        </w:tc>
        <w:tc>
          <w:tcPr>
            <w:tcW w:w="6400" w:type="dxa"/>
            <w:tcMar>
              <w:top w:w="28" w:type="dxa"/>
              <w:left w:w="28" w:type="dxa"/>
              <w:bottom w:w="28" w:type="dxa"/>
              <w:right w:w="28" w:type="dxa"/>
            </w:tcMar>
            <w:vAlign w:val="center"/>
          </w:tcPr>
          <w:p w14:paraId="4F6BAA06">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napToGrid w:val="0"/>
                <w:color w:val="000000"/>
                <w:kern w:val="0"/>
                <w:sz w:val="24"/>
                <w:szCs w:val="24"/>
                <w:lang w:val="en-US" w:eastAsia="zh-CN"/>
              </w:rPr>
              <w:t>见磋商文件。</w:t>
            </w:r>
          </w:p>
        </w:tc>
      </w:tr>
      <w:tr w14:paraId="140B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60018DFA">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16</w:t>
            </w:r>
          </w:p>
        </w:tc>
        <w:tc>
          <w:tcPr>
            <w:tcW w:w="2450" w:type="dxa"/>
            <w:tcMar>
              <w:top w:w="28" w:type="dxa"/>
              <w:left w:w="28" w:type="dxa"/>
              <w:bottom w:w="28" w:type="dxa"/>
              <w:right w:w="28" w:type="dxa"/>
            </w:tcMar>
            <w:vAlign w:val="center"/>
          </w:tcPr>
          <w:p w14:paraId="5C5FD84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是否接受联合体投标</w:t>
            </w:r>
          </w:p>
        </w:tc>
        <w:tc>
          <w:tcPr>
            <w:tcW w:w="6400" w:type="dxa"/>
            <w:tcMar>
              <w:top w:w="28" w:type="dxa"/>
              <w:left w:w="28" w:type="dxa"/>
              <w:bottom w:w="28" w:type="dxa"/>
              <w:right w:w="28" w:type="dxa"/>
            </w:tcMar>
            <w:vAlign w:val="center"/>
          </w:tcPr>
          <w:p w14:paraId="568EA095">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不接受</w:t>
            </w:r>
            <w:r>
              <w:rPr>
                <w:rFonts w:hint="eastAsia" w:ascii="宋体" w:hAnsi="宋体" w:cs="宋体"/>
                <w:snapToGrid w:val="0"/>
                <w:color w:val="000000"/>
                <w:kern w:val="0"/>
                <w:sz w:val="24"/>
                <w:szCs w:val="24"/>
                <w:lang w:val="en-US" w:eastAsia="zh-CN"/>
              </w:rPr>
              <w:t>。</w:t>
            </w:r>
          </w:p>
        </w:tc>
      </w:tr>
      <w:tr w14:paraId="7B131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2350066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17</w:t>
            </w:r>
          </w:p>
        </w:tc>
        <w:tc>
          <w:tcPr>
            <w:tcW w:w="2450" w:type="dxa"/>
            <w:tcMar>
              <w:top w:w="28" w:type="dxa"/>
              <w:left w:w="28" w:type="dxa"/>
              <w:bottom w:w="28" w:type="dxa"/>
              <w:right w:w="28" w:type="dxa"/>
            </w:tcMar>
            <w:vAlign w:val="center"/>
          </w:tcPr>
          <w:p w14:paraId="176F19A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踏勘现场</w:t>
            </w:r>
          </w:p>
        </w:tc>
        <w:tc>
          <w:tcPr>
            <w:tcW w:w="6400" w:type="dxa"/>
            <w:tcMar>
              <w:top w:w="28" w:type="dxa"/>
              <w:left w:w="28" w:type="dxa"/>
              <w:bottom w:w="28" w:type="dxa"/>
              <w:right w:w="28" w:type="dxa"/>
            </w:tcMar>
            <w:vAlign w:val="center"/>
          </w:tcPr>
          <w:p w14:paraId="02615B38">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不组织，自行踏勘</w:t>
            </w:r>
          </w:p>
        </w:tc>
      </w:tr>
      <w:tr w14:paraId="12BA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25804139">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18</w:t>
            </w:r>
          </w:p>
        </w:tc>
        <w:tc>
          <w:tcPr>
            <w:tcW w:w="2450" w:type="dxa"/>
            <w:tcMar>
              <w:top w:w="28" w:type="dxa"/>
              <w:left w:w="28" w:type="dxa"/>
              <w:bottom w:w="28" w:type="dxa"/>
              <w:right w:w="28" w:type="dxa"/>
            </w:tcMar>
            <w:vAlign w:val="center"/>
          </w:tcPr>
          <w:p w14:paraId="6B6027D8">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磋商预备会</w:t>
            </w:r>
          </w:p>
        </w:tc>
        <w:tc>
          <w:tcPr>
            <w:tcW w:w="6400" w:type="dxa"/>
            <w:tcMar>
              <w:top w:w="28" w:type="dxa"/>
              <w:left w:w="28" w:type="dxa"/>
              <w:bottom w:w="28" w:type="dxa"/>
              <w:right w:w="28" w:type="dxa"/>
            </w:tcMar>
            <w:vAlign w:val="center"/>
          </w:tcPr>
          <w:p w14:paraId="2909E1A7">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不召开，如有疑问请各磋商申请人在磋商须知前附表规定的时间前以书面形式提出，采购人以书面答疑方式回复所有申请人。</w:t>
            </w:r>
          </w:p>
        </w:tc>
      </w:tr>
      <w:tr w14:paraId="1EFC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41254B82">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19</w:t>
            </w:r>
          </w:p>
        </w:tc>
        <w:tc>
          <w:tcPr>
            <w:tcW w:w="2450" w:type="dxa"/>
            <w:tcMar>
              <w:top w:w="28" w:type="dxa"/>
              <w:left w:w="28" w:type="dxa"/>
              <w:bottom w:w="28" w:type="dxa"/>
              <w:right w:w="28" w:type="dxa"/>
            </w:tcMar>
            <w:vAlign w:val="center"/>
          </w:tcPr>
          <w:p w14:paraId="3BC1F1F2">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分包</w:t>
            </w:r>
          </w:p>
        </w:tc>
        <w:tc>
          <w:tcPr>
            <w:tcW w:w="6400" w:type="dxa"/>
            <w:tcMar>
              <w:top w:w="28" w:type="dxa"/>
              <w:left w:w="28" w:type="dxa"/>
              <w:bottom w:w="28" w:type="dxa"/>
              <w:right w:w="28" w:type="dxa"/>
            </w:tcMar>
            <w:vAlign w:val="center"/>
          </w:tcPr>
          <w:p w14:paraId="785F6333">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不允许</w:t>
            </w:r>
            <w:r>
              <w:rPr>
                <w:rFonts w:hint="eastAsia" w:ascii="宋体" w:hAnsi="宋体" w:cs="宋体"/>
                <w:snapToGrid w:val="0"/>
                <w:color w:val="000000"/>
                <w:kern w:val="0"/>
                <w:sz w:val="24"/>
                <w:szCs w:val="24"/>
                <w:lang w:val="en-US" w:eastAsia="zh-CN"/>
              </w:rPr>
              <w:t>。</w:t>
            </w:r>
          </w:p>
        </w:tc>
      </w:tr>
      <w:tr w14:paraId="5F9B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31D84D9B">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20</w:t>
            </w:r>
          </w:p>
        </w:tc>
        <w:tc>
          <w:tcPr>
            <w:tcW w:w="2450" w:type="dxa"/>
            <w:tcMar>
              <w:top w:w="28" w:type="dxa"/>
              <w:left w:w="28" w:type="dxa"/>
              <w:bottom w:w="28" w:type="dxa"/>
              <w:right w:w="28" w:type="dxa"/>
            </w:tcMar>
            <w:vAlign w:val="center"/>
          </w:tcPr>
          <w:p w14:paraId="7ADCD91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偏离</w:t>
            </w:r>
          </w:p>
        </w:tc>
        <w:tc>
          <w:tcPr>
            <w:tcW w:w="6400" w:type="dxa"/>
            <w:tcMar>
              <w:top w:w="28" w:type="dxa"/>
              <w:left w:w="28" w:type="dxa"/>
              <w:bottom w:w="28" w:type="dxa"/>
              <w:right w:w="28" w:type="dxa"/>
            </w:tcMar>
            <w:vAlign w:val="center"/>
          </w:tcPr>
          <w:p w14:paraId="5E5DB522">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不允许负偏离，磋商申请人可在磋商文件要求的条件上，可以做出正偏离的承诺（如工期提前、质量标准提高，处罚额度增大等）。</w:t>
            </w:r>
          </w:p>
        </w:tc>
      </w:tr>
      <w:tr w14:paraId="2E94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4C078D7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21</w:t>
            </w:r>
          </w:p>
        </w:tc>
        <w:tc>
          <w:tcPr>
            <w:tcW w:w="2450" w:type="dxa"/>
            <w:tcMar>
              <w:top w:w="28" w:type="dxa"/>
              <w:left w:w="28" w:type="dxa"/>
              <w:bottom w:w="28" w:type="dxa"/>
              <w:right w:w="28" w:type="dxa"/>
            </w:tcMar>
            <w:vAlign w:val="center"/>
          </w:tcPr>
          <w:p w14:paraId="60B9C166">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构成磋商文件的其他材料</w:t>
            </w:r>
          </w:p>
        </w:tc>
        <w:tc>
          <w:tcPr>
            <w:tcW w:w="6400" w:type="dxa"/>
            <w:tcMar>
              <w:top w:w="28" w:type="dxa"/>
              <w:left w:w="28" w:type="dxa"/>
              <w:bottom w:w="28" w:type="dxa"/>
              <w:right w:w="28" w:type="dxa"/>
            </w:tcMar>
            <w:vAlign w:val="center"/>
          </w:tcPr>
          <w:p w14:paraId="0F60A4B5">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采购单位以书面形式发出的答疑书、补遗书或通知等。</w:t>
            </w:r>
          </w:p>
        </w:tc>
      </w:tr>
      <w:tr w14:paraId="7650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00B58AB8">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22</w:t>
            </w:r>
          </w:p>
        </w:tc>
        <w:tc>
          <w:tcPr>
            <w:tcW w:w="2450" w:type="dxa"/>
            <w:tcMar>
              <w:top w:w="28" w:type="dxa"/>
              <w:left w:w="28" w:type="dxa"/>
              <w:bottom w:w="28" w:type="dxa"/>
              <w:right w:w="28" w:type="dxa"/>
            </w:tcMar>
            <w:vAlign w:val="center"/>
          </w:tcPr>
          <w:p w14:paraId="489190B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磋商申请人要求澄清磋商文件的截止时间</w:t>
            </w:r>
          </w:p>
        </w:tc>
        <w:tc>
          <w:tcPr>
            <w:tcW w:w="6400" w:type="dxa"/>
            <w:tcMar>
              <w:top w:w="28" w:type="dxa"/>
              <w:left w:w="28" w:type="dxa"/>
              <w:bottom w:w="28" w:type="dxa"/>
              <w:right w:w="28" w:type="dxa"/>
            </w:tcMar>
            <w:vAlign w:val="center"/>
          </w:tcPr>
          <w:p w14:paraId="1AEEFBD0">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磋商前5个工作日</w:t>
            </w:r>
            <w:r>
              <w:rPr>
                <w:rFonts w:hint="eastAsia" w:ascii="宋体" w:hAnsi="宋体" w:cs="宋体"/>
                <w:snapToGrid w:val="0"/>
                <w:color w:val="000000"/>
                <w:kern w:val="0"/>
                <w:sz w:val="24"/>
                <w:szCs w:val="24"/>
                <w:lang w:val="en-US" w:eastAsia="zh-CN"/>
              </w:rPr>
              <w:t>。</w:t>
            </w:r>
          </w:p>
        </w:tc>
      </w:tr>
      <w:tr w14:paraId="734E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54B36BA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23</w:t>
            </w:r>
          </w:p>
        </w:tc>
        <w:tc>
          <w:tcPr>
            <w:tcW w:w="2450" w:type="dxa"/>
            <w:tcMar>
              <w:top w:w="28" w:type="dxa"/>
              <w:left w:w="28" w:type="dxa"/>
              <w:bottom w:w="28" w:type="dxa"/>
              <w:right w:w="28" w:type="dxa"/>
            </w:tcMar>
            <w:vAlign w:val="center"/>
          </w:tcPr>
          <w:p w14:paraId="6BBE5231">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磋商申请人确认收到磋商文件澄清的时间</w:t>
            </w:r>
          </w:p>
        </w:tc>
        <w:tc>
          <w:tcPr>
            <w:tcW w:w="6400" w:type="dxa"/>
            <w:tcMar>
              <w:top w:w="28" w:type="dxa"/>
              <w:left w:w="28" w:type="dxa"/>
              <w:bottom w:w="28" w:type="dxa"/>
              <w:right w:w="28" w:type="dxa"/>
            </w:tcMar>
            <w:vAlign w:val="center"/>
          </w:tcPr>
          <w:p w14:paraId="2FC87571">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收到当天确认</w:t>
            </w:r>
            <w:r>
              <w:rPr>
                <w:rFonts w:hint="eastAsia" w:ascii="宋体" w:hAnsi="宋体" w:cs="宋体"/>
                <w:snapToGrid w:val="0"/>
                <w:color w:val="000000"/>
                <w:kern w:val="0"/>
                <w:sz w:val="24"/>
                <w:szCs w:val="24"/>
                <w:lang w:val="en-US" w:eastAsia="zh-CN"/>
              </w:rPr>
              <w:t>。</w:t>
            </w:r>
          </w:p>
        </w:tc>
      </w:tr>
      <w:tr w14:paraId="3CC2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75C1C04E">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24</w:t>
            </w:r>
          </w:p>
        </w:tc>
        <w:tc>
          <w:tcPr>
            <w:tcW w:w="2450" w:type="dxa"/>
            <w:tcMar>
              <w:top w:w="28" w:type="dxa"/>
              <w:left w:w="28" w:type="dxa"/>
              <w:bottom w:w="28" w:type="dxa"/>
              <w:right w:w="28" w:type="dxa"/>
            </w:tcMar>
            <w:vAlign w:val="center"/>
          </w:tcPr>
          <w:p w14:paraId="059A6477">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磋商申请人确认收到磋商文件修改的时间</w:t>
            </w:r>
          </w:p>
        </w:tc>
        <w:tc>
          <w:tcPr>
            <w:tcW w:w="6400" w:type="dxa"/>
            <w:tcMar>
              <w:top w:w="28" w:type="dxa"/>
              <w:left w:w="28" w:type="dxa"/>
              <w:bottom w:w="28" w:type="dxa"/>
              <w:right w:w="28" w:type="dxa"/>
            </w:tcMar>
            <w:vAlign w:val="center"/>
          </w:tcPr>
          <w:p w14:paraId="17A2C910">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收到当天确认</w:t>
            </w:r>
            <w:r>
              <w:rPr>
                <w:rFonts w:hint="eastAsia" w:ascii="宋体" w:hAnsi="宋体" w:cs="宋体"/>
                <w:snapToGrid w:val="0"/>
                <w:color w:val="000000"/>
                <w:kern w:val="0"/>
                <w:sz w:val="24"/>
                <w:szCs w:val="24"/>
                <w:lang w:val="en-US" w:eastAsia="zh-CN"/>
              </w:rPr>
              <w:t>。</w:t>
            </w:r>
          </w:p>
        </w:tc>
      </w:tr>
      <w:tr w14:paraId="0BA4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5A67401B">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25</w:t>
            </w:r>
          </w:p>
        </w:tc>
        <w:tc>
          <w:tcPr>
            <w:tcW w:w="2450" w:type="dxa"/>
            <w:tcMar>
              <w:top w:w="28" w:type="dxa"/>
              <w:left w:w="28" w:type="dxa"/>
              <w:bottom w:w="28" w:type="dxa"/>
              <w:right w:w="28" w:type="dxa"/>
            </w:tcMar>
            <w:vAlign w:val="center"/>
          </w:tcPr>
          <w:p w14:paraId="6FA986B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磋商有效期</w:t>
            </w:r>
          </w:p>
        </w:tc>
        <w:tc>
          <w:tcPr>
            <w:tcW w:w="6400" w:type="dxa"/>
            <w:tcMar>
              <w:top w:w="28" w:type="dxa"/>
              <w:left w:w="28" w:type="dxa"/>
              <w:bottom w:w="28" w:type="dxa"/>
              <w:right w:w="28" w:type="dxa"/>
            </w:tcMar>
            <w:vAlign w:val="center"/>
          </w:tcPr>
          <w:p w14:paraId="0BEB3222">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90日历天（从投标截止之日算起）</w:t>
            </w:r>
            <w:r>
              <w:rPr>
                <w:rFonts w:hint="eastAsia" w:ascii="宋体" w:hAnsi="宋体" w:cs="宋体"/>
                <w:snapToGrid w:val="0"/>
                <w:color w:val="000000"/>
                <w:kern w:val="0"/>
                <w:sz w:val="24"/>
                <w:szCs w:val="24"/>
                <w:lang w:val="en-US" w:eastAsia="zh-CN"/>
              </w:rPr>
              <w:t>。</w:t>
            </w:r>
          </w:p>
        </w:tc>
      </w:tr>
      <w:tr w14:paraId="02A2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27921BB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26</w:t>
            </w:r>
          </w:p>
        </w:tc>
        <w:tc>
          <w:tcPr>
            <w:tcW w:w="2450" w:type="dxa"/>
            <w:tcMar>
              <w:top w:w="28" w:type="dxa"/>
              <w:left w:w="28" w:type="dxa"/>
              <w:bottom w:w="28" w:type="dxa"/>
              <w:right w:w="28" w:type="dxa"/>
            </w:tcMar>
            <w:vAlign w:val="center"/>
          </w:tcPr>
          <w:p w14:paraId="47F83FC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磋商保证金</w:t>
            </w:r>
          </w:p>
        </w:tc>
        <w:tc>
          <w:tcPr>
            <w:tcW w:w="6400" w:type="dxa"/>
            <w:tcMar>
              <w:top w:w="28" w:type="dxa"/>
              <w:left w:w="28" w:type="dxa"/>
              <w:bottom w:w="28" w:type="dxa"/>
              <w:right w:w="28" w:type="dxa"/>
            </w:tcMar>
            <w:vAlign w:val="center"/>
          </w:tcPr>
          <w:p w14:paraId="44791561">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本项目不收取磋商保证金</w:t>
            </w:r>
            <w:r>
              <w:rPr>
                <w:rFonts w:hint="eastAsia" w:ascii="宋体" w:hAnsi="宋体" w:cs="宋体"/>
                <w:snapToGrid w:val="0"/>
                <w:color w:val="000000"/>
                <w:kern w:val="0"/>
                <w:sz w:val="24"/>
                <w:szCs w:val="24"/>
                <w:lang w:val="en-US" w:eastAsia="zh-CN"/>
              </w:rPr>
              <w:t>。</w:t>
            </w:r>
          </w:p>
        </w:tc>
      </w:tr>
      <w:tr w14:paraId="3E61A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42" w:type="dxa"/>
            <w:tcMar>
              <w:top w:w="28" w:type="dxa"/>
              <w:left w:w="28" w:type="dxa"/>
              <w:bottom w:w="28" w:type="dxa"/>
              <w:right w:w="28" w:type="dxa"/>
            </w:tcMar>
            <w:vAlign w:val="center"/>
          </w:tcPr>
          <w:p w14:paraId="075DB44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27</w:t>
            </w:r>
          </w:p>
        </w:tc>
        <w:tc>
          <w:tcPr>
            <w:tcW w:w="2450" w:type="dxa"/>
            <w:tcMar>
              <w:top w:w="28" w:type="dxa"/>
              <w:left w:w="28" w:type="dxa"/>
              <w:bottom w:w="28" w:type="dxa"/>
              <w:right w:w="28" w:type="dxa"/>
            </w:tcMar>
            <w:vAlign w:val="center"/>
          </w:tcPr>
          <w:p w14:paraId="0983276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是否允许递交备选投标方案</w:t>
            </w:r>
          </w:p>
        </w:tc>
        <w:tc>
          <w:tcPr>
            <w:tcW w:w="6400" w:type="dxa"/>
            <w:tcMar>
              <w:top w:w="28" w:type="dxa"/>
              <w:left w:w="28" w:type="dxa"/>
              <w:bottom w:w="28" w:type="dxa"/>
              <w:right w:w="28" w:type="dxa"/>
            </w:tcMar>
            <w:vAlign w:val="center"/>
          </w:tcPr>
          <w:p w14:paraId="18ABE68F">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不允许</w:t>
            </w:r>
            <w:r>
              <w:rPr>
                <w:rFonts w:hint="eastAsia" w:ascii="宋体" w:hAnsi="宋体" w:cs="宋体"/>
                <w:snapToGrid w:val="0"/>
                <w:color w:val="000000"/>
                <w:kern w:val="0"/>
                <w:sz w:val="24"/>
                <w:szCs w:val="24"/>
                <w:lang w:val="en-US" w:eastAsia="zh-CN"/>
              </w:rPr>
              <w:t>。</w:t>
            </w:r>
          </w:p>
        </w:tc>
      </w:tr>
      <w:tr w14:paraId="3BB3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42" w:type="dxa"/>
            <w:tcMar>
              <w:top w:w="28" w:type="dxa"/>
              <w:left w:w="28" w:type="dxa"/>
              <w:bottom w:w="28" w:type="dxa"/>
              <w:right w:w="28" w:type="dxa"/>
            </w:tcMar>
            <w:vAlign w:val="center"/>
          </w:tcPr>
          <w:p w14:paraId="36CB4EE7">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28</w:t>
            </w:r>
          </w:p>
        </w:tc>
        <w:tc>
          <w:tcPr>
            <w:tcW w:w="2450" w:type="dxa"/>
            <w:tcMar>
              <w:top w:w="28" w:type="dxa"/>
              <w:left w:w="28" w:type="dxa"/>
              <w:bottom w:w="28" w:type="dxa"/>
              <w:right w:w="28" w:type="dxa"/>
            </w:tcMar>
            <w:vAlign w:val="center"/>
          </w:tcPr>
          <w:p w14:paraId="20E6DA8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签字和盖章要求</w:t>
            </w:r>
          </w:p>
        </w:tc>
        <w:tc>
          <w:tcPr>
            <w:tcW w:w="6400" w:type="dxa"/>
            <w:tcMar>
              <w:top w:w="28" w:type="dxa"/>
              <w:left w:w="28" w:type="dxa"/>
              <w:bottom w:w="28" w:type="dxa"/>
              <w:right w:w="28" w:type="dxa"/>
            </w:tcMar>
            <w:vAlign w:val="center"/>
          </w:tcPr>
          <w:p w14:paraId="0009987B">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按照电子磋商文件格式，采用单位和个人数字证书电子签章及电子签名，</w:t>
            </w:r>
            <w:r>
              <w:rPr>
                <w:rFonts w:hint="eastAsia" w:ascii="宋体" w:hAnsi="宋体" w:eastAsia="宋体" w:cs="宋体"/>
                <w:b w:val="0"/>
                <w:bCs w:val="0"/>
                <w:snapToGrid w:val="0"/>
                <w:color w:val="auto"/>
                <w:kern w:val="0"/>
                <w:sz w:val="24"/>
                <w:szCs w:val="24"/>
                <w:lang w:val="en-US" w:eastAsia="zh-CN"/>
              </w:rPr>
              <w:t>需逐页电子签章</w:t>
            </w:r>
            <w:r>
              <w:rPr>
                <w:rFonts w:hint="eastAsia" w:ascii="宋体" w:hAnsi="宋体" w:eastAsia="宋体" w:cs="宋体"/>
                <w:b w:val="0"/>
                <w:bCs w:val="0"/>
                <w:snapToGrid w:val="0"/>
                <w:color w:val="000000"/>
                <w:kern w:val="0"/>
                <w:sz w:val="24"/>
                <w:szCs w:val="24"/>
                <w:lang w:val="en-US" w:eastAsia="zh-CN"/>
              </w:rPr>
              <w:t>；</w:t>
            </w:r>
            <w:r>
              <w:rPr>
                <w:rFonts w:hint="eastAsia" w:ascii="宋体" w:hAnsi="宋体" w:eastAsia="宋体" w:cs="宋体"/>
                <w:snapToGrid w:val="0"/>
                <w:color w:val="000000"/>
                <w:kern w:val="0"/>
                <w:sz w:val="24"/>
                <w:szCs w:val="24"/>
                <w:lang w:val="en-US" w:eastAsia="zh-CN"/>
              </w:rPr>
              <w:t>未按要求签字盖章或其签字盖章模糊凌乱难以辨认的，视为无效。</w:t>
            </w:r>
          </w:p>
        </w:tc>
      </w:tr>
      <w:tr w14:paraId="30F2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15CAFA7C">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29</w:t>
            </w:r>
          </w:p>
        </w:tc>
        <w:tc>
          <w:tcPr>
            <w:tcW w:w="2450" w:type="dxa"/>
            <w:tcMar>
              <w:top w:w="28" w:type="dxa"/>
              <w:left w:w="28" w:type="dxa"/>
              <w:bottom w:w="28" w:type="dxa"/>
              <w:right w:w="28" w:type="dxa"/>
            </w:tcMar>
            <w:vAlign w:val="center"/>
          </w:tcPr>
          <w:p w14:paraId="062B80C3">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磋商申请文件递交地点及方式</w:t>
            </w:r>
          </w:p>
        </w:tc>
        <w:tc>
          <w:tcPr>
            <w:tcW w:w="6400" w:type="dxa"/>
            <w:tcMar>
              <w:top w:w="28" w:type="dxa"/>
              <w:left w:w="28" w:type="dxa"/>
              <w:bottom w:w="28" w:type="dxa"/>
              <w:right w:w="28" w:type="dxa"/>
            </w:tcMar>
            <w:vAlign w:val="center"/>
          </w:tcPr>
          <w:p w14:paraId="63463B3E">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递交网址：政采云平台</w:t>
            </w:r>
            <w:r>
              <w:rPr>
                <w:rFonts w:hint="eastAsia" w:ascii="宋体" w:hAnsi="宋体" w:eastAsia="宋体" w:cs="宋体"/>
                <w:snapToGrid w:val="0"/>
                <w:color w:val="000000"/>
                <w:kern w:val="0"/>
                <w:sz w:val="24"/>
                <w:szCs w:val="24"/>
                <w:lang w:val="en-US" w:eastAsia="zh-CN"/>
              </w:rPr>
              <w:fldChar w:fldCharType="begin"/>
            </w:r>
            <w:r>
              <w:rPr>
                <w:rFonts w:hint="eastAsia" w:ascii="宋体" w:hAnsi="宋体" w:eastAsia="宋体" w:cs="宋体"/>
                <w:snapToGrid w:val="0"/>
                <w:color w:val="000000"/>
                <w:kern w:val="0"/>
                <w:sz w:val="24"/>
                <w:szCs w:val="24"/>
                <w:lang w:val="en-US" w:eastAsia="zh-CN"/>
              </w:rPr>
              <w:instrText xml:space="preserve"> HYPERLINK "https://www.zcygov.cn。" </w:instrText>
            </w:r>
            <w:r>
              <w:rPr>
                <w:rFonts w:hint="eastAsia" w:ascii="宋体" w:hAnsi="宋体" w:eastAsia="宋体" w:cs="宋体"/>
                <w:snapToGrid w:val="0"/>
                <w:color w:val="000000"/>
                <w:kern w:val="0"/>
                <w:sz w:val="24"/>
                <w:szCs w:val="24"/>
                <w:lang w:val="en-US" w:eastAsia="zh-CN"/>
              </w:rPr>
              <w:fldChar w:fldCharType="separate"/>
            </w:r>
            <w:r>
              <w:rPr>
                <w:rFonts w:hint="eastAsia" w:ascii="宋体" w:hAnsi="宋体" w:eastAsia="宋体" w:cs="宋体"/>
                <w:snapToGrid w:val="0"/>
                <w:color w:val="000000"/>
                <w:kern w:val="0"/>
                <w:sz w:val="24"/>
                <w:szCs w:val="24"/>
                <w:lang w:val="en-US" w:eastAsia="zh-CN"/>
              </w:rPr>
              <w:t>https://www.zcygov.cn。</w:t>
            </w:r>
            <w:r>
              <w:rPr>
                <w:rFonts w:hint="eastAsia" w:ascii="宋体" w:hAnsi="宋体" w:eastAsia="宋体" w:cs="宋体"/>
                <w:snapToGrid w:val="0"/>
                <w:color w:val="000000"/>
                <w:kern w:val="0"/>
                <w:sz w:val="24"/>
                <w:szCs w:val="24"/>
                <w:lang w:val="en-US" w:eastAsia="zh-CN"/>
              </w:rPr>
              <w:fldChar w:fldCharType="end"/>
            </w:r>
          </w:p>
          <w:p w14:paraId="4A26C8C5">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及联系方式。</w:t>
            </w:r>
          </w:p>
        </w:tc>
      </w:tr>
      <w:tr w14:paraId="599B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04F11DED">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30</w:t>
            </w:r>
          </w:p>
        </w:tc>
        <w:tc>
          <w:tcPr>
            <w:tcW w:w="2450" w:type="dxa"/>
            <w:tcMar>
              <w:top w:w="28" w:type="dxa"/>
              <w:left w:w="28" w:type="dxa"/>
              <w:bottom w:w="28" w:type="dxa"/>
              <w:right w:w="28" w:type="dxa"/>
            </w:tcMar>
            <w:vAlign w:val="center"/>
          </w:tcPr>
          <w:p w14:paraId="49042DFE">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响应文件递交</w:t>
            </w:r>
          </w:p>
        </w:tc>
        <w:tc>
          <w:tcPr>
            <w:tcW w:w="6400" w:type="dxa"/>
            <w:tcMar>
              <w:top w:w="28" w:type="dxa"/>
              <w:left w:w="28" w:type="dxa"/>
              <w:bottom w:w="28" w:type="dxa"/>
              <w:right w:w="28" w:type="dxa"/>
            </w:tcMar>
            <w:vAlign w:val="center"/>
          </w:tcPr>
          <w:p w14:paraId="3AF00E26">
            <w:pPr>
              <w:keepNext w:val="0"/>
              <w:keepLines w:val="0"/>
              <w:pageBreakBefore w:val="0"/>
              <w:widowControl/>
              <w:numPr>
                <w:ilvl w:val="0"/>
                <w:numId w:val="2"/>
              </w:numPr>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本项目为电子化采购项目，响应文件的提交、开启、详细磋商等程序均通过政府采购云平台进行，供应商无需提交纸质文件、无需到达磋商现场。</w:t>
            </w:r>
          </w:p>
          <w:p w14:paraId="2CBCB378">
            <w:pPr>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w:t>
            </w:r>
            <w:r>
              <w:rPr>
                <w:rFonts w:hint="eastAsia" w:ascii="宋体" w:hAnsi="宋体" w:eastAsia="宋体" w:cs="宋体"/>
                <w:sz w:val="24"/>
                <w:szCs w:val="24"/>
                <w:lang w:val="en-US" w:eastAsia="zh-CN"/>
              </w:rPr>
              <w:t>政府采购云平台电子交易客户端下载、安装完成后（建议使用WIN7（64位）及以上操作系统）</w:t>
            </w:r>
            <w:r>
              <w:rPr>
                <w:rFonts w:hint="eastAsia" w:ascii="宋体" w:hAnsi="宋体" w:cs="宋体"/>
                <w:sz w:val="24"/>
                <w:szCs w:val="24"/>
                <w:highlight w:val="none"/>
                <w:lang w:val="en-US" w:eastAsia="zh-CN"/>
              </w:rPr>
              <w:t>。</w:t>
            </w:r>
          </w:p>
        </w:tc>
      </w:tr>
      <w:tr w14:paraId="72C2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258DE6A1">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31</w:t>
            </w:r>
          </w:p>
        </w:tc>
        <w:tc>
          <w:tcPr>
            <w:tcW w:w="2450" w:type="dxa"/>
            <w:tcMar>
              <w:top w:w="28" w:type="dxa"/>
              <w:left w:w="28" w:type="dxa"/>
              <w:bottom w:w="28" w:type="dxa"/>
              <w:right w:w="28" w:type="dxa"/>
            </w:tcMar>
            <w:vAlign w:val="center"/>
          </w:tcPr>
          <w:p w14:paraId="730C91A2">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磋商申请文件截止时间</w:t>
            </w:r>
          </w:p>
        </w:tc>
        <w:tc>
          <w:tcPr>
            <w:tcW w:w="6400" w:type="dxa"/>
            <w:tcMar>
              <w:top w:w="28" w:type="dxa"/>
              <w:left w:w="28" w:type="dxa"/>
              <w:bottom w:w="28" w:type="dxa"/>
              <w:right w:w="28" w:type="dxa"/>
            </w:tcMar>
            <w:vAlign w:val="center"/>
          </w:tcPr>
          <w:p w14:paraId="4D57DC47">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时间：</w:t>
            </w:r>
            <w:r>
              <w:rPr>
                <w:rFonts w:hint="eastAsia" w:ascii="宋体" w:hAnsi="宋体" w:eastAsia="宋体" w:cs="宋体"/>
                <w:snapToGrid w:val="0"/>
                <w:color w:val="000000" w:themeColor="text1"/>
                <w:kern w:val="0"/>
                <w:sz w:val="24"/>
                <w:szCs w:val="24"/>
                <w:lang w:val="en-US" w:eastAsia="zh-CN"/>
                <w14:textFill>
                  <w14:solidFill>
                    <w14:schemeClr w14:val="tx1"/>
                  </w14:solidFill>
                </w14:textFill>
              </w:rPr>
              <w:t>2025年</w:t>
            </w:r>
            <w:r>
              <w:rPr>
                <w:rFonts w:hint="eastAsia" w:ascii="宋体" w:hAnsi="宋体" w:cs="宋体"/>
                <w:snapToGrid w:val="0"/>
                <w:color w:val="000000" w:themeColor="text1"/>
                <w:kern w:val="0"/>
                <w:sz w:val="24"/>
                <w:szCs w:val="24"/>
                <w:lang w:val="en-US" w:eastAsia="zh-CN"/>
                <w14:textFill>
                  <w14:solidFill>
                    <w14:schemeClr w14:val="tx1"/>
                  </w14:solidFill>
                </w14:textFill>
              </w:rPr>
              <w:t>9月15日</w:t>
            </w:r>
            <w:r>
              <w:rPr>
                <w:rFonts w:hint="eastAsia" w:ascii="宋体" w:hAnsi="宋体" w:eastAsia="宋体" w:cs="宋体"/>
                <w:snapToGrid w:val="0"/>
                <w:color w:val="000000" w:themeColor="text1"/>
                <w:kern w:val="0"/>
                <w:sz w:val="24"/>
                <w:szCs w:val="24"/>
                <w:lang w:val="en-US" w:eastAsia="zh-CN"/>
                <w14:textFill>
                  <w14:solidFill>
                    <w14:schemeClr w14:val="tx1"/>
                  </w14:solidFill>
                </w14:textFill>
              </w:rPr>
              <w:t>15时00</w:t>
            </w:r>
            <w:r>
              <w:rPr>
                <w:rFonts w:hint="eastAsia" w:ascii="宋体" w:hAnsi="宋体" w:eastAsia="宋体" w:cs="宋体"/>
                <w:snapToGrid w:val="0"/>
                <w:color w:val="auto"/>
                <w:kern w:val="0"/>
                <w:sz w:val="24"/>
                <w:szCs w:val="24"/>
                <w:lang w:val="en-US" w:eastAsia="zh-CN"/>
              </w:rPr>
              <w:t>分前</w:t>
            </w:r>
            <w:r>
              <w:rPr>
                <w:rFonts w:hint="eastAsia" w:ascii="宋体" w:hAnsi="宋体" w:eastAsia="宋体" w:cs="宋体"/>
                <w:snapToGrid w:val="0"/>
                <w:color w:val="000000"/>
                <w:kern w:val="0"/>
                <w:sz w:val="24"/>
                <w:szCs w:val="24"/>
                <w:lang w:val="en-US" w:eastAsia="zh-CN"/>
              </w:rPr>
              <w:t xml:space="preserve"> </w:t>
            </w:r>
            <w:r>
              <w:rPr>
                <w:rFonts w:hint="eastAsia" w:ascii="宋体" w:hAnsi="宋体" w:cs="宋体"/>
                <w:snapToGrid w:val="0"/>
                <w:color w:val="000000"/>
                <w:kern w:val="0"/>
                <w:sz w:val="24"/>
                <w:szCs w:val="24"/>
                <w:lang w:val="en-US" w:eastAsia="zh-CN"/>
              </w:rPr>
              <w:t>。</w:t>
            </w:r>
          </w:p>
        </w:tc>
      </w:tr>
      <w:tr w14:paraId="5B5D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763602E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32</w:t>
            </w:r>
          </w:p>
        </w:tc>
        <w:tc>
          <w:tcPr>
            <w:tcW w:w="2450" w:type="dxa"/>
            <w:tcMar>
              <w:top w:w="28" w:type="dxa"/>
              <w:left w:w="28" w:type="dxa"/>
              <w:bottom w:w="28" w:type="dxa"/>
              <w:right w:w="28" w:type="dxa"/>
            </w:tcMar>
            <w:vAlign w:val="center"/>
          </w:tcPr>
          <w:p w14:paraId="04A6423B">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是否退还磋商文件</w:t>
            </w:r>
          </w:p>
        </w:tc>
        <w:tc>
          <w:tcPr>
            <w:tcW w:w="6400" w:type="dxa"/>
            <w:tcMar>
              <w:top w:w="28" w:type="dxa"/>
              <w:left w:w="28" w:type="dxa"/>
              <w:bottom w:w="28" w:type="dxa"/>
              <w:right w:w="28" w:type="dxa"/>
            </w:tcMar>
            <w:vAlign w:val="center"/>
          </w:tcPr>
          <w:p w14:paraId="354362D4">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否</w:t>
            </w:r>
            <w:r>
              <w:rPr>
                <w:rFonts w:hint="eastAsia" w:ascii="宋体" w:hAnsi="宋体" w:cs="宋体"/>
                <w:snapToGrid w:val="0"/>
                <w:color w:val="000000"/>
                <w:kern w:val="0"/>
                <w:sz w:val="24"/>
                <w:szCs w:val="24"/>
                <w:lang w:val="en-US" w:eastAsia="zh-CN"/>
              </w:rPr>
              <w:t>。</w:t>
            </w:r>
          </w:p>
        </w:tc>
      </w:tr>
      <w:tr w14:paraId="1F3B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3FA659D2">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33</w:t>
            </w:r>
          </w:p>
        </w:tc>
        <w:tc>
          <w:tcPr>
            <w:tcW w:w="2450" w:type="dxa"/>
            <w:tcMar>
              <w:top w:w="28" w:type="dxa"/>
              <w:left w:w="28" w:type="dxa"/>
              <w:bottom w:w="28" w:type="dxa"/>
              <w:right w:w="28" w:type="dxa"/>
            </w:tcMar>
            <w:vAlign w:val="center"/>
          </w:tcPr>
          <w:p w14:paraId="0F143469">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磋商时间和地点</w:t>
            </w:r>
          </w:p>
        </w:tc>
        <w:tc>
          <w:tcPr>
            <w:tcW w:w="6400" w:type="dxa"/>
            <w:tcMar>
              <w:top w:w="28" w:type="dxa"/>
              <w:left w:w="28" w:type="dxa"/>
              <w:bottom w:w="28" w:type="dxa"/>
              <w:right w:w="28" w:type="dxa"/>
            </w:tcMar>
            <w:vAlign w:val="center"/>
          </w:tcPr>
          <w:p w14:paraId="2F419125">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1.时间：</w:t>
            </w:r>
            <w:r>
              <w:rPr>
                <w:rFonts w:hint="eastAsia" w:ascii="宋体" w:hAnsi="宋体" w:eastAsia="宋体" w:cs="宋体"/>
                <w:snapToGrid w:val="0"/>
                <w:color w:val="000000" w:themeColor="text1"/>
                <w:kern w:val="0"/>
                <w:sz w:val="24"/>
                <w:szCs w:val="24"/>
                <w:lang w:val="en-US" w:eastAsia="zh-CN"/>
                <w14:textFill>
                  <w14:solidFill>
                    <w14:schemeClr w14:val="tx1"/>
                  </w14:solidFill>
                </w14:textFill>
              </w:rPr>
              <w:t>2025年</w:t>
            </w:r>
            <w:r>
              <w:rPr>
                <w:rFonts w:hint="eastAsia" w:ascii="宋体" w:hAnsi="宋体" w:cs="宋体"/>
                <w:snapToGrid w:val="0"/>
                <w:color w:val="000000" w:themeColor="text1"/>
                <w:kern w:val="0"/>
                <w:sz w:val="24"/>
                <w:szCs w:val="24"/>
                <w:lang w:val="en-US" w:eastAsia="zh-CN"/>
                <w14:textFill>
                  <w14:solidFill>
                    <w14:schemeClr w14:val="tx1"/>
                  </w14:solidFill>
                </w14:textFill>
              </w:rPr>
              <w:t>9月15日</w:t>
            </w:r>
            <w:r>
              <w:rPr>
                <w:rFonts w:hint="eastAsia" w:ascii="宋体" w:hAnsi="宋体" w:eastAsia="宋体" w:cs="宋体"/>
                <w:snapToGrid w:val="0"/>
                <w:color w:val="000000" w:themeColor="text1"/>
                <w:kern w:val="0"/>
                <w:sz w:val="24"/>
                <w:szCs w:val="24"/>
                <w:lang w:val="en-US" w:eastAsia="zh-CN"/>
                <w14:textFill>
                  <w14:solidFill>
                    <w14:schemeClr w14:val="tx1"/>
                  </w14:solidFill>
                </w14:textFill>
              </w:rPr>
              <w:t>15时00分</w:t>
            </w:r>
            <w:r>
              <w:rPr>
                <w:rFonts w:hint="eastAsia" w:ascii="宋体" w:hAnsi="宋体" w:eastAsia="宋体" w:cs="宋体"/>
                <w:snapToGrid w:val="0"/>
                <w:color w:val="000000"/>
                <w:kern w:val="0"/>
                <w:sz w:val="24"/>
                <w:szCs w:val="24"/>
                <w:lang w:val="en-US" w:eastAsia="zh-CN"/>
              </w:rPr>
              <w:t>（北京时间）。</w:t>
            </w:r>
          </w:p>
          <w:p w14:paraId="4E55C4CF">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highlight w:val="none"/>
                <w:lang w:val="en-US" w:eastAsia="zh-CN"/>
              </w:rPr>
              <w:t>2.地点：政采云平台</w:t>
            </w:r>
            <w:r>
              <w:rPr>
                <w:rFonts w:hint="eastAsia" w:ascii="宋体" w:hAnsi="宋体" w:cs="宋体"/>
                <w:snapToGrid w:val="0"/>
                <w:color w:val="000000"/>
                <w:kern w:val="0"/>
                <w:sz w:val="24"/>
                <w:szCs w:val="24"/>
                <w:highlight w:val="none"/>
                <w:lang w:val="en-US" w:eastAsia="zh-CN"/>
              </w:rPr>
              <w:t>网上开标。</w:t>
            </w:r>
          </w:p>
        </w:tc>
      </w:tr>
      <w:tr w14:paraId="6540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270D8327">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34</w:t>
            </w:r>
          </w:p>
        </w:tc>
        <w:tc>
          <w:tcPr>
            <w:tcW w:w="2450" w:type="dxa"/>
            <w:tcMar>
              <w:top w:w="28" w:type="dxa"/>
              <w:left w:w="28" w:type="dxa"/>
              <w:bottom w:w="28" w:type="dxa"/>
              <w:right w:w="28" w:type="dxa"/>
            </w:tcMar>
            <w:vAlign w:val="center"/>
          </w:tcPr>
          <w:p w14:paraId="0F7665E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电子响应文件解密</w:t>
            </w:r>
          </w:p>
        </w:tc>
        <w:tc>
          <w:tcPr>
            <w:tcW w:w="6400" w:type="dxa"/>
            <w:tcMar>
              <w:top w:w="28" w:type="dxa"/>
              <w:left w:w="28" w:type="dxa"/>
              <w:bottom w:w="28" w:type="dxa"/>
              <w:right w:w="28" w:type="dxa"/>
            </w:tcMar>
            <w:vAlign w:val="center"/>
          </w:tcPr>
          <w:p w14:paraId="15987CB9">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按照政采云平台系统程序。</w:t>
            </w:r>
          </w:p>
        </w:tc>
      </w:tr>
      <w:tr w14:paraId="6205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543EE922">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35</w:t>
            </w:r>
          </w:p>
        </w:tc>
        <w:tc>
          <w:tcPr>
            <w:tcW w:w="2450" w:type="dxa"/>
            <w:tcMar>
              <w:top w:w="28" w:type="dxa"/>
              <w:left w:w="28" w:type="dxa"/>
              <w:bottom w:w="28" w:type="dxa"/>
              <w:right w:w="28" w:type="dxa"/>
            </w:tcMar>
            <w:vAlign w:val="center"/>
          </w:tcPr>
          <w:p w14:paraId="4EA1A6CE">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磋商小组的组建</w:t>
            </w:r>
          </w:p>
        </w:tc>
        <w:tc>
          <w:tcPr>
            <w:tcW w:w="6400" w:type="dxa"/>
            <w:tcMar>
              <w:top w:w="28" w:type="dxa"/>
              <w:left w:w="28" w:type="dxa"/>
              <w:bottom w:w="28" w:type="dxa"/>
              <w:right w:w="28" w:type="dxa"/>
            </w:tcMar>
            <w:vAlign w:val="center"/>
          </w:tcPr>
          <w:p w14:paraId="32BDFC79">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lang w:val="en-US" w:eastAsia="zh-CN"/>
              </w:rPr>
              <w:t>磋商小组构成：</w:t>
            </w:r>
            <w:r>
              <w:rPr>
                <w:rFonts w:hint="eastAsia" w:ascii="宋体" w:hAnsi="宋体" w:eastAsia="宋体" w:cs="宋体"/>
                <w:snapToGrid w:val="0"/>
                <w:color w:val="000000"/>
                <w:kern w:val="0"/>
                <w:sz w:val="24"/>
                <w:szCs w:val="24"/>
                <w:highlight w:val="none"/>
                <w:lang w:val="en-US" w:eastAsia="zh-CN"/>
              </w:rPr>
              <w:t>3人及其以上单数组成，</w:t>
            </w:r>
            <w:r>
              <w:rPr>
                <w:rFonts w:hint="eastAsia" w:ascii="宋体" w:hAnsi="宋体" w:eastAsia="宋体" w:cs="宋体"/>
                <w:color w:val="auto"/>
                <w:kern w:val="0"/>
                <w:sz w:val="24"/>
                <w:szCs w:val="24"/>
                <w:highlight w:val="none"/>
                <w:lang w:val="en-US" w:eastAsia="zh-CN" w:bidi="ar-SA"/>
              </w:rPr>
              <w:t>业主代表1人，其余人</w:t>
            </w:r>
            <w:r>
              <w:rPr>
                <w:rFonts w:hint="eastAsia" w:ascii="宋体" w:hAnsi="宋体" w:cs="宋体"/>
                <w:color w:val="auto"/>
                <w:kern w:val="0"/>
                <w:sz w:val="24"/>
                <w:szCs w:val="24"/>
                <w:highlight w:val="none"/>
                <w:lang w:val="en-US" w:eastAsia="zh-CN" w:bidi="ar-SA"/>
              </w:rPr>
              <w:t>员</w:t>
            </w:r>
            <w:r>
              <w:rPr>
                <w:rFonts w:hint="eastAsia" w:ascii="宋体" w:hAnsi="宋体" w:eastAsia="宋体" w:cs="宋体"/>
                <w:snapToGrid w:val="0"/>
                <w:color w:val="000000"/>
                <w:kern w:val="0"/>
                <w:sz w:val="24"/>
                <w:szCs w:val="24"/>
                <w:highlight w:val="none"/>
                <w:lang w:val="en-US" w:eastAsia="zh-CN"/>
              </w:rPr>
              <w:t>从政府采购评审专家库中随机抽取；其中技术、经济专家不得少于成员总数的三分之二。</w:t>
            </w:r>
          </w:p>
          <w:p w14:paraId="64D955AE">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highlight w:val="none"/>
                <w:lang w:val="en-US" w:eastAsia="zh-CN"/>
              </w:rPr>
              <w:t>评选办法：综合评分法。</w:t>
            </w:r>
          </w:p>
        </w:tc>
      </w:tr>
      <w:tr w14:paraId="30BA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08F3BBD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36</w:t>
            </w:r>
          </w:p>
        </w:tc>
        <w:tc>
          <w:tcPr>
            <w:tcW w:w="2450" w:type="dxa"/>
            <w:tcMar>
              <w:top w:w="28" w:type="dxa"/>
              <w:left w:w="28" w:type="dxa"/>
              <w:bottom w:w="28" w:type="dxa"/>
              <w:right w:w="28" w:type="dxa"/>
            </w:tcMar>
            <w:vAlign w:val="center"/>
          </w:tcPr>
          <w:p w14:paraId="0939A1C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定标说明</w:t>
            </w:r>
          </w:p>
        </w:tc>
        <w:tc>
          <w:tcPr>
            <w:tcW w:w="6400" w:type="dxa"/>
            <w:tcMar>
              <w:top w:w="28" w:type="dxa"/>
              <w:left w:w="28" w:type="dxa"/>
              <w:bottom w:w="28" w:type="dxa"/>
              <w:right w:w="28" w:type="dxa"/>
            </w:tcMar>
            <w:vAlign w:val="center"/>
          </w:tcPr>
          <w:p w14:paraId="02464402">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磋商小组按响应文件满足磋商文件全部实质性要求且综合评分得分由高到低的顺序推荐成交候选人。</w:t>
            </w:r>
          </w:p>
        </w:tc>
      </w:tr>
      <w:tr w14:paraId="5FC2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42" w:type="dxa"/>
            <w:tcMar>
              <w:top w:w="28" w:type="dxa"/>
              <w:left w:w="28" w:type="dxa"/>
              <w:bottom w:w="28" w:type="dxa"/>
              <w:right w:w="28" w:type="dxa"/>
            </w:tcMar>
            <w:vAlign w:val="center"/>
          </w:tcPr>
          <w:p w14:paraId="565DB750">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37</w:t>
            </w:r>
          </w:p>
        </w:tc>
        <w:tc>
          <w:tcPr>
            <w:tcW w:w="2450" w:type="dxa"/>
            <w:tcMar>
              <w:top w:w="28" w:type="dxa"/>
              <w:left w:w="28" w:type="dxa"/>
              <w:bottom w:w="28" w:type="dxa"/>
              <w:right w:w="28" w:type="dxa"/>
            </w:tcMar>
            <w:vAlign w:val="center"/>
          </w:tcPr>
          <w:p w14:paraId="499D8CA6">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是否授权评标委员会确定中标人</w:t>
            </w:r>
          </w:p>
        </w:tc>
        <w:tc>
          <w:tcPr>
            <w:tcW w:w="6400" w:type="dxa"/>
            <w:tcMar>
              <w:top w:w="28" w:type="dxa"/>
              <w:left w:w="28" w:type="dxa"/>
              <w:bottom w:w="28" w:type="dxa"/>
              <w:right w:w="28" w:type="dxa"/>
            </w:tcMar>
            <w:vAlign w:val="center"/>
          </w:tcPr>
          <w:p w14:paraId="22A0A056">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否，由磋商小组根据磋商办法的相关规定推荐1～3名中标候选人，采购单位根据相关规定确定中标人。</w:t>
            </w:r>
          </w:p>
        </w:tc>
      </w:tr>
      <w:tr w14:paraId="661A8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2" w:type="dxa"/>
            <w:tcMar>
              <w:top w:w="28" w:type="dxa"/>
              <w:left w:w="28" w:type="dxa"/>
              <w:bottom w:w="28" w:type="dxa"/>
              <w:right w:w="28" w:type="dxa"/>
            </w:tcMar>
            <w:vAlign w:val="center"/>
          </w:tcPr>
          <w:p w14:paraId="23205052">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38</w:t>
            </w:r>
          </w:p>
        </w:tc>
        <w:tc>
          <w:tcPr>
            <w:tcW w:w="2450" w:type="dxa"/>
            <w:tcMar>
              <w:top w:w="28" w:type="dxa"/>
              <w:left w:w="28" w:type="dxa"/>
              <w:bottom w:w="28" w:type="dxa"/>
              <w:right w:w="28" w:type="dxa"/>
            </w:tcMar>
            <w:vAlign w:val="center"/>
          </w:tcPr>
          <w:p w14:paraId="24B5169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履约保证金</w:t>
            </w:r>
          </w:p>
        </w:tc>
        <w:tc>
          <w:tcPr>
            <w:tcW w:w="6400" w:type="dxa"/>
            <w:tcMar>
              <w:top w:w="28" w:type="dxa"/>
              <w:left w:w="28" w:type="dxa"/>
              <w:bottom w:w="28" w:type="dxa"/>
              <w:right w:w="28" w:type="dxa"/>
            </w:tcMar>
            <w:vAlign w:val="center"/>
          </w:tcPr>
          <w:p w14:paraId="0D0E39F6">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中标价的3%，中标人不按规定提交履约保证金视为放弃中标。</w:t>
            </w:r>
          </w:p>
          <w:p w14:paraId="36AD1A9C">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履约保证金提交时间：合同签订前。</w:t>
            </w:r>
          </w:p>
          <w:p w14:paraId="254FC785">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履约保证金退款时间：工程竣工经双方验收合格后退回。</w:t>
            </w:r>
          </w:p>
        </w:tc>
      </w:tr>
      <w:tr w14:paraId="1339F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2" w:type="dxa"/>
            <w:tcMar>
              <w:top w:w="28" w:type="dxa"/>
              <w:left w:w="28" w:type="dxa"/>
              <w:bottom w:w="28" w:type="dxa"/>
              <w:right w:w="28" w:type="dxa"/>
            </w:tcMar>
            <w:vAlign w:val="center"/>
          </w:tcPr>
          <w:p w14:paraId="14804A7D">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39</w:t>
            </w:r>
          </w:p>
        </w:tc>
        <w:tc>
          <w:tcPr>
            <w:tcW w:w="2450" w:type="dxa"/>
            <w:tcMar>
              <w:top w:w="28" w:type="dxa"/>
              <w:left w:w="28" w:type="dxa"/>
              <w:bottom w:w="28" w:type="dxa"/>
              <w:right w:w="28" w:type="dxa"/>
            </w:tcMar>
            <w:vAlign w:val="center"/>
          </w:tcPr>
          <w:p w14:paraId="7FB9E17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采购控制价</w:t>
            </w:r>
          </w:p>
        </w:tc>
        <w:tc>
          <w:tcPr>
            <w:tcW w:w="6400" w:type="dxa"/>
            <w:tcMar>
              <w:top w:w="28" w:type="dxa"/>
              <w:left w:w="28" w:type="dxa"/>
              <w:bottom w:w="28" w:type="dxa"/>
              <w:right w:w="28" w:type="dxa"/>
            </w:tcMar>
            <w:vAlign w:val="center"/>
          </w:tcPr>
          <w:p w14:paraId="7AF2C266">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 xml:space="preserve"> 2296523.11元。</w:t>
            </w:r>
          </w:p>
        </w:tc>
      </w:tr>
      <w:tr w14:paraId="40A2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92" w:type="dxa"/>
            <w:gridSpan w:val="3"/>
            <w:tcMar>
              <w:top w:w="28" w:type="dxa"/>
              <w:left w:w="28" w:type="dxa"/>
              <w:bottom w:w="28" w:type="dxa"/>
              <w:right w:w="28" w:type="dxa"/>
            </w:tcMar>
            <w:vAlign w:val="center"/>
          </w:tcPr>
          <w:p w14:paraId="0A7E4CD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40、中标公示</w:t>
            </w:r>
          </w:p>
        </w:tc>
      </w:tr>
      <w:tr w14:paraId="20D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92" w:type="dxa"/>
            <w:gridSpan w:val="3"/>
            <w:tcMar>
              <w:top w:w="28" w:type="dxa"/>
              <w:left w:w="28" w:type="dxa"/>
              <w:bottom w:w="28" w:type="dxa"/>
              <w:right w:w="28" w:type="dxa"/>
            </w:tcMar>
            <w:vAlign w:val="center"/>
          </w:tcPr>
          <w:p w14:paraId="711120E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在成交通知书发出前，招标代理单位将成交候选人的情况在本项目磋商公告发布的同一媒介予以公示，公示期不少于1个工作日。</w:t>
            </w:r>
          </w:p>
        </w:tc>
      </w:tr>
      <w:tr w14:paraId="1C8AF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92" w:type="dxa"/>
            <w:gridSpan w:val="3"/>
            <w:tcMar>
              <w:top w:w="28" w:type="dxa"/>
              <w:left w:w="28" w:type="dxa"/>
              <w:bottom w:w="28" w:type="dxa"/>
              <w:right w:w="28" w:type="dxa"/>
            </w:tcMar>
            <w:vAlign w:val="center"/>
          </w:tcPr>
          <w:p w14:paraId="4E7B2CF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41、知识产权</w:t>
            </w:r>
          </w:p>
        </w:tc>
      </w:tr>
      <w:tr w14:paraId="6DCA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92" w:type="dxa"/>
            <w:gridSpan w:val="3"/>
            <w:tcMar>
              <w:top w:w="28" w:type="dxa"/>
              <w:left w:w="28" w:type="dxa"/>
              <w:bottom w:w="28" w:type="dxa"/>
              <w:right w:w="28" w:type="dxa"/>
            </w:tcMar>
            <w:vAlign w:val="center"/>
          </w:tcPr>
          <w:p w14:paraId="58B960F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构成本磋商文件各个组成部分的文件，未经采购单位书面同意，磋商申请人不得擅自复印和用于非本磋商项目所需的其他目的。采购单位全部或者部分使用未中标人磋商申请文件中的技术成果或技术方案时，需征得其书面同意，不得擅自复印或提供给第三人。</w:t>
            </w:r>
          </w:p>
        </w:tc>
      </w:tr>
      <w:tr w14:paraId="4462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92" w:type="dxa"/>
            <w:gridSpan w:val="3"/>
            <w:tcMar>
              <w:top w:w="28" w:type="dxa"/>
              <w:left w:w="28" w:type="dxa"/>
              <w:bottom w:w="28" w:type="dxa"/>
              <w:right w:w="28" w:type="dxa"/>
            </w:tcMar>
            <w:vAlign w:val="center"/>
          </w:tcPr>
          <w:p w14:paraId="4E1F6DF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42、重新招标</w:t>
            </w:r>
          </w:p>
        </w:tc>
      </w:tr>
      <w:tr w14:paraId="14DD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92" w:type="dxa"/>
            <w:gridSpan w:val="3"/>
            <w:tcMar>
              <w:top w:w="28" w:type="dxa"/>
              <w:left w:w="28" w:type="dxa"/>
              <w:bottom w:w="28" w:type="dxa"/>
              <w:right w:w="28" w:type="dxa"/>
            </w:tcMar>
            <w:vAlign w:val="center"/>
          </w:tcPr>
          <w:p w14:paraId="1125D7F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除磋商须知正文规定的情形外，除非已经产生中标候选人，在磋商时间截止前响应磋商申请人少于三个的，采购单位应当依法重新招标。</w:t>
            </w:r>
          </w:p>
        </w:tc>
      </w:tr>
      <w:tr w14:paraId="164D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692" w:type="dxa"/>
            <w:gridSpan w:val="3"/>
            <w:tcMar>
              <w:top w:w="28" w:type="dxa"/>
              <w:left w:w="28" w:type="dxa"/>
              <w:bottom w:w="28" w:type="dxa"/>
              <w:right w:w="28" w:type="dxa"/>
            </w:tcMar>
            <w:vAlign w:val="center"/>
          </w:tcPr>
          <w:p w14:paraId="080CA05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43、同义词语</w:t>
            </w:r>
          </w:p>
        </w:tc>
      </w:tr>
      <w:tr w14:paraId="3ABB4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92" w:type="dxa"/>
            <w:gridSpan w:val="3"/>
            <w:tcMar>
              <w:top w:w="28" w:type="dxa"/>
              <w:left w:w="28" w:type="dxa"/>
              <w:bottom w:w="28" w:type="dxa"/>
              <w:right w:w="28" w:type="dxa"/>
            </w:tcMar>
            <w:vAlign w:val="center"/>
          </w:tcPr>
          <w:p w14:paraId="7F26D76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构成磋商文件组成部分的“通用合同条款”“专用合同条款”“技术标准和要求”和“采购清单”等章节中出现的措辞“发包人”和“承包人”，在招标投标阶段应当分别按“采购单位”和“磋商申请人”进行理解。</w:t>
            </w:r>
          </w:p>
        </w:tc>
      </w:tr>
      <w:tr w14:paraId="1976C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692" w:type="dxa"/>
            <w:gridSpan w:val="3"/>
            <w:tcMar>
              <w:top w:w="28" w:type="dxa"/>
              <w:left w:w="28" w:type="dxa"/>
              <w:bottom w:w="28" w:type="dxa"/>
              <w:right w:w="28" w:type="dxa"/>
            </w:tcMar>
            <w:vAlign w:val="center"/>
          </w:tcPr>
          <w:p w14:paraId="41F94DA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44、解释权</w:t>
            </w:r>
          </w:p>
        </w:tc>
      </w:tr>
      <w:tr w14:paraId="1543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92" w:type="dxa"/>
            <w:gridSpan w:val="3"/>
            <w:tcMar>
              <w:top w:w="28" w:type="dxa"/>
              <w:left w:w="28" w:type="dxa"/>
              <w:bottom w:w="28" w:type="dxa"/>
              <w:right w:w="28" w:type="dxa"/>
            </w:tcMar>
            <w:vAlign w:val="center"/>
          </w:tcPr>
          <w:p w14:paraId="34CEEE0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snapToGrid w:val="0"/>
                <w:color w:val="000000"/>
                <w:kern w:val="0"/>
                <w:sz w:val="24"/>
                <w:szCs w:val="24"/>
                <w:lang w:val="en-US" w:eastAsia="zh-CN"/>
              </w:rPr>
              <w:t>构成本磋商文件的各个组成文件应互为解释，互为说明；如有不明确或不一致，构成合同文件组成内容的，以合同文件约定内容为准，以专用合同条款约定的合同文件优先顺序解释；除磋商文件中有特别规定外，仅适用于招标投标阶段的规定，按磋商公告、磋商须知、磋商办法、磋商申请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0851D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9692" w:type="dxa"/>
            <w:gridSpan w:val="3"/>
            <w:tcMar>
              <w:top w:w="28" w:type="dxa"/>
              <w:left w:w="28" w:type="dxa"/>
              <w:bottom w:w="28" w:type="dxa"/>
              <w:right w:w="28" w:type="dxa"/>
            </w:tcMar>
            <w:vAlign w:val="center"/>
          </w:tcPr>
          <w:p w14:paraId="233129B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45、招标代理费用支付</w:t>
            </w:r>
          </w:p>
        </w:tc>
      </w:tr>
      <w:tr w14:paraId="35E6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692" w:type="dxa"/>
            <w:gridSpan w:val="3"/>
            <w:tcMar>
              <w:top w:w="28" w:type="dxa"/>
              <w:left w:w="28" w:type="dxa"/>
              <w:bottom w:w="28" w:type="dxa"/>
              <w:right w:w="28" w:type="dxa"/>
            </w:tcMar>
            <w:vAlign w:val="center"/>
          </w:tcPr>
          <w:p w14:paraId="5C73438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lang w:val="en-US" w:eastAsia="zh-CN"/>
              </w:rPr>
              <w:t>根</w:t>
            </w:r>
            <w:r>
              <w:rPr>
                <w:rFonts w:hint="eastAsia" w:ascii="宋体" w:hAnsi="宋体" w:eastAsia="宋体" w:cs="宋体"/>
                <w:snapToGrid w:val="0"/>
                <w:color w:val="000000"/>
                <w:kern w:val="0"/>
                <w:sz w:val="24"/>
                <w:szCs w:val="24"/>
                <w:highlight w:val="none"/>
                <w:lang w:val="en-US" w:eastAsia="zh-CN"/>
              </w:rPr>
              <w:t>据云建招协【2023】51号云南省招标代理服务费指导标准</w:t>
            </w:r>
            <w:r>
              <w:rPr>
                <w:rFonts w:hint="eastAsia" w:ascii="宋体" w:hAnsi="宋体" w:cs="宋体"/>
                <w:snapToGrid w:val="0"/>
                <w:color w:val="000000"/>
                <w:kern w:val="0"/>
                <w:sz w:val="24"/>
                <w:szCs w:val="24"/>
                <w:highlight w:val="none"/>
                <w:lang w:val="en-US" w:eastAsia="zh-CN"/>
              </w:rPr>
              <w:t>，</w:t>
            </w:r>
            <w:r>
              <w:rPr>
                <w:rFonts w:hint="eastAsia" w:ascii="宋体" w:hAnsi="宋体" w:eastAsia="宋体" w:cs="宋体"/>
                <w:snapToGrid w:val="0"/>
                <w:color w:val="000000"/>
                <w:kern w:val="0"/>
                <w:sz w:val="24"/>
                <w:szCs w:val="24"/>
                <w:highlight w:val="none"/>
                <w:lang w:val="en-US" w:eastAsia="zh-CN"/>
              </w:rPr>
              <w:t>由</w:t>
            </w:r>
            <w:r>
              <w:rPr>
                <w:rFonts w:hint="eastAsia" w:ascii="宋体" w:hAnsi="宋体" w:cs="宋体"/>
                <w:snapToGrid w:val="0"/>
                <w:color w:val="000000"/>
                <w:kern w:val="0"/>
                <w:sz w:val="24"/>
                <w:szCs w:val="24"/>
                <w:highlight w:val="none"/>
                <w:lang w:val="en-US" w:eastAsia="zh-CN"/>
              </w:rPr>
              <w:t>成交</w:t>
            </w:r>
            <w:r>
              <w:rPr>
                <w:rFonts w:hint="eastAsia" w:ascii="宋体" w:hAnsi="宋体" w:eastAsia="宋体" w:cs="宋体"/>
                <w:snapToGrid w:val="0"/>
                <w:color w:val="000000"/>
                <w:kern w:val="0"/>
                <w:sz w:val="24"/>
                <w:szCs w:val="24"/>
                <w:highlight w:val="none"/>
                <w:lang w:val="en-US" w:eastAsia="zh-CN"/>
              </w:rPr>
              <w:t>人支付。</w:t>
            </w:r>
          </w:p>
          <w:p w14:paraId="04E386F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snapToGrid w:val="0"/>
                <w:color w:val="auto"/>
                <w:kern w:val="0"/>
                <w:sz w:val="24"/>
                <w:szCs w:val="24"/>
                <w:highlight w:val="none"/>
                <w:lang w:val="en-US" w:eastAsia="zh-CN"/>
              </w:rPr>
              <w:t>注：成交人在领取成交通知书时，须提交3份（一正二副）纸质版磋商</w:t>
            </w:r>
            <w:r>
              <w:rPr>
                <w:rFonts w:hint="eastAsia" w:ascii="宋体" w:hAnsi="宋体" w:cs="宋体"/>
                <w:b/>
                <w:bCs/>
                <w:snapToGrid w:val="0"/>
                <w:color w:val="auto"/>
                <w:kern w:val="0"/>
                <w:sz w:val="24"/>
                <w:szCs w:val="24"/>
                <w:highlight w:val="none"/>
                <w:lang w:val="en-US" w:eastAsia="zh-CN"/>
              </w:rPr>
              <w:t>响应</w:t>
            </w:r>
            <w:r>
              <w:rPr>
                <w:rFonts w:hint="eastAsia" w:ascii="宋体" w:hAnsi="宋体" w:eastAsia="宋体" w:cs="宋体"/>
                <w:b/>
                <w:bCs/>
                <w:snapToGrid w:val="0"/>
                <w:color w:val="auto"/>
                <w:kern w:val="0"/>
                <w:sz w:val="24"/>
                <w:szCs w:val="24"/>
                <w:highlight w:val="none"/>
                <w:lang w:val="en-US" w:eastAsia="zh-CN"/>
              </w:rPr>
              <w:t>文件，以便采购人和采购代理机</w:t>
            </w:r>
            <w:r>
              <w:rPr>
                <w:rFonts w:hint="eastAsia" w:ascii="宋体" w:hAnsi="宋体" w:cs="宋体"/>
                <w:b/>
                <w:bCs/>
                <w:snapToGrid w:val="0"/>
                <w:color w:val="auto"/>
                <w:kern w:val="0"/>
                <w:sz w:val="24"/>
                <w:szCs w:val="24"/>
                <w:highlight w:val="none"/>
                <w:lang w:val="en-US" w:eastAsia="zh-CN"/>
              </w:rPr>
              <w:t>构备案。</w:t>
            </w:r>
          </w:p>
        </w:tc>
      </w:tr>
    </w:tbl>
    <w:p w14:paraId="153F9D0E">
      <w:pPr>
        <w:pStyle w:val="4"/>
        <w:pageBreakBefore w:val="0"/>
        <w:kinsoku/>
        <w:overflowPunct/>
        <w:topLinePunct w:val="0"/>
        <w:bidi w:val="0"/>
        <w:spacing w:before="0" w:beforeLines="0" w:after="0" w:afterLines="0" w:line="360" w:lineRule="auto"/>
        <w:ind w:firstLine="562" w:firstLineChars="200"/>
        <w:rPr>
          <w:rFonts w:hint="eastAsia"/>
          <w:lang w:eastAsia="zh-CN"/>
        </w:rPr>
      </w:pPr>
      <w:bookmarkStart w:id="64" w:name="bt总则"/>
      <w:bookmarkEnd w:id="64"/>
      <w:bookmarkStart w:id="65" w:name="_Toc13549"/>
      <w:bookmarkStart w:id="66" w:name="_Toc32128"/>
      <w:bookmarkStart w:id="67" w:name="_Toc60631622"/>
      <w:bookmarkStart w:id="68" w:name="_Toc100052366"/>
      <w:bookmarkStart w:id="69" w:name="_Toc60560627"/>
      <w:bookmarkStart w:id="70" w:name="_Toc73521637"/>
      <w:bookmarkStart w:id="71" w:name="_Toc73521549"/>
      <w:bookmarkStart w:id="72" w:name="_Toc73517641"/>
      <w:bookmarkStart w:id="73" w:name="_Toc73518119"/>
      <w:bookmarkStart w:id="74" w:name="_Toc15864_WPSOffice_Level2"/>
    </w:p>
    <w:p w14:paraId="64FDBCE4">
      <w:pPr>
        <w:rPr>
          <w:rFonts w:hint="eastAsia"/>
          <w:lang w:eastAsia="zh-CN"/>
        </w:rPr>
      </w:pPr>
      <w:r>
        <w:rPr>
          <w:rFonts w:hint="eastAsia"/>
          <w:lang w:eastAsia="zh-CN"/>
        </w:rPr>
        <w:br w:type="page"/>
      </w:r>
      <w:bookmarkStart w:id="308" w:name="_GoBack"/>
      <w:bookmarkEnd w:id="308"/>
    </w:p>
    <w:p w14:paraId="6C04610E">
      <w:pPr>
        <w:pStyle w:val="4"/>
        <w:pageBreakBefore w:val="0"/>
        <w:kinsoku/>
        <w:overflowPunct/>
        <w:topLinePunct w:val="0"/>
        <w:bidi w:val="0"/>
        <w:spacing w:before="0" w:beforeLines="0" w:after="0" w:afterLines="0" w:line="360" w:lineRule="auto"/>
        <w:ind w:firstLine="562" w:firstLineChars="200"/>
        <w:rPr>
          <w:rFonts w:hint="eastAsia" w:eastAsia="宋体"/>
          <w:sz w:val="24"/>
          <w:lang w:eastAsia="zh-CN"/>
        </w:rPr>
      </w:pPr>
      <w:r>
        <w:rPr>
          <w:rFonts w:hint="eastAsia"/>
          <w:lang w:eastAsia="zh-CN"/>
        </w:rPr>
        <w:t>二</w:t>
      </w:r>
      <w:r>
        <w:t>、</w:t>
      </w:r>
      <w:r>
        <w:rPr>
          <w:rFonts w:hint="eastAsia"/>
          <w:lang w:eastAsia="zh-CN"/>
        </w:rPr>
        <w:t>总则</w:t>
      </w:r>
      <w:bookmarkEnd w:id="65"/>
      <w:bookmarkEnd w:id="66"/>
    </w:p>
    <w:p w14:paraId="24B93CAE">
      <w:pPr>
        <w:pStyle w:val="35"/>
        <w:pageBreakBefore w:val="0"/>
        <w:numPr>
          <w:ilvl w:val="0"/>
          <w:numId w:val="0"/>
        </w:numPr>
        <w:kinsoku/>
        <w:overflowPunct/>
        <w:topLinePunct w:val="0"/>
        <w:bidi w:val="0"/>
        <w:spacing w:after="0" w:afterLines="0" w:line="360" w:lineRule="auto"/>
        <w:ind w:leftChars="0" w:firstLine="482" w:firstLineChars="200"/>
        <w:rPr>
          <w:rFonts w:hint="eastAsia" w:asciiTheme="minorEastAsia" w:hAnsiTheme="minorEastAsia" w:eastAsiaTheme="minorEastAsia" w:cstheme="minorEastAsia"/>
          <w:b/>
          <w:color w:val="000000"/>
          <w:sz w:val="24"/>
          <w:szCs w:val="21"/>
        </w:rPr>
      </w:pPr>
      <w:r>
        <w:rPr>
          <w:rFonts w:hint="eastAsia" w:asciiTheme="minorEastAsia" w:hAnsiTheme="minorEastAsia" w:eastAsiaTheme="minorEastAsia" w:cstheme="minorEastAsia"/>
          <w:b/>
          <w:color w:val="000000"/>
          <w:sz w:val="24"/>
          <w:szCs w:val="21"/>
        </w:rPr>
        <w:t>1、招标说明</w:t>
      </w:r>
      <w:bookmarkEnd w:id="67"/>
      <w:bookmarkEnd w:id="68"/>
      <w:bookmarkEnd w:id="69"/>
      <w:bookmarkEnd w:id="70"/>
      <w:bookmarkEnd w:id="71"/>
      <w:bookmarkEnd w:id="72"/>
      <w:bookmarkEnd w:id="73"/>
    </w:p>
    <w:p w14:paraId="7D23EEB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本项目按照《中华人民共和国政府采购法</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中华人民共和国政府采购法实施条例》、财政部18号令及有关法规、政策、规章、规定通过招标择优选定供应商。</w:t>
      </w:r>
    </w:p>
    <w:p w14:paraId="32117DE6">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color w:val="000000"/>
          <w:sz w:val="24"/>
          <w:szCs w:val="21"/>
        </w:rPr>
      </w:pPr>
      <w:bookmarkStart w:id="75" w:name="_Toc100052367"/>
      <w:bookmarkStart w:id="76" w:name="_Toc60560628"/>
      <w:bookmarkStart w:id="77" w:name="_Toc60631623"/>
      <w:bookmarkStart w:id="78" w:name="_Toc73517642"/>
      <w:bookmarkStart w:id="79" w:name="_Toc73518120"/>
      <w:bookmarkStart w:id="80" w:name="_Toc73521550"/>
      <w:bookmarkStart w:id="81" w:name="_Toc73521638"/>
      <w:r>
        <w:rPr>
          <w:rFonts w:hint="eastAsia" w:asciiTheme="minorEastAsia" w:hAnsiTheme="minorEastAsia" w:eastAsiaTheme="minorEastAsia" w:cstheme="minorEastAsia"/>
          <w:b/>
          <w:color w:val="000000"/>
          <w:sz w:val="24"/>
          <w:szCs w:val="21"/>
        </w:rPr>
        <w:t>2、定义</w:t>
      </w:r>
      <w:bookmarkEnd w:id="75"/>
      <w:bookmarkEnd w:id="76"/>
      <w:bookmarkEnd w:id="77"/>
      <w:bookmarkEnd w:id="78"/>
      <w:bookmarkEnd w:id="79"/>
      <w:bookmarkEnd w:id="80"/>
      <w:bookmarkEnd w:id="81"/>
    </w:p>
    <w:p w14:paraId="79AAA81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中下列术语应解释为：</w:t>
      </w:r>
    </w:p>
    <w:p w14:paraId="10BCE7D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2.1“</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”系指经财政部门认定资格的，依法接受</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委托，从事政府采购货物、工程和服务的招标、竞争性</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谈判、</w:t>
      </w:r>
      <w:r>
        <w:rPr>
          <w:rFonts w:hint="eastAsia" w:asciiTheme="minorEastAsia" w:hAnsiTheme="minorEastAsia" w:eastAsiaTheme="minorEastAsia" w:cstheme="minorEastAsia"/>
          <w:color w:val="000000"/>
          <w:sz w:val="24"/>
          <w:szCs w:val="21"/>
        </w:rPr>
        <w:t>询价等采购代理业务，以及政府采购咨询、培训等相关专业服务的社会中介机构；本项目系指采购代理机构；</w:t>
      </w:r>
    </w:p>
    <w:p w14:paraId="41E5F95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2.2“</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”或“采购单位”：系指利用财政性资金依法进行政府采购的国家机关、事业单位、团体组织；</w:t>
      </w:r>
    </w:p>
    <w:p w14:paraId="57C018C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2.3“</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”或“投标方”，即供应商，是指参加投标竞争的依法成立的单位，并愿意按照</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要求向</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提供货物、工程或者服务的法人、其他组织或者自然人；</w:t>
      </w:r>
    </w:p>
    <w:p w14:paraId="26C655E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2.4“评标委员会”是依据《中华人民共和国政府采购法</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政府采购货物和服务招标投标管理办法（财政部</w:t>
      </w:r>
      <w:r>
        <w:rPr>
          <w:rFonts w:hint="eastAsia" w:asciiTheme="minorEastAsia" w:hAnsiTheme="minorEastAsia" w:eastAsiaTheme="minorEastAsia" w:cstheme="minorEastAsia"/>
          <w:color w:val="000000"/>
          <w:sz w:val="24"/>
          <w:szCs w:val="21"/>
          <w:lang w:val="en-US" w:eastAsia="zh-CN"/>
        </w:rPr>
        <w:t>87</w:t>
      </w:r>
      <w:r>
        <w:rPr>
          <w:rFonts w:hint="eastAsia" w:asciiTheme="minorEastAsia" w:hAnsiTheme="minorEastAsia" w:eastAsiaTheme="minorEastAsia" w:cstheme="minorEastAsia"/>
          <w:color w:val="000000"/>
          <w:sz w:val="24"/>
          <w:szCs w:val="21"/>
        </w:rPr>
        <w:t>号令）</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中华人民共和国政府采购法实施条例》等有关规定组建的专门负责本次</w:t>
      </w:r>
      <w:r>
        <w:rPr>
          <w:rFonts w:hint="eastAsia" w:asciiTheme="minorEastAsia" w:hAnsiTheme="minorEastAsia" w:eastAsiaTheme="minorEastAsia" w:cstheme="minorEastAsia"/>
          <w:color w:val="000000"/>
          <w:sz w:val="24"/>
          <w:szCs w:val="21"/>
          <w:lang w:eastAsia="zh-CN"/>
        </w:rPr>
        <w:t>招标</w:t>
      </w:r>
      <w:r>
        <w:rPr>
          <w:rFonts w:hint="eastAsia" w:asciiTheme="minorEastAsia" w:hAnsiTheme="minorEastAsia" w:eastAsiaTheme="minorEastAsia" w:cstheme="minorEastAsia"/>
          <w:color w:val="000000"/>
          <w:sz w:val="24"/>
          <w:szCs w:val="21"/>
        </w:rPr>
        <w:t>评标工作的临时性机构；</w:t>
      </w:r>
    </w:p>
    <w:p w14:paraId="77369CD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2.5“日期”指公历日；</w:t>
      </w:r>
    </w:p>
    <w:p w14:paraId="0C46067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2.6“合同”指由本次招标所产生的合同或合约文件</w:t>
      </w:r>
      <w:r>
        <w:rPr>
          <w:rFonts w:hint="eastAsia" w:asciiTheme="minorEastAsia" w:hAnsiTheme="minorEastAsia" w:eastAsiaTheme="minorEastAsia" w:cstheme="minorEastAsia"/>
          <w:color w:val="000000"/>
          <w:sz w:val="24"/>
          <w:szCs w:val="21"/>
          <w:lang w:eastAsia="zh-CN"/>
        </w:rPr>
        <w:t>。</w:t>
      </w:r>
    </w:p>
    <w:p w14:paraId="42D95F43">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lang w:val="en-US" w:eastAsia="zh-CN"/>
        </w:rPr>
      </w:pPr>
      <w:bookmarkStart w:id="82" w:name="_Toc60631624"/>
      <w:bookmarkStart w:id="83" w:name="_Toc73521639"/>
      <w:bookmarkStart w:id="84" w:name="_Toc73521551"/>
      <w:bookmarkStart w:id="85" w:name="_Toc73517643"/>
      <w:bookmarkStart w:id="86" w:name="_Toc100052368"/>
      <w:bookmarkStart w:id="87" w:name="_Toc60560629"/>
      <w:bookmarkStart w:id="88" w:name="_Toc73518121"/>
      <w:r>
        <w:rPr>
          <w:rFonts w:hint="eastAsia" w:asciiTheme="minorEastAsia" w:hAnsiTheme="minorEastAsia" w:eastAsiaTheme="minorEastAsia" w:cstheme="minorEastAsia"/>
          <w:b/>
          <w:color w:val="000000"/>
          <w:sz w:val="24"/>
          <w:szCs w:val="21"/>
        </w:rPr>
        <w:t>3、</w:t>
      </w:r>
      <w:r>
        <w:rPr>
          <w:rFonts w:hint="eastAsia" w:asciiTheme="minorEastAsia" w:hAnsiTheme="minorEastAsia" w:eastAsiaTheme="minorEastAsia" w:cstheme="minorEastAsia"/>
          <w:b/>
          <w:color w:val="000000"/>
          <w:sz w:val="24"/>
          <w:szCs w:val="21"/>
          <w:lang w:eastAsia="zh-CN"/>
        </w:rPr>
        <w:t>供应商</w:t>
      </w:r>
      <w:r>
        <w:rPr>
          <w:rFonts w:hint="eastAsia" w:asciiTheme="minorEastAsia" w:hAnsiTheme="minorEastAsia" w:eastAsiaTheme="minorEastAsia" w:cstheme="minorEastAsia"/>
          <w:b/>
          <w:color w:val="000000"/>
          <w:sz w:val="24"/>
          <w:szCs w:val="21"/>
        </w:rPr>
        <w:t>的资格要求</w:t>
      </w:r>
      <w:bookmarkEnd w:id="82"/>
      <w:bookmarkEnd w:id="83"/>
      <w:bookmarkEnd w:id="84"/>
      <w:bookmarkEnd w:id="85"/>
      <w:bookmarkEnd w:id="86"/>
      <w:bookmarkEnd w:id="87"/>
      <w:bookmarkEnd w:id="88"/>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sz w:val="24"/>
        </w:rPr>
        <w:t>见</w:t>
      </w:r>
      <w:r>
        <w:rPr>
          <w:rFonts w:hint="eastAsia" w:asciiTheme="minorEastAsia" w:hAnsiTheme="minorEastAsia" w:eastAsiaTheme="minorEastAsia" w:cstheme="minorEastAsia"/>
          <w:b w:val="0"/>
          <w:bCs w:val="0"/>
          <w:sz w:val="24"/>
        </w:rPr>
        <w:t>“</w:t>
      </w:r>
      <w:r>
        <w:rPr>
          <w:rFonts w:hint="eastAsia" w:asciiTheme="minorEastAsia" w:hAnsiTheme="minorEastAsia" w:eastAsiaTheme="minorEastAsia" w:cstheme="minorEastAsia"/>
          <w:b w:val="0"/>
          <w:bCs w:val="0"/>
          <w:sz w:val="24"/>
          <w:lang w:eastAsia="zh-CN"/>
        </w:rPr>
        <w:t>供应商</w:t>
      </w:r>
      <w:r>
        <w:rPr>
          <w:rFonts w:hint="eastAsia" w:asciiTheme="minorEastAsia" w:hAnsiTheme="minorEastAsia" w:eastAsiaTheme="minorEastAsia" w:cstheme="minorEastAsia"/>
          <w:b w:val="0"/>
          <w:bCs w:val="0"/>
          <w:sz w:val="24"/>
        </w:rPr>
        <w:t>须知前附表”</w:t>
      </w:r>
      <w:r>
        <w:rPr>
          <w:rFonts w:hint="eastAsia" w:asciiTheme="minorEastAsia" w:hAnsiTheme="minorEastAsia" w:eastAsiaTheme="minorEastAsia" w:cstheme="minorEastAsia"/>
          <w:sz w:val="24"/>
          <w:lang w:val="en-US" w:eastAsia="zh-CN"/>
        </w:rPr>
        <w:t>15条。</w:t>
      </w:r>
    </w:p>
    <w:p w14:paraId="6BC8B3C9">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bookmarkStart w:id="89" w:name="_Toc60560631"/>
      <w:bookmarkStart w:id="90" w:name="_Toc73521553"/>
      <w:bookmarkStart w:id="91" w:name="_Toc73521641"/>
      <w:bookmarkStart w:id="92" w:name="_Toc73518123"/>
      <w:bookmarkStart w:id="93" w:name="_Toc100052370"/>
      <w:bookmarkStart w:id="94" w:name="_Toc60631626"/>
      <w:bookmarkStart w:id="95" w:name="_Toc73517645"/>
      <w:r>
        <w:rPr>
          <w:rFonts w:hint="eastAsia" w:asciiTheme="minorEastAsia" w:hAnsiTheme="minorEastAsia" w:eastAsiaTheme="minorEastAsia" w:cstheme="minorEastAsia"/>
          <w:b/>
          <w:bCs/>
          <w:color w:val="000000"/>
          <w:sz w:val="24"/>
          <w:szCs w:val="21"/>
        </w:rPr>
        <w:t>4、</w:t>
      </w:r>
      <w:r>
        <w:rPr>
          <w:rFonts w:hint="eastAsia" w:asciiTheme="minorEastAsia" w:hAnsiTheme="minorEastAsia" w:eastAsiaTheme="minorEastAsia" w:cstheme="minorEastAsia"/>
          <w:b/>
          <w:bCs/>
          <w:color w:val="000000"/>
          <w:sz w:val="24"/>
          <w:szCs w:val="21"/>
          <w:lang w:eastAsia="zh-CN"/>
        </w:rPr>
        <w:t>磋商</w:t>
      </w:r>
      <w:r>
        <w:rPr>
          <w:rFonts w:hint="eastAsia" w:asciiTheme="minorEastAsia" w:hAnsiTheme="minorEastAsia" w:eastAsiaTheme="minorEastAsia" w:cstheme="minorEastAsia"/>
          <w:b/>
          <w:bCs/>
          <w:color w:val="000000"/>
          <w:sz w:val="24"/>
          <w:szCs w:val="21"/>
        </w:rPr>
        <w:t>费用</w:t>
      </w:r>
      <w:bookmarkEnd w:id="89"/>
      <w:bookmarkEnd w:id="90"/>
      <w:bookmarkEnd w:id="91"/>
      <w:bookmarkEnd w:id="92"/>
      <w:bookmarkEnd w:id="93"/>
      <w:bookmarkEnd w:id="94"/>
      <w:bookmarkEnd w:id="95"/>
    </w:p>
    <w:p w14:paraId="2267228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应承担其参加本次招标活动自身所发生的费用。不论</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结果如何，</w:t>
      </w:r>
      <w:r>
        <w:rPr>
          <w:rFonts w:hint="eastAsia" w:asciiTheme="minorEastAsia" w:hAnsiTheme="minorEastAsia" w:eastAsiaTheme="minorEastAsia" w:cstheme="minorEastAsia"/>
          <w:color w:val="000000"/>
          <w:sz w:val="24"/>
          <w:szCs w:val="21"/>
          <w:highlight w:val="none"/>
          <w:lang w:eastAsia="zh-CN"/>
        </w:rPr>
        <w:t>供应商</w:t>
      </w:r>
      <w:r>
        <w:rPr>
          <w:rFonts w:hint="eastAsia" w:asciiTheme="minorEastAsia" w:hAnsiTheme="minorEastAsia" w:eastAsiaTheme="minorEastAsia" w:cstheme="minorEastAsia"/>
          <w:color w:val="000000"/>
          <w:sz w:val="24"/>
          <w:szCs w:val="21"/>
          <w:highlight w:val="none"/>
        </w:rPr>
        <w:t>应承担其编制</w:t>
      </w:r>
      <w:r>
        <w:rPr>
          <w:rFonts w:hint="eastAsia" w:asciiTheme="minorEastAsia" w:hAnsiTheme="minorEastAsia" w:eastAsiaTheme="minorEastAsia" w:cstheme="minorEastAsia"/>
          <w:color w:val="000000"/>
          <w:sz w:val="24"/>
          <w:szCs w:val="21"/>
          <w:highlight w:val="none"/>
          <w:lang w:eastAsia="zh-CN"/>
        </w:rPr>
        <w:t>磋商响应文件</w:t>
      </w:r>
      <w:r>
        <w:rPr>
          <w:rFonts w:hint="eastAsia" w:asciiTheme="minorEastAsia" w:hAnsiTheme="minorEastAsia" w:eastAsiaTheme="minorEastAsia" w:cstheme="minorEastAsia"/>
          <w:color w:val="000000"/>
          <w:sz w:val="24"/>
          <w:szCs w:val="21"/>
          <w:highlight w:val="none"/>
        </w:rPr>
        <w:t>与递交</w:t>
      </w:r>
      <w:r>
        <w:rPr>
          <w:rFonts w:hint="eastAsia" w:asciiTheme="minorEastAsia" w:hAnsiTheme="minorEastAsia" w:eastAsiaTheme="minorEastAsia" w:cstheme="minorEastAsia"/>
          <w:color w:val="000000"/>
          <w:sz w:val="24"/>
          <w:szCs w:val="21"/>
          <w:highlight w:val="none"/>
          <w:lang w:eastAsia="zh-CN"/>
        </w:rPr>
        <w:t>磋商响应文件</w:t>
      </w:r>
      <w:r>
        <w:rPr>
          <w:rFonts w:hint="eastAsia" w:asciiTheme="minorEastAsia" w:hAnsiTheme="minorEastAsia" w:eastAsiaTheme="minorEastAsia" w:cstheme="minorEastAsia"/>
          <w:color w:val="000000"/>
          <w:sz w:val="24"/>
          <w:szCs w:val="21"/>
          <w:highlight w:val="none"/>
        </w:rPr>
        <w:t>所涉及的一切费用。</w:t>
      </w:r>
    </w:p>
    <w:p w14:paraId="030E12D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bookmarkStart w:id="96" w:name="_Toc73518124"/>
      <w:bookmarkStart w:id="97" w:name="_Toc60631627"/>
      <w:bookmarkStart w:id="98" w:name="_Toc73521554"/>
      <w:bookmarkStart w:id="99" w:name="_Toc73521642"/>
      <w:bookmarkStart w:id="100" w:name="_Toc100052371"/>
      <w:bookmarkStart w:id="101" w:name="_Toc60560632"/>
      <w:bookmarkStart w:id="102" w:name="_Toc73517646"/>
      <w:r>
        <w:rPr>
          <w:rFonts w:hint="eastAsia" w:asciiTheme="minorEastAsia" w:hAnsiTheme="minorEastAsia" w:eastAsiaTheme="minorEastAsia" w:cstheme="minorEastAsia"/>
          <w:b/>
          <w:bCs/>
          <w:color w:val="000000"/>
          <w:sz w:val="24"/>
          <w:szCs w:val="21"/>
        </w:rPr>
        <w:t>5、</w:t>
      </w:r>
      <w:bookmarkEnd w:id="96"/>
      <w:bookmarkEnd w:id="97"/>
      <w:bookmarkEnd w:id="98"/>
      <w:bookmarkEnd w:id="99"/>
      <w:bookmarkEnd w:id="100"/>
      <w:bookmarkEnd w:id="101"/>
      <w:bookmarkEnd w:id="102"/>
      <w:bookmarkStart w:id="103" w:name="_Toc78260681"/>
      <w:bookmarkStart w:id="104" w:name="_Toc100052372"/>
      <w:r>
        <w:rPr>
          <w:rFonts w:hint="eastAsia" w:asciiTheme="minorEastAsia" w:hAnsiTheme="minorEastAsia" w:eastAsiaTheme="minorEastAsia" w:cstheme="minorEastAsia"/>
          <w:b/>
          <w:bCs/>
          <w:color w:val="000000"/>
          <w:sz w:val="24"/>
          <w:szCs w:val="21"/>
          <w:lang w:eastAsia="zh-CN"/>
        </w:rPr>
        <w:t>采购</w:t>
      </w:r>
      <w:r>
        <w:rPr>
          <w:rFonts w:hint="eastAsia" w:asciiTheme="minorEastAsia" w:hAnsiTheme="minorEastAsia" w:eastAsiaTheme="minorEastAsia" w:cstheme="minorEastAsia"/>
          <w:b/>
          <w:bCs/>
          <w:color w:val="000000"/>
          <w:sz w:val="24"/>
          <w:szCs w:val="21"/>
        </w:rPr>
        <w:t>单位必须通过</w:t>
      </w:r>
      <w:r>
        <w:rPr>
          <w:rFonts w:hint="eastAsia" w:asciiTheme="minorEastAsia" w:hAnsiTheme="minorEastAsia" w:eastAsiaTheme="minorEastAsia" w:cstheme="minorEastAsia"/>
          <w:b/>
          <w:bCs/>
          <w:color w:val="000000"/>
          <w:sz w:val="24"/>
          <w:szCs w:val="21"/>
          <w:lang w:eastAsia="zh-CN"/>
        </w:rPr>
        <w:t>采购代理机构</w:t>
      </w:r>
      <w:r>
        <w:rPr>
          <w:rFonts w:hint="eastAsia" w:asciiTheme="minorEastAsia" w:hAnsiTheme="minorEastAsia" w:eastAsiaTheme="minorEastAsia" w:cstheme="minorEastAsia"/>
          <w:b/>
          <w:bCs/>
          <w:color w:val="000000"/>
          <w:sz w:val="24"/>
          <w:szCs w:val="21"/>
        </w:rPr>
        <w:t>向</w:t>
      </w:r>
      <w:r>
        <w:rPr>
          <w:rFonts w:hint="eastAsia" w:asciiTheme="minorEastAsia" w:hAnsiTheme="minorEastAsia" w:eastAsiaTheme="minorEastAsia" w:cstheme="minorEastAsia"/>
          <w:b/>
          <w:bCs/>
          <w:color w:val="000000"/>
          <w:sz w:val="24"/>
          <w:szCs w:val="21"/>
          <w:lang w:eastAsia="zh-CN"/>
        </w:rPr>
        <w:t>供应商</w:t>
      </w:r>
      <w:r>
        <w:rPr>
          <w:rFonts w:hint="eastAsia" w:asciiTheme="minorEastAsia" w:hAnsiTheme="minorEastAsia" w:eastAsiaTheme="minorEastAsia" w:cstheme="minorEastAsia"/>
          <w:b/>
          <w:bCs/>
          <w:color w:val="000000"/>
          <w:sz w:val="24"/>
          <w:szCs w:val="21"/>
        </w:rPr>
        <w:t>提供有关技术资料和数据。</w:t>
      </w:r>
    </w:p>
    <w:p w14:paraId="534C4C4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6、</w:t>
      </w:r>
      <w:bookmarkEnd w:id="103"/>
      <w:r>
        <w:rPr>
          <w:rFonts w:hint="eastAsia" w:asciiTheme="minorEastAsia" w:hAnsiTheme="minorEastAsia" w:eastAsiaTheme="minorEastAsia" w:cstheme="minorEastAsia"/>
          <w:b/>
          <w:bCs/>
          <w:color w:val="000000"/>
          <w:sz w:val="24"/>
          <w:szCs w:val="21"/>
          <w:lang w:eastAsia="zh-CN"/>
        </w:rPr>
        <w:t>磋商</w:t>
      </w:r>
      <w:r>
        <w:rPr>
          <w:rFonts w:hint="eastAsia" w:asciiTheme="minorEastAsia" w:hAnsiTheme="minorEastAsia" w:eastAsiaTheme="minorEastAsia" w:cstheme="minorEastAsia"/>
          <w:b/>
          <w:bCs/>
          <w:color w:val="000000"/>
          <w:sz w:val="24"/>
          <w:szCs w:val="21"/>
        </w:rPr>
        <w:t>答疑</w:t>
      </w:r>
      <w:bookmarkEnd w:id="104"/>
      <w:r>
        <w:rPr>
          <w:rFonts w:hint="eastAsia" w:asciiTheme="minorEastAsia" w:hAnsiTheme="minorEastAsia" w:eastAsiaTheme="minorEastAsia" w:cstheme="minorEastAsia"/>
          <w:b/>
          <w:bCs/>
          <w:color w:val="000000"/>
          <w:sz w:val="24"/>
          <w:szCs w:val="21"/>
        </w:rPr>
        <w:t xml:space="preserve"> </w:t>
      </w:r>
    </w:p>
    <w:p w14:paraId="522E5B7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6.1</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答疑的目的是澄清、解答</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在查阅</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后或现场踏勘中可能提出的与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有关的问题；</w:t>
      </w:r>
    </w:p>
    <w:p w14:paraId="4A6DA16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6.2</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提出的与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有关的问题须在</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规定的</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提问截止时间前以书面的形式提交给</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w:t>
      </w:r>
    </w:p>
    <w:p w14:paraId="7057245B">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6.3</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代理机构对疑问所做出的澄清和解答，以书面答复（包括网站发布信息）为准。答疑纪要的有效性规定按照本</w:t>
      </w:r>
      <w:r>
        <w:rPr>
          <w:rFonts w:hint="eastAsia" w:asciiTheme="minorEastAsia" w:hAnsiTheme="minorEastAsia" w:eastAsiaTheme="minorEastAsia" w:cstheme="minorEastAsia"/>
          <w:color w:val="000000"/>
          <w:sz w:val="24"/>
          <w:szCs w:val="21"/>
          <w:lang w:eastAsia="zh-CN"/>
        </w:rPr>
        <w:t>则</w:t>
      </w:r>
      <w:r>
        <w:rPr>
          <w:rFonts w:hint="eastAsia" w:asciiTheme="minorEastAsia" w:hAnsiTheme="minorEastAsia" w:eastAsiaTheme="minorEastAsia" w:cstheme="minorEastAsia"/>
          <w:color w:val="000000"/>
          <w:sz w:val="24"/>
          <w:szCs w:val="21"/>
        </w:rPr>
        <w:t>第</w:t>
      </w:r>
      <w:r>
        <w:rPr>
          <w:rFonts w:hint="eastAsia" w:asciiTheme="minorEastAsia" w:hAnsiTheme="minorEastAsia" w:eastAsiaTheme="minorEastAsia" w:cstheme="minorEastAsia"/>
          <w:color w:val="000000"/>
          <w:sz w:val="24"/>
          <w:szCs w:val="21"/>
          <w:lang w:val="en-US" w:eastAsia="zh-CN"/>
        </w:rPr>
        <w:t>8.1、8.2</w:t>
      </w:r>
      <w:r>
        <w:rPr>
          <w:rFonts w:hint="eastAsia" w:asciiTheme="minorEastAsia" w:hAnsiTheme="minorEastAsia" w:eastAsiaTheme="minorEastAsia" w:cstheme="minorEastAsia"/>
          <w:color w:val="000000"/>
          <w:sz w:val="24"/>
          <w:szCs w:val="21"/>
        </w:rPr>
        <w:t>款规定执行；</w:t>
      </w:r>
    </w:p>
    <w:p w14:paraId="523189A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6.4如</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代理机构认为有必要组织现场</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答疑会，</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应按照</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规定的时间或</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代理机构另行书面通知的时间和地点，参与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答疑会；</w:t>
      </w:r>
    </w:p>
    <w:p w14:paraId="72AC189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6.5未参与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答疑不作为否定</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资格的理由</w:t>
      </w:r>
      <w:r>
        <w:rPr>
          <w:rFonts w:hint="eastAsia" w:asciiTheme="minorEastAsia" w:hAnsiTheme="minorEastAsia" w:eastAsiaTheme="minorEastAsia" w:cstheme="minorEastAsia"/>
          <w:color w:val="000000"/>
          <w:sz w:val="24"/>
          <w:szCs w:val="21"/>
          <w:lang w:eastAsia="zh-CN"/>
        </w:rPr>
        <w:t>；</w:t>
      </w:r>
    </w:p>
    <w:p w14:paraId="5472B4F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6.6供应商若认为</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的技术要求有倾向性或不公正性，可在</w:t>
      </w:r>
      <w:r>
        <w:rPr>
          <w:rFonts w:hint="eastAsia" w:asciiTheme="minorEastAsia" w:hAnsiTheme="minorEastAsia" w:eastAsiaTheme="minorEastAsia" w:cstheme="minorEastAsia"/>
          <w:color w:val="000000"/>
          <w:sz w:val="24"/>
          <w:szCs w:val="21"/>
          <w:lang w:eastAsia="zh-CN"/>
        </w:rPr>
        <w:t>磋商答疑</w:t>
      </w:r>
      <w:r>
        <w:rPr>
          <w:rFonts w:hint="eastAsia" w:asciiTheme="minorEastAsia" w:hAnsiTheme="minorEastAsia" w:eastAsiaTheme="minorEastAsia" w:cstheme="minorEastAsia"/>
          <w:color w:val="000000"/>
          <w:sz w:val="24"/>
          <w:szCs w:val="21"/>
        </w:rPr>
        <w:t>阶段提出，以维护招标行为的公平、公正</w:t>
      </w:r>
      <w:r>
        <w:rPr>
          <w:rFonts w:hint="eastAsia" w:asciiTheme="minorEastAsia" w:hAnsiTheme="minorEastAsia" w:eastAsiaTheme="minorEastAsia" w:cstheme="minorEastAsia"/>
          <w:color w:val="000000"/>
          <w:sz w:val="24"/>
          <w:szCs w:val="21"/>
          <w:lang w:eastAsia="zh-CN"/>
        </w:rPr>
        <w:t>；</w:t>
      </w:r>
    </w:p>
    <w:p w14:paraId="1171B7A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6.7对于没有提出澄清又参与了该项目</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的供应商将被视为完全认同该</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截止期后不再受理针对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的相关疑问</w:t>
      </w:r>
      <w:r>
        <w:rPr>
          <w:rFonts w:hint="eastAsia" w:asciiTheme="minorEastAsia" w:hAnsiTheme="minorEastAsia" w:eastAsiaTheme="minorEastAsia" w:cstheme="minorEastAsia"/>
          <w:color w:val="000000"/>
          <w:sz w:val="24"/>
          <w:szCs w:val="21"/>
          <w:lang w:eastAsia="zh-CN"/>
        </w:rPr>
        <w:t>；</w:t>
      </w:r>
    </w:p>
    <w:p w14:paraId="3004D82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6.8 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中描述</w:t>
      </w:r>
      <w:r>
        <w:rPr>
          <w:rFonts w:hint="eastAsia" w:asciiTheme="minorEastAsia" w:hAnsiTheme="minorEastAsia" w:eastAsiaTheme="minorEastAsia" w:cstheme="minorEastAsia"/>
          <w:color w:val="000000"/>
          <w:sz w:val="24"/>
          <w:szCs w:val="21"/>
          <w:lang w:eastAsia="zh-CN"/>
        </w:rPr>
        <w:t>有歧义</w:t>
      </w:r>
      <w:r>
        <w:rPr>
          <w:rFonts w:hint="eastAsia" w:asciiTheme="minorEastAsia" w:hAnsiTheme="minorEastAsia" w:eastAsiaTheme="minorEastAsia" w:cstheme="minorEastAsia"/>
          <w:color w:val="000000"/>
          <w:sz w:val="24"/>
          <w:szCs w:val="21"/>
        </w:rPr>
        <w:t>或前后不一致的地方，评标委员会有权进行评判，但对同一条款的评判应适用于每个</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w:t>
      </w:r>
    </w:p>
    <w:p w14:paraId="1BD2FF61">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bookmarkStart w:id="105" w:name="bt招标文件"/>
      <w:bookmarkEnd w:id="105"/>
      <w:bookmarkStart w:id="106" w:name="_Toc73521557"/>
      <w:bookmarkStart w:id="107" w:name="_Toc73517649"/>
      <w:bookmarkStart w:id="108" w:name="_Toc100052374"/>
      <w:bookmarkStart w:id="109" w:name="_Toc73518127"/>
      <w:bookmarkStart w:id="110" w:name="_Toc73521645"/>
      <w:r>
        <w:rPr>
          <w:rFonts w:hint="eastAsia" w:asciiTheme="minorEastAsia" w:hAnsiTheme="minorEastAsia" w:eastAsiaTheme="minorEastAsia" w:cstheme="minorEastAsia"/>
          <w:b/>
          <w:bCs/>
          <w:color w:val="000000"/>
          <w:sz w:val="24"/>
          <w:szCs w:val="21"/>
        </w:rPr>
        <w:t>7、</w:t>
      </w:r>
      <w:r>
        <w:rPr>
          <w:rFonts w:hint="eastAsia" w:asciiTheme="minorEastAsia" w:hAnsiTheme="minorEastAsia" w:eastAsiaTheme="minorEastAsia" w:cstheme="minorEastAsia"/>
          <w:b/>
          <w:bCs/>
          <w:color w:val="000000"/>
          <w:sz w:val="24"/>
          <w:szCs w:val="21"/>
          <w:lang w:eastAsia="zh-CN"/>
        </w:rPr>
        <w:t>磋商文件</w:t>
      </w:r>
      <w:r>
        <w:rPr>
          <w:rFonts w:hint="eastAsia" w:asciiTheme="minorEastAsia" w:hAnsiTheme="minorEastAsia" w:eastAsiaTheme="minorEastAsia" w:cstheme="minorEastAsia"/>
          <w:b/>
          <w:bCs/>
          <w:color w:val="000000"/>
          <w:sz w:val="24"/>
          <w:szCs w:val="21"/>
        </w:rPr>
        <w:t>的组成</w:t>
      </w:r>
      <w:bookmarkEnd w:id="106"/>
      <w:bookmarkEnd w:id="107"/>
      <w:bookmarkEnd w:id="108"/>
      <w:bookmarkEnd w:id="109"/>
      <w:bookmarkEnd w:id="110"/>
    </w:p>
    <w:p w14:paraId="3037CBA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7.1</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除以下内容外，</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在招标期间发出的答疑纪要和其他补充修改函件，均是</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的组成部分，对</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起约束作用</w:t>
      </w:r>
      <w:r>
        <w:rPr>
          <w:rFonts w:hint="eastAsia" w:asciiTheme="minorEastAsia" w:hAnsiTheme="minorEastAsia" w:eastAsiaTheme="minorEastAsia" w:cstheme="minorEastAsia"/>
          <w:color w:val="000000"/>
          <w:sz w:val="24"/>
          <w:szCs w:val="21"/>
          <w:lang w:eastAsia="zh-CN"/>
        </w:rPr>
        <w:t>；</w:t>
      </w:r>
    </w:p>
    <w:p w14:paraId="55D66B8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包括下列内容：</w:t>
      </w:r>
    </w:p>
    <w:p w14:paraId="504865A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 xml:space="preserve">第一章  </w:t>
      </w:r>
      <w:r>
        <w:rPr>
          <w:rFonts w:hint="eastAsia" w:asciiTheme="minorEastAsia" w:hAnsiTheme="minorEastAsia" w:eastAsiaTheme="minorEastAsia" w:cstheme="minorEastAsia"/>
          <w:color w:val="000000"/>
          <w:sz w:val="24"/>
          <w:szCs w:val="21"/>
          <w:lang w:eastAsia="zh-CN"/>
        </w:rPr>
        <w:t>竞争性磋商</w:t>
      </w:r>
      <w:r>
        <w:rPr>
          <w:rFonts w:hint="eastAsia" w:asciiTheme="minorEastAsia" w:hAnsiTheme="minorEastAsia" w:eastAsiaTheme="minorEastAsia" w:cstheme="minorEastAsia"/>
          <w:color w:val="000000"/>
          <w:sz w:val="24"/>
          <w:szCs w:val="21"/>
        </w:rPr>
        <w:t>公告</w:t>
      </w:r>
    </w:p>
    <w:p w14:paraId="69EBDDF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 xml:space="preserve">第二章  </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须知</w:t>
      </w:r>
    </w:p>
    <w:p w14:paraId="4986DE7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第三章  评标方法和标准</w:t>
      </w:r>
    </w:p>
    <w:p w14:paraId="52275A6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第四章  项目</w:t>
      </w:r>
      <w:r>
        <w:rPr>
          <w:rFonts w:hint="eastAsia" w:asciiTheme="minorEastAsia" w:hAnsiTheme="minorEastAsia" w:eastAsiaTheme="minorEastAsia" w:cstheme="minorEastAsia"/>
          <w:color w:val="000000"/>
          <w:sz w:val="24"/>
          <w:szCs w:val="21"/>
          <w:lang w:eastAsia="zh-CN"/>
        </w:rPr>
        <w:t>情况</w:t>
      </w:r>
    </w:p>
    <w:p w14:paraId="2C772B8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第</w:t>
      </w:r>
      <w:r>
        <w:rPr>
          <w:rFonts w:hint="eastAsia" w:asciiTheme="minorEastAsia" w:hAnsiTheme="minorEastAsia" w:eastAsiaTheme="minorEastAsia" w:cstheme="minorEastAsia"/>
          <w:color w:val="000000"/>
          <w:sz w:val="24"/>
          <w:szCs w:val="21"/>
          <w:lang w:eastAsia="zh-CN"/>
        </w:rPr>
        <w:t>五</w:t>
      </w:r>
      <w:r>
        <w:rPr>
          <w:rFonts w:hint="eastAsia" w:asciiTheme="minorEastAsia" w:hAnsiTheme="minorEastAsia" w:eastAsiaTheme="minorEastAsia" w:cstheme="minorEastAsia"/>
          <w:color w:val="000000"/>
          <w:sz w:val="24"/>
          <w:szCs w:val="21"/>
        </w:rPr>
        <w:t>章  合同条款</w:t>
      </w:r>
    </w:p>
    <w:p w14:paraId="4505B7D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第</w:t>
      </w:r>
      <w:r>
        <w:rPr>
          <w:rFonts w:hint="eastAsia" w:asciiTheme="minorEastAsia" w:hAnsiTheme="minorEastAsia" w:eastAsiaTheme="minorEastAsia" w:cstheme="minorEastAsia"/>
          <w:color w:val="000000"/>
          <w:sz w:val="24"/>
          <w:szCs w:val="21"/>
          <w:lang w:eastAsia="zh-CN"/>
        </w:rPr>
        <w:t>六</w:t>
      </w:r>
      <w:r>
        <w:rPr>
          <w:rFonts w:hint="eastAsia" w:asciiTheme="minorEastAsia" w:hAnsiTheme="minorEastAsia" w:eastAsiaTheme="minorEastAsia" w:cstheme="minorEastAsia"/>
          <w:color w:val="000000"/>
          <w:sz w:val="24"/>
          <w:szCs w:val="21"/>
        </w:rPr>
        <w:t xml:space="preserve">章  </w:t>
      </w:r>
      <w:r>
        <w:rPr>
          <w:rFonts w:hint="eastAsia" w:asciiTheme="minorEastAsia" w:hAnsiTheme="minorEastAsia" w:eastAsiaTheme="minorEastAsia" w:cstheme="minorEastAsia"/>
          <w:color w:val="000000"/>
          <w:sz w:val="24"/>
          <w:szCs w:val="21"/>
          <w:lang w:eastAsia="zh-CN"/>
        </w:rPr>
        <w:t>磋商响应</w:t>
      </w:r>
      <w:r>
        <w:rPr>
          <w:rFonts w:hint="eastAsia" w:asciiTheme="minorEastAsia" w:hAnsiTheme="minorEastAsia" w:eastAsiaTheme="minorEastAsia" w:cstheme="minorEastAsia"/>
          <w:color w:val="000000"/>
          <w:sz w:val="24"/>
          <w:szCs w:val="21"/>
        </w:rPr>
        <w:t>文件格式</w:t>
      </w:r>
    </w:p>
    <w:p w14:paraId="283DAD1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 xml:space="preserve">7.2 </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获取</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后，应仔细检查</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的所有内容，如有残缺应在</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答疑截止时间（投标截止时间</w:t>
      </w:r>
      <w:r>
        <w:rPr>
          <w:rFonts w:hint="eastAsia" w:asciiTheme="minorEastAsia" w:hAnsiTheme="minorEastAsia" w:eastAsiaTheme="minorEastAsia" w:cstheme="minorEastAsia"/>
          <w:color w:val="000000"/>
          <w:sz w:val="24"/>
          <w:szCs w:val="21"/>
          <w:lang w:val="en-US" w:eastAsia="zh-CN"/>
        </w:rPr>
        <w:t>5</w:t>
      </w:r>
      <w:r>
        <w:rPr>
          <w:rFonts w:hint="eastAsia" w:asciiTheme="minorEastAsia" w:hAnsiTheme="minorEastAsia" w:eastAsiaTheme="minorEastAsia" w:cstheme="minorEastAsia"/>
          <w:color w:val="000000"/>
          <w:sz w:val="24"/>
          <w:szCs w:val="21"/>
        </w:rPr>
        <w:t>天前）向</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提出，否则，由此引起的投标损失自负；</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同时应认真审阅</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所有的事项、格式、条款和规范要求等，如果</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没有按</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要求提交全部资料或者</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没有对</w:t>
      </w:r>
      <w:r>
        <w:rPr>
          <w:rFonts w:hint="eastAsia" w:asciiTheme="minorEastAsia" w:hAnsiTheme="minorEastAsia" w:eastAsiaTheme="minorEastAsia" w:cstheme="minorEastAsia"/>
          <w:color w:val="000000"/>
          <w:sz w:val="24"/>
          <w:szCs w:val="21"/>
          <w:lang w:eastAsia="zh-CN"/>
        </w:rPr>
        <w:t>磋商文件作出</w:t>
      </w:r>
      <w:r>
        <w:rPr>
          <w:rFonts w:hint="eastAsia" w:asciiTheme="minorEastAsia" w:hAnsiTheme="minorEastAsia" w:eastAsiaTheme="minorEastAsia" w:cstheme="minorEastAsia"/>
          <w:color w:val="000000"/>
          <w:sz w:val="24"/>
          <w:szCs w:val="21"/>
        </w:rPr>
        <w:t>实质性响应，其风险应由</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自行承担，并根据有关条款规定，其</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有可能被拒绝</w:t>
      </w:r>
      <w:r>
        <w:rPr>
          <w:rFonts w:hint="eastAsia" w:asciiTheme="minorEastAsia" w:hAnsiTheme="minorEastAsia" w:eastAsiaTheme="minorEastAsia" w:cstheme="minorEastAsia"/>
          <w:color w:val="000000"/>
          <w:sz w:val="24"/>
          <w:szCs w:val="21"/>
          <w:lang w:eastAsia="zh-CN"/>
        </w:rPr>
        <w:t>；</w:t>
      </w:r>
    </w:p>
    <w:p w14:paraId="6F4ACA9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7.3任何人或任何组织向</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提交的任何书面或口头资料，未经</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在网上发布或书面通知，均作无效处理，不得作为</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的组成部分。</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对</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由此而做出的推论、理解和结论概不负责。</w:t>
      </w:r>
    </w:p>
    <w:p w14:paraId="535A427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bookmarkStart w:id="111" w:name="_Toc73517650"/>
      <w:bookmarkStart w:id="112" w:name="_Toc73518128"/>
      <w:bookmarkStart w:id="113" w:name="_Toc60631631"/>
      <w:bookmarkStart w:id="114" w:name="_Toc60560636"/>
      <w:bookmarkStart w:id="115" w:name="_Toc73521558"/>
      <w:bookmarkStart w:id="116" w:name="_Toc100052375"/>
      <w:bookmarkStart w:id="117" w:name="_Toc73521646"/>
      <w:r>
        <w:rPr>
          <w:rFonts w:hint="eastAsia" w:asciiTheme="minorEastAsia" w:hAnsiTheme="minorEastAsia" w:eastAsiaTheme="minorEastAsia" w:cstheme="minorEastAsia"/>
          <w:b/>
          <w:bCs/>
          <w:color w:val="000000"/>
          <w:sz w:val="24"/>
          <w:szCs w:val="21"/>
        </w:rPr>
        <w:t>8、</w:t>
      </w:r>
      <w:r>
        <w:rPr>
          <w:rFonts w:hint="eastAsia" w:asciiTheme="minorEastAsia" w:hAnsiTheme="minorEastAsia" w:eastAsiaTheme="minorEastAsia" w:cstheme="minorEastAsia"/>
          <w:b/>
          <w:bCs/>
          <w:color w:val="000000"/>
          <w:sz w:val="24"/>
          <w:szCs w:val="21"/>
          <w:lang w:eastAsia="zh-CN"/>
        </w:rPr>
        <w:t>磋商文件</w:t>
      </w:r>
      <w:r>
        <w:rPr>
          <w:rFonts w:hint="eastAsia" w:asciiTheme="minorEastAsia" w:hAnsiTheme="minorEastAsia" w:eastAsiaTheme="minorEastAsia" w:cstheme="minorEastAsia"/>
          <w:b/>
          <w:bCs/>
          <w:color w:val="000000"/>
          <w:sz w:val="24"/>
          <w:szCs w:val="21"/>
        </w:rPr>
        <w:t>的澄清</w:t>
      </w:r>
      <w:bookmarkEnd w:id="111"/>
      <w:bookmarkEnd w:id="112"/>
      <w:bookmarkEnd w:id="113"/>
      <w:bookmarkEnd w:id="114"/>
      <w:bookmarkEnd w:id="115"/>
      <w:bookmarkEnd w:id="116"/>
      <w:bookmarkEnd w:id="117"/>
    </w:p>
    <w:p w14:paraId="1509141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 xml:space="preserve">8.1 </w:t>
      </w:r>
      <w:r>
        <w:rPr>
          <w:rFonts w:hint="eastAsia" w:asciiTheme="minorEastAsia" w:hAnsiTheme="minorEastAsia" w:eastAsiaTheme="minorEastAsia" w:cstheme="minorEastAsia"/>
          <w:color w:val="000000"/>
          <w:sz w:val="24"/>
          <w:szCs w:val="21"/>
          <w:lang w:eastAsia="zh-CN"/>
        </w:rPr>
        <w:t>采购单位</w:t>
      </w:r>
      <w:r>
        <w:rPr>
          <w:rFonts w:hint="eastAsia" w:asciiTheme="minorEastAsia" w:hAnsiTheme="minorEastAsia" w:eastAsiaTheme="minorEastAsia" w:cstheme="minorEastAsia"/>
          <w:color w:val="000000"/>
          <w:sz w:val="24"/>
          <w:szCs w:val="21"/>
        </w:rPr>
        <w:t>对已发出的</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进行必要澄清或者修改的，应当在</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要求提交</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截止时间</w:t>
      </w:r>
      <w:r>
        <w:rPr>
          <w:rFonts w:hint="eastAsia" w:asciiTheme="minorEastAsia" w:hAnsiTheme="minorEastAsia" w:eastAsiaTheme="minorEastAsia" w:cstheme="minorEastAsia"/>
          <w:color w:val="000000"/>
          <w:sz w:val="24"/>
          <w:szCs w:val="21"/>
          <w:lang w:val="en-US" w:eastAsia="zh-CN"/>
        </w:rPr>
        <w:t>5</w:t>
      </w:r>
      <w:r>
        <w:rPr>
          <w:rFonts w:hint="eastAsia" w:asciiTheme="minorEastAsia" w:hAnsiTheme="minorEastAsia" w:eastAsiaTheme="minorEastAsia" w:cstheme="minorEastAsia"/>
          <w:color w:val="000000"/>
          <w:sz w:val="24"/>
          <w:szCs w:val="21"/>
        </w:rPr>
        <w:t>日前，在财政部门指定的政府采购信息发布媒体上发布更正公告，并以书面形式通知所有</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收受人。该澄清或者修改的内容为</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的组成部分</w:t>
      </w:r>
      <w:r>
        <w:rPr>
          <w:rFonts w:hint="eastAsia" w:asciiTheme="minorEastAsia" w:hAnsiTheme="minorEastAsia" w:eastAsiaTheme="minorEastAsia" w:cstheme="minorEastAsia"/>
          <w:color w:val="000000"/>
          <w:sz w:val="24"/>
          <w:szCs w:val="21"/>
          <w:lang w:eastAsia="zh-CN"/>
        </w:rPr>
        <w:t>；</w:t>
      </w:r>
    </w:p>
    <w:p w14:paraId="30F808E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8.</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 xml:space="preserve"> </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在收到</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后，对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任何部分若有任何疑问，或要求澄清</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的，均应在</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规定的</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提问截止时间内，以书面的形式向</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提交。不论是</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根据需要主动对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进行必要的澄清或是根据</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的要求对</w:t>
      </w:r>
      <w:r>
        <w:rPr>
          <w:rFonts w:hint="eastAsia" w:asciiTheme="minorEastAsia" w:hAnsiTheme="minorEastAsia" w:eastAsiaTheme="minorEastAsia" w:cstheme="minorEastAsia"/>
          <w:color w:val="000000"/>
          <w:sz w:val="24"/>
          <w:szCs w:val="21"/>
          <w:lang w:eastAsia="zh-CN"/>
        </w:rPr>
        <w:t>磋商文件作出</w:t>
      </w:r>
      <w:r>
        <w:rPr>
          <w:rFonts w:hint="eastAsia" w:asciiTheme="minorEastAsia" w:hAnsiTheme="minorEastAsia" w:eastAsiaTheme="minorEastAsia" w:cstheme="minorEastAsia"/>
          <w:color w:val="000000"/>
          <w:sz w:val="24"/>
          <w:szCs w:val="21"/>
        </w:rPr>
        <w:t>澄清，</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都将在投标截止日期前以书面（或网上回复）形式答复或发送给所有</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。澄清纪要作为</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的组成部分，对</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起约束作用。</w:t>
      </w:r>
    </w:p>
    <w:p w14:paraId="4CD00A6B">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bookmarkStart w:id="118" w:name="_Toc73521559"/>
      <w:bookmarkStart w:id="119" w:name="_Toc73517651"/>
      <w:bookmarkStart w:id="120" w:name="_Toc60560637"/>
      <w:bookmarkStart w:id="121" w:name="_Toc73518129"/>
      <w:bookmarkStart w:id="122" w:name="_Toc73521647"/>
      <w:bookmarkStart w:id="123" w:name="_Toc100052376"/>
      <w:bookmarkStart w:id="124" w:name="_Toc60631632"/>
      <w:r>
        <w:rPr>
          <w:rFonts w:hint="eastAsia" w:asciiTheme="minorEastAsia" w:hAnsiTheme="minorEastAsia" w:eastAsiaTheme="minorEastAsia" w:cstheme="minorEastAsia"/>
          <w:b/>
          <w:bCs/>
          <w:color w:val="000000"/>
          <w:sz w:val="24"/>
          <w:szCs w:val="21"/>
        </w:rPr>
        <w:t>9、</w:t>
      </w:r>
      <w:r>
        <w:rPr>
          <w:rFonts w:hint="eastAsia" w:asciiTheme="minorEastAsia" w:hAnsiTheme="minorEastAsia" w:eastAsiaTheme="minorEastAsia" w:cstheme="minorEastAsia"/>
          <w:b/>
          <w:bCs/>
          <w:color w:val="000000"/>
          <w:sz w:val="24"/>
          <w:szCs w:val="21"/>
          <w:lang w:eastAsia="zh-CN"/>
        </w:rPr>
        <w:t>磋商文件</w:t>
      </w:r>
      <w:r>
        <w:rPr>
          <w:rFonts w:hint="eastAsia" w:asciiTheme="minorEastAsia" w:hAnsiTheme="minorEastAsia" w:eastAsiaTheme="minorEastAsia" w:cstheme="minorEastAsia"/>
          <w:b/>
          <w:bCs/>
          <w:color w:val="000000"/>
          <w:sz w:val="24"/>
          <w:szCs w:val="21"/>
        </w:rPr>
        <w:t>的修改</w:t>
      </w:r>
      <w:bookmarkEnd w:id="118"/>
      <w:bookmarkEnd w:id="119"/>
      <w:bookmarkEnd w:id="120"/>
      <w:bookmarkEnd w:id="121"/>
      <w:bookmarkEnd w:id="122"/>
      <w:bookmarkEnd w:id="123"/>
      <w:bookmarkEnd w:id="124"/>
    </w:p>
    <w:p w14:paraId="77EC6B08">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9.1</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发出后，在</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截止日期前任何时候，确需要变更</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内容的，</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可主动地或在解答</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提出的澄清问题时对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进行修改</w:t>
      </w:r>
      <w:r>
        <w:rPr>
          <w:rFonts w:hint="eastAsia" w:asciiTheme="minorEastAsia" w:hAnsiTheme="minorEastAsia" w:eastAsiaTheme="minorEastAsia" w:cstheme="minorEastAsia"/>
          <w:color w:val="000000"/>
          <w:sz w:val="24"/>
          <w:szCs w:val="21"/>
          <w:lang w:eastAsia="zh-CN"/>
        </w:rPr>
        <w:t>；</w:t>
      </w:r>
    </w:p>
    <w:p w14:paraId="3CA86F4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9.2</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的修改以书面形式（包括网站公开发布方式）发送给所有</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的修改内容作为</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的组成部分，并具有约束力</w:t>
      </w:r>
      <w:r>
        <w:rPr>
          <w:rFonts w:hint="eastAsia" w:asciiTheme="minorEastAsia" w:hAnsiTheme="minorEastAsia" w:eastAsiaTheme="minorEastAsia" w:cstheme="minorEastAsia"/>
          <w:color w:val="000000"/>
          <w:sz w:val="24"/>
          <w:szCs w:val="21"/>
          <w:lang w:eastAsia="zh-CN"/>
        </w:rPr>
        <w:t>；</w:t>
      </w:r>
    </w:p>
    <w:p w14:paraId="34E5754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9.3</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澄清（答疑）纪要、</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修改补充通知内容均以书面明确的内容为准。当</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、修改补充通知、澄清（答疑）纪要内容相互矛盾时，以最后发出的通知（或纪要）或修改文件为准</w:t>
      </w:r>
      <w:r>
        <w:rPr>
          <w:rFonts w:hint="eastAsia" w:asciiTheme="minorEastAsia" w:hAnsiTheme="minorEastAsia" w:eastAsiaTheme="minorEastAsia" w:cstheme="minorEastAsia"/>
          <w:color w:val="000000"/>
          <w:sz w:val="24"/>
          <w:szCs w:val="21"/>
          <w:lang w:eastAsia="zh-CN"/>
        </w:rPr>
        <w:t>；</w:t>
      </w:r>
    </w:p>
    <w:p w14:paraId="6F4533B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9.4</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保证</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澄清（答疑）纪要和</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修改补充通知在投标截止时间前以网站公开发布形式或书面形式发送给所有</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。为使</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在编写</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时有充分时间对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的修改部分进行研究，</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可以酌情延长递交</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的截止日期，具体时间将在修改补充通知中明确。</w:t>
      </w:r>
    </w:p>
    <w:p w14:paraId="3C70E941">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bookmarkStart w:id="125" w:name="bt投标文件"/>
      <w:bookmarkEnd w:id="125"/>
      <w:bookmarkStart w:id="126" w:name="_Toc60631634"/>
      <w:bookmarkStart w:id="127" w:name="_Toc73518131"/>
      <w:bookmarkStart w:id="128" w:name="_Toc73521649"/>
      <w:bookmarkStart w:id="129" w:name="_Toc73521561"/>
      <w:bookmarkStart w:id="130" w:name="_Toc100052378"/>
      <w:bookmarkStart w:id="131" w:name="_Toc60560639"/>
      <w:bookmarkStart w:id="132" w:name="_Toc73517653"/>
      <w:r>
        <w:rPr>
          <w:rFonts w:hint="eastAsia" w:asciiTheme="minorEastAsia" w:hAnsiTheme="minorEastAsia" w:eastAsiaTheme="minorEastAsia" w:cstheme="minorEastAsia"/>
          <w:b/>
          <w:bCs/>
          <w:color w:val="000000"/>
          <w:sz w:val="24"/>
          <w:szCs w:val="21"/>
        </w:rPr>
        <w:t>10、</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的语言及度量单位</w:t>
      </w:r>
      <w:bookmarkEnd w:id="126"/>
      <w:bookmarkEnd w:id="127"/>
      <w:bookmarkEnd w:id="128"/>
      <w:bookmarkEnd w:id="129"/>
      <w:bookmarkEnd w:id="130"/>
      <w:bookmarkEnd w:id="131"/>
      <w:bookmarkEnd w:id="132"/>
    </w:p>
    <w:p w14:paraId="5AD2F6B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10.1</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与</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之间与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有关的所有往来通知、函件和</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均用中文表述。</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随</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提供的证明文件和资料可以为</w:t>
      </w:r>
      <w:r>
        <w:rPr>
          <w:rFonts w:hint="eastAsia" w:asciiTheme="minorEastAsia" w:hAnsiTheme="minorEastAsia" w:eastAsiaTheme="minorEastAsia" w:cstheme="minorEastAsia"/>
          <w:color w:val="000000"/>
          <w:sz w:val="24"/>
          <w:szCs w:val="21"/>
          <w:lang w:eastAsia="zh-CN"/>
        </w:rPr>
        <w:t>其他</w:t>
      </w:r>
      <w:r>
        <w:rPr>
          <w:rFonts w:hint="eastAsia" w:asciiTheme="minorEastAsia" w:hAnsiTheme="minorEastAsia" w:eastAsiaTheme="minorEastAsia" w:cstheme="minorEastAsia"/>
          <w:color w:val="000000"/>
          <w:sz w:val="24"/>
          <w:szCs w:val="21"/>
        </w:rPr>
        <w:t>语言，但必须附中文译文。在此，为了解释</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，应以中文为准；</w:t>
      </w:r>
    </w:p>
    <w:p w14:paraId="4281B44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10.2除技术规范另有规定外，</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使用的度量单位，均采用中华人民共和国法定计量单位。</w:t>
      </w:r>
    </w:p>
    <w:p w14:paraId="4B0DEF56">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bookmarkStart w:id="133" w:name="_Toc73517654"/>
      <w:bookmarkStart w:id="134" w:name="_Toc73518132"/>
      <w:bookmarkStart w:id="135" w:name="_Toc73521650"/>
      <w:bookmarkStart w:id="136" w:name="_Toc60560640"/>
      <w:bookmarkStart w:id="137" w:name="_Toc73521562"/>
      <w:bookmarkStart w:id="138" w:name="_Toc100052379"/>
      <w:bookmarkStart w:id="139" w:name="_Toc60631635"/>
      <w:r>
        <w:rPr>
          <w:rFonts w:hint="eastAsia" w:asciiTheme="minorEastAsia" w:hAnsiTheme="minorEastAsia" w:eastAsiaTheme="minorEastAsia" w:cstheme="minorEastAsia"/>
          <w:b/>
          <w:bCs/>
          <w:color w:val="000000"/>
          <w:sz w:val="24"/>
          <w:szCs w:val="21"/>
        </w:rPr>
        <w:t>11、</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的组成</w:t>
      </w:r>
      <w:bookmarkEnd w:id="133"/>
      <w:bookmarkEnd w:id="134"/>
      <w:bookmarkEnd w:id="135"/>
      <w:bookmarkEnd w:id="136"/>
      <w:bookmarkEnd w:id="137"/>
      <w:bookmarkEnd w:id="138"/>
      <w:bookmarkEnd w:id="139"/>
      <w:bookmarkStart w:id="140" w:name="投标文件的组成"/>
      <w:bookmarkStart w:id="141" w:name="_Toc73521651"/>
      <w:bookmarkStart w:id="142" w:name="_Toc60631636"/>
      <w:bookmarkStart w:id="143" w:name="_Toc73521563"/>
      <w:bookmarkStart w:id="144" w:name="_Toc60560641"/>
      <w:bookmarkStart w:id="145" w:name="_Toc73517655"/>
      <w:bookmarkStart w:id="146" w:name="_Toc73518133"/>
    </w:p>
    <w:p w14:paraId="7F9A8F5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11.1所提交的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至少应包含如下内容：</w:t>
      </w:r>
    </w:p>
    <w:p w14:paraId="26B76B3C">
      <w:pPr>
        <w:pStyle w:val="35"/>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color w:val="000000"/>
          <w:sz w:val="24"/>
          <w:szCs w:val="21"/>
          <w:lang w:val="en-US" w:eastAsia="zh-CN" w:bidi="ar-SA"/>
        </w:rPr>
      </w:pPr>
      <w:r>
        <w:rPr>
          <w:rFonts w:hint="eastAsia" w:asciiTheme="minorEastAsia" w:hAnsiTheme="minorEastAsia" w:eastAsiaTheme="minorEastAsia" w:cstheme="minorEastAsia"/>
          <w:color w:val="000000"/>
          <w:sz w:val="24"/>
          <w:szCs w:val="21"/>
          <w:lang w:val="en-US" w:eastAsia="zh-CN" w:bidi="ar-SA"/>
        </w:rPr>
        <w:t>一、报价部分</w:t>
      </w:r>
    </w:p>
    <w:p w14:paraId="6C16E3AF">
      <w:pPr>
        <w:pStyle w:val="35"/>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color w:val="000000"/>
          <w:sz w:val="24"/>
          <w:szCs w:val="21"/>
          <w:lang w:val="en-US" w:eastAsia="zh-CN" w:bidi="ar-SA"/>
        </w:rPr>
      </w:pPr>
      <w:r>
        <w:rPr>
          <w:rFonts w:hint="eastAsia" w:asciiTheme="minorEastAsia" w:hAnsiTheme="minorEastAsia" w:eastAsiaTheme="minorEastAsia" w:cstheme="minorEastAsia"/>
          <w:color w:val="000000"/>
          <w:sz w:val="24"/>
          <w:szCs w:val="21"/>
          <w:lang w:val="en-US" w:eastAsia="zh-CN" w:bidi="ar-SA"/>
        </w:rPr>
        <w:t>二、法定代表人身份证明书和授权委托书</w:t>
      </w:r>
    </w:p>
    <w:p w14:paraId="11D76ADD">
      <w:pPr>
        <w:pStyle w:val="35"/>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color w:val="000000"/>
          <w:sz w:val="24"/>
          <w:szCs w:val="21"/>
          <w:lang w:val="en-US" w:eastAsia="zh-CN" w:bidi="ar-SA"/>
        </w:rPr>
      </w:pPr>
      <w:r>
        <w:rPr>
          <w:rFonts w:hint="eastAsia" w:asciiTheme="minorEastAsia" w:hAnsiTheme="minorEastAsia" w:eastAsiaTheme="minorEastAsia" w:cstheme="minorEastAsia"/>
          <w:color w:val="000000"/>
          <w:sz w:val="24"/>
          <w:szCs w:val="21"/>
          <w:lang w:val="en-US" w:eastAsia="zh-CN" w:bidi="ar-SA"/>
        </w:rPr>
        <w:t>三、报价清单</w:t>
      </w:r>
    </w:p>
    <w:p w14:paraId="305509AA">
      <w:pPr>
        <w:pStyle w:val="35"/>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color w:val="000000"/>
          <w:sz w:val="24"/>
          <w:szCs w:val="21"/>
          <w:lang w:val="en-US" w:eastAsia="zh-CN" w:bidi="ar-SA"/>
        </w:rPr>
      </w:pPr>
      <w:r>
        <w:rPr>
          <w:rFonts w:hint="eastAsia" w:asciiTheme="minorEastAsia" w:hAnsiTheme="minorEastAsia" w:eastAsiaTheme="minorEastAsia" w:cstheme="minorEastAsia"/>
          <w:color w:val="000000"/>
          <w:sz w:val="24"/>
          <w:szCs w:val="21"/>
          <w:lang w:val="en-US" w:eastAsia="zh-CN" w:bidi="ar-SA"/>
        </w:rPr>
        <w:t>四、施工组织设计</w:t>
      </w:r>
    </w:p>
    <w:p w14:paraId="33F45E65">
      <w:pPr>
        <w:pStyle w:val="35"/>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color w:val="000000"/>
          <w:sz w:val="24"/>
          <w:szCs w:val="21"/>
          <w:lang w:val="en-US" w:eastAsia="zh-CN" w:bidi="ar-SA"/>
        </w:rPr>
      </w:pPr>
      <w:r>
        <w:rPr>
          <w:rFonts w:hint="eastAsia" w:asciiTheme="minorEastAsia" w:hAnsiTheme="minorEastAsia" w:eastAsiaTheme="minorEastAsia" w:cstheme="minorEastAsia"/>
          <w:color w:val="000000"/>
          <w:sz w:val="24"/>
          <w:szCs w:val="21"/>
          <w:lang w:val="en-US" w:eastAsia="zh-CN" w:bidi="ar-SA"/>
        </w:rPr>
        <w:t>五、项目管理机构</w:t>
      </w:r>
    </w:p>
    <w:p w14:paraId="2F2F45E7">
      <w:pPr>
        <w:pStyle w:val="35"/>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bidi="ar-SA"/>
        </w:rPr>
        <w:t>六、资格审查资料</w:t>
      </w:r>
    </w:p>
    <w:bookmarkEnd w:id="140"/>
    <w:p w14:paraId="6946C260">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bookmarkStart w:id="147" w:name="_Toc100052380"/>
      <w:r>
        <w:rPr>
          <w:rFonts w:hint="eastAsia" w:asciiTheme="minorEastAsia" w:hAnsiTheme="minorEastAsia" w:eastAsiaTheme="minorEastAsia" w:cstheme="minorEastAsia"/>
          <w:b/>
          <w:bCs/>
          <w:color w:val="000000"/>
          <w:sz w:val="24"/>
          <w:szCs w:val="21"/>
        </w:rPr>
        <w:t>12、</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格式</w:t>
      </w:r>
      <w:bookmarkEnd w:id="141"/>
      <w:bookmarkEnd w:id="142"/>
      <w:bookmarkEnd w:id="143"/>
      <w:bookmarkEnd w:id="144"/>
      <w:bookmarkEnd w:id="145"/>
      <w:bookmarkEnd w:id="146"/>
      <w:bookmarkEnd w:id="147"/>
    </w:p>
    <w:p w14:paraId="1D9F60C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12.1</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包括</w:t>
      </w:r>
      <w:r>
        <w:rPr>
          <w:rFonts w:hint="eastAsia" w:asciiTheme="minorEastAsia" w:hAnsiTheme="minorEastAsia" w:eastAsiaTheme="minorEastAsia" w:cstheme="minorEastAsia"/>
          <w:color w:val="000000"/>
          <w:sz w:val="24"/>
          <w:szCs w:val="21"/>
          <w:lang w:eastAsia="zh-CN"/>
        </w:rPr>
        <w:t>本规则</w:t>
      </w:r>
      <w:r>
        <w:rPr>
          <w:rFonts w:hint="eastAsia" w:asciiTheme="minorEastAsia" w:hAnsiTheme="minorEastAsia" w:eastAsiaTheme="minorEastAsia" w:cstheme="minorEastAsia"/>
          <w:color w:val="000000"/>
          <w:sz w:val="24"/>
          <w:szCs w:val="21"/>
        </w:rPr>
        <w:t>第11条中规定的内容。如</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提供了</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格式（表格可以按同样格式扩展）</w:t>
      </w:r>
      <w:bookmarkStart w:id="148" w:name="_Toc60631638"/>
      <w:bookmarkStart w:id="149" w:name="_Toc73518135"/>
      <w:bookmarkStart w:id="150" w:name="_Toc73517657"/>
      <w:bookmarkStart w:id="151" w:name="_Toc73521565"/>
      <w:bookmarkStart w:id="152" w:name="_Toc60560643"/>
      <w:bookmarkStart w:id="153" w:name="_Toc73521653"/>
      <w:r>
        <w:rPr>
          <w:rFonts w:hint="eastAsia" w:asciiTheme="minorEastAsia" w:hAnsiTheme="minorEastAsia" w:eastAsiaTheme="minorEastAsia" w:cstheme="minorEastAsia"/>
          <w:color w:val="000000"/>
          <w:sz w:val="24"/>
          <w:szCs w:val="21"/>
          <w:lang w:eastAsia="zh-CN"/>
        </w:rPr>
        <w:t>；</w:t>
      </w:r>
    </w:p>
    <w:p w14:paraId="72F6852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12.2电子</w:t>
      </w:r>
      <w:r>
        <w:rPr>
          <w:rFonts w:hint="eastAsia" w:asciiTheme="minorEastAsia" w:hAnsiTheme="minorEastAsia" w:eastAsiaTheme="minorEastAsia" w:cstheme="minorEastAsia"/>
          <w:color w:val="000000"/>
          <w:sz w:val="24"/>
          <w:szCs w:val="21"/>
          <w:lang w:eastAsia="zh-CN"/>
        </w:rPr>
        <w:t>响应</w:t>
      </w:r>
      <w:r>
        <w:rPr>
          <w:rFonts w:hint="eastAsia" w:asciiTheme="minorEastAsia" w:hAnsiTheme="minorEastAsia" w:eastAsiaTheme="minorEastAsia" w:cstheme="minorEastAsia"/>
          <w:color w:val="000000"/>
          <w:sz w:val="24"/>
          <w:szCs w:val="21"/>
        </w:rPr>
        <w:t>文件的组成及要求：</w:t>
      </w:r>
    </w:p>
    <w:p w14:paraId="7C6FD33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b/>
          <w:bCs/>
          <w:color w:val="000000"/>
          <w:sz w:val="24"/>
          <w:szCs w:val="21"/>
          <w:lang w:val="en-US" w:eastAsia="zh-CN"/>
        </w:rPr>
      </w:pPr>
      <w:bookmarkStart w:id="154" w:name="_Toc100052382"/>
      <w:r>
        <w:rPr>
          <w:rFonts w:hint="eastAsia" w:asciiTheme="minorEastAsia" w:hAnsiTheme="minorEastAsia" w:eastAsiaTheme="minorEastAsia" w:cstheme="minorEastAsia"/>
          <w:b w:val="0"/>
          <w:bCs w:val="0"/>
          <w:color w:val="000000"/>
          <w:sz w:val="24"/>
          <w:szCs w:val="21"/>
          <w:lang w:val="en-US" w:eastAsia="zh-CN"/>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及联系方式。</w:t>
      </w:r>
    </w:p>
    <w:p w14:paraId="4CE85157">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13、</w:t>
      </w:r>
      <w:r>
        <w:rPr>
          <w:rFonts w:hint="eastAsia" w:asciiTheme="minorEastAsia" w:hAnsiTheme="minorEastAsia" w:eastAsiaTheme="minorEastAsia" w:cstheme="minorEastAsia"/>
          <w:b/>
          <w:bCs/>
          <w:color w:val="000000"/>
          <w:sz w:val="24"/>
          <w:szCs w:val="21"/>
          <w:lang w:eastAsia="zh-CN"/>
        </w:rPr>
        <w:t>磋商</w:t>
      </w:r>
      <w:r>
        <w:rPr>
          <w:rFonts w:hint="eastAsia" w:asciiTheme="minorEastAsia" w:hAnsiTheme="minorEastAsia" w:eastAsiaTheme="minorEastAsia" w:cstheme="minorEastAsia"/>
          <w:b/>
          <w:bCs/>
          <w:color w:val="000000"/>
          <w:sz w:val="24"/>
          <w:szCs w:val="21"/>
        </w:rPr>
        <w:t>货币</w:t>
      </w:r>
      <w:bookmarkEnd w:id="148"/>
      <w:bookmarkEnd w:id="149"/>
      <w:bookmarkEnd w:id="150"/>
      <w:bookmarkEnd w:id="151"/>
      <w:bookmarkEnd w:id="152"/>
      <w:bookmarkEnd w:id="153"/>
      <w:bookmarkEnd w:id="154"/>
    </w:p>
    <w:p w14:paraId="6C1E0C5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13.1本项目的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报价应以人民币计</w:t>
      </w:r>
      <w:r>
        <w:rPr>
          <w:rFonts w:hint="eastAsia" w:asciiTheme="minorEastAsia" w:hAnsiTheme="minorEastAsia" w:eastAsiaTheme="minorEastAsia" w:cstheme="minorEastAsia"/>
          <w:color w:val="000000"/>
          <w:sz w:val="24"/>
          <w:szCs w:val="21"/>
          <w:lang w:eastAsia="zh-CN"/>
        </w:rPr>
        <w:t>；</w:t>
      </w:r>
    </w:p>
    <w:p w14:paraId="7A3A1D9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 xml:space="preserve">13.2 </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报价要求：</w:t>
      </w:r>
    </w:p>
    <w:p w14:paraId="0EE32E4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highlight w:val="none"/>
          <w:lang w:eastAsia="zh-CN"/>
        </w:rPr>
      </w:pPr>
      <w:r>
        <w:rPr>
          <w:rFonts w:hint="eastAsia" w:asciiTheme="minorEastAsia" w:hAnsiTheme="minorEastAsia" w:eastAsiaTheme="minorEastAsia" w:cstheme="minorEastAsia"/>
          <w:color w:val="000000"/>
          <w:sz w:val="24"/>
          <w:szCs w:val="21"/>
        </w:rPr>
        <w:t>13.2.1本项目</w:t>
      </w:r>
      <w:r>
        <w:rPr>
          <w:rFonts w:hint="eastAsia" w:asciiTheme="minorEastAsia" w:hAnsiTheme="minorEastAsia" w:eastAsiaTheme="minorEastAsia" w:cstheme="minorEastAsia"/>
          <w:color w:val="000000"/>
          <w:sz w:val="24"/>
          <w:szCs w:val="21"/>
          <w:lang w:eastAsia="zh-CN"/>
        </w:rPr>
        <w:t>采购预算价、</w:t>
      </w:r>
      <w:r>
        <w:rPr>
          <w:rFonts w:hint="eastAsia" w:asciiTheme="minorEastAsia" w:hAnsiTheme="minorEastAsia" w:eastAsiaTheme="minorEastAsia" w:cstheme="minorEastAsia"/>
          <w:color w:val="000000"/>
          <w:sz w:val="24"/>
          <w:szCs w:val="21"/>
          <w:highlight w:val="none"/>
          <w:lang w:eastAsia="zh-CN"/>
        </w:rPr>
        <w:t>控制价详见供应商须知前附表；</w:t>
      </w:r>
    </w:p>
    <w:p w14:paraId="1591870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highlight w:val="none"/>
          <w:lang w:eastAsia="zh-CN"/>
        </w:rPr>
      </w:pPr>
      <w:r>
        <w:rPr>
          <w:rFonts w:hint="eastAsia" w:asciiTheme="minorEastAsia" w:hAnsiTheme="minorEastAsia" w:eastAsiaTheme="minorEastAsia" w:cstheme="minorEastAsia"/>
          <w:color w:val="000000"/>
          <w:sz w:val="24"/>
          <w:szCs w:val="21"/>
          <w:highlight w:val="none"/>
        </w:rPr>
        <w:t>13.2.2本项目</w:t>
      </w:r>
      <w:r>
        <w:rPr>
          <w:rFonts w:hint="eastAsia" w:asciiTheme="minorEastAsia" w:hAnsiTheme="minorEastAsia" w:eastAsiaTheme="minorEastAsia" w:cstheme="minorEastAsia"/>
          <w:color w:val="000000"/>
          <w:sz w:val="24"/>
          <w:szCs w:val="21"/>
          <w:highlight w:val="none"/>
          <w:lang w:eastAsia="zh-CN"/>
        </w:rPr>
        <w:t>磋商</w:t>
      </w:r>
      <w:r>
        <w:rPr>
          <w:rFonts w:hint="eastAsia" w:asciiTheme="minorEastAsia" w:hAnsiTheme="minorEastAsia" w:eastAsiaTheme="minorEastAsia" w:cstheme="minorEastAsia"/>
          <w:color w:val="000000"/>
          <w:sz w:val="24"/>
          <w:szCs w:val="21"/>
          <w:highlight w:val="none"/>
        </w:rPr>
        <w:t>报价实行总价包干。</w:t>
      </w:r>
      <w:r>
        <w:rPr>
          <w:rFonts w:hint="eastAsia" w:asciiTheme="minorEastAsia" w:hAnsiTheme="minorEastAsia" w:eastAsiaTheme="minorEastAsia" w:cstheme="minorEastAsia"/>
          <w:color w:val="000000"/>
          <w:sz w:val="24"/>
          <w:szCs w:val="21"/>
          <w:highlight w:val="none"/>
          <w:lang w:eastAsia="zh-CN"/>
        </w:rPr>
        <w:t>供应商</w:t>
      </w:r>
      <w:r>
        <w:rPr>
          <w:rFonts w:hint="eastAsia" w:asciiTheme="minorEastAsia" w:hAnsiTheme="minorEastAsia" w:eastAsiaTheme="minorEastAsia" w:cstheme="minorEastAsia"/>
          <w:color w:val="000000"/>
          <w:sz w:val="24"/>
          <w:szCs w:val="21"/>
          <w:highlight w:val="none"/>
        </w:rPr>
        <w:t>应充分考虑可能发生的费用：</w:t>
      </w:r>
      <w:r>
        <w:rPr>
          <w:rFonts w:hint="eastAsia" w:asciiTheme="minorEastAsia" w:hAnsiTheme="minorEastAsia" w:eastAsiaTheme="minorEastAsia" w:cstheme="minorEastAsia"/>
          <w:color w:val="000000"/>
          <w:sz w:val="24"/>
          <w:szCs w:val="21"/>
          <w:highlight w:val="none"/>
          <w:lang w:eastAsia="zh-CN"/>
        </w:rPr>
        <w:t>供应商</w:t>
      </w:r>
      <w:r>
        <w:rPr>
          <w:rFonts w:hint="eastAsia" w:asciiTheme="minorEastAsia" w:hAnsiTheme="minorEastAsia" w:eastAsiaTheme="minorEastAsia" w:cstheme="minorEastAsia"/>
          <w:color w:val="000000"/>
          <w:sz w:val="24"/>
          <w:szCs w:val="21"/>
          <w:highlight w:val="none"/>
        </w:rPr>
        <w:t>在</w:t>
      </w:r>
      <w:r>
        <w:rPr>
          <w:rFonts w:hint="eastAsia" w:asciiTheme="minorEastAsia" w:hAnsiTheme="minorEastAsia" w:eastAsiaTheme="minorEastAsia" w:cstheme="minorEastAsia"/>
          <w:color w:val="000000"/>
          <w:sz w:val="24"/>
          <w:szCs w:val="21"/>
          <w:highlight w:val="none"/>
          <w:lang w:eastAsia="zh-CN"/>
        </w:rPr>
        <w:t>磋商响应文件</w:t>
      </w:r>
      <w:r>
        <w:rPr>
          <w:rFonts w:hint="eastAsia" w:asciiTheme="minorEastAsia" w:hAnsiTheme="minorEastAsia" w:eastAsiaTheme="minorEastAsia" w:cstheme="minorEastAsia"/>
          <w:color w:val="000000"/>
          <w:sz w:val="24"/>
          <w:szCs w:val="21"/>
          <w:highlight w:val="none"/>
        </w:rPr>
        <w:t>中提出的各项支付金额的总和，以及本项目实际供货安装中采购清单内没有涉及的项目，实际项目建设中确实需要的采购项目，均应包括在本次</w:t>
      </w:r>
      <w:r>
        <w:rPr>
          <w:rFonts w:hint="eastAsia" w:asciiTheme="minorEastAsia" w:hAnsiTheme="minorEastAsia" w:eastAsiaTheme="minorEastAsia" w:cstheme="minorEastAsia"/>
          <w:color w:val="000000"/>
          <w:sz w:val="24"/>
          <w:szCs w:val="21"/>
          <w:highlight w:val="none"/>
          <w:lang w:eastAsia="zh-CN"/>
        </w:rPr>
        <w:t>供应商</w:t>
      </w:r>
      <w:r>
        <w:rPr>
          <w:rFonts w:hint="eastAsia" w:asciiTheme="minorEastAsia" w:hAnsiTheme="minorEastAsia" w:eastAsiaTheme="minorEastAsia" w:cstheme="minorEastAsia"/>
          <w:color w:val="000000"/>
          <w:sz w:val="24"/>
          <w:szCs w:val="21"/>
          <w:highlight w:val="none"/>
        </w:rPr>
        <w:t>的</w:t>
      </w:r>
      <w:r>
        <w:rPr>
          <w:rFonts w:hint="eastAsia" w:asciiTheme="minorEastAsia" w:hAnsiTheme="minorEastAsia" w:eastAsiaTheme="minorEastAsia" w:cstheme="minorEastAsia"/>
          <w:color w:val="000000"/>
          <w:sz w:val="24"/>
          <w:szCs w:val="21"/>
          <w:highlight w:val="none"/>
          <w:lang w:eastAsia="zh-CN"/>
        </w:rPr>
        <w:t>磋商</w:t>
      </w:r>
      <w:r>
        <w:rPr>
          <w:rFonts w:hint="eastAsia" w:asciiTheme="minorEastAsia" w:hAnsiTheme="minorEastAsia" w:eastAsiaTheme="minorEastAsia" w:cstheme="minorEastAsia"/>
          <w:color w:val="000000"/>
          <w:sz w:val="24"/>
          <w:szCs w:val="21"/>
          <w:highlight w:val="none"/>
        </w:rPr>
        <w:t>总报价内，</w:t>
      </w:r>
      <w:r>
        <w:rPr>
          <w:rFonts w:hint="eastAsia" w:asciiTheme="minorEastAsia" w:hAnsiTheme="minorEastAsia" w:eastAsiaTheme="minorEastAsia" w:cstheme="minorEastAsia"/>
          <w:color w:val="000000"/>
          <w:sz w:val="24"/>
          <w:szCs w:val="21"/>
          <w:highlight w:val="none"/>
          <w:lang w:eastAsia="zh-CN"/>
        </w:rPr>
        <w:t>采购人</w:t>
      </w:r>
      <w:r>
        <w:rPr>
          <w:rFonts w:hint="eastAsia" w:asciiTheme="minorEastAsia" w:hAnsiTheme="minorEastAsia" w:eastAsiaTheme="minorEastAsia" w:cstheme="minorEastAsia"/>
          <w:color w:val="000000"/>
          <w:sz w:val="24"/>
          <w:szCs w:val="21"/>
          <w:highlight w:val="none"/>
        </w:rPr>
        <w:t>不再另外计费</w:t>
      </w:r>
      <w:r>
        <w:rPr>
          <w:rFonts w:hint="eastAsia" w:asciiTheme="minorEastAsia" w:hAnsiTheme="minorEastAsia" w:eastAsiaTheme="minorEastAsia" w:cstheme="minorEastAsia"/>
          <w:color w:val="000000"/>
          <w:sz w:val="24"/>
          <w:szCs w:val="21"/>
          <w:highlight w:val="none"/>
          <w:lang w:eastAsia="zh-CN"/>
        </w:rPr>
        <w:t>；</w:t>
      </w:r>
    </w:p>
    <w:p w14:paraId="0B30EFB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13.2.3</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应按</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的要求，并结合本企业的技术水平、管理水平和项目实际，综合考虑各种风险因素后自主报价。</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报价包括但不限于投标产品的采购、包装费、运输、安装、调试、产生的税费及相关的配套服务费用等所有费用，应为履行合同的最终结算价格。其市场风险由</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承担，结算时，不得以任何理由调整价格。</w:t>
      </w:r>
    </w:p>
    <w:p w14:paraId="00B58AEC">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bookmarkStart w:id="155" w:name="_Toc60631639"/>
      <w:bookmarkStart w:id="156" w:name="_Toc73521654"/>
      <w:bookmarkStart w:id="157" w:name="_Toc60560644"/>
      <w:bookmarkStart w:id="158" w:name="_Toc73518136"/>
      <w:bookmarkStart w:id="159" w:name="_Toc73517658"/>
      <w:bookmarkStart w:id="160" w:name="_Toc100052383"/>
      <w:bookmarkStart w:id="161" w:name="_Toc73521566"/>
      <w:r>
        <w:rPr>
          <w:rFonts w:hint="eastAsia" w:asciiTheme="minorEastAsia" w:hAnsiTheme="minorEastAsia" w:eastAsiaTheme="minorEastAsia" w:cstheme="minorEastAsia"/>
          <w:b/>
          <w:bCs/>
          <w:color w:val="000000"/>
          <w:sz w:val="24"/>
          <w:szCs w:val="21"/>
        </w:rPr>
        <w:t>14、证明</w:t>
      </w:r>
      <w:r>
        <w:rPr>
          <w:rFonts w:hint="eastAsia" w:asciiTheme="minorEastAsia" w:hAnsiTheme="minorEastAsia" w:eastAsiaTheme="minorEastAsia" w:cstheme="minorEastAsia"/>
          <w:b/>
          <w:bCs/>
          <w:color w:val="000000"/>
          <w:sz w:val="24"/>
          <w:szCs w:val="21"/>
          <w:lang w:eastAsia="zh-CN"/>
        </w:rPr>
        <w:t>磋商响应文件磋商</w:t>
      </w:r>
      <w:r>
        <w:rPr>
          <w:rFonts w:hint="eastAsia" w:asciiTheme="minorEastAsia" w:hAnsiTheme="minorEastAsia" w:eastAsiaTheme="minorEastAsia" w:cstheme="minorEastAsia"/>
          <w:b/>
          <w:bCs/>
          <w:color w:val="000000"/>
          <w:sz w:val="24"/>
          <w:szCs w:val="21"/>
        </w:rPr>
        <w:t>技术方案的合</w:t>
      </w:r>
      <w:r>
        <w:rPr>
          <w:rFonts w:hint="eastAsia" w:asciiTheme="minorEastAsia" w:hAnsiTheme="minorEastAsia" w:eastAsiaTheme="minorEastAsia" w:cstheme="minorEastAsia"/>
          <w:b/>
          <w:bCs/>
          <w:color w:val="000000"/>
          <w:sz w:val="24"/>
          <w:szCs w:val="21"/>
          <w:lang w:eastAsia="zh-CN"/>
        </w:rPr>
        <w:t>理性</w:t>
      </w:r>
      <w:r>
        <w:rPr>
          <w:rFonts w:hint="eastAsia" w:asciiTheme="minorEastAsia" w:hAnsiTheme="minorEastAsia" w:eastAsiaTheme="minorEastAsia" w:cstheme="minorEastAsia"/>
          <w:b/>
          <w:bCs/>
          <w:color w:val="000000"/>
          <w:sz w:val="24"/>
          <w:szCs w:val="21"/>
        </w:rPr>
        <w:t>及科学性</w:t>
      </w:r>
      <w:r>
        <w:rPr>
          <w:rFonts w:hint="eastAsia" w:asciiTheme="minorEastAsia" w:hAnsiTheme="minorEastAsia" w:eastAsiaTheme="minorEastAsia" w:cstheme="minorEastAsia"/>
          <w:b/>
          <w:bCs/>
          <w:color w:val="000000"/>
          <w:sz w:val="24"/>
          <w:szCs w:val="21"/>
          <w:lang w:eastAsia="zh-CN"/>
        </w:rPr>
        <w:t>等</w:t>
      </w:r>
      <w:r>
        <w:rPr>
          <w:rFonts w:hint="eastAsia" w:asciiTheme="minorEastAsia" w:hAnsiTheme="minorEastAsia" w:eastAsiaTheme="minorEastAsia" w:cstheme="minorEastAsia"/>
          <w:b/>
          <w:bCs/>
          <w:color w:val="000000"/>
          <w:sz w:val="24"/>
          <w:szCs w:val="21"/>
        </w:rPr>
        <w:t>符合</w:t>
      </w:r>
      <w:r>
        <w:rPr>
          <w:rFonts w:hint="eastAsia" w:asciiTheme="minorEastAsia" w:hAnsiTheme="minorEastAsia" w:eastAsiaTheme="minorEastAsia" w:cstheme="minorEastAsia"/>
          <w:b/>
          <w:bCs/>
          <w:color w:val="000000"/>
          <w:sz w:val="24"/>
          <w:szCs w:val="21"/>
          <w:lang w:eastAsia="zh-CN"/>
        </w:rPr>
        <w:t>磋商文件</w:t>
      </w:r>
      <w:r>
        <w:rPr>
          <w:rFonts w:hint="eastAsia" w:asciiTheme="minorEastAsia" w:hAnsiTheme="minorEastAsia" w:eastAsiaTheme="minorEastAsia" w:cstheme="minorEastAsia"/>
          <w:b/>
          <w:bCs/>
          <w:color w:val="000000"/>
          <w:sz w:val="24"/>
          <w:szCs w:val="21"/>
        </w:rPr>
        <w:t>规定的文件要求。</w:t>
      </w:r>
    </w:p>
    <w:p w14:paraId="776228E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 xml:space="preserve">14.1 </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应提交证明文件证明其</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技术方案服务的合</w:t>
      </w:r>
      <w:r>
        <w:rPr>
          <w:rFonts w:hint="eastAsia" w:asciiTheme="minorEastAsia" w:hAnsiTheme="minorEastAsia" w:eastAsiaTheme="minorEastAsia" w:cstheme="minorEastAsia"/>
          <w:color w:val="000000"/>
          <w:sz w:val="24"/>
          <w:szCs w:val="21"/>
          <w:lang w:eastAsia="zh-CN"/>
        </w:rPr>
        <w:t>理性</w:t>
      </w:r>
      <w:r>
        <w:rPr>
          <w:rFonts w:hint="eastAsia" w:asciiTheme="minorEastAsia" w:hAnsiTheme="minorEastAsia" w:eastAsiaTheme="minorEastAsia" w:cstheme="minorEastAsia"/>
          <w:color w:val="000000"/>
          <w:sz w:val="24"/>
          <w:szCs w:val="21"/>
        </w:rPr>
        <w:t>及科学性，符合</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规定。该</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技术方案及其证明文件作为</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的一部分</w:t>
      </w:r>
      <w:r>
        <w:rPr>
          <w:rFonts w:hint="eastAsia" w:asciiTheme="minorEastAsia" w:hAnsiTheme="minorEastAsia" w:eastAsiaTheme="minorEastAsia" w:cstheme="minorEastAsia"/>
          <w:color w:val="000000"/>
          <w:sz w:val="24"/>
          <w:szCs w:val="21"/>
          <w:lang w:eastAsia="zh-CN"/>
        </w:rPr>
        <w:t>；</w:t>
      </w:r>
    </w:p>
    <w:p w14:paraId="38B200F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 xml:space="preserve">14.2 </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提供证明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技术方案与</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的要求相一致的文件，包括文本、图片、表格等</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主要技术指标和性能的详细说明</w:t>
      </w:r>
      <w:r>
        <w:rPr>
          <w:rFonts w:hint="eastAsia" w:asciiTheme="minorEastAsia" w:hAnsiTheme="minorEastAsia" w:eastAsiaTheme="minorEastAsia" w:cstheme="minorEastAsia"/>
          <w:color w:val="000000"/>
          <w:sz w:val="24"/>
          <w:szCs w:val="21"/>
          <w:lang w:eastAsia="zh-CN"/>
        </w:rPr>
        <w:t>；</w:t>
      </w:r>
    </w:p>
    <w:p w14:paraId="3CE8DAE7">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14.3 评标委员会有权对以谋取中标为目的提供虚假响应资料予以认定。供应商上述行为一经发现或查实，除其</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作无效标外，</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将有权追究其法律责任</w:t>
      </w:r>
      <w:r>
        <w:rPr>
          <w:rFonts w:hint="eastAsia" w:asciiTheme="minorEastAsia" w:hAnsiTheme="minorEastAsia" w:eastAsiaTheme="minorEastAsia" w:cstheme="minorEastAsia"/>
          <w:color w:val="000000"/>
          <w:sz w:val="24"/>
          <w:szCs w:val="21"/>
          <w:lang w:eastAsia="zh-CN"/>
        </w:rPr>
        <w:t>；</w:t>
      </w:r>
    </w:p>
    <w:p w14:paraId="7235218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14.4为保证公平公正，除非另有规定或说明，</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不得同时提供两套或两套以上的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方案。</w:t>
      </w:r>
    </w:p>
    <w:p w14:paraId="6B2569A1">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b/>
          <w:bCs/>
          <w:color w:val="000000"/>
          <w:sz w:val="24"/>
          <w:szCs w:val="21"/>
        </w:rPr>
        <w:t>15、</w:t>
      </w:r>
      <w:r>
        <w:rPr>
          <w:rFonts w:hint="eastAsia" w:asciiTheme="minorEastAsia" w:hAnsiTheme="minorEastAsia" w:eastAsiaTheme="minorEastAsia" w:cstheme="minorEastAsia"/>
          <w:b/>
          <w:bCs/>
          <w:color w:val="000000"/>
          <w:sz w:val="24"/>
          <w:szCs w:val="21"/>
          <w:lang w:eastAsia="zh-CN"/>
        </w:rPr>
        <w:t>磋商响应文件及</w:t>
      </w:r>
      <w:r>
        <w:rPr>
          <w:rFonts w:hint="eastAsia" w:asciiTheme="minorEastAsia" w:hAnsiTheme="minorEastAsia" w:eastAsiaTheme="minorEastAsia" w:cstheme="minorEastAsia"/>
          <w:b/>
          <w:bCs/>
          <w:color w:val="000000"/>
          <w:sz w:val="24"/>
          <w:szCs w:val="21"/>
        </w:rPr>
        <w:t>其他证明文件的要求</w:t>
      </w:r>
    </w:p>
    <w:p w14:paraId="180CCA7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15.1对项目</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评分项中涉及的相关业绩等内容以及初审中涉及的资质证书，</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应提供相关部门出具的证明材料原件扫描件（或复印件）。若</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未按要求提供证明材料或提供的是部分证明材料的，评标委员会有权认定其</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未对</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有关需求进行响应，涉及资格性检查或符合性检查的予以无</w:t>
      </w:r>
      <w:r>
        <w:rPr>
          <w:rFonts w:hint="eastAsia" w:asciiTheme="minorEastAsia" w:hAnsiTheme="minorEastAsia" w:eastAsiaTheme="minorEastAsia" w:cstheme="minorEastAsia"/>
          <w:color w:val="000000"/>
          <w:sz w:val="24"/>
          <w:szCs w:val="21"/>
          <w:lang w:eastAsia="zh-CN"/>
        </w:rPr>
        <w:t>效评</w:t>
      </w:r>
      <w:r>
        <w:rPr>
          <w:rFonts w:hint="eastAsia" w:asciiTheme="minorEastAsia" w:hAnsiTheme="minorEastAsia" w:eastAsiaTheme="minorEastAsia" w:cstheme="minorEastAsia"/>
          <w:color w:val="000000"/>
          <w:sz w:val="24"/>
          <w:szCs w:val="21"/>
        </w:rPr>
        <w:t>标处理，涉及评标打分项的则该项评分予以0分处理</w:t>
      </w:r>
      <w:r>
        <w:rPr>
          <w:rFonts w:hint="eastAsia" w:asciiTheme="minorEastAsia" w:hAnsiTheme="minorEastAsia" w:eastAsiaTheme="minorEastAsia" w:cstheme="minorEastAsia"/>
          <w:color w:val="000000"/>
          <w:sz w:val="24"/>
          <w:szCs w:val="21"/>
          <w:lang w:eastAsia="zh-CN"/>
        </w:rPr>
        <w:t>；</w:t>
      </w:r>
    </w:p>
    <w:p w14:paraId="48E9775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15.2本项目涉及提供的有关资质证书，若原有资质证书处于年审期间，</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提供年审证明的可按原资质投标；若</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正在申报上一级别资质，在未批准之前，仍按原级别资质</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w:t>
      </w:r>
    </w:p>
    <w:p w14:paraId="598AE770">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16、</w:t>
      </w:r>
      <w:r>
        <w:rPr>
          <w:rFonts w:hint="eastAsia" w:asciiTheme="minorEastAsia" w:hAnsiTheme="minorEastAsia" w:eastAsiaTheme="minorEastAsia" w:cstheme="minorEastAsia"/>
          <w:b/>
          <w:bCs/>
          <w:color w:val="000000"/>
          <w:sz w:val="24"/>
          <w:szCs w:val="21"/>
          <w:lang w:eastAsia="zh-CN"/>
        </w:rPr>
        <w:t>磋商</w:t>
      </w:r>
      <w:r>
        <w:rPr>
          <w:rFonts w:hint="eastAsia" w:asciiTheme="minorEastAsia" w:hAnsiTheme="minorEastAsia" w:eastAsiaTheme="minorEastAsia" w:cstheme="minorEastAsia"/>
          <w:b/>
          <w:bCs/>
          <w:color w:val="000000"/>
          <w:sz w:val="24"/>
          <w:szCs w:val="21"/>
        </w:rPr>
        <w:t>有效期</w:t>
      </w:r>
      <w:bookmarkEnd w:id="155"/>
      <w:bookmarkEnd w:id="156"/>
      <w:bookmarkEnd w:id="157"/>
      <w:bookmarkEnd w:id="158"/>
      <w:bookmarkEnd w:id="159"/>
      <w:bookmarkEnd w:id="160"/>
      <w:bookmarkEnd w:id="161"/>
    </w:p>
    <w:p w14:paraId="7A0D928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16.1</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有效期见本须知前附表规定的期限，在此期限内，所有</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均保持有效；</w:t>
      </w:r>
    </w:p>
    <w:p w14:paraId="0860205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16.2在特殊的情况下，</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在原定的投标有效期满之前，</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可以根据需要以书面形式向</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提出延长</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有效期的要求，对此要求</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须以书面形式予以答复，</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可以拒绝</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此项要求，而不被没收</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保证金。同意延长</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有效期的</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不能要求也不允许修改其</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，但需要相应</w:t>
      </w:r>
      <w:r>
        <w:rPr>
          <w:rFonts w:hint="eastAsia" w:asciiTheme="minorEastAsia" w:hAnsiTheme="minorEastAsia" w:eastAsiaTheme="minorEastAsia" w:cstheme="minorEastAsia"/>
          <w:color w:val="000000"/>
          <w:sz w:val="24"/>
          <w:szCs w:val="21"/>
          <w:lang w:eastAsia="zh-CN"/>
        </w:rPr>
        <w:t>地</w:t>
      </w:r>
      <w:r>
        <w:rPr>
          <w:rFonts w:hint="eastAsia" w:asciiTheme="minorEastAsia" w:hAnsiTheme="minorEastAsia" w:eastAsiaTheme="minorEastAsia" w:cstheme="minorEastAsia"/>
          <w:color w:val="000000"/>
          <w:sz w:val="24"/>
          <w:szCs w:val="21"/>
        </w:rPr>
        <w:t>延长</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保证金的有效期，在延长的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有效期内本须知第17条关于</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保证金的退还与没收的规定仍然适用；</w:t>
      </w:r>
    </w:p>
    <w:p w14:paraId="5E21C82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16.3</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单位的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有效期，截止于完成本</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规定的全部项目内容，并通过竣工验收及</w:t>
      </w:r>
      <w:r>
        <w:rPr>
          <w:rFonts w:hint="eastAsia" w:asciiTheme="minorEastAsia" w:hAnsiTheme="minorEastAsia" w:eastAsiaTheme="minorEastAsia" w:cstheme="minorEastAsia"/>
          <w:color w:val="000000"/>
          <w:sz w:val="24"/>
          <w:szCs w:val="21"/>
          <w:highlight w:val="none"/>
        </w:rPr>
        <w:t>保修结束。</w:t>
      </w:r>
    </w:p>
    <w:p w14:paraId="1976FF7A">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bookmarkStart w:id="162" w:name="_Toc100052384"/>
      <w:bookmarkStart w:id="163" w:name="_Toc60560645"/>
      <w:bookmarkStart w:id="164" w:name="_Toc73518137"/>
      <w:bookmarkStart w:id="165" w:name="_Toc73517659"/>
      <w:bookmarkStart w:id="166" w:name="_Toc73521655"/>
      <w:bookmarkStart w:id="167" w:name="_Toc73521567"/>
      <w:bookmarkStart w:id="168" w:name="_Toc60631640"/>
      <w:r>
        <w:rPr>
          <w:rFonts w:hint="eastAsia" w:asciiTheme="minorEastAsia" w:hAnsiTheme="minorEastAsia" w:eastAsiaTheme="minorEastAsia" w:cstheme="minorEastAsia"/>
          <w:b/>
          <w:bCs/>
          <w:color w:val="000000"/>
          <w:sz w:val="24"/>
          <w:szCs w:val="21"/>
        </w:rPr>
        <w:t>17、</w:t>
      </w:r>
      <w:bookmarkEnd w:id="162"/>
      <w:bookmarkEnd w:id="163"/>
      <w:bookmarkEnd w:id="164"/>
      <w:bookmarkEnd w:id="165"/>
      <w:bookmarkEnd w:id="166"/>
      <w:bookmarkEnd w:id="167"/>
      <w:bookmarkEnd w:id="168"/>
      <w:r>
        <w:rPr>
          <w:rFonts w:hint="eastAsia" w:asciiTheme="minorEastAsia" w:hAnsiTheme="minorEastAsia" w:eastAsiaTheme="minorEastAsia" w:cstheme="minorEastAsia"/>
          <w:b/>
          <w:bCs/>
          <w:color w:val="000000"/>
          <w:sz w:val="24"/>
          <w:szCs w:val="21"/>
          <w:lang w:eastAsia="zh-CN"/>
        </w:rPr>
        <w:t>磋商</w:t>
      </w:r>
      <w:r>
        <w:rPr>
          <w:rFonts w:hint="eastAsia" w:asciiTheme="minorEastAsia" w:hAnsiTheme="minorEastAsia" w:eastAsiaTheme="minorEastAsia" w:cstheme="minorEastAsia"/>
          <w:b/>
          <w:bCs/>
          <w:color w:val="000000"/>
          <w:sz w:val="24"/>
          <w:szCs w:val="21"/>
        </w:rPr>
        <w:t>保证金</w:t>
      </w:r>
    </w:p>
    <w:p w14:paraId="16EBDEB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bookmarkStart w:id="169" w:name="_Toc73518138"/>
      <w:bookmarkStart w:id="170" w:name="_Toc73517660"/>
      <w:bookmarkStart w:id="171" w:name="_Toc73521568"/>
      <w:bookmarkStart w:id="172" w:name="_Toc100052385"/>
      <w:bookmarkStart w:id="173" w:name="_Toc73521656"/>
      <w:bookmarkStart w:id="174" w:name="_Toc60631641"/>
      <w:bookmarkStart w:id="175" w:name="_Toc60560646"/>
      <w:r>
        <w:rPr>
          <w:rFonts w:hint="eastAsia" w:asciiTheme="minorEastAsia" w:hAnsiTheme="minorEastAsia" w:eastAsiaTheme="minorEastAsia" w:cstheme="minorEastAsia"/>
          <w:color w:val="000000"/>
          <w:sz w:val="24"/>
          <w:szCs w:val="21"/>
          <w:lang w:eastAsia="zh-CN"/>
        </w:rPr>
        <w:t>本项目不收取磋商</w:t>
      </w:r>
      <w:r>
        <w:rPr>
          <w:rFonts w:hint="eastAsia" w:asciiTheme="minorEastAsia" w:hAnsiTheme="minorEastAsia" w:eastAsiaTheme="minorEastAsia" w:cstheme="minorEastAsia"/>
          <w:color w:val="000000"/>
          <w:sz w:val="24"/>
          <w:szCs w:val="21"/>
        </w:rPr>
        <w:t>保证金。</w:t>
      </w:r>
    </w:p>
    <w:p w14:paraId="2F18C09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color w:val="000000"/>
          <w:sz w:val="24"/>
          <w:szCs w:val="21"/>
        </w:rPr>
        <w:t>1</w:t>
      </w:r>
      <w:r>
        <w:rPr>
          <w:rFonts w:hint="eastAsia" w:asciiTheme="minorEastAsia" w:hAnsiTheme="minorEastAsia" w:eastAsiaTheme="minorEastAsia" w:cstheme="minorEastAsia"/>
          <w:b/>
          <w:bCs/>
          <w:color w:val="000000"/>
          <w:sz w:val="24"/>
          <w:szCs w:val="21"/>
        </w:rPr>
        <w:t>8、</w:t>
      </w:r>
      <w:r>
        <w:rPr>
          <w:rFonts w:hint="eastAsia" w:asciiTheme="minorEastAsia" w:hAnsiTheme="minorEastAsia" w:eastAsiaTheme="minorEastAsia" w:cstheme="minorEastAsia"/>
          <w:b/>
          <w:bCs/>
          <w:color w:val="000000"/>
          <w:sz w:val="24"/>
          <w:szCs w:val="21"/>
          <w:lang w:eastAsia="zh-CN"/>
        </w:rPr>
        <w:t>供应商</w:t>
      </w:r>
      <w:r>
        <w:rPr>
          <w:rFonts w:hint="eastAsia" w:asciiTheme="minorEastAsia" w:hAnsiTheme="minorEastAsia" w:eastAsiaTheme="minorEastAsia" w:cstheme="minorEastAsia"/>
          <w:b/>
          <w:bCs/>
          <w:color w:val="000000"/>
          <w:sz w:val="24"/>
          <w:szCs w:val="21"/>
        </w:rPr>
        <w:t>的替代方案</w:t>
      </w:r>
      <w:bookmarkEnd w:id="169"/>
      <w:bookmarkEnd w:id="170"/>
      <w:bookmarkEnd w:id="171"/>
      <w:bookmarkEnd w:id="172"/>
      <w:bookmarkEnd w:id="173"/>
      <w:bookmarkEnd w:id="174"/>
      <w:bookmarkEnd w:id="175"/>
    </w:p>
    <w:p w14:paraId="3E06D9D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bookmarkStart w:id="176" w:name="_Toc60631642"/>
      <w:bookmarkStart w:id="177" w:name="_Toc60560647"/>
      <w:bookmarkStart w:id="178" w:name="_Toc73517661"/>
      <w:bookmarkStart w:id="179" w:name="_Toc73521569"/>
      <w:bookmarkStart w:id="180" w:name="_Toc100052386"/>
      <w:bookmarkStart w:id="181" w:name="_Toc73518139"/>
      <w:bookmarkStart w:id="182" w:name="_Toc73521657"/>
      <w:r>
        <w:rPr>
          <w:rFonts w:hint="eastAsia" w:asciiTheme="minorEastAsia" w:hAnsiTheme="minorEastAsia" w:eastAsiaTheme="minorEastAsia" w:cstheme="minorEastAsia"/>
          <w:color w:val="000000"/>
          <w:sz w:val="24"/>
          <w:szCs w:val="21"/>
        </w:rPr>
        <w:t>本项目不允许。</w:t>
      </w:r>
    </w:p>
    <w:bookmarkEnd w:id="176"/>
    <w:bookmarkEnd w:id="177"/>
    <w:p w14:paraId="48442944">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19、</w:t>
      </w:r>
      <w:bookmarkEnd w:id="178"/>
      <w:bookmarkEnd w:id="179"/>
      <w:bookmarkEnd w:id="180"/>
      <w:bookmarkEnd w:id="181"/>
      <w:bookmarkEnd w:id="182"/>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的份数和签署要求</w:t>
      </w:r>
    </w:p>
    <w:p w14:paraId="201523C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bookmarkStart w:id="183" w:name="bt递交投标文件"/>
      <w:bookmarkEnd w:id="183"/>
      <w:bookmarkStart w:id="184" w:name="_Toc100052387"/>
      <w:bookmarkStart w:id="185" w:name="_Toc73521570"/>
      <w:bookmarkStart w:id="186" w:name="_Toc73518140"/>
      <w:bookmarkStart w:id="187" w:name="_Toc73517662"/>
      <w:bookmarkStart w:id="188" w:name="_Toc101074880"/>
      <w:bookmarkStart w:id="189" w:name="_Toc73521658"/>
      <w:r>
        <w:rPr>
          <w:rFonts w:hint="eastAsia" w:asciiTheme="minorEastAsia" w:hAnsiTheme="minorEastAsia" w:eastAsiaTheme="minorEastAsia" w:cstheme="minorEastAsia"/>
          <w:color w:val="000000"/>
          <w:sz w:val="24"/>
          <w:szCs w:val="21"/>
        </w:rPr>
        <w:t>19.1</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的签署：见</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须知前附表。</w:t>
      </w:r>
    </w:p>
    <w:p w14:paraId="085A4A8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19.2</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的提交及份数：见</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须知前附表。</w:t>
      </w:r>
    </w:p>
    <w:bookmarkEnd w:id="184"/>
    <w:bookmarkEnd w:id="185"/>
    <w:bookmarkEnd w:id="186"/>
    <w:bookmarkEnd w:id="187"/>
    <w:bookmarkEnd w:id="188"/>
    <w:bookmarkEnd w:id="189"/>
    <w:p w14:paraId="30F138F6">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b/>
          <w:bCs/>
          <w:color w:val="000000"/>
          <w:sz w:val="24"/>
          <w:szCs w:val="21"/>
        </w:rPr>
        <w:t>20、</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递交</w:t>
      </w:r>
    </w:p>
    <w:p w14:paraId="57B2AB1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b w:val="0"/>
          <w:bCs w:val="0"/>
          <w:sz w:val="24"/>
          <w:lang w:val="en-US" w:eastAsia="zh-CN"/>
        </w:rPr>
      </w:pPr>
      <w:r>
        <w:rPr>
          <w:rFonts w:hint="eastAsia" w:asciiTheme="minorEastAsia" w:hAnsiTheme="minorEastAsia" w:eastAsiaTheme="minorEastAsia" w:cstheme="minorEastAsia"/>
          <w:b w:val="0"/>
          <w:bCs w:val="0"/>
          <w:sz w:val="24"/>
          <w:lang w:val="en-US" w:eastAsia="zh-CN"/>
        </w:rPr>
        <w:t xml:space="preserve">20.1供应商须在响应文件递交截止时间前完成所有响应文件的上传，网上确认电子签名。并打印“上传响应文件回执”，磋商截止时间前未完成响应文件传输的，视为未按要求提交。 </w:t>
      </w:r>
    </w:p>
    <w:p w14:paraId="7E07959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b w:val="0"/>
          <w:bCs w:val="0"/>
          <w:sz w:val="24"/>
          <w:lang w:val="en-US" w:eastAsia="zh-CN"/>
        </w:rPr>
      </w:pPr>
      <w:r>
        <w:rPr>
          <w:rFonts w:hint="eastAsia" w:asciiTheme="minorEastAsia" w:hAnsiTheme="minorEastAsia" w:eastAsiaTheme="minorEastAsia" w:cstheme="minorEastAsia"/>
          <w:b w:val="0"/>
          <w:bCs w:val="0"/>
          <w:sz w:val="24"/>
          <w:lang w:val="en-US" w:eastAsia="zh-CN"/>
        </w:rPr>
        <w:t xml:space="preserve">注：建议供应商上传完成后，将已上传的电子响应文件重新下载下来，用对应类型的编制工具或标书查看工具进行解密查看，确保上传的文件可以正常解密打开。 </w:t>
      </w:r>
    </w:p>
    <w:p w14:paraId="0D6BC47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b w:val="0"/>
          <w:bCs w:val="0"/>
          <w:sz w:val="24"/>
          <w:lang w:val="en-US" w:eastAsia="zh-CN"/>
        </w:rPr>
      </w:pPr>
      <w:r>
        <w:rPr>
          <w:rFonts w:hint="eastAsia" w:asciiTheme="minorEastAsia" w:hAnsiTheme="minorEastAsia" w:eastAsiaTheme="minorEastAsia" w:cstheme="minorEastAsia"/>
          <w:b w:val="0"/>
          <w:bCs w:val="0"/>
          <w:sz w:val="24"/>
          <w:lang w:val="en-US" w:eastAsia="zh-CN"/>
        </w:rPr>
        <w:t xml:space="preserve">20.2 供应商应在供应商须知前附表规定的投标截止时间前递交响应文件。 </w:t>
      </w:r>
    </w:p>
    <w:p w14:paraId="0BD6CBD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b w:val="0"/>
          <w:bCs w:val="0"/>
          <w:sz w:val="24"/>
          <w:highlight w:val="none"/>
          <w:lang w:val="en-US" w:eastAsia="zh-CN"/>
        </w:rPr>
        <w:t>20.3 供应商递交响应文件的地点及方式：见供应商须知前附表。</w:t>
      </w:r>
    </w:p>
    <w:p w14:paraId="0845220B">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b/>
          <w:bCs/>
          <w:color w:val="000000"/>
          <w:sz w:val="24"/>
          <w:szCs w:val="21"/>
        </w:rPr>
        <w:t>21、</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修改与撤回</w:t>
      </w:r>
    </w:p>
    <w:p w14:paraId="0B0205E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1</w:t>
      </w:r>
      <w:r>
        <w:rPr>
          <w:rFonts w:hint="eastAsia" w:asciiTheme="minorEastAsia" w:hAnsiTheme="minorEastAsia" w:eastAsiaTheme="minorEastAsia" w:cstheme="minorEastAsia"/>
          <w:color w:val="000000"/>
          <w:sz w:val="24"/>
          <w:szCs w:val="21"/>
        </w:rPr>
        <w:t>.1在</w:t>
      </w:r>
      <w:r>
        <w:rPr>
          <w:rFonts w:hint="eastAsia" w:asciiTheme="minorEastAsia" w:hAnsiTheme="minorEastAsia" w:eastAsiaTheme="minorEastAsia" w:cstheme="minorEastAsia"/>
          <w:b w:val="0"/>
          <w:bCs w:val="0"/>
          <w:sz w:val="24"/>
        </w:rPr>
        <w:t>“</w:t>
      </w:r>
      <w:r>
        <w:rPr>
          <w:rFonts w:hint="eastAsia" w:asciiTheme="minorEastAsia" w:hAnsiTheme="minorEastAsia" w:eastAsiaTheme="minorEastAsia" w:cstheme="minorEastAsia"/>
          <w:b w:val="0"/>
          <w:bCs w:val="0"/>
          <w:sz w:val="24"/>
          <w:lang w:eastAsia="zh-CN"/>
        </w:rPr>
        <w:t>供应商</w:t>
      </w:r>
      <w:r>
        <w:rPr>
          <w:rFonts w:hint="eastAsia" w:asciiTheme="minorEastAsia" w:hAnsiTheme="minorEastAsia" w:eastAsiaTheme="minorEastAsia" w:cstheme="minorEastAsia"/>
          <w:b w:val="0"/>
          <w:bCs w:val="0"/>
          <w:sz w:val="24"/>
        </w:rPr>
        <w:t>须知前附表”</w:t>
      </w:r>
      <w:r>
        <w:rPr>
          <w:rFonts w:hint="eastAsia" w:asciiTheme="minorEastAsia" w:hAnsiTheme="minorEastAsia" w:eastAsiaTheme="minorEastAsia" w:cstheme="minorEastAsia"/>
          <w:color w:val="000000"/>
          <w:sz w:val="24"/>
          <w:szCs w:val="21"/>
        </w:rPr>
        <w:t>规定的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截止时间前，</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可以修改或撤回已在网上递交的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，无须书面形式通知</w:t>
      </w:r>
      <w:r>
        <w:rPr>
          <w:rFonts w:hint="eastAsia" w:asciiTheme="minorEastAsia" w:hAnsiTheme="minorEastAsia" w:eastAsiaTheme="minorEastAsia" w:cstheme="minorEastAsia"/>
          <w:color w:val="000000"/>
          <w:sz w:val="24"/>
          <w:szCs w:val="21"/>
          <w:lang w:eastAsia="zh-CN"/>
        </w:rPr>
        <w:t>采购人</w:t>
      </w:r>
    </w:p>
    <w:p w14:paraId="2E38245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1</w:t>
      </w:r>
      <w:r>
        <w:rPr>
          <w:rFonts w:hint="eastAsia" w:asciiTheme="minorEastAsia" w:hAnsiTheme="minorEastAsia" w:eastAsiaTheme="minorEastAsia" w:cstheme="minorEastAsia"/>
          <w:color w:val="000000"/>
          <w:sz w:val="24"/>
          <w:szCs w:val="21"/>
        </w:rPr>
        <w:t>.2修改的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应按照本章有关</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规定进行编制、密封、标记和递交。</w:t>
      </w:r>
    </w:p>
    <w:p w14:paraId="0ABDCAF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1</w:t>
      </w:r>
      <w:r>
        <w:rPr>
          <w:rFonts w:hint="eastAsia" w:asciiTheme="minorEastAsia" w:hAnsiTheme="minorEastAsia" w:eastAsiaTheme="minorEastAsia" w:cstheme="minorEastAsia"/>
          <w:color w:val="000000"/>
          <w:sz w:val="24"/>
          <w:szCs w:val="21"/>
        </w:rPr>
        <w:t xml:space="preserve">.3 </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有效期</w:t>
      </w:r>
      <w:r>
        <w:rPr>
          <w:rFonts w:hint="eastAsia" w:asciiTheme="minorEastAsia" w:hAnsiTheme="minorEastAsia" w:eastAsiaTheme="minorEastAsia" w:cstheme="minorEastAsia"/>
          <w:color w:val="000000"/>
          <w:sz w:val="24"/>
          <w:szCs w:val="21"/>
          <w:lang w:val="en-US" w:eastAsia="zh-CN"/>
        </w:rPr>
        <w:t>90日历天</w:t>
      </w:r>
      <w:r>
        <w:rPr>
          <w:rFonts w:hint="eastAsia" w:asciiTheme="minorEastAsia" w:hAnsiTheme="minorEastAsia" w:eastAsiaTheme="minorEastAsia" w:cstheme="minorEastAsia"/>
          <w:color w:val="000000"/>
          <w:sz w:val="24"/>
          <w:szCs w:val="21"/>
        </w:rPr>
        <w:t>内</w:t>
      </w:r>
      <w:r>
        <w:rPr>
          <w:rFonts w:hint="eastAsia" w:asciiTheme="minorEastAsia" w:hAnsiTheme="minorEastAsia" w:eastAsiaTheme="minorEastAsia" w:cstheme="minorEastAsia"/>
          <w:color w:val="000000"/>
          <w:sz w:val="24"/>
          <w:szCs w:val="21"/>
          <w:lang w:val="en-US" w:eastAsia="zh-CN"/>
        </w:rPr>
        <w:t>（从投标截止之日算起）</w:t>
      </w:r>
      <w:r>
        <w:rPr>
          <w:rFonts w:hint="eastAsia" w:asciiTheme="minorEastAsia" w:hAnsiTheme="minorEastAsia" w:eastAsiaTheme="minorEastAsia" w:cstheme="minorEastAsia"/>
          <w:color w:val="auto"/>
          <w:sz w:val="24"/>
          <w:szCs w:val="21"/>
        </w:rPr>
        <w:t>不得撤回</w:t>
      </w:r>
      <w:r>
        <w:rPr>
          <w:rFonts w:hint="eastAsia" w:asciiTheme="minorEastAsia" w:hAnsiTheme="minorEastAsia" w:eastAsiaTheme="minorEastAsia" w:cstheme="minorEastAsia"/>
          <w:color w:val="auto"/>
          <w:sz w:val="24"/>
          <w:szCs w:val="21"/>
          <w:lang w:eastAsia="zh-CN"/>
        </w:rPr>
        <w:t>磋商响应文件</w:t>
      </w:r>
      <w:r>
        <w:rPr>
          <w:rFonts w:hint="eastAsia" w:asciiTheme="minorEastAsia" w:hAnsiTheme="minorEastAsia" w:eastAsiaTheme="minorEastAsia" w:cstheme="minorEastAsia"/>
          <w:color w:val="000000"/>
          <w:sz w:val="24"/>
          <w:szCs w:val="21"/>
        </w:rPr>
        <w:t>，开标仪式后撤回</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的行为将被记录在案。</w:t>
      </w:r>
    </w:p>
    <w:p w14:paraId="1A72FE3A">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bookmarkStart w:id="190" w:name="bt开标"/>
      <w:bookmarkEnd w:id="190"/>
      <w:bookmarkStart w:id="191" w:name="_Toc100052392"/>
      <w:bookmarkStart w:id="192" w:name="_Toc60560655"/>
      <w:bookmarkStart w:id="193" w:name="_Toc73521663"/>
      <w:bookmarkStart w:id="194" w:name="_Toc60631650"/>
      <w:bookmarkStart w:id="195" w:name="_Toc73517667"/>
      <w:bookmarkStart w:id="196" w:name="_Toc73521575"/>
      <w:bookmarkStart w:id="197" w:name="_Toc73518145"/>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2</w:t>
      </w:r>
      <w:r>
        <w:rPr>
          <w:rFonts w:hint="eastAsia" w:asciiTheme="minorEastAsia" w:hAnsiTheme="minorEastAsia" w:eastAsiaTheme="minorEastAsia" w:cstheme="minorEastAsia"/>
          <w:b/>
          <w:bCs/>
          <w:color w:val="000000"/>
          <w:sz w:val="24"/>
          <w:szCs w:val="21"/>
        </w:rPr>
        <w:t>、开标</w:t>
      </w:r>
      <w:bookmarkEnd w:id="191"/>
      <w:bookmarkEnd w:id="192"/>
      <w:bookmarkEnd w:id="193"/>
      <w:bookmarkEnd w:id="194"/>
      <w:bookmarkEnd w:id="195"/>
      <w:bookmarkEnd w:id="196"/>
      <w:bookmarkEnd w:id="197"/>
    </w:p>
    <w:p w14:paraId="721F911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val="en-US" w:eastAsia="zh-CN"/>
        </w:rPr>
      </w:pPr>
      <w:bookmarkStart w:id="198" w:name="bt评标"/>
      <w:bookmarkEnd w:id="198"/>
      <w:bookmarkStart w:id="199" w:name="_Toc100052393"/>
      <w:bookmarkStart w:id="200" w:name="_Toc73517668"/>
      <w:bookmarkStart w:id="201" w:name="_Toc73521664"/>
      <w:bookmarkStart w:id="202" w:name="_Toc73521576"/>
      <w:bookmarkStart w:id="203" w:name="_Toc73518146"/>
      <w:bookmarkStart w:id="204" w:name="_Toc101074882"/>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val="en-US" w:eastAsia="zh-CN"/>
        </w:rPr>
        <w:t>1</w:t>
      </w:r>
      <w:r>
        <w:rPr>
          <w:rFonts w:hint="eastAsia" w:asciiTheme="minorEastAsia" w:hAnsiTheme="minorEastAsia" w:eastAsiaTheme="minorEastAsia" w:cstheme="minorEastAsia"/>
          <w:color w:val="000000"/>
          <w:sz w:val="24"/>
          <w:szCs w:val="21"/>
        </w:rPr>
        <w:t xml:space="preserve"> 按照</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规定的时间、地点开标。开标由</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主持，</w:t>
      </w:r>
      <w:r>
        <w:rPr>
          <w:rFonts w:hint="eastAsia" w:asciiTheme="minorEastAsia" w:hAnsiTheme="minorEastAsia" w:eastAsiaTheme="minorEastAsia" w:cstheme="minorEastAsia"/>
          <w:color w:val="000000"/>
          <w:sz w:val="24"/>
          <w:szCs w:val="21"/>
          <w:lang w:eastAsia="zh-CN"/>
        </w:rPr>
        <w:t>采购人及</w:t>
      </w:r>
      <w:r>
        <w:rPr>
          <w:rFonts w:hint="eastAsia" w:asciiTheme="minorEastAsia" w:hAnsiTheme="minorEastAsia" w:eastAsiaTheme="minorEastAsia" w:cstheme="minorEastAsia"/>
          <w:color w:val="000000"/>
          <w:sz w:val="24"/>
          <w:szCs w:val="21"/>
        </w:rPr>
        <w:t>有关方面的代表参加。</w:t>
      </w:r>
    </w:p>
    <w:p w14:paraId="6A8D099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22.2</w:t>
      </w:r>
      <w:r>
        <w:rPr>
          <w:rFonts w:hint="eastAsia" w:asciiTheme="minorEastAsia" w:hAnsiTheme="minorEastAsia" w:eastAsiaTheme="minorEastAsia" w:cstheme="minorEastAsia"/>
          <w:color w:val="000000"/>
          <w:sz w:val="24"/>
          <w:szCs w:val="21"/>
        </w:rPr>
        <w:t>主持人按下列程序进行开标：</w:t>
      </w:r>
    </w:p>
    <w:p w14:paraId="350A7A4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1</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宣布开标纪律；</w:t>
      </w:r>
    </w:p>
    <w:p w14:paraId="13AE9421">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按照</w:t>
      </w:r>
      <w:r>
        <w:rPr>
          <w:rFonts w:hint="eastAsia" w:ascii="宋体" w:hAnsi="宋体" w:eastAsia="宋体" w:cs="宋体"/>
          <w:snapToGrid w:val="0"/>
          <w:color w:val="000000"/>
          <w:kern w:val="0"/>
          <w:sz w:val="24"/>
          <w:szCs w:val="24"/>
          <w:lang w:val="en-US" w:eastAsia="zh-CN"/>
        </w:rPr>
        <w:t>政采云平台系统</w:t>
      </w:r>
      <w:r>
        <w:rPr>
          <w:rFonts w:hint="eastAsia" w:asciiTheme="minorEastAsia" w:hAnsiTheme="minorEastAsia" w:eastAsiaTheme="minorEastAsia" w:cstheme="minorEastAsia"/>
          <w:color w:val="000000"/>
          <w:sz w:val="24"/>
          <w:szCs w:val="21"/>
        </w:rPr>
        <w:t>开标；</w:t>
      </w:r>
    </w:p>
    <w:p w14:paraId="07CB698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val="en-US" w:eastAsia="zh-CN"/>
        </w:rPr>
        <w:t>3</w:t>
      </w:r>
      <w:r>
        <w:rPr>
          <w:rFonts w:hint="eastAsia" w:asciiTheme="minorEastAsia" w:hAnsiTheme="minorEastAsia" w:eastAsiaTheme="minorEastAsia" w:cstheme="minorEastAsia"/>
          <w:color w:val="000000"/>
          <w:sz w:val="24"/>
          <w:szCs w:val="21"/>
        </w:rPr>
        <w:t xml:space="preserve"> 开标时，</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中开标一览表（报价表）内容与</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中明细表内容不一致的，以开标一览表报价表）为准</w:t>
      </w:r>
      <w:r>
        <w:rPr>
          <w:rFonts w:hint="eastAsia" w:asciiTheme="minorEastAsia" w:hAnsiTheme="minorEastAsia" w:eastAsiaTheme="minorEastAsia" w:cstheme="minorEastAsia"/>
          <w:color w:val="000000"/>
          <w:sz w:val="24"/>
          <w:szCs w:val="21"/>
          <w:lang w:eastAsia="zh-CN"/>
        </w:rPr>
        <w:t>；</w:t>
      </w:r>
    </w:p>
    <w:p w14:paraId="73219FA0">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val="en-US" w:eastAsia="zh-CN"/>
        </w:rPr>
        <w:t>4</w:t>
      </w:r>
      <w:r>
        <w:rPr>
          <w:rFonts w:hint="eastAsia" w:asciiTheme="minorEastAsia" w:hAnsiTheme="minorEastAsia" w:eastAsiaTheme="minorEastAsia" w:cstheme="minorEastAsia"/>
          <w:color w:val="000000"/>
          <w:sz w:val="24"/>
          <w:szCs w:val="21"/>
        </w:rPr>
        <w:t xml:space="preserve"> </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的大写金额和小写金额不一致的，以大写金额为准；总价金额与按单价汇总金额不一致的，以单价金额计算结果为准；单价金额小数点有明显错位的，应以总价为准，并修改单价；对不同文字文本</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的解释发生异议的，以中文文本为准</w:t>
      </w:r>
      <w:r>
        <w:rPr>
          <w:rFonts w:hint="eastAsia" w:asciiTheme="minorEastAsia" w:hAnsiTheme="minorEastAsia" w:eastAsiaTheme="minorEastAsia" w:cstheme="minorEastAsia"/>
          <w:color w:val="000000"/>
          <w:sz w:val="24"/>
          <w:szCs w:val="21"/>
          <w:lang w:eastAsia="zh-CN"/>
        </w:rPr>
        <w:t>；</w:t>
      </w:r>
    </w:p>
    <w:bookmarkEnd w:id="199"/>
    <w:bookmarkEnd w:id="200"/>
    <w:bookmarkEnd w:id="201"/>
    <w:bookmarkEnd w:id="202"/>
    <w:bookmarkEnd w:id="203"/>
    <w:bookmarkEnd w:id="204"/>
    <w:p w14:paraId="5A76EE9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3</w:t>
      </w:r>
      <w:r>
        <w:rPr>
          <w:rFonts w:hint="eastAsia" w:asciiTheme="minorEastAsia" w:hAnsiTheme="minorEastAsia" w:eastAsiaTheme="minorEastAsia" w:cstheme="minorEastAsia"/>
          <w:b/>
          <w:bCs/>
          <w:color w:val="000000"/>
          <w:sz w:val="24"/>
          <w:szCs w:val="21"/>
        </w:rPr>
        <w:t>、评标委员会</w:t>
      </w:r>
    </w:p>
    <w:p w14:paraId="32B71F1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auto"/>
          <w:sz w:val="24"/>
          <w:szCs w:val="21"/>
        </w:rPr>
        <w:t>2</w:t>
      </w:r>
      <w:r>
        <w:rPr>
          <w:rFonts w:hint="eastAsia" w:asciiTheme="minorEastAsia" w:hAnsiTheme="minorEastAsia" w:eastAsiaTheme="minorEastAsia" w:cstheme="minorEastAsia"/>
          <w:color w:val="auto"/>
          <w:sz w:val="24"/>
          <w:szCs w:val="21"/>
          <w:lang w:val="en-US" w:eastAsia="zh-CN"/>
        </w:rPr>
        <w:t>3</w:t>
      </w:r>
      <w:r>
        <w:rPr>
          <w:rFonts w:hint="eastAsia" w:asciiTheme="minorEastAsia" w:hAnsiTheme="minorEastAsia" w:eastAsiaTheme="minorEastAsia" w:cstheme="minorEastAsia"/>
          <w:color w:val="auto"/>
          <w:sz w:val="24"/>
          <w:szCs w:val="21"/>
        </w:rPr>
        <w:t>.1</w:t>
      </w:r>
      <w:r>
        <w:rPr>
          <w:rFonts w:hint="eastAsia" w:asciiTheme="minorEastAsia" w:hAnsiTheme="minorEastAsia" w:eastAsiaTheme="minorEastAsia" w:cstheme="minorEastAsia"/>
          <w:color w:val="C00000"/>
          <w:sz w:val="24"/>
          <w:szCs w:val="21"/>
        </w:rPr>
        <w:t xml:space="preserve"> </w:t>
      </w:r>
      <w:r>
        <w:rPr>
          <w:rFonts w:hint="eastAsia" w:asciiTheme="minorEastAsia" w:hAnsiTheme="minorEastAsia" w:eastAsiaTheme="minorEastAsia" w:cstheme="minorEastAsia"/>
          <w:color w:val="000000"/>
          <w:sz w:val="24"/>
          <w:lang w:val="en-US" w:eastAsia="zh-CN"/>
        </w:rPr>
        <w:t>磋商小组构成：</w:t>
      </w:r>
      <w:r>
        <w:rPr>
          <w:rFonts w:hint="eastAsia" w:asciiTheme="minorEastAsia" w:hAnsiTheme="minorEastAsia" w:eastAsiaTheme="minorEastAsia" w:cstheme="minorEastAsia"/>
          <w:color w:val="000000"/>
          <w:sz w:val="24"/>
          <w:highlight w:val="none"/>
          <w:lang w:val="en-US" w:eastAsia="zh-CN"/>
        </w:rPr>
        <w:t>3人及其以上单数组成，业主代表1人，其余人员从政府采购评审专家库中随机抽取；</w:t>
      </w:r>
      <w:r>
        <w:rPr>
          <w:rFonts w:hint="eastAsia" w:asciiTheme="minorEastAsia" w:hAnsiTheme="minorEastAsia" w:eastAsiaTheme="minorEastAsia" w:cstheme="minorEastAsia"/>
          <w:color w:val="000000"/>
          <w:sz w:val="24"/>
          <w:lang w:val="en-US" w:eastAsia="zh-CN"/>
        </w:rPr>
        <w:t>其中技术、经济专家不得少于成员总数的三分之二</w:t>
      </w:r>
      <w:r>
        <w:rPr>
          <w:rFonts w:hint="eastAsia" w:asciiTheme="minorEastAsia" w:hAnsiTheme="minorEastAsia" w:eastAsiaTheme="minorEastAsia" w:cstheme="minorEastAsia"/>
          <w:color w:val="000000"/>
          <w:sz w:val="24"/>
          <w:szCs w:val="21"/>
        </w:rPr>
        <w:t>。</w:t>
      </w:r>
    </w:p>
    <w:p w14:paraId="0760FBB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3</w:t>
      </w:r>
      <w:r>
        <w:rPr>
          <w:rFonts w:hint="eastAsia" w:asciiTheme="minorEastAsia" w:hAnsiTheme="minorEastAsia" w:eastAsiaTheme="minorEastAsia" w:cstheme="minorEastAsia"/>
          <w:color w:val="000000"/>
          <w:sz w:val="24"/>
          <w:szCs w:val="21"/>
        </w:rPr>
        <w:t>.2 评标委员会成员有下列情形之一的，应当回避：</w:t>
      </w:r>
    </w:p>
    <w:p w14:paraId="598779D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（1）招标采购单位就</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征询过意见的专家，不得再作为评标专家参加评标。</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不得以专家身份参与本部门或者本单位采购项目的评标</w:t>
      </w:r>
      <w:r>
        <w:rPr>
          <w:rFonts w:hint="eastAsia" w:asciiTheme="minorEastAsia" w:hAnsiTheme="minorEastAsia" w:eastAsiaTheme="minorEastAsia" w:cstheme="minorEastAsia"/>
          <w:color w:val="000000"/>
          <w:sz w:val="24"/>
          <w:szCs w:val="21"/>
          <w:lang w:eastAsia="zh-CN"/>
        </w:rPr>
        <w:t>；</w:t>
      </w:r>
    </w:p>
    <w:p w14:paraId="03C6F90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或</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的主要负责人的近亲属；</w:t>
      </w:r>
    </w:p>
    <w:p w14:paraId="77BC36D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（3）项目主管部门或者行政监督部门的人员；</w:t>
      </w:r>
    </w:p>
    <w:p w14:paraId="21EEF2C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（4）与</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有经济利益关系，可能影响对</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公正评审的；</w:t>
      </w:r>
    </w:p>
    <w:p w14:paraId="144D330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（5）曾因在招标、评标以及其他与招标投标有关活动中从事违法行为而受过行政处罚或刑事处罚的。</w:t>
      </w:r>
    </w:p>
    <w:p w14:paraId="501DFCA7">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4</w:t>
      </w:r>
      <w:r>
        <w:rPr>
          <w:rFonts w:hint="eastAsia" w:asciiTheme="minorEastAsia" w:hAnsiTheme="minorEastAsia" w:eastAsiaTheme="minorEastAsia" w:cstheme="minorEastAsia"/>
          <w:b/>
          <w:bCs/>
          <w:color w:val="000000"/>
          <w:sz w:val="24"/>
          <w:szCs w:val="21"/>
          <w:lang w:eastAsia="zh-CN"/>
        </w:rPr>
        <w:t>、</w:t>
      </w:r>
      <w:r>
        <w:rPr>
          <w:rFonts w:hint="eastAsia" w:asciiTheme="minorEastAsia" w:hAnsiTheme="minorEastAsia" w:eastAsiaTheme="minorEastAsia" w:cstheme="minorEastAsia"/>
          <w:b/>
          <w:bCs/>
          <w:color w:val="000000"/>
          <w:sz w:val="24"/>
          <w:szCs w:val="21"/>
        </w:rPr>
        <w:t>评标原则</w:t>
      </w:r>
    </w:p>
    <w:p w14:paraId="4116551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评标活动遵循公平、公正、科学和择优的原则。</w:t>
      </w:r>
    </w:p>
    <w:p w14:paraId="4274BD5F">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5</w:t>
      </w:r>
      <w:r>
        <w:rPr>
          <w:rFonts w:hint="eastAsia" w:asciiTheme="minorEastAsia" w:hAnsiTheme="minorEastAsia" w:eastAsiaTheme="minorEastAsia" w:cstheme="minorEastAsia"/>
          <w:b/>
          <w:bCs/>
          <w:color w:val="000000"/>
          <w:sz w:val="24"/>
          <w:szCs w:val="21"/>
          <w:lang w:eastAsia="zh-CN"/>
        </w:rPr>
        <w:t>、</w:t>
      </w:r>
      <w:r>
        <w:rPr>
          <w:rFonts w:hint="eastAsia" w:asciiTheme="minorEastAsia" w:hAnsiTheme="minorEastAsia" w:eastAsiaTheme="minorEastAsia" w:cstheme="minorEastAsia"/>
          <w:b/>
          <w:bCs/>
          <w:color w:val="000000"/>
          <w:sz w:val="24"/>
          <w:szCs w:val="21"/>
        </w:rPr>
        <w:t>评标</w:t>
      </w:r>
    </w:p>
    <w:p w14:paraId="5EFC1DC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本项目采用综合评</w:t>
      </w:r>
      <w:r>
        <w:rPr>
          <w:rFonts w:hint="eastAsia" w:asciiTheme="minorEastAsia" w:hAnsiTheme="minorEastAsia" w:eastAsiaTheme="minorEastAsia" w:cstheme="minorEastAsia"/>
          <w:color w:val="000000"/>
          <w:sz w:val="24"/>
          <w:szCs w:val="21"/>
          <w:lang w:eastAsia="zh-CN"/>
        </w:rPr>
        <w:t>分</w:t>
      </w:r>
      <w:r>
        <w:rPr>
          <w:rFonts w:hint="eastAsia" w:asciiTheme="minorEastAsia" w:hAnsiTheme="minorEastAsia" w:eastAsiaTheme="minorEastAsia" w:cstheme="minorEastAsia"/>
          <w:color w:val="000000"/>
          <w:sz w:val="24"/>
          <w:szCs w:val="21"/>
        </w:rPr>
        <w:t>法，综合评</w:t>
      </w:r>
      <w:r>
        <w:rPr>
          <w:rFonts w:hint="eastAsia" w:asciiTheme="minorEastAsia" w:hAnsiTheme="minorEastAsia" w:eastAsiaTheme="minorEastAsia" w:cstheme="minorEastAsia"/>
          <w:color w:val="000000"/>
          <w:sz w:val="24"/>
          <w:szCs w:val="21"/>
          <w:lang w:eastAsia="zh-CN"/>
        </w:rPr>
        <w:t>分</w:t>
      </w:r>
      <w:r>
        <w:rPr>
          <w:rFonts w:hint="eastAsia" w:asciiTheme="minorEastAsia" w:hAnsiTheme="minorEastAsia" w:eastAsiaTheme="minorEastAsia" w:cstheme="minorEastAsia"/>
          <w:color w:val="000000"/>
          <w:sz w:val="24"/>
          <w:szCs w:val="21"/>
        </w:rPr>
        <w:t>法，是指在最大限度地满足</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实质性要求前提下，按照</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中规定的各项因素进行综合评审后，以评标总得分最高的</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作为中标候选供应商或者中标供应商的评标方法。评标委员会按照第三章“评标方法和标准”规定的方法、评审因素、标准和程序对</w:t>
      </w:r>
      <w:r>
        <w:rPr>
          <w:rFonts w:hint="eastAsia" w:asciiTheme="minorEastAsia" w:hAnsiTheme="minorEastAsia" w:eastAsiaTheme="minorEastAsia" w:cstheme="minorEastAsia"/>
          <w:color w:val="000000"/>
          <w:sz w:val="24"/>
          <w:szCs w:val="21"/>
          <w:lang w:eastAsia="zh-CN"/>
        </w:rPr>
        <w:t>响应</w:t>
      </w:r>
      <w:r>
        <w:rPr>
          <w:rFonts w:hint="eastAsia" w:asciiTheme="minorEastAsia" w:hAnsiTheme="minorEastAsia" w:eastAsiaTheme="minorEastAsia" w:cstheme="minorEastAsia"/>
          <w:color w:val="000000"/>
          <w:sz w:val="24"/>
          <w:szCs w:val="21"/>
        </w:rPr>
        <w:t>文件进行评审。第三章“评标方法和标准”没有规定的方法、评审因素和标准不作为评标依据。</w:t>
      </w:r>
    </w:p>
    <w:p w14:paraId="59D2109F">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6</w:t>
      </w:r>
      <w:r>
        <w:rPr>
          <w:rFonts w:hint="eastAsia" w:asciiTheme="minorEastAsia" w:hAnsiTheme="minorEastAsia" w:eastAsiaTheme="minorEastAsia" w:cstheme="minorEastAsia"/>
          <w:b/>
          <w:bCs/>
          <w:color w:val="000000"/>
          <w:sz w:val="24"/>
          <w:szCs w:val="21"/>
        </w:rPr>
        <w:t xml:space="preserve">. </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的澄清</w:t>
      </w:r>
    </w:p>
    <w:p w14:paraId="1999B6E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6</w:t>
      </w:r>
      <w:r>
        <w:rPr>
          <w:rFonts w:hint="eastAsia" w:asciiTheme="minorEastAsia" w:hAnsiTheme="minorEastAsia" w:eastAsiaTheme="minorEastAsia" w:cstheme="minorEastAsia"/>
          <w:color w:val="000000"/>
          <w:sz w:val="24"/>
          <w:szCs w:val="21"/>
        </w:rPr>
        <w:t>.1 为有助于</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的审查、评价和比较，评标委员会可以书面形式要求</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对</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含义不明确的内容作必要的澄清或说明，</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应采用书面形式进行澄清或说明，但不得超出</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的范围或改变</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的实质性内容</w:t>
      </w:r>
      <w:r>
        <w:rPr>
          <w:rFonts w:hint="eastAsia" w:asciiTheme="minorEastAsia" w:hAnsiTheme="minorEastAsia" w:eastAsiaTheme="minorEastAsia" w:cstheme="minorEastAsia"/>
          <w:color w:val="000000"/>
          <w:sz w:val="24"/>
          <w:szCs w:val="21"/>
          <w:lang w:eastAsia="zh-CN"/>
        </w:rPr>
        <w:t>；</w:t>
      </w:r>
    </w:p>
    <w:p w14:paraId="6BDBB63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6</w:t>
      </w:r>
      <w:r>
        <w:rPr>
          <w:rFonts w:hint="eastAsia" w:asciiTheme="minorEastAsia" w:hAnsiTheme="minorEastAsia" w:eastAsiaTheme="minorEastAsia" w:cstheme="minorEastAsia"/>
          <w:color w:val="000000"/>
          <w:sz w:val="24"/>
          <w:szCs w:val="21"/>
        </w:rPr>
        <w:t>.2 如果</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实质上不响应</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各项要求，评标委员会将予以拒绝，并且不允许</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通过修改或撤销其不符合要求的差异或保留，使之成为具有响应性的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w:t>
      </w:r>
    </w:p>
    <w:p w14:paraId="7B3FD6E7">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7</w:t>
      </w:r>
      <w:r>
        <w:rPr>
          <w:rFonts w:hint="eastAsia" w:asciiTheme="minorEastAsia" w:hAnsiTheme="minorEastAsia" w:eastAsiaTheme="minorEastAsia" w:cstheme="minorEastAsia"/>
          <w:b/>
          <w:bCs/>
          <w:color w:val="000000"/>
          <w:sz w:val="24"/>
          <w:szCs w:val="21"/>
        </w:rPr>
        <w:t xml:space="preserve">. </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计算错误的修正</w:t>
      </w:r>
    </w:p>
    <w:p w14:paraId="080CB7B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7</w:t>
      </w:r>
      <w:r>
        <w:rPr>
          <w:rFonts w:hint="eastAsia" w:asciiTheme="minorEastAsia" w:hAnsiTheme="minorEastAsia" w:eastAsiaTheme="minorEastAsia" w:cstheme="minorEastAsia"/>
          <w:color w:val="000000"/>
          <w:sz w:val="24"/>
          <w:szCs w:val="21"/>
        </w:rPr>
        <w:t>.1 评标委员会将对确定为实质上响应</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要求的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进行校核，看其是否有计算或表达上的错误，修正错误的原则如下：</w:t>
      </w:r>
    </w:p>
    <w:p w14:paraId="68D5956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7</w:t>
      </w:r>
      <w:r>
        <w:rPr>
          <w:rFonts w:hint="eastAsia" w:asciiTheme="minorEastAsia" w:hAnsiTheme="minorEastAsia" w:eastAsiaTheme="minorEastAsia" w:cstheme="minorEastAsia"/>
          <w:color w:val="000000"/>
          <w:sz w:val="24"/>
          <w:szCs w:val="21"/>
        </w:rPr>
        <w:t xml:space="preserve">.1.1 </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的大写金额和小写金额不一致的，以大写金额为准；</w:t>
      </w:r>
    </w:p>
    <w:p w14:paraId="738CC9D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7</w:t>
      </w:r>
      <w:r>
        <w:rPr>
          <w:rFonts w:hint="eastAsia" w:asciiTheme="minorEastAsia" w:hAnsiTheme="minorEastAsia" w:eastAsiaTheme="minorEastAsia" w:cstheme="minorEastAsia"/>
          <w:color w:val="000000"/>
          <w:sz w:val="24"/>
          <w:szCs w:val="21"/>
        </w:rPr>
        <w:t>.1.2 总价金额与按单价汇总金额不一致的，以单价金额计算结果为准；</w:t>
      </w:r>
    </w:p>
    <w:p w14:paraId="57AF322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7</w:t>
      </w:r>
      <w:r>
        <w:rPr>
          <w:rFonts w:hint="eastAsia" w:asciiTheme="minorEastAsia" w:hAnsiTheme="minorEastAsia" w:eastAsiaTheme="minorEastAsia" w:cstheme="minorEastAsia"/>
          <w:color w:val="000000"/>
          <w:sz w:val="24"/>
          <w:szCs w:val="21"/>
        </w:rPr>
        <w:t>.1.3 单价金额小数点有明显错位的，应以总价为准，并修改单价；</w:t>
      </w:r>
    </w:p>
    <w:p w14:paraId="3E84C12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7</w:t>
      </w:r>
      <w:r>
        <w:rPr>
          <w:rFonts w:hint="eastAsia" w:asciiTheme="minorEastAsia" w:hAnsiTheme="minorEastAsia" w:eastAsiaTheme="minorEastAsia" w:cstheme="minorEastAsia"/>
          <w:color w:val="000000"/>
          <w:sz w:val="24"/>
          <w:szCs w:val="21"/>
        </w:rPr>
        <w:t>.1.4 对不同文字文本</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的解释发生异议的，以中文文本为准。</w:t>
      </w:r>
    </w:p>
    <w:p w14:paraId="7D7B778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7</w:t>
      </w:r>
      <w:r>
        <w:rPr>
          <w:rFonts w:hint="eastAsia" w:asciiTheme="minorEastAsia" w:hAnsiTheme="minorEastAsia" w:eastAsiaTheme="minorEastAsia" w:cstheme="minorEastAsia"/>
          <w:color w:val="000000"/>
          <w:sz w:val="24"/>
          <w:szCs w:val="21"/>
        </w:rPr>
        <w:t>.2 按上述修正错误的原则及方法调整或修正</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报价，</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同意后，调整后的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报价对</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起约束作用。如果</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不接受修正后的报价，则其</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将被拒绝。</w:t>
      </w:r>
    </w:p>
    <w:p w14:paraId="012820FB">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2</w:t>
      </w:r>
      <w:r>
        <w:rPr>
          <w:rFonts w:hint="eastAsia" w:asciiTheme="minorEastAsia" w:hAnsiTheme="minorEastAsia" w:eastAsiaTheme="minorEastAsia" w:cstheme="minorEastAsia"/>
          <w:b/>
          <w:bCs/>
          <w:color w:val="000000"/>
          <w:sz w:val="24"/>
          <w:szCs w:val="21"/>
          <w:lang w:val="en-US" w:eastAsia="zh-CN"/>
        </w:rPr>
        <w:t>8</w:t>
      </w:r>
      <w:r>
        <w:rPr>
          <w:rFonts w:hint="eastAsia" w:asciiTheme="minorEastAsia" w:hAnsiTheme="minorEastAsia" w:eastAsiaTheme="minorEastAsia" w:cstheme="minorEastAsia"/>
          <w:b/>
          <w:bCs/>
          <w:color w:val="000000"/>
          <w:sz w:val="24"/>
          <w:szCs w:val="21"/>
        </w:rPr>
        <w:t xml:space="preserve"> </w:t>
      </w:r>
      <w:r>
        <w:rPr>
          <w:rFonts w:hint="eastAsia" w:asciiTheme="minorEastAsia" w:hAnsiTheme="minorEastAsia" w:eastAsiaTheme="minorEastAsia" w:cstheme="minorEastAsia"/>
          <w:b/>
          <w:bCs/>
          <w:color w:val="000000"/>
          <w:sz w:val="24"/>
          <w:szCs w:val="21"/>
          <w:lang w:eastAsia="zh-CN"/>
        </w:rPr>
        <w:t>磋商响应文件</w:t>
      </w:r>
      <w:r>
        <w:rPr>
          <w:rFonts w:hint="eastAsia" w:asciiTheme="minorEastAsia" w:hAnsiTheme="minorEastAsia" w:eastAsiaTheme="minorEastAsia" w:cstheme="minorEastAsia"/>
          <w:b/>
          <w:bCs/>
          <w:color w:val="000000"/>
          <w:sz w:val="24"/>
          <w:szCs w:val="21"/>
        </w:rPr>
        <w:t>的评审、比较和否决</w:t>
      </w:r>
    </w:p>
    <w:p w14:paraId="115FD808">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.1 评标委员会将按照</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第三章规定，仅对在实质上响应</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要求的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进行评估和比较</w:t>
      </w:r>
      <w:r>
        <w:rPr>
          <w:rFonts w:hint="eastAsia" w:asciiTheme="minorEastAsia" w:hAnsiTheme="minorEastAsia" w:eastAsiaTheme="minorEastAsia" w:cstheme="minorEastAsia"/>
          <w:color w:val="000000"/>
          <w:sz w:val="24"/>
          <w:szCs w:val="21"/>
          <w:lang w:eastAsia="zh-CN"/>
        </w:rPr>
        <w:t>；</w:t>
      </w:r>
    </w:p>
    <w:p w14:paraId="2859F1E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.2 评标委员会依据</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第三章规定的评标方法和标准，对</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进行评审、评分，评标委员会应按照得分的高低推荐</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候选人，并标明排列顺序。评标委员会应推荐得分最高的</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为第一</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候选人</w:t>
      </w:r>
      <w:r>
        <w:rPr>
          <w:rFonts w:hint="eastAsia" w:asciiTheme="minorEastAsia" w:hAnsiTheme="minorEastAsia" w:eastAsiaTheme="minorEastAsia" w:cstheme="minorEastAsia"/>
          <w:color w:val="000000"/>
          <w:sz w:val="24"/>
          <w:szCs w:val="21"/>
          <w:lang w:eastAsia="zh-CN"/>
        </w:rPr>
        <w:t>；</w:t>
      </w:r>
    </w:p>
    <w:p w14:paraId="2AD0775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.3 评标中若遇特殊问题，由评标委员会根据有关</w:t>
      </w:r>
      <w:r>
        <w:rPr>
          <w:rFonts w:hint="eastAsia" w:asciiTheme="minorEastAsia" w:hAnsiTheme="minorEastAsia" w:eastAsiaTheme="minorEastAsia" w:cstheme="minorEastAsia"/>
          <w:color w:val="000000"/>
          <w:sz w:val="24"/>
          <w:szCs w:val="21"/>
          <w:lang w:eastAsia="zh-CN"/>
        </w:rPr>
        <w:t>法律法规</w:t>
      </w:r>
      <w:r>
        <w:rPr>
          <w:rFonts w:hint="eastAsia" w:asciiTheme="minorEastAsia" w:hAnsiTheme="minorEastAsia" w:eastAsiaTheme="minorEastAsia" w:cstheme="minorEastAsia"/>
          <w:color w:val="000000"/>
          <w:sz w:val="24"/>
          <w:szCs w:val="21"/>
        </w:rPr>
        <w:t>、规定研究决定</w:t>
      </w:r>
      <w:r>
        <w:rPr>
          <w:rFonts w:hint="eastAsia" w:asciiTheme="minorEastAsia" w:hAnsiTheme="minorEastAsia" w:eastAsiaTheme="minorEastAsia" w:cstheme="minorEastAsia"/>
          <w:color w:val="000000"/>
          <w:sz w:val="24"/>
          <w:szCs w:val="21"/>
          <w:lang w:eastAsia="zh-CN"/>
        </w:rPr>
        <w:t>；</w:t>
      </w:r>
    </w:p>
    <w:p w14:paraId="52A870C8">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.4 评标委员会完成评标后，向</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提出书面评标报告</w:t>
      </w:r>
      <w:r>
        <w:rPr>
          <w:rFonts w:hint="eastAsia" w:asciiTheme="minorEastAsia" w:hAnsiTheme="minorEastAsia" w:eastAsiaTheme="minorEastAsia" w:cstheme="minorEastAsia"/>
          <w:color w:val="000000"/>
          <w:sz w:val="24"/>
          <w:szCs w:val="21"/>
          <w:lang w:eastAsia="zh-CN"/>
        </w:rPr>
        <w:t>；</w:t>
      </w:r>
      <w:r>
        <w:rPr>
          <w:rFonts w:hint="eastAsia" w:asciiTheme="minorEastAsia" w:hAnsiTheme="minorEastAsia" w:eastAsiaTheme="minorEastAsia" w:cstheme="minorEastAsia"/>
          <w:color w:val="000000"/>
          <w:sz w:val="24"/>
          <w:szCs w:val="21"/>
        </w:rPr>
        <w:t xml:space="preserve"> </w:t>
      </w:r>
    </w:p>
    <w:p w14:paraId="2191141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.5 评标委员会的评标报告应由评标委员会全体成员签字。对评标结论有异议的评标委员会成员可以书面方式阐述其不同意见和理由。评标委员会成员拒绝在评标报告上签字且不以书面阐述其不同意见和理由的，视为同意评标结论。评标委员会应当对此作出书面说明并记录在案</w:t>
      </w:r>
      <w:r>
        <w:rPr>
          <w:rFonts w:hint="eastAsia" w:asciiTheme="minorEastAsia" w:hAnsiTheme="minorEastAsia" w:eastAsiaTheme="minorEastAsia" w:cstheme="minorEastAsia"/>
          <w:color w:val="000000"/>
          <w:sz w:val="24"/>
          <w:szCs w:val="21"/>
          <w:lang w:eastAsia="zh-CN"/>
        </w:rPr>
        <w:t>；</w:t>
      </w:r>
    </w:p>
    <w:p w14:paraId="37BA1B0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.6向</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提交书面评标报告后，评标委员会即告解散。评标过程中使用的文件、表格以及其他资料应当</w:t>
      </w:r>
      <w:r>
        <w:rPr>
          <w:rFonts w:hint="eastAsia" w:asciiTheme="minorEastAsia" w:hAnsiTheme="minorEastAsia" w:eastAsiaTheme="minorEastAsia" w:cstheme="minorEastAsia"/>
          <w:color w:val="000000"/>
          <w:sz w:val="24"/>
          <w:szCs w:val="21"/>
          <w:lang w:eastAsia="zh-CN"/>
        </w:rPr>
        <w:t>及时</w:t>
      </w:r>
      <w:r>
        <w:rPr>
          <w:rFonts w:hint="eastAsia" w:asciiTheme="minorEastAsia" w:hAnsiTheme="minorEastAsia" w:eastAsiaTheme="minorEastAsia" w:cstheme="minorEastAsia"/>
          <w:color w:val="000000"/>
          <w:sz w:val="24"/>
          <w:szCs w:val="21"/>
        </w:rPr>
        <w:t>归还</w:t>
      </w:r>
      <w:r>
        <w:rPr>
          <w:rFonts w:hint="eastAsia" w:asciiTheme="minorEastAsia" w:hAnsiTheme="minorEastAsia" w:eastAsiaTheme="minorEastAsia" w:cstheme="minorEastAsia"/>
          <w:color w:val="000000"/>
          <w:sz w:val="24"/>
          <w:szCs w:val="21"/>
          <w:lang w:eastAsia="zh-CN"/>
        </w:rPr>
        <w:t>采购人；</w:t>
      </w:r>
    </w:p>
    <w:p w14:paraId="769CDC7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.7无论在评标过程中或其他</w:t>
      </w:r>
      <w:r>
        <w:rPr>
          <w:rFonts w:hint="eastAsia" w:asciiTheme="minorEastAsia" w:hAnsiTheme="minorEastAsia" w:eastAsiaTheme="minorEastAsia" w:cstheme="minorEastAsia"/>
          <w:color w:val="000000"/>
          <w:sz w:val="24"/>
          <w:szCs w:val="21"/>
          <w:lang w:eastAsia="zh-CN"/>
        </w:rPr>
        <w:t>任何时候</w:t>
      </w:r>
      <w:r>
        <w:rPr>
          <w:rFonts w:hint="eastAsia" w:asciiTheme="minorEastAsia" w:hAnsiTheme="minorEastAsia" w:eastAsiaTheme="minorEastAsia" w:cstheme="minorEastAsia"/>
          <w:color w:val="000000"/>
          <w:sz w:val="24"/>
          <w:szCs w:val="21"/>
        </w:rPr>
        <w:t>发现下列情形之一的，</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将被拒绝，若</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，则无效。</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有权依法追究</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的法律责任</w:t>
      </w:r>
      <w:r>
        <w:rPr>
          <w:rFonts w:hint="eastAsia" w:asciiTheme="minorEastAsia" w:hAnsiTheme="minorEastAsia" w:eastAsiaTheme="minorEastAsia" w:cstheme="minorEastAsia"/>
          <w:color w:val="000000"/>
          <w:sz w:val="24"/>
          <w:szCs w:val="21"/>
          <w:lang w:eastAsia="zh-CN"/>
        </w:rPr>
        <w:t>：</w:t>
      </w:r>
    </w:p>
    <w:p w14:paraId="00C2288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.7.1提供虚假材料谋取</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的；</w:t>
      </w:r>
    </w:p>
    <w:p w14:paraId="74AC581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.7.2采取不正当手段诋毁、排挤其他</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的；</w:t>
      </w:r>
    </w:p>
    <w:p w14:paraId="70A9B2E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.7.3 恶意串通</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的；</w:t>
      </w:r>
    </w:p>
    <w:p w14:paraId="56EF37F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val="en-US" w:eastAsia="zh-CN"/>
        </w:rPr>
        <w:t>8</w:t>
      </w:r>
      <w:r>
        <w:rPr>
          <w:rFonts w:hint="eastAsia" w:asciiTheme="minorEastAsia" w:hAnsiTheme="minorEastAsia" w:eastAsiaTheme="minorEastAsia" w:cstheme="minorEastAsia"/>
          <w:color w:val="000000"/>
          <w:sz w:val="24"/>
          <w:szCs w:val="21"/>
        </w:rPr>
        <w:t>.7.4其他任何有企图影响</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结果公正性的活动。</w:t>
      </w:r>
    </w:p>
    <w:p w14:paraId="26D33BF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lang w:val="en-US" w:eastAsia="zh-CN"/>
        </w:rPr>
        <w:t>29</w:t>
      </w:r>
      <w:r>
        <w:rPr>
          <w:rFonts w:hint="eastAsia" w:asciiTheme="minorEastAsia" w:hAnsiTheme="minorEastAsia" w:eastAsiaTheme="minorEastAsia" w:cstheme="minorEastAsia"/>
          <w:b/>
          <w:bCs/>
          <w:color w:val="000000"/>
          <w:sz w:val="24"/>
          <w:szCs w:val="21"/>
        </w:rPr>
        <w:t>、推荐</w:t>
      </w:r>
      <w:r>
        <w:rPr>
          <w:rFonts w:hint="eastAsia" w:asciiTheme="minorEastAsia" w:hAnsiTheme="minorEastAsia" w:eastAsiaTheme="minorEastAsia" w:cstheme="minorEastAsia"/>
          <w:b/>
          <w:bCs/>
          <w:color w:val="000000"/>
          <w:sz w:val="24"/>
          <w:szCs w:val="21"/>
          <w:lang w:eastAsia="zh-CN"/>
        </w:rPr>
        <w:t>成交</w:t>
      </w:r>
      <w:r>
        <w:rPr>
          <w:rFonts w:hint="eastAsia" w:asciiTheme="minorEastAsia" w:hAnsiTheme="minorEastAsia" w:eastAsiaTheme="minorEastAsia" w:cstheme="minorEastAsia"/>
          <w:b/>
          <w:bCs/>
          <w:color w:val="000000"/>
          <w:sz w:val="24"/>
          <w:szCs w:val="21"/>
        </w:rPr>
        <w:t>候选人</w:t>
      </w:r>
    </w:p>
    <w:p w14:paraId="4E870FB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评标委员会根据</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确定的评标办法，依据最后得分高低推荐三名</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候选人。</w:t>
      </w:r>
    </w:p>
    <w:p w14:paraId="278F4E50">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b/>
          <w:bCs/>
          <w:color w:val="000000"/>
          <w:sz w:val="24"/>
          <w:szCs w:val="21"/>
        </w:rPr>
        <w:t>3</w:t>
      </w:r>
      <w:r>
        <w:rPr>
          <w:rFonts w:hint="eastAsia" w:asciiTheme="minorEastAsia" w:hAnsiTheme="minorEastAsia" w:eastAsiaTheme="minorEastAsia" w:cstheme="minorEastAsia"/>
          <w:b/>
          <w:bCs/>
          <w:color w:val="000000"/>
          <w:sz w:val="24"/>
          <w:szCs w:val="21"/>
          <w:lang w:val="en-US" w:eastAsia="zh-CN"/>
        </w:rPr>
        <w:t>0</w:t>
      </w:r>
      <w:r>
        <w:rPr>
          <w:rFonts w:hint="eastAsia" w:asciiTheme="minorEastAsia" w:hAnsiTheme="minorEastAsia" w:eastAsiaTheme="minorEastAsia" w:cstheme="minorEastAsia"/>
          <w:b/>
          <w:bCs/>
          <w:color w:val="000000"/>
          <w:sz w:val="24"/>
          <w:szCs w:val="21"/>
        </w:rPr>
        <w:t>、评标过程保密</w:t>
      </w:r>
    </w:p>
    <w:p w14:paraId="0C33565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开标之后，直到签订合同止，凡是属于审查、澄清、评价和比较投标的有关资料以及</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意向等，均不向</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或者其他与评标无关的人员透露。</w:t>
      </w:r>
    </w:p>
    <w:p w14:paraId="258423EF">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3</w:t>
      </w:r>
      <w:r>
        <w:rPr>
          <w:rFonts w:hint="eastAsia" w:asciiTheme="minorEastAsia" w:hAnsiTheme="minorEastAsia" w:eastAsiaTheme="minorEastAsia" w:cstheme="minorEastAsia"/>
          <w:b/>
          <w:bCs/>
          <w:color w:val="000000"/>
          <w:sz w:val="24"/>
          <w:szCs w:val="21"/>
          <w:lang w:val="en-US" w:eastAsia="zh-CN"/>
        </w:rPr>
        <w:t>1</w:t>
      </w:r>
      <w:r>
        <w:rPr>
          <w:rFonts w:hint="eastAsia" w:asciiTheme="minorEastAsia" w:hAnsiTheme="minorEastAsia" w:eastAsiaTheme="minorEastAsia" w:cstheme="minorEastAsia"/>
          <w:b/>
          <w:bCs/>
          <w:color w:val="000000"/>
          <w:sz w:val="24"/>
          <w:szCs w:val="21"/>
        </w:rPr>
        <w:t>、</w:t>
      </w:r>
      <w:r>
        <w:rPr>
          <w:rFonts w:hint="eastAsia" w:asciiTheme="minorEastAsia" w:hAnsiTheme="minorEastAsia" w:eastAsiaTheme="minorEastAsia" w:cstheme="minorEastAsia"/>
          <w:b/>
          <w:bCs/>
          <w:color w:val="000000"/>
          <w:sz w:val="24"/>
          <w:szCs w:val="21"/>
          <w:lang w:eastAsia="zh-CN"/>
        </w:rPr>
        <w:t>成交</w:t>
      </w:r>
      <w:r>
        <w:rPr>
          <w:rFonts w:hint="eastAsia" w:asciiTheme="minorEastAsia" w:hAnsiTheme="minorEastAsia" w:eastAsiaTheme="minorEastAsia" w:cstheme="minorEastAsia"/>
          <w:b/>
          <w:bCs/>
          <w:color w:val="000000"/>
          <w:sz w:val="24"/>
          <w:szCs w:val="21"/>
        </w:rPr>
        <w:t>人瑕疵滞后的处理</w:t>
      </w:r>
    </w:p>
    <w:p w14:paraId="79C830B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无论基于何种原因，各项本应作拒绝处理的情形即便未被及时发现而使该</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人进入详细评审，包括已经签订合同的情形，一旦在任何时间被发现存在上述情形，经采购管理机构查实，采购管理机构均有权随时视情形决定是否取消该</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的此前评议结果，或随时视情形决定是否对该</w:t>
      </w:r>
      <w:r>
        <w:rPr>
          <w:rFonts w:hint="eastAsia" w:asciiTheme="minorEastAsia" w:hAnsiTheme="minorEastAsia" w:eastAsiaTheme="minorEastAsia" w:cstheme="minorEastAsia"/>
          <w:color w:val="000000"/>
          <w:sz w:val="24"/>
          <w:szCs w:val="21"/>
          <w:lang w:eastAsia="zh-CN"/>
        </w:rPr>
        <w:t>磋商</w:t>
      </w:r>
      <w:r>
        <w:rPr>
          <w:rFonts w:hint="eastAsia" w:asciiTheme="minorEastAsia" w:hAnsiTheme="minorEastAsia" w:eastAsiaTheme="minorEastAsia" w:cstheme="minorEastAsia"/>
          <w:color w:val="000000"/>
          <w:sz w:val="24"/>
          <w:szCs w:val="21"/>
        </w:rPr>
        <w:t>予以拒绝，并有权决定采取相应的补救或纠正措施。一旦该</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人被拒绝或被取消该</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人的此前评议结果，其现有的位置将被其他</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候选人依序替代，相关的一切损失均由该</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人承担。</w:t>
      </w:r>
    </w:p>
    <w:p w14:paraId="0E60BB1E">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bookmarkStart w:id="205" w:name="bt合同的授予"/>
      <w:bookmarkEnd w:id="205"/>
      <w:bookmarkStart w:id="206" w:name="bt评标会议"/>
      <w:bookmarkEnd w:id="206"/>
      <w:r>
        <w:rPr>
          <w:rFonts w:hint="eastAsia" w:asciiTheme="minorEastAsia" w:hAnsiTheme="minorEastAsia" w:eastAsiaTheme="minorEastAsia" w:cstheme="minorEastAsia"/>
          <w:b/>
          <w:bCs/>
          <w:color w:val="000000"/>
          <w:sz w:val="24"/>
          <w:szCs w:val="21"/>
        </w:rPr>
        <w:t>3</w:t>
      </w:r>
      <w:r>
        <w:rPr>
          <w:rFonts w:hint="eastAsia" w:asciiTheme="minorEastAsia" w:hAnsiTheme="minorEastAsia" w:eastAsiaTheme="minorEastAsia" w:cstheme="minorEastAsia"/>
          <w:b/>
          <w:bCs/>
          <w:color w:val="000000"/>
          <w:sz w:val="24"/>
          <w:szCs w:val="21"/>
          <w:lang w:val="en-US" w:eastAsia="zh-CN"/>
        </w:rPr>
        <w:t>2</w:t>
      </w:r>
      <w:r>
        <w:rPr>
          <w:rFonts w:hint="eastAsia" w:asciiTheme="minorEastAsia" w:hAnsiTheme="minorEastAsia" w:eastAsiaTheme="minorEastAsia" w:cstheme="minorEastAsia"/>
          <w:b/>
          <w:bCs/>
          <w:color w:val="000000"/>
          <w:sz w:val="24"/>
          <w:szCs w:val="21"/>
        </w:rPr>
        <w:t>、</w:t>
      </w:r>
      <w:r>
        <w:rPr>
          <w:rFonts w:hint="eastAsia" w:asciiTheme="minorEastAsia" w:hAnsiTheme="minorEastAsia" w:eastAsiaTheme="minorEastAsia" w:cstheme="minorEastAsia"/>
          <w:b/>
          <w:bCs/>
          <w:color w:val="000000"/>
          <w:sz w:val="24"/>
          <w:szCs w:val="21"/>
          <w:lang w:eastAsia="zh-CN"/>
        </w:rPr>
        <w:t>成交</w:t>
      </w:r>
      <w:r>
        <w:rPr>
          <w:rFonts w:hint="eastAsia" w:asciiTheme="minorEastAsia" w:hAnsiTheme="minorEastAsia" w:eastAsiaTheme="minorEastAsia" w:cstheme="minorEastAsia"/>
          <w:b/>
          <w:bCs/>
          <w:color w:val="000000"/>
          <w:sz w:val="24"/>
          <w:szCs w:val="21"/>
        </w:rPr>
        <w:t>通知</w:t>
      </w:r>
    </w:p>
    <w:p w14:paraId="5C57658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.1</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结果</w:t>
      </w:r>
      <w:r>
        <w:rPr>
          <w:rFonts w:hint="eastAsia" w:asciiTheme="minorEastAsia" w:hAnsiTheme="minorEastAsia" w:eastAsiaTheme="minorEastAsia" w:cstheme="minorEastAsia"/>
          <w:color w:val="000000"/>
          <w:sz w:val="24"/>
          <w:szCs w:val="21"/>
          <w:lang w:eastAsia="zh-CN"/>
        </w:rPr>
        <w:t>公示</w:t>
      </w:r>
      <w:r>
        <w:rPr>
          <w:rFonts w:hint="eastAsia" w:asciiTheme="minorEastAsia" w:hAnsiTheme="minorEastAsia" w:eastAsiaTheme="minorEastAsia" w:cstheme="minorEastAsia"/>
          <w:color w:val="000000"/>
          <w:sz w:val="24"/>
          <w:szCs w:val="21"/>
        </w:rPr>
        <w:t>见“</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须知前附表”</w:t>
      </w:r>
      <w:r>
        <w:rPr>
          <w:rFonts w:hint="eastAsia" w:asciiTheme="minorEastAsia" w:hAnsiTheme="minorEastAsia" w:eastAsiaTheme="minorEastAsia" w:cstheme="minorEastAsia"/>
          <w:color w:val="000000"/>
          <w:sz w:val="24"/>
          <w:szCs w:val="21"/>
          <w:lang w:val="en-US" w:eastAsia="zh-CN"/>
        </w:rPr>
        <w:t>，</w:t>
      </w:r>
      <w:r>
        <w:rPr>
          <w:rFonts w:hint="eastAsia" w:asciiTheme="minorEastAsia" w:hAnsiTheme="minorEastAsia" w:eastAsiaTheme="minorEastAsia" w:cstheme="minorEastAsia"/>
          <w:color w:val="000000"/>
          <w:sz w:val="24"/>
          <w:szCs w:val="21"/>
        </w:rPr>
        <w:t>不</w:t>
      </w:r>
      <w:r>
        <w:rPr>
          <w:rFonts w:hint="eastAsia" w:asciiTheme="minorEastAsia" w:hAnsiTheme="minorEastAsia" w:eastAsiaTheme="minorEastAsia" w:cstheme="minorEastAsia"/>
          <w:color w:val="000000"/>
          <w:sz w:val="24"/>
          <w:szCs w:val="21"/>
          <w:highlight w:val="none"/>
        </w:rPr>
        <w:t>再以书面方式通知未</w:t>
      </w:r>
      <w:r>
        <w:rPr>
          <w:rFonts w:hint="eastAsia" w:asciiTheme="minorEastAsia" w:hAnsiTheme="minorEastAsia" w:eastAsiaTheme="minorEastAsia" w:cstheme="minorEastAsia"/>
          <w:color w:val="000000"/>
          <w:sz w:val="24"/>
          <w:szCs w:val="21"/>
          <w:highlight w:val="none"/>
          <w:lang w:eastAsia="zh-CN"/>
        </w:rPr>
        <w:t>成交供应商</w:t>
      </w:r>
      <w:r>
        <w:rPr>
          <w:rFonts w:hint="eastAsia" w:asciiTheme="minorEastAsia" w:hAnsiTheme="minorEastAsia" w:eastAsiaTheme="minorEastAsia" w:cstheme="minorEastAsia"/>
          <w:color w:val="000000"/>
          <w:sz w:val="24"/>
          <w:szCs w:val="21"/>
          <w:highlight w:val="none"/>
        </w:rPr>
        <w:t>。</w:t>
      </w:r>
      <w:r>
        <w:rPr>
          <w:rFonts w:hint="eastAsia" w:asciiTheme="minorEastAsia" w:hAnsiTheme="minorEastAsia" w:eastAsiaTheme="minorEastAsia" w:cstheme="minorEastAsia"/>
          <w:color w:val="000000"/>
          <w:sz w:val="24"/>
          <w:szCs w:val="21"/>
          <w:highlight w:val="none"/>
          <w:lang w:eastAsia="zh-CN"/>
        </w:rPr>
        <w:t>采购代理机构</w:t>
      </w:r>
      <w:r>
        <w:rPr>
          <w:rFonts w:hint="eastAsia" w:asciiTheme="minorEastAsia" w:hAnsiTheme="minorEastAsia" w:eastAsiaTheme="minorEastAsia" w:cstheme="minorEastAsia"/>
          <w:color w:val="000000"/>
          <w:sz w:val="24"/>
          <w:szCs w:val="21"/>
          <w:highlight w:val="none"/>
        </w:rPr>
        <w:t>对未</w:t>
      </w:r>
      <w:r>
        <w:rPr>
          <w:rFonts w:hint="eastAsia" w:asciiTheme="minorEastAsia" w:hAnsiTheme="minorEastAsia" w:eastAsiaTheme="minorEastAsia" w:cstheme="minorEastAsia"/>
          <w:color w:val="000000"/>
          <w:sz w:val="24"/>
          <w:szCs w:val="21"/>
          <w:highlight w:val="none"/>
          <w:lang w:eastAsia="zh-CN"/>
        </w:rPr>
        <w:t>成交</w:t>
      </w:r>
      <w:r>
        <w:rPr>
          <w:rFonts w:hint="eastAsia" w:asciiTheme="minorEastAsia" w:hAnsiTheme="minorEastAsia" w:eastAsiaTheme="minorEastAsia" w:cstheme="minorEastAsia"/>
          <w:color w:val="000000"/>
          <w:sz w:val="24"/>
          <w:szCs w:val="21"/>
          <w:highlight w:val="none"/>
        </w:rPr>
        <w:t>的</w:t>
      </w:r>
      <w:r>
        <w:rPr>
          <w:rFonts w:hint="eastAsia" w:asciiTheme="minorEastAsia" w:hAnsiTheme="minorEastAsia" w:eastAsiaTheme="minorEastAsia" w:cstheme="minorEastAsia"/>
          <w:color w:val="000000"/>
          <w:sz w:val="24"/>
          <w:szCs w:val="21"/>
          <w:highlight w:val="none"/>
          <w:lang w:eastAsia="zh-CN"/>
        </w:rPr>
        <w:t>供应商</w:t>
      </w:r>
      <w:r>
        <w:rPr>
          <w:rFonts w:hint="eastAsia" w:asciiTheme="minorEastAsia" w:hAnsiTheme="minorEastAsia" w:eastAsiaTheme="minorEastAsia" w:cstheme="minorEastAsia"/>
          <w:color w:val="000000"/>
          <w:sz w:val="24"/>
          <w:szCs w:val="21"/>
          <w:highlight w:val="none"/>
        </w:rPr>
        <w:t>不</w:t>
      </w:r>
      <w:r>
        <w:rPr>
          <w:rFonts w:hint="eastAsia" w:asciiTheme="minorEastAsia" w:hAnsiTheme="minorEastAsia" w:eastAsiaTheme="minorEastAsia" w:cstheme="minorEastAsia"/>
          <w:color w:val="000000"/>
          <w:sz w:val="24"/>
          <w:szCs w:val="21"/>
          <w:highlight w:val="none"/>
          <w:lang w:eastAsia="zh-CN"/>
        </w:rPr>
        <w:t>做</w:t>
      </w:r>
      <w:r>
        <w:rPr>
          <w:rFonts w:hint="eastAsia" w:asciiTheme="minorEastAsia" w:hAnsiTheme="minorEastAsia" w:eastAsiaTheme="minorEastAsia" w:cstheme="minorEastAsia"/>
          <w:color w:val="000000"/>
          <w:sz w:val="24"/>
          <w:szCs w:val="21"/>
          <w:highlight w:val="none"/>
        </w:rPr>
        <w:t>未</w:t>
      </w:r>
      <w:r>
        <w:rPr>
          <w:rFonts w:hint="eastAsia" w:asciiTheme="minorEastAsia" w:hAnsiTheme="minorEastAsia" w:eastAsiaTheme="minorEastAsia" w:cstheme="minorEastAsia"/>
          <w:color w:val="000000"/>
          <w:sz w:val="24"/>
          <w:szCs w:val="21"/>
          <w:highlight w:val="none"/>
          <w:lang w:eastAsia="zh-CN"/>
        </w:rPr>
        <w:t>成交</w:t>
      </w:r>
      <w:r>
        <w:rPr>
          <w:rFonts w:hint="eastAsia" w:asciiTheme="minorEastAsia" w:hAnsiTheme="minorEastAsia" w:eastAsiaTheme="minorEastAsia" w:cstheme="minorEastAsia"/>
          <w:color w:val="000000"/>
          <w:sz w:val="24"/>
          <w:szCs w:val="21"/>
          <w:highlight w:val="none"/>
        </w:rPr>
        <w:t>原因</w:t>
      </w:r>
      <w:r>
        <w:rPr>
          <w:rFonts w:hint="eastAsia" w:asciiTheme="minorEastAsia" w:hAnsiTheme="minorEastAsia" w:eastAsiaTheme="minorEastAsia" w:cstheme="minorEastAsia"/>
          <w:color w:val="000000"/>
          <w:sz w:val="24"/>
          <w:szCs w:val="21"/>
        </w:rPr>
        <w:t>的解释。</w:t>
      </w:r>
    </w:p>
    <w:p w14:paraId="1E3F04E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.2 在公示结束后</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将向</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人签发《</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通知书》。</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通知书是合同的一个组成部分。</w:t>
      </w:r>
    </w:p>
    <w:p w14:paraId="70670A0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2</w:t>
      </w: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通知书发出后，</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改变</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结果，或者</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人放弃</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项目的，应当依法承担法律责任。</w:t>
      </w:r>
    </w:p>
    <w:p w14:paraId="65D84AEB">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3</w:t>
      </w:r>
      <w:r>
        <w:rPr>
          <w:rFonts w:hint="eastAsia" w:asciiTheme="minorEastAsia" w:hAnsiTheme="minorEastAsia" w:eastAsiaTheme="minorEastAsia" w:cstheme="minorEastAsia"/>
          <w:b/>
          <w:bCs/>
          <w:color w:val="000000"/>
          <w:sz w:val="24"/>
          <w:szCs w:val="21"/>
          <w:lang w:val="en-US" w:eastAsia="zh-CN"/>
        </w:rPr>
        <w:t>3</w:t>
      </w:r>
      <w:r>
        <w:rPr>
          <w:rFonts w:hint="eastAsia" w:asciiTheme="minorEastAsia" w:hAnsiTheme="minorEastAsia" w:eastAsiaTheme="minorEastAsia" w:cstheme="minorEastAsia"/>
          <w:b/>
          <w:bCs/>
          <w:color w:val="000000"/>
          <w:sz w:val="24"/>
          <w:szCs w:val="21"/>
        </w:rPr>
        <w:t>、签订合同</w:t>
      </w:r>
    </w:p>
    <w:p w14:paraId="13682E4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3</w:t>
      </w:r>
      <w:r>
        <w:rPr>
          <w:rFonts w:hint="eastAsia" w:asciiTheme="minorEastAsia" w:hAnsiTheme="minorEastAsia" w:eastAsiaTheme="minorEastAsia" w:cstheme="minorEastAsia"/>
          <w:color w:val="000000"/>
          <w:sz w:val="24"/>
          <w:szCs w:val="21"/>
        </w:rPr>
        <w:t>.1</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通知书发出之日起</w:t>
      </w:r>
      <w:r>
        <w:rPr>
          <w:rFonts w:hint="eastAsia" w:asciiTheme="minorEastAsia" w:hAnsiTheme="minorEastAsia" w:eastAsiaTheme="minorEastAsia" w:cstheme="minorEastAsia"/>
          <w:color w:val="000000"/>
          <w:sz w:val="24"/>
          <w:szCs w:val="21"/>
          <w:lang w:val="en-US" w:eastAsia="zh-CN"/>
        </w:rPr>
        <w:t>30</w:t>
      </w:r>
      <w:r>
        <w:rPr>
          <w:rFonts w:hint="eastAsia" w:asciiTheme="minorEastAsia" w:hAnsiTheme="minorEastAsia" w:eastAsiaTheme="minorEastAsia" w:cstheme="minorEastAsia"/>
          <w:color w:val="000000"/>
          <w:sz w:val="24"/>
          <w:szCs w:val="21"/>
        </w:rPr>
        <w:t>日内，按照</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确定的事项签订合同。</w:t>
      </w:r>
    </w:p>
    <w:p w14:paraId="6F7F654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3</w:t>
      </w:r>
      <w:r>
        <w:rPr>
          <w:rFonts w:hint="eastAsia" w:asciiTheme="minorEastAsia" w:hAnsiTheme="minorEastAsia" w:eastAsiaTheme="minorEastAsia" w:cstheme="minorEastAsia"/>
          <w:color w:val="000000"/>
          <w:sz w:val="24"/>
          <w:szCs w:val="21"/>
        </w:rPr>
        <w:t xml:space="preserve">.2 </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人的</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以及评标过程中的有关澄清、说明或者补正文件均为合同的组成部分。</w:t>
      </w:r>
    </w:p>
    <w:p w14:paraId="36D7C77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3</w:t>
      </w:r>
      <w:r>
        <w:rPr>
          <w:rFonts w:hint="eastAsia" w:asciiTheme="minorEastAsia" w:hAnsiTheme="minorEastAsia" w:eastAsiaTheme="minorEastAsia" w:cstheme="minorEastAsia"/>
          <w:color w:val="000000"/>
          <w:sz w:val="24"/>
          <w:szCs w:val="21"/>
        </w:rPr>
        <w:t>.3不按约定签订或履行合同，给对方造成损失的，应承担赔偿责任。</w:t>
      </w:r>
    </w:p>
    <w:p w14:paraId="1CED32BD">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3</w:t>
      </w:r>
      <w:r>
        <w:rPr>
          <w:rFonts w:hint="eastAsia" w:asciiTheme="minorEastAsia" w:hAnsiTheme="minorEastAsia" w:eastAsiaTheme="minorEastAsia" w:cstheme="minorEastAsia"/>
          <w:b/>
          <w:bCs/>
          <w:color w:val="000000"/>
          <w:sz w:val="24"/>
          <w:szCs w:val="21"/>
          <w:lang w:val="en-US" w:eastAsia="zh-CN"/>
        </w:rPr>
        <w:t>4</w:t>
      </w:r>
      <w:r>
        <w:rPr>
          <w:rFonts w:hint="eastAsia" w:asciiTheme="minorEastAsia" w:hAnsiTheme="minorEastAsia" w:eastAsiaTheme="minorEastAsia" w:cstheme="minorEastAsia"/>
          <w:b/>
          <w:bCs/>
          <w:color w:val="000000"/>
          <w:sz w:val="24"/>
          <w:szCs w:val="21"/>
        </w:rPr>
        <w:t>、质疑</w:t>
      </w:r>
      <w:r>
        <w:rPr>
          <w:rFonts w:hint="eastAsia" w:asciiTheme="minorEastAsia" w:hAnsiTheme="minorEastAsia" w:eastAsiaTheme="minorEastAsia" w:cstheme="minorEastAsia"/>
          <w:b/>
          <w:bCs/>
          <w:color w:val="000000"/>
          <w:sz w:val="24"/>
          <w:szCs w:val="21"/>
          <w:lang w:eastAsia="zh-CN"/>
        </w:rPr>
        <w:t>和投诉</w:t>
      </w:r>
    </w:p>
    <w:p w14:paraId="2D94EAF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lang w:eastAsia="zh-CN"/>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4</w:t>
      </w:r>
      <w:r>
        <w:rPr>
          <w:rFonts w:hint="eastAsia" w:asciiTheme="minorEastAsia" w:hAnsiTheme="minorEastAsia" w:eastAsiaTheme="minorEastAsia" w:cstheme="minorEastAsia"/>
          <w:color w:val="000000"/>
          <w:sz w:val="24"/>
          <w:szCs w:val="21"/>
        </w:rPr>
        <w:t>.1 供应商认为</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采购</w:t>
      </w:r>
      <w:r>
        <w:rPr>
          <w:rFonts w:hint="eastAsia" w:asciiTheme="minorEastAsia" w:hAnsiTheme="minorEastAsia" w:eastAsiaTheme="minorEastAsia" w:cstheme="minorEastAsia"/>
          <w:color w:val="000000"/>
          <w:sz w:val="24"/>
          <w:szCs w:val="21"/>
        </w:rPr>
        <w:t>过程和</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结果使自己的合法权益受到损害的，应当在知道或者应知其权益受到损害之日起七个工作日内，以书面形式向下列部门或</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提出质疑。质疑内容不得含有虚假、恶意成分。提出质疑时应当有明确的请求和必要的证明材料，同时还必须提交相关证据材料和注明事实的确切来源。</w:t>
      </w:r>
      <w:r>
        <w:rPr>
          <w:rFonts w:hint="eastAsia" w:asciiTheme="minorEastAsia" w:hAnsiTheme="minorEastAsia" w:eastAsiaTheme="minorEastAsia" w:cstheme="minorEastAsia"/>
          <w:color w:val="000000"/>
          <w:sz w:val="24"/>
          <w:szCs w:val="21"/>
          <w:lang w:val="en-US" w:eastAsia="zh-CN"/>
        </w:rPr>
        <w:t xml:space="preserve"> </w:t>
      </w:r>
    </w:p>
    <w:p w14:paraId="0C36527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34.2</w:t>
      </w:r>
      <w:r>
        <w:rPr>
          <w:rFonts w:hint="eastAsia" w:asciiTheme="minorEastAsia" w:hAnsiTheme="minorEastAsia" w:eastAsiaTheme="minorEastAsia" w:cstheme="minorEastAsia"/>
          <w:color w:val="000000"/>
          <w:sz w:val="24"/>
          <w:szCs w:val="21"/>
        </w:rPr>
        <w:t>供应商提供的质疑书（如材料中有外文资料应同时附上中文译本）应当包括以下主要内容：</w:t>
      </w:r>
    </w:p>
    <w:p w14:paraId="0A0A09D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（1）质疑项目名称；</w:t>
      </w:r>
    </w:p>
    <w:p w14:paraId="1AA1C2B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（2）明确的请求和必要的证明材料；</w:t>
      </w:r>
    </w:p>
    <w:p w14:paraId="181A11F8">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（3）质疑理由及事实依据；</w:t>
      </w:r>
    </w:p>
    <w:p w14:paraId="1B2F11F8">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（4）质疑对象；</w:t>
      </w:r>
    </w:p>
    <w:p w14:paraId="6B78E21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（5）联系电话和地址；</w:t>
      </w:r>
    </w:p>
    <w:p w14:paraId="5A30951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（6）质疑的日期；</w:t>
      </w:r>
    </w:p>
    <w:p w14:paraId="487691A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（7）质疑人署名。</w:t>
      </w:r>
    </w:p>
    <w:p w14:paraId="494243D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质疑书实行实名制，并应由法定代表人或其授权代理人签字并加盖公章。</w:t>
      </w:r>
    </w:p>
    <w:p w14:paraId="54B5FF6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34</w:t>
      </w:r>
      <w:r>
        <w:rPr>
          <w:rFonts w:hint="eastAsia" w:asciiTheme="minorEastAsia" w:hAnsiTheme="minorEastAsia" w:eastAsiaTheme="minorEastAsia" w:cstheme="minorEastAsia"/>
          <w:color w:val="000000"/>
          <w:sz w:val="24"/>
          <w:szCs w:val="21"/>
        </w:rPr>
        <w:t>.3 供应商对</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供应商提出质疑时，被质疑人应配合质疑处理部门的调查、处理工作，根据需要对举证材料须给予书面澄清回复和接受质询，其</w:t>
      </w:r>
      <w:r>
        <w:rPr>
          <w:rFonts w:hint="eastAsia" w:asciiTheme="minorEastAsia" w:hAnsiTheme="minorEastAsia" w:eastAsiaTheme="minorEastAsia" w:cstheme="minorEastAsia"/>
          <w:color w:val="000000"/>
          <w:sz w:val="24"/>
          <w:szCs w:val="21"/>
          <w:lang w:eastAsia="zh-CN"/>
        </w:rPr>
        <w:t>磋商响应文件</w:t>
      </w:r>
      <w:r>
        <w:rPr>
          <w:rFonts w:hint="eastAsia" w:asciiTheme="minorEastAsia" w:hAnsiTheme="minorEastAsia" w:eastAsiaTheme="minorEastAsia" w:cstheme="minorEastAsia"/>
          <w:color w:val="000000"/>
          <w:sz w:val="24"/>
          <w:szCs w:val="21"/>
        </w:rPr>
        <w:t>可公开的内容须接受任何形式的审查核实。</w:t>
      </w:r>
    </w:p>
    <w:p w14:paraId="6936DD3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34</w:t>
      </w:r>
      <w:r>
        <w:rPr>
          <w:rFonts w:hint="eastAsia" w:asciiTheme="minorEastAsia" w:hAnsiTheme="minorEastAsia" w:eastAsiaTheme="minorEastAsia" w:cstheme="minorEastAsia"/>
          <w:color w:val="000000"/>
          <w:sz w:val="24"/>
          <w:szCs w:val="21"/>
        </w:rPr>
        <w:t>.4</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、采购代理机构将在收到供应商的书面质疑后七个工作日内</w:t>
      </w:r>
      <w:r>
        <w:rPr>
          <w:rFonts w:hint="eastAsia" w:asciiTheme="minorEastAsia" w:hAnsiTheme="minorEastAsia" w:eastAsiaTheme="minorEastAsia" w:cstheme="minorEastAsia"/>
          <w:color w:val="000000"/>
          <w:sz w:val="24"/>
          <w:szCs w:val="21"/>
          <w:lang w:eastAsia="zh-CN"/>
        </w:rPr>
        <w:t>作出</w:t>
      </w:r>
      <w:r>
        <w:rPr>
          <w:rFonts w:hint="eastAsia" w:asciiTheme="minorEastAsia" w:hAnsiTheme="minorEastAsia" w:eastAsiaTheme="minorEastAsia" w:cstheme="minorEastAsia"/>
          <w:color w:val="000000"/>
          <w:sz w:val="24"/>
          <w:szCs w:val="21"/>
        </w:rPr>
        <w:t>书面答复，但答复的内容不涉及商业秘密。</w:t>
      </w:r>
    </w:p>
    <w:p w14:paraId="02A777F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34</w:t>
      </w:r>
      <w:r>
        <w:rPr>
          <w:rFonts w:hint="eastAsia" w:asciiTheme="minorEastAsia" w:hAnsiTheme="minorEastAsia" w:eastAsiaTheme="minorEastAsia" w:cstheme="minorEastAsia"/>
          <w:color w:val="000000"/>
          <w:sz w:val="24"/>
          <w:szCs w:val="21"/>
        </w:rPr>
        <w:t>.5投诉人必须首先经过质疑程序，在对</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的答复不满意，或者</w:t>
      </w:r>
      <w:r>
        <w:rPr>
          <w:rFonts w:hint="eastAsia" w:asciiTheme="minorEastAsia" w:hAnsiTheme="minorEastAsia" w:eastAsiaTheme="minorEastAsia" w:cstheme="minorEastAsia"/>
          <w:color w:val="000000"/>
          <w:sz w:val="24"/>
          <w:szCs w:val="21"/>
          <w:lang w:eastAsia="zh-CN"/>
        </w:rPr>
        <w:t>采购人</w:t>
      </w:r>
      <w:r>
        <w:rPr>
          <w:rFonts w:hint="eastAsia" w:asciiTheme="minorEastAsia" w:hAnsiTheme="minorEastAsia" w:eastAsiaTheme="minorEastAsia" w:cstheme="minorEastAsia"/>
          <w:color w:val="000000"/>
          <w:sz w:val="24"/>
          <w:szCs w:val="21"/>
        </w:rPr>
        <w:t>、</w:t>
      </w:r>
      <w:r>
        <w:rPr>
          <w:rFonts w:hint="eastAsia" w:asciiTheme="minorEastAsia" w:hAnsiTheme="minorEastAsia" w:eastAsiaTheme="minorEastAsia" w:cstheme="minorEastAsia"/>
          <w:color w:val="000000"/>
          <w:sz w:val="24"/>
          <w:szCs w:val="21"/>
          <w:lang w:eastAsia="zh-CN"/>
        </w:rPr>
        <w:t>采购代理机构</w:t>
      </w:r>
      <w:r>
        <w:rPr>
          <w:rFonts w:hint="eastAsia" w:asciiTheme="minorEastAsia" w:hAnsiTheme="minorEastAsia" w:eastAsiaTheme="minorEastAsia" w:cstheme="minorEastAsia"/>
          <w:color w:val="000000"/>
          <w:sz w:val="24"/>
          <w:szCs w:val="21"/>
        </w:rPr>
        <w:t>未在规定的时间内</w:t>
      </w:r>
      <w:r>
        <w:rPr>
          <w:rFonts w:hint="eastAsia" w:asciiTheme="minorEastAsia" w:hAnsiTheme="minorEastAsia" w:eastAsiaTheme="minorEastAsia" w:cstheme="minorEastAsia"/>
          <w:color w:val="000000"/>
          <w:sz w:val="24"/>
          <w:szCs w:val="21"/>
          <w:lang w:eastAsia="zh-CN"/>
        </w:rPr>
        <w:t>作出</w:t>
      </w:r>
      <w:r>
        <w:rPr>
          <w:rFonts w:hint="eastAsia" w:asciiTheme="minorEastAsia" w:hAnsiTheme="minorEastAsia" w:eastAsiaTheme="minorEastAsia" w:cstheme="minorEastAsia"/>
          <w:color w:val="000000"/>
          <w:sz w:val="24"/>
          <w:szCs w:val="21"/>
        </w:rPr>
        <w:t>答复的，可以在答复期满后十五个工作日内书面向</w:t>
      </w:r>
      <w:r>
        <w:rPr>
          <w:rFonts w:hint="eastAsia" w:asciiTheme="minorEastAsia" w:hAnsiTheme="minorEastAsia" w:eastAsiaTheme="minorEastAsia" w:cstheme="minorEastAsia"/>
          <w:color w:val="000000"/>
          <w:sz w:val="24"/>
          <w:szCs w:val="21"/>
          <w:lang w:eastAsia="zh-CN"/>
        </w:rPr>
        <w:t>相关</w:t>
      </w:r>
      <w:r>
        <w:rPr>
          <w:rFonts w:hint="eastAsia" w:asciiTheme="minorEastAsia" w:hAnsiTheme="minorEastAsia" w:eastAsiaTheme="minorEastAsia" w:cstheme="minorEastAsia"/>
          <w:color w:val="000000"/>
          <w:sz w:val="24"/>
          <w:szCs w:val="21"/>
        </w:rPr>
        <w:t>管理部门投诉。</w:t>
      </w:r>
    </w:p>
    <w:p w14:paraId="764EC91F">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t>3</w:t>
      </w:r>
      <w:r>
        <w:rPr>
          <w:rFonts w:hint="eastAsia" w:asciiTheme="minorEastAsia" w:hAnsiTheme="minorEastAsia" w:eastAsiaTheme="minorEastAsia" w:cstheme="minorEastAsia"/>
          <w:b/>
          <w:bCs/>
          <w:color w:val="000000"/>
          <w:sz w:val="24"/>
          <w:szCs w:val="21"/>
          <w:lang w:val="en-US" w:eastAsia="zh-CN"/>
        </w:rPr>
        <w:t>5</w:t>
      </w:r>
      <w:r>
        <w:rPr>
          <w:rFonts w:hint="eastAsia" w:asciiTheme="minorEastAsia" w:hAnsiTheme="minorEastAsia" w:eastAsiaTheme="minorEastAsia" w:cstheme="minorEastAsia"/>
          <w:b/>
          <w:bCs/>
          <w:color w:val="000000"/>
          <w:sz w:val="24"/>
          <w:szCs w:val="21"/>
        </w:rPr>
        <w:t>、保密和披露</w:t>
      </w:r>
    </w:p>
    <w:p w14:paraId="7E5BC20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5</w:t>
      </w:r>
      <w:r>
        <w:rPr>
          <w:rFonts w:hint="eastAsia" w:asciiTheme="minorEastAsia" w:hAnsiTheme="minorEastAsia" w:eastAsiaTheme="minorEastAsia" w:cstheme="minorEastAsia"/>
          <w:color w:val="000000"/>
          <w:sz w:val="24"/>
          <w:szCs w:val="21"/>
        </w:rPr>
        <w:t>.1</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自</w:t>
      </w:r>
      <w:r>
        <w:rPr>
          <w:rFonts w:hint="eastAsia" w:asciiTheme="minorEastAsia" w:hAnsiTheme="minorEastAsia" w:eastAsiaTheme="minorEastAsia" w:cstheme="minorEastAsia"/>
          <w:color w:val="000000"/>
          <w:sz w:val="24"/>
          <w:szCs w:val="21"/>
          <w:lang w:eastAsia="zh-CN"/>
        </w:rPr>
        <w:t>获</w:t>
      </w:r>
      <w:r>
        <w:rPr>
          <w:rFonts w:hint="eastAsia" w:asciiTheme="minorEastAsia" w:hAnsiTheme="minorEastAsia" w:eastAsiaTheme="minorEastAsia" w:cstheme="minorEastAsia"/>
          <w:color w:val="000000"/>
          <w:sz w:val="24"/>
          <w:szCs w:val="21"/>
        </w:rPr>
        <w:t>取</w:t>
      </w:r>
      <w:r>
        <w:rPr>
          <w:rFonts w:hint="eastAsia" w:asciiTheme="minorEastAsia" w:hAnsiTheme="minorEastAsia" w:eastAsiaTheme="minorEastAsia" w:cstheme="minorEastAsia"/>
          <w:color w:val="000000"/>
          <w:sz w:val="24"/>
          <w:szCs w:val="21"/>
          <w:lang w:eastAsia="zh-CN"/>
        </w:rPr>
        <w:t>磋商文件</w:t>
      </w:r>
      <w:r>
        <w:rPr>
          <w:rFonts w:hint="eastAsia" w:asciiTheme="minorEastAsia" w:hAnsiTheme="minorEastAsia" w:eastAsiaTheme="minorEastAsia" w:cstheme="minorEastAsia"/>
          <w:color w:val="000000"/>
          <w:sz w:val="24"/>
          <w:szCs w:val="21"/>
        </w:rPr>
        <w:t>之日起，须承担本采购项目</w:t>
      </w:r>
      <w:r>
        <w:rPr>
          <w:rFonts w:hint="eastAsia" w:asciiTheme="minorEastAsia" w:hAnsiTheme="minorEastAsia" w:eastAsiaTheme="minorEastAsia" w:cstheme="minorEastAsia"/>
          <w:color w:val="000000"/>
          <w:sz w:val="24"/>
          <w:szCs w:val="21"/>
          <w:lang w:eastAsia="zh-CN"/>
        </w:rPr>
        <w:t>的</w:t>
      </w:r>
      <w:r>
        <w:rPr>
          <w:rFonts w:hint="eastAsia" w:asciiTheme="minorEastAsia" w:hAnsiTheme="minorEastAsia" w:eastAsiaTheme="minorEastAsia" w:cstheme="minorEastAsia"/>
          <w:color w:val="000000"/>
          <w:sz w:val="24"/>
          <w:szCs w:val="21"/>
        </w:rPr>
        <w:t>保密义务，不得将因本次采购获得的信息向其他人外传。</w:t>
      </w:r>
    </w:p>
    <w:p w14:paraId="2D6AC8E1">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3</w:t>
      </w:r>
      <w:r>
        <w:rPr>
          <w:rFonts w:hint="eastAsia" w:asciiTheme="minorEastAsia" w:hAnsiTheme="minorEastAsia" w:eastAsiaTheme="minorEastAsia" w:cstheme="minorEastAsia"/>
          <w:color w:val="000000"/>
          <w:sz w:val="24"/>
          <w:szCs w:val="21"/>
          <w:lang w:val="en-US" w:eastAsia="zh-CN"/>
        </w:rPr>
        <w:t>5</w:t>
      </w:r>
      <w:r>
        <w:rPr>
          <w:rFonts w:hint="eastAsia" w:asciiTheme="minorEastAsia" w:hAnsiTheme="minorEastAsia" w:eastAsiaTheme="minorEastAsia" w:cstheme="minorEastAsia"/>
          <w:color w:val="000000"/>
          <w:sz w:val="24"/>
          <w:szCs w:val="21"/>
        </w:rPr>
        <w:t>.2</w:t>
      </w:r>
      <w:r>
        <w:rPr>
          <w:rFonts w:hint="eastAsia" w:asciiTheme="minorEastAsia" w:hAnsiTheme="minorEastAsia" w:eastAsiaTheme="minorEastAsia" w:cstheme="minorEastAsia"/>
          <w:color w:val="000000"/>
          <w:sz w:val="24"/>
          <w:szCs w:val="21"/>
          <w:lang w:eastAsia="zh-CN"/>
        </w:rPr>
        <w:t>采购代理机构不得</w:t>
      </w:r>
      <w:r>
        <w:rPr>
          <w:rFonts w:hint="eastAsia" w:asciiTheme="minorEastAsia" w:hAnsiTheme="minorEastAsia" w:eastAsiaTheme="minorEastAsia" w:cstheme="minorEastAsia"/>
          <w:color w:val="000000"/>
          <w:sz w:val="24"/>
          <w:szCs w:val="21"/>
        </w:rPr>
        <w:t>将投标人提供的所有资料向其他政府部门或有关的非政府机构负责评标的人员或与评标有关的人员披露。</w:t>
      </w:r>
    </w:p>
    <w:p w14:paraId="0E0F9330">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35.3</w:t>
      </w:r>
      <w:r>
        <w:rPr>
          <w:rFonts w:hint="eastAsia" w:asciiTheme="minorEastAsia" w:hAnsiTheme="minorEastAsia" w:eastAsiaTheme="minorEastAsia" w:cstheme="minorEastAsia"/>
          <w:color w:val="000000"/>
          <w:sz w:val="24"/>
          <w:szCs w:val="21"/>
        </w:rPr>
        <w:t>在下列情形下：当发布</w:t>
      </w:r>
      <w:r>
        <w:rPr>
          <w:rFonts w:hint="eastAsia" w:asciiTheme="minorEastAsia" w:hAnsiTheme="minorEastAsia" w:eastAsiaTheme="minorEastAsia" w:cstheme="minorEastAsia"/>
          <w:color w:val="000000"/>
          <w:sz w:val="24"/>
          <w:szCs w:val="21"/>
          <w:lang w:eastAsia="zh-CN"/>
        </w:rPr>
        <w:t>成交</w:t>
      </w:r>
      <w:r>
        <w:rPr>
          <w:rFonts w:hint="eastAsia" w:asciiTheme="minorEastAsia" w:hAnsiTheme="minorEastAsia" w:eastAsiaTheme="minorEastAsia" w:cstheme="minorEastAsia"/>
          <w:color w:val="000000"/>
          <w:sz w:val="24"/>
          <w:szCs w:val="21"/>
        </w:rPr>
        <w:t>公告和</w:t>
      </w:r>
      <w:r>
        <w:rPr>
          <w:rFonts w:hint="eastAsia" w:asciiTheme="minorEastAsia" w:hAnsiTheme="minorEastAsia" w:eastAsiaTheme="minorEastAsia" w:cstheme="minorEastAsia"/>
          <w:color w:val="000000"/>
          <w:sz w:val="24"/>
          <w:szCs w:val="21"/>
          <w:lang w:eastAsia="zh-CN"/>
        </w:rPr>
        <w:t>其他</w:t>
      </w:r>
      <w:r>
        <w:rPr>
          <w:rFonts w:hint="eastAsia" w:asciiTheme="minorEastAsia" w:hAnsiTheme="minorEastAsia" w:eastAsiaTheme="minorEastAsia" w:cstheme="minorEastAsia"/>
          <w:color w:val="000000"/>
          <w:sz w:val="24"/>
          <w:szCs w:val="21"/>
        </w:rPr>
        <w:t>公告时，当国家机关调查、审查、审计时，以及其他符合法律规定的情形下，无须事先征求</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或</w:t>
      </w:r>
      <w:r>
        <w:rPr>
          <w:rFonts w:hint="eastAsia" w:asciiTheme="minorEastAsia" w:hAnsiTheme="minorEastAsia" w:eastAsiaTheme="minorEastAsia" w:cstheme="minorEastAsia"/>
          <w:color w:val="000000"/>
          <w:sz w:val="24"/>
          <w:szCs w:val="21"/>
          <w:lang w:eastAsia="zh-CN"/>
        </w:rPr>
        <w:t>成交供应商</w:t>
      </w:r>
      <w:r>
        <w:rPr>
          <w:rFonts w:hint="eastAsia" w:asciiTheme="minorEastAsia" w:hAnsiTheme="minorEastAsia" w:eastAsiaTheme="minorEastAsia" w:cstheme="minorEastAsia"/>
          <w:color w:val="000000"/>
          <w:sz w:val="24"/>
          <w:szCs w:val="21"/>
        </w:rPr>
        <w:t>同意而可以披露关于采购过程、合同文本、签署情况的资料、</w:t>
      </w:r>
      <w:r>
        <w:rPr>
          <w:rFonts w:hint="eastAsia" w:asciiTheme="minorEastAsia" w:hAnsiTheme="minorEastAsia" w:eastAsiaTheme="minorEastAsia" w:cstheme="minorEastAsia"/>
          <w:color w:val="000000"/>
          <w:sz w:val="24"/>
          <w:szCs w:val="21"/>
          <w:lang w:eastAsia="zh-CN"/>
        </w:rPr>
        <w:t>供应商</w:t>
      </w:r>
      <w:r>
        <w:rPr>
          <w:rFonts w:hint="eastAsia" w:asciiTheme="minorEastAsia" w:hAnsiTheme="minorEastAsia" w:eastAsiaTheme="minorEastAsia" w:cstheme="minorEastAsia"/>
          <w:color w:val="000000"/>
          <w:sz w:val="24"/>
          <w:szCs w:val="21"/>
        </w:rPr>
        <w:t>或</w:t>
      </w:r>
      <w:r>
        <w:rPr>
          <w:rFonts w:hint="eastAsia" w:asciiTheme="minorEastAsia" w:hAnsiTheme="minorEastAsia" w:eastAsiaTheme="minorEastAsia" w:cstheme="minorEastAsia"/>
          <w:color w:val="000000"/>
          <w:sz w:val="24"/>
          <w:szCs w:val="21"/>
          <w:lang w:eastAsia="zh-CN"/>
        </w:rPr>
        <w:t>成交供应商</w:t>
      </w:r>
      <w:r>
        <w:rPr>
          <w:rFonts w:hint="eastAsia" w:asciiTheme="minorEastAsia" w:hAnsiTheme="minorEastAsia" w:eastAsiaTheme="minorEastAsia" w:cstheme="minorEastAsia"/>
          <w:color w:val="000000"/>
          <w:sz w:val="24"/>
          <w:szCs w:val="21"/>
        </w:rPr>
        <w:t>的名称及地址、采购内容的有关信息以及补充条款等。对任何已经公布过的内容或与之内容相同的资料无须再承担保密责任。</w:t>
      </w:r>
    </w:p>
    <w:p w14:paraId="1ACC4AD7">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asciiTheme="minorEastAsia" w:hAnsiTheme="minorEastAsia" w:eastAsiaTheme="minorEastAsia" w:cstheme="minorEastAsia"/>
          <w:b/>
          <w:bCs/>
          <w:color w:val="000000"/>
          <w:sz w:val="24"/>
          <w:szCs w:val="21"/>
          <w:lang w:eastAsia="zh-CN"/>
        </w:rPr>
      </w:pPr>
      <w:r>
        <w:rPr>
          <w:rFonts w:hint="eastAsia" w:asciiTheme="minorEastAsia" w:hAnsiTheme="minorEastAsia" w:eastAsiaTheme="minorEastAsia" w:cstheme="minorEastAsia"/>
          <w:b/>
          <w:bCs/>
          <w:color w:val="000000"/>
          <w:sz w:val="24"/>
          <w:szCs w:val="21"/>
          <w:lang w:val="en-US" w:eastAsia="zh-CN"/>
        </w:rPr>
        <w:t>36、</w:t>
      </w:r>
      <w:r>
        <w:rPr>
          <w:rFonts w:hint="eastAsia" w:asciiTheme="minorEastAsia" w:hAnsiTheme="minorEastAsia" w:eastAsiaTheme="minorEastAsia" w:cstheme="minorEastAsia"/>
          <w:b/>
          <w:bCs/>
          <w:color w:val="000000"/>
          <w:sz w:val="24"/>
          <w:szCs w:val="21"/>
          <w:lang w:eastAsia="zh-CN"/>
        </w:rPr>
        <w:t>解释</w:t>
      </w:r>
    </w:p>
    <w:p w14:paraId="346C0C32">
      <w:pPr>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val="0"/>
          <w:bCs w:val="0"/>
          <w:color w:val="000000"/>
          <w:sz w:val="24"/>
          <w:szCs w:val="21"/>
        </w:rPr>
        <w:t>本</w:t>
      </w:r>
      <w:r>
        <w:rPr>
          <w:rFonts w:hint="eastAsia" w:asciiTheme="minorEastAsia" w:hAnsiTheme="minorEastAsia" w:eastAsiaTheme="minorEastAsia" w:cstheme="minorEastAsia"/>
          <w:b w:val="0"/>
          <w:bCs w:val="0"/>
          <w:color w:val="000000"/>
          <w:sz w:val="24"/>
          <w:szCs w:val="21"/>
          <w:lang w:eastAsia="zh-CN"/>
        </w:rPr>
        <w:t>磋商文件</w:t>
      </w:r>
      <w:r>
        <w:rPr>
          <w:rFonts w:hint="eastAsia" w:asciiTheme="minorEastAsia" w:hAnsiTheme="minorEastAsia" w:eastAsiaTheme="minorEastAsia" w:cstheme="minorEastAsia"/>
          <w:b w:val="0"/>
          <w:bCs w:val="0"/>
          <w:color w:val="000000"/>
          <w:sz w:val="24"/>
          <w:szCs w:val="21"/>
        </w:rPr>
        <w:t>的最终解释权归</w:t>
      </w:r>
      <w:r>
        <w:rPr>
          <w:rFonts w:hint="eastAsia" w:asciiTheme="minorEastAsia" w:hAnsiTheme="minorEastAsia" w:eastAsiaTheme="minorEastAsia" w:cstheme="minorEastAsia"/>
          <w:b w:val="0"/>
          <w:bCs w:val="0"/>
          <w:color w:val="000000"/>
          <w:sz w:val="24"/>
          <w:szCs w:val="21"/>
          <w:lang w:eastAsia="zh-CN"/>
        </w:rPr>
        <w:t>采购代理机构</w:t>
      </w:r>
      <w:r>
        <w:rPr>
          <w:rFonts w:hint="eastAsia" w:asciiTheme="minorEastAsia" w:hAnsiTheme="minorEastAsia" w:eastAsiaTheme="minorEastAsia" w:cstheme="minorEastAsia"/>
          <w:b w:val="0"/>
          <w:bCs w:val="0"/>
          <w:color w:val="000000"/>
          <w:sz w:val="24"/>
          <w:szCs w:val="21"/>
        </w:rPr>
        <w:t>，当对一个问题有多种解释时以</w:t>
      </w:r>
      <w:r>
        <w:rPr>
          <w:rFonts w:hint="eastAsia" w:asciiTheme="minorEastAsia" w:hAnsiTheme="minorEastAsia" w:eastAsiaTheme="minorEastAsia" w:cstheme="minorEastAsia"/>
          <w:b w:val="0"/>
          <w:bCs w:val="0"/>
          <w:color w:val="000000"/>
          <w:sz w:val="24"/>
          <w:szCs w:val="21"/>
          <w:lang w:eastAsia="zh-CN"/>
        </w:rPr>
        <w:t>采购代理机构</w:t>
      </w:r>
      <w:r>
        <w:rPr>
          <w:rFonts w:hint="eastAsia" w:asciiTheme="minorEastAsia" w:hAnsiTheme="minorEastAsia" w:eastAsiaTheme="minorEastAsia" w:cstheme="minorEastAsia"/>
          <w:b w:val="0"/>
          <w:bCs w:val="0"/>
          <w:color w:val="000000"/>
          <w:sz w:val="24"/>
          <w:szCs w:val="21"/>
        </w:rPr>
        <w:t>的书面解释为准。</w:t>
      </w:r>
      <w:r>
        <w:rPr>
          <w:rFonts w:hint="eastAsia" w:asciiTheme="minorEastAsia" w:hAnsiTheme="minorEastAsia" w:eastAsiaTheme="minorEastAsia" w:cstheme="minorEastAsia"/>
          <w:b w:val="0"/>
          <w:bCs w:val="0"/>
          <w:color w:val="000000"/>
          <w:sz w:val="24"/>
          <w:szCs w:val="21"/>
          <w:lang w:eastAsia="zh-CN"/>
        </w:rPr>
        <w:t>磋商文件</w:t>
      </w:r>
      <w:r>
        <w:rPr>
          <w:rFonts w:hint="eastAsia" w:asciiTheme="minorEastAsia" w:hAnsiTheme="minorEastAsia" w:eastAsiaTheme="minorEastAsia" w:cstheme="minorEastAsia"/>
          <w:b w:val="0"/>
          <w:bCs w:val="0"/>
          <w:color w:val="000000"/>
          <w:sz w:val="24"/>
          <w:szCs w:val="21"/>
        </w:rPr>
        <w:t>未</w:t>
      </w:r>
      <w:r>
        <w:rPr>
          <w:rFonts w:hint="eastAsia" w:asciiTheme="minorEastAsia" w:hAnsiTheme="minorEastAsia" w:eastAsiaTheme="minorEastAsia" w:cstheme="minorEastAsia"/>
          <w:b w:val="0"/>
          <w:bCs w:val="0"/>
          <w:color w:val="000000"/>
          <w:sz w:val="24"/>
          <w:szCs w:val="21"/>
          <w:lang w:eastAsia="zh-CN"/>
        </w:rPr>
        <w:t>作</w:t>
      </w:r>
      <w:r>
        <w:rPr>
          <w:rFonts w:hint="eastAsia" w:asciiTheme="minorEastAsia" w:hAnsiTheme="minorEastAsia" w:eastAsiaTheme="minorEastAsia" w:cstheme="minorEastAsia"/>
          <w:b w:val="0"/>
          <w:bCs w:val="0"/>
          <w:color w:val="000000"/>
          <w:sz w:val="24"/>
          <w:szCs w:val="21"/>
        </w:rPr>
        <w:t>须知明示，而又有相关</w:t>
      </w:r>
      <w:r>
        <w:rPr>
          <w:rFonts w:hint="eastAsia" w:asciiTheme="minorEastAsia" w:hAnsiTheme="minorEastAsia" w:eastAsiaTheme="minorEastAsia" w:cstheme="minorEastAsia"/>
          <w:b w:val="0"/>
          <w:bCs w:val="0"/>
          <w:color w:val="000000"/>
          <w:sz w:val="24"/>
          <w:szCs w:val="21"/>
          <w:lang w:eastAsia="zh-CN"/>
        </w:rPr>
        <w:t>法律法规</w:t>
      </w:r>
      <w:r>
        <w:rPr>
          <w:rFonts w:hint="eastAsia" w:asciiTheme="minorEastAsia" w:hAnsiTheme="minorEastAsia" w:eastAsiaTheme="minorEastAsia" w:cstheme="minorEastAsia"/>
          <w:b w:val="0"/>
          <w:bCs w:val="0"/>
          <w:color w:val="000000"/>
          <w:sz w:val="24"/>
          <w:szCs w:val="21"/>
        </w:rPr>
        <w:t>规定的，</w:t>
      </w:r>
      <w:r>
        <w:rPr>
          <w:rFonts w:hint="eastAsia" w:asciiTheme="minorEastAsia" w:hAnsiTheme="minorEastAsia" w:eastAsiaTheme="minorEastAsia" w:cstheme="minorEastAsia"/>
          <w:b w:val="0"/>
          <w:bCs w:val="0"/>
          <w:color w:val="000000"/>
          <w:sz w:val="24"/>
          <w:szCs w:val="21"/>
          <w:lang w:eastAsia="zh-CN"/>
        </w:rPr>
        <w:t>采购代理机构</w:t>
      </w:r>
      <w:r>
        <w:rPr>
          <w:rFonts w:hint="eastAsia" w:asciiTheme="minorEastAsia" w:hAnsiTheme="minorEastAsia" w:eastAsiaTheme="minorEastAsia" w:cstheme="minorEastAsia"/>
          <w:b w:val="0"/>
          <w:bCs w:val="0"/>
          <w:color w:val="000000"/>
          <w:sz w:val="24"/>
          <w:szCs w:val="21"/>
        </w:rPr>
        <w:t>对此所</w:t>
      </w:r>
      <w:r>
        <w:rPr>
          <w:rFonts w:hint="eastAsia" w:asciiTheme="minorEastAsia" w:hAnsiTheme="minorEastAsia" w:eastAsiaTheme="minorEastAsia" w:cstheme="minorEastAsia"/>
          <w:b w:val="0"/>
          <w:bCs w:val="0"/>
          <w:color w:val="000000"/>
          <w:sz w:val="24"/>
          <w:szCs w:val="21"/>
          <w:lang w:eastAsia="zh-CN"/>
        </w:rPr>
        <w:t>作解释</w:t>
      </w:r>
      <w:r>
        <w:rPr>
          <w:rFonts w:hint="eastAsia" w:asciiTheme="minorEastAsia" w:hAnsiTheme="minorEastAsia" w:eastAsiaTheme="minorEastAsia" w:cstheme="minorEastAsia"/>
          <w:b w:val="0"/>
          <w:bCs w:val="0"/>
          <w:color w:val="000000"/>
          <w:sz w:val="24"/>
          <w:szCs w:val="21"/>
        </w:rPr>
        <w:t>以相关的</w:t>
      </w:r>
      <w:r>
        <w:rPr>
          <w:rFonts w:hint="eastAsia" w:asciiTheme="minorEastAsia" w:hAnsiTheme="minorEastAsia" w:eastAsiaTheme="minorEastAsia" w:cstheme="minorEastAsia"/>
          <w:b w:val="0"/>
          <w:bCs w:val="0"/>
          <w:color w:val="000000"/>
          <w:sz w:val="24"/>
          <w:szCs w:val="21"/>
          <w:lang w:eastAsia="zh-CN"/>
        </w:rPr>
        <w:t>法律法规</w:t>
      </w:r>
      <w:r>
        <w:rPr>
          <w:rFonts w:hint="eastAsia" w:asciiTheme="minorEastAsia" w:hAnsiTheme="minorEastAsia" w:eastAsiaTheme="minorEastAsia" w:cstheme="minorEastAsia"/>
          <w:b w:val="0"/>
          <w:bCs w:val="0"/>
          <w:color w:val="000000"/>
          <w:sz w:val="24"/>
          <w:szCs w:val="21"/>
        </w:rPr>
        <w:t>规定为依据。</w:t>
      </w:r>
    </w:p>
    <w:bookmarkEnd w:id="74"/>
    <w:p w14:paraId="637F4104">
      <w:pPr>
        <w:rPr>
          <w:rFonts w:hint="eastAsia" w:asciiTheme="minorEastAsia" w:hAnsiTheme="minorEastAsia" w:eastAsiaTheme="minorEastAsia" w:cstheme="minorEastAsia"/>
          <w:spacing w:val="-1"/>
          <w:sz w:val="24"/>
          <w:szCs w:val="24"/>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spacing w:val="-1"/>
          <w:sz w:val="24"/>
          <w:szCs w:val="24"/>
          <w14:textOutline w14:w="5103" w14:cap="sq" w14:cmpd="sng">
            <w14:solidFill>
              <w14:srgbClr w14:val="000000"/>
            </w14:solidFill>
            <w14:prstDash w14:val="solid"/>
            <w14:bevel/>
          </w14:textOutline>
        </w:rPr>
        <w:br w:type="page"/>
      </w:r>
    </w:p>
    <w:p w14:paraId="3941A9E2">
      <w:pPr>
        <w:pStyle w:val="3"/>
        <w:pageBreakBefore w:val="0"/>
        <w:kinsoku/>
        <w:overflowPunct/>
        <w:topLinePunct w:val="0"/>
        <w:bidi w:val="0"/>
        <w:spacing w:before="0" w:beforeLines="0" w:after="0" w:afterLines="0" w:line="360" w:lineRule="auto"/>
        <w:ind w:firstLine="643" w:firstLineChars="200"/>
      </w:pPr>
      <w:bookmarkStart w:id="207" w:name="_Toc9069"/>
      <w:bookmarkStart w:id="208" w:name="_Toc28327_WPSOffice_Level1"/>
      <w:bookmarkStart w:id="209" w:name="_Toc8731"/>
      <w:r>
        <w:t>第三章  评标方法和标准</w:t>
      </w:r>
      <w:bookmarkEnd w:id="207"/>
      <w:bookmarkEnd w:id="208"/>
      <w:bookmarkEnd w:id="209"/>
    </w:p>
    <w:p w14:paraId="6D980492">
      <w:pPr>
        <w:pStyle w:val="4"/>
        <w:pageBreakBefore w:val="0"/>
        <w:widowControl/>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Theme="minorEastAsia" w:hAnsiTheme="minorEastAsia" w:eastAsiaTheme="minorEastAsia" w:cstheme="minorEastAsia"/>
        </w:rPr>
      </w:pPr>
      <w:bookmarkStart w:id="210" w:name="_Toc13872_WPSOffice_Level2"/>
      <w:bookmarkStart w:id="211" w:name="_Toc25658"/>
      <w:r>
        <w:rPr>
          <w:rFonts w:hint="eastAsia" w:asciiTheme="minorEastAsia" w:hAnsiTheme="minorEastAsia" w:eastAsiaTheme="minorEastAsia" w:cstheme="minorEastAsia"/>
        </w:rPr>
        <w:t>一、评标方法</w:t>
      </w:r>
      <w:bookmarkEnd w:id="210"/>
      <w:bookmarkEnd w:id="211"/>
    </w:p>
    <w:p w14:paraId="5D5FC38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本项目采用综合评</w:t>
      </w:r>
      <w:r>
        <w:rPr>
          <w:rFonts w:hint="eastAsia" w:asciiTheme="minorEastAsia" w:hAnsiTheme="minorEastAsia" w:eastAsiaTheme="minorEastAsia" w:cstheme="minorEastAsia"/>
          <w:color w:val="000000"/>
          <w:sz w:val="24"/>
          <w:lang w:eastAsia="zh-CN"/>
        </w:rPr>
        <w:t>分</w:t>
      </w:r>
      <w:r>
        <w:rPr>
          <w:rFonts w:hint="eastAsia" w:asciiTheme="minorEastAsia" w:hAnsiTheme="minorEastAsia" w:eastAsiaTheme="minorEastAsia" w:cstheme="minorEastAsia"/>
          <w:color w:val="000000"/>
          <w:sz w:val="24"/>
        </w:rPr>
        <w:t>法，是指在最大限度地满足</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实质性要求前提下，按照</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中规定的各项因素进行综合评审后，以评标总得分最高的</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作为中标候选供应商或者中标供应商的评标方法。按评审后最后得分由高到低顺序排列。得分相同的，按投标报价由低到高顺序排列。得分且投标报价相同的，按技术部分得分高低顺序排列。</w:t>
      </w:r>
    </w:p>
    <w:p w14:paraId="24B51761">
      <w:pPr>
        <w:pStyle w:val="4"/>
        <w:pageBreakBefore w:val="0"/>
        <w:widowControl/>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Theme="minorEastAsia" w:hAnsiTheme="minorEastAsia" w:eastAsiaTheme="minorEastAsia" w:cstheme="minorEastAsia"/>
        </w:rPr>
      </w:pPr>
      <w:bookmarkStart w:id="212" w:name="_Toc5466_WPSOffice_Level2"/>
      <w:bookmarkStart w:id="213" w:name="_Toc26436"/>
      <w:r>
        <w:rPr>
          <w:rFonts w:hint="eastAsia" w:asciiTheme="minorEastAsia" w:hAnsiTheme="minorEastAsia" w:eastAsiaTheme="minorEastAsia" w:cstheme="minorEastAsia"/>
        </w:rPr>
        <w:t>二、评标机构</w:t>
      </w:r>
      <w:bookmarkEnd w:id="212"/>
      <w:bookmarkEnd w:id="213"/>
    </w:p>
    <w:p w14:paraId="40EF6BB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val="en-US" w:eastAsia="zh-CN"/>
        </w:rPr>
      </w:pPr>
      <w:bookmarkStart w:id="214" w:name="_Toc888_WPSOffice_Level2"/>
      <w:r>
        <w:rPr>
          <w:rFonts w:hint="eastAsia" w:asciiTheme="minorEastAsia" w:hAnsiTheme="minorEastAsia" w:eastAsiaTheme="minorEastAsia" w:cstheme="minorEastAsia"/>
          <w:color w:val="000000"/>
          <w:sz w:val="24"/>
          <w:lang w:val="en-US" w:eastAsia="zh-CN"/>
        </w:rPr>
        <w:t>磋商小组构成：</w:t>
      </w:r>
      <w:r>
        <w:rPr>
          <w:rFonts w:hint="eastAsia" w:asciiTheme="minorEastAsia" w:hAnsiTheme="minorEastAsia" w:eastAsiaTheme="minorEastAsia" w:cstheme="minorEastAsia"/>
          <w:color w:val="000000"/>
          <w:sz w:val="24"/>
          <w:highlight w:val="none"/>
          <w:lang w:val="en-US" w:eastAsia="zh-CN"/>
        </w:rPr>
        <w:t>3人及其以上单数组成，业主代表1人，其余人员从政府采购评审专家库中随机抽取；</w:t>
      </w:r>
      <w:r>
        <w:rPr>
          <w:rFonts w:hint="eastAsia" w:asciiTheme="minorEastAsia" w:hAnsiTheme="minorEastAsia" w:eastAsiaTheme="minorEastAsia" w:cstheme="minorEastAsia"/>
          <w:color w:val="000000"/>
          <w:sz w:val="24"/>
          <w:lang w:val="en-US" w:eastAsia="zh-CN"/>
        </w:rPr>
        <w:t>其中技术、经济专家不得少于成员总数的三分之二。</w:t>
      </w:r>
    </w:p>
    <w:p w14:paraId="6417B5C9">
      <w:pPr>
        <w:pStyle w:val="4"/>
        <w:pageBreakBefore w:val="0"/>
        <w:widowControl/>
        <w:kinsoku/>
        <w:wordWrap/>
        <w:overflowPunct/>
        <w:topLinePunct w:val="0"/>
        <w:autoSpaceDE/>
        <w:autoSpaceDN/>
        <w:bidi w:val="0"/>
        <w:adjustRightInd/>
        <w:snapToGrid/>
        <w:spacing w:before="0" w:beforeLines="0" w:after="0" w:afterLines="0" w:line="360" w:lineRule="auto"/>
        <w:ind w:firstLine="480" w:firstLineChars="200"/>
        <w:textAlignment w:val="auto"/>
        <w:rPr>
          <w:rFonts w:hint="eastAsia" w:asciiTheme="minorEastAsia" w:hAnsiTheme="minorEastAsia" w:eastAsiaTheme="minorEastAsia" w:cstheme="minorEastAsia"/>
          <w:b w:val="0"/>
          <w:bCs w:val="0"/>
          <w:color w:val="000000"/>
          <w:sz w:val="24"/>
          <w:szCs w:val="22"/>
          <w:lang w:val="en-US" w:eastAsia="zh-CN" w:bidi="ar-SA"/>
        </w:rPr>
      </w:pPr>
      <w:bookmarkStart w:id="215" w:name="_Toc13896"/>
      <w:bookmarkStart w:id="216" w:name="_Toc10168"/>
      <w:r>
        <w:rPr>
          <w:rFonts w:hint="eastAsia" w:asciiTheme="minorEastAsia" w:hAnsiTheme="minorEastAsia" w:eastAsiaTheme="minorEastAsia" w:cstheme="minorEastAsia"/>
          <w:b w:val="0"/>
          <w:bCs w:val="0"/>
          <w:color w:val="000000"/>
          <w:sz w:val="24"/>
          <w:szCs w:val="22"/>
          <w:lang w:val="en-US" w:eastAsia="zh-CN" w:bidi="ar-SA"/>
        </w:rPr>
        <w:t>评选办法：综合评分法。</w:t>
      </w:r>
      <w:bookmarkEnd w:id="215"/>
      <w:bookmarkEnd w:id="216"/>
    </w:p>
    <w:p w14:paraId="01CCB4B6">
      <w:pPr>
        <w:pStyle w:val="4"/>
        <w:pageBreakBefore w:val="0"/>
        <w:widowControl/>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Theme="minorEastAsia" w:hAnsiTheme="minorEastAsia" w:eastAsiaTheme="minorEastAsia" w:cstheme="minorEastAsia"/>
        </w:rPr>
      </w:pPr>
      <w:bookmarkStart w:id="217" w:name="_Toc1926"/>
      <w:r>
        <w:rPr>
          <w:rFonts w:hint="eastAsia" w:asciiTheme="minorEastAsia" w:hAnsiTheme="minorEastAsia" w:eastAsiaTheme="minorEastAsia" w:cstheme="minorEastAsia"/>
        </w:rPr>
        <w:t>三、评标原则</w:t>
      </w:r>
      <w:bookmarkEnd w:id="214"/>
      <w:bookmarkEnd w:id="217"/>
    </w:p>
    <w:p w14:paraId="35A2D0A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评标应遵循下列原则：</w:t>
      </w:r>
    </w:p>
    <w:p w14:paraId="029CE5E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1．坚持“公平、公正、科学、择优”的原则，本着实事求是的精神，不带有任何主观意愿和偏见，认真负责地做好评标工作，公平、公正地对待每一个</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w:t>
      </w:r>
    </w:p>
    <w:p w14:paraId="5DC5F51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2．全面分析，综合评审。</w:t>
      </w:r>
    </w:p>
    <w:p w14:paraId="177888DA">
      <w:pPr>
        <w:pStyle w:val="4"/>
        <w:pageBreakBefore w:val="0"/>
        <w:widowControl/>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Theme="minorEastAsia" w:hAnsiTheme="minorEastAsia" w:eastAsiaTheme="minorEastAsia" w:cstheme="minorEastAsia"/>
        </w:rPr>
      </w:pPr>
      <w:bookmarkStart w:id="218" w:name="_Toc17630"/>
      <w:bookmarkStart w:id="219" w:name="_Toc20345_WPSOffice_Level2"/>
      <w:r>
        <w:rPr>
          <w:rFonts w:hint="eastAsia" w:asciiTheme="minorEastAsia" w:hAnsiTheme="minorEastAsia" w:eastAsiaTheme="minorEastAsia" w:cstheme="minorEastAsia"/>
        </w:rPr>
        <w:t>四、评标纪律</w:t>
      </w:r>
      <w:bookmarkEnd w:id="218"/>
      <w:bookmarkEnd w:id="219"/>
    </w:p>
    <w:p w14:paraId="7C0136A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1.对评标内容要严格保密，不得向</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或与该过程无关的</w:t>
      </w:r>
      <w:r>
        <w:rPr>
          <w:rFonts w:hint="eastAsia" w:asciiTheme="minorEastAsia" w:hAnsiTheme="minorEastAsia" w:eastAsiaTheme="minorEastAsia" w:cstheme="minorEastAsia"/>
          <w:color w:val="000000"/>
          <w:sz w:val="24"/>
          <w:lang w:eastAsia="zh-CN"/>
        </w:rPr>
        <w:t>其他</w:t>
      </w:r>
      <w:r>
        <w:rPr>
          <w:rFonts w:hint="eastAsia" w:asciiTheme="minorEastAsia" w:hAnsiTheme="minorEastAsia" w:eastAsiaTheme="minorEastAsia" w:cstheme="minorEastAsia"/>
          <w:color w:val="000000"/>
          <w:sz w:val="24"/>
        </w:rPr>
        <w:t>人员泄露；</w:t>
      </w:r>
    </w:p>
    <w:p w14:paraId="0F32A98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2.评标期间的一切资料，包括评标意见、评标记录和评标结论，一律不得向外传和泄露；</w:t>
      </w:r>
    </w:p>
    <w:p w14:paraId="5FABCF7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3.任何属于</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审查、澄清、评价和比较的资料，不得向</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或与该过程无关的</w:t>
      </w:r>
      <w:r>
        <w:rPr>
          <w:rFonts w:hint="eastAsia" w:asciiTheme="minorEastAsia" w:hAnsiTheme="minorEastAsia" w:eastAsiaTheme="minorEastAsia" w:cstheme="minorEastAsia"/>
          <w:color w:val="000000"/>
          <w:sz w:val="24"/>
          <w:lang w:eastAsia="zh-CN"/>
        </w:rPr>
        <w:t>其他</w:t>
      </w:r>
      <w:r>
        <w:rPr>
          <w:rFonts w:hint="eastAsia" w:asciiTheme="minorEastAsia" w:hAnsiTheme="minorEastAsia" w:eastAsiaTheme="minorEastAsia" w:cstheme="minorEastAsia"/>
          <w:color w:val="000000"/>
          <w:sz w:val="24"/>
        </w:rPr>
        <w:t>人员泄露；</w:t>
      </w:r>
    </w:p>
    <w:p w14:paraId="1606D95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4.所有资料（包括</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、评标表格及各种文字记录）在评标结束后均应分别整理、存档备查，任何人不得复制和保留；</w:t>
      </w:r>
    </w:p>
    <w:p w14:paraId="7714BCA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5.评标结束后，与会人员不得向外界透露评标人员的评标意见，如因此造成的后果由责任者承担；</w:t>
      </w:r>
    </w:p>
    <w:p w14:paraId="298836E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6.评标期间，评标人员不得外出，确需外出时应事先请假；</w:t>
      </w:r>
    </w:p>
    <w:p w14:paraId="72D1A72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7.评标期间，所有与会人员均不得私自以任何方式和</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进行联系，需询问、澄清的问题由评委会统一组织办理；</w:t>
      </w:r>
    </w:p>
    <w:p w14:paraId="6B6C80B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8.评标期间，未经允许评标委员会以外的任何单位或个人不得参加评标和采访评标工作。</w:t>
      </w:r>
    </w:p>
    <w:p w14:paraId="1A01D562">
      <w:pPr>
        <w:pStyle w:val="4"/>
        <w:pageBreakBefore w:val="0"/>
        <w:widowControl/>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Theme="minorEastAsia" w:hAnsiTheme="minorEastAsia" w:eastAsiaTheme="minorEastAsia" w:cstheme="minorEastAsia"/>
        </w:rPr>
      </w:pPr>
      <w:bookmarkStart w:id="220" w:name="_Toc30161"/>
      <w:bookmarkStart w:id="221" w:name="_Toc15575_WPSOffice_Level2"/>
      <w:r>
        <w:rPr>
          <w:rFonts w:hint="eastAsia" w:asciiTheme="minorEastAsia" w:hAnsiTheme="minorEastAsia" w:eastAsiaTheme="minorEastAsia" w:cstheme="minorEastAsia"/>
        </w:rPr>
        <w:t>五、评标程序</w:t>
      </w:r>
      <w:bookmarkEnd w:id="220"/>
      <w:bookmarkEnd w:id="221"/>
    </w:p>
    <w:p w14:paraId="1F58FE5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评标应当遵循下列工作程序：</w:t>
      </w:r>
    </w:p>
    <w:p w14:paraId="126464F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（一）</w:t>
      </w:r>
      <w:r>
        <w:rPr>
          <w:rFonts w:hint="eastAsia" w:asciiTheme="minorEastAsia" w:hAnsiTheme="minorEastAsia" w:eastAsiaTheme="minorEastAsia" w:cstheme="minorEastAsia"/>
          <w:color w:val="000000"/>
          <w:sz w:val="24"/>
          <w:lang w:eastAsia="zh-CN"/>
        </w:rPr>
        <w:t>磋商响应文件</w:t>
      </w:r>
      <w:r>
        <w:rPr>
          <w:rFonts w:hint="eastAsia" w:asciiTheme="minorEastAsia" w:hAnsiTheme="minorEastAsia" w:eastAsiaTheme="minorEastAsia" w:cstheme="minorEastAsia"/>
          <w:color w:val="000000"/>
          <w:sz w:val="24"/>
        </w:rPr>
        <w:t>初审</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初审分为资格性检查和符合性检查。</w:t>
      </w:r>
    </w:p>
    <w:p w14:paraId="7DD8221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1.资格性检查。依据法律法规和</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的规定，对</w:t>
      </w:r>
      <w:r>
        <w:rPr>
          <w:rFonts w:hint="eastAsia" w:asciiTheme="minorEastAsia" w:hAnsiTheme="minorEastAsia" w:eastAsiaTheme="minorEastAsia" w:cstheme="minorEastAsia"/>
          <w:color w:val="000000"/>
          <w:sz w:val="24"/>
          <w:lang w:eastAsia="zh-CN"/>
        </w:rPr>
        <w:t>磋商响应文件</w:t>
      </w:r>
      <w:r>
        <w:rPr>
          <w:rFonts w:hint="eastAsia" w:asciiTheme="minorEastAsia" w:hAnsiTheme="minorEastAsia" w:eastAsiaTheme="minorEastAsia" w:cstheme="minorEastAsia"/>
          <w:color w:val="000000"/>
          <w:sz w:val="24"/>
        </w:rPr>
        <w:t>中的资格证明等进行审查，以确定投标供应商是否具备</w:t>
      </w:r>
      <w:r>
        <w:rPr>
          <w:rFonts w:hint="eastAsia" w:asciiTheme="minorEastAsia" w:hAnsiTheme="minorEastAsia" w:eastAsiaTheme="minorEastAsia" w:cstheme="minorEastAsia"/>
          <w:color w:val="000000"/>
          <w:sz w:val="24"/>
          <w:lang w:eastAsia="zh-CN"/>
        </w:rPr>
        <w:t>磋商</w:t>
      </w:r>
      <w:r>
        <w:rPr>
          <w:rFonts w:hint="eastAsia" w:asciiTheme="minorEastAsia" w:hAnsiTheme="minorEastAsia" w:eastAsiaTheme="minorEastAsia" w:cstheme="minorEastAsia"/>
          <w:color w:val="000000"/>
          <w:sz w:val="24"/>
        </w:rPr>
        <w:t>资格。</w:t>
      </w:r>
    </w:p>
    <w:p w14:paraId="725BC07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2.符合性检查。依据</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的规定，从</w:t>
      </w:r>
      <w:r>
        <w:rPr>
          <w:rFonts w:hint="eastAsia" w:asciiTheme="minorEastAsia" w:hAnsiTheme="minorEastAsia" w:eastAsiaTheme="minorEastAsia" w:cstheme="minorEastAsia"/>
          <w:color w:val="000000"/>
          <w:sz w:val="24"/>
          <w:lang w:eastAsia="zh-CN"/>
        </w:rPr>
        <w:t>磋商响应文件中</w:t>
      </w:r>
      <w:r>
        <w:rPr>
          <w:rFonts w:hint="eastAsia" w:asciiTheme="minorEastAsia" w:hAnsiTheme="minorEastAsia" w:eastAsiaTheme="minorEastAsia" w:cstheme="minorEastAsia"/>
          <w:color w:val="000000"/>
          <w:sz w:val="24"/>
        </w:rPr>
        <w:t>的</w:t>
      </w:r>
      <w:r>
        <w:rPr>
          <w:rFonts w:hint="eastAsia" w:asciiTheme="minorEastAsia" w:hAnsiTheme="minorEastAsia" w:eastAsiaTheme="minorEastAsia" w:cstheme="minorEastAsia"/>
          <w:color w:val="000000"/>
          <w:sz w:val="24"/>
          <w:lang w:eastAsia="zh-CN"/>
        </w:rPr>
        <w:t>磋商报价等</w:t>
      </w:r>
      <w:r>
        <w:rPr>
          <w:rFonts w:hint="eastAsia" w:asciiTheme="minorEastAsia" w:hAnsiTheme="minorEastAsia" w:eastAsiaTheme="minorEastAsia" w:cstheme="minorEastAsia"/>
          <w:color w:val="000000"/>
          <w:sz w:val="24"/>
        </w:rPr>
        <w:t>响应程度进行审查，以确定是否对</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的实质性要求作出响应。</w:t>
      </w:r>
    </w:p>
    <w:p w14:paraId="02181B0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（二）澄清有关问题。对</w:t>
      </w:r>
      <w:r>
        <w:rPr>
          <w:rFonts w:hint="eastAsia" w:asciiTheme="minorEastAsia" w:hAnsiTheme="minorEastAsia" w:eastAsiaTheme="minorEastAsia" w:cstheme="minorEastAsia"/>
          <w:color w:val="000000"/>
          <w:sz w:val="24"/>
          <w:lang w:eastAsia="zh-CN"/>
        </w:rPr>
        <w:t>磋商响应文件</w:t>
      </w:r>
      <w:r>
        <w:rPr>
          <w:rFonts w:hint="eastAsia" w:asciiTheme="minorEastAsia" w:hAnsiTheme="minorEastAsia" w:eastAsiaTheme="minorEastAsia" w:cstheme="minorEastAsia"/>
          <w:color w:val="000000"/>
          <w:sz w:val="24"/>
        </w:rPr>
        <w:t>中含义不明确、同类问题表述不一致或者有明显文字和计算错误的内容，评标委员会可以书面形式（应当由评标委员会专家签字）要求</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作出必要的澄清、说明或者纠正。</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的澄清、说明或者补正应当采用书面形式，由其授权的代表签字，并不得超出</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的范围或者改变</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的实质性内容。</w:t>
      </w:r>
    </w:p>
    <w:p w14:paraId="7BC0906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（三）比较与评价。按</w:t>
      </w:r>
      <w:r>
        <w:rPr>
          <w:rFonts w:hint="eastAsia" w:asciiTheme="minorEastAsia" w:hAnsiTheme="minorEastAsia" w:eastAsiaTheme="minorEastAsia" w:cstheme="minorEastAsia"/>
          <w:color w:val="000000"/>
          <w:sz w:val="24"/>
          <w:lang w:eastAsia="zh-CN"/>
        </w:rPr>
        <w:t>磋商文件</w:t>
      </w:r>
      <w:r>
        <w:rPr>
          <w:rFonts w:hint="eastAsia" w:asciiTheme="minorEastAsia" w:hAnsiTheme="minorEastAsia" w:eastAsiaTheme="minorEastAsia" w:cstheme="minorEastAsia"/>
          <w:color w:val="000000"/>
          <w:sz w:val="24"/>
        </w:rPr>
        <w:t>中规定的评标方法和标准，对资格性检查和符合性检查合格的</w:t>
      </w:r>
      <w:r>
        <w:rPr>
          <w:rFonts w:hint="eastAsia" w:asciiTheme="minorEastAsia" w:hAnsiTheme="minorEastAsia" w:eastAsiaTheme="minorEastAsia" w:cstheme="minorEastAsia"/>
          <w:color w:val="000000"/>
          <w:sz w:val="24"/>
          <w:lang w:eastAsia="zh-CN"/>
        </w:rPr>
        <w:t>磋商响应文件</w:t>
      </w:r>
      <w:r>
        <w:rPr>
          <w:rFonts w:hint="eastAsia" w:asciiTheme="minorEastAsia" w:hAnsiTheme="minorEastAsia" w:eastAsiaTheme="minorEastAsia" w:cstheme="minorEastAsia"/>
          <w:color w:val="000000"/>
          <w:sz w:val="24"/>
        </w:rPr>
        <w:t>进行商务和技术评估，综合比较与评价。计算出</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的最后得分，并出具评标报告。</w:t>
      </w:r>
    </w:p>
    <w:p w14:paraId="76F8FA9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（四）推荐</w:t>
      </w:r>
      <w:r>
        <w:rPr>
          <w:rFonts w:hint="eastAsia" w:asciiTheme="minorEastAsia" w:hAnsiTheme="minorEastAsia" w:eastAsiaTheme="minorEastAsia" w:cstheme="minorEastAsia"/>
          <w:color w:val="000000"/>
          <w:sz w:val="24"/>
          <w:lang w:eastAsia="zh-CN"/>
        </w:rPr>
        <w:t>成交</w:t>
      </w:r>
      <w:r>
        <w:rPr>
          <w:rFonts w:hint="eastAsia" w:asciiTheme="minorEastAsia" w:hAnsiTheme="minorEastAsia" w:eastAsiaTheme="minorEastAsia" w:cstheme="minorEastAsia"/>
          <w:color w:val="000000"/>
          <w:sz w:val="24"/>
        </w:rPr>
        <w:t>候选供应商名单。</w:t>
      </w:r>
      <w:r>
        <w:rPr>
          <w:rFonts w:hint="eastAsia" w:asciiTheme="minorEastAsia" w:hAnsiTheme="minorEastAsia" w:eastAsiaTheme="minorEastAsia" w:cstheme="minorEastAsia"/>
          <w:color w:val="000000"/>
          <w:sz w:val="24"/>
          <w:lang w:eastAsia="zh-CN"/>
        </w:rPr>
        <w:t>成交</w:t>
      </w:r>
      <w:r>
        <w:rPr>
          <w:rFonts w:hint="eastAsia" w:asciiTheme="minorEastAsia" w:hAnsiTheme="minorEastAsia" w:eastAsiaTheme="minorEastAsia" w:cstheme="minorEastAsia"/>
          <w:color w:val="000000"/>
          <w:sz w:val="24"/>
        </w:rPr>
        <w:t>候选供应商数量应当根据采购需要确定，但必须按顺序排列中标候选供应商。</w:t>
      </w:r>
    </w:p>
    <w:p w14:paraId="626D5645">
      <w:pPr>
        <w:pageBreakBefore w:val="0"/>
        <w:numPr>
          <w:ilvl w:val="0"/>
          <w:numId w:val="3"/>
        </w:numPr>
        <w:kinsoku/>
        <w:overflowPunct/>
        <w:topLinePunct w:val="0"/>
        <w:bidi w:val="0"/>
        <w:spacing w:after="0" w:afterLines="0" w:line="360" w:lineRule="auto"/>
        <w:ind w:firstLine="482" w:firstLineChars="200"/>
        <w:rPr>
          <w:rFonts w:hint="eastAsia" w:asciiTheme="minorEastAsia" w:hAnsiTheme="minorEastAsia" w:eastAsiaTheme="minorEastAsia" w:cstheme="minorEastAsia"/>
          <w:b/>
          <w:bCs/>
          <w:sz w:val="24"/>
          <w:szCs w:val="24"/>
        </w:rPr>
      </w:pPr>
      <w:bookmarkStart w:id="222" w:name="_Toc428197780"/>
      <w:bookmarkStart w:id="223" w:name="_Toc403381109"/>
      <w:r>
        <w:rPr>
          <w:rFonts w:hint="eastAsia" w:asciiTheme="minorEastAsia" w:hAnsiTheme="minorEastAsia" w:eastAsiaTheme="minorEastAsia" w:cstheme="minorEastAsia"/>
          <w:b/>
          <w:bCs/>
          <w:sz w:val="24"/>
          <w:szCs w:val="24"/>
        </w:rPr>
        <w:t>初步评审</w:t>
      </w:r>
      <w:bookmarkEnd w:id="222"/>
      <w:bookmarkEnd w:id="223"/>
    </w:p>
    <w:tbl>
      <w:tblPr>
        <w:tblStyle w:val="78"/>
        <w:tblW w:w="10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575"/>
        <w:gridCol w:w="1748"/>
        <w:gridCol w:w="7423"/>
      </w:tblGrid>
      <w:tr w14:paraId="3F28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0EA79D3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条款号</w:t>
            </w:r>
          </w:p>
        </w:tc>
        <w:tc>
          <w:tcPr>
            <w:tcW w:w="1748" w:type="dxa"/>
            <w:tcBorders>
              <w:top w:val="single" w:color="000000" w:sz="4" w:space="0"/>
              <w:left w:val="single" w:color="000000" w:sz="4" w:space="0"/>
              <w:bottom w:val="single" w:color="000000" w:sz="4" w:space="0"/>
              <w:right w:val="single" w:color="000000" w:sz="4" w:space="0"/>
            </w:tcBorders>
            <w:vAlign w:val="center"/>
          </w:tcPr>
          <w:p w14:paraId="77B63129">
            <w:pPr>
              <w:keepNext w:val="0"/>
              <w:keepLines w:val="0"/>
              <w:pageBreakBefore w:val="0"/>
              <w:widowControl/>
              <w:kinsoku/>
              <w:wordWrap/>
              <w:overflowPunct/>
              <w:topLinePunct w:val="0"/>
              <w:autoSpaceDE/>
              <w:autoSpaceDN/>
              <w:bidi w:val="0"/>
              <w:adjustRightInd/>
              <w:snapToGrid w:val="0"/>
              <w:spacing w:after="0" w:afterLines="0" w:line="360" w:lineRule="auto"/>
              <w:jc w:val="center"/>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评审因素</w:t>
            </w:r>
          </w:p>
        </w:tc>
        <w:tc>
          <w:tcPr>
            <w:tcW w:w="7423" w:type="dxa"/>
            <w:tcBorders>
              <w:top w:val="single" w:color="000000" w:sz="4" w:space="0"/>
              <w:left w:val="single" w:color="000000" w:sz="4" w:space="0"/>
              <w:bottom w:val="single" w:color="000000" w:sz="4" w:space="0"/>
              <w:right w:val="single" w:color="000000" w:sz="4" w:space="0"/>
            </w:tcBorders>
            <w:vAlign w:val="center"/>
          </w:tcPr>
          <w:p w14:paraId="7A0FC74D">
            <w:pPr>
              <w:keepNext w:val="0"/>
              <w:keepLines w:val="0"/>
              <w:pageBreakBefore w:val="0"/>
              <w:widowControl/>
              <w:kinsoku/>
              <w:wordWrap/>
              <w:overflowPunct/>
              <w:topLinePunct w:val="0"/>
              <w:autoSpaceDE/>
              <w:autoSpaceDN/>
              <w:bidi w:val="0"/>
              <w:adjustRightInd/>
              <w:snapToGrid w:val="0"/>
              <w:spacing w:after="0" w:afterLines="0" w:line="360" w:lineRule="auto"/>
              <w:jc w:val="center"/>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评审标准</w:t>
            </w:r>
          </w:p>
        </w:tc>
      </w:tr>
      <w:tr w14:paraId="6A735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62" w:type="dxa"/>
            <w:vMerge w:val="restart"/>
            <w:tcBorders>
              <w:top w:val="single" w:color="000000" w:sz="4" w:space="0"/>
              <w:left w:val="single" w:color="000000" w:sz="4" w:space="0"/>
              <w:right w:val="single" w:color="000000" w:sz="4" w:space="0"/>
            </w:tcBorders>
            <w:vAlign w:val="center"/>
          </w:tcPr>
          <w:p w14:paraId="4E7428BB">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一</w:t>
            </w:r>
          </w:p>
        </w:tc>
        <w:tc>
          <w:tcPr>
            <w:tcW w:w="575" w:type="dxa"/>
            <w:vMerge w:val="restart"/>
            <w:tcBorders>
              <w:top w:val="single" w:color="000000" w:sz="4" w:space="0"/>
              <w:left w:val="single" w:color="000000" w:sz="4" w:space="0"/>
              <w:right w:val="single" w:color="000000" w:sz="4" w:space="0"/>
            </w:tcBorders>
            <w:vAlign w:val="center"/>
          </w:tcPr>
          <w:p w14:paraId="6F28DABA">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p>
          <w:p w14:paraId="6BB24A0D">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p>
          <w:p w14:paraId="54D1185B">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p>
          <w:p w14:paraId="28D67366">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资</w:t>
            </w:r>
          </w:p>
          <w:p w14:paraId="213D5408">
            <w:pPr>
              <w:pStyle w:val="35"/>
              <w:pageBreakBefore w:val="0"/>
              <w:kinsoku/>
              <w:overflowPunct/>
              <w:topLinePunct w:val="0"/>
              <w:bidi w:val="0"/>
              <w:spacing w:after="0" w:afterLines="0" w:line="360" w:lineRule="auto"/>
              <w:ind w:firstLine="420" w:firstLineChars="200"/>
              <w:jc w:val="center"/>
              <w:rPr>
                <w:rFonts w:hint="eastAsia" w:asciiTheme="minorEastAsia" w:hAnsiTheme="minorEastAsia" w:eastAsiaTheme="minorEastAsia" w:cstheme="minorEastAsia"/>
              </w:rPr>
            </w:pPr>
          </w:p>
          <w:p w14:paraId="1046CA98">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格</w:t>
            </w:r>
          </w:p>
          <w:p w14:paraId="78A13E14">
            <w:pPr>
              <w:pageBreakBefore w:val="0"/>
              <w:widowControl/>
              <w:kinsoku/>
              <w:overflowPunct/>
              <w:topLinePunct w:val="0"/>
              <w:bidi w:val="0"/>
              <w:spacing w:after="0" w:afterLines="0" w:line="360" w:lineRule="auto"/>
              <w:ind w:firstLine="480" w:firstLineChars="200"/>
              <w:jc w:val="center"/>
              <w:rPr>
                <w:rFonts w:hint="eastAsia" w:asciiTheme="minorEastAsia" w:hAnsiTheme="minorEastAsia" w:eastAsiaTheme="minorEastAsia" w:cstheme="minorEastAsia"/>
                <w:kern w:val="0"/>
                <w:sz w:val="24"/>
              </w:rPr>
            </w:pPr>
          </w:p>
          <w:p w14:paraId="66EFD354">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评</w:t>
            </w:r>
          </w:p>
          <w:p w14:paraId="24421601">
            <w:pPr>
              <w:pStyle w:val="35"/>
              <w:pageBreakBefore w:val="0"/>
              <w:kinsoku/>
              <w:overflowPunct/>
              <w:topLinePunct w:val="0"/>
              <w:bidi w:val="0"/>
              <w:spacing w:after="0" w:afterLines="0" w:line="360" w:lineRule="auto"/>
              <w:ind w:firstLine="420" w:firstLineChars="200"/>
              <w:jc w:val="center"/>
              <w:rPr>
                <w:rFonts w:hint="eastAsia" w:asciiTheme="minorEastAsia" w:hAnsiTheme="minorEastAsia" w:eastAsiaTheme="minorEastAsia" w:cstheme="minorEastAsia"/>
              </w:rPr>
            </w:pPr>
          </w:p>
          <w:p w14:paraId="5C3A83C1">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审</w:t>
            </w:r>
          </w:p>
          <w:p w14:paraId="48EE8F02">
            <w:pPr>
              <w:pStyle w:val="35"/>
              <w:pageBreakBefore w:val="0"/>
              <w:kinsoku/>
              <w:overflowPunct/>
              <w:topLinePunct w:val="0"/>
              <w:bidi w:val="0"/>
              <w:spacing w:after="0" w:afterLines="0" w:line="360" w:lineRule="auto"/>
              <w:ind w:left="0" w:leftChars="0" w:firstLine="420" w:firstLineChars="200"/>
              <w:rPr>
                <w:rFonts w:hint="eastAsia" w:asciiTheme="minorEastAsia" w:hAnsiTheme="minorEastAsia" w:eastAsiaTheme="minorEastAsia" w:cstheme="minorEastAsia"/>
              </w:rPr>
            </w:pPr>
          </w:p>
          <w:p w14:paraId="31D1DD2E">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标</w:t>
            </w:r>
          </w:p>
          <w:p w14:paraId="668139BA">
            <w:pPr>
              <w:pStyle w:val="35"/>
              <w:pageBreakBefore w:val="0"/>
              <w:kinsoku/>
              <w:overflowPunct/>
              <w:topLinePunct w:val="0"/>
              <w:bidi w:val="0"/>
              <w:spacing w:after="0" w:afterLines="0" w:line="360" w:lineRule="auto"/>
              <w:ind w:firstLine="420" w:firstLineChars="200"/>
              <w:jc w:val="center"/>
              <w:rPr>
                <w:rFonts w:hint="eastAsia" w:asciiTheme="minorEastAsia" w:hAnsiTheme="minorEastAsia" w:eastAsiaTheme="minorEastAsia" w:cstheme="minorEastAsia"/>
              </w:rPr>
            </w:pPr>
          </w:p>
          <w:p w14:paraId="1186C379">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准</w:t>
            </w:r>
          </w:p>
        </w:tc>
        <w:tc>
          <w:tcPr>
            <w:tcW w:w="1748" w:type="dxa"/>
            <w:tcBorders>
              <w:top w:val="single" w:color="000000" w:sz="4" w:space="0"/>
              <w:left w:val="single" w:color="000000" w:sz="4" w:space="0"/>
              <w:bottom w:val="single" w:color="000000" w:sz="4" w:space="0"/>
              <w:right w:val="single" w:color="000000" w:sz="4" w:space="0"/>
            </w:tcBorders>
            <w:vAlign w:val="center"/>
          </w:tcPr>
          <w:p w14:paraId="5C6F39EF">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营业执照</w:t>
            </w:r>
          </w:p>
        </w:tc>
        <w:tc>
          <w:tcPr>
            <w:tcW w:w="7423" w:type="dxa"/>
            <w:tcBorders>
              <w:top w:val="single" w:color="000000" w:sz="4" w:space="0"/>
              <w:left w:val="single" w:color="000000" w:sz="4" w:space="0"/>
              <w:bottom w:val="single" w:color="000000" w:sz="4" w:space="0"/>
              <w:right w:val="single" w:color="000000" w:sz="4" w:space="0"/>
            </w:tcBorders>
            <w:vAlign w:val="center"/>
          </w:tcPr>
          <w:p w14:paraId="01639AC5">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提供营业执照或事业单位法人证书或民办非企业单位登记证书或社会团体法人登记证书或基金会法人登记证书。</w:t>
            </w:r>
          </w:p>
        </w:tc>
      </w:tr>
      <w:tr w14:paraId="2CF1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562" w:type="dxa"/>
            <w:vMerge w:val="continue"/>
            <w:tcBorders>
              <w:left w:val="single" w:color="000000" w:sz="4" w:space="0"/>
              <w:right w:val="single" w:color="000000" w:sz="4" w:space="0"/>
            </w:tcBorders>
            <w:vAlign w:val="center"/>
          </w:tcPr>
          <w:p w14:paraId="1397CBB9">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51B8977D">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47FECF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商业信誉和健全的财务会计制度</w:t>
            </w:r>
          </w:p>
        </w:tc>
        <w:tc>
          <w:tcPr>
            <w:tcW w:w="7423" w:type="dxa"/>
            <w:tcBorders>
              <w:top w:val="single" w:color="000000" w:sz="4" w:space="0"/>
              <w:left w:val="single" w:color="000000" w:sz="4" w:space="0"/>
              <w:bottom w:val="single" w:color="000000" w:sz="4" w:space="0"/>
              <w:right w:val="single" w:color="000000" w:sz="4" w:space="0"/>
            </w:tcBorders>
            <w:vAlign w:val="center"/>
          </w:tcPr>
          <w:p w14:paraId="19CB0722">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提供2022年至今任意一年度的审计报告、财务报表及财务会计制度；新公司根据实际情况提供，并附相关说明。</w:t>
            </w:r>
          </w:p>
        </w:tc>
      </w:tr>
      <w:tr w14:paraId="5D1F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Merge w:val="continue"/>
            <w:tcBorders>
              <w:left w:val="single" w:color="000000" w:sz="4" w:space="0"/>
              <w:right w:val="single" w:color="000000" w:sz="4" w:space="0"/>
            </w:tcBorders>
            <w:vAlign w:val="center"/>
          </w:tcPr>
          <w:p w14:paraId="33EA379C">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6E43D85A">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4B963A03">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履行合同所必需的专业技术能力及人员、设备配备</w:t>
            </w:r>
          </w:p>
        </w:tc>
        <w:tc>
          <w:tcPr>
            <w:tcW w:w="7423" w:type="dxa"/>
            <w:tcBorders>
              <w:top w:val="single" w:color="000000" w:sz="4" w:space="0"/>
              <w:left w:val="single" w:color="000000" w:sz="4" w:space="0"/>
              <w:bottom w:val="single" w:color="000000" w:sz="4" w:space="0"/>
              <w:right w:val="single" w:color="000000" w:sz="4" w:space="0"/>
            </w:tcBorders>
            <w:vAlign w:val="center"/>
          </w:tcPr>
          <w:p w14:paraId="001C0B3A">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提供相关证明材料或书面承诺。</w:t>
            </w:r>
          </w:p>
        </w:tc>
      </w:tr>
      <w:tr w14:paraId="60FD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Merge w:val="continue"/>
            <w:tcBorders>
              <w:left w:val="single" w:color="000000" w:sz="4" w:space="0"/>
              <w:right w:val="single" w:color="000000" w:sz="4" w:space="0"/>
            </w:tcBorders>
            <w:vAlign w:val="center"/>
          </w:tcPr>
          <w:p w14:paraId="3437051E">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65219026">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89D4A1E">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缴纳税收和社会保障资金的良好记录</w:t>
            </w:r>
          </w:p>
        </w:tc>
        <w:tc>
          <w:tcPr>
            <w:tcW w:w="7423" w:type="dxa"/>
            <w:tcBorders>
              <w:top w:val="single" w:color="000000" w:sz="4" w:space="0"/>
              <w:left w:val="single" w:color="000000" w:sz="4" w:space="0"/>
              <w:bottom w:val="single" w:color="000000" w:sz="4" w:space="0"/>
              <w:right w:val="single" w:color="000000" w:sz="4" w:space="0"/>
            </w:tcBorders>
            <w:vAlign w:val="center"/>
          </w:tcPr>
          <w:p w14:paraId="656E7ADF">
            <w:pPr>
              <w:pageBreakBefore w:val="0"/>
              <w:widowControl w:val="0"/>
              <w:kinsoku/>
              <w:wordWrap/>
              <w:overflowPunct/>
              <w:topLinePunct w:val="0"/>
              <w:autoSpaceDE/>
              <w:autoSpaceDN/>
              <w:bidi w:val="0"/>
              <w:adjustRightInd/>
              <w:snapToGrid/>
              <w:spacing w:beforeAutospacing="0" w:after="0" w:afterLines="0" w:afterAutospacing="0" w:line="360" w:lineRule="auto"/>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提供缴费所属时间在2024年至本项目响应文件提交截止时间前任意3个月的税收缴纳凭证；成立未满三个月的供应商提供成立以来的税收缴纳凭证或相关情况说明，依法免税的供应商，应提供相应文件证明其依法免税。</w:t>
            </w:r>
          </w:p>
          <w:p w14:paraId="17F2FAE3">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2、提供缴费所属时间在2024年至本项目响应文件提交截止时间前任意3个月的社保资金缴纳凭证；新公司根据实际情况提供，并附相关说明。</w:t>
            </w:r>
          </w:p>
        </w:tc>
      </w:tr>
      <w:tr w14:paraId="49C0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62" w:type="dxa"/>
            <w:vMerge w:val="continue"/>
            <w:tcBorders>
              <w:left w:val="single" w:color="000000" w:sz="4" w:space="0"/>
              <w:right w:val="single" w:color="000000" w:sz="4" w:space="0"/>
            </w:tcBorders>
            <w:vAlign w:val="center"/>
          </w:tcPr>
          <w:p w14:paraId="4DA42152">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5D33C175">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0FA1F9E7">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本次招标前三年内，在经营活动中没有重大违法记录</w:t>
            </w:r>
          </w:p>
        </w:tc>
        <w:tc>
          <w:tcPr>
            <w:tcW w:w="7423" w:type="dxa"/>
            <w:tcBorders>
              <w:top w:val="single" w:color="000000" w:sz="4" w:space="0"/>
              <w:left w:val="single" w:color="000000" w:sz="4" w:space="0"/>
              <w:bottom w:val="single" w:color="000000" w:sz="4" w:space="0"/>
              <w:right w:val="single" w:color="000000" w:sz="4" w:space="0"/>
            </w:tcBorders>
            <w:vAlign w:val="center"/>
          </w:tcPr>
          <w:p w14:paraId="3958C6CC">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重大违法记录是指供应商因违法经营受到刑事处罚或者责令停产停业、吊销许可证或者执照、较大数额罚款等行政处罚），提供“参加本项目政府采购活动前三年内（2022年至今）未出现因违法经营受到刑事处罚或者责令停产停业、吊销许可证或者执照、较大数额罚款等行政处罚”的书面声明。</w:t>
            </w:r>
          </w:p>
        </w:tc>
      </w:tr>
      <w:tr w14:paraId="11F0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Merge w:val="continue"/>
            <w:tcBorders>
              <w:left w:val="single" w:color="000000" w:sz="4" w:space="0"/>
              <w:right w:val="single" w:color="000000" w:sz="4" w:space="0"/>
            </w:tcBorders>
            <w:vAlign w:val="center"/>
          </w:tcPr>
          <w:p w14:paraId="191703CA">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71816ED0">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5E50FBB6">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法律、行政法规规定的其他条件</w:t>
            </w:r>
          </w:p>
        </w:tc>
        <w:tc>
          <w:tcPr>
            <w:tcW w:w="7423" w:type="dxa"/>
            <w:tcBorders>
              <w:top w:val="single" w:color="000000" w:sz="4" w:space="0"/>
              <w:left w:val="single" w:color="000000" w:sz="4" w:space="0"/>
              <w:bottom w:val="single" w:color="000000" w:sz="4" w:space="0"/>
              <w:right w:val="single" w:color="000000" w:sz="4" w:space="0"/>
            </w:tcBorders>
            <w:vAlign w:val="center"/>
          </w:tcPr>
          <w:p w14:paraId="7B55971D">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供应商未被列入“信用中国”网站（www.creditchina.gov.cn） 失信被执行人、重大税收违法失信主体名单及中国政府采购网（www.ccgp.gov.cn）“政府采购严重违法失信行为记录名单”，自行承诺。</w:t>
            </w:r>
          </w:p>
        </w:tc>
      </w:tr>
      <w:tr w14:paraId="6D32F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Merge w:val="continue"/>
            <w:tcBorders>
              <w:left w:val="single" w:color="000000" w:sz="4" w:space="0"/>
              <w:right w:val="single" w:color="000000" w:sz="4" w:space="0"/>
            </w:tcBorders>
            <w:vAlign w:val="center"/>
          </w:tcPr>
          <w:p w14:paraId="30D8EC98">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00C43899">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28964AA">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资质</w:t>
            </w:r>
            <w:r>
              <w:rPr>
                <w:rFonts w:hint="eastAsia" w:ascii="宋体" w:hAnsi="宋体" w:cs="宋体"/>
                <w:snapToGrid w:val="0"/>
                <w:color w:val="000000"/>
                <w:kern w:val="0"/>
                <w:sz w:val="24"/>
                <w:szCs w:val="24"/>
                <w:lang w:val="en-US" w:eastAsia="zh-CN"/>
              </w:rPr>
              <w:t>要求</w:t>
            </w:r>
          </w:p>
        </w:tc>
        <w:tc>
          <w:tcPr>
            <w:tcW w:w="7423" w:type="dxa"/>
            <w:tcBorders>
              <w:top w:val="single" w:color="000000" w:sz="4" w:space="0"/>
              <w:left w:val="single" w:color="000000" w:sz="4" w:space="0"/>
              <w:bottom w:val="single" w:color="000000" w:sz="4" w:space="0"/>
              <w:right w:val="single" w:color="000000" w:sz="4" w:space="0"/>
            </w:tcBorders>
            <w:vAlign w:val="center"/>
          </w:tcPr>
          <w:p w14:paraId="3DFB0700">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市政公用工程或建筑工程施工总承包叁级以上（含叁级）资质且具备有效的安全生产许可证，并在人员、设备、资金等方面具备相应的能力。</w:t>
            </w:r>
          </w:p>
        </w:tc>
      </w:tr>
      <w:tr w14:paraId="03678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Merge w:val="continue"/>
            <w:tcBorders>
              <w:left w:val="single" w:color="000000" w:sz="4" w:space="0"/>
              <w:right w:val="single" w:color="000000" w:sz="4" w:space="0"/>
            </w:tcBorders>
            <w:vAlign w:val="center"/>
          </w:tcPr>
          <w:p w14:paraId="69959E2D">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left w:val="single" w:color="000000" w:sz="4" w:space="0"/>
              <w:right w:val="single" w:color="000000" w:sz="4" w:space="0"/>
            </w:tcBorders>
            <w:vAlign w:val="center"/>
          </w:tcPr>
          <w:p w14:paraId="6D6D10B7">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7167359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项目经理资格</w:t>
            </w:r>
            <w:r>
              <w:rPr>
                <w:rFonts w:hint="eastAsia" w:ascii="宋体" w:hAnsi="宋体" w:cs="宋体"/>
                <w:snapToGrid w:val="0"/>
                <w:color w:val="000000"/>
                <w:kern w:val="0"/>
                <w:sz w:val="24"/>
                <w:szCs w:val="24"/>
                <w:lang w:val="en-US" w:eastAsia="zh-CN"/>
              </w:rPr>
              <w:t>要求</w:t>
            </w:r>
          </w:p>
        </w:tc>
        <w:tc>
          <w:tcPr>
            <w:tcW w:w="7423" w:type="dxa"/>
            <w:tcBorders>
              <w:top w:val="single" w:color="000000" w:sz="4" w:space="0"/>
              <w:left w:val="single" w:color="000000" w:sz="4" w:space="0"/>
              <w:bottom w:val="single" w:color="000000" w:sz="4" w:space="0"/>
              <w:right w:val="single" w:color="000000" w:sz="4" w:space="0"/>
            </w:tcBorders>
            <w:vAlign w:val="center"/>
          </w:tcPr>
          <w:p w14:paraId="08470580">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拟派的项目经理必须已在磋商申请人单位注册并应具有建设行政主管部门颁发的市政公用工程或建筑工程专业注册建造师贰级及以上执业资格（不含临时），工程师及以上职称，具备有效的安全生产考核合格证书（年检合格），并且不能有在建待建工程（提供承诺书）。</w:t>
            </w:r>
          </w:p>
          <w:p w14:paraId="5CA57448">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（2）项目经理应附职称证、建造师注册证、安全生产考核合格证、身份证、劳动合同、社保证明（2024年至今任意3个月；新公司根据实际情况提供，并附相关说明）等相关证明资料。</w:t>
            </w:r>
          </w:p>
        </w:tc>
      </w:tr>
      <w:tr w14:paraId="1E4E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62" w:type="dxa"/>
            <w:vMerge w:val="continue"/>
            <w:tcBorders>
              <w:left w:val="single" w:color="000000" w:sz="4" w:space="0"/>
              <w:bottom w:val="single" w:color="000000" w:sz="4" w:space="0"/>
              <w:right w:val="single" w:color="000000" w:sz="4" w:space="0"/>
            </w:tcBorders>
            <w:vAlign w:val="center"/>
          </w:tcPr>
          <w:p w14:paraId="5EAFD3B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kern w:val="0"/>
                <w:sz w:val="24"/>
              </w:rPr>
            </w:pPr>
          </w:p>
        </w:tc>
        <w:tc>
          <w:tcPr>
            <w:tcW w:w="575" w:type="dxa"/>
            <w:vMerge w:val="continue"/>
            <w:tcBorders>
              <w:left w:val="single" w:color="000000" w:sz="4" w:space="0"/>
              <w:bottom w:val="single" w:color="000000" w:sz="4" w:space="0"/>
              <w:right w:val="single" w:color="000000" w:sz="4" w:space="0"/>
            </w:tcBorders>
            <w:vAlign w:val="center"/>
          </w:tcPr>
          <w:p w14:paraId="367C478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Theme="minorEastAsia" w:hAnsiTheme="minorEastAsia" w:eastAsiaTheme="minorEastAsia" w:cstheme="minorEastAsia"/>
                <w:kern w:val="0"/>
                <w:sz w:val="24"/>
              </w:rPr>
            </w:pPr>
          </w:p>
        </w:tc>
        <w:tc>
          <w:tcPr>
            <w:tcW w:w="9171" w:type="dxa"/>
            <w:gridSpan w:val="2"/>
            <w:tcBorders>
              <w:top w:val="single" w:color="000000" w:sz="4" w:space="0"/>
              <w:left w:val="single" w:color="000000" w:sz="4" w:space="0"/>
              <w:bottom w:val="single" w:color="000000" w:sz="4" w:space="0"/>
              <w:right w:val="single" w:color="000000" w:sz="4" w:space="0"/>
            </w:tcBorders>
            <w:vAlign w:val="center"/>
          </w:tcPr>
          <w:p w14:paraId="67182CB5">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上述评审标准，供应商须全部满足，否则为不合格的供应商，不得进入符合性评审。</w:t>
            </w:r>
          </w:p>
        </w:tc>
      </w:tr>
      <w:tr w14:paraId="2078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787AEAAF">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条款号</w:t>
            </w:r>
          </w:p>
        </w:tc>
        <w:tc>
          <w:tcPr>
            <w:tcW w:w="1748" w:type="dxa"/>
            <w:tcBorders>
              <w:top w:val="single" w:color="000000" w:sz="4" w:space="0"/>
              <w:left w:val="single" w:color="000000" w:sz="4" w:space="0"/>
              <w:bottom w:val="single" w:color="000000" w:sz="4" w:space="0"/>
              <w:right w:val="single" w:color="000000" w:sz="4" w:space="0"/>
            </w:tcBorders>
            <w:vAlign w:val="center"/>
          </w:tcPr>
          <w:p w14:paraId="11F96C00">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评审因素</w:t>
            </w:r>
          </w:p>
        </w:tc>
        <w:tc>
          <w:tcPr>
            <w:tcW w:w="7423" w:type="dxa"/>
            <w:tcBorders>
              <w:top w:val="single" w:color="000000" w:sz="4" w:space="0"/>
              <w:left w:val="single" w:color="000000" w:sz="4" w:space="0"/>
              <w:bottom w:val="single" w:color="000000" w:sz="4" w:space="0"/>
              <w:right w:val="single" w:color="000000" w:sz="4" w:space="0"/>
            </w:tcBorders>
            <w:vAlign w:val="center"/>
          </w:tcPr>
          <w:p w14:paraId="65F0193D">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Theme="minorEastAsia" w:hAnsiTheme="minorEastAsia" w:eastAsiaTheme="minorEastAsia" w:cstheme="minorEastAsia"/>
                <w:kern w:val="0"/>
                <w:sz w:val="24"/>
                <w:lang w:eastAsia="zh-CN"/>
              </w:rPr>
            </w:pPr>
            <w:r>
              <w:rPr>
                <w:rFonts w:hint="eastAsia" w:asciiTheme="minorEastAsia" w:hAnsiTheme="minorEastAsia" w:eastAsiaTheme="minorEastAsia" w:cstheme="minorEastAsia"/>
                <w:kern w:val="0"/>
                <w:sz w:val="24"/>
                <w:lang w:eastAsia="zh-CN"/>
              </w:rPr>
              <w:t>评审标准</w:t>
            </w:r>
          </w:p>
        </w:tc>
      </w:tr>
      <w:tr w14:paraId="384E7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62" w:type="dxa"/>
            <w:vMerge w:val="restart"/>
            <w:tcBorders>
              <w:top w:val="single" w:color="000000" w:sz="4" w:space="0"/>
              <w:left w:val="single" w:color="000000" w:sz="4" w:space="0"/>
              <w:right w:val="single" w:color="000000" w:sz="4" w:space="0"/>
            </w:tcBorders>
            <w:vAlign w:val="center"/>
          </w:tcPr>
          <w:p w14:paraId="1BBC570E">
            <w:pPr>
              <w:pageBreakBefore w:val="0"/>
              <w:widowControl/>
              <w:kinsoku/>
              <w:overflowPunct/>
              <w:topLinePunct w:val="0"/>
              <w:bidi w:val="0"/>
              <w:spacing w:after="0" w:afterLines="0" w:line="360" w:lineRule="auto"/>
              <w:jc w:val="left"/>
              <w:rPr>
                <w:rFonts w:hint="eastAsia" w:asciiTheme="minorEastAsia" w:hAnsiTheme="minorEastAsia" w:eastAsiaTheme="minorEastAsia" w:cstheme="minorEastAsia"/>
                <w:kern w:val="0"/>
                <w:sz w:val="24"/>
                <w:lang w:eastAsia="zh-CN"/>
              </w:rPr>
            </w:pPr>
            <w:r>
              <w:rPr>
                <w:rFonts w:hint="eastAsia" w:asciiTheme="minorEastAsia" w:hAnsiTheme="minorEastAsia" w:eastAsiaTheme="minorEastAsia" w:cstheme="minorEastAsia"/>
                <w:kern w:val="0"/>
                <w:sz w:val="24"/>
                <w:lang w:eastAsia="zh-CN"/>
              </w:rPr>
              <w:t>二</w:t>
            </w:r>
          </w:p>
        </w:tc>
        <w:tc>
          <w:tcPr>
            <w:tcW w:w="575" w:type="dxa"/>
            <w:vMerge w:val="restart"/>
            <w:tcBorders>
              <w:top w:val="single" w:color="000000" w:sz="4" w:space="0"/>
              <w:left w:val="single" w:color="000000" w:sz="4" w:space="0"/>
              <w:right w:val="single" w:color="000000" w:sz="4" w:space="0"/>
            </w:tcBorders>
            <w:vAlign w:val="center"/>
          </w:tcPr>
          <w:p w14:paraId="6A4FB00A">
            <w:pPr>
              <w:pageBreakBefore w:val="0"/>
              <w:widowControl/>
              <w:kinsoku/>
              <w:overflowPunct/>
              <w:topLinePunct w:val="0"/>
              <w:bidi w:val="0"/>
              <w:spacing w:after="0" w:afterLines="0" w:line="360" w:lineRule="auto"/>
              <w:jc w:val="center"/>
              <w:rPr>
                <w:rFonts w:hint="eastAsia" w:asciiTheme="minorEastAsia" w:hAnsiTheme="minorEastAsia" w:eastAsiaTheme="minorEastAsia" w:cstheme="minorEastAsia"/>
                <w:kern w:val="0"/>
                <w:sz w:val="24"/>
                <w:lang w:eastAsia="zh-CN"/>
              </w:rPr>
            </w:pPr>
            <w:r>
              <w:rPr>
                <w:rFonts w:hint="eastAsia" w:asciiTheme="minorEastAsia" w:hAnsiTheme="minorEastAsia" w:eastAsiaTheme="minorEastAsia" w:cstheme="minorEastAsia"/>
                <w:kern w:val="0"/>
                <w:sz w:val="24"/>
                <w:lang w:eastAsia="zh-CN"/>
              </w:rPr>
              <w:t>符合性评审</w:t>
            </w:r>
          </w:p>
        </w:tc>
        <w:tc>
          <w:tcPr>
            <w:tcW w:w="1748" w:type="dxa"/>
            <w:tcBorders>
              <w:top w:val="single" w:color="000000" w:sz="4" w:space="0"/>
              <w:left w:val="single" w:color="000000" w:sz="4" w:space="0"/>
              <w:bottom w:val="single" w:color="000000" w:sz="4" w:space="0"/>
              <w:right w:val="single" w:color="000000" w:sz="4" w:space="0"/>
            </w:tcBorders>
            <w:vAlign w:val="center"/>
          </w:tcPr>
          <w:p w14:paraId="48757509">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报价</w:t>
            </w:r>
          </w:p>
        </w:tc>
        <w:tc>
          <w:tcPr>
            <w:tcW w:w="7423" w:type="dxa"/>
            <w:tcBorders>
              <w:top w:val="single" w:color="000000" w:sz="4" w:space="0"/>
              <w:left w:val="single" w:color="000000" w:sz="4" w:space="0"/>
              <w:bottom w:val="single" w:color="000000" w:sz="4" w:space="0"/>
              <w:right w:val="single" w:color="000000" w:sz="4" w:space="0"/>
            </w:tcBorders>
            <w:vAlign w:val="center"/>
          </w:tcPr>
          <w:p w14:paraId="0164FEE2">
            <w:pPr>
              <w:keepNext w:val="0"/>
              <w:keepLines w:val="0"/>
              <w:pageBreakBefore w:val="0"/>
              <w:widowControl/>
              <w:kinsoku/>
              <w:wordWrap/>
              <w:overflowPunct/>
              <w:topLinePunct w:val="0"/>
              <w:autoSpaceDE/>
              <w:autoSpaceDN/>
              <w:bidi w:val="0"/>
              <w:adjustRightInd/>
              <w:snapToGrid/>
              <w:spacing w:after="0" w:afterLines="0" w:line="360" w:lineRule="auto"/>
              <w:jc w:val="left"/>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完整且只有一个有效报价</w:t>
            </w:r>
            <w:r>
              <w:rPr>
                <w:rFonts w:hint="eastAsia" w:ascii="宋体" w:hAnsi="宋体" w:cs="宋体"/>
                <w:snapToGrid w:val="0"/>
                <w:color w:val="000000"/>
                <w:kern w:val="0"/>
                <w:sz w:val="24"/>
                <w:szCs w:val="24"/>
                <w:lang w:val="en-US" w:eastAsia="zh-CN"/>
              </w:rPr>
              <w:t>。</w:t>
            </w:r>
          </w:p>
        </w:tc>
      </w:tr>
      <w:tr w14:paraId="14A6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vAlign w:val="center"/>
          </w:tcPr>
          <w:p w14:paraId="129FF680">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top w:val="single" w:color="000000" w:sz="4" w:space="0"/>
              <w:left w:val="single" w:color="000000" w:sz="4" w:space="0"/>
              <w:bottom w:val="single" w:color="000000" w:sz="4" w:space="0"/>
              <w:right w:val="single" w:color="000000" w:sz="4" w:space="0"/>
            </w:tcBorders>
            <w:vAlign w:val="center"/>
          </w:tcPr>
          <w:p w14:paraId="4F99E92F">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25233CE4">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磋商响应文件格式</w:t>
            </w:r>
          </w:p>
        </w:tc>
        <w:tc>
          <w:tcPr>
            <w:tcW w:w="7423" w:type="dxa"/>
            <w:tcBorders>
              <w:top w:val="single" w:color="000000" w:sz="4" w:space="0"/>
              <w:left w:val="single" w:color="000000" w:sz="4" w:space="0"/>
              <w:bottom w:val="single" w:color="000000" w:sz="4" w:space="0"/>
              <w:right w:val="single" w:color="000000" w:sz="4" w:space="0"/>
            </w:tcBorders>
            <w:vAlign w:val="center"/>
          </w:tcPr>
          <w:p w14:paraId="4D8D4145">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磋商响应文件是否按规定的格式填写，是否有内容不全或关键字模糊、无法辨认的</w:t>
            </w:r>
            <w:r>
              <w:rPr>
                <w:rFonts w:hint="eastAsia" w:ascii="宋体" w:hAnsi="宋体" w:cs="宋体"/>
                <w:snapToGrid w:val="0"/>
                <w:color w:val="000000"/>
                <w:kern w:val="0"/>
                <w:sz w:val="24"/>
                <w:szCs w:val="24"/>
                <w:lang w:val="en-US" w:eastAsia="zh-CN"/>
              </w:rPr>
              <w:t>。</w:t>
            </w:r>
          </w:p>
        </w:tc>
      </w:tr>
      <w:tr w14:paraId="6C23C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vAlign w:val="center"/>
          </w:tcPr>
          <w:p w14:paraId="25D502B5">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top w:val="single" w:color="000000" w:sz="4" w:space="0"/>
              <w:left w:val="single" w:color="000000" w:sz="4" w:space="0"/>
              <w:bottom w:val="single" w:color="000000" w:sz="4" w:space="0"/>
              <w:right w:val="single" w:color="000000" w:sz="4" w:space="0"/>
            </w:tcBorders>
            <w:vAlign w:val="center"/>
          </w:tcPr>
          <w:p w14:paraId="5C1967BC">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755E0FB6">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磋商响应文件按要求盖签章</w:t>
            </w:r>
          </w:p>
        </w:tc>
        <w:tc>
          <w:tcPr>
            <w:tcW w:w="7423" w:type="dxa"/>
            <w:tcBorders>
              <w:top w:val="single" w:color="000000" w:sz="4" w:space="0"/>
              <w:left w:val="single" w:color="000000" w:sz="4" w:space="0"/>
              <w:bottom w:val="single" w:color="000000" w:sz="4" w:space="0"/>
              <w:right w:val="single" w:color="000000" w:sz="4" w:space="0"/>
            </w:tcBorders>
            <w:vAlign w:val="center"/>
          </w:tcPr>
          <w:p w14:paraId="54556691">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是否按磋商文件要求盖公司及法定代表人电子签章</w:t>
            </w:r>
            <w:r>
              <w:rPr>
                <w:rFonts w:hint="eastAsia" w:ascii="宋体" w:hAnsi="宋体" w:cs="宋体"/>
                <w:snapToGrid w:val="0"/>
                <w:color w:val="000000"/>
                <w:kern w:val="0"/>
                <w:sz w:val="24"/>
                <w:szCs w:val="24"/>
                <w:lang w:val="en-US" w:eastAsia="zh-CN"/>
              </w:rPr>
              <w:t>。</w:t>
            </w:r>
          </w:p>
        </w:tc>
      </w:tr>
      <w:tr w14:paraId="3B04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vAlign w:val="center"/>
          </w:tcPr>
          <w:p w14:paraId="0B23B871">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top w:val="single" w:color="000000" w:sz="4" w:space="0"/>
              <w:left w:val="single" w:color="000000" w:sz="4" w:space="0"/>
              <w:bottom w:val="single" w:color="000000" w:sz="4" w:space="0"/>
              <w:right w:val="single" w:color="000000" w:sz="4" w:space="0"/>
            </w:tcBorders>
            <w:vAlign w:val="center"/>
          </w:tcPr>
          <w:p w14:paraId="15251182">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734E5E4D">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采购人不能接受的条件</w:t>
            </w:r>
          </w:p>
        </w:tc>
        <w:tc>
          <w:tcPr>
            <w:tcW w:w="7423" w:type="dxa"/>
            <w:tcBorders>
              <w:top w:val="single" w:color="000000" w:sz="4" w:space="0"/>
              <w:left w:val="single" w:color="000000" w:sz="4" w:space="0"/>
              <w:bottom w:val="single" w:color="000000" w:sz="4" w:space="0"/>
              <w:right w:val="single" w:color="000000" w:sz="4" w:space="0"/>
            </w:tcBorders>
            <w:vAlign w:val="center"/>
          </w:tcPr>
          <w:p w14:paraId="009D9F26">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磋商响应文件中是否附有采购人不能接受的条件的</w:t>
            </w:r>
            <w:r>
              <w:rPr>
                <w:rFonts w:hint="eastAsia" w:ascii="宋体" w:hAnsi="宋体" w:cs="宋体"/>
                <w:snapToGrid w:val="0"/>
                <w:color w:val="000000"/>
                <w:kern w:val="0"/>
                <w:sz w:val="24"/>
                <w:szCs w:val="24"/>
                <w:lang w:val="en-US" w:eastAsia="zh-CN"/>
              </w:rPr>
              <w:t>。</w:t>
            </w:r>
          </w:p>
        </w:tc>
      </w:tr>
      <w:tr w14:paraId="4687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vAlign w:val="center"/>
          </w:tcPr>
          <w:p w14:paraId="64712645">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vMerge w:val="continue"/>
            <w:tcBorders>
              <w:top w:val="single" w:color="000000" w:sz="4" w:space="0"/>
              <w:left w:val="single" w:color="000000" w:sz="4" w:space="0"/>
              <w:bottom w:val="single" w:color="000000" w:sz="4" w:space="0"/>
              <w:right w:val="single" w:color="000000" w:sz="4" w:space="0"/>
            </w:tcBorders>
            <w:vAlign w:val="center"/>
          </w:tcPr>
          <w:p w14:paraId="11A9E4F8">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2BB34698">
            <w:pPr>
              <w:keepNext w:val="0"/>
              <w:keepLines w:val="0"/>
              <w:pageBreakBefore w:val="0"/>
              <w:widowControl/>
              <w:kinsoku/>
              <w:wordWrap/>
              <w:overflowPunct/>
              <w:topLinePunct w:val="0"/>
              <w:autoSpaceDE/>
              <w:autoSpaceDN/>
              <w:bidi w:val="0"/>
              <w:adjustRightInd/>
              <w:snapToGrid/>
              <w:spacing w:after="0" w:afterLines="0" w:line="360" w:lineRule="auto"/>
              <w:jc w:val="center"/>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其他实质性要求</w:t>
            </w:r>
          </w:p>
        </w:tc>
        <w:tc>
          <w:tcPr>
            <w:tcW w:w="7423" w:type="dxa"/>
            <w:tcBorders>
              <w:top w:val="single" w:color="000000" w:sz="4" w:space="0"/>
              <w:left w:val="single" w:color="000000" w:sz="4" w:space="0"/>
              <w:bottom w:val="single" w:color="000000" w:sz="4" w:space="0"/>
              <w:right w:val="single" w:color="000000" w:sz="4" w:space="0"/>
            </w:tcBorders>
            <w:vAlign w:val="center"/>
          </w:tcPr>
          <w:p w14:paraId="6C8785B7">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实质性响应磋商文件条款要求</w:t>
            </w:r>
            <w:r>
              <w:rPr>
                <w:rFonts w:hint="eastAsia" w:ascii="宋体" w:hAnsi="宋体" w:cs="宋体"/>
                <w:snapToGrid w:val="0"/>
                <w:color w:val="000000"/>
                <w:kern w:val="0"/>
                <w:sz w:val="24"/>
                <w:szCs w:val="24"/>
                <w:lang w:val="en-US" w:eastAsia="zh-CN"/>
              </w:rPr>
              <w:t>。</w:t>
            </w:r>
          </w:p>
        </w:tc>
      </w:tr>
      <w:tr w14:paraId="557E3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57FBB54">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575" w:type="dxa"/>
            <w:tcBorders>
              <w:top w:val="single" w:color="000000" w:sz="4" w:space="0"/>
              <w:left w:val="single" w:color="000000" w:sz="4" w:space="0"/>
              <w:bottom w:val="single" w:color="000000" w:sz="4" w:space="0"/>
              <w:right w:val="single" w:color="000000" w:sz="4" w:space="0"/>
            </w:tcBorders>
            <w:vAlign w:val="center"/>
          </w:tcPr>
          <w:p w14:paraId="3B72F52C">
            <w:pPr>
              <w:pageBreakBefore w:val="0"/>
              <w:widowControl/>
              <w:kinsoku/>
              <w:overflowPunct/>
              <w:topLinePunct w:val="0"/>
              <w:bidi w:val="0"/>
              <w:spacing w:after="0" w:afterLines="0" w:line="360" w:lineRule="auto"/>
              <w:ind w:firstLine="480" w:firstLineChars="200"/>
              <w:jc w:val="left"/>
              <w:rPr>
                <w:rFonts w:hint="eastAsia" w:asciiTheme="minorEastAsia" w:hAnsiTheme="minorEastAsia" w:eastAsiaTheme="minorEastAsia" w:cstheme="minorEastAsia"/>
                <w:kern w:val="0"/>
                <w:sz w:val="24"/>
              </w:rPr>
            </w:pPr>
          </w:p>
        </w:tc>
        <w:tc>
          <w:tcPr>
            <w:tcW w:w="9171" w:type="dxa"/>
            <w:gridSpan w:val="2"/>
            <w:tcBorders>
              <w:top w:val="single" w:color="000000" w:sz="4" w:space="0"/>
              <w:left w:val="single" w:color="000000" w:sz="4" w:space="0"/>
              <w:bottom w:val="single" w:color="000000" w:sz="4" w:space="0"/>
              <w:right w:val="single" w:color="000000" w:sz="4" w:space="0"/>
            </w:tcBorders>
            <w:vAlign w:val="center"/>
          </w:tcPr>
          <w:p w14:paraId="06BCBC5D">
            <w:pPr>
              <w:keepNext w:val="0"/>
              <w:keepLines w:val="0"/>
              <w:pageBreakBefore w:val="0"/>
              <w:widowControl/>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上述符合性评审标准通过者，才能进入详细评审。</w:t>
            </w:r>
          </w:p>
        </w:tc>
      </w:tr>
    </w:tbl>
    <w:p w14:paraId="56B7B8F9">
      <w:pPr>
        <w:pageBreakBefore w:val="0"/>
        <w:kinsoku/>
        <w:overflowPunct/>
        <w:topLinePunct w:val="0"/>
        <w:bidi w:val="0"/>
        <w:spacing w:after="0" w:afterLines="0" w:line="360" w:lineRule="auto"/>
        <w:ind w:firstLine="442" w:firstLineChars="200"/>
        <w:rPr>
          <w:rFonts w:hint="eastAsia" w:asciiTheme="minorEastAsia" w:hAnsiTheme="minorEastAsia" w:eastAsiaTheme="minorEastAsia" w:cstheme="minorEastAsia"/>
          <w:b/>
          <w:bCs/>
          <w:color w:val="000000"/>
          <w:sz w:val="24"/>
          <w:szCs w:val="24"/>
        </w:rPr>
      </w:pPr>
      <w:bookmarkStart w:id="224" w:name="_Toc403381110"/>
      <w:bookmarkStart w:id="225" w:name="_Toc428197781"/>
      <w:r>
        <w:rPr>
          <w:rFonts w:hint="eastAsia" w:asciiTheme="minorEastAsia" w:hAnsiTheme="minorEastAsia" w:eastAsiaTheme="minorEastAsia" w:cstheme="minorEastAsia"/>
          <w:b/>
          <w:bCs/>
        </w:rPr>
        <w:t>（2）</w:t>
      </w:r>
      <w:r>
        <w:rPr>
          <w:rFonts w:hint="eastAsia" w:asciiTheme="minorEastAsia" w:hAnsiTheme="minorEastAsia" w:eastAsiaTheme="minorEastAsia" w:cstheme="minorEastAsia"/>
          <w:b/>
          <w:bCs/>
          <w:sz w:val="24"/>
          <w:szCs w:val="24"/>
        </w:rPr>
        <w:t>详细评审</w:t>
      </w:r>
      <w:bookmarkEnd w:id="224"/>
      <w:bookmarkEnd w:id="225"/>
      <w:r>
        <w:rPr>
          <w:rFonts w:hint="eastAsia" w:asciiTheme="minorEastAsia" w:hAnsiTheme="minorEastAsia" w:eastAsiaTheme="minorEastAsia" w:cstheme="minorEastAsia"/>
          <w:b/>
          <w:bCs/>
          <w:color w:val="000000"/>
          <w:sz w:val="24"/>
          <w:szCs w:val="24"/>
        </w:rPr>
        <w:t>评分办法</w:t>
      </w:r>
    </w:p>
    <w:tbl>
      <w:tblPr>
        <w:tblStyle w:val="78"/>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33"/>
        <w:gridCol w:w="732"/>
        <w:gridCol w:w="7302"/>
        <w:gridCol w:w="17"/>
      </w:tblGrid>
      <w:tr w14:paraId="2DE84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6" w:type="dxa"/>
            <w:vAlign w:val="center"/>
          </w:tcPr>
          <w:p w14:paraId="6EA870C6">
            <w:pPr>
              <w:pStyle w:val="272"/>
              <w:pageBreakBefore w:val="0"/>
              <w:kinsoku/>
              <w:overflowPunct/>
              <w:topLinePunct w:val="0"/>
              <w:bidi w:val="0"/>
              <w:spacing w:after="0" w:afterLines="0" w:line="360" w:lineRule="auto"/>
              <w:ind w:left="0" w:leftChars="0" w:firstLine="0" w:firstLineChars="0"/>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序号</w:t>
            </w:r>
          </w:p>
        </w:tc>
        <w:tc>
          <w:tcPr>
            <w:tcW w:w="1333" w:type="dxa"/>
            <w:vAlign w:val="center"/>
          </w:tcPr>
          <w:p w14:paraId="3DD06E0D">
            <w:pPr>
              <w:pStyle w:val="272"/>
              <w:pageBreakBefore w:val="0"/>
              <w:kinsoku/>
              <w:overflowPunct/>
              <w:topLinePunct w:val="0"/>
              <w:bidi w:val="0"/>
              <w:spacing w:after="0" w:afterLines="0" w:line="360" w:lineRule="auto"/>
              <w:ind w:left="0" w:leftChars="0" w:firstLine="0" w:firstLineChars="0"/>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评分内容</w:t>
            </w:r>
          </w:p>
        </w:tc>
        <w:tc>
          <w:tcPr>
            <w:tcW w:w="732" w:type="dxa"/>
            <w:vAlign w:val="center"/>
          </w:tcPr>
          <w:p w14:paraId="15F13914">
            <w:pPr>
              <w:pStyle w:val="272"/>
              <w:pageBreakBefore w:val="0"/>
              <w:kinsoku/>
              <w:overflowPunct/>
              <w:topLinePunct w:val="0"/>
              <w:bidi w:val="0"/>
              <w:spacing w:after="0" w:afterLines="0" w:line="360" w:lineRule="auto"/>
              <w:ind w:left="0" w:leftChars="0" w:firstLine="0" w:firstLineChars="0"/>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分值</w:t>
            </w:r>
          </w:p>
        </w:tc>
        <w:tc>
          <w:tcPr>
            <w:tcW w:w="7319" w:type="dxa"/>
            <w:gridSpan w:val="2"/>
            <w:vAlign w:val="center"/>
          </w:tcPr>
          <w:p w14:paraId="578354EB">
            <w:pPr>
              <w:pStyle w:val="272"/>
              <w:pageBreakBefore w:val="0"/>
              <w:kinsoku/>
              <w:overflowPunct/>
              <w:topLinePunct w:val="0"/>
              <w:bidi w:val="0"/>
              <w:spacing w:after="0" w:afterLines="0" w:line="360" w:lineRule="auto"/>
              <w:ind w:firstLine="482" w:firstLineChars="20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评分标准</w:t>
            </w:r>
          </w:p>
        </w:tc>
      </w:tr>
      <w:tr w14:paraId="422A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140" w:type="dxa"/>
            <w:gridSpan w:val="5"/>
            <w:vAlign w:val="center"/>
          </w:tcPr>
          <w:p w14:paraId="1E1C2F16">
            <w:pPr>
              <w:pageBreakBefore w:val="0"/>
              <w:kinsoku/>
              <w:overflowPunct/>
              <w:topLinePunct w:val="0"/>
              <w:bidi w:val="0"/>
              <w:spacing w:after="0" w:afterLines="0" w:line="360" w:lineRule="auto"/>
              <w:ind w:firstLine="482" w:firstLineChars="20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价格部分（</w:t>
            </w:r>
            <w:r>
              <w:rPr>
                <w:rFonts w:hint="eastAsia" w:asciiTheme="minorEastAsia" w:hAnsiTheme="minorEastAsia" w:eastAsiaTheme="minorEastAsia" w:cstheme="minorEastAsia"/>
                <w:b/>
                <w:color w:val="000000"/>
                <w:sz w:val="24"/>
                <w:szCs w:val="24"/>
                <w:lang w:val="en-US" w:eastAsia="zh-CN"/>
              </w:rPr>
              <w:t>30</w:t>
            </w:r>
            <w:r>
              <w:rPr>
                <w:rFonts w:hint="eastAsia" w:asciiTheme="minorEastAsia" w:hAnsiTheme="minorEastAsia" w:eastAsiaTheme="minorEastAsia" w:cstheme="minorEastAsia"/>
                <w:b/>
                <w:color w:val="000000"/>
                <w:sz w:val="24"/>
                <w:szCs w:val="24"/>
              </w:rPr>
              <w:t>分）</w:t>
            </w:r>
          </w:p>
        </w:tc>
      </w:tr>
      <w:tr w14:paraId="5702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40" w:type="dxa"/>
            <w:gridSpan w:val="5"/>
            <w:vAlign w:val="center"/>
          </w:tcPr>
          <w:p w14:paraId="04E6C985">
            <w:pPr>
              <w:keepNext w:val="0"/>
              <w:keepLines w:val="0"/>
              <w:pageBreakBefore w:val="0"/>
              <w:widowControl/>
              <w:kinsoku/>
              <w:wordWrap/>
              <w:overflowPunct/>
              <w:topLinePunct w:val="0"/>
              <w:autoSpaceDE/>
              <w:autoSpaceDN w:val="0"/>
              <w:bidi w:val="0"/>
              <w:adjustRightInd/>
              <w:snapToGrid/>
              <w:spacing w:after="0" w:afterLines="0" w:line="360" w:lineRule="auto"/>
              <w:jc w:val="both"/>
              <w:textAlignment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本项目报价评分采用低价法，计算方法如下：</w:t>
            </w:r>
          </w:p>
          <w:p w14:paraId="25729E14">
            <w:pPr>
              <w:keepNext w:val="0"/>
              <w:keepLines w:val="0"/>
              <w:pageBreakBefore w:val="0"/>
              <w:widowControl/>
              <w:kinsoku/>
              <w:wordWrap/>
              <w:overflowPunct/>
              <w:topLinePunct w:val="0"/>
              <w:autoSpaceDE/>
              <w:autoSpaceDN w:val="0"/>
              <w:bidi w:val="0"/>
              <w:adjustRightInd/>
              <w:snapToGrid/>
              <w:spacing w:after="0" w:afterLines="0" w:line="360" w:lineRule="auto"/>
              <w:jc w:val="both"/>
              <w:textAlignment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报价得分，投标报价以</w:t>
            </w:r>
            <w:r>
              <w:rPr>
                <w:rFonts w:hint="eastAsia" w:asciiTheme="minorEastAsia" w:hAnsiTheme="minorEastAsia" w:eastAsiaTheme="minorEastAsia" w:cstheme="minorEastAsia"/>
                <w:sz w:val="24"/>
                <w:szCs w:val="24"/>
                <w:highlight w:val="none"/>
                <w:lang w:val="en-US" w:eastAsia="zh-CN"/>
              </w:rPr>
              <w:t>第二次报</w:t>
            </w:r>
            <w:r>
              <w:rPr>
                <w:rFonts w:hint="eastAsia" w:asciiTheme="minorEastAsia" w:hAnsiTheme="minorEastAsia" w:eastAsiaTheme="minorEastAsia" w:cstheme="minorEastAsia"/>
                <w:sz w:val="24"/>
                <w:szCs w:val="24"/>
                <w:lang w:val="en-US" w:eastAsia="zh-CN"/>
              </w:rPr>
              <w:t>价为最终报价，保留两位小数。</w:t>
            </w:r>
          </w:p>
          <w:p w14:paraId="03C4B254">
            <w:pPr>
              <w:keepNext w:val="0"/>
              <w:keepLines w:val="0"/>
              <w:pageBreakBefore w:val="0"/>
              <w:widowControl/>
              <w:kinsoku/>
              <w:wordWrap/>
              <w:overflowPunct/>
              <w:topLinePunct w:val="0"/>
              <w:autoSpaceDE/>
              <w:autoSpaceDN w:val="0"/>
              <w:bidi w:val="0"/>
              <w:adjustRightInd/>
              <w:snapToGrid/>
              <w:spacing w:after="0" w:afterLines="0" w:line="360" w:lineRule="auto"/>
              <w:jc w:val="both"/>
              <w:textAlignment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报价得分=（评标基准价/投标报价）</w:t>
            </w:r>
            <w:r>
              <w:rPr>
                <w:rFonts w:hint="eastAsia" w:asciiTheme="minorEastAsia" w:hAnsiTheme="minorEastAsia" w:eastAsiaTheme="minorEastAsia" w:cstheme="minorEastAsia"/>
                <w:sz w:val="24"/>
                <w:szCs w:val="24"/>
                <w:highlight w:val="none"/>
                <w:lang w:val="en-US" w:eastAsia="zh-CN"/>
              </w:rPr>
              <w:t>×30</w:t>
            </w:r>
          </w:p>
          <w:p w14:paraId="4124B448">
            <w:pPr>
              <w:keepNext w:val="0"/>
              <w:keepLines w:val="0"/>
              <w:pageBreakBefore w:val="0"/>
              <w:widowControl/>
              <w:kinsoku/>
              <w:wordWrap/>
              <w:overflowPunct/>
              <w:topLinePunct w:val="0"/>
              <w:autoSpaceDE/>
              <w:autoSpaceDN w:val="0"/>
              <w:bidi w:val="0"/>
              <w:adjustRightInd/>
              <w:snapToGrid/>
              <w:spacing w:after="0" w:afterLines="0" w:line="360" w:lineRule="auto"/>
              <w:jc w:val="both"/>
              <w:textAlignment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en-US" w:eastAsia="zh-CN"/>
              </w:rPr>
              <w:t>评标基准价：即满足招标文件要求且最后报价最低的供应商的价格为评标基准价。</w:t>
            </w:r>
          </w:p>
        </w:tc>
      </w:tr>
      <w:tr w14:paraId="23939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140" w:type="dxa"/>
            <w:gridSpan w:val="5"/>
            <w:vAlign w:val="center"/>
          </w:tcPr>
          <w:p w14:paraId="262C320E">
            <w:pPr>
              <w:pageBreakBefore w:val="0"/>
              <w:kinsoku/>
              <w:overflowPunct/>
              <w:topLinePunct w:val="0"/>
              <w:bidi w:val="0"/>
              <w:spacing w:after="0" w:afterLines="0" w:line="360" w:lineRule="auto"/>
              <w:ind w:firstLine="482" w:firstLineChars="20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施工组织设计评审</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70</w:t>
            </w:r>
            <w:r>
              <w:rPr>
                <w:rFonts w:hint="eastAsia" w:asciiTheme="minorEastAsia" w:hAnsiTheme="minorEastAsia" w:eastAsiaTheme="minorEastAsia" w:cstheme="minorEastAsia"/>
                <w:b/>
                <w:color w:val="000000"/>
                <w:sz w:val="24"/>
                <w:szCs w:val="24"/>
              </w:rPr>
              <w:t>分</w:t>
            </w:r>
            <w:r>
              <w:rPr>
                <w:rFonts w:hint="eastAsia" w:asciiTheme="minorEastAsia" w:hAnsiTheme="minorEastAsia" w:eastAsiaTheme="minorEastAsia" w:cstheme="minorEastAsia"/>
                <w:b/>
                <w:color w:val="000000"/>
                <w:sz w:val="24"/>
                <w:szCs w:val="24"/>
                <w:lang w:eastAsia="zh-CN"/>
              </w:rPr>
              <w:t>）</w:t>
            </w:r>
          </w:p>
        </w:tc>
      </w:tr>
      <w:tr w14:paraId="1568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1405311F">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1</w:t>
            </w:r>
          </w:p>
        </w:tc>
        <w:tc>
          <w:tcPr>
            <w:tcW w:w="1333" w:type="dxa"/>
            <w:vAlign w:val="center"/>
          </w:tcPr>
          <w:p w14:paraId="28020255">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施工技术方案评审评分</w:t>
            </w:r>
          </w:p>
        </w:tc>
        <w:tc>
          <w:tcPr>
            <w:tcW w:w="732" w:type="dxa"/>
            <w:vAlign w:val="center"/>
          </w:tcPr>
          <w:p w14:paraId="7AFC69DC">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10</w:t>
            </w:r>
            <w:r>
              <w:rPr>
                <w:rFonts w:hint="eastAsia" w:asciiTheme="minorEastAsia" w:hAnsiTheme="minorEastAsia" w:eastAsiaTheme="minorEastAsia" w:cstheme="minorEastAsia"/>
                <w:color w:val="000000"/>
                <w:sz w:val="24"/>
                <w:szCs w:val="21"/>
              </w:rPr>
              <w:t>分</w:t>
            </w:r>
          </w:p>
        </w:tc>
        <w:tc>
          <w:tcPr>
            <w:tcW w:w="7319" w:type="dxa"/>
            <w:gridSpan w:val="2"/>
            <w:vAlign w:val="center"/>
          </w:tcPr>
          <w:p w14:paraId="3E5E007C">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①（10分）：施工技术方案合理且能指导施工，施工措施具体且有针对性，施工部署全面的。</w:t>
            </w:r>
          </w:p>
          <w:p w14:paraId="5B286227">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②.（6分）：施工技术方案合理但对施工指导性一般，施工措施具体但针对性一般，施工部署全面的。</w:t>
            </w:r>
          </w:p>
          <w:p w14:paraId="0307F799">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③.（3分）：施工技术方案基本合理、对施工缺乏指导性，施工措施、施工部署基本合理但存在一些问题的。</w:t>
            </w:r>
          </w:p>
          <w:p w14:paraId="1842702B">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④.（1分）施工技术方案、施工措施、施工部署存在明显错误的。</w:t>
            </w:r>
          </w:p>
          <w:p w14:paraId="4D722D10">
            <w:pPr>
              <w:pageBreakBefore w:val="0"/>
              <w:kinsoku/>
              <w:overflowPunct/>
              <w:topLinePunct w:val="0"/>
              <w:autoSpaceDN w:val="0"/>
              <w:bidi w:val="0"/>
              <w:spacing w:after="0" w:afterLines="0" w:line="360" w:lineRule="auto"/>
              <w:jc w:val="left"/>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⑤无施工技术方案的不得分。</w:t>
            </w:r>
          </w:p>
        </w:tc>
      </w:tr>
      <w:tr w14:paraId="1E8D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3556" w:hRule="atLeast"/>
          <w:jc w:val="center"/>
        </w:trPr>
        <w:tc>
          <w:tcPr>
            <w:tcW w:w="756" w:type="dxa"/>
            <w:vAlign w:val="center"/>
          </w:tcPr>
          <w:p w14:paraId="2377D49E">
            <w:pPr>
              <w:pStyle w:val="272"/>
              <w:pageBreakBefore w:val="0"/>
              <w:kinsoku/>
              <w:overflowPunct/>
              <w:topLinePunct w:val="0"/>
              <w:bidi w:val="0"/>
              <w:spacing w:after="0" w:afterLines="0" w:line="360" w:lineRule="auto"/>
              <w:ind w:firstLine="480" w:firstLineChars="200"/>
              <w:jc w:val="center"/>
              <w:rPr>
                <w:rFonts w:hint="eastAsia" w:asciiTheme="minorEastAsia" w:hAnsiTheme="minorEastAsia" w:eastAsiaTheme="minorEastAsia" w:cstheme="minorEastAsia"/>
                <w:color w:val="000000"/>
                <w:sz w:val="24"/>
                <w:szCs w:val="24"/>
                <w:lang w:eastAsia="zh-CN"/>
              </w:rPr>
            </w:pPr>
          </w:p>
          <w:p w14:paraId="2964DDF4">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2</w:t>
            </w:r>
          </w:p>
        </w:tc>
        <w:tc>
          <w:tcPr>
            <w:tcW w:w="1333" w:type="dxa"/>
            <w:vAlign w:val="center"/>
          </w:tcPr>
          <w:p w14:paraId="2268A601">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质量承诺及保证措施评审评分</w:t>
            </w:r>
          </w:p>
        </w:tc>
        <w:tc>
          <w:tcPr>
            <w:tcW w:w="732" w:type="dxa"/>
            <w:vAlign w:val="center"/>
          </w:tcPr>
          <w:p w14:paraId="18A590D7">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rPr>
              <w:t>10分</w:t>
            </w:r>
          </w:p>
        </w:tc>
        <w:tc>
          <w:tcPr>
            <w:tcW w:w="7302" w:type="dxa"/>
            <w:vAlign w:val="center"/>
          </w:tcPr>
          <w:p w14:paraId="50F6A9F7">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①.（10分）：质量承诺满足磋商文件且有具体的违约责任承诺，质量保证措施严格按磋商文件要求的施工技术规范、标准编制且针对性好的。</w:t>
            </w:r>
          </w:p>
          <w:p w14:paraId="786E2130">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②.（6分）：质量承诺满足磋商文件且有具体的违约责任承诺，质量保证措施达到磋商文件要求的施工技术规范、标准但针对性一般的。</w:t>
            </w:r>
          </w:p>
          <w:p w14:paraId="0DECC190">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③.（3分）：质量承诺满足磋商文件且有具体的违约责任承诺，质量保证措施基本达到磋商文件要求的施工技术规范、标准但明显缺乏针对性的。</w:t>
            </w:r>
          </w:p>
          <w:p w14:paraId="62232244">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④.（1分）：质量承诺满足招标文件但违约责任承诺不具体，质量保证措施基本达到招标文件要求的施工技术规范、标准但有重大缺陷或错漏的。</w:t>
            </w:r>
          </w:p>
          <w:p w14:paraId="526BCF60">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⑤对质量无承诺或质量承诺不满足磋商文件的不得分。</w:t>
            </w:r>
          </w:p>
        </w:tc>
      </w:tr>
      <w:tr w14:paraId="64EA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24" w:hRule="atLeast"/>
          <w:jc w:val="center"/>
        </w:trPr>
        <w:tc>
          <w:tcPr>
            <w:tcW w:w="756" w:type="dxa"/>
            <w:vAlign w:val="center"/>
          </w:tcPr>
          <w:p w14:paraId="756F129A">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3</w:t>
            </w:r>
          </w:p>
        </w:tc>
        <w:tc>
          <w:tcPr>
            <w:tcW w:w="1333" w:type="dxa"/>
            <w:vAlign w:val="center"/>
          </w:tcPr>
          <w:p w14:paraId="1A36C99D">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rPr>
              <w:t>施工主要工序评审评分</w:t>
            </w:r>
          </w:p>
        </w:tc>
        <w:tc>
          <w:tcPr>
            <w:tcW w:w="732" w:type="dxa"/>
            <w:vAlign w:val="center"/>
          </w:tcPr>
          <w:p w14:paraId="5E24294A">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10分</w:t>
            </w:r>
          </w:p>
          <w:p w14:paraId="12DF23B8">
            <w:pPr>
              <w:pageBreakBefore w:val="0"/>
              <w:kinsoku/>
              <w:overflowPunct/>
              <w:topLinePunct w:val="0"/>
              <w:autoSpaceDN w:val="0"/>
              <w:bidi w:val="0"/>
              <w:spacing w:after="0" w:afterLines="0" w:line="360" w:lineRule="auto"/>
              <w:ind w:firstLine="480" w:firstLineChars="200"/>
              <w:jc w:val="center"/>
              <w:textAlignment w:val="center"/>
              <w:rPr>
                <w:rFonts w:hint="eastAsia" w:asciiTheme="minorEastAsia" w:hAnsiTheme="minorEastAsia" w:eastAsiaTheme="minorEastAsia" w:cstheme="minorEastAsia"/>
                <w:color w:val="000000"/>
                <w:sz w:val="24"/>
                <w:szCs w:val="21"/>
              </w:rPr>
            </w:pPr>
          </w:p>
        </w:tc>
        <w:tc>
          <w:tcPr>
            <w:tcW w:w="7302" w:type="dxa"/>
            <w:vAlign w:val="center"/>
          </w:tcPr>
          <w:p w14:paraId="176CEB74">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①.（10分）：施工主要工序阐述明细、全面、合理，主要工种施工方法得当，对招标项目的关键技术、工艺有明确、深入的表述，对施工重点、难点有合理、经济、安全的解决方案和可行保证措施的；</w:t>
            </w:r>
          </w:p>
          <w:p w14:paraId="5211977D">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②.（6分）：施工主要工序有阐述全面、合理，主要工种施工方法基本得当，对招标项目的关键技术、工艺有明确的表述，对施工重点、难点有合理的解决方案，保证措施基本可行的。</w:t>
            </w:r>
          </w:p>
          <w:p w14:paraId="34B919EA">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③.（3分）：施工主要工序阐述全面、基本合理，有主要工种施工方法，对招标项目的关键技术、工艺有一定了解，对施工重点、难点有建议，解决方案和保证措施基本可行的。</w:t>
            </w:r>
          </w:p>
          <w:p w14:paraId="4CFD0E32">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④.（1分）：施工主要工序阐述基本全面，对招标项目的关键技术、工艺有一定了解，对施工重点、难点有建议，但解决方案和保证措施不可行的。</w:t>
            </w:r>
          </w:p>
          <w:p w14:paraId="6AC6248D">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⑤.无施工主要工序阐述的不得分。</w:t>
            </w:r>
          </w:p>
        </w:tc>
      </w:tr>
      <w:tr w14:paraId="34B4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887" w:hRule="atLeast"/>
          <w:jc w:val="center"/>
        </w:trPr>
        <w:tc>
          <w:tcPr>
            <w:tcW w:w="756" w:type="dxa"/>
            <w:vAlign w:val="center"/>
          </w:tcPr>
          <w:p w14:paraId="54CA9F75">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4</w:t>
            </w:r>
          </w:p>
        </w:tc>
        <w:tc>
          <w:tcPr>
            <w:tcW w:w="1333" w:type="dxa"/>
            <w:vAlign w:val="center"/>
          </w:tcPr>
          <w:p w14:paraId="33ECF942">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rPr>
              <w:t>安全文明施工保证措施评审评分</w:t>
            </w:r>
          </w:p>
        </w:tc>
        <w:tc>
          <w:tcPr>
            <w:tcW w:w="732" w:type="dxa"/>
            <w:vAlign w:val="center"/>
          </w:tcPr>
          <w:p w14:paraId="501FC187">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10分</w:t>
            </w:r>
          </w:p>
        </w:tc>
        <w:tc>
          <w:tcPr>
            <w:tcW w:w="7302" w:type="dxa"/>
            <w:vAlign w:val="center"/>
          </w:tcPr>
          <w:p w14:paraId="378091D7">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10分）：供应商持有安全生产许可证书且在有效期内；磋商响应文件中有具体、完整、可行的安全文明施工实施保证措施且合理、先进、针对性好，在商务部分报价中有相对应的费用的，并符合国家、省、州（市）的有关规定的。</w:t>
            </w:r>
          </w:p>
          <w:p w14:paraId="221B7409">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6分）：供应商持有安全生产许可证书且在有效期内；磋商响应文件中有具体、完整、可行的安全文明施工实施保证措施且合理但针对性一般，在商务部分报价中有相对应的费用的，并符合国家、省、州（市）的有关规定的。</w:t>
            </w:r>
          </w:p>
          <w:p w14:paraId="245FF831">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③.（3分）：供应商持有安全生产许可证书且在有效期内；磋商响应文件中有基本具体、可行的安全文明施工实施保证措施，在商务部分报价中有相对应的费用的，并符合国家、省、州（市）的有关规定的。</w:t>
            </w:r>
          </w:p>
          <w:p w14:paraId="31B486A2">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④.（1分）磋商响应文件中有安全文明施工保证措施且在报价部分中有相对应的费用的，但不具体，存有错漏的。</w:t>
            </w:r>
          </w:p>
          <w:p w14:paraId="55D648F5">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⑤.无安全文明施工保证措施的不得分。</w:t>
            </w:r>
          </w:p>
        </w:tc>
      </w:tr>
      <w:tr w14:paraId="38CB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04" w:hRule="atLeast"/>
          <w:jc w:val="center"/>
        </w:trPr>
        <w:tc>
          <w:tcPr>
            <w:tcW w:w="756" w:type="dxa"/>
            <w:vAlign w:val="center"/>
          </w:tcPr>
          <w:p w14:paraId="5A204378">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5</w:t>
            </w:r>
          </w:p>
        </w:tc>
        <w:tc>
          <w:tcPr>
            <w:tcW w:w="1333" w:type="dxa"/>
            <w:vAlign w:val="center"/>
          </w:tcPr>
          <w:p w14:paraId="6248A6D0">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rPr>
              <w:t>工期承诺和保证措施评审评分</w:t>
            </w:r>
          </w:p>
        </w:tc>
        <w:tc>
          <w:tcPr>
            <w:tcW w:w="732" w:type="dxa"/>
            <w:vAlign w:val="center"/>
          </w:tcPr>
          <w:p w14:paraId="3EC573E6">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5分</w:t>
            </w:r>
          </w:p>
        </w:tc>
        <w:tc>
          <w:tcPr>
            <w:tcW w:w="7302" w:type="dxa"/>
            <w:vAlign w:val="center"/>
          </w:tcPr>
          <w:p w14:paraId="4714272E">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①.（5分）：工期承诺满足磋商文件要求，工期保证措施合理具有针对性，有具体的违约责任承诺的。</w:t>
            </w:r>
          </w:p>
          <w:p w14:paraId="4735D790">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②.（3分）：工期承诺满足招标文件要求，工期保证措施合理但针对性一般，违约责任承诺不具体的。</w:t>
            </w:r>
          </w:p>
          <w:p w14:paraId="34CC45DC">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③.（1分）：工期承诺满足招标文件要求，但工期保证措施存在问题，违约责任承诺不具体的。</w:t>
            </w:r>
          </w:p>
          <w:p w14:paraId="2FC1C60F">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④.无工期承诺或工期承诺不满足磋商文件要求不得分。</w:t>
            </w:r>
          </w:p>
        </w:tc>
      </w:tr>
      <w:tr w14:paraId="0529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512" w:hRule="atLeast"/>
          <w:jc w:val="center"/>
        </w:trPr>
        <w:tc>
          <w:tcPr>
            <w:tcW w:w="756" w:type="dxa"/>
            <w:vAlign w:val="center"/>
          </w:tcPr>
          <w:p w14:paraId="3238B260">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6</w:t>
            </w:r>
          </w:p>
        </w:tc>
        <w:tc>
          <w:tcPr>
            <w:tcW w:w="1333" w:type="dxa"/>
            <w:vAlign w:val="center"/>
          </w:tcPr>
          <w:p w14:paraId="4619CAA9">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rPr>
              <w:t>施工进度计划评审评分</w:t>
            </w:r>
          </w:p>
        </w:tc>
        <w:tc>
          <w:tcPr>
            <w:tcW w:w="732" w:type="dxa"/>
            <w:vAlign w:val="center"/>
          </w:tcPr>
          <w:p w14:paraId="1A7C7FEF">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10分</w:t>
            </w:r>
          </w:p>
        </w:tc>
        <w:tc>
          <w:tcPr>
            <w:tcW w:w="7302" w:type="dxa"/>
            <w:vAlign w:val="center"/>
          </w:tcPr>
          <w:p w14:paraId="0DA6C391">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①.（10分）：施工进度计划严格按投标工期安排，工序搭配逻辑关系和关键线路清晰、合理，并能指导施工具针对性好的。</w:t>
            </w:r>
          </w:p>
          <w:p w14:paraId="505E5A55">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②.（6分）：施工进度计划按投标工期安排，工序搭配逻辑关系和关键线路合理，但针对性一般的。</w:t>
            </w:r>
          </w:p>
          <w:p w14:paraId="05367577">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③.（3分）：施工进度计划符合投标工期要求，工序搭配逻辑关系和关键线路基本合理，但缺乏针对性的。</w:t>
            </w:r>
          </w:p>
          <w:p w14:paraId="34D13F46">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④.（1分）：施工进度计划中不符合投标工期要求，工序搭配逻辑关系有错误，关键线路不明确有错误的。</w:t>
            </w:r>
          </w:p>
          <w:p w14:paraId="270A40DB">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⑤.无施工进度计划的不得分。</w:t>
            </w:r>
          </w:p>
        </w:tc>
      </w:tr>
      <w:tr w14:paraId="06C94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371" w:hRule="atLeast"/>
          <w:jc w:val="center"/>
        </w:trPr>
        <w:tc>
          <w:tcPr>
            <w:tcW w:w="756" w:type="dxa"/>
            <w:vAlign w:val="center"/>
          </w:tcPr>
          <w:p w14:paraId="31E3665B">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7</w:t>
            </w:r>
          </w:p>
        </w:tc>
        <w:tc>
          <w:tcPr>
            <w:tcW w:w="1333" w:type="dxa"/>
            <w:vAlign w:val="center"/>
          </w:tcPr>
          <w:p w14:paraId="7C191D55">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rPr>
              <w:t>劳动力安排和材料投入计划及其保证措施评审评分</w:t>
            </w:r>
          </w:p>
        </w:tc>
        <w:tc>
          <w:tcPr>
            <w:tcW w:w="732" w:type="dxa"/>
            <w:vAlign w:val="center"/>
          </w:tcPr>
          <w:p w14:paraId="3F2B4A24">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5分</w:t>
            </w:r>
          </w:p>
        </w:tc>
        <w:tc>
          <w:tcPr>
            <w:tcW w:w="7302" w:type="dxa"/>
            <w:vAlign w:val="center"/>
          </w:tcPr>
          <w:p w14:paraId="729BEDBB">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①.（5分）：劳动力安排和材料投入计划与施工进度计划呼应，能较好满足施工需要，调配投入计划合理，能指导施工且针对性好的。</w:t>
            </w:r>
          </w:p>
          <w:p w14:paraId="5C1F98E3">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②.（3分）：劳动力安排和材料投入计划与施工进度计划呼应，能满足施工需要，调配投入计划合理，但针对性和指导性一般的。</w:t>
            </w:r>
          </w:p>
          <w:p w14:paraId="353576F1">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③.（1分）：劳动力安排和材料投入计划与施工进度计划不能呼应的。</w:t>
            </w:r>
          </w:p>
          <w:p w14:paraId="4C34CE79">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④.无劳动力安排和材料投入计划的不得分。</w:t>
            </w:r>
          </w:p>
        </w:tc>
      </w:tr>
      <w:tr w14:paraId="02BF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103" w:hRule="atLeast"/>
          <w:jc w:val="center"/>
        </w:trPr>
        <w:tc>
          <w:tcPr>
            <w:tcW w:w="756" w:type="dxa"/>
            <w:vAlign w:val="center"/>
          </w:tcPr>
          <w:p w14:paraId="4A16DD2B">
            <w:pPr>
              <w:pStyle w:val="272"/>
              <w:pageBreakBefore w:val="0"/>
              <w:kinsoku/>
              <w:overflowPunct/>
              <w:topLinePunct w:val="0"/>
              <w:bidi w:val="0"/>
              <w:spacing w:after="0" w:afterLines="0" w:line="360" w:lineRule="auto"/>
              <w:ind w:left="0" w:leftChars="0" w:firstLine="0" w:firstLineChar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8</w:t>
            </w:r>
          </w:p>
        </w:tc>
        <w:tc>
          <w:tcPr>
            <w:tcW w:w="1333" w:type="dxa"/>
            <w:vAlign w:val="center"/>
          </w:tcPr>
          <w:p w14:paraId="341CFD98">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rPr>
              <w:t>施工机械投入评审评分</w:t>
            </w:r>
          </w:p>
        </w:tc>
        <w:tc>
          <w:tcPr>
            <w:tcW w:w="732" w:type="dxa"/>
            <w:vAlign w:val="center"/>
          </w:tcPr>
          <w:p w14:paraId="41E928E8">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5分</w:t>
            </w:r>
          </w:p>
        </w:tc>
        <w:tc>
          <w:tcPr>
            <w:tcW w:w="7302" w:type="dxa"/>
            <w:vAlign w:val="center"/>
          </w:tcPr>
          <w:p w14:paraId="236C499A">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①.（5分）：施工机械投入与施工进度计划呼应、满足工程要求，施工机械搭配合理、准确且明确的，有相对应的费用的。</w:t>
            </w:r>
          </w:p>
          <w:p w14:paraId="7B5BBC22">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②.（3分）：施工机械投入与施工进度计划呼应、满足工程要求，施工机械搭配基本合理、基本准确且有相对应的费用的。</w:t>
            </w:r>
          </w:p>
          <w:p w14:paraId="675F428D">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③.（1分）：施工机械投入与施工进度计划响应、基本满足工程要求，但施工机械搭配不当的。</w:t>
            </w:r>
          </w:p>
          <w:p w14:paraId="4BF903F5">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④.施工机械投入未作说明的不得分。</w:t>
            </w:r>
          </w:p>
        </w:tc>
      </w:tr>
      <w:tr w14:paraId="1A9A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103" w:hRule="atLeast"/>
          <w:jc w:val="center"/>
        </w:trPr>
        <w:tc>
          <w:tcPr>
            <w:tcW w:w="756" w:type="dxa"/>
            <w:vAlign w:val="center"/>
          </w:tcPr>
          <w:p w14:paraId="285902F1">
            <w:pPr>
              <w:pStyle w:val="272"/>
              <w:pageBreakBefore w:val="0"/>
              <w:kinsoku/>
              <w:overflowPunct/>
              <w:topLinePunct w:val="0"/>
              <w:bidi w:val="0"/>
              <w:spacing w:after="0" w:afterLines="0" w:line="360" w:lineRule="auto"/>
              <w:ind w:left="0" w:leftChars="0" w:firstLine="0" w:firstLineChars="0"/>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9</w:t>
            </w:r>
          </w:p>
        </w:tc>
        <w:tc>
          <w:tcPr>
            <w:tcW w:w="1333" w:type="dxa"/>
            <w:vAlign w:val="center"/>
          </w:tcPr>
          <w:p w14:paraId="34D2B7A5">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rPr>
            </w:pPr>
            <w:r>
              <w:rPr>
                <w:rFonts w:hint="eastAsia" w:asciiTheme="minorEastAsia" w:hAnsiTheme="minorEastAsia" w:eastAsiaTheme="minorEastAsia" w:cstheme="minorEastAsia"/>
                <w:color w:val="000000"/>
                <w:sz w:val="24"/>
                <w:szCs w:val="21"/>
                <w:lang w:val="en-US" w:eastAsia="zh-CN" w:bidi="ar-SA"/>
              </w:rPr>
              <w:t>项目经理及项目管理人员配置评审评分</w:t>
            </w:r>
          </w:p>
        </w:tc>
        <w:tc>
          <w:tcPr>
            <w:tcW w:w="732" w:type="dxa"/>
            <w:vAlign w:val="center"/>
          </w:tcPr>
          <w:p w14:paraId="40004A38">
            <w:pPr>
              <w:pageBreakBefore w:val="0"/>
              <w:kinsoku/>
              <w:overflowPunct/>
              <w:topLinePunct w:val="0"/>
              <w:autoSpaceDN w:val="0"/>
              <w:bidi w:val="0"/>
              <w:spacing w:after="0" w:afterLines="0" w:line="360" w:lineRule="auto"/>
              <w:jc w:val="center"/>
              <w:textAlignment w:val="center"/>
              <w:rPr>
                <w:rFonts w:hint="eastAsia" w:asciiTheme="minorEastAsia" w:hAnsiTheme="minorEastAsia" w:eastAsiaTheme="minorEastAsia" w:cstheme="minorEastAsia"/>
                <w:color w:val="000000"/>
                <w:sz w:val="24"/>
                <w:szCs w:val="21"/>
                <w:lang w:val="en-US" w:eastAsia="zh-CN"/>
              </w:rPr>
            </w:pPr>
            <w:r>
              <w:rPr>
                <w:rFonts w:hint="eastAsia" w:asciiTheme="minorEastAsia" w:hAnsiTheme="minorEastAsia" w:eastAsiaTheme="minorEastAsia" w:cstheme="minorEastAsia"/>
                <w:color w:val="000000"/>
                <w:sz w:val="24"/>
                <w:szCs w:val="21"/>
                <w:lang w:val="en-US" w:eastAsia="zh-CN"/>
              </w:rPr>
              <w:t>5分</w:t>
            </w:r>
          </w:p>
        </w:tc>
        <w:tc>
          <w:tcPr>
            <w:tcW w:w="7302" w:type="dxa"/>
            <w:vAlign w:val="center"/>
          </w:tcPr>
          <w:p w14:paraId="54666B03">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rPr>
              <w:t>①.</w:t>
            </w:r>
            <w:r>
              <w:rPr>
                <w:rFonts w:hint="eastAsia" w:asciiTheme="minorEastAsia" w:hAnsiTheme="minorEastAsia" w:eastAsiaTheme="minorEastAsia" w:cstheme="minorEastAsia"/>
                <w:color w:val="000000"/>
                <w:sz w:val="24"/>
                <w:szCs w:val="21"/>
                <w:highlight w:val="none"/>
                <w:lang w:val="en-US" w:eastAsia="zh-CN"/>
              </w:rPr>
              <w:t>（5分）：供应商拟定的项目经理符合磋商文件规定的资格条件，项目经理资质证书年检合格。项目管理人员针对工程实际配置且合理，能满足工程管理需要且有针对性的。</w:t>
            </w:r>
          </w:p>
          <w:p w14:paraId="2E9DBE9F">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rPr>
              <w:t>②.</w:t>
            </w:r>
            <w:r>
              <w:rPr>
                <w:rFonts w:hint="eastAsia" w:asciiTheme="minorEastAsia" w:hAnsiTheme="minorEastAsia" w:eastAsiaTheme="minorEastAsia" w:cstheme="minorEastAsia"/>
                <w:color w:val="000000"/>
                <w:sz w:val="24"/>
                <w:szCs w:val="21"/>
                <w:highlight w:val="none"/>
                <w:lang w:val="en-US" w:eastAsia="zh-CN"/>
              </w:rPr>
              <w:t xml:space="preserve">（3分）：供应商拟定的项目经理符合磋商文件规定的资格条件，项目经理资质证书年检合格。项目管理人员配置合理，能满足工程管理需要，但专业配置针对性一般的。  </w:t>
            </w:r>
          </w:p>
          <w:p w14:paraId="7A61DFA2">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000000"/>
                <w:sz w:val="24"/>
                <w:szCs w:val="21"/>
                <w:highlight w:val="none"/>
              </w:rPr>
              <w:t>③.</w:t>
            </w:r>
            <w:r>
              <w:rPr>
                <w:rFonts w:hint="eastAsia" w:asciiTheme="minorEastAsia" w:hAnsiTheme="minorEastAsia" w:eastAsiaTheme="minorEastAsia" w:cstheme="minorEastAsia"/>
                <w:color w:val="000000"/>
                <w:sz w:val="24"/>
                <w:szCs w:val="21"/>
                <w:highlight w:val="none"/>
                <w:lang w:val="en-US" w:eastAsia="zh-CN"/>
              </w:rPr>
              <w:t>（1分）：</w:t>
            </w:r>
            <w:r>
              <w:rPr>
                <w:rFonts w:hint="eastAsia" w:ascii="宋体" w:hAnsi="宋体" w:cs="Times New Roman"/>
                <w:color w:val="000000"/>
                <w:sz w:val="24"/>
                <w:szCs w:val="21"/>
                <w:highlight w:val="none"/>
                <w:lang w:val="en-US" w:eastAsia="zh-CN"/>
              </w:rPr>
              <w:t>供应商</w:t>
            </w:r>
            <w:r>
              <w:rPr>
                <w:rFonts w:hint="eastAsia" w:ascii="宋体" w:hAnsi="宋体" w:eastAsia="宋体" w:cs="Times New Roman"/>
                <w:color w:val="000000"/>
                <w:sz w:val="24"/>
                <w:szCs w:val="21"/>
                <w:highlight w:val="none"/>
                <w:lang w:val="en-US" w:eastAsia="zh-CN"/>
              </w:rPr>
              <w:t>拟定的项目经理符合</w:t>
            </w:r>
            <w:r>
              <w:rPr>
                <w:rFonts w:hint="eastAsia" w:ascii="宋体" w:hAnsi="宋体" w:cs="Times New Roman"/>
                <w:color w:val="000000"/>
                <w:sz w:val="24"/>
                <w:szCs w:val="21"/>
                <w:highlight w:val="none"/>
                <w:lang w:val="en-US" w:eastAsia="zh-CN"/>
              </w:rPr>
              <w:t>磋商</w:t>
            </w:r>
            <w:r>
              <w:rPr>
                <w:rFonts w:hint="eastAsia" w:ascii="宋体" w:hAnsi="宋体" w:eastAsia="宋体" w:cs="Times New Roman"/>
                <w:color w:val="000000"/>
                <w:sz w:val="24"/>
                <w:szCs w:val="21"/>
                <w:highlight w:val="none"/>
                <w:lang w:val="en-US" w:eastAsia="zh-CN"/>
              </w:rPr>
              <w:t>文件规定的资格条件，项目经理资质证书年检合格；</w:t>
            </w:r>
            <w:r>
              <w:rPr>
                <w:rFonts w:hint="eastAsia" w:ascii="宋体" w:hAnsi="宋体" w:cs="Times New Roman"/>
                <w:color w:val="000000"/>
                <w:sz w:val="24"/>
                <w:szCs w:val="21"/>
                <w:highlight w:val="none"/>
                <w:lang w:val="en-US" w:eastAsia="zh-CN"/>
              </w:rPr>
              <w:t>但</w:t>
            </w:r>
            <w:r>
              <w:rPr>
                <w:rFonts w:hint="eastAsia" w:ascii="宋体" w:hAnsi="宋体" w:eastAsia="宋体" w:cs="Times New Roman"/>
                <w:color w:val="000000"/>
                <w:sz w:val="24"/>
                <w:szCs w:val="21"/>
                <w:highlight w:val="none"/>
                <w:lang w:val="en-US" w:eastAsia="zh-CN"/>
              </w:rPr>
              <w:t>项目管理人员配置不合理，不能满足工程要求的</w:t>
            </w:r>
            <w:r>
              <w:rPr>
                <w:rFonts w:hint="eastAsia" w:ascii="宋体" w:hAnsi="宋体" w:cs="Times New Roman"/>
                <w:color w:val="000000"/>
                <w:sz w:val="24"/>
                <w:szCs w:val="21"/>
                <w:highlight w:val="none"/>
                <w:lang w:val="en-US" w:eastAsia="zh-CN"/>
              </w:rPr>
              <w:t>。</w:t>
            </w:r>
          </w:p>
          <w:p w14:paraId="7F9839BA">
            <w:pPr>
              <w:pageBreakBefore w:val="0"/>
              <w:kinsoku/>
              <w:overflowPunct/>
              <w:topLinePunct w:val="0"/>
              <w:autoSpaceDN w:val="0"/>
              <w:bidi w:val="0"/>
              <w:spacing w:after="0" w:afterLines="0" w:line="360" w:lineRule="auto"/>
              <w:jc w:val="both"/>
              <w:textAlignment w:val="center"/>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④.项目经理及项目管理人员配置未作说明的不得分。</w:t>
            </w:r>
          </w:p>
        </w:tc>
      </w:tr>
    </w:tbl>
    <w:p w14:paraId="68FA65BE">
      <w:pPr>
        <w:pageBreakBefore w:val="0"/>
        <w:kinsoku/>
        <w:overflowPunct/>
        <w:topLinePunct w:val="0"/>
        <w:bidi w:val="0"/>
        <w:spacing w:after="0" w:afterLines="0" w:line="360" w:lineRule="auto"/>
        <w:rPr>
          <w:rFonts w:hint="eastAsia" w:asciiTheme="minorEastAsia" w:hAnsiTheme="minorEastAsia" w:eastAsiaTheme="minorEastAsia" w:cstheme="minorEastAsia"/>
          <w:color w:val="000000"/>
          <w:sz w:val="24"/>
        </w:rPr>
      </w:pPr>
    </w:p>
    <w:p w14:paraId="4342C473">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★注：</w:t>
      </w:r>
    </w:p>
    <w:p w14:paraId="53095180">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1</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X代表评分分值。</w:t>
      </w:r>
    </w:p>
    <w:p w14:paraId="6E4F6574">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磋商响应文件规定项目经理的资格条件应与资格审查时资格条件相一致。</w:t>
      </w:r>
    </w:p>
    <w:p w14:paraId="64046AAA">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项目经理的建造师注册证</w:t>
      </w:r>
      <w:r>
        <w:rPr>
          <w:rFonts w:hint="eastAsia" w:asciiTheme="minorEastAsia" w:hAnsiTheme="minorEastAsia" w:eastAsiaTheme="minorEastAsia" w:cstheme="minorEastAsia"/>
          <w:color w:val="000000"/>
          <w:sz w:val="24"/>
          <w:lang w:eastAsia="zh-CN"/>
        </w:rPr>
        <w:t>彩色复印件</w:t>
      </w:r>
      <w:r>
        <w:rPr>
          <w:rFonts w:hint="eastAsia" w:asciiTheme="minorEastAsia" w:hAnsiTheme="minorEastAsia" w:eastAsiaTheme="minorEastAsia" w:cstheme="minorEastAsia"/>
          <w:color w:val="000000"/>
          <w:sz w:val="24"/>
        </w:rPr>
        <w:t>、证明项目经理业绩的合同</w:t>
      </w:r>
      <w:r>
        <w:rPr>
          <w:rFonts w:hint="eastAsia" w:asciiTheme="minorEastAsia" w:hAnsiTheme="minorEastAsia" w:eastAsiaTheme="minorEastAsia" w:cstheme="minorEastAsia"/>
          <w:color w:val="000000"/>
          <w:sz w:val="24"/>
          <w:lang w:eastAsia="zh-CN"/>
        </w:rPr>
        <w:t>彩色复印件</w:t>
      </w:r>
      <w:r>
        <w:rPr>
          <w:rFonts w:hint="eastAsia" w:asciiTheme="minorEastAsia" w:hAnsiTheme="minorEastAsia" w:eastAsiaTheme="minorEastAsia" w:cstheme="minorEastAsia"/>
          <w:color w:val="000000"/>
          <w:sz w:val="24"/>
        </w:rPr>
        <w:t>和有效证明资料</w:t>
      </w:r>
      <w:r>
        <w:rPr>
          <w:rFonts w:hint="eastAsia" w:asciiTheme="minorEastAsia" w:hAnsiTheme="minorEastAsia" w:eastAsiaTheme="minorEastAsia" w:cstheme="minorEastAsia"/>
          <w:color w:val="000000"/>
          <w:sz w:val="24"/>
          <w:lang w:eastAsia="zh-CN"/>
        </w:rPr>
        <w:t>彩色复印件</w:t>
      </w:r>
      <w:r>
        <w:rPr>
          <w:rFonts w:hint="eastAsia" w:asciiTheme="minorEastAsia" w:hAnsiTheme="minorEastAsia" w:eastAsiaTheme="minorEastAsia" w:cstheme="minorEastAsia"/>
          <w:color w:val="000000"/>
          <w:sz w:val="24"/>
        </w:rPr>
        <w:t>须装订在响应文件中，</w:t>
      </w:r>
      <w:r>
        <w:rPr>
          <w:rFonts w:hint="eastAsia" w:asciiTheme="minorEastAsia" w:hAnsiTheme="minorEastAsia" w:eastAsiaTheme="minorEastAsia" w:cstheme="minorEastAsia"/>
          <w:color w:val="000000"/>
          <w:sz w:val="24"/>
          <w:lang w:eastAsia="zh-CN"/>
        </w:rPr>
        <w:t>彩色复印件</w:t>
      </w:r>
      <w:r>
        <w:rPr>
          <w:rFonts w:hint="eastAsia" w:asciiTheme="minorEastAsia" w:hAnsiTheme="minorEastAsia" w:eastAsiaTheme="minorEastAsia" w:cstheme="minorEastAsia"/>
          <w:color w:val="000000"/>
          <w:sz w:val="24"/>
        </w:rPr>
        <w:t>应加盖公章，否则</w:t>
      </w:r>
      <w:r>
        <w:rPr>
          <w:rFonts w:hint="eastAsia" w:asciiTheme="minorEastAsia" w:hAnsiTheme="minorEastAsia" w:eastAsiaTheme="minorEastAsia" w:cstheme="minorEastAsia"/>
          <w:color w:val="000000"/>
          <w:sz w:val="24"/>
          <w:lang w:eastAsia="zh-CN"/>
        </w:rPr>
        <w:t>彩色复印件</w:t>
      </w:r>
      <w:r>
        <w:rPr>
          <w:rFonts w:hint="eastAsia" w:asciiTheme="minorEastAsia" w:hAnsiTheme="minorEastAsia" w:eastAsiaTheme="minorEastAsia" w:cstheme="minorEastAsia"/>
          <w:color w:val="000000"/>
          <w:sz w:val="24"/>
        </w:rPr>
        <w:t>无效，响应文件中无</w:t>
      </w:r>
      <w:r>
        <w:rPr>
          <w:rFonts w:hint="eastAsia" w:asciiTheme="minorEastAsia" w:hAnsiTheme="minorEastAsia" w:eastAsiaTheme="minorEastAsia" w:cstheme="minorEastAsia"/>
          <w:color w:val="000000"/>
          <w:sz w:val="24"/>
          <w:lang w:eastAsia="zh-CN"/>
        </w:rPr>
        <w:t>彩色复印件</w:t>
      </w:r>
      <w:r>
        <w:rPr>
          <w:rFonts w:hint="eastAsia" w:asciiTheme="minorEastAsia" w:hAnsiTheme="minorEastAsia" w:eastAsiaTheme="minorEastAsia" w:cstheme="minorEastAsia"/>
          <w:color w:val="000000"/>
          <w:sz w:val="24"/>
        </w:rPr>
        <w:t>的不得分。</w:t>
      </w:r>
    </w:p>
    <w:p w14:paraId="54EAD423">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4</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若</w:t>
      </w:r>
      <w:r>
        <w:rPr>
          <w:rFonts w:hint="eastAsia" w:asciiTheme="minorEastAsia" w:hAnsiTheme="minorEastAsia" w:eastAsiaTheme="minorEastAsia" w:cstheme="minorEastAsia"/>
          <w:color w:val="000000"/>
          <w:sz w:val="24"/>
          <w:lang w:eastAsia="zh-CN"/>
        </w:rPr>
        <w:t>供应商</w:t>
      </w:r>
      <w:r>
        <w:rPr>
          <w:rFonts w:hint="eastAsia" w:asciiTheme="minorEastAsia" w:hAnsiTheme="minorEastAsia" w:eastAsiaTheme="minorEastAsia" w:cstheme="minorEastAsia"/>
          <w:color w:val="000000"/>
          <w:sz w:val="24"/>
        </w:rPr>
        <w:t>不能全部满足上述每一档次规定全部内容的，打分时降一个档次打分。</w:t>
      </w:r>
    </w:p>
    <w:p w14:paraId="1232288B">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5</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最终评审得分相同的，按照最后报价由低到高的顺序推荐。评审得分且最后报价相同的，按照技术指标优劣顺序推荐。</w:t>
      </w:r>
    </w:p>
    <w:p w14:paraId="4ADD8279">
      <w:pPr>
        <w:pStyle w:val="64"/>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b w:val="0"/>
          <w:color w:val="000000"/>
          <w:sz w:val="24"/>
        </w:rPr>
      </w:pPr>
      <w:r>
        <w:rPr>
          <w:rFonts w:hint="eastAsia" w:asciiTheme="minorEastAsia" w:hAnsiTheme="minorEastAsia" w:eastAsiaTheme="minorEastAsia" w:cstheme="minorEastAsia"/>
          <w:b w:val="0"/>
          <w:bCs w:val="0"/>
          <w:color w:val="000000"/>
          <w:sz w:val="24"/>
          <w:lang w:eastAsia="zh-CN"/>
        </w:rPr>
        <w:t>（</w:t>
      </w:r>
      <w:r>
        <w:rPr>
          <w:rFonts w:hint="eastAsia" w:asciiTheme="minorEastAsia" w:hAnsiTheme="minorEastAsia" w:eastAsiaTheme="minorEastAsia" w:cstheme="minorEastAsia"/>
          <w:b w:val="0"/>
          <w:bCs w:val="0"/>
          <w:color w:val="000000"/>
          <w:sz w:val="24"/>
          <w:lang w:val="en-US" w:eastAsia="zh-CN"/>
        </w:rPr>
        <w:t>6</w:t>
      </w:r>
      <w:r>
        <w:rPr>
          <w:rFonts w:hint="eastAsia" w:asciiTheme="minorEastAsia" w:hAnsiTheme="minorEastAsia" w:eastAsiaTheme="minorEastAsia" w:cstheme="minorEastAsia"/>
          <w:b w:val="0"/>
          <w:bCs w:val="0"/>
          <w:color w:val="000000"/>
          <w:sz w:val="24"/>
          <w:lang w:eastAsia="zh-CN"/>
        </w:rPr>
        <w:t>）</w:t>
      </w:r>
      <w:r>
        <w:rPr>
          <w:rFonts w:hint="eastAsia" w:asciiTheme="minorEastAsia" w:hAnsiTheme="minorEastAsia" w:eastAsiaTheme="minorEastAsia" w:cstheme="minorEastAsia"/>
          <w:b w:val="0"/>
          <w:color w:val="000000"/>
          <w:sz w:val="24"/>
        </w:rPr>
        <w:t>评标委员会出具评标报告。</w:t>
      </w:r>
    </w:p>
    <w:p w14:paraId="78C873C4">
      <w:pPr>
        <w:pStyle w:val="64"/>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b w:val="0"/>
          <w:color w:val="000000"/>
          <w:sz w:val="24"/>
        </w:rPr>
      </w:pPr>
      <w:r>
        <w:rPr>
          <w:rFonts w:hint="eastAsia" w:asciiTheme="minorEastAsia" w:hAnsiTheme="minorEastAsia" w:eastAsiaTheme="minorEastAsia" w:cstheme="minorEastAsia"/>
          <w:b w:val="0"/>
          <w:bCs w:val="0"/>
          <w:color w:val="000000"/>
          <w:sz w:val="24"/>
          <w:lang w:eastAsia="zh-CN"/>
        </w:rPr>
        <w:t>（</w:t>
      </w:r>
      <w:r>
        <w:rPr>
          <w:rFonts w:hint="eastAsia" w:asciiTheme="minorEastAsia" w:hAnsiTheme="minorEastAsia" w:eastAsiaTheme="minorEastAsia" w:cstheme="minorEastAsia"/>
          <w:b w:val="0"/>
          <w:bCs w:val="0"/>
          <w:color w:val="000000"/>
          <w:sz w:val="24"/>
          <w:lang w:val="en-US" w:eastAsia="zh-CN"/>
        </w:rPr>
        <w:t>7</w:t>
      </w:r>
      <w:r>
        <w:rPr>
          <w:rFonts w:hint="eastAsia" w:asciiTheme="minorEastAsia" w:hAnsiTheme="minorEastAsia" w:eastAsiaTheme="minorEastAsia" w:cstheme="minorEastAsia"/>
          <w:b w:val="0"/>
          <w:bCs w:val="0"/>
          <w:color w:val="000000"/>
          <w:sz w:val="24"/>
          <w:lang w:eastAsia="zh-CN"/>
        </w:rPr>
        <w:t>）</w:t>
      </w:r>
      <w:r>
        <w:rPr>
          <w:rFonts w:hint="eastAsia" w:asciiTheme="minorEastAsia" w:hAnsiTheme="minorEastAsia" w:eastAsiaTheme="minorEastAsia" w:cstheme="minorEastAsia"/>
          <w:b w:val="0"/>
          <w:color w:val="000000"/>
          <w:sz w:val="24"/>
        </w:rPr>
        <w:t>评标委员会在对</w:t>
      </w:r>
      <w:r>
        <w:rPr>
          <w:rFonts w:hint="eastAsia" w:asciiTheme="minorEastAsia" w:hAnsiTheme="minorEastAsia" w:eastAsiaTheme="minorEastAsia" w:cstheme="minorEastAsia"/>
          <w:b w:val="0"/>
          <w:color w:val="000000"/>
          <w:sz w:val="24"/>
          <w:lang w:eastAsia="zh-CN"/>
        </w:rPr>
        <w:t>磋商文件</w:t>
      </w:r>
      <w:r>
        <w:rPr>
          <w:rFonts w:hint="eastAsia" w:asciiTheme="minorEastAsia" w:hAnsiTheme="minorEastAsia" w:eastAsiaTheme="minorEastAsia" w:cstheme="minorEastAsia"/>
          <w:b w:val="0"/>
          <w:color w:val="000000"/>
          <w:sz w:val="24"/>
        </w:rPr>
        <w:t>进行评审时，评标委员会各成员应自主评分，并签字确认。</w:t>
      </w:r>
    </w:p>
    <w:p w14:paraId="56257FD1">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8</w:t>
      </w:r>
      <w:r>
        <w:rPr>
          <w:rFonts w:hint="eastAsia" w:asciiTheme="minorEastAsia" w:hAnsiTheme="minorEastAsia" w:eastAsiaTheme="minorEastAsia" w:cstheme="minorEastAsia"/>
          <w:color w:val="000000"/>
          <w:sz w:val="24"/>
          <w:lang w:eastAsia="zh-CN"/>
        </w:rPr>
        <w:t>）采购人</w:t>
      </w:r>
      <w:r>
        <w:rPr>
          <w:rFonts w:hint="eastAsia" w:asciiTheme="minorEastAsia" w:hAnsiTheme="minorEastAsia" w:eastAsiaTheme="minorEastAsia" w:cstheme="minorEastAsia"/>
          <w:color w:val="000000"/>
          <w:sz w:val="24"/>
        </w:rPr>
        <w:t>不承诺最低价中标。</w:t>
      </w:r>
    </w:p>
    <w:p w14:paraId="096EE1C8">
      <w:pPr>
        <w:pStyle w:val="3"/>
        <w:pageBreakBefore w:val="0"/>
        <w:kinsoku/>
        <w:overflowPunct/>
        <w:topLinePunct w:val="0"/>
        <w:bidi w:val="0"/>
        <w:spacing w:before="0" w:beforeLines="0" w:after="0" w:afterLines="0" w:line="360" w:lineRule="auto"/>
        <w:ind w:firstLine="643" w:firstLineChars="200"/>
        <w:rPr>
          <w:lang w:eastAsia="zh-CN"/>
        </w:rPr>
      </w:pPr>
      <w:bookmarkStart w:id="226" w:name="_Toc15708"/>
      <w:bookmarkStart w:id="227" w:name="_Toc844_WPSOffice_Level1"/>
      <w:r>
        <w:br w:type="page"/>
      </w:r>
      <w:bookmarkStart w:id="228" w:name="_Toc29556"/>
      <w:r>
        <w:t>第</w:t>
      </w:r>
      <w:r>
        <w:rPr>
          <w:lang w:eastAsia="zh-CN"/>
        </w:rPr>
        <w:t>四</w:t>
      </w:r>
      <w:r>
        <w:t>章 项目</w:t>
      </w:r>
      <w:r>
        <w:rPr>
          <w:lang w:eastAsia="zh-CN"/>
        </w:rPr>
        <w:t>情况</w:t>
      </w:r>
      <w:bookmarkEnd w:id="226"/>
      <w:bookmarkEnd w:id="227"/>
      <w:bookmarkEnd w:id="228"/>
      <w:bookmarkStart w:id="229" w:name="_Toc428197767"/>
      <w:r>
        <w:rPr>
          <w:lang w:eastAsia="zh-CN"/>
        </w:rPr>
        <w:t xml:space="preserve"> </w:t>
      </w:r>
    </w:p>
    <w:bookmarkEnd w:id="229"/>
    <w:p w14:paraId="0FDD57F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lang w:eastAsia="zh-CN"/>
        </w:rPr>
      </w:pPr>
      <w:bookmarkStart w:id="230" w:name="_Toc77407614"/>
      <w:bookmarkStart w:id="231" w:name="工程技术要求"/>
      <w:r>
        <w:rPr>
          <w:rFonts w:hint="eastAsia" w:asciiTheme="minorEastAsia" w:hAnsiTheme="minorEastAsia" w:eastAsiaTheme="minorEastAsia" w:cstheme="minorEastAsia"/>
          <w:sz w:val="24"/>
        </w:rPr>
        <w:t>1 .采购内容：确定</w:t>
      </w:r>
      <w:r>
        <w:rPr>
          <w:rFonts w:hint="eastAsia" w:asciiTheme="minorEastAsia" w:hAnsiTheme="minorEastAsia" w:eastAsiaTheme="minorEastAsia" w:cstheme="minorEastAsia"/>
          <w:sz w:val="24"/>
          <w:lang w:val="en-US" w:eastAsia="zh-CN"/>
        </w:rPr>
        <w:t>平远镇车白泥村委会农产品仓储保鲜冷链基地建设项目</w:t>
      </w:r>
      <w:r>
        <w:rPr>
          <w:rFonts w:hint="eastAsia" w:asciiTheme="minorEastAsia" w:hAnsiTheme="minorEastAsia" w:eastAsiaTheme="minorEastAsia" w:cstheme="minorEastAsia"/>
          <w:sz w:val="24"/>
          <w:lang w:eastAsia="zh-CN"/>
        </w:rPr>
        <w:t>的施工单位；</w:t>
      </w:r>
    </w:p>
    <w:p w14:paraId="731868D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2.项目名称：</w:t>
      </w:r>
      <w:r>
        <w:rPr>
          <w:rFonts w:hint="eastAsia" w:asciiTheme="minorEastAsia" w:hAnsiTheme="minorEastAsia" w:eastAsiaTheme="minorEastAsia" w:cstheme="minorEastAsia"/>
          <w:sz w:val="24"/>
          <w:lang w:val="en-US" w:eastAsia="zh-CN"/>
        </w:rPr>
        <w:t>平远镇车白泥村委会农产品仓储保鲜冷链基地建设项目</w:t>
      </w:r>
      <w:r>
        <w:rPr>
          <w:rFonts w:hint="eastAsia" w:asciiTheme="minorEastAsia" w:hAnsiTheme="minorEastAsia" w:eastAsiaTheme="minorEastAsia" w:cstheme="minorEastAsia"/>
          <w:sz w:val="24"/>
          <w:lang w:eastAsia="zh-CN"/>
        </w:rPr>
        <w:t>；</w:t>
      </w:r>
    </w:p>
    <w:p w14:paraId="1EEF668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szCs w:val="32"/>
        </w:rPr>
        <w:t>项目预算：</w:t>
      </w:r>
      <w:r>
        <w:rPr>
          <w:rFonts w:hint="eastAsia" w:asciiTheme="minorEastAsia" w:hAnsiTheme="minorEastAsia" w:eastAsiaTheme="minorEastAsia" w:cstheme="minorEastAsia"/>
          <w:sz w:val="24"/>
          <w:szCs w:val="32"/>
          <w:highlight w:val="none"/>
          <w:lang w:val="en-US" w:eastAsia="zh-CN"/>
        </w:rPr>
        <w:t>232万元</w:t>
      </w:r>
      <w:r>
        <w:rPr>
          <w:rFonts w:hint="eastAsia" w:asciiTheme="minorEastAsia" w:hAnsiTheme="minorEastAsia" w:eastAsiaTheme="minorEastAsia" w:cstheme="minorEastAsia"/>
          <w:sz w:val="24"/>
          <w:highlight w:val="none"/>
          <w:lang w:eastAsia="zh-CN"/>
        </w:rPr>
        <w:t>；</w:t>
      </w:r>
    </w:p>
    <w:p w14:paraId="23C683E1">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szCs w:val="32"/>
        </w:rPr>
        <w:t>质量标准：达到国家现行有关施工质量验收规范要求，并达到合格标准；</w:t>
      </w:r>
    </w:p>
    <w:p w14:paraId="37A42F5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5</w:t>
      </w:r>
      <w:r>
        <w:rPr>
          <w:rFonts w:hint="eastAsia" w:asciiTheme="minorEastAsia" w:hAnsiTheme="minorEastAsia" w:eastAsiaTheme="minorEastAsia" w:cstheme="minorEastAsia"/>
          <w:sz w:val="24"/>
          <w:szCs w:val="32"/>
        </w:rPr>
        <w:t>.</w:t>
      </w:r>
      <w:r>
        <w:rPr>
          <w:rFonts w:hint="eastAsia" w:asciiTheme="minorEastAsia" w:hAnsiTheme="minorEastAsia" w:eastAsiaTheme="minorEastAsia" w:cstheme="minorEastAsia"/>
          <w:sz w:val="24"/>
          <w:szCs w:val="32"/>
          <w:lang w:eastAsia="zh-CN"/>
        </w:rPr>
        <w:t>采购范围：</w:t>
      </w:r>
      <w:r>
        <w:rPr>
          <w:rFonts w:hint="eastAsia" w:asciiTheme="minorEastAsia" w:hAnsiTheme="minorEastAsia" w:eastAsiaTheme="minorEastAsia" w:cstheme="minorEastAsia"/>
          <w:sz w:val="24"/>
          <w:szCs w:val="32"/>
          <w:lang w:val="en-US" w:eastAsia="zh-CN"/>
        </w:rPr>
        <w:t>建设钢架大棚1600平方米、冷库4830立方米、场地硬化1213平方米、250kva变压器1台（详见工程量清单）。</w:t>
      </w:r>
    </w:p>
    <w:p w14:paraId="06428786">
      <w:pPr>
        <w:keepNext w:val="0"/>
        <w:keepLines w:val="0"/>
        <w:pageBreakBefore w:val="0"/>
        <w:widowControl/>
        <w:shd w:val="clear" w:color="auto" w:fill="FFFFFF"/>
        <w:kinsoku/>
        <w:wordWrap/>
        <w:overflowPunct/>
        <w:topLinePunct w:val="0"/>
        <w:autoSpaceDE/>
        <w:autoSpaceDN/>
        <w:bidi w:val="0"/>
        <w:adjustRightInd/>
        <w:snapToGrid/>
        <w:spacing w:after="0" w:afterLines="0" w:line="360" w:lineRule="auto"/>
        <w:ind w:firstLine="480" w:firstLineChars="200"/>
        <w:jc w:val="both"/>
        <w:textAlignment w:val="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lang w:val="en-US" w:eastAsia="zh-CN"/>
        </w:rPr>
        <w:t>6</w:t>
      </w:r>
      <w:r>
        <w:rPr>
          <w:rFonts w:hint="eastAsia" w:asciiTheme="minorEastAsia" w:hAnsiTheme="minorEastAsia" w:eastAsiaTheme="minorEastAsia" w:cstheme="minorEastAsia"/>
          <w:sz w:val="24"/>
          <w:szCs w:val="32"/>
        </w:rPr>
        <w:t>.工期</w:t>
      </w:r>
      <w:r>
        <w:rPr>
          <w:rFonts w:hint="eastAsia" w:asciiTheme="minorEastAsia" w:hAnsiTheme="minorEastAsia" w:eastAsiaTheme="minorEastAsia" w:cstheme="minorEastAsia"/>
          <w:sz w:val="24"/>
          <w:szCs w:val="32"/>
          <w:lang w:eastAsia="zh-CN"/>
        </w:rPr>
        <w:t>要求：</w:t>
      </w:r>
      <w:r>
        <w:rPr>
          <w:rFonts w:hint="eastAsia" w:asciiTheme="minorEastAsia" w:hAnsiTheme="minorEastAsia" w:eastAsiaTheme="minorEastAsia" w:cstheme="minorEastAsia"/>
          <w:color w:val="auto"/>
          <w:sz w:val="24"/>
          <w:szCs w:val="32"/>
          <w:highlight w:val="none"/>
          <w:lang w:val="en-US" w:eastAsia="zh-CN"/>
        </w:rPr>
        <w:t>60日历天（具体时间以双方签订合同为准）</w:t>
      </w:r>
      <w:r>
        <w:rPr>
          <w:rFonts w:hint="eastAsia" w:asciiTheme="minorEastAsia" w:hAnsiTheme="minorEastAsia" w:eastAsiaTheme="minorEastAsia" w:cstheme="minorEastAsia"/>
          <w:sz w:val="24"/>
          <w:szCs w:val="32"/>
          <w:highlight w:val="none"/>
          <w:lang w:eastAsia="zh-CN"/>
        </w:rPr>
        <w:t>；</w:t>
      </w:r>
    </w:p>
    <w:p w14:paraId="7B3980F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Theme="minorEastAsia" w:hAnsiTheme="minorEastAsia" w:eastAsiaTheme="minorEastAsia" w:cstheme="minorEastAsia"/>
          <w:sz w:val="24"/>
          <w:szCs w:val="32"/>
          <w:highlight w:val="yellow"/>
          <w:lang w:eastAsia="zh-CN"/>
        </w:rPr>
      </w:pPr>
      <w:r>
        <w:rPr>
          <w:rFonts w:hint="eastAsia" w:asciiTheme="minorEastAsia" w:hAnsiTheme="minorEastAsia" w:eastAsiaTheme="minorEastAsia" w:cstheme="minorEastAsia"/>
          <w:sz w:val="24"/>
          <w:szCs w:val="32"/>
          <w:lang w:val="en-US" w:eastAsia="zh-CN"/>
        </w:rPr>
        <w:t>7.建设地点：平远镇车白泥村委会</w:t>
      </w:r>
      <w:r>
        <w:rPr>
          <w:rFonts w:hint="eastAsia" w:ascii="宋体" w:hAnsi="宋体" w:cs="宋体"/>
          <w:snapToGrid w:val="0"/>
          <w:color w:val="000000"/>
          <w:kern w:val="0"/>
          <w:sz w:val="24"/>
          <w:szCs w:val="24"/>
          <w:highlight w:val="none"/>
          <w:lang w:val="en-US" w:eastAsia="zh-CN"/>
        </w:rPr>
        <w:t>。</w:t>
      </w:r>
    </w:p>
    <w:p w14:paraId="1C6A69BE">
      <w:pPr>
        <w:pStyle w:val="35"/>
        <w:pageBreakBefore w:val="0"/>
        <w:kinsoku/>
        <w:overflowPunct/>
        <w:topLinePunct w:val="0"/>
        <w:bidi w:val="0"/>
        <w:spacing w:after="0" w:afterLines="0" w:line="360" w:lineRule="auto"/>
        <w:ind w:left="0" w:leftChars="0" w:firstLine="480" w:firstLineChars="200"/>
        <w:rPr>
          <w:rFonts w:hint="eastAsia"/>
          <w:lang w:val="en-US" w:eastAsia="zh-CN"/>
        </w:rPr>
        <w:sectPr>
          <w:footerReference r:id="rId9" w:type="default"/>
          <w:pgSz w:w="11906" w:h="16838"/>
          <w:pgMar w:top="1247" w:right="1418" w:bottom="1247" w:left="1418" w:header="851" w:footer="992" w:gutter="0"/>
          <w:pgBorders>
            <w:top w:val="none" w:sz="0" w:space="0"/>
            <w:left w:val="none" w:sz="0" w:space="0"/>
            <w:bottom w:val="none" w:sz="0" w:space="0"/>
            <w:right w:val="none" w:sz="0" w:space="0"/>
          </w:pgBorders>
          <w:pgNumType w:fmt="decimal" w:start="1"/>
          <w:cols w:space="708" w:num="1"/>
          <w:docGrid w:linePitch="312" w:charSpace="0"/>
        </w:sectPr>
      </w:pPr>
      <w:r>
        <w:rPr>
          <w:rFonts w:hint="eastAsia" w:asciiTheme="minorEastAsia" w:hAnsiTheme="minorEastAsia" w:eastAsiaTheme="minorEastAsia" w:cstheme="minorEastAsia"/>
          <w:sz w:val="24"/>
          <w:szCs w:val="32"/>
          <w:lang w:val="en-US" w:eastAsia="zh-CN"/>
        </w:rPr>
        <w:t>8.工程量清单（</w:t>
      </w:r>
      <w:r>
        <w:rPr>
          <w:rFonts w:hint="eastAsia" w:asciiTheme="minorEastAsia" w:hAnsiTheme="minorEastAsia" w:eastAsiaTheme="minorEastAsia" w:cstheme="minorEastAsia"/>
          <w:sz w:val="24"/>
          <w:szCs w:val="24"/>
          <w:lang w:val="en-US" w:eastAsia="zh-CN"/>
        </w:rPr>
        <w:t>另附）</w:t>
      </w:r>
    </w:p>
    <w:p w14:paraId="429DBF21">
      <w:pPr>
        <w:pStyle w:val="3"/>
        <w:pageBreakBefore w:val="0"/>
        <w:numPr>
          <w:ilvl w:val="0"/>
          <w:numId w:val="4"/>
        </w:numPr>
        <w:kinsoku/>
        <w:overflowPunct/>
        <w:topLinePunct w:val="0"/>
        <w:bidi w:val="0"/>
        <w:spacing w:before="0" w:beforeLines="0" w:after="0" w:afterLines="0" w:line="240" w:lineRule="auto"/>
        <w:ind w:left="0" w:leftChars="0" w:firstLine="0" w:firstLineChars="0"/>
        <w:jc w:val="center"/>
      </w:pPr>
      <w:bookmarkStart w:id="232" w:name="_Toc9927"/>
      <w:bookmarkStart w:id="233" w:name="_Toc2450"/>
      <w:bookmarkStart w:id="234" w:name="_Toc15413_WPSOffice_Level1"/>
      <w:r>
        <w:t>合同条款</w:t>
      </w:r>
      <w:bookmarkEnd w:id="232"/>
      <w:bookmarkEnd w:id="233"/>
      <w:bookmarkEnd w:id="234"/>
      <w:bookmarkStart w:id="235" w:name="bt建筑工程质量保修书"/>
      <w:bookmarkEnd w:id="235"/>
    </w:p>
    <w:p w14:paraId="6D21F30E">
      <w:pPr>
        <w:pageBreakBefore w:val="0"/>
        <w:numPr>
          <w:ilvl w:val="0"/>
          <w:numId w:val="0"/>
        </w:numPr>
        <w:kinsoku/>
        <w:overflowPunct/>
        <w:topLinePunct w:val="0"/>
        <w:bidi w:val="0"/>
        <w:spacing w:after="0" w:afterLines="0" w:line="360" w:lineRule="auto"/>
        <w:ind w:left="3970" w:leftChars="0" w:firstLine="440" w:firstLineChars="200"/>
      </w:pPr>
    </w:p>
    <w:p w14:paraId="00755A4D">
      <w:pPr>
        <w:pageBreakBefore w:val="0"/>
        <w:kinsoku/>
        <w:overflowPunct/>
        <w:topLinePunct w:val="0"/>
        <w:bidi w:val="0"/>
        <w:snapToGrid w:val="0"/>
        <w:spacing w:after="0" w:afterLines="0" w:line="360" w:lineRule="auto"/>
        <w:ind w:firstLine="480" w:firstLineChars="200"/>
        <w:rPr>
          <w:rFonts w:hint="eastAsia"/>
          <w:sz w:val="24"/>
        </w:rPr>
      </w:pPr>
      <w:r>
        <w:rPr>
          <w:rFonts w:hint="eastAsia"/>
          <w:sz w:val="24"/>
        </w:rPr>
        <w:t>根据《中华人民共和国</w:t>
      </w:r>
      <w:r>
        <w:rPr>
          <w:rFonts w:hint="eastAsia"/>
          <w:sz w:val="24"/>
          <w:lang w:eastAsia="zh-CN"/>
        </w:rPr>
        <w:t>民法典》《市政工程</w:t>
      </w:r>
      <w:r>
        <w:rPr>
          <w:rFonts w:hint="eastAsia"/>
          <w:sz w:val="24"/>
        </w:rPr>
        <w:t>承包合同条例》等相关</w:t>
      </w:r>
      <w:r>
        <w:rPr>
          <w:rFonts w:hint="eastAsia"/>
          <w:sz w:val="24"/>
          <w:lang w:eastAsia="zh-CN"/>
        </w:rPr>
        <w:t>法律法规</w:t>
      </w:r>
      <w:r>
        <w:rPr>
          <w:rFonts w:hint="eastAsia"/>
          <w:sz w:val="24"/>
        </w:rPr>
        <w:t>的规定，工程类政府采购项目的合同条款与合同格式使用中华人民共和国建设部、国家工商行政管理局印发的《建设工程施工合同（示范文本）》（GF-2013-0221）。</w:t>
      </w:r>
    </w:p>
    <w:p w14:paraId="472E5982">
      <w:pPr>
        <w:pageBreakBefore w:val="0"/>
        <w:kinsoku/>
        <w:overflowPunct/>
        <w:topLinePunct w:val="0"/>
        <w:bidi w:val="0"/>
        <w:spacing w:after="0" w:afterLines="0" w:line="360" w:lineRule="auto"/>
        <w:ind w:firstLine="480" w:firstLineChars="200"/>
        <w:rPr>
          <w:sz w:val="24"/>
        </w:rPr>
      </w:pPr>
    </w:p>
    <w:p w14:paraId="7795A449">
      <w:pPr>
        <w:pageBreakBefore w:val="0"/>
        <w:kinsoku/>
        <w:overflowPunct/>
        <w:topLinePunct w:val="0"/>
        <w:bidi w:val="0"/>
        <w:spacing w:after="0" w:afterLines="0" w:line="360" w:lineRule="auto"/>
        <w:ind w:firstLine="480" w:firstLineChars="200"/>
        <w:rPr>
          <w:sz w:val="36"/>
        </w:rPr>
      </w:pPr>
      <w:r>
        <w:rPr>
          <w:rFonts w:hint="eastAsia"/>
          <w:sz w:val="24"/>
        </w:rPr>
        <w:t>注：建设</w:t>
      </w:r>
      <w:r>
        <w:rPr>
          <w:sz w:val="24"/>
        </w:rPr>
        <w:t>工程施工合同</w:t>
      </w:r>
      <w:r>
        <w:rPr>
          <w:rFonts w:hint="eastAsia"/>
          <w:sz w:val="24"/>
        </w:rPr>
        <w:t>范本仅为合同的参考文本，合同签订双方可根据项目的具体要求进行修订。</w:t>
      </w:r>
      <w:r>
        <w:rPr>
          <w:sz w:val="36"/>
        </w:rPr>
        <w:br w:type="page"/>
      </w:r>
    </w:p>
    <w:p w14:paraId="50E1F915">
      <w:pPr>
        <w:pageBreakBefore w:val="0"/>
        <w:kinsoku/>
        <w:overflowPunct/>
        <w:topLinePunct w:val="0"/>
        <w:bidi w:val="0"/>
        <w:spacing w:after="0" w:afterLines="0" w:line="360" w:lineRule="auto"/>
        <w:ind w:firstLine="643" w:firstLineChars="200"/>
        <w:rPr>
          <w:rFonts w:hint="eastAsia" w:ascii="宋体" w:hAnsi="宋体" w:eastAsia="宋体" w:cs="宋体"/>
          <w:b/>
          <w:sz w:val="32"/>
          <w:szCs w:val="32"/>
        </w:rPr>
      </w:pPr>
      <w:r>
        <w:rPr>
          <w:rFonts w:hint="eastAsia" w:ascii="宋体" w:hAnsi="宋体" w:eastAsia="宋体" w:cs="宋体"/>
          <w:b/>
          <w:color w:val="000000"/>
          <w:sz w:val="32"/>
          <w:szCs w:val="32"/>
        </w:rPr>
        <w:t>合同编号：</w:t>
      </w:r>
      <w:r>
        <w:rPr>
          <w:rFonts w:hint="eastAsia" w:ascii="宋体" w:hAnsi="宋体" w:eastAsia="宋体" w:cs="宋体"/>
          <w:b/>
          <w:sz w:val="32"/>
          <w:szCs w:val="32"/>
        </w:rPr>
        <w:t xml:space="preserve">   </w:t>
      </w:r>
    </w:p>
    <w:p w14:paraId="5F51B43F">
      <w:pPr>
        <w:pageBreakBefore w:val="0"/>
        <w:kinsoku/>
        <w:overflowPunct/>
        <w:topLinePunct w:val="0"/>
        <w:bidi w:val="0"/>
        <w:spacing w:after="0" w:afterLines="0" w:line="360" w:lineRule="auto"/>
        <w:ind w:firstLine="643" w:firstLineChars="200"/>
        <w:rPr>
          <w:rFonts w:hint="eastAsia" w:ascii="宋体" w:hAnsi="宋体" w:eastAsia="宋体" w:cs="宋体"/>
          <w:b/>
          <w:sz w:val="32"/>
          <w:szCs w:val="32"/>
        </w:rPr>
      </w:pPr>
    </w:p>
    <w:p w14:paraId="32373B47">
      <w:pPr>
        <w:pageBreakBefore w:val="0"/>
        <w:kinsoku/>
        <w:overflowPunct/>
        <w:topLinePunct w:val="0"/>
        <w:bidi w:val="0"/>
        <w:spacing w:after="0" w:afterLines="0" w:line="360" w:lineRule="auto"/>
        <w:ind w:firstLine="643" w:firstLineChars="200"/>
        <w:jc w:val="center"/>
        <w:rPr>
          <w:rFonts w:hint="eastAsia" w:ascii="宋体" w:hAnsi="宋体" w:cs="宋体"/>
          <w:b/>
          <w:sz w:val="32"/>
          <w:szCs w:val="32"/>
          <w:lang w:val="en-US" w:eastAsia="zh-CN"/>
        </w:rPr>
      </w:pPr>
    </w:p>
    <w:p w14:paraId="1B89E147">
      <w:pPr>
        <w:pageBreakBefore w:val="0"/>
        <w:kinsoku/>
        <w:overflowPunct/>
        <w:topLinePunct w:val="0"/>
        <w:bidi w:val="0"/>
        <w:spacing w:after="0" w:afterLines="0" w:line="360" w:lineRule="auto"/>
        <w:ind w:firstLine="643" w:firstLineChars="200"/>
        <w:jc w:val="center"/>
        <w:rPr>
          <w:rFonts w:hint="eastAsia" w:ascii="宋体" w:hAnsi="宋体" w:eastAsia="宋体" w:cs="宋体"/>
          <w:b/>
          <w:sz w:val="32"/>
          <w:szCs w:val="32"/>
        </w:rPr>
      </w:pPr>
      <w:r>
        <w:rPr>
          <w:rFonts w:hint="eastAsia" w:ascii="宋体" w:hAnsi="宋体" w:cs="宋体"/>
          <w:b/>
          <w:sz w:val="32"/>
          <w:szCs w:val="32"/>
          <w:lang w:val="en-US" w:eastAsia="zh-CN"/>
        </w:rPr>
        <w:t>平远镇车白泥村委会农产品仓储保鲜冷链基地建设项目</w:t>
      </w:r>
    </w:p>
    <w:p w14:paraId="0514D4A7">
      <w:pPr>
        <w:pageBreakBefore w:val="0"/>
        <w:kinsoku/>
        <w:overflowPunct/>
        <w:topLinePunct w:val="0"/>
        <w:bidi w:val="0"/>
        <w:spacing w:after="0" w:afterLines="0" w:line="360" w:lineRule="auto"/>
        <w:ind w:firstLine="643" w:firstLineChars="200"/>
        <w:jc w:val="center"/>
        <w:rPr>
          <w:rFonts w:hint="eastAsia" w:ascii="宋体" w:hAnsi="宋体" w:eastAsia="宋体" w:cs="宋体"/>
          <w:b/>
          <w:sz w:val="32"/>
          <w:szCs w:val="32"/>
        </w:rPr>
      </w:pPr>
      <w:bookmarkStart w:id="236" w:name="_Toc18537_WPSOffice_Level2"/>
      <w:r>
        <w:rPr>
          <w:rFonts w:hint="eastAsia" w:ascii="宋体" w:hAnsi="宋体" w:eastAsia="宋体" w:cs="宋体"/>
          <w:b/>
          <w:sz w:val="32"/>
          <w:szCs w:val="32"/>
        </w:rPr>
        <w:t>合 同 书</w:t>
      </w:r>
      <w:bookmarkEnd w:id="236"/>
    </w:p>
    <w:p w14:paraId="085C844E">
      <w:pPr>
        <w:pStyle w:val="35"/>
        <w:pageBreakBefore w:val="0"/>
        <w:kinsoku/>
        <w:overflowPunct/>
        <w:topLinePunct w:val="0"/>
        <w:bidi w:val="0"/>
        <w:spacing w:after="0" w:afterLines="0" w:line="360" w:lineRule="auto"/>
        <w:ind w:left="0" w:leftChars="0" w:firstLine="643" w:firstLineChars="200"/>
        <w:jc w:val="center"/>
        <w:rPr>
          <w:rFonts w:hint="eastAsia" w:eastAsia="宋体"/>
          <w:lang w:eastAsia="zh-CN"/>
        </w:rPr>
      </w:pPr>
      <w:r>
        <w:rPr>
          <w:rFonts w:hint="eastAsia" w:ascii="宋体" w:eastAsia="宋体" w:cs="宋体"/>
          <w:b/>
          <w:sz w:val="32"/>
          <w:szCs w:val="32"/>
          <w:lang w:eastAsia="zh-CN"/>
        </w:rPr>
        <w:t>（仅供参考）</w:t>
      </w:r>
    </w:p>
    <w:p w14:paraId="1F00D92C">
      <w:pPr>
        <w:pageBreakBefore w:val="0"/>
        <w:kinsoku/>
        <w:overflowPunct/>
        <w:topLinePunct w:val="0"/>
        <w:bidi w:val="0"/>
        <w:spacing w:after="0" w:afterLines="0" w:line="360" w:lineRule="auto"/>
        <w:ind w:firstLine="643" w:firstLineChars="200"/>
        <w:rPr>
          <w:rFonts w:hint="eastAsia" w:ascii="宋体" w:hAnsi="宋体" w:eastAsia="宋体" w:cs="宋体"/>
          <w:b/>
          <w:sz w:val="32"/>
          <w:szCs w:val="32"/>
        </w:rPr>
      </w:pPr>
    </w:p>
    <w:p w14:paraId="29A5A5DA">
      <w:pPr>
        <w:pageBreakBefore w:val="0"/>
        <w:kinsoku/>
        <w:overflowPunct/>
        <w:topLinePunct w:val="0"/>
        <w:bidi w:val="0"/>
        <w:spacing w:after="0" w:afterLines="0" w:line="360" w:lineRule="auto"/>
        <w:ind w:firstLine="562" w:firstLineChars="200"/>
        <w:rPr>
          <w:rFonts w:hint="eastAsia" w:ascii="宋体" w:hAnsi="宋体" w:eastAsia="宋体" w:cs="宋体"/>
          <w:b/>
          <w:sz w:val="28"/>
          <w:szCs w:val="28"/>
        </w:rPr>
      </w:pPr>
    </w:p>
    <w:p w14:paraId="26B0F0F1">
      <w:pPr>
        <w:pStyle w:val="28"/>
        <w:rPr>
          <w:rFonts w:hint="eastAsia"/>
        </w:rPr>
      </w:pPr>
    </w:p>
    <w:p w14:paraId="209F4497">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bookmarkStart w:id="237" w:name="_Toc32526_WPSOffice_Level2"/>
      <w:r>
        <w:rPr>
          <w:rFonts w:hint="eastAsia" w:ascii="宋体" w:hAnsi="宋体" w:eastAsia="宋体" w:cs="宋体"/>
          <w:b/>
          <w:sz w:val="30"/>
          <w:szCs w:val="30"/>
        </w:rPr>
        <w:t>甲方：</w:t>
      </w:r>
      <w:bookmarkEnd w:id="237"/>
    </w:p>
    <w:p w14:paraId="640D1D41">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p>
    <w:p w14:paraId="1E865F6A">
      <w:pPr>
        <w:pStyle w:val="28"/>
        <w:rPr>
          <w:rFonts w:hint="eastAsia"/>
        </w:rPr>
      </w:pPr>
    </w:p>
    <w:p w14:paraId="3888B0C1">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bookmarkStart w:id="238" w:name="_Toc2497_WPSOffice_Level2"/>
      <w:r>
        <w:rPr>
          <w:rFonts w:hint="eastAsia" w:ascii="宋体" w:hAnsi="宋体" w:eastAsia="宋体" w:cs="宋体"/>
          <w:b/>
          <w:sz w:val="30"/>
          <w:szCs w:val="30"/>
        </w:rPr>
        <w:t>乙方：</w:t>
      </w:r>
      <w:bookmarkEnd w:id="238"/>
    </w:p>
    <w:p w14:paraId="20E036A9">
      <w:pPr>
        <w:pageBreakBefore w:val="0"/>
        <w:kinsoku/>
        <w:overflowPunct/>
        <w:topLinePunct w:val="0"/>
        <w:bidi w:val="0"/>
        <w:spacing w:after="0" w:afterLines="0" w:line="360" w:lineRule="auto"/>
        <w:ind w:firstLine="600" w:firstLineChars="200"/>
        <w:rPr>
          <w:rFonts w:hint="eastAsia" w:ascii="宋体" w:hAnsi="宋体" w:eastAsia="宋体" w:cs="宋体"/>
          <w:sz w:val="30"/>
          <w:szCs w:val="30"/>
        </w:rPr>
      </w:pPr>
    </w:p>
    <w:p w14:paraId="17AC7BEA">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bookmarkStart w:id="239" w:name="_Toc1270_WPSOffice_Level2"/>
    </w:p>
    <w:p w14:paraId="09B039C0">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r>
        <w:rPr>
          <w:rFonts w:hint="eastAsia" w:ascii="宋体" w:hAnsi="宋体" w:eastAsia="宋体" w:cs="宋体"/>
          <w:b/>
          <w:sz w:val="30"/>
          <w:szCs w:val="30"/>
        </w:rPr>
        <w:t>签订地点：</w:t>
      </w:r>
      <w:bookmarkEnd w:id="239"/>
    </w:p>
    <w:p w14:paraId="0B342232">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bookmarkStart w:id="240" w:name="_Toc3031_WPSOffice_Level2"/>
    </w:p>
    <w:p w14:paraId="5963758B">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r>
        <w:rPr>
          <w:rFonts w:hint="eastAsia" w:ascii="宋体" w:hAnsi="宋体" w:eastAsia="宋体" w:cs="宋体"/>
          <w:b/>
          <w:sz w:val="30"/>
          <w:szCs w:val="30"/>
        </w:rPr>
        <w:t>签订时间：    年  月  日</w:t>
      </w:r>
      <w:bookmarkEnd w:id="240"/>
    </w:p>
    <w:p w14:paraId="5A94BE85">
      <w:pPr>
        <w:pStyle w:val="28"/>
        <w:pageBreakBefore w:val="0"/>
        <w:kinsoku/>
        <w:overflowPunct/>
        <w:topLinePunct w:val="0"/>
        <w:bidi w:val="0"/>
        <w:spacing w:before="0" w:beforeLines="0" w:after="0" w:afterLines="0" w:line="360" w:lineRule="auto"/>
        <w:ind w:firstLine="602" w:firstLineChars="200"/>
        <w:rPr>
          <w:rFonts w:hint="eastAsia" w:ascii="宋体" w:hAnsi="宋体" w:eastAsia="宋体" w:cs="宋体"/>
          <w:b/>
          <w:sz w:val="30"/>
          <w:szCs w:val="30"/>
        </w:rPr>
      </w:pPr>
    </w:p>
    <w:p w14:paraId="0C4BE419">
      <w:pPr>
        <w:pageBreakBefore w:val="0"/>
        <w:kinsoku/>
        <w:overflowPunct/>
        <w:topLinePunct w:val="0"/>
        <w:bidi w:val="0"/>
        <w:spacing w:after="0" w:afterLines="0" w:line="360" w:lineRule="auto"/>
        <w:ind w:firstLine="602" w:firstLineChars="200"/>
        <w:rPr>
          <w:rFonts w:hint="eastAsia" w:ascii="宋体" w:hAnsi="宋体" w:eastAsia="宋体" w:cs="宋体"/>
          <w:b/>
          <w:sz w:val="30"/>
          <w:szCs w:val="30"/>
        </w:rPr>
      </w:pPr>
    </w:p>
    <w:p w14:paraId="2401B210">
      <w:pPr>
        <w:pStyle w:val="28"/>
        <w:pageBreakBefore w:val="0"/>
        <w:kinsoku/>
        <w:overflowPunct/>
        <w:topLinePunct w:val="0"/>
        <w:bidi w:val="0"/>
        <w:spacing w:before="0" w:beforeLines="0" w:after="0" w:afterLines="0" w:line="360" w:lineRule="auto"/>
        <w:ind w:firstLine="602" w:firstLineChars="200"/>
        <w:rPr>
          <w:rFonts w:hint="eastAsia" w:ascii="宋体" w:hAnsi="宋体" w:eastAsia="宋体" w:cs="宋体"/>
          <w:b/>
          <w:sz w:val="30"/>
          <w:szCs w:val="30"/>
        </w:rPr>
      </w:pPr>
    </w:p>
    <w:p w14:paraId="047627B5">
      <w:pPr>
        <w:pageBreakBefore w:val="0"/>
        <w:kinsoku/>
        <w:overflowPunct/>
        <w:topLinePunct w:val="0"/>
        <w:bidi w:val="0"/>
        <w:spacing w:after="0" w:afterLines="0" w:line="360" w:lineRule="auto"/>
        <w:ind w:firstLine="440" w:firstLineChars="200"/>
        <w:rPr>
          <w:rFonts w:hint="eastAsia"/>
        </w:rPr>
      </w:pPr>
    </w:p>
    <w:p w14:paraId="2C228A76">
      <w:pPr>
        <w:pageBreakBefore w:val="0"/>
        <w:kinsoku/>
        <w:overflowPunct/>
        <w:topLinePunct w:val="0"/>
        <w:bidi w:val="0"/>
        <w:spacing w:after="0" w:afterLines="0" w:line="360" w:lineRule="auto"/>
        <w:ind w:firstLine="440" w:firstLineChars="200"/>
        <w:rPr>
          <w:rFonts w:hint="eastAsia" w:ascii="宋体" w:hAnsi="宋体" w:eastAsia="宋体" w:cs="宋体"/>
          <w:szCs w:val="24"/>
        </w:rPr>
      </w:pPr>
    </w:p>
    <w:p w14:paraId="7AED25C6">
      <w:pPr>
        <w:rPr>
          <w:rFonts w:hint="eastAsia" w:ascii="宋体" w:hAnsi="宋体" w:eastAsia="宋体" w:cs="宋体"/>
          <w:b/>
          <w:sz w:val="28"/>
          <w:szCs w:val="28"/>
        </w:rPr>
      </w:pPr>
      <w:r>
        <w:rPr>
          <w:rFonts w:hint="eastAsia" w:ascii="宋体" w:hAnsi="宋体" w:eastAsia="宋体" w:cs="宋体"/>
          <w:b/>
          <w:sz w:val="28"/>
          <w:szCs w:val="28"/>
        </w:rPr>
        <w:br w:type="page"/>
      </w:r>
    </w:p>
    <w:p w14:paraId="5BE491D3">
      <w:pPr>
        <w:pageBreakBefore w:val="0"/>
        <w:kinsoku/>
        <w:overflowPunct/>
        <w:topLinePunct w:val="0"/>
        <w:bidi w:val="0"/>
        <w:spacing w:after="0" w:afterLines="0" w:line="360" w:lineRule="auto"/>
        <w:ind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合同协议书</w:t>
      </w:r>
    </w:p>
    <w:p w14:paraId="4F95EFF3">
      <w:pPr>
        <w:pageBreakBefore w:val="0"/>
        <w:kinsoku/>
        <w:overflowPunct/>
        <w:topLinePunct w:val="0"/>
        <w:bidi w:val="0"/>
        <w:spacing w:after="0" w:afterLines="0" w:line="360" w:lineRule="auto"/>
        <w:ind w:firstLine="562" w:firstLineChars="200"/>
        <w:rPr>
          <w:rFonts w:hint="eastAsia" w:ascii="宋体" w:hAnsi="宋体" w:eastAsia="宋体" w:cs="宋体"/>
          <w:b/>
          <w:sz w:val="28"/>
          <w:szCs w:val="28"/>
          <w:u w:val="single"/>
        </w:rPr>
      </w:pPr>
      <w:r>
        <w:rPr>
          <w:rFonts w:hint="eastAsia" w:ascii="宋体" w:hAnsi="宋体" w:eastAsia="宋体" w:cs="宋体"/>
          <w:b/>
          <w:sz w:val="28"/>
          <w:szCs w:val="28"/>
        </w:rPr>
        <w:t>发包人（全称）：</w:t>
      </w:r>
      <w:r>
        <w:rPr>
          <w:rFonts w:hint="eastAsia" w:ascii="宋体" w:hAnsi="宋体" w:eastAsia="宋体" w:cs="宋体"/>
          <w:b/>
          <w:sz w:val="28"/>
          <w:szCs w:val="28"/>
          <w:u w:val="single"/>
        </w:rPr>
        <w:t xml:space="preserve">                          </w:t>
      </w:r>
    </w:p>
    <w:p w14:paraId="4E613972">
      <w:pPr>
        <w:pageBreakBefore w:val="0"/>
        <w:widowControl/>
        <w:kinsoku/>
        <w:wordWrap/>
        <w:overflowPunct/>
        <w:topLinePunct w:val="0"/>
        <w:bidi w:val="0"/>
        <w:snapToGrid w:val="0"/>
        <w:spacing w:after="0" w:afterLines="0" w:line="360" w:lineRule="auto"/>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承包人（全称）：</w:t>
      </w:r>
    </w:p>
    <w:p w14:paraId="43747ECA">
      <w:pPr>
        <w:pageBreakBefore w:val="0"/>
        <w:widowControl/>
        <w:kinsoku/>
        <w:wordWrap/>
        <w:overflowPunct/>
        <w:topLinePunct w:val="0"/>
        <w:bidi w:val="0"/>
        <w:snapToGrid w:val="0"/>
        <w:spacing w:after="0" w:afterLines="0" w:line="360" w:lineRule="auto"/>
        <w:ind w:firstLine="480" w:firstLineChars="200"/>
        <w:textAlignment w:val="auto"/>
        <w:rPr>
          <w:rFonts w:ascii="宋体" w:hAnsi="宋体"/>
          <w:sz w:val="24"/>
        </w:rPr>
      </w:pPr>
      <w:r>
        <w:rPr>
          <w:sz w:val="24"/>
        </w:rPr>
        <w:t>根据《中华人民共和国</w:t>
      </w:r>
      <w:r>
        <w:rPr>
          <w:rFonts w:hint="eastAsia"/>
          <w:sz w:val="24"/>
          <w:lang w:eastAsia="zh-CN"/>
        </w:rPr>
        <w:t>民法典》《</w:t>
      </w:r>
      <w:r>
        <w:rPr>
          <w:sz w:val="24"/>
        </w:rPr>
        <w:t>中华人民共和国建筑法》及有关法律规定，遵循平等、自愿、公平和诚实信用的原则，双方就</w:t>
      </w:r>
      <w:r>
        <w:rPr>
          <w:rFonts w:ascii="宋体" w:hAnsi="宋体"/>
          <w:sz w:val="24"/>
          <w:u w:val="single"/>
        </w:rPr>
        <w:t xml:space="preserve">                       </w:t>
      </w:r>
      <w:r>
        <w:rPr>
          <w:rFonts w:ascii="宋体" w:hAnsi="宋体"/>
          <w:sz w:val="24"/>
        </w:rPr>
        <w:t>工程施工及有关事项协商一致</w:t>
      </w:r>
      <w:r>
        <w:rPr>
          <w:rFonts w:hint="eastAsia" w:ascii="宋体" w:hAnsi="宋体"/>
          <w:sz w:val="24"/>
        </w:rPr>
        <w:t>，</w:t>
      </w:r>
      <w:r>
        <w:rPr>
          <w:rFonts w:ascii="宋体" w:hAnsi="宋体"/>
          <w:sz w:val="24"/>
        </w:rPr>
        <w:t>共同达成如下协议：</w:t>
      </w:r>
    </w:p>
    <w:p w14:paraId="627B4BFD">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41" w:name="_Toc28261_WPSOffice_Level2"/>
      <w:bookmarkStart w:id="242" w:name="_Toc351203481"/>
      <w:r>
        <w:rPr>
          <w:rFonts w:ascii="宋体" w:hAnsi="宋体"/>
          <w:bCs w:val="0"/>
          <w:sz w:val="24"/>
          <w:szCs w:val="24"/>
        </w:rPr>
        <w:t>一、工程概况</w:t>
      </w:r>
      <w:bookmarkEnd w:id="241"/>
      <w:bookmarkEnd w:id="242"/>
    </w:p>
    <w:p w14:paraId="756AF391">
      <w:pPr>
        <w:pageBreakBefore w:val="0"/>
        <w:widowControl/>
        <w:kinsoku/>
        <w:wordWrap/>
        <w:overflowPunct/>
        <w:topLinePunct w:val="0"/>
        <w:bidi w:val="0"/>
        <w:spacing w:after="0" w:afterLines="0" w:line="360" w:lineRule="auto"/>
        <w:ind w:firstLine="480" w:firstLineChars="200"/>
        <w:textAlignment w:val="auto"/>
        <w:rPr>
          <w:rFonts w:ascii="宋体" w:hAnsi="宋体"/>
          <w:sz w:val="24"/>
          <w:u w:val="single"/>
        </w:rPr>
      </w:pPr>
      <w:r>
        <w:rPr>
          <w:rFonts w:ascii="宋体" w:hAnsi="宋体"/>
          <w:bCs/>
          <w:sz w:val="24"/>
        </w:rPr>
        <w:t>1.工程名称</w:t>
      </w:r>
      <w:r>
        <w:rPr>
          <w:rFonts w:ascii="宋体" w:hAnsi="宋体"/>
          <w:sz w:val="24"/>
        </w:rPr>
        <w:t>：</w:t>
      </w:r>
      <w:r>
        <w:rPr>
          <w:rFonts w:hint="eastAsia" w:ascii="宋体" w:hAnsi="宋体"/>
          <w:sz w:val="24"/>
          <w:u w:val="single"/>
        </w:rPr>
        <w:t xml:space="preserve">                        </w:t>
      </w:r>
      <w:r>
        <w:rPr>
          <w:rFonts w:hint="eastAsia" w:ascii="宋体" w:hAnsi="宋体"/>
          <w:sz w:val="24"/>
          <w:u w:val="single"/>
          <w:lang w:val="en-US" w:eastAsia="zh-CN"/>
        </w:rPr>
        <w:t xml:space="preserve">             </w:t>
      </w:r>
      <w:r>
        <w:rPr>
          <w:rFonts w:ascii="宋体" w:hAnsi="宋体"/>
          <w:sz w:val="24"/>
        </w:rPr>
        <w:t>。</w:t>
      </w:r>
    </w:p>
    <w:p w14:paraId="4650DC49">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2.工程地点：</w:t>
      </w:r>
      <w:r>
        <w:rPr>
          <w:rFonts w:hint="eastAsia" w:ascii="宋体" w:hAnsi="宋体"/>
          <w:sz w:val="24"/>
          <w:u w:val="single"/>
        </w:rPr>
        <w:t xml:space="preserve">                                     </w:t>
      </w:r>
      <w:r>
        <w:rPr>
          <w:rFonts w:ascii="宋体" w:hAnsi="宋体"/>
          <w:sz w:val="24"/>
        </w:rPr>
        <w:t>。</w:t>
      </w:r>
    </w:p>
    <w:p w14:paraId="556F5301">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3.工程立项批准文号：</w:t>
      </w:r>
      <w:r>
        <w:rPr>
          <w:rFonts w:hint="eastAsia" w:ascii="宋体" w:hAnsi="宋体"/>
          <w:sz w:val="24"/>
          <w:u w:val="single"/>
        </w:rPr>
        <w:t xml:space="preserve">                             </w:t>
      </w:r>
      <w:r>
        <w:rPr>
          <w:rFonts w:ascii="宋体" w:hAnsi="宋体"/>
          <w:bCs/>
          <w:sz w:val="24"/>
        </w:rPr>
        <w:t>。</w:t>
      </w:r>
    </w:p>
    <w:p w14:paraId="63BB1667">
      <w:pPr>
        <w:pageBreakBefore w:val="0"/>
        <w:widowControl/>
        <w:kinsoku/>
        <w:wordWrap/>
        <w:overflowPunct/>
        <w:topLinePunct w:val="0"/>
        <w:bidi w:val="0"/>
        <w:spacing w:after="0" w:afterLines="0" w:line="360" w:lineRule="auto"/>
        <w:ind w:firstLine="480" w:firstLineChars="200"/>
        <w:textAlignment w:val="auto"/>
        <w:rPr>
          <w:rFonts w:hint="eastAsia" w:ascii="宋体" w:hAnsi="宋体"/>
          <w:bCs/>
          <w:sz w:val="24"/>
        </w:rPr>
      </w:pPr>
      <w:r>
        <w:rPr>
          <w:rFonts w:ascii="宋体" w:hAnsi="宋体"/>
          <w:bCs/>
          <w:sz w:val="24"/>
        </w:rPr>
        <w:t>4.资金来源：</w:t>
      </w:r>
      <w:r>
        <w:rPr>
          <w:rFonts w:hint="eastAsia" w:ascii="宋体" w:hAnsi="宋体"/>
          <w:sz w:val="24"/>
          <w:u w:val="single"/>
        </w:rPr>
        <w:t xml:space="preserve">                                     </w:t>
      </w:r>
      <w:r>
        <w:rPr>
          <w:rFonts w:ascii="宋体" w:hAnsi="宋体"/>
          <w:bCs/>
          <w:sz w:val="24"/>
        </w:rPr>
        <w:t>。</w:t>
      </w:r>
    </w:p>
    <w:p w14:paraId="2E1AB9AD">
      <w:pPr>
        <w:pageBreakBefore w:val="0"/>
        <w:widowControl/>
        <w:kinsoku/>
        <w:wordWrap/>
        <w:overflowPunct/>
        <w:topLinePunct w:val="0"/>
        <w:bidi w:val="0"/>
        <w:spacing w:after="0" w:afterLines="0" w:line="360" w:lineRule="auto"/>
        <w:ind w:firstLine="480" w:firstLineChars="200"/>
        <w:textAlignment w:val="auto"/>
        <w:rPr>
          <w:rFonts w:hint="eastAsia" w:ascii="宋体" w:hAnsi="宋体"/>
          <w:bCs/>
          <w:sz w:val="24"/>
        </w:rPr>
      </w:pPr>
      <w:r>
        <w:rPr>
          <w:rFonts w:hint="eastAsia" w:ascii="宋体" w:hAnsi="宋体"/>
          <w:bCs/>
          <w:sz w:val="24"/>
        </w:rPr>
        <w:t>5.工程内容：</w:t>
      </w:r>
      <w:r>
        <w:rPr>
          <w:rFonts w:hint="eastAsia" w:ascii="宋体" w:hAnsi="宋体"/>
          <w:sz w:val="24"/>
          <w:u w:val="single"/>
        </w:rPr>
        <w:t xml:space="preserve">                                     </w:t>
      </w:r>
      <w:r>
        <w:rPr>
          <w:rFonts w:ascii="宋体" w:hAnsi="宋体"/>
          <w:bCs/>
          <w:sz w:val="24"/>
        </w:rPr>
        <w:t>。</w:t>
      </w:r>
    </w:p>
    <w:p w14:paraId="7D935290">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hint="eastAsia" w:ascii="宋体" w:hAnsi="宋体"/>
          <w:sz w:val="24"/>
        </w:rPr>
        <w:t>群体工程应附《</w:t>
      </w:r>
      <w:r>
        <w:rPr>
          <w:rFonts w:ascii="宋体" w:hAnsi="宋体"/>
          <w:sz w:val="24"/>
        </w:rPr>
        <w:t>承包人承揽工程项目一览表</w:t>
      </w:r>
      <w:r>
        <w:rPr>
          <w:rFonts w:hint="eastAsia" w:ascii="宋体" w:hAnsi="宋体"/>
          <w:sz w:val="24"/>
        </w:rPr>
        <w:t>》（附件1）。</w:t>
      </w:r>
    </w:p>
    <w:p w14:paraId="083DCF70">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hint="eastAsia" w:ascii="宋体" w:hAnsi="宋体"/>
          <w:bCs/>
          <w:sz w:val="24"/>
        </w:rPr>
        <w:t>6</w:t>
      </w:r>
      <w:r>
        <w:rPr>
          <w:rFonts w:ascii="宋体" w:hAnsi="宋体"/>
          <w:bCs/>
          <w:sz w:val="24"/>
        </w:rPr>
        <w:t>.工程承包范围：</w:t>
      </w:r>
      <w:r>
        <w:rPr>
          <w:rFonts w:hint="eastAsia" w:ascii="宋体" w:hAnsi="宋体"/>
          <w:sz w:val="24"/>
          <w:u w:val="single"/>
        </w:rPr>
        <w:t xml:space="preserve">                                     </w:t>
      </w:r>
      <w:r>
        <w:rPr>
          <w:rFonts w:ascii="宋体" w:hAnsi="宋体"/>
          <w:bCs/>
          <w:sz w:val="24"/>
        </w:rPr>
        <w:t>。</w:t>
      </w:r>
      <w:r>
        <w:rPr>
          <w:rFonts w:hint="eastAsia" w:ascii="宋体" w:hAnsi="宋体"/>
          <w:sz w:val="24"/>
          <w:u w:val="single"/>
        </w:rPr>
        <w:t xml:space="preserve">                                             </w:t>
      </w:r>
    </w:p>
    <w:p w14:paraId="5C7EF425">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 w:val="0"/>
          <w:sz w:val="24"/>
          <w:szCs w:val="24"/>
        </w:rPr>
      </w:pPr>
      <w:bookmarkStart w:id="243" w:name="_Toc32542_WPSOffice_Level2"/>
      <w:bookmarkStart w:id="244" w:name="_Toc351203482"/>
      <w:r>
        <w:rPr>
          <w:rFonts w:ascii="宋体" w:hAnsi="宋体"/>
          <w:bCs w:val="0"/>
          <w:sz w:val="24"/>
          <w:szCs w:val="24"/>
        </w:rPr>
        <w:t>二、合同工期</w:t>
      </w:r>
      <w:bookmarkEnd w:id="243"/>
      <w:bookmarkEnd w:id="244"/>
    </w:p>
    <w:p w14:paraId="1BCFE70B">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计划开工日期：</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rPr>
        <w:t>日。</w:t>
      </w:r>
    </w:p>
    <w:p w14:paraId="274DE96B">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计划竣工日期：</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rPr>
        <w:t>日。</w:t>
      </w:r>
    </w:p>
    <w:p w14:paraId="1E1E41D3">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工期总日历天数：</w:t>
      </w:r>
      <w:r>
        <w:rPr>
          <w:rFonts w:hint="eastAsia" w:ascii="宋体" w:hAnsi="宋体"/>
          <w:sz w:val="24"/>
          <w:u w:val="single"/>
        </w:rPr>
        <w:t xml:space="preserve">          </w:t>
      </w:r>
      <w:r>
        <w:rPr>
          <w:rFonts w:ascii="宋体" w:hAnsi="宋体"/>
          <w:sz w:val="24"/>
        </w:rPr>
        <w:t>天。工期总日历天数与根据前述计划开竣工日期计算的工期天数不一致的，以工期总日历天数为准。</w:t>
      </w:r>
    </w:p>
    <w:p w14:paraId="4E4096A7">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45" w:name="_Toc351203483"/>
      <w:bookmarkStart w:id="246" w:name="_Toc2552_WPSOffice_Level2"/>
      <w:r>
        <w:rPr>
          <w:rFonts w:ascii="宋体" w:hAnsi="宋体"/>
          <w:bCs w:val="0"/>
          <w:sz w:val="24"/>
          <w:szCs w:val="24"/>
        </w:rPr>
        <w:t>三、质量标准</w:t>
      </w:r>
      <w:bookmarkEnd w:id="245"/>
      <w:bookmarkEnd w:id="246"/>
    </w:p>
    <w:p w14:paraId="176D9969">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工程质量符合</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标准。</w:t>
      </w:r>
    </w:p>
    <w:p w14:paraId="3D34D144">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47" w:name="_Toc351203484"/>
      <w:bookmarkStart w:id="248" w:name="_Toc16332_WPSOffice_Level2"/>
      <w:r>
        <w:rPr>
          <w:rFonts w:ascii="宋体" w:hAnsi="宋体"/>
          <w:bCs w:val="0"/>
          <w:sz w:val="24"/>
          <w:szCs w:val="24"/>
        </w:rPr>
        <w:t>四、签约合同价与合同价格形式</w:t>
      </w:r>
      <w:bookmarkEnd w:id="247"/>
      <w:bookmarkEnd w:id="248"/>
      <w:r>
        <w:rPr>
          <w:rFonts w:ascii="宋体" w:hAnsi="宋体"/>
          <w:b w:val="0"/>
          <w:sz w:val="24"/>
          <w:szCs w:val="24"/>
        </w:rPr>
        <w:tab/>
      </w:r>
    </w:p>
    <w:p w14:paraId="1C86DEB8">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1.签约合同价为：</w:t>
      </w:r>
    </w:p>
    <w:p w14:paraId="4ACBBFD3">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lang w:eastAsia="zh-CN"/>
        </w:rPr>
        <w:t>（</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r>
        <w:rPr>
          <w:rFonts w:hint="eastAsia" w:ascii="宋体" w:hAnsi="宋体"/>
          <w:sz w:val="24"/>
          <w:lang w:eastAsia="zh-CN"/>
        </w:rPr>
        <w:t>）</w:t>
      </w:r>
      <w:r>
        <w:rPr>
          <w:rFonts w:ascii="宋体" w:hAnsi="宋体"/>
          <w:sz w:val="24"/>
        </w:rPr>
        <w:t>；</w:t>
      </w:r>
    </w:p>
    <w:p w14:paraId="6159890C">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其中：</w:t>
      </w:r>
    </w:p>
    <w:p w14:paraId="6FF9B87E">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（1）安全文明施工费：</w:t>
      </w:r>
    </w:p>
    <w:p w14:paraId="561C4F3E">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lang w:eastAsia="zh-CN"/>
        </w:rPr>
        <w:t>（</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rPr>
        <w:t>元</w:t>
      </w:r>
      <w:r>
        <w:rPr>
          <w:rFonts w:hint="eastAsia" w:ascii="宋体" w:hAnsi="宋体"/>
          <w:sz w:val="24"/>
          <w:lang w:eastAsia="zh-CN"/>
        </w:rPr>
        <w:t>）</w:t>
      </w:r>
      <w:r>
        <w:rPr>
          <w:rFonts w:ascii="宋体" w:hAnsi="宋体"/>
          <w:sz w:val="24"/>
        </w:rPr>
        <w:t>；</w:t>
      </w:r>
    </w:p>
    <w:p w14:paraId="6C004766">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（2）材料和工程设备暂估价金额：</w:t>
      </w:r>
    </w:p>
    <w:p w14:paraId="13F79AAB">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lang w:eastAsia="zh-CN"/>
        </w:rPr>
        <w:t>（</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r>
        <w:rPr>
          <w:rFonts w:hint="eastAsia" w:ascii="宋体" w:hAnsi="宋体"/>
          <w:sz w:val="24"/>
          <w:lang w:eastAsia="zh-CN"/>
        </w:rPr>
        <w:t>）</w:t>
      </w:r>
      <w:r>
        <w:rPr>
          <w:rFonts w:ascii="宋体" w:hAnsi="宋体"/>
          <w:sz w:val="24"/>
        </w:rPr>
        <w:t>；</w:t>
      </w:r>
    </w:p>
    <w:p w14:paraId="4D4E885E">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（3）专业工程暂估价金额：</w:t>
      </w:r>
    </w:p>
    <w:p w14:paraId="7B33C00B">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lang w:eastAsia="zh-CN"/>
        </w:rPr>
        <w:t>（</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r>
        <w:rPr>
          <w:rFonts w:hint="eastAsia" w:ascii="宋体" w:hAnsi="宋体"/>
          <w:sz w:val="24"/>
          <w:lang w:eastAsia="zh-CN"/>
        </w:rPr>
        <w:t>）</w:t>
      </w:r>
      <w:r>
        <w:rPr>
          <w:rFonts w:ascii="宋体" w:hAnsi="宋体"/>
          <w:sz w:val="24"/>
        </w:rPr>
        <w:t>；</w:t>
      </w:r>
    </w:p>
    <w:p w14:paraId="20BF6D42">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（4）暂列金额：</w:t>
      </w:r>
    </w:p>
    <w:p w14:paraId="37ED347C">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lang w:eastAsia="zh-CN"/>
        </w:rPr>
        <w:t>（</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r>
        <w:rPr>
          <w:rFonts w:hint="eastAsia" w:ascii="宋体" w:hAnsi="宋体"/>
          <w:sz w:val="24"/>
          <w:lang w:eastAsia="zh-CN"/>
        </w:rPr>
        <w:t>）</w:t>
      </w:r>
      <w:r>
        <w:rPr>
          <w:rFonts w:ascii="宋体" w:hAnsi="宋体"/>
          <w:sz w:val="24"/>
        </w:rPr>
        <w:t>。</w:t>
      </w:r>
    </w:p>
    <w:p w14:paraId="5AB7BB9E">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2.合同价格形式：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14:paraId="5CA1750B">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 w:val="0"/>
          <w:sz w:val="24"/>
          <w:szCs w:val="24"/>
        </w:rPr>
      </w:pPr>
      <w:bookmarkStart w:id="249" w:name="_Toc351203485"/>
      <w:bookmarkStart w:id="250" w:name="_Toc13017_WPSOffice_Level2"/>
      <w:r>
        <w:rPr>
          <w:rFonts w:ascii="宋体" w:hAnsi="宋体"/>
          <w:bCs w:val="0"/>
          <w:sz w:val="24"/>
          <w:szCs w:val="24"/>
        </w:rPr>
        <w:t>五、</w:t>
      </w:r>
      <w:bookmarkEnd w:id="249"/>
      <w:r>
        <w:rPr>
          <w:rFonts w:ascii="宋体" w:hAnsi="宋体"/>
          <w:bCs w:val="0"/>
          <w:sz w:val="24"/>
          <w:szCs w:val="24"/>
        </w:rPr>
        <w:t>项目经理</w:t>
      </w:r>
      <w:bookmarkEnd w:id="250"/>
    </w:p>
    <w:p w14:paraId="66CB9E36">
      <w:pPr>
        <w:pageBreakBefore w:val="0"/>
        <w:widowControl/>
        <w:kinsoku/>
        <w:wordWrap/>
        <w:overflowPunct/>
        <w:topLinePunct w:val="0"/>
        <w:bidi w:val="0"/>
        <w:spacing w:after="0" w:afterLines="0" w:line="360" w:lineRule="auto"/>
        <w:ind w:firstLine="480" w:firstLineChars="200"/>
        <w:textAlignment w:val="auto"/>
        <w:rPr>
          <w:rFonts w:ascii="宋体" w:hAnsi="宋体"/>
          <w:sz w:val="24"/>
        </w:rPr>
      </w:pPr>
      <w:r>
        <w:rPr>
          <w:rFonts w:ascii="宋体" w:hAnsi="宋体"/>
          <w:sz w:val="24"/>
        </w:rPr>
        <w:t>承包人项目经理：</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14:paraId="7A718E73">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51" w:name="_Toc351203486"/>
      <w:bookmarkStart w:id="252" w:name="_Toc5382_WPSOffice_Level2"/>
      <w:r>
        <w:rPr>
          <w:rFonts w:ascii="宋体" w:hAnsi="宋体"/>
          <w:bCs w:val="0"/>
          <w:sz w:val="24"/>
          <w:szCs w:val="24"/>
        </w:rPr>
        <w:t>六、合同文件构成</w:t>
      </w:r>
      <w:bookmarkEnd w:id="251"/>
      <w:bookmarkEnd w:id="252"/>
    </w:p>
    <w:p w14:paraId="4CE04D1B">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本协议书与下列文件一起构成合同文件：</w:t>
      </w:r>
    </w:p>
    <w:p w14:paraId="529FD1C1">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（1）中标通知书（如果有）；</w:t>
      </w:r>
    </w:p>
    <w:p w14:paraId="0E1B5FD6">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 xml:space="preserve">（2）投标函及其附录（如果有）； </w:t>
      </w:r>
    </w:p>
    <w:p w14:paraId="0F3FD9A4">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（3）专用合同条款及其附件；</w:t>
      </w:r>
    </w:p>
    <w:p w14:paraId="6192D7CF">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（4）通用合同条款；</w:t>
      </w:r>
    </w:p>
    <w:p w14:paraId="6EAACFDF">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（5）技术标准和要求；</w:t>
      </w:r>
    </w:p>
    <w:p w14:paraId="57F21D51">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（6）图纸；</w:t>
      </w:r>
    </w:p>
    <w:p w14:paraId="245C42AB">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（7）已标价工程量清单或预算书；</w:t>
      </w:r>
    </w:p>
    <w:p w14:paraId="4A9966D2">
      <w:pPr>
        <w:keepNext w:val="0"/>
        <w:keepLines w:val="0"/>
        <w:pageBreakBefore w:val="0"/>
        <w:widowControl/>
        <w:kinsoku/>
        <w:wordWrap/>
        <w:overflowPunct/>
        <w:topLinePunct w:val="0"/>
        <w:autoSpaceDE w:val="0"/>
        <w:autoSpaceDN w:val="0"/>
        <w:bidi w:val="0"/>
        <w:adjustRightInd w:val="0"/>
        <w:snapToGrid/>
        <w:spacing w:after="0" w:afterLines="0" w:line="360" w:lineRule="auto"/>
        <w:ind w:firstLine="480" w:firstLineChars="200"/>
        <w:jc w:val="left"/>
        <w:textAlignment w:val="auto"/>
        <w:rPr>
          <w:rFonts w:ascii="宋体" w:hAnsi="宋体"/>
          <w:sz w:val="24"/>
        </w:rPr>
      </w:pPr>
      <w:r>
        <w:rPr>
          <w:rFonts w:ascii="宋体" w:hAnsi="宋体"/>
          <w:sz w:val="24"/>
        </w:rPr>
        <w:t>（8）其他合同文件。</w:t>
      </w:r>
    </w:p>
    <w:p w14:paraId="22A77287">
      <w:pPr>
        <w:pageBreakBefore w:val="0"/>
        <w:widowControl/>
        <w:kinsoku/>
        <w:wordWrap/>
        <w:overflowPunct/>
        <w:topLinePunct w:val="0"/>
        <w:autoSpaceDE w:val="0"/>
        <w:autoSpaceDN w:val="0"/>
        <w:bidi w:val="0"/>
        <w:adjustRightInd w:val="0"/>
        <w:spacing w:after="0" w:afterLines="0" w:line="360" w:lineRule="auto"/>
        <w:ind w:firstLine="480" w:firstLineChars="200"/>
        <w:jc w:val="left"/>
        <w:textAlignment w:val="auto"/>
        <w:rPr>
          <w:rFonts w:ascii="宋体" w:hAnsi="宋体"/>
          <w:sz w:val="24"/>
        </w:rPr>
      </w:pPr>
      <w:r>
        <w:rPr>
          <w:rFonts w:ascii="宋体" w:hAnsi="宋体"/>
          <w:sz w:val="24"/>
        </w:rPr>
        <w:t>在合同订立及履行过程中形成的与合同有关的文件均构成合同文件组成部分。</w:t>
      </w:r>
    </w:p>
    <w:p w14:paraId="775607C5">
      <w:pPr>
        <w:pageBreakBefore w:val="0"/>
        <w:widowControl/>
        <w:kinsoku/>
        <w:wordWrap/>
        <w:overflowPunct/>
        <w:topLinePunct w:val="0"/>
        <w:autoSpaceDE w:val="0"/>
        <w:autoSpaceDN w:val="0"/>
        <w:bidi w:val="0"/>
        <w:adjustRightInd w:val="0"/>
        <w:spacing w:after="0" w:afterLines="0" w:line="360" w:lineRule="auto"/>
        <w:ind w:firstLine="480" w:firstLineChars="200"/>
        <w:jc w:val="left"/>
        <w:textAlignment w:val="auto"/>
        <w:rPr>
          <w:rFonts w:ascii="宋体" w:hAnsi="宋体"/>
          <w:sz w:val="24"/>
        </w:rPr>
      </w:pPr>
      <w:r>
        <w:rPr>
          <w:rFonts w:ascii="宋体" w:hAnsi="宋体"/>
          <w:sz w:val="24"/>
        </w:rPr>
        <w:t>上述各项合同文件包括合同当事人就该项合同文件所作出的补充和修改，属于同</w:t>
      </w:r>
      <w:r>
        <w:rPr>
          <w:rFonts w:hint="eastAsia" w:ascii="宋体" w:hAnsi="宋体"/>
          <w:sz w:val="24"/>
          <w:lang w:eastAsia="zh-CN"/>
        </w:rPr>
        <w:t>一项</w:t>
      </w:r>
      <w:r>
        <w:rPr>
          <w:rFonts w:ascii="宋体" w:hAnsi="宋体"/>
          <w:sz w:val="24"/>
        </w:rPr>
        <w:t>内容的文件，应以最新签署的为准。</w:t>
      </w:r>
      <w:r>
        <w:rPr>
          <w:rFonts w:hint="eastAsia" w:ascii="宋体" w:hAnsi="宋体"/>
          <w:sz w:val="24"/>
        </w:rPr>
        <w:t>专用合同条款及其附件须经合同当事人签字或盖章。</w:t>
      </w:r>
    </w:p>
    <w:p w14:paraId="216DB7DA">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 w:val="0"/>
          <w:bCs w:val="0"/>
          <w:sz w:val="24"/>
          <w:szCs w:val="24"/>
        </w:rPr>
      </w:pPr>
      <w:bookmarkStart w:id="253" w:name="_Toc4532_WPSOffice_Level2"/>
      <w:bookmarkStart w:id="254" w:name="_Toc351203487"/>
      <w:r>
        <w:rPr>
          <w:rFonts w:ascii="宋体" w:hAnsi="宋体"/>
          <w:bCs w:val="0"/>
          <w:sz w:val="24"/>
          <w:szCs w:val="24"/>
        </w:rPr>
        <w:t>七、承诺</w:t>
      </w:r>
      <w:bookmarkEnd w:id="253"/>
      <w:bookmarkEnd w:id="254"/>
    </w:p>
    <w:p w14:paraId="1ADCC942">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1.发包人承诺按照法律规定履行项目审批手续、筹集工程建设资金并按照合同约定的期限和方式支付合同价款。</w:t>
      </w:r>
    </w:p>
    <w:p w14:paraId="04DBD3C6">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2.承包人承诺按照法律规定及合同约定组织完成工程施工，确保工程质量和安全，不进行转包及违法分包，并在缺陷责任期及保修期内承担相应的工程维修责任。</w:t>
      </w:r>
    </w:p>
    <w:p w14:paraId="166D1058">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3.发包人和承包人通过招投标形式签订合同的，双方理解并</w:t>
      </w:r>
      <w:r>
        <w:rPr>
          <w:rFonts w:hint="eastAsia" w:ascii="宋体" w:hAnsi="宋体"/>
          <w:bCs/>
          <w:sz w:val="24"/>
        </w:rPr>
        <w:t>承诺</w:t>
      </w:r>
      <w:r>
        <w:rPr>
          <w:rFonts w:ascii="宋体" w:hAnsi="宋体"/>
          <w:bCs/>
          <w:sz w:val="24"/>
        </w:rPr>
        <w:t>不再就同一工程另行签订与合同实质性内容相背离的协议。</w:t>
      </w:r>
    </w:p>
    <w:p w14:paraId="65EF805B">
      <w:pPr>
        <w:pageBreakBefore w:val="0"/>
        <w:widowControl/>
        <w:kinsoku/>
        <w:wordWrap/>
        <w:overflowPunct/>
        <w:topLinePunct w:val="0"/>
        <w:bidi w:val="0"/>
        <w:spacing w:after="0" w:afterLines="0" w:line="360" w:lineRule="auto"/>
        <w:ind w:firstLine="482" w:firstLineChars="200"/>
        <w:textAlignment w:val="auto"/>
        <w:rPr>
          <w:rFonts w:ascii="宋体" w:hAnsi="宋体"/>
          <w:bCs/>
          <w:sz w:val="24"/>
        </w:rPr>
      </w:pPr>
      <w:bookmarkStart w:id="255" w:name="_Toc351203488"/>
      <w:bookmarkStart w:id="256" w:name="_Toc29306_WPSOffice_Level2"/>
      <w:r>
        <w:rPr>
          <w:rFonts w:ascii="宋体" w:hAnsi="宋体"/>
          <w:b/>
          <w:sz w:val="24"/>
        </w:rPr>
        <w:t>八、词语含义</w:t>
      </w:r>
      <w:bookmarkEnd w:id="255"/>
      <w:bookmarkEnd w:id="256"/>
    </w:p>
    <w:p w14:paraId="6AE08FDB">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本协议书中词语含义与第二部分通用合同条款中赋予的含义相同。</w:t>
      </w:r>
    </w:p>
    <w:p w14:paraId="46BF290A">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57" w:name="_Toc19047_WPSOffice_Level2"/>
      <w:bookmarkStart w:id="258" w:name="_Toc351203489"/>
      <w:r>
        <w:rPr>
          <w:rFonts w:ascii="宋体" w:hAnsi="宋体"/>
          <w:bCs w:val="0"/>
          <w:sz w:val="24"/>
          <w:szCs w:val="24"/>
        </w:rPr>
        <w:t>九、签订时间</w:t>
      </w:r>
      <w:bookmarkEnd w:id="257"/>
      <w:bookmarkEnd w:id="258"/>
    </w:p>
    <w:p w14:paraId="184B2A07">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本合同于</w:t>
      </w:r>
      <w:r>
        <w:rPr>
          <w:rFonts w:ascii="宋体" w:hAnsi="宋体"/>
          <w:bCs/>
          <w:sz w:val="24"/>
          <w:u w:val="single"/>
        </w:rPr>
        <w:t xml:space="preserve">         </w:t>
      </w:r>
      <w:r>
        <w:rPr>
          <w:rFonts w:ascii="宋体" w:hAnsi="宋体"/>
          <w:bCs/>
          <w:sz w:val="24"/>
        </w:rPr>
        <w:t>年</w:t>
      </w:r>
      <w:r>
        <w:rPr>
          <w:rFonts w:ascii="宋体" w:hAnsi="宋体"/>
          <w:bCs/>
          <w:sz w:val="24"/>
          <w:u w:val="single"/>
        </w:rPr>
        <w:t xml:space="preserve">    </w:t>
      </w:r>
      <w:r>
        <w:rPr>
          <w:rFonts w:ascii="宋体" w:hAnsi="宋体"/>
          <w:bCs/>
          <w:sz w:val="24"/>
        </w:rPr>
        <w:t>月</w:t>
      </w:r>
      <w:r>
        <w:rPr>
          <w:rFonts w:ascii="宋体" w:hAnsi="宋体"/>
          <w:bCs/>
          <w:sz w:val="24"/>
          <w:u w:val="single"/>
        </w:rPr>
        <w:t xml:space="preserve">    </w:t>
      </w:r>
      <w:r>
        <w:rPr>
          <w:rFonts w:ascii="宋体" w:hAnsi="宋体"/>
          <w:bCs/>
          <w:sz w:val="24"/>
        </w:rPr>
        <w:t>日签订。</w:t>
      </w:r>
    </w:p>
    <w:p w14:paraId="2B9D8110">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59" w:name="_Toc6098_WPSOffice_Level2"/>
      <w:bookmarkStart w:id="260" w:name="_Toc351203490"/>
      <w:r>
        <w:rPr>
          <w:rFonts w:ascii="宋体" w:hAnsi="宋体"/>
          <w:bCs w:val="0"/>
          <w:sz w:val="24"/>
          <w:szCs w:val="24"/>
        </w:rPr>
        <w:t>十、签订地点</w:t>
      </w:r>
      <w:bookmarkEnd w:id="259"/>
      <w:bookmarkEnd w:id="260"/>
    </w:p>
    <w:p w14:paraId="58810D6A">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hint="eastAsia" w:ascii="宋体" w:hAnsi="宋体"/>
          <w:bCs/>
          <w:sz w:val="24"/>
          <w:lang w:eastAsia="zh-CN"/>
        </w:rPr>
        <w:t>本合同</w:t>
      </w:r>
      <w:r>
        <w:rPr>
          <w:rFonts w:ascii="宋体" w:hAnsi="宋体"/>
          <w:bCs/>
          <w:sz w:val="24"/>
          <w:u w:val="single"/>
        </w:rPr>
        <w:t xml:space="preserve">                                    </w:t>
      </w:r>
      <w:r>
        <w:rPr>
          <w:rFonts w:ascii="宋体" w:hAnsi="宋体"/>
          <w:bCs/>
          <w:sz w:val="24"/>
        </w:rPr>
        <w:t>签订。</w:t>
      </w:r>
    </w:p>
    <w:p w14:paraId="2D09D3BC">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61" w:name="_Toc351203491"/>
      <w:bookmarkStart w:id="262" w:name="_Toc9266_WPSOffice_Level2"/>
      <w:r>
        <w:rPr>
          <w:rFonts w:ascii="宋体" w:hAnsi="宋体"/>
          <w:bCs w:val="0"/>
          <w:sz w:val="24"/>
          <w:szCs w:val="24"/>
        </w:rPr>
        <w:t>十一、补充协议</w:t>
      </w:r>
      <w:bookmarkEnd w:id="261"/>
      <w:bookmarkEnd w:id="262"/>
    </w:p>
    <w:p w14:paraId="5C141A86">
      <w:pPr>
        <w:pageBreakBefore w:val="0"/>
        <w:widowControl/>
        <w:kinsoku/>
        <w:wordWrap/>
        <w:overflowPunct/>
        <w:topLinePunct w:val="0"/>
        <w:bidi w:val="0"/>
        <w:spacing w:after="0" w:afterLines="0" w:line="360" w:lineRule="auto"/>
        <w:ind w:firstLine="480" w:firstLineChars="200"/>
        <w:textAlignment w:val="auto"/>
        <w:rPr>
          <w:rFonts w:ascii="宋体" w:hAnsi="宋体"/>
          <w:b/>
          <w:bCs/>
          <w:sz w:val="24"/>
        </w:rPr>
      </w:pPr>
      <w:r>
        <w:rPr>
          <w:rFonts w:ascii="宋体" w:hAnsi="宋体"/>
          <w:bCs/>
          <w:sz w:val="24"/>
        </w:rPr>
        <w:t>合同未尽事宜，合同当事人另行签订补充协议</w:t>
      </w:r>
      <w:r>
        <w:rPr>
          <w:rFonts w:hint="eastAsia" w:ascii="宋体" w:hAnsi="宋体"/>
          <w:bCs/>
          <w:sz w:val="24"/>
        </w:rPr>
        <w:t>，</w:t>
      </w:r>
      <w:r>
        <w:rPr>
          <w:rFonts w:ascii="宋体" w:hAnsi="宋体"/>
          <w:bCs/>
          <w:sz w:val="24"/>
        </w:rPr>
        <w:t>补充协议是合同的组成部分。</w:t>
      </w:r>
    </w:p>
    <w:p w14:paraId="4EA8B92D">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63" w:name="_Toc351203492"/>
      <w:bookmarkStart w:id="264" w:name="_Toc1178_WPSOffice_Level2"/>
      <w:r>
        <w:rPr>
          <w:rFonts w:ascii="宋体" w:hAnsi="宋体"/>
          <w:bCs w:val="0"/>
          <w:sz w:val="24"/>
          <w:szCs w:val="24"/>
        </w:rPr>
        <w:t>十二、合同生效</w:t>
      </w:r>
      <w:bookmarkEnd w:id="263"/>
      <w:bookmarkEnd w:id="264"/>
    </w:p>
    <w:p w14:paraId="72A75771">
      <w:pPr>
        <w:pageBreakBefore w:val="0"/>
        <w:widowControl/>
        <w:kinsoku/>
        <w:wordWrap/>
        <w:overflowPunct/>
        <w:topLinePunct w:val="0"/>
        <w:bidi w:val="0"/>
        <w:spacing w:after="0" w:afterLines="0" w:line="360" w:lineRule="auto"/>
        <w:ind w:firstLine="480" w:firstLineChars="200"/>
        <w:textAlignment w:val="auto"/>
        <w:rPr>
          <w:rFonts w:ascii="宋体" w:hAnsi="宋体"/>
          <w:bCs/>
          <w:sz w:val="24"/>
        </w:rPr>
      </w:pPr>
      <w:r>
        <w:rPr>
          <w:rFonts w:ascii="宋体" w:hAnsi="宋体"/>
          <w:bCs/>
          <w:sz w:val="24"/>
        </w:rPr>
        <w:t>本合同自</w:t>
      </w:r>
      <w:r>
        <w:rPr>
          <w:rFonts w:ascii="宋体" w:hAnsi="宋体"/>
          <w:bCs/>
          <w:sz w:val="24"/>
          <w:u w:val="single"/>
        </w:rPr>
        <w:t xml:space="preserve">                                   </w:t>
      </w:r>
      <w:r>
        <w:rPr>
          <w:rFonts w:ascii="宋体" w:hAnsi="宋体"/>
          <w:bCs/>
          <w:sz w:val="24"/>
        </w:rPr>
        <w:t>生效。</w:t>
      </w:r>
    </w:p>
    <w:p w14:paraId="005B994F">
      <w:pPr>
        <w:pStyle w:val="6"/>
        <w:pageBreakBefore w:val="0"/>
        <w:widowControl/>
        <w:kinsoku/>
        <w:wordWrap/>
        <w:overflowPunct/>
        <w:topLinePunct w:val="0"/>
        <w:bidi w:val="0"/>
        <w:spacing w:before="0" w:beforeLines="0" w:after="0" w:afterLines="0" w:line="360" w:lineRule="auto"/>
        <w:ind w:left="0" w:leftChars="0" w:firstLine="482" w:firstLineChars="200"/>
        <w:textAlignment w:val="auto"/>
        <w:rPr>
          <w:rFonts w:ascii="宋体" w:hAnsi="宋体"/>
          <w:bCs w:val="0"/>
          <w:sz w:val="24"/>
          <w:szCs w:val="24"/>
        </w:rPr>
      </w:pPr>
      <w:bookmarkStart w:id="265" w:name="_Toc351203493"/>
      <w:bookmarkStart w:id="266" w:name="_Toc26742_WPSOffice_Level2"/>
      <w:r>
        <w:rPr>
          <w:rFonts w:ascii="宋体" w:hAnsi="宋体"/>
          <w:bCs w:val="0"/>
          <w:sz w:val="24"/>
          <w:szCs w:val="24"/>
        </w:rPr>
        <w:t>十三、合同份数</w:t>
      </w:r>
      <w:bookmarkEnd w:id="265"/>
      <w:bookmarkEnd w:id="266"/>
    </w:p>
    <w:p w14:paraId="0E23E123">
      <w:pPr>
        <w:pageBreakBefore w:val="0"/>
        <w:widowControl/>
        <w:kinsoku/>
        <w:wordWrap/>
        <w:overflowPunct/>
        <w:topLinePunct w:val="0"/>
        <w:bidi w:val="0"/>
        <w:spacing w:after="0" w:afterLines="0" w:line="360" w:lineRule="auto"/>
        <w:ind w:firstLine="480" w:firstLineChars="200"/>
        <w:textAlignment w:val="auto"/>
        <w:rPr>
          <w:rFonts w:hint="eastAsia" w:ascii="宋体" w:hAnsi="宋体"/>
          <w:bCs/>
          <w:sz w:val="24"/>
        </w:rPr>
      </w:pPr>
      <w:r>
        <w:rPr>
          <w:rFonts w:ascii="宋体" w:hAnsi="宋体"/>
          <w:bCs/>
          <w:sz w:val="24"/>
        </w:rPr>
        <w:t>本合同一式</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份，均具有同等法律效力，发包人执</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份，承包人执</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w:t>
      </w:r>
    </w:p>
    <w:p w14:paraId="3706D23D">
      <w:pPr>
        <w:pageBreakBefore w:val="0"/>
        <w:kinsoku/>
        <w:overflowPunct/>
        <w:topLinePunct w:val="0"/>
        <w:bidi w:val="0"/>
        <w:spacing w:after="0" w:afterLines="0" w:line="360" w:lineRule="auto"/>
        <w:ind w:firstLine="480" w:firstLineChars="200"/>
        <w:rPr>
          <w:rFonts w:hint="eastAsia" w:ascii="宋体" w:hAnsi="宋体"/>
          <w:sz w:val="24"/>
        </w:rPr>
      </w:pPr>
    </w:p>
    <w:p w14:paraId="23821A70">
      <w:pPr>
        <w:pageBreakBefore w:val="0"/>
        <w:kinsoku/>
        <w:overflowPunct/>
        <w:topLinePunct w:val="0"/>
        <w:bidi w:val="0"/>
        <w:spacing w:after="0" w:afterLines="0" w:line="360" w:lineRule="auto"/>
        <w:ind w:firstLine="480" w:firstLineChars="200"/>
        <w:rPr>
          <w:rFonts w:hint="eastAsia" w:ascii="宋体" w:hAnsi="宋体"/>
          <w:sz w:val="24"/>
          <w:u w:val="single"/>
        </w:rPr>
      </w:pPr>
      <w:r>
        <w:rPr>
          <w:rFonts w:ascii="宋体" w:hAnsi="宋体"/>
          <w:sz w:val="24"/>
        </w:rPr>
        <w:t>发包人</w:t>
      </w:r>
      <w:r>
        <w:rPr>
          <w:rFonts w:hint="eastAsia" w:ascii="宋体" w:hAnsi="宋体"/>
          <w:sz w:val="24"/>
        </w:rPr>
        <w:t xml:space="preserve">：  </w:t>
      </w:r>
      <w:r>
        <w:rPr>
          <w:rFonts w:hint="eastAsia" w:ascii="宋体" w:hAnsi="宋体"/>
          <w:sz w:val="24"/>
          <w:lang w:eastAsia="zh-CN"/>
        </w:rPr>
        <w:t>（</w:t>
      </w:r>
      <w:r>
        <w:rPr>
          <w:rFonts w:ascii="宋体" w:hAnsi="宋体"/>
          <w:sz w:val="24"/>
        </w:rPr>
        <w:t>公章</w:t>
      </w:r>
      <w:r>
        <w:rPr>
          <w:rFonts w:hint="eastAsia" w:ascii="宋体" w:hAnsi="宋体"/>
          <w:sz w:val="24"/>
          <w:lang w:eastAsia="zh-CN"/>
        </w:rPr>
        <w:t>）</w:t>
      </w:r>
      <w:r>
        <w:rPr>
          <w:rFonts w:hint="eastAsia" w:ascii="宋体" w:hAnsi="宋体"/>
          <w:sz w:val="24"/>
        </w:rPr>
        <w:t xml:space="preserve">             </w:t>
      </w:r>
      <w:r>
        <w:rPr>
          <w:rFonts w:ascii="宋体" w:hAnsi="宋体"/>
          <w:sz w:val="24"/>
        </w:rPr>
        <w:t>承包人</w:t>
      </w:r>
      <w:r>
        <w:rPr>
          <w:rFonts w:hint="eastAsia" w:ascii="宋体" w:hAnsi="宋体"/>
          <w:sz w:val="24"/>
        </w:rPr>
        <w:t xml:space="preserve">：  </w:t>
      </w:r>
      <w:r>
        <w:rPr>
          <w:rFonts w:hint="eastAsia" w:ascii="宋体" w:hAnsi="宋体"/>
          <w:sz w:val="24"/>
          <w:lang w:eastAsia="zh-CN"/>
        </w:rPr>
        <w:t>（</w:t>
      </w:r>
      <w:r>
        <w:rPr>
          <w:rFonts w:ascii="宋体" w:hAnsi="宋体"/>
          <w:sz w:val="24"/>
        </w:rPr>
        <w:t>公章</w:t>
      </w:r>
      <w:r>
        <w:rPr>
          <w:rFonts w:hint="eastAsia" w:ascii="宋体" w:hAnsi="宋体"/>
          <w:sz w:val="24"/>
          <w:lang w:eastAsia="zh-CN"/>
        </w:rPr>
        <w:t>）</w:t>
      </w:r>
      <w:r>
        <w:rPr>
          <w:rFonts w:hint="eastAsia" w:ascii="宋体" w:hAnsi="宋体"/>
          <w:sz w:val="24"/>
        </w:rPr>
        <w:t xml:space="preserve">                                 </w:t>
      </w:r>
    </w:p>
    <w:p w14:paraId="743C98E1">
      <w:pPr>
        <w:pageBreakBefore w:val="0"/>
        <w:kinsoku/>
        <w:overflowPunct/>
        <w:topLinePunct w:val="0"/>
        <w:bidi w:val="0"/>
        <w:spacing w:after="0" w:afterLines="0" w:line="360" w:lineRule="auto"/>
        <w:ind w:firstLine="480" w:firstLineChars="200"/>
        <w:rPr>
          <w:rFonts w:hint="eastAsia" w:ascii="宋体" w:hAnsi="宋体"/>
          <w:sz w:val="24"/>
        </w:rPr>
      </w:pPr>
      <w:r>
        <w:rPr>
          <w:rFonts w:hint="eastAsia" w:ascii="宋体" w:hAnsi="宋体"/>
          <w:sz w:val="24"/>
        </w:rPr>
        <w:t>法定代表人或其委托代理人：  法定代表人或其委托代理人：</w:t>
      </w:r>
    </w:p>
    <w:p w14:paraId="149409F4">
      <w:pPr>
        <w:pageBreakBefore w:val="0"/>
        <w:kinsoku/>
        <w:overflowPunct/>
        <w:topLinePunct w:val="0"/>
        <w:bidi w:val="0"/>
        <w:spacing w:after="0" w:afterLines="0" w:line="360" w:lineRule="auto"/>
        <w:ind w:firstLine="480" w:firstLineChars="200"/>
        <w:rPr>
          <w:rFonts w:hint="eastAsia" w:ascii="宋体" w:hAnsi="宋体"/>
          <w:sz w:val="24"/>
        </w:rPr>
      </w:pPr>
      <w:r>
        <w:rPr>
          <w:rFonts w:hint="eastAsia" w:ascii="宋体" w:hAnsi="宋体"/>
          <w:sz w:val="24"/>
        </w:rPr>
        <w:t>（签字）                    （签字）</w:t>
      </w:r>
    </w:p>
    <w:p w14:paraId="52519B65">
      <w:pPr>
        <w:pStyle w:val="35"/>
        <w:pageBreakBefore w:val="0"/>
        <w:kinsoku/>
        <w:overflowPunct/>
        <w:topLinePunct w:val="0"/>
        <w:bidi w:val="0"/>
        <w:spacing w:after="0" w:afterLines="0" w:line="360" w:lineRule="auto"/>
        <w:ind w:firstLine="420" w:firstLineChars="200"/>
        <w:rPr>
          <w:rFonts w:hint="eastAsia"/>
        </w:rPr>
      </w:pPr>
    </w:p>
    <w:p w14:paraId="387B4684">
      <w:pPr>
        <w:keepNext w:val="0"/>
        <w:keepLines w:val="0"/>
        <w:pageBreakBefore w:val="0"/>
        <w:widowControl/>
        <w:tabs>
          <w:tab w:val="left" w:pos="4410"/>
        </w:tabs>
        <w:kinsoku/>
        <w:wordWrap/>
        <w:overflowPunct/>
        <w:topLinePunct w:val="0"/>
        <w:autoSpaceDE/>
        <w:autoSpaceDN/>
        <w:bidi w:val="0"/>
        <w:adjustRightInd/>
        <w:snapToGrid/>
        <w:spacing w:after="0" w:afterLines="0" w:line="360" w:lineRule="auto"/>
        <w:ind w:firstLine="480" w:firstLineChars="200"/>
        <w:textAlignment w:val="auto"/>
        <w:rPr>
          <w:rFonts w:hint="default" w:ascii="宋体" w:hAnsi="宋体" w:eastAsia="宋体"/>
          <w:sz w:val="24"/>
          <w:u w:val="none"/>
          <w:lang w:val="en-US" w:eastAsia="zh-CN"/>
        </w:rPr>
      </w:pPr>
      <w:r>
        <w:rPr>
          <w:rFonts w:hint="eastAsia" w:ascii="宋体" w:hAnsi="宋体"/>
          <w:sz w:val="24"/>
        </w:rPr>
        <w:t>组织机构代码：</w:t>
      </w:r>
      <w:r>
        <w:rPr>
          <w:rFonts w:ascii="宋体" w:hAnsi="宋体"/>
          <w:sz w:val="24"/>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组织机构代码：</w:t>
      </w:r>
      <w:r>
        <w:rPr>
          <w:rFonts w:hint="eastAsia" w:ascii="宋体" w:hAnsi="宋体"/>
          <w:sz w:val="24"/>
          <w:u w:val="none"/>
          <w:lang w:val="en-US" w:eastAsia="zh-CN"/>
        </w:rPr>
        <w:t xml:space="preserve">        </w:t>
      </w:r>
      <w:r>
        <w:rPr>
          <w:rFonts w:hint="eastAsia" w:ascii="宋体" w:hAnsi="宋体"/>
          <w:sz w:val="24"/>
          <w:lang w:val="en-US" w:eastAsia="zh-CN"/>
        </w:rPr>
        <w:t xml:space="preserve"> </w:t>
      </w:r>
    </w:p>
    <w:p w14:paraId="6F59DFBB">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地  址：</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地  址：</w:t>
      </w:r>
    </w:p>
    <w:p w14:paraId="7CEFC330">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 xml:space="preserve">邮政编码：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邮政编码：</w:t>
      </w:r>
    </w:p>
    <w:p w14:paraId="0BD32845">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 xml:space="preserve">法定代表人：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法定代表人：</w:t>
      </w:r>
    </w:p>
    <w:p w14:paraId="68D855AF">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委托代理人：</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委托代理人：</w:t>
      </w:r>
    </w:p>
    <w:p w14:paraId="2EC84A82">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 xml:space="preserve">电  话：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电  话：</w:t>
      </w:r>
    </w:p>
    <w:p w14:paraId="3034384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 xml:space="preserve">传  真：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传  真：</w:t>
      </w:r>
    </w:p>
    <w:p w14:paraId="63860D8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 xml:space="preserve">电子信箱：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电子信箱：</w:t>
      </w:r>
    </w:p>
    <w:p w14:paraId="7E58121C">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ascii="宋体" w:hAnsi="宋体"/>
          <w:sz w:val="24"/>
        </w:rPr>
      </w:pPr>
      <w:r>
        <w:rPr>
          <w:rFonts w:ascii="宋体" w:hAnsi="宋体"/>
          <w:sz w:val="24"/>
        </w:rPr>
        <w:t xml:space="preserve">开户银行：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开户银行：</w:t>
      </w:r>
    </w:p>
    <w:p w14:paraId="7ECE657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pPr>
      <w:r>
        <w:rPr>
          <w:rFonts w:ascii="宋体" w:hAnsi="宋体"/>
          <w:sz w:val="24"/>
        </w:rPr>
        <w:t>账  号：</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账</w:t>
      </w:r>
      <w:r>
        <w:rPr>
          <w:rFonts w:hint="eastAsia" w:ascii="宋体" w:hAnsi="宋体"/>
          <w:sz w:val="24"/>
        </w:rPr>
        <w:t xml:space="preserve"> </w:t>
      </w:r>
      <w:r>
        <w:rPr>
          <w:rFonts w:ascii="宋体" w:hAnsi="宋体"/>
          <w:sz w:val="24"/>
        </w:rPr>
        <w:t xml:space="preserve"> 号：</w:t>
      </w:r>
      <w:bookmarkStart w:id="267" w:name="_Toc14065"/>
      <w:bookmarkStart w:id="268" w:name="_Toc11418_WPSOffice_Level1"/>
    </w:p>
    <w:p w14:paraId="4A83C902">
      <w:pPr>
        <w:pStyle w:val="35"/>
        <w:pageBreakBefore w:val="0"/>
        <w:kinsoku/>
        <w:overflowPunct/>
        <w:topLinePunct w:val="0"/>
        <w:bidi w:val="0"/>
        <w:spacing w:after="0" w:afterLines="0" w:line="360" w:lineRule="auto"/>
        <w:ind w:firstLine="420" w:firstLineChars="200"/>
      </w:pPr>
    </w:p>
    <w:p w14:paraId="0C9B9C60">
      <w:pPr>
        <w:pStyle w:val="3"/>
        <w:pageBreakBefore w:val="0"/>
        <w:kinsoku/>
        <w:overflowPunct/>
        <w:topLinePunct w:val="0"/>
        <w:bidi w:val="0"/>
        <w:spacing w:before="0" w:beforeLines="0" w:after="0" w:afterLines="0" w:line="360" w:lineRule="auto"/>
        <w:ind w:firstLine="643" w:firstLineChars="200"/>
        <w:jc w:val="center"/>
        <w:rPr>
          <w:rFonts w:hint="eastAsia"/>
        </w:rPr>
      </w:pPr>
      <w:r>
        <w:br w:type="page"/>
      </w:r>
      <w:bookmarkStart w:id="269" w:name="_Toc12041"/>
      <w:r>
        <w:t>第</w:t>
      </w:r>
      <w:r>
        <w:rPr>
          <w:rFonts w:hint="eastAsia"/>
          <w:lang w:eastAsia="zh-CN"/>
        </w:rPr>
        <w:t>六</w:t>
      </w:r>
      <w:r>
        <w:t xml:space="preserve">章  </w:t>
      </w:r>
      <w:r>
        <w:rPr>
          <w:rFonts w:hint="eastAsia"/>
          <w:lang w:eastAsia="zh-CN"/>
        </w:rPr>
        <w:t>磋商响应文件</w:t>
      </w:r>
      <w:r>
        <w:t>格式</w:t>
      </w:r>
      <w:bookmarkEnd w:id="267"/>
      <w:bookmarkEnd w:id="268"/>
      <w:bookmarkEnd w:id="269"/>
    </w:p>
    <w:p w14:paraId="3CB0479E">
      <w:pPr>
        <w:pageBreakBefore w:val="0"/>
        <w:widowControl w:val="0"/>
        <w:kinsoku/>
        <w:overflowPunct/>
        <w:topLinePunct w:val="0"/>
        <w:bidi w:val="0"/>
        <w:spacing w:after="0" w:afterLines="0" w:line="360" w:lineRule="auto"/>
        <w:ind w:firstLine="482" w:firstLineChars="200"/>
        <w:rPr>
          <w:rFonts w:hint="eastAsia" w:eastAsia="宋体"/>
          <w:b/>
          <w:color w:val="000000"/>
          <w:sz w:val="24"/>
          <w:szCs w:val="24"/>
        </w:rPr>
      </w:pPr>
    </w:p>
    <w:p w14:paraId="77EF6A06">
      <w:pPr>
        <w:pageBreakBefore w:val="0"/>
        <w:widowControl w:val="0"/>
        <w:kinsoku/>
        <w:overflowPunct/>
        <w:topLinePunct w:val="0"/>
        <w:bidi w:val="0"/>
        <w:spacing w:after="0" w:afterLines="0" w:line="360" w:lineRule="auto"/>
        <w:ind w:firstLine="482" w:firstLineChars="200"/>
        <w:rPr>
          <w:rFonts w:hint="eastAsia" w:eastAsia="宋体"/>
          <w:b/>
          <w:color w:val="000000"/>
          <w:sz w:val="24"/>
          <w:szCs w:val="24"/>
        </w:rPr>
      </w:pPr>
    </w:p>
    <w:p w14:paraId="469B2EA5">
      <w:pPr>
        <w:pageBreakBefore w:val="0"/>
        <w:widowControl w:val="0"/>
        <w:kinsoku/>
        <w:overflowPunct/>
        <w:topLinePunct w:val="0"/>
        <w:bidi w:val="0"/>
        <w:spacing w:after="0" w:afterLines="0" w:line="360" w:lineRule="auto"/>
        <w:ind w:firstLine="482" w:firstLineChars="200"/>
        <w:rPr>
          <w:rFonts w:hint="eastAsia" w:eastAsia="宋体"/>
          <w:b/>
          <w:color w:val="000000"/>
          <w:sz w:val="24"/>
          <w:szCs w:val="24"/>
        </w:rPr>
      </w:pPr>
    </w:p>
    <w:p w14:paraId="5444BEA3">
      <w:pPr>
        <w:pStyle w:val="23"/>
        <w:pageBreakBefore w:val="0"/>
        <w:kinsoku/>
        <w:overflowPunct/>
        <w:topLinePunct w:val="0"/>
        <w:bidi w:val="0"/>
        <w:spacing w:after="0" w:afterLines="0" w:line="360" w:lineRule="auto"/>
        <w:ind w:left="0" w:leftChars="0" w:firstLine="480" w:firstLineChars="200"/>
        <w:rPr>
          <w:rFonts w:ascii="Times New Roman" w:hAnsi="Times New Roman" w:eastAsia="宋体"/>
          <w:color w:val="000000"/>
          <w:sz w:val="24"/>
          <w:szCs w:val="28"/>
        </w:rPr>
      </w:pPr>
    </w:p>
    <w:p w14:paraId="21315048">
      <w:pPr>
        <w:pageBreakBefore w:val="0"/>
        <w:widowControl w:val="0"/>
        <w:kinsoku/>
        <w:overflowPunct/>
        <w:topLinePunct w:val="0"/>
        <w:bidi w:val="0"/>
        <w:spacing w:after="0" w:afterLines="0" w:line="360" w:lineRule="auto"/>
        <w:ind w:firstLine="482" w:firstLineChars="200"/>
        <w:rPr>
          <w:rFonts w:eastAsia="宋体"/>
          <w:b/>
          <w:bCs w:val="0"/>
          <w:color w:val="000000"/>
          <w:sz w:val="24"/>
          <w:szCs w:val="24"/>
        </w:rPr>
      </w:pPr>
    </w:p>
    <w:p w14:paraId="29405B33">
      <w:pPr>
        <w:pageBreakBefore w:val="0"/>
        <w:widowControl w:val="0"/>
        <w:kinsoku/>
        <w:overflowPunct/>
        <w:topLinePunct w:val="0"/>
        <w:bidi w:val="0"/>
        <w:spacing w:after="0" w:afterLines="0" w:line="360" w:lineRule="auto"/>
        <w:ind w:firstLine="562" w:firstLineChars="200"/>
        <w:jc w:val="center"/>
        <w:rPr>
          <w:rFonts w:eastAsia="宋体"/>
          <w:b/>
          <w:bCs w:val="0"/>
          <w:color w:val="000000"/>
          <w:kern w:val="2"/>
          <w:sz w:val="28"/>
          <w:szCs w:val="28"/>
        </w:rPr>
      </w:pPr>
      <w:r>
        <w:rPr>
          <w:rFonts w:hint="eastAsia" w:ascii="宋体" w:hAnsi="宋体" w:cs="宋体"/>
          <w:b/>
          <w:bCs w:val="0"/>
          <w:sz w:val="28"/>
          <w:szCs w:val="28"/>
          <w:lang w:val="en-US" w:eastAsia="zh-CN"/>
        </w:rPr>
        <w:t>平远镇车白泥村委会农产品仓储保鲜冷链基地建设项目</w:t>
      </w:r>
    </w:p>
    <w:p w14:paraId="71F829DC">
      <w:pPr>
        <w:pageBreakBefore w:val="0"/>
        <w:widowControl w:val="0"/>
        <w:kinsoku/>
        <w:overflowPunct/>
        <w:topLinePunct w:val="0"/>
        <w:bidi w:val="0"/>
        <w:spacing w:after="0" w:afterLines="0" w:line="360" w:lineRule="auto"/>
        <w:ind w:firstLine="482" w:firstLineChars="200"/>
        <w:jc w:val="center"/>
        <w:rPr>
          <w:rFonts w:eastAsia="宋体"/>
          <w:b/>
          <w:color w:val="000000"/>
          <w:kern w:val="2"/>
          <w:sz w:val="24"/>
          <w:szCs w:val="52"/>
        </w:rPr>
      </w:pPr>
    </w:p>
    <w:p w14:paraId="43C26613">
      <w:pPr>
        <w:pageBreakBefore w:val="0"/>
        <w:widowControl w:val="0"/>
        <w:kinsoku/>
        <w:overflowPunct/>
        <w:topLinePunct w:val="0"/>
        <w:bidi w:val="0"/>
        <w:spacing w:after="0" w:afterLines="0" w:line="360" w:lineRule="auto"/>
        <w:ind w:firstLine="562" w:firstLineChars="200"/>
        <w:jc w:val="center"/>
        <w:rPr>
          <w:rFonts w:eastAsia="宋体"/>
          <w:b/>
          <w:color w:val="000000"/>
          <w:kern w:val="2"/>
          <w:sz w:val="28"/>
          <w:szCs w:val="28"/>
        </w:rPr>
      </w:pPr>
      <w:bookmarkStart w:id="270" w:name="_Toc9126_WPSOffice_Level1"/>
    </w:p>
    <w:p w14:paraId="6A83D63D">
      <w:pPr>
        <w:pageBreakBefore w:val="0"/>
        <w:widowControl w:val="0"/>
        <w:kinsoku/>
        <w:overflowPunct/>
        <w:topLinePunct w:val="0"/>
        <w:bidi w:val="0"/>
        <w:spacing w:after="0" w:afterLines="0" w:line="360" w:lineRule="auto"/>
        <w:ind w:firstLine="562" w:firstLineChars="200"/>
        <w:jc w:val="center"/>
        <w:rPr>
          <w:rFonts w:eastAsia="宋体"/>
          <w:b/>
          <w:color w:val="000000"/>
          <w:kern w:val="2"/>
          <w:sz w:val="28"/>
          <w:szCs w:val="28"/>
        </w:rPr>
      </w:pPr>
      <w:r>
        <w:rPr>
          <w:rFonts w:hint="eastAsia" w:eastAsia="宋体"/>
          <w:b/>
          <w:color w:val="000000"/>
          <w:kern w:val="2"/>
          <w:sz w:val="28"/>
          <w:szCs w:val="28"/>
          <w:lang w:eastAsia="zh-CN"/>
        </w:rPr>
        <w:t>磋</w:t>
      </w:r>
      <w:r>
        <w:rPr>
          <w:rFonts w:hint="eastAsia" w:eastAsia="宋体"/>
          <w:b/>
          <w:color w:val="000000"/>
          <w:kern w:val="2"/>
          <w:sz w:val="28"/>
          <w:szCs w:val="28"/>
          <w:lang w:val="en-US" w:eastAsia="zh-CN"/>
        </w:rPr>
        <w:t xml:space="preserve"> </w:t>
      </w:r>
      <w:r>
        <w:rPr>
          <w:rFonts w:hint="eastAsia" w:eastAsia="宋体"/>
          <w:b/>
          <w:color w:val="000000"/>
          <w:kern w:val="2"/>
          <w:sz w:val="28"/>
          <w:szCs w:val="28"/>
          <w:lang w:eastAsia="zh-CN"/>
        </w:rPr>
        <w:t>商</w:t>
      </w:r>
      <w:r>
        <w:rPr>
          <w:rFonts w:eastAsia="宋体"/>
          <w:b/>
          <w:color w:val="000000"/>
          <w:kern w:val="2"/>
          <w:sz w:val="28"/>
          <w:szCs w:val="28"/>
        </w:rPr>
        <w:t xml:space="preserve"> </w:t>
      </w:r>
      <w:r>
        <w:rPr>
          <w:rFonts w:hint="eastAsia"/>
          <w:b/>
          <w:color w:val="000000"/>
          <w:kern w:val="2"/>
          <w:sz w:val="28"/>
          <w:szCs w:val="28"/>
          <w:lang w:eastAsia="zh-CN"/>
        </w:rPr>
        <w:t>响</w:t>
      </w:r>
      <w:r>
        <w:rPr>
          <w:rFonts w:hint="eastAsia"/>
          <w:b/>
          <w:color w:val="000000"/>
          <w:kern w:val="2"/>
          <w:sz w:val="28"/>
          <w:szCs w:val="28"/>
          <w:lang w:val="en-US" w:eastAsia="zh-CN"/>
        </w:rPr>
        <w:t xml:space="preserve"> </w:t>
      </w:r>
      <w:r>
        <w:rPr>
          <w:rFonts w:hint="eastAsia"/>
          <w:b/>
          <w:color w:val="000000"/>
          <w:kern w:val="2"/>
          <w:sz w:val="28"/>
          <w:szCs w:val="28"/>
          <w:lang w:eastAsia="zh-CN"/>
        </w:rPr>
        <w:t>应</w:t>
      </w:r>
      <w:r>
        <w:rPr>
          <w:rFonts w:hint="eastAsia"/>
          <w:b/>
          <w:color w:val="000000"/>
          <w:kern w:val="2"/>
          <w:sz w:val="28"/>
          <w:szCs w:val="28"/>
          <w:lang w:val="en-US" w:eastAsia="zh-CN"/>
        </w:rPr>
        <w:t xml:space="preserve"> </w:t>
      </w:r>
      <w:r>
        <w:rPr>
          <w:rFonts w:eastAsia="宋体"/>
          <w:b/>
          <w:color w:val="000000"/>
          <w:kern w:val="2"/>
          <w:sz w:val="28"/>
          <w:szCs w:val="28"/>
        </w:rPr>
        <w:t>文 件</w:t>
      </w:r>
      <w:bookmarkEnd w:id="270"/>
    </w:p>
    <w:p w14:paraId="640604FE">
      <w:pPr>
        <w:pageBreakBefore w:val="0"/>
        <w:widowControl w:val="0"/>
        <w:kinsoku/>
        <w:overflowPunct/>
        <w:topLinePunct w:val="0"/>
        <w:bidi w:val="0"/>
        <w:spacing w:after="0" w:afterLines="0" w:line="360" w:lineRule="auto"/>
        <w:ind w:firstLine="562" w:firstLineChars="200"/>
        <w:jc w:val="center"/>
        <w:rPr>
          <w:rFonts w:eastAsia="宋体"/>
          <w:b/>
          <w:bCs/>
          <w:color w:val="000000"/>
          <w:kern w:val="2"/>
          <w:sz w:val="28"/>
          <w:szCs w:val="28"/>
        </w:rPr>
      </w:pPr>
    </w:p>
    <w:p w14:paraId="083A4D3C">
      <w:pPr>
        <w:pageBreakBefore w:val="0"/>
        <w:widowControl w:val="0"/>
        <w:kinsoku/>
        <w:overflowPunct/>
        <w:topLinePunct w:val="0"/>
        <w:bidi w:val="0"/>
        <w:spacing w:after="0" w:afterLines="0" w:line="360" w:lineRule="auto"/>
        <w:ind w:firstLine="562" w:firstLineChars="200"/>
        <w:jc w:val="center"/>
        <w:rPr>
          <w:rFonts w:hint="eastAsia" w:eastAsia="宋体"/>
          <w:b/>
          <w:bCs/>
          <w:color w:val="000000"/>
          <w:kern w:val="2"/>
          <w:sz w:val="28"/>
          <w:szCs w:val="28"/>
          <w:lang w:eastAsia="zh-CN"/>
        </w:rPr>
      </w:pPr>
      <w:bookmarkStart w:id="271" w:name="_Toc19279_WPSOffice_Level1"/>
    </w:p>
    <w:p w14:paraId="0DB9FF72">
      <w:pPr>
        <w:pageBreakBefore w:val="0"/>
        <w:widowControl w:val="0"/>
        <w:kinsoku/>
        <w:overflowPunct/>
        <w:topLinePunct w:val="0"/>
        <w:bidi w:val="0"/>
        <w:spacing w:after="0" w:afterLines="0" w:line="360" w:lineRule="auto"/>
        <w:ind w:firstLine="562" w:firstLineChars="200"/>
        <w:jc w:val="center"/>
        <w:rPr>
          <w:rFonts w:eastAsia="宋体"/>
          <w:b/>
          <w:bCs/>
          <w:color w:val="000000"/>
          <w:kern w:val="2"/>
          <w:sz w:val="28"/>
          <w:szCs w:val="28"/>
        </w:rPr>
      </w:pPr>
      <w:r>
        <w:rPr>
          <w:rFonts w:hint="eastAsia" w:eastAsia="宋体"/>
          <w:b/>
          <w:bCs/>
          <w:color w:val="000000"/>
          <w:kern w:val="2"/>
          <w:sz w:val="28"/>
          <w:szCs w:val="28"/>
          <w:lang w:eastAsia="zh-CN"/>
        </w:rPr>
        <w:t>项目编号</w:t>
      </w:r>
      <w:r>
        <w:rPr>
          <w:rFonts w:eastAsia="宋体"/>
          <w:b/>
          <w:bCs/>
          <w:color w:val="000000"/>
          <w:kern w:val="2"/>
          <w:sz w:val="28"/>
          <w:szCs w:val="28"/>
        </w:rPr>
        <w:t>：</w:t>
      </w:r>
      <w:bookmarkEnd w:id="271"/>
    </w:p>
    <w:p w14:paraId="6B5FD80D">
      <w:pPr>
        <w:pageBreakBefore w:val="0"/>
        <w:widowControl w:val="0"/>
        <w:kinsoku/>
        <w:overflowPunct/>
        <w:topLinePunct w:val="0"/>
        <w:bidi w:val="0"/>
        <w:spacing w:after="0" w:afterLines="0" w:line="360" w:lineRule="auto"/>
        <w:ind w:firstLine="562" w:firstLineChars="200"/>
        <w:jc w:val="center"/>
        <w:rPr>
          <w:rFonts w:eastAsia="宋体"/>
          <w:b/>
          <w:bCs/>
          <w:color w:val="000000"/>
          <w:kern w:val="2"/>
          <w:sz w:val="28"/>
          <w:szCs w:val="28"/>
        </w:rPr>
      </w:pPr>
    </w:p>
    <w:p w14:paraId="7B6CC877">
      <w:pPr>
        <w:pageBreakBefore w:val="0"/>
        <w:widowControl w:val="0"/>
        <w:kinsoku/>
        <w:overflowPunct/>
        <w:topLinePunct w:val="0"/>
        <w:bidi w:val="0"/>
        <w:spacing w:after="0" w:afterLines="0" w:line="360" w:lineRule="auto"/>
        <w:ind w:firstLine="562" w:firstLineChars="200"/>
        <w:jc w:val="center"/>
        <w:rPr>
          <w:rFonts w:eastAsia="宋体"/>
          <w:b/>
          <w:bCs/>
          <w:color w:val="000000"/>
          <w:kern w:val="2"/>
          <w:sz w:val="28"/>
          <w:szCs w:val="28"/>
        </w:rPr>
      </w:pPr>
    </w:p>
    <w:p w14:paraId="4C944CDC">
      <w:pPr>
        <w:pageBreakBefore w:val="0"/>
        <w:widowControl w:val="0"/>
        <w:kinsoku/>
        <w:overflowPunct/>
        <w:topLinePunct w:val="0"/>
        <w:bidi w:val="0"/>
        <w:spacing w:after="0" w:afterLines="0" w:line="360" w:lineRule="auto"/>
        <w:jc w:val="both"/>
        <w:rPr>
          <w:rFonts w:eastAsia="宋体"/>
          <w:b/>
          <w:bCs/>
          <w:color w:val="000000"/>
          <w:kern w:val="2"/>
          <w:sz w:val="28"/>
          <w:szCs w:val="28"/>
        </w:rPr>
      </w:pPr>
    </w:p>
    <w:p w14:paraId="5C6BCFBE">
      <w:pPr>
        <w:pageBreakBefore w:val="0"/>
        <w:widowControl w:val="0"/>
        <w:kinsoku/>
        <w:overflowPunct/>
        <w:topLinePunct w:val="0"/>
        <w:bidi w:val="0"/>
        <w:spacing w:after="0" w:afterLines="0" w:line="360" w:lineRule="auto"/>
        <w:ind w:firstLine="562" w:firstLineChars="200"/>
        <w:jc w:val="center"/>
        <w:rPr>
          <w:rFonts w:eastAsia="宋体"/>
          <w:b/>
          <w:bCs/>
          <w:color w:val="000000"/>
          <w:kern w:val="2"/>
          <w:sz w:val="28"/>
          <w:szCs w:val="28"/>
        </w:rPr>
      </w:pPr>
    </w:p>
    <w:p w14:paraId="1D71CA9E">
      <w:pPr>
        <w:pageBreakBefore w:val="0"/>
        <w:widowControl w:val="0"/>
        <w:kinsoku/>
        <w:overflowPunct/>
        <w:topLinePunct w:val="0"/>
        <w:bidi w:val="0"/>
        <w:spacing w:after="0" w:afterLines="0" w:line="360" w:lineRule="auto"/>
        <w:ind w:firstLine="562" w:firstLineChars="200"/>
        <w:jc w:val="both"/>
        <w:rPr>
          <w:rFonts w:eastAsia="宋体"/>
          <w:b/>
          <w:bCs/>
          <w:color w:val="000000"/>
          <w:kern w:val="2"/>
          <w:sz w:val="28"/>
          <w:szCs w:val="28"/>
        </w:rPr>
      </w:pPr>
    </w:p>
    <w:p w14:paraId="398C634E">
      <w:pPr>
        <w:pageBreakBefore w:val="0"/>
        <w:widowControl w:val="0"/>
        <w:kinsoku/>
        <w:overflowPunct/>
        <w:topLinePunct w:val="0"/>
        <w:bidi w:val="0"/>
        <w:spacing w:after="0" w:afterLines="0" w:line="360" w:lineRule="auto"/>
        <w:ind w:firstLine="562" w:firstLineChars="200"/>
        <w:jc w:val="center"/>
        <w:rPr>
          <w:rFonts w:eastAsia="宋体"/>
          <w:b/>
          <w:bCs/>
          <w:color w:val="000000"/>
          <w:kern w:val="2"/>
          <w:sz w:val="28"/>
          <w:szCs w:val="28"/>
        </w:rPr>
      </w:pPr>
    </w:p>
    <w:p w14:paraId="33D758F2">
      <w:pPr>
        <w:pageBreakBefore w:val="0"/>
        <w:widowControl w:val="0"/>
        <w:kinsoku/>
        <w:overflowPunct/>
        <w:topLinePunct w:val="0"/>
        <w:bidi w:val="0"/>
        <w:spacing w:after="0" w:afterLines="0" w:line="360" w:lineRule="auto"/>
        <w:ind w:left="840" w:firstLine="562" w:firstLineChars="200"/>
        <w:jc w:val="both"/>
        <w:rPr>
          <w:rFonts w:eastAsia="宋体"/>
          <w:b/>
          <w:color w:val="000000"/>
          <w:kern w:val="2"/>
          <w:sz w:val="28"/>
          <w:szCs w:val="28"/>
        </w:rPr>
      </w:pPr>
      <w:bookmarkStart w:id="272" w:name="_Toc24028_WPSOffice_Level1"/>
      <w:r>
        <w:rPr>
          <w:rFonts w:hint="eastAsia"/>
          <w:b/>
          <w:color w:val="000000"/>
          <w:kern w:val="2"/>
          <w:sz w:val="28"/>
          <w:szCs w:val="28"/>
          <w:lang w:eastAsia="zh-CN"/>
        </w:rPr>
        <w:t>供应商</w:t>
      </w:r>
      <w:r>
        <w:rPr>
          <w:rFonts w:eastAsia="宋体"/>
          <w:b/>
          <w:color w:val="000000"/>
          <w:kern w:val="2"/>
          <w:sz w:val="28"/>
          <w:szCs w:val="28"/>
        </w:rPr>
        <w:t>：</w:t>
      </w:r>
      <w:r>
        <w:rPr>
          <w:rFonts w:eastAsia="宋体"/>
          <w:b/>
          <w:color w:val="000000"/>
          <w:kern w:val="2"/>
          <w:sz w:val="28"/>
          <w:szCs w:val="28"/>
          <w:u w:val="single"/>
        </w:rPr>
        <w:t xml:space="preserve">                                </w:t>
      </w:r>
      <w:r>
        <w:rPr>
          <w:rFonts w:eastAsia="宋体"/>
          <w:b/>
          <w:color w:val="000000"/>
          <w:kern w:val="2"/>
          <w:sz w:val="28"/>
          <w:szCs w:val="28"/>
          <w:u w:val="single"/>
        </w:rPr>
        <w:tab/>
      </w:r>
      <w:r>
        <w:rPr>
          <w:rFonts w:hint="eastAsia" w:ascii="宋体" w:hAnsi="宋体" w:eastAsia="宋体"/>
          <w:color w:val="000000"/>
          <w:sz w:val="28"/>
          <w:szCs w:val="28"/>
        </w:rPr>
        <w:t>（电子签章）</w:t>
      </w:r>
      <w:bookmarkEnd w:id="272"/>
    </w:p>
    <w:p w14:paraId="7AEC115C">
      <w:pPr>
        <w:pageBreakBefore w:val="0"/>
        <w:widowControl w:val="0"/>
        <w:kinsoku/>
        <w:overflowPunct/>
        <w:topLinePunct w:val="0"/>
        <w:bidi w:val="0"/>
        <w:spacing w:after="0" w:afterLines="0" w:line="360" w:lineRule="auto"/>
        <w:ind w:left="840" w:firstLine="562" w:firstLineChars="200"/>
        <w:jc w:val="both"/>
        <w:rPr>
          <w:rFonts w:eastAsia="宋体"/>
          <w:b/>
          <w:color w:val="000000"/>
          <w:kern w:val="2"/>
          <w:sz w:val="28"/>
          <w:szCs w:val="28"/>
        </w:rPr>
      </w:pPr>
      <w:bookmarkStart w:id="273" w:name="_Toc26057_WPSOffice_Level1"/>
    </w:p>
    <w:p w14:paraId="7FD389F0">
      <w:pPr>
        <w:pageBreakBefore w:val="0"/>
        <w:widowControl w:val="0"/>
        <w:kinsoku/>
        <w:overflowPunct/>
        <w:topLinePunct w:val="0"/>
        <w:bidi w:val="0"/>
        <w:spacing w:after="0" w:afterLines="0" w:line="360" w:lineRule="auto"/>
        <w:ind w:left="840" w:firstLine="562" w:firstLineChars="200"/>
        <w:jc w:val="both"/>
        <w:rPr>
          <w:rFonts w:eastAsia="宋体"/>
          <w:b/>
          <w:color w:val="000000"/>
          <w:kern w:val="2"/>
          <w:sz w:val="28"/>
          <w:szCs w:val="28"/>
        </w:rPr>
      </w:pPr>
    </w:p>
    <w:p w14:paraId="7949EA02">
      <w:pPr>
        <w:pageBreakBefore w:val="0"/>
        <w:widowControl w:val="0"/>
        <w:kinsoku/>
        <w:overflowPunct/>
        <w:topLinePunct w:val="0"/>
        <w:bidi w:val="0"/>
        <w:spacing w:after="0" w:afterLines="0" w:line="360" w:lineRule="auto"/>
        <w:ind w:left="840" w:firstLine="562" w:firstLineChars="200"/>
        <w:jc w:val="both"/>
        <w:rPr>
          <w:rFonts w:eastAsia="宋体"/>
          <w:b/>
          <w:color w:val="000000"/>
          <w:kern w:val="2"/>
          <w:sz w:val="28"/>
          <w:szCs w:val="28"/>
        </w:rPr>
      </w:pPr>
      <w:r>
        <w:rPr>
          <w:rFonts w:eastAsia="宋体"/>
          <w:b/>
          <w:color w:val="000000"/>
          <w:kern w:val="2"/>
          <w:sz w:val="28"/>
          <w:szCs w:val="28"/>
        </w:rPr>
        <w:t>法定代表人：</w:t>
      </w:r>
      <w:r>
        <w:rPr>
          <w:rFonts w:eastAsia="宋体"/>
          <w:b/>
          <w:color w:val="000000"/>
          <w:kern w:val="2"/>
          <w:sz w:val="28"/>
          <w:szCs w:val="28"/>
          <w:u w:val="single"/>
        </w:rPr>
        <w:t xml:space="preserve">         </w:t>
      </w:r>
      <w:r>
        <w:rPr>
          <w:rFonts w:eastAsia="宋体"/>
          <w:b/>
          <w:color w:val="000000"/>
          <w:kern w:val="2"/>
          <w:sz w:val="28"/>
          <w:szCs w:val="28"/>
          <w:u w:val="single"/>
        </w:rPr>
        <w:tab/>
      </w:r>
      <w:r>
        <w:rPr>
          <w:rFonts w:eastAsia="宋体"/>
          <w:b/>
          <w:color w:val="000000"/>
          <w:kern w:val="2"/>
          <w:sz w:val="28"/>
          <w:szCs w:val="28"/>
          <w:u w:val="single"/>
        </w:rPr>
        <w:t xml:space="preserve">  </w:t>
      </w:r>
      <w:r>
        <w:rPr>
          <w:rFonts w:hint="eastAsia" w:eastAsia="宋体"/>
          <w:b/>
          <w:color w:val="000000"/>
          <w:kern w:val="2"/>
          <w:sz w:val="28"/>
          <w:szCs w:val="28"/>
          <w:u w:val="single"/>
        </w:rPr>
        <w:t xml:space="preserve">         </w:t>
      </w:r>
      <w:r>
        <w:rPr>
          <w:rFonts w:eastAsia="宋体"/>
          <w:b/>
          <w:color w:val="000000"/>
          <w:kern w:val="2"/>
          <w:sz w:val="28"/>
          <w:szCs w:val="28"/>
          <w:u w:val="single"/>
        </w:rPr>
        <w:t xml:space="preserve">       </w:t>
      </w:r>
      <w:r>
        <w:rPr>
          <w:rFonts w:hint="eastAsia" w:ascii="宋体" w:hAnsi="宋体" w:eastAsia="宋体"/>
          <w:color w:val="000000"/>
          <w:sz w:val="28"/>
          <w:szCs w:val="28"/>
        </w:rPr>
        <w:t>（电子签章）</w:t>
      </w:r>
      <w:bookmarkEnd w:id="273"/>
    </w:p>
    <w:p w14:paraId="57D25BAA">
      <w:pPr>
        <w:pageBreakBefore w:val="0"/>
        <w:kinsoku/>
        <w:overflowPunct/>
        <w:topLinePunct w:val="0"/>
        <w:bidi w:val="0"/>
        <w:spacing w:after="0" w:afterLines="0" w:line="360" w:lineRule="auto"/>
        <w:ind w:firstLine="562" w:firstLineChars="200"/>
        <w:rPr>
          <w:rFonts w:eastAsia="宋体"/>
          <w:b/>
          <w:color w:val="000000"/>
          <w:kern w:val="2"/>
          <w:sz w:val="28"/>
          <w:szCs w:val="28"/>
        </w:rPr>
      </w:pPr>
      <w:r>
        <w:rPr>
          <w:rFonts w:eastAsia="宋体"/>
          <w:b/>
          <w:color w:val="000000"/>
          <w:kern w:val="2"/>
          <w:sz w:val="28"/>
          <w:szCs w:val="28"/>
        </w:rPr>
        <w:t xml:space="preserve">         </w:t>
      </w:r>
    </w:p>
    <w:p w14:paraId="0726457D">
      <w:pPr>
        <w:pageBreakBefore w:val="0"/>
        <w:kinsoku/>
        <w:overflowPunct/>
        <w:topLinePunct w:val="0"/>
        <w:bidi w:val="0"/>
        <w:spacing w:after="0" w:afterLines="0" w:line="360" w:lineRule="auto"/>
        <w:ind w:firstLine="562" w:firstLineChars="200"/>
        <w:rPr>
          <w:rFonts w:eastAsia="宋体"/>
          <w:b/>
          <w:color w:val="000000"/>
          <w:kern w:val="2"/>
          <w:sz w:val="28"/>
          <w:szCs w:val="28"/>
        </w:rPr>
      </w:pPr>
    </w:p>
    <w:p w14:paraId="34F8CF16">
      <w:pPr>
        <w:pageBreakBefore w:val="0"/>
        <w:kinsoku/>
        <w:overflowPunct/>
        <w:topLinePunct w:val="0"/>
        <w:bidi w:val="0"/>
        <w:spacing w:after="0" w:afterLines="0" w:line="360" w:lineRule="auto"/>
        <w:ind w:firstLine="562" w:firstLineChars="200"/>
        <w:jc w:val="center"/>
        <w:rPr>
          <w:rFonts w:eastAsia="宋体"/>
          <w:b/>
          <w:color w:val="000000"/>
          <w:sz w:val="28"/>
          <w:szCs w:val="28"/>
        </w:rPr>
      </w:pPr>
      <w:bookmarkStart w:id="274" w:name="_Toc15031_WPSOffice_Level1"/>
      <w:r>
        <w:rPr>
          <w:rFonts w:eastAsia="宋体"/>
          <w:b/>
          <w:color w:val="000000"/>
          <w:kern w:val="2"/>
          <w:sz w:val="28"/>
          <w:szCs w:val="28"/>
          <w:u w:val="single"/>
        </w:rPr>
        <w:t xml:space="preserve">        </w:t>
      </w:r>
      <w:r>
        <w:rPr>
          <w:rFonts w:eastAsia="宋体"/>
          <w:b/>
          <w:color w:val="000000"/>
          <w:kern w:val="2"/>
          <w:sz w:val="28"/>
          <w:szCs w:val="28"/>
        </w:rPr>
        <w:t>年</w:t>
      </w:r>
      <w:r>
        <w:rPr>
          <w:rFonts w:eastAsia="宋体"/>
          <w:b/>
          <w:color w:val="000000"/>
          <w:kern w:val="2"/>
          <w:sz w:val="28"/>
          <w:szCs w:val="28"/>
          <w:u w:val="single"/>
        </w:rPr>
        <w:t xml:space="preserve">        </w:t>
      </w:r>
      <w:r>
        <w:rPr>
          <w:rFonts w:eastAsia="宋体"/>
          <w:b/>
          <w:color w:val="000000"/>
          <w:kern w:val="2"/>
          <w:sz w:val="28"/>
          <w:szCs w:val="28"/>
        </w:rPr>
        <w:t>月</w:t>
      </w:r>
      <w:r>
        <w:rPr>
          <w:rFonts w:eastAsia="宋体"/>
          <w:b/>
          <w:color w:val="000000"/>
          <w:kern w:val="2"/>
          <w:sz w:val="28"/>
          <w:szCs w:val="28"/>
          <w:u w:val="single"/>
        </w:rPr>
        <w:t xml:space="preserve">       </w:t>
      </w:r>
      <w:r>
        <w:rPr>
          <w:rFonts w:eastAsia="宋体"/>
          <w:b/>
          <w:color w:val="000000"/>
          <w:kern w:val="2"/>
          <w:sz w:val="28"/>
          <w:szCs w:val="28"/>
        </w:rPr>
        <w:t>日</w:t>
      </w:r>
      <w:bookmarkEnd w:id="274"/>
    </w:p>
    <w:p w14:paraId="0F7565B3">
      <w:pPr>
        <w:rPr>
          <w:rFonts w:ascii="宋体" w:hAnsi="宋体"/>
          <w:bCs w:val="0"/>
          <w:sz w:val="32"/>
        </w:rPr>
      </w:pPr>
      <w:bookmarkStart w:id="275" w:name="_Toc25922"/>
      <w:bookmarkStart w:id="276" w:name="_Toc337822251"/>
      <w:bookmarkStart w:id="277" w:name="_Toc31431"/>
      <w:bookmarkStart w:id="278" w:name="_Toc12110"/>
      <w:bookmarkStart w:id="279" w:name="_Toc30638_WPSOffice_Level2"/>
      <w:bookmarkStart w:id="280" w:name="_Toc19849"/>
      <w:r>
        <w:rPr>
          <w:rFonts w:ascii="宋体" w:hAnsi="宋体"/>
          <w:bCs w:val="0"/>
          <w:sz w:val="32"/>
        </w:rPr>
        <w:br w:type="page"/>
      </w:r>
    </w:p>
    <w:p w14:paraId="609D3267">
      <w:pPr>
        <w:pStyle w:val="4"/>
        <w:pageBreakBefore w:val="0"/>
        <w:numPr>
          <w:ilvl w:val="0"/>
          <w:numId w:val="0"/>
        </w:numPr>
        <w:kinsoku/>
        <w:overflowPunct/>
        <w:topLinePunct w:val="0"/>
        <w:bidi w:val="0"/>
        <w:spacing w:before="0" w:beforeLines="0" w:after="0" w:afterLines="0" w:line="360" w:lineRule="auto"/>
        <w:jc w:val="center"/>
        <w:rPr>
          <w:rFonts w:ascii="宋体" w:hAnsi="宋体"/>
          <w:bCs w:val="0"/>
          <w:sz w:val="32"/>
        </w:rPr>
      </w:pPr>
      <w:r>
        <w:rPr>
          <w:rFonts w:ascii="宋体" w:hAnsi="宋体"/>
          <w:bCs w:val="0"/>
          <w:sz w:val="32"/>
        </w:rPr>
        <w:t>响应文件目录</w:t>
      </w:r>
      <w:bookmarkEnd w:id="275"/>
      <w:bookmarkEnd w:id="276"/>
      <w:bookmarkEnd w:id="277"/>
      <w:bookmarkEnd w:id="278"/>
    </w:p>
    <w:p w14:paraId="48F68BCD">
      <w:pPr>
        <w:pStyle w:val="68"/>
        <w:keepNext w:val="0"/>
        <w:keepLines w:val="0"/>
        <w:pageBreakBefore w:val="0"/>
        <w:widowControl/>
        <w:tabs>
          <w:tab w:val="right" w:leader="dot" w:pos="9070"/>
        </w:tabs>
        <w:kinsoku/>
        <w:wordWrap/>
        <w:overflowPunct/>
        <w:topLinePunct w:val="0"/>
        <w:autoSpaceDE/>
        <w:autoSpaceDN/>
        <w:bidi w:val="0"/>
        <w:adjustRightInd/>
        <w:snapToGrid/>
        <w:spacing w:after="0" w:afterLines="0" w:line="360" w:lineRule="auto"/>
        <w:ind w:firstLine="400" w:firstLineChars="200"/>
        <w:textAlignment w:val="auto"/>
        <w:rPr>
          <w:rFonts w:eastAsia="宋体" w:cs="Times New Roman"/>
          <w:smallCaps/>
          <w:szCs w:val="20"/>
        </w:rPr>
      </w:pPr>
      <w:r>
        <w:rPr>
          <w:rFonts w:hint="eastAsia" w:eastAsia="宋体" w:cs="Times New Roman"/>
          <w:smallCaps/>
          <w:szCs w:val="20"/>
        </w:rPr>
        <w:t>一、</w:t>
      </w:r>
      <w:r>
        <w:rPr>
          <w:rFonts w:hint="eastAsia" w:cs="Times New Roman"/>
          <w:smallCaps/>
          <w:szCs w:val="20"/>
          <w:lang w:eastAsia="zh-CN"/>
        </w:rPr>
        <w:t>报价部分</w:t>
      </w:r>
      <w:r>
        <w:rPr>
          <w:rFonts w:eastAsia="宋体" w:cs="Times New Roman"/>
          <w:smallCaps/>
          <w:szCs w:val="20"/>
        </w:rPr>
        <w:t>…………………………………………………………………………………（     ）</w:t>
      </w:r>
    </w:p>
    <w:p w14:paraId="6E3BF7F4">
      <w:pPr>
        <w:pStyle w:val="68"/>
        <w:keepNext w:val="0"/>
        <w:keepLines w:val="0"/>
        <w:pageBreakBefore w:val="0"/>
        <w:widowControl/>
        <w:tabs>
          <w:tab w:val="right" w:leader="dot" w:pos="9070"/>
        </w:tabs>
        <w:kinsoku/>
        <w:wordWrap/>
        <w:overflowPunct/>
        <w:topLinePunct w:val="0"/>
        <w:autoSpaceDE/>
        <w:autoSpaceDN/>
        <w:bidi w:val="0"/>
        <w:adjustRightInd/>
        <w:snapToGrid/>
        <w:spacing w:after="0" w:afterLines="0" w:line="360" w:lineRule="auto"/>
        <w:ind w:firstLine="400" w:firstLineChars="200"/>
        <w:textAlignment w:val="auto"/>
        <w:rPr>
          <w:rFonts w:eastAsia="宋体" w:cs="Times New Roman"/>
          <w:smallCaps/>
          <w:szCs w:val="20"/>
        </w:rPr>
      </w:pPr>
      <w:r>
        <w:rPr>
          <w:rFonts w:hint="eastAsia" w:cs="Times New Roman"/>
          <w:smallCaps/>
          <w:szCs w:val="20"/>
          <w:lang w:eastAsia="zh-CN"/>
        </w:rPr>
        <w:t>二、</w:t>
      </w:r>
      <w:r>
        <w:rPr>
          <w:rFonts w:hint="eastAsia" w:eastAsia="宋体" w:cs="Times New Roman"/>
          <w:smallCaps/>
          <w:szCs w:val="20"/>
          <w:lang w:eastAsia="zh-CN"/>
        </w:rPr>
        <w:t>法定代表人身份证明书</w:t>
      </w:r>
      <w:r>
        <w:rPr>
          <w:rFonts w:hint="eastAsia" w:cs="Times New Roman"/>
          <w:smallCaps/>
          <w:szCs w:val="20"/>
          <w:lang w:eastAsia="zh-CN"/>
        </w:rPr>
        <w:t>和</w:t>
      </w:r>
      <w:r>
        <w:rPr>
          <w:rFonts w:hint="eastAsia" w:eastAsia="宋体" w:cs="Times New Roman"/>
          <w:smallCaps/>
          <w:szCs w:val="20"/>
          <w:lang w:eastAsia="zh-CN"/>
        </w:rPr>
        <w:t>授权委托书</w:t>
      </w:r>
      <w:r>
        <w:rPr>
          <w:rFonts w:eastAsia="宋体" w:cs="Times New Roman"/>
          <w:smallCaps/>
          <w:szCs w:val="20"/>
        </w:rPr>
        <w:t>…………………………………………………（     ）</w:t>
      </w:r>
    </w:p>
    <w:p w14:paraId="7F76D40F">
      <w:pPr>
        <w:pStyle w:val="68"/>
        <w:keepNext w:val="0"/>
        <w:keepLines w:val="0"/>
        <w:pageBreakBefore w:val="0"/>
        <w:widowControl/>
        <w:tabs>
          <w:tab w:val="right" w:leader="dot" w:pos="9070"/>
        </w:tabs>
        <w:kinsoku/>
        <w:wordWrap/>
        <w:overflowPunct/>
        <w:topLinePunct w:val="0"/>
        <w:autoSpaceDE/>
        <w:autoSpaceDN/>
        <w:bidi w:val="0"/>
        <w:adjustRightInd/>
        <w:snapToGrid/>
        <w:spacing w:after="0" w:afterLines="0" w:line="360" w:lineRule="auto"/>
        <w:ind w:firstLine="400" w:firstLineChars="200"/>
        <w:textAlignment w:val="auto"/>
        <w:rPr>
          <w:rFonts w:hint="eastAsia" w:eastAsia="宋体" w:cs="Times New Roman"/>
          <w:smallCaps/>
          <w:szCs w:val="20"/>
        </w:rPr>
      </w:pPr>
      <w:r>
        <w:rPr>
          <w:rFonts w:hint="eastAsia" w:cs="Times New Roman"/>
          <w:smallCaps/>
          <w:szCs w:val="20"/>
          <w:lang w:eastAsia="zh-CN"/>
        </w:rPr>
        <w:t>三、</w:t>
      </w:r>
      <w:r>
        <w:rPr>
          <w:rFonts w:hint="eastAsia" w:eastAsia="宋体" w:cs="Times New Roman"/>
          <w:smallCaps/>
          <w:szCs w:val="20"/>
          <w:lang w:eastAsia="zh-CN"/>
        </w:rPr>
        <w:t>报价清单</w:t>
      </w:r>
      <w:r>
        <w:rPr>
          <w:rFonts w:eastAsia="宋体" w:cs="Times New Roman"/>
          <w:smallCaps/>
          <w:szCs w:val="20"/>
        </w:rPr>
        <w:t>…………………………………………………………………………………（     ）</w:t>
      </w:r>
    </w:p>
    <w:p w14:paraId="00255FEB">
      <w:pPr>
        <w:pStyle w:val="68"/>
        <w:keepNext w:val="0"/>
        <w:keepLines w:val="0"/>
        <w:pageBreakBefore w:val="0"/>
        <w:widowControl/>
        <w:tabs>
          <w:tab w:val="right" w:leader="dot" w:pos="9070"/>
        </w:tabs>
        <w:kinsoku/>
        <w:wordWrap/>
        <w:overflowPunct/>
        <w:topLinePunct w:val="0"/>
        <w:autoSpaceDE/>
        <w:autoSpaceDN/>
        <w:bidi w:val="0"/>
        <w:adjustRightInd/>
        <w:snapToGrid/>
        <w:spacing w:after="0" w:afterLines="0" w:line="360" w:lineRule="auto"/>
        <w:ind w:firstLine="400" w:firstLineChars="200"/>
        <w:textAlignment w:val="auto"/>
        <w:rPr>
          <w:rFonts w:eastAsia="宋体" w:cs="Times New Roman"/>
          <w:smallCaps/>
          <w:szCs w:val="20"/>
        </w:rPr>
      </w:pPr>
      <w:r>
        <w:rPr>
          <w:rFonts w:hint="eastAsia" w:cs="Times New Roman"/>
          <w:smallCaps/>
          <w:szCs w:val="20"/>
          <w:lang w:eastAsia="zh-CN"/>
        </w:rPr>
        <w:t>四、</w:t>
      </w:r>
      <w:r>
        <w:rPr>
          <w:rFonts w:hint="eastAsia" w:eastAsia="宋体" w:cs="Times New Roman"/>
          <w:smallCaps/>
          <w:szCs w:val="20"/>
          <w:lang w:val="en-US" w:eastAsia="zh-CN"/>
        </w:rPr>
        <w:t>施工组织设计</w:t>
      </w:r>
      <w:r>
        <w:rPr>
          <w:rFonts w:eastAsia="宋体" w:cs="Times New Roman"/>
          <w:smallCaps/>
          <w:szCs w:val="20"/>
        </w:rPr>
        <w:t xml:space="preserve">……………………………………………………………………………（ </w:t>
      </w:r>
      <w:r>
        <w:rPr>
          <w:rFonts w:hint="eastAsia" w:cs="Times New Roman"/>
          <w:smallCaps/>
          <w:szCs w:val="20"/>
          <w:lang w:val="en-US" w:eastAsia="zh-CN"/>
        </w:rPr>
        <w:t xml:space="preserve">  </w:t>
      </w:r>
      <w:r>
        <w:rPr>
          <w:rFonts w:eastAsia="宋体" w:cs="Times New Roman"/>
          <w:smallCaps/>
          <w:szCs w:val="20"/>
        </w:rPr>
        <w:t xml:space="preserve">  ）</w:t>
      </w:r>
    </w:p>
    <w:p w14:paraId="091A839D">
      <w:pPr>
        <w:pStyle w:val="68"/>
        <w:keepNext w:val="0"/>
        <w:keepLines w:val="0"/>
        <w:pageBreakBefore w:val="0"/>
        <w:widowControl/>
        <w:tabs>
          <w:tab w:val="right" w:leader="dot" w:pos="9070"/>
        </w:tabs>
        <w:kinsoku/>
        <w:wordWrap/>
        <w:overflowPunct/>
        <w:topLinePunct w:val="0"/>
        <w:autoSpaceDE/>
        <w:autoSpaceDN/>
        <w:bidi w:val="0"/>
        <w:adjustRightInd/>
        <w:snapToGrid/>
        <w:spacing w:after="0" w:afterLines="0" w:line="360" w:lineRule="auto"/>
        <w:ind w:firstLine="400" w:firstLineChars="200"/>
        <w:textAlignment w:val="auto"/>
      </w:pPr>
      <w:r>
        <w:rPr>
          <w:rFonts w:hint="eastAsia" w:cs="Times New Roman"/>
          <w:smallCaps/>
          <w:szCs w:val="20"/>
          <w:lang w:eastAsia="zh-CN"/>
        </w:rPr>
        <w:t>五、项目管理机构</w:t>
      </w:r>
      <w:r>
        <w:rPr>
          <w:rFonts w:eastAsia="宋体" w:cs="Times New Roman"/>
          <w:smallCaps/>
          <w:szCs w:val="20"/>
        </w:rPr>
        <w:t>……………………………………………………………………………</w:t>
      </w:r>
      <w:r>
        <w:rPr>
          <w:rFonts w:hint="eastAsia" w:cs="Times New Roman"/>
          <w:smallCaps/>
          <w:szCs w:val="20"/>
          <w:lang w:eastAsia="zh-CN"/>
        </w:rPr>
        <w:t>.</w:t>
      </w:r>
      <w:r>
        <w:rPr>
          <w:rFonts w:eastAsia="宋体" w:cs="Times New Roman"/>
          <w:smallCaps/>
          <w:szCs w:val="20"/>
        </w:rPr>
        <w:t xml:space="preserve">（   </w:t>
      </w:r>
      <w:r>
        <w:rPr>
          <w:rFonts w:hint="eastAsia" w:cs="Times New Roman"/>
          <w:smallCaps/>
          <w:szCs w:val="20"/>
          <w:lang w:val="en-US" w:eastAsia="zh-CN"/>
        </w:rPr>
        <w:t xml:space="preserve"> </w:t>
      </w:r>
      <w:r>
        <w:rPr>
          <w:rFonts w:eastAsia="宋体" w:cs="Times New Roman"/>
          <w:smallCaps/>
          <w:szCs w:val="20"/>
        </w:rPr>
        <w:t xml:space="preserve"> ）</w:t>
      </w:r>
    </w:p>
    <w:p w14:paraId="449EA68D">
      <w:pPr>
        <w:pStyle w:val="68"/>
        <w:keepNext w:val="0"/>
        <w:keepLines w:val="0"/>
        <w:pageBreakBefore w:val="0"/>
        <w:widowControl/>
        <w:tabs>
          <w:tab w:val="right" w:leader="dot" w:pos="9070"/>
        </w:tabs>
        <w:kinsoku/>
        <w:wordWrap/>
        <w:overflowPunct/>
        <w:topLinePunct w:val="0"/>
        <w:autoSpaceDE/>
        <w:autoSpaceDN/>
        <w:bidi w:val="0"/>
        <w:adjustRightInd/>
        <w:snapToGrid/>
        <w:spacing w:after="0" w:afterLines="0" w:line="360" w:lineRule="auto"/>
        <w:ind w:firstLine="400" w:firstLineChars="200"/>
        <w:textAlignment w:val="auto"/>
        <w:rPr>
          <w:rFonts w:eastAsia="宋体" w:cs="Times New Roman"/>
          <w:smallCaps/>
          <w:szCs w:val="20"/>
        </w:rPr>
      </w:pPr>
      <w:r>
        <w:rPr>
          <w:rFonts w:hint="eastAsia" w:cs="Times New Roman"/>
          <w:smallCaps/>
          <w:szCs w:val="20"/>
          <w:lang w:eastAsia="zh-CN"/>
        </w:rPr>
        <w:t>六、资格审查资料</w:t>
      </w:r>
      <w:r>
        <w:rPr>
          <w:rFonts w:eastAsia="宋体" w:cs="Times New Roman"/>
          <w:smallCaps/>
          <w:szCs w:val="20"/>
        </w:rPr>
        <w:t>……………………………………………………………………………</w:t>
      </w:r>
      <w:r>
        <w:rPr>
          <w:rFonts w:hint="eastAsia" w:cs="Times New Roman"/>
          <w:smallCaps/>
          <w:szCs w:val="20"/>
          <w:lang w:eastAsia="zh-CN"/>
        </w:rPr>
        <w:t>.</w:t>
      </w:r>
      <w:r>
        <w:rPr>
          <w:rFonts w:eastAsia="宋体" w:cs="Times New Roman"/>
          <w:smallCaps/>
          <w:szCs w:val="20"/>
        </w:rPr>
        <w:t>（     ）</w:t>
      </w:r>
    </w:p>
    <w:p w14:paraId="273C687A">
      <w:pPr>
        <w:pageBreakBefore w:val="0"/>
        <w:kinsoku/>
        <w:overflowPunct/>
        <w:topLinePunct w:val="0"/>
        <w:bidi w:val="0"/>
        <w:spacing w:after="0" w:afterLines="0" w:line="360" w:lineRule="auto"/>
        <w:ind w:firstLine="440" w:firstLineChars="200"/>
        <w:rPr>
          <w:rFonts w:hint="eastAsia"/>
        </w:rPr>
      </w:pPr>
    </w:p>
    <w:p w14:paraId="251EE18F">
      <w:pPr>
        <w:keepNext w:val="0"/>
        <w:keepLines w:val="0"/>
        <w:pageBreakBefore w:val="0"/>
        <w:widowControl/>
        <w:kinsoku/>
        <w:wordWrap/>
        <w:overflowPunct/>
        <w:topLinePunct w:val="0"/>
        <w:autoSpaceDE/>
        <w:autoSpaceDN/>
        <w:bidi w:val="0"/>
        <w:adjustRightInd/>
        <w:snapToGrid/>
        <w:spacing w:after="0" w:afterLines="0" w:line="360" w:lineRule="auto"/>
        <w:ind w:firstLine="442" w:firstLineChars="200"/>
        <w:jc w:val="left"/>
        <w:textAlignment w:val="auto"/>
        <w:rPr>
          <w:rFonts w:ascii="宋体" w:hAnsi="宋体"/>
          <w:b/>
          <w:szCs w:val="21"/>
        </w:rPr>
      </w:pPr>
      <w:r>
        <w:rPr>
          <w:rFonts w:ascii="宋体" w:hAnsi="宋体"/>
          <w:b/>
          <w:szCs w:val="21"/>
        </w:rPr>
        <w:t>注：响应文件内容须按照以上目录顺序进行装订，并每页连续标注页码</w:t>
      </w:r>
      <w:r>
        <w:rPr>
          <w:rFonts w:hint="eastAsia" w:ascii="宋体" w:hAnsi="宋体"/>
          <w:b/>
          <w:szCs w:val="21"/>
        </w:rPr>
        <w:t>（不得手写页码）</w:t>
      </w:r>
      <w:r>
        <w:rPr>
          <w:rFonts w:ascii="宋体" w:hAnsi="宋体"/>
          <w:b/>
          <w:szCs w:val="21"/>
        </w:rPr>
        <w:t>。</w:t>
      </w:r>
    </w:p>
    <w:p w14:paraId="118A8B02">
      <w:pPr>
        <w:pStyle w:val="4"/>
        <w:pageBreakBefore w:val="0"/>
        <w:kinsoku/>
        <w:overflowPunct/>
        <w:topLinePunct w:val="0"/>
        <w:bidi w:val="0"/>
        <w:spacing w:before="0" w:beforeLines="0" w:after="0" w:afterLines="0" w:line="360" w:lineRule="auto"/>
        <w:ind w:firstLine="562" w:firstLineChars="200"/>
        <w:jc w:val="center"/>
        <w:rPr>
          <w:rFonts w:hint="eastAsia"/>
        </w:rPr>
      </w:pPr>
      <w:r>
        <w:rPr>
          <w:rFonts w:hint="eastAsia"/>
        </w:rPr>
        <w:br w:type="page"/>
      </w:r>
      <w:bookmarkStart w:id="281" w:name="_Toc18542"/>
      <w:r>
        <w:rPr>
          <w:rFonts w:hint="eastAsia"/>
        </w:rPr>
        <w:t>一、报价部分</w:t>
      </w:r>
      <w:bookmarkEnd w:id="279"/>
      <w:bookmarkEnd w:id="280"/>
      <w:bookmarkEnd w:id="281"/>
    </w:p>
    <w:p w14:paraId="599F52A8">
      <w:pPr>
        <w:pStyle w:val="4"/>
        <w:pageBreakBefore w:val="0"/>
        <w:kinsoku/>
        <w:overflowPunct/>
        <w:topLinePunct w:val="0"/>
        <w:bidi w:val="0"/>
        <w:spacing w:before="0" w:beforeLines="0" w:after="0" w:afterLines="0" w:line="360" w:lineRule="auto"/>
        <w:ind w:firstLine="482" w:firstLineChars="200"/>
        <w:rPr>
          <w:rFonts w:hint="eastAsia"/>
          <w:sz w:val="24"/>
          <w:szCs w:val="24"/>
        </w:rPr>
      </w:pPr>
      <w:bookmarkStart w:id="282" w:name="_Toc26965_WPSOffice_Level2"/>
      <w:bookmarkStart w:id="283" w:name="_Toc24259"/>
      <w:bookmarkStart w:id="284" w:name="_Toc27465"/>
      <w:bookmarkStart w:id="285" w:name="_Toc29060"/>
      <w:r>
        <w:rPr>
          <w:rFonts w:hint="eastAsia"/>
          <w:sz w:val="24"/>
          <w:szCs w:val="24"/>
          <w:lang w:eastAsia="zh-CN"/>
        </w:rPr>
        <w:t>（一）</w:t>
      </w:r>
      <w:r>
        <w:rPr>
          <w:rFonts w:hint="eastAsia"/>
          <w:sz w:val="24"/>
          <w:szCs w:val="24"/>
        </w:rPr>
        <w:t>报价说明</w:t>
      </w:r>
      <w:bookmarkEnd w:id="282"/>
      <w:bookmarkEnd w:id="283"/>
      <w:bookmarkEnd w:id="284"/>
      <w:bookmarkEnd w:id="285"/>
    </w:p>
    <w:p w14:paraId="3D49F66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lang w:eastAsia="zh-CN"/>
        </w:rPr>
      </w:pPr>
      <w:r>
        <w:rPr>
          <w:rFonts w:hint="eastAsia" w:ascii="宋体" w:hAnsi="宋体" w:eastAsia="宋体"/>
          <w:sz w:val="24"/>
        </w:rPr>
        <w:t>1、本报价依据</w:t>
      </w:r>
      <w:r>
        <w:rPr>
          <w:rFonts w:hint="eastAsia" w:ascii="宋体" w:hAnsi="宋体"/>
          <w:sz w:val="24"/>
          <w:lang w:val="en-US" w:eastAsia="zh-CN"/>
        </w:rPr>
        <w:t>平远镇车白泥村委会农产品仓储保鲜冷链基地建设项目</w:t>
      </w:r>
      <w:r>
        <w:rPr>
          <w:rFonts w:hint="eastAsia" w:ascii="宋体" w:hAnsi="宋体" w:eastAsia="宋体"/>
          <w:sz w:val="24"/>
          <w:lang w:eastAsia="zh-CN"/>
        </w:rPr>
        <w:t>工程量</w:t>
      </w:r>
      <w:r>
        <w:rPr>
          <w:rFonts w:hint="eastAsia" w:ascii="宋体" w:hAnsi="宋体" w:eastAsia="宋体"/>
          <w:sz w:val="24"/>
        </w:rPr>
        <w:t>清单进行编制</w:t>
      </w:r>
      <w:r>
        <w:rPr>
          <w:rFonts w:hint="eastAsia" w:ascii="宋体" w:hAnsi="宋体" w:eastAsia="宋体"/>
          <w:sz w:val="24"/>
          <w:lang w:eastAsia="zh-CN"/>
        </w:rPr>
        <w:t>。</w:t>
      </w:r>
    </w:p>
    <w:p w14:paraId="77B088D9">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2、本项目采用</w:t>
      </w:r>
      <w:r>
        <w:rPr>
          <w:rFonts w:hint="eastAsia" w:ascii="宋体" w:hAnsi="宋体" w:eastAsia="宋体"/>
          <w:sz w:val="24"/>
          <w:lang w:eastAsia="zh-CN"/>
        </w:rPr>
        <w:t>总价承包</w:t>
      </w:r>
      <w:r>
        <w:rPr>
          <w:rFonts w:hint="eastAsia" w:ascii="宋体" w:hAnsi="宋体" w:eastAsia="宋体"/>
          <w:sz w:val="24"/>
        </w:rPr>
        <w:t>，合计后</w:t>
      </w:r>
      <w:r>
        <w:rPr>
          <w:rFonts w:hint="eastAsia" w:ascii="宋体" w:hAnsi="宋体" w:eastAsia="宋体"/>
          <w:sz w:val="24"/>
          <w:lang w:eastAsia="zh-CN"/>
        </w:rPr>
        <w:t>构成投标总价</w:t>
      </w:r>
      <w:r>
        <w:rPr>
          <w:rFonts w:hint="eastAsia" w:ascii="宋体" w:hAnsi="宋体" w:eastAsia="宋体"/>
          <w:sz w:val="24"/>
        </w:rPr>
        <w:t>。</w:t>
      </w:r>
    </w:p>
    <w:p w14:paraId="56D85199">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3、</w:t>
      </w:r>
      <w:r>
        <w:rPr>
          <w:rFonts w:hint="eastAsia" w:ascii="宋体" w:hAnsi="宋体"/>
          <w:sz w:val="24"/>
          <w:lang w:eastAsia="zh-CN"/>
        </w:rPr>
        <w:t>供应商</w:t>
      </w:r>
      <w:r>
        <w:rPr>
          <w:rFonts w:hint="eastAsia" w:ascii="宋体" w:hAnsi="宋体" w:eastAsia="宋体"/>
          <w:sz w:val="24"/>
        </w:rPr>
        <w:t>的报价应是完成采购清单等所有范围及工期的全部，不得以任何理由予以重复，作为</w:t>
      </w:r>
      <w:r>
        <w:rPr>
          <w:rFonts w:hint="eastAsia" w:ascii="宋体" w:hAnsi="宋体"/>
          <w:sz w:val="24"/>
          <w:lang w:eastAsia="zh-CN"/>
        </w:rPr>
        <w:t>供应商</w:t>
      </w:r>
      <w:r>
        <w:rPr>
          <w:rFonts w:hint="eastAsia" w:ascii="宋体" w:hAnsi="宋体" w:eastAsia="宋体"/>
          <w:sz w:val="24"/>
        </w:rPr>
        <w:t>计算单价或总价的依据。</w:t>
      </w:r>
    </w:p>
    <w:p w14:paraId="2BC4F9F1">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4、报价一览表中所填入的总报价，均应包括实施和完成合同项目所需人工、材料、机械、质检（检测）、措施、运输、安装、缺陷修复、废弃物处置（包括场地选择）、管线保护、周边建筑物保护、安全文明施工、承包人应配备足够的保通设施和相应保通人员以满足保通工作的需要、环保、管理、利润、税金、保险，并综合考虑风险费及配合费等全部费用，以及合同明示或暗示的所有责任、义务和一般风险，结算时以成交总价支付。磋商报价不得低于其企业成本价。</w:t>
      </w:r>
    </w:p>
    <w:p w14:paraId="5E279121">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5、本报价的币种为人民币。</w:t>
      </w:r>
    </w:p>
    <w:p w14:paraId="60BD8F0D">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6、</w:t>
      </w:r>
      <w:r>
        <w:rPr>
          <w:rFonts w:hint="eastAsia" w:ascii="宋体" w:hAnsi="宋体"/>
          <w:sz w:val="24"/>
          <w:lang w:eastAsia="zh-CN"/>
        </w:rPr>
        <w:t>供应商</w:t>
      </w:r>
      <w:r>
        <w:rPr>
          <w:rFonts w:hint="eastAsia" w:ascii="宋体" w:hAnsi="宋体" w:eastAsia="宋体"/>
          <w:sz w:val="24"/>
        </w:rPr>
        <w:t>应将磋商报价需要说明的事项，用文字书写与磋商报价表一并报送。</w:t>
      </w:r>
    </w:p>
    <w:p w14:paraId="6755E96E">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7、磋商文件中所有要求签字，盖章的地方，必须按规定签字或盖章。</w:t>
      </w:r>
    </w:p>
    <w:p w14:paraId="7AB300D0">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8、清单报价中的任何内容不得随意删除或涂改。</w:t>
      </w:r>
    </w:p>
    <w:p w14:paraId="4E2EBD02">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9、采购清单表中列明的所有需要填报的单价和合价，</w:t>
      </w:r>
      <w:r>
        <w:rPr>
          <w:rFonts w:hint="eastAsia" w:ascii="宋体" w:hAnsi="宋体"/>
          <w:sz w:val="24"/>
          <w:lang w:eastAsia="zh-CN"/>
        </w:rPr>
        <w:t>供应商</w:t>
      </w:r>
      <w:r>
        <w:rPr>
          <w:rFonts w:hint="eastAsia" w:ascii="宋体" w:hAnsi="宋体" w:eastAsia="宋体"/>
          <w:sz w:val="24"/>
        </w:rPr>
        <w:t>应填报，未填报的单价和合价，视为此项费用已包括在磋商总报价中。</w:t>
      </w:r>
    </w:p>
    <w:p w14:paraId="32D94EE7">
      <w:pPr>
        <w:pageBreakBefore w:val="0"/>
        <w:widowControl/>
        <w:kinsoku/>
        <w:wordWrap/>
        <w:overflowPunct/>
        <w:topLinePunct w:val="0"/>
        <w:autoSpaceDE/>
        <w:autoSpaceDN/>
        <w:bidi w:val="0"/>
        <w:adjustRightInd/>
        <w:snapToGrid/>
        <w:spacing w:after="0" w:afterLines="0" w:line="360" w:lineRule="auto"/>
        <w:ind w:firstLine="480" w:firstLineChars="200"/>
        <w:jc w:val="left"/>
        <w:textAlignment w:val="auto"/>
        <w:rPr>
          <w:rFonts w:hint="eastAsia" w:ascii="宋体" w:hAnsi="宋体" w:eastAsia="宋体"/>
          <w:sz w:val="24"/>
        </w:rPr>
      </w:pPr>
      <w:r>
        <w:rPr>
          <w:rFonts w:hint="eastAsia" w:ascii="宋体" w:hAnsi="宋体" w:eastAsia="宋体"/>
          <w:sz w:val="24"/>
        </w:rPr>
        <w:t>10、</w:t>
      </w:r>
      <w:r>
        <w:rPr>
          <w:rFonts w:hint="eastAsia" w:ascii="宋体" w:hAnsi="宋体"/>
          <w:sz w:val="24"/>
          <w:lang w:eastAsia="zh-CN"/>
        </w:rPr>
        <w:t>供应商</w:t>
      </w:r>
      <w:r>
        <w:rPr>
          <w:rFonts w:hint="eastAsia" w:ascii="宋体" w:hAnsi="宋体" w:eastAsia="宋体"/>
          <w:sz w:val="24"/>
        </w:rPr>
        <w:t>必须按</w:t>
      </w:r>
      <w:r>
        <w:rPr>
          <w:rFonts w:hint="eastAsia" w:ascii="宋体" w:hAnsi="宋体" w:eastAsia="宋体"/>
          <w:sz w:val="24"/>
          <w:lang w:eastAsia="zh-CN"/>
        </w:rPr>
        <w:t>采购人</w:t>
      </w:r>
      <w:r>
        <w:rPr>
          <w:rFonts w:hint="eastAsia" w:ascii="宋体" w:hAnsi="宋体" w:eastAsia="宋体"/>
          <w:sz w:val="24"/>
        </w:rPr>
        <w:t>提供的工程量清单填报，工程量不得更改，如有更改按废标处理。</w:t>
      </w:r>
    </w:p>
    <w:p w14:paraId="2E470D6A">
      <w:pPr>
        <w:pageBreakBefore w:val="0"/>
        <w:kinsoku/>
        <w:overflowPunct/>
        <w:topLinePunct w:val="0"/>
        <w:bidi w:val="0"/>
        <w:spacing w:after="0" w:afterLines="0" w:line="360" w:lineRule="auto"/>
        <w:ind w:firstLine="480" w:firstLineChars="200"/>
        <w:rPr>
          <w:rFonts w:hint="eastAsia" w:eastAsia="宋体"/>
          <w:sz w:val="24"/>
        </w:rPr>
      </w:pPr>
    </w:p>
    <w:p w14:paraId="4499C3DC">
      <w:pPr>
        <w:pageBreakBefore w:val="0"/>
        <w:kinsoku/>
        <w:overflowPunct/>
        <w:topLinePunct w:val="0"/>
        <w:bidi w:val="0"/>
        <w:spacing w:after="0" w:afterLines="0" w:line="360" w:lineRule="auto"/>
        <w:ind w:firstLine="480" w:firstLineChars="200"/>
        <w:rPr>
          <w:rFonts w:hint="eastAsia" w:eastAsia="宋体"/>
          <w:sz w:val="24"/>
        </w:rPr>
      </w:pPr>
    </w:p>
    <w:p w14:paraId="114A1D4C">
      <w:pPr>
        <w:pageBreakBefore w:val="0"/>
        <w:kinsoku/>
        <w:overflowPunct/>
        <w:topLinePunct w:val="0"/>
        <w:bidi w:val="0"/>
        <w:spacing w:after="0" w:afterLines="0" w:line="360" w:lineRule="auto"/>
        <w:ind w:firstLine="480" w:firstLineChars="200"/>
        <w:rPr>
          <w:rFonts w:hint="eastAsia" w:eastAsia="宋体"/>
          <w:sz w:val="24"/>
        </w:rPr>
      </w:pPr>
    </w:p>
    <w:p w14:paraId="6B3DD7EF">
      <w:pPr>
        <w:pageBreakBefore w:val="0"/>
        <w:kinsoku/>
        <w:overflowPunct/>
        <w:topLinePunct w:val="0"/>
        <w:bidi w:val="0"/>
        <w:spacing w:after="0" w:afterLines="0" w:line="360" w:lineRule="auto"/>
        <w:ind w:firstLine="480" w:firstLineChars="200"/>
        <w:rPr>
          <w:rFonts w:hint="eastAsia" w:eastAsia="宋体"/>
          <w:sz w:val="24"/>
        </w:rPr>
      </w:pPr>
      <w:r>
        <w:rPr>
          <w:rFonts w:hint="eastAsia" w:eastAsia="宋体"/>
          <w:sz w:val="24"/>
        </w:rPr>
        <w:br w:type="page"/>
      </w:r>
    </w:p>
    <w:p w14:paraId="4144F1F6">
      <w:pPr>
        <w:pStyle w:val="4"/>
        <w:pageBreakBefore w:val="0"/>
        <w:kinsoku/>
        <w:overflowPunct/>
        <w:topLinePunct w:val="0"/>
        <w:bidi w:val="0"/>
        <w:spacing w:before="0" w:beforeLines="0" w:after="0" w:afterLines="0" w:line="360" w:lineRule="auto"/>
        <w:ind w:firstLine="482" w:firstLineChars="200"/>
        <w:rPr>
          <w:rFonts w:hint="eastAsia"/>
          <w:sz w:val="24"/>
          <w:szCs w:val="24"/>
        </w:rPr>
      </w:pPr>
      <w:bookmarkStart w:id="286" w:name="_Toc29527"/>
      <w:bookmarkStart w:id="287" w:name="_Toc4623"/>
      <w:bookmarkStart w:id="288" w:name="_Toc9929"/>
      <w:bookmarkStart w:id="289" w:name="_Toc4723_WPSOffice_Level2"/>
      <w:r>
        <w:rPr>
          <w:rFonts w:hint="eastAsia"/>
          <w:sz w:val="24"/>
          <w:szCs w:val="24"/>
          <w:lang w:eastAsia="zh-CN"/>
        </w:rPr>
        <w:t>（二）磋商初次</w:t>
      </w:r>
      <w:r>
        <w:rPr>
          <w:rFonts w:hint="eastAsia"/>
          <w:sz w:val="24"/>
          <w:szCs w:val="24"/>
        </w:rPr>
        <w:t>报价一览表</w:t>
      </w:r>
      <w:bookmarkEnd w:id="286"/>
      <w:bookmarkEnd w:id="287"/>
      <w:bookmarkEnd w:id="288"/>
      <w:bookmarkEnd w:id="289"/>
    </w:p>
    <w:p w14:paraId="35F422E2">
      <w:pPr>
        <w:pageBreakBefore w:val="0"/>
        <w:kinsoku/>
        <w:overflowPunct/>
        <w:topLinePunct w:val="0"/>
        <w:bidi w:val="0"/>
        <w:spacing w:after="0" w:afterLines="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szCs w:val="24"/>
        </w:rPr>
        <w:t xml:space="preserve">：               </w:t>
      </w:r>
    </w:p>
    <w:p w14:paraId="7CA260E9">
      <w:pPr>
        <w:pageBreakBefore w:val="0"/>
        <w:kinsoku/>
        <w:overflowPunct/>
        <w:topLinePunct w:val="0"/>
        <w:bidi w:val="0"/>
        <w:spacing w:after="0" w:afterLines="0" w:line="360" w:lineRule="auto"/>
        <w:ind w:firstLine="480" w:firstLineChars="200"/>
        <w:rPr>
          <w:rFonts w:hint="eastAsia" w:ascii="宋体" w:hAnsi="宋体" w:eastAsia="宋体"/>
          <w:sz w:val="24"/>
        </w:rPr>
      </w:pPr>
      <w:r>
        <w:rPr>
          <w:rFonts w:hint="eastAsia" w:asciiTheme="minorEastAsia" w:hAnsiTheme="minorEastAsia" w:eastAsiaTheme="minorEastAsia" w:cstheme="minorEastAsia"/>
          <w:sz w:val="24"/>
          <w:szCs w:val="24"/>
          <w:lang w:eastAsia="zh-CN"/>
        </w:rPr>
        <w:t>项目编号</w:t>
      </w:r>
      <w:r>
        <w:rPr>
          <w:rFonts w:hint="eastAsia" w:asciiTheme="minorEastAsia" w:hAnsiTheme="minorEastAsia" w:eastAsiaTheme="minorEastAsia" w:cstheme="minorEastAsia"/>
          <w:sz w:val="24"/>
          <w:szCs w:val="24"/>
        </w:rPr>
        <w:t>：</w:t>
      </w:r>
      <w:r>
        <w:rPr>
          <w:rFonts w:hint="eastAsia" w:ascii="宋体" w:hAnsi="宋体" w:eastAsia="宋体"/>
          <w:color w:val="auto"/>
          <w:sz w:val="24"/>
        </w:rPr>
        <w:t xml:space="preserve">      </w:t>
      </w:r>
      <w:r>
        <w:rPr>
          <w:rFonts w:hint="eastAsia" w:ascii="宋体" w:hAnsi="宋体" w:eastAsia="宋体"/>
          <w:sz w:val="24"/>
        </w:rPr>
        <w:t xml:space="preserve">                                                              </w:t>
      </w:r>
    </w:p>
    <w:tbl>
      <w:tblPr>
        <w:tblStyle w:val="78"/>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460"/>
        <w:gridCol w:w="3300"/>
        <w:gridCol w:w="3016"/>
      </w:tblGrid>
      <w:tr w14:paraId="7636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008" w:type="dxa"/>
            <w:vMerge w:val="restart"/>
            <w:vAlign w:val="center"/>
          </w:tcPr>
          <w:p w14:paraId="24C92A72">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r>
              <w:rPr>
                <w:rFonts w:hint="eastAsia" w:asciiTheme="minorEastAsia" w:hAnsiTheme="minorEastAsia" w:eastAsiaTheme="minorEastAsia" w:cstheme="minorEastAsia"/>
                <w:b/>
                <w:bCs/>
                <w:snapToGrid w:val="0"/>
                <w:color w:val="000000"/>
                <w:spacing w:val="6"/>
                <w:kern w:val="0"/>
                <w:sz w:val="24"/>
                <w:szCs w:val="24"/>
                <w:lang w:val="en-US" w:eastAsia="zh-CN"/>
              </w:rPr>
              <w:t>序号</w:t>
            </w:r>
          </w:p>
        </w:tc>
        <w:tc>
          <w:tcPr>
            <w:tcW w:w="2460" w:type="dxa"/>
            <w:vMerge w:val="restart"/>
            <w:vAlign w:val="center"/>
          </w:tcPr>
          <w:p w14:paraId="5E28CD97">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r>
              <w:rPr>
                <w:rFonts w:hint="eastAsia" w:asciiTheme="minorEastAsia" w:hAnsiTheme="minorEastAsia" w:eastAsiaTheme="minorEastAsia" w:cstheme="minorEastAsia"/>
                <w:b/>
                <w:bCs/>
                <w:snapToGrid w:val="0"/>
                <w:color w:val="000000"/>
                <w:spacing w:val="6"/>
                <w:kern w:val="0"/>
                <w:sz w:val="24"/>
                <w:szCs w:val="24"/>
                <w:lang w:val="en-US" w:eastAsia="zh-CN"/>
              </w:rPr>
              <w:t>项    目</w:t>
            </w:r>
          </w:p>
        </w:tc>
        <w:tc>
          <w:tcPr>
            <w:tcW w:w="6316" w:type="dxa"/>
            <w:gridSpan w:val="2"/>
            <w:vAlign w:val="center"/>
          </w:tcPr>
          <w:p w14:paraId="02D6C9AC">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r>
              <w:rPr>
                <w:rFonts w:hint="eastAsia" w:asciiTheme="minorEastAsia" w:hAnsiTheme="minorEastAsia" w:eastAsiaTheme="minorEastAsia" w:cstheme="minorEastAsia"/>
                <w:b/>
                <w:bCs/>
                <w:snapToGrid w:val="0"/>
                <w:color w:val="000000"/>
                <w:spacing w:val="6"/>
                <w:kern w:val="0"/>
                <w:sz w:val="24"/>
                <w:szCs w:val="24"/>
                <w:lang w:val="en-US" w:eastAsia="zh-CN"/>
              </w:rPr>
              <w:t>金    额</w:t>
            </w:r>
          </w:p>
        </w:tc>
      </w:tr>
      <w:tr w14:paraId="35929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08" w:type="dxa"/>
            <w:vMerge w:val="continue"/>
            <w:vAlign w:val="center"/>
          </w:tcPr>
          <w:p w14:paraId="39A6235A">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p>
        </w:tc>
        <w:tc>
          <w:tcPr>
            <w:tcW w:w="2460" w:type="dxa"/>
            <w:vMerge w:val="continue"/>
            <w:vAlign w:val="center"/>
          </w:tcPr>
          <w:p w14:paraId="7B34A911">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p>
        </w:tc>
        <w:tc>
          <w:tcPr>
            <w:tcW w:w="3300" w:type="dxa"/>
            <w:vAlign w:val="center"/>
          </w:tcPr>
          <w:p w14:paraId="7A533D6E">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r>
              <w:rPr>
                <w:rFonts w:hint="eastAsia" w:asciiTheme="minorEastAsia" w:hAnsiTheme="minorEastAsia" w:eastAsiaTheme="minorEastAsia" w:cstheme="minorEastAsia"/>
                <w:b/>
                <w:bCs/>
                <w:snapToGrid w:val="0"/>
                <w:color w:val="000000"/>
                <w:spacing w:val="6"/>
                <w:kern w:val="0"/>
                <w:sz w:val="24"/>
                <w:szCs w:val="24"/>
                <w:lang w:val="en-US" w:eastAsia="zh-CN"/>
              </w:rPr>
              <w:t>大写（元）</w:t>
            </w:r>
          </w:p>
        </w:tc>
        <w:tc>
          <w:tcPr>
            <w:tcW w:w="3016" w:type="dxa"/>
            <w:vAlign w:val="center"/>
          </w:tcPr>
          <w:p w14:paraId="11BA2BF1">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bCs/>
                <w:snapToGrid w:val="0"/>
                <w:color w:val="000000"/>
                <w:spacing w:val="6"/>
                <w:kern w:val="0"/>
                <w:sz w:val="24"/>
                <w:szCs w:val="24"/>
                <w:lang w:val="en-US" w:eastAsia="zh-CN"/>
              </w:rPr>
            </w:pPr>
            <w:r>
              <w:rPr>
                <w:rFonts w:hint="eastAsia" w:asciiTheme="minorEastAsia" w:hAnsiTheme="minorEastAsia" w:eastAsiaTheme="minorEastAsia" w:cstheme="minorEastAsia"/>
                <w:b/>
                <w:bCs/>
                <w:snapToGrid w:val="0"/>
                <w:color w:val="000000"/>
                <w:spacing w:val="6"/>
                <w:kern w:val="0"/>
                <w:sz w:val="24"/>
                <w:szCs w:val="24"/>
                <w:lang w:val="en-US" w:eastAsia="zh-CN"/>
              </w:rPr>
              <w:t>小写（元）</w:t>
            </w:r>
          </w:p>
        </w:tc>
      </w:tr>
      <w:tr w14:paraId="6FA1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08" w:type="dxa"/>
            <w:vAlign w:val="center"/>
          </w:tcPr>
          <w:p w14:paraId="4957E109">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1</w:t>
            </w:r>
          </w:p>
        </w:tc>
        <w:tc>
          <w:tcPr>
            <w:tcW w:w="2460" w:type="dxa"/>
            <w:vAlign w:val="center"/>
          </w:tcPr>
          <w:p w14:paraId="703BC1C8">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磋商总报价</w:t>
            </w:r>
          </w:p>
        </w:tc>
        <w:tc>
          <w:tcPr>
            <w:tcW w:w="3300" w:type="dxa"/>
            <w:vAlign w:val="center"/>
          </w:tcPr>
          <w:p w14:paraId="27FA70F6">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p>
        </w:tc>
        <w:tc>
          <w:tcPr>
            <w:tcW w:w="3016" w:type="dxa"/>
            <w:vAlign w:val="center"/>
          </w:tcPr>
          <w:p w14:paraId="290D2B00">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p>
        </w:tc>
      </w:tr>
      <w:tr w14:paraId="2D857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008" w:type="dxa"/>
            <w:vAlign w:val="center"/>
          </w:tcPr>
          <w:p w14:paraId="3606FA87">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2</w:t>
            </w:r>
          </w:p>
        </w:tc>
        <w:tc>
          <w:tcPr>
            <w:tcW w:w="2460" w:type="dxa"/>
            <w:vAlign w:val="center"/>
          </w:tcPr>
          <w:p w14:paraId="0C73F957">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质量承诺</w:t>
            </w:r>
          </w:p>
        </w:tc>
        <w:tc>
          <w:tcPr>
            <w:tcW w:w="6316" w:type="dxa"/>
            <w:gridSpan w:val="2"/>
            <w:vAlign w:val="center"/>
          </w:tcPr>
          <w:p w14:paraId="077A9A0A">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p>
        </w:tc>
      </w:tr>
      <w:tr w14:paraId="515F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008" w:type="dxa"/>
            <w:vAlign w:val="center"/>
          </w:tcPr>
          <w:p w14:paraId="79871E6B">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3</w:t>
            </w:r>
          </w:p>
        </w:tc>
        <w:tc>
          <w:tcPr>
            <w:tcW w:w="2460" w:type="dxa"/>
            <w:vAlign w:val="center"/>
          </w:tcPr>
          <w:p w14:paraId="2F67C6C3">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工期承诺</w:t>
            </w:r>
          </w:p>
        </w:tc>
        <w:tc>
          <w:tcPr>
            <w:tcW w:w="6316" w:type="dxa"/>
            <w:gridSpan w:val="2"/>
            <w:vAlign w:val="center"/>
          </w:tcPr>
          <w:p w14:paraId="2FE7335A">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p>
        </w:tc>
      </w:tr>
      <w:tr w14:paraId="42B11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008" w:type="dxa"/>
            <w:vAlign w:val="center"/>
          </w:tcPr>
          <w:p w14:paraId="1A1C4CFF">
            <w:pPr>
              <w:pageBreakBefore w:val="0"/>
              <w:kinsoku/>
              <w:overflowPunct/>
              <w:topLinePunct w:val="0"/>
              <w:bidi w:val="0"/>
              <w:spacing w:after="0" w:afterLines="0" w:line="360" w:lineRule="auto"/>
              <w:jc w:val="center"/>
              <w:rPr>
                <w:rFonts w:hint="eastAsia" w:ascii="宋体" w:hAnsi="宋体" w:eastAsia="宋体" w:cs="仿宋_GB2312"/>
                <w:sz w:val="24"/>
                <w:lang w:val="en-US" w:eastAsia="zh-CN"/>
              </w:rPr>
            </w:pPr>
            <w:r>
              <w:rPr>
                <w:rFonts w:hint="eastAsia" w:ascii="宋体" w:hAnsi="宋体" w:cs="仿宋_GB2312"/>
                <w:sz w:val="24"/>
                <w:lang w:val="en-US" w:eastAsia="zh-CN"/>
              </w:rPr>
              <w:t>4</w:t>
            </w:r>
          </w:p>
        </w:tc>
        <w:tc>
          <w:tcPr>
            <w:tcW w:w="2460" w:type="dxa"/>
            <w:vAlign w:val="center"/>
          </w:tcPr>
          <w:p w14:paraId="006DE387">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宋体" w:hAnsi="宋体" w:eastAsia="宋体" w:cs="仿宋_GB2312"/>
                <w:sz w:val="24"/>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项目经理</w:t>
            </w:r>
          </w:p>
        </w:tc>
        <w:tc>
          <w:tcPr>
            <w:tcW w:w="6316" w:type="dxa"/>
            <w:gridSpan w:val="2"/>
            <w:vAlign w:val="center"/>
          </w:tcPr>
          <w:p w14:paraId="3BC56684">
            <w:pPr>
              <w:pStyle w:val="14"/>
              <w:pageBreakBefore w:val="0"/>
              <w:kinsoku w:val="0"/>
              <w:wordWrap/>
              <w:overflowPunct/>
              <w:topLinePunct w:val="0"/>
              <w:autoSpaceDE w:val="0"/>
              <w:autoSpaceDN w:val="0"/>
              <w:bidi w:val="0"/>
              <w:adjustRightInd w:val="0"/>
              <w:snapToGrid w:val="0"/>
              <w:spacing w:after="0" w:afterLines="-2147483648" w:line="240" w:lineRule="auto"/>
              <w:ind w:left="4" w:leftChars="0"/>
              <w:jc w:val="both"/>
              <w:textAlignment w:val="baseline"/>
              <w:rPr>
                <w:rFonts w:hint="eastAsia" w:ascii="宋体" w:hAnsi="宋体" w:eastAsia="宋体" w:cs="仿宋_GB2312"/>
                <w:sz w:val="24"/>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姓名：          注册证书及编号：</w:t>
            </w:r>
          </w:p>
        </w:tc>
      </w:tr>
      <w:tr w14:paraId="5F2A4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08" w:type="dxa"/>
            <w:vAlign w:val="center"/>
          </w:tcPr>
          <w:p w14:paraId="4DCEEDB2">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5</w:t>
            </w:r>
          </w:p>
        </w:tc>
        <w:tc>
          <w:tcPr>
            <w:tcW w:w="2460" w:type="dxa"/>
            <w:vAlign w:val="center"/>
          </w:tcPr>
          <w:p w14:paraId="26E680EB">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是否属小微企业</w:t>
            </w:r>
          </w:p>
        </w:tc>
        <w:tc>
          <w:tcPr>
            <w:tcW w:w="6316" w:type="dxa"/>
            <w:gridSpan w:val="2"/>
            <w:vAlign w:val="center"/>
          </w:tcPr>
          <w:p w14:paraId="6F181226">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p>
        </w:tc>
      </w:tr>
      <w:tr w14:paraId="7CBC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08" w:type="dxa"/>
            <w:vAlign w:val="center"/>
          </w:tcPr>
          <w:p w14:paraId="604B2B86">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default"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6</w:t>
            </w:r>
          </w:p>
        </w:tc>
        <w:tc>
          <w:tcPr>
            <w:tcW w:w="2460" w:type="dxa"/>
            <w:vAlign w:val="center"/>
          </w:tcPr>
          <w:p w14:paraId="690E0A43">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r>
              <w:rPr>
                <w:rFonts w:hint="eastAsia" w:asciiTheme="minorEastAsia" w:hAnsiTheme="minorEastAsia" w:eastAsiaTheme="minorEastAsia" w:cstheme="minorEastAsia"/>
                <w:b w:val="0"/>
                <w:bCs w:val="0"/>
                <w:snapToGrid w:val="0"/>
                <w:color w:val="000000"/>
                <w:spacing w:val="6"/>
                <w:kern w:val="0"/>
                <w:sz w:val="24"/>
                <w:szCs w:val="24"/>
                <w:lang w:val="en-US" w:eastAsia="zh-CN"/>
              </w:rPr>
              <w:t>备注</w:t>
            </w:r>
          </w:p>
        </w:tc>
        <w:tc>
          <w:tcPr>
            <w:tcW w:w="6316" w:type="dxa"/>
            <w:gridSpan w:val="2"/>
            <w:vAlign w:val="center"/>
          </w:tcPr>
          <w:p w14:paraId="7EEA76D3">
            <w:pPr>
              <w:pStyle w:val="14"/>
              <w:pageBreakBefore w:val="0"/>
              <w:kinsoku w:val="0"/>
              <w:wordWrap/>
              <w:overflowPunct/>
              <w:topLinePunct w:val="0"/>
              <w:autoSpaceDE w:val="0"/>
              <w:autoSpaceDN w:val="0"/>
              <w:bidi w:val="0"/>
              <w:adjustRightInd w:val="0"/>
              <w:snapToGrid w:val="0"/>
              <w:spacing w:after="0" w:afterLines="-2147483648" w:line="240" w:lineRule="auto"/>
              <w:jc w:val="center"/>
              <w:textAlignment w:val="baseline"/>
              <w:rPr>
                <w:rFonts w:hint="eastAsia" w:asciiTheme="minorEastAsia" w:hAnsiTheme="minorEastAsia" w:eastAsiaTheme="minorEastAsia" w:cstheme="minorEastAsia"/>
                <w:b w:val="0"/>
                <w:bCs w:val="0"/>
                <w:snapToGrid w:val="0"/>
                <w:color w:val="000000"/>
                <w:spacing w:val="6"/>
                <w:kern w:val="0"/>
                <w:sz w:val="24"/>
                <w:szCs w:val="24"/>
                <w:lang w:val="en-US" w:eastAsia="zh-CN"/>
              </w:rPr>
            </w:pPr>
          </w:p>
        </w:tc>
      </w:tr>
    </w:tbl>
    <w:p w14:paraId="18713EC2">
      <w:pPr>
        <w:pageBreakBefore w:val="0"/>
        <w:kinsoku/>
        <w:overflowPunct/>
        <w:topLinePunct w:val="0"/>
        <w:bidi w:val="0"/>
        <w:spacing w:after="0" w:afterLines="0" w:line="360" w:lineRule="auto"/>
        <w:ind w:firstLine="480" w:firstLineChars="200"/>
        <w:rPr>
          <w:rFonts w:hint="eastAsia" w:ascii="宋体" w:hAnsi="宋体" w:eastAsia="宋体"/>
          <w:sz w:val="24"/>
        </w:rPr>
      </w:pPr>
    </w:p>
    <w:p w14:paraId="689AC114">
      <w:pPr>
        <w:pageBreakBefore w:val="0"/>
        <w:kinsoku/>
        <w:overflowPunct/>
        <w:topLinePunct w:val="0"/>
        <w:bidi w:val="0"/>
        <w:spacing w:after="0" w:afterLines="0" w:line="360" w:lineRule="auto"/>
        <w:ind w:firstLine="480" w:firstLineChars="200"/>
        <w:rPr>
          <w:rFonts w:hint="eastAsia" w:eastAsia="宋体"/>
          <w:sz w:val="24"/>
        </w:rPr>
      </w:pPr>
      <w:r>
        <w:rPr>
          <w:rFonts w:hint="eastAsia" w:eastAsia="宋体"/>
          <w:sz w:val="24"/>
        </w:rPr>
        <w:t>注：1、</w:t>
      </w:r>
      <w:r>
        <w:rPr>
          <w:rFonts w:hint="eastAsia"/>
          <w:sz w:val="24"/>
          <w:lang w:eastAsia="zh-CN"/>
        </w:rPr>
        <w:t>供应商</w:t>
      </w:r>
      <w:r>
        <w:rPr>
          <w:rFonts w:hint="eastAsia" w:eastAsia="宋体"/>
          <w:sz w:val="24"/>
        </w:rPr>
        <w:t>须按要求填写信息，不得随意更改本表格式。</w:t>
      </w:r>
    </w:p>
    <w:p w14:paraId="2CF8410C">
      <w:pPr>
        <w:pageBreakBefore w:val="0"/>
        <w:kinsoku/>
        <w:overflowPunct/>
        <w:topLinePunct w:val="0"/>
        <w:bidi w:val="0"/>
        <w:spacing w:after="0" w:afterLines="0" w:line="360" w:lineRule="auto"/>
        <w:ind w:firstLine="480" w:firstLineChars="200"/>
        <w:rPr>
          <w:rFonts w:hint="eastAsia" w:eastAsia="宋体"/>
          <w:sz w:val="24"/>
        </w:rPr>
      </w:pPr>
      <w:r>
        <w:rPr>
          <w:rFonts w:hint="eastAsia" w:eastAsia="宋体"/>
          <w:sz w:val="24"/>
        </w:rPr>
        <w:t>2、报价要求：所有价格均应以人民币报价，金额单位为元。</w:t>
      </w:r>
    </w:p>
    <w:p w14:paraId="41357E26">
      <w:pPr>
        <w:pageBreakBefore w:val="0"/>
        <w:kinsoku/>
        <w:overflowPunct/>
        <w:topLinePunct w:val="0"/>
        <w:bidi w:val="0"/>
        <w:spacing w:after="0" w:afterLines="0" w:line="360" w:lineRule="auto"/>
        <w:ind w:firstLine="480" w:firstLineChars="200"/>
        <w:rPr>
          <w:rFonts w:hint="eastAsia" w:ascii="宋体" w:hAnsi="宋体" w:eastAsia="宋体"/>
          <w:sz w:val="24"/>
        </w:rPr>
      </w:pPr>
    </w:p>
    <w:p w14:paraId="4B2F9A59">
      <w:pPr>
        <w:pageBreakBefore w:val="0"/>
        <w:kinsoku/>
        <w:overflowPunct/>
        <w:topLinePunct w:val="0"/>
        <w:bidi w:val="0"/>
        <w:spacing w:after="0" w:afterLines="0" w:line="360" w:lineRule="auto"/>
        <w:ind w:firstLine="480" w:firstLineChars="200"/>
        <w:rPr>
          <w:rFonts w:ascii="宋体" w:hAnsi="宋体" w:eastAsia="宋体"/>
          <w:sz w:val="24"/>
        </w:rPr>
      </w:pPr>
      <w:r>
        <w:rPr>
          <w:rFonts w:hint="eastAsia" w:ascii="宋体" w:hAnsi="宋体"/>
          <w:sz w:val="24"/>
          <w:lang w:eastAsia="zh-CN"/>
        </w:rPr>
        <w:t>供应商</w:t>
      </w:r>
      <w:r>
        <w:rPr>
          <w:rFonts w:ascii="宋体" w:hAnsi="宋体" w:eastAsia="宋体"/>
          <w:sz w:val="24"/>
        </w:rPr>
        <w:t>：</w:t>
      </w:r>
      <w:r>
        <w:rPr>
          <w:rFonts w:ascii="宋体" w:hAnsi="宋体" w:eastAsia="宋体"/>
          <w:sz w:val="24"/>
          <w:u w:val="single"/>
        </w:rPr>
        <w:t xml:space="preserve">                                 </w:t>
      </w:r>
      <w:r>
        <w:rPr>
          <w:rFonts w:ascii="宋体" w:hAnsi="宋体" w:eastAsia="宋体"/>
          <w:sz w:val="24"/>
        </w:rPr>
        <w:t>（盖单位公章）</w:t>
      </w:r>
    </w:p>
    <w:p w14:paraId="48E16415">
      <w:pPr>
        <w:pageBreakBefore w:val="0"/>
        <w:kinsoku/>
        <w:overflowPunct/>
        <w:topLinePunct w:val="0"/>
        <w:bidi w:val="0"/>
        <w:spacing w:after="0" w:afterLines="0" w:line="360" w:lineRule="auto"/>
        <w:ind w:firstLine="480" w:firstLineChars="200"/>
        <w:rPr>
          <w:rFonts w:hint="eastAsia" w:eastAsia="宋体"/>
          <w:sz w:val="24"/>
        </w:rPr>
      </w:pPr>
      <w:r>
        <w:rPr>
          <w:rFonts w:ascii="宋体" w:hAnsi="宋体" w:eastAsia="宋体"/>
          <w:sz w:val="24"/>
        </w:rPr>
        <w:t>法定代表人或其委托代理人：</w:t>
      </w:r>
      <w:r>
        <w:rPr>
          <w:rFonts w:ascii="宋体" w:hAnsi="宋体" w:eastAsia="宋体"/>
          <w:sz w:val="24"/>
          <w:u w:val="single"/>
        </w:rPr>
        <w:t xml:space="preserve">               </w:t>
      </w:r>
      <w:r>
        <w:rPr>
          <w:rFonts w:ascii="宋体" w:hAnsi="宋体" w:eastAsia="宋体"/>
          <w:sz w:val="24"/>
        </w:rPr>
        <w:t>（签名）</w:t>
      </w:r>
      <w:r>
        <w:rPr>
          <w:rFonts w:eastAsia="宋体"/>
          <w:sz w:val="24"/>
        </w:rPr>
        <w:t xml:space="preserve">      </w:t>
      </w:r>
      <w:r>
        <w:rPr>
          <w:rFonts w:hint="eastAsia" w:eastAsia="宋体"/>
          <w:sz w:val="24"/>
        </w:rPr>
        <w:t xml:space="preserve"> </w:t>
      </w:r>
    </w:p>
    <w:p w14:paraId="64E1F01E">
      <w:pPr>
        <w:pageBreakBefore w:val="0"/>
        <w:kinsoku/>
        <w:overflowPunct/>
        <w:topLinePunct w:val="0"/>
        <w:bidi w:val="0"/>
        <w:spacing w:after="0" w:afterLines="0" w:line="360" w:lineRule="auto"/>
        <w:ind w:firstLine="480" w:firstLineChars="200"/>
        <w:jc w:val="both"/>
        <w:rPr>
          <w:rFonts w:hint="eastAsia" w:eastAsia="宋体"/>
          <w:sz w:val="24"/>
        </w:rPr>
      </w:pPr>
      <w:r>
        <w:rPr>
          <w:rFonts w:eastAsia="宋体"/>
          <w:sz w:val="24"/>
          <w:u w:val="single"/>
        </w:rPr>
        <w:t xml:space="preserve">       </w:t>
      </w:r>
      <w:r>
        <w:rPr>
          <w:rFonts w:eastAsia="宋体"/>
          <w:sz w:val="24"/>
        </w:rPr>
        <w:t>年</w:t>
      </w:r>
      <w:r>
        <w:rPr>
          <w:rFonts w:eastAsia="宋体"/>
          <w:sz w:val="24"/>
          <w:u w:val="single"/>
        </w:rPr>
        <w:t xml:space="preserve">       </w:t>
      </w:r>
      <w:r>
        <w:rPr>
          <w:rFonts w:eastAsia="宋体"/>
          <w:sz w:val="24"/>
        </w:rPr>
        <w:t>月</w:t>
      </w:r>
      <w:r>
        <w:rPr>
          <w:rFonts w:eastAsia="宋体"/>
          <w:sz w:val="24"/>
          <w:u w:val="single"/>
        </w:rPr>
        <w:t xml:space="preserve">       </w:t>
      </w:r>
      <w:r>
        <w:rPr>
          <w:rFonts w:eastAsia="宋体"/>
          <w:sz w:val="24"/>
        </w:rPr>
        <w:t>日</w:t>
      </w:r>
    </w:p>
    <w:p w14:paraId="5A9492E2">
      <w:pPr>
        <w:pStyle w:val="4"/>
        <w:keepNext/>
        <w:keepLines/>
        <w:pageBreakBefore w:val="0"/>
        <w:widowControl/>
        <w:kinsoku/>
        <w:wordWrap/>
        <w:overflowPunct/>
        <w:topLinePunct w:val="0"/>
        <w:autoSpaceDE/>
        <w:autoSpaceDN/>
        <w:bidi w:val="0"/>
        <w:adjustRightInd/>
        <w:snapToGrid/>
        <w:spacing w:before="0" w:beforeLines="0" w:after="0" w:afterLines="0" w:line="360" w:lineRule="auto"/>
        <w:ind w:firstLine="562" w:firstLineChars="200"/>
        <w:textAlignment w:val="auto"/>
      </w:pPr>
      <w:bookmarkStart w:id="290" w:name="_Toc30131_WPSOffice_Level2"/>
      <w:r>
        <w:br w:type="page"/>
      </w:r>
      <w:bookmarkStart w:id="291" w:name="_Toc20613"/>
      <w:bookmarkStart w:id="292" w:name="_Toc10041"/>
      <w:r>
        <w:rPr>
          <w:rFonts w:hint="eastAsia"/>
          <w:sz w:val="24"/>
          <w:szCs w:val="24"/>
          <w:lang w:eastAsia="zh-CN"/>
        </w:rPr>
        <w:t>（三）投标函</w:t>
      </w:r>
      <w:bookmarkEnd w:id="291"/>
    </w:p>
    <w:p w14:paraId="3395175E">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致：</w:t>
      </w:r>
      <w:r>
        <w:rPr>
          <w:rFonts w:eastAsia="宋体"/>
          <w:color w:val="000000"/>
          <w:sz w:val="24"/>
          <w:szCs w:val="24"/>
          <w:u w:val="single"/>
        </w:rPr>
        <w:t xml:space="preserve">                       </w:t>
      </w:r>
      <w:r>
        <w:rPr>
          <w:rFonts w:eastAsia="宋体"/>
          <w:color w:val="000000"/>
          <w:sz w:val="24"/>
          <w:szCs w:val="24"/>
        </w:rPr>
        <w:t>（</w:t>
      </w:r>
      <w:r>
        <w:rPr>
          <w:rFonts w:hint="eastAsia" w:eastAsia="宋体"/>
          <w:color w:val="000000"/>
          <w:sz w:val="24"/>
          <w:szCs w:val="24"/>
          <w:lang w:eastAsia="zh-CN"/>
        </w:rPr>
        <w:t>采购人</w:t>
      </w:r>
      <w:r>
        <w:rPr>
          <w:rFonts w:eastAsia="宋体"/>
          <w:color w:val="000000"/>
          <w:sz w:val="24"/>
          <w:szCs w:val="24"/>
        </w:rPr>
        <w:t>名称）</w:t>
      </w:r>
    </w:p>
    <w:p w14:paraId="395BF464">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 xml:space="preserve">   1、根据已收到贵方的</w:t>
      </w:r>
      <w:r>
        <w:rPr>
          <w:rFonts w:hint="eastAsia" w:eastAsia="宋体"/>
          <w:color w:val="000000"/>
          <w:sz w:val="24"/>
          <w:szCs w:val="24"/>
          <w:lang w:eastAsia="zh-CN"/>
        </w:rPr>
        <w:t>项目编号</w:t>
      </w:r>
      <w:r>
        <w:rPr>
          <w:rFonts w:eastAsia="宋体"/>
          <w:color w:val="000000"/>
          <w:sz w:val="24"/>
          <w:szCs w:val="24"/>
        </w:rPr>
        <w:t>为</w:t>
      </w:r>
      <w:r>
        <w:rPr>
          <w:rFonts w:eastAsia="宋体"/>
          <w:color w:val="000000"/>
          <w:sz w:val="24"/>
          <w:szCs w:val="24"/>
          <w:u w:val="single"/>
        </w:rPr>
        <w:t xml:space="preserve">        </w:t>
      </w:r>
      <w:r>
        <w:rPr>
          <w:rFonts w:eastAsia="宋体"/>
          <w:color w:val="000000"/>
          <w:sz w:val="24"/>
          <w:szCs w:val="24"/>
        </w:rPr>
        <w:t>的</w:t>
      </w:r>
      <w:r>
        <w:rPr>
          <w:rFonts w:eastAsia="宋体"/>
          <w:color w:val="000000"/>
          <w:sz w:val="24"/>
          <w:szCs w:val="24"/>
          <w:u w:val="single"/>
        </w:rPr>
        <w:t xml:space="preserve">               </w:t>
      </w:r>
      <w:r>
        <w:rPr>
          <w:rFonts w:eastAsia="宋体"/>
          <w:color w:val="000000"/>
          <w:sz w:val="24"/>
          <w:szCs w:val="24"/>
        </w:rPr>
        <w:t>项目的</w:t>
      </w:r>
      <w:r>
        <w:rPr>
          <w:rFonts w:hint="eastAsia" w:eastAsia="宋体"/>
          <w:color w:val="000000"/>
          <w:sz w:val="24"/>
          <w:szCs w:val="24"/>
          <w:lang w:eastAsia="zh-CN"/>
        </w:rPr>
        <w:t>磋商文件</w:t>
      </w:r>
      <w:r>
        <w:rPr>
          <w:rFonts w:eastAsia="宋体"/>
          <w:color w:val="000000"/>
          <w:sz w:val="24"/>
          <w:szCs w:val="24"/>
        </w:rPr>
        <w:t>，遵照相关法律规定，我单位经研究上述</w:t>
      </w:r>
      <w:r>
        <w:rPr>
          <w:rFonts w:hint="eastAsia" w:eastAsia="宋体"/>
          <w:color w:val="000000"/>
          <w:sz w:val="24"/>
          <w:szCs w:val="24"/>
          <w:lang w:eastAsia="zh-CN"/>
        </w:rPr>
        <w:t>磋商文件</w:t>
      </w:r>
      <w:r>
        <w:rPr>
          <w:rFonts w:eastAsia="宋体"/>
          <w:color w:val="000000"/>
          <w:sz w:val="24"/>
          <w:szCs w:val="24"/>
        </w:rPr>
        <w:t>的</w:t>
      </w:r>
      <w:r>
        <w:rPr>
          <w:rFonts w:hint="eastAsia"/>
          <w:color w:val="000000"/>
          <w:sz w:val="24"/>
          <w:szCs w:val="24"/>
          <w:lang w:eastAsia="zh-CN"/>
        </w:rPr>
        <w:t>供应商</w:t>
      </w:r>
      <w:r>
        <w:rPr>
          <w:rFonts w:eastAsia="宋体"/>
          <w:color w:val="000000"/>
          <w:sz w:val="24"/>
          <w:szCs w:val="24"/>
        </w:rPr>
        <w:t>须知、合同条款、技术规范及其他有关文件后，我方愿将按“</w:t>
      </w:r>
      <w:r>
        <w:rPr>
          <w:rFonts w:hint="eastAsia" w:eastAsia="宋体"/>
          <w:color w:val="000000"/>
          <w:sz w:val="24"/>
          <w:szCs w:val="24"/>
          <w:lang w:eastAsia="zh-CN"/>
        </w:rPr>
        <w:t>磋商文件</w:t>
      </w:r>
      <w:r>
        <w:rPr>
          <w:rFonts w:eastAsia="宋体"/>
          <w:color w:val="000000"/>
          <w:sz w:val="24"/>
          <w:szCs w:val="24"/>
        </w:rPr>
        <w:t>”的规定履行责任和义务。</w:t>
      </w:r>
    </w:p>
    <w:p w14:paraId="58B02306">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2、我方已详细审查全部“</w:t>
      </w:r>
      <w:r>
        <w:rPr>
          <w:rFonts w:hint="eastAsia" w:eastAsia="宋体"/>
          <w:color w:val="000000"/>
          <w:sz w:val="24"/>
          <w:szCs w:val="24"/>
          <w:lang w:eastAsia="zh-CN"/>
        </w:rPr>
        <w:t>磋商文件</w:t>
      </w:r>
      <w:r>
        <w:rPr>
          <w:rFonts w:eastAsia="宋体"/>
          <w:color w:val="000000"/>
          <w:sz w:val="24"/>
          <w:szCs w:val="24"/>
        </w:rPr>
        <w:t>”，包括全部参考资料和有关附件。我们完全理解并同意放弃对这方面有不明及误解的权力。</w:t>
      </w:r>
    </w:p>
    <w:p w14:paraId="2EAE2A77">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3、我方同意提供贵方可能要求的与投标有关的一切数据或资料，完全理解并接受贵方不承担我公司的任何投标费用。</w:t>
      </w:r>
    </w:p>
    <w:p w14:paraId="27AF5847">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4、本</w:t>
      </w:r>
      <w:r>
        <w:rPr>
          <w:rFonts w:hint="eastAsia" w:eastAsia="宋体"/>
          <w:color w:val="000000"/>
          <w:sz w:val="24"/>
          <w:szCs w:val="24"/>
          <w:lang w:eastAsia="zh-CN"/>
        </w:rPr>
        <w:t>磋商文件</w:t>
      </w:r>
      <w:r>
        <w:rPr>
          <w:rFonts w:eastAsia="宋体"/>
          <w:color w:val="000000"/>
          <w:sz w:val="24"/>
          <w:szCs w:val="24"/>
        </w:rPr>
        <w:t>中填报内容均为真实情况，如贵方在评标或项目实施过程中发现</w:t>
      </w:r>
      <w:r>
        <w:rPr>
          <w:rFonts w:hint="eastAsia" w:eastAsia="宋体"/>
          <w:color w:val="000000"/>
          <w:sz w:val="24"/>
          <w:szCs w:val="24"/>
          <w:lang w:eastAsia="zh-CN"/>
        </w:rPr>
        <w:t>磋商文件</w:t>
      </w:r>
      <w:r>
        <w:rPr>
          <w:rFonts w:eastAsia="宋体"/>
          <w:color w:val="000000"/>
          <w:sz w:val="24"/>
          <w:szCs w:val="24"/>
        </w:rPr>
        <w:t>中有不实之处，我方将无条件接受贵方作出的处罚决定。</w:t>
      </w:r>
    </w:p>
    <w:p w14:paraId="75CD602A">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5、我方同意所递交的</w:t>
      </w:r>
      <w:r>
        <w:rPr>
          <w:rFonts w:hint="eastAsia" w:eastAsia="宋体"/>
          <w:color w:val="000000"/>
          <w:sz w:val="24"/>
          <w:szCs w:val="24"/>
          <w:lang w:eastAsia="zh-CN"/>
        </w:rPr>
        <w:t>磋商文件</w:t>
      </w:r>
      <w:r>
        <w:rPr>
          <w:rFonts w:eastAsia="宋体"/>
          <w:color w:val="000000"/>
          <w:sz w:val="24"/>
          <w:szCs w:val="24"/>
        </w:rPr>
        <w:t>在“</w:t>
      </w:r>
      <w:r>
        <w:rPr>
          <w:rFonts w:hint="eastAsia"/>
          <w:color w:val="000000"/>
          <w:sz w:val="24"/>
          <w:szCs w:val="24"/>
          <w:lang w:eastAsia="zh-CN"/>
        </w:rPr>
        <w:t>供应商</w:t>
      </w:r>
      <w:r>
        <w:rPr>
          <w:rFonts w:eastAsia="宋体"/>
          <w:color w:val="000000"/>
          <w:sz w:val="24"/>
          <w:szCs w:val="24"/>
        </w:rPr>
        <w:t>须知”规定的投标有效期内有效，在此期间内我方的投标有可能中标，我方将受此约束。</w:t>
      </w:r>
    </w:p>
    <w:p w14:paraId="4F81B9E1">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6、如果中标开展业务，我方将按</w:t>
      </w:r>
      <w:r>
        <w:rPr>
          <w:rFonts w:hint="eastAsia" w:eastAsia="宋体"/>
          <w:color w:val="000000"/>
          <w:sz w:val="24"/>
          <w:szCs w:val="24"/>
          <w:lang w:eastAsia="zh-CN"/>
        </w:rPr>
        <w:t>磋商文件</w:t>
      </w:r>
      <w:r>
        <w:rPr>
          <w:rFonts w:eastAsia="宋体"/>
          <w:color w:val="000000"/>
          <w:sz w:val="24"/>
          <w:szCs w:val="24"/>
        </w:rPr>
        <w:t>的规定签</w:t>
      </w:r>
      <w:r>
        <w:rPr>
          <w:rFonts w:hint="eastAsia"/>
          <w:color w:val="000000"/>
          <w:sz w:val="24"/>
          <w:szCs w:val="24"/>
          <w:lang w:eastAsia="zh-CN"/>
        </w:rPr>
        <w:t>订</w:t>
      </w:r>
      <w:r>
        <w:rPr>
          <w:rFonts w:eastAsia="宋体"/>
          <w:color w:val="000000"/>
          <w:sz w:val="24"/>
          <w:szCs w:val="24"/>
        </w:rPr>
        <w:t>合同书，并完全履行招</w:t>
      </w:r>
      <w:r>
        <w:rPr>
          <w:rFonts w:hint="eastAsia" w:eastAsia="宋体"/>
          <w:color w:val="000000"/>
          <w:sz w:val="24"/>
          <w:szCs w:val="24"/>
          <w:lang w:eastAsia="zh-CN"/>
        </w:rPr>
        <w:t>磋商文件</w:t>
      </w:r>
      <w:r>
        <w:rPr>
          <w:rFonts w:eastAsia="宋体"/>
          <w:color w:val="000000"/>
          <w:sz w:val="24"/>
          <w:szCs w:val="24"/>
        </w:rPr>
        <w:t>规定的所有义务。</w:t>
      </w:r>
    </w:p>
    <w:p w14:paraId="71DDB645">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7、我方清楚知道且完全同意投标</w:t>
      </w:r>
      <w:r>
        <w:rPr>
          <w:rFonts w:hint="eastAsia" w:eastAsia="宋体"/>
          <w:color w:val="000000"/>
          <w:sz w:val="24"/>
          <w:szCs w:val="24"/>
          <w:lang w:eastAsia="zh-CN"/>
        </w:rPr>
        <w:t>及履约</w:t>
      </w:r>
      <w:r>
        <w:rPr>
          <w:rFonts w:eastAsia="宋体"/>
          <w:color w:val="000000"/>
          <w:sz w:val="24"/>
          <w:szCs w:val="24"/>
        </w:rPr>
        <w:t>保证金的作用、退还期限及退还条件。</w:t>
      </w:r>
    </w:p>
    <w:p w14:paraId="21631ACD">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8、我方同意招标程序、评标办法以及评标委员会评标人员产生办法和组成，承认评标人员据此评标办法产生的中标单位。</w:t>
      </w:r>
    </w:p>
    <w:p w14:paraId="157C484E">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p>
    <w:p w14:paraId="1F077B5B">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color w:val="000000"/>
          <w:sz w:val="24"/>
          <w:szCs w:val="24"/>
          <w:lang w:val="en-US" w:eastAsia="zh-CN"/>
        </w:rPr>
      </w:pPr>
      <w:r>
        <w:rPr>
          <w:rFonts w:hint="eastAsia"/>
          <w:color w:val="000000"/>
          <w:sz w:val="24"/>
          <w:szCs w:val="24"/>
          <w:lang w:eastAsia="zh-CN"/>
        </w:rPr>
        <w:t>供应商</w:t>
      </w:r>
      <w:r>
        <w:rPr>
          <w:rFonts w:eastAsia="宋体"/>
          <w:color w:val="000000"/>
          <w:sz w:val="24"/>
          <w:szCs w:val="24"/>
        </w:rPr>
        <w:t>：</w:t>
      </w:r>
      <w:r>
        <w:rPr>
          <w:rFonts w:eastAsia="宋体"/>
          <w:color w:val="000000"/>
          <w:sz w:val="24"/>
          <w:szCs w:val="24"/>
          <w:u w:val="single"/>
        </w:rPr>
        <w:tab/>
      </w:r>
      <w:r>
        <w:rPr>
          <w:rFonts w:eastAsia="宋体"/>
          <w:color w:val="000000"/>
          <w:sz w:val="24"/>
          <w:szCs w:val="24"/>
          <w:u w:val="single"/>
        </w:rPr>
        <w:tab/>
      </w:r>
      <w:r>
        <w:rPr>
          <w:rFonts w:eastAsia="宋体"/>
          <w:color w:val="000000"/>
          <w:sz w:val="24"/>
          <w:szCs w:val="24"/>
          <w:u w:val="single"/>
        </w:rPr>
        <w:tab/>
      </w:r>
      <w:r>
        <w:rPr>
          <w:rFonts w:hint="eastAsia" w:eastAsia="宋体"/>
          <w:color w:val="000000"/>
          <w:sz w:val="24"/>
          <w:szCs w:val="24"/>
          <w:u w:val="single"/>
          <w:lang w:val="en-US" w:eastAsia="zh-CN"/>
        </w:rPr>
        <w:t xml:space="preserve">                   </w:t>
      </w:r>
      <w:r>
        <w:rPr>
          <w:rFonts w:eastAsia="宋体"/>
          <w:color w:val="000000"/>
          <w:sz w:val="24"/>
          <w:szCs w:val="24"/>
          <w:u w:val="single"/>
        </w:rPr>
        <w:tab/>
      </w:r>
      <w:r>
        <w:rPr>
          <w:rFonts w:eastAsia="宋体"/>
          <w:color w:val="000000"/>
          <w:sz w:val="24"/>
          <w:szCs w:val="24"/>
          <w:u w:val="single"/>
        </w:rPr>
        <w:t xml:space="preserve">                   </w:t>
      </w:r>
      <w:r>
        <w:rPr>
          <w:rFonts w:eastAsia="宋体"/>
          <w:color w:val="000000"/>
          <w:sz w:val="24"/>
          <w:szCs w:val="24"/>
        </w:rPr>
        <w:t xml:space="preserve">    </w:t>
      </w:r>
      <w:r>
        <w:rPr>
          <w:rFonts w:hint="eastAsia"/>
          <w:color w:val="000000"/>
          <w:sz w:val="24"/>
          <w:szCs w:val="24"/>
          <w:lang w:val="en-US" w:eastAsia="zh-CN"/>
        </w:rPr>
        <w:t xml:space="preserve">     </w:t>
      </w:r>
    </w:p>
    <w:p w14:paraId="6D26D947">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u w:val="single"/>
        </w:rPr>
      </w:pPr>
      <w:r>
        <w:rPr>
          <w:rFonts w:eastAsia="宋体"/>
          <w:color w:val="000000"/>
          <w:sz w:val="24"/>
          <w:szCs w:val="24"/>
        </w:rPr>
        <w:t>单位地址：</w:t>
      </w:r>
      <w:r>
        <w:rPr>
          <w:rFonts w:eastAsia="宋体"/>
          <w:color w:val="000000"/>
          <w:sz w:val="24"/>
          <w:szCs w:val="24"/>
          <w:u w:val="single"/>
        </w:rPr>
        <w:tab/>
      </w:r>
      <w:r>
        <w:rPr>
          <w:rFonts w:eastAsia="宋体"/>
          <w:color w:val="000000"/>
          <w:sz w:val="24"/>
          <w:szCs w:val="24"/>
          <w:u w:val="single"/>
        </w:rPr>
        <w:tab/>
      </w:r>
      <w:r>
        <w:rPr>
          <w:rFonts w:eastAsia="宋体"/>
          <w:color w:val="000000"/>
          <w:sz w:val="24"/>
          <w:szCs w:val="24"/>
          <w:u w:val="single"/>
        </w:rPr>
        <w:tab/>
      </w:r>
      <w:r>
        <w:rPr>
          <w:rFonts w:hint="eastAsia"/>
          <w:color w:val="000000"/>
          <w:sz w:val="24"/>
          <w:szCs w:val="24"/>
          <w:u w:val="single"/>
          <w:lang w:val="en-US" w:eastAsia="zh-CN"/>
        </w:rPr>
        <w:t xml:space="preserve">                 </w:t>
      </w:r>
      <w:r>
        <w:rPr>
          <w:rFonts w:eastAsia="宋体"/>
          <w:color w:val="000000"/>
          <w:sz w:val="24"/>
          <w:szCs w:val="24"/>
          <w:u w:val="single"/>
        </w:rPr>
        <w:tab/>
      </w:r>
    </w:p>
    <w:p w14:paraId="1A039E7D">
      <w:pPr>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u w:val="single"/>
        </w:rPr>
      </w:pPr>
      <w:r>
        <w:rPr>
          <w:rFonts w:eastAsia="宋体"/>
          <w:color w:val="000000"/>
          <w:sz w:val="24"/>
          <w:szCs w:val="24"/>
        </w:rPr>
        <w:t>法定代表人（</w:t>
      </w:r>
      <w:r>
        <w:rPr>
          <w:rFonts w:hint="eastAsia" w:eastAsia="宋体"/>
          <w:color w:val="000000"/>
          <w:sz w:val="24"/>
          <w:szCs w:val="24"/>
        </w:rPr>
        <w:t>电子签章</w:t>
      </w:r>
      <w:r>
        <w:rPr>
          <w:rFonts w:eastAsia="宋体"/>
          <w:color w:val="000000"/>
          <w:sz w:val="24"/>
          <w:szCs w:val="24"/>
        </w:rPr>
        <w:t>）：</w:t>
      </w:r>
      <w:r>
        <w:rPr>
          <w:rFonts w:eastAsia="宋体"/>
          <w:color w:val="000000"/>
          <w:sz w:val="24"/>
          <w:szCs w:val="24"/>
          <w:u w:val="single"/>
        </w:rPr>
        <w:tab/>
      </w:r>
      <w:r>
        <w:rPr>
          <w:rFonts w:eastAsia="宋体"/>
          <w:color w:val="000000"/>
          <w:sz w:val="24"/>
          <w:szCs w:val="24"/>
          <w:u w:val="single"/>
        </w:rPr>
        <w:tab/>
      </w:r>
      <w:r>
        <w:rPr>
          <w:rFonts w:eastAsia="宋体"/>
          <w:color w:val="000000"/>
          <w:sz w:val="24"/>
          <w:szCs w:val="24"/>
          <w:u w:val="single"/>
        </w:rPr>
        <w:tab/>
      </w:r>
      <w:r>
        <w:rPr>
          <w:rFonts w:eastAsia="宋体"/>
          <w:color w:val="000000"/>
          <w:sz w:val="24"/>
          <w:szCs w:val="24"/>
          <w:u w:val="single"/>
        </w:rPr>
        <w:tab/>
      </w:r>
    </w:p>
    <w:p w14:paraId="48A65197">
      <w:pPr>
        <w:pageBreakBefore w:val="0"/>
        <w:kinsoku/>
        <w:overflowPunct/>
        <w:topLinePunct w:val="0"/>
        <w:bidi w:val="0"/>
        <w:spacing w:after="0" w:afterLines="0" w:line="360" w:lineRule="auto"/>
        <w:ind w:firstLine="480" w:firstLineChars="200"/>
        <w:jc w:val="both"/>
        <w:rPr>
          <w:rFonts w:hint="eastAsia" w:eastAsia="宋体"/>
          <w:sz w:val="24"/>
        </w:rPr>
      </w:pPr>
      <w:r>
        <w:rPr>
          <w:rFonts w:eastAsia="宋体"/>
          <w:b w:val="0"/>
          <w:bCs w:val="0"/>
          <w:color w:val="000000"/>
          <w:sz w:val="24"/>
          <w:szCs w:val="24"/>
        </w:rPr>
        <w:t>日期：</w:t>
      </w:r>
      <w:r>
        <w:rPr>
          <w:rFonts w:eastAsia="宋体"/>
          <w:sz w:val="24"/>
          <w:u w:val="single"/>
        </w:rPr>
        <w:t xml:space="preserve">       </w:t>
      </w:r>
      <w:r>
        <w:rPr>
          <w:rFonts w:eastAsia="宋体"/>
          <w:sz w:val="24"/>
        </w:rPr>
        <w:t>年</w:t>
      </w:r>
      <w:r>
        <w:rPr>
          <w:rFonts w:eastAsia="宋体"/>
          <w:sz w:val="24"/>
          <w:u w:val="single"/>
        </w:rPr>
        <w:t xml:space="preserve">       </w:t>
      </w:r>
      <w:r>
        <w:rPr>
          <w:rFonts w:eastAsia="宋体"/>
          <w:sz w:val="24"/>
        </w:rPr>
        <w:t>月</w:t>
      </w:r>
      <w:r>
        <w:rPr>
          <w:rFonts w:eastAsia="宋体"/>
          <w:sz w:val="24"/>
          <w:u w:val="single"/>
        </w:rPr>
        <w:t xml:space="preserve">       </w:t>
      </w:r>
      <w:r>
        <w:rPr>
          <w:rFonts w:eastAsia="宋体"/>
          <w:sz w:val="24"/>
        </w:rPr>
        <w:t>日</w:t>
      </w:r>
    </w:p>
    <w:p w14:paraId="0CEAF50A">
      <w:pPr>
        <w:pStyle w:val="4"/>
        <w:keepNext/>
        <w:keepLines/>
        <w:pageBreakBefore w:val="0"/>
        <w:widowControl/>
        <w:kinsoku/>
        <w:wordWrap/>
        <w:overflowPunct/>
        <w:topLinePunct w:val="0"/>
        <w:autoSpaceDE/>
        <w:autoSpaceDN/>
        <w:bidi w:val="0"/>
        <w:adjustRightInd/>
        <w:snapToGrid/>
        <w:spacing w:before="0" w:beforeLines="0" w:after="0" w:afterLines="0" w:line="360" w:lineRule="auto"/>
        <w:ind w:firstLine="964" w:firstLineChars="400"/>
        <w:jc w:val="both"/>
        <w:textAlignment w:val="auto"/>
        <w:rPr>
          <w:rFonts w:eastAsia="宋体"/>
          <w:color w:val="000000"/>
          <w:sz w:val="24"/>
          <w:szCs w:val="24"/>
          <w:u w:val="single"/>
        </w:rPr>
      </w:pPr>
      <w:r>
        <w:rPr>
          <w:rFonts w:eastAsia="宋体"/>
          <w:color w:val="000000"/>
          <w:sz w:val="24"/>
          <w:szCs w:val="24"/>
          <w:u w:val="single"/>
        </w:rPr>
        <w:t xml:space="preserve"> </w:t>
      </w:r>
    </w:p>
    <w:p w14:paraId="3804D27B">
      <w:pPr>
        <w:pStyle w:val="4"/>
        <w:keepNext/>
        <w:keepLines/>
        <w:pageBreakBefore w:val="0"/>
        <w:widowControl/>
        <w:numPr>
          <w:ilvl w:val="0"/>
          <w:numId w:val="0"/>
        </w:numPr>
        <w:kinsoku/>
        <w:wordWrap/>
        <w:overflowPunct/>
        <w:topLinePunct w:val="0"/>
        <w:autoSpaceDE/>
        <w:autoSpaceDN/>
        <w:bidi w:val="0"/>
        <w:adjustRightInd/>
        <w:snapToGrid/>
        <w:spacing w:before="0" w:beforeLines="0" w:after="0" w:afterLines="0" w:line="360" w:lineRule="auto"/>
        <w:jc w:val="center"/>
        <w:textAlignment w:val="auto"/>
        <w:rPr>
          <w:rStyle w:val="95"/>
          <w:b/>
          <w:bCs/>
        </w:rPr>
      </w:pPr>
      <w:r>
        <w:rPr>
          <w:rFonts w:eastAsia="宋体"/>
          <w:color w:val="000000"/>
          <w:sz w:val="24"/>
          <w:szCs w:val="24"/>
          <w:u w:val="single"/>
        </w:rPr>
        <w:br w:type="page"/>
      </w:r>
      <w:r>
        <w:rPr>
          <w:rFonts w:hint="eastAsia"/>
          <w:lang w:eastAsia="zh-CN"/>
        </w:rPr>
        <w:t>二、</w:t>
      </w:r>
      <w:r>
        <w:t>法定代表人身份证明书</w:t>
      </w:r>
      <w:bookmarkEnd w:id="290"/>
      <w:bookmarkEnd w:id="292"/>
      <w:r>
        <w:rPr>
          <w:rFonts w:hint="eastAsia"/>
          <w:lang w:eastAsia="zh-CN"/>
        </w:rPr>
        <w:t>和</w:t>
      </w:r>
      <w:r>
        <w:rPr>
          <w:rStyle w:val="95"/>
          <w:b/>
          <w:bCs/>
        </w:rPr>
        <w:t>授权委托书</w:t>
      </w:r>
    </w:p>
    <w:p w14:paraId="13E8F021">
      <w:pPr>
        <w:keepNext w:val="0"/>
        <w:keepLines w:val="0"/>
        <w:pageBreakBefore w:val="0"/>
        <w:widowControl/>
        <w:kinsoku/>
        <w:wordWrap/>
        <w:overflowPunct/>
        <w:topLinePunct w:val="0"/>
        <w:autoSpaceDE/>
        <w:autoSpaceDN/>
        <w:bidi w:val="0"/>
        <w:adjustRightInd/>
        <w:snapToGrid/>
        <w:spacing w:after="0" w:afterLines="0" w:line="360" w:lineRule="auto"/>
        <w:ind w:firstLine="482" w:firstLineChars="200"/>
        <w:textAlignment w:val="auto"/>
        <w:rPr>
          <w:rFonts w:hint="eastAsia" w:eastAsia="宋体"/>
          <w:color w:val="000000"/>
          <w:sz w:val="24"/>
          <w:szCs w:val="24"/>
          <w:lang w:eastAsia="zh-CN"/>
        </w:rPr>
      </w:pPr>
      <w:r>
        <w:rPr>
          <w:rFonts w:hint="eastAsia" w:eastAsia="宋体"/>
          <w:b/>
          <w:bCs/>
          <w:color w:val="000000"/>
          <w:sz w:val="24"/>
          <w:szCs w:val="24"/>
          <w:lang w:eastAsia="zh-CN"/>
        </w:rPr>
        <w:t>（一）</w:t>
      </w:r>
      <w:r>
        <w:rPr>
          <w:rFonts w:eastAsia="宋体"/>
          <w:b/>
          <w:bCs/>
          <w:color w:val="000000"/>
          <w:sz w:val="24"/>
          <w:szCs w:val="24"/>
        </w:rPr>
        <w:t>法定代表人身份证明书</w:t>
      </w:r>
    </w:p>
    <w:p w14:paraId="63261AE3">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hint="eastAsia"/>
          <w:color w:val="000000"/>
          <w:sz w:val="24"/>
          <w:szCs w:val="24"/>
          <w:lang w:eastAsia="zh-CN"/>
        </w:rPr>
        <w:t>供应商</w:t>
      </w:r>
      <w:r>
        <w:rPr>
          <w:rFonts w:eastAsia="宋体"/>
          <w:color w:val="000000"/>
          <w:sz w:val="24"/>
          <w:szCs w:val="24"/>
        </w:rPr>
        <w:t>名称：</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eastAsia="宋体"/>
          <w:color w:val="000000"/>
          <w:sz w:val="24"/>
          <w:szCs w:val="24"/>
          <w:u w:val="single"/>
        </w:rPr>
        <w:t xml:space="preserve">   </w:t>
      </w:r>
    </w:p>
    <w:p w14:paraId="25247B2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hint="eastAsia" w:ascii="宋体" w:hAnsi="宋体" w:eastAsia="宋体"/>
          <w:color w:val="000000"/>
          <w:sz w:val="24"/>
          <w:u w:val="single"/>
        </w:rPr>
      </w:pPr>
      <w:r>
        <w:rPr>
          <w:rFonts w:eastAsia="宋体"/>
          <w:color w:val="000000"/>
          <w:sz w:val="24"/>
          <w:szCs w:val="24"/>
        </w:rPr>
        <w:t>单位性质：</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p>
    <w:p w14:paraId="138C1F9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成立时间：</w:t>
      </w:r>
      <w:r>
        <w:rPr>
          <w:rFonts w:eastAsia="宋体"/>
          <w:color w:val="000000"/>
          <w:sz w:val="24"/>
          <w:szCs w:val="24"/>
          <w:u w:val="single"/>
        </w:rPr>
        <w:t xml:space="preserve">        </w:t>
      </w:r>
      <w:r>
        <w:rPr>
          <w:rFonts w:eastAsia="宋体"/>
          <w:color w:val="000000"/>
          <w:sz w:val="24"/>
          <w:szCs w:val="24"/>
        </w:rPr>
        <w:t>年</w:t>
      </w:r>
      <w:r>
        <w:rPr>
          <w:rFonts w:eastAsia="宋体"/>
          <w:color w:val="000000"/>
          <w:sz w:val="24"/>
          <w:szCs w:val="24"/>
          <w:u w:val="single"/>
        </w:rPr>
        <w:t xml:space="preserve">       </w:t>
      </w:r>
      <w:r>
        <w:rPr>
          <w:rFonts w:eastAsia="宋体"/>
          <w:color w:val="000000"/>
          <w:sz w:val="24"/>
          <w:szCs w:val="24"/>
        </w:rPr>
        <w:t>月</w:t>
      </w:r>
      <w:r>
        <w:rPr>
          <w:rFonts w:eastAsia="宋体"/>
          <w:color w:val="000000"/>
          <w:sz w:val="24"/>
          <w:szCs w:val="24"/>
          <w:u w:val="single"/>
        </w:rPr>
        <w:t xml:space="preserve">       </w:t>
      </w:r>
      <w:r>
        <w:rPr>
          <w:rFonts w:eastAsia="宋体"/>
          <w:color w:val="000000"/>
          <w:sz w:val="24"/>
          <w:szCs w:val="24"/>
        </w:rPr>
        <w:t>日</w:t>
      </w:r>
    </w:p>
    <w:p w14:paraId="3E8F63CA">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经营期限：</w:t>
      </w:r>
      <w:r>
        <w:rPr>
          <w:rFonts w:eastAsia="宋体"/>
          <w:color w:val="000000"/>
          <w:sz w:val="24"/>
          <w:szCs w:val="24"/>
          <w:u w:val="single"/>
        </w:rPr>
        <w:t xml:space="preserve"> </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eastAsia="宋体"/>
          <w:color w:val="000000"/>
          <w:sz w:val="24"/>
          <w:szCs w:val="24"/>
          <w:u w:val="single"/>
        </w:rPr>
        <w:t xml:space="preserve"> </w:t>
      </w:r>
    </w:p>
    <w:p w14:paraId="2CA2141E">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姓名：</w:t>
      </w:r>
      <w:r>
        <w:rPr>
          <w:rFonts w:eastAsia="宋体"/>
          <w:color w:val="000000"/>
          <w:sz w:val="24"/>
          <w:szCs w:val="24"/>
          <w:u w:val="single"/>
        </w:rPr>
        <w:t xml:space="preserve">           </w:t>
      </w:r>
      <w:r>
        <w:rPr>
          <w:rFonts w:eastAsia="宋体"/>
          <w:color w:val="000000"/>
          <w:sz w:val="24"/>
          <w:szCs w:val="24"/>
        </w:rPr>
        <w:t xml:space="preserve"> 性别：</w:t>
      </w:r>
      <w:r>
        <w:rPr>
          <w:rFonts w:eastAsia="宋体"/>
          <w:color w:val="000000"/>
          <w:sz w:val="24"/>
          <w:szCs w:val="24"/>
          <w:u w:val="single"/>
        </w:rPr>
        <w:t xml:space="preserve">           </w:t>
      </w:r>
      <w:r>
        <w:rPr>
          <w:rFonts w:eastAsia="宋体"/>
          <w:color w:val="000000"/>
          <w:sz w:val="24"/>
          <w:szCs w:val="24"/>
        </w:rPr>
        <w:t xml:space="preserve"> 年龄：</w:t>
      </w:r>
      <w:r>
        <w:rPr>
          <w:rFonts w:eastAsia="宋体"/>
          <w:color w:val="000000"/>
          <w:sz w:val="24"/>
          <w:szCs w:val="24"/>
          <w:u w:val="single"/>
        </w:rPr>
        <w:t xml:space="preserve">          </w:t>
      </w:r>
      <w:r>
        <w:rPr>
          <w:rFonts w:eastAsia="宋体"/>
          <w:color w:val="000000"/>
          <w:sz w:val="24"/>
          <w:szCs w:val="24"/>
        </w:rPr>
        <w:t xml:space="preserve">  职务：</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eastAsia="宋体"/>
          <w:color w:val="000000"/>
          <w:sz w:val="24"/>
          <w:szCs w:val="24"/>
          <w:u w:val="single"/>
        </w:rPr>
        <w:t xml:space="preserve"> </w:t>
      </w:r>
    </w:p>
    <w:p w14:paraId="1FD505F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系</w:t>
      </w:r>
      <w:r>
        <w:rPr>
          <w:rFonts w:eastAsia="宋体"/>
          <w:color w:val="000000"/>
          <w:sz w:val="24"/>
          <w:szCs w:val="24"/>
          <w:u w:val="single"/>
        </w:rPr>
        <w:t xml:space="preserve">                        </w:t>
      </w:r>
      <w:r>
        <w:rPr>
          <w:rFonts w:eastAsia="宋体"/>
          <w:color w:val="000000"/>
          <w:sz w:val="24"/>
          <w:szCs w:val="24"/>
        </w:rPr>
        <w:t>（</w:t>
      </w:r>
      <w:r>
        <w:rPr>
          <w:rFonts w:hint="eastAsia"/>
          <w:color w:val="000000"/>
          <w:sz w:val="24"/>
          <w:szCs w:val="24"/>
          <w:lang w:eastAsia="zh-CN"/>
        </w:rPr>
        <w:t>供应商</w:t>
      </w:r>
      <w:r>
        <w:rPr>
          <w:rFonts w:eastAsia="宋体"/>
          <w:color w:val="000000"/>
          <w:sz w:val="24"/>
          <w:szCs w:val="24"/>
        </w:rPr>
        <w:t>名称）的法定代表人。</w:t>
      </w:r>
    </w:p>
    <w:p w14:paraId="45CA6AE6">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p>
    <w:p w14:paraId="05EE5788">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特此证明。</w:t>
      </w:r>
    </w:p>
    <w:p w14:paraId="19606AD5">
      <w:pPr>
        <w:pageBreakBefore w:val="0"/>
        <w:kinsoku/>
        <w:overflowPunct/>
        <w:topLinePunct w:val="0"/>
        <w:bidi w:val="0"/>
        <w:spacing w:after="0" w:afterLines="0" w:line="360" w:lineRule="auto"/>
        <w:ind w:firstLine="480" w:firstLineChars="200"/>
        <w:rPr>
          <w:rFonts w:eastAsia="宋体"/>
          <w:color w:val="000000"/>
          <w:sz w:val="24"/>
          <w:szCs w:val="24"/>
        </w:rPr>
      </w:pPr>
    </w:p>
    <w:p w14:paraId="3516447C">
      <w:pPr>
        <w:pageBreakBefore w:val="0"/>
        <w:kinsoku/>
        <w:overflowPunct/>
        <w:topLinePunct w:val="0"/>
        <w:bidi w:val="0"/>
        <w:spacing w:after="0" w:afterLines="0" w:line="360" w:lineRule="auto"/>
        <w:ind w:firstLine="482" w:firstLineChars="200"/>
        <w:rPr>
          <w:rFonts w:eastAsia="宋体"/>
          <w:b/>
          <w:color w:val="000000"/>
          <w:sz w:val="24"/>
          <w:szCs w:val="24"/>
        </w:rPr>
      </w:pPr>
      <w:r>
        <w:rPr>
          <w:rFonts w:eastAsia="宋体"/>
          <w:b/>
          <w:color w:val="000000"/>
          <w:sz w:val="24"/>
          <w:szCs w:val="24"/>
        </w:rPr>
        <w:t>附：法定代表人第二代身份证正反面复印件</w:t>
      </w:r>
    </w:p>
    <w:p w14:paraId="2A7C6BFF">
      <w:pPr>
        <w:pageBreakBefore w:val="0"/>
        <w:kinsoku/>
        <w:overflowPunct/>
        <w:topLinePunct w:val="0"/>
        <w:bidi w:val="0"/>
        <w:spacing w:after="0" w:afterLines="0" w:line="360" w:lineRule="auto"/>
        <w:ind w:firstLine="480" w:firstLineChars="200"/>
        <w:rPr>
          <w:rFonts w:eastAsia="宋体"/>
          <w:color w:val="000000"/>
          <w:sz w:val="24"/>
          <w:szCs w:val="24"/>
        </w:rPr>
      </w:pPr>
    </w:p>
    <w:p w14:paraId="61E1CF82">
      <w:pPr>
        <w:pageBreakBefore w:val="0"/>
        <w:kinsoku/>
        <w:overflowPunct/>
        <w:topLinePunct w:val="0"/>
        <w:bidi w:val="0"/>
        <w:spacing w:after="0" w:afterLines="0" w:line="360" w:lineRule="auto"/>
        <w:ind w:firstLine="480" w:firstLineChars="200"/>
        <w:rPr>
          <w:rFonts w:eastAsia="宋体"/>
          <w:color w:val="000000"/>
          <w:sz w:val="24"/>
          <w:szCs w:val="24"/>
        </w:rPr>
      </w:pPr>
    </w:p>
    <w:p w14:paraId="00F8DB8E">
      <w:pPr>
        <w:pageBreakBefore w:val="0"/>
        <w:kinsoku/>
        <w:overflowPunct/>
        <w:topLinePunct w:val="0"/>
        <w:bidi w:val="0"/>
        <w:spacing w:after="0" w:afterLines="0" w:line="360" w:lineRule="auto"/>
        <w:ind w:firstLine="480" w:firstLineChars="200"/>
        <w:rPr>
          <w:rFonts w:eastAsia="宋体"/>
          <w:color w:val="000000"/>
          <w:sz w:val="24"/>
          <w:szCs w:val="24"/>
        </w:rPr>
      </w:pPr>
    </w:p>
    <w:p w14:paraId="7E23B625">
      <w:pPr>
        <w:pageBreakBefore w:val="0"/>
        <w:kinsoku/>
        <w:overflowPunct/>
        <w:topLinePunct w:val="0"/>
        <w:bidi w:val="0"/>
        <w:spacing w:after="0" w:afterLines="0" w:line="360" w:lineRule="auto"/>
        <w:ind w:firstLine="480" w:firstLineChars="200"/>
        <w:rPr>
          <w:rFonts w:eastAsia="宋体"/>
          <w:color w:val="000000"/>
          <w:sz w:val="24"/>
          <w:szCs w:val="24"/>
          <w:u w:val="single"/>
        </w:rPr>
      </w:pPr>
      <w:r>
        <w:rPr>
          <w:rFonts w:hint="eastAsia"/>
          <w:color w:val="000000"/>
          <w:sz w:val="24"/>
          <w:szCs w:val="24"/>
          <w:lang w:eastAsia="zh-CN"/>
        </w:rPr>
        <w:t>供应商</w:t>
      </w:r>
      <w:r>
        <w:rPr>
          <w:rFonts w:eastAsia="宋体"/>
          <w:color w:val="000000"/>
          <w:sz w:val="24"/>
          <w:szCs w:val="24"/>
        </w:rPr>
        <w:t>：</w:t>
      </w:r>
      <w:r>
        <w:rPr>
          <w:rFonts w:eastAsia="宋体"/>
          <w:color w:val="000000"/>
          <w:sz w:val="24"/>
          <w:szCs w:val="24"/>
          <w:u w:val="single"/>
        </w:rPr>
        <w:t xml:space="preserve">                </w:t>
      </w:r>
      <w:r>
        <w:rPr>
          <w:rFonts w:hint="eastAsia" w:ascii="宋体" w:hAnsi="宋体" w:eastAsia="宋体"/>
          <w:color w:val="000000"/>
          <w:sz w:val="24"/>
          <w:szCs w:val="21"/>
        </w:rPr>
        <w:t>（电子签章）</w:t>
      </w:r>
    </w:p>
    <w:p w14:paraId="1E7599F1">
      <w:pPr>
        <w:pageBreakBefore w:val="0"/>
        <w:kinsoku/>
        <w:overflowPunct/>
        <w:topLinePunct w:val="0"/>
        <w:bidi w:val="0"/>
        <w:spacing w:after="0" w:afterLines="0" w:line="360" w:lineRule="auto"/>
        <w:ind w:firstLine="480" w:firstLineChars="200"/>
        <w:rPr>
          <w:rFonts w:eastAsia="宋体"/>
          <w:color w:val="000000"/>
          <w:sz w:val="24"/>
          <w:szCs w:val="24"/>
        </w:rPr>
      </w:pPr>
    </w:p>
    <w:p w14:paraId="0A791BDF">
      <w:pPr>
        <w:pageBreakBefore w:val="0"/>
        <w:kinsoku/>
        <w:overflowPunct/>
        <w:topLinePunct w:val="0"/>
        <w:bidi w:val="0"/>
        <w:spacing w:after="0" w:afterLines="0" w:line="360" w:lineRule="auto"/>
        <w:ind w:firstLine="480" w:firstLineChars="200"/>
        <w:jc w:val="both"/>
        <w:rPr>
          <w:rFonts w:eastAsia="宋体"/>
          <w:color w:val="000000"/>
          <w:sz w:val="24"/>
          <w:szCs w:val="24"/>
        </w:rPr>
      </w:pPr>
      <w:r>
        <w:rPr>
          <w:rFonts w:eastAsia="宋体"/>
          <w:sz w:val="24"/>
          <w:u w:val="single"/>
        </w:rPr>
        <w:t xml:space="preserve">       </w:t>
      </w:r>
      <w:r>
        <w:rPr>
          <w:rFonts w:eastAsia="宋体"/>
          <w:sz w:val="24"/>
        </w:rPr>
        <w:t>年</w:t>
      </w:r>
      <w:r>
        <w:rPr>
          <w:rFonts w:eastAsia="宋体"/>
          <w:sz w:val="24"/>
          <w:u w:val="single"/>
        </w:rPr>
        <w:t xml:space="preserve">       </w:t>
      </w:r>
      <w:r>
        <w:rPr>
          <w:rFonts w:eastAsia="宋体"/>
          <w:sz w:val="24"/>
        </w:rPr>
        <w:t>月</w:t>
      </w:r>
      <w:r>
        <w:rPr>
          <w:rFonts w:eastAsia="宋体"/>
          <w:sz w:val="24"/>
          <w:u w:val="single"/>
        </w:rPr>
        <w:t xml:space="preserve">       </w:t>
      </w:r>
      <w:r>
        <w:rPr>
          <w:rFonts w:eastAsia="宋体"/>
          <w:sz w:val="24"/>
        </w:rPr>
        <w:t>日</w:t>
      </w:r>
    </w:p>
    <w:p w14:paraId="7F34ABB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pPr>
      <w:r>
        <w:rPr>
          <w:rFonts w:eastAsia="宋体"/>
          <w:color w:val="000000"/>
          <w:sz w:val="24"/>
          <w:szCs w:val="24"/>
        </w:rPr>
        <w:br w:type="page"/>
      </w:r>
      <w:bookmarkStart w:id="293" w:name="_Toc13529_WPSOffice_Level2"/>
      <w:bookmarkStart w:id="294" w:name="_Toc25806"/>
      <w:r>
        <w:rPr>
          <w:rStyle w:val="95"/>
          <w:sz w:val="24"/>
          <w:szCs w:val="24"/>
        </w:rPr>
        <w:t>（</w:t>
      </w:r>
      <w:r>
        <w:rPr>
          <w:rStyle w:val="95"/>
          <w:rFonts w:hint="eastAsia"/>
          <w:sz w:val="24"/>
          <w:szCs w:val="24"/>
          <w:lang w:eastAsia="zh-CN"/>
        </w:rPr>
        <w:t>二</w:t>
      </w:r>
      <w:r>
        <w:rPr>
          <w:rStyle w:val="95"/>
          <w:sz w:val="24"/>
          <w:szCs w:val="24"/>
        </w:rPr>
        <w:t>）授权委托书</w:t>
      </w:r>
      <w:bookmarkEnd w:id="293"/>
      <w:bookmarkEnd w:id="294"/>
    </w:p>
    <w:p w14:paraId="11B82DFD">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r>
        <w:rPr>
          <w:rFonts w:eastAsia="宋体"/>
          <w:color w:val="000000"/>
          <w:sz w:val="24"/>
          <w:szCs w:val="24"/>
        </w:rPr>
        <w:t>本授权委托书声明：我</w:t>
      </w:r>
      <w:r>
        <w:rPr>
          <w:rFonts w:eastAsia="宋体"/>
          <w:color w:val="000000"/>
          <w:sz w:val="24"/>
          <w:szCs w:val="24"/>
          <w:u w:val="single"/>
        </w:rPr>
        <w:t xml:space="preserve">           </w:t>
      </w:r>
      <w:r>
        <w:rPr>
          <w:rFonts w:eastAsia="宋体"/>
          <w:color w:val="000000"/>
          <w:sz w:val="24"/>
          <w:szCs w:val="24"/>
        </w:rPr>
        <w:t>（姓名）系</w:t>
      </w:r>
      <w:r>
        <w:rPr>
          <w:rFonts w:eastAsia="宋体"/>
          <w:color w:val="000000"/>
          <w:sz w:val="24"/>
          <w:szCs w:val="24"/>
          <w:u w:val="single"/>
        </w:rPr>
        <w:t xml:space="preserve">             </w:t>
      </w:r>
      <w:r>
        <w:rPr>
          <w:rFonts w:eastAsia="宋体"/>
          <w:color w:val="000000"/>
          <w:sz w:val="24"/>
          <w:szCs w:val="24"/>
        </w:rPr>
        <w:t>（</w:t>
      </w:r>
      <w:r>
        <w:rPr>
          <w:rFonts w:hint="eastAsia"/>
          <w:color w:val="000000"/>
          <w:sz w:val="24"/>
          <w:szCs w:val="24"/>
          <w:lang w:eastAsia="zh-CN"/>
        </w:rPr>
        <w:t>供应商</w:t>
      </w:r>
      <w:r>
        <w:rPr>
          <w:rFonts w:eastAsia="宋体"/>
          <w:color w:val="000000"/>
          <w:sz w:val="24"/>
          <w:szCs w:val="24"/>
        </w:rPr>
        <w:t>名称）的法定代表人，现授权委托</w:t>
      </w:r>
      <w:r>
        <w:rPr>
          <w:rFonts w:eastAsia="宋体"/>
          <w:color w:val="000000"/>
          <w:sz w:val="24"/>
          <w:szCs w:val="24"/>
          <w:u w:val="single"/>
        </w:rPr>
        <w:t xml:space="preserve">                     </w:t>
      </w:r>
      <w:r>
        <w:rPr>
          <w:rFonts w:eastAsia="宋体"/>
          <w:color w:val="000000"/>
          <w:sz w:val="24"/>
          <w:szCs w:val="24"/>
        </w:rPr>
        <w:t>（单位名称）的</w:t>
      </w:r>
      <w:r>
        <w:rPr>
          <w:rFonts w:eastAsia="宋体"/>
          <w:color w:val="000000"/>
          <w:sz w:val="24"/>
          <w:szCs w:val="24"/>
          <w:u w:val="single"/>
        </w:rPr>
        <w:t xml:space="preserve">            </w:t>
      </w:r>
      <w:r>
        <w:rPr>
          <w:rFonts w:eastAsia="宋体"/>
          <w:color w:val="000000"/>
          <w:sz w:val="24"/>
          <w:szCs w:val="24"/>
        </w:rPr>
        <w:t>（姓名）为我公司签署本项目已递交的</w:t>
      </w:r>
      <w:r>
        <w:rPr>
          <w:rFonts w:hint="eastAsia" w:eastAsia="宋体"/>
          <w:color w:val="000000"/>
          <w:sz w:val="24"/>
          <w:szCs w:val="24"/>
          <w:lang w:eastAsia="zh-CN"/>
        </w:rPr>
        <w:t>磋商文件</w:t>
      </w:r>
      <w:r>
        <w:rPr>
          <w:rFonts w:eastAsia="宋体"/>
          <w:color w:val="000000"/>
          <w:sz w:val="24"/>
          <w:szCs w:val="24"/>
        </w:rPr>
        <w:t>的法定代表人的授权委托代理人，代理人全权代表我所签署的本项目已递交的</w:t>
      </w:r>
      <w:r>
        <w:rPr>
          <w:rFonts w:hint="eastAsia" w:eastAsia="宋体"/>
          <w:color w:val="000000"/>
          <w:sz w:val="24"/>
          <w:szCs w:val="24"/>
          <w:lang w:eastAsia="zh-CN"/>
        </w:rPr>
        <w:t>磋商文件</w:t>
      </w:r>
      <w:r>
        <w:rPr>
          <w:rFonts w:eastAsia="宋体"/>
          <w:color w:val="000000"/>
          <w:sz w:val="24"/>
          <w:szCs w:val="24"/>
        </w:rPr>
        <w:t>内容我均承认。</w:t>
      </w:r>
    </w:p>
    <w:p w14:paraId="7C1264E6">
      <w:pPr>
        <w:pStyle w:val="23"/>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rPr>
      </w:pPr>
      <w:r>
        <w:rPr>
          <w:rFonts w:eastAsia="宋体"/>
          <w:color w:val="000000"/>
          <w:sz w:val="24"/>
        </w:rPr>
        <w:t>代理人无转委托权，特此委托。</w:t>
      </w:r>
    </w:p>
    <w:p w14:paraId="1E4C8914">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p>
    <w:p w14:paraId="43106768">
      <w:pPr>
        <w:keepNext w:val="0"/>
        <w:keepLines w:val="0"/>
        <w:pageBreakBefore w:val="0"/>
        <w:widowControl/>
        <w:kinsoku/>
        <w:wordWrap/>
        <w:overflowPunct/>
        <w:topLinePunct w:val="0"/>
        <w:autoSpaceDE/>
        <w:autoSpaceDN/>
        <w:bidi w:val="0"/>
        <w:adjustRightInd/>
        <w:snapToGrid/>
        <w:spacing w:after="0" w:afterLines="0" w:line="360" w:lineRule="auto"/>
        <w:ind w:left="565" w:leftChars="257" w:firstLine="480" w:firstLineChars="200"/>
        <w:textAlignment w:val="auto"/>
        <w:rPr>
          <w:rFonts w:eastAsia="宋体"/>
          <w:color w:val="000000"/>
          <w:sz w:val="24"/>
          <w:szCs w:val="24"/>
          <w:u w:val="single"/>
        </w:rPr>
      </w:pPr>
      <w:r>
        <w:rPr>
          <w:rFonts w:eastAsia="宋体"/>
          <w:color w:val="000000"/>
          <w:sz w:val="24"/>
          <w:szCs w:val="24"/>
        </w:rPr>
        <w:t>代理人：</w:t>
      </w:r>
      <w:r>
        <w:rPr>
          <w:rFonts w:eastAsia="宋体"/>
          <w:color w:val="000000"/>
          <w:sz w:val="24"/>
          <w:szCs w:val="24"/>
          <w:u w:val="single"/>
        </w:rPr>
        <w:t xml:space="preserve">       </w:t>
      </w:r>
      <w:r>
        <w:rPr>
          <w:rFonts w:hint="eastAsia"/>
          <w:color w:val="000000"/>
          <w:sz w:val="24"/>
          <w:szCs w:val="24"/>
          <w:u w:val="single"/>
          <w:lang w:val="en-US" w:eastAsia="zh-CN"/>
        </w:rPr>
        <w:t xml:space="preserve">      </w:t>
      </w:r>
      <w:r>
        <w:rPr>
          <w:rFonts w:eastAsia="宋体"/>
          <w:color w:val="000000"/>
          <w:sz w:val="24"/>
          <w:szCs w:val="24"/>
          <w:u w:val="single"/>
        </w:rPr>
        <w:t xml:space="preserve"> </w:t>
      </w:r>
      <w:r>
        <w:rPr>
          <w:rFonts w:eastAsia="宋体"/>
          <w:color w:val="000000"/>
          <w:sz w:val="24"/>
          <w:szCs w:val="24"/>
          <w:u w:val="none"/>
        </w:rPr>
        <w:t xml:space="preserve">  </w:t>
      </w:r>
      <w:r>
        <w:rPr>
          <w:rFonts w:eastAsia="宋体"/>
          <w:color w:val="000000"/>
          <w:sz w:val="24"/>
          <w:szCs w:val="24"/>
        </w:rPr>
        <w:t>性别：</w:t>
      </w:r>
      <w:r>
        <w:rPr>
          <w:rFonts w:eastAsia="宋体"/>
          <w:color w:val="000000"/>
          <w:sz w:val="24"/>
          <w:szCs w:val="24"/>
          <w:u w:val="single"/>
        </w:rPr>
        <w:t xml:space="preserve">        </w:t>
      </w:r>
      <w:r>
        <w:rPr>
          <w:rFonts w:hint="eastAsia"/>
          <w:color w:val="000000"/>
          <w:sz w:val="24"/>
          <w:szCs w:val="24"/>
          <w:u w:val="single"/>
          <w:lang w:val="en-US" w:eastAsia="zh-CN"/>
        </w:rPr>
        <w:t xml:space="preserve">    </w:t>
      </w:r>
      <w:r>
        <w:rPr>
          <w:rFonts w:eastAsia="宋体"/>
          <w:color w:val="000000"/>
          <w:sz w:val="24"/>
          <w:szCs w:val="24"/>
          <w:u w:val="single"/>
        </w:rPr>
        <w:t xml:space="preserve"> </w:t>
      </w:r>
      <w:r>
        <w:rPr>
          <w:rFonts w:hint="eastAsia"/>
          <w:color w:val="000000"/>
          <w:sz w:val="24"/>
          <w:szCs w:val="24"/>
          <w:u w:val="single"/>
          <w:lang w:val="en-US" w:eastAsia="zh-CN"/>
        </w:rPr>
        <w:t xml:space="preserve">  </w:t>
      </w:r>
      <w:r>
        <w:rPr>
          <w:rFonts w:eastAsia="宋体"/>
          <w:color w:val="000000"/>
          <w:sz w:val="24"/>
          <w:szCs w:val="24"/>
        </w:rPr>
        <w:t>年龄：</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p>
    <w:p w14:paraId="69733DBA">
      <w:pPr>
        <w:keepNext w:val="0"/>
        <w:keepLines w:val="0"/>
        <w:pageBreakBefore w:val="0"/>
        <w:widowControl/>
        <w:kinsoku/>
        <w:wordWrap/>
        <w:overflowPunct/>
        <w:topLinePunct w:val="0"/>
        <w:autoSpaceDE/>
        <w:autoSpaceDN/>
        <w:bidi w:val="0"/>
        <w:adjustRightInd/>
        <w:snapToGrid/>
        <w:spacing w:after="0" w:afterLines="0" w:line="360" w:lineRule="auto"/>
        <w:ind w:left="565" w:leftChars="257" w:firstLine="480" w:firstLineChars="200"/>
        <w:textAlignment w:val="auto"/>
        <w:rPr>
          <w:rFonts w:eastAsia="宋体"/>
          <w:color w:val="000000"/>
          <w:sz w:val="24"/>
          <w:szCs w:val="24"/>
        </w:rPr>
      </w:pPr>
      <w:r>
        <w:rPr>
          <w:rFonts w:eastAsia="宋体"/>
          <w:color w:val="000000"/>
          <w:sz w:val="24"/>
          <w:szCs w:val="24"/>
        </w:rPr>
        <w:t>联系电话：</w:t>
      </w:r>
      <w:r>
        <w:rPr>
          <w:rFonts w:eastAsia="宋体"/>
          <w:color w:val="000000"/>
          <w:sz w:val="24"/>
          <w:szCs w:val="24"/>
          <w:u w:val="single"/>
        </w:rPr>
        <w:t xml:space="preserve">            </w:t>
      </w:r>
      <w:r>
        <w:rPr>
          <w:rFonts w:eastAsia="宋体"/>
          <w:color w:val="000000"/>
          <w:sz w:val="24"/>
          <w:szCs w:val="24"/>
        </w:rPr>
        <w:t xml:space="preserve">  手机：</w:t>
      </w:r>
      <w:r>
        <w:rPr>
          <w:rFonts w:eastAsia="宋体"/>
          <w:color w:val="000000"/>
          <w:sz w:val="24"/>
          <w:szCs w:val="24"/>
          <w:u w:val="single"/>
        </w:rPr>
        <w:t xml:space="preserve"> </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color w:val="000000"/>
          <w:sz w:val="24"/>
          <w:u w:val="single"/>
          <w:lang w:val="en-US" w:eastAsia="zh-CN"/>
        </w:rPr>
        <w:t xml:space="preserve"> </w:t>
      </w:r>
      <w:r>
        <w:rPr>
          <w:rFonts w:hint="eastAsia" w:ascii="宋体" w:hAnsi="宋体" w:eastAsia="宋体"/>
          <w:color w:val="000000"/>
          <w:sz w:val="24"/>
          <w:u w:val="none"/>
        </w:rPr>
        <w:tab/>
      </w:r>
      <w:r>
        <w:rPr>
          <w:rFonts w:hint="eastAsia" w:ascii="宋体" w:hAnsi="宋体" w:eastAsia="宋体"/>
          <w:color w:val="000000"/>
          <w:sz w:val="24"/>
          <w:u w:val="none"/>
        </w:rPr>
        <w:tab/>
      </w:r>
      <w:r>
        <w:rPr>
          <w:rFonts w:eastAsia="宋体"/>
          <w:color w:val="000000"/>
          <w:sz w:val="24"/>
          <w:szCs w:val="24"/>
          <w:u w:val="none"/>
        </w:rPr>
        <w:t xml:space="preserve"> </w:t>
      </w:r>
      <w:r>
        <w:rPr>
          <w:rFonts w:eastAsia="宋体"/>
          <w:color w:val="000000"/>
          <w:sz w:val="24"/>
          <w:szCs w:val="24"/>
          <w:u w:val="single"/>
        </w:rPr>
        <w:t xml:space="preserve">      </w:t>
      </w:r>
    </w:p>
    <w:p w14:paraId="275EAB6C">
      <w:pPr>
        <w:keepNext w:val="0"/>
        <w:keepLines w:val="0"/>
        <w:pageBreakBefore w:val="0"/>
        <w:widowControl/>
        <w:kinsoku/>
        <w:wordWrap/>
        <w:overflowPunct/>
        <w:topLinePunct w:val="0"/>
        <w:autoSpaceDE/>
        <w:autoSpaceDN/>
        <w:bidi w:val="0"/>
        <w:adjustRightInd/>
        <w:snapToGrid/>
        <w:spacing w:after="0" w:afterLines="0" w:line="360" w:lineRule="auto"/>
        <w:ind w:left="565" w:leftChars="257" w:firstLine="480" w:firstLineChars="200"/>
        <w:textAlignment w:val="auto"/>
        <w:rPr>
          <w:rFonts w:hint="eastAsia" w:ascii="宋体" w:hAnsi="宋体" w:eastAsia="宋体"/>
          <w:color w:val="000000"/>
          <w:sz w:val="24"/>
          <w:u w:val="single"/>
        </w:rPr>
      </w:pPr>
      <w:r>
        <w:rPr>
          <w:rFonts w:eastAsia="宋体"/>
          <w:color w:val="000000"/>
          <w:sz w:val="24"/>
          <w:szCs w:val="24"/>
        </w:rPr>
        <w:t>身份证号码：</w:t>
      </w:r>
      <w:r>
        <w:rPr>
          <w:rFonts w:eastAsia="宋体"/>
          <w:color w:val="000000"/>
          <w:sz w:val="24"/>
          <w:szCs w:val="24"/>
          <w:u w:val="single"/>
        </w:rPr>
        <w:t xml:space="preserve">                       </w:t>
      </w:r>
      <w:r>
        <w:rPr>
          <w:rFonts w:eastAsia="宋体"/>
          <w:color w:val="000000"/>
          <w:sz w:val="24"/>
          <w:szCs w:val="24"/>
          <w:u w:val="none"/>
        </w:rPr>
        <w:t xml:space="preserve"> </w:t>
      </w:r>
      <w:r>
        <w:rPr>
          <w:rFonts w:eastAsia="宋体"/>
          <w:color w:val="000000"/>
          <w:sz w:val="24"/>
          <w:szCs w:val="24"/>
        </w:rPr>
        <w:t>职务：</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color w:val="000000"/>
          <w:sz w:val="24"/>
          <w:u w:val="single"/>
          <w:lang w:val="en-US" w:eastAsia="zh-CN"/>
        </w:rPr>
        <w:t xml:space="preserve">     </w:t>
      </w:r>
      <w:r>
        <w:rPr>
          <w:rFonts w:hint="eastAsia" w:ascii="宋体" w:hAnsi="宋体" w:eastAsia="宋体"/>
          <w:color w:val="000000"/>
          <w:sz w:val="24"/>
          <w:u w:val="single"/>
        </w:rPr>
        <w:tab/>
      </w:r>
      <w:r>
        <w:rPr>
          <w:rFonts w:hint="eastAsia" w:ascii="宋体" w:hAnsi="宋体" w:eastAsia="宋体"/>
          <w:color w:val="000000"/>
          <w:sz w:val="24"/>
          <w:u w:val="single"/>
        </w:rPr>
        <w:tab/>
      </w:r>
    </w:p>
    <w:p w14:paraId="775B605D">
      <w:pPr>
        <w:keepNext w:val="0"/>
        <w:keepLines w:val="0"/>
        <w:pageBreakBefore w:val="0"/>
        <w:widowControl/>
        <w:kinsoku/>
        <w:wordWrap/>
        <w:overflowPunct/>
        <w:topLinePunct w:val="0"/>
        <w:autoSpaceDE/>
        <w:autoSpaceDN/>
        <w:bidi w:val="0"/>
        <w:adjustRightInd/>
        <w:snapToGrid/>
        <w:spacing w:after="0" w:afterLines="0" w:line="360" w:lineRule="auto"/>
        <w:ind w:left="565" w:leftChars="257" w:firstLine="480" w:firstLineChars="200"/>
        <w:textAlignment w:val="auto"/>
        <w:rPr>
          <w:rFonts w:hint="eastAsia" w:ascii="宋体" w:hAnsi="宋体" w:eastAsia="宋体"/>
          <w:color w:val="000000"/>
          <w:sz w:val="24"/>
          <w:u w:val="single"/>
        </w:rPr>
      </w:pPr>
      <w:r>
        <w:rPr>
          <w:rFonts w:hint="eastAsia"/>
          <w:color w:val="000000"/>
          <w:sz w:val="24"/>
          <w:szCs w:val="24"/>
          <w:lang w:eastAsia="zh-CN"/>
        </w:rPr>
        <w:t>供应商</w:t>
      </w:r>
      <w:r>
        <w:rPr>
          <w:rFonts w:eastAsia="宋体"/>
          <w:color w:val="000000"/>
          <w:sz w:val="24"/>
          <w:szCs w:val="24"/>
        </w:rPr>
        <w:t>（</w:t>
      </w:r>
      <w:r>
        <w:rPr>
          <w:rFonts w:hint="eastAsia" w:eastAsia="宋体"/>
          <w:color w:val="000000"/>
          <w:sz w:val="24"/>
          <w:szCs w:val="24"/>
        </w:rPr>
        <w:t>电子签章</w:t>
      </w:r>
      <w:r>
        <w:rPr>
          <w:rFonts w:eastAsia="宋体"/>
          <w:color w:val="000000"/>
          <w:sz w:val="24"/>
          <w:szCs w:val="24"/>
        </w:rPr>
        <w:t>）：</w:t>
      </w:r>
      <w:r>
        <w:rPr>
          <w:rFonts w:hint="eastAsia" w:eastAsia="宋体"/>
          <w:color w:val="000000"/>
          <w:sz w:val="24"/>
          <w:szCs w:val="24"/>
          <w:u w:val="single"/>
        </w:rPr>
        <w:t xml:space="preserve"> </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color w:val="000000"/>
          <w:sz w:val="24"/>
          <w:u w:val="single"/>
          <w:lang w:val="en-US" w:eastAsia="zh-CN"/>
        </w:rPr>
        <w:t xml:space="preserve">                   </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p>
    <w:p w14:paraId="1816D652">
      <w:pPr>
        <w:keepNext w:val="0"/>
        <w:keepLines w:val="0"/>
        <w:pageBreakBefore w:val="0"/>
        <w:widowControl/>
        <w:kinsoku/>
        <w:wordWrap/>
        <w:overflowPunct/>
        <w:topLinePunct w:val="0"/>
        <w:autoSpaceDE/>
        <w:autoSpaceDN/>
        <w:bidi w:val="0"/>
        <w:adjustRightInd/>
        <w:snapToGrid/>
        <w:spacing w:after="0" w:afterLines="0" w:line="360" w:lineRule="auto"/>
        <w:ind w:left="565" w:leftChars="257" w:firstLine="480" w:firstLineChars="200"/>
        <w:textAlignment w:val="auto"/>
        <w:rPr>
          <w:rFonts w:eastAsia="宋体"/>
          <w:color w:val="000000"/>
          <w:sz w:val="24"/>
          <w:szCs w:val="24"/>
        </w:rPr>
      </w:pPr>
      <w:r>
        <w:rPr>
          <w:rFonts w:eastAsia="宋体"/>
          <w:color w:val="000000"/>
          <w:sz w:val="24"/>
          <w:szCs w:val="24"/>
        </w:rPr>
        <w:t>法定代表人（</w:t>
      </w:r>
      <w:r>
        <w:rPr>
          <w:rFonts w:hint="eastAsia" w:eastAsia="宋体"/>
          <w:color w:val="000000"/>
          <w:sz w:val="24"/>
          <w:szCs w:val="24"/>
        </w:rPr>
        <w:t>电子签章</w:t>
      </w:r>
      <w:r>
        <w:rPr>
          <w:rFonts w:eastAsia="宋体"/>
          <w:color w:val="000000"/>
          <w:sz w:val="24"/>
          <w:szCs w:val="24"/>
        </w:rPr>
        <w:t>）：</w:t>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eastAsia="宋体"/>
          <w:color w:val="000000"/>
          <w:sz w:val="24"/>
          <w:u w:val="single"/>
        </w:rPr>
        <w:tab/>
      </w:r>
      <w:r>
        <w:rPr>
          <w:rFonts w:hint="eastAsia" w:ascii="宋体" w:hAnsi="宋体"/>
          <w:color w:val="000000"/>
          <w:sz w:val="24"/>
          <w:u w:val="single"/>
          <w:lang w:val="en-US" w:eastAsia="zh-CN"/>
        </w:rPr>
        <w:t xml:space="preserve">              </w:t>
      </w:r>
      <w:r>
        <w:rPr>
          <w:rFonts w:hint="eastAsia" w:ascii="宋体" w:hAnsi="宋体" w:eastAsia="宋体"/>
          <w:color w:val="000000"/>
          <w:sz w:val="24"/>
          <w:u w:val="single"/>
        </w:rPr>
        <w:tab/>
      </w:r>
      <w:r>
        <w:rPr>
          <w:rFonts w:eastAsia="宋体"/>
          <w:color w:val="000000"/>
          <w:sz w:val="24"/>
          <w:szCs w:val="24"/>
          <w:u w:val="single"/>
        </w:rPr>
        <w:t xml:space="preserve">                        </w:t>
      </w:r>
    </w:p>
    <w:p w14:paraId="6802E869">
      <w:pPr>
        <w:keepNext w:val="0"/>
        <w:keepLines w:val="0"/>
        <w:pageBreakBefore w:val="0"/>
        <w:widowControl/>
        <w:kinsoku/>
        <w:wordWrap/>
        <w:overflowPunct/>
        <w:topLinePunct w:val="0"/>
        <w:autoSpaceDE/>
        <w:autoSpaceDN/>
        <w:bidi w:val="0"/>
        <w:adjustRightInd/>
        <w:snapToGrid/>
        <w:spacing w:after="0" w:afterLines="0" w:line="360" w:lineRule="auto"/>
        <w:ind w:left="565" w:leftChars="257" w:firstLine="480" w:firstLineChars="200"/>
        <w:textAlignment w:val="auto"/>
        <w:rPr>
          <w:rFonts w:eastAsia="宋体"/>
          <w:color w:val="000000"/>
          <w:sz w:val="24"/>
          <w:szCs w:val="24"/>
        </w:rPr>
      </w:pPr>
      <w:r>
        <w:rPr>
          <w:rFonts w:eastAsia="宋体"/>
          <w:color w:val="000000"/>
          <w:sz w:val="24"/>
          <w:szCs w:val="24"/>
        </w:rPr>
        <w:t>授权委托日期：</w:t>
      </w:r>
      <w:r>
        <w:rPr>
          <w:rFonts w:eastAsia="宋体"/>
          <w:color w:val="000000"/>
          <w:sz w:val="24"/>
          <w:szCs w:val="24"/>
          <w:u w:val="single"/>
        </w:rPr>
        <w:t xml:space="preserve">         </w:t>
      </w:r>
      <w:r>
        <w:rPr>
          <w:rFonts w:eastAsia="宋体"/>
          <w:color w:val="000000"/>
          <w:sz w:val="24"/>
          <w:szCs w:val="24"/>
        </w:rPr>
        <w:t>年</w:t>
      </w:r>
      <w:r>
        <w:rPr>
          <w:rFonts w:eastAsia="宋体"/>
          <w:color w:val="000000"/>
          <w:sz w:val="24"/>
          <w:szCs w:val="24"/>
          <w:u w:val="single"/>
        </w:rPr>
        <w:t xml:space="preserve">   </w:t>
      </w:r>
      <w:r>
        <w:rPr>
          <w:rFonts w:hint="eastAsia"/>
          <w:color w:val="000000"/>
          <w:sz w:val="24"/>
          <w:szCs w:val="24"/>
          <w:u w:val="single"/>
          <w:lang w:val="en-US" w:eastAsia="zh-CN"/>
        </w:rPr>
        <w:t xml:space="preserve">  </w:t>
      </w:r>
      <w:r>
        <w:rPr>
          <w:rFonts w:eastAsia="宋体"/>
          <w:color w:val="000000"/>
          <w:sz w:val="24"/>
          <w:szCs w:val="24"/>
          <w:u w:val="single"/>
        </w:rPr>
        <w:t xml:space="preserve">  </w:t>
      </w:r>
      <w:r>
        <w:rPr>
          <w:rFonts w:eastAsia="宋体"/>
          <w:color w:val="000000"/>
          <w:sz w:val="24"/>
          <w:szCs w:val="24"/>
        </w:rPr>
        <w:t xml:space="preserve">月 </w:t>
      </w:r>
      <w:r>
        <w:rPr>
          <w:rFonts w:eastAsia="宋体"/>
          <w:color w:val="000000"/>
          <w:sz w:val="24"/>
          <w:szCs w:val="24"/>
          <w:u w:val="single"/>
        </w:rPr>
        <w:t xml:space="preserve">   </w:t>
      </w:r>
      <w:r>
        <w:rPr>
          <w:rFonts w:hint="eastAsia"/>
          <w:color w:val="000000"/>
          <w:sz w:val="24"/>
          <w:szCs w:val="24"/>
          <w:u w:val="single"/>
          <w:lang w:val="en-US" w:eastAsia="zh-CN"/>
        </w:rPr>
        <w:t xml:space="preserve"> </w:t>
      </w:r>
      <w:r>
        <w:rPr>
          <w:rFonts w:eastAsia="宋体"/>
          <w:color w:val="000000"/>
          <w:sz w:val="24"/>
          <w:szCs w:val="24"/>
          <w:u w:val="single"/>
        </w:rPr>
        <w:t xml:space="preserve">   </w:t>
      </w:r>
      <w:r>
        <w:rPr>
          <w:rFonts w:eastAsia="宋体"/>
          <w:color w:val="000000"/>
          <w:sz w:val="24"/>
          <w:szCs w:val="24"/>
        </w:rPr>
        <w:t>日</w:t>
      </w:r>
    </w:p>
    <w:p w14:paraId="2F2D9387">
      <w:pPr>
        <w:keepNext w:val="0"/>
        <w:keepLines w:val="0"/>
        <w:pageBreakBefore w:val="0"/>
        <w:widowControl/>
        <w:kinsoku/>
        <w:wordWrap/>
        <w:overflowPunct/>
        <w:topLinePunct w:val="0"/>
        <w:autoSpaceDE/>
        <w:autoSpaceDN/>
        <w:bidi w:val="0"/>
        <w:adjustRightInd/>
        <w:snapToGrid/>
        <w:spacing w:after="0" w:afterLines="0" w:line="360" w:lineRule="auto"/>
        <w:ind w:firstLine="480" w:firstLineChars="200"/>
        <w:textAlignment w:val="auto"/>
        <w:rPr>
          <w:rFonts w:eastAsia="宋体"/>
          <w:color w:val="000000"/>
          <w:sz w:val="24"/>
          <w:szCs w:val="24"/>
        </w:rPr>
      </w:pPr>
    </w:p>
    <w:p w14:paraId="13403926">
      <w:pPr>
        <w:pageBreakBefore w:val="0"/>
        <w:kinsoku/>
        <w:overflowPunct/>
        <w:topLinePunct w:val="0"/>
        <w:bidi w:val="0"/>
        <w:spacing w:after="0" w:afterLines="0" w:line="360" w:lineRule="auto"/>
        <w:ind w:firstLine="480" w:firstLineChars="200"/>
        <w:rPr>
          <w:rFonts w:eastAsia="宋体"/>
          <w:color w:val="000000"/>
          <w:sz w:val="24"/>
          <w:szCs w:val="24"/>
        </w:rPr>
      </w:pPr>
    </w:p>
    <w:p w14:paraId="637089B7">
      <w:pPr>
        <w:pageBreakBefore w:val="0"/>
        <w:kinsoku/>
        <w:overflowPunct/>
        <w:topLinePunct w:val="0"/>
        <w:bidi w:val="0"/>
        <w:spacing w:after="0" w:afterLines="0" w:line="360" w:lineRule="auto"/>
        <w:ind w:firstLine="482" w:firstLineChars="200"/>
        <w:rPr>
          <w:rFonts w:eastAsia="宋体"/>
          <w:b/>
          <w:color w:val="000000"/>
          <w:sz w:val="24"/>
          <w:szCs w:val="24"/>
        </w:rPr>
      </w:pPr>
      <w:r>
        <w:rPr>
          <w:rFonts w:eastAsia="宋体"/>
          <w:b/>
          <w:color w:val="000000"/>
          <w:sz w:val="24"/>
          <w:szCs w:val="24"/>
        </w:rPr>
        <w:t>附授权委托人第二代身份证正反面复印件。</w:t>
      </w:r>
    </w:p>
    <w:p w14:paraId="51AB7280">
      <w:pPr>
        <w:pageBreakBefore w:val="0"/>
        <w:kinsoku/>
        <w:overflowPunct/>
        <w:topLinePunct w:val="0"/>
        <w:bidi w:val="0"/>
        <w:spacing w:after="0" w:afterLines="0" w:line="360" w:lineRule="auto"/>
        <w:ind w:firstLine="480" w:firstLineChars="200"/>
        <w:rPr>
          <w:rFonts w:eastAsia="宋体"/>
          <w:color w:val="000000"/>
          <w:sz w:val="24"/>
          <w:szCs w:val="24"/>
        </w:rPr>
      </w:pPr>
    </w:p>
    <w:p w14:paraId="317B2D36">
      <w:pPr>
        <w:pageBreakBefore w:val="0"/>
        <w:kinsoku/>
        <w:overflowPunct/>
        <w:topLinePunct w:val="0"/>
        <w:bidi w:val="0"/>
        <w:spacing w:after="0" w:afterLines="0" w:line="360" w:lineRule="auto"/>
        <w:ind w:firstLine="480" w:firstLineChars="200"/>
        <w:rPr>
          <w:rFonts w:eastAsia="宋体"/>
          <w:color w:val="000000"/>
          <w:sz w:val="24"/>
          <w:szCs w:val="24"/>
        </w:rPr>
      </w:pPr>
    </w:p>
    <w:p w14:paraId="400F2AF2">
      <w:pPr>
        <w:pageBreakBefore w:val="0"/>
        <w:kinsoku/>
        <w:overflowPunct/>
        <w:topLinePunct w:val="0"/>
        <w:bidi w:val="0"/>
        <w:spacing w:after="0" w:afterLines="0" w:line="360" w:lineRule="auto"/>
        <w:ind w:firstLine="480" w:firstLineChars="200"/>
        <w:rPr>
          <w:rFonts w:eastAsia="宋体"/>
          <w:color w:val="000000"/>
          <w:sz w:val="24"/>
          <w:szCs w:val="24"/>
        </w:rPr>
      </w:pPr>
    </w:p>
    <w:p w14:paraId="442BBEC0">
      <w:pPr>
        <w:pageBreakBefore w:val="0"/>
        <w:kinsoku/>
        <w:overflowPunct/>
        <w:topLinePunct w:val="0"/>
        <w:bidi w:val="0"/>
        <w:spacing w:after="0" w:afterLines="0" w:line="360" w:lineRule="auto"/>
        <w:ind w:firstLine="480" w:firstLineChars="200"/>
        <w:rPr>
          <w:rFonts w:eastAsia="宋体"/>
          <w:color w:val="000000"/>
          <w:sz w:val="24"/>
          <w:szCs w:val="24"/>
        </w:rPr>
      </w:pPr>
    </w:p>
    <w:p w14:paraId="4A724976">
      <w:pPr>
        <w:pageBreakBefore w:val="0"/>
        <w:kinsoku/>
        <w:overflowPunct/>
        <w:topLinePunct w:val="0"/>
        <w:bidi w:val="0"/>
        <w:spacing w:after="0" w:afterLines="0" w:line="360" w:lineRule="auto"/>
        <w:ind w:firstLine="480" w:firstLineChars="200"/>
        <w:rPr>
          <w:rFonts w:eastAsia="宋体"/>
          <w:color w:val="000000"/>
          <w:sz w:val="24"/>
          <w:szCs w:val="24"/>
        </w:rPr>
      </w:pPr>
    </w:p>
    <w:p w14:paraId="3195B5F6">
      <w:pPr>
        <w:pageBreakBefore w:val="0"/>
        <w:kinsoku/>
        <w:overflowPunct/>
        <w:topLinePunct w:val="0"/>
        <w:bidi w:val="0"/>
        <w:spacing w:after="0" w:afterLines="0" w:line="360" w:lineRule="auto"/>
        <w:ind w:firstLine="480" w:firstLineChars="200"/>
        <w:rPr>
          <w:rFonts w:eastAsia="宋体"/>
          <w:color w:val="000000"/>
          <w:sz w:val="24"/>
          <w:szCs w:val="24"/>
        </w:rPr>
      </w:pPr>
    </w:p>
    <w:p w14:paraId="43F51697">
      <w:pPr>
        <w:pageBreakBefore w:val="0"/>
        <w:kinsoku/>
        <w:overflowPunct/>
        <w:topLinePunct w:val="0"/>
        <w:bidi w:val="0"/>
        <w:spacing w:after="0" w:afterLines="0" w:line="360" w:lineRule="auto"/>
        <w:ind w:firstLine="480" w:firstLineChars="200"/>
        <w:rPr>
          <w:rFonts w:eastAsia="宋体"/>
          <w:color w:val="000000"/>
          <w:sz w:val="24"/>
          <w:szCs w:val="24"/>
        </w:rPr>
      </w:pPr>
    </w:p>
    <w:p w14:paraId="64E358A9">
      <w:pPr>
        <w:pageBreakBefore w:val="0"/>
        <w:kinsoku/>
        <w:overflowPunct/>
        <w:topLinePunct w:val="0"/>
        <w:bidi w:val="0"/>
        <w:spacing w:after="0" w:afterLines="0" w:line="360" w:lineRule="auto"/>
        <w:ind w:firstLine="480" w:firstLineChars="200"/>
        <w:rPr>
          <w:rFonts w:eastAsia="宋体"/>
          <w:color w:val="000000"/>
          <w:sz w:val="24"/>
          <w:szCs w:val="24"/>
        </w:rPr>
      </w:pPr>
    </w:p>
    <w:p w14:paraId="5DCBECC7">
      <w:pPr>
        <w:pStyle w:val="35"/>
        <w:pageBreakBefore w:val="0"/>
        <w:kinsoku/>
        <w:overflowPunct/>
        <w:topLinePunct w:val="0"/>
        <w:bidi w:val="0"/>
        <w:spacing w:after="0" w:afterLines="0" w:line="360" w:lineRule="auto"/>
        <w:ind w:firstLine="420" w:firstLineChars="200"/>
      </w:pPr>
    </w:p>
    <w:p w14:paraId="57223883">
      <w:pPr>
        <w:pageBreakBefore w:val="0"/>
        <w:kinsoku/>
        <w:overflowPunct/>
        <w:topLinePunct w:val="0"/>
        <w:bidi w:val="0"/>
        <w:spacing w:after="0" w:afterLines="0" w:line="360" w:lineRule="auto"/>
        <w:ind w:firstLine="480" w:firstLineChars="200"/>
        <w:rPr>
          <w:rFonts w:eastAsia="宋体"/>
          <w:color w:val="000000"/>
          <w:sz w:val="24"/>
          <w:szCs w:val="24"/>
        </w:rPr>
      </w:pPr>
    </w:p>
    <w:p w14:paraId="42898DD9">
      <w:pPr>
        <w:pageBreakBefore w:val="0"/>
        <w:kinsoku/>
        <w:overflowPunct/>
        <w:topLinePunct w:val="0"/>
        <w:bidi w:val="0"/>
        <w:spacing w:after="0" w:afterLines="0" w:line="360" w:lineRule="auto"/>
        <w:ind w:firstLine="480" w:firstLineChars="200"/>
        <w:rPr>
          <w:rFonts w:eastAsia="宋体"/>
          <w:color w:val="000000"/>
          <w:sz w:val="24"/>
          <w:szCs w:val="24"/>
        </w:rPr>
      </w:pPr>
    </w:p>
    <w:p w14:paraId="3F535288">
      <w:pPr>
        <w:pageBreakBefore w:val="0"/>
        <w:kinsoku/>
        <w:overflowPunct/>
        <w:topLinePunct w:val="0"/>
        <w:bidi w:val="0"/>
        <w:spacing w:after="0" w:afterLines="0" w:line="360" w:lineRule="auto"/>
        <w:ind w:firstLine="480" w:firstLineChars="200"/>
        <w:rPr>
          <w:rFonts w:eastAsia="宋体"/>
          <w:color w:val="000000"/>
          <w:sz w:val="24"/>
          <w:szCs w:val="24"/>
        </w:rPr>
      </w:pPr>
    </w:p>
    <w:p w14:paraId="2957EFD6">
      <w:pPr>
        <w:pageBreakBefore w:val="0"/>
        <w:kinsoku/>
        <w:overflowPunct/>
        <w:topLinePunct w:val="0"/>
        <w:bidi w:val="0"/>
        <w:spacing w:after="0" w:afterLines="0" w:line="360" w:lineRule="auto"/>
        <w:ind w:firstLine="480" w:firstLineChars="200"/>
        <w:rPr>
          <w:rFonts w:eastAsia="宋体"/>
          <w:color w:val="000000"/>
          <w:sz w:val="24"/>
          <w:szCs w:val="24"/>
        </w:rPr>
      </w:pPr>
    </w:p>
    <w:p w14:paraId="1DFAD772">
      <w:pPr>
        <w:pageBreakBefore w:val="0"/>
        <w:kinsoku/>
        <w:overflowPunct/>
        <w:topLinePunct w:val="0"/>
        <w:bidi w:val="0"/>
        <w:spacing w:after="0" w:afterLines="0" w:line="360" w:lineRule="auto"/>
        <w:ind w:firstLine="480" w:firstLineChars="200"/>
        <w:rPr>
          <w:rFonts w:eastAsia="宋体"/>
          <w:color w:val="000000"/>
          <w:sz w:val="24"/>
          <w:szCs w:val="24"/>
        </w:rPr>
      </w:pPr>
    </w:p>
    <w:p w14:paraId="77DDB546">
      <w:pPr>
        <w:pStyle w:val="4"/>
        <w:keepNext/>
        <w:keepLines/>
        <w:pageBreakBefore w:val="0"/>
        <w:widowControl/>
        <w:kinsoku/>
        <w:wordWrap/>
        <w:overflowPunct/>
        <w:topLinePunct w:val="0"/>
        <w:autoSpaceDE/>
        <w:autoSpaceDN/>
        <w:bidi w:val="0"/>
        <w:adjustRightInd/>
        <w:snapToGrid/>
        <w:spacing w:before="0" w:beforeLines="0" w:after="0" w:afterLines="0" w:line="360" w:lineRule="auto"/>
        <w:jc w:val="center"/>
        <w:textAlignment w:val="auto"/>
        <w:rPr>
          <w:rFonts w:hint="eastAsia"/>
        </w:rPr>
      </w:pPr>
      <w:bookmarkStart w:id="295" w:name="_Toc28330_WPSOffice_Level2"/>
      <w:r>
        <w:br w:type="page"/>
      </w:r>
      <w:bookmarkEnd w:id="295"/>
      <w:bookmarkStart w:id="296" w:name="_Toc3310"/>
      <w:r>
        <w:rPr>
          <w:rFonts w:hint="eastAsia"/>
          <w:lang w:eastAsia="zh-CN"/>
        </w:rPr>
        <w:t>三、</w:t>
      </w:r>
      <w:r>
        <w:rPr>
          <w:rFonts w:hint="eastAsia" w:hAnsi="宋体"/>
          <w:szCs w:val="24"/>
        </w:rPr>
        <w:t>报价</w:t>
      </w:r>
      <w:r>
        <w:rPr>
          <w:rFonts w:hint="eastAsia" w:hAnsi="宋体"/>
          <w:szCs w:val="24"/>
          <w:lang w:eastAsia="zh-CN"/>
        </w:rPr>
        <w:t>清单</w:t>
      </w:r>
      <w:bookmarkEnd w:id="296"/>
    </w:p>
    <w:p w14:paraId="1A3C862D">
      <w:pPr>
        <w:pageBreakBefore w:val="0"/>
        <w:kinsoku/>
        <w:overflowPunct/>
        <w:topLinePunct w:val="0"/>
        <w:bidi w:val="0"/>
        <w:spacing w:after="0" w:afterLines="0" w:line="360" w:lineRule="auto"/>
        <w:ind w:firstLine="440" w:firstLineChars="200"/>
        <w:rPr>
          <w:rFonts w:hint="eastAsia" w:ascii="宋体" w:hAnsi="宋体"/>
          <w:color w:val="auto"/>
          <w:sz w:val="24"/>
        </w:rPr>
      </w:pPr>
      <w:r>
        <w:rPr>
          <w:rFonts w:hint="eastAsia"/>
          <w:color w:val="auto"/>
        </w:rPr>
        <w:t xml:space="preserve">  </w:t>
      </w:r>
      <w:r>
        <w:rPr>
          <w:rFonts w:hint="eastAsia" w:ascii="宋体" w:hAnsi="宋体"/>
          <w:color w:val="auto"/>
          <w:sz w:val="24"/>
        </w:rPr>
        <w:t>依据工程量清单编制。</w:t>
      </w:r>
    </w:p>
    <w:p w14:paraId="129B9255">
      <w:pPr>
        <w:pageBreakBefore w:val="0"/>
        <w:kinsoku/>
        <w:overflowPunct/>
        <w:topLinePunct w:val="0"/>
        <w:bidi w:val="0"/>
        <w:spacing w:after="0" w:afterLines="0" w:line="360" w:lineRule="auto"/>
        <w:ind w:firstLine="480" w:firstLineChars="200"/>
        <w:jc w:val="right"/>
        <w:rPr>
          <w:rFonts w:eastAsia="宋体"/>
          <w:bCs/>
          <w:snapToGrid w:val="0"/>
          <w:color w:val="000000"/>
          <w:sz w:val="24"/>
          <w:szCs w:val="24"/>
        </w:rPr>
      </w:pPr>
    </w:p>
    <w:p w14:paraId="49430727">
      <w:pPr>
        <w:pageBreakBefore w:val="0"/>
        <w:kinsoku/>
        <w:overflowPunct/>
        <w:topLinePunct w:val="0"/>
        <w:bidi w:val="0"/>
        <w:spacing w:after="0" w:afterLines="0" w:line="360" w:lineRule="auto"/>
        <w:ind w:firstLine="480" w:firstLineChars="200"/>
        <w:rPr>
          <w:rFonts w:eastAsia="宋体"/>
          <w:bCs/>
          <w:snapToGrid w:val="0"/>
          <w:color w:val="000000"/>
          <w:sz w:val="24"/>
          <w:szCs w:val="24"/>
        </w:rPr>
      </w:pPr>
    </w:p>
    <w:p w14:paraId="0CA695E1">
      <w:pPr>
        <w:pageBreakBefore w:val="0"/>
        <w:kinsoku/>
        <w:overflowPunct/>
        <w:topLinePunct w:val="0"/>
        <w:bidi w:val="0"/>
        <w:spacing w:after="0" w:afterLines="0" w:line="360" w:lineRule="auto"/>
        <w:ind w:firstLine="480" w:firstLineChars="200"/>
        <w:rPr>
          <w:rFonts w:eastAsia="宋体"/>
          <w:bCs/>
          <w:snapToGrid w:val="0"/>
          <w:color w:val="000000"/>
          <w:sz w:val="24"/>
          <w:szCs w:val="24"/>
        </w:rPr>
      </w:pPr>
    </w:p>
    <w:p w14:paraId="2247072C">
      <w:pPr>
        <w:pageBreakBefore w:val="0"/>
        <w:kinsoku/>
        <w:overflowPunct/>
        <w:topLinePunct w:val="0"/>
        <w:bidi w:val="0"/>
        <w:spacing w:after="0" w:afterLines="0" w:line="360" w:lineRule="auto"/>
        <w:ind w:firstLine="480" w:firstLineChars="200"/>
        <w:rPr>
          <w:rFonts w:eastAsia="宋体"/>
          <w:bCs/>
          <w:snapToGrid w:val="0"/>
          <w:color w:val="000000"/>
          <w:sz w:val="24"/>
          <w:szCs w:val="24"/>
        </w:rPr>
      </w:pPr>
    </w:p>
    <w:p w14:paraId="5D1C3009">
      <w:pPr>
        <w:pageBreakBefore w:val="0"/>
        <w:kinsoku/>
        <w:overflowPunct/>
        <w:topLinePunct w:val="0"/>
        <w:bidi w:val="0"/>
        <w:spacing w:after="0" w:afterLines="0" w:line="360" w:lineRule="auto"/>
        <w:ind w:firstLine="480" w:firstLineChars="200"/>
        <w:rPr>
          <w:rFonts w:eastAsia="宋体"/>
          <w:color w:val="000000"/>
          <w:sz w:val="24"/>
          <w:szCs w:val="24"/>
        </w:rPr>
      </w:pPr>
    </w:p>
    <w:p w14:paraId="2F1EB4D4">
      <w:pPr>
        <w:pageBreakBefore w:val="0"/>
        <w:kinsoku/>
        <w:overflowPunct/>
        <w:topLinePunct w:val="0"/>
        <w:bidi w:val="0"/>
        <w:spacing w:after="0" w:afterLines="0" w:line="360" w:lineRule="auto"/>
        <w:ind w:firstLine="480" w:firstLineChars="200"/>
        <w:rPr>
          <w:rFonts w:hint="eastAsia" w:eastAsia="宋体"/>
          <w:color w:val="000000"/>
          <w:sz w:val="24"/>
          <w:szCs w:val="21"/>
          <w:lang w:eastAsia="zh-CN"/>
        </w:rPr>
      </w:pPr>
    </w:p>
    <w:p w14:paraId="2E96BC49">
      <w:pPr>
        <w:pageBreakBefore w:val="0"/>
        <w:kinsoku/>
        <w:overflowPunct/>
        <w:topLinePunct w:val="0"/>
        <w:bidi w:val="0"/>
        <w:spacing w:after="0" w:afterLines="0" w:line="360" w:lineRule="auto"/>
        <w:ind w:firstLine="480" w:firstLineChars="200"/>
        <w:rPr>
          <w:rFonts w:eastAsia="宋体"/>
          <w:color w:val="000000"/>
          <w:sz w:val="24"/>
          <w:szCs w:val="21"/>
        </w:rPr>
      </w:pPr>
    </w:p>
    <w:p w14:paraId="53CD8CFF">
      <w:pPr>
        <w:pageBreakBefore w:val="0"/>
        <w:kinsoku/>
        <w:overflowPunct/>
        <w:topLinePunct w:val="0"/>
        <w:bidi w:val="0"/>
        <w:spacing w:after="0" w:afterLines="0" w:line="360" w:lineRule="auto"/>
        <w:ind w:firstLine="480" w:firstLineChars="200"/>
        <w:rPr>
          <w:rFonts w:eastAsia="宋体"/>
          <w:color w:val="000000"/>
          <w:sz w:val="24"/>
          <w:szCs w:val="21"/>
        </w:rPr>
      </w:pPr>
    </w:p>
    <w:p w14:paraId="0178E4DD">
      <w:pPr>
        <w:pageBreakBefore w:val="0"/>
        <w:kinsoku/>
        <w:overflowPunct/>
        <w:topLinePunct w:val="0"/>
        <w:bidi w:val="0"/>
        <w:spacing w:after="0" w:afterLines="0" w:line="360" w:lineRule="auto"/>
        <w:ind w:firstLine="480" w:firstLineChars="200"/>
        <w:rPr>
          <w:rFonts w:eastAsia="宋体"/>
          <w:color w:val="000000"/>
          <w:sz w:val="24"/>
          <w:szCs w:val="21"/>
        </w:rPr>
      </w:pPr>
    </w:p>
    <w:p w14:paraId="01E73615">
      <w:pPr>
        <w:pageBreakBefore w:val="0"/>
        <w:kinsoku/>
        <w:overflowPunct/>
        <w:topLinePunct w:val="0"/>
        <w:bidi w:val="0"/>
        <w:spacing w:after="0" w:afterLines="0" w:line="360" w:lineRule="auto"/>
        <w:ind w:firstLine="480" w:firstLineChars="200"/>
        <w:rPr>
          <w:rFonts w:eastAsia="宋体"/>
          <w:color w:val="000000"/>
          <w:sz w:val="24"/>
          <w:szCs w:val="21"/>
        </w:rPr>
      </w:pPr>
    </w:p>
    <w:p w14:paraId="62BA56D1">
      <w:pPr>
        <w:pageBreakBefore w:val="0"/>
        <w:kinsoku/>
        <w:overflowPunct/>
        <w:topLinePunct w:val="0"/>
        <w:bidi w:val="0"/>
        <w:spacing w:after="0" w:afterLines="0" w:line="360" w:lineRule="auto"/>
        <w:ind w:firstLine="480" w:firstLineChars="200"/>
        <w:rPr>
          <w:rFonts w:eastAsia="宋体"/>
          <w:color w:val="000000"/>
          <w:sz w:val="24"/>
          <w:szCs w:val="21"/>
        </w:rPr>
      </w:pPr>
    </w:p>
    <w:p w14:paraId="2BCD9C46">
      <w:pPr>
        <w:pageBreakBefore w:val="0"/>
        <w:kinsoku/>
        <w:overflowPunct/>
        <w:topLinePunct w:val="0"/>
        <w:bidi w:val="0"/>
        <w:spacing w:after="0" w:afterLines="0" w:line="360" w:lineRule="auto"/>
        <w:ind w:firstLine="480" w:firstLineChars="200"/>
        <w:rPr>
          <w:rFonts w:eastAsia="宋体"/>
          <w:color w:val="000000"/>
          <w:sz w:val="24"/>
          <w:szCs w:val="21"/>
        </w:rPr>
      </w:pPr>
    </w:p>
    <w:p w14:paraId="729F4862">
      <w:pPr>
        <w:pageBreakBefore w:val="0"/>
        <w:kinsoku/>
        <w:overflowPunct/>
        <w:topLinePunct w:val="0"/>
        <w:bidi w:val="0"/>
        <w:spacing w:after="0" w:afterLines="0" w:line="360" w:lineRule="auto"/>
        <w:ind w:firstLine="480" w:firstLineChars="200"/>
        <w:rPr>
          <w:rFonts w:eastAsia="宋体"/>
          <w:color w:val="000000"/>
          <w:sz w:val="24"/>
          <w:szCs w:val="21"/>
        </w:rPr>
      </w:pPr>
    </w:p>
    <w:p w14:paraId="3D16DFF8">
      <w:pPr>
        <w:pageBreakBefore w:val="0"/>
        <w:kinsoku/>
        <w:overflowPunct/>
        <w:topLinePunct w:val="0"/>
        <w:bidi w:val="0"/>
        <w:spacing w:after="0" w:afterLines="0" w:line="360" w:lineRule="auto"/>
        <w:ind w:firstLine="480" w:firstLineChars="200"/>
        <w:rPr>
          <w:rFonts w:eastAsia="宋体"/>
          <w:color w:val="000000"/>
          <w:sz w:val="24"/>
          <w:szCs w:val="21"/>
        </w:rPr>
      </w:pPr>
    </w:p>
    <w:p w14:paraId="19D056EB">
      <w:pPr>
        <w:pageBreakBefore w:val="0"/>
        <w:kinsoku/>
        <w:overflowPunct/>
        <w:topLinePunct w:val="0"/>
        <w:bidi w:val="0"/>
        <w:spacing w:after="0" w:afterLines="0" w:line="360" w:lineRule="auto"/>
        <w:ind w:firstLine="480" w:firstLineChars="200"/>
        <w:rPr>
          <w:rFonts w:eastAsia="宋体"/>
          <w:color w:val="000000"/>
          <w:sz w:val="24"/>
          <w:szCs w:val="21"/>
        </w:rPr>
      </w:pPr>
    </w:p>
    <w:p w14:paraId="352B60F0">
      <w:pPr>
        <w:pageBreakBefore w:val="0"/>
        <w:kinsoku/>
        <w:overflowPunct/>
        <w:topLinePunct w:val="0"/>
        <w:bidi w:val="0"/>
        <w:spacing w:after="0" w:afterLines="0" w:line="360" w:lineRule="auto"/>
        <w:ind w:firstLine="480" w:firstLineChars="200"/>
        <w:rPr>
          <w:rFonts w:eastAsia="宋体"/>
          <w:color w:val="000000"/>
          <w:sz w:val="24"/>
          <w:szCs w:val="21"/>
        </w:rPr>
      </w:pPr>
    </w:p>
    <w:p w14:paraId="0E5A69AB">
      <w:pPr>
        <w:pageBreakBefore w:val="0"/>
        <w:kinsoku/>
        <w:overflowPunct/>
        <w:topLinePunct w:val="0"/>
        <w:bidi w:val="0"/>
        <w:spacing w:after="0" w:afterLines="0" w:line="360" w:lineRule="auto"/>
        <w:ind w:firstLine="480" w:firstLineChars="200"/>
        <w:rPr>
          <w:rFonts w:eastAsia="宋体"/>
          <w:color w:val="000000"/>
          <w:sz w:val="24"/>
          <w:szCs w:val="21"/>
        </w:rPr>
      </w:pPr>
    </w:p>
    <w:p w14:paraId="6BC99D53">
      <w:pPr>
        <w:pageBreakBefore w:val="0"/>
        <w:kinsoku/>
        <w:overflowPunct/>
        <w:topLinePunct w:val="0"/>
        <w:bidi w:val="0"/>
        <w:spacing w:after="0" w:afterLines="0" w:line="360" w:lineRule="auto"/>
        <w:ind w:firstLine="480" w:firstLineChars="200"/>
        <w:rPr>
          <w:rFonts w:eastAsia="宋体"/>
          <w:color w:val="000000"/>
          <w:sz w:val="24"/>
          <w:szCs w:val="21"/>
        </w:rPr>
      </w:pPr>
    </w:p>
    <w:p w14:paraId="71D4391D">
      <w:pPr>
        <w:pageBreakBefore w:val="0"/>
        <w:kinsoku/>
        <w:overflowPunct/>
        <w:topLinePunct w:val="0"/>
        <w:bidi w:val="0"/>
        <w:spacing w:after="0" w:afterLines="0" w:line="360" w:lineRule="auto"/>
        <w:ind w:firstLine="480" w:firstLineChars="200"/>
        <w:rPr>
          <w:rFonts w:eastAsia="宋体"/>
          <w:color w:val="000000"/>
          <w:sz w:val="24"/>
          <w:szCs w:val="21"/>
        </w:rPr>
      </w:pPr>
    </w:p>
    <w:p w14:paraId="34BFA7CF">
      <w:pPr>
        <w:pageBreakBefore w:val="0"/>
        <w:kinsoku/>
        <w:overflowPunct/>
        <w:topLinePunct w:val="0"/>
        <w:bidi w:val="0"/>
        <w:spacing w:after="0" w:afterLines="0" w:line="360" w:lineRule="auto"/>
        <w:ind w:firstLine="480" w:firstLineChars="200"/>
        <w:rPr>
          <w:rFonts w:eastAsia="宋体"/>
          <w:color w:val="000000"/>
          <w:sz w:val="24"/>
          <w:szCs w:val="21"/>
        </w:rPr>
      </w:pPr>
    </w:p>
    <w:p w14:paraId="17D9C088">
      <w:pPr>
        <w:pageBreakBefore w:val="0"/>
        <w:kinsoku/>
        <w:overflowPunct/>
        <w:topLinePunct w:val="0"/>
        <w:bidi w:val="0"/>
        <w:spacing w:after="0" w:afterLines="0" w:line="360" w:lineRule="auto"/>
        <w:ind w:firstLine="480" w:firstLineChars="200"/>
        <w:rPr>
          <w:rFonts w:eastAsia="宋体"/>
          <w:color w:val="000000"/>
          <w:sz w:val="24"/>
          <w:szCs w:val="21"/>
        </w:rPr>
      </w:pPr>
    </w:p>
    <w:p w14:paraId="15C7A2EA">
      <w:pPr>
        <w:pageBreakBefore w:val="0"/>
        <w:kinsoku/>
        <w:overflowPunct/>
        <w:topLinePunct w:val="0"/>
        <w:bidi w:val="0"/>
        <w:spacing w:after="0" w:afterLines="0" w:line="360" w:lineRule="auto"/>
        <w:ind w:firstLine="480" w:firstLineChars="200"/>
        <w:rPr>
          <w:rFonts w:eastAsia="宋体"/>
          <w:color w:val="000000"/>
          <w:sz w:val="24"/>
          <w:szCs w:val="21"/>
        </w:rPr>
      </w:pPr>
    </w:p>
    <w:p w14:paraId="4DB9271E">
      <w:pPr>
        <w:pageBreakBefore w:val="0"/>
        <w:kinsoku/>
        <w:overflowPunct/>
        <w:topLinePunct w:val="0"/>
        <w:bidi w:val="0"/>
        <w:spacing w:after="0" w:afterLines="0" w:line="360" w:lineRule="auto"/>
        <w:ind w:firstLine="480" w:firstLineChars="200"/>
        <w:rPr>
          <w:rFonts w:eastAsia="宋体"/>
          <w:color w:val="000000"/>
          <w:sz w:val="24"/>
          <w:szCs w:val="21"/>
        </w:rPr>
      </w:pPr>
    </w:p>
    <w:p w14:paraId="0A729EB5">
      <w:pPr>
        <w:pageBreakBefore w:val="0"/>
        <w:kinsoku/>
        <w:overflowPunct/>
        <w:topLinePunct w:val="0"/>
        <w:bidi w:val="0"/>
        <w:spacing w:after="0" w:afterLines="0" w:line="360" w:lineRule="auto"/>
        <w:ind w:firstLine="480" w:firstLineChars="200"/>
        <w:rPr>
          <w:rFonts w:eastAsia="宋体"/>
          <w:color w:val="000000"/>
          <w:sz w:val="24"/>
          <w:szCs w:val="21"/>
        </w:rPr>
      </w:pPr>
    </w:p>
    <w:p w14:paraId="1DD47BFC">
      <w:pPr>
        <w:pageBreakBefore w:val="0"/>
        <w:kinsoku/>
        <w:overflowPunct/>
        <w:topLinePunct w:val="0"/>
        <w:bidi w:val="0"/>
        <w:spacing w:after="0" w:afterLines="0" w:line="360" w:lineRule="auto"/>
        <w:ind w:firstLine="480" w:firstLineChars="200"/>
        <w:rPr>
          <w:rFonts w:eastAsia="宋体"/>
          <w:color w:val="000000"/>
          <w:sz w:val="24"/>
          <w:szCs w:val="21"/>
        </w:rPr>
      </w:pPr>
    </w:p>
    <w:p w14:paraId="0A8AA699">
      <w:pPr>
        <w:pageBreakBefore w:val="0"/>
        <w:kinsoku/>
        <w:overflowPunct/>
        <w:topLinePunct w:val="0"/>
        <w:bidi w:val="0"/>
        <w:spacing w:after="0" w:afterLines="0" w:line="360" w:lineRule="auto"/>
        <w:ind w:firstLine="480" w:firstLineChars="200"/>
        <w:rPr>
          <w:rFonts w:eastAsia="宋体"/>
          <w:color w:val="000000"/>
          <w:sz w:val="24"/>
          <w:szCs w:val="21"/>
        </w:rPr>
      </w:pPr>
    </w:p>
    <w:p w14:paraId="4F221067">
      <w:pPr>
        <w:pageBreakBefore w:val="0"/>
        <w:kinsoku/>
        <w:overflowPunct/>
        <w:topLinePunct w:val="0"/>
        <w:bidi w:val="0"/>
        <w:spacing w:after="0" w:afterLines="0" w:line="360" w:lineRule="auto"/>
        <w:ind w:firstLine="480" w:firstLineChars="200"/>
        <w:rPr>
          <w:rFonts w:eastAsia="宋体"/>
          <w:color w:val="000000"/>
          <w:sz w:val="24"/>
          <w:szCs w:val="21"/>
        </w:rPr>
      </w:pPr>
    </w:p>
    <w:p w14:paraId="31ED719F">
      <w:pPr>
        <w:pageBreakBefore w:val="0"/>
        <w:kinsoku/>
        <w:overflowPunct/>
        <w:topLinePunct w:val="0"/>
        <w:bidi w:val="0"/>
        <w:spacing w:after="0" w:afterLines="0" w:line="360" w:lineRule="auto"/>
        <w:ind w:firstLine="480" w:firstLineChars="200"/>
        <w:rPr>
          <w:rFonts w:eastAsia="宋体"/>
          <w:color w:val="000000"/>
          <w:sz w:val="24"/>
          <w:szCs w:val="21"/>
        </w:rPr>
      </w:pPr>
    </w:p>
    <w:p w14:paraId="4BBB991A">
      <w:pPr>
        <w:pStyle w:val="4"/>
        <w:keepNext/>
        <w:keepLines/>
        <w:pageBreakBefore w:val="0"/>
        <w:widowControl/>
        <w:kinsoku/>
        <w:wordWrap/>
        <w:overflowPunct/>
        <w:topLinePunct w:val="0"/>
        <w:autoSpaceDE/>
        <w:autoSpaceDN/>
        <w:bidi w:val="0"/>
        <w:adjustRightInd/>
        <w:snapToGrid/>
        <w:spacing w:before="0" w:beforeLines="0" w:after="0" w:afterLines="0" w:line="360" w:lineRule="auto"/>
        <w:ind w:firstLine="562" w:firstLineChars="200"/>
        <w:jc w:val="center"/>
        <w:textAlignment w:val="auto"/>
        <w:rPr>
          <w:rFonts w:hint="eastAsia"/>
          <w:b/>
          <w:bCs/>
          <w:lang w:eastAsia="zh-CN"/>
        </w:rPr>
      </w:pPr>
      <w:bookmarkStart w:id="297" w:name="_Toc13593_WPSOffice_Level2"/>
      <w:bookmarkStart w:id="298" w:name="_Toc21053"/>
      <w:bookmarkStart w:id="299" w:name="_Toc12702_WPSOffice_Level2"/>
      <w:r>
        <w:rPr>
          <w:rFonts w:hint="eastAsia"/>
          <w:b/>
          <w:bCs/>
          <w:lang w:eastAsia="zh-CN"/>
        </w:rPr>
        <w:t>四、</w:t>
      </w:r>
      <w:bookmarkEnd w:id="297"/>
      <w:bookmarkEnd w:id="298"/>
      <w:bookmarkEnd w:id="299"/>
      <w:r>
        <w:rPr>
          <w:rFonts w:hint="eastAsia"/>
          <w:b/>
          <w:bCs/>
          <w:lang w:eastAsia="zh-CN"/>
        </w:rPr>
        <w:t>施工组织设计</w:t>
      </w:r>
    </w:p>
    <w:p w14:paraId="46C68C65">
      <w:pPr>
        <w:pStyle w:val="4"/>
        <w:keepNext/>
        <w:keepLines/>
        <w:pageBreakBefore w:val="0"/>
        <w:widowControl/>
        <w:kinsoku/>
        <w:wordWrap/>
        <w:overflowPunct/>
        <w:topLinePunct w:val="0"/>
        <w:autoSpaceDE/>
        <w:autoSpaceDN/>
        <w:bidi w:val="0"/>
        <w:adjustRightInd/>
        <w:snapToGrid/>
        <w:spacing w:line="480" w:lineRule="auto"/>
        <w:ind w:firstLine="482" w:firstLineChars="200"/>
        <w:jc w:val="both"/>
        <w:textAlignment w:val="auto"/>
        <w:rPr>
          <w:sz w:val="24"/>
          <w:szCs w:val="24"/>
        </w:rPr>
      </w:pPr>
      <w:r>
        <w:rPr>
          <w:rFonts w:hint="eastAsia"/>
          <w:sz w:val="24"/>
          <w:szCs w:val="24"/>
          <w:lang w:eastAsia="zh-CN"/>
        </w:rPr>
        <w:t>供应商</w:t>
      </w:r>
      <w:r>
        <w:rPr>
          <w:sz w:val="24"/>
          <w:szCs w:val="24"/>
        </w:rPr>
        <w:t>编制施工组织设计的要求：</w:t>
      </w:r>
    </w:p>
    <w:p w14:paraId="28BE7EF1">
      <w:pPr>
        <w:pageBreakBefore w:val="0"/>
        <w:kinsoku/>
        <w:overflowPunct/>
        <w:topLinePunct w:val="0"/>
        <w:bidi w:val="0"/>
        <w:spacing w:after="0" w:afterLines="0" w:line="360" w:lineRule="auto"/>
        <w:ind w:firstLine="480" w:firstLineChars="200"/>
        <w:rPr>
          <w:rFonts w:hint="eastAsia"/>
          <w:lang w:eastAsia="zh-CN"/>
        </w:rPr>
      </w:pPr>
      <w:r>
        <w:rPr>
          <w:rFonts w:hint="eastAsia"/>
          <w:sz w:val="24"/>
          <w:szCs w:val="24"/>
        </w:rPr>
        <w:t>编制时应简明扼要地说明施工方法，工程质量、安全生产、文明施工、环境保护、冬雨季施工、工程进度、技术组织等主要措施。用图表形式阐明本项目的施工总平面、进度计划以及拟投入主要施工设备、劳动力、项目管理机构等。</w:t>
      </w:r>
    </w:p>
    <w:p w14:paraId="1AC6B846">
      <w:pPr>
        <w:pageBreakBefore w:val="0"/>
        <w:numPr>
          <w:ilvl w:val="0"/>
          <w:numId w:val="0"/>
        </w:numPr>
        <w:kinsoku/>
        <w:overflowPunct/>
        <w:topLinePunct w:val="0"/>
        <w:bidi w:val="0"/>
        <w:spacing w:after="0" w:afterLines="0" w:line="360" w:lineRule="auto"/>
        <w:jc w:val="center"/>
        <w:rPr>
          <w:rFonts w:hint="eastAsia" w:ascii="Cambria" w:hAnsi="Cambria" w:eastAsia="宋体" w:cs="Times New Roman"/>
          <w:b/>
          <w:bCs/>
          <w:sz w:val="28"/>
          <w:szCs w:val="26"/>
          <w:lang w:val="en-US" w:eastAsia="zh-CN" w:bidi="ar-SA"/>
        </w:rPr>
      </w:pPr>
      <w:r>
        <w:rPr>
          <w:rFonts w:eastAsia="宋体"/>
          <w:b/>
          <w:color w:val="000000"/>
          <w:sz w:val="24"/>
          <w:szCs w:val="28"/>
        </w:rPr>
        <w:br w:type="page"/>
      </w:r>
      <w:r>
        <w:rPr>
          <w:rFonts w:hint="eastAsia"/>
          <w:b/>
          <w:color w:val="000000"/>
          <w:sz w:val="24"/>
          <w:szCs w:val="28"/>
          <w:lang w:val="en-US" w:eastAsia="zh-CN"/>
        </w:rPr>
        <w:t xml:space="preserve">  </w:t>
      </w:r>
      <w:r>
        <w:rPr>
          <w:rFonts w:hint="eastAsia" w:ascii="Cambria" w:hAnsi="Cambria" w:eastAsia="宋体" w:cs="Times New Roman"/>
          <w:b/>
          <w:bCs/>
          <w:sz w:val="28"/>
          <w:szCs w:val="26"/>
          <w:lang w:val="en-US" w:eastAsia="zh-CN" w:bidi="ar-SA"/>
        </w:rPr>
        <w:t>五、项目管理机构</w:t>
      </w:r>
    </w:p>
    <w:p w14:paraId="5E892DFD">
      <w:pPr>
        <w:pStyle w:val="4"/>
        <w:pageBreakBefore w:val="0"/>
        <w:kinsoku/>
        <w:overflowPunct/>
        <w:topLinePunct w:val="0"/>
        <w:bidi w:val="0"/>
        <w:spacing w:before="0" w:beforeLines="0" w:after="0" w:afterLines="0" w:line="360" w:lineRule="auto"/>
        <w:ind w:firstLine="482" w:firstLineChars="200"/>
        <w:jc w:val="both"/>
        <w:rPr>
          <w:rFonts w:hint="eastAsia"/>
          <w:sz w:val="24"/>
          <w:szCs w:val="24"/>
        </w:rPr>
      </w:pPr>
      <w:bookmarkStart w:id="300" w:name="_Toc1280_WPSOffice_Level2"/>
      <w:bookmarkStart w:id="301" w:name="_Toc15540"/>
      <w:r>
        <w:rPr>
          <w:rFonts w:hint="eastAsia"/>
          <w:sz w:val="24"/>
          <w:szCs w:val="24"/>
        </w:rPr>
        <w:t>（1）项目管理机构组成表</w:t>
      </w:r>
      <w:bookmarkEnd w:id="300"/>
      <w:bookmarkEnd w:id="301"/>
    </w:p>
    <w:p w14:paraId="47E48015">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r>
        <w:rPr>
          <w:rFonts w:hint="eastAsia" w:ascii="宋体" w:hAnsi="宋体" w:eastAsia="宋体"/>
          <w:spacing w:val="-20"/>
          <w:sz w:val="24"/>
          <w:szCs w:val="21"/>
          <w:u w:val="single"/>
        </w:rPr>
        <w:t xml:space="preserve">            </w:t>
      </w:r>
      <w:r>
        <w:rPr>
          <w:rFonts w:hint="eastAsia" w:ascii="宋体" w:hAnsi="宋体"/>
          <w:spacing w:val="-20"/>
          <w:sz w:val="24"/>
          <w:szCs w:val="21"/>
          <w:u w:val="single"/>
          <w:lang w:eastAsia="zh-CN"/>
        </w:rPr>
        <w:t>｛</w:t>
      </w:r>
      <w:r>
        <w:rPr>
          <w:rFonts w:hint="eastAsia" w:ascii="宋体" w:hAnsi="宋体" w:eastAsia="宋体"/>
          <w:spacing w:val="-20"/>
          <w:sz w:val="24"/>
          <w:szCs w:val="21"/>
          <w:u w:val="single"/>
        </w:rPr>
        <w:t>采购工程项目名称</w:t>
      </w:r>
      <w:r>
        <w:rPr>
          <w:rFonts w:hint="eastAsia" w:ascii="宋体" w:hAnsi="宋体"/>
          <w:spacing w:val="-20"/>
          <w:sz w:val="24"/>
          <w:szCs w:val="21"/>
          <w:u w:val="single"/>
          <w:lang w:eastAsia="zh-CN"/>
        </w:rPr>
        <w:t>｝</w:t>
      </w:r>
      <w:r>
        <w:rPr>
          <w:rFonts w:hint="eastAsia" w:ascii="宋体" w:hAnsi="宋体" w:eastAsia="宋体"/>
          <w:spacing w:val="-20"/>
          <w:sz w:val="24"/>
          <w:szCs w:val="21"/>
          <w:u w:val="single"/>
        </w:rPr>
        <w:t xml:space="preserve">         </w:t>
      </w:r>
      <w:r>
        <w:rPr>
          <w:rFonts w:hint="eastAsia" w:ascii="宋体" w:hAnsi="宋体" w:eastAsia="宋体"/>
          <w:spacing w:val="-20"/>
          <w:sz w:val="24"/>
          <w:szCs w:val="21"/>
        </w:rPr>
        <w:t xml:space="preserve">                             </w:t>
      </w:r>
    </w:p>
    <w:tbl>
      <w:tblPr>
        <w:tblStyle w:val="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687"/>
        <w:gridCol w:w="687"/>
        <w:gridCol w:w="1209"/>
        <w:gridCol w:w="686"/>
        <w:gridCol w:w="861"/>
        <w:gridCol w:w="774"/>
        <w:gridCol w:w="1362"/>
        <w:gridCol w:w="1028"/>
        <w:gridCol w:w="1495"/>
      </w:tblGrid>
      <w:tr w14:paraId="1443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91" w:type="dxa"/>
            <w:vMerge w:val="restart"/>
            <w:vAlign w:val="center"/>
          </w:tcPr>
          <w:p w14:paraId="0AC2AF7A">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职务</w:t>
            </w:r>
          </w:p>
        </w:tc>
        <w:tc>
          <w:tcPr>
            <w:tcW w:w="687" w:type="dxa"/>
            <w:vMerge w:val="restart"/>
            <w:vAlign w:val="center"/>
          </w:tcPr>
          <w:p w14:paraId="28985CB8">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姓名</w:t>
            </w:r>
          </w:p>
        </w:tc>
        <w:tc>
          <w:tcPr>
            <w:tcW w:w="687" w:type="dxa"/>
            <w:vMerge w:val="restart"/>
            <w:vAlign w:val="center"/>
          </w:tcPr>
          <w:p w14:paraId="18AAD6EF">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职称</w:t>
            </w:r>
          </w:p>
        </w:tc>
        <w:tc>
          <w:tcPr>
            <w:tcW w:w="4892" w:type="dxa"/>
            <w:gridSpan w:val="5"/>
            <w:vAlign w:val="center"/>
          </w:tcPr>
          <w:p w14:paraId="5C14ACD3">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r>
              <w:rPr>
                <w:rFonts w:hint="eastAsia" w:ascii="宋体" w:hAnsi="宋体" w:eastAsia="宋体"/>
                <w:spacing w:val="-20"/>
                <w:sz w:val="24"/>
                <w:szCs w:val="21"/>
              </w:rPr>
              <w:t>执业或职业资格证明</w:t>
            </w:r>
          </w:p>
        </w:tc>
        <w:tc>
          <w:tcPr>
            <w:tcW w:w="2523" w:type="dxa"/>
            <w:gridSpan w:val="2"/>
            <w:vAlign w:val="center"/>
          </w:tcPr>
          <w:p w14:paraId="50AF90F4">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已承担在建工程情况</w:t>
            </w:r>
          </w:p>
        </w:tc>
      </w:tr>
      <w:tr w14:paraId="2C90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691" w:type="dxa"/>
            <w:vMerge w:val="continue"/>
          </w:tcPr>
          <w:p w14:paraId="347B2314">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687" w:type="dxa"/>
            <w:vMerge w:val="continue"/>
          </w:tcPr>
          <w:p w14:paraId="4E80A0AA">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687" w:type="dxa"/>
            <w:vMerge w:val="continue"/>
          </w:tcPr>
          <w:p w14:paraId="184A43A2">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209" w:type="dxa"/>
            <w:vAlign w:val="center"/>
          </w:tcPr>
          <w:p w14:paraId="09918E5F">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证书名称</w:t>
            </w:r>
          </w:p>
        </w:tc>
        <w:tc>
          <w:tcPr>
            <w:tcW w:w="686" w:type="dxa"/>
            <w:vAlign w:val="center"/>
          </w:tcPr>
          <w:p w14:paraId="2F5F9050">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级别</w:t>
            </w:r>
          </w:p>
        </w:tc>
        <w:tc>
          <w:tcPr>
            <w:tcW w:w="861" w:type="dxa"/>
            <w:vAlign w:val="center"/>
          </w:tcPr>
          <w:p w14:paraId="7D9C3042">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证号</w:t>
            </w:r>
          </w:p>
        </w:tc>
        <w:tc>
          <w:tcPr>
            <w:tcW w:w="774" w:type="dxa"/>
            <w:vAlign w:val="center"/>
          </w:tcPr>
          <w:p w14:paraId="7196C9FD">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专业</w:t>
            </w:r>
          </w:p>
        </w:tc>
        <w:tc>
          <w:tcPr>
            <w:tcW w:w="1362" w:type="dxa"/>
            <w:vAlign w:val="center"/>
          </w:tcPr>
          <w:p w14:paraId="350C448B">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原服务单位</w:t>
            </w:r>
          </w:p>
        </w:tc>
        <w:tc>
          <w:tcPr>
            <w:tcW w:w="1028" w:type="dxa"/>
            <w:vAlign w:val="center"/>
          </w:tcPr>
          <w:p w14:paraId="14F733B5">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项目数</w:t>
            </w:r>
          </w:p>
        </w:tc>
        <w:tc>
          <w:tcPr>
            <w:tcW w:w="1495" w:type="dxa"/>
            <w:vAlign w:val="center"/>
          </w:tcPr>
          <w:p w14:paraId="7F1C1EA5">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主要项目名称</w:t>
            </w:r>
          </w:p>
        </w:tc>
      </w:tr>
      <w:tr w14:paraId="73FF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91" w:type="dxa"/>
          </w:tcPr>
          <w:p w14:paraId="5D6655F8">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5357EEAF">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0F457B0C">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183AB199">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2DF2375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405E3C97">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2D9C41A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644BB234">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52B4C0F2">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320BFA9B">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3115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91" w:type="dxa"/>
          </w:tcPr>
          <w:p w14:paraId="4B7AE253">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2D583D21">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6D57DC1C">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53AAC142">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138EFF85">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7C8139CA">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6400009F">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656902B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023CE15B">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550CBB2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2688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91" w:type="dxa"/>
          </w:tcPr>
          <w:p w14:paraId="3555589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4CF1281A">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323B0872">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0BDA874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4ADC72E7">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38D0F2F9">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762992D4">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34216EAD">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60A6AE77">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589388F2">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7AB9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91" w:type="dxa"/>
          </w:tcPr>
          <w:p w14:paraId="49B91D6A">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146C7F65">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47F52CA0">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3EE1787B">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3EF83E4C">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75EDA8C9">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656FA630">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51B4261D">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7A5113A3">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4FB51AD9">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7D46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91" w:type="dxa"/>
          </w:tcPr>
          <w:p w14:paraId="31B516E4">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20F1A80E">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4D2547C4">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310DEFC5">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1F54A880">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406941B3">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255B2ACF">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0E496AE1">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1AEC1B00">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0CD41DC9">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05E8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91" w:type="dxa"/>
          </w:tcPr>
          <w:p w14:paraId="0BE316EF">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1766B97C">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61F77F44">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7B6CA50B">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5218CE65">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5404582E">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6B46CE62">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773F0C7B">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530CC716">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478DE12B">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52F2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91" w:type="dxa"/>
          </w:tcPr>
          <w:p w14:paraId="1D2B06A1">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7AB2AF1A">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7" w:type="dxa"/>
          </w:tcPr>
          <w:p w14:paraId="2BC0AC3F">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209" w:type="dxa"/>
          </w:tcPr>
          <w:p w14:paraId="6B3DF7C3">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686" w:type="dxa"/>
          </w:tcPr>
          <w:p w14:paraId="7B747769">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861" w:type="dxa"/>
          </w:tcPr>
          <w:p w14:paraId="1A498400">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774" w:type="dxa"/>
          </w:tcPr>
          <w:p w14:paraId="301990AE">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362" w:type="dxa"/>
          </w:tcPr>
          <w:p w14:paraId="0F1BA8F5">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028" w:type="dxa"/>
          </w:tcPr>
          <w:p w14:paraId="3B068F87">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c>
          <w:tcPr>
            <w:tcW w:w="1495" w:type="dxa"/>
          </w:tcPr>
          <w:p w14:paraId="73A6AFB0">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p>
        </w:tc>
      </w:tr>
      <w:tr w14:paraId="148A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9480" w:type="dxa"/>
            <w:gridSpan w:val="10"/>
          </w:tcPr>
          <w:p w14:paraId="7A0D4BFA">
            <w:pPr>
              <w:keepLines/>
              <w:pageBreakBefore w:val="0"/>
              <w:kinsoku/>
              <w:overflowPunct/>
              <w:topLinePunct w:val="0"/>
              <w:bidi w:val="0"/>
              <w:spacing w:after="0" w:afterLines="0" w:line="360" w:lineRule="auto"/>
              <w:ind w:firstLine="400" w:firstLineChars="200"/>
              <w:rPr>
                <w:rFonts w:hint="eastAsia" w:ascii="宋体" w:hAnsi="宋体" w:eastAsia="宋体"/>
                <w:spacing w:val="-20"/>
                <w:sz w:val="24"/>
                <w:szCs w:val="21"/>
              </w:rPr>
            </w:pPr>
            <w:r>
              <w:rPr>
                <w:rFonts w:hint="eastAsia" w:ascii="宋体" w:hAnsi="宋体" w:eastAsia="宋体"/>
                <w:spacing w:val="-20"/>
                <w:sz w:val="24"/>
                <w:szCs w:val="21"/>
              </w:rPr>
              <w:t xml:space="preserve">一旦我单位中标，将实行注册建造师或建造员负责制，我方保证并配备上述项目管理机构。上述填报内容真实，若不真实，愿按有关规定接受处理。项目管理班子机构设置、职责分工等情况另附资料说明。             </w:t>
            </w:r>
          </w:p>
        </w:tc>
      </w:tr>
    </w:tbl>
    <w:p w14:paraId="4235C42E">
      <w:pPr>
        <w:pageBreakBefore w:val="0"/>
        <w:kinsoku/>
        <w:overflowPunct/>
        <w:topLinePunct w:val="0"/>
        <w:bidi w:val="0"/>
        <w:spacing w:after="0" w:afterLines="0" w:line="360" w:lineRule="auto"/>
        <w:ind w:firstLine="402" w:firstLineChars="200"/>
        <w:rPr>
          <w:rFonts w:hint="eastAsia" w:ascii="宋体" w:hAnsi="宋体" w:eastAsia="宋体"/>
          <w:b/>
          <w:spacing w:val="-20"/>
          <w:sz w:val="24"/>
        </w:rPr>
      </w:pPr>
    </w:p>
    <w:p w14:paraId="1B0BCA08">
      <w:pPr>
        <w:pageBreakBefore w:val="0"/>
        <w:kinsoku/>
        <w:overflowPunct/>
        <w:topLinePunct w:val="0"/>
        <w:bidi w:val="0"/>
        <w:spacing w:after="0" w:afterLines="0" w:line="360" w:lineRule="auto"/>
        <w:ind w:firstLine="402" w:firstLineChars="200"/>
        <w:rPr>
          <w:rFonts w:hint="eastAsia" w:ascii="宋体" w:hAnsi="宋体" w:eastAsia="宋体"/>
          <w:b/>
          <w:spacing w:val="-20"/>
          <w:sz w:val="24"/>
        </w:rPr>
      </w:pPr>
      <w:r>
        <w:rPr>
          <w:rFonts w:hint="eastAsia" w:ascii="宋体" w:hAnsi="宋体" w:eastAsia="宋体"/>
          <w:b/>
          <w:spacing w:val="-20"/>
          <w:sz w:val="24"/>
        </w:rPr>
        <w:t>注：相关管理人员职称证及执业资格证附后（复印件）</w:t>
      </w:r>
      <w:r>
        <w:rPr>
          <w:rFonts w:hint="eastAsia" w:ascii="宋体" w:hAnsi="宋体"/>
          <w:b/>
          <w:spacing w:val="-20"/>
          <w:sz w:val="24"/>
          <w:lang w:eastAsia="zh-CN"/>
        </w:rPr>
        <w:t>（</w:t>
      </w:r>
      <w:r>
        <w:rPr>
          <w:rFonts w:hint="eastAsia" w:ascii="宋体" w:hAnsi="宋体" w:eastAsia="宋体"/>
          <w:b/>
          <w:spacing w:val="-20"/>
          <w:sz w:val="24"/>
          <w:lang w:eastAsia="zh-CN"/>
        </w:rPr>
        <w:t>在随后的资格审查中以上资料不再重复提供）。</w:t>
      </w:r>
    </w:p>
    <w:p w14:paraId="15D32FAD">
      <w:pPr>
        <w:pageBreakBefore w:val="0"/>
        <w:kinsoku/>
        <w:overflowPunct/>
        <w:topLinePunct w:val="0"/>
        <w:bidi w:val="0"/>
        <w:spacing w:after="0" w:afterLines="0" w:line="360" w:lineRule="auto"/>
        <w:ind w:firstLine="402" w:firstLineChars="200"/>
        <w:rPr>
          <w:rFonts w:hint="eastAsia" w:ascii="宋体" w:hAnsi="宋体" w:eastAsia="宋体"/>
          <w:b/>
          <w:spacing w:val="-20"/>
          <w:sz w:val="24"/>
        </w:rPr>
      </w:pPr>
    </w:p>
    <w:p w14:paraId="22EA517A">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lang w:eastAsia="zh-CN"/>
        </w:rPr>
      </w:pPr>
    </w:p>
    <w:p w14:paraId="438CD052">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lang w:eastAsia="zh-CN"/>
        </w:rPr>
      </w:pPr>
    </w:p>
    <w:p w14:paraId="0470F09A">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u w:val="single"/>
        </w:rPr>
      </w:pPr>
      <w:r>
        <w:rPr>
          <w:rFonts w:hint="eastAsia" w:ascii="宋体" w:hAnsi="宋体"/>
          <w:spacing w:val="-20"/>
          <w:sz w:val="24"/>
          <w:lang w:eastAsia="zh-CN"/>
        </w:rPr>
        <w:t>供应商</w:t>
      </w:r>
      <w:r>
        <w:rPr>
          <w:rFonts w:hint="eastAsia" w:ascii="宋体" w:hAnsi="宋体" w:eastAsia="宋体"/>
          <w:spacing w:val="-20"/>
          <w:sz w:val="24"/>
        </w:rPr>
        <w:t>：</w:t>
      </w:r>
      <w:r>
        <w:rPr>
          <w:rFonts w:hint="eastAsia" w:ascii="宋体" w:hAnsi="宋体" w:eastAsia="宋体"/>
          <w:spacing w:val="-20"/>
          <w:sz w:val="24"/>
          <w:u w:val="single"/>
        </w:rPr>
        <w:t xml:space="preserve">          （单位全称）（</w:t>
      </w:r>
      <w:r>
        <w:rPr>
          <w:rFonts w:hint="eastAsia" w:ascii="宋体" w:hAnsi="宋体" w:eastAsia="宋体"/>
          <w:spacing w:val="-20"/>
          <w:sz w:val="24"/>
          <w:u w:val="single"/>
          <w:lang w:eastAsia="zh-CN"/>
        </w:rPr>
        <w:t>电子签章</w:t>
      </w:r>
      <w:r>
        <w:rPr>
          <w:rFonts w:hint="eastAsia" w:ascii="宋体" w:hAnsi="宋体" w:eastAsia="宋体"/>
          <w:spacing w:val="-20"/>
          <w:sz w:val="24"/>
          <w:u w:val="single"/>
        </w:rPr>
        <w:t>）</w:t>
      </w:r>
    </w:p>
    <w:p w14:paraId="2BA70A1B">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u w:val="single"/>
        </w:rPr>
      </w:pPr>
      <w:r>
        <w:rPr>
          <w:rFonts w:hint="eastAsia" w:ascii="宋体" w:hAnsi="宋体" w:eastAsia="宋体"/>
          <w:spacing w:val="-20"/>
          <w:sz w:val="24"/>
          <w:lang w:eastAsia="zh-CN"/>
        </w:rPr>
        <w:t>法定代表人</w:t>
      </w:r>
      <w:r>
        <w:rPr>
          <w:rFonts w:hint="eastAsia" w:ascii="宋体" w:hAnsi="宋体" w:eastAsia="宋体"/>
          <w:spacing w:val="-20"/>
          <w:sz w:val="24"/>
        </w:rPr>
        <w:t>：</w:t>
      </w:r>
      <w:r>
        <w:rPr>
          <w:rFonts w:hint="eastAsia" w:ascii="宋体" w:hAnsi="宋体" w:eastAsia="宋体"/>
          <w:spacing w:val="-20"/>
          <w:sz w:val="24"/>
          <w:u w:val="single"/>
        </w:rPr>
        <w:t xml:space="preserve">            </w:t>
      </w:r>
      <w:r>
        <w:rPr>
          <w:rFonts w:hint="eastAsia" w:ascii="宋体" w:hAnsi="宋体" w:eastAsia="宋体"/>
          <w:spacing w:val="-20"/>
          <w:sz w:val="24"/>
          <w:u w:val="single"/>
          <w:lang w:val="en-US" w:eastAsia="zh-CN"/>
        </w:rPr>
        <w:t xml:space="preserve">        </w:t>
      </w:r>
      <w:r>
        <w:rPr>
          <w:rFonts w:hint="eastAsia" w:ascii="宋体" w:hAnsi="宋体" w:eastAsia="宋体"/>
          <w:spacing w:val="-20"/>
          <w:sz w:val="24"/>
          <w:u w:val="single"/>
        </w:rPr>
        <w:t>（</w:t>
      </w:r>
      <w:r>
        <w:rPr>
          <w:rFonts w:hint="eastAsia" w:ascii="宋体" w:hAnsi="宋体" w:eastAsia="宋体"/>
          <w:spacing w:val="-20"/>
          <w:sz w:val="24"/>
          <w:u w:val="single"/>
          <w:lang w:eastAsia="zh-CN"/>
        </w:rPr>
        <w:t>电子签章</w:t>
      </w:r>
      <w:r>
        <w:rPr>
          <w:rFonts w:hint="eastAsia" w:ascii="宋体" w:hAnsi="宋体" w:eastAsia="宋体"/>
          <w:spacing w:val="-20"/>
          <w:sz w:val="24"/>
          <w:u w:val="single"/>
        </w:rPr>
        <w:t>）</w:t>
      </w:r>
    </w:p>
    <w:p w14:paraId="57729CE0">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rPr>
      </w:pPr>
      <w:r>
        <w:rPr>
          <w:rFonts w:hint="eastAsia" w:ascii="宋体" w:hAnsi="宋体" w:eastAsia="宋体"/>
          <w:spacing w:val="-20"/>
          <w:sz w:val="24"/>
        </w:rPr>
        <w:t>日  期：</w:t>
      </w:r>
      <w:r>
        <w:rPr>
          <w:rFonts w:hint="eastAsia" w:ascii="宋体" w:hAnsi="宋体" w:eastAsia="宋体"/>
          <w:spacing w:val="-20"/>
          <w:sz w:val="24"/>
          <w:u w:val="single"/>
        </w:rPr>
        <w:t xml:space="preserve">      </w:t>
      </w:r>
      <w:r>
        <w:rPr>
          <w:rFonts w:hint="eastAsia" w:ascii="宋体" w:hAnsi="宋体"/>
          <w:spacing w:val="-20"/>
          <w:sz w:val="24"/>
          <w:u w:val="single"/>
          <w:lang w:val="en-US" w:eastAsia="zh-CN"/>
        </w:rPr>
        <w:t xml:space="preserve">  </w:t>
      </w:r>
      <w:r>
        <w:rPr>
          <w:rFonts w:hint="eastAsia" w:ascii="宋体" w:hAnsi="宋体" w:eastAsia="宋体"/>
          <w:spacing w:val="-20"/>
          <w:sz w:val="24"/>
          <w:u w:val="single"/>
        </w:rPr>
        <w:t xml:space="preserve">    </w:t>
      </w:r>
      <w:r>
        <w:rPr>
          <w:rFonts w:hint="eastAsia" w:ascii="宋体" w:hAnsi="宋体" w:eastAsia="宋体"/>
          <w:spacing w:val="-20"/>
          <w:sz w:val="24"/>
        </w:rPr>
        <w:t>年</w:t>
      </w:r>
      <w:r>
        <w:rPr>
          <w:rFonts w:hint="eastAsia" w:ascii="宋体" w:hAnsi="宋体" w:eastAsia="宋体"/>
          <w:spacing w:val="-20"/>
          <w:sz w:val="24"/>
          <w:u w:val="single"/>
        </w:rPr>
        <w:t xml:space="preserve">            </w:t>
      </w:r>
      <w:r>
        <w:rPr>
          <w:rFonts w:hint="eastAsia" w:ascii="宋体" w:hAnsi="宋体" w:eastAsia="宋体"/>
          <w:spacing w:val="-20"/>
          <w:sz w:val="24"/>
        </w:rPr>
        <w:t>月</w:t>
      </w:r>
      <w:r>
        <w:rPr>
          <w:rFonts w:hint="eastAsia" w:ascii="宋体" w:hAnsi="宋体" w:eastAsia="宋体"/>
          <w:spacing w:val="-20"/>
          <w:sz w:val="24"/>
          <w:u w:val="single"/>
        </w:rPr>
        <w:t xml:space="preserve">         </w:t>
      </w:r>
      <w:r>
        <w:rPr>
          <w:rFonts w:hint="eastAsia" w:ascii="宋体" w:hAnsi="宋体" w:eastAsia="宋体"/>
          <w:spacing w:val="-20"/>
          <w:sz w:val="24"/>
        </w:rPr>
        <w:t>日</w:t>
      </w:r>
    </w:p>
    <w:p w14:paraId="4B3B33DC">
      <w:pPr>
        <w:pStyle w:val="35"/>
        <w:pageBreakBefore w:val="0"/>
        <w:numPr>
          <w:ilvl w:val="0"/>
          <w:numId w:val="0"/>
        </w:numPr>
        <w:kinsoku/>
        <w:overflowPunct/>
        <w:topLinePunct w:val="0"/>
        <w:bidi w:val="0"/>
        <w:spacing w:after="0" w:afterLines="0" w:line="360" w:lineRule="auto"/>
        <w:ind w:firstLine="420" w:firstLineChars="200"/>
        <w:rPr>
          <w:rFonts w:hint="eastAsia"/>
          <w:lang w:eastAsia="zh-CN"/>
        </w:rPr>
      </w:pPr>
    </w:p>
    <w:p w14:paraId="185F2F35">
      <w:pPr>
        <w:pStyle w:val="4"/>
        <w:pageBreakBefore w:val="0"/>
        <w:kinsoku/>
        <w:overflowPunct/>
        <w:topLinePunct w:val="0"/>
        <w:bidi w:val="0"/>
        <w:spacing w:before="0" w:beforeLines="0" w:after="0" w:afterLines="0" w:line="360" w:lineRule="auto"/>
        <w:jc w:val="both"/>
        <w:rPr>
          <w:rFonts w:hint="eastAsia"/>
        </w:rPr>
      </w:pPr>
      <w:r>
        <w:rPr>
          <w:rFonts w:eastAsia="宋体"/>
          <w:b/>
          <w:color w:val="000000"/>
          <w:sz w:val="24"/>
          <w:szCs w:val="28"/>
        </w:rPr>
        <w:br w:type="page"/>
      </w:r>
      <w:bookmarkStart w:id="302" w:name="_Toc30512"/>
      <w:r>
        <w:rPr>
          <w:rFonts w:hint="eastAsia"/>
          <w:b/>
          <w:color w:val="000000"/>
          <w:sz w:val="24"/>
          <w:szCs w:val="28"/>
          <w:lang w:val="en-US" w:eastAsia="zh-CN"/>
        </w:rPr>
        <w:t xml:space="preserve">  </w:t>
      </w:r>
      <w:r>
        <w:rPr>
          <w:rFonts w:hint="eastAsia"/>
          <w:sz w:val="24"/>
          <w:szCs w:val="24"/>
        </w:rPr>
        <w:t>（2）项目经理简历表</w:t>
      </w:r>
      <w:bookmarkEnd w:id="302"/>
    </w:p>
    <w:p w14:paraId="28A46DBE">
      <w:pPr>
        <w:keepLines/>
        <w:pageBreakBefore w:val="0"/>
        <w:kinsoku/>
        <w:overflowPunct/>
        <w:topLinePunct w:val="0"/>
        <w:bidi w:val="0"/>
        <w:spacing w:after="0" w:afterLines="0" w:line="360" w:lineRule="auto"/>
        <w:ind w:right="658" w:firstLine="400" w:firstLineChars="200"/>
        <w:rPr>
          <w:rFonts w:hint="eastAsia" w:ascii="宋体" w:hAnsi="宋体" w:eastAsia="宋体"/>
          <w:spacing w:val="-20"/>
          <w:sz w:val="24"/>
          <w:szCs w:val="21"/>
        </w:rPr>
      </w:pPr>
      <w:r>
        <w:rPr>
          <w:rFonts w:hint="eastAsia" w:ascii="宋体" w:hAnsi="宋体" w:eastAsia="宋体"/>
          <w:spacing w:val="-20"/>
          <w:sz w:val="24"/>
          <w:u w:val="single"/>
        </w:rPr>
        <w:t xml:space="preserve"> </w:t>
      </w:r>
      <w:r>
        <w:rPr>
          <w:rFonts w:hint="eastAsia" w:ascii="宋体" w:hAnsi="宋体" w:eastAsia="宋体"/>
          <w:spacing w:val="-20"/>
          <w:sz w:val="24"/>
          <w:szCs w:val="21"/>
          <w:u w:val="single"/>
        </w:rPr>
        <w:t xml:space="preserve">         </w:t>
      </w:r>
      <w:r>
        <w:rPr>
          <w:rFonts w:hint="eastAsia" w:ascii="宋体" w:hAnsi="宋体"/>
          <w:spacing w:val="-20"/>
          <w:sz w:val="24"/>
          <w:szCs w:val="21"/>
          <w:u w:val="single"/>
          <w:lang w:eastAsia="zh-CN"/>
        </w:rPr>
        <w:t>｛</w:t>
      </w:r>
      <w:r>
        <w:rPr>
          <w:rFonts w:hint="eastAsia" w:ascii="宋体" w:hAnsi="宋体" w:eastAsia="宋体"/>
          <w:spacing w:val="-20"/>
          <w:sz w:val="24"/>
          <w:szCs w:val="21"/>
          <w:u w:val="single"/>
        </w:rPr>
        <w:t>采购工程项目名称</w:t>
      </w:r>
      <w:r>
        <w:rPr>
          <w:rFonts w:hint="eastAsia" w:ascii="宋体" w:hAnsi="宋体"/>
          <w:spacing w:val="-20"/>
          <w:sz w:val="24"/>
          <w:szCs w:val="21"/>
          <w:u w:val="single"/>
          <w:lang w:eastAsia="zh-CN"/>
        </w:rPr>
        <w:t>｝</w:t>
      </w:r>
      <w:r>
        <w:rPr>
          <w:rFonts w:hint="eastAsia" w:ascii="宋体" w:hAnsi="宋体" w:eastAsia="宋体"/>
          <w:spacing w:val="-20"/>
          <w:sz w:val="24"/>
          <w:szCs w:val="21"/>
          <w:u w:val="single"/>
        </w:rPr>
        <w:t xml:space="preserve">         </w:t>
      </w:r>
      <w:r>
        <w:rPr>
          <w:rFonts w:hint="eastAsia" w:ascii="宋体" w:hAnsi="宋体" w:eastAsia="宋体"/>
          <w:spacing w:val="-20"/>
          <w:sz w:val="24"/>
          <w:szCs w:val="21"/>
        </w:rPr>
        <w:t xml:space="preserve">                                                              </w:t>
      </w:r>
    </w:p>
    <w:tbl>
      <w:tblPr>
        <w:tblStyle w:val="78"/>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747"/>
        <w:gridCol w:w="1357"/>
        <w:gridCol w:w="325"/>
        <w:gridCol w:w="186"/>
        <w:gridCol w:w="841"/>
        <w:gridCol w:w="541"/>
        <w:gridCol w:w="15"/>
        <w:gridCol w:w="1127"/>
        <w:gridCol w:w="436"/>
        <w:gridCol w:w="646"/>
        <w:gridCol w:w="406"/>
        <w:gridCol w:w="1397"/>
      </w:tblGrid>
      <w:tr w14:paraId="22C44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36" w:type="dxa"/>
            <w:vAlign w:val="center"/>
          </w:tcPr>
          <w:p w14:paraId="2174DF69">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姓名</w:t>
            </w:r>
          </w:p>
        </w:tc>
        <w:tc>
          <w:tcPr>
            <w:tcW w:w="2615" w:type="dxa"/>
            <w:gridSpan w:val="4"/>
            <w:vAlign w:val="center"/>
          </w:tcPr>
          <w:p w14:paraId="2B958745">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841" w:type="dxa"/>
            <w:vAlign w:val="center"/>
          </w:tcPr>
          <w:p w14:paraId="34D3FB80">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性别</w:t>
            </w:r>
          </w:p>
        </w:tc>
        <w:tc>
          <w:tcPr>
            <w:tcW w:w="1683" w:type="dxa"/>
            <w:gridSpan w:val="3"/>
            <w:vAlign w:val="center"/>
          </w:tcPr>
          <w:p w14:paraId="58AB409C">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82" w:type="dxa"/>
            <w:gridSpan w:val="2"/>
            <w:vAlign w:val="center"/>
          </w:tcPr>
          <w:p w14:paraId="5715B2E7">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年龄</w:t>
            </w:r>
          </w:p>
        </w:tc>
        <w:tc>
          <w:tcPr>
            <w:tcW w:w="1803" w:type="dxa"/>
            <w:gridSpan w:val="2"/>
            <w:vAlign w:val="center"/>
          </w:tcPr>
          <w:p w14:paraId="09F810E5">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46CF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36" w:type="dxa"/>
            <w:vAlign w:val="center"/>
          </w:tcPr>
          <w:p w14:paraId="59C6D6C6">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职务</w:t>
            </w:r>
          </w:p>
        </w:tc>
        <w:tc>
          <w:tcPr>
            <w:tcW w:w="2615" w:type="dxa"/>
            <w:gridSpan w:val="4"/>
            <w:vAlign w:val="center"/>
          </w:tcPr>
          <w:p w14:paraId="024D546C">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841" w:type="dxa"/>
            <w:vAlign w:val="center"/>
          </w:tcPr>
          <w:p w14:paraId="0F53FFD3">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职称</w:t>
            </w:r>
          </w:p>
        </w:tc>
        <w:tc>
          <w:tcPr>
            <w:tcW w:w="1683" w:type="dxa"/>
            <w:gridSpan w:val="3"/>
            <w:vAlign w:val="center"/>
          </w:tcPr>
          <w:p w14:paraId="157D7F8F">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82" w:type="dxa"/>
            <w:gridSpan w:val="2"/>
            <w:vAlign w:val="center"/>
          </w:tcPr>
          <w:p w14:paraId="6C640D30">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学历</w:t>
            </w:r>
          </w:p>
        </w:tc>
        <w:tc>
          <w:tcPr>
            <w:tcW w:w="1803" w:type="dxa"/>
            <w:gridSpan w:val="2"/>
            <w:vAlign w:val="center"/>
          </w:tcPr>
          <w:p w14:paraId="1812E161">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3AF6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0" w:type="dxa"/>
            <w:gridSpan w:val="3"/>
            <w:vAlign w:val="center"/>
          </w:tcPr>
          <w:p w14:paraId="3A6BDB07">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r>
              <w:rPr>
                <w:rFonts w:hint="eastAsia" w:ascii="宋体" w:hAnsi="宋体" w:eastAsia="宋体"/>
                <w:spacing w:val="-20"/>
                <w:sz w:val="24"/>
                <w:szCs w:val="21"/>
              </w:rPr>
              <w:t>参加工作时间</w:t>
            </w:r>
          </w:p>
        </w:tc>
        <w:tc>
          <w:tcPr>
            <w:tcW w:w="1893" w:type="dxa"/>
            <w:gridSpan w:val="4"/>
            <w:vAlign w:val="center"/>
          </w:tcPr>
          <w:p w14:paraId="32CF6BDF">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2630" w:type="dxa"/>
            <w:gridSpan w:val="5"/>
            <w:vAlign w:val="center"/>
          </w:tcPr>
          <w:p w14:paraId="1B01A97E">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r>
              <w:rPr>
                <w:rFonts w:hint="eastAsia" w:ascii="宋体" w:hAnsi="宋体" w:eastAsia="宋体"/>
                <w:spacing w:val="-20"/>
                <w:sz w:val="24"/>
                <w:szCs w:val="21"/>
              </w:rPr>
              <w:t>担任项目经理年限</w:t>
            </w:r>
          </w:p>
        </w:tc>
        <w:tc>
          <w:tcPr>
            <w:tcW w:w="1397" w:type="dxa"/>
            <w:vAlign w:val="center"/>
          </w:tcPr>
          <w:p w14:paraId="5F05072D">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6CE0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trPr>
        <w:tc>
          <w:tcPr>
            <w:tcW w:w="2840" w:type="dxa"/>
            <w:gridSpan w:val="3"/>
            <w:vAlign w:val="center"/>
          </w:tcPr>
          <w:p w14:paraId="415D9E19">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注册建造师或建造员资格证书编号</w:t>
            </w:r>
          </w:p>
        </w:tc>
        <w:tc>
          <w:tcPr>
            <w:tcW w:w="5920" w:type="dxa"/>
            <w:gridSpan w:val="10"/>
            <w:vAlign w:val="center"/>
          </w:tcPr>
          <w:p w14:paraId="1F27FFB2">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27B3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760" w:type="dxa"/>
            <w:gridSpan w:val="13"/>
            <w:vAlign w:val="center"/>
          </w:tcPr>
          <w:p w14:paraId="029CAE98">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r>
              <w:rPr>
                <w:rFonts w:hint="eastAsia" w:ascii="宋体" w:hAnsi="宋体" w:eastAsia="宋体"/>
                <w:spacing w:val="-20"/>
                <w:sz w:val="24"/>
                <w:szCs w:val="21"/>
              </w:rPr>
              <w:t>近三年类似工程项目情况</w:t>
            </w:r>
          </w:p>
        </w:tc>
      </w:tr>
      <w:tr w14:paraId="13FF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83" w:type="dxa"/>
            <w:gridSpan w:val="2"/>
            <w:vAlign w:val="center"/>
          </w:tcPr>
          <w:p w14:paraId="19B55810">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建设单位</w:t>
            </w:r>
          </w:p>
        </w:tc>
        <w:tc>
          <w:tcPr>
            <w:tcW w:w="1682" w:type="dxa"/>
            <w:gridSpan w:val="2"/>
            <w:vAlign w:val="center"/>
          </w:tcPr>
          <w:p w14:paraId="6C7F8414">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项目名称</w:t>
            </w:r>
          </w:p>
        </w:tc>
        <w:tc>
          <w:tcPr>
            <w:tcW w:w="1583" w:type="dxa"/>
            <w:gridSpan w:val="4"/>
            <w:vAlign w:val="center"/>
          </w:tcPr>
          <w:p w14:paraId="653A9F9B">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建设规模</w:t>
            </w:r>
          </w:p>
        </w:tc>
        <w:tc>
          <w:tcPr>
            <w:tcW w:w="1563" w:type="dxa"/>
            <w:gridSpan w:val="2"/>
            <w:vAlign w:val="center"/>
          </w:tcPr>
          <w:p w14:paraId="315D2875">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开、竣工日期</w:t>
            </w:r>
          </w:p>
        </w:tc>
        <w:tc>
          <w:tcPr>
            <w:tcW w:w="1052" w:type="dxa"/>
            <w:gridSpan w:val="2"/>
            <w:vAlign w:val="center"/>
          </w:tcPr>
          <w:p w14:paraId="6D95BE0E">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 xml:space="preserve">在建或已 </w:t>
            </w:r>
            <w:r>
              <w:rPr>
                <w:rFonts w:hint="eastAsia" w:ascii="宋体" w:hAnsi="宋体"/>
                <w:spacing w:val="-20"/>
                <w:sz w:val="24"/>
                <w:szCs w:val="21"/>
                <w:lang w:eastAsia="zh-CN"/>
              </w:rPr>
              <w:t>完成</w:t>
            </w:r>
          </w:p>
        </w:tc>
        <w:tc>
          <w:tcPr>
            <w:tcW w:w="1397" w:type="dxa"/>
            <w:vAlign w:val="center"/>
          </w:tcPr>
          <w:p w14:paraId="7C0E0617">
            <w:pPr>
              <w:keepLines/>
              <w:pageBreakBefore w:val="0"/>
              <w:kinsoku/>
              <w:overflowPunct/>
              <w:topLinePunct w:val="0"/>
              <w:bidi w:val="0"/>
              <w:spacing w:after="0" w:afterLines="0" w:line="360" w:lineRule="auto"/>
              <w:jc w:val="center"/>
              <w:rPr>
                <w:rFonts w:hint="eastAsia" w:ascii="宋体" w:hAnsi="宋体" w:eastAsia="宋体"/>
                <w:spacing w:val="-20"/>
                <w:sz w:val="24"/>
                <w:szCs w:val="21"/>
              </w:rPr>
            </w:pPr>
            <w:r>
              <w:rPr>
                <w:rFonts w:hint="eastAsia" w:ascii="宋体" w:hAnsi="宋体" w:eastAsia="宋体"/>
                <w:spacing w:val="-20"/>
                <w:sz w:val="24"/>
                <w:szCs w:val="21"/>
              </w:rPr>
              <w:t>工程质量</w:t>
            </w:r>
          </w:p>
        </w:tc>
      </w:tr>
      <w:tr w14:paraId="5F0C6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483" w:type="dxa"/>
            <w:gridSpan w:val="2"/>
            <w:vAlign w:val="center"/>
          </w:tcPr>
          <w:p w14:paraId="35D976A5">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682" w:type="dxa"/>
            <w:gridSpan w:val="2"/>
            <w:vAlign w:val="center"/>
          </w:tcPr>
          <w:p w14:paraId="3BA4E013">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83" w:type="dxa"/>
            <w:gridSpan w:val="4"/>
            <w:vAlign w:val="center"/>
          </w:tcPr>
          <w:p w14:paraId="2F1DF93D">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63" w:type="dxa"/>
            <w:gridSpan w:val="2"/>
            <w:vAlign w:val="center"/>
          </w:tcPr>
          <w:p w14:paraId="5A7AABC6">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52" w:type="dxa"/>
            <w:gridSpan w:val="2"/>
            <w:vAlign w:val="center"/>
          </w:tcPr>
          <w:p w14:paraId="3AEDD924">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397" w:type="dxa"/>
            <w:vAlign w:val="center"/>
          </w:tcPr>
          <w:p w14:paraId="353D1E39">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3BC00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483" w:type="dxa"/>
            <w:gridSpan w:val="2"/>
            <w:vAlign w:val="center"/>
          </w:tcPr>
          <w:p w14:paraId="5A72DE19">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682" w:type="dxa"/>
            <w:gridSpan w:val="2"/>
            <w:vAlign w:val="center"/>
          </w:tcPr>
          <w:p w14:paraId="13EFE633">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83" w:type="dxa"/>
            <w:gridSpan w:val="4"/>
            <w:vAlign w:val="center"/>
          </w:tcPr>
          <w:p w14:paraId="7A46144A">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63" w:type="dxa"/>
            <w:gridSpan w:val="2"/>
            <w:vAlign w:val="center"/>
          </w:tcPr>
          <w:p w14:paraId="0CA5E856">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52" w:type="dxa"/>
            <w:gridSpan w:val="2"/>
            <w:vAlign w:val="center"/>
          </w:tcPr>
          <w:p w14:paraId="7E052D91">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397" w:type="dxa"/>
            <w:vAlign w:val="center"/>
          </w:tcPr>
          <w:p w14:paraId="7AB5076A">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7904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483" w:type="dxa"/>
            <w:gridSpan w:val="2"/>
            <w:vAlign w:val="center"/>
          </w:tcPr>
          <w:p w14:paraId="196648CA">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682" w:type="dxa"/>
            <w:gridSpan w:val="2"/>
            <w:vAlign w:val="center"/>
          </w:tcPr>
          <w:p w14:paraId="7D12A4EF">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83" w:type="dxa"/>
            <w:gridSpan w:val="4"/>
            <w:vAlign w:val="center"/>
          </w:tcPr>
          <w:p w14:paraId="7CB4ABD0">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63" w:type="dxa"/>
            <w:gridSpan w:val="2"/>
            <w:vAlign w:val="center"/>
          </w:tcPr>
          <w:p w14:paraId="4C73F445">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52" w:type="dxa"/>
            <w:gridSpan w:val="2"/>
            <w:vAlign w:val="center"/>
          </w:tcPr>
          <w:p w14:paraId="608233AC">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397" w:type="dxa"/>
            <w:vAlign w:val="center"/>
          </w:tcPr>
          <w:p w14:paraId="751935F8">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46D0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483" w:type="dxa"/>
            <w:gridSpan w:val="2"/>
            <w:vAlign w:val="center"/>
          </w:tcPr>
          <w:p w14:paraId="28C2C5BB">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682" w:type="dxa"/>
            <w:gridSpan w:val="2"/>
            <w:vAlign w:val="center"/>
          </w:tcPr>
          <w:p w14:paraId="390B7D5F">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83" w:type="dxa"/>
            <w:gridSpan w:val="4"/>
            <w:vAlign w:val="center"/>
          </w:tcPr>
          <w:p w14:paraId="52B90566">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63" w:type="dxa"/>
            <w:gridSpan w:val="2"/>
            <w:vAlign w:val="center"/>
          </w:tcPr>
          <w:p w14:paraId="79571B82">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52" w:type="dxa"/>
            <w:gridSpan w:val="2"/>
            <w:vAlign w:val="center"/>
          </w:tcPr>
          <w:p w14:paraId="66718F2D">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397" w:type="dxa"/>
            <w:vAlign w:val="center"/>
          </w:tcPr>
          <w:p w14:paraId="0611037A">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6B55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483" w:type="dxa"/>
            <w:gridSpan w:val="2"/>
            <w:vAlign w:val="center"/>
          </w:tcPr>
          <w:p w14:paraId="62F13C38">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682" w:type="dxa"/>
            <w:gridSpan w:val="2"/>
            <w:vAlign w:val="center"/>
          </w:tcPr>
          <w:p w14:paraId="5F8A457B">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83" w:type="dxa"/>
            <w:gridSpan w:val="4"/>
            <w:vAlign w:val="center"/>
          </w:tcPr>
          <w:p w14:paraId="43091A47">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63" w:type="dxa"/>
            <w:gridSpan w:val="2"/>
            <w:vAlign w:val="center"/>
          </w:tcPr>
          <w:p w14:paraId="206F16DF">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52" w:type="dxa"/>
            <w:gridSpan w:val="2"/>
            <w:vAlign w:val="center"/>
          </w:tcPr>
          <w:p w14:paraId="6A531DB8">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397" w:type="dxa"/>
            <w:vAlign w:val="center"/>
          </w:tcPr>
          <w:p w14:paraId="3FDFE9DE">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r w14:paraId="5552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483" w:type="dxa"/>
            <w:gridSpan w:val="2"/>
            <w:vAlign w:val="center"/>
          </w:tcPr>
          <w:p w14:paraId="03F2F307">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682" w:type="dxa"/>
            <w:gridSpan w:val="2"/>
            <w:vAlign w:val="center"/>
          </w:tcPr>
          <w:p w14:paraId="528AE3A5">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83" w:type="dxa"/>
            <w:gridSpan w:val="4"/>
            <w:vAlign w:val="center"/>
          </w:tcPr>
          <w:p w14:paraId="39C256DC">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563" w:type="dxa"/>
            <w:gridSpan w:val="2"/>
            <w:vAlign w:val="center"/>
          </w:tcPr>
          <w:p w14:paraId="454602F3">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052" w:type="dxa"/>
            <w:gridSpan w:val="2"/>
            <w:vAlign w:val="center"/>
          </w:tcPr>
          <w:p w14:paraId="36F7275A">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c>
          <w:tcPr>
            <w:tcW w:w="1397" w:type="dxa"/>
            <w:vAlign w:val="center"/>
          </w:tcPr>
          <w:p w14:paraId="7CD862B6">
            <w:pPr>
              <w:keepLines/>
              <w:pageBreakBefore w:val="0"/>
              <w:kinsoku/>
              <w:overflowPunct/>
              <w:topLinePunct w:val="0"/>
              <w:bidi w:val="0"/>
              <w:spacing w:after="0" w:afterLines="0" w:line="360" w:lineRule="auto"/>
              <w:ind w:firstLine="400" w:firstLineChars="200"/>
              <w:jc w:val="center"/>
              <w:rPr>
                <w:rFonts w:hint="eastAsia" w:ascii="宋体" w:hAnsi="宋体" w:eastAsia="宋体"/>
                <w:spacing w:val="-20"/>
                <w:sz w:val="24"/>
                <w:szCs w:val="21"/>
              </w:rPr>
            </w:pPr>
          </w:p>
        </w:tc>
      </w:tr>
    </w:tbl>
    <w:p w14:paraId="436FB2B2">
      <w:pPr>
        <w:pageBreakBefore w:val="0"/>
        <w:kinsoku/>
        <w:overflowPunct/>
        <w:topLinePunct w:val="0"/>
        <w:bidi w:val="0"/>
        <w:spacing w:after="0" w:afterLines="0" w:line="360" w:lineRule="auto"/>
        <w:ind w:firstLine="402" w:firstLineChars="200"/>
        <w:rPr>
          <w:rFonts w:hint="eastAsia" w:ascii="宋体" w:hAnsi="宋体" w:eastAsia="宋体"/>
          <w:b/>
          <w:spacing w:val="-20"/>
          <w:sz w:val="24"/>
        </w:rPr>
      </w:pPr>
    </w:p>
    <w:p w14:paraId="755A3018">
      <w:pPr>
        <w:pageBreakBefore w:val="0"/>
        <w:kinsoku/>
        <w:overflowPunct/>
        <w:topLinePunct w:val="0"/>
        <w:bidi w:val="0"/>
        <w:spacing w:after="0" w:afterLines="0" w:line="360" w:lineRule="auto"/>
        <w:ind w:firstLine="402" w:firstLineChars="200"/>
        <w:rPr>
          <w:rFonts w:hint="eastAsia" w:ascii="宋体" w:hAnsi="宋体" w:eastAsia="宋体"/>
          <w:b/>
          <w:spacing w:val="-20"/>
          <w:sz w:val="24"/>
        </w:rPr>
      </w:pPr>
      <w:r>
        <w:rPr>
          <w:rFonts w:hint="eastAsia" w:ascii="宋体" w:hAnsi="宋体" w:eastAsia="宋体"/>
          <w:b/>
          <w:spacing w:val="-20"/>
          <w:sz w:val="24"/>
        </w:rPr>
        <w:t>注：</w:t>
      </w:r>
      <w:r>
        <w:rPr>
          <w:rFonts w:hint="eastAsia" w:ascii="宋体" w:hAnsi="宋体" w:eastAsia="宋体"/>
          <w:b/>
          <w:spacing w:val="-20"/>
          <w:sz w:val="24"/>
          <w:lang w:eastAsia="zh-CN"/>
        </w:rPr>
        <w:t>本表后附个人：身份证、毕业证、职称证、建造师资格证、安全考核合格证、社保证明、劳动合同、本人业绩（至少</w:t>
      </w:r>
      <w:r>
        <w:rPr>
          <w:rFonts w:hint="eastAsia" w:ascii="宋体" w:hAnsi="宋体" w:eastAsia="宋体"/>
          <w:b/>
          <w:spacing w:val="-20"/>
          <w:sz w:val="24"/>
          <w:lang w:val="en-US" w:eastAsia="zh-CN"/>
        </w:rPr>
        <w:t>1个</w:t>
      </w:r>
      <w:r>
        <w:rPr>
          <w:rFonts w:hint="eastAsia" w:ascii="宋体" w:hAnsi="宋体" w:eastAsia="宋体"/>
          <w:b/>
          <w:spacing w:val="-20"/>
          <w:sz w:val="24"/>
          <w:lang w:eastAsia="zh-CN"/>
        </w:rPr>
        <w:t>）、本人无在建项目及不更换承诺书。在随后的资格审查中以上资料不再重复提供。</w:t>
      </w:r>
    </w:p>
    <w:p w14:paraId="11E44A8D">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u w:val="single"/>
        </w:rPr>
      </w:pPr>
      <w:r>
        <w:rPr>
          <w:rFonts w:hint="eastAsia" w:ascii="宋体" w:hAnsi="宋体"/>
          <w:spacing w:val="-20"/>
          <w:sz w:val="24"/>
          <w:lang w:eastAsia="zh-CN"/>
        </w:rPr>
        <w:t>供应商</w:t>
      </w:r>
      <w:r>
        <w:rPr>
          <w:rFonts w:hint="eastAsia" w:ascii="宋体" w:hAnsi="宋体" w:eastAsia="宋体"/>
          <w:spacing w:val="-20"/>
          <w:sz w:val="24"/>
        </w:rPr>
        <w:t>：</w:t>
      </w:r>
      <w:r>
        <w:rPr>
          <w:rFonts w:hint="eastAsia" w:ascii="宋体" w:hAnsi="宋体" w:eastAsia="宋体"/>
          <w:spacing w:val="-20"/>
          <w:sz w:val="24"/>
          <w:u w:val="single"/>
        </w:rPr>
        <w:t xml:space="preserve">          （单位全称）（</w:t>
      </w:r>
      <w:r>
        <w:rPr>
          <w:rFonts w:hint="eastAsia" w:ascii="宋体" w:hAnsi="宋体" w:eastAsia="宋体"/>
          <w:spacing w:val="-20"/>
          <w:sz w:val="24"/>
          <w:u w:val="single"/>
          <w:lang w:eastAsia="zh-CN"/>
        </w:rPr>
        <w:t>电子签章</w:t>
      </w:r>
      <w:r>
        <w:rPr>
          <w:rFonts w:hint="eastAsia" w:ascii="宋体" w:hAnsi="宋体" w:eastAsia="宋体"/>
          <w:spacing w:val="-20"/>
          <w:sz w:val="24"/>
          <w:u w:val="single"/>
        </w:rPr>
        <w:t>）</w:t>
      </w:r>
    </w:p>
    <w:p w14:paraId="00954B9A">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u w:val="single"/>
        </w:rPr>
      </w:pPr>
      <w:r>
        <w:rPr>
          <w:rFonts w:hint="eastAsia" w:ascii="宋体" w:hAnsi="宋体" w:eastAsia="宋体"/>
          <w:spacing w:val="-20"/>
          <w:sz w:val="24"/>
          <w:lang w:eastAsia="zh-CN"/>
        </w:rPr>
        <w:t>法定代表人</w:t>
      </w:r>
      <w:r>
        <w:rPr>
          <w:rFonts w:hint="eastAsia" w:ascii="宋体" w:hAnsi="宋体" w:eastAsia="宋体"/>
          <w:spacing w:val="-20"/>
          <w:sz w:val="24"/>
        </w:rPr>
        <w:t>：</w:t>
      </w:r>
      <w:r>
        <w:rPr>
          <w:rFonts w:hint="eastAsia" w:ascii="宋体" w:hAnsi="宋体" w:eastAsia="宋体"/>
          <w:spacing w:val="-20"/>
          <w:sz w:val="24"/>
          <w:u w:val="single"/>
        </w:rPr>
        <w:t xml:space="preserve">            </w:t>
      </w:r>
      <w:r>
        <w:rPr>
          <w:rFonts w:hint="eastAsia" w:ascii="宋体" w:hAnsi="宋体" w:eastAsia="宋体"/>
          <w:spacing w:val="-20"/>
          <w:sz w:val="24"/>
          <w:u w:val="single"/>
          <w:lang w:val="en-US" w:eastAsia="zh-CN"/>
        </w:rPr>
        <w:t xml:space="preserve">        </w:t>
      </w:r>
      <w:r>
        <w:rPr>
          <w:rFonts w:hint="eastAsia" w:ascii="宋体" w:hAnsi="宋体" w:eastAsia="宋体"/>
          <w:spacing w:val="-20"/>
          <w:sz w:val="24"/>
          <w:u w:val="single"/>
        </w:rPr>
        <w:t>（</w:t>
      </w:r>
      <w:r>
        <w:rPr>
          <w:rFonts w:hint="eastAsia" w:ascii="宋体" w:hAnsi="宋体" w:eastAsia="宋体"/>
          <w:spacing w:val="-20"/>
          <w:sz w:val="24"/>
          <w:u w:val="single"/>
          <w:lang w:eastAsia="zh-CN"/>
        </w:rPr>
        <w:t>电子签章</w:t>
      </w:r>
      <w:r>
        <w:rPr>
          <w:rFonts w:hint="eastAsia" w:ascii="宋体" w:hAnsi="宋体" w:eastAsia="宋体"/>
          <w:spacing w:val="-20"/>
          <w:sz w:val="24"/>
          <w:u w:val="single"/>
        </w:rPr>
        <w:t>）</w:t>
      </w:r>
    </w:p>
    <w:p w14:paraId="5E3F667A">
      <w:pPr>
        <w:pageBreakBefore w:val="0"/>
        <w:kinsoku/>
        <w:overflowPunct/>
        <w:topLinePunct w:val="0"/>
        <w:bidi w:val="0"/>
        <w:spacing w:after="0" w:afterLines="0" w:line="360" w:lineRule="auto"/>
        <w:ind w:firstLine="400" w:firstLineChars="200"/>
        <w:jc w:val="right"/>
        <w:rPr>
          <w:rFonts w:hint="eastAsia" w:ascii="宋体" w:hAnsi="宋体" w:eastAsia="宋体"/>
          <w:spacing w:val="-20"/>
          <w:sz w:val="24"/>
        </w:rPr>
      </w:pPr>
      <w:r>
        <w:rPr>
          <w:rFonts w:hint="eastAsia" w:ascii="宋体" w:hAnsi="宋体" w:eastAsia="宋体"/>
          <w:spacing w:val="-20"/>
          <w:sz w:val="24"/>
        </w:rPr>
        <w:t>日  期：</w:t>
      </w:r>
      <w:r>
        <w:rPr>
          <w:rFonts w:hint="eastAsia" w:ascii="宋体" w:hAnsi="宋体" w:eastAsia="宋体"/>
          <w:spacing w:val="-20"/>
          <w:sz w:val="24"/>
          <w:u w:val="single"/>
        </w:rPr>
        <w:t xml:space="preserve">      </w:t>
      </w:r>
      <w:r>
        <w:rPr>
          <w:rFonts w:hint="eastAsia" w:ascii="宋体" w:hAnsi="宋体"/>
          <w:spacing w:val="-20"/>
          <w:sz w:val="24"/>
          <w:u w:val="single"/>
          <w:lang w:val="en-US" w:eastAsia="zh-CN"/>
        </w:rPr>
        <w:t xml:space="preserve">   </w:t>
      </w:r>
      <w:r>
        <w:rPr>
          <w:rFonts w:hint="eastAsia" w:ascii="宋体" w:hAnsi="宋体" w:eastAsia="宋体"/>
          <w:spacing w:val="-20"/>
          <w:sz w:val="24"/>
          <w:u w:val="single"/>
        </w:rPr>
        <w:t xml:space="preserve">    </w:t>
      </w:r>
      <w:r>
        <w:rPr>
          <w:rFonts w:hint="eastAsia" w:ascii="宋体" w:hAnsi="宋体" w:eastAsia="宋体"/>
          <w:spacing w:val="-20"/>
          <w:sz w:val="24"/>
        </w:rPr>
        <w:t>年</w:t>
      </w:r>
      <w:r>
        <w:rPr>
          <w:rFonts w:hint="eastAsia" w:ascii="宋体" w:hAnsi="宋体" w:eastAsia="宋体"/>
          <w:spacing w:val="-20"/>
          <w:sz w:val="24"/>
          <w:u w:val="single"/>
        </w:rPr>
        <w:t xml:space="preserve">           </w:t>
      </w:r>
      <w:r>
        <w:rPr>
          <w:rFonts w:hint="eastAsia" w:ascii="宋体" w:hAnsi="宋体" w:eastAsia="宋体"/>
          <w:spacing w:val="-20"/>
          <w:sz w:val="24"/>
        </w:rPr>
        <w:t>月</w:t>
      </w:r>
      <w:r>
        <w:rPr>
          <w:rFonts w:hint="eastAsia" w:ascii="宋体" w:hAnsi="宋体" w:eastAsia="宋体"/>
          <w:spacing w:val="-20"/>
          <w:sz w:val="24"/>
          <w:u w:val="single"/>
        </w:rPr>
        <w:t xml:space="preserve">         </w:t>
      </w:r>
      <w:r>
        <w:rPr>
          <w:rFonts w:hint="eastAsia" w:ascii="宋体" w:hAnsi="宋体" w:eastAsia="宋体"/>
          <w:spacing w:val="-20"/>
          <w:sz w:val="24"/>
        </w:rPr>
        <w:t>日</w:t>
      </w:r>
    </w:p>
    <w:p w14:paraId="55B10042">
      <w:pPr>
        <w:pageBreakBefore w:val="0"/>
        <w:kinsoku/>
        <w:overflowPunct/>
        <w:topLinePunct w:val="0"/>
        <w:bidi w:val="0"/>
        <w:spacing w:after="0" w:afterLines="0" w:line="360" w:lineRule="auto"/>
        <w:ind w:firstLine="400" w:firstLineChars="200"/>
        <w:rPr>
          <w:rFonts w:hint="eastAsia" w:ascii="宋体" w:hAnsi="宋体" w:eastAsia="宋体"/>
          <w:spacing w:val="-20"/>
          <w:sz w:val="24"/>
        </w:rPr>
      </w:pPr>
    </w:p>
    <w:p w14:paraId="568862D8">
      <w:pPr>
        <w:pStyle w:val="35"/>
        <w:pageBreakBefore w:val="0"/>
        <w:kinsoku/>
        <w:overflowPunct/>
        <w:topLinePunct w:val="0"/>
        <w:bidi w:val="0"/>
        <w:spacing w:after="0" w:afterLines="0" w:line="360" w:lineRule="auto"/>
        <w:ind w:firstLine="420" w:firstLineChars="200"/>
        <w:rPr>
          <w:rFonts w:hint="eastAsia"/>
        </w:rPr>
      </w:pPr>
    </w:p>
    <w:p w14:paraId="397395DE">
      <w:pPr>
        <w:pageBreakBefore w:val="0"/>
        <w:kinsoku/>
        <w:overflowPunct/>
        <w:topLinePunct w:val="0"/>
        <w:bidi w:val="0"/>
        <w:spacing w:after="0" w:afterLines="0" w:line="360" w:lineRule="auto"/>
        <w:ind w:firstLine="402" w:firstLineChars="200"/>
        <w:rPr>
          <w:rFonts w:hint="eastAsia" w:ascii="宋体" w:hAnsi="宋体" w:eastAsia="宋体"/>
          <w:b/>
          <w:spacing w:val="-20"/>
          <w:sz w:val="24"/>
          <w:szCs w:val="28"/>
        </w:rPr>
      </w:pPr>
    </w:p>
    <w:p w14:paraId="7C44265A">
      <w:pPr>
        <w:rPr>
          <w:rFonts w:eastAsia="宋体"/>
          <w:b/>
          <w:bCs/>
          <w:color w:val="000000"/>
          <w:sz w:val="24"/>
          <w:szCs w:val="28"/>
        </w:rPr>
      </w:pPr>
      <w:bookmarkStart w:id="303" w:name="_Toc4317_WPSOffice_Level2"/>
      <w:r>
        <w:rPr>
          <w:rFonts w:hint="eastAsia"/>
        </w:rPr>
        <w:br w:type="page"/>
      </w:r>
      <w:bookmarkEnd w:id="303"/>
    </w:p>
    <w:p w14:paraId="2044CC05">
      <w:pPr>
        <w:pageBreakBefore w:val="0"/>
        <w:kinsoku/>
        <w:overflowPunct/>
        <w:topLinePunct w:val="0"/>
        <w:bidi w:val="0"/>
        <w:spacing w:after="0" w:afterLines="0" w:line="360" w:lineRule="auto"/>
        <w:ind w:firstLine="482" w:firstLineChars="200"/>
        <w:jc w:val="both"/>
        <w:rPr>
          <w:rFonts w:eastAsia="宋体"/>
          <w:b/>
          <w:bCs/>
          <w:color w:val="000000"/>
          <w:sz w:val="24"/>
          <w:szCs w:val="28"/>
        </w:rPr>
      </w:pPr>
      <w:r>
        <w:rPr>
          <w:rFonts w:hint="eastAsia" w:ascii="Cambria" w:hAnsi="Cambria" w:eastAsia="宋体" w:cs="Times New Roman"/>
          <w:b/>
          <w:bCs/>
          <w:sz w:val="24"/>
          <w:szCs w:val="24"/>
          <w:lang w:val="en-US" w:eastAsia="zh-CN" w:bidi="ar-SA"/>
        </w:rPr>
        <w:t>（3）</w:t>
      </w:r>
      <w:bookmarkStart w:id="304" w:name="_Toc367144861"/>
      <w:r>
        <w:rPr>
          <w:rFonts w:hint="eastAsia" w:ascii="Cambria" w:hAnsi="Cambria" w:eastAsia="宋体" w:cs="Times New Roman"/>
          <w:b/>
          <w:bCs/>
          <w:sz w:val="24"/>
          <w:szCs w:val="24"/>
          <w:lang w:val="en-US" w:eastAsia="zh-CN" w:bidi="ar-SA"/>
        </w:rPr>
        <w:t>已完成主要类似项目业绩表</w:t>
      </w:r>
      <w:bookmarkEnd w:id="304"/>
      <w:r>
        <w:rPr>
          <w:rFonts w:hint="eastAsia" w:ascii="Cambria" w:hAnsi="Cambria" w:eastAsia="宋体" w:cs="Times New Roman"/>
          <w:b/>
          <w:bCs/>
          <w:sz w:val="24"/>
          <w:szCs w:val="24"/>
          <w:lang w:val="en-US" w:eastAsia="zh-CN" w:bidi="ar-SA"/>
        </w:rPr>
        <w:t xml:space="preserve"> </w:t>
      </w:r>
      <w:r>
        <w:rPr>
          <w:rFonts w:hint="eastAsia" w:ascii="Cambria" w:hAnsi="Cambria" w:eastAsia="宋体" w:cs="Times New Roman"/>
          <w:b/>
          <w:bCs/>
          <w:sz w:val="28"/>
          <w:szCs w:val="26"/>
          <w:lang w:val="en-US" w:eastAsia="zh-CN" w:bidi="ar-SA"/>
        </w:rPr>
        <w:t xml:space="preserve"> </w:t>
      </w:r>
      <w:r>
        <w:rPr>
          <w:rFonts w:eastAsia="宋体"/>
          <w:color w:val="000000"/>
          <w:sz w:val="24"/>
        </w:rPr>
        <w:t xml:space="preserve">                                    </w:t>
      </w:r>
    </w:p>
    <w:tbl>
      <w:tblPr>
        <w:tblStyle w:val="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88"/>
        <w:gridCol w:w="3209"/>
        <w:gridCol w:w="1629"/>
        <w:gridCol w:w="1629"/>
        <w:gridCol w:w="1629"/>
      </w:tblGrid>
      <w:tr w14:paraId="4AA2BE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1188" w:type="dxa"/>
            <w:vAlign w:val="center"/>
          </w:tcPr>
          <w:p w14:paraId="1BCA8B36">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ascii="Times New Roman" w:hAnsi="Times New Roman" w:eastAsia="宋体"/>
                <w:color w:val="000000"/>
                <w:sz w:val="24"/>
                <w:szCs w:val="24"/>
              </w:rPr>
              <w:t>序号</w:t>
            </w:r>
          </w:p>
        </w:tc>
        <w:tc>
          <w:tcPr>
            <w:tcW w:w="3209" w:type="dxa"/>
            <w:vAlign w:val="center"/>
          </w:tcPr>
          <w:p w14:paraId="38FD9E29">
            <w:pPr>
              <w:pStyle w:val="43"/>
              <w:pageBreakBefore w:val="0"/>
              <w:kinsoku/>
              <w:overflowPunct/>
              <w:topLinePunct w:val="0"/>
              <w:bidi w:val="0"/>
              <w:spacing w:after="0" w:afterLines="0" w:line="360" w:lineRule="auto"/>
              <w:ind w:firstLine="480" w:firstLineChars="200"/>
              <w:jc w:val="center"/>
              <w:rPr>
                <w:rFonts w:ascii="Times New Roman" w:hAnsi="Times New Roman" w:eastAsia="宋体"/>
                <w:color w:val="000000"/>
                <w:sz w:val="24"/>
                <w:szCs w:val="24"/>
              </w:rPr>
            </w:pPr>
            <w:r>
              <w:rPr>
                <w:rFonts w:ascii="Times New Roman" w:hAnsi="Times New Roman" w:eastAsia="宋体"/>
                <w:color w:val="000000"/>
                <w:sz w:val="24"/>
                <w:szCs w:val="24"/>
              </w:rPr>
              <w:t>项目名称</w:t>
            </w:r>
          </w:p>
        </w:tc>
        <w:tc>
          <w:tcPr>
            <w:tcW w:w="1629" w:type="dxa"/>
            <w:vAlign w:val="center"/>
          </w:tcPr>
          <w:p w14:paraId="7F1808EF">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hint="eastAsia" w:ascii="Times New Roman" w:hAnsi="Times New Roman" w:eastAsia="宋体"/>
                <w:color w:val="000000"/>
                <w:sz w:val="24"/>
                <w:szCs w:val="24"/>
                <w:lang w:eastAsia="zh-CN"/>
              </w:rPr>
              <w:t>服务</w:t>
            </w:r>
            <w:r>
              <w:rPr>
                <w:rFonts w:ascii="Times New Roman" w:hAnsi="Times New Roman" w:eastAsia="宋体"/>
                <w:color w:val="000000"/>
                <w:sz w:val="24"/>
                <w:szCs w:val="24"/>
              </w:rPr>
              <w:t>单位</w:t>
            </w:r>
          </w:p>
        </w:tc>
        <w:tc>
          <w:tcPr>
            <w:tcW w:w="1629" w:type="dxa"/>
            <w:vAlign w:val="center"/>
          </w:tcPr>
          <w:p w14:paraId="14FE86C0">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ascii="Times New Roman" w:hAnsi="Times New Roman" w:eastAsia="宋体"/>
                <w:color w:val="000000"/>
                <w:sz w:val="24"/>
                <w:szCs w:val="24"/>
              </w:rPr>
              <w:t>金额</w:t>
            </w:r>
          </w:p>
        </w:tc>
        <w:tc>
          <w:tcPr>
            <w:tcW w:w="1629" w:type="dxa"/>
            <w:vAlign w:val="center"/>
          </w:tcPr>
          <w:p w14:paraId="1AFA03AF">
            <w:pPr>
              <w:pStyle w:val="43"/>
              <w:pageBreakBefore w:val="0"/>
              <w:kinsoku/>
              <w:overflowPunct/>
              <w:topLinePunct w:val="0"/>
              <w:bidi w:val="0"/>
              <w:spacing w:after="0" w:afterLines="0" w:line="360" w:lineRule="auto"/>
              <w:jc w:val="center"/>
              <w:rPr>
                <w:rFonts w:hint="eastAsia"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工期</w:t>
            </w:r>
          </w:p>
        </w:tc>
      </w:tr>
      <w:tr w14:paraId="69F1A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1188" w:type="dxa"/>
            <w:vAlign w:val="center"/>
          </w:tcPr>
          <w:p w14:paraId="1A26D8E1">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ascii="Times New Roman" w:hAnsi="Times New Roman" w:eastAsia="宋体"/>
                <w:color w:val="000000"/>
                <w:sz w:val="24"/>
                <w:szCs w:val="24"/>
              </w:rPr>
              <w:t>1</w:t>
            </w:r>
          </w:p>
        </w:tc>
        <w:tc>
          <w:tcPr>
            <w:tcW w:w="3209" w:type="dxa"/>
            <w:vAlign w:val="center"/>
          </w:tcPr>
          <w:p w14:paraId="47E6784D">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38DCCDF6">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7D4EE53E">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3F41DD19">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r>
      <w:tr w14:paraId="65BA89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1188" w:type="dxa"/>
            <w:vAlign w:val="center"/>
          </w:tcPr>
          <w:p w14:paraId="213B51BA">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ascii="Times New Roman" w:hAnsi="Times New Roman" w:eastAsia="宋体"/>
                <w:color w:val="000000"/>
                <w:sz w:val="24"/>
                <w:szCs w:val="24"/>
              </w:rPr>
              <w:t>2</w:t>
            </w:r>
          </w:p>
        </w:tc>
        <w:tc>
          <w:tcPr>
            <w:tcW w:w="3209" w:type="dxa"/>
            <w:vAlign w:val="center"/>
          </w:tcPr>
          <w:p w14:paraId="5C47102C">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5D992429">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17C9C6FB">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0C451CC2">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r>
      <w:tr w14:paraId="1881D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1188" w:type="dxa"/>
            <w:vAlign w:val="center"/>
          </w:tcPr>
          <w:p w14:paraId="577DCA19">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ascii="Times New Roman" w:hAnsi="Times New Roman" w:eastAsia="宋体"/>
                <w:color w:val="000000"/>
                <w:sz w:val="24"/>
                <w:szCs w:val="24"/>
              </w:rPr>
              <w:t>3</w:t>
            </w:r>
          </w:p>
        </w:tc>
        <w:tc>
          <w:tcPr>
            <w:tcW w:w="3209" w:type="dxa"/>
            <w:vAlign w:val="center"/>
          </w:tcPr>
          <w:p w14:paraId="689485B4">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4DA96357">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6FD92508">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34C8A2EF">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r>
      <w:tr w14:paraId="6C54E5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1188" w:type="dxa"/>
            <w:vAlign w:val="center"/>
          </w:tcPr>
          <w:p w14:paraId="6A6813EB">
            <w:pPr>
              <w:pStyle w:val="43"/>
              <w:pageBreakBefore w:val="0"/>
              <w:kinsoku/>
              <w:overflowPunct/>
              <w:topLinePunct w:val="0"/>
              <w:bidi w:val="0"/>
              <w:spacing w:after="0" w:afterLines="0" w:line="360" w:lineRule="auto"/>
              <w:jc w:val="center"/>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4</w:t>
            </w:r>
          </w:p>
        </w:tc>
        <w:tc>
          <w:tcPr>
            <w:tcW w:w="3209" w:type="dxa"/>
            <w:vAlign w:val="center"/>
          </w:tcPr>
          <w:p w14:paraId="47F70C12">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70F45AE8">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5211162A">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17345615">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r>
      <w:tr w14:paraId="395E9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1188" w:type="dxa"/>
            <w:vAlign w:val="center"/>
          </w:tcPr>
          <w:p w14:paraId="4EFA233D">
            <w:pPr>
              <w:pStyle w:val="43"/>
              <w:pageBreakBefore w:val="0"/>
              <w:kinsoku/>
              <w:overflowPunct/>
              <w:topLinePunct w:val="0"/>
              <w:bidi w:val="0"/>
              <w:spacing w:after="0" w:afterLines="0" w:line="360" w:lineRule="auto"/>
              <w:jc w:val="center"/>
              <w:rPr>
                <w:rFonts w:ascii="Times New Roman" w:hAnsi="Times New Roman" w:eastAsia="宋体"/>
                <w:color w:val="000000"/>
                <w:sz w:val="24"/>
                <w:szCs w:val="24"/>
              </w:rPr>
            </w:pPr>
            <w:r>
              <w:rPr>
                <w:rFonts w:ascii="Times New Roman" w:hAnsi="Times New Roman" w:eastAsia="宋体"/>
                <w:color w:val="000000"/>
                <w:sz w:val="24"/>
                <w:szCs w:val="24"/>
              </w:rPr>
              <w:t>…</w:t>
            </w:r>
          </w:p>
        </w:tc>
        <w:tc>
          <w:tcPr>
            <w:tcW w:w="3209" w:type="dxa"/>
            <w:vAlign w:val="center"/>
          </w:tcPr>
          <w:p w14:paraId="21861A4B">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08511327">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0F2A9C4E">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c>
          <w:tcPr>
            <w:tcW w:w="1629" w:type="dxa"/>
            <w:vAlign w:val="center"/>
          </w:tcPr>
          <w:p w14:paraId="17AC828D">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p>
        </w:tc>
      </w:tr>
    </w:tbl>
    <w:p w14:paraId="54F2C3CD">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rPr>
      </w:pPr>
    </w:p>
    <w:p w14:paraId="7E25EBCC">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r>
        <w:rPr>
          <w:rFonts w:ascii="Times New Roman" w:hAnsi="Times New Roman" w:eastAsia="宋体"/>
          <w:color w:val="000000"/>
          <w:sz w:val="24"/>
          <w:szCs w:val="24"/>
        </w:rPr>
        <w:t>注：1、对于已完成主要</w:t>
      </w:r>
      <w:r>
        <w:rPr>
          <w:rFonts w:hint="eastAsia" w:ascii="Times New Roman" w:hAnsi="Times New Roman" w:eastAsia="宋体"/>
          <w:color w:val="000000"/>
          <w:sz w:val="24"/>
          <w:szCs w:val="24"/>
          <w:lang w:eastAsia="zh-CN"/>
        </w:rPr>
        <w:t>项目</w:t>
      </w:r>
      <w:r>
        <w:rPr>
          <w:rFonts w:ascii="Times New Roman" w:hAnsi="Times New Roman" w:eastAsia="宋体"/>
          <w:color w:val="000000"/>
          <w:sz w:val="24"/>
          <w:szCs w:val="24"/>
        </w:rPr>
        <w:t>，</w:t>
      </w:r>
      <w:r>
        <w:rPr>
          <w:rFonts w:hint="eastAsia" w:ascii="Times New Roman" w:hAnsi="Times New Roman"/>
          <w:color w:val="000000"/>
          <w:sz w:val="24"/>
          <w:szCs w:val="24"/>
          <w:lang w:eastAsia="zh-CN"/>
        </w:rPr>
        <w:t>供应商</w:t>
      </w:r>
      <w:r>
        <w:rPr>
          <w:rFonts w:ascii="Times New Roman" w:hAnsi="Times New Roman" w:eastAsia="宋体"/>
          <w:color w:val="000000"/>
          <w:sz w:val="24"/>
          <w:szCs w:val="24"/>
        </w:rPr>
        <w:t>应提供收到的</w:t>
      </w:r>
      <w:r>
        <w:rPr>
          <w:rFonts w:hint="eastAsia" w:ascii="Times New Roman" w:hAnsi="Times New Roman" w:eastAsia="宋体"/>
          <w:sz w:val="24"/>
          <w:szCs w:val="32"/>
          <w:lang w:val="en-US" w:eastAsia="zh-CN" w:bidi="ar-SA"/>
        </w:rPr>
        <w:t>中标通知书或合同协议书或竣工验收备案证明材料复印件</w:t>
      </w:r>
      <w:r>
        <w:rPr>
          <w:rFonts w:ascii="Times New Roman" w:hAnsi="Times New Roman" w:eastAsia="宋体"/>
          <w:color w:val="000000"/>
          <w:sz w:val="24"/>
          <w:szCs w:val="24"/>
        </w:rPr>
        <w:t>。</w:t>
      </w:r>
    </w:p>
    <w:p w14:paraId="2BCB0D13">
      <w:pPr>
        <w:pStyle w:val="43"/>
        <w:pageBreakBefore w:val="0"/>
        <w:kinsoku/>
        <w:overflowPunct/>
        <w:topLinePunct w:val="0"/>
        <w:bidi w:val="0"/>
        <w:spacing w:after="0" w:afterLines="0" w:line="360" w:lineRule="auto"/>
        <w:ind w:firstLine="480" w:firstLineChars="200"/>
        <w:rPr>
          <w:rFonts w:ascii="Times New Roman" w:hAnsi="Times New Roman" w:eastAsia="宋体"/>
          <w:color w:val="000000"/>
          <w:sz w:val="24"/>
          <w:szCs w:val="24"/>
        </w:rPr>
      </w:pPr>
      <w:r>
        <w:rPr>
          <w:rFonts w:ascii="Times New Roman" w:hAnsi="Times New Roman" w:eastAsia="宋体"/>
          <w:color w:val="000000"/>
          <w:sz w:val="24"/>
          <w:szCs w:val="24"/>
        </w:rPr>
        <w:t>2、</w:t>
      </w:r>
      <w:r>
        <w:rPr>
          <w:rFonts w:hint="eastAsia" w:ascii="Times New Roman" w:hAnsi="Times New Roman"/>
          <w:color w:val="000000"/>
          <w:sz w:val="24"/>
          <w:szCs w:val="24"/>
          <w:lang w:eastAsia="zh-CN"/>
        </w:rPr>
        <w:t>供应商</w:t>
      </w:r>
      <w:r>
        <w:rPr>
          <w:rFonts w:ascii="Times New Roman" w:hAnsi="Times New Roman" w:eastAsia="宋体"/>
          <w:color w:val="000000"/>
          <w:sz w:val="24"/>
          <w:szCs w:val="24"/>
        </w:rPr>
        <w:t>应列出已完</w:t>
      </w:r>
      <w:r>
        <w:rPr>
          <w:rFonts w:hint="eastAsia" w:ascii="Times New Roman" w:hAnsi="Times New Roman" w:eastAsia="宋体"/>
          <w:color w:val="000000"/>
          <w:sz w:val="24"/>
          <w:szCs w:val="24"/>
          <w:lang w:eastAsia="zh-CN"/>
        </w:rPr>
        <w:t>项目的</w:t>
      </w:r>
      <w:r>
        <w:rPr>
          <w:rFonts w:ascii="Times New Roman" w:hAnsi="Times New Roman" w:eastAsia="宋体"/>
          <w:color w:val="000000"/>
          <w:sz w:val="24"/>
          <w:szCs w:val="24"/>
        </w:rPr>
        <w:t>主要情况，如有隐瞒，一经查实将导致其投标申请被拒绝。</w:t>
      </w:r>
    </w:p>
    <w:p w14:paraId="7FAA5C99">
      <w:pPr>
        <w:pageBreakBefore w:val="0"/>
        <w:kinsoku/>
        <w:overflowPunct/>
        <w:topLinePunct w:val="0"/>
        <w:bidi w:val="0"/>
        <w:spacing w:after="0" w:afterLines="0" w:line="360" w:lineRule="auto"/>
        <w:ind w:firstLine="480" w:firstLineChars="200"/>
        <w:jc w:val="right"/>
        <w:rPr>
          <w:rFonts w:eastAsia="宋体"/>
          <w:color w:val="000000"/>
          <w:sz w:val="24"/>
          <w:szCs w:val="24"/>
        </w:rPr>
      </w:pPr>
      <w:r>
        <w:rPr>
          <w:rFonts w:hint="eastAsia"/>
          <w:bCs/>
          <w:snapToGrid w:val="0"/>
          <w:color w:val="000000"/>
          <w:sz w:val="24"/>
          <w:szCs w:val="24"/>
          <w:lang w:eastAsia="zh-CN"/>
        </w:rPr>
        <w:t>供应商</w:t>
      </w:r>
      <w:r>
        <w:rPr>
          <w:rFonts w:eastAsia="宋体"/>
          <w:bCs/>
          <w:snapToGrid w:val="0"/>
          <w:color w:val="000000"/>
          <w:sz w:val="24"/>
          <w:szCs w:val="24"/>
        </w:rPr>
        <w:t xml:space="preserve">名称： </w:t>
      </w:r>
      <w:r>
        <w:rPr>
          <w:rFonts w:eastAsia="宋体"/>
          <w:bCs/>
          <w:snapToGrid w:val="0"/>
          <w:color w:val="000000"/>
          <w:sz w:val="24"/>
          <w:szCs w:val="24"/>
          <w:u w:val="single"/>
        </w:rPr>
        <w:t xml:space="preserve">              </w:t>
      </w:r>
      <w:r>
        <w:rPr>
          <w:rFonts w:eastAsia="宋体"/>
          <w:color w:val="000000"/>
          <w:sz w:val="24"/>
          <w:szCs w:val="24"/>
        </w:rPr>
        <w:t>（</w:t>
      </w:r>
      <w:r>
        <w:rPr>
          <w:rFonts w:hint="eastAsia" w:eastAsia="宋体"/>
          <w:color w:val="000000"/>
          <w:sz w:val="24"/>
          <w:szCs w:val="24"/>
        </w:rPr>
        <w:t>电子签章</w:t>
      </w:r>
      <w:r>
        <w:rPr>
          <w:rFonts w:eastAsia="宋体"/>
          <w:color w:val="000000"/>
          <w:sz w:val="24"/>
          <w:szCs w:val="24"/>
        </w:rPr>
        <w:t>）</w:t>
      </w:r>
      <w:r>
        <w:rPr>
          <w:rFonts w:eastAsia="宋体"/>
          <w:bCs/>
          <w:snapToGrid w:val="0"/>
          <w:color w:val="000000"/>
          <w:sz w:val="24"/>
          <w:szCs w:val="24"/>
        </w:rPr>
        <w:t xml:space="preserve">  </w:t>
      </w:r>
    </w:p>
    <w:p w14:paraId="769CA3D8">
      <w:pPr>
        <w:pageBreakBefore w:val="0"/>
        <w:kinsoku/>
        <w:overflowPunct/>
        <w:topLinePunct w:val="0"/>
        <w:bidi w:val="0"/>
        <w:spacing w:after="0" w:afterLines="0" w:line="360" w:lineRule="auto"/>
        <w:ind w:firstLine="480" w:firstLineChars="200"/>
        <w:jc w:val="center"/>
        <w:rPr>
          <w:rFonts w:eastAsia="宋体"/>
          <w:color w:val="000000"/>
          <w:sz w:val="24"/>
          <w:szCs w:val="24"/>
          <w:u w:val="single"/>
        </w:rPr>
      </w:pPr>
      <w:r>
        <w:rPr>
          <w:rFonts w:hint="eastAsia" w:eastAsia="宋体"/>
          <w:color w:val="000000"/>
          <w:sz w:val="24"/>
          <w:szCs w:val="24"/>
        </w:rPr>
        <w:t xml:space="preserve">                                </w:t>
      </w:r>
      <w:bookmarkStart w:id="305" w:name="_Toc11800_WPSOffice_Level2"/>
      <w:r>
        <w:rPr>
          <w:rFonts w:eastAsia="宋体"/>
          <w:color w:val="000000"/>
          <w:sz w:val="24"/>
          <w:szCs w:val="24"/>
        </w:rPr>
        <w:t>法定代表人：</w:t>
      </w:r>
      <w:r>
        <w:rPr>
          <w:rFonts w:eastAsia="宋体"/>
          <w:color w:val="000000"/>
          <w:sz w:val="24"/>
          <w:szCs w:val="24"/>
          <w:u w:val="single"/>
        </w:rPr>
        <w:tab/>
      </w:r>
      <w:r>
        <w:rPr>
          <w:rFonts w:hint="eastAsia"/>
          <w:color w:val="000000"/>
          <w:sz w:val="24"/>
          <w:szCs w:val="24"/>
          <w:u w:val="single"/>
          <w:lang w:val="en-US" w:eastAsia="zh-CN"/>
        </w:rPr>
        <w:t xml:space="preserve">  </w:t>
      </w:r>
      <w:r>
        <w:rPr>
          <w:rFonts w:hint="eastAsia" w:eastAsia="宋体"/>
          <w:color w:val="000000"/>
          <w:sz w:val="24"/>
          <w:szCs w:val="24"/>
          <w:u w:val="single"/>
        </w:rPr>
        <w:t xml:space="preserve">         </w:t>
      </w:r>
      <w:r>
        <w:rPr>
          <w:rFonts w:eastAsia="宋体"/>
          <w:color w:val="000000"/>
          <w:sz w:val="24"/>
          <w:szCs w:val="24"/>
          <w:u w:val="single"/>
        </w:rPr>
        <w:tab/>
      </w:r>
      <w:r>
        <w:rPr>
          <w:rFonts w:eastAsia="宋体"/>
          <w:color w:val="000000"/>
          <w:sz w:val="24"/>
          <w:szCs w:val="24"/>
        </w:rPr>
        <w:t>（</w:t>
      </w:r>
      <w:r>
        <w:rPr>
          <w:rFonts w:hint="eastAsia" w:eastAsia="宋体"/>
          <w:color w:val="000000"/>
          <w:sz w:val="24"/>
          <w:szCs w:val="24"/>
        </w:rPr>
        <w:t>电子签章</w:t>
      </w:r>
      <w:r>
        <w:rPr>
          <w:rFonts w:eastAsia="宋体"/>
          <w:color w:val="000000"/>
          <w:sz w:val="24"/>
          <w:szCs w:val="24"/>
        </w:rPr>
        <w:t>）</w:t>
      </w:r>
      <w:bookmarkEnd w:id="305"/>
    </w:p>
    <w:p w14:paraId="63E452D5">
      <w:pPr>
        <w:pageBreakBefore w:val="0"/>
        <w:kinsoku/>
        <w:overflowPunct/>
        <w:topLinePunct w:val="0"/>
        <w:bidi w:val="0"/>
        <w:spacing w:after="0" w:afterLines="0" w:line="360" w:lineRule="auto"/>
        <w:ind w:right="120" w:firstLine="480" w:firstLineChars="200"/>
        <w:jc w:val="right"/>
        <w:rPr>
          <w:rFonts w:eastAsia="宋体"/>
          <w:color w:val="000000"/>
          <w:sz w:val="24"/>
        </w:rPr>
      </w:pPr>
      <w:r>
        <w:rPr>
          <w:rFonts w:hint="eastAsia"/>
          <w:color w:val="000000"/>
          <w:sz w:val="24"/>
          <w:lang w:val="en-US" w:eastAsia="zh-CN"/>
        </w:rPr>
        <w:t xml:space="preserve">                    </w:t>
      </w:r>
      <w:r>
        <w:rPr>
          <w:rFonts w:eastAsia="宋体"/>
          <w:color w:val="000000"/>
          <w:sz w:val="24"/>
        </w:rPr>
        <w:t>日</w:t>
      </w:r>
      <w:r>
        <w:rPr>
          <w:rFonts w:hint="eastAsia"/>
          <w:color w:val="000000"/>
          <w:sz w:val="24"/>
          <w:lang w:val="en-US" w:eastAsia="zh-CN"/>
        </w:rPr>
        <w:t xml:space="preserve">      </w:t>
      </w:r>
      <w:r>
        <w:rPr>
          <w:rFonts w:eastAsia="宋体"/>
          <w:color w:val="000000"/>
          <w:sz w:val="24"/>
        </w:rPr>
        <w:t>期：</w:t>
      </w:r>
      <w:r>
        <w:rPr>
          <w:rFonts w:eastAsia="宋体"/>
          <w:color w:val="000000"/>
          <w:sz w:val="24"/>
          <w:u w:val="single"/>
        </w:rPr>
        <w:t xml:space="preserve">   </w:t>
      </w:r>
      <w:r>
        <w:rPr>
          <w:rFonts w:hint="eastAsia"/>
          <w:color w:val="000000"/>
          <w:sz w:val="24"/>
          <w:u w:val="single"/>
          <w:lang w:val="en-US" w:eastAsia="zh-CN"/>
        </w:rPr>
        <w:t xml:space="preserve">  </w:t>
      </w:r>
      <w:r>
        <w:rPr>
          <w:rFonts w:eastAsia="宋体"/>
          <w:color w:val="000000"/>
          <w:sz w:val="24"/>
          <w:u w:val="single"/>
        </w:rPr>
        <w:t xml:space="preserve">  </w:t>
      </w:r>
      <w:r>
        <w:rPr>
          <w:rFonts w:eastAsia="宋体"/>
          <w:color w:val="000000"/>
          <w:sz w:val="24"/>
        </w:rPr>
        <w:t>年</w:t>
      </w:r>
      <w:r>
        <w:rPr>
          <w:rFonts w:eastAsia="宋体"/>
          <w:color w:val="000000"/>
          <w:sz w:val="24"/>
          <w:u w:val="single"/>
        </w:rPr>
        <w:t xml:space="preserve">   </w:t>
      </w:r>
      <w:r>
        <w:rPr>
          <w:rFonts w:hint="eastAsia"/>
          <w:color w:val="000000"/>
          <w:sz w:val="24"/>
          <w:u w:val="single"/>
          <w:lang w:val="en-US" w:eastAsia="zh-CN"/>
        </w:rPr>
        <w:t xml:space="preserve">   </w:t>
      </w:r>
      <w:r>
        <w:rPr>
          <w:rFonts w:eastAsia="宋体"/>
          <w:color w:val="000000"/>
          <w:sz w:val="24"/>
          <w:u w:val="single"/>
        </w:rPr>
        <w:t xml:space="preserve"> </w:t>
      </w:r>
      <w:r>
        <w:rPr>
          <w:rFonts w:eastAsia="宋体"/>
          <w:color w:val="000000"/>
          <w:sz w:val="24"/>
        </w:rPr>
        <w:t>月</w:t>
      </w:r>
      <w:r>
        <w:rPr>
          <w:rFonts w:eastAsia="宋体"/>
          <w:color w:val="000000"/>
          <w:sz w:val="24"/>
          <w:u w:val="single"/>
        </w:rPr>
        <w:t xml:space="preserve">   </w:t>
      </w:r>
      <w:r>
        <w:rPr>
          <w:rFonts w:hint="eastAsia"/>
          <w:color w:val="000000"/>
          <w:sz w:val="24"/>
          <w:u w:val="single"/>
          <w:lang w:val="en-US" w:eastAsia="zh-CN"/>
        </w:rPr>
        <w:t xml:space="preserve"> </w:t>
      </w:r>
      <w:r>
        <w:rPr>
          <w:rFonts w:eastAsia="宋体"/>
          <w:color w:val="000000"/>
          <w:sz w:val="24"/>
          <w:u w:val="single"/>
        </w:rPr>
        <w:t xml:space="preserve">  </w:t>
      </w:r>
      <w:r>
        <w:rPr>
          <w:rFonts w:eastAsia="宋体"/>
          <w:color w:val="000000"/>
          <w:sz w:val="24"/>
        </w:rPr>
        <w:t>日</w:t>
      </w:r>
    </w:p>
    <w:p w14:paraId="6731EF38">
      <w:pPr>
        <w:pageBreakBefore w:val="0"/>
        <w:kinsoku/>
        <w:overflowPunct/>
        <w:topLinePunct w:val="0"/>
        <w:bidi w:val="0"/>
        <w:spacing w:after="0" w:afterLines="0" w:line="360" w:lineRule="auto"/>
        <w:ind w:firstLine="482" w:firstLineChars="200"/>
        <w:jc w:val="center"/>
        <w:rPr>
          <w:rFonts w:eastAsia="宋体"/>
          <w:b/>
          <w:bCs/>
          <w:color w:val="000000"/>
          <w:sz w:val="24"/>
          <w:szCs w:val="28"/>
        </w:rPr>
      </w:pPr>
    </w:p>
    <w:p w14:paraId="01286E0F">
      <w:pPr>
        <w:pageBreakBefore w:val="0"/>
        <w:kinsoku/>
        <w:overflowPunct/>
        <w:topLinePunct w:val="0"/>
        <w:bidi w:val="0"/>
        <w:spacing w:after="0" w:afterLines="0" w:line="360" w:lineRule="auto"/>
        <w:ind w:firstLine="482" w:firstLineChars="200"/>
        <w:rPr>
          <w:rFonts w:hint="eastAsia" w:eastAsia="宋体"/>
          <w:b/>
          <w:color w:val="000000"/>
          <w:sz w:val="24"/>
          <w:szCs w:val="24"/>
        </w:rPr>
      </w:pPr>
    </w:p>
    <w:p w14:paraId="25091A78">
      <w:pPr>
        <w:pageBreakBefore w:val="0"/>
        <w:kinsoku/>
        <w:overflowPunct/>
        <w:topLinePunct w:val="0"/>
        <w:bidi w:val="0"/>
        <w:spacing w:after="0" w:afterLines="0" w:line="360" w:lineRule="auto"/>
        <w:ind w:firstLine="482" w:firstLineChars="200"/>
        <w:rPr>
          <w:rFonts w:hint="eastAsia" w:eastAsia="宋体"/>
          <w:b/>
          <w:color w:val="000000"/>
          <w:sz w:val="24"/>
          <w:szCs w:val="24"/>
        </w:rPr>
      </w:pPr>
    </w:p>
    <w:p w14:paraId="28CD63FF">
      <w:pPr>
        <w:pageBreakBefore w:val="0"/>
        <w:kinsoku/>
        <w:overflowPunct/>
        <w:topLinePunct w:val="0"/>
        <w:bidi w:val="0"/>
        <w:spacing w:after="0" w:afterLines="0" w:line="360" w:lineRule="auto"/>
        <w:ind w:firstLine="482" w:firstLineChars="200"/>
        <w:rPr>
          <w:rFonts w:hint="eastAsia" w:eastAsia="宋体"/>
          <w:b/>
          <w:color w:val="000000"/>
          <w:sz w:val="24"/>
          <w:szCs w:val="24"/>
        </w:rPr>
      </w:pPr>
    </w:p>
    <w:p w14:paraId="5B2EBCE5">
      <w:pPr>
        <w:pStyle w:val="517"/>
        <w:pageBreakBefore w:val="0"/>
        <w:kinsoku/>
        <w:overflowPunct/>
        <w:topLinePunct w:val="0"/>
        <w:bidi w:val="0"/>
        <w:spacing w:before="0" w:beforeLines="0" w:after="0" w:afterLines="0" w:line="360" w:lineRule="auto"/>
        <w:ind w:firstLine="482" w:firstLineChars="200"/>
        <w:jc w:val="center"/>
        <w:rPr>
          <w:rFonts w:hint="eastAsia" w:eastAsia="宋体"/>
          <w:color w:val="000000"/>
          <w:sz w:val="24"/>
          <w:lang w:eastAsia="zh-CN"/>
        </w:rPr>
      </w:pPr>
    </w:p>
    <w:p w14:paraId="586CE92D">
      <w:pPr>
        <w:pageBreakBefore w:val="0"/>
        <w:numPr>
          <w:ilvl w:val="0"/>
          <w:numId w:val="0"/>
        </w:numPr>
        <w:kinsoku/>
        <w:overflowPunct/>
        <w:topLinePunct w:val="0"/>
        <w:bidi w:val="0"/>
        <w:spacing w:after="0" w:afterLines="0" w:line="360" w:lineRule="auto"/>
        <w:jc w:val="center"/>
        <w:rPr>
          <w:rFonts w:hint="eastAsia" w:ascii="Cambria" w:hAnsi="Cambria" w:eastAsia="宋体" w:cs="Times New Roman"/>
          <w:b/>
          <w:bCs/>
          <w:sz w:val="28"/>
          <w:szCs w:val="26"/>
          <w:lang w:val="en-US" w:eastAsia="zh-CN" w:bidi="ar-SA"/>
        </w:rPr>
      </w:pPr>
      <w:bookmarkStart w:id="306" w:name="_Toc27971"/>
      <w:r>
        <w:rPr>
          <w:rFonts w:hint="eastAsia" w:eastAsia="宋体"/>
          <w:b/>
          <w:bCs/>
          <w:color w:val="000000"/>
          <w:sz w:val="24"/>
          <w:szCs w:val="28"/>
          <w:lang w:eastAsia="zh-CN"/>
        </w:rPr>
        <w:br w:type="page"/>
      </w:r>
      <w:bookmarkEnd w:id="230"/>
      <w:bookmarkEnd w:id="231"/>
      <w:bookmarkEnd w:id="306"/>
      <w:r>
        <w:rPr>
          <w:rFonts w:hint="eastAsia"/>
          <w:b/>
          <w:bCs/>
          <w:color w:val="000000"/>
          <w:sz w:val="24"/>
          <w:szCs w:val="28"/>
          <w:lang w:val="en-US" w:eastAsia="zh-CN"/>
        </w:rPr>
        <w:t xml:space="preserve">  </w:t>
      </w:r>
      <w:r>
        <w:rPr>
          <w:rFonts w:hint="eastAsia"/>
          <w:b/>
          <w:bCs/>
          <w:color w:val="000000"/>
          <w:sz w:val="24"/>
          <w:szCs w:val="28"/>
          <w:lang w:eastAsia="zh-CN"/>
        </w:rPr>
        <w:t>六、</w:t>
      </w:r>
      <w:r>
        <w:rPr>
          <w:rFonts w:hint="eastAsia" w:ascii="Cambria" w:hAnsi="Cambria" w:eastAsia="宋体" w:cs="Times New Roman"/>
          <w:b/>
          <w:bCs/>
          <w:sz w:val="28"/>
          <w:szCs w:val="26"/>
          <w:lang w:val="en-US" w:eastAsia="zh-CN" w:bidi="ar-SA"/>
        </w:rPr>
        <w:t>资格审查资料</w:t>
      </w:r>
    </w:p>
    <w:p w14:paraId="685C426C">
      <w:pPr>
        <w:pStyle w:val="2"/>
        <w:numPr>
          <w:ilvl w:val="0"/>
          <w:numId w:val="0"/>
        </w:numPr>
        <w:ind w:firstLine="482" w:firstLineChars="200"/>
        <w:jc w:val="both"/>
        <w:rPr>
          <w:rFonts w:hint="eastAsia"/>
        </w:rPr>
      </w:pPr>
      <w:r>
        <w:rPr>
          <w:rFonts w:hint="eastAsia" w:ascii="宋体" w:hAnsi="宋体" w:eastAsia="宋体" w:cs="宋体"/>
          <w:b/>
          <w:bCs w:val="0"/>
          <w:sz w:val="24"/>
          <w:szCs w:val="24"/>
          <w:highlight w:val="none"/>
          <w:lang w:val="en-US" w:eastAsia="zh-CN"/>
        </w:rPr>
        <w:t xml:space="preserve">1  </w:t>
      </w:r>
      <w:r>
        <w:rPr>
          <w:rFonts w:hint="eastAsia" w:ascii="宋体" w:hAnsi="宋体" w:eastAsia="宋体" w:cs="宋体"/>
          <w:b/>
          <w:bCs w:val="0"/>
          <w:sz w:val="24"/>
          <w:szCs w:val="24"/>
          <w:highlight w:val="none"/>
          <w:lang w:eastAsia="zh-CN"/>
        </w:rPr>
        <w:t>供应商</w:t>
      </w:r>
      <w:r>
        <w:rPr>
          <w:rFonts w:hint="eastAsia" w:ascii="宋体" w:hAnsi="宋体" w:eastAsia="宋体" w:cs="宋体"/>
          <w:b/>
          <w:bCs w:val="0"/>
          <w:sz w:val="24"/>
          <w:szCs w:val="24"/>
          <w:highlight w:val="none"/>
        </w:rPr>
        <w:t>基本情况表</w:t>
      </w:r>
    </w:p>
    <w:tbl>
      <w:tblPr>
        <w:tblStyle w:val="78"/>
        <w:tblW w:w="94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1178"/>
        <w:gridCol w:w="671"/>
        <w:gridCol w:w="840"/>
        <w:gridCol w:w="420"/>
        <w:gridCol w:w="311"/>
        <w:gridCol w:w="1475"/>
        <w:gridCol w:w="93"/>
        <w:gridCol w:w="860"/>
        <w:gridCol w:w="1887"/>
      </w:tblGrid>
      <w:tr w14:paraId="630FE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14:paraId="536BD574">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eastAsia="zh-CN"/>
              </w:rPr>
              <w:t>供应商</w:t>
            </w:r>
            <w:r>
              <w:rPr>
                <w:rFonts w:hint="eastAsia" w:ascii="宋体" w:hAnsi="宋体" w:eastAsia="宋体" w:cs="宋体"/>
                <w:kern w:val="0"/>
                <w:sz w:val="21"/>
                <w:szCs w:val="21"/>
              </w:rPr>
              <w:t>名称</w:t>
            </w:r>
          </w:p>
        </w:tc>
        <w:tc>
          <w:tcPr>
            <w:tcW w:w="7735" w:type="dxa"/>
            <w:gridSpan w:val="9"/>
            <w:tcBorders>
              <w:top w:val="single" w:color="auto" w:sz="4" w:space="0"/>
              <w:left w:val="single" w:color="auto" w:sz="4" w:space="0"/>
              <w:bottom w:val="single" w:color="auto" w:sz="4" w:space="0"/>
              <w:right w:val="single" w:color="auto" w:sz="4" w:space="0"/>
            </w:tcBorders>
            <w:vAlign w:val="center"/>
          </w:tcPr>
          <w:p w14:paraId="4FE18D94">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3553ED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14:paraId="73EE1D77">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DED3B1A">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475" w:type="dxa"/>
            <w:tcBorders>
              <w:top w:val="single" w:color="auto" w:sz="4" w:space="0"/>
              <w:left w:val="single" w:color="auto" w:sz="4" w:space="0"/>
              <w:bottom w:val="single" w:color="auto" w:sz="4" w:space="0"/>
              <w:right w:val="single" w:color="auto" w:sz="4" w:space="0"/>
            </w:tcBorders>
            <w:vAlign w:val="center"/>
          </w:tcPr>
          <w:p w14:paraId="042DF07D">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邮政编码</w:t>
            </w:r>
          </w:p>
        </w:tc>
        <w:tc>
          <w:tcPr>
            <w:tcW w:w="2840" w:type="dxa"/>
            <w:gridSpan w:val="3"/>
            <w:tcBorders>
              <w:top w:val="single" w:color="auto" w:sz="4" w:space="0"/>
              <w:left w:val="single" w:color="auto" w:sz="4" w:space="0"/>
              <w:bottom w:val="single" w:color="auto" w:sz="4" w:space="0"/>
              <w:right w:val="single" w:color="auto" w:sz="4" w:space="0"/>
            </w:tcBorders>
            <w:vAlign w:val="center"/>
          </w:tcPr>
          <w:p w14:paraId="600C12F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29599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21C2E23A">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联系方式</w:t>
            </w:r>
          </w:p>
        </w:tc>
        <w:tc>
          <w:tcPr>
            <w:tcW w:w="1178" w:type="dxa"/>
            <w:tcBorders>
              <w:top w:val="single" w:color="auto" w:sz="4" w:space="0"/>
              <w:left w:val="single" w:color="auto" w:sz="4" w:space="0"/>
              <w:bottom w:val="single" w:color="auto" w:sz="4" w:space="0"/>
              <w:right w:val="single" w:color="auto" w:sz="4" w:space="0"/>
            </w:tcBorders>
            <w:vAlign w:val="center"/>
          </w:tcPr>
          <w:p w14:paraId="7106EBBC">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联系人</w:t>
            </w:r>
          </w:p>
        </w:tc>
        <w:tc>
          <w:tcPr>
            <w:tcW w:w="2242" w:type="dxa"/>
            <w:gridSpan w:val="4"/>
            <w:tcBorders>
              <w:top w:val="single" w:color="auto" w:sz="4" w:space="0"/>
              <w:left w:val="single" w:color="auto" w:sz="4" w:space="0"/>
              <w:bottom w:val="single" w:color="auto" w:sz="4" w:space="0"/>
              <w:right w:val="single" w:color="auto" w:sz="4" w:space="0"/>
            </w:tcBorders>
            <w:vAlign w:val="center"/>
          </w:tcPr>
          <w:p w14:paraId="71128E5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475" w:type="dxa"/>
            <w:tcBorders>
              <w:top w:val="single" w:color="auto" w:sz="4" w:space="0"/>
              <w:left w:val="single" w:color="auto" w:sz="4" w:space="0"/>
              <w:bottom w:val="single" w:color="auto" w:sz="4" w:space="0"/>
              <w:right w:val="single" w:color="auto" w:sz="4" w:space="0"/>
            </w:tcBorders>
            <w:vAlign w:val="center"/>
          </w:tcPr>
          <w:p w14:paraId="49B9F223">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电 话</w:t>
            </w:r>
          </w:p>
        </w:tc>
        <w:tc>
          <w:tcPr>
            <w:tcW w:w="2840" w:type="dxa"/>
            <w:gridSpan w:val="3"/>
            <w:tcBorders>
              <w:top w:val="single" w:color="auto" w:sz="4" w:space="0"/>
              <w:left w:val="single" w:color="auto" w:sz="4" w:space="0"/>
              <w:bottom w:val="single" w:color="auto" w:sz="4" w:space="0"/>
              <w:right w:val="single" w:color="auto" w:sz="4" w:space="0"/>
            </w:tcBorders>
            <w:vAlign w:val="center"/>
          </w:tcPr>
          <w:p w14:paraId="69EA69ED">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3A10DB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3FFEB18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178" w:type="dxa"/>
            <w:tcBorders>
              <w:top w:val="single" w:color="auto" w:sz="4" w:space="0"/>
              <w:left w:val="single" w:color="auto" w:sz="4" w:space="0"/>
              <w:bottom w:val="single" w:color="auto" w:sz="4" w:space="0"/>
              <w:right w:val="single" w:color="auto" w:sz="4" w:space="0"/>
            </w:tcBorders>
            <w:vAlign w:val="center"/>
          </w:tcPr>
          <w:p w14:paraId="1919835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传  真</w:t>
            </w:r>
          </w:p>
        </w:tc>
        <w:tc>
          <w:tcPr>
            <w:tcW w:w="2242" w:type="dxa"/>
            <w:gridSpan w:val="4"/>
            <w:tcBorders>
              <w:top w:val="single" w:color="auto" w:sz="4" w:space="0"/>
              <w:left w:val="single" w:color="auto" w:sz="4" w:space="0"/>
              <w:bottom w:val="single" w:color="auto" w:sz="4" w:space="0"/>
              <w:right w:val="single" w:color="auto" w:sz="4" w:space="0"/>
            </w:tcBorders>
            <w:vAlign w:val="center"/>
          </w:tcPr>
          <w:p w14:paraId="37C8826A">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475" w:type="dxa"/>
            <w:tcBorders>
              <w:top w:val="single" w:color="auto" w:sz="4" w:space="0"/>
              <w:left w:val="single" w:color="auto" w:sz="4" w:space="0"/>
              <w:bottom w:val="single" w:color="auto" w:sz="4" w:space="0"/>
              <w:right w:val="single" w:color="auto" w:sz="4" w:space="0"/>
            </w:tcBorders>
            <w:vAlign w:val="center"/>
          </w:tcPr>
          <w:p w14:paraId="19C05326">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网 址</w:t>
            </w:r>
          </w:p>
        </w:tc>
        <w:tc>
          <w:tcPr>
            <w:tcW w:w="2840" w:type="dxa"/>
            <w:gridSpan w:val="3"/>
            <w:tcBorders>
              <w:top w:val="single" w:color="auto" w:sz="4" w:space="0"/>
              <w:left w:val="single" w:color="auto" w:sz="4" w:space="0"/>
              <w:bottom w:val="single" w:color="auto" w:sz="4" w:space="0"/>
              <w:right w:val="single" w:color="auto" w:sz="4" w:space="0"/>
            </w:tcBorders>
            <w:vAlign w:val="center"/>
          </w:tcPr>
          <w:p w14:paraId="5642CE53">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34F7E8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14:paraId="648F9D8B">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组织结构</w:t>
            </w:r>
          </w:p>
        </w:tc>
        <w:tc>
          <w:tcPr>
            <w:tcW w:w="7735" w:type="dxa"/>
            <w:gridSpan w:val="9"/>
            <w:tcBorders>
              <w:top w:val="single" w:color="auto" w:sz="4" w:space="0"/>
              <w:left w:val="single" w:color="auto" w:sz="4" w:space="0"/>
              <w:bottom w:val="single" w:color="auto" w:sz="4" w:space="0"/>
              <w:right w:val="single" w:color="auto" w:sz="4" w:space="0"/>
            </w:tcBorders>
            <w:vAlign w:val="center"/>
          </w:tcPr>
          <w:p w14:paraId="06DF166F">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39E5CE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14:paraId="64B09A1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法定代表人</w:t>
            </w:r>
          </w:p>
        </w:tc>
        <w:tc>
          <w:tcPr>
            <w:tcW w:w="1178" w:type="dxa"/>
            <w:tcBorders>
              <w:top w:val="single" w:color="auto" w:sz="4" w:space="0"/>
              <w:left w:val="single" w:color="auto" w:sz="4" w:space="0"/>
              <w:bottom w:val="single" w:color="auto" w:sz="4" w:space="0"/>
              <w:right w:val="single" w:color="auto" w:sz="4" w:space="0"/>
            </w:tcBorders>
            <w:vAlign w:val="center"/>
          </w:tcPr>
          <w:p w14:paraId="53A7165C">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姓名</w:t>
            </w:r>
          </w:p>
        </w:tc>
        <w:tc>
          <w:tcPr>
            <w:tcW w:w="671" w:type="dxa"/>
            <w:tcBorders>
              <w:top w:val="single" w:color="auto" w:sz="4" w:space="0"/>
              <w:left w:val="single" w:color="auto" w:sz="4" w:space="0"/>
              <w:bottom w:val="single" w:color="auto" w:sz="4" w:space="0"/>
              <w:right w:val="single" w:color="auto" w:sz="4" w:space="0"/>
            </w:tcBorders>
            <w:vAlign w:val="center"/>
          </w:tcPr>
          <w:p w14:paraId="23B53382">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5CF93F86">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3962B7C3">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6B02BA32">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电话</w:t>
            </w:r>
          </w:p>
        </w:tc>
        <w:tc>
          <w:tcPr>
            <w:tcW w:w="1887" w:type="dxa"/>
            <w:tcBorders>
              <w:top w:val="single" w:color="auto" w:sz="4" w:space="0"/>
              <w:left w:val="single" w:color="auto" w:sz="4" w:space="0"/>
              <w:bottom w:val="single" w:color="auto" w:sz="4" w:space="0"/>
              <w:right w:val="single" w:color="auto" w:sz="4" w:space="0"/>
            </w:tcBorders>
            <w:vAlign w:val="center"/>
          </w:tcPr>
          <w:p w14:paraId="4DD8064F">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2A9AC1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14:paraId="05D58C8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技术负责人</w:t>
            </w:r>
          </w:p>
        </w:tc>
        <w:tc>
          <w:tcPr>
            <w:tcW w:w="1178" w:type="dxa"/>
            <w:tcBorders>
              <w:top w:val="single" w:color="auto" w:sz="4" w:space="0"/>
              <w:left w:val="single" w:color="auto" w:sz="4" w:space="0"/>
              <w:bottom w:val="single" w:color="auto" w:sz="4" w:space="0"/>
              <w:right w:val="single" w:color="auto" w:sz="4" w:space="0"/>
            </w:tcBorders>
            <w:vAlign w:val="center"/>
          </w:tcPr>
          <w:p w14:paraId="10F050AB">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姓名</w:t>
            </w:r>
          </w:p>
        </w:tc>
        <w:tc>
          <w:tcPr>
            <w:tcW w:w="671" w:type="dxa"/>
            <w:tcBorders>
              <w:top w:val="single" w:color="auto" w:sz="4" w:space="0"/>
              <w:left w:val="single" w:color="auto" w:sz="4" w:space="0"/>
              <w:bottom w:val="single" w:color="auto" w:sz="4" w:space="0"/>
              <w:right w:val="single" w:color="auto" w:sz="4" w:space="0"/>
            </w:tcBorders>
            <w:vAlign w:val="center"/>
          </w:tcPr>
          <w:p w14:paraId="26ACDD0D">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2A3A1D7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75A9529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1778F606">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电话</w:t>
            </w:r>
          </w:p>
        </w:tc>
        <w:tc>
          <w:tcPr>
            <w:tcW w:w="1887" w:type="dxa"/>
            <w:tcBorders>
              <w:top w:val="single" w:color="auto" w:sz="4" w:space="0"/>
              <w:left w:val="single" w:color="auto" w:sz="4" w:space="0"/>
              <w:bottom w:val="single" w:color="auto" w:sz="4" w:space="0"/>
              <w:right w:val="single" w:color="auto" w:sz="4" w:space="0"/>
            </w:tcBorders>
            <w:vAlign w:val="center"/>
          </w:tcPr>
          <w:p w14:paraId="6DBED5AA">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6BD384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14:paraId="3451DD71">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E43CB2A">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5886" w:type="dxa"/>
            <w:gridSpan w:val="7"/>
            <w:tcBorders>
              <w:top w:val="single" w:color="auto" w:sz="4" w:space="0"/>
              <w:left w:val="single" w:color="auto" w:sz="4" w:space="0"/>
              <w:bottom w:val="single" w:color="auto" w:sz="4" w:space="0"/>
              <w:right w:val="single" w:color="auto" w:sz="4" w:space="0"/>
            </w:tcBorders>
            <w:vAlign w:val="center"/>
          </w:tcPr>
          <w:p w14:paraId="1303B8CD">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员工总人数：</w:t>
            </w:r>
          </w:p>
        </w:tc>
      </w:tr>
      <w:tr w14:paraId="74ED99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14:paraId="1DA9627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77D9BA3">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65C779CE">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75FD9FE">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项目经理</w:t>
            </w:r>
          </w:p>
        </w:tc>
        <w:tc>
          <w:tcPr>
            <w:tcW w:w="2747" w:type="dxa"/>
            <w:gridSpan w:val="2"/>
            <w:tcBorders>
              <w:top w:val="single" w:color="auto" w:sz="4" w:space="0"/>
              <w:left w:val="single" w:color="auto" w:sz="4" w:space="0"/>
              <w:bottom w:val="single" w:color="auto" w:sz="4" w:space="0"/>
              <w:right w:val="single" w:color="auto" w:sz="4" w:space="0"/>
            </w:tcBorders>
            <w:vAlign w:val="center"/>
          </w:tcPr>
          <w:p w14:paraId="60D728B6">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52239B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14:paraId="1080CF20">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913BB7E">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42A7E5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194AE3B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高级职称人员</w:t>
            </w:r>
          </w:p>
        </w:tc>
        <w:tc>
          <w:tcPr>
            <w:tcW w:w="2747" w:type="dxa"/>
            <w:gridSpan w:val="2"/>
            <w:tcBorders>
              <w:top w:val="single" w:color="auto" w:sz="4" w:space="0"/>
              <w:left w:val="single" w:color="auto" w:sz="4" w:space="0"/>
              <w:bottom w:val="single" w:color="auto" w:sz="4" w:space="0"/>
              <w:right w:val="single" w:color="auto" w:sz="4" w:space="0"/>
            </w:tcBorders>
            <w:vAlign w:val="center"/>
          </w:tcPr>
          <w:p w14:paraId="492B7E7B">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61165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vMerge w:val="restart"/>
            <w:tcBorders>
              <w:top w:val="single" w:color="auto" w:sz="4" w:space="0"/>
              <w:left w:val="single" w:color="auto" w:sz="4" w:space="0"/>
              <w:right w:val="single" w:color="auto" w:sz="4" w:space="0"/>
            </w:tcBorders>
            <w:vAlign w:val="center"/>
          </w:tcPr>
          <w:p w14:paraId="1B530FD0">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开户银行</w:t>
            </w:r>
          </w:p>
        </w:tc>
        <w:tc>
          <w:tcPr>
            <w:tcW w:w="1849" w:type="dxa"/>
            <w:gridSpan w:val="2"/>
            <w:vMerge w:val="restart"/>
            <w:tcBorders>
              <w:top w:val="single" w:color="auto" w:sz="4" w:space="0"/>
              <w:left w:val="single" w:color="auto" w:sz="4" w:space="0"/>
              <w:right w:val="single" w:color="auto" w:sz="4" w:space="0"/>
            </w:tcBorders>
            <w:vAlign w:val="center"/>
          </w:tcPr>
          <w:p w14:paraId="7F2C4B81">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04758A8C">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4652C27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中级职称人员</w:t>
            </w:r>
          </w:p>
        </w:tc>
        <w:tc>
          <w:tcPr>
            <w:tcW w:w="2747" w:type="dxa"/>
            <w:gridSpan w:val="2"/>
            <w:tcBorders>
              <w:top w:val="single" w:color="auto" w:sz="4" w:space="0"/>
              <w:left w:val="single" w:color="auto" w:sz="4" w:space="0"/>
              <w:bottom w:val="single" w:color="auto" w:sz="4" w:space="0"/>
              <w:right w:val="single" w:color="auto" w:sz="4" w:space="0"/>
            </w:tcBorders>
            <w:vAlign w:val="center"/>
          </w:tcPr>
          <w:p w14:paraId="6057118B">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376929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vMerge w:val="continue"/>
            <w:tcBorders>
              <w:left w:val="single" w:color="auto" w:sz="4" w:space="0"/>
              <w:right w:val="single" w:color="auto" w:sz="4" w:space="0"/>
            </w:tcBorders>
            <w:vAlign w:val="center"/>
          </w:tcPr>
          <w:p w14:paraId="1A24095E">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849" w:type="dxa"/>
            <w:gridSpan w:val="2"/>
            <w:vMerge w:val="continue"/>
            <w:tcBorders>
              <w:left w:val="single" w:color="auto" w:sz="4" w:space="0"/>
              <w:right w:val="single" w:color="auto" w:sz="4" w:space="0"/>
            </w:tcBorders>
            <w:vAlign w:val="center"/>
          </w:tcPr>
          <w:p w14:paraId="53BCCDE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3BF3827E">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9C2F0CC">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初级职称人员</w:t>
            </w:r>
          </w:p>
        </w:tc>
        <w:tc>
          <w:tcPr>
            <w:tcW w:w="2747" w:type="dxa"/>
            <w:gridSpan w:val="2"/>
            <w:tcBorders>
              <w:top w:val="single" w:color="auto" w:sz="4" w:space="0"/>
              <w:left w:val="single" w:color="auto" w:sz="4" w:space="0"/>
              <w:bottom w:val="single" w:color="auto" w:sz="4" w:space="0"/>
              <w:right w:val="single" w:color="auto" w:sz="4" w:space="0"/>
            </w:tcBorders>
            <w:vAlign w:val="center"/>
          </w:tcPr>
          <w:p w14:paraId="4568ED0C">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62F07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vMerge w:val="continue"/>
            <w:tcBorders>
              <w:left w:val="single" w:color="auto" w:sz="4" w:space="0"/>
              <w:bottom w:val="single" w:color="auto" w:sz="4" w:space="0"/>
              <w:right w:val="single" w:color="auto" w:sz="4" w:space="0"/>
            </w:tcBorders>
            <w:vAlign w:val="center"/>
          </w:tcPr>
          <w:p w14:paraId="230AAF58">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1849" w:type="dxa"/>
            <w:gridSpan w:val="2"/>
            <w:vMerge w:val="continue"/>
            <w:tcBorders>
              <w:left w:val="single" w:color="auto" w:sz="4" w:space="0"/>
              <w:bottom w:val="single" w:color="auto" w:sz="4" w:space="0"/>
              <w:right w:val="single" w:color="auto" w:sz="4" w:space="0"/>
            </w:tcBorders>
            <w:vAlign w:val="center"/>
          </w:tcPr>
          <w:p w14:paraId="537071EE">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EF8891A">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F1E691F">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技  工</w:t>
            </w:r>
          </w:p>
        </w:tc>
        <w:tc>
          <w:tcPr>
            <w:tcW w:w="2747" w:type="dxa"/>
            <w:gridSpan w:val="2"/>
            <w:tcBorders>
              <w:top w:val="single" w:color="auto" w:sz="4" w:space="0"/>
              <w:left w:val="single" w:color="auto" w:sz="4" w:space="0"/>
              <w:bottom w:val="single" w:color="auto" w:sz="4" w:space="0"/>
              <w:right w:val="single" w:color="auto" w:sz="4" w:space="0"/>
            </w:tcBorders>
            <w:vAlign w:val="center"/>
          </w:tcPr>
          <w:p w14:paraId="4E99A260">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168B1C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14:paraId="5E87D2F4">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5EE1A3E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2A6A2C6">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73BD6950">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c>
          <w:tcPr>
            <w:tcW w:w="2747" w:type="dxa"/>
            <w:gridSpan w:val="2"/>
            <w:tcBorders>
              <w:top w:val="single" w:color="auto" w:sz="4" w:space="0"/>
              <w:left w:val="single" w:color="auto" w:sz="4" w:space="0"/>
              <w:bottom w:val="single" w:color="auto" w:sz="4" w:space="0"/>
              <w:right w:val="single" w:color="auto" w:sz="4" w:space="0"/>
            </w:tcBorders>
            <w:vAlign w:val="center"/>
          </w:tcPr>
          <w:p w14:paraId="77D02CA9">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r w14:paraId="04D38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1728" w:type="dxa"/>
            <w:tcBorders>
              <w:top w:val="single" w:color="auto" w:sz="4" w:space="0"/>
              <w:left w:val="single" w:color="auto" w:sz="4" w:space="0"/>
              <w:right w:val="single" w:color="auto" w:sz="4" w:space="0"/>
            </w:tcBorders>
            <w:vAlign w:val="center"/>
          </w:tcPr>
          <w:p w14:paraId="6C71D745">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经营范围</w:t>
            </w:r>
          </w:p>
        </w:tc>
        <w:tc>
          <w:tcPr>
            <w:tcW w:w="7735" w:type="dxa"/>
            <w:gridSpan w:val="9"/>
            <w:tcBorders>
              <w:top w:val="single" w:color="auto" w:sz="4" w:space="0"/>
              <w:left w:val="single" w:color="auto" w:sz="4" w:space="0"/>
              <w:right w:val="single" w:color="auto" w:sz="4" w:space="0"/>
            </w:tcBorders>
            <w:vAlign w:val="center"/>
          </w:tcPr>
          <w:p w14:paraId="468EC5FB">
            <w:pPr>
              <w:keepNext w:val="0"/>
              <w:keepLines w:val="0"/>
              <w:pageBreakBefore w:val="0"/>
              <w:kinsoku/>
              <w:wordWrap/>
              <w:overflowPunct/>
              <w:autoSpaceDE w:val="0"/>
              <w:autoSpaceDN w:val="0"/>
              <w:bidi w:val="0"/>
              <w:adjustRightInd w:val="0"/>
              <w:spacing w:line="460" w:lineRule="exact"/>
              <w:jc w:val="center"/>
              <w:textAlignment w:val="auto"/>
              <w:rPr>
                <w:rFonts w:hint="eastAsia" w:ascii="宋体" w:hAnsi="宋体" w:eastAsia="宋体" w:cs="宋体"/>
                <w:kern w:val="0"/>
                <w:sz w:val="21"/>
                <w:szCs w:val="21"/>
              </w:rPr>
            </w:pPr>
          </w:p>
        </w:tc>
      </w:tr>
    </w:tbl>
    <w:p w14:paraId="4EE937A3">
      <w:pPr>
        <w:pageBreakBefore w:val="0"/>
        <w:kinsoku/>
        <w:overflowPunct/>
        <w:topLinePunct w:val="0"/>
        <w:bidi w:val="0"/>
        <w:spacing w:after="0" w:afterLines="0" w:line="360" w:lineRule="auto"/>
        <w:ind w:firstLine="420" w:firstLineChars="200"/>
        <w:rPr>
          <w:rFonts w:hint="eastAsia" w:ascii="宋体" w:hAnsi="宋体" w:eastAsia="宋体" w:cs="宋体"/>
          <w:b w:val="0"/>
          <w:bCs w:val="0"/>
          <w:color w:val="auto"/>
          <w:sz w:val="21"/>
          <w:szCs w:val="21"/>
          <w:lang w:eastAsia="zh-CN"/>
        </w:rPr>
      </w:pPr>
    </w:p>
    <w:p w14:paraId="15DD9495">
      <w:pPr>
        <w:pageBreakBefore w:val="0"/>
        <w:kinsoku/>
        <w:overflowPunct/>
        <w:topLinePunct w:val="0"/>
        <w:bidi w:val="0"/>
        <w:spacing w:after="0" w:afterLines="0" w:line="360" w:lineRule="auto"/>
        <w:ind w:firstLine="420" w:firstLineChars="200"/>
        <w:rPr>
          <w:rFonts w:hint="eastAsia" w:ascii="宋体" w:hAnsi="宋体" w:eastAsia="宋体" w:cs="宋体"/>
          <w:b w:val="0"/>
          <w:bCs w:val="0"/>
          <w:color w:val="auto"/>
          <w:sz w:val="21"/>
          <w:szCs w:val="21"/>
          <w:lang w:val="en-US" w:eastAsia="zh-CN"/>
        </w:rPr>
        <w:sectPr>
          <w:pgSz w:w="11906" w:h="16838"/>
          <w:pgMar w:top="1247" w:right="1418" w:bottom="1247" w:left="1418" w:header="851" w:footer="992" w:gutter="0"/>
          <w:pgBorders>
            <w:top w:val="none" w:sz="0" w:space="0"/>
            <w:left w:val="none" w:sz="0" w:space="0"/>
            <w:bottom w:val="none" w:sz="0" w:space="0"/>
            <w:right w:val="none" w:sz="0" w:space="0"/>
          </w:pgBorders>
          <w:pgNumType w:fmt="decimal"/>
          <w:cols w:space="708" w:num="1"/>
          <w:docGrid w:linePitch="312" w:charSpace="0"/>
        </w:sectPr>
      </w:pPr>
      <w:r>
        <w:rPr>
          <w:rFonts w:hint="eastAsia" w:ascii="宋体" w:hAnsi="宋体" w:eastAsia="宋体" w:cs="宋体"/>
          <w:b w:val="0"/>
          <w:bCs w:val="0"/>
          <w:color w:val="auto"/>
          <w:sz w:val="21"/>
          <w:szCs w:val="21"/>
          <w:lang w:eastAsia="zh-CN"/>
        </w:rPr>
        <w:t>注：本</w:t>
      </w:r>
      <w:r>
        <w:rPr>
          <w:rFonts w:hint="eastAsia" w:ascii="宋体" w:hAnsi="宋体" w:eastAsia="宋体" w:cs="宋体"/>
          <w:b w:val="0"/>
          <w:bCs w:val="0"/>
          <w:color w:val="auto"/>
          <w:sz w:val="21"/>
          <w:szCs w:val="21"/>
        </w:rPr>
        <w:t>表</w:t>
      </w:r>
      <w:r>
        <w:rPr>
          <w:rFonts w:hint="eastAsia" w:ascii="宋体" w:hAnsi="宋体" w:eastAsia="宋体" w:cs="宋体"/>
          <w:b w:val="0"/>
          <w:bCs w:val="0"/>
          <w:color w:val="auto"/>
          <w:sz w:val="21"/>
          <w:szCs w:val="21"/>
          <w:lang w:eastAsia="zh-CN"/>
        </w:rPr>
        <w:t>后</w:t>
      </w:r>
      <w:r>
        <w:rPr>
          <w:rFonts w:hint="eastAsia" w:ascii="宋体" w:hAnsi="宋体" w:eastAsia="宋体" w:cs="宋体"/>
          <w:b w:val="0"/>
          <w:bCs w:val="0"/>
          <w:color w:val="auto"/>
          <w:sz w:val="21"/>
          <w:szCs w:val="21"/>
        </w:rPr>
        <w:t>附</w:t>
      </w:r>
      <w:r>
        <w:rPr>
          <w:rFonts w:hint="eastAsia" w:ascii="宋体" w:hAnsi="宋体" w:eastAsia="宋体" w:cs="宋体"/>
          <w:b w:val="0"/>
          <w:bCs w:val="0"/>
          <w:color w:val="auto"/>
          <w:sz w:val="21"/>
          <w:szCs w:val="21"/>
          <w:lang w:eastAsia="zh-CN"/>
        </w:rPr>
        <w:t>企业：</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营业执照副本</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资质证书副本</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3、安全生产许可证；4、开户许可证；</w:t>
      </w:r>
    </w:p>
    <w:p w14:paraId="498FDC53">
      <w:pPr>
        <w:pageBreakBefore w:val="0"/>
        <w:widowControl w:val="0"/>
        <w:numPr>
          <w:ilvl w:val="0"/>
          <w:numId w:val="5"/>
        </w:numPr>
        <w:kinsoku/>
        <w:wordWrap/>
        <w:overflowPunct/>
        <w:topLinePunct w:val="0"/>
        <w:autoSpaceDE/>
        <w:autoSpaceDN/>
        <w:bidi w:val="0"/>
        <w:adjustRightInd/>
        <w:snapToGrid/>
        <w:spacing w:after="200" w:line="360" w:lineRule="auto"/>
        <w:ind w:firstLine="482" w:firstLineChars="200"/>
        <w:jc w:val="both"/>
        <w:textAlignment w:val="auto"/>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其他资料（</w:t>
      </w:r>
      <w:r>
        <w:rPr>
          <w:rFonts w:hint="eastAsia" w:ascii="宋体" w:hAnsi="宋体" w:cs="宋体"/>
          <w:b/>
          <w:bCs w:val="0"/>
          <w:sz w:val="24"/>
          <w:szCs w:val="24"/>
          <w:highlight w:val="none"/>
          <w:lang w:val="en-US" w:eastAsia="zh-CN" w:bidi="ar-SA"/>
        </w:rPr>
        <w:t>供应商</w:t>
      </w:r>
      <w:r>
        <w:rPr>
          <w:rFonts w:hint="eastAsia" w:ascii="宋体" w:hAnsi="宋体" w:eastAsia="宋体" w:cs="宋体"/>
          <w:b/>
          <w:bCs w:val="0"/>
          <w:sz w:val="24"/>
          <w:szCs w:val="24"/>
          <w:highlight w:val="none"/>
          <w:lang w:val="en-US" w:eastAsia="zh-CN" w:bidi="ar-SA"/>
        </w:rPr>
        <w:t>认为需要补充的材料）。</w:t>
      </w:r>
    </w:p>
    <w:p w14:paraId="48639B0F">
      <w:pPr>
        <w:pStyle w:val="2"/>
        <w:widowControl w:val="0"/>
        <w:numPr>
          <w:ilvl w:val="0"/>
          <w:numId w:val="0"/>
        </w:numPr>
        <w:autoSpaceDE w:val="0"/>
        <w:autoSpaceDN w:val="0"/>
        <w:adjustRightInd w:val="0"/>
        <w:spacing w:after="200" w:afterLines="0" w:line="276" w:lineRule="auto"/>
        <w:rPr>
          <w:rFonts w:hint="eastAsia"/>
          <w:lang w:val="en-US" w:eastAsia="zh-CN"/>
        </w:rPr>
      </w:pPr>
      <w:r>
        <w:rPr>
          <w:rFonts w:hint="eastAsia"/>
          <w:lang w:val="en-US" w:eastAsia="zh-CN"/>
        </w:rPr>
        <w:t>（1）具有独立承担民事责任的能力：</w:t>
      </w:r>
    </w:p>
    <w:p w14:paraId="6844E308">
      <w:pPr>
        <w:pStyle w:val="2"/>
        <w:widowControl w:val="0"/>
        <w:numPr>
          <w:ilvl w:val="0"/>
          <w:numId w:val="0"/>
        </w:numPr>
        <w:autoSpaceDE w:val="0"/>
        <w:autoSpaceDN w:val="0"/>
        <w:adjustRightInd w:val="0"/>
        <w:spacing w:after="200" w:afterLines="0" w:line="276" w:lineRule="auto"/>
        <w:rPr>
          <w:rFonts w:hint="eastAsia"/>
          <w:lang w:val="en-US" w:eastAsia="zh-CN"/>
        </w:rPr>
      </w:pPr>
      <w:r>
        <w:rPr>
          <w:rFonts w:hint="eastAsia"/>
          <w:lang w:val="en-US" w:eastAsia="zh-CN"/>
        </w:rPr>
        <w:t>（2）具有良好的商业信誉和健全的财务会计制度：</w:t>
      </w:r>
    </w:p>
    <w:p w14:paraId="0A5FE7F7">
      <w:pPr>
        <w:pStyle w:val="2"/>
        <w:widowControl w:val="0"/>
        <w:numPr>
          <w:ilvl w:val="0"/>
          <w:numId w:val="0"/>
        </w:numPr>
        <w:autoSpaceDE w:val="0"/>
        <w:autoSpaceDN w:val="0"/>
        <w:adjustRightInd w:val="0"/>
        <w:spacing w:after="200" w:afterLines="0" w:line="276" w:lineRule="auto"/>
        <w:rPr>
          <w:rFonts w:hint="eastAsia"/>
          <w:lang w:val="en-US" w:eastAsia="zh-CN"/>
        </w:rPr>
      </w:pPr>
      <w:r>
        <w:rPr>
          <w:rFonts w:hint="eastAsia"/>
          <w:lang w:val="en-US" w:eastAsia="zh-CN"/>
        </w:rPr>
        <w:t>（3）具有履行合同所必需的专业技术能力及人员、设备配备：</w:t>
      </w:r>
    </w:p>
    <w:p w14:paraId="3AFF9560">
      <w:pPr>
        <w:pStyle w:val="2"/>
        <w:widowControl w:val="0"/>
        <w:numPr>
          <w:ilvl w:val="0"/>
          <w:numId w:val="0"/>
        </w:numPr>
        <w:autoSpaceDE w:val="0"/>
        <w:autoSpaceDN w:val="0"/>
        <w:adjustRightInd w:val="0"/>
        <w:spacing w:after="200" w:afterLines="0" w:line="276" w:lineRule="auto"/>
        <w:rPr>
          <w:rFonts w:hint="eastAsia"/>
          <w:lang w:val="en-US" w:eastAsia="zh-CN"/>
        </w:rPr>
      </w:pPr>
      <w:r>
        <w:rPr>
          <w:rFonts w:hint="eastAsia"/>
          <w:lang w:val="en-US" w:eastAsia="zh-CN"/>
        </w:rPr>
        <w:t>（4）有依法缴纳税收和社会保障资金的良好记录：</w:t>
      </w:r>
    </w:p>
    <w:p w14:paraId="5B4C38EB">
      <w:pPr>
        <w:pStyle w:val="2"/>
        <w:widowControl w:val="0"/>
        <w:numPr>
          <w:ilvl w:val="0"/>
          <w:numId w:val="0"/>
        </w:numPr>
        <w:autoSpaceDE w:val="0"/>
        <w:autoSpaceDN w:val="0"/>
        <w:adjustRightInd w:val="0"/>
        <w:spacing w:after="200" w:afterLines="0" w:line="276" w:lineRule="auto"/>
        <w:rPr>
          <w:rFonts w:hint="eastAsia"/>
          <w:lang w:val="en-US" w:eastAsia="zh-CN"/>
        </w:rPr>
      </w:pPr>
      <w:r>
        <w:rPr>
          <w:rFonts w:hint="eastAsia"/>
          <w:lang w:val="en-US" w:eastAsia="zh-CN"/>
        </w:rPr>
        <w:t>（5）参加政府采购活动前三年内，在经营活动中没有重大违法记录：</w:t>
      </w:r>
    </w:p>
    <w:p w14:paraId="13FAF4A5">
      <w:pPr>
        <w:pStyle w:val="2"/>
        <w:widowControl w:val="0"/>
        <w:numPr>
          <w:ilvl w:val="0"/>
          <w:numId w:val="0"/>
        </w:numPr>
        <w:autoSpaceDE w:val="0"/>
        <w:autoSpaceDN w:val="0"/>
        <w:adjustRightInd w:val="0"/>
        <w:spacing w:after="200" w:afterLines="0" w:line="276" w:lineRule="auto"/>
        <w:rPr>
          <w:rFonts w:hint="eastAsia"/>
          <w:lang w:val="en-US" w:eastAsia="zh-CN"/>
        </w:rPr>
      </w:pPr>
      <w:r>
        <w:rPr>
          <w:rFonts w:hint="eastAsia"/>
          <w:lang w:val="en-US" w:eastAsia="zh-CN"/>
        </w:rPr>
        <w:t>（6）法律、行政法规规定的其他条件：</w:t>
      </w:r>
    </w:p>
    <w:p w14:paraId="745DB85C">
      <w:pPr>
        <w:pStyle w:val="2"/>
        <w:widowControl w:val="0"/>
        <w:numPr>
          <w:ilvl w:val="0"/>
          <w:numId w:val="0"/>
        </w:numPr>
        <w:autoSpaceDE w:val="0"/>
        <w:autoSpaceDN w:val="0"/>
        <w:adjustRightInd w:val="0"/>
        <w:spacing w:after="200" w:afterLines="0" w:line="276" w:lineRule="auto"/>
        <w:rPr>
          <w:rFonts w:hint="eastAsia"/>
          <w:lang w:val="en-US" w:eastAsia="zh-CN"/>
        </w:rPr>
        <w:sectPr>
          <w:pgSz w:w="11906" w:h="16838"/>
          <w:pgMar w:top="1247" w:right="1418" w:bottom="1247" w:left="1418" w:header="851" w:footer="992" w:gutter="0"/>
          <w:pgBorders>
            <w:top w:val="none" w:sz="0" w:space="0"/>
            <w:left w:val="none" w:sz="0" w:space="0"/>
            <w:bottom w:val="none" w:sz="0" w:space="0"/>
            <w:right w:val="none" w:sz="0" w:space="0"/>
          </w:pgBorders>
          <w:pgNumType w:fmt="decimal"/>
          <w:cols w:space="708" w:num="1"/>
          <w:docGrid w:linePitch="312" w:charSpace="0"/>
        </w:sectPr>
      </w:pPr>
      <w:r>
        <w:rPr>
          <w:rFonts w:hint="eastAsia"/>
          <w:lang w:val="en-US" w:eastAsia="zh-CN"/>
        </w:rPr>
        <w:t>（7）供应商认为有需要的其他资料：</w:t>
      </w:r>
    </w:p>
    <w:p w14:paraId="663C579D">
      <w:pPr>
        <w:keepNext w:val="0"/>
        <w:keepLines w:val="0"/>
        <w:pageBreakBefore w:val="0"/>
        <w:widowControl w:val="0"/>
        <w:tabs>
          <w:tab w:val="left" w:pos="900"/>
          <w:tab w:val="left" w:pos="1440"/>
          <w:tab w:val="left" w:pos="3960"/>
        </w:tabs>
        <w:kinsoku/>
        <w:wordWrap/>
        <w:overflowPunct/>
        <w:topLinePunct w:val="0"/>
        <w:autoSpaceDE/>
        <w:autoSpaceDN/>
        <w:bidi w:val="0"/>
        <w:adjustRightInd/>
        <w:snapToGrid w:val="0"/>
        <w:spacing w:line="4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w:t>
      </w:r>
    </w:p>
    <w:p w14:paraId="0B033A00">
      <w:pPr>
        <w:jc w:val="center"/>
        <w:rPr>
          <w:rFonts w:hint="eastAsia" w:ascii="宋体" w:hAnsi="宋体" w:eastAsia="宋体" w:cs="宋体"/>
          <w:b/>
          <w:color w:val="auto"/>
          <w:spacing w:val="6"/>
          <w:sz w:val="24"/>
          <w:szCs w:val="24"/>
          <w:highlight w:val="none"/>
        </w:rPr>
      </w:pPr>
      <w:r>
        <w:rPr>
          <w:rFonts w:hint="eastAsia" w:ascii="宋体" w:hAnsi="宋体" w:eastAsia="宋体" w:cs="宋体"/>
          <w:b/>
          <w:color w:val="auto"/>
          <w:sz w:val="24"/>
          <w:szCs w:val="24"/>
          <w:highlight w:val="none"/>
          <w:lang w:eastAsia="zh-CN"/>
        </w:rPr>
        <w:t>中小企业声明函（</w:t>
      </w:r>
      <w:r>
        <w:rPr>
          <w:rFonts w:hint="eastAsia" w:ascii="宋体" w:hAnsi="宋体" w:cs="宋体"/>
          <w:b/>
          <w:color w:val="auto"/>
          <w:sz w:val="24"/>
          <w:szCs w:val="24"/>
          <w:highlight w:val="none"/>
          <w:lang w:eastAsia="zh-CN"/>
        </w:rPr>
        <w:t>工程、服务</w:t>
      </w:r>
      <w:r>
        <w:rPr>
          <w:rFonts w:hint="eastAsia" w:ascii="宋体" w:hAnsi="宋体" w:eastAsia="宋体" w:cs="宋体"/>
          <w:b/>
          <w:color w:val="auto"/>
          <w:sz w:val="24"/>
          <w:szCs w:val="24"/>
          <w:highlight w:val="none"/>
          <w:lang w:eastAsia="zh-CN"/>
        </w:rPr>
        <w:t>）</w:t>
      </w:r>
    </w:p>
    <w:p w14:paraId="1BEA7511">
      <w:pPr>
        <w:spacing w:line="588" w:lineRule="exact"/>
        <w:ind w:firstLine="504" w:firstLineChars="200"/>
        <w:rPr>
          <w:rFonts w:hint="eastAsia" w:ascii="宋体" w:hAnsi="宋体" w:eastAsia="宋体" w:cs="宋体"/>
          <w:color w:val="auto"/>
          <w:spacing w:val="6"/>
          <w:sz w:val="24"/>
          <w:szCs w:val="24"/>
          <w:highlight w:val="none"/>
          <w:u w:val="none"/>
          <w:lang w:val="en-US" w:eastAsia="zh-CN"/>
        </w:rPr>
      </w:pPr>
      <w:r>
        <w:rPr>
          <w:rFonts w:hint="eastAsia" w:ascii="宋体" w:hAnsi="宋体" w:eastAsia="宋体" w:cs="宋体"/>
          <w:color w:val="auto"/>
          <w:spacing w:val="6"/>
          <w:sz w:val="24"/>
          <w:szCs w:val="24"/>
          <w:highlight w:val="none"/>
        </w:rPr>
        <w:t>本公司郑重声明，根据《政府采购促进中小企业发展</w:t>
      </w:r>
      <w:r>
        <w:rPr>
          <w:rFonts w:hint="eastAsia" w:ascii="宋体" w:hAnsi="宋体" w:eastAsia="宋体" w:cs="宋体"/>
          <w:color w:val="auto"/>
          <w:spacing w:val="6"/>
          <w:sz w:val="24"/>
          <w:szCs w:val="24"/>
          <w:highlight w:val="none"/>
          <w:lang w:eastAsia="zh-CN"/>
        </w:rPr>
        <w:t>管理</w:t>
      </w:r>
      <w:r>
        <w:rPr>
          <w:rFonts w:hint="eastAsia" w:ascii="宋体" w:hAnsi="宋体" w:eastAsia="宋体" w:cs="宋体"/>
          <w:color w:val="auto"/>
          <w:spacing w:val="6"/>
          <w:sz w:val="24"/>
          <w:szCs w:val="24"/>
          <w:highlight w:val="none"/>
        </w:rPr>
        <w:t>办法》（财库</w:t>
      </w:r>
      <w:r>
        <w:rPr>
          <w:rFonts w:hint="eastAsia" w:ascii="宋体" w:hAnsi="宋体" w:cs="宋体"/>
          <w:color w:val="auto"/>
          <w:spacing w:val="6"/>
          <w:sz w:val="24"/>
          <w:szCs w:val="24"/>
          <w:highlight w:val="none"/>
          <w:lang w:eastAsia="zh-CN"/>
        </w:rPr>
        <w:t>〔2020〕46号</w:t>
      </w:r>
      <w:r>
        <w:rPr>
          <w:rFonts w:hint="eastAsia" w:ascii="宋体" w:hAnsi="宋体" w:eastAsia="宋体" w:cs="宋体"/>
          <w:color w:val="auto"/>
          <w:spacing w:val="6"/>
          <w:sz w:val="24"/>
          <w:szCs w:val="24"/>
          <w:highlight w:val="none"/>
        </w:rPr>
        <w:t>）的规定，本公司</w:t>
      </w:r>
      <w:r>
        <w:rPr>
          <w:rFonts w:hint="eastAsia" w:ascii="宋体" w:hAnsi="宋体" w:eastAsia="宋体" w:cs="宋体"/>
          <w:color w:val="auto"/>
          <w:spacing w:val="6"/>
          <w:sz w:val="24"/>
          <w:szCs w:val="24"/>
          <w:highlight w:val="none"/>
          <w:lang w:eastAsia="zh-CN"/>
        </w:rPr>
        <w:t>参加的</w:t>
      </w:r>
      <w:bookmarkStart w:id="307" w:name="OLE_LINK2"/>
      <w:r>
        <w:rPr>
          <w:rFonts w:hint="eastAsia" w:ascii="宋体" w:hAnsi="宋体" w:eastAsia="宋体" w:cs="宋体"/>
          <w:color w:val="auto"/>
          <w:spacing w:val="6"/>
          <w:sz w:val="24"/>
          <w:szCs w:val="24"/>
          <w:highlight w:val="none"/>
          <w:u w:val="single"/>
          <w:lang w:val="en-US" w:eastAsia="zh-CN"/>
        </w:rPr>
        <w:t xml:space="preserve"> （单位名称） </w:t>
      </w:r>
      <w:r>
        <w:rPr>
          <w:rFonts w:hint="eastAsia" w:ascii="宋体" w:hAnsi="宋体" w:eastAsia="宋体" w:cs="宋体"/>
          <w:color w:val="auto"/>
          <w:spacing w:val="6"/>
          <w:sz w:val="24"/>
          <w:szCs w:val="24"/>
          <w:highlight w:val="none"/>
          <w:u w:val="none"/>
          <w:lang w:val="en-US" w:eastAsia="zh-CN"/>
        </w:rPr>
        <w:t>的</w:t>
      </w:r>
      <w:r>
        <w:rPr>
          <w:rFonts w:hint="eastAsia" w:ascii="宋体" w:hAnsi="宋体" w:eastAsia="宋体" w:cs="宋体"/>
          <w:color w:val="auto"/>
          <w:spacing w:val="6"/>
          <w:sz w:val="24"/>
          <w:szCs w:val="24"/>
          <w:highlight w:val="none"/>
          <w:u w:val="single"/>
          <w:lang w:val="en-US" w:eastAsia="zh-CN"/>
        </w:rPr>
        <w:t xml:space="preserve">  （项目名称） </w:t>
      </w:r>
      <w:r>
        <w:rPr>
          <w:rFonts w:hint="eastAsia" w:ascii="宋体" w:hAnsi="宋体" w:eastAsia="宋体" w:cs="宋体"/>
          <w:color w:val="auto"/>
          <w:spacing w:val="6"/>
          <w:sz w:val="24"/>
          <w:szCs w:val="24"/>
          <w:highlight w:val="none"/>
          <w:u w:val="none"/>
          <w:lang w:val="en-US" w:eastAsia="zh-CN"/>
        </w:rPr>
        <w:t>采购活动</w:t>
      </w:r>
      <w:bookmarkEnd w:id="307"/>
      <w:r>
        <w:rPr>
          <w:rFonts w:hint="eastAsia" w:ascii="宋体" w:hAnsi="宋体" w:eastAsia="宋体" w:cs="宋体"/>
          <w:color w:val="auto"/>
          <w:spacing w:val="6"/>
          <w:sz w:val="24"/>
          <w:szCs w:val="24"/>
          <w:highlight w:val="none"/>
          <w:u w:val="none"/>
          <w:lang w:val="en-US" w:eastAsia="zh-CN"/>
        </w:rPr>
        <w:t>，</w:t>
      </w:r>
      <w:r>
        <w:rPr>
          <w:rFonts w:hint="eastAsia" w:ascii="宋体" w:hAnsi="宋体" w:cs="宋体"/>
          <w:color w:val="auto"/>
          <w:spacing w:val="6"/>
          <w:sz w:val="24"/>
          <w:szCs w:val="24"/>
          <w:highlight w:val="none"/>
          <w:u w:val="none"/>
          <w:lang w:val="en-US" w:eastAsia="zh-CN"/>
        </w:rPr>
        <w:t>工程的施工单位全部为符合</w:t>
      </w:r>
      <w:r>
        <w:rPr>
          <w:rFonts w:hint="eastAsia" w:ascii="宋体" w:hAnsi="宋体" w:eastAsia="宋体" w:cs="宋体"/>
          <w:color w:val="auto"/>
          <w:spacing w:val="6"/>
          <w:sz w:val="24"/>
          <w:szCs w:val="24"/>
          <w:highlight w:val="none"/>
          <w:u w:val="none"/>
          <w:lang w:val="en-US" w:eastAsia="zh-CN"/>
        </w:rPr>
        <w:t>政策要求的中小企业。相关企业（含联合体中的中小企业、签订分包意向协议的中小企业）的具体情况如下：</w:t>
      </w:r>
    </w:p>
    <w:p w14:paraId="3D648432">
      <w:pPr>
        <w:spacing w:line="588" w:lineRule="exact"/>
        <w:ind w:firstLine="504" w:firstLineChars="200"/>
        <w:rPr>
          <w:rFonts w:hint="eastAsia" w:ascii="宋体" w:hAnsi="宋体" w:eastAsia="宋体" w:cs="宋体"/>
          <w:color w:val="auto"/>
          <w:spacing w:val="6"/>
          <w:sz w:val="24"/>
          <w:szCs w:val="24"/>
          <w:highlight w:val="none"/>
          <w:u w:val="single"/>
          <w:lang w:val="en-US" w:eastAsia="zh-CN"/>
        </w:rPr>
      </w:pPr>
      <w:r>
        <w:rPr>
          <w:rFonts w:hint="eastAsia" w:ascii="宋体" w:hAnsi="宋体" w:eastAsia="宋体" w:cs="宋体"/>
          <w:color w:val="auto"/>
          <w:spacing w:val="6"/>
          <w:sz w:val="24"/>
          <w:szCs w:val="24"/>
          <w:highlight w:val="none"/>
          <w:u w:val="single"/>
          <w:lang w:val="en-US" w:eastAsia="zh-CN"/>
        </w:rPr>
        <w:t>（标的名称）</w:t>
      </w:r>
      <w:r>
        <w:rPr>
          <w:rFonts w:hint="eastAsia" w:ascii="宋体" w:hAnsi="宋体" w:eastAsia="宋体" w:cs="宋体"/>
          <w:color w:val="auto"/>
          <w:spacing w:val="6"/>
          <w:sz w:val="24"/>
          <w:szCs w:val="24"/>
          <w:highlight w:val="none"/>
          <w:u w:val="none"/>
          <w:lang w:val="en-US" w:eastAsia="zh-CN"/>
        </w:rPr>
        <w:t>，属于</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cs="宋体"/>
          <w:color w:val="auto"/>
          <w:spacing w:val="6"/>
          <w:sz w:val="24"/>
          <w:szCs w:val="24"/>
          <w:highlight w:val="none"/>
          <w:u w:val="single"/>
          <w:lang w:val="en-US" w:eastAsia="zh-CN"/>
        </w:rPr>
        <w:t>( )</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none"/>
          <w:lang w:val="en-US" w:eastAsia="zh-CN"/>
        </w:rPr>
        <w:t>行业；</w:t>
      </w:r>
      <w:r>
        <w:rPr>
          <w:rFonts w:hint="eastAsia" w:ascii="宋体" w:hAnsi="宋体" w:cs="宋体"/>
          <w:color w:val="auto"/>
          <w:spacing w:val="6"/>
          <w:sz w:val="24"/>
          <w:szCs w:val="24"/>
          <w:highlight w:val="none"/>
          <w:u w:val="none"/>
          <w:lang w:val="en-US" w:eastAsia="zh-CN"/>
        </w:rPr>
        <w:t>承建企业</w:t>
      </w:r>
      <w:r>
        <w:rPr>
          <w:rFonts w:hint="eastAsia" w:ascii="宋体" w:hAnsi="宋体" w:eastAsia="宋体" w:cs="宋体"/>
          <w:color w:val="auto"/>
          <w:spacing w:val="6"/>
          <w:sz w:val="24"/>
          <w:szCs w:val="24"/>
          <w:highlight w:val="none"/>
          <w:u w:val="none"/>
          <w:lang w:val="en-US" w:eastAsia="zh-CN"/>
        </w:rPr>
        <w:t>为</w:t>
      </w:r>
      <w:r>
        <w:rPr>
          <w:rFonts w:hint="eastAsia" w:ascii="宋体" w:hAnsi="宋体" w:eastAsia="宋体" w:cs="宋体"/>
          <w:color w:val="auto"/>
          <w:spacing w:val="6"/>
          <w:sz w:val="24"/>
          <w:szCs w:val="24"/>
          <w:highlight w:val="none"/>
          <w:u w:val="single"/>
          <w:lang w:val="en-US" w:eastAsia="zh-CN"/>
        </w:rPr>
        <w:t xml:space="preserve"> （企业名称） </w:t>
      </w:r>
      <w:r>
        <w:rPr>
          <w:rFonts w:hint="eastAsia" w:ascii="宋体" w:hAnsi="宋体" w:eastAsia="宋体" w:cs="宋体"/>
          <w:color w:val="auto"/>
          <w:spacing w:val="6"/>
          <w:sz w:val="24"/>
          <w:szCs w:val="24"/>
          <w:highlight w:val="none"/>
          <w:u w:val="none"/>
          <w:lang w:val="en-US" w:eastAsia="zh-CN"/>
        </w:rPr>
        <w:t>，从业人员</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none"/>
          <w:lang w:val="en-US" w:eastAsia="zh-CN"/>
        </w:rPr>
        <w:t>人，营业收入为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none"/>
          <w:lang w:val="en-US" w:eastAsia="zh-CN"/>
        </w:rPr>
        <w:t>万元，资产总额为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none"/>
          <w:lang w:val="en-US" w:eastAsia="zh-CN"/>
        </w:rPr>
        <w:t>万元</w:t>
      </w:r>
      <w:r>
        <w:rPr>
          <w:rFonts w:hint="eastAsia" w:ascii="微软雅黑" w:hAnsi="微软雅黑" w:eastAsia="微软雅黑" w:cs="微软雅黑"/>
          <w:color w:val="auto"/>
          <w:spacing w:val="6"/>
          <w:sz w:val="24"/>
          <w:szCs w:val="24"/>
          <w:highlight w:val="none"/>
          <w:u w:val="none"/>
          <w:lang w:val="en-US" w:eastAsia="zh-CN"/>
        </w:rPr>
        <w:t>¹</w:t>
      </w:r>
      <w:r>
        <w:rPr>
          <w:rFonts w:hint="eastAsia" w:ascii="宋体" w:hAnsi="宋体" w:eastAsia="宋体" w:cs="宋体"/>
          <w:color w:val="auto"/>
          <w:spacing w:val="6"/>
          <w:sz w:val="24"/>
          <w:szCs w:val="24"/>
          <w:highlight w:val="none"/>
          <w:u w:val="none"/>
          <w:lang w:val="en-US" w:eastAsia="zh-CN"/>
        </w:rPr>
        <w:t>，属于</w:t>
      </w:r>
      <w:r>
        <w:rPr>
          <w:rFonts w:hint="eastAsia" w:ascii="宋体" w:hAnsi="宋体" w:eastAsia="宋体" w:cs="宋体"/>
          <w:color w:val="auto"/>
          <w:spacing w:val="6"/>
          <w:sz w:val="24"/>
          <w:szCs w:val="24"/>
          <w:highlight w:val="none"/>
          <w:u w:val="single"/>
          <w:lang w:val="en-US" w:eastAsia="zh-CN"/>
        </w:rPr>
        <w:t xml:space="preserve"> （中型企业、小型企业、微型企业）</w:t>
      </w:r>
      <w:r>
        <w:rPr>
          <w:rFonts w:hint="eastAsia" w:ascii="宋体" w:hAnsi="宋体" w:eastAsia="宋体" w:cs="宋体"/>
          <w:color w:val="auto"/>
          <w:spacing w:val="6"/>
          <w:sz w:val="24"/>
          <w:szCs w:val="24"/>
          <w:highlight w:val="none"/>
          <w:u w:val="none"/>
          <w:lang w:val="en-US" w:eastAsia="zh-CN"/>
        </w:rPr>
        <w:t>；</w:t>
      </w:r>
    </w:p>
    <w:p w14:paraId="30703335">
      <w:pPr>
        <w:spacing w:line="588" w:lineRule="exact"/>
        <w:ind w:firstLine="504" w:firstLineChars="200"/>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以上企业，不属于大企业的分支机构，不存在控股股东为大企业的情形，也不存在与大企业的负责人为同一人的情形。</w:t>
      </w:r>
    </w:p>
    <w:p w14:paraId="069CA2CC">
      <w:pPr>
        <w:spacing w:line="588" w:lineRule="exact"/>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w:t>
      </w:r>
      <w:r>
        <w:rPr>
          <w:rFonts w:hint="eastAsia" w:ascii="宋体" w:hAnsi="宋体" w:eastAsia="宋体" w:cs="宋体"/>
          <w:color w:val="auto"/>
          <w:spacing w:val="6"/>
          <w:sz w:val="24"/>
          <w:szCs w:val="24"/>
          <w:highlight w:val="none"/>
          <w:lang w:eastAsia="zh-CN"/>
        </w:rPr>
        <w:t>企业</w:t>
      </w:r>
      <w:r>
        <w:rPr>
          <w:rFonts w:hint="eastAsia" w:ascii="宋体" w:hAnsi="宋体" w:eastAsia="宋体" w:cs="宋体"/>
          <w:color w:val="auto"/>
          <w:spacing w:val="6"/>
          <w:sz w:val="24"/>
          <w:szCs w:val="24"/>
          <w:highlight w:val="none"/>
        </w:rPr>
        <w:t>对上述声明</w:t>
      </w:r>
      <w:r>
        <w:rPr>
          <w:rFonts w:hint="eastAsia" w:ascii="宋体" w:hAnsi="宋体" w:eastAsia="宋体" w:cs="宋体"/>
          <w:color w:val="auto"/>
          <w:spacing w:val="6"/>
          <w:sz w:val="24"/>
          <w:szCs w:val="24"/>
          <w:highlight w:val="none"/>
          <w:lang w:eastAsia="zh-CN"/>
        </w:rPr>
        <w:t>内容</w:t>
      </w:r>
      <w:r>
        <w:rPr>
          <w:rFonts w:hint="eastAsia" w:ascii="宋体" w:hAnsi="宋体" w:eastAsia="宋体" w:cs="宋体"/>
          <w:color w:val="auto"/>
          <w:spacing w:val="6"/>
          <w:sz w:val="24"/>
          <w:szCs w:val="24"/>
          <w:highlight w:val="none"/>
        </w:rPr>
        <w:t>的真实性负责。如有虚假，将依法承担相应责任。</w:t>
      </w:r>
    </w:p>
    <w:p w14:paraId="66274EA1">
      <w:pPr>
        <w:spacing w:line="588" w:lineRule="exact"/>
        <w:ind w:firstLine="504" w:firstLineChars="200"/>
        <w:rPr>
          <w:rFonts w:hint="eastAsia" w:ascii="宋体" w:hAnsi="宋体" w:eastAsia="宋体" w:cs="宋体"/>
          <w:color w:val="auto"/>
          <w:spacing w:val="6"/>
          <w:sz w:val="24"/>
          <w:szCs w:val="24"/>
          <w:highlight w:val="none"/>
        </w:rPr>
      </w:pPr>
    </w:p>
    <w:p w14:paraId="6421BE56">
      <w:pPr>
        <w:spacing w:line="588" w:lineRule="exact"/>
        <w:ind w:firstLine="504" w:firstLineChars="200"/>
        <w:rPr>
          <w:rFonts w:hint="eastAsia" w:ascii="宋体" w:hAnsi="宋体" w:eastAsia="宋体" w:cs="宋体"/>
          <w:color w:val="auto"/>
          <w:spacing w:val="6"/>
          <w:sz w:val="24"/>
          <w:szCs w:val="24"/>
          <w:highlight w:val="none"/>
        </w:rPr>
      </w:pPr>
    </w:p>
    <w:p w14:paraId="6575BC0C">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企业名称（盖章）： </w:t>
      </w:r>
    </w:p>
    <w:p w14:paraId="2538F8BC">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 </w:t>
      </w:r>
    </w:p>
    <w:p w14:paraId="3214C1C6">
      <w:pPr>
        <w:pStyle w:val="2"/>
        <w:ind w:firstLine="480" w:firstLineChars="200"/>
        <w:rPr>
          <w:rFonts w:hint="default"/>
          <w:lang w:val="en-US" w:eastAsia="zh-CN"/>
        </w:rPr>
      </w:pPr>
    </w:p>
    <w:p w14:paraId="16D96556">
      <w:pPr>
        <w:pStyle w:val="2"/>
        <w:ind w:firstLine="480" w:firstLineChars="200"/>
        <w:rPr>
          <w:rFonts w:hint="default"/>
          <w:lang w:val="en-US" w:eastAsia="zh-CN"/>
        </w:rPr>
      </w:pPr>
    </w:p>
    <w:p w14:paraId="1B8D0F5C">
      <w:pPr>
        <w:pStyle w:val="2"/>
        <w:ind w:firstLine="480" w:firstLineChars="200"/>
        <w:rPr>
          <w:rFonts w:hint="default"/>
          <w:lang w:val="en-US" w:eastAsia="zh-CN"/>
        </w:rPr>
      </w:pPr>
    </w:p>
    <w:p w14:paraId="1811D3F6">
      <w:pPr>
        <w:pStyle w:val="2"/>
        <w:ind w:firstLine="480" w:firstLineChars="200"/>
        <w:rPr>
          <w:rFonts w:hint="default"/>
          <w:lang w:val="en-US" w:eastAsia="zh-CN"/>
        </w:rPr>
      </w:pPr>
    </w:p>
    <w:p w14:paraId="12DAF830">
      <w:pPr>
        <w:pStyle w:val="2"/>
        <w:keepNext w:val="0"/>
        <w:keepLines w:val="0"/>
        <w:pageBreakBefore w:val="0"/>
        <w:widowControl w:val="0"/>
        <w:kinsoku/>
        <w:wordWrap/>
        <w:overflowPunct/>
        <w:topLinePunct w:val="0"/>
        <w:autoSpaceDE w:val="0"/>
        <w:autoSpaceDN w:val="0"/>
        <w:bidi w:val="0"/>
        <w:adjustRightInd w:val="0"/>
        <w:snapToGrid/>
        <w:spacing w:after="0" w:line="240" w:lineRule="auto"/>
        <w:textAlignment w:val="auto"/>
        <w:rPr>
          <w:rFonts w:hint="default"/>
          <w:sz w:val="24"/>
          <w:vertAlign w:val="subscript"/>
          <w:lang w:val="en-US" w:eastAsia="zh-CN"/>
        </w:rPr>
      </w:pPr>
      <w:r>
        <w:rPr>
          <w:rFonts w:hint="eastAsia"/>
          <w:strike/>
          <w:dstrike w:val="0"/>
          <w:sz w:val="24"/>
          <w:lang w:val="en-US" w:eastAsia="zh-CN"/>
        </w:rPr>
        <w:t xml:space="preserve">                         </w:t>
      </w:r>
    </w:p>
    <w:p w14:paraId="49DC7729">
      <w:pPr>
        <w:pStyle w:val="2"/>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sz w:val="18"/>
          <w:szCs w:val="18"/>
          <w:lang w:val="en-US" w:eastAsia="zh-CN"/>
        </w:rPr>
      </w:pPr>
      <w:r>
        <w:rPr>
          <w:rFonts w:hint="eastAsia" w:ascii="微软雅黑" w:hAnsi="微软雅黑" w:eastAsia="微软雅黑" w:cs="微软雅黑"/>
          <w:color w:val="auto"/>
          <w:spacing w:val="6"/>
          <w:sz w:val="18"/>
          <w:szCs w:val="18"/>
          <w:highlight w:val="none"/>
          <w:u w:val="none"/>
          <w:lang w:val="en-US" w:eastAsia="zh-CN"/>
        </w:rPr>
        <w:t>¹从业人员、营业收入、资产总额填报上一年度数据，无上一年度数据的新成立企业可不填报。</w:t>
      </w:r>
    </w:p>
    <w:sectPr>
      <w:pgSz w:w="11906" w:h="16838"/>
      <w:pgMar w:top="1247" w:right="1418" w:bottom="1247" w:left="1418" w:header="851" w:footer="992" w:gutter="0"/>
      <w:pgBorders>
        <w:top w:val="none" w:sz="0" w:space="0"/>
        <w:left w:val="none" w:sz="0" w:space="0"/>
        <w:bottom w:val="none" w:sz="0" w:space="0"/>
        <w:right w:val="none" w:sz="0" w:space="0"/>
      </w:pgBorders>
      <w:pgNumType w:fmt="decimal"/>
      <w:cols w:space="708"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embedRegular r:id="rId1" w:fontKey="{1AF2DF77-77C5-4E74-88FD-7389595922BD}"/>
  </w:font>
  <w:font w:name="MS Song">
    <w:altName w:val="宋体"/>
    <w:panose1 w:val="00000000000000000000"/>
    <w:charset w:val="86"/>
    <w:family w:val="roman"/>
    <w:pitch w:val="default"/>
    <w:sig w:usb0="00000000" w:usb1="00000000" w:usb2="00000010" w:usb3="00000000" w:csb0="00040000" w:csb1="00000000"/>
  </w:font>
  <w:font w:name="Garamond">
    <w:panose1 w:val="02020502050306020203"/>
    <w:charset w:val="00"/>
    <w:family w:val="roman"/>
    <w:pitch w:val="default"/>
    <w:sig w:usb0="00000007" w:usb1="00000000" w:usb2="00000000" w:usb3="00000000" w:csb0="00000093" w:csb1="00000000"/>
  </w:font>
  <w:font w:name="Tahoma">
    <w:panose1 w:val="020B0604030504040204"/>
    <w:charset w:val="00"/>
    <w:family w:val="auto"/>
    <w:pitch w:val="default"/>
    <w:sig w:usb0="E1002EFF" w:usb1="C000605B" w:usb2="00000029" w:usb3="00000000" w:csb0="200101FF" w:csb1="20280000"/>
  </w:font>
  <w:font w:name="DFKai-SB">
    <w:panose1 w:val="03000509000000000000"/>
    <w:charset w:val="88"/>
    <w:family w:val="script"/>
    <w:pitch w:val="default"/>
    <w:sig w:usb0="00000003" w:usb1="082E0000" w:usb2="00000016" w:usb3="00000000" w:csb0="00100001"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8"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Consolas">
    <w:panose1 w:val="020B0609020204030204"/>
    <w:charset w:val="00"/>
    <w:family w:val="auto"/>
    <w:pitch w:val="default"/>
    <w:sig w:usb0="E10002FF" w:usb1="4000FCFF" w:usb2="00000009" w:usb3="00000000" w:csb0="6000019F" w:csb1="DFD70000"/>
  </w:font>
  <w:font w:name="仿宋_GB2312">
    <w:panose1 w:val="02010609030101010101"/>
    <w:charset w:val="86"/>
    <w:family w:val="modern"/>
    <w:pitch w:val="default"/>
    <w:sig w:usb0="00000001" w:usb1="080E0000" w:usb2="00000000" w:usb3="00000000" w:csb0="00040000" w:csb1="00000000"/>
    <w:embedRegular r:id="rId2" w:fontKey="{E2B87F78-2D35-49B6-940F-DAF7819BD501}"/>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Helvetica">
    <w:panose1 w:val="020B0504020202030204"/>
    <w:charset w:val="00"/>
    <w:family w:val="swiss"/>
    <w:pitch w:val="default"/>
    <w:sig w:usb0="00000007" w:usb1="00000000" w:usb2="00000000" w:usb3="00000000" w:csb0="00000093"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昆仑楷体">
    <w:altName w:val="宋体"/>
    <w:panose1 w:val="02010609000101010101"/>
    <w:charset w:val="86"/>
    <w:family w:val="modern"/>
    <w:pitch w:val="default"/>
    <w:sig w:usb0="00000000" w:usb1="00000000" w:usb2="00000010" w:usb3="00000000" w:csb0="00040000" w:csb1="00000000"/>
  </w:font>
  <w:font w:name="Arial Black">
    <w:panose1 w:val="020B0A04020102020204"/>
    <w:charset w:val="00"/>
    <w:family w:val="swiss"/>
    <w:pitch w:val="default"/>
    <w:sig w:usb0="00000287" w:usb1="00000000" w:usb2="00000000" w:usb3="00000000" w:csb0="2000009F" w:csb1="DFD70000"/>
  </w:font>
  <w:font w:name="汉鼎简大黑">
    <w:altName w:val="宋体"/>
    <w:panose1 w:val="02010609010101010101"/>
    <w:charset w:val="86"/>
    <w:family w:val="modern"/>
    <w:pitch w:val="default"/>
    <w:sig w:usb0="00000000" w:usb1="00000000" w:usb2="00000010" w:usb3="00000000" w:csb0="00040000" w:csb1="00000000"/>
  </w:font>
  <w:font w:name="PMingLiU">
    <w:panose1 w:val="02020500000000000000"/>
    <w:charset w:val="88"/>
    <w:family w:val="roman"/>
    <w:pitch w:val="default"/>
    <w:sig w:usb0="A00002FF" w:usb1="28CFFCFA" w:usb2="00000016" w:usb3="00000000" w:csb0="0010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embedRegular r:id="rId3" w:fontKey="{8C9E00F3-BF1A-432D-88AF-80C582A32212}"/>
  </w:font>
  <w:font w:name="Courier 10 Pitch">
    <w:altName w:val="Courier"/>
    <w:panose1 w:val="00000000000000000000"/>
    <w:charset w:val="00"/>
    <w:family w:val="modern"/>
    <w:pitch w:val="default"/>
    <w:sig w:usb0="00000000" w:usb1="00000000" w:usb2="00000000" w:usb3="00000000" w:csb0="00000001" w:csb1="00000000"/>
  </w:font>
  <w:font w:name="Courier">
    <w:panose1 w:val="02060409020205020404"/>
    <w:charset w:val="00"/>
    <w:family w:val="auto"/>
    <w:pitch w:val="default"/>
    <w:sig w:usb0="00000007" w:usb1="00000000" w:usb2="00000000" w:usb3="00000000" w:csb0="00000093" w:csb1="00000000"/>
  </w:font>
  <w:font w:name="Palatino Linotype">
    <w:panose1 w:val="02040502050505030304"/>
    <w:charset w:val="00"/>
    <w:family w:val="roman"/>
    <w:pitch w:val="default"/>
    <w:sig w:usb0="E0000287" w:usb1="40000013" w:usb2="00000000" w:usb3="00000000" w:csb0="2000019F" w:csb1="00000000"/>
  </w:font>
  <w:font w:name="MS Mincho">
    <w:panose1 w:val="02020609040205080304"/>
    <w:charset w:val="80"/>
    <w:family w:val="modern"/>
    <w:pitch w:val="default"/>
    <w:sig w:usb0="E00002FF" w:usb1="6AC7FDFB" w:usb2="00000012" w:usb3="00000000" w:csb0="4002009F" w:csb1="DFD70000"/>
  </w:font>
  <w:font w:name="长城仿宋">
    <w:altName w:val="宋体"/>
    <w:panose1 w:val="00000000000000000000"/>
    <w:charset w:val="86"/>
    <w:family w:val="modern"/>
    <w:pitch w:val="default"/>
    <w:sig w:usb0="00000000" w:usb1="00000000" w:usb2="00000010" w:usb3="00000000" w:csb0="00040000"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Helvetica-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全真簡粗明">
    <w:altName w:val="MingLiU"/>
    <w:panose1 w:val="00000000000000000000"/>
    <w:charset w:val="88"/>
    <w:family w:val="modern"/>
    <w:pitch w:val="default"/>
    <w:sig w:usb0="00000000" w:usb1="00000000" w:usb2="00000010" w:usb3="00000000" w:csb0="00100000" w:csb1="00000000"/>
  </w:font>
  <w:font w:name="MingLiU">
    <w:panose1 w:val="02020509000000000000"/>
    <w:charset w:val="88"/>
    <w:family w:val="auto"/>
    <w:pitch w:val="default"/>
    <w:sig w:usb0="A00002FF" w:usb1="28CFFCFA" w:usb2="00000016" w:usb3="00000000" w:csb0="00100001" w:csb1="00000000"/>
  </w:font>
  <w:font w:name="隶书">
    <w:altName w:val="宋体"/>
    <w:panose1 w:val="02010509060101010101"/>
    <w:charset w:val="86"/>
    <w:family w:val="modern"/>
    <w:pitch w:val="default"/>
    <w:sig w:usb0="00000000" w:usb1="0000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68B84">
    <w:pPr>
      <w:pStyle w:val="53"/>
      <w:tabs>
        <w:tab w:val="center" w:pos="4595"/>
        <w:tab w:val="left" w:pos="7367"/>
      </w:tabs>
      <w:jc w:val="left"/>
      <w:rPr>
        <w:rFonts w:hint="eastAsia" w:eastAsia="宋体"/>
        <w:sz w:val="18"/>
        <w:szCs w:val="18"/>
        <w:lang w:eastAsia="zh-CN"/>
      </w:rPr>
    </w:pPr>
    <w:r>
      <w:rPr>
        <w:rFonts w:hint="eastAsia" w:eastAsia="宋体"/>
        <w:sz w:val="21"/>
        <w:szCs w:val="21"/>
        <w:lang w:eastAsia="zh-CN"/>
      </w:rPr>
      <w:tab/>
    </w:r>
    <w:r>
      <w:rPr>
        <w:rFonts w:hint="eastAsia" w:eastAsia="宋体"/>
        <w:sz w:val="21"/>
        <w:szCs w:val="21"/>
        <w:lang w:eastAsia="zh-CN"/>
      </w:rPr>
      <w:tab/>
    </w:r>
    <w:r>
      <w:rPr>
        <w:rFonts w:hint="eastAsia" w:eastAsia="宋体"/>
        <w:sz w:val="21"/>
        <w:szCs w:val="21"/>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00F6C">
    <w:pPr>
      <w:pStyle w:val="53"/>
      <w:tabs>
        <w:tab w:val="center" w:pos="4595"/>
        <w:tab w:val="left" w:pos="7367"/>
      </w:tabs>
      <w:jc w:val="left"/>
      <w:rPr>
        <w:rFonts w:hint="eastAsia" w:eastAsia="宋体"/>
        <w:sz w:val="18"/>
        <w:szCs w:val="18"/>
        <w:lang w:eastAsia="zh-CN"/>
      </w:rPr>
    </w:pPr>
    <w:r>
      <w:rPr>
        <w:rFonts w:hint="eastAsia" w:eastAsia="宋体"/>
        <w:sz w:val="21"/>
        <w:szCs w:val="21"/>
        <w:lang w:eastAsia="zh-CN"/>
      </w:rPr>
      <w:tab/>
    </w:r>
    <w:r>
      <w:rPr>
        <w:rFonts w:hint="eastAsia" w:eastAsia="宋体"/>
        <w:sz w:val="21"/>
        <w:szCs w:val="21"/>
        <w:lang w:eastAsia="zh-CN"/>
      </w:rPr>
      <w:tab/>
    </w:r>
    <w:r>
      <w:rPr>
        <w:rFonts w:hint="eastAsia" w:eastAsia="宋体"/>
        <w:sz w:val="21"/>
        <w:szCs w:val="21"/>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845A7">
    <w:pPr>
      <w:pStyle w:val="53"/>
      <w:tabs>
        <w:tab w:val="center" w:pos="4595"/>
        <w:tab w:val="left" w:pos="7367"/>
      </w:tabs>
      <w:jc w:val="left"/>
      <w:rPr>
        <w:rFonts w:hint="eastAsia" w:eastAsia="宋体"/>
        <w:sz w:val="18"/>
        <w:szCs w:val="18"/>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FC90CC">
                          <w:pPr>
                            <w:pStyle w:val="5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Kt6MsBAACcAwAADgAAAGRycy9lMm9Eb2MueG1srVNLbtswEN0XyB0I&#10;7mPKWrSG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CrejLAQAAnAMAAA4AAAAAAAAAAQAgAAAAHgEAAGRycy9lMm9E&#10;b2MueG1sUEsFBgAAAAAGAAYAWQEAAFsFAAAAAA==&#10;">
              <v:fill on="f" focussize="0,0"/>
              <v:stroke on="f"/>
              <v:imagedata o:title=""/>
              <o:lock v:ext="edit" aspectratio="f"/>
              <v:textbox inset="0mm,0mm,0mm,0mm" style="mso-fit-shape-to-text:t;">
                <w:txbxContent>
                  <w:p w14:paraId="61FC90CC">
                    <w:pPr>
                      <w:pStyle w:val="5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sz w:val="21"/>
        <w:szCs w:val="21"/>
        <w:lang w:eastAsia="zh-CN"/>
      </w:rPr>
      <w:tab/>
    </w:r>
    <w:r>
      <w:rPr>
        <w:rFonts w:hint="eastAsia" w:eastAsia="宋体"/>
        <w:sz w:val="21"/>
        <w:szCs w:val="21"/>
        <w:lang w:eastAsia="zh-CN"/>
      </w:rPr>
      <w:tab/>
    </w:r>
    <w:r>
      <w:rPr>
        <w:rFonts w:hint="eastAsia" w:eastAsia="宋体"/>
        <w:sz w:val="21"/>
        <w:szCs w:val="21"/>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3F50D">
    <w:pPr>
      <w:pStyle w:val="55"/>
      <w:pBdr>
        <w:bottom w:val="none" w:color="auto" w:sz="0" w:space="1"/>
      </w:pBdr>
      <w:jc w:val="left"/>
      <w:rPr>
        <w:sz w:val="21"/>
        <w:szCs w:val="21"/>
      </w:rPr>
    </w:pPr>
    <w:r>
      <w:rPr>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B8E33">
    <w:pPr>
      <w:pStyle w:val="55"/>
      <w:pBdr>
        <w:bottom w:val="none" w:color="auto" w:sz="0" w:space="1"/>
      </w:pBdr>
      <w:jc w:val="left"/>
      <w:rPr>
        <w:sz w:val="21"/>
        <w:szCs w:val="21"/>
      </w:rPr>
    </w:pPr>
    <w:r>
      <w:rPr>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65BFA1"/>
    <w:multiLevelType w:val="singleLevel"/>
    <w:tmpl w:val="8165BFA1"/>
    <w:lvl w:ilvl="0" w:tentative="0">
      <w:start w:val="1"/>
      <w:numFmt w:val="decimal"/>
      <w:suff w:val="nothing"/>
      <w:lvlText w:val="%1、"/>
      <w:lvlJc w:val="left"/>
    </w:lvl>
  </w:abstractNum>
  <w:abstractNum w:abstractNumId="1">
    <w:nsid w:val="E7AB1D70"/>
    <w:multiLevelType w:val="singleLevel"/>
    <w:tmpl w:val="E7AB1D70"/>
    <w:lvl w:ilvl="0" w:tentative="0">
      <w:start w:val="1"/>
      <w:numFmt w:val="decimal"/>
      <w:suff w:val="nothing"/>
      <w:lvlText w:val="（%1）"/>
      <w:lvlJc w:val="left"/>
    </w:lvl>
  </w:abstractNum>
  <w:abstractNum w:abstractNumId="2">
    <w:nsid w:val="0000000A"/>
    <w:multiLevelType w:val="multilevel"/>
    <w:tmpl w:val="0000000A"/>
    <w:lvl w:ilvl="0" w:tentative="0">
      <w:start w:val="1"/>
      <w:numFmt w:val="decimal"/>
      <w:pStyle w:val="893"/>
      <w:lvlText w:val="%1."/>
      <w:lvlJc w:val="left"/>
      <w:pPr>
        <w:ind w:left="420" w:hanging="420"/>
      </w:pPr>
      <w:rPr>
        <w:rFonts w:hint="default"/>
      </w:rPr>
    </w:lvl>
    <w:lvl w:ilvl="1" w:tentative="0">
      <w:start w:val="1"/>
      <w:numFmt w:val="lowerLetter"/>
      <w:pStyle w:val="717"/>
      <w:lvlText w:val="%2)"/>
      <w:lvlJc w:val="left"/>
      <w:pPr>
        <w:ind w:left="840" w:hanging="420"/>
      </w:pPr>
    </w:lvl>
    <w:lvl w:ilvl="2" w:tentative="0">
      <w:start w:val="1"/>
      <w:numFmt w:val="lowerRoman"/>
      <w:pStyle w:val="637"/>
      <w:lvlText w:val="%3."/>
      <w:lvlJc w:val="right"/>
      <w:pPr>
        <w:ind w:left="1260" w:hanging="420"/>
      </w:pPr>
    </w:lvl>
    <w:lvl w:ilvl="3" w:tentative="0">
      <w:start w:val="1"/>
      <w:numFmt w:val="decimal"/>
      <w:pStyle w:val="636"/>
      <w:lvlText w:val="%4."/>
      <w:lvlJc w:val="left"/>
      <w:pPr>
        <w:ind w:left="1680" w:hanging="420"/>
      </w:pPr>
    </w:lvl>
    <w:lvl w:ilvl="4" w:tentative="0">
      <w:start w:val="1"/>
      <w:numFmt w:val="lowerLetter"/>
      <w:pStyle w:val="833"/>
      <w:lvlText w:val="%5)"/>
      <w:lvlJc w:val="left"/>
      <w:pPr>
        <w:ind w:left="2100" w:hanging="420"/>
      </w:pPr>
    </w:lvl>
    <w:lvl w:ilvl="5" w:tentative="0">
      <w:start w:val="1"/>
      <w:numFmt w:val="lowerRoman"/>
      <w:pStyle w:val="288"/>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7CC3DC"/>
    <w:multiLevelType w:val="singleLevel"/>
    <w:tmpl w:val="3E7CC3DC"/>
    <w:lvl w:ilvl="0" w:tentative="0">
      <w:start w:val="5"/>
      <w:numFmt w:val="chineseCounting"/>
      <w:suff w:val="space"/>
      <w:lvlText w:val="第%1章"/>
      <w:lvlJc w:val="left"/>
      <w:pPr>
        <w:ind w:left="3970" w:leftChars="0" w:firstLine="0" w:firstLineChars="0"/>
      </w:pPr>
      <w:rPr>
        <w:rFonts w:hint="eastAsia"/>
      </w:rPr>
    </w:lvl>
  </w:abstractNum>
  <w:abstractNum w:abstractNumId="4">
    <w:nsid w:val="4CD5B86D"/>
    <w:multiLevelType w:val="singleLevel"/>
    <w:tmpl w:val="4CD5B86D"/>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I1NmRhNzEyOGVjYjkwMWMxNjBkMzQyZTkwOThiN2QifQ=="/>
  </w:docVars>
  <w:rsids>
    <w:rsidRoot w:val="00172A27"/>
    <w:rsid w:val="0011073D"/>
    <w:rsid w:val="00165EB8"/>
    <w:rsid w:val="00402100"/>
    <w:rsid w:val="0040461E"/>
    <w:rsid w:val="004E2DA3"/>
    <w:rsid w:val="00651E20"/>
    <w:rsid w:val="0078768E"/>
    <w:rsid w:val="00A0225E"/>
    <w:rsid w:val="00D01481"/>
    <w:rsid w:val="00D273CE"/>
    <w:rsid w:val="00D70859"/>
    <w:rsid w:val="00E705E1"/>
    <w:rsid w:val="013D1286"/>
    <w:rsid w:val="016D1BE3"/>
    <w:rsid w:val="0187402D"/>
    <w:rsid w:val="01C559E0"/>
    <w:rsid w:val="01D369B8"/>
    <w:rsid w:val="01E76F1B"/>
    <w:rsid w:val="01F166A1"/>
    <w:rsid w:val="01FB0A36"/>
    <w:rsid w:val="02104F7F"/>
    <w:rsid w:val="027347CC"/>
    <w:rsid w:val="029A3B71"/>
    <w:rsid w:val="02A93DB5"/>
    <w:rsid w:val="02B0310F"/>
    <w:rsid w:val="02B74B8A"/>
    <w:rsid w:val="02BE3A7E"/>
    <w:rsid w:val="02CD3CC1"/>
    <w:rsid w:val="02CD5520"/>
    <w:rsid w:val="02F2197A"/>
    <w:rsid w:val="02FC0103"/>
    <w:rsid w:val="030F3AA3"/>
    <w:rsid w:val="03116833"/>
    <w:rsid w:val="031972B2"/>
    <w:rsid w:val="03607ADB"/>
    <w:rsid w:val="03950BD8"/>
    <w:rsid w:val="03CF2DBE"/>
    <w:rsid w:val="03FD5F62"/>
    <w:rsid w:val="041016D5"/>
    <w:rsid w:val="04310280"/>
    <w:rsid w:val="043A7135"/>
    <w:rsid w:val="043B114B"/>
    <w:rsid w:val="044C6E68"/>
    <w:rsid w:val="046C675B"/>
    <w:rsid w:val="04706FFA"/>
    <w:rsid w:val="04A57098"/>
    <w:rsid w:val="04BD38C2"/>
    <w:rsid w:val="04C279F5"/>
    <w:rsid w:val="04F20B8B"/>
    <w:rsid w:val="04FE63B4"/>
    <w:rsid w:val="051E6A56"/>
    <w:rsid w:val="05281538"/>
    <w:rsid w:val="053806A1"/>
    <w:rsid w:val="053E7690"/>
    <w:rsid w:val="05685F23"/>
    <w:rsid w:val="057A6083"/>
    <w:rsid w:val="057D00C0"/>
    <w:rsid w:val="05F169DE"/>
    <w:rsid w:val="06111EEF"/>
    <w:rsid w:val="065564A8"/>
    <w:rsid w:val="06581AF4"/>
    <w:rsid w:val="065D35AE"/>
    <w:rsid w:val="06745B7B"/>
    <w:rsid w:val="06851DDB"/>
    <w:rsid w:val="06A50AB1"/>
    <w:rsid w:val="06B238CD"/>
    <w:rsid w:val="06D40A3A"/>
    <w:rsid w:val="06D849E3"/>
    <w:rsid w:val="06DE55CA"/>
    <w:rsid w:val="070677A2"/>
    <w:rsid w:val="0711362B"/>
    <w:rsid w:val="07245E7A"/>
    <w:rsid w:val="075C469F"/>
    <w:rsid w:val="07623CCE"/>
    <w:rsid w:val="076D5176"/>
    <w:rsid w:val="078608E3"/>
    <w:rsid w:val="07861E79"/>
    <w:rsid w:val="078A2F3D"/>
    <w:rsid w:val="07A1396F"/>
    <w:rsid w:val="07B26EC1"/>
    <w:rsid w:val="07C3370E"/>
    <w:rsid w:val="07CE32E7"/>
    <w:rsid w:val="07DB478B"/>
    <w:rsid w:val="0801554F"/>
    <w:rsid w:val="08077985"/>
    <w:rsid w:val="085B32F8"/>
    <w:rsid w:val="085F6475"/>
    <w:rsid w:val="086A6A5C"/>
    <w:rsid w:val="086B2998"/>
    <w:rsid w:val="0878022B"/>
    <w:rsid w:val="08793FA4"/>
    <w:rsid w:val="08806F02"/>
    <w:rsid w:val="08C711B3"/>
    <w:rsid w:val="08CC4533"/>
    <w:rsid w:val="08D509A0"/>
    <w:rsid w:val="08DB07BA"/>
    <w:rsid w:val="08E43B13"/>
    <w:rsid w:val="0902043D"/>
    <w:rsid w:val="0920594E"/>
    <w:rsid w:val="093F343F"/>
    <w:rsid w:val="097D1872"/>
    <w:rsid w:val="09835870"/>
    <w:rsid w:val="099D1CCD"/>
    <w:rsid w:val="09B50131"/>
    <w:rsid w:val="09C461D6"/>
    <w:rsid w:val="0A2A7C4B"/>
    <w:rsid w:val="0A516F86"/>
    <w:rsid w:val="0A7964DD"/>
    <w:rsid w:val="0A8B6D96"/>
    <w:rsid w:val="0A8C4462"/>
    <w:rsid w:val="0AAD06AD"/>
    <w:rsid w:val="0AB13EC9"/>
    <w:rsid w:val="0ABB0E19"/>
    <w:rsid w:val="0AC718C3"/>
    <w:rsid w:val="0ADB0F46"/>
    <w:rsid w:val="0B057D70"/>
    <w:rsid w:val="0B1D155E"/>
    <w:rsid w:val="0B2D0113"/>
    <w:rsid w:val="0B4B1C27"/>
    <w:rsid w:val="0B591E2E"/>
    <w:rsid w:val="0B725406"/>
    <w:rsid w:val="0BF915EE"/>
    <w:rsid w:val="0C114EFD"/>
    <w:rsid w:val="0C2841A4"/>
    <w:rsid w:val="0C2A3F33"/>
    <w:rsid w:val="0C307FE7"/>
    <w:rsid w:val="0C324B95"/>
    <w:rsid w:val="0C4D19CF"/>
    <w:rsid w:val="0C50326D"/>
    <w:rsid w:val="0CB8745E"/>
    <w:rsid w:val="0D0B5B12"/>
    <w:rsid w:val="0D1F6DC0"/>
    <w:rsid w:val="0D4B7DB7"/>
    <w:rsid w:val="0D662D48"/>
    <w:rsid w:val="0D6E60A1"/>
    <w:rsid w:val="0D7B64CA"/>
    <w:rsid w:val="0D7F3E0A"/>
    <w:rsid w:val="0D841BB2"/>
    <w:rsid w:val="0D951E9E"/>
    <w:rsid w:val="0DBA7538"/>
    <w:rsid w:val="0DBE2EFB"/>
    <w:rsid w:val="0DF077E1"/>
    <w:rsid w:val="0E082052"/>
    <w:rsid w:val="0E083A5F"/>
    <w:rsid w:val="0E1327A4"/>
    <w:rsid w:val="0E146C48"/>
    <w:rsid w:val="0E1F183F"/>
    <w:rsid w:val="0E2A7FB9"/>
    <w:rsid w:val="0E4A32E6"/>
    <w:rsid w:val="0EAF6971"/>
    <w:rsid w:val="0EC81239"/>
    <w:rsid w:val="0EEA453E"/>
    <w:rsid w:val="0F0C08FD"/>
    <w:rsid w:val="0F25470D"/>
    <w:rsid w:val="0F3D2203"/>
    <w:rsid w:val="0F7D6A6F"/>
    <w:rsid w:val="0FA756B8"/>
    <w:rsid w:val="0FB222DA"/>
    <w:rsid w:val="0FB36C3D"/>
    <w:rsid w:val="0FB70141"/>
    <w:rsid w:val="0FC4514C"/>
    <w:rsid w:val="0FF77333"/>
    <w:rsid w:val="10186AA5"/>
    <w:rsid w:val="101A42BE"/>
    <w:rsid w:val="109D3268"/>
    <w:rsid w:val="10C5422A"/>
    <w:rsid w:val="10CA5CE4"/>
    <w:rsid w:val="10E173E5"/>
    <w:rsid w:val="10E81FD7"/>
    <w:rsid w:val="111A6C3C"/>
    <w:rsid w:val="1133006D"/>
    <w:rsid w:val="1188122F"/>
    <w:rsid w:val="119875D6"/>
    <w:rsid w:val="11D56E0F"/>
    <w:rsid w:val="11FB025F"/>
    <w:rsid w:val="120142CA"/>
    <w:rsid w:val="1202325C"/>
    <w:rsid w:val="1202500A"/>
    <w:rsid w:val="12151F54"/>
    <w:rsid w:val="121A2353"/>
    <w:rsid w:val="12307DC9"/>
    <w:rsid w:val="1237511F"/>
    <w:rsid w:val="125A4EAA"/>
    <w:rsid w:val="12794E92"/>
    <w:rsid w:val="127A31E0"/>
    <w:rsid w:val="129F753C"/>
    <w:rsid w:val="12C7072D"/>
    <w:rsid w:val="12DE6CFD"/>
    <w:rsid w:val="12EF4054"/>
    <w:rsid w:val="12FD414F"/>
    <w:rsid w:val="12FF7805"/>
    <w:rsid w:val="130E30A6"/>
    <w:rsid w:val="139E0D62"/>
    <w:rsid w:val="13B54A2A"/>
    <w:rsid w:val="13C46A1B"/>
    <w:rsid w:val="13E64BA0"/>
    <w:rsid w:val="13F13588"/>
    <w:rsid w:val="13FA3F5F"/>
    <w:rsid w:val="14086894"/>
    <w:rsid w:val="14092FD9"/>
    <w:rsid w:val="14143437"/>
    <w:rsid w:val="143C3E07"/>
    <w:rsid w:val="143F2545"/>
    <w:rsid w:val="147F3023"/>
    <w:rsid w:val="149073A7"/>
    <w:rsid w:val="14994171"/>
    <w:rsid w:val="14AD74AF"/>
    <w:rsid w:val="150317C5"/>
    <w:rsid w:val="15040656"/>
    <w:rsid w:val="150F0005"/>
    <w:rsid w:val="153B4ABB"/>
    <w:rsid w:val="153C3067"/>
    <w:rsid w:val="155838BF"/>
    <w:rsid w:val="156F6587"/>
    <w:rsid w:val="15727747"/>
    <w:rsid w:val="1587608C"/>
    <w:rsid w:val="158B732F"/>
    <w:rsid w:val="15A44D56"/>
    <w:rsid w:val="15A84A0F"/>
    <w:rsid w:val="15D35C72"/>
    <w:rsid w:val="15E54735"/>
    <w:rsid w:val="15F85BE2"/>
    <w:rsid w:val="16021A7C"/>
    <w:rsid w:val="160C46A9"/>
    <w:rsid w:val="1612206C"/>
    <w:rsid w:val="162B0200"/>
    <w:rsid w:val="163559AE"/>
    <w:rsid w:val="164400B1"/>
    <w:rsid w:val="164F1596"/>
    <w:rsid w:val="165F1F50"/>
    <w:rsid w:val="16712FF4"/>
    <w:rsid w:val="169721C5"/>
    <w:rsid w:val="16B11124"/>
    <w:rsid w:val="16FD0F5C"/>
    <w:rsid w:val="170D7776"/>
    <w:rsid w:val="17145A12"/>
    <w:rsid w:val="171C4DC0"/>
    <w:rsid w:val="174E2EC4"/>
    <w:rsid w:val="175E0F34"/>
    <w:rsid w:val="175F3374"/>
    <w:rsid w:val="176E561B"/>
    <w:rsid w:val="177469AA"/>
    <w:rsid w:val="17AD4D84"/>
    <w:rsid w:val="17D64F6F"/>
    <w:rsid w:val="180E4708"/>
    <w:rsid w:val="18307146"/>
    <w:rsid w:val="18590E95"/>
    <w:rsid w:val="185A794E"/>
    <w:rsid w:val="18622F34"/>
    <w:rsid w:val="187077B5"/>
    <w:rsid w:val="1883050C"/>
    <w:rsid w:val="189A41EE"/>
    <w:rsid w:val="18C3509B"/>
    <w:rsid w:val="18CE5C46"/>
    <w:rsid w:val="19066849"/>
    <w:rsid w:val="19193365"/>
    <w:rsid w:val="192056AB"/>
    <w:rsid w:val="193C1751"/>
    <w:rsid w:val="193E726F"/>
    <w:rsid w:val="19445D81"/>
    <w:rsid w:val="19520625"/>
    <w:rsid w:val="19816F81"/>
    <w:rsid w:val="199A4033"/>
    <w:rsid w:val="19A22210"/>
    <w:rsid w:val="19AF54EA"/>
    <w:rsid w:val="19B60BB4"/>
    <w:rsid w:val="19BE54F3"/>
    <w:rsid w:val="19C27CE3"/>
    <w:rsid w:val="19F4108D"/>
    <w:rsid w:val="19F5385E"/>
    <w:rsid w:val="19FB0CBC"/>
    <w:rsid w:val="1A022B8C"/>
    <w:rsid w:val="1A183B5E"/>
    <w:rsid w:val="1A4C1AB5"/>
    <w:rsid w:val="1A5403CD"/>
    <w:rsid w:val="1A554870"/>
    <w:rsid w:val="1A587EBD"/>
    <w:rsid w:val="1A5F03A4"/>
    <w:rsid w:val="1A7F342E"/>
    <w:rsid w:val="1A897364"/>
    <w:rsid w:val="1ABD1DF6"/>
    <w:rsid w:val="1ADD5A40"/>
    <w:rsid w:val="1B0D0CA7"/>
    <w:rsid w:val="1B3F2E2B"/>
    <w:rsid w:val="1B430B6D"/>
    <w:rsid w:val="1B55264E"/>
    <w:rsid w:val="1B5E1AFD"/>
    <w:rsid w:val="1B69293B"/>
    <w:rsid w:val="1B734D5C"/>
    <w:rsid w:val="1B961B24"/>
    <w:rsid w:val="1B975C73"/>
    <w:rsid w:val="1BAB226E"/>
    <w:rsid w:val="1BAD346E"/>
    <w:rsid w:val="1BCC1B21"/>
    <w:rsid w:val="1BD94FE4"/>
    <w:rsid w:val="1BEA0AC8"/>
    <w:rsid w:val="1BFE57FD"/>
    <w:rsid w:val="1C3157A0"/>
    <w:rsid w:val="1C4701E9"/>
    <w:rsid w:val="1C5B278A"/>
    <w:rsid w:val="1C76287C"/>
    <w:rsid w:val="1C921657"/>
    <w:rsid w:val="1CAC2742"/>
    <w:rsid w:val="1CE207BD"/>
    <w:rsid w:val="1D742595"/>
    <w:rsid w:val="1D756FD8"/>
    <w:rsid w:val="1D803011"/>
    <w:rsid w:val="1D884F5D"/>
    <w:rsid w:val="1DA84CB7"/>
    <w:rsid w:val="1DBA141C"/>
    <w:rsid w:val="1DC00253"/>
    <w:rsid w:val="1DC615E1"/>
    <w:rsid w:val="1E012619"/>
    <w:rsid w:val="1E312EFF"/>
    <w:rsid w:val="1E3A1B15"/>
    <w:rsid w:val="1E3F4573"/>
    <w:rsid w:val="1E463F1E"/>
    <w:rsid w:val="1E4F7829"/>
    <w:rsid w:val="1E71779F"/>
    <w:rsid w:val="1E7B2DB3"/>
    <w:rsid w:val="1E884A6F"/>
    <w:rsid w:val="1F1958F6"/>
    <w:rsid w:val="1F1D4EDA"/>
    <w:rsid w:val="1F262338"/>
    <w:rsid w:val="1F6D440A"/>
    <w:rsid w:val="1F6D61B8"/>
    <w:rsid w:val="1F700017"/>
    <w:rsid w:val="1F833657"/>
    <w:rsid w:val="1F8B663F"/>
    <w:rsid w:val="1F971602"/>
    <w:rsid w:val="1FAA11BB"/>
    <w:rsid w:val="1FAE057F"/>
    <w:rsid w:val="1FC3402A"/>
    <w:rsid w:val="202467A1"/>
    <w:rsid w:val="20401EB4"/>
    <w:rsid w:val="204E5283"/>
    <w:rsid w:val="2053129F"/>
    <w:rsid w:val="20536A77"/>
    <w:rsid w:val="2069795A"/>
    <w:rsid w:val="20987265"/>
    <w:rsid w:val="20A91472"/>
    <w:rsid w:val="20C27CE4"/>
    <w:rsid w:val="20EF0E4F"/>
    <w:rsid w:val="214F45DB"/>
    <w:rsid w:val="217C0CE7"/>
    <w:rsid w:val="21C12269"/>
    <w:rsid w:val="21C422DC"/>
    <w:rsid w:val="21CB4709"/>
    <w:rsid w:val="21E40288"/>
    <w:rsid w:val="21E93AFD"/>
    <w:rsid w:val="21EE55FD"/>
    <w:rsid w:val="21F00C6C"/>
    <w:rsid w:val="22057588"/>
    <w:rsid w:val="2237059C"/>
    <w:rsid w:val="22370D00"/>
    <w:rsid w:val="22384017"/>
    <w:rsid w:val="225476ED"/>
    <w:rsid w:val="225650FD"/>
    <w:rsid w:val="22717D6E"/>
    <w:rsid w:val="228D26CE"/>
    <w:rsid w:val="22A426C5"/>
    <w:rsid w:val="22A61497"/>
    <w:rsid w:val="22BC58A7"/>
    <w:rsid w:val="22E84C54"/>
    <w:rsid w:val="22F64E14"/>
    <w:rsid w:val="23243465"/>
    <w:rsid w:val="235D02F2"/>
    <w:rsid w:val="23675615"/>
    <w:rsid w:val="238E0DF3"/>
    <w:rsid w:val="240F5A90"/>
    <w:rsid w:val="244020ED"/>
    <w:rsid w:val="24A25762"/>
    <w:rsid w:val="24C00822"/>
    <w:rsid w:val="24C04FDC"/>
    <w:rsid w:val="24D34D10"/>
    <w:rsid w:val="24DF2E79"/>
    <w:rsid w:val="250C0BE7"/>
    <w:rsid w:val="250D71B4"/>
    <w:rsid w:val="25327BF7"/>
    <w:rsid w:val="253C7929"/>
    <w:rsid w:val="25461985"/>
    <w:rsid w:val="254E083A"/>
    <w:rsid w:val="255505EA"/>
    <w:rsid w:val="25DA5132"/>
    <w:rsid w:val="2608197C"/>
    <w:rsid w:val="262D66A1"/>
    <w:rsid w:val="26375E59"/>
    <w:rsid w:val="266A4316"/>
    <w:rsid w:val="267701E0"/>
    <w:rsid w:val="26A10EFD"/>
    <w:rsid w:val="26B26802"/>
    <w:rsid w:val="26B446CD"/>
    <w:rsid w:val="26DF7A32"/>
    <w:rsid w:val="26E054C2"/>
    <w:rsid w:val="26E22FEA"/>
    <w:rsid w:val="26E72B21"/>
    <w:rsid w:val="2705317A"/>
    <w:rsid w:val="27066C9B"/>
    <w:rsid w:val="27115677"/>
    <w:rsid w:val="27257379"/>
    <w:rsid w:val="272F5A3A"/>
    <w:rsid w:val="27556697"/>
    <w:rsid w:val="27920DBA"/>
    <w:rsid w:val="279A1B15"/>
    <w:rsid w:val="27A95C55"/>
    <w:rsid w:val="27AB3D22"/>
    <w:rsid w:val="28096C9A"/>
    <w:rsid w:val="284E3715"/>
    <w:rsid w:val="28537F15"/>
    <w:rsid w:val="28687E65"/>
    <w:rsid w:val="286B2D1E"/>
    <w:rsid w:val="288F719F"/>
    <w:rsid w:val="28B61631"/>
    <w:rsid w:val="28BB5814"/>
    <w:rsid w:val="28E31299"/>
    <w:rsid w:val="29754DFD"/>
    <w:rsid w:val="2984482A"/>
    <w:rsid w:val="299B6018"/>
    <w:rsid w:val="29A41B77"/>
    <w:rsid w:val="29C54E43"/>
    <w:rsid w:val="29D37560"/>
    <w:rsid w:val="29F37C02"/>
    <w:rsid w:val="29FC1679"/>
    <w:rsid w:val="29FF65A7"/>
    <w:rsid w:val="2A0C1084"/>
    <w:rsid w:val="2A2C79E3"/>
    <w:rsid w:val="2A497822"/>
    <w:rsid w:val="2A5242AE"/>
    <w:rsid w:val="2A6D3E82"/>
    <w:rsid w:val="2A7412DF"/>
    <w:rsid w:val="2A742AF1"/>
    <w:rsid w:val="2A765AFD"/>
    <w:rsid w:val="2A790E29"/>
    <w:rsid w:val="2A992306"/>
    <w:rsid w:val="2AA1216F"/>
    <w:rsid w:val="2AC46EA9"/>
    <w:rsid w:val="2AC66590"/>
    <w:rsid w:val="2AC83C9D"/>
    <w:rsid w:val="2AF8758F"/>
    <w:rsid w:val="2B2B5013"/>
    <w:rsid w:val="2B430088"/>
    <w:rsid w:val="2B603075"/>
    <w:rsid w:val="2BB23FF7"/>
    <w:rsid w:val="2BB94533"/>
    <w:rsid w:val="2BC96E6C"/>
    <w:rsid w:val="2BCA7BF2"/>
    <w:rsid w:val="2BCD51D2"/>
    <w:rsid w:val="2BFA5278"/>
    <w:rsid w:val="2C293766"/>
    <w:rsid w:val="2C365B84"/>
    <w:rsid w:val="2C7D4AE9"/>
    <w:rsid w:val="2C954FA0"/>
    <w:rsid w:val="2CA4281D"/>
    <w:rsid w:val="2CBA0A7A"/>
    <w:rsid w:val="2CD47877"/>
    <w:rsid w:val="2CF77A09"/>
    <w:rsid w:val="2D504A9A"/>
    <w:rsid w:val="2D5C5ABE"/>
    <w:rsid w:val="2D5E5392"/>
    <w:rsid w:val="2D687FBF"/>
    <w:rsid w:val="2D6F134E"/>
    <w:rsid w:val="2D80355B"/>
    <w:rsid w:val="2DE0049D"/>
    <w:rsid w:val="2DE03FF9"/>
    <w:rsid w:val="2DE81C30"/>
    <w:rsid w:val="2E0C1BA0"/>
    <w:rsid w:val="2E221C8E"/>
    <w:rsid w:val="2E274210"/>
    <w:rsid w:val="2E494294"/>
    <w:rsid w:val="2E4B3B69"/>
    <w:rsid w:val="2E5F5866"/>
    <w:rsid w:val="2E6B37E2"/>
    <w:rsid w:val="2E884DBD"/>
    <w:rsid w:val="2EB41F06"/>
    <w:rsid w:val="2EB90CF7"/>
    <w:rsid w:val="2F2227DC"/>
    <w:rsid w:val="2F3C5ED4"/>
    <w:rsid w:val="2F6B3D97"/>
    <w:rsid w:val="2FB41BE1"/>
    <w:rsid w:val="2FC23452"/>
    <w:rsid w:val="2FC56472"/>
    <w:rsid w:val="2FE37DD1"/>
    <w:rsid w:val="302062ED"/>
    <w:rsid w:val="302F10D9"/>
    <w:rsid w:val="30394E56"/>
    <w:rsid w:val="304C415E"/>
    <w:rsid w:val="305F1B4D"/>
    <w:rsid w:val="306C1A3A"/>
    <w:rsid w:val="30A15E64"/>
    <w:rsid w:val="30AE22AE"/>
    <w:rsid w:val="310149B3"/>
    <w:rsid w:val="310B75DF"/>
    <w:rsid w:val="31275430"/>
    <w:rsid w:val="313905F0"/>
    <w:rsid w:val="3139239E"/>
    <w:rsid w:val="31434FCB"/>
    <w:rsid w:val="315C7E3B"/>
    <w:rsid w:val="31D9148B"/>
    <w:rsid w:val="31E7067F"/>
    <w:rsid w:val="31EA18EB"/>
    <w:rsid w:val="31EA3699"/>
    <w:rsid w:val="32313075"/>
    <w:rsid w:val="32325BB0"/>
    <w:rsid w:val="32356C47"/>
    <w:rsid w:val="324938F7"/>
    <w:rsid w:val="325925CC"/>
    <w:rsid w:val="326A507B"/>
    <w:rsid w:val="32917FB8"/>
    <w:rsid w:val="32CE64C4"/>
    <w:rsid w:val="32D3412D"/>
    <w:rsid w:val="32F53075"/>
    <w:rsid w:val="330110F1"/>
    <w:rsid w:val="330B516A"/>
    <w:rsid w:val="33242BDA"/>
    <w:rsid w:val="334F2CBD"/>
    <w:rsid w:val="335912B5"/>
    <w:rsid w:val="3374562C"/>
    <w:rsid w:val="3386073D"/>
    <w:rsid w:val="33982E1C"/>
    <w:rsid w:val="33D01002"/>
    <w:rsid w:val="3407221C"/>
    <w:rsid w:val="343D76E1"/>
    <w:rsid w:val="3441387C"/>
    <w:rsid w:val="346C2CC0"/>
    <w:rsid w:val="34743B6F"/>
    <w:rsid w:val="348558FB"/>
    <w:rsid w:val="34B67EB5"/>
    <w:rsid w:val="34D41EF3"/>
    <w:rsid w:val="34F04689"/>
    <w:rsid w:val="34FE34D4"/>
    <w:rsid w:val="35341E00"/>
    <w:rsid w:val="353A6352"/>
    <w:rsid w:val="35411821"/>
    <w:rsid w:val="35441312"/>
    <w:rsid w:val="357240D1"/>
    <w:rsid w:val="35730A98"/>
    <w:rsid w:val="35766A4F"/>
    <w:rsid w:val="35BC37B4"/>
    <w:rsid w:val="35C74E92"/>
    <w:rsid w:val="35C92A9F"/>
    <w:rsid w:val="35FC0710"/>
    <w:rsid w:val="36007B30"/>
    <w:rsid w:val="361C403D"/>
    <w:rsid w:val="3636513A"/>
    <w:rsid w:val="364D069A"/>
    <w:rsid w:val="365D08DD"/>
    <w:rsid w:val="365F314D"/>
    <w:rsid w:val="366215F3"/>
    <w:rsid w:val="3667119D"/>
    <w:rsid w:val="367130E2"/>
    <w:rsid w:val="36820344"/>
    <w:rsid w:val="36892D80"/>
    <w:rsid w:val="36954ABA"/>
    <w:rsid w:val="369E16E7"/>
    <w:rsid w:val="36AA1648"/>
    <w:rsid w:val="36BF3346"/>
    <w:rsid w:val="36C175C6"/>
    <w:rsid w:val="37383AAF"/>
    <w:rsid w:val="373A0C1E"/>
    <w:rsid w:val="374C2700"/>
    <w:rsid w:val="374E6478"/>
    <w:rsid w:val="375C3131"/>
    <w:rsid w:val="37652052"/>
    <w:rsid w:val="37933415"/>
    <w:rsid w:val="37A60062"/>
    <w:rsid w:val="37C465ED"/>
    <w:rsid w:val="37D20E57"/>
    <w:rsid w:val="37E1553E"/>
    <w:rsid w:val="37E26EEA"/>
    <w:rsid w:val="380B7ACC"/>
    <w:rsid w:val="380F5C07"/>
    <w:rsid w:val="385A6C9C"/>
    <w:rsid w:val="38710E3F"/>
    <w:rsid w:val="38BE13DB"/>
    <w:rsid w:val="38C173B4"/>
    <w:rsid w:val="38C5276A"/>
    <w:rsid w:val="38E5105E"/>
    <w:rsid w:val="39086006"/>
    <w:rsid w:val="391E1E7A"/>
    <w:rsid w:val="394133FD"/>
    <w:rsid w:val="39671A73"/>
    <w:rsid w:val="397B107A"/>
    <w:rsid w:val="397C3770"/>
    <w:rsid w:val="39913D5E"/>
    <w:rsid w:val="39916AF0"/>
    <w:rsid w:val="3A4E41BC"/>
    <w:rsid w:val="3A5B3385"/>
    <w:rsid w:val="3A6475AB"/>
    <w:rsid w:val="3A66006D"/>
    <w:rsid w:val="3A663AD8"/>
    <w:rsid w:val="3A713B0E"/>
    <w:rsid w:val="3A8521B0"/>
    <w:rsid w:val="3A881FA5"/>
    <w:rsid w:val="3AB900AC"/>
    <w:rsid w:val="3ADD38AC"/>
    <w:rsid w:val="3AE570F3"/>
    <w:rsid w:val="3AE7439D"/>
    <w:rsid w:val="3AF45588"/>
    <w:rsid w:val="3B0A6B5A"/>
    <w:rsid w:val="3B172948"/>
    <w:rsid w:val="3B253993"/>
    <w:rsid w:val="3B4771F9"/>
    <w:rsid w:val="3B652990"/>
    <w:rsid w:val="3B691AD2"/>
    <w:rsid w:val="3B9A612F"/>
    <w:rsid w:val="3BBB3293"/>
    <w:rsid w:val="3BCA5DEC"/>
    <w:rsid w:val="3BD94FD7"/>
    <w:rsid w:val="3C0E5615"/>
    <w:rsid w:val="3C4F3F41"/>
    <w:rsid w:val="3C5F6A31"/>
    <w:rsid w:val="3C720E5A"/>
    <w:rsid w:val="3C8D7A42"/>
    <w:rsid w:val="3C951137"/>
    <w:rsid w:val="3CE42239"/>
    <w:rsid w:val="3D067765"/>
    <w:rsid w:val="3D0A4BEF"/>
    <w:rsid w:val="3D16654D"/>
    <w:rsid w:val="3D170FAE"/>
    <w:rsid w:val="3D474095"/>
    <w:rsid w:val="3D505E71"/>
    <w:rsid w:val="3D534956"/>
    <w:rsid w:val="3D540560"/>
    <w:rsid w:val="3D5A3DC8"/>
    <w:rsid w:val="3D712C0A"/>
    <w:rsid w:val="3D7A7E89"/>
    <w:rsid w:val="3D7F55DD"/>
    <w:rsid w:val="3DC40A0A"/>
    <w:rsid w:val="3DD376D7"/>
    <w:rsid w:val="3DEA0F04"/>
    <w:rsid w:val="3E1D3C66"/>
    <w:rsid w:val="3E3839DE"/>
    <w:rsid w:val="3E3C1720"/>
    <w:rsid w:val="3E5C0B02"/>
    <w:rsid w:val="3E6218AD"/>
    <w:rsid w:val="3E715EA4"/>
    <w:rsid w:val="3E7F160D"/>
    <w:rsid w:val="3E8726B8"/>
    <w:rsid w:val="3E8912B2"/>
    <w:rsid w:val="3E9540D5"/>
    <w:rsid w:val="3E9B04AF"/>
    <w:rsid w:val="3ED14D00"/>
    <w:rsid w:val="3F2D30D9"/>
    <w:rsid w:val="3F732F1F"/>
    <w:rsid w:val="3F7C101A"/>
    <w:rsid w:val="3FBE7F13"/>
    <w:rsid w:val="3FDA542F"/>
    <w:rsid w:val="3FEA1E07"/>
    <w:rsid w:val="3FFA53EF"/>
    <w:rsid w:val="401A783F"/>
    <w:rsid w:val="401E677B"/>
    <w:rsid w:val="404C30FC"/>
    <w:rsid w:val="404C3770"/>
    <w:rsid w:val="404E06E5"/>
    <w:rsid w:val="40532D51"/>
    <w:rsid w:val="405C1AE9"/>
    <w:rsid w:val="405F5252"/>
    <w:rsid w:val="407C5E04"/>
    <w:rsid w:val="4095419E"/>
    <w:rsid w:val="40A125A4"/>
    <w:rsid w:val="40AB493B"/>
    <w:rsid w:val="40BE6538"/>
    <w:rsid w:val="40BF2194"/>
    <w:rsid w:val="40DC2D46"/>
    <w:rsid w:val="41151ECB"/>
    <w:rsid w:val="411562CF"/>
    <w:rsid w:val="413C43E8"/>
    <w:rsid w:val="41455B47"/>
    <w:rsid w:val="419574C1"/>
    <w:rsid w:val="419A270B"/>
    <w:rsid w:val="41A17014"/>
    <w:rsid w:val="41B82E6B"/>
    <w:rsid w:val="41BB0BAE"/>
    <w:rsid w:val="41BB46D5"/>
    <w:rsid w:val="41D028AB"/>
    <w:rsid w:val="41E44F7E"/>
    <w:rsid w:val="41E705FC"/>
    <w:rsid w:val="42072045"/>
    <w:rsid w:val="42081A00"/>
    <w:rsid w:val="420903DC"/>
    <w:rsid w:val="42246BBF"/>
    <w:rsid w:val="42334BE8"/>
    <w:rsid w:val="425F59DD"/>
    <w:rsid w:val="426C1EA8"/>
    <w:rsid w:val="428D254A"/>
    <w:rsid w:val="428E0070"/>
    <w:rsid w:val="429A4C67"/>
    <w:rsid w:val="42AC4C0A"/>
    <w:rsid w:val="42B97D42"/>
    <w:rsid w:val="42BC6D85"/>
    <w:rsid w:val="43125D50"/>
    <w:rsid w:val="43236A0A"/>
    <w:rsid w:val="432D5ADB"/>
    <w:rsid w:val="434A644D"/>
    <w:rsid w:val="435E5C94"/>
    <w:rsid w:val="438020AF"/>
    <w:rsid w:val="4390200E"/>
    <w:rsid w:val="43907AAB"/>
    <w:rsid w:val="439E2535"/>
    <w:rsid w:val="43D440CC"/>
    <w:rsid w:val="43FE0EF2"/>
    <w:rsid w:val="441074F0"/>
    <w:rsid w:val="441B0AC0"/>
    <w:rsid w:val="44580936"/>
    <w:rsid w:val="445D230F"/>
    <w:rsid w:val="44860B6B"/>
    <w:rsid w:val="44D57159"/>
    <w:rsid w:val="44DE5C75"/>
    <w:rsid w:val="44DF79E2"/>
    <w:rsid w:val="44E93E02"/>
    <w:rsid w:val="45071E04"/>
    <w:rsid w:val="4536001D"/>
    <w:rsid w:val="45440EBA"/>
    <w:rsid w:val="456F4189"/>
    <w:rsid w:val="45811666"/>
    <w:rsid w:val="459837DC"/>
    <w:rsid w:val="45AF27D7"/>
    <w:rsid w:val="45B702FE"/>
    <w:rsid w:val="45BD6325"/>
    <w:rsid w:val="45BE13B5"/>
    <w:rsid w:val="45C40B68"/>
    <w:rsid w:val="45E70336"/>
    <w:rsid w:val="45F22DC1"/>
    <w:rsid w:val="45F50A78"/>
    <w:rsid w:val="46164604"/>
    <w:rsid w:val="46257E3F"/>
    <w:rsid w:val="46364CA7"/>
    <w:rsid w:val="4639602A"/>
    <w:rsid w:val="464E3D9E"/>
    <w:rsid w:val="466452EE"/>
    <w:rsid w:val="46A77952"/>
    <w:rsid w:val="46DC52AA"/>
    <w:rsid w:val="471C1C2E"/>
    <w:rsid w:val="472D7E58"/>
    <w:rsid w:val="473311E6"/>
    <w:rsid w:val="474E6020"/>
    <w:rsid w:val="477E74E4"/>
    <w:rsid w:val="478557D4"/>
    <w:rsid w:val="478A376F"/>
    <w:rsid w:val="478F04CC"/>
    <w:rsid w:val="47D97FDF"/>
    <w:rsid w:val="480C4423"/>
    <w:rsid w:val="48152808"/>
    <w:rsid w:val="4826499C"/>
    <w:rsid w:val="485458B8"/>
    <w:rsid w:val="48623B31"/>
    <w:rsid w:val="488C32A4"/>
    <w:rsid w:val="48E1539E"/>
    <w:rsid w:val="48E4208B"/>
    <w:rsid w:val="495C4A24"/>
    <w:rsid w:val="497A30FC"/>
    <w:rsid w:val="49895422"/>
    <w:rsid w:val="49A10689"/>
    <w:rsid w:val="49F55152"/>
    <w:rsid w:val="4A3036E1"/>
    <w:rsid w:val="4A38723F"/>
    <w:rsid w:val="4A3F69F9"/>
    <w:rsid w:val="4A657908"/>
    <w:rsid w:val="4A706077"/>
    <w:rsid w:val="4A712751"/>
    <w:rsid w:val="4AA501CE"/>
    <w:rsid w:val="4ABA40F8"/>
    <w:rsid w:val="4AE253FD"/>
    <w:rsid w:val="4B087A57"/>
    <w:rsid w:val="4B1F03FF"/>
    <w:rsid w:val="4B276DD1"/>
    <w:rsid w:val="4B28007C"/>
    <w:rsid w:val="4B3249B8"/>
    <w:rsid w:val="4B49722A"/>
    <w:rsid w:val="4B5A492B"/>
    <w:rsid w:val="4B5A54AD"/>
    <w:rsid w:val="4B616322"/>
    <w:rsid w:val="4B6E0A3F"/>
    <w:rsid w:val="4B7D11FA"/>
    <w:rsid w:val="4B906C07"/>
    <w:rsid w:val="4B9F6E4A"/>
    <w:rsid w:val="4BB0209A"/>
    <w:rsid w:val="4BC4261D"/>
    <w:rsid w:val="4BFC5484"/>
    <w:rsid w:val="4C405B0B"/>
    <w:rsid w:val="4C650094"/>
    <w:rsid w:val="4C982058"/>
    <w:rsid w:val="4CE92478"/>
    <w:rsid w:val="4D122BF3"/>
    <w:rsid w:val="4D132270"/>
    <w:rsid w:val="4D1E510A"/>
    <w:rsid w:val="4D2C7F64"/>
    <w:rsid w:val="4D2E5BFF"/>
    <w:rsid w:val="4D4B7289"/>
    <w:rsid w:val="4D602609"/>
    <w:rsid w:val="4D690C25"/>
    <w:rsid w:val="4D930C30"/>
    <w:rsid w:val="4DA6717E"/>
    <w:rsid w:val="4DC30ABD"/>
    <w:rsid w:val="4DFE42FC"/>
    <w:rsid w:val="4E4235FA"/>
    <w:rsid w:val="4E6A08AC"/>
    <w:rsid w:val="4E7445BE"/>
    <w:rsid w:val="4E8667B4"/>
    <w:rsid w:val="4E8950E2"/>
    <w:rsid w:val="4EE51018"/>
    <w:rsid w:val="4EF13E61"/>
    <w:rsid w:val="4EF369C0"/>
    <w:rsid w:val="4EF609C6"/>
    <w:rsid w:val="4EF77399"/>
    <w:rsid w:val="4EFD4602"/>
    <w:rsid w:val="4F0D4484"/>
    <w:rsid w:val="4F2242E8"/>
    <w:rsid w:val="4F2A6D15"/>
    <w:rsid w:val="4F2C4410"/>
    <w:rsid w:val="4F3342D7"/>
    <w:rsid w:val="4FBB7FCB"/>
    <w:rsid w:val="4FF97471"/>
    <w:rsid w:val="503D485A"/>
    <w:rsid w:val="504F56E0"/>
    <w:rsid w:val="50616DC4"/>
    <w:rsid w:val="507547AD"/>
    <w:rsid w:val="50784CA0"/>
    <w:rsid w:val="50991AD3"/>
    <w:rsid w:val="50A05AE1"/>
    <w:rsid w:val="50A3211F"/>
    <w:rsid w:val="50C7131D"/>
    <w:rsid w:val="50D729C8"/>
    <w:rsid w:val="50F10148"/>
    <w:rsid w:val="50F27354"/>
    <w:rsid w:val="51220301"/>
    <w:rsid w:val="514920F7"/>
    <w:rsid w:val="515E50B1"/>
    <w:rsid w:val="51702D45"/>
    <w:rsid w:val="517871F8"/>
    <w:rsid w:val="51BE65D9"/>
    <w:rsid w:val="51C4197E"/>
    <w:rsid w:val="51DF23DB"/>
    <w:rsid w:val="51EB6F6E"/>
    <w:rsid w:val="51F03A65"/>
    <w:rsid w:val="51F37EF0"/>
    <w:rsid w:val="51F50086"/>
    <w:rsid w:val="51F75E42"/>
    <w:rsid w:val="52181ADF"/>
    <w:rsid w:val="522E2CD6"/>
    <w:rsid w:val="5233653E"/>
    <w:rsid w:val="523C53F3"/>
    <w:rsid w:val="52546BE0"/>
    <w:rsid w:val="52902A05"/>
    <w:rsid w:val="529A68C0"/>
    <w:rsid w:val="529C262A"/>
    <w:rsid w:val="52BF4E60"/>
    <w:rsid w:val="530103EA"/>
    <w:rsid w:val="53053754"/>
    <w:rsid w:val="532A16EF"/>
    <w:rsid w:val="53312A7E"/>
    <w:rsid w:val="534E2698"/>
    <w:rsid w:val="5367649F"/>
    <w:rsid w:val="536C792F"/>
    <w:rsid w:val="539A4AC7"/>
    <w:rsid w:val="53A70F92"/>
    <w:rsid w:val="53CB1124"/>
    <w:rsid w:val="545D78A2"/>
    <w:rsid w:val="54640C31"/>
    <w:rsid w:val="546649A9"/>
    <w:rsid w:val="546D3F89"/>
    <w:rsid w:val="546E7D01"/>
    <w:rsid w:val="54704D95"/>
    <w:rsid w:val="54B43966"/>
    <w:rsid w:val="54C15637"/>
    <w:rsid w:val="54DA4FC4"/>
    <w:rsid w:val="54EF2BF0"/>
    <w:rsid w:val="54F05465"/>
    <w:rsid w:val="55150564"/>
    <w:rsid w:val="554C7D7D"/>
    <w:rsid w:val="55546EF7"/>
    <w:rsid w:val="55821CB6"/>
    <w:rsid w:val="559F21E4"/>
    <w:rsid w:val="55A90FF1"/>
    <w:rsid w:val="55E655AF"/>
    <w:rsid w:val="55F07DB2"/>
    <w:rsid w:val="562463ED"/>
    <w:rsid w:val="56466840"/>
    <w:rsid w:val="564F61F3"/>
    <w:rsid w:val="565A678F"/>
    <w:rsid w:val="56666EE2"/>
    <w:rsid w:val="56816CC1"/>
    <w:rsid w:val="568B06F7"/>
    <w:rsid w:val="56BF4844"/>
    <w:rsid w:val="56C466FF"/>
    <w:rsid w:val="56D55E16"/>
    <w:rsid w:val="574134AB"/>
    <w:rsid w:val="57671CB0"/>
    <w:rsid w:val="57714FC9"/>
    <w:rsid w:val="57902E69"/>
    <w:rsid w:val="579B0E0D"/>
    <w:rsid w:val="579E26AC"/>
    <w:rsid w:val="57C927E7"/>
    <w:rsid w:val="57CF2865"/>
    <w:rsid w:val="57E97DCB"/>
    <w:rsid w:val="58873140"/>
    <w:rsid w:val="588875E4"/>
    <w:rsid w:val="58B32187"/>
    <w:rsid w:val="58C30EA1"/>
    <w:rsid w:val="58D06B21"/>
    <w:rsid w:val="58DA1431"/>
    <w:rsid w:val="58EA204C"/>
    <w:rsid w:val="58EF1411"/>
    <w:rsid w:val="58F86F3D"/>
    <w:rsid w:val="591C5F7E"/>
    <w:rsid w:val="592E1425"/>
    <w:rsid w:val="593A3B9E"/>
    <w:rsid w:val="59454E27"/>
    <w:rsid w:val="595B476B"/>
    <w:rsid w:val="596516D3"/>
    <w:rsid w:val="597A1966"/>
    <w:rsid w:val="59BB5797"/>
    <w:rsid w:val="59BD1DB7"/>
    <w:rsid w:val="59FB7EC1"/>
    <w:rsid w:val="5A0E4F9C"/>
    <w:rsid w:val="5A137381"/>
    <w:rsid w:val="5A3400EB"/>
    <w:rsid w:val="5A4A711B"/>
    <w:rsid w:val="5A513A05"/>
    <w:rsid w:val="5A5D3347"/>
    <w:rsid w:val="5A735E49"/>
    <w:rsid w:val="5A7871E4"/>
    <w:rsid w:val="5A8322AC"/>
    <w:rsid w:val="5AC352F9"/>
    <w:rsid w:val="5B0162CE"/>
    <w:rsid w:val="5B101B12"/>
    <w:rsid w:val="5B1A64ED"/>
    <w:rsid w:val="5B223669"/>
    <w:rsid w:val="5B26435E"/>
    <w:rsid w:val="5B3E6680"/>
    <w:rsid w:val="5B432C78"/>
    <w:rsid w:val="5B523ED9"/>
    <w:rsid w:val="5B8816A9"/>
    <w:rsid w:val="5B90055D"/>
    <w:rsid w:val="5BB5785F"/>
    <w:rsid w:val="5BC76675"/>
    <w:rsid w:val="5BC86C25"/>
    <w:rsid w:val="5BEF34D6"/>
    <w:rsid w:val="5C4C7A2D"/>
    <w:rsid w:val="5C595C09"/>
    <w:rsid w:val="5CD50E77"/>
    <w:rsid w:val="5CDC6150"/>
    <w:rsid w:val="5CDF354A"/>
    <w:rsid w:val="5CE70651"/>
    <w:rsid w:val="5CED06B3"/>
    <w:rsid w:val="5CF2787D"/>
    <w:rsid w:val="5D174F23"/>
    <w:rsid w:val="5D3970FE"/>
    <w:rsid w:val="5D4D0469"/>
    <w:rsid w:val="5D4D2BAA"/>
    <w:rsid w:val="5D7243BE"/>
    <w:rsid w:val="5D8B722E"/>
    <w:rsid w:val="5D8F4F70"/>
    <w:rsid w:val="5D9205BD"/>
    <w:rsid w:val="5DAC6982"/>
    <w:rsid w:val="5DC468E6"/>
    <w:rsid w:val="5DD511A7"/>
    <w:rsid w:val="5DEC298D"/>
    <w:rsid w:val="5E4A533B"/>
    <w:rsid w:val="5E4F4700"/>
    <w:rsid w:val="5E761BA8"/>
    <w:rsid w:val="5E8C325E"/>
    <w:rsid w:val="5EC5651D"/>
    <w:rsid w:val="5ED8702A"/>
    <w:rsid w:val="5EDE48A6"/>
    <w:rsid w:val="5EF77271"/>
    <w:rsid w:val="5F0F19AE"/>
    <w:rsid w:val="5F1C6CD8"/>
    <w:rsid w:val="5F7235F0"/>
    <w:rsid w:val="5F851BE6"/>
    <w:rsid w:val="5F9F3465"/>
    <w:rsid w:val="5FA81247"/>
    <w:rsid w:val="5FB077A1"/>
    <w:rsid w:val="5FB23198"/>
    <w:rsid w:val="5FB962D5"/>
    <w:rsid w:val="5FF437B1"/>
    <w:rsid w:val="600E12E2"/>
    <w:rsid w:val="601164E1"/>
    <w:rsid w:val="60230C48"/>
    <w:rsid w:val="603911C4"/>
    <w:rsid w:val="604173DF"/>
    <w:rsid w:val="60795569"/>
    <w:rsid w:val="608508AD"/>
    <w:rsid w:val="60A219CA"/>
    <w:rsid w:val="60AF454F"/>
    <w:rsid w:val="60CE4002"/>
    <w:rsid w:val="60E04BCD"/>
    <w:rsid w:val="61032E37"/>
    <w:rsid w:val="61151C31"/>
    <w:rsid w:val="614C4F26"/>
    <w:rsid w:val="615573BE"/>
    <w:rsid w:val="617033FD"/>
    <w:rsid w:val="6171498D"/>
    <w:rsid w:val="617A7CE6"/>
    <w:rsid w:val="61954B1F"/>
    <w:rsid w:val="61A119CF"/>
    <w:rsid w:val="61A34F92"/>
    <w:rsid w:val="61B2122D"/>
    <w:rsid w:val="61B32EE6"/>
    <w:rsid w:val="61E421F1"/>
    <w:rsid w:val="61ED6709"/>
    <w:rsid w:val="61FC694D"/>
    <w:rsid w:val="62157A0E"/>
    <w:rsid w:val="62351DDF"/>
    <w:rsid w:val="62361BC1"/>
    <w:rsid w:val="626966A4"/>
    <w:rsid w:val="62B00ED9"/>
    <w:rsid w:val="62B46D70"/>
    <w:rsid w:val="62B514E9"/>
    <w:rsid w:val="62EE44E7"/>
    <w:rsid w:val="63051831"/>
    <w:rsid w:val="637C7D45"/>
    <w:rsid w:val="63A31776"/>
    <w:rsid w:val="63BC19AB"/>
    <w:rsid w:val="63DC6F2A"/>
    <w:rsid w:val="63F61739"/>
    <w:rsid w:val="63F975E8"/>
    <w:rsid w:val="640E2967"/>
    <w:rsid w:val="644D60D4"/>
    <w:rsid w:val="645B2050"/>
    <w:rsid w:val="64991719"/>
    <w:rsid w:val="649E018F"/>
    <w:rsid w:val="64E5191A"/>
    <w:rsid w:val="64E73A17"/>
    <w:rsid w:val="64F91EF5"/>
    <w:rsid w:val="651A7645"/>
    <w:rsid w:val="65206DF6"/>
    <w:rsid w:val="652E42C9"/>
    <w:rsid w:val="65510D5D"/>
    <w:rsid w:val="6567792F"/>
    <w:rsid w:val="65794513"/>
    <w:rsid w:val="659145B2"/>
    <w:rsid w:val="65B54CFA"/>
    <w:rsid w:val="65C9185F"/>
    <w:rsid w:val="65DA6FA5"/>
    <w:rsid w:val="65DC2D1D"/>
    <w:rsid w:val="65EE47FE"/>
    <w:rsid w:val="663E3E25"/>
    <w:rsid w:val="667510A0"/>
    <w:rsid w:val="667967BE"/>
    <w:rsid w:val="667D55EC"/>
    <w:rsid w:val="66CC711A"/>
    <w:rsid w:val="66CF2135"/>
    <w:rsid w:val="66E202C2"/>
    <w:rsid w:val="66F16C4F"/>
    <w:rsid w:val="670A742F"/>
    <w:rsid w:val="672F384F"/>
    <w:rsid w:val="67591849"/>
    <w:rsid w:val="67AE2497"/>
    <w:rsid w:val="67BD092C"/>
    <w:rsid w:val="67C22944"/>
    <w:rsid w:val="67FF0594"/>
    <w:rsid w:val="681C2F0C"/>
    <w:rsid w:val="68275B81"/>
    <w:rsid w:val="682A2C53"/>
    <w:rsid w:val="682F4F1C"/>
    <w:rsid w:val="68570D81"/>
    <w:rsid w:val="686765EC"/>
    <w:rsid w:val="68A5389A"/>
    <w:rsid w:val="68DB2140"/>
    <w:rsid w:val="68E343C2"/>
    <w:rsid w:val="68E85E7D"/>
    <w:rsid w:val="68FB5BB0"/>
    <w:rsid w:val="6916327C"/>
    <w:rsid w:val="694A1784"/>
    <w:rsid w:val="69512508"/>
    <w:rsid w:val="69517C2E"/>
    <w:rsid w:val="69557942"/>
    <w:rsid w:val="6965127B"/>
    <w:rsid w:val="69747710"/>
    <w:rsid w:val="6983542A"/>
    <w:rsid w:val="69CC341A"/>
    <w:rsid w:val="69EA2D89"/>
    <w:rsid w:val="69EF047B"/>
    <w:rsid w:val="6A08327C"/>
    <w:rsid w:val="6A0A597F"/>
    <w:rsid w:val="6A274783"/>
    <w:rsid w:val="6A415844"/>
    <w:rsid w:val="6A897A7F"/>
    <w:rsid w:val="6A8E035E"/>
    <w:rsid w:val="6A902328"/>
    <w:rsid w:val="6AA302AD"/>
    <w:rsid w:val="6AAC78F3"/>
    <w:rsid w:val="6ABB6D4F"/>
    <w:rsid w:val="6AEA1E94"/>
    <w:rsid w:val="6B0A20DA"/>
    <w:rsid w:val="6B160A7F"/>
    <w:rsid w:val="6B5363CE"/>
    <w:rsid w:val="6B601CFA"/>
    <w:rsid w:val="6B62018D"/>
    <w:rsid w:val="6B667838"/>
    <w:rsid w:val="6B8F6E4C"/>
    <w:rsid w:val="6BF8603B"/>
    <w:rsid w:val="6C295472"/>
    <w:rsid w:val="6C315445"/>
    <w:rsid w:val="6C5D7D56"/>
    <w:rsid w:val="6C702411"/>
    <w:rsid w:val="6C7F7577"/>
    <w:rsid w:val="6C876A59"/>
    <w:rsid w:val="6C983716"/>
    <w:rsid w:val="6C9E4577"/>
    <w:rsid w:val="6CCA7D73"/>
    <w:rsid w:val="6CD66847"/>
    <w:rsid w:val="6D010864"/>
    <w:rsid w:val="6D0668D1"/>
    <w:rsid w:val="6D123B28"/>
    <w:rsid w:val="6D231231"/>
    <w:rsid w:val="6D2A6A64"/>
    <w:rsid w:val="6D4235C2"/>
    <w:rsid w:val="6D806684"/>
    <w:rsid w:val="6DC72B73"/>
    <w:rsid w:val="6DCC5A17"/>
    <w:rsid w:val="6DF558CF"/>
    <w:rsid w:val="6DFA18E3"/>
    <w:rsid w:val="6E3E292D"/>
    <w:rsid w:val="6E4B157B"/>
    <w:rsid w:val="6E5518BE"/>
    <w:rsid w:val="6E582504"/>
    <w:rsid w:val="6E7A1325"/>
    <w:rsid w:val="6E936AD2"/>
    <w:rsid w:val="6EDB7A7A"/>
    <w:rsid w:val="6EEC1E8D"/>
    <w:rsid w:val="6EED2DF6"/>
    <w:rsid w:val="6F4B2CC1"/>
    <w:rsid w:val="6F55769C"/>
    <w:rsid w:val="6F6E5DE4"/>
    <w:rsid w:val="6F9155B8"/>
    <w:rsid w:val="6F9B59F7"/>
    <w:rsid w:val="6FA36659"/>
    <w:rsid w:val="6FB1521A"/>
    <w:rsid w:val="6FB54BAE"/>
    <w:rsid w:val="6FC0545D"/>
    <w:rsid w:val="70095196"/>
    <w:rsid w:val="702264A7"/>
    <w:rsid w:val="702459EC"/>
    <w:rsid w:val="708144E2"/>
    <w:rsid w:val="708727AC"/>
    <w:rsid w:val="70B0102E"/>
    <w:rsid w:val="70BA1EAD"/>
    <w:rsid w:val="70BF5715"/>
    <w:rsid w:val="70C20B57"/>
    <w:rsid w:val="71250E85"/>
    <w:rsid w:val="71257C6E"/>
    <w:rsid w:val="71500A63"/>
    <w:rsid w:val="71724535"/>
    <w:rsid w:val="71883902"/>
    <w:rsid w:val="71CD35E3"/>
    <w:rsid w:val="71D109F3"/>
    <w:rsid w:val="71DD0801"/>
    <w:rsid w:val="71E80C9B"/>
    <w:rsid w:val="72067D44"/>
    <w:rsid w:val="72203F91"/>
    <w:rsid w:val="722D010F"/>
    <w:rsid w:val="72564106"/>
    <w:rsid w:val="725E4ABA"/>
    <w:rsid w:val="72702A7D"/>
    <w:rsid w:val="72940D6C"/>
    <w:rsid w:val="72AB5468"/>
    <w:rsid w:val="72FF629D"/>
    <w:rsid w:val="732D5E84"/>
    <w:rsid w:val="733E1093"/>
    <w:rsid w:val="734575F9"/>
    <w:rsid w:val="73465C7A"/>
    <w:rsid w:val="734E2D80"/>
    <w:rsid w:val="735B526A"/>
    <w:rsid w:val="736272EB"/>
    <w:rsid w:val="73A534D9"/>
    <w:rsid w:val="73B928EF"/>
    <w:rsid w:val="73BE3A62"/>
    <w:rsid w:val="7405685D"/>
    <w:rsid w:val="743401C8"/>
    <w:rsid w:val="743C476F"/>
    <w:rsid w:val="744E128A"/>
    <w:rsid w:val="74517185"/>
    <w:rsid w:val="74AF784E"/>
    <w:rsid w:val="74DD616A"/>
    <w:rsid w:val="74DE24D4"/>
    <w:rsid w:val="74F040EF"/>
    <w:rsid w:val="75063912"/>
    <w:rsid w:val="75571212"/>
    <w:rsid w:val="75583CF3"/>
    <w:rsid w:val="755A5A86"/>
    <w:rsid w:val="759727BC"/>
    <w:rsid w:val="75BA3988"/>
    <w:rsid w:val="75BC0475"/>
    <w:rsid w:val="75BE41ED"/>
    <w:rsid w:val="75C40791"/>
    <w:rsid w:val="75F87953"/>
    <w:rsid w:val="75FB3573"/>
    <w:rsid w:val="76096B1E"/>
    <w:rsid w:val="765142DC"/>
    <w:rsid w:val="76534E3F"/>
    <w:rsid w:val="76742AFE"/>
    <w:rsid w:val="767D5E56"/>
    <w:rsid w:val="76987ECA"/>
    <w:rsid w:val="769E7B7B"/>
    <w:rsid w:val="76B0252A"/>
    <w:rsid w:val="76BF646F"/>
    <w:rsid w:val="76C92E49"/>
    <w:rsid w:val="76C9433B"/>
    <w:rsid w:val="76DB6441"/>
    <w:rsid w:val="76EA1012"/>
    <w:rsid w:val="76EF03D6"/>
    <w:rsid w:val="76FA725F"/>
    <w:rsid w:val="76FE083D"/>
    <w:rsid w:val="770C71DA"/>
    <w:rsid w:val="7728743C"/>
    <w:rsid w:val="774B7D02"/>
    <w:rsid w:val="774D3568"/>
    <w:rsid w:val="776F2442"/>
    <w:rsid w:val="778E6D06"/>
    <w:rsid w:val="77D01FB6"/>
    <w:rsid w:val="77D27871"/>
    <w:rsid w:val="77FA7033"/>
    <w:rsid w:val="77FC2DAB"/>
    <w:rsid w:val="77FD5DF4"/>
    <w:rsid w:val="7803238B"/>
    <w:rsid w:val="781E0176"/>
    <w:rsid w:val="788039DC"/>
    <w:rsid w:val="788D71B5"/>
    <w:rsid w:val="7893707A"/>
    <w:rsid w:val="789F0345"/>
    <w:rsid w:val="78AA6CAB"/>
    <w:rsid w:val="78D6526E"/>
    <w:rsid w:val="78D87374"/>
    <w:rsid w:val="78F5597F"/>
    <w:rsid w:val="79017241"/>
    <w:rsid w:val="798432A6"/>
    <w:rsid w:val="79BA116F"/>
    <w:rsid w:val="79FF4DD4"/>
    <w:rsid w:val="7A0F1F2A"/>
    <w:rsid w:val="7A262361"/>
    <w:rsid w:val="7A57096E"/>
    <w:rsid w:val="7A576C32"/>
    <w:rsid w:val="7A5C6F78"/>
    <w:rsid w:val="7A7C4376"/>
    <w:rsid w:val="7A9966C8"/>
    <w:rsid w:val="7AB94F83"/>
    <w:rsid w:val="7AC13549"/>
    <w:rsid w:val="7AD669F9"/>
    <w:rsid w:val="7B0D67AC"/>
    <w:rsid w:val="7B2A08C8"/>
    <w:rsid w:val="7B2C4A37"/>
    <w:rsid w:val="7B556FD9"/>
    <w:rsid w:val="7BA67BFD"/>
    <w:rsid w:val="7BAB6FC2"/>
    <w:rsid w:val="7BD36946"/>
    <w:rsid w:val="7BDC002D"/>
    <w:rsid w:val="7C183F2B"/>
    <w:rsid w:val="7C2E19A1"/>
    <w:rsid w:val="7C305719"/>
    <w:rsid w:val="7C3E0B15"/>
    <w:rsid w:val="7C460F06"/>
    <w:rsid w:val="7C541407"/>
    <w:rsid w:val="7C920181"/>
    <w:rsid w:val="7CD04806"/>
    <w:rsid w:val="7CD603ED"/>
    <w:rsid w:val="7CD9190C"/>
    <w:rsid w:val="7CDA0416"/>
    <w:rsid w:val="7CF90201"/>
    <w:rsid w:val="7CF914ED"/>
    <w:rsid w:val="7CFD21B4"/>
    <w:rsid w:val="7D0F17D2"/>
    <w:rsid w:val="7D3B4375"/>
    <w:rsid w:val="7D796C4C"/>
    <w:rsid w:val="7D860166"/>
    <w:rsid w:val="7D983576"/>
    <w:rsid w:val="7D9F66B2"/>
    <w:rsid w:val="7DBF4FA6"/>
    <w:rsid w:val="7DC26844"/>
    <w:rsid w:val="7DCB394B"/>
    <w:rsid w:val="7DD24CD9"/>
    <w:rsid w:val="7DDD542C"/>
    <w:rsid w:val="7DDF3B93"/>
    <w:rsid w:val="7E1F529F"/>
    <w:rsid w:val="7E386B07"/>
    <w:rsid w:val="7E4A677D"/>
    <w:rsid w:val="7E6F6B12"/>
    <w:rsid w:val="7E775D55"/>
    <w:rsid w:val="7EBF18B1"/>
    <w:rsid w:val="7EC62364"/>
    <w:rsid w:val="7ECB34D7"/>
    <w:rsid w:val="7ED123E9"/>
    <w:rsid w:val="7EFE565A"/>
    <w:rsid w:val="7F17671C"/>
    <w:rsid w:val="7F264BB1"/>
    <w:rsid w:val="7F4244C7"/>
    <w:rsid w:val="7F4339B5"/>
    <w:rsid w:val="7F613B84"/>
    <w:rsid w:val="7F626860"/>
    <w:rsid w:val="7F762749"/>
    <w:rsid w:val="7F9E2999"/>
    <w:rsid w:val="7FBB5E54"/>
    <w:rsid w:val="7FDD773C"/>
    <w:rsid w:val="BEAFAFE2"/>
    <w:rsid w:val="FBBE37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qFormat="1"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qFormat="1" w:unhideWhenUsed="0"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afterLines="0" w:line="276" w:lineRule="auto"/>
    </w:pPr>
    <w:rPr>
      <w:rFonts w:ascii="Times New Roman" w:hAnsi="Times New Roman" w:eastAsia="宋体" w:cs="Times New Roman"/>
      <w:sz w:val="22"/>
      <w:szCs w:val="22"/>
      <w:lang w:val="en-US" w:eastAsia="zh-CN" w:bidi="ar-SA"/>
    </w:rPr>
  </w:style>
  <w:style w:type="paragraph" w:styleId="3">
    <w:name w:val="heading 1"/>
    <w:basedOn w:val="1"/>
    <w:next w:val="1"/>
    <w:link w:val="97"/>
    <w:qFormat/>
    <w:uiPriority w:val="9"/>
    <w:pPr>
      <w:keepNext/>
      <w:keepLines/>
      <w:spacing w:before="480" w:beforeLines="0" w:after="0" w:afterLines="0"/>
      <w:jc w:val="center"/>
      <w:outlineLvl w:val="0"/>
    </w:pPr>
    <w:rPr>
      <w:rFonts w:ascii="Cambria" w:hAnsi="Cambria" w:eastAsia="宋体"/>
      <w:b/>
      <w:bCs/>
      <w:sz w:val="32"/>
      <w:szCs w:val="28"/>
    </w:rPr>
  </w:style>
  <w:style w:type="paragraph" w:styleId="4">
    <w:name w:val="heading 2"/>
    <w:basedOn w:val="1"/>
    <w:next w:val="1"/>
    <w:link w:val="95"/>
    <w:qFormat/>
    <w:uiPriority w:val="9"/>
    <w:pPr>
      <w:keepNext/>
      <w:keepLines/>
      <w:spacing w:before="200" w:beforeLines="0" w:after="0" w:afterLines="0"/>
      <w:outlineLvl w:val="1"/>
    </w:pPr>
    <w:rPr>
      <w:rFonts w:ascii="Cambria" w:hAnsi="Cambria" w:eastAsia="宋体"/>
      <w:b/>
      <w:bCs/>
      <w:sz w:val="28"/>
      <w:szCs w:val="26"/>
    </w:rPr>
  </w:style>
  <w:style w:type="paragraph" w:styleId="5">
    <w:name w:val="heading 3"/>
    <w:basedOn w:val="1"/>
    <w:next w:val="1"/>
    <w:link w:val="98"/>
    <w:qFormat/>
    <w:uiPriority w:val="9"/>
    <w:pPr>
      <w:keepNext/>
      <w:keepLines/>
      <w:spacing w:before="440" w:beforeLines="0" w:after="240" w:afterLines="0"/>
      <w:ind w:left="220" w:leftChars="100" w:rightChars="100"/>
      <w:outlineLvl w:val="2"/>
    </w:pPr>
    <w:rPr>
      <w:rFonts w:ascii="Cambria" w:hAnsi="Cambria"/>
      <w:b/>
      <w:bCs/>
      <w:sz w:val="20"/>
      <w:szCs w:val="20"/>
    </w:rPr>
  </w:style>
  <w:style w:type="paragraph" w:styleId="6">
    <w:name w:val="heading 4"/>
    <w:basedOn w:val="1"/>
    <w:next w:val="1"/>
    <w:link w:val="99"/>
    <w:qFormat/>
    <w:uiPriority w:val="9"/>
    <w:pPr>
      <w:keepNext/>
      <w:keepLines/>
      <w:spacing w:before="200" w:beforeLines="0" w:after="0" w:afterLines="0"/>
      <w:ind w:left="440" w:leftChars="100" w:rightChars="100"/>
      <w:outlineLvl w:val="3"/>
    </w:pPr>
    <w:rPr>
      <w:rFonts w:ascii="Cambria" w:hAnsi="Cambria"/>
      <w:b/>
      <w:bCs/>
      <w:iCs/>
      <w:sz w:val="20"/>
      <w:szCs w:val="20"/>
    </w:rPr>
  </w:style>
  <w:style w:type="paragraph" w:styleId="7">
    <w:name w:val="heading 5"/>
    <w:basedOn w:val="1"/>
    <w:next w:val="1"/>
    <w:link w:val="100"/>
    <w:qFormat/>
    <w:uiPriority w:val="9"/>
    <w:pPr>
      <w:keepNext/>
      <w:keepLines/>
      <w:spacing w:before="200" w:beforeLines="0" w:after="0" w:afterLines="0"/>
      <w:outlineLvl w:val="4"/>
    </w:pPr>
    <w:rPr>
      <w:rFonts w:ascii="Cambria" w:hAnsi="Cambria"/>
      <w:color w:val="16505E"/>
      <w:sz w:val="20"/>
      <w:szCs w:val="20"/>
    </w:rPr>
  </w:style>
  <w:style w:type="paragraph" w:styleId="8">
    <w:name w:val="heading 6"/>
    <w:basedOn w:val="1"/>
    <w:next w:val="1"/>
    <w:link w:val="101"/>
    <w:qFormat/>
    <w:uiPriority w:val="9"/>
    <w:pPr>
      <w:keepNext/>
      <w:keepLines/>
      <w:spacing w:before="200" w:beforeLines="0" w:after="0" w:afterLines="0"/>
      <w:outlineLvl w:val="5"/>
    </w:pPr>
    <w:rPr>
      <w:rFonts w:ascii="Cambria" w:hAnsi="Cambria"/>
      <w:i/>
      <w:iCs/>
      <w:color w:val="16505E"/>
      <w:sz w:val="20"/>
      <w:szCs w:val="20"/>
    </w:rPr>
  </w:style>
  <w:style w:type="paragraph" w:styleId="9">
    <w:name w:val="heading 7"/>
    <w:basedOn w:val="1"/>
    <w:next w:val="1"/>
    <w:link w:val="102"/>
    <w:qFormat/>
    <w:uiPriority w:val="9"/>
    <w:pPr>
      <w:keepNext/>
      <w:keepLines/>
      <w:spacing w:before="200" w:beforeLines="0" w:after="0" w:afterLines="0"/>
      <w:outlineLvl w:val="6"/>
    </w:pPr>
    <w:rPr>
      <w:rFonts w:ascii="Cambria" w:hAnsi="Cambria"/>
      <w:i/>
      <w:iCs/>
      <w:color w:val="404040"/>
      <w:sz w:val="20"/>
      <w:szCs w:val="20"/>
    </w:rPr>
  </w:style>
  <w:style w:type="paragraph" w:styleId="10">
    <w:name w:val="heading 8"/>
    <w:basedOn w:val="1"/>
    <w:next w:val="1"/>
    <w:link w:val="103"/>
    <w:qFormat/>
    <w:uiPriority w:val="9"/>
    <w:pPr>
      <w:keepNext/>
      <w:keepLines/>
      <w:spacing w:before="200" w:beforeLines="0" w:after="0" w:afterLines="0"/>
      <w:outlineLvl w:val="7"/>
    </w:pPr>
    <w:rPr>
      <w:rFonts w:ascii="Cambria" w:hAnsi="Cambria"/>
      <w:color w:val="2DA2BF"/>
      <w:sz w:val="20"/>
      <w:szCs w:val="20"/>
    </w:rPr>
  </w:style>
  <w:style w:type="paragraph" w:styleId="11">
    <w:name w:val="heading 9"/>
    <w:basedOn w:val="1"/>
    <w:next w:val="1"/>
    <w:link w:val="104"/>
    <w:qFormat/>
    <w:uiPriority w:val="9"/>
    <w:pPr>
      <w:keepNext/>
      <w:keepLines/>
      <w:spacing w:before="200" w:beforeLines="0" w:after="0" w:afterLines="0"/>
      <w:outlineLvl w:val="8"/>
    </w:pPr>
    <w:rPr>
      <w:rFonts w:ascii="Cambria" w:hAnsi="Cambria"/>
      <w:i/>
      <w:iCs/>
      <w:color w:val="404040"/>
      <w:sz w:val="20"/>
      <w:szCs w:val="20"/>
    </w:rPr>
  </w:style>
  <w:style w:type="character" w:default="1" w:styleId="80">
    <w:name w:val="Default Paragraph Font"/>
    <w:semiHidden/>
    <w:qFormat/>
    <w:uiPriority w:val="0"/>
  </w:style>
  <w:style w:type="table" w:default="1" w:styleId="78">
    <w:name w:val="Normal Table"/>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spacing w:after="200" w:afterLines="0" w:line="276" w:lineRule="auto"/>
    </w:pPr>
    <w:rPr>
      <w:rFonts w:ascii="MS Song" w:hAnsi="Times New Roman" w:eastAsia="MS Song" w:cs="MS Song"/>
      <w:color w:val="000000"/>
      <w:sz w:val="24"/>
      <w:szCs w:val="24"/>
      <w:lang w:val="en-US" w:eastAsia="zh-CN" w:bidi="ar-SA"/>
    </w:rPr>
  </w:style>
  <w:style w:type="paragraph" w:styleId="12">
    <w:name w:val="List 3"/>
    <w:basedOn w:val="13"/>
    <w:qFormat/>
    <w:uiPriority w:val="0"/>
    <w:pPr>
      <w:ind w:left="1080"/>
    </w:pPr>
  </w:style>
  <w:style w:type="paragraph" w:styleId="13">
    <w:name w:val="List"/>
    <w:basedOn w:val="14"/>
    <w:qFormat/>
    <w:uiPriority w:val="0"/>
    <w:pPr>
      <w:widowControl/>
      <w:spacing w:after="240" w:afterLines="0" w:line="240" w:lineRule="atLeast"/>
      <w:ind w:left="360" w:hanging="360"/>
    </w:pPr>
    <w:rPr>
      <w:rFonts w:ascii="Garamond" w:hAnsi="Garamond"/>
      <w:b w:val="0"/>
      <w:bCs w:val="0"/>
      <w:kern w:val="0"/>
      <w:sz w:val="22"/>
      <w:szCs w:val="22"/>
      <w:lang w:eastAsia="en-US"/>
    </w:rPr>
  </w:style>
  <w:style w:type="paragraph" w:styleId="14">
    <w:name w:val="Body Text"/>
    <w:basedOn w:val="1"/>
    <w:next w:val="2"/>
    <w:link w:val="105"/>
    <w:qFormat/>
    <w:uiPriority w:val="0"/>
    <w:pPr>
      <w:spacing w:line="360" w:lineRule="auto"/>
    </w:pPr>
    <w:rPr>
      <w:b/>
      <w:bCs/>
      <w:kern w:val="2"/>
      <w:sz w:val="24"/>
      <w:szCs w:val="24"/>
    </w:rPr>
  </w:style>
  <w:style w:type="paragraph" w:styleId="15">
    <w:name w:val="toc 7"/>
    <w:basedOn w:val="1"/>
    <w:next w:val="1"/>
    <w:qFormat/>
    <w:uiPriority w:val="39"/>
    <w:pPr>
      <w:spacing w:after="0" w:afterLines="0"/>
      <w:ind w:left="1320"/>
    </w:pPr>
    <w:rPr>
      <w:rFonts w:ascii="Times New Roman" w:hAnsi="Times New Roman"/>
      <w:sz w:val="18"/>
      <w:szCs w:val="18"/>
    </w:rPr>
  </w:style>
  <w:style w:type="paragraph" w:styleId="16">
    <w:name w:val="List Number 2"/>
    <w:basedOn w:val="1"/>
    <w:next w:val="17"/>
    <w:qFormat/>
    <w:uiPriority w:val="0"/>
    <w:pPr>
      <w:numPr>
        <w:ilvl w:val="0"/>
        <w:numId w:val="1"/>
      </w:numPr>
      <w:tabs>
        <w:tab w:val="left" w:pos="714"/>
      </w:tabs>
      <w:overflowPunct w:val="0"/>
      <w:autoSpaceDE w:val="0"/>
      <w:autoSpaceDN w:val="0"/>
      <w:adjustRightInd w:val="0"/>
      <w:spacing w:line="360" w:lineRule="auto"/>
      <w:ind w:left="714" w:hanging="357"/>
      <w:textAlignment w:val="baseline"/>
    </w:pPr>
    <w:rPr>
      <w:rFonts w:ascii="Tahoma" w:hAnsi="Tahoma" w:eastAsia="DFKai-SB"/>
      <w:kern w:val="0"/>
      <w:sz w:val="22"/>
      <w:szCs w:val="20"/>
      <w:lang w:eastAsia="zh-TW"/>
    </w:rPr>
  </w:style>
  <w:style w:type="paragraph" w:styleId="17">
    <w:name w:val="List Continue 2"/>
    <w:basedOn w:val="1"/>
    <w:qFormat/>
    <w:uiPriority w:val="0"/>
    <w:pPr>
      <w:widowControl/>
      <w:overflowPunct w:val="0"/>
      <w:autoSpaceDE w:val="0"/>
      <w:autoSpaceDN w:val="0"/>
      <w:adjustRightInd w:val="0"/>
      <w:spacing w:line="360" w:lineRule="auto"/>
      <w:ind w:left="709"/>
      <w:textAlignment w:val="baseline"/>
    </w:pPr>
    <w:rPr>
      <w:rFonts w:ascii="Tahoma" w:hAnsi="Tahoma" w:eastAsia="DFKai-SB"/>
      <w:kern w:val="0"/>
      <w:sz w:val="22"/>
      <w:szCs w:val="20"/>
      <w:lang w:eastAsia="en-US"/>
    </w:rPr>
  </w:style>
  <w:style w:type="paragraph" w:styleId="18">
    <w:name w:val="List Bullet 4"/>
    <w:basedOn w:val="1"/>
    <w:next w:val="19"/>
    <w:qFormat/>
    <w:uiPriority w:val="0"/>
    <w:pPr>
      <w:numPr>
        <w:ilvl w:val="0"/>
        <w:numId w:val="1"/>
      </w:numPr>
      <w:tabs>
        <w:tab w:val="left" w:pos="1423"/>
      </w:tabs>
      <w:overflowPunct w:val="0"/>
      <w:autoSpaceDE w:val="0"/>
      <w:autoSpaceDN w:val="0"/>
      <w:adjustRightInd w:val="0"/>
      <w:spacing w:line="360" w:lineRule="auto"/>
      <w:ind w:left="1423" w:hanging="357"/>
      <w:textAlignment w:val="baseline"/>
    </w:pPr>
    <w:rPr>
      <w:rFonts w:ascii="Tahoma" w:hAnsi="Tahoma" w:eastAsia="DFKai-SB"/>
      <w:kern w:val="0"/>
      <w:sz w:val="22"/>
      <w:szCs w:val="20"/>
      <w:lang w:eastAsia="zh-TW"/>
    </w:rPr>
  </w:style>
  <w:style w:type="paragraph" w:styleId="19">
    <w:name w:val="List Continue 4"/>
    <w:basedOn w:val="1"/>
    <w:qFormat/>
    <w:uiPriority w:val="0"/>
    <w:pPr>
      <w:widowControl/>
      <w:overflowPunct w:val="0"/>
      <w:autoSpaceDE w:val="0"/>
      <w:autoSpaceDN w:val="0"/>
      <w:adjustRightInd w:val="0"/>
      <w:spacing w:line="360" w:lineRule="auto"/>
      <w:ind w:left="1423"/>
      <w:textAlignment w:val="baseline"/>
    </w:pPr>
    <w:rPr>
      <w:rFonts w:ascii="Tahoma" w:hAnsi="Tahoma" w:eastAsia="DFKai-SB"/>
      <w:kern w:val="0"/>
      <w:sz w:val="22"/>
      <w:szCs w:val="20"/>
      <w:lang w:eastAsia="en-US"/>
    </w:rPr>
  </w:style>
  <w:style w:type="paragraph" w:styleId="20">
    <w:name w:val="index 8"/>
    <w:basedOn w:val="1"/>
    <w:next w:val="1"/>
    <w:semiHidden/>
    <w:qFormat/>
    <w:uiPriority w:val="0"/>
    <w:pPr>
      <w:widowControl/>
      <w:tabs>
        <w:tab w:val="right" w:pos="8640"/>
      </w:tabs>
      <w:suppressAutoHyphens/>
      <w:spacing w:before="120" w:beforeLines="0"/>
      <w:ind w:left="1600" w:hanging="200"/>
    </w:pPr>
    <w:rPr>
      <w:kern w:val="0"/>
      <w:sz w:val="18"/>
      <w:szCs w:val="18"/>
      <w:lang w:eastAsia="en-US"/>
    </w:rPr>
  </w:style>
  <w:style w:type="paragraph" w:styleId="21">
    <w:name w:val="List Number"/>
    <w:basedOn w:val="1"/>
    <w:next w:val="22"/>
    <w:qFormat/>
    <w:uiPriority w:val="0"/>
    <w:pPr>
      <w:numPr>
        <w:ilvl w:val="0"/>
        <w:numId w:val="1"/>
      </w:numPr>
      <w:tabs>
        <w:tab w:val="left" w:pos="360"/>
      </w:tabs>
      <w:overflowPunct w:val="0"/>
      <w:autoSpaceDE w:val="0"/>
      <w:autoSpaceDN w:val="0"/>
      <w:adjustRightInd w:val="0"/>
      <w:spacing w:line="360" w:lineRule="auto"/>
      <w:textAlignment w:val="baseline"/>
    </w:pPr>
    <w:rPr>
      <w:rFonts w:ascii="Tahoma" w:hAnsi="Tahoma" w:eastAsia="DFKai-SB"/>
      <w:kern w:val="0"/>
      <w:sz w:val="22"/>
      <w:szCs w:val="20"/>
      <w:lang w:eastAsia="en-US"/>
    </w:rPr>
  </w:style>
  <w:style w:type="paragraph" w:styleId="22">
    <w:name w:val="List Continue"/>
    <w:basedOn w:val="1"/>
    <w:qFormat/>
    <w:uiPriority w:val="0"/>
    <w:pPr>
      <w:widowControl/>
      <w:overflowPunct w:val="0"/>
      <w:autoSpaceDE w:val="0"/>
      <w:autoSpaceDN w:val="0"/>
      <w:adjustRightInd w:val="0"/>
      <w:spacing w:line="360" w:lineRule="auto"/>
      <w:ind w:left="357"/>
      <w:textAlignment w:val="baseline"/>
    </w:pPr>
    <w:rPr>
      <w:rFonts w:ascii="Tahoma" w:hAnsi="Tahoma" w:eastAsia="DFKai-SB"/>
      <w:kern w:val="0"/>
      <w:sz w:val="22"/>
      <w:szCs w:val="20"/>
      <w:lang w:eastAsia="en-US"/>
    </w:rPr>
  </w:style>
  <w:style w:type="paragraph" w:styleId="23">
    <w:name w:val="Normal Indent"/>
    <w:basedOn w:val="1"/>
    <w:link w:val="106"/>
    <w:qFormat/>
    <w:uiPriority w:val="0"/>
    <w:pPr>
      <w:ind w:firstLine="420" w:firstLineChars="200"/>
    </w:pPr>
    <w:rPr>
      <w:kern w:val="2"/>
      <w:sz w:val="21"/>
      <w:szCs w:val="24"/>
    </w:rPr>
  </w:style>
  <w:style w:type="paragraph" w:styleId="24">
    <w:name w:val="caption"/>
    <w:basedOn w:val="1"/>
    <w:next w:val="1"/>
    <w:qFormat/>
    <w:uiPriority w:val="35"/>
    <w:pPr>
      <w:spacing w:line="240" w:lineRule="auto"/>
    </w:pPr>
    <w:rPr>
      <w:b/>
      <w:bCs/>
      <w:color w:val="2DA2BF"/>
      <w:sz w:val="18"/>
      <w:szCs w:val="18"/>
    </w:rPr>
  </w:style>
  <w:style w:type="paragraph" w:styleId="25">
    <w:name w:val="index 5"/>
    <w:basedOn w:val="1"/>
    <w:next w:val="1"/>
    <w:semiHidden/>
    <w:qFormat/>
    <w:uiPriority w:val="0"/>
    <w:pPr>
      <w:widowControl/>
      <w:tabs>
        <w:tab w:val="right" w:pos="8640"/>
      </w:tabs>
      <w:suppressAutoHyphens/>
      <w:spacing w:before="120" w:beforeLines="0"/>
      <w:ind w:left="1000" w:hanging="200"/>
    </w:pPr>
    <w:rPr>
      <w:kern w:val="0"/>
      <w:sz w:val="18"/>
      <w:szCs w:val="18"/>
      <w:lang w:eastAsia="en-US"/>
    </w:rPr>
  </w:style>
  <w:style w:type="paragraph" w:styleId="26">
    <w:name w:val="List Bullet"/>
    <w:basedOn w:val="1"/>
    <w:qFormat/>
    <w:uiPriority w:val="0"/>
    <w:pPr>
      <w:widowControl/>
      <w:suppressAutoHyphens/>
      <w:spacing w:before="120" w:beforeLines="0"/>
      <w:ind w:left="360" w:hanging="360"/>
    </w:pPr>
    <w:rPr>
      <w:rFonts w:ascii="Arial" w:hAnsi="Arial" w:cs="Arial"/>
      <w:kern w:val="0"/>
      <w:sz w:val="16"/>
      <w:szCs w:val="16"/>
      <w:lang w:eastAsia="en-US"/>
    </w:rPr>
  </w:style>
  <w:style w:type="paragraph" w:styleId="27">
    <w:name w:val="Document Map"/>
    <w:basedOn w:val="1"/>
    <w:link w:val="107"/>
    <w:semiHidden/>
    <w:qFormat/>
    <w:uiPriority w:val="0"/>
    <w:pPr>
      <w:shd w:val="clear" w:color="auto" w:fill="000080"/>
    </w:pPr>
    <w:rPr>
      <w:kern w:val="2"/>
      <w:sz w:val="21"/>
      <w:szCs w:val="20"/>
    </w:rPr>
  </w:style>
  <w:style w:type="paragraph" w:styleId="28">
    <w:name w:val="toa heading"/>
    <w:basedOn w:val="1"/>
    <w:next w:val="1"/>
    <w:semiHidden/>
    <w:qFormat/>
    <w:uiPriority w:val="0"/>
    <w:pPr>
      <w:widowControl/>
      <w:spacing w:before="120" w:beforeLines="0"/>
      <w:jc w:val="left"/>
    </w:pPr>
    <w:rPr>
      <w:rFonts w:ascii="Arial" w:hAnsi="Arial" w:cs="Arial"/>
      <w:kern w:val="0"/>
      <w:sz w:val="24"/>
      <w:lang w:eastAsia="en-US"/>
    </w:rPr>
  </w:style>
  <w:style w:type="paragraph" w:styleId="29">
    <w:name w:val="annotation text"/>
    <w:basedOn w:val="1"/>
    <w:semiHidden/>
    <w:qFormat/>
    <w:uiPriority w:val="0"/>
    <w:pPr>
      <w:jc w:val="left"/>
    </w:pPr>
    <w:rPr>
      <w:szCs w:val="20"/>
    </w:rPr>
  </w:style>
  <w:style w:type="paragraph" w:styleId="30">
    <w:name w:val="index 6"/>
    <w:basedOn w:val="1"/>
    <w:next w:val="1"/>
    <w:semiHidden/>
    <w:qFormat/>
    <w:uiPriority w:val="0"/>
    <w:pPr>
      <w:widowControl/>
      <w:tabs>
        <w:tab w:val="right" w:pos="8640"/>
      </w:tabs>
      <w:suppressAutoHyphens/>
      <w:spacing w:before="120" w:beforeLines="0"/>
      <w:ind w:left="1200" w:hanging="200"/>
    </w:pPr>
    <w:rPr>
      <w:kern w:val="0"/>
      <w:sz w:val="18"/>
      <w:szCs w:val="18"/>
      <w:lang w:eastAsia="en-US"/>
    </w:rPr>
  </w:style>
  <w:style w:type="paragraph" w:styleId="31">
    <w:name w:val="Body Text 3"/>
    <w:basedOn w:val="1"/>
    <w:qFormat/>
    <w:uiPriority w:val="0"/>
    <w:pPr>
      <w:spacing w:after="120" w:afterLines="0"/>
    </w:pPr>
    <w:rPr>
      <w:sz w:val="16"/>
      <w:szCs w:val="16"/>
    </w:rPr>
  </w:style>
  <w:style w:type="paragraph" w:styleId="32">
    <w:name w:val="List Bullet 3"/>
    <w:basedOn w:val="1"/>
    <w:next w:val="33"/>
    <w:qFormat/>
    <w:uiPriority w:val="0"/>
    <w:pPr>
      <w:numPr>
        <w:ilvl w:val="0"/>
        <w:numId w:val="1"/>
      </w:numPr>
      <w:tabs>
        <w:tab w:val="left" w:pos="1066"/>
      </w:tabs>
      <w:overflowPunct w:val="0"/>
      <w:autoSpaceDE w:val="0"/>
      <w:autoSpaceDN w:val="0"/>
      <w:adjustRightInd w:val="0"/>
      <w:spacing w:line="360" w:lineRule="auto"/>
      <w:ind w:left="1066" w:hanging="357"/>
      <w:textAlignment w:val="baseline"/>
    </w:pPr>
    <w:rPr>
      <w:rFonts w:ascii="Tahoma" w:hAnsi="Tahoma" w:eastAsia="DFKai-SB"/>
      <w:kern w:val="0"/>
      <w:sz w:val="22"/>
      <w:szCs w:val="20"/>
      <w:lang w:eastAsia="en-US"/>
    </w:rPr>
  </w:style>
  <w:style w:type="paragraph" w:styleId="33">
    <w:name w:val="List Continue 3"/>
    <w:basedOn w:val="1"/>
    <w:qFormat/>
    <w:uiPriority w:val="0"/>
    <w:pPr>
      <w:widowControl/>
      <w:spacing w:before="120" w:beforeLines="0" w:after="120" w:afterLines="0"/>
      <w:ind w:left="849"/>
      <w:jc w:val="left"/>
    </w:pPr>
    <w:rPr>
      <w:rFonts w:ascii="Arial" w:hAnsi="Arial"/>
      <w:kern w:val="0"/>
      <w:sz w:val="22"/>
      <w:szCs w:val="20"/>
      <w:lang w:val="en-GB" w:eastAsia="en-US"/>
    </w:rPr>
  </w:style>
  <w:style w:type="paragraph" w:styleId="34">
    <w:name w:val="Body Text Indent"/>
    <w:basedOn w:val="1"/>
    <w:next w:val="35"/>
    <w:link w:val="96"/>
    <w:qFormat/>
    <w:uiPriority w:val="0"/>
    <w:pPr>
      <w:spacing w:line="360" w:lineRule="auto"/>
      <w:ind w:firstLine="420" w:firstLineChars="200"/>
    </w:pPr>
    <w:rPr>
      <w:kern w:val="2"/>
      <w:sz w:val="21"/>
      <w:szCs w:val="24"/>
    </w:rPr>
  </w:style>
  <w:style w:type="paragraph" w:styleId="35">
    <w:name w:val="Body Text First Indent 2"/>
    <w:basedOn w:val="34"/>
    <w:next w:val="1"/>
    <w:qFormat/>
    <w:uiPriority w:val="0"/>
    <w:pPr>
      <w:spacing w:after="120"/>
      <w:ind w:left="420" w:leftChars="200" w:firstLine="420"/>
    </w:pPr>
    <w:rPr>
      <w:rFonts w:hAnsi="宋体"/>
      <w:sz w:val="21"/>
    </w:rPr>
  </w:style>
  <w:style w:type="paragraph" w:styleId="36">
    <w:name w:val="List Number 3"/>
    <w:basedOn w:val="1"/>
    <w:next w:val="33"/>
    <w:qFormat/>
    <w:uiPriority w:val="0"/>
    <w:pPr>
      <w:numPr>
        <w:ilvl w:val="0"/>
        <w:numId w:val="1"/>
      </w:numPr>
      <w:tabs>
        <w:tab w:val="left" w:pos="1072"/>
      </w:tabs>
      <w:overflowPunct w:val="0"/>
      <w:autoSpaceDE w:val="0"/>
      <w:autoSpaceDN w:val="0"/>
      <w:adjustRightInd w:val="0"/>
      <w:spacing w:line="360" w:lineRule="auto"/>
      <w:ind w:left="1071" w:hanging="357"/>
      <w:textAlignment w:val="baseline"/>
    </w:pPr>
    <w:rPr>
      <w:rFonts w:ascii="Tahoma" w:hAnsi="Tahoma" w:eastAsia="DFKai-SB"/>
      <w:kern w:val="0"/>
      <w:sz w:val="22"/>
      <w:szCs w:val="20"/>
      <w:lang w:eastAsia="zh-TW"/>
    </w:rPr>
  </w:style>
  <w:style w:type="paragraph" w:styleId="37">
    <w:name w:val="List 2"/>
    <w:basedOn w:val="1"/>
    <w:qFormat/>
    <w:uiPriority w:val="0"/>
    <w:pPr>
      <w:overflowPunct w:val="0"/>
      <w:spacing w:before="156" w:beforeLines="50"/>
      <w:ind w:left="840" w:hanging="420"/>
    </w:pPr>
    <w:rPr>
      <w:kern w:val="0"/>
      <w:sz w:val="24"/>
    </w:rPr>
  </w:style>
  <w:style w:type="paragraph" w:styleId="38">
    <w:name w:val="Block Text"/>
    <w:basedOn w:val="1"/>
    <w:qFormat/>
    <w:uiPriority w:val="0"/>
    <w:pPr>
      <w:numPr>
        <w:ilvl w:val="2"/>
        <w:numId w:val="1"/>
      </w:numPr>
      <w:tabs>
        <w:tab w:val="left" w:pos="1080"/>
      </w:tabs>
      <w:spacing w:after="120" w:afterLines="0"/>
      <w:ind w:right="1440"/>
    </w:pPr>
    <w:rPr>
      <w:rFonts w:ascii="Arial" w:hAnsi="Arial" w:cs="Arial"/>
      <w:kern w:val="0"/>
      <w:sz w:val="20"/>
      <w:szCs w:val="20"/>
      <w:lang w:eastAsia="en-US"/>
    </w:rPr>
  </w:style>
  <w:style w:type="paragraph" w:styleId="39">
    <w:name w:val="List Bullet 2"/>
    <w:basedOn w:val="1"/>
    <w:qFormat/>
    <w:uiPriority w:val="0"/>
    <w:pPr>
      <w:widowControl/>
      <w:tabs>
        <w:tab w:val="left" w:pos="1545"/>
      </w:tabs>
      <w:ind w:left="1545" w:hanging="1545"/>
    </w:pPr>
    <w:rPr>
      <w:rFonts w:eastAsia="华文仿宋"/>
      <w:kern w:val="0"/>
      <w:sz w:val="20"/>
      <w:szCs w:val="20"/>
    </w:rPr>
  </w:style>
  <w:style w:type="paragraph" w:styleId="40">
    <w:name w:val="index 4"/>
    <w:basedOn w:val="1"/>
    <w:next w:val="1"/>
    <w:semiHidden/>
    <w:qFormat/>
    <w:uiPriority w:val="0"/>
    <w:pPr>
      <w:widowControl/>
      <w:tabs>
        <w:tab w:val="right" w:pos="8640"/>
      </w:tabs>
      <w:suppressAutoHyphens/>
      <w:spacing w:before="120" w:beforeLines="0"/>
      <w:ind w:left="800" w:hanging="200"/>
    </w:pPr>
    <w:rPr>
      <w:kern w:val="0"/>
      <w:sz w:val="18"/>
      <w:szCs w:val="18"/>
      <w:lang w:eastAsia="en-US"/>
    </w:rPr>
  </w:style>
  <w:style w:type="paragraph" w:styleId="41">
    <w:name w:val="toc 5"/>
    <w:basedOn w:val="1"/>
    <w:next w:val="1"/>
    <w:qFormat/>
    <w:uiPriority w:val="39"/>
    <w:pPr>
      <w:spacing w:after="0" w:afterLines="0"/>
      <w:ind w:left="880"/>
    </w:pPr>
    <w:rPr>
      <w:rFonts w:ascii="Times New Roman" w:hAnsi="Times New Roman"/>
      <w:sz w:val="18"/>
      <w:szCs w:val="18"/>
    </w:rPr>
  </w:style>
  <w:style w:type="paragraph" w:styleId="42">
    <w:name w:val="toc 3"/>
    <w:basedOn w:val="1"/>
    <w:next w:val="1"/>
    <w:qFormat/>
    <w:uiPriority w:val="39"/>
    <w:pPr>
      <w:spacing w:after="0" w:afterLines="0"/>
      <w:ind w:left="440"/>
    </w:pPr>
    <w:rPr>
      <w:rFonts w:ascii="Times New Roman" w:hAnsi="Times New Roman"/>
      <w:i/>
      <w:iCs/>
      <w:sz w:val="20"/>
      <w:szCs w:val="20"/>
    </w:rPr>
  </w:style>
  <w:style w:type="paragraph" w:styleId="43">
    <w:name w:val="Plain Text"/>
    <w:basedOn w:val="1"/>
    <w:next w:val="1"/>
    <w:link w:val="108"/>
    <w:qFormat/>
    <w:uiPriority w:val="0"/>
    <w:rPr>
      <w:rFonts w:ascii="宋体" w:hAnsi="Courier New"/>
      <w:kern w:val="2"/>
      <w:sz w:val="21"/>
      <w:szCs w:val="20"/>
    </w:rPr>
  </w:style>
  <w:style w:type="paragraph" w:styleId="44">
    <w:name w:val="List Bullet 5"/>
    <w:basedOn w:val="1"/>
    <w:next w:val="45"/>
    <w:qFormat/>
    <w:uiPriority w:val="0"/>
    <w:pPr>
      <w:numPr>
        <w:ilvl w:val="0"/>
        <w:numId w:val="1"/>
      </w:numPr>
      <w:tabs>
        <w:tab w:val="left" w:pos="1780"/>
      </w:tabs>
      <w:overflowPunct w:val="0"/>
      <w:autoSpaceDE w:val="0"/>
      <w:autoSpaceDN w:val="0"/>
      <w:adjustRightInd w:val="0"/>
      <w:spacing w:line="360" w:lineRule="auto"/>
      <w:ind w:left="1780" w:hanging="357"/>
      <w:textAlignment w:val="baseline"/>
    </w:pPr>
    <w:rPr>
      <w:rFonts w:ascii="Tahoma" w:hAnsi="Tahoma" w:eastAsia="DFKai-SB"/>
      <w:kern w:val="0"/>
      <w:sz w:val="22"/>
      <w:szCs w:val="20"/>
      <w:lang w:eastAsia="en-US"/>
    </w:rPr>
  </w:style>
  <w:style w:type="paragraph" w:styleId="45">
    <w:name w:val="List Continue 5"/>
    <w:basedOn w:val="1"/>
    <w:qFormat/>
    <w:uiPriority w:val="0"/>
    <w:pPr>
      <w:widowControl/>
      <w:overflowPunct w:val="0"/>
      <w:autoSpaceDE w:val="0"/>
      <w:autoSpaceDN w:val="0"/>
      <w:adjustRightInd w:val="0"/>
      <w:spacing w:line="360" w:lineRule="auto"/>
      <w:ind w:left="1780"/>
      <w:textAlignment w:val="baseline"/>
    </w:pPr>
    <w:rPr>
      <w:rFonts w:ascii="Tahoma" w:hAnsi="Tahoma" w:eastAsia="DFKai-SB"/>
      <w:kern w:val="0"/>
      <w:sz w:val="22"/>
      <w:szCs w:val="20"/>
      <w:lang w:eastAsia="en-US"/>
    </w:rPr>
  </w:style>
  <w:style w:type="paragraph" w:styleId="46">
    <w:name w:val="List Number 4"/>
    <w:basedOn w:val="1"/>
    <w:next w:val="19"/>
    <w:qFormat/>
    <w:uiPriority w:val="0"/>
    <w:pPr>
      <w:widowControl/>
      <w:overflowPunct w:val="0"/>
      <w:autoSpaceDE w:val="0"/>
      <w:autoSpaceDN w:val="0"/>
      <w:adjustRightInd w:val="0"/>
      <w:spacing w:line="288" w:lineRule="auto"/>
      <w:textAlignment w:val="baseline"/>
    </w:pPr>
    <w:rPr>
      <w:rFonts w:eastAsia="DFKai-SB"/>
      <w:kern w:val="0"/>
      <w:sz w:val="22"/>
      <w:szCs w:val="22"/>
      <w:lang w:eastAsia="en-US"/>
    </w:rPr>
  </w:style>
  <w:style w:type="paragraph" w:styleId="47">
    <w:name w:val="toc 8"/>
    <w:basedOn w:val="1"/>
    <w:next w:val="1"/>
    <w:qFormat/>
    <w:uiPriority w:val="39"/>
    <w:pPr>
      <w:spacing w:after="0" w:afterLines="0"/>
      <w:ind w:left="1540"/>
    </w:pPr>
    <w:rPr>
      <w:rFonts w:ascii="Times New Roman" w:hAnsi="Times New Roman"/>
      <w:sz w:val="18"/>
      <w:szCs w:val="18"/>
    </w:rPr>
  </w:style>
  <w:style w:type="paragraph" w:styleId="48">
    <w:name w:val="index 3"/>
    <w:basedOn w:val="1"/>
    <w:next w:val="1"/>
    <w:semiHidden/>
    <w:qFormat/>
    <w:uiPriority w:val="0"/>
    <w:pPr>
      <w:widowControl/>
      <w:tabs>
        <w:tab w:val="right" w:pos="8640"/>
      </w:tabs>
      <w:suppressAutoHyphens/>
      <w:spacing w:before="120" w:beforeLines="0"/>
      <w:ind w:left="600" w:hanging="200"/>
    </w:pPr>
    <w:rPr>
      <w:kern w:val="0"/>
      <w:sz w:val="18"/>
      <w:szCs w:val="18"/>
      <w:lang w:eastAsia="en-US"/>
    </w:rPr>
  </w:style>
  <w:style w:type="paragraph" w:styleId="49">
    <w:name w:val="Date"/>
    <w:basedOn w:val="1"/>
    <w:next w:val="1"/>
    <w:link w:val="109"/>
    <w:qFormat/>
    <w:uiPriority w:val="0"/>
    <w:rPr>
      <w:rFonts w:ascii="宋体" w:hAnsi="Courier New"/>
      <w:kern w:val="2"/>
      <w:sz w:val="32"/>
      <w:szCs w:val="20"/>
    </w:rPr>
  </w:style>
  <w:style w:type="paragraph" w:styleId="50">
    <w:name w:val="Body Text Indent 2"/>
    <w:basedOn w:val="1"/>
    <w:link w:val="110"/>
    <w:qFormat/>
    <w:uiPriority w:val="0"/>
    <w:pPr>
      <w:spacing w:before="156" w:beforeLines="50" w:after="156" w:afterLines="50" w:line="120" w:lineRule="auto"/>
      <w:ind w:firstLine="840" w:firstLineChars="400"/>
      <w:jc w:val="left"/>
    </w:pPr>
    <w:rPr>
      <w:rFonts w:ascii="宋体" w:hAnsi="宋体"/>
      <w:kern w:val="2"/>
      <w:sz w:val="21"/>
      <w:szCs w:val="24"/>
    </w:rPr>
  </w:style>
  <w:style w:type="paragraph" w:styleId="51">
    <w:name w:val="endnote text"/>
    <w:basedOn w:val="1"/>
    <w:link w:val="111"/>
    <w:semiHidden/>
    <w:qFormat/>
    <w:uiPriority w:val="0"/>
    <w:pPr>
      <w:widowControl/>
      <w:snapToGrid w:val="0"/>
      <w:jc w:val="left"/>
    </w:pPr>
    <w:rPr>
      <w:sz w:val="20"/>
      <w:szCs w:val="20"/>
      <w:lang w:eastAsia="en-US"/>
    </w:rPr>
  </w:style>
  <w:style w:type="paragraph" w:styleId="52">
    <w:name w:val="Balloon Text"/>
    <w:basedOn w:val="1"/>
    <w:link w:val="112"/>
    <w:semiHidden/>
    <w:qFormat/>
    <w:uiPriority w:val="0"/>
    <w:rPr>
      <w:kern w:val="2"/>
      <w:sz w:val="18"/>
      <w:szCs w:val="18"/>
    </w:rPr>
  </w:style>
  <w:style w:type="paragraph" w:styleId="53">
    <w:name w:val="footer"/>
    <w:basedOn w:val="1"/>
    <w:link w:val="113"/>
    <w:qFormat/>
    <w:uiPriority w:val="0"/>
    <w:pPr>
      <w:tabs>
        <w:tab w:val="center" w:pos="4153"/>
        <w:tab w:val="right" w:pos="8306"/>
      </w:tabs>
      <w:snapToGrid w:val="0"/>
      <w:jc w:val="left"/>
    </w:pPr>
    <w:rPr>
      <w:kern w:val="2"/>
      <w:sz w:val="18"/>
      <w:szCs w:val="18"/>
    </w:rPr>
  </w:style>
  <w:style w:type="paragraph" w:styleId="54">
    <w:name w:val="envelope return"/>
    <w:qFormat/>
    <w:uiPriority w:val="0"/>
    <w:pPr>
      <w:widowControl w:val="0"/>
      <w:snapToGrid w:val="0"/>
      <w:jc w:val="both"/>
    </w:pPr>
    <w:rPr>
      <w:rFonts w:ascii="Arial" w:hAnsi="Arial" w:eastAsia="宋体" w:cs="Times New Roman"/>
      <w:kern w:val="2"/>
      <w:sz w:val="21"/>
      <w:szCs w:val="20"/>
      <w:lang w:val="en-US" w:eastAsia="zh-CN" w:bidi="ar-SA"/>
    </w:rPr>
  </w:style>
  <w:style w:type="paragraph" w:styleId="55">
    <w:name w:val="header"/>
    <w:basedOn w:val="1"/>
    <w:link w:val="114"/>
    <w:qFormat/>
    <w:uiPriority w:val="0"/>
    <w:pPr>
      <w:pBdr>
        <w:bottom w:val="single" w:color="auto" w:sz="6" w:space="1"/>
      </w:pBdr>
      <w:tabs>
        <w:tab w:val="center" w:pos="4153"/>
        <w:tab w:val="right" w:pos="8306"/>
      </w:tabs>
      <w:snapToGrid w:val="0"/>
      <w:jc w:val="center"/>
    </w:pPr>
    <w:rPr>
      <w:kern w:val="2"/>
      <w:sz w:val="18"/>
      <w:szCs w:val="18"/>
    </w:rPr>
  </w:style>
  <w:style w:type="paragraph" w:styleId="56">
    <w:name w:val="toc 1"/>
    <w:basedOn w:val="1"/>
    <w:next w:val="1"/>
    <w:qFormat/>
    <w:uiPriority w:val="39"/>
    <w:pPr>
      <w:spacing w:before="120" w:beforeLines="0" w:after="120" w:afterLines="0"/>
    </w:pPr>
    <w:rPr>
      <w:rFonts w:ascii="Times New Roman" w:hAnsi="Times New Roman"/>
      <w:b/>
      <w:bCs/>
      <w:caps/>
      <w:sz w:val="20"/>
      <w:szCs w:val="20"/>
    </w:rPr>
  </w:style>
  <w:style w:type="paragraph" w:styleId="57">
    <w:name w:val="toc 4"/>
    <w:basedOn w:val="1"/>
    <w:next w:val="1"/>
    <w:qFormat/>
    <w:uiPriority w:val="39"/>
    <w:pPr>
      <w:spacing w:after="0" w:afterLines="0"/>
      <w:ind w:left="660"/>
    </w:pPr>
    <w:rPr>
      <w:rFonts w:ascii="Times New Roman" w:hAnsi="Times New Roman"/>
      <w:sz w:val="18"/>
      <w:szCs w:val="18"/>
    </w:rPr>
  </w:style>
  <w:style w:type="paragraph" w:styleId="58">
    <w:name w:val="index heading"/>
    <w:basedOn w:val="1"/>
    <w:next w:val="59"/>
    <w:semiHidden/>
    <w:qFormat/>
    <w:uiPriority w:val="0"/>
    <w:pPr>
      <w:widowControl/>
      <w:suppressAutoHyphens/>
      <w:spacing w:before="240" w:beforeLines="0" w:after="120" w:afterLines="0"/>
      <w:jc w:val="center"/>
    </w:pPr>
    <w:rPr>
      <w:b/>
      <w:bCs/>
      <w:kern w:val="0"/>
      <w:sz w:val="26"/>
      <w:szCs w:val="26"/>
      <w:lang w:eastAsia="en-US"/>
    </w:rPr>
  </w:style>
  <w:style w:type="paragraph" w:styleId="59">
    <w:name w:val="index 1"/>
    <w:basedOn w:val="60"/>
    <w:next w:val="60"/>
    <w:semiHidden/>
    <w:qFormat/>
    <w:uiPriority w:val="0"/>
    <w:pPr>
      <w:tabs>
        <w:tab w:val="right" w:pos="8640"/>
      </w:tabs>
      <w:spacing w:after="0" w:afterLines="0"/>
      <w:ind w:left="200" w:hanging="200"/>
    </w:pPr>
    <w:rPr>
      <w:rFonts w:ascii="Times New Roman" w:hAnsi="Times New Roman" w:cs="Times New Roman"/>
      <w:sz w:val="18"/>
      <w:szCs w:val="18"/>
    </w:rPr>
  </w:style>
  <w:style w:type="paragraph" w:customStyle="1" w:styleId="60">
    <w:name w:val="Para"/>
    <w:basedOn w:val="1"/>
    <w:qFormat/>
    <w:uiPriority w:val="0"/>
    <w:pPr>
      <w:widowControl/>
      <w:suppressAutoHyphens/>
      <w:spacing w:before="120" w:beforeLines="0" w:after="120" w:afterLines="0"/>
      <w:ind w:left="2160"/>
    </w:pPr>
    <w:rPr>
      <w:rFonts w:ascii="Arial" w:hAnsi="Arial" w:cs="Arial"/>
      <w:kern w:val="0"/>
      <w:sz w:val="20"/>
      <w:szCs w:val="20"/>
      <w:lang w:eastAsia="en-US"/>
    </w:rPr>
  </w:style>
  <w:style w:type="paragraph" w:styleId="61">
    <w:name w:val="Subtitle"/>
    <w:basedOn w:val="1"/>
    <w:next w:val="1"/>
    <w:link w:val="115"/>
    <w:qFormat/>
    <w:uiPriority w:val="11"/>
    <w:pPr>
      <w:numPr>
        <w:ilvl w:val="0"/>
        <w:numId w:val="0"/>
      </w:numPr>
    </w:pPr>
    <w:rPr>
      <w:rFonts w:ascii="Cambria" w:hAnsi="Cambria"/>
      <w:i/>
      <w:iCs/>
      <w:color w:val="2DA2BF"/>
      <w:spacing w:val="15"/>
      <w:sz w:val="24"/>
      <w:szCs w:val="24"/>
    </w:rPr>
  </w:style>
  <w:style w:type="paragraph" w:styleId="62">
    <w:name w:val="footnote text"/>
    <w:basedOn w:val="1"/>
    <w:link w:val="116"/>
    <w:semiHidden/>
    <w:qFormat/>
    <w:uiPriority w:val="0"/>
    <w:pPr>
      <w:widowControl/>
      <w:suppressAutoHyphens/>
      <w:spacing w:before="120" w:beforeLines="0"/>
    </w:pPr>
    <w:rPr>
      <w:rFonts w:ascii="Arial" w:hAnsi="Arial" w:cs="Arial"/>
      <w:sz w:val="20"/>
      <w:szCs w:val="20"/>
      <w:lang w:eastAsia="en-US"/>
    </w:rPr>
  </w:style>
  <w:style w:type="paragraph" w:styleId="63">
    <w:name w:val="toc 6"/>
    <w:basedOn w:val="1"/>
    <w:next w:val="1"/>
    <w:qFormat/>
    <w:uiPriority w:val="39"/>
    <w:pPr>
      <w:spacing w:after="0" w:afterLines="0"/>
      <w:ind w:left="1100"/>
    </w:pPr>
    <w:rPr>
      <w:rFonts w:ascii="Times New Roman" w:hAnsi="Times New Roman"/>
      <w:sz w:val="18"/>
      <w:szCs w:val="18"/>
    </w:rPr>
  </w:style>
  <w:style w:type="paragraph" w:styleId="64">
    <w:name w:val="Body Text Indent 3"/>
    <w:basedOn w:val="1"/>
    <w:link w:val="117"/>
    <w:qFormat/>
    <w:uiPriority w:val="0"/>
    <w:pPr>
      <w:spacing w:line="360" w:lineRule="auto"/>
      <w:ind w:firstLine="482" w:firstLineChars="200"/>
    </w:pPr>
    <w:rPr>
      <w:rFonts w:ascii="宋体"/>
      <w:b/>
      <w:bCs/>
      <w:kern w:val="2"/>
      <w:sz w:val="24"/>
      <w:szCs w:val="24"/>
    </w:rPr>
  </w:style>
  <w:style w:type="paragraph" w:styleId="65">
    <w:name w:val="index 7"/>
    <w:basedOn w:val="1"/>
    <w:next w:val="1"/>
    <w:semiHidden/>
    <w:qFormat/>
    <w:uiPriority w:val="0"/>
    <w:pPr>
      <w:widowControl/>
      <w:tabs>
        <w:tab w:val="right" w:pos="8640"/>
      </w:tabs>
      <w:suppressAutoHyphens/>
      <w:spacing w:before="120" w:beforeLines="0"/>
      <w:ind w:left="1400" w:hanging="200"/>
    </w:pPr>
    <w:rPr>
      <w:kern w:val="0"/>
      <w:sz w:val="18"/>
      <w:szCs w:val="18"/>
      <w:lang w:eastAsia="en-US"/>
    </w:rPr>
  </w:style>
  <w:style w:type="paragraph" w:styleId="66">
    <w:name w:val="index 9"/>
    <w:basedOn w:val="1"/>
    <w:next w:val="1"/>
    <w:semiHidden/>
    <w:qFormat/>
    <w:uiPriority w:val="0"/>
    <w:pPr>
      <w:widowControl/>
      <w:tabs>
        <w:tab w:val="right" w:pos="8640"/>
      </w:tabs>
      <w:suppressAutoHyphens/>
      <w:spacing w:before="120" w:beforeLines="0"/>
      <w:ind w:left="1800" w:hanging="200"/>
    </w:pPr>
    <w:rPr>
      <w:kern w:val="0"/>
      <w:sz w:val="18"/>
      <w:szCs w:val="18"/>
      <w:lang w:eastAsia="en-US"/>
    </w:rPr>
  </w:style>
  <w:style w:type="paragraph" w:styleId="67">
    <w:name w:val="table of figures"/>
    <w:basedOn w:val="1"/>
    <w:next w:val="1"/>
    <w:semiHidden/>
    <w:qFormat/>
    <w:uiPriority w:val="0"/>
    <w:pPr>
      <w:widowControl/>
      <w:tabs>
        <w:tab w:val="left" w:pos="2552"/>
        <w:tab w:val="right" w:leader="dot" w:pos="8789"/>
      </w:tabs>
      <w:spacing w:before="40" w:beforeLines="0" w:after="40" w:afterLines="0"/>
      <w:ind w:left="2178" w:hanging="284"/>
      <w:jc w:val="left"/>
    </w:pPr>
    <w:rPr>
      <w:rFonts w:ascii="Times" w:hAnsi="Times"/>
      <w:kern w:val="0"/>
      <w:sz w:val="22"/>
      <w:szCs w:val="22"/>
      <w:lang w:eastAsia="en-US"/>
    </w:rPr>
  </w:style>
  <w:style w:type="paragraph" w:styleId="68">
    <w:name w:val="toc 2"/>
    <w:basedOn w:val="1"/>
    <w:next w:val="1"/>
    <w:qFormat/>
    <w:uiPriority w:val="39"/>
    <w:pPr>
      <w:spacing w:after="0" w:afterLines="0"/>
      <w:ind w:left="220"/>
    </w:pPr>
    <w:rPr>
      <w:rFonts w:ascii="Times New Roman" w:hAnsi="Times New Roman"/>
      <w:smallCaps/>
      <w:sz w:val="20"/>
      <w:szCs w:val="20"/>
    </w:rPr>
  </w:style>
  <w:style w:type="paragraph" w:styleId="69">
    <w:name w:val="toc 9"/>
    <w:basedOn w:val="1"/>
    <w:next w:val="1"/>
    <w:qFormat/>
    <w:uiPriority w:val="39"/>
    <w:pPr>
      <w:spacing w:after="0" w:afterLines="0"/>
      <w:ind w:left="1760"/>
    </w:pPr>
    <w:rPr>
      <w:rFonts w:ascii="Times New Roman" w:hAnsi="Times New Roman"/>
      <w:sz w:val="18"/>
      <w:szCs w:val="18"/>
    </w:rPr>
  </w:style>
  <w:style w:type="paragraph" w:styleId="70">
    <w:name w:val="Body Text 2"/>
    <w:basedOn w:val="1"/>
    <w:link w:val="118"/>
    <w:qFormat/>
    <w:uiPriority w:val="0"/>
    <w:pPr>
      <w:spacing w:line="360" w:lineRule="auto"/>
    </w:pPr>
    <w:rPr>
      <w:kern w:val="2"/>
      <w:sz w:val="24"/>
      <w:szCs w:val="24"/>
    </w:rPr>
  </w:style>
  <w:style w:type="paragraph" w:styleId="71">
    <w:name w:val="List 4"/>
    <w:basedOn w:val="13"/>
    <w:qFormat/>
    <w:uiPriority w:val="0"/>
    <w:pPr>
      <w:ind w:left="1440"/>
    </w:pPr>
  </w:style>
  <w:style w:type="paragraph" w:styleId="72">
    <w:name w:val="HTML Preformatted"/>
    <w:basedOn w:val="1"/>
    <w:link w:val="1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sz w:val="20"/>
      <w:szCs w:val="20"/>
    </w:rPr>
  </w:style>
  <w:style w:type="paragraph" w:styleId="73">
    <w:name w:val="Normal (Web)"/>
    <w:basedOn w:val="1"/>
    <w:qFormat/>
    <w:uiPriority w:val="0"/>
    <w:pPr>
      <w:widowControl/>
      <w:spacing w:before="100" w:beforeLines="0" w:beforeAutospacing="1" w:after="100" w:afterLines="0" w:afterAutospacing="1"/>
      <w:jc w:val="left"/>
    </w:pPr>
    <w:rPr>
      <w:rFonts w:ascii="Arial Unicode MS" w:hAnsi="Arial Unicode MS" w:eastAsia="Arial Unicode MS" w:cs="Arial Unicode MS"/>
      <w:kern w:val="0"/>
      <w:sz w:val="24"/>
      <w:lang w:eastAsia="en-US"/>
    </w:rPr>
  </w:style>
  <w:style w:type="paragraph" w:styleId="74">
    <w:name w:val="index 2"/>
    <w:basedOn w:val="60"/>
    <w:next w:val="60"/>
    <w:semiHidden/>
    <w:qFormat/>
    <w:uiPriority w:val="0"/>
    <w:pPr>
      <w:tabs>
        <w:tab w:val="right" w:pos="8640"/>
      </w:tabs>
      <w:spacing w:after="0" w:afterLines="0"/>
      <w:ind w:left="400" w:hanging="200"/>
    </w:pPr>
    <w:rPr>
      <w:rFonts w:ascii="Times New Roman" w:hAnsi="Times New Roman" w:cs="Times New Roman"/>
      <w:sz w:val="18"/>
      <w:szCs w:val="18"/>
    </w:rPr>
  </w:style>
  <w:style w:type="paragraph" w:styleId="75">
    <w:name w:val="Title"/>
    <w:basedOn w:val="1"/>
    <w:next w:val="1"/>
    <w:link w:val="120"/>
    <w:qFormat/>
    <w:uiPriority w:val="10"/>
    <w:pPr>
      <w:pBdr>
        <w:bottom w:val="single" w:color="2DA2BF" w:sz="8" w:space="4"/>
      </w:pBdr>
      <w:spacing w:after="300" w:afterLines="0" w:line="240" w:lineRule="auto"/>
      <w:contextualSpacing/>
    </w:pPr>
    <w:rPr>
      <w:rFonts w:ascii="Cambria" w:hAnsi="Cambria"/>
      <w:color w:val="343434"/>
      <w:spacing w:val="5"/>
      <w:kern w:val="28"/>
      <w:sz w:val="52"/>
      <w:szCs w:val="52"/>
    </w:rPr>
  </w:style>
  <w:style w:type="paragraph" w:styleId="76">
    <w:name w:val="annotation subject"/>
    <w:basedOn w:val="29"/>
    <w:next w:val="29"/>
    <w:semiHidden/>
    <w:qFormat/>
    <w:uiPriority w:val="0"/>
    <w:rPr>
      <w:b/>
      <w:bCs/>
    </w:rPr>
  </w:style>
  <w:style w:type="paragraph" w:styleId="77">
    <w:name w:val="Body Text First Indent"/>
    <w:basedOn w:val="14"/>
    <w:next w:val="1"/>
    <w:link w:val="121"/>
    <w:qFormat/>
    <w:uiPriority w:val="0"/>
    <w:pPr>
      <w:spacing w:after="120" w:afterLines="0" w:line="240" w:lineRule="auto"/>
      <w:ind w:firstLine="420" w:firstLineChars="100"/>
    </w:pPr>
    <w:rPr>
      <w:rFonts w:ascii="Arial Unicode MS" w:hAnsi="Arial Unicode MS"/>
      <w:b w:val="0"/>
      <w:bCs w:val="0"/>
      <w:color w:val="000000"/>
      <w:sz w:val="21"/>
      <w:szCs w:val="20"/>
    </w:rPr>
  </w:style>
  <w:style w:type="table" w:styleId="79">
    <w:name w:val="Table Grid"/>
    <w:basedOn w:val="78"/>
    <w:semiHidden/>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1">
    <w:name w:val="Strong"/>
    <w:qFormat/>
    <w:uiPriority w:val="22"/>
    <w:rPr>
      <w:b/>
      <w:bCs/>
    </w:rPr>
  </w:style>
  <w:style w:type="character" w:styleId="82">
    <w:name w:val="endnote reference"/>
    <w:semiHidden/>
    <w:qFormat/>
    <w:uiPriority w:val="0"/>
    <w:rPr>
      <w:rFonts w:ascii="Tahoma" w:hAnsi="Tahoma" w:eastAsia="宋体" w:cs="Tahoma"/>
      <w:vertAlign w:val="superscript"/>
      <w:lang w:val="en-US" w:eastAsia="en-US" w:bidi="ar-SA"/>
    </w:rPr>
  </w:style>
  <w:style w:type="character" w:styleId="83">
    <w:name w:val="page number"/>
    <w:basedOn w:val="80"/>
    <w:qFormat/>
    <w:uiPriority w:val="0"/>
  </w:style>
  <w:style w:type="character" w:styleId="84">
    <w:name w:val="FollowedHyperlink"/>
    <w:basedOn w:val="80"/>
    <w:qFormat/>
    <w:uiPriority w:val="0"/>
    <w:rPr>
      <w:rFonts w:hint="eastAsia" w:ascii="宋体" w:hAnsi="宋体" w:eastAsia="宋体" w:cs="宋体"/>
      <w:color w:val="0033CC"/>
      <w:sz w:val="18"/>
      <w:szCs w:val="18"/>
      <w:u w:val="none"/>
    </w:rPr>
  </w:style>
  <w:style w:type="character" w:styleId="85">
    <w:name w:val="Emphasis"/>
    <w:qFormat/>
    <w:uiPriority w:val="20"/>
    <w:rPr>
      <w:i/>
      <w:iCs/>
    </w:rPr>
  </w:style>
  <w:style w:type="character" w:styleId="86">
    <w:name w:val="line number"/>
    <w:qFormat/>
    <w:uiPriority w:val="0"/>
    <w:rPr>
      <w:rFonts w:ascii="Tahoma" w:hAnsi="Tahoma" w:eastAsia="宋体" w:cs="Tahoma"/>
      <w:lang w:val="en-US" w:eastAsia="en-US" w:bidi="ar-SA"/>
    </w:rPr>
  </w:style>
  <w:style w:type="character" w:styleId="87">
    <w:name w:val="HTML Definition"/>
    <w:basedOn w:val="80"/>
    <w:qFormat/>
    <w:uiPriority w:val="0"/>
    <w:rPr>
      <w:i/>
    </w:rPr>
  </w:style>
  <w:style w:type="character" w:styleId="88">
    <w:name w:val="HTML Typewriter"/>
    <w:qFormat/>
    <w:uiPriority w:val="0"/>
    <w:rPr>
      <w:rFonts w:ascii="Arial Unicode MS" w:hAnsi="Arial Unicode MS" w:eastAsia="Arial Unicode MS" w:cs="Arial Unicode MS"/>
      <w:sz w:val="20"/>
      <w:szCs w:val="20"/>
      <w:lang w:val="en-US" w:eastAsia="en-US" w:bidi="ar-SA"/>
    </w:rPr>
  </w:style>
  <w:style w:type="character" w:styleId="89">
    <w:name w:val="Hyperlink"/>
    <w:basedOn w:val="80"/>
    <w:qFormat/>
    <w:uiPriority w:val="99"/>
    <w:rPr>
      <w:rFonts w:hint="eastAsia" w:ascii="宋体" w:hAnsi="宋体" w:eastAsia="宋体" w:cs="宋体"/>
      <w:color w:val="0033CC"/>
      <w:sz w:val="18"/>
      <w:szCs w:val="18"/>
      <w:u w:val="none"/>
    </w:rPr>
  </w:style>
  <w:style w:type="character" w:styleId="90">
    <w:name w:val="HTML Code"/>
    <w:basedOn w:val="80"/>
    <w:qFormat/>
    <w:uiPriority w:val="0"/>
    <w:rPr>
      <w:rFonts w:ascii="Consolas" w:hAnsi="Consolas" w:eastAsia="Consolas" w:cs="Consolas"/>
      <w:color w:val="C7254E"/>
      <w:sz w:val="21"/>
      <w:szCs w:val="21"/>
      <w:shd w:val="clear" w:color="auto" w:fill="F9F2F4"/>
    </w:rPr>
  </w:style>
  <w:style w:type="character" w:styleId="91">
    <w:name w:val="annotation reference"/>
    <w:semiHidden/>
    <w:qFormat/>
    <w:uiPriority w:val="0"/>
    <w:rPr>
      <w:sz w:val="21"/>
      <w:szCs w:val="21"/>
    </w:rPr>
  </w:style>
  <w:style w:type="character" w:styleId="92">
    <w:name w:val="footnote reference"/>
    <w:semiHidden/>
    <w:qFormat/>
    <w:uiPriority w:val="0"/>
    <w:rPr>
      <w:rFonts w:ascii="Tahoma" w:hAnsi="Tahoma" w:eastAsia="宋体" w:cs="Tahoma"/>
      <w:vertAlign w:val="superscript"/>
      <w:lang w:val="en-US" w:eastAsia="en-US" w:bidi="ar-SA"/>
    </w:rPr>
  </w:style>
  <w:style w:type="character" w:styleId="93">
    <w:name w:val="HTML Keyboard"/>
    <w:basedOn w:val="80"/>
    <w:qFormat/>
    <w:uiPriority w:val="0"/>
    <w:rPr>
      <w:rFonts w:hint="default" w:ascii="Consolas" w:hAnsi="Consolas" w:eastAsia="Consolas" w:cs="Consolas"/>
      <w:color w:val="FFFFFF"/>
      <w:sz w:val="21"/>
      <w:szCs w:val="21"/>
      <w:shd w:val="clear" w:color="auto" w:fill="333333"/>
    </w:rPr>
  </w:style>
  <w:style w:type="character" w:styleId="94">
    <w:name w:val="HTML Sample"/>
    <w:basedOn w:val="80"/>
    <w:qFormat/>
    <w:uiPriority w:val="0"/>
    <w:rPr>
      <w:rFonts w:hint="default" w:ascii="Consolas" w:hAnsi="Consolas" w:eastAsia="Consolas" w:cs="Consolas"/>
      <w:sz w:val="21"/>
      <w:szCs w:val="21"/>
    </w:rPr>
  </w:style>
  <w:style w:type="character" w:customStyle="1" w:styleId="95">
    <w:name w:val="标题 2 Char"/>
    <w:link w:val="4"/>
    <w:qFormat/>
    <w:uiPriority w:val="9"/>
    <w:rPr>
      <w:rFonts w:ascii="Cambria" w:hAnsi="Cambria" w:eastAsia="宋体" w:cs="Times New Roman"/>
      <w:b/>
      <w:bCs/>
      <w:sz w:val="28"/>
      <w:szCs w:val="26"/>
    </w:rPr>
  </w:style>
  <w:style w:type="character" w:customStyle="1" w:styleId="96">
    <w:name w:val="正文文本缩进 Char"/>
    <w:link w:val="34"/>
    <w:qFormat/>
    <w:uiPriority w:val="0"/>
    <w:rPr>
      <w:rFonts w:eastAsia="宋体"/>
      <w:kern w:val="2"/>
      <w:sz w:val="21"/>
      <w:szCs w:val="24"/>
      <w:lang w:val="en-US" w:eastAsia="zh-CN" w:bidi="ar-SA"/>
    </w:rPr>
  </w:style>
  <w:style w:type="character" w:customStyle="1" w:styleId="97">
    <w:name w:val="标题 1 Char2"/>
    <w:link w:val="3"/>
    <w:qFormat/>
    <w:uiPriority w:val="9"/>
    <w:rPr>
      <w:rFonts w:ascii="Cambria" w:hAnsi="Cambria" w:eastAsia="宋体" w:cs="Times New Roman"/>
      <w:b/>
      <w:bCs/>
      <w:sz w:val="32"/>
      <w:szCs w:val="28"/>
    </w:rPr>
  </w:style>
  <w:style w:type="character" w:customStyle="1" w:styleId="98">
    <w:name w:val="标题 3 Char1"/>
    <w:link w:val="5"/>
    <w:qFormat/>
    <w:uiPriority w:val="9"/>
    <w:rPr>
      <w:rFonts w:ascii="Cambria" w:hAnsi="Cambria" w:eastAsia="宋体" w:cs="Times New Roman"/>
      <w:b/>
      <w:bCs/>
    </w:rPr>
  </w:style>
  <w:style w:type="character" w:customStyle="1" w:styleId="99">
    <w:name w:val="标题 4 Char"/>
    <w:link w:val="6"/>
    <w:qFormat/>
    <w:uiPriority w:val="9"/>
    <w:rPr>
      <w:rFonts w:ascii="Cambria" w:hAnsi="Cambria" w:eastAsia="宋体" w:cs="Times New Roman"/>
      <w:b/>
      <w:bCs/>
      <w:iCs/>
    </w:rPr>
  </w:style>
  <w:style w:type="character" w:customStyle="1" w:styleId="100">
    <w:name w:val="标题 5 Char"/>
    <w:link w:val="7"/>
    <w:qFormat/>
    <w:uiPriority w:val="9"/>
    <w:rPr>
      <w:rFonts w:ascii="Cambria" w:hAnsi="Cambria" w:eastAsia="宋体" w:cs="Times New Roman"/>
      <w:color w:val="16505E"/>
    </w:rPr>
  </w:style>
  <w:style w:type="character" w:customStyle="1" w:styleId="101">
    <w:name w:val="标题 6 Char"/>
    <w:link w:val="8"/>
    <w:qFormat/>
    <w:uiPriority w:val="9"/>
    <w:rPr>
      <w:rFonts w:ascii="Cambria" w:hAnsi="Cambria" w:eastAsia="宋体" w:cs="Times New Roman"/>
      <w:i/>
      <w:iCs/>
      <w:color w:val="16505E"/>
    </w:rPr>
  </w:style>
  <w:style w:type="character" w:customStyle="1" w:styleId="102">
    <w:name w:val="标题 7 Char"/>
    <w:link w:val="9"/>
    <w:qFormat/>
    <w:uiPriority w:val="9"/>
    <w:rPr>
      <w:rFonts w:ascii="Cambria" w:hAnsi="Cambria" w:eastAsia="宋体" w:cs="Times New Roman"/>
      <w:i/>
      <w:iCs/>
      <w:color w:val="404040"/>
    </w:rPr>
  </w:style>
  <w:style w:type="character" w:customStyle="1" w:styleId="103">
    <w:name w:val="标题 8 Char"/>
    <w:link w:val="10"/>
    <w:qFormat/>
    <w:uiPriority w:val="9"/>
    <w:rPr>
      <w:rFonts w:ascii="Cambria" w:hAnsi="Cambria" w:eastAsia="宋体" w:cs="Times New Roman"/>
      <w:color w:val="2DA2BF"/>
      <w:sz w:val="20"/>
      <w:szCs w:val="20"/>
    </w:rPr>
  </w:style>
  <w:style w:type="character" w:customStyle="1" w:styleId="104">
    <w:name w:val="标题 9 Char"/>
    <w:link w:val="11"/>
    <w:qFormat/>
    <w:uiPriority w:val="9"/>
    <w:rPr>
      <w:rFonts w:ascii="Cambria" w:hAnsi="Cambria" w:eastAsia="宋体" w:cs="Times New Roman"/>
      <w:i/>
      <w:iCs/>
      <w:color w:val="404040"/>
      <w:sz w:val="20"/>
      <w:szCs w:val="20"/>
    </w:rPr>
  </w:style>
  <w:style w:type="character" w:customStyle="1" w:styleId="105">
    <w:name w:val="正文文本 Char"/>
    <w:link w:val="14"/>
    <w:qFormat/>
    <w:uiPriority w:val="0"/>
    <w:rPr>
      <w:rFonts w:eastAsia="宋体"/>
      <w:b/>
      <w:bCs/>
      <w:kern w:val="2"/>
      <w:sz w:val="24"/>
      <w:szCs w:val="24"/>
      <w:lang w:val="en-US" w:eastAsia="zh-CN" w:bidi="ar-SA"/>
    </w:rPr>
  </w:style>
  <w:style w:type="character" w:customStyle="1" w:styleId="106">
    <w:name w:val="正文缩进 Char"/>
    <w:link w:val="23"/>
    <w:qFormat/>
    <w:uiPriority w:val="0"/>
    <w:rPr>
      <w:rFonts w:eastAsia="宋体"/>
      <w:kern w:val="2"/>
      <w:sz w:val="21"/>
      <w:szCs w:val="24"/>
      <w:lang w:val="en-US" w:eastAsia="zh-CN" w:bidi="ar-SA"/>
    </w:rPr>
  </w:style>
  <w:style w:type="character" w:customStyle="1" w:styleId="107">
    <w:name w:val="文档结构图 Char"/>
    <w:link w:val="27"/>
    <w:qFormat/>
    <w:uiPriority w:val="0"/>
    <w:rPr>
      <w:rFonts w:eastAsia="宋体"/>
      <w:kern w:val="2"/>
      <w:sz w:val="21"/>
      <w:lang w:val="en-US" w:eastAsia="zh-CN" w:bidi="ar-SA"/>
    </w:rPr>
  </w:style>
  <w:style w:type="character" w:customStyle="1" w:styleId="108">
    <w:name w:val="纯文本 Char"/>
    <w:link w:val="43"/>
    <w:qFormat/>
    <w:uiPriority w:val="0"/>
    <w:rPr>
      <w:rFonts w:ascii="宋体" w:hAnsi="Courier New" w:eastAsia="宋体"/>
      <w:kern w:val="2"/>
      <w:sz w:val="21"/>
      <w:lang w:val="en-US" w:eastAsia="zh-CN" w:bidi="ar-SA"/>
    </w:rPr>
  </w:style>
  <w:style w:type="character" w:customStyle="1" w:styleId="109">
    <w:name w:val="日期 Char"/>
    <w:link w:val="49"/>
    <w:qFormat/>
    <w:uiPriority w:val="0"/>
    <w:rPr>
      <w:rFonts w:ascii="宋体" w:hAnsi="Courier New" w:eastAsia="宋体"/>
      <w:kern w:val="2"/>
      <w:sz w:val="32"/>
      <w:lang w:val="en-US" w:eastAsia="zh-CN" w:bidi="ar-SA"/>
    </w:rPr>
  </w:style>
  <w:style w:type="character" w:customStyle="1" w:styleId="110">
    <w:name w:val="正文文本缩进 2 Char"/>
    <w:link w:val="50"/>
    <w:qFormat/>
    <w:uiPriority w:val="0"/>
    <w:rPr>
      <w:rFonts w:ascii="宋体" w:hAnsi="宋体" w:eastAsia="宋体"/>
      <w:kern w:val="2"/>
      <w:sz w:val="21"/>
      <w:szCs w:val="24"/>
      <w:lang w:val="en-US" w:eastAsia="zh-CN" w:bidi="ar-SA"/>
    </w:rPr>
  </w:style>
  <w:style w:type="character" w:customStyle="1" w:styleId="111">
    <w:name w:val="尾注文本 Char"/>
    <w:link w:val="51"/>
    <w:semiHidden/>
    <w:qFormat/>
    <w:uiPriority w:val="0"/>
    <w:rPr>
      <w:rFonts w:eastAsia="宋体"/>
      <w:lang w:val="en-US" w:eastAsia="en-US" w:bidi="ar-SA"/>
    </w:rPr>
  </w:style>
  <w:style w:type="character" w:customStyle="1" w:styleId="112">
    <w:name w:val="批注框文本 Char"/>
    <w:link w:val="52"/>
    <w:semiHidden/>
    <w:qFormat/>
    <w:uiPriority w:val="0"/>
    <w:rPr>
      <w:rFonts w:eastAsia="宋体"/>
      <w:kern w:val="2"/>
      <w:sz w:val="18"/>
      <w:szCs w:val="18"/>
      <w:lang w:val="en-US" w:eastAsia="zh-CN" w:bidi="ar-SA"/>
    </w:rPr>
  </w:style>
  <w:style w:type="character" w:customStyle="1" w:styleId="113">
    <w:name w:val="页脚 Char"/>
    <w:link w:val="53"/>
    <w:qFormat/>
    <w:uiPriority w:val="0"/>
    <w:rPr>
      <w:rFonts w:eastAsia="宋体"/>
      <w:kern w:val="2"/>
      <w:sz w:val="18"/>
      <w:szCs w:val="18"/>
      <w:lang w:val="en-US" w:eastAsia="zh-CN" w:bidi="ar-SA"/>
    </w:rPr>
  </w:style>
  <w:style w:type="character" w:customStyle="1" w:styleId="114">
    <w:name w:val="页眉 Char"/>
    <w:link w:val="55"/>
    <w:qFormat/>
    <w:uiPriority w:val="0"/>
    <w:rPr>
      <w:rFonts w:eastAsia="宋体"/>
      <w:kern w:val="2"/>
      <w:sz w:val="18"/>
      <w:szCs w:val="18"/>
      <w:lang w:val="en-US" w:eastAsia="zh-CN" w:bidi="ar-SA"/>
    </w:rPr>
  </w:style>
  <w:style w:type="character" w:customStyle="1" w:styleId="115">
    <w:name w:val="副标题 Char"/>
    <w:link w:val="61"/>
    <w:qFormat/>
    <w:uiPriority w:val="11"/>
    <w:rPr>
      <w:rFonts w:ascii="Cambria" w:hAnsi="Cambria" w:eastAsia="宋体" w:cs="Times New Roman"/>
      <w:i/>
      <w:iCs/>
      <w:color w:val="2DA2BF"/>
      <w:spacing w:val="15"/>
      <w:sz w:val="24"/>
      <w:szCs w:val="24"/>
    </w:rPr>
  </w:style>
  <w:style w:type="character" w:customStyle="1" w:styleId="116">
    <w:name w:val="脚注文本 Char"/>
    <w:link w:val="62"/>
    <w:semiHidden/>
    <w:qFormat/>
    <w:uiPriority w:val="0"/>
    <w:rPr>
      <w:rFonts w:ascii="Arial" w:hAnsi="Arial" w:eastAsia="宋体" w:cs="Arial"/>
      <w:lang w:val="en-US" w:eastAsia="en-US" w:bidi="ar-SA"/>
    </w:rPr>
  </w:style>
  <w:style w:type="character" w:customStyle="1" w:styleId="117">
    <w:name w:val="正文文本缩进 3 Char"/>
    <w:link w:val="64"/>
    <w:qFormat/>
    <w:uiPriority w:val="0"/>
    <w:rPr>
      <w:rFonts w:ascii="宋体" w:eastAsia="宋体"/>
      <w:b/>
      <w:bCs/>
      <w:kern w:val="2"/>
      <w:sz w:val="24"/>
      <w:szCs w:val="24"/>
      <w:lang w:val="en-US" w:eastAsia="zh-CN" w:bidi="ar-SA"/>
    </w:rPr>
  </w:style>
  <w:style w:type="character" w:customStyle="1" w:styleId="118">
    <w:name w:val="正文文本 2 Char"/>
    <w:link w:val="70"/>
    <w:qFormat/>
    <w:uiPriority w:val="0"/>
    <w:rPr>
      <w:rFonts w:eastAsia="宋体"/>
      <w:kern w:val="2"/>
      <w:sz w:val="24"/>
      <w:szCs w:val="24"/>
      <w:lang w:val="en-US" w:eastAsia="zh-CN" w:bidi="ar-SA"/>
    </w:rPr>
  </w:style>
  <w:style w:type="character" w:customStyle="1" w:styleId="119">
    <w:name w:val="HTML 预设格式 Char"/>
    <w:link w:val="72"/>
    <w:qFormat/>
    <w:uiPriority w:val="0"/>
    <w:rPr>
      <w:rFonts w:ascii="Arial Unicode MS" w:hAnsi="Arial Unicode MS" w:eastAsia="Arial Unicode MS"/>
      <w:color w:val="000000"/>
      <w:lang w:val="en-US" w:eastAsia="zh-CN" w:bidi="ar-SA"/>
    </w:rPr>
  </w:style>
  <w:style w:type="character" w:customStyle="1" w:styleId="120">
    <w:name w:val="标题 Char"/>
    <w:link w:val="75"/>
    <w:qFormat/>
    <w:uiPriority w:val="10"/>
    <w:rPr>
      <w:rFonts w:ascii="Cambria" w:hAnsi="Cambria" w:eastAsia="宋体" w:cs="Times New Roman"/>
      <w:color w:val="343434"/>
      <w:spacing w:val="5"/>
      <w:kern w:val="28"/>
      <w:sz w:val="52"/>
      <w:szCs w:val="52"/>
    </w:rPr>
  </w:style>
  <w:style w:type="character" w:customStyle="1" w:styleId="121">
    <w:name w:val="正文首行缩进 Char"/>
    <w:link w:val="77"/>
    <w:qFormat/>
    <w:uiPriority w:val="0"/>
    <w:rPr>
      <w:rFonts w:ascii="Arial Unicode MS" w:hAnsi="Arial Unicode MS" w:eastAsia="宋体"/>
      <w:color w:val="000000"/>
      <w:kern w:val="2"/>
      <w:sz w:val="21"/>
      <w:lang w:val="en-US" w:eastAsia="zh-CN" w:bidi="ar-SA"/>
    </w:rPr>
  </w:style>
  <w:style w:type="character" w:customStyle="1" w:styleId="122">
    <w:name w:val="Normal Indent Char Char"/>
    <w:qFormat/>
    <w:uiPriority w:val="0"/>
    <w:rPr>
      <w:rFonts w:ascii="Times New Roman" w:hAnsi="Times New Roman"/>
      <w:kern w:val="2"/>
      <w:sz w:val="21"/>
      <w:szCs w:val="24"/>
    </w:rPr>
  </w:style>
  <w:style w:type="character" w:customStyle="1" w:styleId="123">
    <w:name w:val="Hyperlink1"/>
    <w:qFormat/>
    <w:uiPriority w:val="0"/>
    <w:rPr>
      <w:rFonts w:ascii="Tahoma" w:hAnsi="Tahoma" w:eastAsia="宋体" w:cs="Tahoma"/>
      <w:color w:val="3366CC"/>
      <w:u w:val="single"/>
      <w:lang w:val="en-US" w:eastAsia="en-US" w:bidi="ar-SA"/>
    </w:rPr>
  </w:style>
  <w:style w:type="character" w:customStyle="1" w:styleId="124">
    <w:name w:val="闵行1 Char Char"/>
    <w:qFormat/>
    <w:uiPriority w:val="0"/>
    <w:rPr>
      <w:rFonts w:ascii="Tahoma" w:hAnsi="Tahoma" w:eastAsia="仿宋_GB2312" w:cs="Tahoma"/>
      <w:b/>
      <w:kern w:val="2"/>
      <w:sz w:val="32"/>
      <w:szCs w:val="24"/>
      <w:lang w:val="en-US" w:eastAsia="zh-CN" w:bidi="ar-SA"/>
    </w:rPr>
  </w:style>
  <w:style w:type="character" w:customStyle="1" w:styleId="125">
    <w:name w:val="text11"/>
    <w:qFormat/>
    <w:uiPriority w:val="0"/>
    <w:rPr>
      <w:rFonts w:ascii="Tahoma" w:hAnsi="Tahoma" w:eastAsia="宋体" w:cs="Tahoma"/>
      <w:color w:val="000000"/>
      <w:spacing w:val="288"/>
      <w:sz w:val="23"/>
      <w:szCs w:val="23"/>
      <w:lang w:val="en-US" w:eastAsia="en-US" w:bidi="ar-SA"/>
    </w:rPr>
  </w:style>
  <w:style w:type="character" w:customStyle="1" w:styleId="126">
    <w:name w:val="样式 正文 +正文:小4首行缩进:  2 字符段前: 0 磅段后: 6 磅 + 红色 Char"/>
    <w:link w:val="127"/>
    <w:qFormat/>
    <w:uiPriority w:val="0"/>
    <w:rPr>
      <w:rFonts w:eastAsia="宋体"/>
      <w:color w:val="FF0000"/>
      <w:kern w:val="2"/>
      <w:sz w:val="24"/>
      <w:szCs w:val="24"/>
      <w:lang w:val="en-US" w:eastAsia="zh-CN" w:bidi="ar-SA"/>
    </w:rPr>
  </w:style>
  <w:style w:type="paragraph" w:customStyle="1" w:styleId="127">
    <w:name w:val="样式 正文 +正文:小4首行缩进:  2 字符段前: 0 磅段后: 6 磅 + 红色"/>
    <w:basedOn w:val="128"/>
    <w:link w:val="126"/>
    <w:qFormat/>
    <w:uiPriority w:val="0"/>
    <w:rPr>
      <w:color w:val="FF0000"/>
    </w:rPr>
  </w:style>
  <w:style w:type="paragraph" w:customStyle="1" w:styleId="128">
    <w:name w:val="正文 +正文:小4"/>
    <w:next w:val="1"/>
    <w:link w:val="129"/>
    <w:qFormat/>
    <w:uiPriority w:val="0"/>
    <w:pPr>
      <w:spacing w:after="200" w:afterLines="0" w:line="360" w:lineRule="auto"/>
      <w:ind w:firstLine="200" w:firstLineChars="200"/>
    </w:pPr>
    <w:rPr>
      <w:rFonts w:ascii="Times New Roman" w:hAnsi="Times New Roman" w:eastAsia="宋体" w:cs="Times New Roman"/>
      <w:kern w:val="2"/>
      <w:sz w:val="24"/>
      <w:szCs w:val="24"/>
      <w:lang w:val="en-US" w:eastAsia="zh-CN" w:bidi="ar-SA"/>
    </w:rPr>
  </w:style>
  <w:style w:type="character" w:customStyle="1" w:styleId="129">
    <w:name w:val="正文 +正文:小4 Char"/>
    <w:link w:val="128"/>
    <w:qFormat/>
    <w:uiPriority w:val="0"/>
    <w:rPr>
      <w:kern w:val="2"/>
      <w:sz w:val="24"/>
      <w:szCs w:val="24"/>
      <w:lang w:val="en-US" w:eastAsia="zh-CN" w:bidi="ar-SA"/>
    </w:rPr>
  </w:style>
  <w:style w:type="character" w:customStyle="1" w:styleId="130">
    <w:name w:val="unnamed21"/>
    <w:qFormat/>
    <w:uiPriority w:val="0"/>
    <w:rPr>
      <w:rFonts w:ascii="Tahoma" w:hAnsi="Tahoma" w:eastAsia="宋体" w:cs="Tahoma"/>
      <w:color w:val="000000"/>
      <w:sz w:val="20"/>
      <w:szCs w:val="20"/>
      <w:lang w:val="en-US" w:eastAsia="en-US" w:bidi="ar-SA"/>
    </w:rPr>
  </w:style>
  <w:style w:type="character" w:customStyle="1" w:styleId="131">
    <w:name w:val="body1"/>
    <w:qFormat/>
    <w:uiPriority w:val="0"/>
    <w:rPr>
      <w:rFonts w:ascii="Tahoma" w:hAnsi="Tahoma" w:eastAsia="宋体" w:cs="Tahoma"/>
      <w:color w:val="000000"/>
      <w:sz w:val="18"/>
      <w:szCs w:val="18"/>
      <w:lang w:val="en-US" w:eastAsia="en-US" w:bidi="ar-SA"/>
    </w:rPr>
  </w:style>
  <w:style w:type="character" w:customStyle="1" w:styleId="132">
    <w:name w:val="font91"/>
    <w:qFormat/>
    <w:uiPriority w:val="0"/>
    <w:rPr>
      <w:rFonts w:hint="default" w:ascii="ˎ̥" w:hAnsi="ˎ̥" w:eastAsia="宋体" w:cs="Tahoma"/>
      <w:color w:val="666666"/>
      <w:sz w:val="18"/>
      <w:szCs w:val="18"/>
      <w:u w:val="none"/>
      <w:lang w:val="en-US" w:eastAsia="en-US" w:bidi="ar-SA"/>
    </w:rPr>
  </w:style>
  <w:style w:type="character" w:customStyle="1" w:styleId="133">
    <w:name w:val="重点 Char"/>
    <w:link w:val="134"/>
    <w:qFormat/>
    <w:uiPriority w:val="0"/>
    <w:rPr>
      <w:rFonts w:ascii="Verdana" w:hAnsi="Verdana" w:eastAsia="宋体"/>
      <w:b/>
      <w:kern w:val="2"/>
      <w:sz w:val="24"/>
      <w:szCs w:val="24"/>
      <w:u w:val="single"/>
      <w:lang w:val="en-US" w:eastAsia="zh-CN" w:bidi="ar-SA"/>
    </w:rPr>
  </w:style>
  <w:style w:type="paragraph" w:customStyle="1" w:styleId="134">
    <w:name w:val="重点"/>
    <w:basedOn w:val="1"/>
    <w:link w:val="133"/>
    <w:qFormat/>
    <w:uiPriority w:val="0"/>
    <w:pPr>
      <w:adjustRightInd w:val="0"/>
      <w:spacing w:line="360" w:lineRule="auto"/>
      <w:ind w:firstLine="480" w:firstLineChars="200"/>
      <w:textAlignment w:val="baseline"/>
    </w:pPr>
    <w:rPr>
      <w:rFonts w:ascii="Verdana" w:hAnsi="Verdana"/>
      <w:b/>
      <w:kern w:val="2"/>
      <w:sz w:val="24"/>
      <w:szCs w:val="24"/>
      <w:u w:val="single"/>
    </w:rPr>
  </w:style>
  <w:style w:type="character" w:customStyle="1" w:styleId="135">
    <w:name w:val="闵行2 Char Char"/>
    <w:qFormat/>
    <w:uiPriority w:val="0"/>
    <w:rPr>
      <w:rFonts w:ascii="Tahoma" w:hAnsi="Tahoma" w:eastAsia="仿宋_GB2312" w:cs="Tahoma"/>
      <w:b/>
      <w:kern w:val="2"/>
      <w:sz w:val="28"/>
      <w:szCs w:val="24"/>
      <w:lang w:val="en-US" w:eastAsia="zh-CN" w:bidi="ar-SA"/>
    </w:rPr>
  </w:style>
  <w:style w:type="character" w:customStyle="1" w:styleId="136">
    <w:name w:val="search1"/>
    <w:qFormat/>
    <w:uiPriority w:val="0"/>
    <w:rPr>
      <w:rFonts w:hint="default" w:eastAsia="宋体" w:cs="Tahoma"/>
      <w:sz w:val="24"/>
      <w:szCs w:val="24"/>
      <w:lang w:val="en-US" w:eastAsia="en-US" w:bidi="ar-SA"/>
    </w:rPr>
  </w:style>
  <w:style w:type="character" w:customStyle="1" w:styleId="137">
    <w:name w:val="*正文 Char"/>
    <w:link w:val="138"/>
    <w:qFormat/>
    <w:uiPriority w:val="0"/>
    <w:rPr>
      <w:rFonts w:ascii="宋体" w:hAnsi="宋体" w:eastAsia="宋体"/>
      <w:kern w:val="2"/>
      <w:sz w:val="21"/>
      <w:szCs w:val="24"/>
      <w:lang w:val="en-US" w:eastAsia="zh-CN" w:bidi="ar-SA"/>
    </w:rPr>
  </w:style>
  <w:style w:type="paragraph" w:customStyle="1" w:styleId="138">
    <w:name w:val="*正文"/>
    <w:basedOn w:val="1"/>
    <w:link w:val="137"/>
    <w:qFormat/>
    <w:uiPriority w:val="0"/>
    <w:pPr>
      <w:widowControl w:val="0"/>
      <w:spacing w:after="0" w:afterLines="0" w:line="360" w:lineRule="auto"/>
      <w:ind w:firstLine="200" w:firstLineChars="200"/>
      <w:jc w:val="both"/>
    </w:pPr>
    <w:rPr>
      <w:rFonts w:ascii="宋体" w:hAnsi="宋体"/>
      <w:kern w:val="2"/>
      <w:sz w:val="21"/>
      <w:szCs w:val="24"/>
    </w:rPr>
  </w:style>
  <w:style w:type="character" w:customStyle="1" w:styleId="139">
    <w:name w:val="fontbig1"/>
    <w:qFormat/>
    <w:uiPriority w:val="0"/>
    <w:rPr>
      <w:rFonts w:ascii="Tahoma" w:hAnsi="Tahoma" w:eastAsia="宋体" w:cs="Tahoma"/>
      <w:sz w:val="28"/>
      <w:szCs w:val="28"/>
      <w:lang w:val="en-US" w:eastAsia="en-US" w:bidi="ar-SA"/>
    </w:rPr>
  </w:style>
  <w:style w:type="character" w:customStyle="1" w:styleId="140">
    <w:name w:val="unnamed1"/>
    <w:qFormat/>
    <w:uiPriority w:val="0"/>
    <w:rPr>
      <w:rFonts w:ascii="Tahoma" w:hAnsi="Tahoma" w:eastAsia="宋体" w:cs="Tahoma"/>
      <w:lang w:val="en-US" w:eastAsia="en-US" w:bidi="ar-SA"/>
    </w:rPr>
  </w:style>
  <w:style w:type="character" w:customStyle="1" w:styleId="141">
    <w:name w:val="EmailStyle111"/>
    <w:qFormat/>
    <w:uiPriority w:val="0"/>
    <w:rPr>
      <w:rFonts w:ascii="Arial" w:hAnsi="Arial" w:eastAsia="宋体" w:cs="Arial"/>
      <w:color w:val="auto"/>
      <w:sz w:val="20"/>
      <w:lang w:val="en-US" w:eastAsia="en-US" w:bidi="ar-SA"/>
    </w:rPr>
  </w:style>
  <w:style w:type="character" w:customStyle="1" w:styleId="142">
    <w:name w:val="闵行3 Char Char"/>
    <w:qFormat/>
    <w:uiPriority w:val="0"/>
    <w:rPr>
      <w:rFonts w:ascii="Tahoma" w:hAnsi="Tahoma" w:eastAsia="仿宋_GB2312" w:cs="Tahoma"/>
      <w:b/>
      <w:kern w:val="2"/>
      <w:sz w:val="24"/>
      <w:szCs w:val="24"/>
      <w:lang w:val="en-US" w:eastAsia="zh-CN" w:bidi="ar-SA"/>
    </w:rPr>
  </w:style>
  <w:style w:type="character" w:customStyle="1" w:styleId="143">
    <w:name w:val="style91"/>
    <w:qFormat/>
    <w:uiPriority w:val="0"/>
    <w:rPr>
      <w:rFonts w:ascii="Tahoma" w:hAnsi="Tahoma" w:eastAsia="宋体" w:cs="Tahoma"/>
      <w:sz w:val="14"/>
      <w:lang w:val="en-US" w:eastAsia="en-US" w:bidi="ar-SA"/>
    </w:rPr>
  </w:style>
  <w:style w:type="character" w:customStyle="1" w:styleId="144">
    <w:name w:val="letter list Char"/>
    <w:qFormat/>
    <w:uiPriority w:val="0"/>
    <w:rPr>
      <w:rFonts w:eastAsia="宋体" w:cs="Arial"/>
      <w:b/>
      <w:bCs/>
      <w:kern w:val="2"/>
      <w:sz w:val="24"/>
      <w:szCs w:val="24"/>
      <w:lang w:val="en-US" w:eastAsia="zh-CN" w:bidi="ar-SA"/>
    </w:rPr>
  </w:style>
  <w:style w:type="character" w:customStyle="1" w:styleId="145">
    <w:name w:val="样式 标准正文 + 宋体 Char"/>
    <w:link w:val="146"/>
    <w:qFormat/>
    <w:uiPriority w:val="0"/>
    <w:rPr>
      <w:rFonts w:ascii="宋体" w:hAnsi="宋体" w:eastAsia="宋体"/>
      <w:kern w:val="2"/>
      <w:sz w:val="24"/>
      <w:lang w:val="en-US" w:eastAsia="zh-CN" w:bidi="ar-SA"/>
    </w:rPr>
  </w:style>
  <w:style w:type="paragraph" w:customStyle="1" w:styleId="146">
    <w:name w:val="样式 标准正文 + 宋体"/>
    <w:basedOn w:val="1"/>
    <w:link w:val="145"/>
    <w:qFormat/>
    <w:uiPriority w:val="0"/>
    <w:pPr>
      <w:spacing w:before="60" w:beforeLines="0" w:after="60" w:afterLines="0" w:line="360" w:lineRule="auto"/>
      <w:ind w:firstLine="482"/>
    </w:pPr>
    <w:rPr>
      <w:rFonts w:ascii="宋体" w:hAnsi="宋体"/>
      <w:kern w:val="2"/>
      <w:sz w:val="24"/>
      <w:szCs w:val="20"/>
    </w:rPr>
  </w:style>
  <w:style w:type="character" w:customStyle="1" w:styleId="147">
    <w:name w:val="font11"/>
    <w:qFormat/>
    <w:uiPriority w:val="0"/>
    <w:rPr>
      <w:rFonts w:hint="default" w:ascii="Arial" w:hAnsi="Arial" w:cs="Arial"/>
      <w:b/>
      <w:color w:val="000000"/>
      <w:sz w:val="24"/>
      <w:szCs w:val="24"/>
      <w:u w:val="none"/>
    </w:rPr>
  </w:style>
  <w:style w:type="character" w:customStyle="1" w:styleId="148">
    <w:name w:val="闵行正文 Char Char"/>
    <w:basedOn w:val="149"/>
    <w:qFormat/>
    <w:uiPriority w:val="0"/>
  </w:style>
  <w:style w:type="character" w:customStyle="1" w:styleId="149">
    <w:name w:val="闵行4 Char"/>
    <w:basedOn w:val="142"/>
    <w:qFormat/>
    <w:uiPriority w:val="0"/>
  </w:style>
  <w:style w:type="character" w:customStyle="1" w:styleId="150">
    <w:name w:val="图名 Char"/>
    <w:link w:val="151"/>
    <w:qFormat/>
    <w:uiPriority w:val="0"/>
    <w:rPr>
      <w:rFonts w:eastAsia="宋体"/>
      <w:sz w:val="24"/>
      <w:lang w:val="en-US" w:eastAsia="zh-CN" w:bidi="ar-SA"/>
    </w:rPr>
  </w:style>
  <w:style w:type="paragraph" w:customStyle="1" w:styleId="151">
    <w:name w:val="图名"/>
    <w:basedOn w:val="1"/>
    <w:link w:val="150"/>
    <w:qFormat/>
    <w:uiPriority w:val="0"/>
    <w:pPr>
      <w:widowControl/>
      <w:spacing w:before="312" w:beforeLines="100" w:after="113" w:afterLines="0" w:line="360" w:lineRule="auto"/>
      <w:jc w:val="center"/>
    </w:pPr>
    <w:rPr>
      <w:sz w:val="24"/>
      <w:szCs w:val="20"/>
    </w:rPr>
  </w:style>
  <w:style w:type="character" w:customStyle="1" w:styleId="152">
    <w:name w:val="表格标题 Char"/>
    <w:link w:val="153"/>
    <w:qFormat/>
    <w:uiPriority w:val="0"/>
    <w:rPr>
      <w:rFonts w:eastAsia="宋体"/>
      <w:b/>
      <w:kern w:val="2"/>
      <w:sz w:val="18"/>
      <w:lang w:val="en-US" w:eastAsia="zh-CN" w:bidi="he-IL"/>
    </w:rPr>
  </w:style>
  <w:style w:type="paragraph" w:customStyle="1" w:styleId="153">
    <w:name w:val="表格标题"/>
    <w:basedOn w:val="23"/>
    <w:link w:val="152"/>
    <w:qFormat/>
    <w:uiPriority w:val="0"/>
    <w:pPr>
      <w:ind w:firstLine="0" w:firstLineChars="0"/>
    </w:pPr>
    <w:rPr>
      <w:b/>
      <w:sz w:val="18"/>
      <w:szCs w:val="20"/>
      <w:lang w:bidi="he-IL"/>
    </w:rPr>
  </w:style>
  <w:style w:type="character" w:customStyle="1" w:styleId="154">
    <w:name w:val="font121"/>
    <w:qFormat/>
    <w:uiPriority w:val="0"/>
    <w:rPr>
      <w:rFonts w:ascii="Tahoma" w:hAnsi="Tahoma" w:eastAsia="宋体" w:cs="Tahoma"/>
      <w:sz w:val="18"/>
      <w:szCs w:val="18"/>
      <w:lang w:val="en-US" w:eastAsia="en-US" w:bidi="ar-SA"/>
    </w:rPr>
  </w:style>
  <w:style w:type="character" w:customStyle="1" w:styleId="155">
    <w:name w:val="符号段落"/>
    <w:qFormat/>
    <w:uiPriority w:val="0"/>
    <w:rPr>
      <w:rFonts w:ascii="Arial" w:hAnsi="Arial" w:eastAsia="宋体" w:cs="Tahoma"/>
      <w:lang w:val="en-US" w:eastAsia="en-US" w:bidi="ar-SA"/>
    </w:rPr>
  </w:style>
  <w:style w:type="character" w:customStyle="1" w:styleId="156">
    <w:name w:val="标题 1 Char1"/>
    <w:qFormat/>
    <w:uiPriority w:val="0"/>
    <w:rPr>
      <w:rFonts w:ascii="黑体" w:hAnsi="宋体" w:eastAsia="黑体"/>
      <w:bCs/>
      <w:kern w:val="44"/>
      <w:sz w:val="24"/>
      <w:szCs w:val="24"/>
    </w:rPr>
  </w:style>
  <w:style w:type="character" w:customStyle="1" w:styleId="157">
    <w:name w:val="s1"/>
    <w:qFormat/>
    <w:uiPriority w:val="0"/>
    <w:rPr>
      <w:rFonts w:ascii="Tahoma" w:hAnsi="Tahoma" w:eastAsia="宋体" w:cs="Tahoma"/>
      <w:sz w:val="24"/>
      <w:szCs w:val="24"/>
      <w:lang w:val="en-US" w:eastAsia="en-US" w:bidi="ar-SA"/>
    </w:rPr>
  </w:style>
  <w:style w:type="character" w:customStyle="1" w:styleId="158">
    <w:name w:val="Body Char Char"/>
    <w:qFormat/>
    <w:uiPriority w:val="0"/>
    <w:rPr>
      <w:rFonts w:ascii="Tahoma" w:hAnsi="Tahoma" w:eastAsia="宋体" w:cs="Tahoma"/>
      <w:lang w:val="en-US" w:eastAsia="en-US" w:bidi="ar-SA"/>
    </w:rPr>
  </w:style>
  <w:style w:type="character" w:customStyle="1" w:styleId="159">
    <w:name w:val="样式 首行缩进:  2 字符 Char"/>
    <w:link w:val="160"/>
    <w:qFormat/>
    <w:uiPriority w:val="0"/>
    <w:rPr>
      <w:rFonts w:eastAsia="宋体" w:cs="宋体"/>
      <w:kern w:val="2"/>
      <w:sz w:val="28"/>
      <w:szCs w:val="28"/>
      <w:lang w:val="en-US" w:eastAsia="zh-CN" w:bidi="ar-SA"/>
    </w:rPr>
  </w:style>
  <w:style w:type="paragraph" w:customStyle="1" w:styleId="160">
    <w:name w:val="样式 首行缩进:  2 字符"/>
    <w:basedOn w:val="1"/>
    <w:link w:val="159"/>
    <w:qFormat/>
    <w:uiPriority w:val="0"/>
    <w:pPr>
      <w:ind w:firstLine="420" w:firstLineChars="200"/>
    </w:pPr>
    <w:rPr>
      <w:rFonts w:cs="宋体"/>
      <w:kern w:val="2"/>
      <w:sz w:val="28"/>
      <w:szCs w:val="28"/>
    </w:rPr>
  </w:style>
  <w:style w:type="character" w:customStyle="1" w:styleId="161">
    <w:name w:val="标五 Char"/>
    <w:link w:val="162"/>
    <w:qFormat/>
    <w:uiPriority w:val="0"/>
    <w:rPr>
      <w:rFonts w:ascii="仿宋_GB2312" w:eastAsia="仿宋_GB2312"/>
      <w:kern w:val="2"/>
      <w:sz w:val="24"/>
      <w:szCs w:val="24"/>
      <w:lang w:val="en-US" w:eastAsia="zh-CN" w:bidi="ar-SA"/>
    </w:rPr>
  </w:style>
  <w:style w:type="paragraph" w:customStyle="1" w:styleId="162">
    <w:name w:val="标五"/>
    <w:next w:val="1"/>
    <w:link w:val="161"/>
    <w:qFormat/>
    <w:uiPriority w:val="0"/>
    <w:pPr>
      <w:spacing w:after="200" w:afterLines="0" w:line="360" w:lineRule="auto"/>
      <w:ind w:firstLine="1"/>
      <w:outlineLvl w:val="4"/>
    </w:pPr>
    <w:rPr>
      <w:rFonts w:ascii="仿宋_GB2312" w:hAnsi="Times New Roman" w:eastAsia="仿宋_GB2312" w:cs="Times New Roman"/>
      <w:kern w:val="2"/>
      <w:sz w:val="24"/>
      <w:szCs w:val="24"/>
      <w:lang w:val="en-US" w:eastAsia="zh-CN" w:bidi="ar-SA"/>
    </w:rPr>
  </w:style>
  <w:style w:type="character" w:customStyle="1" w:styleId="163">
    <w:name w:val="content1"/>
    <w:qFormat/>
    <w:uiPriority w:val="0"/>
    <w:rPr>
      <w:rFonts w:ascii="Tahoma" w:hAnsi="Tahoma" w:eastAsia="宋体" w:cs="Tahoma"/>
      <w:spacing w:val="330"/>
      <w:sz w:val="21"/>
      <w:szCs w:val="21"/>
      <w:lang w:val="en-US" w:eastAsia="en-US" w:bidi="ar-SA"/>
    </w:rPr>
  </w:style>
  <w:style w:type="character" w:customStyle="1" w:styleId="164">
    <w:name w:val="正文文字缩进 3 Char Char"/>
    <w:qFormat/>
    <w:uiPriority w:val="0"/>
    <w:rPr>
      <w:kern w:val="2"/>
      <w:sz w:val="16"/>
      <w:szCs w:val="16"/>
    </w:rPr>
  </w:style>
  <w:style w:type="character" w:customStyle="1" w:styleId="165">
    <w:name w:val="mid1"/>
    <w:qFormat/>
    <w:uiPriority w:val="0"/>
    <w:rPr>
      <w:rFonts w:ascii="Tahoma" w:hAnsi="Tahoma" w:eastAsia="宋体" w:cs="Tahoma"/>
      <w:color w:val="004080"/>
      <w:sz w:val="18"/>
      <w:szCs w:val="18"/>
      <w:u w:val="none"/>
      <w:lang w:val="en-US" w:eastAsia="en-US" w:bidi="ar-SA"/>
    </w:rPr>
  </w:style>
  <w:style w:type="character" w:customStyle="1" w:styleId="166">
    <w:name w:val="样式4 Char Char"/>
    <w:link w:val="167"/>
    <w:qFormat/>
    <w:uiPriority w:val="0"/>
    <w:rPr>
      <w:rFonts w:ascii="Calibri" w:hAnsi="Calibri" w:eastAsia="宋体"/>
      <w:sz w:val="24"/>
      <w:szCs w:val="22"/>
      <w:lang w:val="en-US" w:eastAsia="zh-CN" w:bidi="ar-SA"/>
    </w:rPr>
  </w:style>
  <w:style w:type="paragraph" w:customStyle="1" w:styleId="167">
    <w:name w:val="样式4"/>
    <w:basedOn w:val="168"/>
    <w:link w:val="166"/>
    <w:qFormat/>
    <w:uiPriority w:val="0"/>
    <w:pPr>
      <w:numPr>
        <w:ilvl w:val="0"/>
        <w:numId w:val="1"/>
      </w:numPr>
      <w:tabs>
        <w:tab w:val="left" w:pos="2155"/>
        <w:tab w:val="left" w:pos="9356"/>
      </w:tabs>
      <w:spacing w:before="156" w:beforeLines="50" w:after="60" w:afterLines="0"/>
    </w:pPr>
    <w:rPr>
      <w:rFonts w:ascii="Calibri" w:hAnsi="Calibri"/>
      <w:lang w:val="en-US" w:eastAsia="zh-CN"/>
    </w:rPr>
  </w:style>
  <w:style w:type="paragraph" w:customStyle="1" w:styleId="168">
    <w:name w:val="Body"/>
    <w:basedOn w:val="1"/>
    <w:qFormat/>
    <w:uiPriority w:val="0"/>
    <w:pPr>
      <w:widowControl/>
      <w:tabs>
        <w:tab w:val="left" w:pos="9356"/>
      </w:tabs>
      <w:spacing w:before="156" w:beforeLines="50" w:line="360" w:lineRule="auto"/>
      <w:ind w:firstLine="482" w:firstLineChars="200"/>
    </w:pPr>
    <w:rPr>
      <w:kern w:val="0"/>
      <w:sz w:val="24"/>
    </w:rPr>
  </w:style>
  <w:style w:type="character" w:customStyle="1" w:styleId="169">
    <w:name w:val=" Char Char13"/>
    <w:qFormat/>
    <w:uiPriority w:val="0"/>
    <w:rPr>
      <w:rFonts w:ascii="Verdana" w:hAnsi="Verdana" w:eastAsia="宋体" w:cs="Tahoma"/>
      <w:kern w:val="2"/>
      <w:sz w:val="18"/>
      <w:szCs w:val="18"/>
      <w:lang w:val="en-US" w:eastAsia="zh-CN" w:bidi="ar-SA"/>
    </w:rPr>
  </w:style>
  <w:style w:type="character" w:customStyle="1" w:styleId="170">
    <w:name w:val="图 Char"/>
    <w:link w:val="171"/>
    <w:qFormat/>
    <w:uiPriority w:val="0"/>
    <w:rPr>
      <w:rFonts w:ascii="Tahoma" w:hAnsi="Tahoma" w:eastAsia="宋体" w:cs="Tahoma"/>
      <w:b/>
      <w:kern w:val="2"/>
      <w:sz w:val="28"/>
      <w:szCs w:val="24"/>
      <w:lang w:val="en-US" w:eastAsia="zh-CN" w:bidi="ar-SA"/>
    </w:rPr>
  </w:style>
  <w:style w:type="paragraph" w:customStyle="1" w:styleId="171">
    <w:name w:val="图"/>
    <w:basedOn w:val="14"/>
    <w:link w:val="170"/>
    <w:qFormat/>
    <w:uiPriority w:val="0"/>
    <w:pPr>
      <w:spacing w:before="156" w:beforeLines="50" w:after="312" w:afterLines="100"/>
      <w:jc w:val="center"/>
    </w:pPr>
    <w:rPr>
      <w:rFonts w:ascii="Tahoma" w:hAnsi="Tahoma" w:cs="Tahoma"/>
      <w:bCs w:val="0"/>
      <w:sz w:val="28"/>
    </w:rPr>
  </w:style>
  <w:style w:type="character" w:customStyle="1" w:styleId="172">
    <w:name w:val="top111"/>
    <w:qFormat/>
    <w:uiPriority w:val="0"/>
    <w:rPr>
      <w:color w:val="000000"/>
      <w:sz w:val="21"/>
      <w:szCs w:val="21"/>
    </w:rPr>
  </w:style>
  <w:style w:type="character" w:customStyle="1" w:styleId="173">
    <w:name w:val="txt"/>
    <w:qFormat/>
    <w:uiPriority w:val="0"/>
    <w:rPr>
      <w:rFonts w:ascii="Tahoma" w:hAnsi="Tahoma" w:eastAsia="宋体" w:cs="Tahoma"/>
      <w:lang w:val="en-US" w:eastAsia="en-US" w:bidi="ar-SA"/>
    </w:rPr>
  </w:style>
  <w:style w:type="character" w:customStyle="1" w:styleId="174">
    <w:name w:val="Heading 3 Char Char Char"/>
    <w:qFormat/>
    <w:uiPriority w:val="0"/>
    <w:rPr>
      <w:rFonts w:ascii="Tahoma" w:hAnsi="Tahoma" w:eastAsia="宋体" w:cs="Tahoma"/>
      <w:b/>
      <w:lang w:val="en-US" w:eastAsia="en-US" w:bidi="ar-SA"/>
    </w:rPr>
  </w:style>
  <w:style w:type="character" w:customStyle="1" w:styleId="175">
    <w:name w:val="contents"/>
    <w:qFormat/>
    <w:uiPriority w:val="0"/>
    <w:rPr>
      <w:rFonts w:ascii="Tahoma" w:hAnsi="Tahoma" w:eastAsia="宋体" w:cs="Tahoma"/>
      <w:lang w:val="en-US" w:eastAsia="en-US" w:bidi="ar-SA"/>
    </w:rPr>
  </w:style>
  <w:style w:type="character" w:customStyle="1" w:styleId="176">
    <w:name w:val="text-10pt-bold"/>
    <w:qFormat/>
    <w:uiPriority w:val="0"/>
    <w:rPr>
      <w:rFonts w:ascii="Tahoma" w:hAnsi="Tahoma" w:eastAsia="宋体" w:cs="Tahoma"/>
      <w:lang w:val="en-US" w:eastAsia="en-US" w:bidi="ar-SA"/>
    </w:rPr>
  </w:style>
  <w:style w:type="character" w:customStyle="1" w:styleId="177">
    <w:name w:val="s9back1"/>
    <w:qFormat/>
    <w:uiPriority w:val="0"/>
    <w:rPr>
      <w:rFonts w:hint="eastAsia" w:ascii="宋体" w:hAnsi="宋体" w:eastAsia="宋体" w:cs="Tahoma"/>
      <w:color w:val="3C3C3C"/>
      <w:sz w:val="18"/>
      <w:szCs w:val="18"/>
      <w:u w:val="none"/>
      <w:lang w:val="en-US" w:eastAsia="en-US" w:bidi="ar-SA"/>
    </w:rPr>
  </w:style>
  <w:style w:type="character" w:customStyle="1" w:styleId="178">
    <w:name w:val="表头文字 Char"/>
    <w:link w:val="179"/>
    <w:qFormat/>
    <w:uiPriority w:val="0"/>
    <w:rPr>
      <w:rFonts w:ascii="Arial" w:hAnsi="Arial" w:eastAsia="宋体"/>
      <w:b/>
      <w:kern w:val="2"/>
      <w:lang w:val="en-US" w:eastAsia="zh-CN" w:bidi="ar-SA"/>
    </w:rPr>
  </w:style>
  <w:style w:type="paragraph" w:customStyle="1" w:styleId="179">
    <w:name w:val="表头文字"/>
    <w:basedOn w:val="1"/>
    <w:link w:val="178"/>
    <w:qFormat/>
    <w:uiPriority w:val="0"/>
    <w:pPr>
      <w:widowControl/>
      <w:spacing w:before="40" w:beforeLines="0" w:after="40" w:afterLines="0"/>
      <w:jc w:val="center"/>
    </w:pPr>
    <w:rPr>
      <w:rFonts w:ascii="Arial" w:hAnsi="Arial"/>
      <w:b/>
      <w:kern w:val="2"/>
      <w:sz w:val="20"/>
      <w:szCs w:val="20"/>
    </w:rPr>
  </w:style>
  <w:style w:type="character" w:customStyle="1" w:styleId="180">
    <w:name w:val="引用 Char"/>
    <w:link w:val="181"/>
    <w:qFormat/>
    <w:uiPriority w:val="29"/>
    <w:rPr>
      <w:i/>
      <w:iCs/>
      <w:color w:val="000000"/>
    </w:rPr>
  </w:style>
  <w:style w:type="paragraph" w:styleId="181">
    <w:name w:val="Quote"/>
    <w:basedOn w:val="1"/>
    <w:next w:val="1"/>
    <w:link w:val="180"/>
    <w:qFormat/>
    <w:uiPriority w:val="29"/>
    <w:rPr>
      <w:i/>
      <w:iCs/>
      <w:color w:val="000000"/>
      <w:sz w:val="20"/>
      <w:szCs w:val="20"/>
    </w:rPr>
  </w:style>
  <w:style w:type="character" w:customStyle="1" w:styleId="182">
    <w:name w:val="（A） Char"/>
    <w:qFormat/>
    <w:uiPriority w:val="0"/>
    <w:rPr>
      <w:rFonts w:ascii="Cambria" w:hAnsi="Cambria" w:eastAsia="宋体"/>
      <w:kern w:val="2"/>
      <w:sz w:val="24"/>
      <w:szCs w:val="24"/>
      <w:lang w:val="en-US" w:eastAsia="zh-CN" w:bidi="ar-SA"/>
    </w:rPr>
  </w:style>
  <w:style w:type="character" w:customStyle="1" w:styleId="183">
    <w:name w:val="页脚横线 Char"/>
    <w:basedOn w:val="113"/>
    <w:link w:val="184"/>
    <w:qFormat/>
    <w:uiPriority w:val="0"/>
  </w:style>
  <w:style w:type="paragraph" w:customStyle="1" w:styleId="184">
    <w:name w:val="页脚横线"/>
    <w:basedOn w:val="53"/>
    <w:link w:val="183"/>
    <w:qFormat/>
    <w:uiPriority w:val="0"/>
    <w:pPr>
      <w:widowControl/>
      <w:pBdr>
        <w:top w:val="single" w:color="auto" w:sz="4" w:space="1"/>
      </w:pBdr>
      <w:tabs>
        <w:tab w:val="right" w:pos="9356"/>
        <w:tab w:val="right" w:pos="13680"/>
        <w:tab w:val="clear" w:pos="4153"/>
        <w:tab w:val="clear" w:pos="8306"/>
      </w:tabs>
      <w:snapToGrid/>
      <w:spacing w:after="312" w:afterLines="100"/>
    </w:pPr>
  </w:style>
  <w:style w:type="character" w:customStyle="1" w:styleId="185">
    <w:name w:val="纯文本 Char Char Char Char Char Char"/>
    <w:qFormat/>
    <w:uiPriority w:val="0"/>
    <w:rPr>
      <w:rFonts w:ascii="宋体" w:hAnsi="Courier New" w:eastAsia="宋体" w:cs="Courier New"/>
      <w:kern w:val="2"/>
      <w:sz w:val="21"/>
      <w:szCs w:val="21"/>
      <w:lang w:val="en-US" w:eastAsia="zh-CN" w:bidi="ar-SA"/>
    </w:rPr>
  </w:style>
  <w:style w:type="character" w:customStyle="1" w:styleId="186">
    <w:name w:val="content021"/>
    <w:qFormat/>
    <w:uiPriority w:val="0"/>
    <w:rPr>
      <w:rFonts w:ascii="Tahoma" w:hAnsi="Tahoma" w:eastAsia="宋体" w:cs="Tahoma"/>
      <w:color w:val="444444"/>
      <w:spacing w:val="330"/>
      <w:sz w:val="21"/>
      <w:szCs w:val="21"/>
      <w:u w:val="none"/>
      <w:lang w:val="en-US" w:eastAsia="en-US" w:bidi="ar-SA"/>
    </w:rPr>
  </w:style>
  <w:style w:type="character" w:customStyle="1" w:styleId="187">
    <w:name w:val="H5 Char"/>
    <w:qFormat/>
    <w:uiPriority w:val="0"/>
    <w:rPr>
      <w:rFonts w:ascii="Tahoma" w:hAnsi="Tahoma" w:eastAsia="宋体" w:cs="Tahoma"/>
      <w:b/>
      <w:i/>
      <w:kern w:val="44"/>
      <w:sz w:val="24"/>
      <w:szCs w:val="24"/>
      <w:lang w:val="en-US" w:eastAsia="zh-CN" w:bidi="ar-SA"/>
    </w:rPr>
  </w:style>
  <w:style w:type="character" w:customStyle="1" w:styleId="188">
    <w:name w:val="样式 标题 2标题 2 Char Char标题 2 Char1标题 2 Char Char CharPIM2H2He... Char Char"/>
    <w:link w:val="189"/>
    <w:qFormat/>
    <w:uiPriority w:val="0"/>
    <w:rPr>
      <w:rFonts w:eastAsia="华文中宋"/>
      <w:b/>
      <w:bCs/>
      <w:kern w:val="2"/>
      <w:sz w:val="44"/>
      <w:szCs w:val="44"/>
      <w:lang w:val="en-US" w:eastAsia="zh-CN" w:bidi="ar-SA"/>
      <w14:shadow w14:blurRad="50800" w14:dist="38100" w14:dir="2700000" w14:sx="100000" w14:sy="100000" w14:kx="0" w14:ky="0" w14:algn="tl">
        <w14:srgbClr w14:val="000000">
          <w14:alpha w14:val="60000"/>
        </w14:srgbClr>
      </w14:shadow>
    </w:rPr>
  </w:style>
  <w:style w:type="paragraph" w:customStyle="1" w:styleId="189">
    <w:name w:val="样式 标题 2标题 2 Char Char标题 2 Char1标题 2 Char Char CharPIM2H2He..."/>
    <w:basedOn w:val="4"/>
    <w:next w:val="1"/>
    <w:link w:val="188"/>
    <w:qFormat/>
    <w:uiPriority w:val="0"/>
    <w:pPr>
      <w:tabs>
        <w:tab w:val="left" w:pos="612"/>
      </w:tabs>
      <w:adjustRightInd/>
      <w:spacing w:line="416" w:lineRule="auto"/>
      <w:ind w:left="612" w:hanging="576"/>
      <w:jc w:val="both"/>
      <w:textAlignment w:val="auto"/>
    </w:pPr>
    <w:rPr>
      <w:rFonts w:ascii="Times New Roman" w:hAnsi="Times New Roman" w:eastAsia="华文中宋"/>
      <w:kern w:val="2"/>
      <w:sz w:val="44"/>
      <w:szCs w:val="44"/>
      <w14:shadow w14:blurRad="50800" w14:dist="38100" w14:dir="2700000" w14:sx="100000" w14:sy="100000" w14:kx="0" w14:ky="0" w14:algn="tl">
        <w14:srgbClr w14:val="000000">
          <w14:alpha w14:val="60000"/>
        </w14:srgbClr>
      </w14:shadow>
    </w:rPr>
  </w:style>
  <w:style w:type="character" w:customStyle="1" w:styleId="190">
    <w:name w:val="e-b141"/>
    <w:qFormat/>
    <w:uiPriority w:val="0"/>
    <w:rPr>
      <w:rFonts w:hint="default" w:ascii="Verdana" w:hAnsi="Verdana"/>
      <w:color w:val="333333"/>
      <w:sz w:val="23"/>
      <w:szCs w:val="23"/>
      <w:u w:val="none"/>
    </w:rPr>
  </w:style>
  <w:style w:type="character" w:customStyle="1" w:styleId="191">
    <w:name w:val="_正文段落 Char"/>
    <w:link w:val="192"/>
    <w:qFormat/>
    <w:uiPriority w:val="0"/>
    <w:rPr>
      <w:rFonts w:ascii="宋体" w:hAnsi="宋体" w:eastAsia="宋体"/>
      <w:kern w:val="2"/>
      <w:sz w:val="24"/>
      <w:szCs w:val="24"/>
      <w:lang w:val="en-US" w:eastAsia="zh-CN" w:bidi="ar-SA"/>
    </w:rPr>
  </w:style>
  <w:style w:type="paragraph" w:customStyle="1" w:styleId="192">
    <w:name w:val="_正文段落"/>
    <w:basedOn w:val="1"/>
    <w:link w:val="191"/>
    <w:qFormat/>
    <w:uiPriority w:val="0"/>
    <w:pPr>
      <w:spacing w:before="46" w:beforeLines="15" w:after="46" w:afterLines="15" w:line="360" w:lineRule="auto"/>
      <w:ind w:firstLine="480" w:firstLineChars="200"/>
    </w:pPr>
    <w:rPr>
      <w:rFonts w:ascii="宋体" w:hAnsi="宋体"/>
      <w:kern w:val="2"/>
      <w:sz w:val="24"/>
      <w:szCs w:val="24"/>
    </w:rPr>
  </w:style>
  <w:style w:type="character" w:customStyle="1" w:styleId="193">
    <w:name w:val="Body Char Char1"/>
    <w:link w:val="194"/>
    <w:qFormat/>
    <w:uiPriority w:val="0"/>
    <w:rPr>
      <w:rFonts w:ascii="Tahoma" w:hAnsi="Tahoma"/>
      <w:sz w:val="22"/>
      <w:szCs w:val="22"/>
      <w:lang w:val="en-US" w:eastAsia="en-US" w:bidi="ar-SA"/>
    </w:rPr>
  </w:style>
  <w:style w:type="paragraph" w:customStyle="1" w:styleId="194">
    <w:name w:val="Body Char"/>
    <w:link w:val="193"/>
    <w:qFormat/>
    <w:uiPriority w:val="0"/>
    <w:pPr>
      <w:spacing w:after="240" w:afterLines="0" w:line="276" w:lineRule="auto"/>
      <w:ind w:left="360"/>
    </w:pPr>
    <w:rPr>
      <w:rFonts w:ascii="Tahoma" w:hAnsi="Tahoma" w:eastAsia="宋体" w:cs="Times New Roman"/>
      <w:sz w:val="22"/>
      <w:szCs w:val="22"/>
      <w:lang w:val="en-US" w:eastAsia="en-US" w:bidi="ar-SA"/>
    </w:rPr>
  </w:style>
  <w:style w:type="character" w:customStyle="1" w:styleId="195">
    <w:name w:val="Char Char16"/>
    <w:qFormat/>
    <w:locked/>
    <w:uiPriority w:val="0"/>
    <w:rPr>
      <w:rFonts w:ascii="宋体" w:hAnsi="宋体" w:eastAsia="宋体"/>
      <w:kern w:val="2"/>
      <w:sz w:val="21"/>
      <w:szCs w:val="24"/>
      <w:lang w:val="en-US" w:eastAsia="zh-CN" w:bidi="ar-SA"/>
    </w:rPr>
  </w:style>
  <w:style w:type="character" w:customStyle="1" w:styleId="196">
    <w:name w:val="标二 Char"/>
    <w:link w:val="197"/>
    <w:qFormat/>
    <w:uiPriority w:val="0"/>
    <w:rPr>
      <w:rFonts w:ascii="宋体" w:hAnsi="宋体"/>
      <w:b/>
      <w:bCs/>
      <w:kern w:val="2"/>
      <w:sz w:val="30"/>
      <w:szCs w:val="30"/>
      <w:lang w:val="en-US" w:eastAsia="zh-CN" w:bidi="ar-SA"/>
    </w:rPr>
  </w:style>
  <w:style w:type="paragraph" w:customStyle="1" w:styleId="197">
    <w:name w:val="标二"/>
    <w:next w:val="1"/>
    <w:link w:val="196"/>
    <w:qFormat/>
    <w:uiPriority w:val="0"/>
    <w:pPr>
      <w:numPr>
        <w:ilvl w:val="0"/>
        <w:numId w:val="1"/>
      </w:numPr>
      <w:tabs>
        <w:tab w:val="left" w:pos="346"/>
      </w:tabs>
      <w:spacing w:after="200" w:afterLines="0" w:line="276" w:lineRule="auto"/>
      <w:outlineLvl w:val="1"/>
    </w:pPr>
    <w:rPr>
      <w:rFonts w:ascii="宋体" w:hAnsi="宋体" w:eastAsia="宋体" w:cs="Times New Roman"/>
      <w:b/>
      <w:bCs/>
      <w:kern w:val="2"/>
      <w:sz w:val="30"/>
      <w:szCs w:val="30"/>
      <w:lang w:val="en-US" w:eastAsia="zh-CN" w:bidi="ar-SA"/>
    </w:rPr>
  </w:style>
  <w:style w:type="character" w:customStyle="1" w:styleId="198">
    <w:name w:val="Intense Emphasis"/>
    <w:qFormat/>
    <w:uiPriority w:val="21"/>
    <w:rPr>
      <w:b/>
      <w:bCs/>
      <w:i/>
      <w:iCs/>
      <w:color w:val="2DA2BF"/>
    </w:rPr>
  </w:style>
  <w:style w:type="character" w:customStyle="1" w:styleId="199">
    <w:name w:val="样式 正文 +正文:小4首行缩进:  2 字符段前: 0 磅段后: 6 磅 + (符号) Calisto MT Char"/>
    <w:basedOn w:val="129"/>
    <w:link w:val="200"/>
    <w:qFormat/>
    <w:uiPriority w:val="0"/>
  </w:style>
  <w:style w:type="paragraph" w:customStyle="1" w:styleId="200">
    <w:name w:val="样式 正文 +正文:小4首行缩进:  2 字符段前: 0 磅段后: 6 磅 + (符号) Calisto MT"/>
    <w:basedOn w:val="128"/>
    <w:link w:val="199"/>
    <w:qFormat/>
    <w:uiPriority w:val="0"/>
  </w:style>
  <w:style w:type="character" w:customStyle="1" w:styleId="201">
    <w:name w:val="Ò³Ã¼ Char"/>
    <w:qFormat/>
    <w:uiPriority w:val="0"/>
    <w:rPr>
      <w:rFonts w:cs="Arial"/>
      <w:kern w:val="2"/>
      <w:sz w:val="18"/>
      <w:szCs w:val="18"/>
    </w:rPr>
  </w:style>
  <w:style w:type="character" w:customStyle="1" w:styleId="202">
    <w:name w:val=" Char Char"/>
    <w:qFormat/>
    <w:uiPriority w:val="0"/>
    <w:rPr>
      <w:rFonts w:ascii="Tahoma" w:hAnsi="Tahoma" w:eastAsia="宋体" w:cs="Tahoma"/>
      <w:b/>
      <w:lang w:val="en-US" w:eastAsia="en-US" w:bidi="ar-SA"/>
    </w:rPr>
  </w:style>
  <w:style w:type="character" w:customStyle="1" w:styleId="203">
    <w:name w:val="表正文 Char1"/>
    <w:qFormat/>
    <w:uiPriority w:val="0"/>
    <w:rPr>
      <w:rFonts w:ascii="Times New Roman" w:hAnsi="Times New Roman" w:eastAsia="宋体" w:cs="Times New Roman"/>
      <w:szCs w:val="20"/>
    </w:rPr>
  </w:style>
  <w:style w:type="character" w:customStyle="1" w:styleId="204">
    <w:name w:val=" Char Char Char Char Char"/>
    <w:link w:val="205"/>
    <w:qFormat/>
    <w:uiPriority w:val="0"/>
    <w:rPr>
      <w:rFonts w:ascii="Verdana" w:hAnsi="Verdana" w:eastAsia="仿宋_GB2312"/>
      <w:sz w:val="24"/>
      <w:lang w:val="en-US" w:eastAsia="en-US" w:bidi="ar-SA"/>
    </w:rPr>
  </w:style>
  <w:style w:type="paragraph" w:customStyle="1" w:styleId="205">
    <w:name w:val=" Char Char Char Char"/>
    <w:basedOn w:val="1"/>
    <w:link w:val="204"/>
    <w:qFormat/>
    <w:uiPriority w:val="0"/>
    <w:pPr>
      <w:widowControl/>
      <w:spacing w:after="160" w:afterLines="0" w:line="240" w:lineRule="exact"/>
      <w:jc w:val="left"/>
    </w:pPr>
    <w:rPr>
      <w:rFonts w:ascii="Verdana" w:hAnsi="Verdana" w:eastAsia="仿宋_GB2312"/>
      <w:sz w:val="24"/>
      <w:szCs w:val="20"/>
      <w:lang w:eastAsia="en-US"/>
    </w:rPr>
  </w:style>
  <w:style w:type="character" w:customStyle="1" w:styleId="206">
    <w:name w:val=" Char Char21"/>
    <w:qFormat/>
    <w:uiPriority w:val="0"/>
    <w:rPr>
      <w:rFonts w:ascii="Tahoma" w:hAnsi="Tahoma" w:eastAsia="宋体" w:cs="Tahoma"/>
      <w:b/>
      <w:bCs/>
      <w:caps/>
      <w:color w:val="FFFFFF"/>
      <w:spacing w:val="15"/>
      <w:shd w:val="clear" w:color="auto" w:fill="4F81BD"/>
      <w:lang w:val="en-US" w:eastAsia="en-US" w:bidi="ar-SA"/>
    </w:rPr>
  </w:style>
  <w:style w:type="character" w:customStyle="1" w:styleId="207">
    <w:name w:val="Style Style Style Heading 4h44H4First SubheadingRef Heading 1rh1Hea... Char"/>
    <w:link w:val="208"/>
    <w:qFormat/>
    <w:uiPriority w:val="0"/>
    <w:rPr>
      <w:rFonts w:ascii="宋体" w:hAnsi="宋体" w:eastAsia="宋体"/>
      <w:b/>
      <w:bCs/>
      <w:kern w:val="2"/>
      <w:sz w:val="26"/>
      <w:lang w:val="en-US" w:eastAsia="zh-CN" w:bidi="ar-SA"/>
    </w:rPr>
  </w:style>
  <w:style w:type="paragraph" w:customStyle="1" w:styleId="208">
    <w:name w:val="Style Style Style Heading 4h44H4First SubheadingRef Heading 1rh1Hea..."/>
    <w:basedOn w:val="1"/>
    <w:link w:val="207"/>
    <w:qFormat/>
    <w:uiPriority w:val="0"/>
    <w:pPr>
      <w:keepNext/>
      <w:keepLines/>
      <w:spacing w:before="220" w:beforeLines="0" w:after="220" w:afterLines="0" w:line="360" w:lineRule="auto"/>
      <w:ind w:firstLine="200" w:firstLineChars="200"/>
      <w:outlineLvl w:val="3"/>
    </w:pPr>
    <w:rPr>
      <w:rFonts w:ascii="宋体" w:hAnsi="宋体"/>
      <w:b/>
      <w:bCs/>
      <w:kern w:val="2"/>
      <w:sz w:val="26"/>
      <w:szCs w:val="20"/>
    </w:rPr>
  </w:style>
  <w:style w:type="character" w:customStyle="1" w:styleId="209">
    <w:name w:val="标题 1 Char"/>
    <w:qFormat/>
    <w:uiPriority w:val="0"/>
    <w:rPr>
      <w:rFonts w:ascii="Times New Roman" w:hAnsi="Times New Roman" w:eastAsia="宋体" w:cs="Times New Roman"/>
      <w:b/>
      <w:bCs/>
      <w:kern w:val="44"/>
      <w:sz w:val="44"/>
      <w:szCs w:val="44"/>
    </w:rPr>
  </w:style>
  <w:style w:type="character" w:customStyle="1" w:styleId="210">
    <w:name w:val="Intense Reference"/>
    <w:qFormat/>
    <w:uiPriority w:val="32"/>
    <w:rPr>
      <w:b/>
      <w:bCs/>
      <w:smallCaps/>
      <w:color w:val="DA1F28"/>
      <w:spacing w:val="5"/>
      <w:u w:val="single"/>
    </w:rPr>
  </w:style>
  <w:style w:type="character" w:customStyle="1" w:styleId="211">
    <w:name w:val="Anrede1IhrZeichen"/>
    <w:qFormat/>
    <w:uiPriority w:val="0"/>
    <w:rPr>
      <w:rFonts w:hint="default" w:ascii="Arial" w:hAnsi="Arial"/>
      <w:sz w:val="20"/>
    </w:rPr>
  </w:style>
  <w:style w:type="character" w:customStyle="1" w:styleId="212">
    <w:name w:val="Book Title"/>
    <w:qFormat/>
    <w:uiPriority w:val="33"/>
    <w:rPr>
      <w:b/>
      <w:bCs/>
      <w:smallCaps/>
      <w:spacing w:val="5"/>
    </w:rPr>
  </w:style>
  <w:style w:type="character" w:customStyle="1" w:styleId="213">
    <w:name w:val="超链接9"/>
    <w:qFormat/>
    <w:uiPriority w:val="0"/>
    <w:rPr>
      <w:rFonts w:ascii="Tahoma" w:hAnsi="Tahoma" w:eastAsia="宋体" w:cs="Tahoma"/>
      <w:color w:val="FFFFFF"/>
      <w:u w:val="none"/>
      <w:lang w:val="en-US" w:eastAsia="en-US" w:bidi="ar-SA"/>
    </w:rPr>
  </w:style>
  <w:style w:type="character" w:customStyle="1" w:styleId="214">
    <w:name w:val="12v-18k"/>
    <w:qFormat/>
    <w:uiPriority w:val="0"/>
    <w:rPr>
      <w:rFonts w:ascii="Tahoma" w:hAnsi="Tahoma" w:eastAsia="宋体" w:cs="Tahoma"/>
      <w:lang w:val="en-US" w:eastAsia="en-US" w:bidi="ar-SA"/>
    </w:rPr>
  </w:style>
  <w:style w:type="character" w:customStyle="1" w:styleId="215">
    <w:name w:val="纯文本 Char Char2"/>
    <w:qFormat/>
    <w:uiPriority w:val="0"/>
    <w:rPr>
      <w:rFonts w:ascii="宋体" w:hAnsi="Courier New" w:cs="Courier New"/>
      <w:kern w:val="2"/>
      <w:sz w:val="21"/>
      <w:szCs w:val="21"/>
    </w:rPr>
  </w:style>
  <w:style w:type="character" w:customStyle="1" w:styleId="216">
    <w:name w:val="Body Bullet List Char"/>
    <w:link w:val="217"/>
    <w:qFormat/>
    <w:uiPriority w:val="0"/>
    <w:rPr>
      <w:rFonts w:ascii="Tahoma" w:hAnsi="Tahoma" w:eastAsia="宋体"/>
      <w:sz w:val="22"/>
      <w:szCs w:val="22"/>
      <w:lang w:val="en-US" w:eastAsia="en-US" w:bidi="ar-SA"/>
    </w:rPr>
  </w:style>
  <w:style w:type="paragraph" w:customStyle="1" w:styleId="217">
    <w:name w:val="Body Bullet List"/>
    <w:basedOn w:val="194"/>
    <w:link w:val="216"/>
    <w:qFormat/>
    <w:uiPriority w:val="0"/>
    <w:pPr>
      <w:numPr>
        <w:ilvl w:val="0"/>
        <w:numId w:val="1"/>
      </w:numPr>
      <w:tabs>
        <w:tab w:val="left" w:pos="375"/>
        <w:tab w:val="left" w:pos="420"/>
        <w:tab w:val="left" w:pos="480"/>
        <w:tab w:val="left" w:pos="720"/>
        <w:tab w:val="left" w:pos="1619"/>
      </w:tabs>
      <w:spacing w:after="120" w:afterLines="0"/>
      <w:ind w:left="375" w:hanging="375"/>
    </w:pPr>
  </w:style>
  <w:style w:type="character" w:customStyle="1" w:styleId="218">
    <w:name w:val="五号正文（标准） Char"/>
    <w:qFormat/>
    <w:uiPriority w:val="0"/>
    <w:rPr>
      <w:rFonts w:ascii="仿宋_GB2312" w:hAnsi="宋体" w:eastAsia="仿宋_GB2312" w:cs="Tahoma"/>
      <w:kern w:val="2"/>
      <w:sz w:val="24"/>
      <w:szCs w:val="24"/>
      <w:lang w:val="en-US" w:eastAsia="zh-CN" w:bidi="ar-SA"/>
    </w:rPr>
  </w:style>
  <w:style w:type="character" w:customStyle="1" w:styleId="219">
    <w:name w:val="rss:item"/>
    <w:qFormat/>
    <w:uiPriority w:val="0"/>
    <w:rPr>
      <w:rFonts w:ascii="Tahoma" w:hAnsi="Tahoma" w:eastAsia="宋体" w:cs="Tahoma"/>
      <w:lang w:val="en-US" w:eastAsia="en-US" w:bidi="ar-SA"/>
    </w:rPr>
  </w:style>
  <w:style w:type="character" w:customStyle="1" w:styleId="220">
    <w:name w:val="en1"/>
    <w:qFormat/>
    <w:uiPriority w:val="0"/>
    <w:rPr>
      <w:rFonts w:hint="default" w:ascii="Verdana" w:hAnsi="Verdana" w:eastAsia="宋体" w:cs="Tahoma"/>
      <w:lang w:val="en-US" w:eastAsia="en-US" w:bidi="ar-SA"/>
    </w:rPr>
  </w:style>
  <w:style w:type="character" w:customStyle="1" w:styleId="221">
    <w:name w:val="哈哈正文 Char"/>
    <w:link w:val="222"/>
    <w:qFormat/>
    <w:uiPriority w:val="0"/>
    <w:rPr>
      <w:rFonts w:ascii="宋体" w:hAnsi="宋体" w:eastAsia="宋体" w:cs="宋体"/>
      <w:kern w:val="2"/>
      <w:sz w:val="24"/>
      <w:lang w:val="en-US" w:eastAsia="zh-CN" w:bidi="ar-SA"/>
    </w:rPr>
  </w:style>
  <w:style w:type="paragraph" w:customStyle="1" w:styleId="222">
    <w:name w:val="哈哈正文"/>
    <w:basedOn w:val="1"/>
    <w:link w:val="221"/>
    <w:qFormat/>
    <w:uiPriority w:val="0"/>
    <w:pPr>
      <w:spacing w:line="360" w:lineRule="auto"/>
      <w:ind w:firstLine="200" w:firstLineChars="200"/>
    </w:pPr>
    <w:rPr>
      <w:rFonts w:ascii="宋体" w:hAnsi="宋体" w:cs="宋体"/>
      <w:kern w:val="2"/>
      <w:sz w:val="24"/>
      <w:szCs w:val="20"/>
    </w:rPr>
  </w:style>
  <w:style w:type="character" w:customStyle="1" w:styleId="223">
    <w:name w:val="text1"/>
    <w:qFormat/>
    <w:uiPriority w:val="0"/>
    <w:rPr>
      <w:rFonts w:ascii="Tahoma" w:hAnsi="Tahoma" w:eastAsia="宋体" w:cs="Tahoma"/>
      <w:u w:val="none"/>
      <w:lang w:val="en-US" w:eastAsia="en-US" w:bidi="ar-SA"/>
    </w:rPr>
  </w:style>
  <w:style w:type="character" w:customStyle="1" w:styleId="224">
    <w:name w:val="apple-style-span"/>
    <w:basedOn w:val="80"/>
    <w:qFormat/>
    <w:uiPriority w:val="0"/>
  </w:style>
  <w:style w:type="character" w:customStyle="1" w:styleId="225">
    <w:name w:val="标题5 Char"/>
    <w:link w:val="226"/>
    <w:qFormat/>
    <w:uiPriority w:val="0"/>
    <w:rPr>
      <w:rFonts w:eastAsia="宋体"/>
      <w:b/>
      <w:bCs/>
      <w:kern w:val="2"/>
      <w:sz w:val="28"/>
      <w:szCs w:val="28"/>
      <w:lang w:val="en-US" w:eastAsia="zh-CN" w:bidi="ar-SA"/>
    </w:rPr>
  </w:style>
  <w:style w:type="paragraph" w:customStyle="1" w:styleId="226">
    <w:name w:val="标题5"/>
    <w:basedOn w:val="7"/>
    <w:next w:val="7"/>
    <w:link w:val="225"/>
    <w:qFormat/>
    <w:uiPriority w:val="0"/>
    <w:pPr>
      <w:keepNext/>
      <w:keepLines/>
      <w:spacing w:before="280" w:beforeLines="0" w:after="290" w:afterLines="0" w:line="376" w:lineRule="auto"/>
      <w:ind w:firstLine="0"/>
    </w:pPr>
    <w:rPr>
      <w:rFonts w:ascii="Times New Roman" w:hAnsi="Times New Roman"/>
      <w:b/>
      <w:bCs/>
      <w:color w:val="auto"/>
      <w:kern w:val="2"/>
      <w:sz w:val="28"/>
      <w:szCs w:val="28"/>
      <w:lang w:val="en-US" w:eastAsia="zh-CN"/>
    </w:rPr>
  </w:style>
  <w:style w:type="character" w:customStyle="1" w:styleId="227">
    <w:name w:val="line1"/>
    <w:qFormat/>
    <w:uiPriority w:val="0"/>
    <w:rPr>
      <w:rFonts w:ascii="Tahoma" w:hAnsi="Tahoma" w:eastAsia="宋体" w:cs="Tahoma"/>
      <w:lang w:val="en-US" w:eastAsia="en-US" w:bidi="ar-SA"/>
    </w:rPr>
  </w:style>
  <w:style w:type="character" w:customStyle="1" w:styleId="228">
    <w:name w:val="red121"/>
    <w:qFormat/>
    <w:uiPriority w:val="0"/>
    <w:rPr>
      <w:rFonts w:ascii="Tahoma" w:hAnsi="Tahoma" w:eastAsia="宋体" w:cs="Tahoma"/>
      <w:color w:val="FF6600"/>
      <w:sz w:val="18"/>
      <w:szCs w:val="18"/>
      <w:lang w:val="en-US" w:eastAsia="en-US" w:bidi="ar-SA"/>
    </w:rPr>
  </w:style>
  <w:style w:type="character" w:customStyle="1" w:styleId="229">
    <w:name w:val="pt91"/>
    <w:qFormat/>
    <w:uiPriority w:val="0"/>
    <w:rPr>
      <w:rFonts w:hint="eastAsia" w:ascii="宋体" w:hAnsi="宋体" w:eastAsia="宋体" w:cs="Tahoma"/>
      <w:spacing w:val="360"/>
      <w:sz w:val="18"/>
      <w:szCs w:val="18"/>
      <w:lang w:val="en-US" w:eastAsia="en-US" w:bidi="ar-SA"/>
    </w:rPr>
  </w:style>
  <w:style w:type="character" w:customStyle="1" w:styleId="230">
    <w:name w:val="Heading 3 Char Char"/>
    <w:qFormat/>
    <w:uiPriority w:val="0"/>
    <w:rPr>
      <w:rFonts w:ascii="Tahoma" w:hAnsi="Tahoma" w:eastAsia="宋体" w:cs="Tahoma"/>
      <w:b/>
      <w:lang w:val="en-US" w:eastAsia="en-US" w:bidi="ar-SA"/>
    </w:rPr>
  </w:style>
  <w:style w:type="character" w:customStyle="1" w:styleId="231">
    <w:name w:val="Subtle Emphasis"/>
    <w:qFormat/>
    <w:uiPriority w:val="19"/>
    <w:rPr>
      <w:i/>
      <w:iCs/>
      <w:color w:val="808080"/>
    </w:rPr>
  </w:style>
  <w:style w:type="character" w:customStyle="1" w:styleId="232">
    <w:name w:val="css101"/>
    <w:qFormat/>
    <w:uiPriority w:val="0"/>
    <w:rPr>
      <w:rFonts w:ascii="Tahoma" w:hAnsi="Tahoma" w:eastAsia="宋体" w:cs="Tahoma"/>
      <w:color w:val="000000"/>
      <w:sz w:val="20"/>
      <w:szCs w:val="20"/>
      <w:u w:val="none"/>
      <w:lang w:val="en-US" w:eastAsia="en-US" w:bidi="ar-SA"/>
    </w:rPr>
  </w:style>
  <w:style w:type="character" w:customStyle="1" w:styleId="233">
    <w:name w:val="unnamed2"/>
    <w:qFormat/>
    <w:uiPriority w:val="0"/>
    <w:rPr>
      <w:rFonts w:ascii="宋体" w:hAnsi="宋体" w:eastAsia="宋体" w:cs="Tahoma"/>
      <w:sz w:val="21"/>
      <w:szCs w:val="21"/>
      <w:u w:val="single"/>
      <w:lang w:val="en-US" w:eastAsia="en-US" w:bidi="ar-SA"/>
    </w:rPr>
  </w:style>
  <w:style w:type="character" w:customStyle="1" w:styleId="234">
    <w:name w:val="标题 3 Char Char"/>
    <w:qFormat/>
    <w:uiPriority w:val="0"/>
    <w:rPr>
      <w:rFonts w:ascii="Tahoma" w:hAnsi="Tahoma" w:eastAsia="宋体" w:cs="Tahoma"/>
      <w:b/>
      <w:bCs/>
      <w:kern w:val="2"/>
      <w:sz w:val="32"/>
      <w:szCs w:val="32"/>
      <w:lang w:val="en-US" w:eastAsia="zh-CN" w:bidi="ar-SA"/>
    </w:rPr>
  </w:style>
  <w:style w:type="character" w:customStyle="1" w:styleId="235">
    <w:name w:val="fl21"/>
    <w:qFormat/>
    <w:uiPriority w:val="0"/>
    <w:rPr>
      <w:rFonts w:hint="default" w:ascii="ˎ̥" w:hAnsi="ˎ̥" w:eastAsia="宋体" w:cs="Tahoma"/>
      <w:sz w:val="22"/>
      <w:szCs w:val="22"/>
      <w:lang w:val="en-US" w:eastAsia="en-US" w:bidi="ar-SA"/>
    </w:rPr>
  </w:style>
  <w:style w:type="character" w:customStyle="1" w:styleId="236">
    <w:name w:val="Body Bullet List Char Char"/>
    <w:basedOn w:val="158"/>
    <w:qFormat/>
    <w:uiPriority w:val="0"/>
  </w:style>
  <w:style w:type="character" w:customStyle="1" w:styleId="237">
    <w:name w:val="0000 Char"/>
    <w:link w:val="238"/>
    <w:qFormat/>
    <w:uiPriority w:val="0"/>
    <w:rPr>
      <w:rFonts w:ascii="宋体" w:hAnsi="宋体" w:eastAsia="宋体" w:cs="宋体"/>
      <w:kern w:val="2"/>
      <w:sz w:val="24"/>
      <w:lang w:val="en-US" w:eastAsia="zh-CN" w:bidi="ar-SA"/>
    </w:rPr>
  </w:style>
  <w:style w:type="paragraph" w:customStyle="1" w:styleId="238">
    <w:name w:val="0000"/>
    <w:basedOn w:val="1"/>
    <w:link w:val="237"/>
    <w:qFormat/>
    <w:uiPriority w:val="0"/>
    <w:pPr>
      <w:spacing w:line="360" w:lineRule="auto"/>
      <w:ind w:firstLine="397"/>
    </w:pPr>
    <w:rPr>
      <w:rFonts w:ascii="宋体" w:hAnsi="宋体" w:cs="宋体"/>
      <w:kern w:val="2"/>
      <w:sz w:val="24"/>
      <w:szCs w:val="20"/>
    </w:rPr>
  </w:style>
  <w:style w:type="character" w:customStyle="1" w:styleId="239">
    <w:name w:val="小标题 Char"/>
    <w:link w:val="240"/>
    <w:qFormat/>
    <w:uiPriority w:val="0"/>
    <w:rPr>
      <w:rFonts w:ascii="Verdana" w:hAnsi="Verdana" w:eastAsia="宋体"/>
      <w:b/>
      <w:kern w:val="2"/>
      <w:sz w:val="24"/>
      <w:szCs w:val="24"/>
      <w:lang w:val="en-US" w:eastAsia="zh-CN" w:bidi="ar-SA"/>
    </w:rPr>
  </w:style>
  <w:style w:type="paragraph" w:customStyle="1" w:styleId="240">
    <w:name w:val="小标题"/>
    <w:basedOn w:val="1"/>
    <w:link w:val="239"/>
    <w:qFormat/>
    <w:uiPriority w:val="0"/>
    <w:pPr>
      <w:tabs>
        <w:tab w:val="left" w:pos="720"/>
      </w:tabs>
      <w:adjustRightInd w:val="0"/>
      <w:spacing w:before="312" w:beforeLines="100" w:line="360" w:lineRule="auto"/>
      <w:ind w:left="720" w:hanging="720"/>
      <w:textAlignment w:val="baseline"/>
    </w:pPr>
    <w:rPr>
      <w:rFonts w:ascii="Verdana" w:hAnsi="Verdana"/>
      <w:b/>
      <w:kern w:val="2"/>
      <w:sz w:val="24"/>
      <w:szCs w:val="24"/>
    </w:rPr>
  </w:style>
  <w:style w:type="character" w:customStyle="1" w:styleId="241">
    <w:name w:val="Style Style Heading 4h44H4First SubheadingRef Heading 1rh1Heading .... Char"/>
    <w:link w:val="242"/>
    <w:qFormat/>
    <w:uiPriority w:val="0"/>
    <w:rPr>
      <w:rFonts w:ascii="宋体" w:hAnsi="宋体" w:eastAsia="宋体"/>
      <w:b/>
      <w:bCs/>
      <w:kern w:val="2"/>
      <w:sz w:val="26"/>
      <w:lang w:val="en-US" w:eastAsia="zh-CN" w:bidi="ar-SA"/>
    </w:rPr>
  </w:style>
  <w:style w:type="paragraph" w:customStyle="1" w:styleId="242">
    <w:name w:val="Style Style Heading 4h44H4First SubheadingRef Heading 1rh1Heading ...."/>
    <w:basedOn w:val="243"/>
    <w:link w:val="241"/>
    <w:qFormat/>
    <w:uiPriority w:val="0"/>
    <w:pPr>
      <w:spacing w:before="220" w:beforeLines="0" w:after="220" w:afterLines="0"/>
    </w:pPr>
    <w:rPr>
      <w:sz w:val="26"/>
    </w:rPr>
  </w:style>
  <w:style w:type="paragraph" w:customStyle="1" w:styleId="243">
    <w:name w:val="Style Heading 4h44H4First SubheadingRef Heading 1rh1Heading ...1"/>
    <w:basedOn w:val="6"/>
    <w:link w:val="244"/>
    <w:qFormat/>
    <w:uiPriority w:val="0"/>
    <w:pPr>
      <w:spacing w:before="4" w:beforeLines="0" w:after="2" w:afterLines="0" w:line="360" w:lineRule="auto"/>
      <w:ind w:firstLine="200" w:firstLineChars="200"/>
    </w:pPr>
    <w:rPr>
      <w:rFonts w:ascii="宋体" w:hAnsi="宋体"/>
      <w:iCs w:val="0"/>
      <w:kern w:val="2"/>
      <w:sz w:val="22"/>
      <w:lang w:val="en-US" w:eastAsia="zh-CN"/>
    </w:rPr>
  </w:style>
  <w:style w:type="character" w:customStyle="1" w:styleId="244">
    <w:name w:val="Style Heading 4h44H4First SubheadingRef Heading 1rh1Heading ...1 Char"/>
    <w:link w:val="243"/>
    <w:qFormat/>
    <w:uiPriority w:val="0"/>
    <w:rPr>
      <w:rFonts w:ascii="宋体" w:hAnsi="宋体" w:eastAsia="宋体"/>
      <w:b/>
      <w:bCs/>
      <w:kern w:val="2"/>
      <w:sz w:val="22"/>
      <w:lang w:val="en-US" w:eastAsia="zh-CN" w:bidi="ar-SA"/>
    </w:rPr>
  </w:style>
  <w:style w:type="character" w:customStyle="1" w:styleId="245">
    <w:name w:val="样式3 Char"/>
    <w:link w:val="246"/>
    <w:qFormat/>
    <w:uiPriority w:val="0"/>
    <w:rPr>
      <w:rFonts w:ascii="Calibri" w:hAnsi="Calibri" w:eastAsia="宋体"/>
      <w:sz w:val="24"/>
      <w:szCs w:val="22"/>
      <w:lang w:val="en-US" w:eastAsia="zh-CN" w:bidi="ar-SA"/>
    </w:rPr>
  </w:style>
  <w:style w:type="paragraph" w:customStyle="1" w:styleId="246">
    <w:name w:val="样式3"/>
    <w:basedOn w:val="168"/>
    <w:link w:val="245"/>
    <w:qFormat/>
    <w:uiPriority w:val="0"/>
    <w:pPr>
      <w:numPr>
        <w:ilvl w:val="0"/>
        <w:numId w:val="1"/>
      </w:numPr>
      <w:tabs>
        <w:tab w:val="left" w:pos="1701"/>
        <w:tab w:val="clear" w:pos="9356"/>
      </w:tabs>
      <w:spacing w:before="156" w:beforeLines="50" w:after="60" w:afterLines="0"/>
    </w:pPr>
    <w:rPr>
      <w:rFonts w:ascii="Calibri" w:hAnsi="Calibri"/>
      <w:lang w:val="en-US" w:eastAsia="zh-CN"/>
    </w:rPr>
  </w:style>
  <w:style w:type="character" w:customStyle="1" w:styleId="247">
    <w:name w:val="样式 正文首行缩进 + 首行缩进:  2 字符 Char"/>
    <w:link w:val="248"/>
    <w:qFormat/>
    <w:uiPriority w:val="0"/>
    <w:rPr>
      <w:rFonts w:eastAsia="宋体" w:cs="宋体"/>
      <w:kern w:val="2"/>
      <w:sz w:val="21"/>
      <w:szCs w:val="24"/>
      <w:lang w:val="en-US" w:eastAsia="zh-CN" w:bidi="ar-SA"/>
    </w:rPr>
  </w:style>
  <w:style w:type="paragraph" w:customStyle="1" w:styleId="248">
    <w:name w:val="样式 正文首行缩进 + 首行缩进:  2 字符"/>
    <w:basedOn w:val="77"/>
    <w:next w:val="1"/>
    <w:link w:val="247"/>
    <w:qFormat/>
    <w:uiPriority w:val="0"/>
    <w:pPr>
      <w:spacing w:after="0" w:afterLines="0" w:line="360" w:lineRule="auto"/>
      <w:ind w:firstLineChars="200"/>
    </w:pPr>
    <w:rPr>
      <w:rFonts w:ascii="Times New Roman" w:hAnsi="Times New Roman" w:cs="宋体"/>
      <w:color w:val="auto"/>
      <w:szCs w:val="24"/>
    </w:rPr>
  </w:style>
  <w:style w:type="character" w:customStyle="1" w:styleId="249">
    <w:name w:val="样式4 Char"/>
    <w:basedOn w:val="207"/>
    <w:qFormat/>
    <w:uiPriority w:val="0"/>
  </w:style>
  <w:style w:type="character" w:customStyle="1" w:styleId="250">
    <w:name w:val="Shawn Billingly"/>
    <w:qFormat/>
    <w:uiPriority w:val="0"/>
    <w:rPr>
      <w:rFonts w:ascii="Arial" w:hAnsi="Arial" w:eastAsia="宋体" w:cs="Arial"/>
      <w:color w:val="000000"/>
      <w:sz w:val="20"/>
      <w:lang w:val="en-US" w:eastAsia="en-US" w:bidi="ar-SA"/>
    </w:rPr>
  </w:style>
  <w:style w:type="character" w:customStyle="1" w:styleId="251">
    <w:name w:val="正文内容 Char"/>
    <w:link w:val="252"/>
    <w:qFormat/>
    <w:uiPriority w:val="0"/>
    <w:rPr>
      <w:rFonts w:eastAsia="宋体"/>
      <w:kern w:val="2"/>
      <w:sz w:val="24"/>
      <w:szCs w:val="24"/>
      <w:lang w:val="en-US" w:eastAsia="zh-CN" w:bidi="ar-SA"/>
    </w:rPr>
  </w:style>
  <w:style w:type="paragraph" w:customStyle="1" w:styleId="252">
    <w:name w:val="正文内容"/>
    <w:basedOn w:val="253"/>
    <w:next w:val="254"/>
    <w:link w:val="251"/>
    <w:qFormat/>
    <w:uiPriority w:val="0"/>
    <w:pPr>
      <w:autoSpaceDE/>
      <w:autoSpaceDN/>
      <w:adjustRightInd/>
      <w:spacing w:before="156" w:beforeLines="50" w:after="156" w:afterLines="50" w:line="360" w:lineRule="auto"/>
      <w:ind w:firstLine="480" w:firstLineChars="200"/>
      <w:jc w:val="both"/>
    </w:pPr>
    <w:rPr>
      <w:rFonts w:ascii="Times New Roman" w:hAnsi="Times New Roman" w:eastAsia="宋体"/>
      <w:kern w:val="2"/>
    </w:rPr>
  </w:style>
  <w:style w:type="paragraph" w:customStyle="1" w:styleId="253">
    <w:name w:val="CM29"/>
    <w:basedOn w:val="2"/>
    <w:next w:val="2"/>
    <w:qFormat/>
    <w:uiPriority w:val="0"/>
    <w:pPr>
      <w:spacing w:line="440" w:lineRule="atLeast"/>
    </w:pPr>
    <w:rPr>
      <w:rFonts w:ascii="黑体" w:hAnsi="Calibri" w:eastAsia="黑体" w:cs="Times New Roman"/>
      <w:color w:val="auto"/>
    </w:rPr>
  </w:style>
  <w:style w:type="paragraph" w:customStyle="1" w:styleId="254">
    <w:name w:val="CM67"/>
    <w:basedOn w:val="2"/>
    <w:next w:val="2"/>
    <w:qFormat/>
    <w:uiPriority w:val="0"/>
    <w:pPr>
      <w:spacing w:line="468" w:lineRule="atLeast"/>
    </w:pPr>
    <w:rPr>
      <w:rFonts w:ascii="黑体" w:hAnsi="Calibri" w:eastAsia="黑体" w:cs="Times New Roman"/>
      <w:color w:val="auto"/>
    </w:rPr>
  </w:style>
  <w:style w:type="character" w:customStyle="1" w:styleId="255">
    <w:name w:val=" Char Char9"/>
    <w:qFormat/>
    <w:uiPriority w:val="0"/>
    <w:rPr>
      <w:rFonts w:ascii="Tahoma" w:hAnsi="Tahoma" w:eastAsia="宋体" w:cs="Tahoma"/>
      <w:kern w:val="2"/>
      <w:sz w:val="21"/>
      <w:szCs w:val="24"/>
      <w:lang w:val="en-US" w:eastAsia="zh-CN" w:bidi="ar-SA"/>
    </w:rPr>
  </w:style>
  <w:style w:type="character" w:customStyle="1" w:styleId="256">
    <w:name w:val="明显引用 Char"/>
    <w:link w:val="257"/>
    <w:qFormat/>
    <w:uiPriority w:val="30"/>
    <w:rPr>
      <w:b/>
      <w:bCs/>
      <w:i/>
      <w:iCs/>
      <w:color w:val="2DA2BF"/>
    </w:rPr>
  </w:style>
  <w:style w:type="paragraph" w:styleId="257">
    <w:name w:val="Intense Quote"/>
    <w:basedOn w:val="1"/>
    <w:next w:val="1"/>
    <w:link w:val="256"/>
    <w:qFormat/>
    <w:uiPriority w:val="30"/>
    <w:pPr>
      <w:pBdr>
        <w:bottom w:val="single" w:color="2DA2BF" w:sz="4" w:space="4"/>
      </w:pBdr>
      <w:spacing w:before="200" w:beforeLines="0" w:after="280" w:afterLines="0"/>
      <w:ind w:left="936" w:right="936"/>
    </w:pPr>
    <w:rPr>
      <w:b/>
      <w:bCs/>
      <w:i/>
      <w:iCs/>
      <w:color w:val="2DA2BF"/>
      <w:sz w:val="20"/>
      <w:szCs w:val="20"/>
    </w:rPr>
  </w:style>
  <w:style w:type="character" w:customStyle="1" w:styleId="258">
    <w:name w:val="列出段落 Char"/>
    <w:qFormat/>
    <w:locked/>
    <w:uiPriority w:val="0"/>
    <w:rPr>
      <w:rFonts w:ascii="Calibri" w:hAnsi="Calibri" w:eastAsia="宋体" w:cs="Times New Roman"/>
    </w:rPr>
  </w:style>
  <w:style w:type="character" w:customStyle="1" w:styleId="259">
    <w:name w:val="h Char Char"/>
    <w:qFormat/>
    <w:locked/>
    <w:uiPriority w:val="0"/>
    <w:rPr>
      <w:rFonts w:eastAsia="宋体"/>
      <w:kern w:val="2"/>
      <w:sz w:val="18"/>
      <w:szCs w:val="18"/>
      <w:lang w:val="en-US" w:eastAsia="zh-CN" w:bidi="ar-SA"/>
    </w:rPr>
  </w:style>
  <w:style w:type="character" w:customStyle="1" w:styleId="260">
    <w:name w:val="QCProprietary"/>
    <w:qFormat/>
    <w:uiPriority w:val="0"/>
    <w:rPr>
      <w:rFonts w:ascii="Tahoma" w:hAnsi="Tahoma" w:eastAsia="宋体" w:cs="Tahoma"/>
      <w:b/>
      <w:bCs/>
      <w:sz w:val="18"/>
      <w:szCs w:val="18"/>
      <w:lang w:val="en-US" w:eastAsia="en-US" w:bidi="ar-SA"/>
    </w:rPr>
  </w:style>
  <w:style w:type="character" w:customStyle="1" w:styleId="261">
    <w:name w:val="postbody"/>
    <w:qFormat/>
    <w:uiPriority w:val="0"/>
    <w:rPr>
      <w:rFonts w:ascii="Tahoma" w:hAnsi="Tahoma" w:eastAsia="宋体" w:cs="Tahoma"/>
      <w:lang w:val="en-US" w:eastAsia="en-US" w:bidi="ar-SA"/>
    </w:rPr>
  </w:style>
  <w:style w:type="character" w:customStyle="1" w:styleId="262">
    <w:name w:val="标准段落正文 Char1"/>
    <w:link w:val="263"/>
    <w:qFormat/>
    <w:uiPriority w:val="0"/>
    <w:rPr>
      <w:rFonts w:eastAsia="宋体" w:cs="宋体"/>
      <w:kern w:val="2"/>
      <w:sz w:val="24"/>
      <w:lang w:val="en-US" w:eastAsia="zh-CN" w:bidi="ar-SA"/>
    </w:rPr>
  </w:style>
  <w:style w:type="paragraph" w:customStyle="1" w:styleId="263">
    <w:name w:val="标准段落正文"/>
    <w:basedOn w:val="1"/>
    <w:link w:val="262"/>
    <w:qFormat/>
    <w:uiPriority w:val="0"/>
    <w:pPr>
      <w:spacing w:line="312" w:lineRule="auto"/>
      <w:ind w:firstLine="480"/>
    </w:pPr>
    <w:rPr>
      <w:rFonts w:cs="宋体"/>
      <w:kern w:val="2"/>
      <w:sz w:val="24"/>
      <w:szCs w:val="20"/>
    </w:rPr>
  </w:style>
  <w:style w:type="character" w:customStyle="1" w:styleId="264">
    <w:name w:val="标三 Char"/>
    <w:link w:val="265"/>
    <w:qFormat/>
    <w:uiPriority w:val="0"/>
    <w:rPr>
      <w:rFonts w:ascii="黑体" w:eastAsia="黑体"/>
      <w:b/>
      <w:bCs/>
      <w:kern w:val="2"/>
      <w:sz w:val="28"/>
      <w:szCs w:val="32"/>
      <w:lang w:val="en-US" w:eastAsia="zh-CN" w:bidi="ar-SA"/>
    </w:rPr>
  </w:style>
  <w:style w:type="paragraph" w:customStyle="1" w:styleId="265">
    <w:name w:val="标三"/>
    <w:next w:val="1"/>
    <w:link w:val="264"/>
    <w:qFormat/>
    <w:uiPriority w:val="0"/>
    <w:pPr>
      <w:tabs>
        <w:tab w:val="left" w:pos="375"/>
      </w:tabs>
      <w:spacing w:after="200" w:afterLines="0" w:line="276" w:lineRule="auto"/>
      <w:ind w:left="375" w:hanging="375"/>
      <w:outlineLvl w:val="2"/>
    </w:pPr>
    <w:rPr>
      <w:rFonts w:ascii="黑体" w:hAnsi="Times New Roman" w:eastAsia="黑体" w:cs="Times New Roman"/>
      <w:b/>
      <w:bCs/>
      <w:kern w:val="2"/>
      <w:sz w:val="28"/>
      <w:szCs w:val="32"/>
      <w:lang w:val="en-US" w:eastAsia="zh-CN" w:bidi="ar-SA"/>
    </w:rPr>
  </w:style>
  <w:style w:type="character" w:customStyle="1" w:styleId="266">
    <w:name w:val="FA正文 Char Char"/>
    <w:link w:val="267"/>
    <w:qFormat/>
    <w:uiPriority w:val="0"/>
    <w:rPr>
      <w:rFonts w:ascii="宋体" w:hAnsi="宋体" w:eastAsia="宋体"/>
      <w:kern w:val="2"/>
      <w:sz w:val="24"/>
      <w:szCs w:val="21"/>
      <w:lang w:val="zh-CN" w:eastAsia="zh-CN" w:bidi="ar-SA"/>
    </w:rPr>
  </w:style>
  <w:style w:type="paragraph" w:customStyle="1" w:styleId="267">
    <w:name w:val="FA正文"/>
    <w:basedOn w:val="1"/>
    <w:link w:val="266"/>
    <w:qFormat/>
    <w:uiPriority w:val="0"/>
    <w:pPr>
      <w:spacing w:line="360" w:lineRule="auto"/>
      <w:ind w:firstLine="420"/>
      <w:jc w:val="left"/>
    </w:pPr>
    <w:rPr>
      <w:rFonts w:ascii="宋体" w:hAnsi="宋体"/>
      <w:kern w:val="2"/>
      <w:sz w:val="24"/>
      <w:szCs w:val="21"/>
      <w:lang w:val="zh-CN"/>
    </w:rPr>
  </w:style>
  <w:style w:type="character" w:customStyle="1" w:styleId="268">
    <w:name w:val="style11"/>
    <w:qFormat/>
    <w:uiPriority w:val="0"/>
    <w:rPr>
      <w:rFonts w:ascii="Tahoma" w:hAnsi="Tahoma" w:eastAsia="宋体" w:cs="Tahoma"/>
      <w:color w:val="660000"/>
      <w:lang w:val="en-US" w:eastAsia="en-US" w:bidi="ar-SA"/>
    </w:rPr>
  </w:style>
  <w:style w:type="character" w:customStyle="1" w:styleId="269">
    <w:name w:val="FA正文bold Char Char"/>
    <w:link w:val="270"/>
    <w:qFormat/>
    <w:uiPriority w:val="0"/>
    <w:rPr>
      <w:rFonts w:hAnsi="宋体" w:eastAsia="宋体" w:cs="宋体"/>
      <w:b/>
      <w:kern w:val="2"/>
      <w:sz w:val="21"/>
      <w:szCs w:val="24"/>
      <w:lang w:val="en-US" w:eastAsia="zh-CN" w:bidi="ar-SA"/>
    </w:rPr>
  </w:style>
  <w:style w:type="paragraph" w:customStyle="1" w:styleId="270">
    <w:name w:val="FA正文bold"/>
    <w:basedOn w:val="267"/>
    <w:link w:val="269"/>
    <w:qFormat/>
    <w:uiPriority w:val="0"/>
    <w:pPr>
      <w:spacing w:before="156" w:beforeLines="50" w:after="156" w:afterLines="50"/>
      <w:ind w:firstLine="482" w:firstLineChars="200"/>
    </w:pPr>
    <w:rPr>
      <w:rFonts w:ascii="Times New Roman" w:cs="宋体"/>
      <w:b/>
      <w:sz w:val="21"/>
      <w:szCs w:val="24"/>
      <w:lang w:val="en-US"/>
    </w:rPr>
  </w:style>
  <w:style w:type="character" w:customStyle="1" w:styleId="271">
    <w:name w:val="正文缩进2格 Char Char"/>
    <w:link w:val="272"/>
    <w:qFormat/>
    <w:uiPriority w:val="0"/>
    <w:rPr>
      <w:rFonts w:ascii="仿宋_GB2312" w:hAnsi="宋体" w:eastAsia="仿宋_GB2312"/>
      <w:sz w:val="31"/>
      <w:szCs w:val="28"/>
      <w:lang w:bidi="ar-SA"/>
    </w:rPr>
  </w:style>
  <w:style w:type="paragraph" w:customStyle="1" w:styleId="272">
    <w:name w:val="正文缩进2格"/>
    <w:basedOn w:val="1"/>
    <w:link w:val="271"/>
    <w:qFormat/>
    <w:uiPriority w:val="0"/>
    <w:pPr>
      <w:widowControl w:val="0"/>
      <w:spacing w:after="0" w:afterLines="0" w:line="600" w:lineRule="exact"/>
      <w:ind w:firstLine="639" w:firstLineChars="206"/>
      <w:jc w:val="both"/>
    </w:pPr>
    <w:rPr>
      <w:rFonts w:ascii="仿宋_GB2312" w:hAnsi="宋体" w:eastAsia="仿宋_GB2312"/>
      <w:sz w:val="31"/>
      <w:szCs w:val="28"/>
    </w:rPr>
  </w:style>
  <w:style w:type="character" w:customStyle="1" w:styleId="273">
    <w:name w:val="标题3 Char"/>
    <w:link w:val="274"/>
    <w:qFormat/>
    <w:uiPriority w:val="0"/>
    <w:rPr>
      <w:rFonts w:eastAsia="宋体"/>
      <w:b/>
      <w:sz w:val="32"/>
      <w:szCs w:val="22"/>
      <w:lang w:val="pt-BR" w:eastAsia="zh-CN" w:bidi="ar-SA"/>
    </w:rPr>
  </w:style>
  <w:style w:type="paragraph" w:customStyle="1" w:styleId="274">
    <w:name w:val="标题3"/>
    <w:basedOn w:val="5"/>
    <w:link w:val="273"/>
    <w:qFormat/>
    <w:uiPriority w:val="0"/>
    <w:pPr>
      <w:keepLines w:val="0"/>
      <w:numPr>
        <w:ilvl w:val="2"/>
        <w:numId w:val="1"/>
      </w:numPr>
      <w:tabs>
        <w:tab w:val="left" w:pos="360"/>
      </w:tabs>
      <w:spacing w:before="240" w:beforeLines="0" w:after="120" w:afterLines="0"/>
      <w:ind w:left="0" w:firstLine="0"/>
    </w:pPr>
    <w:rPr>
      <w:rFonts w:ascii="Times New Roman" w:hAnsi="Times New Roman"/>
      <w:bCs w:val="0"/>
      <w:sz w:val="32"/>
      <w:szCs w:val="22"/>
      <w:lang w:val="pt-BR" w:eastAsia="zh-CN"/>
    </w:rPr>
  </w:style>
  <w:style w:type="character" w:customStyle="1" w:styleId="275">
    <w:name w:val="zinei1"/>
    <w:qFormat/>
    <w:uiPriority w:val="0"/>
    <w:rPr>
      <w:rFonts w:ascii="Tahoma" w:hAnsi="Tahoma" w:eastAsia="宋体" w:cs="Tahoma"/>
      <w:color w:val="000000"/>
      <w:sz w:val="18"/>
      <w:szCs w:val="18"/>
      <w:u w:val="none"/>
      <w:lang w:val="en-US" w:eastAsia="en-US" w:bidi="ar-SA"/>
    </w:rPr>
  </w:style>
  <w:style w:type="character" w:customStyle="1" w:styleId="276">
    <w:name w:val="Bullet list Char"/>
    <w:qFormat/>
    <w:uiPriority w:val="0"/>
    <w:rPr>
      <w:rFonts w:ascii="Cambria" w:hAnsi="Cambria" w:eastAsia="宋体"/>
      <w:b/>
      <w:bCs/>
      <w:kern w:val="2"/>
      <w:sz w:val="24"/>
      <w:szCs w:val="24"/>
      <w:lang w:val="en-US" w:eastAsia="zh-CN" w:bidi="ar-SA"/>
    </w:rPr>
  </w:style>
  <w:style w:type="character" w:customStyle="1" w:styleId="277">
    <w:name w:val="正文要点 Char"/>
    <w:link w:val="278"/>
    <w:qFormat/>
    <w:uiPriority w:val="0"/>
    <w:rPr>
      <w:rFonts w:ascii="Calibri" w:hAnsi="Calibri" w:eastAsia="宋体"/>
      <w:sz w:val="22"/>
      <w:szCs w:val="22"/>
      <w:lang w:val="en-US" w:eastAsia="zh-CN" w:bidi="ar-SA"/>
    </w:rPr>
  </w:style>
  <w:style w:type="paragraph" w:customStyle="1" w:styleId="278">
    <w:name w:val="正文要点"/>
    <w:basedOn w:val="1"/>
    <w:next w:val="1"/>
    <w:link w:val="277"/>
    <w:qFormat/>
    <w:uiPriority w:val="0"/>
    <w:pPr>
      <w:numPr>
        <w:ilvl w:val="0"/>
        <w:numId w:val="1"/>
      </w:numPr>
      <w:tabs>
        <w:tab w:val="left" w:pos="420"/>
        <w:tab w:val="left" w:pos="820"/>
      </w:tabs>
      <w:spacing w:line="360" w:lineRule="auto"/>
    </w:pPr>
    <w:rPr>
      <w:rFonts w:ascii="Calibri" w:hAnsi="Calibri"/>
    </w:rPr>
  </w:style>
  <w:style w:type="character" w:customStyle="1" w:styleId="279">
    <w:name w:val="Subtle Reference"/>
    <w:qFormat/>
    <w:uiPriority w:val="31"/>
    <w:rPr>
      <w:smallCaps/>
      <w:color w:val="DA1F28"/>
      <w:u w:val="single"/>
    </w:rPr>
  </w:style>
  <w:style w:type="character" w:customStyle="1" w:styleId="280">
    <w:name w:val="标准正文 Char"/>
    <w:link w:val="281"/>
    <w:qFormat/>
    <w:uiPriority w:val="0"/>
    <w:rPr>
      <w:rFonts w:eastAsia="宋体"/>
      <w:kern w:val="2"/>
      <w:sz w:val="24"/>
      <w:lang w:val="en-US" w:eastAsia="zh-CN" w:bidi="ar-SA"/>
    </w:rPr>
  </w:style>
  <w:style w:type="paragraph" w:customStyle="1" w:styleId="281">
    <w:name w:val="标准正文"/>
    <w:basedOn w:val="1"/>
    <w:link w:val="280"/>
    <w:qFormat/>
    <w:uiPriority w:val="0"/>
    <w:pPr>
      <w:snapToGrid w:val="0"/>
      <w:spacing w:after="156" w:afterLines="50" w:line="360" w:lineRule="auto"/>
      <w:ind w:firstLine="480" w:firstLineChars="200"/>
    </w:pPr>
    <w:rPr>
      <w:kern w:val="2"/>
      <w:sz w:val="24"/>
      <w:szCs w:val="20"/>
    </w:rPr>
  </w:style>
  <w:style w:type="paragraph" w:customStyle="1" w:styleId="282">
    <w:name w:val="wfxFaxNum"/>
    <w:basedOn w:val="1"/>
    <w:qFormat/>
    <w:uiPriority w:val="0"/>
    <w:pPr>
      <w:widowControl/>
      <w:tabs>
        <w:tab w:val="left" w:pos="360"/>
      </w:tabs>
      <w:jc w:val="left"/>
    </w:pPr>
    <w:rPr>
      <w:kern w:val="0"/>
      <w:sz w:val="24"/>
      <w:szCs w:val="20"/>
      <w:lang w:eastAsia="en-US"/>
    </w:rPr>
  </w:style>
  <w:style w:type="paragraph" w:customStyle="1" w:styleId="283">
    <w:name w:val="ActionCaption"/>
    <w:basedOn w:val="1"/>
    <w:next w:val="1"/>
    <w:qFormat/>
    <w:uiPriority w:val="0"/>
    <w:pPr>
      <w:widowControl/>
      <w:spacing w:after="240" w:afterLines="0" w:line="240" w:lineRule="exact"/>
      <w:jc w:val="left"/>
    </w:pPr>
    <w:rPr>
      <w:rFonts w:ascii="Helvetica" w:hAnsi="Helvetica" w:cs="Helvetica"/>
      <w:i/>
      <w:iCs/>
      <w:kern w:val="0"/>
      <w:sz w:val="18"/>
      <w:szCs w:val="18"/>
      <w:lang w:eastAsia="en-US"/>
    </w:rPr>
  </w:style>
  <w:style w:type="paragraph" w:customStyle="1" w:styleId="284">
    <w:name w:val="NumberedList 7"/>
    <w:basedOn w:val="1"/>
    <w:qFormat/>
    <w:uiPriority w:val="0"/>
    <w:pPr>
      <w:widowControl/>
      <w:tabs>
        <w:tab w:val="left" w:pos="3600"/>
      </w:tabs>
      <w:ind w:left="3600" w:hanging="72"/>
      <w:jc w:val="left"/>
    </w:pPr>
    <w:rPr>
      <w:kern w:val="0"/>
      <w:sz w:val="20"/>
      <w:szCs w:val="20"/>
      <w:lang w:eastAsia="en-US"/>
    </w:rPr>
  </w:style>
  <w:style w:type="paragraph" w:customStyle="1" w:styleId="285">
    <w:name w:val="索引1"/>
    <w:basedOn w:val="1"/>
    <w:next w:val="1"/>
    <w:qFormat/>
    <w:uiPriority w:val="0"/>
    <w:pPr>
      <w:tabs>
        <w:tab w:val="right" w:leader="dot" w:pos="8335"/>
      </w:tabs>
      <w:adjustRightInd w:val="0"/>
      <w:spacing w:before="120" w:beforeLines="0"/>
      <w:jc w:val="center"/>
      <w:textAlignment w:val="baseline"/>
    </w:pPr>
    <w:rPr>
      <w:kern w:val="0"/>
      <w:sz w:val="18"/>
      <w:szCs w:val="20"/>
    </w:rPr>
  </w:style>
  <w:style w:type="paragraph" w:customStyle="1" w:styleId="286">
    <w:name w:val="xl7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b/>
      <w:bCs/>
      <w:sz w:val="18"/>
      <w:szCs w:val="18"/>
    </w:rPr>
  </w:style>
  <w:style w:type="paragraph" w:customStyle="1" w:styleId="287">
    <w:name w:val=" Char Char Char Char Char Char Char"/>
    <w:basedOn w:val="27"/>
    <w:qFormat/>
    <w:uiPriority w:val="0"/>
    <w:pPr>
      <w:widowControl/>
      <w:suppressAutoHyphens/>
      <w:spacing w:before="120" w:beforeLines="0"/>
    </w:pPr>
    <w:rPr>
      <w:rFonts w:ascii="Tahoma" w:hAnsi="Tahoma" w:cs="Tahoma"/>
      <w:kern w:val="0"/>
      <w:sz w:val="20"/>
      <w:lang w:eastAsia="en-US"/>
    </w:rPr>
  </w:style>
  <w:style w:type="paragraph" w:customStyle="1" w:styleId="288">
    <w:name w:val="ZTE标题6"/>
    <w:basedOn w:val="289"/>
    <w:qFormat/>
    <w:uiPriority w:val="0"/>
    <w:pPr>
      <w:numPr>
        <w:ilvl w:val="5"/>
        <w:numId w:val="1"/>
      </w:numPr>
      <w:tabs>
        <w:tab w:val="left" w:pos="1276"/>
      </w:tabs>
      <w:spacing w:before="120" w:beforeLines="0"/>
    </w:pPr>
  </w:style>
  <w:style w:type="paragraph" w:customStyle="1" w:styleId="289">
    <w:name w:val="ZTE标题5"/>
    <w:basedOn w:val="1"/>
    <w:qFormat/>
    <w:uiPriority w:val="0"/>
    <w:pPr>
      <w:numPr>
        <w:ilvl w:val="4"/>
        <w:numId w:val="1"/>
      </w:numPr>
      <w:tabs>
        <w:tab w:val="left" w:pos="1276"/>
      </w:tabs>
      <w:spacing w:before="160" w:beforeLines="0" w:after="120" w:afterLines="0"/>
    </w:pPr>
    <w:rPr>
      <w:b/>
      <w:kern w:val="0"/>
      <w:szCs w:val="21"/>
    </w:rPr>
  </w:style>
  <w:style w:type="paragraph" w:customStyle="1" w:styleId="290">
    <w:name w:val="一级条标题"/>
    <w:basedOn w:val="291"/>
    <w:next w:val="1"/>
    <w:qFormat/>
    <w:uiPriority w:val="0"/>
    <w:pPr>
      <w:numPr>
        <w:ilvl w:val="2"/>
        <w:numId w:val="1"/>
      </w:numPr>
      <w:outlineLvl w:val="2"/>
    </w:pPr>
    <w:rPr>
      <w:sz w:val="24"/>
    </w:rPr>
  </w:style>
  <w:style w:type="paragraph" w:customStyle="1" w:styleId="291">
    <w:name w:val="章标题"/>
    <w:next w:val="1"/>
    <w:qFormat/>
    <w:uiPriority w:val="0"/>
    <w:pPr>
      <w:numPr>
        <w:ilvl w:val="1"/>
        <w:numId w:val="1"/>
      </w:numPr>
      <w:spacing w:before="312" w:beforeLines="100" w:after="312" w:afterLines="100" w:line="276" w:lineRule="auto"/>
      <w:jc w:val="both"/>
      <w:outlineLvl w:val="1"/>
    </w:pPr>
    <w:rPr>
      <w:rFonts w:ascii="黑体" w:hAnsi="Times New Roman" w:eastAsia="黑体" w:cs="Times New Roman"/>
      <w:sz w:val="28"/>
      <w:szCs w:val="22"/>
      <w:lang w:val="en-US" w:eastAsia="zh-CN" w:bidi="ar-SA"/>
    </w:rPr>
  </w:style>
  <w:style w:type="paragraph" w:customStyle="1" w:styleId="292">
    <w:name w:val="WPSOffice手动目录 2"/>
    <w:qFormat/>
    <w:uiPriority w:val="0"/>
    <w:pPr>
      <w:ind w:leftChars="200"/>
    </w:pPr>
    <w:rPr>
      <w:rFonts w:ascii="Times New Roman" w:hAnsi="Times New Roman" w:eastAsia="宋体" w:cs="Times New Roman"/>
      <w:sz w:val="20"/>
      <w:szCs w:val="20"/>
    </w:rPr>
  </w:style>
  <w:style w:type="paragraph" w:customStyle="1" w:styleId="29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4">
    <w:name w:val="mypara"/>
    <w:basedOn w:val="1"/>
    <w:qFormat/>
    <w:uiPriority w:val="0"/>
    <w:pPr>
      <w:widowControl/>
    </w:pPr>
    <w:rPr>
      <w:snapToGrid w:val="0"/>
      <w:color w:val="000080"/>
      <w:kern w:val="0"/>
      <w:sz w:val="24"/>
      <w:szCs w:val="20"/>
      <w:lang w:eastAsia="en-US"/>
    </w:rPr>
  </w:style>
  <w:style w:type="paragraph" w:customStyle="1" w:styleId="295">
    <w:name w:val="前言、引言标题"/>
    <w:next w:val="1"/>
    <w:qFormat/>
    <w:uiPriority w:val="0"/>
    <w:pPr>
      <w:numPr>
        <w:ilvl w:val="0"/>
        <w:numId w:val="1"/>
      </w:numPr>
      <w:shd w:val="clear" w:color="FFFFFF" w:fill="FFFFFF"/>
      <w:tabs>
        <w:tab w:val="left" w:pos="360"/>
      </w:tabs>
      <w:spacing w:before="640" w:beforeLines="0" w:after="560" w:afterLines="0" w:line="276" w:lineRule="auto"/>
      <w:jc w:val="center"/>
      <w:outlineLvl w:val="0"/>
    </w:pPr>
    <w:rPr>
      <w:rFonts w:ascii="黑体" w:hAnsi="Times New Roman" w:eastAsia="黑体" w:cs="Times New Roman"/>
      <w:sz w:val="32"/>
      <w:szCs w:val="22"/>
      <w:lang w:val="en-US" w:eastAsia="zh-CN" w:bidi="ar-SA"/>
    </w:rPr>
  </w:style>
  <w:style w:type="paragraph" w:customStyle="1" w:styleId="296">
    <w:name w:val="CM55"/>
    <w:basedOn w:val="2"/>
    <w:next w:val="2"/>
    <w:qFormat/>
    <w:uiPriority w:val="0"/>
    <w:pPr>
      <w:spacing w:line="468" w:lineRule="atLeast"/>
    </w:pPr>
    <w:rPr>
      <w:rFonts w:ascii="黑体" w:hAnsi="Calibri" w:eastAsia="黑体" w:cs="Times New Roman"/>
      <w:color w:val="auto"/>
    </w:rPr>
  </w:style>
  <w:style w:type="paragraph" w:customStyle="1" w:styleId="297">
    <w:name w:val="xl105"/>
    <w:basedOn w:val="1"/>
    <w:qFormat/>
    <w:uiPriority w:val="0"/>
    <w:pPr>
      <w:pBdr>
        <w:left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sz w:val="18"/>
      <w:szCs w:val="18"/>
    </w:rPr>
  </w:style>
  <w:style w:type="paragraph" w:customStyle="1" w:styleId="298">
    <w:name w:val="标书标题1"/>
    <w:basedOn w:val="1"/>
    <w:qFormat/>
    <w:uiPriority w:val="0"/>
    <w:pPr>
      <w:numPr>
        <w:ilvl w:val="3"/>
        <w:numId w:val="1"/>
      </w:numPr>
      <w:tabs>
        <w:tab w:val="left" w:pos="0"/>
      </w:tabs>
    </w:pPr>
  </w:style>
  <w:style w:type="paragraph" w:customStyle="1" w:styleId="299">
    <w:name w:val="List Paragraph1"/>
    <w:basedOn w:val="1"/>
    <w:qFormat/>
    <w:uiPriority w:val="0"/>
    <w:pPr>
      <w:widowControl w:val="0"/>
      <w:spacing w:after="0" w:afterLines="0" w:line="240" w:lineRule="auto"/>
      <w:ind w:firstLine="420" w:firstLineChars="200"/>
      <w:jc w:val="both"/>
    </w:pPr>
    <w:rPr>
      <w:kern w:val="2"/>
      <w:sz w:val="21"/>
    </w:rPr>
  </w:style>
  <w:style w:type="paragraph" w:customStyle="1" w:styleId="300">
    <w:name w:val="PrefaceIndexHead"/>
    <w:basedOn w:val="301"/>
    <w:next w:val="60"/>
    <w:qFormat/>
    <w:uiPriority w:val="0"/>
    <w:pPr>
      <w:keepNext/>
      <w:pageBreakBefore/>
    </w:pPr>
  </w:style>
  <w:style w:type="paragraph" w:customStyle="1" w:styleId="301">
    <w:name w:val="ContentsHead"/>
    <w:basedOn w:val="1"/>
    <w:next w:val="60"/>
    <w:qFormat/>
    <w:uiPriority w:val="0"/>
    <w:pPr>
      <w:widowControl/>
      <w:pBdr>
        <w:bottom w:val="single" w:color="auto" w:sz="12" w:space="1"/>
      </w:pBdr>
      <w:suppressAutoHyphens/>
      <w:spacing w:before="720" w:beforeLines="0" w:after="240" w:afterLines="0"/>
    </w:pPr>
    <w:rPr>
      <w:rFonts w:ascii="Arial" w:hAnsi="Arial" w:cs="Arial"/>
      <w:b/>
      <w:bCs/>
      <w:kern w:val="0"/>
      <w:sz w:val="28"/>
      <w:szCs w:val="28"/>
      <w:lang w:eastAsia="en-US"/>
    </w:rPr>
  </w:style>
  <w:style w:type="paragraph" w:customStyle="1" w:styleId="302">
    <w:name w:val="CM25"/>
    <w:basedOn w:val="2"/>
    <w:next w:val="2"/>
    <w:qFormat/>
    <w:uiPriority w:val="0"/>
    <w:pPr>
      <w:spacing w:line="468" w:lineRule="atLeast"/>
    </w:pPr>
    <w:rPr>
      <w:rFonts w:ascii="黑体" w:hAnsi="Calibri" w:eastAsia="黑体" w:cs="Times New Roman"/>
      <w:color w:val="auto"/>
    </w:rPr>
  </w:style>
  <w:style w:type="paragraph" w:customStyle="1" w:styleId="303">
    <w:name w:val="xl70"/>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left"/>
      <w:textAlignment w:val="center"/>
    </w:pPr>
    <w:rPr>
      <w:rFonts w:ascii="宋体" w:hAnsi="宋体" w:cs="宋体"/>
      <w:color w:val="FF0000"/>
      <w:kern w:val="0"/>
      <w:sz w:val="20"/>
      <w:szCs w:val="20"/>
    </w:rPr>
  </w:style>
  <w:style w:type="paragraph" w:customStyle="1" w:styleId="304">
    <w:name w:val="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3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kern w:val="0"/>
      <w:sz w:val="24"/>
    </w:rPr>
  </w:style>
  <w:style w:type="paragraph" w:customStyle="1" w:styleId="306">
    <w:name w:val="CM19"/>
    <w:basedOn w:val="2"/>
    <w:next w:val="2"/>
    <w:qFormat/>
    <w:uiPriority w:val="0"/>
    <w:pPr>
      <w:spacing w:line="468" w:lineRule="atLeast"/>
    </w:pPr>
    <w:rPr>
      <w:rFonts w:ascii="黑体" w:hAnsi="Calibri" w:eastAsia="黑体" w:cs="Times New Roman"/>
      <w:color w:val="auto"/>
    </w:rPr>
  </w:style>
  <w:style w:type="paragraph" w:customStyle="1" w:styleId="307">
    <w:name w:val="CM100"/>
    <w:basedOn w:val="2"/>
    <w:next w:val="2"/>
    <w:qFormat/>
    <w:uiPriority w:val="0"/>
    <w:pPr>
      <w:spacing w:line="468" w:lineRule="atLeast"/>
    </w:pPr>
    <w:rPr>
      <w:rFonts w:ascii="黑体" w:hAnsi="Calibri" w:eastAsia="黑体" w:cs="Times New Roman"/>
      <w:color w:val="auto"/>
    </w:rPr>
  </w:style>
  <w:style w:type="paragraph" w:customStyle="1" w:styleId="308">
    <w:name w:val="Heading 3 Text"/>
    <w:basedOn w:val="1"/>
    <w:qFormat/>
    <w:uiPriority w:val="0"/>
    <w:pPr>
      <w:widowControl/>
      <w:ind w:left="1260"/>
      <w:jc w:val="left"/>
    </w:pPr>
    <w:rPr>
      <w:kern w:val="0"/>
      <w:sz w:val="24"/>
      <w:szCs w:val="20"/>
      <w:lang w:eastAsia="en-US"/>
    </w:rPr>
  </w:style>
  <w:style w:type="paragraph" w:customStyle="1" w:styleId="309">
    <w:name w:val="表格题头"/>
    <w:basedOn w:val="23"/>
    <w:qFormat/>
    <w:uiPriority w:val="0"/>
    <w:pPr>
      <w:spacing w:before="120" w:beforeLines="0"/>
      <w:ind w:firstLine="0" w:firstLineChars="0"/>
      <w:jc w:val="center"/>
    </w:pPr>
    <w:rPr>
      <w:rFonts w:ascii="宋体"/>
      <w:b/>
      <w:sz w:val="30"/>
      <w:szCs w:val="20"/>
    </w:rPr>
  </w:style>
  <w:style w:type="paragraph" w:customStyle="1" w:styleId="310">
    <w:name w:val="重点_标题（深）"/>
    <w:basedOn w:val="1"/>
    <w:qFormat/>
    <w:uiPriority w:val="0"/>
    <w:pPr>
      <w:pBdr>
        <w:top w:val="single" w:color="auto" w:sz="4" w:space="1"/>
        <w:left w:val="single" w:color="auto" w:sz="4" w:space="4"/>
        <w:bottom w:val="thinThickSmallGap" w:color="auto" w:sz="24" w:space="1"/>
        <w:right w:val="single" w:color="auto" w:sz="4" w:space="4"/>
      </w:pBdr>
      <w:shd w:val="clear" w:color="auto" w:fill="D9D9D9"/>
      <w:adjustRightInd w:val="0"/>
      <w:spacing w:line="360" w:lineRule="auto"/>
      <w:textAlignment w:val="baseline"/>
    </w:pPr>
    <w:rPr>
      <w:rFonts w:ascii="Verdana" w:hAnsi="Verdana" w:cs="宋体"/>
      <w:b/>
      <w:sz w:val="24"/>
    </w:rPr>
  </w:style>
  <w:style w:type="paragraph" w:customStyle="1" w:styleId="311">
    <w:name w:val="CM66"/>
    <w:basedOn w:val="2"/>
    <w:next w:val="2"/>
    <w:qFormat/>
    <w:uiPriority w:val="0"/>
    <w:rPr>
      <w:rFonts w:ascii="黑体" w:hAnsi="Calibri" w:eastAsia="黑体" w:cs="Times New Roman"/>
      <w:color w:val="auto"/>
    </w:rPr>
  </w:style>
  <w:style w:type="paragraph" w:customStyle="1" w:styleId="312">
    <w:name w:val="源代码清单"/>
    <w:basedOn w:val="34"/>
    <w:qFormat/>
    <w:uiPriority w:val="0"/>
    <w:pPr>
      <w:pBdr>
        <w:top w:val="single" w:color="auto" w:sz="4" w:space="1"/>
        <w:left w:val="single" w:color="auto" w:sz="4" w:space="4"/>
        <w:bottom w:val="single" w:color="auto" w:sz="4" w:space="1"/>
        <w:right w:val="single" w:color="auto" w:sz="4" w:space="4"/>
      </w:pBdr>
      <w:overflowPunct w:val="0"/>
      <w:spacing w:before="156" w:beforeLines="50" w:line="240" w:lineRule="auto"/>
      <w:ind w:firstLine="200"/>
      <w:jc w:val="left"/>
    </w:pPr>
    <w:rPr>
      <w:kern w:val="0"/>
      <w:sz w:val="18"/>
    </w:rPr>
  </w:style>
  <w:style w:type="paragraph" w:customStyle="1" w:styleId="313">
    <w:name w:val="文字列表"/>
    <w:basedOn w:val="77"/>
    <w:qFormat/>
    <w:uiPriority w:val="0"/>
    <w:pPr>
      <w:tabs>
        <w:tab w:val="left" w:pos="620"/>
        <w:tab w:val="left" w:pos="1440"/>
      </w:tabs>
      <w:spacing w:after="0" w:afterLines="0" w:line="300" w:lineRule="auto"/>
      <w:ind w:left="1440" w:right="480" w:rightChars="200" w:hanging="480" w:firstLineChars="0"/>
    </w:pPr>
    <w:rPr>
      <w:rFonts w:ascii="楷体_GB2312" w:eastAsia="楷体_GB2312"/>
      <w:sz w:val="24"/>
    </w:rPr>
  </w:style>
  <w:style w:type="paragraph" w:customStyle="1" w:styleId="314">
    <w:name w:val="AppendixName"/>
    <w:basedOn w:val="3"/>
    <w:next w:val="60"/>
    <w:qFormat/>
    <w:uiPriority w:val="0"/>
    <w:pPr>
      <w:keepLines w:val="0"/>
      <w:widowControl/>
      <w:suppressAutoHyphens/>
      <w:spacing w:before="60" w:beforeLines="0" w:after="480" w:afterLines="0"/>
      <w:ind w:left="0" w:leftChars="0" w:firstLine="0" w:firstLineChars="0"/>
      <w:outlineLvl w:val="9"/>
    </w:pPr>
    <w:rPr>
      <w:rFonts w:ascii="Arial" w:hAnsi="Arial" w:cs="Arial"/>
      <w:b w:val="0"/>
      <w:kern w:val="28"/>
      <w:sz w:val="28"/>
      <w:szCs w:val="28"/>
      <w:lang w:eastAsia="en-US"/>
    </w:rPr>
  </w:style>
  <w:style w:type="paragraph" w:customStyle="1" w:styleId="315">
    <w:name w:val="样式65"/>
    <w:basedOn w:val="1"/>
    <w:qFormat/>
    <w:uiPriority w:val="0"/>
    <w:pPr>
      <w:widowControl/>
      <w:tabs>
        <w:tab w:val="left" w:pos="807"/>
      </w:tabs>
      <w:snapToGrid w:val="0"/>
      <w:spacing w:before="80" w:beforeLines="0" w:after="120" w:afterLines="0" w:line="360" w:lineRule="auto"/>
      <w:ind w:left="807" w:hanging="992"/>
    </w:pPr>
    <w:rPr>
      <w:rFonts w:ascii="Arial" w:hAnsi="Arial" w:eastAsia="黑体"/>
      <w:kern w:val="0"/>
      <w:sz w:val="24"/>
      <w:szCs w:val="20"/>
    </w:rPr>
  </w:style>
  <w:style w:type="paragraph" w:customStyle="1" w:styleId="316">
    <w:name w:val="xl87"/>
    <w:basedOn w:val="1"/>
    <w:qFormat/>
    <w:uiPriority w:val="0"/>
    <w:pPr>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317">
    <w:name w:val="样式 首行缩进:  0.74 厘米"/>
    <w:basedOn w:val="1"/>
    <w:qFormat/>
    <w:uiPriority w:val="0"/>
    <w:pPr>
      <w:ind w:firstLine="420"/>
    </w:pPr>
    <w:rPr>
      <w:rFonts w:cs="宋体"/>
      <w:sz w:val="28"/>
      <w:szCs w:val="20"/>
    </w:rPr>
  </w:style>
  <w:style w:type="paragraph" w:customStyle="1" w:styleId="318">
    <w:name w:val="闵行4"/>
    <w:basedOn w:val="319"/>
    <w:qFormat/>
    <w:uiPriority w:val="0"/>
    <w:pPr>
      <w:tabs>
        <w:tab w:val="left" w:pos="840"/>
        <w:tab w:val="left" w:pos="1260"/>
        <w:tab w:val="left" w:pos="1545"/>
        <w:tab w:val="left" w:pos="1680"/>
      </w:tabs>
      <w:ind w:left="1680"/>
      <w:outlineLvl w:val="3"/>
    </w:pPr>
    <w:rPr>
      <w:b w:val="0"/>
    </w:rPr>
  </w:style>
  <w:style w:type="paragraph" w:customStyle="1" w:styleId="319">
    <w:name w:val="闵行3"/>
    <w:basedOn w:val="320"/>
    <w:qFormat/>
    <w:uiPriority w:val="0"/>
    <w:pPr>
      <w:tabs>
        <w:tab w:val="left" w:pos="840"/>
        <w:tab w:val="left" w:pos="1260"/>
        <w:tab w:val="left" w:pos="1545"/>
      </w:tabs>
      <w:ind w:left="1260"/>
      <w:outlineLvl w:val="2"/>
    </w:pPr>
    <w:rPr>
      <w:sz w:val="24"/>
    </w:rPr>
  </w:style>
  <w:style w:type="paragraph" w:customStyle="1" w:styleId="320">
    <w:name w:val="闵行2"/>
    <w:basedOn w:val="321"/>
    <w:qFormat/>
    <w:uiPriority w:val="0"/>
    <w:pPr>
      <w:tabs>
        <w:tab w:val="left" w:pos="840"/>
        <w:tab w:val="left" w:pos="1545"/>
      </w:tabs>
      <w:spacing w:line="360" w:lineRule="auto"/>
      <w:ind w:left="840" w:hanging="420"/>
      <w:outlineLvl w:val="1"/>
    </w:pPr>
    <w:rPr>
      <w:sz w:val="28"/>
    </w:rPr>
  </w:style>
  <w:style w:type="paragraph" w:customStyle="1" w:styleId="321">
    <w:name w:val="闵行1"/>
    <w:basedOn w:val="1"/>
    <w:qFormat/>
    <w:uiPriority w:val="0"/>
    <w:pPr>
      <w:tabs>
        <w:tab w:val="left" w:pos="1545"/>
      </w:tabs>
      <w:spacing w:line="480" w:lineRule="auto"/>
      <w:ind w:left="1545" w:hanging="1545"/>
      <w:outlineLvl w:val="0"/>
    </w:pPr>
    <w:rPr>
      <w:rFonts w:eastAsia="仿宋_GB2312"/>
      <w:b/>
      <w:sz w:val="32"/>
    </w:rPr>
  </w:style>
  <w:style w:type="paragraph" w:customStyle="1" w:styleId="322">
    <w:name w:val="报告正文"/>
    <w:basedOn w:val="1"/>
    <w:qFormat/>
    <w:uiPriority w:val="0"/>
    <w:pPr>
      <w:adjustRightInd w:val="0"/>
      <w:spacing w:line="360" w:lineRule="auto"/>
      <w:ind w:firstLine="200" w:firstLineChars="200"/>
      <w:textAlignment w:val="baseline"/>
    </w:pPr>
    <w:rPr>
      <w:rFonts w:cs="宋体"/>
      <w:color w:val="000000"/>
      <w:kern w:val="0"/>
      <w:sz w:val="24"/>
      <w:szCs w:val="20"/>
    </w:rPr>
  </w:style>
  <w:style w:type="paragraph" w:customStyle="1" w:styleId="323">
    <w:name w:val="xl8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324">
    <w:name w:val="CM26"/>
    <w:basedOn w:val="2"/>
    <w:next w:val="2"/>
    <w:qFormat/>
    <w:uiPriority w:val="0"/>
    <w:pPr>
      <w:spacing w:line="468" w:lineRule="atLeast"/>
    </w:pPr>
    <w:rPr>
      <w:rFonts w:ascii="黑体" w:hAnsi="Calibri" w:eastAsia="黑体" w:cs="Times New Roman"/>
      <w:color w:val="auto"/>
    </w:rPr>
  </w:style>
  <w:style w:type="paragraph" w:customStyle="1" w:styleId="325">
    <w:name w:val="CM71"/>
    <w:basedOn w:val="2"/>
    <w:next w:val="2"/>
    <w:qFormat/>
    <w:uiPriority w:val="0"/>
    <w:pPr>
      <w:spacing w:line="468" w:lineRule="atLeast"/>
    </w:pPr>
    <w:rPr>
      <w:rFonts w:ascii="黑体" w:hAnsi="Calibri" w:eastAsia="黑体" w:cs="Times New Roman"/>
      <w:color w:val="auto"/>
    </w:rPr>
  </w:style>
  <w:style w:type="paragraph" w:customStyle="1" w:styleId="326">
    <w:name w:val="CM168"/>
    <w:basedOn w:val="2"/>
    <w:next w:val="2"/>
    <w:qFormat/>
    <w:uiPriority w:val="0"/>
    <w:pPr>
      <w:spacing w:after="443" w:afterLines="0"/>
    </w:pPr>
    <w:rPr>
      <w:rFonts w:ascii="黑体" w:hAnsi="Calibri" w:eastAsia="黑体" w:cs="Times New Roman"/>
      <w:color w:val="auto"/>
    </w:rPr>
  </w:style>
  <w:style w:type="paragraph" w:customStyle="1" w:styleId="327">
    <w:name w:val="防指正文"/>
    <w:basedOn w:val="1"/>
    <w:qFormat/>
    <w:uiPriority w:val="0"/>
    <w:pPr>
      <w:tabs>
        <w:tab w:val="left" w:pos="540"/>
      </w:tabs>
      <w:adjustRightInd w:val="0"/>
      <w:snapToGrid w:val="0"/>
      <w:spacing w:line="300" w:lineRule="auto"/>
      <w:ind w:firstLine="420" w:firstLineChars="200"/>
    </w:pPr>
    <w:rPr>
      <w:rFonts w:ascii="宋体" w:hAnsi="宋体"/>
      <w:bCs/>
      <w:szCs w:val="21"/>
    </w:rPr>
  </w:style>
  <w:style w:type="paragraph" w:customStyle="1" w:styleId="328">
    <w:name w:val="CM6"/>
    <w:basedOn w:val="2"/>
    <w:next w:val="2"/>
    <w:qFormat/>
    <w:uiPriority w:val="0"/>
    <w:pPr>
      <w:spacing w:line="313" w:lineRule="atLeast"/>
    </w:pPr>
    <w:rPr>
      <w:rFonts w:ascii="黑体" w:hAnsi="Calibri" w:eastAsia="黑体" w:cs="Times New Roman"/>
      <w:color w:val="auto"/>
    </w:rPr>
  </w:style>
  <w:style w:type="paragraph" w:customStyle="1" w:styleId="329">
    <w:name w:val="xl79"/>
    <w:basedOn w:val="1"/>
    <w:qFormat/>
    <w:uiPriority w:val="0"/>
    <w:pPr>
      <w:spacing w:before="100" w:beforeLines="0" w:beforeAutospacing="1" w:after="100" w:afterLines="0" w:afterAutospacing="1" w:line="240" w:lineRule="auto"/>
    </w:pPr>
    <w:rPr>
      <w:rFonts w:ascii="宋体" w:hAnsi="宋体" w:cs="宋体"/>
      <w:color w:val="000000"/>
      <w:sz w:val="18"/>
      <w:szCs w:val="18"/>
    </w:rPr>
  </w:style>
  <w:style w:type="paragraph" w:customStyle="1" w:styleId="330">
    <w:name w:val="TableBullet"/>
    <w:basedOn w:val="331"/>
    <w:qFormat/>
    <w:uiPriority w:val="0"/>
    <w:pPr>
      <w:tabs>
        <w:tab w:val="left" w:pos="2880"/>
      </w:tabs>
      <w:ind w:left="360" w:hanging="360"/>
    </w:pPr>
  </w:style>
  <w:style w:type="paragraph" w:customStyle="1" w:styleId="331">
    <w:name w:val="TableBody-Left"/>
    <w:basedOn w:val="332"/>
    <w:qFormat/>
    <w:uiPriority w:val="0"/>
    <w:pPr>
      <w:spacing w:line="220" w:lineRule="exact"/>
      <w:jc w:val="left"/>
    </w:pPr>
  </w:style>
  <w:style w:type="paragraph" w:customStyle="1" w:styleId="332">
    <w:name w:val="TableBody"/>
    <w:basedOn w:val="1"/>
    <w:qFormat/>
    <w:uiPriority w:val="0"/>
    <w:pPr>
      <w:widowControl/>
      <w:spacing w:before="40" w:beforeLines="0" w:after="40" w:afterLines="0" w:line="220" w:lineRule="atLeast"/>
      <w:jc w:val="center"/>
    </w:pPr>
    <w:rPr>
      <w:rFonts w:ascii="Helvetica" w:hAnsi="Helvetica" w:cs="Helvetica"/>
      <w:kern w:val="0"/>
      <w:sz w:val="16"/>
      <w:szCs w:val="16"/>
      <w:lang w:eastAsia="en-US"/>
    </w:rPr>
  </w:style>
  <w:style w:type="paragraph" w:customStyle="1" w:styleId="333">
    <w:name w:val="CM62"/>
    <w:basedOn w:val="2"/>
    <w:next w:val="2"/>
    <w:qFormat/>
    <w:uiPriority w:val="0"/>
    <w:pPr>
      <w:spacing w:line="471" w:lineRule="atLeast"/>
    </w:pPr>
    <w:rPr>
      <w:rFonts w:ascii="黑体" w:hAnsi="Calibri" w:eastAsia="黑体" w:cs="Times New Roman"/>
      <w:color w:val="auto"/>
    </w:rPr>
  </w:style>
  <w:style w:type="paragraph" w:styleId="334">
    <w:name w:val="No Spacing"/>
    <w:qFormat/>
    <w:uiPriority w:val="1"/>
    <w:rPr>
      <w:rFonts w:ascii="Times New Roman" w:hAnsi="Times New Roman" w:eastAsia="宋体" w:cs="Times New Roman"/>
      <w:sz w:val="22"/>
      <w:szCs w:val="22"/>
      <w:lang w:val="en-US" w:eastAsia="zh-CN" w:bidi="ar-SA"/>
    </w:rPr>
  </w:style>
  <w:style w:type="paragraph" w:customStyle="1" w:styleId="335">
    <w:name w:val="8"/>
    <w:basedOn w:val="1"/>
    <w:next w:val="14"/>
    <w:qFormat/>
    <w:uiPriority w:val="0"/>
    <w:pPr>
      <w:spacing w:after="120" w:afterLines="0"/>
    </w:pPr>
  </w:style>
  <w:style w:type="paragraph" w:customStyle="1" w:styleId="336">
    <w:name w:val="样式 样式 样式 样式 样式 标题 3 + (西文) Verdana + 段前: 0.5 行 段后: 0.5 行 + 段前: 0..."/>
    <w:basedOn w:val="337"/>
    <w:qFormat/>
    <w:uiPriority w:val="0"/>
    <w:pPr>
      <w:numPr>
        <w:ilvl w:val="1"/>
        <w:numId w:val="1"/>
      </w:numPr>
      <w:tabs>
        <w:tab w:val="left" w:pos="300"/>
      </w:tabs>
      <w:ind w:left="300" w:hanging="720"/>
    </w:pPr>
  </w:style>
  <w:style w:type="paragraph" w:customStyle="1" w:styleId="337">
    <w:name w:val="样式 样式 样式 样式 标题 3 + (西文) Verdana + 段前: 0.5 行 段后: 0.5 行 + 段前: 0.5 ..."/>
    <w:basedOn w:val="338"/>
    <w:qFormat/>
    <w:uiPriority w:val="0"/>
    <w:pPr>
      <w:numPr>
        <w:ilvl w:val="0"/>
        <w:numId w:val="1"/>
      </w:numPr>
      <w:tabs>
        <w:tab w:val="left" w:pos="300"/>
      </w:tabs>
      <w:ind w:left="300" w:hanging="720"/>
    </w:pPr>
  </w:style>
  <w:style w:type="paragraph" w:customStyle="1" w:styleId="338">
    <w:name w:val="样式 样式 样式 标题 3 + (西文) Verdana + 段前: 0.5 行 段后: 0.5 行 + 段前: 0.5 行 ..."/>
    <w:basedOn w:val="339"/>
    <w:qFormat/>
    <w:uiPriority w:val="0"/>
    <w:pPr>
      <w:tabs>
        <w:tab w:val="left" w:pos="300"/>
      </w:tabs>
    </w:pPr>
  </w:style>
  <w:style w:type="paragraph" w:customStyle="1" w:styleId="339">
    <w:name w:val="样式 样式 标题 3 + (西文) Verdana + 段前: 0.5 行 段后: 0.5 行"/>
    <w:basedOn w:val="340"/>
    <w:qFormat/>
    <w:uiPriority w:val="0"/>
    <w:pPr>
      <w:numPr>
        <w:ilvl w:val="0"/>
        <w:numId w:val="0"/>
      </w:numPr>
      <w:tabs>
        <w:tab w:val="left" w:pos="300"/>
      </w:tabs>
      <w:ind w:left="300" w:hanging="720"/>
    </w:pPr>
    <w:rPr>
      <w:rFonts w:cs="宋体"/>
      <w:szCs w:val="20"/>
    </w:rPr>
  </w:style>
  <w:style w:type="paragraph" w:customStyle="1" w:styleId="340">
    <w:name w:val="样式 标题 3 + (西文) Verdana"/>
    <w:basedOn w:val="5"/>
    <w:qFormat/>
    <w:uiPriority w:val="0"/>
    <w:pPr>
      <w:keepNext w:val="0"/>
      <w:keepLines w:val="0"/>
      <w:tabs>
        <w:tab w:val="left" w:pos="300"/>
      </w:tabs>
      <w:adjustRightInd w:val="0"/>
      <w:spacing w:before="156" w:beforeLines="50" w:after="156" w:afterLines="50" w:line="360" w:lineRule="auto"/>
      <w:ind w:left="300" w:hanging="720"/>
      <w:textAlignment w:val="baseline"/>
    </w:pPr>
    <w:rPr>
      <w:rFonts w:ascii="Arial" w:hAnsi="Arial" w:eastAsia="楷体_GB2312"/>
      <w:bCs w:val="0"/>
      <w:sz w:val="32"/>
    </w:rPr>
  </w:style>
  <w:style w:type="paragraph" w:customStyle="1" w:styleId="341">
    <w:name w:val="CM130"/>
    <w:basedOn w:val="2"/>
    <w:next w:val="2"/>
    <w:qFormat/>
    <w:uiPriority w:val="0"/>
    <w:pPr>
      <w:spacing w:line="468" w:lineRule="atLeast"/>
    </w:pPr>
    <w:rPr>
      <w:rFonts w:ascii="黑体" w:hAnsi="Calibri" w:eastAsia="黑体" w:cs="Times New Roman"/>
      <w:color w:val="auto"/>
    </w:rPr>
  </w:style>
  <w:style w:type="paragraph" w:customStyle="1" w:styleId="342">
    <w:name w:val="Style Heading 2h2第一章 标题 2Heading 2 HiddenHeading 2 CCBSheading..."/>
    <w:basedOn w:val="4"/>
    <w:qFormat/>
    <w:uiPriority w:val="0"/>
    <w:pPr>
      <w:numPr>
        <w:ilvl w:val="3"/>
        <w:numId w:val="1"/>
      </w:numPr>
      <w:tabs>
        <w:tab w:val="left" w:pos="576"/>
      </w:tabs>
      <w:spacing w:line="360" w:lineRule="auto"/>
      <w:ind w:left="576" w:hanging="576"/>
      <w:jc w:val="both"/>
    </w:pPr>
    <w:rPr>
      <w:rFonts w:ascii="Arial" w:hAnsi="Arial" w:eastAsia="黑体" w:cs="宋体"/>
      <w:kern w:val="2"/>
      <w:sz w:val="28"/>
    </w:rPr>
  </w:style>
  <w:style w:type="paragraph" w:customStyle="1" w:styleId="343">
    <w:name w:val="list item"/>
    <w:basedOn w:val="1"/>
    <w:qFormat/>
    <w:uiPriority w:val="0"/>
    <w:pPr>
      <w:numPr>
        <w:ilvl w:val="0"/>
        <w:numId w:val="1"/>
      </w:numPr>
      <w:tabs>
        <w:tab w:val="left" w:pos="288"/>
      </w:tabs>
      <w:spacing w:after="120" w:afterLines="0" w:line="240" w:lineRule="atLeast"/>
    </w:pPr>
    <w:rPr>
      <w:rFonts w:ascii="Times" w:hAnsi="Times"/>
      <w:snapToGrid w:val="0"/>
      <w:color w:val="000000"/>
      <w:kern w:val="0"/>
      <w:sz w:val="24"/>
      <w:szCs w:val="20"/>
      <w:lang w:eastAsia="en-US"/>
    </w:rPr>
  </w:style>
  <w:style w:type="paragraph" w:customStyle="1" w:styleId="344">
    <w:name w:val="ZTE标题4"/>
    <w:basedOn w:val="345"/>
    <w:qFormat/>
    <w:uiPriority w:val="0"/>
    <w:pPr>
      <w:numPr>
        <w:ilvl w:val="3"/>
        <w:numId w:val="1"/>
      </w:numPr>
      <w:tabs>
        <w:tab w:val="left" w:pos="1276"/>
      </w:tabs>
      <w:spacing w:before="200" w:beforeLines="0" w:after="120" w:afterLines="0"/>
      <w:outlineLvl w:val="3"/>
    </w:pPr>
    <w:rPr>
      <w:color w:val="auto"/>
      <w:sz w:val="21"/>
      <w:szCs w:val="21"/>
      <w:lang w:val="pt-BR"/>
    </w:rPr>
  </w:style>
  <w:style w:type="paragraph" w:customStyle="1" w:styleId="345">
    <w:name w:val="Heading 3a"/>
    <w:basedOn w:val="5"/>
    <w:qFormat/>
    <w:uiPriority w:val="0"/>
    <w:pPr>
      <w:keepLines w:val="0"/>
      <w:widowControl/>
      <w:spacing w:before="240" w:beforeLines="0" w:after="60" w:afterLines="0"/>
      <w:jc w:val="left"/>
    </w:pPr>
    <w:rPr>
      <w:rFonts w:ascii="Arial" w:hAnsi="Arial"/>
      <w:color w:val="0000FF"/>
      <w:kern w:val="0"/>
      <w:sz w:val="24"/>
      <w:szCs w:val="24"/>
      <w:lang w:eastAsia="en-US"/>
    </w:rPr>
  </w:style>
  <w:style w:type="paragraph" w:customStyle="1" w:styleId="34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b/>
      <w:bCs/>
      <w:kern w:val="0"/>
      <w:sz w:val="20"/>
      <w:szCs w:val="20"/>
    </w:rPr>
  </w:style>
  <w:style w:type="paragraph" w:customStyle="1" w:styleId="347">
    <w:name w:val="缺省文本"/>
    <w:basedOn w:val="1"/>
    <w:qFormat/>
    <w:uiPriority w:val="0"/>
    <w:pPr>
      <w:widowControl/>
      <w:autoSpaceDE w:val="0"/>
      <w:autoSpaceDN w:val="0"/>
      <w:adjustRightInd w:val="0"/>
      <w:jc w:val="left"/>
    </w:pPr>
    <w:rPr>
      <w:rFonts w:cs="宋体"/>
      <w:kern w:val="0"/>
      <w:sz w:val="24"/>
      <w:szCs w:val="20"/>
      <w:lang w:eastAsia="en-US"/>
    </w:rPr>
  </w:style>
  <w:style w:type="paragraph" w:customStyle="1" w:styleId="348">
    <w:name w:val="CM155"/>
    <w:basedOn w:val="2"/>
    <w:next w:val="2"/>
    <w:qFormat/>
    <w:uiPriority w:val="0"/>
    <w:pPr>
      <w:spacing w:line="313" w:lineRule="atLeast"/>
    </w:pPr>
    <w:rPr>
      <w:rFonts w:ascii="黑体" w:hAnsi="Calibri" w:eastAsia="黑体" w:cs="Times New Roman"/>
      <w:color w:val="auto"/>
    </w:rPr>
  </w:style>
  <w:style w:type="paragraph" w:customStyle="1" w:styleId="349">
    <w:name w:val="p2"/>
    <w:basedOn w:val="1"/>
    <w:qFormat/>
    <w:uiPriority w:val="0"/>
    <w:pPr>
      <w:widowControl/>
      <w:spacing w:line="480" w:lineRule="auto"/>
      <w:ind w:firstLine="420"/>
      <w:jc w:val="left"/>
    </w:pPr>
    <w:rPr>
      <w:rFonts w:ascii="宋体" w:hAnsi="宋体" w:cs="宋体"/>
      <w:kern w:val="0"/>
      <w:szCs w:val="21"/>
    </w:rPr>
  </w:style>
  <w:style w:type="paragraph" w:customStyle="1" w:styleId="350">
    <w:name w:val="TableBody-Left Indented"/>
    <w:basedOn w:val="331"/>
    <w:qFormat/>
    <w:uiPriority w:val="0"/>
    <w:pPr>
      <w:ind w:left="245"/>
    </w:pPr>
  </w:style>
  <w:style w:type="paragraph" w:customStyle="1" w:styleId="351">
    <w:name w:val="CM99"/>
    <w:basedOn w:val="2"/>
    <w:next w:val="2"/>
    <w:qFormat/>
    <w:uiPriority w:val="0"/>
    <w:pPr>
      <w:spacing w:line="468" w:lineRule="atLeast"/>
    </w:pPr>
    <w:rPr>
      <w:rFonts w:ascii="黑体" w:hAnsi="Calibri" w:eastAsia="黑体" w:cs="Times New Roman"/>
      <w:color w:val="auto"/>
    </w:rPr>
  </w:style>
  <w:style w:type="paragraph" w:customStyle="1" w:styleId="352">
    <w:name w:val="CM11"/>
    <w:basedOn w:val="2"/>
    <w:next w:val="2"/>
    <w:qFormat/>
    <w:uiPriority w:val="0"/>
    <w:pPr>
      <w:spacing w:line="468" w:lineRule="atLeast"/>
    </w:pPr>
    <w:rPr>
      <w:rFonts w:ascii="黑体" w:hAnsi="Calibri" w:eastAsia="黑体" w:cs="Times New Roman"/>
      <w:color w:val="auto"/>
    </w:rPr>
  </w:style>
  <w:style w:type="paragraph" w:customStyle="1" w:styleId="353">
    <w:name w:val="Table Normal1"/>
    <w:qFormat/>
    <w:uiPriority w:val="0"/>
    <w:pPr>
      <w:spacing w:after="200" w:afterLines="0" w:line="276" w:lineRule="auto"/>
    </w:pPr>
    <w:rPr>
      <w:rFonts w:ascii="Times New Roman" w:hAnsi="Times New Roman" w:eastAsia="宋体" w:cs="Times New Roman"/>
      <w:sz w:val="22"/>
      <w:szCs w:val="22"/>
      <w:lang w:val="en-US" w:eastAsia="en-US" w:bidi="ar-SA"/>
    </w:rPr>
  </w:style>
  <w:style w:type="paragraph" w:customStyle="1" w:styleId="354">
    <w:name w:val="标题 51"/>
    <w:basedOn w:val="1"/>
    <w:qFormat/>
    <w:uiPriority w:val="0"/>
    <w:pPr>
      <w:overflowPunct w:val="0"/>
      <w:spacing w:before="156" w:beforeLines="50"/>
    </w:pPr>
    <w:rPr>
      <w:kern w:val="0"/>
      <w:sz w:val="24"/>
    </w:rPr>
  </w:style>
  <w:style w:type="paragraph" w:customStyle="1" w:styleId="355">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4"/>
    </w:rPr>
  </w:style>
  <w:style w:type="paragraph" w:customStyle="1" w:styleId="356">
    <w:name w:val="首行缩进的正文"/>
    <w:basedOn w:val="1"/>
    <w:qFormat/>
    <w:uiPriority w:val="0"/>
    <w:pPr>
      <w:ind w:firstLine="200" w:firstLineChars="200"/>
    </w:pPr>
  </w:style>
  <w:style w:type="paragraph" w:customStyle="1" w:styleId="357">
    <w:name w:val="Style Style Style Style Heading 3标题 3-3.1.1标题 4.1.1章标题1Heading 3 - ..."/>
    <w:basedOn w:val="358"/>
    <w:qFormat/>
    <w:uiPriority w:val="0"/>
    <w:pPr>
      <w:spacing w:line="240" w:lineRule="auto"/>
    </w:pPr>
  </w:style>
  <w:style w:type="paragraph" w:customStyle="1" w:styleId="358">
    <w:name w:val="Style Style Style Heading 3标题 3-3.1.1标题 4.1.1章标题1Heading 3 - oldh33..."/>
    <w:basedOn w:val="359"/>
    <w:qFormat/>
    <w:uiPriority w:val="0"/>
    <w:pPr>
      <w:spacing w:before="260" w:beforeLines="0" w:after="260" w:afterLines="0" w:line="415" w:lineRule="auto"/>
    </w:pPr>
    <w:rPr>
      <w:sz w:val="30"/>
    </w:rPr>
  </w:style>
  <w:style w:type="paragraph" w:customStyle="1" w:styleId="359">
    <w:name w:val="Style Style Heading 3标题 3-3.1.1标题 4.1.1章标题1Heading 3 - oldh33rd lev..."/>
    <w:basedOn w:val="360"/>
    <w:qFormat/>
    <w:uiPriority w:val="0"/>
    <w:pPr>
      <w:spacing w:before="4" w:beforeLines="0"/>
    </w:pPr>
  </w:style>
  <w:style w:type="paragraph" w:customStyle="1" w:styleId="360">
    <w:name w:val="Style Heading 3标题 3-3.1.1标题 4.1.1章标题1Heading 3 - oldh33rd lev..."/>
    <w:basedOn w:val="5"/>
    <w:qFormat/>
    <w:uiPriority w:val="0"/>
    <w:pPr>
      <w:snapToGrid w:val="0"/>
      <w:spacing w:before="2" w:beforeLines="0" w:after="2" w:afterLines="0"/>
      <w:ind w:firstLine="200" w:firstLineChars="200"/>
      <w:jc w:val="left"/>
    </w:pPr>
    <w:rPr>
      <w:bCs w:val="0"/>
      <w:sz w:val="24"/>
      <w:szCs w:val="20"/>
    </w:rPr>
  </w:style>
  <w:style w:type="paragraph" w:customStyle="1" w:styleId="361">
    <w:name w:val="节标题"/>
    <w:basedOn w:val="1"/>
    <w:qFormat/>
    <w:uiPriority w:val="0"/>
    <w:pPr>
      <w:widowControl w:val="0"/>
      <w:spacing w:after="0" w:afterLines="0" w:line="289" w:lineRule="atLeast"/>
      <w:jc w:val="center"/>
      <w:textAlignment w:val="baseline"/>
    </w:pPr>
    <w:rPr>
      <w:rFonts w:ascii="Times New Roman" w:hAnsi="Times New Roman"/>
      <w:color w:val="000000"/>
      <w:kern w:val="2"/>
      <w:sz w:val="28"/>
      <w:szCs w:val="24"/>
    </w:rPr>
  </w:style>
  <w:style w:type="paragraph" w:customStyle="1" w:styleId="362">
    <w:name w:val="样式 样式 标题 2 + (西文) Verdana + 段前: 1 行 段后: 0.5 行"/>
    <w:basedOn w:val="363"/>
    <w:qFormat/>
    <w:uiPriority w:val="0"/>
    <w:rPr>
      <w:rFonts w:cs="宋体"/>
      <w:szCs w:val="20"/>
    </w:rPr>
  </w:style>
  <w:style w:type="paragraph" w:customStyle="1" w:styleId="363">
    <w:name w:val="样式 标题 2 + (西文) Verdana"/>
    <w:basedOn w:val="4"/>
    <w:qFormat/>
    <w:uiPriority w:val="0"/>
    <w:pPr>
      <w:keepNext w:val="0"/>
      <w:keepLines w:val="0"/>
      <w:spacing w:before="312" w:beforeLines="100" w:after="156" w:afterLines="50" w:line="360" w:lineRule="auto"/>
      <w:jc w:val="both"/>
    </w:pPr>
    <w:rPr>
      <w:rFonts w:ascii="Verdana" w:hAnsi="Verdana" w:eastAsia="黑体"/>
      <w:kern w:val="44"/>
      <w:sz w:val="44"/>
      <w:szCs w:val="44"/>
    </w:rPr>
  </w:style>
  <w:style w:type="paragraph" w:customStyle="1" w:styleId="364">
    <w:name w:val="标题 53"/>
    <w:basedOn w:val="1"/>
    <w:qFormat/>
    <w:uiPriority w:val="0"/>
    <w:pPr>
      <w:overflowPunct w:val="0"/>
      <w:spacing w:before="156" w:beforeLines="50"/>
    </w:pPr>
    <w:rPr>
      <w:kern w:val="0"/>
      <w:sz w:val="24"/>
    </w:rPr>
  </w:style>
  <w:style w:type="paragraph" w:customStyle="1" w:styleId="365">
    <w:name w:val="CM52"/>
    <w:basedOn w:val="2"/>
    <w:next w:val="2"/>
    <w:qFormat/>
    <w:uiPriority w:val="0"/>
    <w:pPr>
      <w:spacing w:line="468" w:lineRule="atLeast"/>
    </w:pPr>
    <w:rPr>
      <w:rFonts w:ascii="黑体" w:hAnsi="Calibri" w:eastAsia="黑体" w:cs="Times New Roman"/>
      <w:color w:val="auto"/>
    </w:rPr>
  </w:style>
  <w:style w:type="paragraph" w:customStyle="1" w:styleId="366">
    <w:name w:val="操作步骤"/>
    <w:basedOn w:val="1"/>
    <w:qFormat/>
    <w:uiPriority w:val="0"/>
    <w:pPr>
      <w:tabs>
        <w:tab w:val="left" w:pos="720"/>
      </w:tabs>
      <w:autoSpaceDE w:val="0"/>
      <w:autoSpaceDN w:val="0"/>
      <w:adjustRightInd w:val="0"/>
      <w:spacing w:line="40" w:lineRule="atLeast"/>
      <w:ind w:left="720" w:hanging="360"/>
    </w:pPr>
    <w:rPr>
      <w:rFonts w:hint="eastAsia" w:ascii="昆仑楷体" w:eastAsia="楷体_GB2312"/>
      <w:kern w:val="0"/>
      <w:sz w:val="24"/>
      <w:szCs w:val="20"/>
    </w:rPr>
  </w:style>
  <w:style w:type="paragraph" w:customStyle="1" w:styleId="367">
    <w:name w:val="样式 正文文本 + 段前: 0.5 行 首行缩进:  2 字符"/>
    <w:basedOn w:val="14"/>
    <w:qFormat/>
    <w:uiPriority w:val="0"/>
    <w:pPr>
      <w:overflowPunct w:val="0"/>
      <w:spacing w:before="156" w:beforeLines="50" w:after="120" w:afterLines="0"/>
      <w:ind w:firstLine="200" w:firstLineChars="200"/>
    </w:pPr>
    <w:rPr>
      <w:rFonts w:cs="宋体"/>
      <w:b w:val="0"/>
      <w:bCs w:val="0"/>
      <w:kern w:val="0"/>
      <w:szCs w:val="20"/>
    </w:rPr>
  </w:style>
  <w:style w:type="paragraph" w:customStyle="1" w:styleId="368">
    <w:name w:val="标题2"/>
    <w:basedOn w:val="4"/>
    <w:qFormat/>
    <w:uiPriority w:val="0"/>
    <w:pPr>
      <w:keepLines w:val="0"/>
      <w:numPr>
        <w:ilvl w:val="1"/>
        <w:numId w:val="1"/>
      </w:numPr>
      <w:tabs>
        <w:tab w:val="left" w:pos="1247"/>
      </w:tabs>
      <w:spacing w:before="240" w:beforeLines="0" w:after="160" w:afterLines="0"/>
    </w:pPr>
    <w:rPr>
      <w:rFonts w:ascii="Arial" w:hAnsi="Arial" w:cs="Arial"/>
      <w:spacing w:val="10"/>
      <w:kern w:val="28"/>
      <w:sz w:val="28"/>
      <w:szCs w:val="28"/>
      <w:lang w:eastAsia="en-US"/>
    </w:rPr>
  </w:style>
  <w:style w:type="paragraph" w:customStyle="1" w:styleId="369">
    <w:name w:val="11"/>
    <w:basedOn w:val="23"/>
    <w:qFormat/>
    <w:uiPriority w:val="0"/>
    <w:pPr>
      <w:ind w:firstLine="0" w:firstLineChars="0"/>
    </w:pPr>
    <w:rPr>
      <w:rFonts w:ascii="宋体"/>
      <w:sz w:val="24"/>
      <w:szCs w:val="21"/>
    </w:rPr>
  </w:style>
  <w:style w:type="paragraph" w:customStyle="1" w:styleId="370">
    <w:name w:val="正文 首行缩进:  2 字符 Char Char"/>
    <w:basedOn w:val="1"/>
    <w:qFormat/>
    <w:uiPriority w:val="0"/>
    <w:pPr>
      <w:spacing w:line="360" w:lineRule="auto"/>
      <w:ind w:firstLine="480"/>
    </w:pPr>
    <w:rPr>
      <w:rFonts w:ascii="楷体_GB2312" w:eastAsia="楷体_GB2312" w:cs="宋体"/>
      <w:bCs/>
      <w:sz w:val="24"/>
    </w:rPr>
  </w:style>
  <w:style w:type="paragraph" w:customStyle="1" w:styleId="371">
    <w:name w:val="CustomerName"/>
    <w:basedOn w:val="372"/>
    <w:qFormat/>
    <w:uiPriority w:val="0"/>
    <w:pPr>
      <w:pBdr>
        <w:bottom w:val="none" w:color="auto" w:sz="0" w:space="0"/>
      </w:pBdr>
      <w:spacing w:before="240" w:beforeLines="0" w:after="1440" w:afterLines="0"/>
    </w:pPr>
    <w:rPr>
      <w:smallCaps/>
      <w:spacing w:val="0"/>
      <w:kern w:val="28"/>
      <w:sz w:val="32"/>
      <w:szCs w:val="32"/>
    </w:rPr>
  </w:style>
  <w:style w:type="paragraph" w:customStyle="1" w:styleId="372">
    <w:name w:val="TOC 0"/>
    <w:basedOn w:val="3"/>
    <w:qFormat/>
    <w:uiPriority w:val="0"/>
    <w:pPr>
      <w:keepLines w:val="0"/>
      <w:widowControl/>
      <w:pBdr>
        <w:bottom w:val="single" w:color="auto" w:sz="8" w:space="6"/>
      </w:pBdr>
      <w:spacing w:before="480" w:beforeLines="0" w:after="240" w:afterLines="0"/>
      <w:ind w:left="0" w:leftChars="0" w:firstLine="0" w:firstLineChars="0"/>
      <w:jc w:val="left"/>
      <w:outlineLvl w:val="9"/>
    </w:pPr>
    <w:rPr>
      <w:rFonts w:ascii="Helvetica" w:hAnsi="Helvetica"/>
      <w:b w:val="0"/>
      <w:color w:val="800000"/>
      <w:spacing w:val="10"/>
      <w:kern w:val="20"/>
      <w:sz w:val="40"/>
      <w:szCs w:val="36"/>
      <w:lang w:eastAsia="en-US"/>
    </w:rPr>
  </w:style>
  <w:style w:type="paragraph" w:customStyle="1" w:styleId="37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cs="Arial"/>
      <w:kern w:val="0"/>
      <w:sz w:val="20"/>
      <w:szCs w:val="20"/>
    </w:rPr>
  </w:style>
  <w:style w:type="paragraph" w:customStyle="1" w:styleId="374">
    <w:name w:val="确定的格式"/>
    <w:basedOn w:val="1"/>
    <w:qFormat/>
    <w:uiPriority w:val="0"/>
    <w:pPr>
      <w:spacing w:before="156" w:beforeLines="50" w:line="360" w:lineRule="auto"/>
      <w:ind w:firstLine="560" w:firstLineChars="200"/>
    </w:pPr>
    <w:rPr>
      <w:sz w:val="28"/>
    </w:rPr>
  </w:style>
  <w:style w:type="paragraph" w:customStyle="1" w:styleId="375">
    <w:name w:val="Bid text"/>
    <w:basedOn w:val="1"/>
    <w:qFormat/>
    <w:uiPriority w:val="0"/>
    <w:pPr>
      <w:widowControl/>
      <w:autoSpaceDE w:val="0"/>
      <w:autoSpaceDN w:val="0"/>
      <w:spacing w:before="120" w:beforeLines="0" w:after="120" w:afterLines="0"/>
      <w:jc w:val="left"/>
    </w:pPr>
    <w:rPr>
      <w:rFonts w:ascii="Arial" w:hAnsi="Arial" w:cs="Arial"/>
      <w:kern w:val="0"/>
      <w:sz w:val="22"/>
      <w:szCs w:val="22"/>
      <w:lang w:val="en-GB" w:eastAsia="en-US"/>
    </w:rPr>
  </w:style>
  <w:style w:type="paragraph" w:customStyle="1" w:styleId="376">
    <w:name w:val="样式 标题 1H1Heading 0대제목 + 段前: 0.5 行2"/>
    <w:basedOn w:val="3"/>
    <w:qFormat/>
    <w:uiPriority w:val="0"/>
    <w:pPr>
      <w:keepNext w:val="0"/>
      <w:keepLines w:val="0"/>
      <w:tabs>
        <w:tab w:val="left" w:pos="284"/>
      </w:tabs>
      <w:overflowPunct w:val="0"/>
      <w:spacing w:before="156" w:beforeLines="50" w:after="0" w:afterLines="0" w:line="360" w:lineRule="auto"/>
      <w:ind w:left="284" w:leftChars="0" w:hanging="284" w:firstLineChars="0"/>
    </w:pPr>
    <w:rPr>
      <w:rFonts w:ascii="Times New Roman" w:hAnsi="Times New Roman" w:cs="宋体"/>
      <w:b w:val="0"/>
      <w:kern w:val="0"/>
      <w:szCs w:val="20"/>
    </w:rPr>
  </w:style>
  <w:style w:type="paragraph" w:customStyle="1" w:styleId="377">
    <w:name w:val="样式 表头文字 + 两端对齐"/>
    <w:basedOn w:val="179"/>
    <w:qFormat/>
    <w:uiPriority w:val="0"/>
    <w:rPr>
      <w:rFonts w:cs="宋体"/>
      <w:bCs/>
    </w:rPr>
  </w:style>
  <w:style w:type="paragraph" w:customStyle="1" w:styleId="378">
    <w:name w:val="封面大标题"/>
    <w:basedOn w:val="1"/>
    <w:next w:val="1"/>
    <w:qFormat/>
    <w:uiPriority w:val="0"/>
    <w:pPr>
      <w:adjustRightInd w:val="0"/>
      <w:spacing w:line="360" w:lineRule="auto"/>
      <w:jc w:val="center"/>
      <w:textAlignment w:val="baseline"/>
    </w:pPr>
    <w:rPr>
      <w:rFonts w:ascii="Verdana" w:hAnsi="Verdana" w:eastAsia="华文中宋"/>
      <w:b/>
      <w:sz w:val="52"/>
      <w:szCs w:val="52"/>
      <w14:shadow w14:blurRad="50800" w14:dist="38100" w14:dir="2700000" w14:sx="100000" w14:sy="100000" w14:kx="0" w14:ky="0" w14:algn="tl">
        <w14:srgbClr w14:val="000000">
          <w14:alpha w14:val="60000"/>
        </w14:srgbClr>
      </w14:shadow>
    </w:rPr>
  </w:style>
  <w:style w:type="paragraph" w:customStyle="1" w:styleId="379">
    <w:name w:val="标题3[非大纲]"/>
    <w:basedOn w:val="1"/>
    <w:qFormat/>
    <w:uiPriority w:val="0"/>
    <w:pPr>
      <w:adjustRightInd w:val="0"/>
      <w:spacing w:before="156" w:beforeLines="50" w:after="156" w:afterLines="50" w:line="360" w:lineRule="auto"/>
      <w:textAlignment w:val="baseline"/>
    </w:pPr>
    <w:rPr>
      <w:rFonts w:ascii="黑体" w:hAnsi="Verdana" w:eastAsia="黑体"/>
      <w:b/>
      <w:sz w:val="32"/>
      <w:szCs w:val="32"/>
    </w:rPr>
  </w:style>
  <w:style w:type="paragraph" w:customStyle="1" w:styleId="380">
    <w:name w:val="xl58"/>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0"/>
      <w:szCs w:val="20"/>
    </w:rPr>
  </w:style>
  <w:style w:type="paragraph" w:customStyle="1" w:styleId="381">
    <w:name w:val="CM91"/>
    <w:basedOn w:val="2"/>
    <w:next w:val="2"/>
    <w:qFormat/>
    <w:uiPriority w:val="0"/>
    <w:pPr>
      <w:spacing w:line="468" w:lineRule="atLeast"/>
    </w:pPr>
    <w:rPr>
      <w:rFonts w:ascii="黑体" w:hAnsi="Calibri" w:eastAsia="黑体" w:cs="Times New Roman"/>
      <w:color w:val="auto"/>
    </w:rPr>
  </w:style>
  <w:style w:type="paragraph" w:customStyle="1" w:styleId="382">
    <w:name w:val="ND_Heading 2"/>
    <w:basedOn w:val="4"/>
    <w:qFormat/>
    <w:uiPriority w:val="0"/>
    <w:pPr>
      <w:keepLines w:val="0"/>
      <w:numPr>
        <w:ilvl w:val="2"/>
        <w:numId w:val="1"/>
      </w:numPr>
      <w:tabs>
        <w:tab w:val="left" w:pos="1080"/>
      </w:tabs>
      <w:spacing w:before="240" w:beforeLines="0" w:after="120" w:afterLines="0"/>
      <w:jc w:val="both"/>
    </w:pPr>
    <w:rPr>
      <w:rFonts w:ascii="Verdana" w:hAnsi="Verdana" w:cs="Arial"/>
      <w:bCs w:val="0"/>
      <w:lang w:eastAsia="en-US"/>
    </w:rPr>
  </w:style>
  <w:style w:type="paragraph" w:customStyle="1" w:styleId="383">
    <w:name w:val="xl63"/>
    <w:basedOn w:val="1"/>
    <w:qFormat/>
    <w:uiPriority w:val="0"/>
    <w:pPr>
      <w:widowControl/>
      <w:pBdr>
        <w:top w:val="single" w:color="auto" w:sz="4" w:space="0"/>
        <w:left w:val="single" w:color="auto" w:sz="4" w:space="0"/>
        <w:bottom w:val="single" w:color="auto" w:sz="8" w:space="0"/>
      </w:pBdr>
      <w:shd w:val="clear" w:color="auto" w:fill="CCFFCC"/>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384">
    <w:name w:val="CM89"/>
    <w:basedOn w:val="2"/>
    <w:next w:val="2"/>
    <w:qFormat/>
    <w:uiPriority w:val="0"/>
    <w:pPr>
      <w:spacing w:line="468" w:lineRule="atLeast"/>
    </w:pPr>
    <w:rPr>
      <w:rFonts w:ascii="黑体" w:hAnsi="Calibri" w:eastAsia="黑体" w:cs="Times New Roman"/>
      <w:color w:val="auto"/>
    </w:rPr>
  </w:style>
  <w:style w:type="paragraph" w:customStyle="1" w:styleId="385">
    <w:name w:val="目录 11"/>
    <w:basedOn w:val="1"/>
    <w:next w:val="68"/>
    <w:semiHidden/>
    <w:qFormat/>
    <w:uiPriority w:val="0"/>
    <w:pPr>
      <w:keepNext/>
      <w:widowControl/>
      <w:tabs>
        <w:tab w:val="right" w:leader="dot" w:pos="9720"/>
      </w:tabs>
      <w:spacing w:before="120" w:beforeLines="0" w:after="40" w:afterLines="0"/>
      <w:ind w:left="1170" w:right="900" w:hanging="450"/>
      <w:jc w:val="left"/>
    </w:pPr>
    <w:rPr>
      <w:b/>
      <w:bCs/>
      <w:kern w:val="0"/>
      <w:sz w:val="22"/>
      <w:szCs w:val="22"/>
      <w:lang w:eastAsia="en-US"/>
    </w:rPr>
  </w:style>
  <w:style w:type="paragraph" w:customStyle="1" w:styleId="386">
    <w:name w:val="CM170"/>
    <w:basedOn w:val="2"/>
    <w:next w:val="2"/>
    <w:qFormat/>
    <w:uiPriority w:val="0"/>
    <w:pPr>
      <w:spacing w:after="72" w:afterLines="0"/>
    </w:pPr>
    <w:rPr>
      <w:rFonts w:ascii="黑体" w:hAnsi="Calibri" w:eastAsia="黑体" w:cs="Times New Roman"/>
      <w:color w:val="auto"/>
    </w:rPr>
  </w:style>
  <w:style w:type="paragraph" w:customStyle="1" w:styleId="387">
    <w:name w:val="CM150"/>
    <w:basedOn w:val="2"/>
    <w:next w:val="2"/>
    <w:qFormat/>
    <w:uiPriority w:val="0"/>
    <w:pPr>
      <w:spacing w:line="313" w:lineRule="atLeast"/>
    </w:pPr>
    <w:rPr>
      <w:rFonts w:ascii="黑体" w:hAnsi="Calibri" w:eastAsia="黑体" w:cs="Times New Roman"/>
      <w:color w:val="auto"/>
    </w:rPr>
  </w:style>
  <w:style w:type="paragraph" w:customStyle="1" w:styleId="388">
    <w:name w:val="CM82"/>
    <w:basedOn w:val="2"/>
    <w:next w:val="2"/>
    <w:qFormat/>
    <w:uiPriority w:val="0"/>
    <w:pPr>
      <w:spacing w:line="468" w:lineRule="atLeast"/>
    </w:pPr>
    <w:rPr>
      <w:rFonts w:ascii="黑体" w:hAnsi="Calibri" w:eastAsia="黑体" w:cs="Times New Roman"/>
      <w:color w:val="auto"/>
    </w:rPr>
  </w:style>
  <w:style w:type="paragraph" w:customStyle="1" w:styleId="389">
    <w:name w:val="xl46"/>
    <w:basedOn w:val="1"/>
    <w:qFormat/>
    <w:uiPriority w:val="0"/>
    <w:pPr>
      <w:widowControl/>
      <w:pBdr>
        <w:top w:val="single" w:color="auto" w:sz="4" w:space="0"/>
        <w:bottom w:val="single" w:color="auto" w:sz="4" w:space="0"/>
      </w:pBdr>
      <w:shd w:val="clear" w:color="auto" w:fill="FFFF99"/>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390">
    <w:name w:val="xl53"/>
    <w:basedOn w:val="1"/>
    <w:qFormat/>
    <w:uiPriority w:val="0"/>
    <w:pPr>
      <w:widowControl/>
      <w:pBdr>
        <w:top w:val="single" w:color="auto" w:sz="4" w:space="0"/>
        <w:left w:val="single" w:color="auto" w:sz="4" w:space="0"/>
        <w:bottom w:val="single" w:color="auto" w:sz="8" w:space="0"/>
        <w:right w:val="single" w:color="auto" w:sz="4" w:space="0"/>
      </w:pBdr>
      <w:shd w:val="clear" w:color="auto" w:fill="CCFFCC"/>
      <w:spacing w:before="100" w:beforeLines="0" w:beforeAutospacing="1" w:after="100" w:afterLines="0" w:afterAutospacing="1"/>
      <w:jc w:val="center"/>
      <w:textAlignment w:val="center"/>
    </w:pPr>
    <w:rPr>
      <w:b/>
      <w:bCs/>
      <w:kern w:val="0"/>
      <w:sz w:val="20"/>
      <w:szCs w:val="20"/>
    </w:rPr>
  </w:style>
  <w:style w:type="paragraph" w:customStyle="1" w:styleId="391">
    <w:name w:val="列出段落1"/>
    <w:basedOn w:val="1"/>
    <w:qFormat/>
    <w:uiPriority w:val="0"/>
    <w:pPr>
      <w:widowControl w:val="0"/>
      <w:spacing w:after="0" w:afterLines="0" w:line="240" w:lineRule="auto"/>
      <w:ind w:firstLine="420" w:firstLineChars="200"/>
      <w:jc w:val="both"/>
    </w:pPr>
    <w:rPr>
      <w:kern w:val="2"/>
      <w:sz w:val="21"/>
    </w:rPr>
  </w:style>
  <w:style w:type="paragraph" w:customStyle="1" w:styleId="392">
    <w:name w:val="CM107"/>
    <w:basedOn w:val="2"/>
    <w:next w:val="2"/>
    <w:qFormat/>
    <w:uiPriority w:val="0"/>
    <w:pPr>
      <w:spacing w:line="468" w:lineRule="atLeast"/>
    </w:pPr>
    <w:rPr>
      <w:rFonts w:ascii="黑体" w:hAnsi="Calibri" w:eastAsia="黑体" w:cs="Times New Roman"/>
      <w:color w:val="auto"/>
    </w:rPr>
  </w:style>
  <w:style w:type="paragraph" w:customStyle="1" w:styleId="393">
    <w:name w:val="正文表格"/>
    <w:basedOn w:val="1"/>
    <w:qFormat/>
    <w:uiPriority w:val="0"/>
    <w:pPr>
      <w:adjustRightInd w:val="0"/>
      <w:spacing w:before="40" w:beforeLines="0" w:after="40" w:afterLines="0"/>
    </w:pPr>
    <w:rPr>
      <w:rFonts w:ascii="宋体"/>
      <w:kern w:val="0"/>
      <w:sz w:val="24"/>
      <w:szCs w:val="20"/>
    </w:rPr>
  </w:style>
  <w:style w:type="paragraph" w:customStyle="1" w:styleId="394">
    <w:name w:val="xl64"/>
    <w:basedOn w:val="1"/>
    <w:qFormat/>
    <w:uiPriority w:val="0"/>
    <w:pPr>
      <w:widowControl/>
      <w:pBdr>
        <w:top w:val="single" w:color="auto" w:sz="4" w:space="0"/>
        <w:bottom w:val="single" w:color="auto" w:sz="8" w:space="0"/>
      </w:pBdr>
      <w:shd w:val="clear" w:color="auto" w:fill="CCFFCC"/>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395">
    <w:name w:val="CM172"/>
    <w:basedOn w:val="2"/>
    <w:next w:val="2"/>
    <w:qFormat/>
    <w:uiPriority w:val="0"/>
    <w:pPr>
      <w:spacing w:after="5695" w:afterLines="0"/>
    </w:pPr>
    <w:rPr>
      <w:rFonts w:ascii="黑体" w:hAnsi="Calibri" w:eastAsia="黑体" w:cs="Times New Roman"/>
      <w:color w:val="auto"/>
    </w:rPr>
  </w:style>
  <w:style w:type="paragraph" w:customStyle="1" w:styleId="396">
    <w:name w:val="ChapterNumber"/>
    <w:basedOn w:val="60"/>
    <w:next w:val="3"/>
    <w:qFormat/>
    <w:uiPriority w:val="0"/>
    <w:pPr>
      <w:pageBreakBefore/>
    </w:pPr>
    <w:rPr>
      <w:sz w:val="48"/>
      <w:szCs w:val="48"/>
    </w:rPr>
  </w:style>
  <w:style w:type="paragraph" w:customStyle="1" w:styleId="397">
    <w:name w:val="TtlpgCompany"/>
    <w:basedOn w:val="60"/>
    <w:qFormat/>
    <w:uiPriority w:val="0"/>
    <w:rPr>
      <w:b/>
      <w:bCs/>
      <w:sz w:val="24"/>
      <w:szCs w:val="24"/>
    </w:rPr>
  </w:style>
  <w:style w:type="paragraph" w:customStyle="1" w:styleId="398">
    <w:name w:val="xl73"/>
    <w:basedOn w:val="1"/>
    <w:qFormat/>
    <w:uiPriority w:val="0"/>
    <w:pPr>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399">
    <w:name w:val="TtlpgProductName"/>
    <w:basedOn w:val="60"/>
    <w:next w:val="400"/>
    <w:qFormat/>
    <w:uiPriority w:val="0"/>
    <w:pPr>
      <w:pBdr>
        <w:bottom w:val="single" w:color="auto" w:sz="12" w:space="1"/>
      </w:pBdr>
      <w:spacing w:before="2880" w:beforeLines="0"/>
    </w:pPr>
    <w:rPr>
      <w:sz w:val="48"/>
      <w:szCs w:val="48"/>
    </w:rPr>
  </w:style>
  <w:style w:type="paragraph" w:customStyle="1" w:styleId="400">
    <w:name w:val="TtlpgBookName"/>
    <w:basedOn w:val="60"/>
    <w:next w:val="401"/>
    <w:qFormat/>
    <w:uiPriority w:val="0"/>
    <w:rPr>
      <w:sz w:val="48"/>
      <w:szCs w:val="48"/>
    </w:rPr>
  </w:style>
  <w:style w:type="paragraph" w:customStyle="1" w:styleId="401">
    <w:name w:val="TtlpgProductReleaseIdentifier"/>
    <w:basedOn w:val="60"/>
    <w:next w:val="402"/>
    <w:qFormat/>
    <w:uiPriority w:val="0"/>
    <w:pPr>
      <w:tabs>
        <w:tab w:val="left" w:pos="7200"/>
      </w:tabs>
      <w:spacing w:before="360" w:beforeLines="0"/>
    </w:pPr>
  </w:style>
  <w:style w:type="paragraph" w:customStyle="1" w:styleId="402">
    <w:name w:val="TtlpgAbstract"/>
    <w:basedOn w:val="60"/>
    <w:next w:val="403"/>
    <w:qFormat/>
    <w:uiPriority w:val="0"/>
    <w:pPr>
      <w:spacing w:before="1440" w:beforeLines="0"/>
    </w:pPr>
  </w:style>
  <w:style w:type="paragraph" w:customStyle="1" w:styleId="403">
    <w:name w:val="TtlpgSecurityTag"/>
    <w:basedOn w:val="1"/>
    <w:next w:val="397"/>
    <w:qFormat/>
    <w:uiPriority w:val="0"/>
    <w:pPr>
      <w:widowControl/>
      <w:suppressAutoHyphens/>
      <w:spacing w:before="1440" w:beforeLines="0" w:after="720" w:afterLines="0"/>
      <w:jc w:val="center"/>
    </w:pPr>
    <w:rPr>
      <w:rFonts w:ascii="Arial" w:hAnsi="Arial" w:cs="Arial"/>
      <w:b/>
      <w:bCs/>
      <w:kern w:val="0"/>
      <w:sz w:val="24"/>
      <w:lang w:eastAsia="en-US"/>
    </w:rPr>
  </w:style>
  <w:style w:type="paragraph" w:customStyle="1" w:styleId="404">
    <w:name w:val="CM40"/>
    <w:basedOn w:val="2"/>
    <w:next w:val="2"/>
    <w:qFormat/>
    <w:uiPriority w:val="0"/>
    <w:pPr>
      <w:spacing w:line="468" w:lineRule="atLeast"/>
    </w:pPr>
    <w:rPr>
      <w:rFonts w:ascii="黑体" w:hAnsi="Calibri" w:eastAsia="黑体" w:cs="Times New Roman"/>
      <w:color w:val="auto"/>
    </w:rPr>
  </w:style>
  <w:style w:type="paragraph" w:customStyle="1" w:styleId="405">
    <w:name w:val="xl106"/>
    <w:basedOn w:val="1"/>
    <w:qFormat/>
    <w:uiPriority w:val="0"/>
    <w:pPr>
      <w:pBdr>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sz w:val="18"/>
      <w:szCs w:val="18"/>
    </w:rPr>
  </w:style>
  <w:style w:type="paragraph" w:customStyle="1" w:styleId="406">
    <w:name w:val="标书标题4"/>
    <w:basedOn w:val="1"/>
    <w:qFormat/>
    <w:uiPriority w:val="0"/>
    <w:pPr>
      <w:tabs>
        <w:tab w:val="left" w:pos="0"/>
      </w:tabs>
    </w:pPr>
  </w:style>
  <w:style w:type="paragraph" w:customStyle="1" w:styleId="40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FF0000"/>
      <w:kern w:val="0"/>
      <w:sz w:val="20"/>
      <w:szCs w:val="20"/>
    </w:rPr>
  </w:style>
  <w:style w:type="paragraph" w:customStyle="1" w:styleId="408">
    <w:name w:val="首页页脚"/>
    <w:basedOn w:val="53"/>
    <w:qFormat/>
    <w:uiPriority w:val="0"/>
    <w:pPr>
      <w:tabs>
        <w:tab w:val="right" w:pos="9356"/>
        <w:tab w:val="clear" w:pos="4153"/>
        <w:tab w:val="clear" w:pos="8306"/>
      </w:tabs>
      <w:adjustRightInd w:val="0"/>
      <w:spacing w:before="120" w:beforeLines="0" w:after="312" w:afterLines="100" w:line="0" w:lineRule="atLeast"/>
      <w:jc w:val="both"/>
    </w:pPr>
    <w:rPr>
      <w:szCs w:val="20"/>
    </w:rPr>
  </w:style>
  <w:style w:type="paragraph" w:customStyle="1" w:styleId="409">
    <w:name w:val="7"/>
    <w:basedOn w:val="1"/>
    <w:next w:val="14"/>
    <w:qFormat/>
    <w:uiPriority w:val="0"/>
    <w:pPr>
      <w:spacing w:after="120" w:afterLines="0"/>
    </w:pPr>
  </w:style>
  <w:style w:type="paragraph" w:customStyle="1" w:styleId="410">
    <w:name w:val="CM56"/>
    <w:basedOn w:val="2"/>
    <w:next w:val="2"/>
    <w:qFormat/>
    <w:uiPriority w:val="0"/>
    <w:pPr>
      <w:spacing w:line="468" w:lineRule="atLeast"/>
    </w:pPr>
    <w:rPr>
      <w:rFonts w:ascii="黑体" w:hAnsi="Calibri" w:eastAsia="黑体" w:cs="Times New Roman"/>
      <w:color w:val="auto"/>
    </w:rPr>
  </w:style>
  <w:style w:type="paragraph" w:customStyle="1" w:styleId="411">
    <w:name w:val="样式 标题 1H1Heading 0대제목 + 段前: 0.5 行"/>
    <w:basedOn w:val="3"/>
    <w:qFormat/>
    <w:uiPriority w:val="0"/>
    <w:pPr>
      <w:keepNext w:val="0"/>
      <w:keepLines w:val="0"/>
      <w:tabs>
        <w:tab w:val="left" w:pos="284"/>
      </w:tabs>
      <w:overflowPunct w:val="0"/>
      <w:spacing w:before="156" w:beforeLines="50" w:after="0" w:afterLines="0" w:line="360" w:lineRule="auto"/>
      <w:ind w:left="284" w:leftChars="0" w:hanging="284" w:firstLineChars="0"/>
    </w:pPr>
    <w:rPr>
      <w:rFonts w:ascii="Times New Roman" w:hAnsi="Times New Roman" w:cs="宋体"/>
      <w:b w:val="0"/>
      <w:kern w:val="0"/>
      <w:szCs w:val="20"/>
    </w:rPr>
  </w:style>
  <w:style w:type="paragraph" w:customStyle="1" w:styleId="41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kern w:val="0"/>
      <w:szCs w:val="21"/>
    </w:rPr>
  </w:style>
  <w:style w:type="paragraph" w:customStyle="1" w:styleId="413">
    <w:name w:val="样式 首行缩进:  0.8 厘米1"/>
    <w:basedOn w:val="1"/>
    <w:qFormat/>
    <w:uiPriority w:val="0"/>
    <w:pPr>
      <w:spacing w:before="60" w:beforeLines="0" w:after="60" w:afterLines="0" w:line="288" w:lineRule="auto"/>
      <w:ind w:firstLine="454"/>
    </w:pPr>
    <w:rPr>
      <w:rFonts w:cs="宋体"/>
      <w:kern w:val="0"/>
      <w:sz w:val="24"/>
      <w:szCs w:val="20"/>
      <w:lang w:eastAsia="en-US"/>
    </w:rPr>
  </w:style>
  <w:style w:type="paragraph" w:customStyle="1" w:styleId="414">
    <w:name w:val="CM158"/>
    <w:basedOn w:val="2"/>
    <w:next w:val="2"/>
    <w:qFormat/>
    <w:uiPriority w:val="0"/>
    <w:pPr>
      <w:spacing w:after="2575" w:afterLines="0"/>
    </w:pPr>
    <w:rPr>
      <w:rFonts w:ascii="黑体" w:hAnsi="Calibri" w:eastAsia="黑体" w:cs="Times New Roman"/>
      <w:color w:val="auto"/>
    </w:rPr>
  </w:style>
  <w:style w:type="paragraph" w:customStyle="1" w:styleId="415">
    <w:name w:val="CM44"/>
    <w:basedOn w:val="2"/>
    <w:next w:val="2"/>
    <w:qFormat/>
    <w:uiPriority w:val="0"/>
    <w:pPr>
      <w:spacing w:line="468" w:lineRule="atLeast"/>
    </w:pPr>
    <w:rPr>
      <w:rFonts w:ascii="黑体" w:hAnsi="Calibri" w:eastAsia="黑体" w:cs="Times New Roman"/>
      <w:color w:val="auto"/>
    </w:rPr>
  </w:style>
  <w:style w:type="paragraph" w:customStyle="1" w:styleId="416">
    <w:name w:val="CM50"/>
    <w:basedOn w:val="2"/>
    <w:next w:val="2"/>
    <w:qFormat/>
    <w:uiPriority w:val="0"/>
    <w:pPr>
      <w:spacing w:line="468" w:lineRule="atLeast"/>
    </w:pPr>
    <w:rPr>
      <w:rFonts w:ascii="黑体" w:hAnsi="Calibri" w:eastAsia="黑体" w:cs="Times New Roman"/>
      <w:color w:val="auto"/>
    </w:rPr>
  </w:style>
  <w:style w:type="paragraph" w:customStyle="1" w:styleId="417">
    <w:name w:val="样式 样式 样式 样式 样式 样式 标题 3 + (西文) Verdana + 段前: 0.5 行 段后: 0.5 行 + 段前..."/>
    <w:basedOn w:val="336"/>
    <w:qFormat/>
    <w:uiPriority w:val="0"/>
  </w:style>
  <w:style w:type="paragraph" w:customStyle="1" w:styleId="418">
    <w:name w:val="泰盛德二"/>
    <w:basedOn w:val="419"/>
    <w:qFormat/>
    <w:uiPriority w:val="0"/>
    <w:pPr>
      <w:numPr>
        <w:ilvl w:val="1"/>
        <w:numId w:val="1"/>
      </w:numPr>
      <w:tabs>
        <w:tab w:val="left" w:pos="360"/>
      </w:tabs>
      <w:spacing w:before="240" w:beforeLines="0" w:after="360" w:afterLines="0"/>
      <w:ind w:left="360" w:right="120" w:rightChars="50" w:hanging="360"/>
      <w:jc w:val="left"/>
      <w:outlineLvl w:val="1"/>
    </w:pPr>
    <w:rPr>
      <w:sz w:val="36"/>
    </w:rPr>
  </w:style>
  <w:style w:type="paragraph" w:customStyle="1" w:styleId="419">
    <w:name w:val="泰盛德一"/>
    <w:basedOn w:val="1"/>
    <w:qFormat/>
    <w:uiPriority w:val="0"/>
    <w:pPr>
      <w:numPr>
        <w:ilvl w:val="0"/>
        <w:numId w:val="1"/>
      </w:numPr>
      <w:spacing w:before="720" w:beforeLines="0" w:after="960" w:afterLines="0" w:line="480" w:lineRule="auto"/>
      <w:ind w:right="240" w:rightChars="100"/>
      <w:jc w:val="center"/>
      <w:outlineLvl w:val="0"/>
    </w:pPr>
    <w:rPr>
      <w:rFonts w:ascii="Arial" w:hAnsi="Arial" w:eastAsia="黑体"/>
      <w:b/>
      <w:sz w:val="48"/>
      <w:szCs w:val="52"/>
    </w:rPr>
  </w:style>
  <w:style w:type="paragraph" w:customStyle="1" w:styleId="420">
    <w:name w:val="xl10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color w:val="000000"/>
      <w:sz w:val="16"/>
      <w:szCs w:val="16"/>
    </w:rPr>
  </w:style>
  <w:style w:type="paragraph" w:customStyle="1" w:styleId="421">
    <w:name w:val="xl8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sz w:val="18"/>
      <w:szCs w:val="18"/>
    </w:rPr>
  </w:style>
  <w:style w:type="paragraph" w:customStyle="1" w:styleId="422">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423">
    <w:name w:val="phead"/>
    <w:basedOn w:val="1"/>
    <w:qFormat/>
    <w:uiPriority w:val="0"/>
    <w:pPr>
      <w:spacing w:before="100" w:beforeLines="0" w:beforeAutospacing="1" w:after="100" w:afterLines="0" w:afterAutospacing="1" w:line="240" w:lineRule="auto"/>
    </w:pPr>
    <w:rPr>
      <w:rFonts w:ascii="Verdana" w:hAnsi="Verdana" w:cs="宋体"/>
      <w:color w:val="000000"/>
      <w:sz w:val="20"/>
      <w:szCs w:val="20"/>
    </w:rPr>
  </w:style>
  <w:style w:type="paragraph" w:customStyle="1" w:styleId="424">
    <w:name w:val="样式 左侧:  0.74 厘米 首行缩进:  0.26 厘米"/>
    <w:basedOn w:val="1"/>
    <w:qFormat/>
    <w:uiPriority w:val="0"/>
    <w:pPr>
      <w:snapToGrid w:val="0"/>
      <w:ind w:left="340" w:right="50" w:rightChars="50" w:firstLine="567"/>
      <w:jc w:val="left"/>
    </w:pPr>
    <w:rPr>
      <w:rFonts w:cs="宋体"/>
      <w:szCs w:val="20"/>
    </w:rPr>
  </w:style>
  <w:style w:type="paragraph" w:customStyle="1" w:styleId="425">
    <w:name w:val="Acronyms"/>
    <w:basedOn w:val="56"/>
    <w:qFormat/>
    <w:uiPriority w:val="0"/>
    <w:pPr>
      <w:keepNext/>
      <w:widowControl/>
      <w:tabs>
        <w:tab w:val="left" w:pos="567"/>
        <w:tab w:val="left" w:pos="3600"/>
        <w:tab w:val="right" w:leader="dot" w:pos="8789"/>
        <w:tab w:val="right" w:leader="dot" w:pos="9060"/>
      </w:tabs>
      <w:spacing w:after="0" w:afterLines="0" w:line="260" w:lineRule="exact"/>
      <w:ind w:left="3600" w:hanging="1714"/>
    </w:pPr>
    <w:rPr>
      <w:rFonts w:ascii="宋体" w:hAnsi="宋体"/>
      <w:bCs w:val="0"/>
      <w:caps w:val="0"/>
      <w:kern w:val="0"/>
      <w:sz w:val="22"/>
      <w:szCs w:val="22"/>
    </w:rPr>
  </w:style>
  <w:style w:type="paragraph" w:customStyle="1" w:styleId="426">
    <w:name w:val="Char Char1 Char Char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427">
    <w:name w:val="Title Cover"/>
    <w:basedOn w:val="428"/>
    <w:next w:val="429"/>
    <w:qFormat/>
    <w:uiPriority w:val="0"/>
    <w:pPr>
      <w:pBdr>
        <w:top w:val="single" w:color="auto" w:sz="48" w:space="31"/>
      </w:pBdr>
      <w:tabs>
        <w:tab w:val="left" w:pos="0"/>
      </w:tabs>
      <w:spacing w:before="240" w:beforeLines="0" w:after="500" w:afterLines="0" w:line="640" w:lineRule="exact"/>
      <w:ind w:left="-840" w:right="-840"/>
    </w:pPr>
    <w:rPr>
      <w:rFonts w:ascii="Arial Black" w:hAnsi="Arial Black" w:cs="Times New Roman"/>
      <w:b/>
      <w:bCs/>
      <w:spacing w:val="-48"/>
      <w:sz w:val="64"/>
      <w:szCs w:val="64"/>
    </w:rPr>
  </w:style>
  <w:style w:type="paragraph" w:customStyle="1" w:styleId="428">
    <w:name w:val="Heading Base"/>
    <w:basedOn w:val="1"/>
    <w:next w:val="14"/>
    <w:qFormat/>
    <w:uiPriority w:val="0"/>
    <w:pPr>
      <w:keepNext/>
      <w:keepLines/>
      <w:widowControl/>
      <w:spacing w:before="140" w:beforeLines="0" w:line="220" w:lineRule="atLeast"/>
      <w:ind w:left="1080"/>
      <w:jc w:val="left"/>
    </w:pPr>
    <w:rPr>
      <w:rFonts w:ascii="Arial" w:hAnsi="Arial" w:cs="Arial"/>
      <w:spacing w:val="-4"/>
      <w:kern w:val="28"/>
      <w:sz w:val="22"/>
      <w:szCs w:val="22"/>
      <w:lang w:eastAsia="en-US"/>
    </w:rPr>
  </w:style>
  <w:style w:type="paragraph" w:customStyle="1" w:styleId="429">
    <w:name w:val="Subtitle Cover"/>
    <w:basedOn w:val="427"/>
    <w:next w:val="14"/>
    <w:qFormat/>
    <w:uiPriority w:val="0"/>
    <w:pPr>
      <w:pBdr>
        <w:top w:val="single" w:color="auto" w:sz="6" w:space="24"/>
      </w:pBdr>
      <w:tabs>
        <w:tab w:val="clear" w:pos="0"/>
      </w:tabs>
      <w:spacing w:before="0" w:beforeLines="0" w:after="0" w:afterLines="0" w:line="480" w:lineRule="atLeast"/>
      <w:ind w:left="0" w:right="0"/>
    </w:pPr>
    <w:rPr>
      <w:rFonts w:ascii="Arial" w:hAnsi="Arial" w:cs="Arial"/>
      <w:b w:val="0"/>
      <w:bCs w:val="0"/>
      <w:spacing w:val="-30"/>
      <w:sz w:val="48"/>
      <w:szCs w:val="48"/>
    </w:rPr>
  </w:style>
  <w:style w:type="paragraph" w:customStyle="1" w:styleId="430">
    <w:name w:val="样式17"/>
    <w:basedOn w:val="431"/>
    <w:qFormat/>
    <w:uiPriority w:val="0"/>
    <w:pPr>
      <w:numPr>
        <w:ilvl w:val="0"/>
        <w:numId w:val="1"/>
      </w:numPr>
      <w:tabs>
        <w:tab w:val="left" w:pos="0"/>
        <w:tab w:val="left" w:pos="1843"/>
      </w:tabs>
      <w:snapToGrid w:val="0"/>
      <w:spacing w:before="156" w:beforeLines="50" w:after="156" w:afterLines="50" w:line="300" w:lineRule="auto"/>
    </w:pPr>
    <w:rPr>
      <w:rFonts w:ascii="宋体" w:hAnsi="宋体" w:eastAsia="宋体" w:cs="Times New Roman"/>
      <w:kern w:val="0"/>
      <w:sz w:val="21"/>
    </w:rPr>
  </w:style>
  <w:style w:type="paragraph" w:customStyle="1" w:styleId="431">
    <w:name w:val="样式1"/>
    <w:basedOn w:val="75"/>
    <w:qFormat/>
    <w:uiPriority w:val="0"/>
    <w:pPr>
      <w:spacing w:before="120" w:beforeLines="0" w:after="120" w:afterLines="0"/>
    </w:pPr>
    <w:rPr>
      <w:rFonts w:eastAsia="黑体"/>
      <w:b/>
      <w:sz w:val="30"/>
      <w:szCs w:val="21"/>
    </w:rPr>
  </w:style>
  <w:style w:type="paragraph" w:customStyle="1" w:styleId="432">
    <w:name w:val="xl9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433">
    <w:name w:val="图形正文（小）"/>
    <w:basedOn w:val="1"/>
    <w:qFormat/>
    <w:uiPriority w:val="0"/>
    <w:pPr>
      <w:spacing w:line="360" w:lineRule="auto"/>
      <w:jc w:val="center"/>
    </w:pPr>
    <w:rPr>
      <w:snapToGrid w:val="0"/>
      <w:kern w:val="0"/>
      <w:position w:val="6"/>
      <w:szCs w:val="20"/>
    </w:rPr>
  </w:style>
  <w:style w:type="paragraph" w:customStyle="1" w:styleId="434">
    <w:name w:val="CM180"/>
    <w:basedOn w:val="2"/>
    <w:next w:val="2"/>
    <w:qFormat/>
    <w:uiPriority w:val="0"/>
    <w:pPr>
      <w:spacing w:after="1430" w:afterLines="0"/>
    </w:pPr>
    <w:rPr>
      <w:rFonts w:ascii="黑体" w:hAnsi="Calibri" w:eastAsia="黑体" w:cs="Times New Roman"/>
      <w:color w:val="auto"/>
    </w:rPr>
  </w:style>
  <w:style w:type="paragraph" w:customStyle="1" w:styleId="435">
    <w:name w:val="安安列表项"/>
    <w:basedOn w:val="1"/>
    <w:qFormat/>
    <w:uiPriority w:val="0"/>
    <w:pPr>
      <w:numPr>
        <w:ilvl w:val="0"/>
        <w:numId w:val="1"/>
      </w:numPr>
      <w:tabs>
        <w:tab w:val="left" w:pos="820"/>
      </w:tabs>
      <w:spacing w:line="360" w:lineRule="auto"/>
    </w:pPr>
    <w:rPr>
      <w:sz w:val="24"/>
    </w:rPr>
  </w:style>
  <w:style w:type="paragraph" w:customStyle="1" w:styleId="436">
    <w:name w:val="xl59"/>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437">
    <w:name w:val="样式11"/>
    <w:basedOn w:val="42"/>
    <w:qFormat/>
    <w:uiPriority w:val="0"/>
    <w:pPr>
      <w:widowControl/>
      <w:tabs>
        <w:tab w:val="left" w:pos="1134"/>
        <w:tab w:val="left" w:leader="dot" w:pos="1701"/>
        <w:tab w:val="left" w:pos="1776"/>
        <w:tab w:val="right" w:leader="dot" w:pos="8789"/>
        <w:tab w:val="right" w:leader="dot" w:pos="9060"/>
      </w:tabs>
      <w:spacing w:before="40" w:beforeLines="0" w:after="40" w:afterLines="0"/>
      <w:ind w:left="1701" w:leftChars="0" w:right="34" w:hanging="567"/>
      <w:jc w:val="left"/>
    </w:pPr>
    <w:rPr>
      <w:rFonts w:ascii="宋体" w:hAnsi="宋体"/>
      <w:b/>
      <w:kern w:val="44"/>
      <w:sz w:val="22"/>
      <w:szCs w:val="22"/>
    </w:rPr>
  </w:style>
  <w:style w:type="paragraph" w:customStyle="1" w:styleId="438">
    <w:name w:val="Bulleted List 1"/>
    <w:qFormat/>
    <w:uiPriority w:val="0"/>
    <w:pPr>
      <w:numPr>
        <w:ilvl w:val="0"/>
        <w:numId w:val="1"/>
      </w:numPr>
      <w:tabs>
        <w:tab w:val="left" w:pos="360"/>
      </w:tabs>
      <w:spacing w:before="60" w:beforeLines="0" w:after="60" w:afterLines="0" w:line="260" w:lineRule="exact"/>
    </w:pPr>
    <w:rPr>
      <w:rFonts w:ascii="Verdana" w:hAnsi="Verdana" w:eastAsia="宋体" w:cs="Times New Roman"/>
      <w:color w:val="000000"/>
      <w:sz w:val="22"/>
      <w:szCs w:val="22"/>
      <w:lang w:val="en-US" w:eastAsia="en-US" w:bidi="ar-SA"/>
    </w:rPr>
  </w:style>
  <w:style w:type="paragraph" w:customStyle="1" w:styleId="439">
    <w:name w:val="样式 标题 2子系统H2 + 小四 非加粗 段前: 0.5 行 行距: 1.5 倍行距"/>
    <w:basedOn w:val="4"/>
    <w:qFormat/>
    <w:uiPriority w:val="0"/>
    <w:pPr>
      <w:keepNext w:val="0"/>
      <w:keepLines w:val="0"/>
      <w:numPr>
        <w:ilvl w:val="0"/>
        <w:numId w:val="0"/>
      </w:numPr>
      <w:tabs>
        <w:tab w:val="left" w:pos="-784"/>
      </w:tabs>
      <w:overflowPunct w:val="0"/>
      <w:adjustRightInd/>
      <w:spacing w:before="100" w:beforeLines="0" w:beforeAutospacing="1" w:after="0" w:afterLines="0" w:line="360" w:lineRule="auto"/>
      <w:ind w:left="-784" w:hanging="576"/>
      <w:jc w:val="left"/>
      <w:textAlignment w:val="auto"/>
    </w:pPr>
    <w:rPr>
      <w:rFonts w:eastAsia="汉鼎简大黑" w:cs="宋体"/>
    </w:rPr>
  </w:style>
  <w:style w:type="paragraph" w:customStyle="1" w:styleId="440">
    <w:name w:val="xl9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b/>
      <w:bCs/>
      <w:sz w:val="18"/>
      <w:szCs w:val="18"/>
    </w:rPr>
  </w:style>
  <w:style w:type="paragraph" w:customStyle="1" w:styleId="441">
    <w:name w:val="xl107"/>
    <w:basedOn w:val="1"/>
    <w:qFormat/>
    <w:uiPriority w:val="0"/>
    <w:pPr>
      <w:pBdr>
        <w:top w:val="single" w:color="auto" w:sz="4" w:space="0"/>
        <w:left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color w:val="000000"/>
      <w:sz w:val="18"/>
      <w:szCs w:val="18"/>
    </w:rPr>
  </w:style>
  <w:style w:type="paragraph" w:customStyle="1" w:styleId="442">
    <w:name w:val="CM102"/>
    <w:basedOn w:val="2"/>
    <w:next w:val="2"/>
    <w:qFormat/>
    <w:uiPriority w:val="0"/>
    <w:pPr>
      <w:spacing w:line="468" w:lineRule="atLeast"/>
    </w:pPr>
    <w:rPr>
      <w:rFonts w:ascii="黑体" w:hAnsi="Calibri" w:eastAsia="黑体" w:cs="Times New Roman"/>
      <w:color w:val="auto"/>
    </w:rPr>
  </w:style>
  <w:style w:type="paragraph" w:customStyle="1" w:styleId="443">
    <w:name w:val="CM31"/>
    <w:basedOn w:val="2"/>
    <w:next w:val="2"/>
    <w:qFormat/>
    <w:uiPriority w:val="0"/>
    <w:rPr>
      <w:rFonts w:ascii="黑体" w:hAnsi="Calibri" w:eastAsia="黑体" w:cs="Times New Roman"/>
      <w:color w:val="auto"/>
    </w:rPr>
  </w:style>
  <w:style w:type="paragraph" w:customStyle="1" w:styleId="444">
    <w:name w:val="CM143"/>
    <w:basedOn w:val="2"/>
    <w:next w:val="2"/>
    <w:qFormat/>
    <w:uiPriority w:val="0"/>
    <w:pPr>
      <w:spacing w:line="468" w:lineRule="atLeast"/>
    </w:pPr>
    <w:rPr>
      <w:rFonts w:ascii="黑体" w:hAnsi="Calibri" w:eastAsia="黑体" w:cs="Times New Roman"/>
      <w:color w:val="auto"/>
    </w:rPr>
  </w:style>
  <w:style w:type="paragraph" w:customStyle="1" w:styleId="445">
    <w:name w:val="列项·"/>
    <w:qFormat/>
    <w:uiPriority w:val="0"/>
    <w:pPr>
      <w:tabs>
        <w:tab w:val="left" w:pos="346"/>
        <w:tab w:val="left" w:pos="840"/>
      </w:tabs>
      <w:spacing w:after="200" w:afterLines="0" w:line="276" w:lineRule="auto"/>
      <w:ind w:left="840" w:leftChars="200" w:hanging="420" w:hangingChars="200"/>
      <w:jc w:val="both"/>
    </w:pPr>
    <w:rPr>
      <w:rFonts w:ascii="宋体" w:hAnsi="Times New Roman" w:eastAsia="宋体" w:cs="Times New Roman"/>
      <w:sz w:val="21"/>
      <w:szCs w:val="22"/>
      <w:lang w:val="en-US" w:eastAsia="zh-CN" w:bidi="ar-SA"/>
    </w:rPr>
  </w:style>
  <w:style w:type="paragraph" w:customStyle="1" w:styleId="446">
    <w:name w:val="bullet2"/>
    <w:basedOn w:val="1"/>
    <w:qFormat/>
    <w:uiPriority w:val="0"/>
    <w:pPr>
      <w:numPr>
        <w:ilvl w:val="0"/>
        <w:numId w:val="1"/>
      </w:numPr>
      <w:tabs>
        <w:tab w:val="left" w:pos="360"/>
      </w:tabs>
      <w:spacing w:before="40" w:beforeLines="0" w:after="40" w:afterLines="0"/>
    </w:pPr>
    <w:rPr>
      <w:rFonts w:ascii="Verdana" w:hAnsi="Verdana" w:eastAsia="PMingLiU"/>
      <w:kern w:val="0"/>
      <w:sz w:val="22"/>
      <w:szCs w:val="20"/>
      <w:lang w:eastAsia="en-US"/>
    </w:rPr>
  </w:style>
  <w:style w:type="paragraph" w:customStyle="1" w:styleId="447">
    <w:name w:val="CM34"/>
    <w:basedOn w:val="2"/>
    <w:next w:val="2"/>
    <w:qFormat/>
    <w:uiPriority w:val="0"/>
    <w:pPr>
      <w:spacing w:line="440" w:lineRule="atLeast"/>
    </w:pPr>
    <w:rPr>
      <w:rFonts w:ascii="黑体" w:hAnsi="Calibri" w:eastAsia="黑体" w:cs="Times New Roman"/>
      <w:color w:val="auto"/>
    </w:rPr>
  </w:style>
  <w:style w:type="paragraph" w:customStyle="1" w:styleId="448">
    <w:name w:val="封面"/>
    <w:basedOn w:val="1"/>
    <w:qFormat/>
    <w:uiPriority w:val="0"/>
    <w:rPr>
      <w:rFonts w:cs="宋体"/>
      <w:b/>
      <w:bCs/>
      <w:color w:val="FFFFFF"/>
      <w:szCs w:val="20"/>
    </w:rPr>
  </w:style>
  <w:style w:type="paragraph" w:customStyle="1" w:styleId="449">
    <w:name w:val="xl72"/>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color w:val="FF0000"/>
      <w:kern w:val="0"/>
      <w:sz w:val="20"/>
      <w:szCs w:val="20"/>
    </w:rPr>
  </w:style>
  <w:style w:type="paragraph" w:customStyle="1" w:styleId="450">
    <w:name w:val="样式15"/>
    <w:basedOn w:val="42"/>
    <w:qFormat/>
    <w:uiPriority w:val="0"/>
    <w:pPr>
      <w:widowControl/>
      <w:tabs>
        <w:tab w:val="left" w:pos="1134"/>
        <w:tab w:val="left" w:pos="1776"/>
        <w:tab w:val="left" w:leader="dot" w:pos="4320"/>
        <w:tab w:val="right" w:leader="dot" w:pos="8789"/>
        <w:tab w:val="right" w:leader="dot" w:pos="9060"/>
      </w:tabs>
      <w:spacing w:before="40" w:beforeLines="0" w:after="40" w:afterLines="0"/>
      <w:ind w:left="1701" w:leftChars="0" w:right="34" w:hanging="567"/>
      <w:jc w:val="left"/>
    </w:pPr>
    <w:rPr>
      <w:rFonts w:ascii="宋体" w:hAnsi="宋体"/>
      <w:b/>
      <w:kern w:val="44"/>
      <w:sz w:val="22"/>
      <w:szCs w:val="22"/>
    </w:rPr>
  </w:style>
  <w:style w:type="paragraph" w:customStyle="1" w:styleId="451">
    <w:name w:val="数据表列表"/>
    <w:basedOn w:val="1"/>
    <w:qFormat/>
    <w:uiPriority w:val="0"/>
    <w:pPr>
      <w:tabs>
        <w:tab w:val="left" w:pos="820"/>
      </w:tabs>
      <w:ind w:left="820" w:hanging="420"/>
    </w:pPr>
  </w:style>
  <w:style w:type="paragraph" w:customStyle="1" w:styleId="452">
    <w:name w:val="安安001"/>
    <w:basedOn w:val="1"/>
    <w:qFormat/>
    <w:uiPriority w:val="0"/>
    <w:pPr>
      <w:pageBreakBefore/>
      <w:numPr>
        <w:ilvl w:val="0"/>
        <w:numId w:val="1"/>
      </w:numPr>
      <w:spacing w:before="624" w:beforeLines="200" w:after="624" w:afterLines="200" w:line="360" w:lineRule="auto"/>
      <w:jc w:val="center"/>
      <w:outlineLvl w:val="0"/>
    </w:pPr>
    <w:rPr>
      <w:rFonts w:eastAsia="黑体"/>
      <w:b/>
      <w:sz w:val="36"/>
    </w:rPr>
  </w:style>
  <w:style w:type="paragraph" w:customStyle="1" w:styleId="453">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b/>
      <w:bCs/>
      <w:sz w:val="18"/>
      <w:szCs w:val="18"/>
    </w:rPr>
  </w:style>
  <w:style w:type="paragraph" w:customStyle="1" w:styleId="454">
    <w:name w:val="NumberedList 6"/>
    <w:basedOn w:val="1"/>
    <w:qFormat/>
    <w:uiPriority w:val="0"/>
    <w:pPr>
      <w:widowControl/>
      <w:tabs>
        <w:tab w:val="left" w:pos="3600"/>
      </w:tabs>
      <w:ind w:left="3600" w:hanging="72"/>
      <w:jc w:val="left"/>
    </w:pPr>
    <w:rPr>
      <w:kern w:val="0"/>
      <w:sz w:val="20"/>
      <w:szCs w:val="20"/>
      <w:lang w:eastAsia="en-US"/>
    </w:rPr>
  </w:style>
  <w:style w:type="paragraph" w:customStyle="1" w:styleId="455">
    <w:name w:val="CM142"/>
    <w:basedOn w:val="2"/>
    <w:next w:val="2"/>
    <w:qFormat/>
    <w:uiPriority w:val="0"/>
    <w:pPr>
      <w:spacing w:line="468" w:lineRule="atLeast"/>
    </w:pPr>
    <w:rPr>
      <w:rFonts w:ascii="黑体" w:hAnsi="Calibri" w:eastAsia="黑体" w:cs="Times New Roman"/>
      <w:color w:val="auto"/>
    </w:rPr>
  </w:style>
  <w:style w:type="paragraph" w:customStyle="1" w:styleId="456">
    <w:name w:val="封面颖源"/>
    <w:basedOn w:val="1"/>
    <w:qFormat/>
    <w:uiPriority w:val="0"/>
    <w:pPr>
      <w:spacing w:line="360" w:lineRule="auto"/>
      <w:ind w:firstLine="510"/>
      <w:jc w:val="center"/>
    </w:pPr>
    <w:rPr>
      <w:rFonts w:eastAsia="黑体"/>
      <w:sz w:val="30"/>
      <w:szCs w:val="20"/>
    </w:rPr>
  </w:style>
  <w:style w:type="paragraph" w:customStyle="1" w:styleId="457">
    <w:name w:val="闵行5"/>
    <w:basedOn w:val="318"/>
    <w:qFormat/>
    <w:uiPriority w:val="0"/>
    <w:pPr>
      <w:numPr>
        <w:ilvl w:val="0"/>
        <w:numId w:val="1"/>
      </w:numPr>
      <w:ind w:left="2100" w:hanging="420"/>
      <w:outlineLvl w:val="4"/>
    </w:pPr>
  </w:style>
  <w:style w:type="paragraph" w:customStyle="1" w:styleId="458">
    <w:name w:val="正文标题"/>
    <w:basedOn w:val="1"/>
    <w:next w:val="1"/>
    <w:qFormat/>
    <w:uiPriority w:val="0"/>
    <w:pPr>
      <w:overflowPunct w:val="0"/>
      <w:spacing w:before="156" w:beforeLines="50" w:after="60" w:afterLines="0"/>
      <w:jc w:val="center"/>
      <w:outlineLvl w:val="0"/>
    </w:pPr>
    <w:rPr>
      <w:rFonts w:ascii="Arial" w:hAnsi="Arial" w:cs="Arial"/>
      <w:b/>
      <w:bCs/>
      <w:kern w:val="0"/>
      <w:sz w:val="32"/>
      <w:szCs w:val="32"/>
    </w:rPr>
  </w:style>
  <w:style w:type="paragraph" w:customStyle="1" w:styleId="459">
    <w:name w:val="mybullet tahoma"/>
    <w:basedOn w:val="446"/>
    <w:qFormat/>
    <w:uiPriority w:val="0"/>
    <w:pPr>
      <w:tabs>
        <w:tab w:val="clear" w:pos="360"/>
      </w:tabs>
      <w:ind w:left="1080"/>
    </w:pPr>
    <w:rPr>
      <w:rFonts w:ascii="Tahoma" w:hAnsi="Tahoma" w:cs="Tahoma"/>
      <w:color w:val="0000FF"/>
    </w:rPr>
  </w:style>
  <w:style w:type="paragraph" w:customStyle="1" w:styleId="460">
    <w:name w:val="表格标题[小四]"/>
    <w:basedOn w:val="1"/>
    <w:qFormat/>
    <w:uiPriority w:val="0"/>
    <w:pPr>
      <w:widowControl/>
      <w:spacing w:before="56" w:beforeLines="0" w:after="113" w:afterLines="0" w:line="360" w:lineRule="auto"/>
      <w:jc w:val="center"/>
    </w:pPr>
    <w:rPr>
      <w:b/>
      <w:kern w:val="0"/>
      <w:sz w:val="24"/>
      <w:szCs w:val="20"/>
    </w:rPr>
  </w:style>
  <w:style w:type="paragraph" w:customStyle="1" w:styleId="461">
    <w:name w:val="样式 样式 样式 样式 左侧:  0.74 厘米 首行缩进:  0.26 厘米 + 右侧:  0.5 字符 + 右侧:  0.5..."/>
    <w:basedOn w:val="1"/>
    <w:qFormat/>
    <w:uiPriority w:val="0"/>
    <w:pPr>
      <w:snapToGrid w:val="0"/>
      <w:spacing w:before="312" w:beforeLines="100" w:after="156" w:afterLines="50" w:line="360" w:lineRule="auto"/>
      <w:ind w:left="340" w:right="50" w:rightChars="50" w:firstLine="567"/>
      <w:jc w:val="left"/>
    </w:pPr>
    <w:rPr>
      <w:rFonts w:cs="宋体"/>
      <w:szCs w:val="20"/>
    </w:rPr>
  </w:style>
  <w:style w:type="paragraph" w:customStyle="1" w:styleId="462">
    <w:name w:val="CM115"/>
    <w:basedOn w:val="2"/>
    <w:next w:val="2"/>
    <w:qFormat/>
    <w:uiPriority w:val="0"/>
    <w:rPr>
      <w:rFonts w:ascii="黑体" w:hAnsi="Calibri" w:eastAsia="黑体" w:cs="Times New Roman"/>
      <w:color w:val="auto"/>
    </w:rPr>
  </w:style>
  <w:style w:type="paragraph" w:customStyle="1" w:styleId="463">
    <w:name w:val="CM135"/>
    <w:basedOn w:val="2"/>
    <w:next w:val="2"/>
    <w:qFormat/>
    <w:uiPriority w:val="0"/>
    <w:pPr>
      <w:spacing w:line="468" w:lineRule="atLeast"/>
    </w:pPr>
    <w:rPr>
      <w:rFonts w:ascii="黑体" w:hAnsi="Calibri" w:eastAsia="黑体" w:cs="Times New Roman"/>
      <w:color w:val="auto"/>
    </w:rPr>
  </w:style>
  <w:style w:type="paragraph" w:customStyle="1" w:styleId="464">
    <w:name w:val="14"/>
    <w:basedOn w:val="1"/>
    <w:next w:val="64"/>
    <w:qFormat/>
    <w:uiPriority w:val="0"/>
    <w:pPr>
      <w:ind w:firstLine="420" w:firstLineChars="200"/>
    </w:pPr>
    <w:rPr>
      <w:color w:val="000000"/>
    </w:rPr>
  </w:style>
  <w:style w:type="paragraph" w:customStyle="1" w:styleId="465">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Lines="0" w:beforeAutospacing="1" w:after="100" w:afterLines="0" w:afterAutospacing="1"/>
      <w:jc w:val="center"/>
    </w:pPr>
    <w:rPr>
      <w:b/>
      <w:bCs/>
      <w:kern w:val="0"/>
      <w:sz w:val="20"/>
      <w:szCs w:val="20"/>
    </w:rPr>
  </w:style>
  <w:style w:type="paragraph" w:customStyle="1" w:styleId="466">
    <w:name w:val="样式2"/>
    <w:basedOn w:val="75"/>
    <w:next w:val="431"/>
    <w:qFormat/>
    <w:uiPriority w:val="0"/>
    <w:pPr>
      <w:spacing w:before="120" w:beforeLines="0" w:after="120" w:afterLines="0"/>
    </w:pPr>
    <w:rPr>
      <w:rFonts w:eastAsia="黑体"/>
      <w:b/>
      <w:sz w:val="30"/>
      <w:szCs w:val="30"/>
    </w:rPr>
  </w:style>
  <w:style w:type="paragraph" w:customStyle="1" w:styleId="467">
    <w:name w:val="仿宋正文"/>
    <w:basedOn w:val="1"/>
    <w:qFormat/>
    <w:uiPriority w:val="0"/>
    <w:pPr>
      <w:spacing w:line="300" w:lineRule="auto"/>
      <w:ind w:firstLine="480"/>
    </w:pPr>
    <w:rPr>
      <w:rFonts w:ascii="仿宋_GB2312" w:eastAsia="仿宋_GB2312"/>
      <w:sz w:val="24"/>
      <w:szCs w:val="20"/>
    </w:rPr>
  </w:style>
  <w:style w:type="paragraph" w:customStyle="1" w:styleId="468">
    <w:name w:val="TableTitle"/>
    <w:basedOn w:val="1"/>
    <w:qFormat/>
    <w:uiPriority w:val="0"/>
    <w:pPr>
      <w:keepNext/>
      <w:widowControl/>
      <w:spacing w:before="360" w:beforeLines="0" w:after="120" w:afterLines="0" w:line="280" w:lineRule="exact"/>
      <w:ind w:left="1260"/>
      <w:jc w:val="left"/>
    </w:pPr>
    <w:rPr>
      <w:rFonts w:ascii="Arial" w:hAnsi="Arial"/>
      <w:b/>
      <w:bCs/>
      <w:i/>
      <w:kern w:val="0"/>
      <w:sz w:val="20"/>
      <w:szCs w:val="20"/>
      <w:lang w:eastAsia="en-US"/>
    </w:rPr>
  </w:style>
  <w:style w:type="paragraph" w:customStyle="1" w:styleId="469">
    <w:name w:val=" Char Char Char1 Char Char Char"/>
    <w:basedOn w:val="1"/>
    <w:qFormat/>
    <w:uiPriority w:val="0"/>
    <w:rPr>
      <w:rFonts w:ascii="Arial" w:hAnsi="Arial" w:cs="Arial"/>
    </w:rPr>
  </w:style>
  <w:style w:type="paragraph" w:customStyle="1" w:styleId="470">
    <w:name w:val="CM152"/>
    <w:basedOn w:val="2"/>
    <w:next w:val="2"/>
    <w:qFormat/>
    <w:uiPriority w:val="0"/>
    <w:pPr>
      <w:spacing w:line="311" w:lineRule="atLeast"/>
    </w:pPr>
    <w:rPr>
      <w:rFonts w:ascii="黑体" w:hAnsi="Calibri" w:eastAsia="黑体" w:cs="Times New Roman"/>
      <w:color w:val="auto"/>
    </w:rPr>
  </w:style>
  <w:style w:type="paragraph" w:customStyle="1" w:styleId="471">
    <w:name w:val="样式16"/>
    <w:basedOn w:val="42"/>
    <w:qFormat/>
    <w:uiPriority w:val="0"/>
    <w:pPr>
      <w:widowControl/>
      <w:tabs>
        <w:tab w:val="left" w:pos="1134"/>
        <w:tab w:val="left" w:pos="1776"/>
        <w:tab w:val="left" w:leader="dot" w:pos="4320"/>
        <w:tab w:val="right" w:leader="dot" w:pos="8789"/>
        <w:tab w:val="right" w:leader="dot" w:pos="9060"/>
      </w:tabs>
      <w:spacing w:before="40" w:beforeLines="0" w:after="40" w:afterLines="0"/>
      <w:ind w:left="1701" w:leftChars="0" w:right="34" w:hanging="567"/>
      <w:jc w:val="left"/>
    </w:pPr>
    <w:rPr>
      <w:rFonts w:ascii="宋体" w:hAnsi="宋体"/>
      <w:b/>
      <w:kern w:val="44"/>
      <w:sz w:val="22"/>
      <w:szCs w:val="22"/>
    </w:rPr>
  </w:style>
  <w:style w:type="paragraph" w:customStyle="1" w:styleId="472">
    <w:name w:val="CM109"/>
    <w:basedOn w:val="2"/>
    <w:next w:val="2"/>
    <w:qFormat/>
    <w:uiPriority w:val="0"/>
    <w:pPr>
      <w:spacing w:line="468" w:lineRule="atLeast"/>
    </w:pPr>
    <w:rPr>
      <w:rFonts w:ascii="黑体" w:hAnsi="Calibri" w:eastAsia="黑体" w:cs="Times New Roman"/>
      <w:color w:val="auto"/>
    </w:rPr>
  </w:style>
  <w:style w:type="paragraph" w:customStyle="1" w:styleId="473">
    <w:name w:val="CM166"/>
    <w:basedOn w:val="2"/>
    <w:next w:val="2"/>
    <w:qFormat/>
    <w:uiPriority w:val="0"/>
    <w:pPr>
      <w:spacing w:after="333" w:afterLines="0"/>
    </w:pPr>
    <w:rPr>
      <w:rFonts w:ascii="黑体" w:hAnsi="Calibri" w:eastAsia="黑体" w:cs="Times New Roman"/>
      <w:color w:val="auto"/>
    </w:rPr>
  </w:style>
  <w:style w:type="paragraph" w:customStyle="1" w:styleId="474">
    <w:name w:val="CM36"/>
    <w:basedOn w:val="2"/>
    <w:next w:val="2"/>
    <w:qFormat/>
    <w:uiPriority w:val="0"/>
    <w:pPr>
      <w:spacing w:line="440" w:lineRule="atLeast"/>
    </w:pPr>
    <w:rPr>
      <w:rFonts w:ascii="黑体" w:hAnsi="Calibri" w:eastAsia="黑体" w:cs="Times New Roman"/>
      <w:color w:val="auto"/>
    </w:rPr>
  </w:style>
  <w:style w:type="paragraph" w:customStyle="1" w:styleId="475">
    <w:name w:val="样式 标题 4h44H4First SubheadingRef Heading 1rh1Heading sql +..."/>
    <w:basedOn w:val="6"/>
    <w:qFormat/>
    <w:uiPriority w:val="0"/>
    <w:pPr>
      <w:spacing w:line="360" w:lineRule="auto"/>
      <w:ind w:left="431" w:firstLine="422"/>
    </w:pPr>
    <w:rPr>
      <w:rFonts w:ascii="宋体" w:hAnsi="宋体" w:eastAsia="宋体" w:cs="宋体"/>
      <w:sz w:val="22"/>
      <w:szCs w:val="20"/>
    </w:rPr>
  </w:style>
  <w:style w:type="paragraph" w:customStyle="1" w:styleId="476">
    <w:name w:val="CC"/>
    <w:basedOn w:val="14"/>
    <w:qFormat/>
    <w:uiPriority w:val="0"/>
    <w:pPr>
      <w:widowControl/>
      <w:spacing w:after="240" w:afterLines="0" w:line="240" w:lineRule="atLeast"/>
      <w:ind w:left="360" w:hanging="360"/>
    </w:pPr>
    <w:rPr>
      <w:rFonts w:ascii="Arial" w:hAnsi="Arial" w:cs="Arial"/>
      <w:b w:val="0"/>
      <w:bCs w:val="0"/>
      <w:spacing w:val="-5"/>
      <w:kern w:val="0"/>
      <w:sz w:val="20"/>
      <w:szCs w:val="20"/>
      <w:lang w:eastAsia="en-US"/>
    </w:rPr>
  </w:style>
  <w:style w:type="paragraph" w:customStyle="1" w:styleId="477">
    <w:name w:val="表格正文[小四]"/>
    <w:basedOn w:val="1"/>
    <w:qFormat/>
    <w:uiPriority w:val="0"/>
    <w:pPr>
      <w:widowControl/>
      <w:spacing w:before="56" w:beforeLines="0" w:after="113" w:afterLines="0" w:line="288" w:lineRule="auto"/>
      <w:jc w:val="left"/>
    </w:pPr>
    <w:rPr>
      <w:kern w:val="0"/>
      <w:sz w:val="24"/>
      <w:szCs w:val="20"/>
    </w:rPr>
  </w:style>
  <w:style w:type="paragraph" w:customStyle="1" w:styleId="478">
    <w:name w:val="CM95"/>
    <w:basedOn w:val="2"/>
    <w:next w:val="2"/>
    <w:qFormat/>
    <w:uiPriority w:val="0"/>
    <w:pPr>
      <w:spacing w:line="468" w:lineRule="atLeast"/>
    </w:pPr>
    <w:rPr>
      <w:rFonts w:ascii="黑体" w:hAnsi="Calibri" w:eastAsia="黑体" w:cs="Times New Roman"/>
      <w:color w:val="auto"/>
    </w:rPr>
  </w:style>
  <w:style w:type="paragraph" w:customStyle="1" w:styleId="479">
    <w:name w:val="CM167"/>
    <w:basedOn w:val="2"/>
    <w:next w:val="2"/>
    <w:qFormat/>
    <w:uiPriority w:val="0"/>
    <w:pPr>
      <w:spacing w:after="120" w:afterLines="0"/>
    </w:pPr>
    <w:rPr>
      <w:rFonts w:ascii="黑体" w:hAnsi="Calibri" w:eastAsia="黑体" w:cs="Times New Roman"/>
      <w:color w:val="auto"/>
    </w:rPr>
  </w:style>
  <w:style w:type="paragraph" w:customStyle="1" w:styleId="480">
    <w:name w:val="xl74"/>
    <w:basedOn w:val="1"/>
    <w:qFormat/>
    <w:uiPriority w:val="0"/>
    <w:pPr>
      <w:spacing w:before="100" w:beforeLines="0" w:beforeAutospacing="1" w:after="100" w:afterLines="0" w:afterAutospacing="1" w:line="240" w:lineRule="auto"/>
      <w:jc w:val="center"/>
      <w:textAlignment w:val="center"/>
    </w:pPr>
    <w:rPr>
      <w:rFonts w:ascii="宋体" w:hAnsi="宋体" w:cs="宋体"/>
      <w:color w:val="000000"/>
      <w:sz w:val="18"/>
      <w:szCs w:val="18"/>
    </w:rPr>
  </w:style>
  <w:style w:type="paragraph" w:customStyle="1" w:styleId="481">
    <w:name w:val="xl110"/>
    <w:basedOn w:val="1"/>
    <w:qFormat/>
    <w:uiPriority w:val="0"/>
    <w:pPr>
      <w:pBdr>
        <w:top w:val="single" w:color="auto" w:sz="4" w:space="0"/>
        <w:left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b/>
      <w:bCs/>
      <w:sz w:val="18"/>
      <w:szCs w:val="18"/>
    </w:rPr>
  </w:style>
  <w:style w:type="paragraph" w:customStyle="1" w:styleId="482">
    <w:name w:val="_Style 125"/>
    <w:basedOn w:val="1"/>
    <w:qFormat/>
    <w:uiPriority w:val="0"/>
    <w:pPr>
      <w:widowControl w:val="0"/>
      <w:spacing w:after="0" w:afterLines="0" w:line="240" w:lineRule="auto"/>
      <w:jc w:val="both"/>
    </w:pPr>
    <w:rPr>
      <w:rFonts w:ascii="Times New Roman" w:hAnsi="Times New Roman"/>
      <w:kern w:val="2"/>
      <w:sz w:val="21"/>
      <w:szCs w:val="24"/>
    </w:rPr>
  </w:style>
  <w:style w:type="paragraph" w:customStyle="1" w:styleId="483">
    <w:name w:val="页脚1"/>
    <w:basedOn w:val="408"/>
    <w:qFormat/>
    <w:uiPriority w:val="0"/>
  </w:style>
  <w:style w:type="paragraph" w:customStyle="1" w:styleId="484">
    <w:name w:val="CopyrightDate"/>
    <w:basedOn w:val="1"/>
    <w:next w:val="485"/>
    <w:qFormat/>
    <w:uiPriority w:val="0"/>
    <w:pPr>
      <w:pageBreakBefore/>
      <w:widowControl/>
      <w:suppressAutoHyphens/>
      <w:spacing w:before="120" w:beforeLines="0" w:after="360" w:afterLines="0"/>
    </w:pPr>
    <w:rPr>
      <w:rFonts w:ascii="Arial" w:hAnsi="Arial" w:cs="Arial"/>
      <w:b/>
      <w:bCs/>
      <w:kern w:val="0"/>
      <w:sz w:val="20"/>
      <w:szCs w:val="20"/>
      <w:lang w:eastAsia="en-US"/>
    </w:rPr>
  </w:style>
  <w:style w:type="paragraph" w:customStyle="1" w:styleId="485">
    <w:name w:val="CopyrightPara"/>
    <w:basedOn w:val="1"/>
    <w:qFormat/>
    <w:uiPriority w:val="0"/>
    <w:pPr>
      <w:widowControl/>
      <w:suppressAutoHyphens/>
      <w:spacing w:before="120" w:beforeLines="0" w:after="120" w:afterLines="0"/>
    </w:pPr>
    <w:rPr>
      <w:rFonts w:ascii="Arial" w:hAnsi="Arial" w:cs="Arial"/>
      <w:kern w:val="0"/>
      <w:sz w:val="20"/>
      <w:szCs w:val="20"/>
      <w:lang w:eastAsia="en-US"/>
    </w:rPr>
  </w:style>
  <w:style w:type="paragraph" w:customStyle="1" w:styleId="486">
    <w:name w:val="CM127"/>
    <w:basedOn w:val="2"/>
    <w:next w:val="2"/>
    <w:qFormat/>
    <w:uiPriority w:val="0"/>
    <w:pPr>
      <w:spacing w:line="548" w:lineRule="atLeast"/>
    </w:pPr>
    <w:rPr>
      <w:rFonts w:ascii="黑体" w:hAnsi="Calibri" w:eastAsia="黑体" w:cs="Times New Roman"/>
      <w:color w:val="auto"/>
    </w:rPr>
  </w:style>
  <w:style w:type="paragraph" w:customStyle="1" w:styleId="487">
    <w:name w:val="样式 标题 1H1Heading 0대제목 + 段前: 0.5 行1"/>
    <w:basedOn w:val="3"/>
    <w:qFormat/>
    <w:uiPriority w:val="0"/>
    <w:pPr>
      <w:keepNext w:val="0"/>
      <w:keepLines w:val="0"/>
      <w:tabs>
        <w:tab w:val="left" w:pos="284"/>
        <w:tab w:val="left" w:pos="480"/>
      </w:tabs>
      <w:overflowPunct w:val="0"/>
      <w:spacing w:before="156" w:beforeLines="50" w:after="0" w:afterLines="0" w:line="360" w:lineRule="auto"/>
      <w:ind w:left="284" w:leftChars="0" w:hanging="284" w:firstLineChars="0"/>
    </w:pPr>
    <w:rPr>
      <w:rFonts w:ascii="Times New Roman" w:hAnsi="Times New Roman" w:cs="宋体"/>
      <w:b w:val="0"/>
      <w:kern w:val="0"/>
      <w:szCs w:val="20"/>
    </w:rPr>
  </w:style>
  <w:style w:type="paragraph" w:customStyle="1" w:styleId="488">
    <w:name w:val="表格附注"/>
    <w:basedOn w:val="1"/>
    <w:qFormat/>
    <w:uiPriority w:val="0"/>
    <w:pPr>
      <w:spacing w:line="360" w:lineRule="auto"/>
      <w:ind w:left="480"/>
    </w:pPr>
    <w:rPr>
      <w:rFonts w:eastAsia="楷体_GB2312"/>
      <w:szCs w:val="20"/>
    </w:rPr>
  </w:style>
  <w:style w:type="paragraph" w:customStyle="1" w:styleId="489">
    <w:name w:val="标题1[无编号]"/>
    <w:basedOn w:val="3"/>
    <w:qFormat/>
    <w:uiPriority w:val="0"/>
    <w:pPr>
      <w:keepNext w:val="0"/>
      <w:keepLines w:val="0"/>
      <w:pageBreakBefore/>
      <w:adjustRightInd w:val="0"/>
      <w:spacing w:before="312" w:beforeLines="100" w:after="624" w:afterLines="200" w:line="480" w:lineRule="auto"/>
      <w:ind w:left="0" w:leftChars="0" w:right="1202" w:firstLine="0" w:firstLineChars="0"/>
      <w:textAlignment w:val="baseline"/>
    </w:pPr>
    <w:rPr>
      <w:rFonts w:ascii="Verdana" w:hAnsi="Verdana"/>
      <w:b w:val="0"/>
      <w:spacing w:val="40"/>
      <w:kern w:val="52"/>
      <w:sz w:val="52"/>
      <w:szCs w:val="52"/>
    </w:rPr>
  </w:style>
  <w:style w:type="paragraph" w:customStyle="1" w:styleId="490">
    <w:name w:val="样式 标书标题3 + 宋体 小四 加粗"/>
    <w:basedOn w:val="1"/>
    <w:qFormat/>
    <w:uiPriority w:val="0"/>
    <w:pPr>
      <w:tabs>
        <w:tab w:val="left" w:pos="0"/>
      </w:tabs>
    </w:pPr>
  </w:style>
  <w:style w:type="paragraph" w:customStyle="1" w:styleId="491">
    <w:name w:val="项目"/>
    <w:basedOn w:val="1"/>
    <w:next w:val="1"/>
    <w:qFormat/>
    <w:uiPriority w:val="0"/>
    <w:pPr>
      <w:spacing w:line="360" w:lineRule="auto"/>
      <w:ind w:left="360"/>
    </w:pPr>
    <w:rPr>
      <w:b/>
      <w:sz w:val="24"/>
    </w:rPr>
  </w:style>
  <w:style w:type="paragraph" w:customStyle="1" w:styleId="492">
    <w:name w:val="表格文字"/>
    <w:basedOn w:val="23"/>
    <w:qFormat/>
    <w:uiPriority w:val="0"/>
    <w:pPr>
      <w:ind w:firstLine="0" w:firstLineChars="0"/>
    </w:pPr>
    <w:rPr>
      <w:bCs/>
      <w:sz w:val="18"/>
      <w:szCs w:val="20"/>
      <w:lang w:val="fr-FR" w:bidi="he-IL"/>
    </w:rPr>
  </w:style>
  <w:style w:type="paragraph" w:customStyle="1" w:styleId="493">
    <w:name w:val="Normal_0"/>
    <w:basedOn w:val="1"/>
    <w:qFormat/>
    <w:uiPriority w:val="0"/>
  </w:style>
  <w:style w:type="paragraph" w:customStyle="1" w:styleId="494">
    <w:name w:val="xl95"/>
    <w:basedOn w:val="1"/>
    <w:qFormat/>
    <w:uiPriority w:val="0"/>
    <w:pPr>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sz w:val="18"/>
      <w:szCs w:val="18"/>
    </w:rPr>
  </w:style>
  <w:style w:type="paragraph" w:customStyle="1" w:styleId="495">
    <w:name w:val="1)"/>
    <w:basedOn w:val="1"/>
    <w:qFormat/>
    <w:uiPriority w:val="0"/>
    <w:pPr>
      <w:tabs>
        <w:tab w:val="left" w:pos="1200"/>
      </w:tabs>
      <w:spacing w:line="360" w:lineRule="auto"/>
      <w:ind w:left="1200" w:hanging="360"/>
    </w:pPr>
    <w:rPr>
      <w:sz w:val="24"/>
    </w:rPr>
  </w:style>
  <w:style w:type="paragraph" w:customStyle="1" w:styleId="496">
    <w:name w:val="样式 样式 标题 2H2sect 1.2H21R2HD2 + 左侧:  0 厘米 悬挂缩进: 7.2 字符 + 左侧:  0.7..."/>
    <w:basedOn w:val="1"/>
    <w:qFormat/>
    <w:uiPriority w:val="0"/>
    <w:pPr>
      <w:keepNext/>
      <w:keepLines/>
      <w:pageBreakBefore/>
      <w:numPr>
        <w:ilvl w:val="0"/>
        <w:numId w:val="1"/>
      </w:numPr>
      <w:tabs>
        <w:tab w:val="left" w:pos="850"/>
      </w:tabs>
      <w:spacing w:before="340" w:beforeLines="0" w:after="330" w:afterLines="0" w:line="578" w:lineRule="auto"/>
      <w:outlineLvl w:val="0"/>
    </w:pPr>
    <w:rPr>
      <w:rFonts w:cs="宋体"/>
      <w:b/>
      <w:bCs/>
      <w:kern w:val="44"/>
      <w:sz w:val="44"/>
      <w:szCs w:val="20"/>
    </w:rPr>
  </w:style>
  <w:style w:type="paragraph" w:customStyle="1" w:styleId="497">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498">
    <w:name w:val="Hidden Style"/>
    <w:basedOn w:val="1"/>
    <w:qFormat/>
    <w:uiPriority w:val="0"/>
    <w:pPr>
      <w:keepLines/>
      <w:widowControl/>
      <w:tabs>
        <w:tab w:val="left" w:pos="540"/>
        <w:tab w:val="left" w:pos="1980"/>
        <w:tab w:val="left" w:pos="4680"/>
        <w:tab w:val="left" w:pos="5940"/>
        <w:tab w:val="left" w:pos="6555"/>
        <w:tab w:val="right" w:pos="10800"/>
      </w:tabs>
      <w:jc w:val="left"/>
    </w:pPr>
    <w:rPr>
      <w:rFonts w:ascii="Arial" w:hAnsi="Arial"/>
      <w:bCs/>
      <w:vanish/>
      <w:color w:val="FFFFFF"/>
      <w:kern w:val="0"/>
      <w:sz w:val="2"/>
      <w:lang w:eastAsia="en-US"/>
    </w:rPr>
  </w:style>
  <w:style w:type="paragraph" w:customStyle="1" w:styleId="499">
    <w:name w:val="样式 标题 4 + 段前: 0.5 行"/>
    <w:basedOn w:val="6"/>
    <w:qFormat/>
    <w:uiPriority w:val="0"/>
    <w:pPr>
      <w:keepNext w:val="0"/>
      <w:keepLines w:val="0"/>
      <w:numPr>
        <w:ilvl w:val="0"/>
        <w:numId w:val="0"/>
      </w:numPr>
      <w:tabs>
        <w:tab w:val="left" w:pos="-1136"/>
        <w:tab w:val="left" w:pos="480"/>
      </w:tabs>
      <w:overflowPunct w:val="0"/>
      <w:spacing w:before="156" w:beforeLines="50" w:after="0" w:afterLines="0" w:line="240" w:lineRule="auto"/>
      <w:ind w:left="-1136" w:hanging="864"/>
      <w:jc w:val="left"/>
    </w:pPr>
    <w:rPr>
      <w:rFonts w:ascii="Times New Roman" w:hAnsi="Times New Roman" w:eastAsia="宋体" w:cs="宋体"/>
      <w:kern w:val="0"/>
      <w:sz w:val="24"/>
      <w:szCs w:val="20"/>
    </w:rPr>
  </w:style>
  <w:style w:type="paragraph" w:customStyle="1" w:styleId="500">
    <w:name w:val="Heading with pointer"/>
    <w:basedOn w:val="7"/>
    <w:next w:val="1"/>
    <w:qFormat/>
    <w:uiPriority w:val="0"/>
    <w:pPr>
      <w:keepNext/>
      <w:widowControl/>
      <w:tabs>
        <w:tab w:val="left" w:pos="900"/>
      </w:tabs>
      <w:spacing w:line="360" w:lineRule="atLeast"/>
      <w:ind w:left="900" w:hanging="804"/>
      <w:jc w:val="left"/>
      <w:outlineLvl w:val="9"/>
    </w:pPr>
    <w:rPr>
      <w:rFonts w:ascii="Arial" w:hAnsi="Arial"/>
      <w:b/>
      <w:i/>
      <w:color w:val="0000FF"/>
      <w:kern w:val="0"/>
      <w:sz w:val="24"/>
      <w:lang w:eastAsia="en-US"/>
    </w:rPr>
  </w:style>
  <w:style w:type="paragraph" w:customStyle="1" w:styleId="501">
    <w:name w:val="CM151"/>
    <w:basedOn w:val="2"/>
    <w:next w:val="2"/>
    <w:qFormat/>
    <w:uiPriority w:val="0"/>
    <w:pPr>
      <w:spacing w:line="311" w:lineRule="atLeast"/>
    </w:pPr>
    <w:rPr>
      <w:rFonts w:ascii="黑体" w:hAnsi="Calibri" w:eastAsia="黑体" w:cs="Times New Roman"/>
      <w:color w:val="auto"/>
    </w:rPr>
  </w:style>
  <w:style w:type="paragraph" w:customStyle="1" w:styleId="502">
    <w:name w:val="CM116"/>
    <w:basedOn w:val="2"/>
    <w:next w:val="2"/>
    <w:qFormat/>
    <w:uiPriority w:val="0"/>
    <w:rPr>
      <w:rFonts w:ascii="黑体" w:hAnsi="Calibri" w:eastAsia="黑体" w:cs="Times New Roman"/>
      <w:color w:val="auto"/>
    </w:rPr>
  </w:style>
  <w:style w:type="paragraph" w:customStyle="1" w:styleId="503">
    <w:name w:val="DataRestriction"/>
    <w:basedOn w:val="1"/>
    <w:qFormat/>
    <w:uiPriority w:val="0"/>
    <w:pPr>
      <w:widowControl/>
      <w:spacing w:before="40" w:beforeLines="0" w:line="260" w:lineRule="atLeast"/>
      <w:jc w:val="left"/>
    </w:pPr>
    <w:rPr>
      <w:rFonts w:ascii="Times" w:hAnsi="Times" w:cs="Times"/>
      <w:kern w:val="0"/>
      <w:sz w:val="20"/>
      <w:szCs w:val="20"/>
      <w:lang w:eastAsia="en-US"/>
    </w:rPr>
  </w:style>
  <w:style w:type="paragraph" w:customStyle="1" w:styleId="504">
    <w:name w:val="CM61"/>
    <w:basedOn w:val="2"/>
    <w:next w:val="2"/>
    <w:qFormat/>
    <w:uiPriority w:val="0"/>
    <w:pPr>
      <w:spacing w:line="468" w:lineRule="atLeast"/>
    </w:pPr>
    <w:rPr>
      <w:rFonts w:ascii="黑体" w:hAnsi="Calibri" w:eastAsia="黑体" w:cs="Times New Roman"/>
      <w:color w:val="auto"/>
    </w:rPr>
  </w:style>
  <w:style w:type="paragraph" w:customStyle="1" w:styleId="505">
    <w:name w:val="CM148"/>
    <w:basedOn w:val="2"/>
    <w:next w:val="2"/>
    <w:qFormat/>
    <w:uiPriority w:val="0"/>
    <w:rPr>
      <w:rFonts w:ascii="黑体" w:hAnsi="Calibri" w:eastAsia="黑体" w:cs="Times New Roman"/>
      <w:color w:val="auto"/>
    </w:rPr>
  </w:style>
  <w:style w:type="paragraph" w:customStyle="1" w:styleId="506">
    <w:name w:val="ÕýÎÄ"/>
    <w:qFormat/>
    <w:uiPriority w:val="0"/>
    <w:pPr>
      <w:widowControl w:val="0"/>
      <w:overflowPunct w:val="0"/>
      <w:autoSpaceDE w:val="0"/>
      <w:autoSpaceDN w:val="0"/>
      <w:adjustRightInd w:val="0"/>
      <w:spacing w:after="200" w:afterLines="0" w:line="351" w:lineRule="atLeast"/>
      <w:ind w:firstLine="419"/>
      <w:jc w:val="both"/>
      <w:textAlignment w:val="baseline"/>
    </w:pPr>
    <w:rPr>
      <w:rFonts w:ascii="Times New Roman" w:hAnsi="Times New Roman" w:eastAsia="宋体" w:cs="Times New Roman"/>
      <w:color w:val="000000"/>
      <w:sz w:val="21"/>
      <w:szCs w:val="22"/>
      <w:lang w:val="en-US" w:eastAsia="zh-CN" w:bidi="ar-SA"/>
    </w:rPr>
  </w:style>
  <w:style w:type="paragraph" w:customStyle="1" w:styleId="507">
    <w:name w:val="页眉无横线"/>
    <w:basedOn w:val="55"/>
    <w:qFormat/>
    <w:uiPriority w:val="0"/>
    <w:pPr>
      <w:widowControl/>
      <w:pBdr>
        <w:bottom w:val="none" w:color="auto" w:sz="0" w:space="0"/>
      </w:pBdr>
      <w:tabs>
        <w:tab w:val="right" w:pos="9356"/>
        <w:tab w:val="clear" w:pos="4153"/>
        <w:tab w:val="clear" w:pos="8306"/>
      </w:tabs>
      <w:snapToGrid/>
      <w:spacing w:before="312" w:beforeLines="100"/>
      <w:ind w:right="-20" w:rightChars="-10" w:firstLine="6800" w:firstLineChars="3400"/>
      <w:jc w:val="left"/>
    </w:pPr>
    <w:rPr>
      <w:kern w:val="0"/>
      <w:sz w:val="20"/>
      <w:szCs w:val="16"/>
      <w:lang w:eastAsia="en-US"/>
    </w:rPr>
  </w:style>
  <w:style w:type="paragraph" w:customStyle="1" w:styleId="508">
    <w:name w:val="10"/>
    <w:basedOn w:val="1"/>
    <w:next w:val="73"/>
    <w:qFormat/>
    <w:uiPriority w:val="0"/>
    <w:pPr>
      <w:widowControl/>
      <w:spacing w:before="100" w:beforeLines="0" w:beforeAutospacing="1" w:after="100" w:afterLines="0" w:afterAutospacing="1"/>
      <w:jc w:val="left"/>
    </w:pPr>
    <w:rPr>
      <w:rFonts w:ascii="宋体" w:hAnsi="宋体"/>
      <w:color w:val="000000"/>
      <w:kern w:val="0"/>
      <w:sz w:val="24"/>
    </w:rPr>
  </w:style>
  <w:style w:type="paragraph" w:customStyle="1" w:styleId="509">
    <w:name w:val="封面文档名称"/>
    <w:qFormat/>
    <w:uiPriority w:val="0"/>
    <w:pPr>
      <w:spacing w:before="312" w:beforeLines="0" w:after="312" w:afterLines="0" w:line="276" w:lineRule="auto"/>
      <w:ind w:left="3969" w:leftChars="1890" w:firstLine="261" w:firstLineChars="50"/>
    </w:pPr>
    <w:rPr>
      <w:rFonts w:ascii="黑体" w:hAnsi="Arial" w:eastAsia="黑体" w:cs="Times New Roman"/>
      <w:b/>
      <w:sz w:val="52"/>
      <w:szCs w:val="52"/>
      <w:lang w:val="en-US" w:eastAsia="zh-CN" w:bidi="ar-SA"/>
      <w14:shadow w14:blurRad="50800" w14:dist="38100" w14:dir="2700000" w14:sx="100000" w14:sy="100000" w14:kx="0" w14:ky="0" w14:algn="tl">
        <w14:srgbClr w14:val="000000">
          <w14:alpha w14:val="60000"/>
        </w14:srgbClr>
      </w14:shadow>
    </w:rPr>
  </w:style>
  <w:style w:type="paragraph" w:customStyle="1" w:styleId="510">
    <w:name w:val="CM177"/>
    <w:basedOn w:val="2"/>
    <w:next w:val="2"/>
    <w:qFormat/>
    <w:uiPriority w:val="0"/>
    <w:pPr>
      <w:spacing w:after="670" w:afterLines="0"/>
    </w:pPr>
    <w:rPr>
      <w:rFonts w:ascii="黑体" w:hAnsi="Calibri" w:eastAsia="黑体" w:cs="Times New Roman"/>
      <w:color w:val="auto"/>
    </w:rPr>
  </w:style>
  <w:style w:type="paragraph" w:customStyle="1" w:styleId="511">
    <w:name w:val="安安002"/>
    <w:basedOn w:val="452"/>
    <w:qFormat/>
    <w:uiPriority w:val="0"/>
    <w:pPr>
      <w:pageBreakBefore w:val="0"/>
      <w:numPr>
        <w:ilvl w:val="1"/>
        <w:numId w:val="1"/>
      </w:numPr>
      <w:tabs>
        <w:tab w:val="left" w:pos="1680"/>
      </w:tabs>
      <w:spacing w:before="312" w:beforeLines="100" w:after="312" w:afterLines="100"/>
      <w:ind w:left="1680" w:hanging="420"/>
      <w:jc w:val="both"/>
      <w:outlineLvl w:val="1"/>
    </w:pPr>
    <w:rPr>
      <w:rFonts w:eastAsia="宋体"/>
      <w:sz w:val="28"/>
    </w:rPr>
  </w:style>
  <w:style w:type="paragraph" w:customStyle="1" w:styleId="512">
    <w:name w:val="CM16"/>
    <w:basedOn w:val="2"/>
    <w:next w:val="2"/>
    <w:qFormat/>
    <w:uiPriority w:val="0"/>
    <w:pPr>
      <w:spacing w:line="468" w:lineRule="atLeast"/>
    </w:pPr>
    <w:rPr>
      <w:rFonts w:ascii="黑体" w:hAnsi="Calibri" w:eastAsia="黑体" w:cs="Times New Roman"/>
      <w:color w:val="auto"/>
    </w:rPr>
  </w:style>
  <w:style w:type="paragraph" w:customStyle="1" w:styleId="513">
    <w:name w:val="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514">
    <w:name w:val="CM125"/>
    <w:basedOn w:val="2"/>
    <w:next w:val="2"/>
    <w:qFormat/>
    <w:uiPriority w:val="0"/>
    <w:pPr>
      <w:spacing w:line="518" w:lineRule="atLeast"/>
    </w:pPr>
    <w:rPr>
      <w:rFonts w:ascii="黑体" w:hAnsi="Calibri" w:eastAsia="黑体" w:cs="Times New Roman"/>
      <w:color w:val="auto"/>
    </w:rPr>
  </w:style>
  <w:style w:type="paragraph" w:customStyle="1" w:styleId="515">
    <w:name w:val="样式 标题 4 + 左侧:  2 字符"/>
    <w:basedOn w:val="6"/>
    <w:qFormat/>
    <w:uiPriority w:val="0"/>
    <w:pPr>
      <w:spacing w:before="20" w:beforeLines="0" w:after="20" w:afterLines="0" w:line="360" w:lineRule="auto"/>
    </w:pPr>
    <w:rPr>
      <w:rFonts w:ascii="宋体" w:hAnsi="宋体" w:eastAsia="宋体" w:cs="宋体"/>
      <w:sz w:val="22"/>
      <w:szCs w:val="20"/>
    </w:rPr>
  </w:style>
  <w:style w:type="paragraph" w:customStyle="1" w:styleId="516">
    <w:name w:val="TableBody-Right"/>
    <w:basedOn w:val="332"/>
    <w:qFormat/>
    <w:uiPriority w:val="0"/>
    <w:pPr>
      <w:spacing w:before="60" w:beforeLines="0" w:after="60" w:afterLines="0" w:line="240" w:lineRule="exact"/>
      <w:ind w:right="187"/>
      <w:jc w:val="right"/>
    </w:pPr>
  </w:style>
  <w:style w:type="paragraph" w:customStyle="1" w:styleId="517">
    <w:name w:val="03标题3"/>
    <w:next w:val="518"/>
    <w:qFormat/>
    <w:uiPriority w:val="99"/>
    <w:pPr>
      <w:spacing w:before="62" w:beforeLines="20" w:after="62" w:afterLines="20" w:line="560" w:lineRule="exact"/>
      <w:ind w:firstLine="200" w:firstLineChars="200"/>
      <w:outlineLvl w:val="1"/>
    </w:pPr>
    <w:rPr>
      <w:rFonts w:ascii="宋体" w:hAnsi="宋体" w:eastAsia="宋体" w:cs="宋体"/>
      <w:b/>
      <w:bCs/>
      <w:kern w:val="44"/>
      <w:sz w:val="24"/>
      <w:szCs w:val="24"/>
      <w:lang w:val="en-US" w:eastAsia="zh-CN" w:bidi="ar-SA"/>
    </w:rPr>
  </w:style>
  <w:style w:type="paragraph" w:customStyle="1" w:styleId="518">
    <w:name w:val="05正文"/>
    <w:basedOn w:val="1"/>
    <w:qFormat/>
    <w:uiPriority w:val="99"/>
    <w:pPr>
      <w:ind w:firstLine="200"/>
    </w:pPr>
    <w:rPr>
      <w:rFonts w:ascii="宋体" w:cs="宋体"/>
      <w:kern w:val="0"/>
      <w:sz w:val="24"/>
      <w:szCs w:val="24"/>
    </w:rPr>
  </w:style>
  <w:style w:type="paragraph" w:customStyle="1" w:styleId="519">
    <w:name w:val="安安首行缩进"/>
    <w:basedOn w:val="1"/>
    <w:qFormat/>
    <w:uiPriority w:val="0"/>
    <w:pPr>
      <w:spacing w:before="156" w:beforeLines="50" w:after="156" w:afterLines="50" w:line="360" w:lineRule="auto"/>
      <w:ind w:firstLine="200" w:firstLineChars="200"/>
    </w:pPr>
    <w:rPr>
      <w:sz w:val="24"/>
    </w:rPr>
  </w:style>
  <w:style w:type="paragraph" w:customStyle="1" w:styleId="520">
    <w:name w:val="样式13"/>
    <w:basedOn w:val="42"/>
    <w:qFormat/>
    <w:uiPriority w:val="0"/>
    <w:pPr>
      <w:widowControl/>
      <w:tabs>
        <w:tab w:val="left" w:pos="1134"/>
        <w:tab w:val="left" w:pos="1776"/>
        <w:tab w:val="left" w:leader="dot" w:pos="4320"/>
        <w:tab w:val="right" w:leader="dot" w:pos="8789"/>
        <w:tab w:val="right" w:leader="dot" w:pos="9060"/>
      </w:tabs>
      <w:spacing w:before="40" w:beforeLines="0" w:after="40" w:afterLines="0"/>
      <w:ind w:left="1701" w:leftChars="0" w:right="34" w:hanging="567"/>
      <w:jc w:val="left"/>
    </w:pPr>
    <w:rPr>
      <w:rFonts w:ascii="宋体" w:hAnsi="宋体"/>
      <w:b/>
      <w:kern w:val="44"/>
      <w:sz w:val="22"/>
      <w:szCs w:val="22"/>
    </w:rPr>
  </w:style>
  <w:style w:type="paragraph" w:customStyle="1" w:styleId="521">
    <w:name w:val="CM20"/>
    <w:basedOn w:val="2"/>
    <w:next w:val="2"/>
    <w:qFormat/>
    <w:uiPriority w:val="0"/>
    <w:pPr>
      <w:spacing w:line="200" w:lineRule="atLeast"/>
    </w:pPr>
    <w:rPr>
      <w:rFonts w:ascii="黑体" w:hAnsi="Calibri" w:eastAsia="黑体" w:cs="Times New Roman"/>
      <w:color w:val="auto"/>
    </w:rPr>
  </w:style>
  <w:style w:type="paragraph" w:customStyle="1" w:styleId="522">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b/>
      <w:bCs/>
      <w:sz w:val="18"/>
      <w:szCs w:val="18"/>
    </w:rPr>
  </w:style>
  <w:style w:type="paragraph" w:customStyle="1" w:styleId="523">
    <w:name w:val="14表格名"/>
    <w:basedOn w:val="524"/>
    <w:qFormat/>
    <w:uiPriority w:val="99"/>
    <w:pPr>
      <w:spacing w:before="120" w:beforeLines="0"/>
    </w:pPr>
    <w:rPr>
      <w:rFonts w:ascii="宋体" w:hAnsi="Times New Roman" w:cs="宋体"/>
      <w:b/>
      <w:bCs/>
      <w:kern w:val="2"/>
    </w:rPr>
  </w:style>
  <w:style w:type="paragraph" w:customStyle="1" w:styleId="524">
    <w:name w:val="表"/>
    <w:basedOn w:val="1"/>
    <w:qFormat/>
    <w:uiPriority w:val="99"/>
    <w:pPr>
      <w:spacing w:line="240" w:lineRule="auto"/>
      <w:ind w:firstLine="0" w:firstLineChars="0"/>
      <w:jc w:val="center"/>
    </w:pPr>
    <w:rPr>
      <w:kern w:val="0"/>
      <w:sz w:val="20"/>
      <w:szCs w:val="20"/>
    </w:rPr>
  </w:style>
  <w:style w:type="paragraph" w:customStyle="1" w:styleId="525">
    <w:name w:val="CellHeading"/>
    <w:qFormat/>
    <w:uiPriority w:val="0"/>
    <w:pPr>
      <w:keepNext/>
      <w:widowControl w:val="0"/>
      <w:spacing w:after="200" w:afterLines="0" w:line="280" w:lineRule="atLeast"/>
    </w:pPr>
    <w:rPr>
      <w:rFonts w:ascii="Times New Roman" w:hAnsi="Times New Roman" w:eastAsia="宋体" w:cs="Times New Roman"/>
      <w:color w:val="000080"/>
      <w:sz w:val="24"/>
      <w:szCs w:val="22"/>
      <w:lang w:val="en-GB" w:eastAsia="en-US" w:bidi="ar-SA"/>
    </w:rPr>
  </w:style>
  <w:style w:type="paragraph" w:customStyle="1" w:styleId="526">
    <w:name w:val="正文(首行缩进)"/>
    <w:qFormat/>
    <w:uiPriority w:val="0"/>
    <w:pPr>
      <w:spacing w:after="200" w:afterLines="0" w:line="360" w:lineRule="auto"/>
      <w:ind w:firstLine="200" w:firstLineChars="200"/>
      <w:jc w:val="both"/>
    </w:pPr>
    <w:rPr>
      <w:rFonts w:ascii="Times New Roman" w:hAnsi="Times New Roman" w:eastAsia="仿宋_GB2312" w:cs="Times New Roman"/>
      <w:spacing w:val="2"/>
      <w:kern w:val="24"/>
      <w:sz w:val="24"/>
      <w:szCs w:val="24"/>
      <w:lang w:val="en-US" w:eastAsia="zh-CN" w:bidi="ar-SA"/>
    </w:rPr>
  </w:style>
  <w:style w:type="paragraph" w:customStyle="1" w:styleId="527">
    <w:name w:val="CM108"/>
    <w:basedOn w:val="2"/>
    <w:next w:val="2"/>
    <w:qFormat/>
    <w:uiPriority w:val="0"/>
    <w:pPr>
      <w:spacing w:line="468" w:lineRule="atLeast"/>
    </w:pPr>
    <w:rPr>
      <w:rFonts w:ascii="黑体" w:hAnsi="Calibri" w:eastAsia="黑体" w:cs="Times New Roman"/>
      <w:color w:val="auto"/>
    </w:rPr>
  </w:style>
  <w:style w:type="paragraph" w:customStyle="1" w:styleId="528">
    <w:name w:val="金宏发行正文 Char"/>
    <w:basedOn w:val="1"/>
    <w:qFormat/>
    <w:uiPriority w:val="0"/>
    <w:pPr>
      <w:spacing w:line="500" w:lineRule="atLeast"/>
      <w:ind w:firstLine="560" w:firstLineChars="200"/>
    </w:pPr>
    <w:rPr>
      <w:rFonts w:eastAsia="仿宋_GB2312"/>
      <w:sz w:val="28"/>
      <w:szCs w:val="20"/>
    </w:rPr>
  </w:style>
  <w:style w:type="paragraph" w:customStyle="1" w:styleId="529">
    <w:name w:val="CM54"/>
    <w:basedOn w:val="2"/>
    <w:next w:val="2"/>
    <w:qFormat/>
    <w:uiPriority w:val="0"/>
    <w:pPr>
      <w:spacing w:line="468" w:lineRule="atLeast"/>
    </w:pPr>
    <w:rPr>
      <w:rFonts w:ascii="黑体" w:hAnsi="Calibri" w:eastAsia="黑体" w:cs="Times New Roman"/>
      <w:color w:val="auto"/>
    </w:rPr>
  </w:style>
  <w:style w:type="paragraph" w:customStyle="1" w:styleId="530">
    <w:name w:val="Default 123  Text1"/>
    <w:basedOn w:val="1"/>
    <w:qFormat/>
    <w:uiPriority w:val="0"/>
    <w:pPr>
      <w:autoSpaceDE w:val="0"/>
      <w:autoSpaceDN w:val="0"/>
      <w:adjustRightInd w:val="0"/>
      <w:jc w:val="left"/>
    </w:pPr>
    <w:rPr>
      <w:rFonts w:ascii="宋体"/>
      <w:kern w:val="0"/>
      <w:sz w:val="26"/>
      <w:szCs w:val="26"/>
    </w:rPr>
  </w:style>
  <w:style w:type="paragraph" w:customStyle="1" w:styleId="531">
    <w:name w:val="CM111"/>
    <w:basedOn w:val="2"/>
    <w:next w:val="2"/>
    <w:qFormat/>
    <w:uiPriority w:val="0"/>
    <w:pPr>
      <w:spacing w:line="468" w:lineRule="atLeast"/>
    </w:pPr>
    <w:rPr>
      <w:rFonts w:ascii="黑体" w:hAnsi="Calibri" w:eastAsia="黑体" w:cs="Times New Roman"/>
      <w:color w:val="auto"/>
    </w:rPr>
  </w:style>
  <w:style w:type="paragraph" w:customStyle="1" w:styleId="532">
    <w:name w:val="TextID"/>
    <w:basedOn w:val="1"/>
    <w:next w:val="60"/>
    <w:qFormat/>
    <w:uiPriority w:val="0"/>
    <w:pPr>
      <w:widowControl/>
      <w:suppressAutoHyphens/>
      <w:spacing w:before="240" w:beforeLines="0" w:after="120" w:afterLines="0"/>
    </w:pPr>
    <w:rPr>
      <w:rFonts w:ascii="Arial" w:hAnsi="Arial" w:cs="Arial"/>
      <w:b/>
      <w:bCs/>
      <w:kern w:val="0"/>
      <w:sz w:val="24"/>
      <w:lang w:eastAsia="en-US"/>
    </w:rPr>
  </w:style>
  <w:style w:type="paragraph" w:customStyle="1" w:styleId="533">
    <w:name w:val="CM17"/>
    <w:basedOn w:val="2"/>
    <w:next w:val="2"/>
    <w:qFormat/>
    <w:uiPriority w:val="0"/>
    <w:pPr>
      <w:spacing w:line="468" w:lineRule="atLeast"/>
    </w:pPr>
    <w:rPr>
      <w:rFonts w:ascii="黑体" w:hAnsi="Calibri" w:eastAsia="黑体" w:cs="Times New Roman"/>
      <w:color w:val="auto"/>
    </w:rPr>
  </w:style>
  <w:style w:type="paragraph" w:customStyle="1" w:styleId="534">
    <w:name w:val="CM14"/>
    <w:basedOn w:val="2"/>
    <w:next w:val="2"/>
    <w:qFormat/>
    <w:uiPriority w:val="0"/>
    <w:pPr>
      <w:spacing w:line="468" w:lineRule="atLeast"/>
    </w:pPr>
    <w:rPr>
      <w:rFonts w:ascii="黑体" w:hAnsi="Calibri" w:eastAsia="黑体" w:cs="Times New Roman"/>
      <w:color w:val="auto"/>
    </w:rPr>
  </w:style>
  <w:style w:type="paragraph" w:customStyle="1" w:styleId="535">
    <w:name w:val="AdvisoryHead"/>
    <w:basedOn w:val="168"/>
    <w:qFormat/>
    <w:uiPriority w:val="0"/>
    <w:pPr>
      <w:pBdr>
        <w:top w:val="single" w:color="auto" w:sz="8" w:space="7"/>
      </w:pBdr>
      <w:jc w:val="center"/>
    </w:pPr>
    <w:rPr>
      <w:rFonts w:ascii="Helvetica" w:hAnsi="Helvetica" w:cs="Helvetica"/>
      <w:b/>
      <w:bCs/>
      <w:i/>
      <w:iCs/>
      <w:sz w:val="20"/>
      <w:szCs w:val="20"/>
    </w:rPr>
  </w:style>
  <w:style w:type="paragraph" w:customStyle="1" w:styleId="536">
    <w:name w:val="标书标题2"/>
    <w:basedOn w:val="1"/>
    <w:qFormat/>
    <w:uiPriority w:val="0"/>
  </w:style>
  <w:style w:type="paragraph" w:customStyle="1" w:styleId="537">
    <w:name w:val="CM2"/>
    <w:basedOn w:val="2"/>
    <w:next w:val="2"/>
    <w:qFormat/>
    <w:uiPriority w:val="0"/>
    <w:rPr>
      <w:rFonts w:ascii="黑体" w:hAnsi="Calibri" w:eastAsia="黑体" w:cs="Times New Roman"/>
      <w:color w:val="auto"/>
    </w:rPr>
  </w:style>
  <w:style w:type="paragraph" w:customStyle="1" w:styleId="538">
    <w:name w:val="font5"/>
    <w:basedOn w:val="1"/>
    <w:qFormat/>
    <w:uiPriority w:val="0"/>
    <w:pPr>
      <w:widowControl/>
      <w:spacing w:before="100" w:beforeLines="0" w:beforeAutospacing="1" w:after="100" w:afterLines="0" w:afterAutospacing="1"/>
      <w:jc w:val="left"/>
    </w:pPr>
    <w:rPr>
      <w:rFonts w:hint="eastAsia" w:ascii="宋体" w:hAnsi="宋体"/>
      <w:kern w:val="0"/>
      <w:sz w:val="18"/>
      <w:szCs w:val="18"/>
    </w:rPr>
  </w:style>
  <w:style w:type="paragraph" w:customStyle="1" w:styleId="539">
    <w:name w:val="CM3"/>
    <w:basedOn w:val="2"/>
    <w:next w:val="2"/>
    <w:qFormat/>
    <w:uiPriority w:val="0"/>
    <w:rPr>
      <w:rFonts w:ascii="黑体" w:hAnsi="Calibri" w:eastAsia="黑体" w:cs="Times New Roman"/>
      <w:color w:val="auto"/>
    </w:rPr>
  </w:style>
  <w:style w:type="paragraph" w:customStyle="1" w:styleId="540">
    <w:name w:val="说明"/>
    <w:basedOn w:val="1"/>
    <w:qFormat/>
    <w:uiPriority w:val="0"/>
    <w:pPr>
      <w:tabs>
        <w:tab w:val="left" w:pos="1140"/>
      </w:tabs>
      <w:overflowPunct w:val="0"/>
      <w:spacing w:before="156" w:beforeLines="50"/>
      <w:ind w:left="1140" w:hanging="420"/>
    </w:pPr>
    <w:rPr>
      <w:kern w:val="0"/>
      <w:sz w:val="24"/>
    </w:rPr>
  </w:style>
  <w:style w:type="paragraph" w:customStyle="1" w:styleId="541">
    <w:name w:val="my para"/>
    <w:basedOn w:val="1"/>
    <w:qFormat/>
    <w:uiPriority w:val="0"/>
    <w:pPr>
      <w:widowControl/>
      <w:spacing w:before="60" w:beforeLines="0" w:after="120" w:afterLines="0"/>
      <w:ind w:left="720"/>
      <w:jc w:val="left"/>
    </w:pPr>
    <w:rPr>
      <w:rFonts w:ascii="Tahoma" w:hAnsi="Tahoma" w:cs="Tahoma"/>
      <w:snapToGrid w:val="0"/>
      <w:color w:val="0000FF"/>
      <w:kern w:val="0"/>
      <w:sz w:val="22"/>
      <w:szCs w:val="20"/>
      <w:lang w:eastAsia="en-US"/>
    </w:rPr>
  </w:style>
  <w:style w:type="paragraph" w:customStyle="1" w:styleId="542">
    <w:name w:val="CM7"/>
    <w:basedOn w:val="2"/>
    <w:next w:val="2"/>
    <w:qFormat/>
    <w:uiPriority w:val="0"/>
    <w:rPr>
      <w:rFonts w:ascii="黑体" w:hAnsi="Calibri" w:eastAsia="黑体" w:cs="Times New Roman"/>
      <w:color w:val="auto"/>
    </w:rPr>
  </w:style>
  <w:style w:type="paragraph" w:customStyle="1" w:styleId="543">
    <w:name w:val="xl62"/>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4"/>
    </w:rPr>
  </w:style>
  <w:style w:type="paragraph" w:customStyle="1" w:styleId="544">
    <w:name w:val="Note"/>
    <w:basedOn w:val="60"/>
    <w:qFormat/>
    <w:uiPriority w:val="0"/>
    <w:pPr>
      <w:pBdr>
        <w:top w:val="single" w:color="auto" w:sz="6" w:space="1"/>
        <w:bottom w:val="single" w:color="auto" w:sz="6" w:space="1"/>
      </w:pBdr>
    </w:pPr>
    <w:rPr>
      <w:b/>
      <w:bCs/>
    </w:rPr>
  </w:style>
  <w:style w:type="paragraph" w:customStyle="1" w:styleId="545">
    <w:name w:val="样式 样式 标题 1H1Heading 0대제목 + 段前: 0.5 行2 + 宋体"/>
    <w:basedOn w:val="376"/>
    <w:qFormat/>
    <w:uiPriority w:val="0"/>
    <w:rPr>
      <w:rFonts w:ascii="宋体" w:hAnsi="宋体"/>
      <w:sz w:val="28"/>
    </w:rPr>
  </w:style>
  <w:style w:type="paragraph" w:customStyle="1" w:styleId="546">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547">
    <w:name w:val="DAS列表二"/>
    <w:basedOn w:val="548"/>
    <w:next w:val="548"/>
    <w:qFormat/>
    <w:uiPriority w:val="0"/>
    <w:pPr>
      <w:numPr>
        <w:ilvl w:val="0"/>
        <w:numId w:val="1"/>
      </w:numPr>
      <w:tabs>
        <w:tab w:val="left" w:pos="817"/>
      </w:tabs>
      <w:ind w:firstLineChars="0"/>
    </w:pPr>
  </w:style>
  <w:style w:type="paragraph" w:customStyle="1" w:styleId="548">
    <w:name w:val="DAS正文"/>
    <w:basedOn w:val="1"/>
    <w:qFormat/>
    <w:uiPriority w:val="0"/>
    <w:pPr>
      <w:spacing w:line="360" w:lineRule="exact"/>
      <w:ind w:left="-17" w:leftChars="-8" w:right="181" w:firstLine="632" w:firstLineChars="300"/>
    </w:pPr>
    <w:rPr>
      <w:rFonts w:ascii="Verdana" w:hAnsi="Verdana"/>
      <w:b/>
      <w:bCs/>
      <w:szCs w:val="21"/>
    </w:rPr>
  </w:style>
  <w:style w:type="paragraph" w:customStyle="1" w:styleId="549">
    <w:name w:val="CM105"/>
    <w:basedOn w:val="2"/>
    <w:next w:val="2"/>
    <w:qFormat/>
    <w:uiPriority w:val="0"/>
    <w:pPr>
      <w:spacing w:line="468" w:lineRule="atLeast"/>
    </w:pPr>
    <w:rPr>
      <w:rFonts w:ascii="黑体" w:hAnsi="Calibri" w:eastAsia="黑体" w:cs="Times New Roman"/>
      <w:color w:val="auto"/>
    </w:rPr>
  </w:style>
  <w:style w:type="paragraph" w:customStyle="1" w:styleId="550">
    <w:name w:val="CM60"/>
    <w:basedOn w:val="2"/>
    <w:next w:val="2"/>
    <w:qFormat/>
    <w:uiPriority w:val="0"/>
    <w:pPr>
      <w:spacing w:line="468" w:lineRule="atLeast"/>
    </w:pPr>
    <w:rPr>
      <w:rFonts w:ascii="黑体" w:hAnsi="Calibri" w:eastAsia="黑体" w:cs="Times New Roman"/>
      <w:color w:val="auto"/>
    </w:rPr>
  </w:style>
  <w:style w:type="paragraph" w:customStyle="1" w:styleId="551">
    <w:name w:val="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552">
    <w:name w:val="Normal Para"/>
    <w:basedOn w:val="1"/>
    <w:qFormat/>
    <w:uiPriority w:val="0"/>
    <w:pPr>
      <w:widowControl/>
      <w:spacing w:before="120" w:beforeLines="0" w:after="120" w:afterLines="0"/>
      <w:ind w:left="907"/>
      <w:jc w:val="left"/>
    </w:pPr>
    <w:rPr>
      <w:rFonts w:ascii="Arial" w:hAnsi="Arial"/>
      <w:kern w:val="0"/>
      <w:sz w:val="22"/>
      <w:szCs w:val="20"/>
      <w:lang w:val="en-GB" w:eastAsia="en-US"/>
    </w:rPr>
  </w:style>
  <w:style w:type="paragraph" w:customStyle="1" w:styleId="553">
    <w:name w:val="Bulleting First Indent 1"/>
    <w:basedOn w:val="77"/>
    <w:qFormat/>
    <w:uiPriority w:val="0"/>
    <w:pPr>
      <w:numPr>
        <w:ilvl w:val="0"/>
        <w:numId w:val="1"/>
      </w:numPr>
      <w:tabs>
        <w:tab w:val="left" w:pos="851"/>
      </w:tabs>
      <w:spacing w:before="20" w:beforeLines="0" w:after="20" w:afterLines="0" w:line="300" w:lineRule="auto"/>
      <w:ind w:firstLineChars="0"/>
    </w:pPr>
    <w:rPr>
      <w:rFonts w:ascii="Tahoma" w:hAnsi="Tahoma"/>
      <w:kern w:val="0"/>
      <w:szCs w:val="21"/>
    </w:rPr>
  </w:style>
  <w:style w:type="paragraph" w:customStyle="1" w:styleId="554">
    <w:name w:val="xl52"/>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Lines="0" w:beforeAutospacing="1" w:after="100" w:afterLines="0" w:afterAutospacing="1"/>
      <w:jc w:val="center"/>
      <w:textAlignment w:val="center"/>
    </w:pPr>
    <w:rPr>
      <w:b/>
      <w:bCs/>
      <w:kern w:val="0"/>
      <w:sz w:val="20"/>
      <w:szCs w:val="20"/>
    </w:rPr>
  </w:style>
  <w:style w:type="paragraph" w:customStyle="1" w:styleId="555">
    <w:name w:val="样式 标题 4 + (西文) 宋体 段前: 0.5 行 行距: 1.5 倍行距"/>
    <w:basedOn w:val="6"/>
    <w:qFormat/>
    <w:uiPriority w:val="0"/>
    <w:pPr>
      <w:keepNext w:val="0"/>
      <w:keepLines w:val="0"/>
      <w:numPr>
        <w:ilvl w:val="0"/>
        <w:numId w:val="0"/>
      </w:numPr>
      <w:tabs>
        <w:tab w:val="left" w:pos="-1136"/>
        <w:tab w:val="left" w:pos="480"/>
      </w:tabs>
      <w:overflowPunct w:val="0"/>
      <w:spacing w:before="156" w:beforeLines="50" w:after="0" w:afterLines="0" w:line="360" w:lineRule="auto"/>
      <w:ind w:left="-1136" w:hanging="864"/>
      <w:jc w:val="left"/>
    </w:pPr>
    <w:rPr>
      <w:rFonts w:ascii="宋体" w:hAnsi="宋体" w:eastAsia="宋体" w:cs="宋体"/>
      <w:kern w:val="0"/>
      <w:sz w:val="24"/>
      <w:szCs w:val="20"/>
    </w:rPr>
  </w:style>
  <w:style w:type="paragraph" w:customStyle="1" w:styleId="556">
    <w:name w:val="xl112"/>
    <w:basedOn w:val="1"/>
    <w:qFormat/>
    <w:uiPriority w:val="0"/>
    <w:pPr>
      <w:pBdr>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b/>
      <w:bCs/>
      <w:sz w:val="18"/>
      <w:szCs w:val="18"/>
    </w:rPr>
  </w:style>
  <w:style w:type="paragraph" w:customStyle="1" w:styleId="557">
    <w:name w:val="font10"/>
    <w:basedOn w:val="1"/>
    <w:qFormat/>
    <w:uiPriority w:val="0"/>
    <w:pPr>
      <w:widowControl/>
      <w:spacing w:before="100" w:beforeLines="0" w:beforeAutospacing="1" w:after="100" w:afterLines="0" w:afterAutospacing="1"/>
      <w:jc w:val="left"/>
    </w:pPr>
    <w:rPr>
      <w:kern w:val="0"/>
      <w:sz w:val="18"/>
      <w:szCs w:val="18"/>
    </w:rPr>
  </w:style>
  <w:style w:type="paragraph" w:customStyle="1" w:styleId="558">
    <w:name w:val="样式 标题 1卷标题合同标题featureheadTitle1LNH1H11H12H13H14H15H1..."/>
    <w:basedOn w:val="3"/>
    <w:qFormat/>
    <w:uiPriority w:val="0"/>
    <w:pPr>
      <w:numPr>
        <w:ilvl w:val="0"/>
        <w:numId w:val="1"/>
      </w:numPr>
      <w:tabs>
        <w:tab w:val="left" w:pos="420"/>
      </w:tabs>
      <w:adjustRightInd w:val="0"/>
      <w:spacing w:before="0" w:beforeLines="0" w:line="360" w:lineRule="auto"/>
      <w:textAlignment w:val="baseline"/>
      <w:outlineLvl w:val="9"/>
    </w:pPr>
    <w:rPr>
      <w:rFonts w:ascii="Arial" w:hAnsi="Arial" w:cs="宋体"/>
      <w:b w:val="0"/>
    </w:rPr>
  </w:style>
  <w:style w:type="paragraph" w:customStyle="1" w:styleId="559">
    <w:name w:val="列表1"/>
    <w:basedOn w:val="1"/>
    <w:qFormat/>
    <w:uiPriority w:val="0"/>
    <w:pPr>
      <w:tabs>
        <w:tab w:val="left" w:pos="540"/>
      </w:tabs>
      <w:overflowPunct w:val="0"/>
      <w:spacing w:before="78" w:beforeLines="25" w:after="78" w:afterLines="25"/>
      <w:ind w:firstLine="200" w:firstLineChars="200"/>
      <w:jc w:val="left"/>
    </w:pPr>
    <w:rPr>
      <w:rFonts w:ascii="宋体"/>
      <w:kern w:val="0"/>
      <w:sz w:val="24"/>
    </w:rPr>
  </w:style>
  <w:style w:type="paragraph" w:customStyle="1" w:styleId="560">
    <w:name w:val="CM132"/>
    <w:basedOn w:val="2"/>
    <w:next w:val="2"/>
    <w:qFormat/>
    <w:uiPriority w:val="0"/>
    <w:pPr>
      <w:spacing w:line="468" w:lineRule="atLeast"/>
    </w:pPr>
    <w:rPr>
      <w:rFonts w:ascii="黑体" w:hAnsi="Calibri" w:eastAsia="黑体" w:cs="Times New Roman"/>
      <w:color w:val="auto"/>
    </w:rPr>
  </w:style>
  <w:style w:type="paragraph" w:customStyle="1" w:styleId="561">
    <w:name w:val="Response Bullet"/>
    <w:basedOn w:val="1"/>
    <w:qFormat/>
    <w:uiPriority w:val="0"/>
    <w:pPr>
      <w:numPr>
        <w:ilvl w:val="0"/>
        <w:numId w:val="1"/>
      </w:numPr>
      <w:tabs>
        <w:tab w:val="left" w:pos="1627"/>
      </w:tabs>
    </w:pPr>
    <w:rPr>
      <w:rFonts w:ascii="Arial" w:hAnsi="Arial" w:cs="Arial"/>
      <w:color w:val="0000FF"/>
      <w:kern w:val="0"/>
      <w:sz w:val="20"/>
      <w:lang w:eastAsia="en-US"/>
    </w:rPr>
  </w:style>
  <w:style w:type="paragraph" w:customStyle="1" w:styleId="562">
    <w:name w:val="样式 标题 1 + 楷体_GB2312"/>
    <w:basedOn w:val="3"/>
    <w:qFormat/>
    <w:uiPriority w:val="0"/>
    <w:pPr>
      <w:spacing w:before="260" w:beforeLines="0" w:after="240" w:afterLines="0" w:line="560" w:lineRule="exact"/>
      <w:ind w:left="0" w:leftChars="0" w:firstLine="0" w:firstLineChars="0"/>
      <w:contextualSpacing/>
    </w:pPr>
    <w:rPr>
      <w:rFonts w:ascii="楷体_GB2312" w:hAnsi="楷体_GB2312"/>
      <w:b w:val="0"/>
      <w:color w:val="000000"/>
      <w:sz w:val="44"/>
      <w:szCs w:val="44"/>
    </w:rPr>
  </w:style>
  <w:style w:type="paragraph" w:customStyle="1" w:styleId="563">
    <w:name w:val="泰盛德四"/>
    <w:basedOn w:val="564"/>
    <w:qFormat/>
    <w:uiPriority w:val="0"/>
    <w:pPr>
      <w:numPr>
        <w:ilvl w:val="3"/>
        <w:numId w:val="1"/>
      </w:numPr>
      <w:tabs>
        <w:tab w:val="left" w:pos="360"/>
      </w:tabs>
      <w:outlineLvl w:val="3"/>
    </w:pPr>
    <w:rPr>
      <w:sz w:val="30"/>
    </w:rPr>
  </w:style>
  <w:style w:type="paragraph" w:customStyle="1" w:styleId="564">
    <w:name w:val="泰盛德三"/>
    <w:basedOn w:val="418"/>
    <w:qFormat/>
    <w:uiPriority w:val="0"/>
    <w:pPr>
      <w:numPr>
        <w:ilvl w:val="2"/>
        <w:numId w:val="1"/>
      </w:numPr>
      <w:spacing w:after="240" w:afterLines="0" w:line="360" w:lineRule="auto"/>
      <w:ind w:left="360" w:hanging="360"/>
      <w:outlineLvl w:val="2"/>
    </w:pPr>
    <w:rPr>
      <w:rFonts w:eastAsia="楷体_GB2312"/>
      <w:sz w:val="32"/>
    </w:rPr>
  </w:style>
  <w:style w:type="paragraph" w:customStyle="1" w:styleId="565">
    <w:name w:val="列表项"/>
    <w:basedOn w:val="1"/>
    <w:qFormat/>
    <w:uiPriority w:val="0"/>
    <w:pPr>
      <w:numPr>
        <w:ilvl w:val="0"/>
        <w:numId w:val="1"/>
      </w:numPr>
      <w:tabs>
        <w:tab w:val="left" w:pos="900"/>
      </w:tabs>
      <w:spacing w:line="360" w:lineRule="auto"/>
    </w:pPr>
    <w:rPr>
      <w:sz w:val="24"/>
    </w:rPr>
  </w:style>
  <w:style w:type="paragraph" w:customStyle="1" w:styleId="566">
    <w:name w:val="13"/>
    <w:basedOn w:val="1"/>
    <w:next w:val="14"/>
    <w:qFormat/>
    <w:uiPriority w:val="0"/>
    <w:pPr>
      <w:spacing w:after="120" w:afterLines="0"/>
    </w:pPr>
  </w:style>
  <w:style w:type="paragraph" w:customStyle="1" w:styleId="56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cs="Arial"/>
      <w:kern w:val="0"/>
      <w:sz w:val="20"/>
      <w:szCs w:val="20"/>
    </w:rPr>
  </w:style>
  <w:style w:type="paragraph" w:customStyle="1" w:styleId="568">
    <w:name w:val="FA正文+标号"/>
    <w:basedOn w:val="267"/>
    <w:qFormat/>
    <w:uiPriority w:val="0"/>
    <w:pPr>
      <w:numPr>
        <w:ilvl w:val="0"/>
        <w:numId w:val="1"/>
      </w:numPr>
      <w:tabs>
        <w:tab w:val="left" w:pos="360"/>
        <w:tab w:val="left" w:pos="420"/>
        <w:tab w:val="left" w:pos="840"/>
        <w:tab w:val="left" w:pos="1080"/>
      </w:tabs>
      <w:ind w:left="840" w:hanging="420"/>
    </w:pPr>
    <w:rPr>
      <w:rFonts w:ascii="Times New Roman" w:cs="宋体"/>
      <w:sz w:val="21"/>
      <w:lang w:val="en-US"/>
    </w:rPr>
  </w:style>
  <w:style w:type="paragraph" w:customStyle="1" w:styleId="569">
    <w:name w:val="xl34"/>
    <w:basedOn w:val="1"/>
    <w:qFormat/>
    <w:uiPriority w:val="0"/>
    <w:pPr>
      <w:widowControl/>
      <w:pBdr>
        <w:top w:val="single" w:color="auto" w:sz="4" w:space="0"/>
        <w:left w:val="single" w:color="auto" w:sz="8" w:space="0"/>
        <w:bottom w:val="single" w:color="auto" w:sz="8" w:space="0"/>
        <w:right w:val="single" w:color="auto" w:sz="4" w:space="0"/>
      </w:pBdr>
      <w:spacing w:before="100" w:beforeLines="0" w:beforeAutospacing="1" w:after="100" w:afterLines="0" w:afterAutospacing="1"/>
      <w:jc w:val="left"/>
      <w:textAlignment w:val="center"/>
    </w:pPr>
    <w:rPr>
      <w:rFonts w:ascii="宋体" w:hAnsi="宋体" w:cs="宋体"/>
      <w:kern w:val="0"/>
      <w:sz w:val="24"/>
    </w:rPr>
  </w:style>
  <w:style w:type="paragraph" w:customStyle="1" w:styleId="570">
    <w:name w:val="CM5"/>
    <w:basedOn w:val="2"/>
    <w:next w:val="2"/>
    <w:qFormat/>
    <w:uiPriority w:val="0"/>
    <w:pPr>
      <w:spacing w:line="313" w:lineRule="atLeast"/>
    </w:pPr>
    <w:rPr>
      <w:rFonts w:ascii="黑体" w:hAnsi="Calibri" w:eastAsia="黑体" w:cs="Times New Roman"/>
      <w:color w:val="auto"/>
    </w:rPr>
  </w:style>
  <w:style w:type="paragraph" w:customStyle="1" w:styleId="571">
    <w:name w:val="CM46"/>
    <w:basedOn w:val="2"/>
    <w:next w:val="2"/>
    <w:qFormat/>
    <w:uiPriority w:val="0"/>
    <w:pPr>
      <w:spacing w:line="468" w:lineRule="atLeast"/>
    </w:pPr>
    <w:rPr>
      <w:rFonts w:ascii="黑体" w:hAnsi="Calibri" w:eastAsia="黑体" w:cs="Times New Roman"/>
      <w:color w:val="auto"/>
    </w:rPr>
  </w:style>
  <w:style w:type="paragraph" w:customStyle="1" w:styleId="572">
    <w:name w:val="xl8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color w:val="000000"/>
      <w:sz w:val="18"/>
      <w:szCs w:val="18"/>
    </w:rPr>
  </w:style>
  <w:style w:type="paragraph" w:customStyle="1" w:styleId="573">
    <w:name w:val="CM156"/>
    <w:basedOn w:val="2"/>
    <w:next w:val="2"/>
    <w:qFormat/>
    <w:uiPriority w:val="0"/>
    <w:pPr>
      <w:spacing w:line="316" w:lineRule="atLeast"/>
    </w:pPr>
    <w:rPr>
      <w:rFonts w:ascii="黑体" w:hAnsi="Calibri" w:eastAsia="黑体" w:cs="Times New Roman"/>
      <w:color w:val="auto"/>
    </w:rPr>
  </w:style>
  <w:style w:type="paragraph" w:customStyle="1" w:styleId="574">
    <w:name w:val="&quot;Q&quot; of FAQ"/>
    <w:basedOn w:val="8"/>
    <w:qFormat/>
    <w:uiPriority w:val="0"/>
    <w:pPr>
      <w:keepNext/>
      <w:keepLines/>
      <w:widowControl/>
      <w:ind w:left="833" w:firstLine="0"/>
      <w:jc w:val="left"/>
    </w:pPr>
    <w:rPr>
      <w:rFonts w:ascii="Arial" w:hAnsi="Arial"/>
      <w:bCs/>
      <w:spacing w:val="-5"/>
      <w:kern w:val="0"/>
      <w:sz w:val="22"/>
      <w:szCs w:val="24"/>
    </w:rPr>
  </w:style>
  <w:style w:type="paragraph" w:customStyle="1" w:styleId="575">
    <w:name w:val="Char Char Char Char Char Char1 Char"/>
    <w:basedOn w:val="1"/>
    <w:qFormat/>
    <w:uiPriority w:val="0"/>
    <w:pPr>
      <w:widowControl/>
      <w:spacing w:after="160" w:afterLines="0" w:line="240" w:lineRule="exact"/>
      <w:jc w:val="left"/>
    </w:pPr>
    <w:rPr>
      <w:rFonts w:ascii="Arial" w:hAnsi="Arial" w:eastAsia="Times New Roman" w:cs="Verdana"/>
      <w:b/>
      <w:kern w:val="0"/>
      <w:sz w:val="24"/>
      <w:lang w:eastAsia="en-US"/>
    </w:rPr>
  </w:style>
  <w:style w:type="paragraph" w:customStyle="1" w:styleId="576">
    <w:name w:val="Thesis"/>
    <w:basedOn w:val="168"/>
    <w:qFormat/>
    <w:uiPriority w:val="0"/>
    <w:rPr>
      <w:i/>
      <w:iCs/>
    </w:rPr>
  </w:style>
  <w:style w:type="paragraph" w:customStyle="1" w:styleId="577">
    <w:name w:val="CM182"/>
    <w:basedOn w:val="2"/>
    <w:next w:val="2"/>
    <w:qFormat/>
    <w:uiPriority w:val="0"/>
    <w:pPr>
      <w:spacing w:after="3835" w:afterLines="0"/>
    </w:pPr>
    <w:rPr>
      <w:rFonts w:ascii="黑体" w:hAnsi="Calibri" w:eastAsia="黑体" w:cs="Times New Roman"/>
      <w:color w:val="auto"/>
    </w:rPr>
  </w:style>
  <w:style w:type="paragraph" w:customStyle="1" w:styleId="578">
    <w:name w:val="Figure"/>
    <w:basedOn w:val="1"/>
    <w:next w:val="1"/>
    <w:qFormat/>
    <w:uiPriority w:val="0"/>
    <w:pPr>
      <w:widowControl/>
      <w:suppressAutoHyphens/>
      <w:spacing w:before="120" w:beforeLines="0"/>
    </w:pPr>
    <w:rPr>
      <w:rFonts w:ascii="Arial" w:hAnsi="Arial" w:cs="Arial"/>
      <w:kern w:val="0"/>
      <w:sz w:val="20"/>
      <w:szCs w:val="20"/>
      <w:lang w:eastAsia="en-US"/>
    </w:rPr>
  </w:style>
  <w:style w:type="paragraph" w:customStyle="1" w:styleId="579">
    <w:name w:val="正文编号内容"/>
    <w:basedOn w:val="77"/>
    <w:next w:val="77"/>
    <w:qFormat/>
    <w:uiPriority w:val="0"/>
    <w:pPr>
      <w:widowControl/>
      <w:tabs>
        <w:tab w:val="left" w:pos="1200"/>
      </w:tabs>
      <w:suppressAutoHyphens/>
      <w:spacing w:after="0" w:afterLines="0" w:line="0" w:lineRule="atLeast"/>
      <w:ind w:left="1200" w:hanging="1200" w:firstLineChars="0"/>
    </w:pPr>
    <w:rPr>
      <w:rFonts w:ascii="黑体" w:hAnsi="华文细黑"/>
      <w:sz w:val="24"/>
    </w:rPr>
  </w:style>
  <w:style w:type="paragraph" w:customStyle="1" w:styleId="580">
    <w:name w:val="样式 标题 2子系统H22nd levelh22Header 2HD2第一章 标题 2Heading 2 Hi..."/>
    <w:basedOn w:val="4"/>
    <w:qFormat/>
    <w:uiPriority w:val="0"/>
    <w:pPr>
      <w:keepNext w:val="0"/>
      <w:keepLines w:val="0"/>
      <w:overflowPunct w:val="0"/>
      <w:adjustRightInd/>
      <w:spacing w:before="0" w:beforeLines="0" w:after="0" w:afterLines="0" w:line="360" w:lineRule="auto"/>
      <w:jc w:val="left"/>
      <w:textAlignment w:val="auto"/>
    </w:pPr>
    <w:rPr>
      <w:sz w:val="28"/>
      <w:szCs w:val="28"/>
    </w:rPr>
  </w:style>
  <w:style w:type="paragraph" w:customStyle="1" w:styleId="581">
    <w:name w:val="Char Char Char Char Char Char Char"/>
    <w:basedOn w:val="27"/>
    <w:qFormat/>
    <w:uiPriority w:val="0"/>
    <w:pPr>
      <w:widowControl/>
      <w:suppressAutoHyphens/>
      <w:spacing w:before="120" w:beforeLines="0"/>
    </w:pPr>
    <w:rPr>
      <w:rFonts w:ascii="Tahoma" w:hAnsi="Tahoma" w:cs="Tahoma"/>
      <w:kern w:val="0"/>
      <w:sz w:val="20"/>
      <w:lang w:eastAsia="en-US"/>
    </w:rPr>
  </w:style>
  <w:style w:type="paragraph" w:customStyle="1" w:styleId="582">
    <w:name w:val="xl96"/>
    <w:basedOn w:val="1"/>
    <w:qFormat/>
    <w:uiPriority w:val="0"/>
    <w:pPr>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583">
    <w:name w:val="Style Style Style Style Style Heading 3标题 3-3.1.1标题 4.1.1章标题1Headin..."/>
    <w:basedOn w:val="1"/>
    <w:qFormat/>
    <w:uiPriority w:val="0"/>
    <w:pPr>
      <w:keepNext/>
      <w:keepLines/>
      <w:snapToGrid w:val="0"/>
      <w:spacing w:before="260" w:beforeLines="0" w:after="260" w:afterLines="0"/>
      <w:ind w:firstLine="602" w:firstLineChars="200"/>
      <w:jc w:val="left"/>
      <w:outlineLvl w:val="2"/>
    </w:pPr>
    <w:rPr>
      <w:rFonts w:ascii="宋体" w:hAnsi="宋体"/>
      <w:b/>
      <w:bCs/>
      <w:sz w:val="30"/>
      <w:szCs w:val="20"/>
    </w:rPr>
  </w:style>
  <w:style w:type="paragraph" w:customStyle="1" w:styleId="584">
    <w:name w:val="Char Char Char Char Char Char Char Char Char Char Char Char Char Char Char Char Char Char Char Char Char Char Char Char Char Char Char Char Char Char Char Char Char Char"/>
    <w:basedOn w:val="1"/>
    <w:qFormat/>
    <w:uiPriority w:val="0"/>
    <w:pPr>
      <w:widowControl w:val="0"/>
      <w:spacing w:after="0" w:afterLines="0" w:line="240" w:lineRule="auto"/>
      <w:jc w:val="both"/>
    </w:pPr>
    <w:rPr>
      <w:rFonts w:ascii="Times New Roman" w:hAnsi="Times New Roman"/>
      <w:kern w:val="2"/>
      <w:sz w:val="21"/>
      <w:szCs w:val="24"/>
    </w:rPr>
  </w:style>
  <w:style w:type="paragraph" w:customStyle="1" w:styleId="585">
    <w:name w:val="xl88"/>
    <w:basedOn w:val="1"/>
    <w:qFormat/>
    <w:uiPriority w:val="0"/>
    <w:pPr>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586">
    <w:name w:val="NumberedList 5"/>
    <w:basedOn w:val="1"/>
    <w:qFormat/>
    <w:uiPriority w:val="0"/>
    <w:pPr>
      <w:widowControl/>
      <w:tabs>
        <w:tab w:val="left" w:pos="3600"/>
      </w:tabs>
      <w:ind w:left="3600" w:hanging="72"/>
      <w:jc w:val="left"/>
    </w:pPr>
    <w:rPr>
      <w:kern w:val="0"/>
      <w:sz w:val="20"/>
      <w:szCs w:val="20"/>
      <w:lang w:eastAsia="en-US"/>
    </w:rPr>
  </w:style>
  <w:style w:type="paragraph" w:customStyle="1" w:styleId="587">
    <w:name w:val="font6"/>
    <w:basedOn w:val="1"/>
    <w:qFormat/>
    <w:uiPriority w:val="0"/>
    <w:pPr>
      <w:widowControl/>
      <w:spacing w:before="100" w:beforeLines="0" w:beforeAutospacing="1" w:after="100" w:afterLines="0" w:afterAutospacing="1"/>
      <w:jc w:val="left"/>
    </w:pPr>
    <w:rPr>
      <w:kern w:val="0"/>
      <w:sz w:val="20"/>
      <w:szCs w:val="20"/>
    </w:rPr>
  </w:style>
  <w:style w:type="paragraph" w:customStyle="1" w:styleId="588">
    <w:name w:val="CM191"/>
    <w:basedOn w:val="2"/>
    <w:next w:val="2"/>
    <w:qFormat/>
    <w:uiPriority w:val="0"/>
    <w:pPr>
      <w:spacing w:after="137" w:afterLines="0"/>
    </w:pPr>
    <w:rPr>
      <w:rFonts w:ascii="黑体" w:hAnsi="Calibri" w:eastAsia="黑体" w:cs="Times New Roman"/>
      <w:color w:val="auto"/>
    </w:rPr>
  </w:style>
  <w:style w:type="paragraph" w:customStyle="1" w:styleId="589">
    <w:name w:val="ExampleSystemResponse"/>
    <w:basedOn w:val="60"/>
    <w:qFormat/>
    <w:uiPriority w:val="0"/>
    <w:rPr>
      <w:rFonts w:ascii="Courier 10 Pitch" w:hAnsi="Courier 10 Pitch" w:cs="Times New Roman"/>
    </w:rPr>
  </w:style>
  <w:style w:type="paragraph" w:customStyle="1" w:styleId="590">
    <w:name w:val="样式 正文文字缩进 + 宋体 居中 行距: 固定值 24 磅"/>
    <w:basedOn w:val="34"/>
    <w:qFormat/>
    <w:uiPriority w:val="0"/>
    <w:pPr>
      <w:spacing w:line="240" w:lineRule="auto"/>
      <w:ind w:firstLine="0" w:firstLineChars="0"/>
      <w:jc w:val="center"/>
    </w:pPr>
    <w:rPr>
      <w:rFonts w:ascii="宋体" w:hAnsi="宋体" w:cs="宋体"/>
      <w:szCs w:val="20"/>
    </w:rPr>
  </w:style>
  <w:style w:type="paragraph" w:customStyle="1" w:styleId="591">
    <w:name w:val="封面标准文稿编辑信息"/>
    <w:qFormat/>
    <w:uiPriority w:val="0"/>
    <w:pPr>
      <w:spacing w:before="180" w:beforeLines="0" w:after="200" w:afterLines="0" w:line="180" w:lineRule="exact"/>
      <w:jc w:val="center"/>
    </w:pPr>
    <w:rPr>
      <w:rFonts w:ascii="宋体" w:hAnsi="Times New Roman" w:eastAsia="宋体" w:cs="Times New Roman"/>
      <w:sz w:val="21"/>
      <w:szCs w:val="22"/>
      <w:lang w:val="en-US" w:eastAsia="zh-CN" w:bidi="ar-SA"/>
    </w:rPr>
  </w:style>
  <w:style w:type="paragraph" w:customStyle="1" w:styleId="592">
    <w:name w:val="xl114"/>
    <w:basedOn w:val="1"/>
    <w:qFormat/>
    <w:uiPriority w:val="0"/>
    <w:pPr>
      <w:pBdr>
        <w:top w:val="single" w:color="auto" w:sz="4" w:space="0"/>
        <w:left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593">
    <w:name w:val="FigureArt"/>
    <w:basedOn w:val="168"/>
    <w:qFormat/>
    <w:uiPriority w:val="0"/>
    <w:pPr>
      <w:keepNext/>
      <w:spacing w:before="156" w:beforeLines="50" w:after="60" w:afterLines="0" w:line="240" w:lineRule="atLeast"/>
    </w:pPr>
    <w:rPr>
      <w:kern w:val="24"/>
    </w:rPr>
  </w:style>
  <w:style w:type="paragraph" w:customStyle="1" w:styleId="594">
    <w:name w:val="表格"/>
    <w:basedOn w:val="1"/>
    <w:qFormat/>
    <w:uiPriority w:val="0"/>
    <w:rPr>
      <w:sz w:val="28"/>
    </w:rPr>
  </w:style>
  <w:style w:type="paragraph" w:customStyle="1" w:styleId="595">
    <w:name w:val="NN response"/>
    <w:basedOn w:val="168"/>
    <w:qFormat/>
    <w:uiPriority w:val="0"/>
    <w:pPr>
      <w:spacing w:after="120" w:afterLines="0"/>
      <w:ind w:left="720"/>
    </w:pPr>
    <w:rPr>
      <w:rFonts w:ascii="Tahoma" w:hAnsi="Tahoma" w:cs="Tahoma"/>
      <w:b/>
      <w:bCs/>
      <w:color w:val="0000FF"/>
      <w:u w:val="single"/>
    </w:rPr>
  </w:style>
  <w:style w:type="paragraph" w:customStyle="1" w:styleId="596">
    <w:name w:val="my bullet"/>
    <w:basedOn w:val="541"/>
    <w:qFormat/>
    <w:uiPriority w:val="0"/>
    <w:pPr>
      <w:numPr>
        <w:ilvl w:val="0"/>
        <w:numId w:val="1"/>
      </w:numPr>
      <w:spacing w:after="60" w:afterLines="0"/>
      <w:ind w:left="1080"/>
    </w:pPr>
    <w:rPr>
      <w:snapToGrid/>
    </w:rPr>
  </w:style>
  <w:style w:type="paragraph" w:customStyle="1" w:styleId="597">
    <w:name w:val="l18"/>
    <w:basedOn w:val="1"/>
    <w:qFormat/>
    <w:uiPriority w:val="0"/>
    <w:pPr>
      <w:widowControl/>
      <w:spacing w:before="100" w:beforeLines="0" w:beforeAutospacing="1" w:after="100" w:afterLines="0" w:afterAutospacing="1" w:line="408" w:lineRule="auto"/>
      <w:ind w:firstLine="400"/>
      <w:jc w:val="left"/>
    </w:pPr>
    <w:rPr>
      <w:rFonts w:ascii="宋体" w:hAnsi="宋体" w:cs="宋体"/>
      <w:color w:val="000000"/>
      <w:kern w:val="0"/>
      <w:sz w:val="30"/>
      <w:szCs w:val="30"/>
    </w:rPr>
  </w:style>
  <w:style w:type="paragraph" w:customStyle="1" w:styleId="598">
    <w:name w:val="样式 行距: 多倍行距 1.2 字行"/>
    <w:basedOn w:val="1"/>
    <w:qFormat/>
    <w:uiPriority w:val="0"/>
    <w:pPr>
      <w:spacing w:line="360" w:lineRule="auto"/>
      <w:ind w:firstLine="420" w:firstLineChars="200"/>
    </w:pPr>
    <w:rPr>
      <w:rFonts w:ascii="宋体" w:hAnsi="宋体" w:cs="宋体"/>
      <w:szCs w:val="20"/>
    </w:rPr>
  </w:style>
  <w:style w:type="paragraph" w:customStyle="1" w:styleId="599">
    <w:name w:val="xl35"/>
    <w:basedOn w:val="1"/>
    <w:qFormat/>
    <w:uiPriority w:val="0"/>
    <w:pPr>
      <w:widowControl/>
      <w:pBdr>
        <w:top w:val="single" w:color="auto" w:sz="4" w:space="0"/>
        <w:left w:val="single" w:color="auto" w:sz="4" w:space="0"/>
        <w:bottom w:val="single" w:color="auto" w:sz="8" w:space="0"/>
        <w:right w:val="single" w:color="auto" w:sz="4" w:space="0"/>
      </w:pBdr>
      <w:shd w:val="clear" w:color="auto" w:fill="CCFFCC"/>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600">
    <w:name w:val="正文带符号"/>
    <w:basedOn w:val="1"/>
    <w:next w:val="34"/>
    <w:qFormat/>
    <w:uiPriority w:val="0"/>
    <w:pPr>
      <w:tabs>
        <w:tab w:val="left" w:pos="375"/>
      </w:tabs>
      <w:overflowPunct w:val="0"/>
      <w:spacing w:before="156" w:beforeLines="50"/>
      <w:ind w:left="375" w:hanging="375"/>
      <w:jc w:val="left"/>
    </w:pPr>
    <w:rPr>
      <w:kern w:val="0"/>
      <w:sz w:val="24"/>
    </w:rPr>
  </w:style>
  <w:style w:type="paragraph" w:customStyle="1" w:styleId="601">
    <w:name w:val="CM12"/>
    <w:basedOn w:val="2"/>
    <w:next w:val="2"/>
    <w:qFormat/>
    <w:uiPriority w:val="0"/>
    <w:pPr>
      <w:spacing w:line="468" w:lineRule="atLeast"/>
    </w:pPr>
    <w:rPr>
      <w:rFonts w:ascii="黑体" w:hAnsi="Calibri" w:eastAsia="黑体" w:cs="Times New Roman"/>
      <w:color w:val="auto"/>
    </w:rPr>
  </w:style>
  <w:style w:type="paragraph" w:customStyle="1" w:styleId="602">
    <w:name w:val="xl45"/>
    <w:basedOn w:val="1"/>
    <w:qFormat/>
    <w:uiPriority w:val="0"/>
    <w:pPr>
      <w:widowControl/>
      <w:pBdr>
        <w:top w:val="single" w:color="auto" w:sz="4" w:space="0"/>
        <w:left w:val="single" w:color="auto" w:sz="4" w:space="0"/>
        <w:bottom w:val="single" w:color="auto" w:sz="4" w:space="0"/>
      </w:pBdr>
      <w:shd w:val="clear" w:color="auto" w:fill="FFFF99"/>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603">
    <w:name w:val="CM24"/>
    <w:basedOn w:val="2"/>
    <w:next w:val="2"/>
    <w:qFormat/>
    <w:uiPriority w:val="0"/>
    <w:pPr>
      <w:spacing w:line="440" w:lineRule="atLeast"/>
    </w:pPr>
    <w:rPr>
      <w:rFonts w:ascii="黑体" w:hAnsi="Calibri" w:eastAsia="黑体" w:cs="Times New Roman"/>
      <w:color w:val="auto"/>
    </w:rPr>
  </w:style>
  <w:style w:type="paragraph" w:customStyle="1" w:styleId="604">
    <w:name w:val="TablePara"/>
    <w:basedOn w:val="60"/>
    <w:qFormat/>
    <w:uiPriority w:val="0"/>
    <w:pPr>
      <w:spacing w:before="60" w:beforeLines="0" w:after="60" w:afterLines="0"/>
      <w:ind w:left="0"/>
    </w:pPr>
    <w:rPr>
      <w:sz w:val="16"/>
      <w:szCs w:val="16"/>
    </w:rPr>
  </w:style>
  <w:style w:type="paragraph" w:customStyle="1" w:styleId="605">
    <w:name w:val="NumberedList"/>
    <w:basedOn w:val="1"/>
    <w:qFormat/>
    <w:uiPriority w:val="0"/>
    <w:pPr>
      <w:widowControl/>
      <w:tabs>
        <w:tab w:val="left" w:pos="1800"/>
        <w:tab w:val="left" w:pos="2880"/>
      </w:tabs>
      <w:spacing w:before="60" w:beforeLines="0" w:after="60" w:afterLines="0" w:line="280" w:lineRule="exact"/>
      <w:ind w:left="1800" w:hanging="216"/>
      <w:jc w:val="left"/>
    </w:pPr>
    <w:rPr>
      <w:kern w:val="0"/>
      <w:sz w:val="22"/>
      <w:szCs w:val="22"/>
      <w:lang w:eastAsia="en-US"/>
    </w:rPr>
  </w:style>
  <w:style w:type="paragraph" w:customStyle="1" w:styleId="606">
    <w:name w:val="6 Char Char Char Char Char Char Char1 Char Char Char Char Char Char Char Char Char Char Char 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607">
    <w:name w:val="样式66"/>
    <w:basedOn w:val="1"/>
    <w:qFormat/>
    <w:uiPriority w:val="0"/>
    <w:pPr>
      <w:widowControl/>
      <w:snapToGrid w:val="0"/>
      <w:spacing w:before="100" w:beforeLines="0" w:beforeAutospacing="1" w:after="100" w:afterLines="0" w:afterAutospacing="1" w:line="360" w:lineRule="auto"/>
      <w:ind w:firstLine="420" w:firstLineChars="200"/>
    </w:pPr>
    <w:rPr>
      <w:rFonts w:ascii="Arial" w:hAnsi="Arial"/>
      <w:kern w:val="0"/>
      <w:szCs w:val="20"/>
    </w:rPr>
  </w:style>
  <w:style w:type="paragraph" w:customStyle="1" w:styleId="608">
    <w:name w:val="CM43"/>
    <w:basedOn w:val="2"/>
    <w:next w:val="2"/>
    <w:qFormat/>
    <w:uiPriority w:val="0"/>
    <w:pPr>
      <w:spacing w:line="468" w:lineRule="atLeast"/>
    </w:pPr>
    <w:rPr>
      <w:rFonts w:ascii="黑体" w:hAnsi="Calibri" w:eastAsia="黑体" w:cs="Times New Roman"/>
      <w:color w:val="auto"/>
    </w:rPr>
  </w:style>
  <w:style w:type="paragraph" w:customStyle="1" w:styleId="609">
    <w:name w:val="标题 (文件名)"/>
    <w:basedOn w:val="1"/>
    <w:next w:val="34"/>
    <w:qFormat/>
    <w:uiPriority w:val="0"/>
    <w:pPr>
      <w:overflowPunct w:val="0"/>
      <w:spacing w:before="312" w:beforeLines="100" w:after="100" w:afterLines="0" w:afterAutospacing="1"/>
      <w:jc w:val="center"/>
    </w:pPr>
    <w:rPr>
      <w:rFonts w:cs="Arial"/>
      <w:b/>
      <w:bCs/>
      <w:kern w:val="0"/>
      <w:sz w:val="36"/>
      <w:szCs w:val="32"/>
    </w:rPr>
  </w:style>
  <w:style w:type="paragraph" w:customStyle="1" w:styleId="610">
    <w:name w:val="CM157"/>
    <w:basedOn w:val="2"/>
    <w:next w:val="2"/>
    <w:qFormat/>
    <w:uiPriority w:val="0"/>
    <w:pPr>
      <w:spacing w:line="316" w:lineRule="atLeast"/>
    </w:pPr>
    <w:rPr>
      <w:rFonts w:ascii="黑体" w:hAnsi="Calibri" w:eastAsia="黑体" w:cs="Times New Roman"/>
      <w:color w:val="auto"/>
    </w:rPr>
  </w:style>
  <w:style w:type="paragraph" w:customStyle="1" w:styleId="611">
    <w:name w:val="样式6"/>
    <w:basedOn w:val="53"/>
    <w:qFormat/>
    <w:uiPriority w:val="0"/>
    <w:pPr>
      <w:widowControl/>
      <w:tabs>
        <w:tab w:val="right" w:pos="9356"/>
        <w:tab w:val="right" w:pos="13680"/>
        <w:tab w:val="clear" w:pos="4153"/>
        <w:tab w:val="clear" w:pos="8306"/>
      </w:tabs>
      <w:snapToGrid/>
      <w:spacing w:after="312" w:afterLines="100"/>
      <w:jc w:val="center"/>
    </w:pPr>
    <w:rPr>
      <w:kern w:val="0"/>
      <w:sz w:val="16"/>
      <w:szCs w:val="12"/>
      <w:lang w:eastAsia="en-US"/>
    </w:rPr>
  </w:style>
  <w:style w:type="paragraph" w:customStyle="1" w:styleId="612">
    <w:name w:val="CM30"/>
    <w:basedOn w:val="2"/>
    <w:next w:val="2"/>
    <w:qFormat/>
    <w:uiPriority w:val="0"/>
    <w:pPr>
      <w:spacing w:line="440" w:lineRule="atLeast"/>
    </w:pPr>
    <w:rPr>
      <w:rFonts w:ascii="黑体" w:hAnsi="Calibri" w:eastAsia="黑体" w:cs="Times New Roman"/>
      <w:color w:val="auto"/>
    </w:rPr>
  </w:style>
  <w:style w:type="paragraph" w:customStyle="1" w:styleId="613">
    <w:name w:val="样式 样式 样式 样式 样式 样式 标题 3 + (西文) Verdana + 段前: 0.5 行 段后: 0.5 行 + 段前...1"/>
    <w:basedOn w:val="336"/>
    <w:qFormat/>
    <w:uiPriority w:val="0"/>
    <w:pPr>
      <w:ind w:left="720"/>
    </w:pPr>
  </w:style>
  <w:style w:type="paragraph" w:customStyle="1" w:styleId="614">
    <w:name w:val="TableHeads"/>
    <w:basedOn w:val="60"/>
    <w:qFormat/>
    <w:uiPriority w:val="0"/>
    <w:pPr>
      <w:spacing w:after="0" w:afterLines="0"/>
      <w:ind w:left="0"/>
    </w:pPr>
    <w:rPr>
      <w:b/>
      <w:bCs/>
    </w:rPr>
  </w:style>
  <w:style w:type="paragraph" w:customStyle="1" w:styleId="615">
    <w:name w:val="花纹"/>
    <w:basedOn w:val="1"/>
    <w:qFormat/>
    <w:uiPriority w:val="0"/>
    <w:pPr>
      <w:shd w:val="thinReverseDiagStripe" w:color="auto" w:fill="auto"/>
      <w:spacing w:before="20" w:beforeLines="0" w:line="360" w:lineRule="auto"/>
      <w:ind w:firstLine="510"/>
    </w:pPr>
    <w:rPr>
      <w:sz w:val="24"/>
      <w:szCs w:val="20"/>
    </w:rPr>
  </w:style>
  <w:style w:type="paragraph" w:customStyle="1" w:styleId="616">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b/>
      <w:bCs/>
      <w:sz w:val="18"/>
      <w:szCs w:val="18"/>
    </w:rPr>
  </w:style>
  <w:style w:type="paragraph" w:customStyle="1" w:styleId="617">
    <w:name w:val="图形标题"/>
    <w:basedOn w:val="1"/>
    <w:qFormat/>
    <w:uiPriority w:val="0"/>
    <w:pPr>
      <w:spacing w:line="360" w:lineRule="auto"/>
      <w:jc w:val="center"/>
    </w:pPr>
    <w:rPr>
      <w:b/>
      <w:szCs w:val="20"/>
    </w:rPr>
  </w:style>
  <w:style w:type="paragraph" w:customStyle="1" w:styleId="618">
    <w:name w:val="CM175"/>
    <w:basedOn w:val="2"/>
    <w:next w:val="2"/>
    <w:qFormat/>
    <w:uiPriority w:val="0"/>
    <w:pPr>
      <w:spacing w:after="923" w:afterLines="0"/>
    </w:pPr>
    <w:rPr>
      <w:rFonts w:ascii="黑体" w:hAnsi="Calibri" w:eastAsia="黑体" w:cs="Times New Roman"/>
      <w:color w:val="auto"/>
    </w:rPr>
  </w:style>
  <w:style w:type="paragraph" w:customStyle="1" w:styleId="619">
    <w:name w:val="二级条标题"/>
    <w:basedOn w:val="290"/>
    <w:next w:val="1"/>
    <w:qFormat/>
    <w:uiPriority w:val="0"/>
    <w:pPr>
      <w:numPr>
        <w:ilvl w:val="3"/>
        <w:numId w:val="1"/>
      </w:numPr>
      <w:tabs>
        <w:tab w:val="left" w:pos="864"/>
      </w:tabs>
      <w:spacing w:before="156" w:beforeLines="50" w:after="156" w:afterLines="50"/>
      <w:ind w:left="862" w:hanging="862"/>
      <w:outlineLvl w:val="3"/>
    </w:pPr>
    <w:rPr>
      <w:sz w:val="21"/>
    </w:rPr>
  </w:style>
  <w:style w:type="paragraph" w:customStyle="1" w:styleId="620">
    <w:name w:val="CM1"/>
    <w:basedOn w:val="2"/>
    <w:next w:val="2"/>
    <w:qFormat/>
    <w:uiPriority w:val="0"/>
    <w:rPr>
      <w:rFonts w:ascii="黑体" w:hAnsi="Calibri" w:eastAsia="黑体" w:cs="Times New Roman"/>
      <w:color w:val="auto"/>
    </w:rPr>
  </w:style>
  <w:style w:type="paragraph" w:customStyle="1" w:styleId="621">
    <w:name w:val="样式 样式 标题 3 + 加粗 + 加粗"/>
    <w:basedOn w:val="1"/>
    <w:qFormat/>
    <w:uiPriority w:val="0"/>
    <w:pPr>
      <w:keepNext/>
      <w:keepLines/>
      <w:numPr>
        <w:ilvl w:val="0"/>
        <w:numId w:val="1"/>
      </w:numPr>
      <w:tabs>
        <w:tab w:val="left" w:pos="420"/>
      </w:tabs>
      <w:spacing w:before="156" w:beforeLines="50" w:line="360" w:lineRule="auto"/>
    </w:pPr>
    <w:rPr>
      <w:bCs/>
      <w:szCs w:val="32"/>
    </w:rPr>
  </w:style>
  <w:style w:type="paragraph" w:customStyle="1" w:styleId="622">
    <w:name w:val="xl76"/>
    <w:basedOn w:val="1"/>
    <w:qFormat/>
    <w:uiPriority w:val="0"/>
    <w:pPr>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623">
    <w:name w:val="正文2"/>
    <w:basedOn w:val="1"/>
    <w:qFormat/>
    <w:uiPriority w:val="0"/>
    <w:pPr>
      <w:spacing w:before="156" w:beforeLines="0" w:line="360" w:lineRule="auto"/>
      <w:ind w:firstLine="510" w:firstLineChars="200"/>
    </w:pPr>
    <w:rPr>
      <w:sz w:val="24"/>
      <w:szCs w:val="20"/>
    </w:rPr>
  </w:style>
  <w:style w:type="paragraph" w:customStyle="1" w:styleId="624">
    <w:name w:val="Spacer"/>
    <w:basedOn w:val="1"/>
    <w:qFormat/>
    <w:uiPriority w:val="0"/>
    <w:pPr>
      <w:widowControl/>
      <w:spacing w:before="80" w:beforeLines="0"/>
      <w:ind w:left="1800"/>
      <w:jc w:val="left"/>
    </w:pPr>
    <w:rPr>
      <w:kern w:val="0"/>
      <w:sz w:val="18"/>
      <w:szCs w:val="18"/>
      <w:lang w:eastAsia="en-US"/>
    </w:rPr>
  </w:style>
  <w:style w:type="paragraph" w:customStyle="1" w:styleId="625">
    <w:name w:val="默认段落字体 Para Char Char Char Char Char Char Char Char Char Char"/>
    <w:basedOn w:val="1"/>
    <w:qFormat/>
    <w:uiPriority w:val="0"/>
    <w:rPr>
      <w:rFonts w:ascii="Tahoma" w:hAnsi="Tahoma"/>
      <w:sz w:val="24"/>
      <w:szCs w:val="20"/>
    </w:rPr>
  </w:style>
  <w:style w:type="paragraph" w:customStyle="1" w:styleId="626">
    <w:name w:val="xl108"/>
    <w:basedOn w:val="1"/>
    <w:qFormat/>
    <w:uiPriority w:val="0"/>
    <w:pPr>
      <w:pBdr>
        <w:left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color w:val="000000"/>
      <w:sz w:val="18"/>
      <w:szCs w:val="18"/>
    </w:rPr>
  </w:style>
  <w:style w:type="paragraph" w:customStyle="1" w:styleId="627">
    <w:name w:val="表格内文字"/>
    <w:basedOn w:val="1"/>
    <w:qFormat/>
    <w:uiPriority w:val="0"/>
    <w:pPr>
      <w:keepLines/>
      <w:widowControl/>
      <w:spacing w:before="40" w:beforeLines="0" w:after="40" w:afterLines="0"/>
      <w:textAlignment w:val="top"/>
    </w:pPr>
    <w:rPr>
      <w:sz w:val="18"/>
      <w:szCs w:val="18"/>
    </w:rPr>
  </w:style>
  <w:style w:type="paragraph" w:customStyle="1" w:styleId="628">
    <w:name w:val="图（居中）"/>
    <w:basedOn w:val="1"/>
    <w:qFormat/>
    <w:uiPriority w:val="0"/>
    <w:pPr>
      <w:adjustRightInd w:val="0"/>
      <w:spacing w:after="120" w:afterLines="0" w:line="360" w:lineRule="auto"/>
      <w:jc w:val="center"/>
      <w:textAlignment w:val="baseline"/>
    </w:pPr>
    <w:rPr>
      <w:rFonts w:ascii="Verdana" w:hAnsi="Verdana"/>
      <w:sz w:val="24"/>
    </w:rPr>
  </w:style>
  <w:style w:type="paragraph" w:customStyle="1" w:styleId="629">
    <w:name w:val="Table Text"/>
    <w:basedOn w:val="1"/>
    <w:qFormat/>
    <w:uiPriority w:val="0"/>
    <w:pPr>
      <w:keepLines/>
      <w:overflowPunct w:val="0"/>
      <w:autoSpaceDE w:val="0"/>
      <w:autoSpaceDN w:val="0"/>
      <w:adjustRightInd w:val="0"/>
      <w:textAlignment w:val="baseline"/>
    </w:pPr>
    <w:rPr>
      <w:rFonts w:ascii="宋体"/>
      <w:kern w:val="0"/>
      <w:sz w:val="16"/>
      <w:szCs w:val="21"/>
    </w:rPr>
  </w:style>
  <w:style w:type="paragraph" w:customStyle="1" w:styleId="630">
    <w:name w:val="No Spacing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631">
    <w:name w:val="p0"/>
    <w:basedOn w:val="1"/>
    <w:qFormat/>
    <w:uiPriority w:val="0"/>
    <w:pPr>
      <w:spacing w:before="100" w:beforeLines="0" w:beforeAutospacing="1" w:after="100" w:afterLines="0" w:afterAutospacing="1" w:line="240" w:lineRule="auto"/>
    </w:pPr>
    <w:rPr>
      <w:rFonts w:ascii="宋体" w:hAnsi="宋体" w:cs="宋体"/>
      <w:sz w:val="24"/>
      <w:szCs w:val="24"/>
    </w:rPr>
  </w:style>
  <w:style w:type="paragraph" w:styleId="632">
    <w:name w:val="List Paragraph"/>
    <w:basedOn w:val="1"/>
    <w:qFormat/>
    <w:uiPriority w:val="34"/>
    <w:pPr>
      <w:ind w:left="720"/>
      <w:contextualSpacing/>
    </w:pPr>
  </w:style>
  <w:style w:type="paragraph" w:customStyle="1" w:styleId="63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b/>
      <w:bCs/>
      <w:color w:val="FF0000"/>
      <w:kern w:val="0"/>
      <w:sz w:val="20"/>
      <w:szCs w:val="20"/>
    </w:rPr>
  </w:style>
  <w:style w:type="paragraph" w:customStyle="1" w:styleId="634">
    <w:name w:val="章节封面摘要（深）"/>
    <w:basedOn w:val="1"/>
    <w:qFormat/>
    <w:uiPriority w:val="0"/>
    <w:pPr>
      <w:pBdr>
        <w:top w:val="single" w:color="auto" w:sz="4" w:space="1"/>
        <w:left w:val="single" w:color="auto" w:sz="4" w:space="4"/>
        <w:bottom w:val="thinThickSmallGap" w:color="auto" w:sz="24" w:space="1"/>
        <w:right w:val="single" w:color="auto" w:sz="4" w:space="4"/>
      </w:pBdr>
      <w:shd w:val="clear" w:color="auto" w:fill="D9D9D9"/>
      <w:adjustRightInd w:val="0"/>
      <w:spacing w:line="360" w:lineRule="auto"/>
      <w:ind w:left="2340" w:leftChars="975"/>
      <w:textAlignment w:val="baseline"/>
    </w:pPr>
    <w:rPr>
      <w:rFonts w:ascii="Verdana" w:hAnsi="Verdana" w:cs="宋体"/>
      <w:b/>
      <w:sz w:val="24"/>
    </w:rPr>
  </w:style>
  <w:style w:type="paragraph" w:customStyle="1" w:styleId="635">
    <w:name w:val="xl9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636">
    <w:name w:val="安安004"/>
    <w:basedOn w:val="637"/>
    <w:qFormat/>
    <w:uiPriority w:val="0"/>
    <w:pPr>
      <w:numPr>
        <w:ilvl w:val="3"/>
        <w:numId w:val="1"/>
      </w:numPr>
      <w:tabs>
        <w:tab w:val="left" w:pos="2100"/>
        <w:tab w:val="left" w:pos="2520"/>
      </w:tabs>
      <w:ind w:left="2520" w:hanging="420"/>
      <w:outlineLvl w:val="3"/>
    </w:pPr>
    <w:rPr>
      <w:b w:val="0"/>
    </w:rPr>
  </w:style>
  <w:style w:type="paragraph" w:customStyle="1" w:styleId="637">
    <w:name w:val="安安003"/>
    <w:basedOn w:val="511"/>
    <w:qFormat/>
    <w:uiPriority w:val="0"/>
    <w:pPr>
      <w:numPr>
        <w:ilvl w:val="2"/>
        <w:numId w:val="1"/>
      </w:numPr>
      <w:tabs>
        <w:tab w:val="left" w:pos="2100"/>
        <w:tab w:val="clear" w:pos="1680"/>
      </w:tabs>
      <w:spacing w:before="156" w:beforeLines="50" w:after="156" w:afterLines="50"/>
      <w:ind w:left="2100" w:hanging="420"/>
      <w:outlineLvl w:val="2"/>
    </w:pPr>
    <w:rPr>
      <w:sz w:val="24"/>
    </w:rPr>
  </w:style>
  <w:style w:type="paragraph" w:customStyle="1" w:styleId="638">
    <w:name w:val="Normal Bullets"/>
    <w:basedOn w:val="1"/>
    <w:qFormat/>
    <w:uiPriority w:val="0"/>
    <w:pPr>
      <w:numPr>
        <w:ilvl w:val="0"/>
        <w:numId w:val="1"/>
      </w:numPr>
      <w:tabs>
        <w:tab w:val="left" w:pos="360"/>
      </w:tabs>
      <w:spacing w:after="120" w:afterLines="0"/>
    </w:pPr>
    <w:rPr>
      <w:rFonts w:ascii="Palatino Linotype" w:hAnsi="Palatino Linotype"/>
      <w:kern w:val="0"/>
      <w:sz w:val="20"/>
      <w:lang w:eastAsia="en-US"/>
    </w:rPr>
  </w:style>
  <w:style w:type="paragraph" w:customStyle="1" w:styleId="639">
    <w:name w:val="CM21"/>
    <w:basedOn w:val="2"/>
    <w:next w:val="2"/>
    <w:qFormat/>
    <w:uiPriority w:val="0"/>
    <w:pPr>
      <w:spacing w:line="468" w:lineRule="atLeast"/>
    </w:pPr>
    <w:rPr>
      <w:rFonts w:ascii="黑体" w:hAnsi="Calibri" w:eastAsia="黑体" w:cs="Times New Roman"/>
      <w:color w:val="auto"/>
    </w:rPr>
  </w:style>
  <w:style w:type="paragraph" w:customStyle="1" w:styleId="640">
    <w:name w:val="正文带符号(缩进2字符)"/>
    <w:basedOn w:val="600"/>
    <w:next w:val="34"/>
    <w:qFormat/>
    <w:uiPriority w:val="0"/>
    <w:pPr>
      <w:tabs>
        <w:tab w:val="clear" w:pos="375"/>
      </w:tabs>
      <w:ind w:left="400" w:leftChars="200" w:hanging="200" w:hangingChars="200"/>
    </w:pPr>
  </w:style>
  <w:style w:type="paragraph" w:customStyle="1" w:styleId="641">
    <w:name w:val=" Char Char Char"/>
    <w:basedOn w:val="1"/>
    <w:qFormat/>
    <w:uiPriority w:val="0"/>
    <w:rPr>
      <w:rFonts w:ascii="Tahoma" w:hAnsi="Tahoma"/>
      <w:sz w:val="24"/>
      <w:szCs w:val="20"/>
    </w:rPr>
  </w:style>
  <w:style w:type="paragraph" w:customStyle="1" w:styleId="642">
    <w:name w:val="NumberedList 4"/>
    <w:basedOn w:val="1"/>
    <w:qFormat/>
    <w:uiPriority w:val="0"/>
    <w:pPr>
      <w:widowControl/>
      <w:tabs>
        <w:tab w:val="left" w:pos="2880"/>
      </w:tabs>
      <w:spacing w:before="60" w:beforeLines="0" w:after="60" w:afterLines="0" w:line="280" w:lineRule="exact"/>
      <w:ind w:left="2880" w:hanging="216"/>
      <w:jc w:val="left"/>
    </w:pPr>
    <w:rPr>
      <w:kern w:val="0"/>
      <w:sz w:val="22"/>
      <w:szCs w:val="22"/>
      <w:lang w:eastAsia="en-US"/>
    </w:rPr>
  </w:style>
  <w:style w:type="paragraph" w:customStyle="1" w:styleId="643">
    <w:name w:val="CM15"/>
    <w:basedOn w:val="2"/>
    <w:next w:val="2"/>
    <w:qFormat/>
    <w:uiPriority w:val="0"/>
    <w:pPr>
      <w:spacing w:line="468" w:lineRule="atLeast"/>
    </w:pPr>
    <w:rPr>
      <w:rFonts w:ascii="黑体" w:hAnsi="Calibri" w:eastAsia="黑体" w:cs="Times New Roman"/>
      <w:color w:val="auto"/>
    </w:rPr>
  </w:style>
  <w:style w:type="paragraph" w:customStyle="1" w:styleId="644">
    <w:name w:val="默认段落字体 Para Char Char Char Char Char Char Char"/>
    <w:basedOn w:val="1"/>
    <w:qFormat/>
    <w:uiPriority w:val="0"/>
    <w:rPr>
      <w:rFonts w:ascii="Tahoma" w:hAnsi="Tahoma"/>
      <w:sz w:val="24"/>
      <w:szCs w:val="20"/>
    </w:rPr>
  </w:style>
  <w:style w:type="paragraph" w:customStyle="1" w:styleId="645">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64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kern w:val="0"/>
      <w:sz w:val="20"/>
      <w:szCs w:val="20"/>
    </w:rPr>
  </w:style>
  <w:style w:type="paragraph" w:customStyle="1" w:styleId="647">
    <w:name w:val="泰盛德正文"/>
    <w:basedOn w:val="1"/>
    <w:qFormat/>
    <w:uiPriority w:val="0"/>
    <w:pPr>
      <w:spacing w:before="156" w:beforeLines="50" w:after="156" w:afterLines="50" w:line="360" w:lineRule="auto"/>
      <w:ind w:firstLine="200" w:firstLineChars="200"/>
      <w:jc w:val="left"/>
    </w:pPr>
    <w:rPr>
      <w:rFonts w:ascii="Arial" w:hAnsi="Arial" w:eastAsia="仿宋_GB2312"/>
      <w:sz w:val="24"/>
    </w:rPr>
  </w:style>
  <w:style w:type="paragraph" w:customStyle="1" w:styleId="648">
    <w:name w:val="G-Text"/>
    <w:basedOn w:val="43"/>
    <w:qFormat/>
    <w:uiPriority w:val="0"/>
    <w:pPr>
      <w:widowControl/>
      <w:spacing w:after="120" w:afterLines="0"/>
      <w:ind w:left="720"/>
      <w:jc w:val="left"/>
    </w:pPr>
    <w:rPr>
      <w:rFonts w:ascii="Garamond" w:hAnsi="Garamond" w:eastAsia="MS Mincho" w:cs="Courier New"/>
      <w:kern w:val="0"/>
      <w:sz w:val="24"/>
      <w:lang w:eastAsia="en-US"/>
    </w:rPr>
  </w:style>
  <w:style w:type="paragraph" w:customStyle="1" w:styleId="649">
    <w:name w:val="AppendixHead"/>
    <w:basedOn w:val="3"/>
    <w:next w:val="60"/>
    <w:qFormat/>
    <w:uiPriority w:val="0"/>
    <w:pPr>
      <w:keepLines w:val="0"/>
      <w:widowControl/>
      <w:suppressAutoHyphens/>
      <w:spacing w:before="480" w:beforeLines="0" w:after="480" w:afterLines="0"/>
      <w:ind w:left="0" w:leftChars="0" w:firstLine="0" w:firstLineChars="0"/>
      <w:outlineLvl w:val="9"/>
    </w:pPr>
    <w:rPr>
      <w:rFonts w:ascii="Arial" w:hAnsi="Arial" w:cs="Arial"/>
      <w:b w:val="0"/>
      <w:kern w:val="28"/>
      <w:sz w:val="28"/>
      <w:szCs w:val="28"/>
      <w:lang w:eastAsia="en-US"/>
    </w:rPr>
  </w:style>
  <w:style w:type="paragraph" w:customStyle="1" w:styleId="650">
    <w:name w:val="CM162"/>
    <w:basedOn w:val="2"/>
    <w:next w:val="2"/>
    <w:qFormat/>
    <w:uiPriority w:val="0"/>
    <w:pPr>
      <w:spacing w:after="825" w:afterLines="0"/>
    </w:pPr>
    <w:rPr>
      <w:rFonts w:ascii="黑体" w:hAnsi="Calibri" w:eastAsia="黑体" w:cs="Times New Roman"/>
      <w:color w:val="auto"/>
    </w:rPr>
  </w:style>
  <w:style w:type="paragraph" w:customStyle="1" w:styleId="651">
    <w:name w:val="NortelResponse"/>
    <w:basedOn w:val="1"/>
    <w:qFormat/>
    <w:uiPriority w:val="0"/>
    <w:pPr>
      <w:widowControl/>
      <w:spacing w:line="260" w:lineRule="exact"/>
      <w:jc w:val="left"/>
    </w:pPr>
    <w:rPr>
      <w:rFonts w:ascii="Arial" w:hAnsi="Arial" w:cs="Arial"/>
      <w:snapToGrid w:val="0"/>
      <w:color w:val="0000FF"/>
      <w:kern w:val="0"/>
      <w:sz w:val="22"/>
      <w:szCs w:val="20"/>
      <w:lang w:eastAsia="en-US"/>
    </w:rPr>
  </w:style>
  <w:style w:type="paragraph" w:customStyle="1" w:styleId="652">
    <w:name w:val="CM160"/>
    <w:basedOn w:val="2"/>
    <w:next w:val="2"/>
    <w:qFormat/>
    <w:uiPriority w:val="0"/>
    <w:pPr>
      <w:spacing w:after="63" w:afterLines="0"/>
    </w:pPr>
    <w:rPr>
      <w:rFonts w:ascii="黑体" w:hAnsi="Calibri" w:eastAsia="黑体" w:cs="Times New Roman"/>
      <w:color w:val="auto"/>
    </w:rPr>
  </w:style>
  <w:style w:type="paragraph" w:customStyle="1" w:styleId="653">
    <w:name w:val="xl111"/>
    <w:basedOn w:val="1"/>
    <w:qFormat/>
    <w:uiPriority w:val="0"/>
    <w:pPr>
      <w:pBdr>
        <w:left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b/>
      <w:bCs/>
      <w:sz w:val="18"/>
      <w:szCs w:val="18"/>
    </w:rPr>
  </w:style>
  <w:style w:type="paragraph" w:customStyle="1" w:styleId="654">
    <w:name w:val="CM33"/>
    <w:basedOn w:val="2"/>
    <w:next w:val="2"/>
    <w:qFormat/>
    <w:uiPriority w:val="0"/>
    <w:pPr>
      <w:spacing w:line="440" w:lineRule="atLeast"/>
    </w:pPr>
    <w:rPr>
      <w:rFonts w:ascii="黑体" w:hAnsi="Calibri" w:eastAsia="黑体" w:cs="Times New Roman"/>
      <w:color w:val="auto"/>
    </w:rPr>
  </w:style>
  <w:style w:type="paragraph" w:customStyle="1" w:styleId="655">
    <w:name w:val="CM159"/>
    <w:basedOn w:val="2"/>
    <w:next w:val="2"/>
    <w:qFormat/>
    <w:uiPriority w:val="0"/>
    <w:pPr>
      <w:spacing w:after="720" w:afterLines="0"/>
    </w:pPr>
    <w:rPr>
      <w:rFonts w:ascii="黑体" w:hAnsi="Calibri" w:eastAsia="黑体" w:cs="Times New Roman"/>
      <w:color w:val="auto"/>
    </w:rPr>
  </w:style>
  <w:style w:type="paragraph" w:customStyle="1" w:styleId="65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657">
    <w:name w:val="graphics title"/>
    <w:basedOn w:val="7"/>
    <w:qFormat/>
    <w:uiPriority w:val="0"/>
    <w:pPr>
      <w:keepNext/>
      <w:widowControl/>
      <w:spacing w:before="240" w:beforeLines="0" w:after="120" w:afterLines="0" w:line="360" w:lineRule="atLeast"/>
      <w:ind w:firstLine="0"/>
      <w:jc w:val="left"/>
    </w:pPr>
    <w:rPr>
      <w:rFonts w:ascii="Arial" w:hAnsi="Arial"/>
      <w:b/>
      <w:i/>
      <w:color w:val="0000FF"/>
      <w:kern w:val="0"/>
      <w:sz w:val="24"/>
      <w:lang w:eastAsia="en-US"/>
    </w:rPr>
  </w:style>
  <w:style w:type="paragraph" w:customStyle="1" w:styleId="658">
    <w:name w:val="NumberedList 9"/>
    <w:basedOn w:val="1"/>
    <w:qFormat/>
    <w:uiPriority w:val="0"/>
    <w:pPr>
      <w:widowControl/>
      <w:tabs>
        <w:tab w:val="left" w:pos="3600"/>
      </w:tabs>
      <w:ind w:left="3600" w:hanging="72"/>
      <w:jc w:val="left"/>
    </w:pPr>
    <w:rPr>
      <w:kern w:val="0"/>
      <w:sz w:val="20"/>
      <w:szCs w:val="20"/>
      <w:lang w:eastAsia="en-US"/>
    </w:rPr>
  </w:style>
  <w:style w:type="paragraph" w:customStyle="1" w:styleId="659">
    <w:name w:val="样式 标题 2H2标题 1.1Title2h2Underrubrik1prop2标题二H21Heading 2...1"/>
    <w:basedOn w:val="4"/>
    <w:qFormat/>
    <w:uiPriority w:val="0"/>
    <w:pPr>
      <w:numPr>
        <w:ilvl w:val="0"/>
        <w:numId w:val="1"/>
      </w:numPr>
      <w:tabs>
        <w:tab w:val="left" w:pos="420"/>
      </w:tabs>
      <w:autoSpaceDE w:val="0"/>
      <w:autoSpaceDN w:val="0"/>
      <w:spacing w:before="156" w:beforeLines="50" w:line="360" w:lineRule="auto"/>
      <w:jc w:val="both"/>
      <w:outlineLvl w:val="9"/>
    </w:pPr>
    <w:rPr>
      <w:rFonts w:ascii="Arial" w:hAnsi="Arial" w:cs="宋体"/>
      <w:b w:val="0"/>
      <w:spacing w:val="24"/>
      <w:sz w:val="21"/>
    </w:rPr>
  </w:style>
  <w:style w:type="paragraph" w:customStyle="1" w:styleId="660">
    <w:name w:val="CM96"/>
    <w:basedOn w:val="2"/>
    <w:next w:val="2"/>
    <w:qFormat/>
    <w:uiPriority w:val="0"/>
    <w:pPr>
      <w:spacing w:line="468" w:lineRule="atLeast"/>
    </w:pPr>
    <w:rPr>
      <w:rFonts w:ascii="黑体" w:hAnsi="Calibri" w:eastAsia="黑体" w:cs="Times New Roman"/>
      <w:color w:val="auto"/>
    </w:rPr>
  </w:style>
  <w:style w:type="paragraph" w:customStyle="1" w:styleId="661">
    <w:name w:val="xl103"/>
    <w:basedOn w:val="1"/>
    <w:qFormat/>
    <w:uiPriority w:val="0"/>
    <w:pPr>
      <w:pBdr>
        <w:top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b/>
      <w:bCs/>
      <w:sz w:val="18"/>
      <w:szCs w:val="18"/>
    </w:rPr>
  </w:style>
  <w:style w:type="paragraph" w:customStyle="1" w:styleId="662">
    <w:name w:val="Normal (Web)1"/>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663">
    <w:name w:val="样式 标题 3Heading 3 - oldH3l3CTsect1.2.3BOD 0Level 3 Headle...2"/>
    <w:basedOn w:val="5"/>
    <w:qFormat/>
    <w:uiPriority w:val="0"/>
    <w:pPr>
      <w:keepNext w:val="0"/>
      <w:keepLines w:val="0"/>
      <w:numPr>
        <w:ilvl w:val="0"/>
        <w:numId w:val="0"/>
      </w:numPr>
      <w:tabs>
        <w:tab w:val="left" w:pos="-1800"/>
        <w:tab w:val="left" w:pos="5460"/>
      </w:tabs>
      <w:overflowPunct w:val="0"/>
      <w:spacing w:before="156" w:beforeLines="50" w:after="0" w:afterLines="0" w:line="360" w:lineRule="auto"/>
      <w:ind w:left="-1280" w:hanging="720"/>
      <w:jc w:val="left"/>
    </w:pPr>
    <w:rPr>
      <w:rFonts w:cs="宋体"/>
      <w:bCs w:val="0"/>
      <w:kern w:val="0"/>
      <w:sz w:val="24"/>
      <w:szCs w:val="24"/>
    </w:rPr>
  </w:style>
  <w:style w:type="paragraph" w:customStyle="1" w:styleId="664">
    <w:name w:val="CM146"/>
    <w:basedOn w:val="2"/>
    <w:next w:val="2"/>
    <w:qFormat/>
    <w:uiPriority w:val="0"/>
    <w:pPr>
      <w:spacing w:line="468" w:lineRule="atLeast"/>
    </w:pPr>
    <w:rPr>
      <w:rFonts w:ascii="黑体" w:hAnsi="Calibri" w:eastAsia="黑体" w:cs="Times New Roman"/>
      <w:color w:val="auto"/>
    </w:rPr>
  </w:style>
  <w:style w:type="paragraph" w:customStyle="1" w:styleId="665">
    <w:name w:val="font9"/>
    <w:basedOn w:val="1"/>
    <w:qFormat/>
    <w:uiPriority w:val="0"/>
    <w:pPr>
      <w:widowControl/>
      <w:spacing w:before="100" w:beforeLines="0" w:beforeAutospacing="1" w:after="100" w:afterLines="0" w:afterAutospacing="1"/>
      <w:jc w:val="left"/>
    </w:pPr>
    <w:rPr>
      <w:rFonts w:ascii="宋体" w:hAnsi="宋体" w:cs="宋体"/>
      <w:kern w:val="0"/>
      <w:szCs w:val="21"/>
    </w:rPr>
  </w:style>
  <w:style w:type="paragraph" w:customStyle="1" w:styleId="666">
    <w:name w:val="撰写注释"/>
    <w:basedOn w:val="1"/>
    <w:qFormat/>
    <w:uiPriority w:val="0"/>
    <w:pPr>
      <w:adjustRightInd w:val="0"/>
      <w:spacing w:line="360" w:lineRule="auto"/>
      <w:ind w:firstLine="480" w:firstLineChars="200"/>
      <w:textAlignment w:val="baseline"/>
    </w:pPr>
    <w:rPr>
      <w:rFonts w:ascii="Verdana" w:hAnsi="Verdana"/>
      <w:color w:val="FF0000"/>
      <w:sz w:val="24"/>
    </w:rPr>
  </w:style>
  <w:style w:type="paragraph" w:customStyle="1" w:styleId="667">
    <w:name w:val="样式 黑体 三号 加粗 居中"/>
    <w:basedOn w:val="1"/>
    <w:next w:val="1"/>
    <w:qFormat/>
    <w:uiPriority w:val="0"/>
    <w:pPr>
      <w:numPr>
        <w:ilvl w:val="0"/>
        <w:numId w:val="1"/>
      </w:numPr>
      <w:tabs>
        <w:tab w:val="left" w:pos="0"/>
        <w:tab w:val="left" w:pos="420"/>
      </w:tabs>
      <w:ind w:left="567"/>
    </w:pPr>
    <w:rPr>
      <w:rFonts w:ascii="Arial" w:hAnsi="Arial" w:cs="宋体"/>
      <w:b/>
      <w:bCs/>
      <w:sz w:val="28"/>
      <w:szCs w:val="28"/>
    </w:rPr>
  </w:style>
  <w:style w:type="paragraph" w:customStyle="1" w:styleId="668">
    <w:name w:val="CM138"/>
    <w:basedOn w:val="2"/>
    <w:next w:val="2"/>
    <w:qFormat/>
    <w:uiPriority w:val="0"/>
    <w:pPr>
      <w:spacing w:line="313" w:lineRule="atLeast"/>
    </w:pPr>
    <w:rPr>
      <w:rFonts w:ascii="黑体" w:hAnsi="Calibri" w:eastAsia="黑体" w:cs="Times New Roman"/>
      <w:color w:val="auto"/>
    </w:rPr>
  </w:style>
  <w:style w:type="paragraph" w:customStyle="1" w:styleId="669">
    <w:name w:val="CM139"/>
    <w:basedOn w:val="2"/>
    <w:next w:val="2"/>
    <w:qFormat/>
    <w:uiPriority w:val="0"/>
    <w:pPr>
      <w:spacing w:line="468" w:lineRule="atLeast"/>
    </w:pPr>
    <w:rPr>
      <w:rFonts w:ascii="黑体" w:hAnsi="Calibri" w:eastAsia="黑体" w:cs="Times New Roman"/>
      <w:color w:val="auto"/>
    </w:rPr>
  </w:style>
  <w:style w:type="paragraph" w:customStyle="1" w:styleId="670">
    <w:name w:val="CM118"/>
    <w:basedOn w:val="2"/>
    <w:next w:val="2"/>
    <w:qFormat/>
    <w:uiPriority w:val="0"/>
    <w:rPr>
      <w:rFonts w:ascii="黑体" w:hAnsi="Calibri" w:eastAsia="黑体" w:cs="Times New Roman"/>
      <w:color w:val="auto"/>
    </w:rPr>
  </w:style>
  <w:style w:type="paragraph" w:customStyle="1" w:styleId="671">
    <w:name w:val="CM113"/>
    <w:basedOn w:val="2"/>
    <w:next w:val="2"/>
    <w:qFormat/>
    <w:uiPriority w:val="0"/>
    <w:pPr>
      <w:spacing w:line="468" w:lineRule="atLeast"/>
    </w:pPr>
    <w:rPr>
      <w:rFonts w:ascii="黑体" w:hAnsi="Calibri" w:eastAsia="黑体" w:cs="Times New Roman"/>
      <w:color w:val="auto"/>
    </w:rPr>
  </w:style>
  <w:style w:type="paragraph" w:customStyle="1" w:styleId="672">
    <w:name w:val="样式 标题 1 + Verdana 行距: 单倍行距"/>
    <w:basedOn w:val="3"/>
    <w:qFormat/>
    <w:uiPriority w:val="0"/>
    <w:pPr>
      <w:keepLines w:val="0"/>
      <w:tabs>
        <w:tab w:val="left" w:pos="432"/>
      </w:tabs>
      <w:spacing w:before="300" w:beforeLines="0" w:after="240" w:afterLines="0"/>
      <w:ind w:left="432" w:leftChars="0" w:hanging="432" w:firstLineChars="0"/>
    </w:pPr>
    <w:rPr>
      <w:rFonts w:ascii="Verdana" w:hAnsi="Verdana" w:cs="宋体"/>
      <w:bCs w:val="0"/>
      <w:kern w:val="2"/>
      <w:sz w:val="32"/>
      <w:szCs w:val="32"/>
    </w:rPr>
  </w:style>
  <w:style w:type="paragraph" w:customStyle="1" w:styleId="673">
    <w:name w:val="CM131"/>
    <w:basedOn w:val="2"/>
    <w:next w:val="2"/>
    <w:qFormat/>
    <w:uiPriority w:val="0"/>
    <w:rPr>
      <w:rFonts w:ascii="黑体" w:hAnsi="Calibri" w:eastAsia="黑体" w:cs="Times New Roman"/>
      <w:color w:val="auto"/>
    </w:rPr>
  </w:style>
  <w:style w:type="paragraph" w:customStyle="1" w:styleId="674">
    <w:name w:val="样式 样式 样式 样式 样式 样式 左侧:  0.74 厘米 首行缩进:  0.26 厘米 + 右侧:  0.5 字符 + 右侧..."/>
    <w:basedOn w:val="1"/>
    <w:qFormat/>
    <w:uiPriority w:val="0"/>
    <w:pPr>
      <w:snapToGrid w:val="0"/>
      <w:spacing w:before="156" w:beforeLines="50" w:line="360" w:lineRule="auto"/>
      <w:ind w:left="340" w:right="50" w:rightChars="50" w:firstLine="567"/>
      <w:jc w:val="left"/>
    </w:pPr>
    <w:rPr>
      <w:rFonts w:cs="宋体"/>
      <w:szCs w:val="20"/>
    </w:rPr>
  </w:style>
  <w:style w:type="paragraph" w:customStyle="1" w:styleId="675">
    <w:name w:val="样式 标题 4H4Ref Heading 1rh1Heading sqlsect 1.2.3.4 + 左侧:  0.0..."/>
    <w:basedOn w:val="6"/>
    <w:qFormat/>
    <w:uiPriority w:val="0"/>
    <w:pPr>
      <w:keepNext w:val="0"/>
      <w:keepLines w:val="0"/>
      <w:tabs>
        <w:tab w:val="left" w:pos="900"/>
      </w:tabs>
      <w:adjustRightInd w:val="0"/>
      <w:spacing w:before="156" w:beforeLines="50" w:after="0" w:afterLines="0" w:line="360" w:lineRule="auto"/>
      <w:ind w:left="900" w:hanging="864"/>
      <w:textAlignment w:val="baseline"/>
    </w:pPr>
    <w:rPr>
      <w:rFonts w:eastAsia="华文仿宋" w:cs="宋体"/>
      <w:sz w:val="30"/>
      <w:szCs w:val="30"/>
      <w14:shadow w14:blurRad="50800" w14:dist="38100" w14:dir="2700000" w14:sx="100000" w14:sy="100000" w14:kx="0" w14:ky="0" w14:algn="tl">
        <w14:srgbClr w14:val="000000">
          <w14:alpha w14:val="60000"/>
        </w14:srgbClr>
      </w14:shadow>
    </w:rPr>
  </w:style>
  <w:style w:type="paragraph" w:customStyle="1" w:styleId="676">
    <w:name w:val="CM98"/>
    <w:basedOn w:val="2"/>
    <w:next w:val="2"/>
    <w:qFormat/>
    <w:uiPriority w:val="0"/>
    <w:pPr>
      <w:spacing w:line="468" w:lineRule="atLeast"/>
    </w:pPr>
    <w:rPr>
      <w:rFonts w:ascii="黑体" w:hAnsi="Calibri" w:eastAsia="黑体" w:cs="Times New Roman"/>
      <w:color w:val="auto"/>
    </w:rPr>
  </w:style>
  <w:style w:type="paragraph" w:customStyle="1" w:styleId="677">
    <w:name w:val="WPSOffice手动目录 1"/>
    <w:qFormat/>
    <w:uiPriority w:val="0"/>
    <w:pPr>
      <w:ind w:leftChars="0"/>
    </w:pPr>
    <w:rPr>
      <w:rFonts w:ascii="Times New Roman" w:hAnsi="Times New Roman" w:eastAsia="宋体" w:cs="Times New Roman"/>
      <w:sz w:val="20"/>
      <w:szCs w:val="20"/>
    </w:rPr>
  </w:style>
  <w:style w:type="paragraph" w:customStyle="1" w:styleId="678">
    <w:name w:val="和"/>
    <w:basedOn w:val="679"/>
    <w:qFormat/>
    <w:uiPriority w:val="0"/>
    <w:pPr>
      <w:tabs>
        <w:tab w:val="left" w:pos="420"/>
        <w:tab w:val="left" w:pos="1260"/>
      </w:tabs>
      <w:ind w:left="420"/>
    </w:pPr>
    <w:rPr>
      <w:color w:val="000000"/>
    </w:rPr>
  </w:style>
  <w:style w:type="paragraph" w:customStyle="1" w:styleId="679">
    <w:name w:val="Style Heading 2H2Heading 2 HiddenHeading 2 CCBSheading 22nd le..."/>
    <w:basedOn w:val="4"/>
    <w:qFormat/>
    <w:uiPriority w:val="0"/>
    <w:pPr>
      <w:tabs>
        <w:tab w:val="left" w:pos="1260"/>
      </w:tabs>
      <w:adjustRightInd/>
      <w:snapToGrid w:val="0"/>
      <w:ind w:left="1260" w:hanging="420"/>
      <w:jc w:val="left"/>
      <w:textAlignment w:val="auto"/>
    </w:pPr>
    <w:rPr>
      <w:rFonts w:eastAsia="黑体"/>
      <w:kern w:val="2"/>
      <w:sz w:val="32"/>
    </w:rPr>
  </w:style>
  <w:style w:type="paragraph" w:customStyle="1" w:styleId="680">
    <w:name w:val="CM13"/>
    <w:basedOn w:val="2"/>
    <w:next w:val="2"/>
    <w:qFormat/>
    <w:uiPriority w:val="0"/>
    <w:pPr>
      <w:spacing w:line="468" w:lineRule="atLeast"/>
    </w:pPr>
    <w:rPr>
      <w:rFonts w:ascii="黑体" w:hAnsi="Calibri" w:eastAsia="黑体" w:cs="Times New Roman"/>
      <w:color w:val="auto"/>
    </w:rPr>
  </w:style>
  <w:style w:type="paragraph" w:customStyle="1" w:styleId="681">
    <w:name w:val="CM27"/>
    <w:basedOn w:val="2"/>
    <w:next w:val="2"/>
    <w:qFormat/>
    <w:uiPriority w:val="0"/>
    <w:pPr>
      <w:spacing w:line="468" w:lineRule="atLeast"/>
    </w:pPr>
    <w:rPr>
      <w:rFonts w:ascii="黑体" w:hAnsi="Calibri" w:eastAsia="黑体" w:cs="Times New Roman"/>
      <w:color w:val="auto"/>
    </w:rPr>
  </w:style>
  <w:style w:type="paragraph" w:customStyle="1" w:styleId="682">
    <w:name w:val="Bullet Blue 1.00"/>
    <w:basedOn w:val="1"/>
    <w:qFormat/>
    <w:uiPriority w:val="0"/>
    <w:pPr>
      <w:widowControl/>
      <w:tabs>
        <w:tab w:val="left" w:pos="1080"/>
        <w:tab w:val="left" w:pos="1440"/>
      </w:tabs>
      <w:spacing w:after="120" w:afterLines="0"/>
      <w:jc w:val="left"/>
    </w:pPr>
    <w:rPr>
      <w:snapToGrid w:val="0"/>
      <w:color w:val="0000FF"/>
      <w:kern w:val="0"/>
      <w:sz w:val="24"/>
      <w:szCs w:val="20"/>
      <w:lang w:eastAsia="en-US"/>
    </w:rPr>
  </w:style>
  <w:style w:type="paragraph" w:customStyle="1" w:styleId="683">
    <w:name w:val="Syntax"/>
    <w:basedOn w:val="60"/>
    <w:qFormat/>
    <w:uiPriority w:val="0"/>
    <w:rPr>
      <w:rFonts w:ascii="Courier New" w:hAnsi="Courier New" w:cs="Courier New"/>
      <w:sz w:val="18"/>
      <w:szCs w:val="18"/>
    </w:rPr>
  </w:style>
  <w:style w:type="paragraph" w:customStyle="1" w:styleId="684">
    <w:name w:val="Style Heading 4h44H4First SubheadingRef Heading 1rh1Heading ..."/>
    <w:basedOn w:val="6"/>
    <w:qFormat/>
    <w:uiPriority w:val="0"/>
    <w:pPr>
      <w:numPr>
        <w:ilvl w:val="0"/>
        <w:numId w:val="1"/>
      </w:numPr>
      <w:spacing w:before="2" w:beforeLines="0" w:after="2" w:afterLines="0" w:line="360" w:lineRule="auto"/>
      <w:ind w:firstLine="200" w:firstLineChars="200"/>
    </w:pPr>
    <w:rPr>
      <w:rFonts w:ascii="宋体" w:hAnsi="宋体" w:eastAsia="宋体"/>
      <w:sz w:val="22"/>
      <w:szCs w:val="20"/>
    </w:rPr>
  </w:style>
  <w:style w:type="paragraph" w:customStyle="1" w:styleId="68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b/>
      <w:bCs/>
      <w:kern w:val="0"/>
      <w:sz w:val="24"/>
    </w:rPr>
  </w:style>
  <w:style w:type="paragraph" w:customStyle="1" w:styleId="686">
    <w:name w:val="xl25"/>
    <w:basedOn w:val="1"/>
    <w:qFormat/>
    <w:uiPriority w:val="0"/>
    <w:pPr>
      <w:widowControl/>
      <w:spacing w:before="100" w:beforeLines="0" w:beforeAutospacing="1" w:after="100" w:afterLines="0" w:afterAutospacing="1"/>
      <w:jc w:val="center"/>
      <w:textAlignment w:val="top"/>
    </w:pPr>
    <w:rPr>
      <w:rFonts w:ascii="Arial" w:hAnsi="Arial" w:cs="Arial"/>
      <w:b/>
      <w:bCs/>
      <w:kern w:val="0"/>
      <w:sz w:val="36"/>
      <w:szCs w:val="36"/>
    </w:rPr>
  </w:style>
  <w:style w:type="paragraph" w:customStyle="1" w:styleId="687">
    <w:name w:val="文档正文"/>
    <w:basedOn w:val="1"/>
    <w:qFormat/>
    <w:uiPriority w:val="0"/>
    <w:pPr>
      <w:autoSpaceDE w:val="0"/>
      <w:autoSpaceDN w:val="0"/>
      <w:adjustRightInd w:val="0"/>
      <w:spacing w:line="480" w:lineRule="atLeast"/>
      <w:ind w:firstLine="567"/>
      <w:textAlignment w:val="baseline"/>
    </w:pPr>
    <w:rPr>
      <w:rFonts w:ascii="长城仿宋" w:eastAsia="仿宋_GB2312"/>
      <w:kern w:val="0"/>
      <w:sz w:val="28"/>
      <w:szCs w:val="20"/>
    </w:rPr>
  </w:style>
  <w:style w:type="paragraph" w:customStyle="1" w:styleId="688">
    <w:name w:val="CM63"/>
    <w:basedOn w:val="2"/>
    <w:next w:val="2"/>
    <w:qFormat/>
    <w:uiPriority w:val="0"/>
    <w:rPr>
      <w:rFonts w:ascii="黑体" w:hAnsi="Calibri" w:eastAsia="黑体" w:cs="Times New Roman"/>
      <w:color w:val="auto"/>
    </w:rPr>
  </w:style>
  <w:style w:type="paragraph" w:customStyle="1" w:styleId="689">
    <w:name w:val="MyPoints"/>
    <w:basedOn w:val="1"/>
    <w:qFormat/>
    <w:uiPriority w:val="0"/>
    <w:pPr>
      <w:widowControl/>
      <w:numPr>
        <w:ilvl w:val="0"/>
        <w:numId w:val="0"/>
      </w:numPr>
      <w:ind w:left="936" w:hanging="360"/>
      <w:jc w:val="left"/>
    </w:pPr>
    <w:rPr>
      <w:rFonts w:ascii="Century Gothic" w:hAnsi="Century Gothic"/>
      <w:kern w:val="0"/>
      <w:sz w:val="20"/>
      <w:szCs w:val="20"/>
      <w:lang w:val="en-GB" w:eastAsia="en-US"/>
    </w:rPr>
  </w:style>
  <w:style w:type="paragraph" w:customStyle="1" w:styleId="690">
    <w:name w:val="Heading 2 Text"/>
    <w:basedOn w:val="1"/>
    <w:qFormat/>
    <w:uiPriority w:val="0"/>
    <w:pPr>
      <w:widowControl/>
      <w:ind w:left="900"/>
      <w:jc w:val="left"/>
    </w:pPr>
    <w:rPr>
      <w:kern w:val="0"/>
      <w:sz w:val="24"/>
      <w:szCs w:val="20"/>
      <w:lang w:eastAsia="en-US"/>
    </w:rPr>
  </w:style>
  <w:style w:type="paragraph" w:customStyle="1" w:styleId="691">
    <w:name w:val="五号正文（标准）"/>
    <w:basedOn w:val="1"/>
    <w:qFormat/>
    <w:uiPriority w:val="0"/>
    <w:pPr>
      <w:spacing w:line="360" w:lineRule="auto"/>
    </w:pPr>
    <w:rPr>
      <w:rFonts w:ascii="仿宋_GB2312" w:hAnsi="宋体" w:eastAsia="仿宋_GB2312"/>
      <w:sz w:val="24"/>
    </w:rPr>
  </w:style>
  <w:style w:type="paragraph" w:customStyle="1" w:styleId="69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693">
    <w:name w:val="页脚无横线"/>
    <w:basedOn w:val="53"/>
    <w:qFormat/>
    <w:uiPriority w:val="0"/>
    <w:pPr>
      <w:widowControl/>
      <w:tabs>
        <w:tab w:val="right" w:pos="9356"/>
        <w:tab w:val="right" w:pos="13680"/>
        <w:tab w:val="clear" w:pos="4153"/>
        <w:tab w:val="clear" w:pos="8306"/>
      </w:tabs>
      <w:snapToGrid/>
      <w:spacing w:after="312" w:afterLines="100"/>
    </w:pPr>
    <w:rPr>
      <w:kern w:val="0"/>
      <w:sz w:val="16"/>
      <w:szCs w:val="12"/>
      <w:lang w:eastAsia="en-US"/>
    </w:rPr>
  </w:style>
  <w:style w:type="paragraph" w:customStyle="1" w:styleId="694">
    <w:name w:val="15表格"/>
    <w:basedOn w:val="523"/>
    <w:qFormat/>
    <w:uiPriority w:val="99"/>
    <w:pPr>
      <w:spacing w:before="0" w:beforeLines="0" w:line="240" w:lineRule="atLeast"/>
    </w:pPr>
    <w:rPr>
      <w:rFonts w:ascii="Times New Roman" w:cs="Times New Roman"/>
    </w:rPr>
  </w:style>
  <w:style w:type="paragraph" w:customStyle="1" w:styleId="695">
    <w:name w:val="Figure and Table Title"/>
    <w:basedOn w:val="1"/>
    <w:qFormat/>
    <w:uiPriority w:val="0"/>
    <w:pPr>
      <w:widowControl/>
      <w:ind w:left="2160"/>
      <w:jc w:val="left"/>
    </w:pPr>
    <w:rPr>
      <w:rFonts w:ascii="Helvetica-Light" w:hAnsi="Helvetica-Light"/>
      <w:b/>
      <w:bCs/>
      <w:kern w:val="0"/>
      <w:sz w:val="20"/>
      <w:lang w:eastAsia="en-US"/>
    </w:rPr>
  </w:style>
  <w:style w:type="paragraph" w:customStyle="1" w:styleId="696">
    <w:name w:val="xl104"/>
    <w:basedOn w:val="1"/>
    <w:qFormat/>
    <w:uiPriority w:val="0"/>
    <w:pPr>
      <w:pBdr>
        <w:top w:val="single" w:color="auto" w:sz="4" w:space="0"/>
        <w:left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sz w:val="18"/>
      <w:szCs w:val="18"/>
    </w:rPr>
  </w:style>
  <w:style w:type="paragraph" w:customStyle="1" w:styleId="697">
    <w:name w:val="ExampleUserInput"/>
    <w:basedOn w:val="60"/>
    <w:qFormat/>
    <w:uiPriority w:val="0"/>
    <w:rPr>
      <w:rFonts w:ascii="Courier 10 Pitch" w:hAnsi="Courier 10 Pitch" w:cs="Times New Roman"/>
      <w:b/>
      <w:bCs/>
    </w:rPr>
  </w:style>
  <w:style w:type="paragraph" w:customStyle="1" w:styleId="698">
    <w:name w:val="CM112"/>
    <w:basedOn w:val="2"/>
    <w:next w:val="2"/>
    <w:qFormat/>
    <w:uiPriority w:val="0"/>
    <w:pPr>
      <w:spacing w:line="468" w:lineRule="atLeast"/>
    </w:pPr>
    <w:rPr>
      <w:rFonts w:ascii="黑体" w:hAnsi="Calibri" w:eastAsia="黑体" w:cs="Times New Roman"/>
      <w:color w:val="auto"/>
    </w:rPr>
  </w:style>
  <w:style w:type="paragraph" w:customStyle="1" w:styleId="699">
    <w:name w:val="date"/>
    <w:qFormat/>
    <w:uiPriority w:val="0"/>
    <w:pPr>
      <w:spacing w:after="1440" w:afterLines="0" w:line="276" w:lineRule="auto"/>
    </w:pPr>
    <w:rPr>
      <w:rFonts w:ascii="Helvetica" w:hAnsi="Helvetica" w:eastAsia="宋体" w:cs="Helvetica"/>
      <w:b/>
      <w:bCs/>
      <w:sz w:val="22"/>
      <w:szCs w:val="22"/>
      <w:lang w:val="en-US" w:eastAsia="en-US" w:bidi="ar-SA"/>
    </w:rPr>
  </w:style>
  <w:style w:type="paragraph" w:customStyle="1" w:styleId="700">
    <w:name w:val=" Char1"/>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701">
    <w:name w:val="body"/>
    <w:basedOn w:val="1"/>
    <w:qFormat/>
    <w:uiPriority w:val="0"/>
    <w:pPr>
      <w:widowControl/>
      <w:suppressAutoHyphens/>
      <w:spacing w:before="120" w:beforeLines="0" w:after="120" w:afterLines="0"/>
    </w:pPr>
    <w:rPr>
      <w:b/>
      <w:kern w:val="0"/>
      <w:sz w:val="32"/>
      <w:lang w:eastAsia="en-US"/>
    </w:rPr>
  </w:style>
  <w:style w:type="paragraph" w:customStyle="1" w:styleId="702">
    <w:name w:val="规范正文"/>
    <w:basedOn w:val="1"/>
    <w:qFormat/>
    <w:uiPriority w:val="0"/>
    <w:pPr>
      <w:adjustRightInd w:val="0"/>
      <w:spacing w:line="360" w:lineRule="auto"/>
      <w:ind w:left="480"/>
      <w:textAlignment w:val="baseline"/>
    </w:pPr>
    <w:rPr>
      <w:kern w:val="0"/>
      <w:sz w:val="24"/>
      <w:szCs w:val="20"/>
    </w:rPr>
  </w:style>
  <w:style w:type="paragraph" w:customStyle="1" w:styleId="703">
    <w:name w:val="样式7"/>
    <w:basedOn w:val="466"/>
    <w:qFormat/>
    <w:uiPriority w:val="0"/>
    <w:pPr>
      <w:widowControl/>
      <w:tabs>
        <w:tab w:val="left" w:pos="0"/>
      </w:tabs>
      <w:spacing w:after="40" w:afterLines="0"/>
      <w:jc w:val="left"/>
      <w:outlineLvl w:val="9"/>
    </w:pPr>
    <w:rPr>
      <w:rFonts w:eastAsia="宋体" w:cs="Times New Roman"/>
      <w:i/>
      <w:kern w:val="0"/>
      <w:sz w:val="24"/>
      <w:szCs w:val="20"/>
    </w:rPr>
  </w:style>
  <w:style w:type="paragraph" w:customStyle="1" w:styleId="704">
    <w:name w:val="9"/>
    <w:basedOn w:val="1"/>
    <w:next w:val="14"/>
    <w:qFormat/>
    <w:uiPriority w:val="0"/>
    <w:pPr>
      <w:spacing w:after="120" w:afterLines="0"/>
    </w:pPr>
  </w:style>
  <w:style w:type="paragraph" w:customStyle="1" w:styleId="705">
    <w:name w:val="CM141"/>
    <w:basedOn w:val="2"/>
    <w:next w:val="2"/>
    <w:qFormat/>
    <w:uiPriority w:val="0"/>
    <w:pPr>
      <w:spacing w:line="468" w:lineRule="atLeast"/>
    </w:pPr>
    <w:rPr>
      <w:rFonts w:ascii="黑体" w:hAnsi="Calibri" w:eastAsia="黑体" w:cs="Times New Roman"/>
      <w:color w:val="auto"/>
    </w:rPr>
  </w:style>
  <w:style w:type="paragraph" w:customStyle="1" w:styleId="706">
    <w:name w:val="表格正文"/>
    <w:basedOn w:val="23"/>
    <w:qFormat/>
    <w:uiPriority w:val="0"/>
    <w:pPr>
      <w:tabs>
        <w:tab w:val="left" w:pos="420"/>
      </w:tabs>
      <w:spacing w:before="120" w:beforeLines="0"/>
      <w:ind w:left="420" w:hanging="420" w:firstLineChars="0"/>
    </w:pPr>
    <w:rPr>
      <w:rFonts w:ascii="宋体" w:hAnsi="宋体"/>
      <w:b/>
      <w:sz w:val="24"/>
      <w:szCs w:val="18"/>
    </w:rPr>
  </w:style>
  <w:style w:type="paragraph" w:customStyle="1" w:styleId="707">
    <w:name w:val="Pa19+1"/>
    <w:basedOn w:val="2"/>
    <w:next w:val="2"/>
    <w:qFormat/>
    <w:uiPriority w:val="0"/>
    <w:pPr>
      <w:spacing w:line="141" w:lineRule="atLeast"/>
    </w:pPr>
    <w:rPr>
      <w:rFonts w:cs="Times New Roman"/>
      <w:color w:val="auto"/>
    </w:rPr>
  </w:style>
  <w:style w:type="paragraph" w:customStyle="1" w:styleId="708">
    <w:name w:val="CM10"/>
    <w:basedOn w:val="2"/>
    <w:next w:val="2"/>
    <w:qFormat/>
    <w:uiPriority w:val="0"/>
    <w:pPr>
      <w:spacing w:line="468" w:lineRule="atLeast"/>
    </w:pPr>
    <w:rPr>
      <w:rFonts w:ascii="黑体" w:hAnsi="Calibri" w:eastAsia="黑体" w:cs="Times New Roman"/>
      <w:color w:val="auto"/>
    </w:rPr>
  </w:style>
  <w:style w:type="paragraph" w:customStyle="1" w:styleId="709">
    <w:name w:val="CM77"/>
    <w:basedOn w:val="2"/>
    <w:next w:val="2"/>
    <w:qFormat/>
    <w:uiPriority w:val="0"/>
    <w:pPr>
      <w:spacing w:line="468" w:lineRule="atLeast"/>
    </w:pPr>
    <w:rPr>
      <w:rFonts w:ascii="黑体" w:hAnsi="Calibri" w:eastAsia="黑体" w:cs="Times New Roman"/>
      <w:color w:val="auto"/>
    </w:rPr>
  </w:style>
  <w:style w:type="paragraph" w:customStyle="1" w:styleId="710">
    <w:name w:val="闵行列表"/>
    <w:basedOn w:val="711"/>
    <w:qFormat/>
    <w:uiPriority w:val="0"/>
    <w:pPr>
      <w:numPr>
        <w:ilvl w:val="1"/>
        <w:numId w:val="0"/>
      </w:numPr>
      <w:tabs>
        <w:tab w:val="left" w:pos="420"/>
        <w:tab w:val="left" w:pos="480"/>
        <w:tab w:val="left" w:pos="840"/>
        <w:tab w:val="left" w:pos="1260"/>
        <w:tab w:val="left" w:pos="1545"/>
        <w:tab w:val="left" w:pos="1680"/>
      </w:tabs>
      <w:ind w:left="669" w:leftChars="300" w:hanging="369"/>
    </w:pPr>
  </w:style>
  <w:style w:type="paragraph" w:customStyle="1" w:styleId="711">
    <w:name w:val="闵行正文"/>
    <w:basedOn w:val="318"/>
    <w:qFormat/>
    <w:uiPriority w:val="0"/>
    <w:pPr>
      <w:numPr>
        <w:ilvl w:val="1"/>
        <w:numId w:val="1"/>
      </w:numPr>
      <w:ind w:left="0" w:firstLine="200" w:firstLineChars="200"/>
      <w:outlineLvl w:val="9"/>
    </w:pPr>
  </w:style>
  <w:style w:type="paragraph" w:customStyle="1" w:styleId="712">
    <w:name w:val="xl67"/>
    <w:basedOn w:val="1"/>
    <w:qFormat/>
    <w:uiPriority w:val="0"/>
    <w:pPr>
      <w:widowControl/>
      <w:pBdr>
        <w:left w:val="single" w:color="auto" w:sz="4" w:space="0"/>
        <w:bottom w:val="single" w:color="auto" w:sz="4" w:space="0"/>
      </w:pBdr>
      <w:spacing w:before="100" w:beforeLines="0" w:beforeAutospacing="1" w:after="100" w:afterLines="0" w:afterAutospacing="1"/>
      <w:jc w:val="center"/>
    </w:pPr>
    <w:rPr>
      <w:kern w:val="0"/>
      <w:szCs w:val="21"/>
    </w:rPr>
  </w:style>
  <w:style w:type="paragraph" w:customStyle="1" w:styleId="713">
    <w:name w:val=" Char Char Char Char Char Char Char Char Char Char"/>
    <w:basedOn w:val="27"/>
    <w:qFormat/>
    <w:uiPriority w:val="0"/>
    <w:rPr>
      <w:rFonts w:ascii="Tahoma" w:hAnsi="Tahoma"/>
      <w:sz w:val="24"/>
      <w:szCs w:val="24"/>
    </w:rPr>
  </w:style>
  <w:style w:type="paragraph" w:customStyle="1" w:styleId="714">
    <w:name w:val="CM23"/>
    <w:basedOn w:val="2"/>
    <w:next w:val="2"/>
    <w:qFormat/>
    <w:uiPriority w:val="0"/>
    <w:pPr>
      <w:spacing w:line="468" w:lineRule="atLeast"/>
    </w:pPr>
    <w:rPr>
      <w:rFonts w:ascii="黑体" w:hAnsi="Calibri" w:eastAsia="黑体" w:cs="Times New Roman"/>
      <w:color w:val="auto"/>
    </w:rPr>
  </w:style>
  <w:style w:type="paragraph" w:customStyle="1" w:styleId="715">
    <w:name w:val="xl7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716">
    <w:name w:val="泰盛德五"/>
    <w:basedOn w:val="563"/>
    <w:qFormat/>
    <w:uiPriority w:val="0"/>
    <w:pPr>
      <w:numPr>
        <w:ilvl w:val="4"/>
        <w:numId w:val="1"/>
      </w:numPr>
      <w:ind w:left="0" w:firstLine="0"/>
    </w:pPr>
  </w:style>
  <w:style w:type="paragraph" w:customStyle="1" w:styleId="717">
    <w:name w:val="样式 样式 样式 标题 2H2sect 1.2H21R2HD2 + 段前: 1 行 段后: 0.5 行 + 段前: 1 行 段后..."/>
    <w:basedOn w:val="1"/>
    <w:qFormat/>
    <w:uiPriority w:val="0"/>
    <w:pPr>
      <w:numPr>
        <w:ilvl w:val="1"/>
        <w:numId w:val="1"/>
      </w:numPr>
      <w:tabs>
        <w:tab w:val="left" w:pos="1467"/>
      </w:tabs>
      <w:adjustRightInd w:val="0"/>
      <w:spacing w:before="312" w:beforeLines="100" w:after="156" w:afterLines="50" w:line="360" w:lineRule="auto"/>
      <w:textAlignment w:val="baseline"/>
      <w:outlineLvl w:val="1"/>
    </w:pPr>
    <w:rPr>
      <w:rFonts w:ascii="Arial" w:hAnsi="Arial" w:eastAsia="黑体" w:cs="宋体"/>
      <w:b/>
      <w:bCs/>
      <w:kern w:val="44"/>
      <w:sz w:val="44"/>
      <w:szCs w:val="20"/>
    </w:rPr>
  </w:style>
  <w:style w:type="paragraph" w:customStyle="1" w:styleId="718">
    <w:name w:val="1.1"/>
    <w:basedOn w:val="1"/>
    <w:qFormat/>
    <w:uiPriority w:val="0"/>
    <w:pPr>
      <w:tabs>
        <w:tab w:val="left" w:pos="780"/>
      </w:tabs>
      <w:spacing w:line="360" w:lineRule="auto"/>
      <w:ind w:left="780" w:hanging="360" w:firstLineChars="200"/>
    </w:pPr>
    <w:rPr>
      <w:sz w:val="24"/>
    </w:rPr>
  </w:style>
  <w:style w:type="paragraph" w:customStyle="1" w:styleId="719">
    <w:name w:val="xl8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sz w:val="18"/>
      <w:szCs w:val="18"/>
    </w:rPr>
  </w:style>
  <w:style w:type="paragraph" w:customStyle="1" w:styleId="720">
    <w:name w:val="CM104"/>
    <w:basedOn w:val="2"/>
    <w:next w:val="2"/>
    <w:qFormat/>
    <w:uiPriority w:val="0"/>
    <w:pPr>
      <w:spacing w:line="468" w:lineRule="atLeast"/>
    </w:pPr>
    <w:rPr>
      <w:rFonts w:ascii="黑体" w:hAnsi="Calibri" w:eastAsia="黑体" w:cs="Times New Roman"/>
      <w:color w:val="auto"/>
    </w:rPr>
  </w:style>
  <w:style w:type="paragraph" w:customStyle="1" w:styleId="721">
    <w:name w:val="方案正文"/>
    <w:basedOn w:val="1"/>
    <w:qFormat/>
    <w:uiPriority w:val="0"/>
    <w:pPr>
      <w:spacing w:line="300" w:lineRule="auto"/>
      <w:ind w:firstLine="480"/>
    </w:pPr>
    <w:rPr>
      <w:sz w:val="24"/>
      <w:szCs w:val="20"/>
    </w:rPr>
  </w:style>
  <w:style w:type="paragraph" w:customStyle="1" w:styleId="722">
    <w:name w:val="CM87"/>
    <w:basedOn w:val="2"/>
    <w:next w:val="2"/>
    <w:qFormat/>
    <w:uiPriority w:val="0"/>
    <w:pPr>
      <w:spacing w:line="468" w:lineRule="atLeast"/>
    </w:pPr>
    <w:rPr>
      <w:rFonts w:ascii="黑体" w:hAnsi="Calibri" w:eastAsia="黑体" w:cs="Times New Roman"/>
      <w:color w:val="auto"/>
    </w:rPr>
  </w:style>
  <w:style w:type="paragraph" w:customStyle="1" w:styleId="723">
    <w:name w:val="样式 标题 3Heading 3 - oldH3l3CTsect1.2.3BOD 0Level 3 Headle...1"/>
    <w:basedOn w:val="5"/>
    <w:qFormat/>
    <w:uiPriority w:val="0"/>
    <w:pPr>
      <w:keepNext w:val="0"/>
      <w:keepLines w:val="0"/>
      <w:tabs>
        <w:tab w:val="left" w:pos="480"/>
        <w:tab w:val="left" w:pos="720"/>
      </w:tabs>
      <w:overflowPunct w:val="0"/>
      <w:spacing w:before="156" w:beforeLines="50" w:after="0" w:afterLines="0"/>
      <w:ind w:left="720" w:hanging="720"/>
      <w:jc w:val="left"/>
    </w:pPr>
    <w:rPr>
      <w:rFonts w:cs="宋体"/>
      <w:bCs w:val="0"/>
      <w:kern w:val="0"/>
      <w:sz w:val="24"/>
      <w:szCs w:val="20"/>
    </w:rPr>
  </w:style>
  <w:style w:type="paragraph" w:customStyle="1" w:styleId="724">
    <w:name w:val="CM59"/>
    <w:basedOn w:val="2"/>
    <w:next w:val="2"/>
    <w:qFormat/>
    <w:uiPriority w:val="0"/>
    <w:pPr>
      <w:spacing w:line="468" w:lineRule="atLeast"/>
    </w:pPr>
    <w:rPr>
      <w:rFonts w:ascii="黑体" w:hAnsi="Calibri" w:eastAsia="黑体" w:cs="Times New Roman"/>
      <w:color w:val="auto"/>
    </w:rPr>
  </w:style>
  <w:style w:type="paragraph" w:customStyle="1" w:styleId="725">
    <w:name w:val="默认段落字体 Para Char"/>
    <w:basedOn w:val="1"/>
    <w:qFormat/>
    <w:uiPriority w:val="0"/>
    <w:pPr>
      <w:widowControl w:val="0"/>
      <w:snapToGrid w:val="0"/>
      <w:spacing w:after="0" w:afterLines="0" w:line="360" w:lineRule="auto"/>
      <w:ind w:firstLine="200" w:firstLineChars="200"/>
      <w:jc w:val="both"/>
    </w:pPr>
    <w:rPr>
      <w:rFonts w:ascii="Times New Roman" w:hAnsi="Times New Roman" w:eastAsia="仿宋_GB2312"/>
      <w:kern w:val="2"/>
      <w:sz w:val="24"/>
      <w:szCs w:val="24"/>
    </w:rPr>
  </w:style>
  <w:style w:type="paragraph" w:customStyle="1" w:styleId="726">
    <w:name w:val="CM88"/>
    <w:basedOn w:val="2"/>
    <w:next w:val="2"/>
    <w:qFormat/>
    <w:uiPriority w:val="0"/>
    <w:pPr>
      <w:spacing w:line="468" w:lineRule="atLeast"/>
    </w:pPr>
    <w:rPr>
      <w:rFonts w:ascii="黑体" w:hAnsi="Calibri" w:eastAsia="黑体" w:cs="Times New Roman"/>
      <w:color w:val="auto"/>
    </w:rPr>
  </w:style>
  <w:style w:type="paragraph" w:customStyle="1" w:styleId="727">
    <w:name w:val="CM134"/>
    <w:basedOn w:val="2"/>
    <w:next w:val="2"/>
    <w:qFormat/>
    <w:uiPriority w:val="0"/>
    <w:pPr>
      <w:spacing w:line="468" w:lineRule="atLeast"/>
    </w:pPr>
    <w:rPr>
      <w:rFonts w:ascii="黑体" w:hAnsi="Calibri" w:eastAsia="黑体" w:cs="Times New Roman"/>
      <w:color w:val="auto"/>
    </w:rPr>
  </w:style>
  <w:style w:type="paragraph" w:customStyle="1" w:styleId="728">
    <w:name w:val=" Char Char1 Char Char1 Char Char1"/>
    <w:basedOn w:val="1"/>
    <w:qFormat/>
    <w:uiPriority w:val="0"/>
    <w:rPr>
      <w:rFonts w:ascii="Tahoma" w:hAnsi="Tahoma"/>
      <w:sz w:val="24"/>
    </w:rPr>
  </w:style>
  <w:style w:type="paragraph" w:customStyle="1" w:styleId="729">
    <w:name w:val="xl49"/>
    <w:basedOn w:val="1"/>
    <w:qFormat/>
    <w:uiPriority w:val="0"/>
    <w:pPr>
      <w:widowControl/>
      <w:pBdr>
        <w:top w:val="single" w:color="auto" w:sz="4" w:space="0"/>
        <w:bottom w:val="single" w:color="auto" w:sz="8" w:space="0"/>
      </w:pBdr>
      <w:shd w:val="clear" w:color="auto" w:fill="CCFFCC"/>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730">
    <w:name w:val="xl57"/>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0"/>
      <w:szCs w:val="20"/>
    </w:rPr>
  </w:style>
  <w:style w:type="paragraph" w:customStyle="1" w:styleId="731">
    <w:name w:val="封面标题2"/>
    <w:basedOn w:val="1"/>
    <w:qFormat/>
    <w:uiPriority w:val="0"/>
    <w:pPr>
      <w:spacing w:line="720" w:lineRule="auto"/>
      <w:ind w:firstLine="510"/>
      <w:jc w:val="center"/>
    </w:pPr>
    <w:rPr>
      <w:rFonts w:eastAsia="黑体"/>
      <w:b/>
      <w:sz w:val="44"/>
      <w:szCs w:val="20"/>
    </w:rPr>
  </w:style>
  <w:style w:type="paragraph" w:customStyle="1" w:styleId="732">
    <w:name w:val="CM97"/>
    <w:basedOn w:val="2"/>
    <w:next w:val="2"/>
    <w:qFormat/>
    <w:uiPriority w:val="0"/>
    <w:pPr>
      <w:spacing w:line="468" w:lineRule="atLeast"/>
    </w:pPr>
    <w:rPr>
      <w:rFonts w:ascii="黑体" w:hAnsi="Calibri" w:eastAsia="黑体" w:cs="Times New Roman"/>
      <w:color w:val="auto"/>
    </w:rPr>
  </w:style>
  <w:style w:type="paragraph" w:customStyle="1" w:styleId="733">
    <w:name w:val="样式 标题 2H2Heading 2 HiddenHeading 2 CCBSheading 22nd levelh..."/>
    <w:basedOn w:val="4"/>
    <w:qFormat/>
    <w:uiPriority w:val="0"/>
    <w:pPr>
      <w:adjustRightInd/>
      <w:spacing w:before="140" w:beforeLines="0" w:after="120" w:afterLines="0"/>
      <w:ind w:firstLine="641"/>
      <w:jc w:val="left"/>
      <w:textAlignment w:val="auto"/>
    </w:pPr>
    <w:rPr>
      <w:rFonts w:ascii="黑体" w:hAnsi="黑体" w:eastAsia="黑体" w:cs="宋体"/>
      <w:kern w:val="2"/>
      <w:sz w:val="32"/>
    </w:rPr>
  </w:style>
  <w:style w:type="paragraph" w:customStyle="1" w:styleId="734">
    <w:name w:val="样式 样式 标题 2子系统H2 + 小四 非加粗 段前: 0.5 行 行距: 1.5 倍行距 + 段前: 0.5 行"/>
    <w:basedOn w:val="439"/>
    <w:qFormat/>
    <w:uiPriority w:val="0"/>
    <w:pPr>
      <w:spacing w:before="120" w:beforeLines="0"/>
    </w:pPr>
    <w:rPr>
      <w:bCs w:val="0"/>
      <w:szCs w:val="24"/>
    </w:rPr>
  </w:style>
  <w:style w:type="paragraph" w:customStyle="1" w:styleId="735">
    <w:name w:val="正文样式"/>
    <w:basedOn w:val="1"/>
    <w:qFormat/>
    <w:uiPriority w:val="0"/>
    <w:pPr>
      <w:spacing w:line="360" w:lineRule="auto"/>
      <w:ind w:firstLine="480" w:firstLineChars="200"/>
    </w:pPr>
    <w:rPr>
      <w:sz w:val="24"/>
    </w:rPr>
  </w:style>
  <w:style w:type="paragraph" w:customStyle="1" w:styleId="736">
    <w:name w:val="正文（无缩进）"/>
    <w:qFormat/>
    <w:uiPriority w:val="0"/>
    <w:pPr>
      <w:spacing w:after="200" w:afterLines="0" w:line="276" w:lineRule="auto"/>
      <w:jc w:val="center"/>
    </w:pPr>
    <w:rPr>
      <w:rFonts w:ascii="Times New Roman" w:hAnsi="Times New Roman" w:eastAsia="仿宋_GB2312" w:cs="Times New Roman"/>
      <w:color w:val="000000"/>
      <w:kern w:val="24"/>
      <w:sz w:val="24"/>
      <w:szCs w:val="22"/>
      <w:lang w:val="en-US" w:eastAsia="zh-CN" w:bidi="ar-SA"/>
    </w:rPr>
  </w:style>
  <w:style w:type="paragraph" w:customStyle="1" w:styleId="737">
    <w:name w:val="CM149"/>
    <w:basedOn w:val="2"/>
    <w:next w:val="2"/>
    <w:qFormat/>
    <w:uiPriority w:val="0"/>
    <w:pPr>
      <w:spacing w:line="468" w:lineRule="atLeast"/>
    </w:pPr>
    <w:rPr>
      <w:rFonts w:ascii="黑体" w:hAnsi="Calibri" w:eastAsia="黑体" w:cs="Times New Roman"/>
      <w:color w:val="auto"/>
    </w:rPr>
  </w:style>
  <w:style w:type="paragraph" w:customStyle="1" w:styleId="738">
    <w:name w:val="CM37"/>
    <w:basedOn w:val="2"/>
    <w:next w:val="2"/>
    <w:qFormat/>
    <w:uiPriority w:val="0"/>
    <w:pPr>
      <w:spacing w:line="468" w:lineRule="atLeast"/>
    </w:pPr>
    <w:rPr>
      <w:rFonts w:ascii="黑体" w:hAnsi="Calibri" w:eastAsia="黑体" w:cs="Times New Roman"/>
      <w:color w:val="auto"/>
    </w:rPr>
  </w:style>
  <w:style w:type="paragraph" w:customStyle="1" w:styleId="739">
    <w:name w:val="_Style 7"/>
    <w:basedOn w:val="1"/>
    <w:qFormat/>
    <w:uiPriority w:val="0"/>
    <w:pPr>
      <w:widowControl w:val="0"/>
      <w:spacing w:after="0" w:afterLines="0" w:line="240" w:lineRule="auto"/>
      <w:ind w:firstLine="420" w:firstLineChars="200"/>
      <w:jc w:val="both"/>
    </w:pPr>
    <w:rPr>
      <w:kern w:val="2"/>
      <w:sz w:val="21"/>
      <w:szCs w:val="24"/>
    </w:rPr>
  </w:style>
  <w:style w:type="paragraph" w:customStyle="1" w:styleId="740">
    <w:name w:val="xl48"/>
    <w:basedOn w:val="1"/>
    <w:qFormat/>
    <w:uiPriority w:val="0"/>
    <w:pPr>
      <w:widowControl/>
      <w:pBdr>
        <w:top w:val="single" w:color="auto" w:sz="4" w:space="0"/>
        <w:left w:val="single" w:color="auto" w:sz="4" w:space="0"/>
        <w:bottom w:val="single" w:color="auto" w:sz="8" w:space="0"/>
      </w:pBdr>
      <w:shd w:val="clear" w:color="auto" w:fill="CCFFCC"/>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741">
    <w:name w:val="xl54"/>
    <w:basedOn w:val="1"/>
    <w:qFormat/>
    <w:uiPriority w:val="0"/>
    <w:pPr>
      <w:widowControl/>
      <w:pBdr>
        <w:top w:val="single" w:color="auto" w:sz="4" w:space="0"/>
        <w:bottom w:val="single" w:color="auto" w:sz="4" w:space="0"/>
      </w:pBdr>
      <w:shd w:val="clear" w:color="auto" w:fill="FFFF99"/>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742">
    <w:name w:val="xl36"/>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Arial Unicode MS" w:hAnsi="Arial Unicode MS" w:eastAsia="Arial Unicode MS"/>
      <w:kern w:val="0"/>
      <w:sz w:val="24"/>
    </w:rPr>
  </w:style>
  <w:style w:type="paragraph" w:customStyle="1" w:styleId="743">
    <w:name w:val="body 1"/>
    <w:basedOn w:val="1"/>
    <w:qFormat/>
    <w:uiPriority w:val="0"/>
    <w:pPr>
      <w:keepLines/>
      <w:widowControl/>
      <w:spacing w:before="120" w:beforeLines="0"/>
      <w:ind w:left="567"/>
      <w:jc w:val="left"/>
    </w:pPr>
    <w:rPr>
      <w:kern w:val="0"/>
      <w:sz w:val="24"/>
      <w:szCs w:val="20"/>
      <w:lang w:val="en-AU" w:eastAsia="en-US"/>
    </w:rPr>
  </w:style>
  <w:style w:type="paragraph" w:customStyle="1" w:styleId="744">
    <w:name w:val="CM117"/>
    <w:basedOn w:val="2"/>
    <w:next w:val="2"/>
    <w:qFormat/>
    <w:uiPriority w:val="0"/>
    <w:rPr>
      <w:rFonts w:ascii="黑体" w:hAnsi="Calibri" w:eastAsia="黑体" w:cs="Times New Roman"/>
      <w:color w:val="auto"/>
    </w:rPr>
  </w:style>
  <w:style w:type="paragraph" w:customStyle="1" w:styleId="745">
    <w:name w:val="CM154"/>
    <w:basedOn w:val="2"/>
    <w:next w:val="2"/>
    <w:qFormat/>
    <w:uiPriority w:val="0"/>
    <w:pPr>
      <w:spacing w:line="468" w:lineRule="atLeast"/>
    </w:pPr>
    <w:rPr>
      <w:rFonts w:ascii="黑体" w:hAnsi="Calibri" w:eastAsia="黑体" w:cs="Times New Roman"/>
      <w:color w:val="auto"/>
    </w:rPr>
  </w:style>
  <w:style w:type="paragraph" w:customStyle="1" w:styleId="746">
    <w:name w:val="CM184"/>
    <w:basedOn w:val="2"/>
    <w:next w:val="2"/>
    <w:qFormat/>
    <w:uiPriority w:val="0"/>
    <w:pPr>
      <w:spacing w:after="307" w:afterLines="0"/>
    </w:pPr>
    <w:rPr>
      <w:rFonts w:ascii="黑体" w:hAnsi="Calibri" w:eastAsia="黑体" w:cs="Times New Roman"/>
      <w:color w:val="auto"/>
    </w:rPr>
  </w:style>
  <w:style w:type="paragraph" w:customStyle="1" w:styleId="747">
    <w:name w:val="样式 样式 样式 标题 2 + (西文) Verdana + 段前: 1 行 段后: 0.5 行 + 段前: 1 行 段后: ..."/>
    <w:basedOn w:val="362"/>
    <w:qFormat/>
    <w:uiPriority w:val="0"/>
    <w:pPr>
      <w:tabs>
        <w:tab w:val="left" w:pos="2520"/>
      </w:tabs>
      <w:spacing w:after="312" w:afterLines="100"/>
      <w:ind w:left="2520"/>
    </w:pPr>
  </w:style>
  <w:style w:type="paragraph" w:customStyle="1" w:styleId="748">
    <w:name w:val="方案目录"/>
    <w:basedOn w:val="56"/>
    <w:qFormat/>
    <w:uiPriority w:val="0"/>
    <w:pPr>
      <w:tabs>
        <w:tab w:val="right" w:leader="dot" w:pos="9060"/>
      </w:tabs>
      <w:ind w:firstLine="480"/>
      <w:jc w:val="both"/>
    </w:pPr>
    <w:rPr>
      <w:rFonts w:ascii="宋体" w:hAnsi="宋体"/>
      <w:bCs w:val="0"/>
      <w:sz w:val="24"/>
      <w:szCs w:val="28"/>
    </w:rPr>
  </w:style>
  <w:style w:type="paragraph" w:customStyle="1" w:styleId="749">
    <w:name w:val="CM126"/>
    <w:basedOn w:val="2"/>
    <w:next w:val="2"/>
    <w:qFormat/>
    <w:uiPriority w:val="0"/>
    <w:pPr>
      <w:spacing w:line="518" w:lineRule="atLeast"/>
    </w:pPr>
    <w:rPr>
      <w:rFonts w:ascii="黑体" w:hAnsi="Calibri" w:eastAsia="黑体" w:cs="Times New Roman"/>
      <w:color w:val="auto"/>
    </w:rPr>
  </w:style>
  <w:style w:type="paragraph" w:customStyle="1" w:styleId="750">
    <w:name w:val="CM76"/>
    <w:basedOn w:val="2"/>
    <w:next w:val="2"/>
    <w:qFormat/>
    <w:uiPriority w:val="0"/>
    <w:pPr>
      <w:spacing w:line="468" w:lineRule="atLeast"/>
    </w:pPr>
    <w:rPr>
      <w:rFonts w:ascii="黑体" w:hAnsi="Calibri" w:eastAsia="黑体" w:cs="Times New Roman"/>
      <w:color w:val="auto"/>
    </w:rPr>
  </w:style>
  <w:style w:type="paragraph" w:customStyle="1" w:styleId="751">
    <w:name w:val="SubHeading"/>
    <w:basedOn w:val="1"/>
    <w:qFormat/>
    <w:uiPriority w:val="0"/>
    <w:pPr>
      <w:widowControl/>
      <w:spacing w:before="240" w:beforeLines="0" w:line="360" w:lineRule="exact"/>
      <w:jc w:val="left"/>
    </w:pPr>
    <w:rPr>
      <w:rFonts w:ascii="Helvetica" w:hAnsi="Helvetica" w:cs="Helvetica"/>
      <w:b/>
      <w:bCs/>
      <w:kern w:val="0"/>
      <w:sz w:val="24"/>
      <w:lang w:eastAsia="en-US"/>
    </w:rPr>
  </w:style>
  <w:style w:type="paragraph" w:customStyle="1" w:styleId="752">
    <w:name w:val="LetteredList"/>
    <w:basedOn w:val="605"/>
    <w:qFormat/>
    <w:uiPriority w:val="0"/>
    <w:pPr>
      <w:ind w:left="2880"/>
    </w:pPr>
  </w:style>
  <w:style w:type="paragraph" w:customStyle="1" w:styleId="753">
    <w:name w:val="标准无序列表(L1)"/>
    <w:basedOn w:val="1"/>
    <w:qFormat/>
    <w:uiPriority w:val="0"/>
    <w:pPr>
      <w:tabs>
        <w:tab w:val="left" w:pos="1080"/>
      </w:tabs>
      <w:ind w:left="1078" w:leftChars="257" w:hanging="538" w:hangingChars="192"/>
    </w:pPr>
    <w:rPr>
      <w:rFonts w:ascii="仿宋_GB2312" w:hAnsi="宋体" w:eastAsia="仿宋_GB2312"/>
      <w:sz w:val="28"/>
    </w:rPr>
  </w:style>
  <w:style w:type="paragraph" w:customStyle="1" w:styleId="754">
    <w:name w:val="CM171"/>
    <w:basedOn w:val="2"/>
    <w:next w:val="2"/>
    <w:qFormat/>
    <w:uiPriority w:val="0"/>
    <w:pPr>
      <w:spacing w:after="390" w:afterLines="0"/>
    </w:pPr>
    <w:rPr>
      <w:rFonts w:ascii="黑体" w:hAnsi="Calibri" w:eastAsia="黑体" w:cs="Times New Roman"/>
      <w:color w:val="auto"/>
    </w:rPr>
  </w:style>
  <w:style w:type="paragraph" w:customStyle="1" w:styleId="755">
    <w:name w:val="NumberedList 8"/>
    <w:basedOn w:val="1"/>
    <w:qFormat/>
    <w:uiPriority w:val="0"/>
    <w:pPr>
      <w:widowControl/>
      <w:tabs>
        <w:tab w:val="left" w:pos="3600"/>
      </w:tabs>
      <w:ind w:left="3600" w:hanging="72"/>
      <w:jc w:val="left"/>
    </w:pPr>
    <w:rPr>
      <w:kern w:val="0"/>
      <w:sz w:val="20"/>
      <w:szCs w:val="20"/>
      <w:lang w:eastAsia="en-US"/>
    </w:rPr>
  </w:style>
  <w:style w:type="paragraph" w:customStyle="1" w:styleId="756">
    <w:name w:val="封面项目名称"/>
    <w:basedOn w:val="1"/>
    <w:qFormat/>
    <w:uiPriority w:val="0"/>
    <w:pPr>
      <w:widowControl/>
      <w:jc w:val="center"/>
    </w:pPr>
    <w:rPr>
      <w:rFonts w:ascii="黑体" w:hAnsi="Courier New" w:eastAsia="黑体"/>
      <w:kern w:val="0"/>
      <w:sz w:val="52"/>
      <w:szCs w:val="52"/>
      <w14:shadow w14:blurRad="50800" w14:dist="38100" w14:dir="2700000" w14:sx="100000" w14:sy="100000" w14:kx="0" w14:ky="0" w14:algn="tl">
        <w14:srgbClr w14:val="000000">
          <w14:alpha w14:val="60000"/>
        </w14:srgbClr>
      </w14:shadow>
    </w:rPr>
  </w:style>
  <w:style w:type="paragraph" w:customStyle="1" w:styleId="757">
    <w:name w:val="PointOfContact"/>
    <w:basedOn w:val="751"/>
    <w:qFormat/>
    <w:uiPriority w:val="0"/>
    <w:pPr>
      <w:spacing w:before="0" w:beforeLines="0" w:line="240" w:lineRule="auto"/>
    </w:pPr>
    <w:rPr>
      <w:sz w:val="22"/>
      <w:szCs w:val="22"/>
    </w:rPr>
  </w:style>
  <w:style w:type="paragraph" w:customStyle="1" w:styleId="758">
    <w:name w:val="三级条标题"/>
    <w:basedOn w:val="619"/>
    <w:next w:val="759"/>
    <w:qFormat/>
    <w:uiPriority w:val="0"/>
    <w:pPr>
      <w:numPr>
        <w:ilvl w:val="3"/>
        <w:numId w:val="0"/>
      </w:numPr>
      <w:spacing w:before="0" w:beforeLines="0" w:after="0" w:afterLines="0"/>
      <w:ind w:left="1080"/>
      <w:outlineLvl w:val="4"/>
    </w:pPr>
  </w:style>
  <w:style w:type="paragraph" w:customStyle="1" w:styleId="759">
    <w:name w:val="段"/>
    <w:qFormat/>
    <w:uiPriority w:val="0"/>
    <w:pPr>
      <w:autoSpaceDE w:val="0"/>
      <w:autoSpaceDN w:val="0"/>
      <w:spacing w:after="200" w:afterLines="0" w:line="276" w:lineRule="auto"/>
      <w:ind w:firstLine="200" w:firstLineChars="200"/>
      <w:jc w:val="both"/>
    </w:pPr>
    <w:rPr>
      <w:rFonts w:ascii="宋体" w:hAnsi="Times New Roman" w:eastAsia="宋体" w:cs="Times New Roman"/>
      <w:sz w:val="21"/>
      <w:szCs w:val="22"/>
      <w:lang w:val="en-US" w:eastAsia="zh-CN" w:bidi="ar-SA"/>
    </w:rPr>
  </w:style>
  <w:style w:type="paragraph" w:customStyle="1" w:styleId="760">
    <w:name w:val="font14"/>
    <w:basedOn w:val="1"/>
    <w:qFormat/>
    <w:uiPriority w:val="0"/>
    <w:pPr>
      <w:widowControl/>
      <w:spacing w:before="100" w:beforeLines="0" w:beforeAutospacing="1" w:after="100" w:afterLines="0" w:afterAutospacing="1"/>
      <w:jc w:val="left"/>
    </w:pPr>
    <w:rPr>
      <w:kern w:val="0"/>
      <w:sz w:val="24"/>
    </w:rPr>
  </w:style>
  <w:style w:type="paragraph" w:customStyle="1" w:styleId="761">
    <w:name w:val="CM32"/>
    <w:basedOn w:val="2"/>
    <w:next w:val="2"/>
    <w:qFormat/>
    <w:uiPriority w:val="0"/>
    <w:rPr>
      <w:rFonts w:ascii="黑体" w:hAnsi="Calibri" w:eastAsia="黑体" w:cs="Times New Roman"/>
      <w:color w:val="auto"/>
    </w:rPr>
  </w:style>
  <w:style w:type="paragraph" w:customStyle="1" w:styleId="762">
    <w:name w:val="CM9"/>
    <w:basedOn w:val="2"/>
    <w:next w:val="2"/>
    <w:qFormat/>
    <w:uiPriority w:val="0"/>
    <w:pPr>
      <w:spacing w:line="313" w:lineRule="atLeast"/>
    </w:pPr>
    <w:rPr>
      <w:rFonts w:ascii="黑体" w:hAnsi="Calibri" w:eastAsia="黑体" w:cs="Times New Roman"/>
      <w:color w:val="auto"/>
    </w:rPr>
  </w:style>
  <w:style w:type="paragraph" w:customStyle="1" w:styleId="763">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764">
    <w:name w:val="xl61"/>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4"/>
    </w:rPr>
  </w:style>
  <w:style w:type="paragraph" w:customStyle="1" w:styleId="765">
    <w:name w:val="123"/>
    <w:basedOn w:val="1"/>
    <w:qFormat/>
    <w:uiPriority w:val="0"/>
    <w:pPr>
      <w:spacing w:before="120" w:beforeLines="0"/>
      <w:ind w:firstLine="425"/>
    </w:pPr>
    <w:rPr>
      <w:szCs w:val="20"/>
    </w:rPr>
  </w:style>
  <w:style w:type="paragraph" w:customStyle="1" w:styleId="766">
    <w:name w:val="样式 样式 标题 4H4Ref Heading 1rh1Heading sqlsect 1.2.3.4 + 左侧:  0.0....."/>
    <w:basedOn w:val="675"/>
    <w:next w:val="1"/>
    <w:qFormat/>
    <w:uiPriority w:val="0"/>
    <w:pPr>
      <w:numPr>
        <w:ilvl w:val="0"/>
        <w:numId w:val="0"/>
      </w:numPr>
      <w:ind w:left="900" w:hanging="864"/>
    </w:pPr>
    <w:rPr>
      <w:rFonts w:ascii="Verdana" w:hAnsi="Verdana"/>
    </w:rPr>
  </w:style>
  <w:style w:type="paragraph" w:customStyle="1" w:styleId="767">
    <w:name w:val="xl98"/>
    <w:basedOn w:val="1"/>
    <w:qFormat/>
    <w:uiPriority w:val="0"/>
    <w:pPr>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768">
    <w:name w:val="xl65"/>
    <w:basedOn w:val="1"/>
    <w:qFormat/>
    <w:uiPriority w:val="0"/>
    <w:pPr>
      <w:widowControl/>
      <w:pBdr>
        <w:top w:val="single" w:color="auto" w:sz="4" w:space="0"/>
        <w:bottom w:val="single" w:color="auto" w:sz="8" w:space="0"/>
        <w:right w:val="single" w:color="auto" w:sz="4" w:space="0"/>
      </w:pBdr>
      <w:shd w:val="clear" w:color="auto" w:fill="CCFFCC"/>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769">
    <w:name w:val="CM174"/>
    <w:basedOn w:val="2"/>
    <w:next w:val="2"/>
    <w:qFormat/>
    <w:uiPriority w:val="0"/>
    <w:pPr>
      <w:spacing w:after="1223" w:afterLines="0"/>
    </w:pPr>
    <w:rPr>
      <w:rFonts w:ascii="黑体" w:hAnsi="Calibri" w:eastAsia="黑体" w:cs="Times New Roman"/>
      <w:color w:val="auto"/>
    </w:rPr>
  </w:style>
  <w:style w:type="paragraph" w:customStyle="1" w:styleId="770">
    <w:name w:val="xl7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b/>
      <w:bCs/>
      <w:sz w:val="18"/>
      <w:szCs w:val="18"/>
    </w:rPr>
  </w:style>
  <w:style w:type="paragraph" w:customStyle="1" w:styleId="771">
    <w:name w:val="12"/>
    <w:basedOn w:val="1"/>
    <w:next w:val="14"/>
    <w:qFormat/>
    <w:uiPriority w:val="0"/>
    <w:pPr>
      <w:numPr>
        <w:ilvl w:val="0"/>
        <w:numId w:val="1"/>
      </w:numPr>
      <w:spacing w:after="120" w:afterLines="0"/>
      <w:ind w:left="0" w:firstLine="0"/>
    </w:pPr>
  </w:style>
  <w:style w:type="paragraph" w:customStyle="1" w:styleId="772">
    <w:name w:val="CM183"/>
    <w:basedOn w:val="2"/>
    <w:next w:val="2"/>
    <w:qFormat/>
    <w:uiPriority w:val="0"/>
    <w:pPr>
      <w:spacing w:after="467" w:afterLines="0"/>
    </w:pPr>
    <w:rPr>
      <w:rFonts w:ascii="黑体" w:hAnsi="Calibri" w:eastAsia="黑体" w:cs="Times New Roman"/>
      <w:color w:val="auto"/>
    </w:rPr>
  </w:style>
  <w:style w:type="paragraph" w:customStyle="1" w:styleId="773">
    <w:name w:val="样式9"/>
    <w:basedOn w:val="466"/>
    <w:qFormat/>
    <w:uiPriority w:val="0"/>
    <w:pPr>
      <w:numPr>
        <w:ilvl w:val="0"/>
        <w:numId w:val="1"/>
      </w:numPr>
      <w:tabs>
        <w:tab w:val="left" w:pos="1259"/>
      </w:tabs>
      <w:spacing w:after="40" w:afterLines="0"/>
    </w:pPr>
    <w:rPr>
      <w:rFonts w:eastAsia="宋体" w:cs="Times New Roman"/>
      <w:i/>
      <w:kern w:val="0"/>
      <w:sz w:val="20"/>
      <w:szCs w:val="20"/>
      <w:lang w:eastAsia="en-US"/>
    </w:rPr>
  </w:style>
  <w:style w:type="paragraph" w:customStyle="1" w:styleId="774">
    <w:name w:val="xl6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left"/>
      <w:textAlignment w:val="center"/>
    </w:pPr>
    <w:rPr>
      <w:rFonts w:ascii="宋体" w:hAnsi="宋体" w:cs="宋体"/>
      <w:color w:val="FF0000"/>
      <w:kern w:val="0"/>
      <w:sz w:val="20"/>
      <w:szCs w:val="20"/>
    </w:rPr>
  </w:style>
  <w:style w:type="paragraph" w:customStyle="1" w:styleId="775">
    <w:name w:val="表格内容"/>
    <w:basedOn w:val="1"/>
    <w:qFormat/>
    <w:uiPriority w:val="0"/>
    <w:pPr>
      <w:numPr>
        <w:ilvl w:val="0"/>
        <w:numId w:val="1"/>
      </w:numPr>
      <w:tabs>
        <w:tab w:val="left" w:pos="480"/>
      </w:tabs>
      <w:adjustRightInd w:val="0"/>
      <w:spacing w:line="360" w:lineRule="auto"/>
      <w:ind w:left="0" w:firstLine="0"/>
      <w:textAlignment w:val="baseline"/>
    </w:pPr>
    <w:rPr>
      <w:rFonts w:ascii="Verdana" w:hAnsi="Verdana"/>
      <w:sz w:val="24"/>
    </w:rPr>
  </w:style>
  <w:style w:type="paragraph" w:customStyle="1" w:styleId="776">
    <w:name w:val="正文Land"/>
    <w:basedOn w:val="1"/>
    <w:qFormat/>
    <w:uiPriority w:val="0"/>
    <w:pPr>
      <w:spacing w:before="62" w:beforeLines="20" w:line="360" w:lineRule="auto"/>
      <w:ind w:firstLine="200" w:firstLineChars="200"/>
    </w:pPr>
    <w:rPr>
      <w:rFonts w:ascii="宋体"/>
      <w:sz w:val="24"/>
    </w:rPr>
  </w:style>
  <w:style w:type="paragraph" w:customStyle="1" w:styleId="777">
    <w:name w:val="Response"/>
    <w:basedOn w:val="1"/>
    <w:qFormat/>
    <w:uiPriority w:val="0"/>
    <w:pPr>
      <w:widowControl/>
      <w:spacing w:after="120" w:afterLines="0"/>
      <w:ind w:left="706"/>
      <w:jc w:val="left"/>
    </w:pPr>
    <w:rPr>
      <w:rFonts w:ascii="Arial" w:hAnsi="Arial"/>
      <w:iCs/>
      <w:color w:val="0000FF"/>
      <w:kern w:val="0"/>
      <w:sz w:val="24"/>
      <w:szCs w:val="20"/>
      <w:lang w:eastAsia="es-ES"/>
    </w:rPr>
  </w:style>
  <w:style w:type="paragraph" w:customStyle="1" w:styleId="778">
    <w:name w:val="CM51"/>
    <w:basedOn w:val="2"/>
    <w:next w:val="2"/>
    <w:qFormat/>
    <w:uiPriority w:val="0"/>
    <w:pPr>
      <w:spacing w:line="468" w:lineRule="atLeast"/>
    </w:pPr>
    <w:rPr>
      <w:rFonts w:ascii="黑体" w:hAnsi="Calibri" w:eastAsia="黑体" w:cs="Times New Roman"/>
      <w:color w:val="auto"/>
    </w:rPr>
  </w:style>
  <w:style w:type="paragraph" w:customStyle="1" w:styleId="779">
    <w:name w:val="样式 题注 + 居中"/>
    <w:basedOn w:val="24"/>
    <w:qFormat/>
    <w:uiPriority w:val="0"/>
    <w:pPr>
      <w:widowControl w:val="0"/>
      <w:spacing w:before="0" w:beforeLines="0" w:line="360" w:lineRule="auto"/>
      <w:ind w:left="0"/>
      <w:jc w:val="center"/>
    </w:pPr>
    <w:rPr>
      <w:rFonts w:eastAsia="黑体" w:cs="宋体"/>
      <w:bCs w:val="0"/>
      <w:i/>
      <w:kern w:val="2"/>
      <w:sz w:val="21"/>
      <w:lang w:eastAsia="zh-CN"/>
    </w:rPr>
  </w:style>
  <w:style w:type="paragraph" w:customStyle="1" w:styleId="780">
    <w:name w:val="CM119"/>
    <w:basedOn w:val="2"/>
    <w:next w:val="2"/>
    <w:qFormat/>
    <w:uiPriority w:val="0"/>
    <w:pPr>
      <w:spacing w:line="468" w:lineRule="atLeast"/>
    </w:pPr>
    <w:rPr>
      <w:rFonts w:ascii="黑体" w:hAnsi="Calibri" w:eastAsia="黑体" w:cs="Times New Roman"/>
      <w:color w:val="auto"/>
    </w:rPr>
  </w:style>
  <w:style w:type="paragraph" w:customStyle="1" w:styleId="781">
    <w:name w:val="Paragraph"/>
    <w:basedOn w:val="1"/>
    <w:qFormat/>
    <w:uiPriority w:val="0"/>
    <w:pPr>
      <w:widowControl/>
      <w:jc w:val="left"/>
    </w:pPr>
    <w:rPr>
      <w:snapToGrid w:val="0"/>
      <w:color w:val="000080"/>
      <w:kern w:val="0"/>
      <w:sz w:val="24"/>
      <w:szCs w:val="20"/>
      <w:lang w:eastAsia="en-US"/>
    </w:rPr>
  </w:style>
  <w:style w:type="paragraph" w:customStyle="1" w:styleId="782">
    <w:name w:val="系统表"/>
    <w:basedOn w:val="7"/>
    <w:qFormat/>
    <w:uiPriority w:val="0"/>
    <w:pPr>
      <w:keepNext/>
      <w:keepLines/>
      <w:tabs>
        <w:tab w:val="left" w:pos="1260"/>
      </w:tabs>
      <w:snapToGrid w:val="0"/>
      <w:ind w:left="1260" w:hanging="420"/>
      <w:contextualSpacing/>
      <w:jc w:val="left"/>
    </w:pPr>
    <w:rPr>
      <w:rFonts w:ascii="宋体" w:hAnsi="宋体"/>
      <w:b/>
      <w:bCs/>
      <w:sz w:val="22"/>
      <w:szCs w:val="28"/>
    </w:rPr>
  </w:style>
  <w:style w:type="paragraph" w:customStyle="1" w:styleId="783">
    <w:name w:val="正文 首行缩进:  2 字符 Char"/>
    <w:basedOn w:val="1"/>
    <w:qFormat/>
    <w:uiPriority w:val="0"/>
    <w:pPr>
      <w:spacing w:line="360" w:lineRule="auto"/>
      <w:ind w:firstLine="480"/>
    </w:pPr>
    <w:rPr>
      <w:rFonts w:cs="宋体"/>
      <w:sz w:val="24"/>
      <w:szCs w:val="20"/>
    </w:rPr>
  </w:style>
  <w:style w:type="paragraph" w:customStyle="1" w:styleId="784">
    <w:name w:val="CM79"/>
    <w:basedOn w:val="2"/>
    <w:next w:val="2"/>
    <w:qFormat/>
    <w:uiPriority w:val="0"/>
    <w:pPr>
      <w:spacing w:line="468" w:lineRule="atLeast"/>
    </w:pPr>
    <w:rPr>
      <w:rFonts w:ascii="黑体" w:hAnsi="Calibri" w:eastAsia="黑体" w:cs="Times New Roman"/>
      <w:color w:val="auto"/>
    </w:rPr>
  </w:style>
  <w:style w:type="paragraph" w:customStyle="1" w:styleId="785">
    <w:name w:val="样式 样式 样式 标题 1H1Heading 0대제목 + 段前: 0.5 行2 + 宋体 +"/>
    <w:basedOn w:val="545"/>
    <w:qFormat/>
    <w:uiPriority w:val="0"/>
    <w:pPr>
      <w:tabs>
        <w:tab w:val="left" w:pos="1140"/>
        <w:tab w:val="clear" w:pos="284"/>
      </w:tabs>
    </w:pPr>
    <w:rPr>
      <w:szCs w:val="28"/>
    </w:rPr>
  </w:style>
  <w:style w:type="paragraph" w:customStyle="1" w:styleId="786">
    <w:name w:val="CM28"/>
    <w:basedOn w:val="2"/>
    <w:next w:val="2"/>
    <w:qFormat/>
    <w:uiPriority w:val="0"/>
    <w:pPr>
      <w:spacing w:line="468" w:lineRule="atLeast"/>
    </w:pPr>
    <w:rPr>
      <w:rFonts w:ascii="黑体" w:hAnsi="Calibri" w:eastAsia="黑体" w:cs="Times New Roman"/>
      <w:color w:val="auto"/>
    </w:rPr>
  </w:style>
  <w:style w:type="paragraph" w:customStyle="1" w:styleId="787">
    <w:name w:val="Appendix L2"/>
    <w:basedOn w:val="4"/>
    <w:next w:val="1"/>
    <w:qFormat/>
    <w:uiPriority w:val="0"/>
    <w:pPr>
      <w:keepNext w:val="0"/>
      <w:keepLines w:val="0"/>
      <w:adjustRightInd/>
      <w:spacing w:before="0" w:beforeLines="0" w:after="0" w:afterLines="0"/>
      <w:jc w:val="left"/>
      <w:textAlignment w:val="auto"/>
    </w:pPr>
    <w:rPr>
      <w:rFonts w:ascii="Times New Roman" w:hAnsi="Times New Roman" w:cs="Arial"/>
      <w:bCs w:val="0"/>
      <w:lang w:eastAsia="en-US"/>
    </w:rPr>
  </w:style>
  <w:style w:type="paragraph" w:customStyle="1" w:styleId="788">
    <w:name w:val="样式 标题 3H3Level 3 Headh3sect1.2.3Heading 3 - oldMapH31 + 左..."/>
    <w:basedOn w:val="5"/>
    <w:next w:val="1"/>
    <w:qFormat/>
    <w:uiPriority w:val="0"/>
    <w:pPr>
      <w:tabs>
        <w:tab w:val="left" w:pos="756"/>
      </w:tabs>
      <w:spacing w:before="156" w:beforeLines="0" w:after="156" w:afterLines="0" w:line="360" w:lineRule="auto"/>
      <w:ind w:left="756" w:hanging="720"/>
    </w:pPr>
    <w:rPr>
      <w:rFonts w:ascii="Times New Roman" w:hAnsi="Times New Roman" w:eastAsia="华文细黑" w:cs="宋体"/>
      <w:bCs w:val="0"/>
      <w:sz w:val="32"/>
      <w:szCs w:val="36"/>
      <w14:shadow w14:blurRad="50800" w14:dist="38100" w14:dir="2700000" w14:sx="100000" w14:sy="100000" w14:kx="0" w14:ky="0" w14:algn="tl">
        <w14:srgbClr w14:val="000000">
          <w14:alpha w14:val="60000"/>
        </w14:srgbClr>
      </w14:shadow>
    </w:rPr>
  </w:style>
  <w:style w:type="paragraph" w:customStyle="1" w:styleId="789">
    <w:name w:val="TableHeadings"/>
    <w:basedOn w:val="1"/>
    <w:qFormat/>
    <w:uiPriority w:val="0"/>
    <w:pPr>
      <w:keepNext/>
      <w:widowControl/>
      <w:spacing w:before="80" w:beforeLines="0" w:after="120" w:afterLines="0" w:line="280" w:lineRule="exact"/>
      <w:jc w:val="center"/>
    </w:pPr>
    <w:rPr>
      <w:rFonts w:ascii="Helvetica" w:hAnsi="Helvetica" w:cs="Helvetica"/>
      <w:b/>
      <w:bCs/>
      <w:color w:val="FFFFFF"/>
      <w:kern w:val="0"/>
      <w:sz w:val="18"/>
      <w:szCs w:val="18"/>
      <w:lang w:eastAsia="en-US"/>
    </w:rPr>
  </w:style>
  <w:style w:type="paragraph" w:customStyle="1" w:styleId="790">
    <w:name w:val="CM22"/>
    <w:basedOn w:val="2"/>
    <w:next w:val="2"/>
    <w:qFormat/>
    <w:uiPriority w:val="0"/>
    <w:pPr>
      <w:spacing w:line="468" w:lineRule="atLeast"/>
    </w:pPr>
    <w:rPr>
      <w:rFonts w:ascii="黑体" w:hAnsi="Calibri" w:eastAsia="黑体" w:cs="Times New Roman"/>
      <w:color w:val="auto"/>
    </w:rPr>
  </w:style>
  <w:style w:type="paragraph" w:customStyle="1" w:styleId="791">
    <w:name w:val="正文文字(表格中)"/>
    <w:basedOn w:val="34"/>
    <w:qFormat/>
    <w:uiPriority w:val="0"/>
    <w:pPr>
      <w:overflowPunct w:val="0"/>
      <w:spacing w:line="240" w:lineRule="auto"/>
      <w:ind w:firstLine="0" w:firstLineChars="0"/>
    </w:pPr>
    <w:rPr>
      <w:kern w:val="0"/>
    </w:rPr>
  </w:style>
  <w:style w:type="paragraph" w:customStyle="1" w:styleId="792">
    <w:name w:val="xl9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sz w:val="18"/>
      <w:szCs w:val="18"/>
    </w:rPr>
  </w:style>
  <w:style w:type="paragraph" w:customStyle="1" w:styleId="793">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794">
    <w:name w:val=" Char Char Char Char Char Char1 Char"/>
    <w:basedOn w:val="1"/>
    <w:qFormat/>
    <w:uiPriority w:val="0"/>
    <w:pPr>
      <w:widowControl/>
      <w:spacing w:after="160" w:afterLines="0" w:line="240" w:lineRule="exact"/>
      <w:jc w:val="left"/>
    </w:pPr>
    <w:rPr>
      <w:rFonts w:ascii="Verdana" w:hAnsi="Verdana"/>
      <w:kern w:val="0"/>
      <w:szCs w:val="20"/>
      <w:lang w:eastAsia="en-US"/>
    </w:rPr>
  </w:style>
  <w:style w:type="paragraph" w:customStyle="1" w:styleId="795">
    <w:name w:val="CM4"/>
    <w:basedOn w:val="2"/>
    <w:next w:val="2"/>
    <w:qFormat/>
    <w:uiPriority w:val="0"/>
    <w:pPr>
      <w:spacing w:line="313" w:lineRule="atLeast"/>
    </w:pPr>
    <w:rPr>
      <w:rFonts w:ascii="黑体" w:hAnsi="Calibri" w:eastAsia="黑体" w:cs="Times New Roman"/>
      <w:color w:val="auto"/>
    </w:rPr>
  </w:style>
  <w:style w:type="paragraph" w:customStyle="1" w:styleId="796">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Lines="0" w:beforeAutospacing="1" w:after="100" w:afterLines="0" w:afterAutospacing="1"/>
      <w:jc w:val="left"/>
      <w:textAlignment w:val="center"/>
    </w:pPr>
    <w:rPr>
      <w:kern w:val="0"/>
      <w:sz w:val="20"/>
      <w:szCs w:val="20"/>
    </w:rPr>
  </w:style>
  <w:style w:type="paragraph" w:customStyle="1" w:styleId="797">
    <w:name w:val="Header1"/>
    <w:basedOn w:val="1"/>
    <w:qFormat/>
    <w:uiPriority w:val="0"/>
    <w:pPr>
      <w:widowControl/>
      <w:tabs>
        <w:tab w:val="left" w:pos="720"/>
      </w:tabs>
      <w:ind w:left="720" w:hanging="360"/>
      <w:jc w:val="left"/>
    </w:pPr>
    <w:rPr>
      <w:kern w:val="0"/>
      <w:sz w:val="24"/>
      <w:lang w:eastAsia="en-US"/>
    </w:rPr>
  </w:style>
  <w:style w:type="paragraph" w:customStyle="1" w:styleId="798">
    <w:name w:val="样式 标题 6Bullet listH6L6PIM 6BOD 4Bullet (Single Lines)h6T...9"/>
    <w:basedOn w:val="8"/>
    <w:qFormat/>
    <w:uiPriority w:val="0"/>
    <w:pPr>
      <w:keepNext/>
      <w:keepLines/>
      <w:numPr>
        <w:ilvl w:val="0"/>
        <w:numId w:val="0"/>
      </w:numPr>
      <w:spacing w:line="360" w:lineRule="auto"/>
      <w:ind w:left="1152" w:hanging="1152"/>
      <w:jc w:val="left"/>
    </w:pPr>
    <w:rPr>
      <w:rFonts w:ascii="Arial" w:hAnsi="Arial" w:eastAsia="黑体" w:cs="宋体"/>
      <w:b/>
      <w:sz w:val="24"/>
    </w:rPr>
  </w:style>
  <w:style w:type="paragraph" w:customStyle="1" w:styleId="799">
    <w:name w:val="Bulleted Text 2"/>
    <w:basedOn w:val="552"/>
    <w:qFormat/>
    <w:uiPriority w:val="0"/>
    <w:pPr>
      <w:numPr>
        <w:ilvl w:val="0"/>
        <w:numId w:val="1"/>
      </w:numPr>
      <w:tabs>
        <w:tab w:val="left" w:pos="1627"/>
        <w:tab w:val="left" w:pos="2160"/>
      </w:tabs>
      <w:spacing w:before="60" w:beforeLines="0" w:after="0" w:afterLines="0"/>
    </w:pPr>
    <w:rPr>
      <w:snapToGrid w:val="0"/>
    </w:rPr>
  </w:style>
  <w:style w:type="paragraph" w:customStyle="1" w:styleId="800">
    <w:name w:val="CM137"/>
    <w:basedOn w:val="2"/>
    <w:next w:val="2"/>
    <w:qFormat/>
    <w:uiPriority w:val="0"/>
    <w:rPr>
      <w:rFonts w:ascii="黑体" w:hAnsi="Calibri" w:eastAsia="黑体" w:cs="Times New Roman"/>
      <w:color w:val="auto"/>
    </w:rPr>
  </w:style>
  <w:style w:type="paragraph" w:customStyle="1" w:styleId="80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ind w:firstLine="0" w:firstLineChars="0"/>
      <w:jc w:val="left"/>
    </w:pPr>
    <w:rPr>
      <w:rFonts w:ascii="Courier New" w:hAnsi="Courier New" w:cs="Courier New"/>
      <w:kern w:val="0"/>
      <w:sz w:val="20"/>
      <w:szCs w:val="20"/>
    </w:rPr>
  </w:style>
  <w:style w:type="paragraph" w:customStyle="1" w:styleId="802">
    <w:name w:val="CM103"/>
    <w:basedOn w:val="2"/>
    <w:next w:val="2"/>
    <w:qFormat/>
    <w:uiPriority w:val="0"/>
    <w:pPr>
      <w:spacing w:line="468" w:lineRule="atLeast"/>
    </w:pPr>
    <w:rPr>
      <w:rFonts w:ascii="黑体" w:hAnsi="Calibri" w:eastAsia="黑体" w:cs="Times New Roman"/>
      <w:color w:val="auto"/>
    </w:rPr>
  </w:style>
  <w:style w:type="paragraph" w:customStyle="1" w:styleId="803">
    <w:name w:val="Heading_3b"/>
    <w:basedOn w:val="345"/>
    <w:qFormat/>
    <w:uiPriority w:val="0"/>
  </w:style>
  <w:style w:type="paragraph" w:customStyle="1" w:styleId="804">
    <w:name w:val="NumberedList 2"/>
    <w:basedOn w:val="1"/>
    <w:qFormat/>
    <w:uiPriority w:val="0"/>
    <w:pPr>
      <w:widowControl/>
      <w:tabs>
        <w:tab w:val="left" w:pos="3168"/>
      </w:tabs>
      <w:spacing w:before="40" w:beforeLines="0" w:after="40" w:afterLines="0" w:line="280" w:lineRule="exact"/>
      <w:ind w:left="3168" w:hanging="144"/>
      <w:jc w:val="left"/>
    </w:pPr>
    <w:rPr>
      <w:kern w:val="0"/>
      <w:sz w:val="22"/>
      <w:szCs w:val="22"/>
      <w:lang w:eastAsia="en-US"/>
    </w:rPr>
  </w:style>
  <w:style w:type="paragraph" w:customStyle="1" w:styleId="805">
    <w:name w:val="È±Ê¡ÎÄ±¾"/>
    <w:basedOn w:val="1"/>
    <w:qFormat/>
    <w:uiPriority w:val="0"/>
    <w:pPr>
      <w:widowControl/>
      <w:overflowPunct w:val="0"/>
      <w:autoSpaceDE w:val="0"/>
      <w:autoSpaceDN w:val="0"/>
      <w:adjustRightInd w:val="0"/>
      <w:spacing w:line="360" w:lineRule="auto"/>
      <w:textAlignment w:val="baseline"/>
    </w:pPr>
    <w:rPr>
      <w:kern w:val="0"/>
      <w:szCs w:val="20"/>
    </w:rPr>
  </w:style>
  <w:style w:type="paragraph" w:customStyle="1" w:styleId="806">
    <w:name w:val="样式14"/>
    <w:basedOn w:val="42"/>
    <w:qFormat/>
    <w:uiPriority w:val="0"/>
    <w:pPr>
      <w:widowControl/>
      <w:tabs>
        <w:tab w:val="left" w:pos="1134"/>
        <w:tab w:val="left" w:pos="1776"/>
        <w:tab w:val="right" w:leader="dot" w:pos="8789"/>
        <w:tab w:val="right" w:leader="dot" w:pos="9060"/>
      </w:tabs>
      <w:spacing w:before="40" w:beforeLines="0" w:after="40" w:afterLines="0"/>
      <w:ind w:left="1701" w:leftChars="0" w:right="34" w:hanging="142"/>
      <w:jc w:val="left"/>
    </w:pPr>
    <w:rPr>
      <w:rFonts w:ascii="宋体" w:hAnsi="宋体"/>
      <w:b/>
      <w:kern w:val="44"/>
      <w:sz w:val="22"/>
      <w:szCs w:val="22"/>
    </w:rPr>
  </w:style>
  <w:style w:type="paragraph" w:customStyle="1" w:styleId="807">
    <w:name w:val="Three_Number_Para"/>
    <w:basedOn w:val="1"/>
    <w:qFormat/>
    <w:uiPriority w:val="0"/>
    <w:pPr>
      <w:widowControl/>
      <w:spacing w:before="120" w:beforeLines="0"/>
      <w:ind w:left="720"/>
      <w:jc w:val="left"/>
    </w:pPr>
    <w:rPr>
      <w:rFonts w:ascii="Arial" w:hAnsi="Arial"/>
      <w:kern w:val="0"/>
      <w:sz w:val="24"/>
      <w:lang w:eastAsia="en-US"/>
    </w:rPr>
  </w:style>
  <w:style w:type="paragraph" w:customStyle="1" w:styleId="808">
    <w:name w:val=" Char Char Char1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809">
    <w:name w:val="CM128"/>
    <w:basedOn w:val="2"/>
    <w:next w:val="2"/>
    <w:qFormat/>
    <w:uiPriority w:val="0"/>
    <w:pPr>
      <w:spacing w:line="468" w:lineRule="atLeast"/>
    </w:pPr>
    <w:rPr>
      <w:rFonts w:ascii="黑体" w:hAnsi="Calibri" w:eastAsia="黑体" w:cs="Times New Roman"/>
      <w:color w:val="auto"/>
    </w:rPr>
  </w:style>
  <w:style w:type="paragraph" w:customStyle="1" w:styleId="810">
    <w:name w:val="CM163"/>
    <w:basedOn w:val="2"/>
    <w:next w:val="2"/>
    <w:qFormat/>
    <w:uiPriority w:val="0"/>
    <w:pPr>
      <w:spacing w:after="583" w:afterLines="0"/>
    </w:pPr>
    <w:rPr>
      <w:rFonts w:ascii="黑体" w:hAnsi="Calibri" w:eastAsia="黑体" w:cs="Times New Roman"/>
      <w:color w:val="auto"/>
    </w:rPr>
  </w:style>
  <w:style w:type="paragraph" w:customStyle="1" w:styleId="811">
    <w:name w:val="样式 标题 3Heading 3 - oldH3l3CTsect1.2.3BOD 0Level 3 Headle..."/>
    <w:basedOn w:val="5"/>
    <w:qFormat/>
    <w:uiPriority w:val="0"/>
    <w:pPr>
      <w:keepNext w:val="0"/>
      <w:keepLines w:val="0"/>
      <w:tabs>
        <w:tab w:val="left" w:pos="480"/>
        <w:tab w:val="left" w:pos="720"/>
      </w:tabs>
      <w:overflowPunct w:val="0"/>
      <w:spacing w:before="156" w:beforeLines="50" w:after="0" w:afterLines="0"/>
      <w:ind w:left="720" w:hanging="720"/>
      <w:jc w:val="left"/>
    </w:pPr>
    <w:rPr>
      <w:rFonts w:ascii="Times New Roman" w:hAnsi="Times New Roman" w:cs="宋体"/>
      <w:bCs w:val="0"/>
      <w:kern w:val="0"/>
      <w:sz w:val="24"/>
      <w:szCs w:val="20"/>
    </w:rPr>
  </w:style>
  <w:style w:type="paragraph" w:customStyle="1" w:styleId="812">
    <w:name w:val="CM114"/>
    <w:basedOn w:val="2"/>
    <w:next w:val="2"/>
    <w:qFormat/>
    <w:uiPriority w:val="0"/>
    <w:pPr>
      <w:spacing w:line="468" w:lineRule="atLeast"/>
    </w:pPr>
    <w:rPr>
      <w:rFonts w:ascii="黑体" w:hAnsi="Calibri" w:eastAsia="黑体" w:cs="Times New Roman"/>
      <w:color w:val="auto"/>
    </w:rPr>
  </w:style>
  <w:style w:type="paragraph" w:customStyle="1" w:styleId="813">
    <w:name w:val="CM42"/>
    <w:basedOn w:val="2"/>
    <w:next w:val="2"/>
    <w:qFormat/>
    <w:uiPriority w:val="0"/>
    <w:pPr>
      <w:spacing w:line="468" w:lineRule="atLeast"/>
    </w:pPr>
    <w:rPr>
      <w:rFonts w:ascii="黑体" w:hAnsi="Calibri" w:eastAsia="黑体" w:cs="Times New Roman"/>
      <w:color w:val="auto"/>
    </w:rPr>
  </w:style>
  <w:style w:type="paragraph" w:customStyle="1" w:styleId="814">
    <w:name w:val="样式 标题 3标题 3-3.1.1标题 4.1.1章标题1Heading 3 - oldh33rd level3..."/>
    <w:basedOn w:val="5"/>
    <w:qFormat/>
    <w:uiPriority w:val="0"/>
    <w:pPr>
      <w:snapToGrid w:val="0"/>
      <w:spacing w:before="40" w:beforeLines="0" w:after="40" w:afterLines="0" w:line="360" w:lineRule="auto"/>
      <w:ind w:left="431"/>
      <w:jc w:val="left"/>
    </w:pPr>
    <w:rPr>
      <w:bCs w:val="0"/>
      <w:kern w:val="0"/>
      <w:sz w:val="24"/>
      <w:szCs w:val="24"/>
    </w:rPr>
  </w:style>
  <w:style w:type="paragraph" w:customStyle="1" w:styleId="815">
    <w:name w:val="样式 标题 3 + 左侧:  5 字符"/>
    <w:basedOn w:val="5"/>
    <w:qFormat/>
    <w:uiPriority w:val="0"/>
    <w:pPr>
      <w:snapToGrid w:val="0"/>
      <w:ind w:left="1050" w:leftChars="600" w:hanging="34" w:hangingChars="12"/>
      <w:jc w:val="left"/>
    </w:pPr>
    <w:rPr>
      <w:rFonts w:cs="宋体"/>
      <w:bCs w:val="0"/>
      <w:sz w:val="30"/>
      <w:szCs w:val="30"/>
    </w:rPr>
  </w:style>
  <w:style w:type="paragraph" w:customStyle="1" w:styleId="816">
    <w:name w:val="FigureTitle"/>
    <w:basedOn w:val="24"/>
    <w:qFormat/>
    <w:uiPriority w:val="0"/>
    <w:pPr>
      <w:spacing w:after="360" w:afterLines="0" w:line="260" w:lineRule="exact"/>
      <w:ind w:left="2160"/>
    </w:pPr>
    <w:rPr>
      <w:rFonts w:ascii="Helvetica" w:hAnsi="Helvetica" w:cs="Helvetica"/>
    </w:rPr>
  </w:style>
  <w:style w:type="paragraph" w:customStyle="1" w:styleId="817">
    <w:name w:val="样式8"/>
    <w:basedOn w:val="466"/>
    <w:qFormat/>
    <w:uiPriority w:val="0"/>
    <w:pPr>
      <w:numPr>
        <w:ilvl w:val="0"/>
        <w:numId w:val="1"/>
      </w:numPr>
      <w:tabs>
        <w:tab w:val="left" w:pos="1259"/>
      </w:tabs>
      <w:spacing w:after="40" w:afterLines="0"/>
    </w:pPr>
    <w:rPr>
      <w:rFonts w:eastAsia="宋体" w:cs="Times New Roman"/>
      <w:i/>
      <w:kern w:val="0"/>
      <w:sz w:val="20"/>
      <w:szCs w:val="20"/>
      <w:lang w:eastAsia="en-US"/>
    </w:rPr>
  </w:style>
  <w:style w:type="paragraph" w:customStyle="1" w:styleId="818">
    <w:name w:val="CM53"/>
    <w:basedOn w:val="2"/>
    <w:next w:val="2"/>
    <w:qFormat/>
    <w:uiPriority w:val="0"/>
    <w:pPr>
      <w:spacing w:line="468" w:lineRule="atLeast"/>
    </w:pPr>
    <w:rPr>
      <w:rFonts w:ascii="黑体" w:hAnsi="Calibri" w:eastAsia="黑体" w:cs="Times New Roman"/>
      <w:color w:val="auto"/>
    </w:rPr>
  </w:style>
  <w:style w:type="paragraph" w:customStyle="1" w:styleId="819">
    <w:name w:val="CM101"/>
    <w:basedOn w:val="2"/>
    <w:next w:val="2"/>
    <w:qFormat/>
    <w:uiPriority w:val="0"/>
    <w:pPr>
      <w:spacing w:line="468" w:lineRule="atLeast"/>
    </w:pPr>
    <w:rPr>
      <w:rFonts w:ascii="黑体" w:hAnsi="Calibri" w:eastAsia="黑体" w:cs="Times New Roman"/>
      <w:color w:val="auto"/>
    </w:rPr>
  </w:style>
  <w:style w:type="paragraph" w:customStyle="1" w:styleId="820">
    <w:name w:val="Content"/>
    <w:basedOn w:val="14"/>
    <w:qFormat/>
    <w:uiPriority w:val="0"/>
    <w:pPr>
      <w:ind w:firstLine="480"/>
    </w:pPr>
    <w:rPr>
      <w:rFonts w:eastAsia="全真簡粗明"/>
      <w:b w:val="0"/>
      <w:bCs w:val="0"/>
      <w:snapToGrid w:val="0"/>
      <w:kern w:val="0"/>
      <w:szCs w:val="20"/>
      <w:lang w:eastAsia="zh-TW"/>
    </w:rPr>
  </w:style>
  <w:style w:type="paragraph" w:customStyle="1" w:styleId="821">
    <w:name w:val="四级"/>
    <w:basedOn w:val="6"/>
    <w:qFormat/>
    <w:uiPriority w:val="0"/>
    <w:pPr>
      <w:tabs>
        <w:tab w:val="left" w:pos="2287"/>
      </w:tabs>
      <w:overflowPunct w:val="0"/>
      <w:spacing w:before="156" w:beforeLines="50" w:after="0" w:afterLines="0" w:line="360" w:lineRule="auto"/>
      <w:ind w:left="2287" w:hanging="420"/>
    </w:pPr>
    <w:rPr>
      <w:rFonts w:ascii="Times New Roman" w:hAnsi="Times New Roman" w:eastAsia="宋体"/>
      <w:b w:val="0"/>
      <w:bCs w:val="0"/>
      <w:kern w:val="0"/>
      <w:sz w:val="24"/>
      <w:szCs w:val="20"/>
    </w:rPr>
  </w:style>
  <w:style w:type="paragraph" w:customStyle="1" w:styleId="822">
    <w:name w:val="列表内容"/>
    <w:basedOn w:val="1"/>
    <w:qFormat/>
    <w:uiPriority w:val="0"/>
    <w:pPr>
      <w:tabs>
        <w:tab w:val="left" w:pos="720"/>
      </w:tabs>
      <w:adjustRightInd w:val="0"/>
      <w:spacing w:line="360" w:lineRule="auto"/>
      <w:ind w:left="720" w:hanging="360"/>
      <w:textAlignment w:val="baseline"/>
    </w:pPr>
    <w:rPr>
      <w:rFonts w:ascii="Verdana" w:hAnsi="Verdana"/>
      <w:sz w:val="24"/>
    </w:rPr>
  </w:style>
  <w:style w:type="paragraph" w:customStyle="1" w:styleId="823">
    <w:name w:val="样式10"/>
    <w:basedOn w:val="431"/>
    <w:qFormat/>
    <w:uiPriority w:val="0"/>
    <w:pPr>
      <w:numPr>
        <w:ilvl w:val="0"/>
        <w:numId w:val="1"/>
      </w:numPr>
      <w:tabs>
        <w:tab w:val="left" w:pos="1259"/>
        <w:tab w:val="left" w:pos="1843"/>
      </w:tabs>
      <w:snapToGrid w:val="0"/>
      <w:spacing w:before="156" w:beforeLines="50" w:after="156" w:afterLines="50" w:line="300" w:lineRule="auto"/>
      <w:ind w:firstLine="16" w:firstLineChars="8"/>
    </w:pPr>
    <w:rPr>
      <w:rFonts w:ascii="宋体" w:hAnsi="宋体" w:eastAsia="宋体" w:cs="Times New Roman"/>
      <w:kern w:val="0"/>
      <w:sz w:val="21"/>
    </w:rPr>
  </w:style>
  <w:style w:type="paragraph" w:customStyle="1" w:styleId="824">
    <w:name w:val="样式12"/>
    <w:basedOn w:val="42"/>
    <w:qFormat/>
    <w:uiPriority w:val="0"/>
    <w:pPr>
      <w:widowControl/>
      <w:tabs>
        <w:tab w:val="left" w:pos="1134"/>
        <w:tab w:val="left" w:leader="dot" w:pos="1701"/>
        <w:tab w:val="left" w:pos="1776"/>
        <w:tab w:val="right" w:leader="dot" w:pos="8789"/>
        <w:tab w:val="right" w:leader="dot" w:pos="9060"/>
      </w:tabs>
      <w:spacing w:before="40" w:beforeLines="0" w:after="40" w:afterLines="0"/>
      <w:ind w:left="1701" w:leftChars="0" w:right="34" w:hanging="567"/>
      <w:jc w:val="left"/>
    </w:pPr>
    <w:rPr>
      <w:rFonts w:ascii="宋体" w:hAnsi="宋体"/>
      <w:b/>
      <w:kern w:val="44"/>
      <w:sz w:val="22"/>
      <w:szCs w:val="22"/>
    </w:rPr>
  </w:style>
  <w:style w:type="paragraph" w:customStyle="1" w:styleId="825">
    <w:name w:val="CM173"/>
    <w:basedOn w:val="2"/>
    <w:next w:val="2"/>
    <w:qFormat/>
    <w:uiPriority w:val="0"/>
    <w:pPr>
      <w:spacing w:after="258" w:afterLines="0"/>
    </w:pPr>
    <w:rPr>
      <w:rFonts w:ascii="黑体" w:hAnsi="Calibri" w:eastAsia="黑体" w:cs="Times New Roman"/>
      <w:color w:val="auto"/>
    </w:rPr>
  </w:style>
  <w:style w:type="paragraph" w:customStyle="1" w:styleId="826">
    <w:name w:val="CM35"/>
    <w:basedOn w:val="2"/>
    <w:next w:val="2"/>
    <w:qFormat/>
    <w:uiPriority w:val="0"/>
    <w:pPr>
      <w:spacing w:line="440" w:lineRule="atLeast"/>
    </w:pPr>
    <w:rPr>
      <w:rFonts w:ascii="黑体" w:hAnsi="Calibri" w:eastAsia="黑体" w:cs="Times New Roman"/>
      <w:color w:val="auto"/>
    </w:rPr>
  </w:style>
  <w:style w:type="paragraph" w:customStyle="1" w:styleId="827">
    <w:name w:val="font8"/>
    <w:basedOn w:val="1"/>
    <w:qFormat/>
    <w:uiPriority w:val="0"/>
    <w:pPr>
      <w:widowControl/>
      <w:spacing w:before="100" w:beforeLines="0" w:beforeAutospacing="1" w:after="100" w:afterLines="0" w:afterAutospacing="1"/>
      <w:jc w:val="left"/>
    </w:pPr>
    <w:rPr>
      <w:kern w:val="0"/>
      <w:szCs w:val="21"/>
    </w:rPr>
  </w:style>
  <w:style w:type="paragraph" w:customStyle="1" w:styleId="82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829">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b/>
      <w:bCs/>
      <w:sz w:val="18"/>
      <w:szCs w:val="18"/>
    </w:rPr>
  </w:style>
  <w:style w:type="paragraph" w:customStyle="1" w:styleId="830">
    <w:name w:val="Bullet 1"/>
    <w:basedOn w:val="14"/>
    <w:qFormat/>
    <w:uiPriority w:val="0"/>
    <w:pPr>
      <w:numPr>
        <w:ilvl w:val="0"/>
        <w:numId w:val="1"/>
      </w:numPr>
      <w:tabs>
        <w:tab w:val="left" w:pos="420"/>
      </w:tabs>
      <w:spacing w:before="31" w:beforeLines="10" w:after="31" w:afterLines="10" w:line="264" w:lineRule="auto"/>
      <w:ind w:left="420" w:hanging="420"/>
    </w:pPr>
    <w:rPr>
      <w:rFonts w:ascii="Arial" w:hAnsi="Arial"/>
      <w:b w:val="0"/>
      <w:bCs w:val="0"/>
      <w:sz w:val="21"/>
      <w:szCs w:val="21"/>
    </w:rPr>
  </w:style>
  <w:style w:type="paragraph" w:customStyle="1" w:styleId="831">
    <w:name w:val="标四"/>
    <w:next w:val="1"/>
    <w:qFormat/>
    <w:uiPriority w:val="0"/>
    <w:pPr>
      <w:spacing w:after="200" w:afterLines="0" w:line="360" w:lineRule="auto"/>
      <w:outlineLvl w:val="3"/>
    </w:pPr>
    <w:rPr>
      <w:rFonts w:ascii="宋体" w:hAnsi="宋体" w:eastAsia="宋体" w:cs="Times New Roman"/>
      <w:snapToGrid w:val="0"/>
      <w:kern w:val="2"/>
      <w:sz w:val="28"/>
      <w:szCs w:val="24"/>
      <w:lang w:val="en-US" w:eastAsia="zh-CN" w:bidi="ar-SA"/>
    </w:rPr>
  </w:style>
  <w:style w:type="paragraph" w:customStyle="1" w:styleId="832">
    <w:name w:val="my para-tahoma"/>
    <w:basedOn w:val="541"/>
    <w:qFormat/>
    <w:uiPriority w:val="0"/>
  </w:style>
  <w:style w:type="paragraph" w:customStyle="1" w:styleId="833">
    <w:name w:val="样式5"/>
    <w:basedOn w:val="55"/>
    <w:qFormat/>
    <w:uiPriority w:val="0"/>
    <w:pPr>
      <w:numPr>
        <w:ilvl w:val="4"/>
        <w:numId w:val="1"/>
      </w:numPr>
      <w:pBdr>
        <w:bottom w:val="none" w:color="auto" w:sz="0" w:space="0"/>
      </w:pBdr>
      <w:tabs>
        <w:tab w:val="left" w:pos="1247"/>
        <w:tab w:val="right" w:pos="8273"/>
        <w:tab w:val="right" w:pos="9356"/>
        <w:tab w:val="clear" w:pos="4153"/>
        <w:tab w:val="clear" w:pos="8306"/>
      </w:tabs>
      <w:snapToGrid/>
      <w:spacing w:before="312" w:beforeLines="100"/>
      <w:ind w:right="-20" w:rightChars="-10"/>
      <w:jc w:val="left"/>
    </w:pPr>
    <w:rPr>
      <w:kern w:val="0"/>
      <w:sz w:val="20"/>
      <w:szCs w:val="16"/>
    </w:rPr>
  </w:style>
  <w:style w:type="paragraph" w:customStyle="1" w:styleId="834">
    <w:name w:val="样式 标题 4 + 左侧:  2 字符1"/>
    <w:basedOn w:val="6"/>
    <w:qFormat/>
    <w:uiPriority w:val="0"/>
    <w:pPr>
      <w:spacing w:before="20" w:beforeLines="0" w:after="20" w:afterLines="0" w:line="360" w:lineRule="auto"/>
      <w:ind w:left="420"/>
    </w:pPr>
    <w:rPr>
      <w:rFonts w:ascii="宋体" w:hAnsi="宋体" w:eastAsia="宋体" w:cs="宋体"/>
      <w:sz w:val="22"/>
      <w:szCs w:val="20"/>
    </w:rPr>
  </w:style>
  <w:style w:type="paragraph" w:customStyle="1" w:styleId="835">
    <w:name w:val="font7"/>
    <w:basedOn w:val="1"/>
    <w:qFormat/>
    <w:uiPriority w:val="0"/>
    <w:pPr>
      <w:widowControl/>
      <w:spacing w:before="100" w:beforeLines="0" w:beforeAutospacing="1" w:after="100" w:afterLines="0" w:afterAutospacing="1"/>
      <w:jc w:val="left"/>
    </w:pPr>
    <w:rPr>
      <w:rFonts w:ascii="宋体" w:hAnsi="宋体" w:cs="宋体"/>
      <w:kern w:val="0"/>
      <w:sz w:val="20"/>
      <w:szCs w:val="20"/>
    </w:rPr>
  </w:style>
  <w:style w:type="paragraph" w:customStyle="1" w:styleId="836">
    <w:name w:val="CM147"/>
    <w:basedOn w:val="2"/>
    <w:next w:val="2"/>
    <w:qFormat/>
    <w:uiPriority w:val="0"/>
    <w:pPr>
      <w:spacing w:line="468" w:lineRule="atLeast"/>
    </w:pPr>
    <w:rPr>
      <w:rFonts w:ascii="黑体" w:hAnsi="Calibri" w:eastAsia="黑体" w:cs="Times New Roman"/>
      <w:color w:val="auto"/>
    </w:rPr>
  </w:style>
  <w:style w:type="paragraph" w:customStyle="1" w:styleId="837">
    <w:name w:val="页眉1"/>
    <w:basedOn w:val="55"/>
    <w:qFormat/>
    <w:uiPriority w:val="0"/>
    <w:pPr>
      <w:widowControl/>
      <w:pBdr>
        <w:bottom w:val="none" w:color="auto" w:sz="0" w:space="0"/>
      </w:pBdr>
      <w:tabs>
        <w:tab w:val="right" w:pos="9356"/>
        <w:tab w:val="clear" w:pos="4153"/>
        <w:tab w:val="clear" w:pos="8306"/>
      </w:tabs>
      <w:snapToGrid/>
      <w:spacing w:before="312" w:beforeLines="100"/>
      <w:ind w:right="-20" w:rightChars="-10" w:firstLine="6800" w:firstLineChars="3400"/>
      <w:jc w:val="left"/>
    </w:pPr>
    <w:rPr>
      <w:kern w:val="0"/>
      <w:sz w:val="20"/>
      <w:szCs w:val="16"/>
    </w:rPr>
  </w:style>
  <w:style w:type="paragraph" w:customStyle="1" w:styleId="838">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839">
    <w:name w:val="AdvisoryText"/>
    <w:basedOn w:val="535"/>
    <w:qFormat/>
    <w:uiPriority w:val="0"/>
    <w:pPr>
      <w:pBdr>
        <w:top w:val="none" w:color="auto" w:sz="0" w:space="0"/>
        <w:bottom w:val="single" w:color="auto" w:sz="4" w:space="9"/>
      </w:pBdr>
      <w:spacing w:line="260" w:lineRule="exact"/>
      <w:jc w:val="left"/>
    </w:pPr>
    <w:rPr>
      <w:rFonts w:ascii="Times New Roman" w:hAnsi="Times New Roman" w:cs="Times New Roman"/>
      <w:b w:val="0"/>
      <w:bCs w:val="0"/>
      <w:sz w:val="22"/>
      <w:szCs w:val="22"/>
    </w:rPr>
  </w:style>
  <w:style w:type="paragraph" w:customStyle="1" w:styleId="840">
    <w:name w:val="ÕýÎÄ 1"/>
    <w:basedOn w:val="1"/>
    <w:qFormat/>
    <w:uiPriority w:val="0"/>
    <w:pPr>
      <w:widowControl/>
      <w:overflowPunct w:val="0"/>
      <w:autoSpaceDE w:val="0"/>
      <w:autoSpaceDN w:val="0"/>
      <w:adjustRightInd w:val="0"/>
      <w:spacing w:before="80" w:beforeLines="0" w:after="80" w:afterLines="0" w:line="360" w:lineRule="auto"/>
      <w:ind w:left="1417"/>
      <w:textAlignment w:val="baseline"/>
    </w:pPr>
    <w:rPr>
      <w:kern w:val="0"/>
      <w:szCs w:val="20"/>
    </w:rPr>
  </w:style>
  <w:style w:type="paragraph" w:customStyle="1" w:styleId="841">
    <w:name w:val="正文加二级编号"/>
    <w:basedOn w:val="1"/>
    <w:next w:val="34"/>
    <w:qFormat/>
    <w:uiPriority w:val="0"/>
    <w:pPr>
      <w:overflowPunct w:val="0"/>
      <w:spacing w:before="156" w:beforeLines="50"/>
      <w:ind w:left="600" w:leftChars="400" w:hanging="200" w:hangingChars="200"/>
    </w:pPr>
    <w:rPr>
      <w:kern w:val="0"/>
      <w:sz w:val="24"/>
    </w:rPr>
  </w:style>
  <w:style w:type="paragraph" w:customStyle="1" w:styleId="842">
    <w:name w:val="CM93"/>
    <w:basedOn w:val="2"/>
    <w:next w:val="2"/>
    <w:qFormat/>
    <w:uiPriority w:val="0"/>
    <w:rPr>
      <w:rFonts w:ascii="黑体" w:hAnsi="Calibri" w:eastAsia="黑体" w:cs="Times New Roman"/>
      <w:color w:val="auto"/>
    </w:rPr>
  </w:style>
  <w:style w:type="paragraph" w:customStyle="1" w:styleId="843">
    <w:name w:val="xl109"/>
    <w:basedOn w:val="1"/>
    <w:qFormat/>
    <w:uiPriority w:val="0"/>
    <w:pPr>
      <w:pBdr>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textAlignment w:val="center"/>
    </w:pPr>
    <w:rPr>
      <w:rFonts w:ascii="宋体" w:hAnsi="宋体" w:cs="宋体"/>
      <w:color w:val="000000"/>
      <w:sz w:val="18"/>
      <w:szCs w:val="18"/>
    </w:rPr>
  </w:style>
  <w:style w:type="paragraph" w:customStyle="1" w:styleId="844">
    <w:name w:val="样式 标题 3Heading 3 - oldH3l3CTsect1.2.3BOD 0Level 3 Headle...3"/>
    <w:basedOn w:val="5"/>
    <w:qFormat/>
    <w:uiPriority w:val="0"/>
    <w:pPr>
      <w:numPr>
        <w:ilvl w:val="0"/>
        <w:numId w:val="0"/>
      </w:numPr>
      <w:tabs>
        <w:tab w:val="left" w:pos="1800"/>
      </w:tabs>
      <w:overflowPunct w:val="0"/>
      <w:spacing w:before="156" w:beforeLines="50" w:line="416" w:lineRule="auto"/>
      <w:ind w:left="1800" w:hanging="720"/>
    </w:pPr>
    <w:rPr>
      <w:rFonts w:ascii="Times New Roman" w:hAnsi="Times New Roman" w:cs="宋体"/>
      <w:bCs w:val="0"/>
      <w:kern w:val="0"/>
      <w:sz w:val="24"/>
      <w:szCs w:val="20"/>
    </w:rPr>
  </w:style>
  <w:style w:type="paragraph" w:customStyle="1" w:styleId="845">
    <w:name w:val="CM161"/>
    <w:basedOn w:val="2"/>
    <w:next w:val="2"/>
    <w:qFormat/>
    <w:uiPriority w:val="0"/>
    <w:pPr>
      <w:spacing w:after="515" w:afterLines="0"/>
    </w:pPr>
    <w:rPr>
      <w:rFonts w:ascii="黑体" w:hAnsi="Calibri" w:eastAsia="黑体" w:cs="Times New Roman"/>
      <w:color w:val="auto"/>
    </w:rPr>
  </w:style>
  <w:style w:type="paragraph" w:customStyle="1" w:styleId="846">
    <w:name w:val="CM18"/>
    <w:basedOn w:val="2"/>
    <w:next w:val="2"/>
    <w:qFormat/>
    <w:uiPriority w:val="0"/>
    <w:rPr>
      <w:rFonts w:ascii="黑体" w:hAnsi="Calibri" w:eastAsia="黑体" w:cs="Times New Roman"/>
      <w:color w:val="auto"/>
    </w:rPr>
  </w:style>
  <w:style w:type="paragraph" w:customStyle="1" w:styleId="847">
    <w:name w:val="CM145"/>
    <w:basedOn w:val="2"/>
    <w:next w:val="2"/>
    <w:qFormat/>
    <w:uiPriority w:val="0"/>
    <w:rPr>
      <w:rFonts w:ascii="黑体" w:hAnsi="Calibri" w:eastAsia="黑体" w:cs="Times New Roman"/>
      <w:color w:val="auto"/>
    </w:rPr>
  </w:style>
  <w:style w:type="paragraph" w:customStyle="1" w:styleId="848">
    <w:name w:val="章节封面摘要（浅）"/>
    <w:basedOn w:val="1"/>
    <w:qFormat/>
    <w:uiPriority w:val="0"/>
    <w:pPr>
      <w:pBdr>
        <w:top w:val="single" w:color="auto" w:sz="4" w:space="1"/>
        <w:left w:val="single" w:color="auto" w:sz="4" w:space="4"/>
        <w:bottom w:val="single" w:color="auto" w:sz="4" w:space="1"/>
        <w:right w:val="single" w:color="auto" w:sz="4" w:space="4"/>
      </w:pBdr>
      <w:shd w:val="clear" w:color="auto" w:fill="F3F3F3"/>
      <w:adjustRightInd w:val="0"/>
      <w:spacing w:line="360" w:lineRule="auto"/>
      <w:ind w:left="2340" w:leftChars="975"/>
      <w:textAlignment w:val="baseline"/>
    </w:pPr>
    <w:rPr>
      <w:rFonts w:ascii="Verdana" w:hAnsi="Verdana" w:cs="宋体"/>
      <w:b/>
      <w:sz w:val="24"/>
    </w:rPr>
  </w:style>
  <w:style w:type="paragraph" w:customStyle="1" w:styleId="849">
    <w:name w:val="Bullet 1 黑"/>
    <w:basedOn w:val="830"/>
    <w:qFormat/>
    <w:uiPriority w:val="0"/>
    <w:pPr>
      <w:spacing w:before="31" w:beforeLines="10" w:after="31" w:afterLines="10"/>
    </w:pPr>
    <w:rPr>
      <w:b/>
    </w:rPr>
  </w:style>
  <w:style w:type="paragraph" w:customStyle="1" w:styleId="850">
    <w:name w:val="Char Char Char"/>
    <w:basedOn w:val="1"/>
    <w:qFormat/>
    <w:uiPriority w:val="0"/>
    <w:pPr>
      <w:widowControl w:val="0"/>
      <w:spacing w:after="0" w:afterLines="0" w:line="240" w:lineRule="auto"/>
      <w:jc w:val="both"/>
    </w:pPr>
    <w:rPr>
      <w:rFonts w:ascii="Tahoma" w:hAnsi="Tahoma"/>
      <w:kern w:val="2"/>
      <w:sz w:val="24"/>
      <w:szCs w:val="20"/>
    </w:rPr>
  </w:style>
  <w:style w:type="paragraph" w:customStyle="1" w:styleId="851">
    <w:name w:val="xl55"/>
    <w:basedOn w:val="1"/>
    <w:qFormat/>
    <w:uiPriority w:val="0"/>
    <w:pPr>
      <w:widowControl/>
      <w:pBdr>
        <w:top w:val="single" w:color="auto" w:sz="4" w:space="0"/>
        <w:bottom w:val="single" w:color="auto" w:sz="4" w:space="0"/>
        <w:right w:val="single" w:color="auto" w:sz="4" w:space="0"/>
      </w:pBdr>
      <w:shd w:val="clear" w:color="auto" w:fill="FFFF99"/>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852">
    <w:name w:val="DAS列表一"/>
    <w:basedOn w:val="548"/>
    <w:qFormat/>
    <w:uiPriority w:val="0"/>
    <w:pPr>
      <w:numPr>
        <w:ilvl w:val="0"/>
        <w:numId w:val="1"/>
      </w:numPr>
      <w:tabs>
        <w:tab w:val="left" w:pos="737"/>
      </w:tabs>
      <w:spacing w:line="360" w:lineRule="auto"/>
      <w:ind w:leftChars="-58" w:firstLineChars="0"/>
    </w:pPr>
    <w:rPr>
      <w:b w:val="0"/>
      <w:bCs w:val="0"/>
    </w:rPr>
  </w:style>
  <w:style w:type="paragraph" w:customStyle="1" w:styleId="853">
    <w:name w:val="my1"/>
    <w:basedOn w:val="8"/>
    <w:qFormat/>
    <w:uiPriority w:val="0"/>
    <w:pPr>
      <w:keepNext/>
      <w:keepLines/>
      <w:spacing w:before="240" w:beforeLines="0" w:after="64" w:afterLines="0" w:line="320" w:lineRule="auto"/>
      <w:ind w:firstLine="0"/>
    </w:pPr>
    <w:rPr>
      <w:rFonts w:ascii="Arial" w:hAnsi="Arial" w:eastAsia="黑体"/>
      <w:b/>
      <w:bCs/>
      <w:sz w:val="24"/>
      <w:szCs w:val="24"/>
    </w:rPr>
  </w:style>
  <w:style w:type="paragraph" w:customStyle="1" w:styleId="854">
    <w:name w:val="Company Name"/>
    <w:basedOn w:val="14"/>
    <w:next w:val="1"/>
    <w:qFormat/>
    <w:uiPriority w:val="0"/>
    <w:pPr>
      <w:keepNext/>
      <w:keepLines/>
      <w:widowControl/>
      <w:pBdr>
        <w:bottom w:val="single" w:color="auto" w:sz="6" w:space="4"/>
      </w:pBdr>
      <w:suppressAutoHyphens/>
      <w:spacing w:before="120" w:beforeLines="0" w:after="60" w:afterLines="0" w:line="240" w:lineRule="auto"/>
      <w:ind w:left="360" w:hanging="360"/>
      <w:jc w:val="left"/>
    </w:pPr>
    <w:rPr>
      <w:caps/>
      <w:kern w:val="0"/>
      <w:sz w:val="21"/>
      <w:szCs w:val="21"/>
      <w:lang w:eastAsia="en-US"/>
    </w:rPr>
  </w:style>
  <w:style w:type="paragraph" w:customStyle="1" w:styleId="855">
    <w:name w:val="Javis"/>
    <w:basedOn w:val="1"/>
    <w:qFormat/>
    <w:uiPriority w:val="0"/>
    <w:pPr>
      <w:tabs>
        <w:tab w:val="left" w:pos="1995"/>
      </w:tabs>
      <w:spacing w:line="360" w:lineRule="auto"/>
    </w:pPr>
    <w:rPr>
      <w:sz w:val="24"/>
      <w:szCs w:val="20"/>
    </w:rPr>
  </w:style>
  <w:style w:type="paragraph" w:customStyle="1" w:styleId="856">
    <w:name w:val="样式 标题 1H1卷标题Heading 0R1H11合同标题标书1h1Section Head1st lev..."/>
    <w:basedOn w:val="3"/>
    <w:qFormat/>
    <w:uiPriority w:val="0"/>
    <w:pPr>
      <w:spacing w:before="312" w:beforeLines="0" w:after="156" w:afterLines="0" w:line="578" w:lineRule="auto"/>
      <w:ind w:left="0" w:leftChars="0" w:firstLine="0" w:firstLineChars="0"/>
    </w:pPr>
    <w:rPr>
      <w:rFonts w:ascii="Times New Roman" w:hAnsi="Times New Roman" w:cs="宋体"/>
      <w:b w:val="0"/>
      <w:sz w:val="44"/>
      <w:szCs w:val="20"/>
    </w:rPr>
  </w:style>
  <w:style w:type="paragraph" w:customStyle="1" w:styleId="857">
    <w:name w:val="level 3 text"/>
    <w:basedOn w:val="1"/>
    <w:qFormat/>
    <w:uiPriority w:val="0"/>
    <w:pPr>
      <w:widowControl/>
      <w:ind w:left="360"/>
      <w:jc w:val="left"/>
    </w:pPr>
    <w:rPr>
      <w:rFonts w:ascii="Times" w:hAnsi="Times" w:cs="Times"/>
      <w:spacing w:val="-5"/>
      <w:kern w:val="0"/>
      <w:sz w:val="24"/>
      <w:lang w:eastAsia="en-US"/>
    </w:rPr>
  </w:style>
  <w:style w:type="paragraph" w:customStyle="1" w:styleId="858">
    <w:name w:val="xl102"/>
    <w:basedOn w:val="1"/>
    <w:qFormat/>
    <w:uiPriority w:val="0"/>
    <w:pPr>
      <w:pBdr>
        <w:top w:val="single" w:color="auto" w:sz="4" w:space="0"/>
        <w:left w:val="single" w:color="auto" w:sz="4" w:space="0"/>
        <w:bottom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b/>
      <w:bCs/>
      <w:sz w:val="18"/>
      <w:szCs w:val="18"/>
    </w:rPr>
  </w:style>
  <w:style w:type="paragraph" w:customStyle="1" w:styleId="859">
    <w:name w:val="标准标题3"/>
    <w:basedOn w:val="5"/>
    <w:qFormat/>
    <w:uiPriority w:val="0"/>
    <w:rPr>
      <w:rFonts w:ascii="Times New Roman" w:hAnsi="Times New Roman" w:eastAsia="仿宋_GB2312"/>
      <w:bCs w:val="0"/>
    </w:rPr>
  </w:style>
  <w:style w:type="paragraph" w:customStyle="1" w:styleId="860">
    <w:name w:val="xl10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textAlignment w:val="center"/>
    </w:pPr>
    <w:rPr>
      <w:rFonts w:ascii="宋体" w:hAnsi="宋体" w:cs="宋体"/>
      <w:color w:val="000000"/>
      <w:sz w:val="12"/>
      <w:szCs w:val="12"/>
    </w:rPr>
  </w:style>
  <w:style w:type="paragraph" w:customStyle="1" w:styleId="861">
    <w:name w:val="RFQ Question"/>
    <w:basedOn w:val="375"/>
    <w:next w:val="375"/>
    <w:qFormat/>
    <w:uiPriority w:val="0"/>
    <w:rPr>
      <w:i/>
      <w:iCs/>
    </w:rPr>
  </w:style>
  <w:style w:type="paragraph" w:customStyle="1" w:styleId="862">
    <w:name w:val="ProposalTitle"/>
    <w:basedOn w:val="1"/>
    <w:qFormat/>
    <w:uiPriority w:val="0"/>
    <w:pPr>
      <w:widowControl/>
      <w:spacing w:before="240" w:beforeLines="0" w:after="1440" w:afterLines="0" w:line="480" w:lineRule="exact"/>
      <w:jc w:val="left"/>
    </w:pPr>
    <w:rPr>
      <w:rFonts w:ascii="Helvetica" w:hAnsi="Helvetica" w:cs="Helvetica"/>
      <w:b/>
      <w:bCs/>
      <w:kern w:val="0"/>
      <w:sz w:val="36"/>
      <w:szCs w:val="36"/>
      <w:lang w:eastAsia="en-US"/>
    </w:rPr>
  </w:style>
  <w:style w:type="paragraph" w:customStyle="1" w:styleId="863">
    <w:name w:val="图形正文（大）"/>
    <w:basedOn w:val="1"/>
    <w:qFormat/>
    <w:uiPriority w:val="0"/>
    <w:pPr>
      <w:jc w:val="center"/>
    </w:pPr>
    <w:rPr>
      <w:position w:val="6"/>
      <w:szCs w:val="20"/>
    </w:rPr>
  </w:style>
  <w:style w:type="paragraph" w:customStyle="1" w:styleId="864">
    <w:name w:val="CM165"/>
    <w:basedOn w:val="2"/>
    <w:next w:val="2"/>
    <w:qFormat/>
    <w:uiPriority w:val="0"/>
    <w:pPr>
      <w:spacing w:after="180" w:afterLines="0"/>
    </w:pPr>
    <w:rPr>
      <w:rFonts w:ascii="黑体" w:hAnsi="Calibri" w:eastAsia="黑体" w:cs="Times New Roman"/>
      <w:color w:val="auto"/>
    </w:rPr>
  </w:style>
  <w:style w:type="paragraph" w:customStyle="1" w:styleId="865">
    <w:name w:val="CM68"/>
    <w:basedOn w:val="2"/>
    <w:next w:val="2"/>
    <w:qFormat/>
    <w:uiPriority w:val="0"/>
    <w:pPr>
      <w:spacing w:line="553" w:lineRule="atLeast"/>
    </w:pPr>
    <w:rPr>
      <w:rFonts w:ascii="黑体" w:hAnsi="Calibri" w:eastAsia="黑体" w:cs="Times New Roman"/>
      <w:color w:val="auto"/>
    </w:rPr>
  </w:style>
  <w:style w:type="paragraph" w:customStyle="1" w:styleId="866">
    <w:name w:val=" Char1 Char Char Char Char Char Char"/>
    <w:basedOn w:val="1"/>
    <w:qFormat/>
    <w:uiPriority w:val="0"/>
    <w:pPr>
      <w:tabs>
        <w:tab w:val="left" w:pos="1545"/>
      </w:tabs>
      <w:ind w:left="1545" w:hanging="1545"/>
    </w:pPr>
    <w:rPr>
      <w:sz w:val="24"/>
    </w:rPr>
  </w:style>
  <w:style w:type="paragraph" w:customStyle="1" w:styleId="867">
    <w:name w:val="样式 样式2 + 小四 首行缩进:  0 厘米 左  0 字符"/>
    <w:basedOn w:val="466"/>
    <w:qFormat/>
    <w:uiPriority w:val="0"/>
    <w:pPr>
      <w:widowControl/>
      <w:tabs>
        <w:tab w:val="left" w:pos="1843"/>
      </w:tabs>
      <w:spacing w:after="40" w:afterLines="0"/>
      <w:jc w:val="left"/>
      <w:outlineLvl w:val="9"/>
    </w:pPr>
    <w:rPr>
      <w:rFonts w:eastAsia="宋体" w:cs="宋体"/>
      <w:bCs/>
      <w:i/>
      <w:iCs/>
      <w:kern w:val="0"/>
      <w:sz w:val="24"/>
      <w:szCs w:val="20"/>
      <w:lang w:eastAsia="en-US"/>
    </w:rPr>
  </w:style>
  <w:style w:type="paragraph" w:customStyle="1" w:styleId="868">
    <w:name w:val=" Char Char Char Char Char Char Char Char Char Char Char Char Char Char Char Char"/>
    <w:basedOn w:val="1"/>
    <w:qFormat/>
    <w:uiPriority w:val="0"/>
    <w:pPr>
      <w:tabs>
        <w:tab w:val="right" w:leader="middleDot" w:pos="360"/>
      </w:tabs>
      <w:ind w:firstLine="482"/>
    </w:pPr>
    <w:rPr>
      <w:b/>
      <w:sz w:val="24"/>
    </w:rPr>
  </w:style>
  <w:style w:type="paragraph" w:customStyle="1" w:styleId="869">
    <w:name w:val="xl50"/>
    <w:basedOn w:val="1"/>
    <w:qFormat/>
    <w:uiPriority w:val="0"/>
    <w:pPr>
      <w:widowControl/>
      <w:pBdr>
        <w:top w:val="single" w:color="auto" w:sz="4" w:space="0"/>
        <w:bottom w:val="single" w:color="auto" w:sz="8" w:space="0"/>
        <w:right w:val="single" w:color="auto" w:sz="4" w:space="0"/>
      </w:pBdr>
      <w:shd w:val="clear" w:color="auto" w:fill="CCFFCC"/>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870">
    <w:name w:val="列出段落11"/>
    <w:basedOn w:val="1"/>
    <w:qFormat/>
    <w:uiPriority w:val="0"/>
    <w:pPr>
      <w:ind w:firstLine="420" w:firstLineChars="200"/>
    </w:pPr>
    <w:rPr>
      <w:rFonts w:ascii="Calibri" w:hAnsi="Calibri"/>
      <w:szCs w:val="22"/>
    </w:rPr>
  </w:style>
  <w:style w:type="paragraph" w:customStyle="1" w:styleId="871">
    <w:name w:val="Bullet"/>
    <w:basedOn w:val="1"/>
    <w:qFormat/>
    <w:uiPriority w:val="0"/>
    <w:pPr>
      <w:numPr>
        <w:ilvl w:val="0"/>
        <w:numId w:val="1"/>
      </w:numPr>
      <w:tabs>
        <w:tab w:val="left" w:pos="2552"/>
      </w:tabs>
      <w:adjustRightInd w:val="0"/>
      <w:spacing w:before="60" w:beforeLines="0" w:after="60" w:afterLines="0" w:line="288" w:lineRule="auto"/>
    </w:pPr>
    <w:rPr>
      <w:kern w:val="0"/>
      <w:sz w:val="22"/>
      <w:szCs w:val="22"/>
      <w:lang w:eastAsia="en-US"/>
    </w:rPr>
  </w:style>
  <w:style w:type="paragraph" w:customStyle="1" w:styleId="872">
    <w:name w:val="CM110"/>
    <w:basedOn w:val="2"/>
    <w:next w:val="2"/>
    <w:qFormat/>
    <w:uiPriority w:val="0"/>
    <w:rPr>
      <w:rFonts w:ascii="黑体" w:hAnsi="Calibri" w:eastAsia="黑体" w:cs="Times New Roman"/>
      <w:color w:val="auto"/>
    </w:rPr>
  </w:style>
  <w:style w:type="paragraph" w:customStyle="1" w:styleId="873">
    <w:name w:val="Bulleted Text"/>
    <w:basedOn w:val="1"/>
    <w:qFormat/>
    <w:uiPriority w:val="0"/>
    <w:pPr>
      <w:numPr>
        <w:ilvl w:val="0"/>
        <w:numId w:val="1"/>
      </w:numPr>
      <w:tabs>
        <w:tab w:val="left" w:pos="1267"/>
      </w:tabs>
      <w:spacing w:before="60" w:beforeLines="0"/>
      <w:ind w:left="1267"/>
    </w:pPr>
    <w:rPr>
      <w:rFonts w:ascii="Arial" w:hAnsi="Arial"/>
      <w:kern w:val="0"/>
      <w:sz w:val="22"/>
      <w:szCs w:val="20"/>
      <w:lang w:val="en-GB" w:eastAsia="en-US"/>
    </w:rPr>
  </w:style>
  <w:style w:type="paragraph" w:customStyle="1" w:styleId="874">
    <w:name w:val="xl47"/>
    <w:basedOn w:val="1"/>
    <w:qFormat/>
    <w:uiPriority w:val="0"/>
    <w:pPr>
      <w:widowControl/>
      <w:pBdr>
        <w:top w:val="single" w:color="auto" w:sz="4" w:space="0"/>
        <w:bottom w:val="single" w:color="auto" w:sz="4" w:space="0"/>
        <w:right w:val="single" w:color="auto" w:sz="4" w:space="0"/>
      </w:pBdr>
      <w:shd w:val="clear" w:color="auto" w:fill="FFFF99"/>
      <w:spacing w:before="100" w:beforeLines="0" w:beforeAutospacing="1" w:after="100" w:afterLines="0" w:afterAutospacing="1"/>
      <w:jc w:val="center"/>
      <w:textAlignment w:val="center"/>
    </w:pPr>
    <w:rPr>
      <w:rFonts w:ascii="宋体" w:hAnsi="宋体" w:cs="宋体"/>
      <w:b/>
      <w:bCs/>
      <w:kern w:val="0"/>
      <w:sz w:val="20"/>
      <w:szCs w:val="20"/>
    </w:rPr>
  </w:style>
  <w:style w:type="paragraph" w:customStyle="1" w:styleId="875">
    <w:name w:val="样式 黑色 左 行距: 1.5 倍行距"/>
    <w:basedOn w:val="1"/>
    <w:qFormat/>
    <w:uiPriority w:val="0"/>
    <w:pPr>
      <w:spacing w:line="360" w:lineRule="auto"/>
      <w:ind w:firstLine="420" w:firstLineChars="200"/>
      <w:jc w:val="left"/>
    </w:pPr>
    <w:rPr>
      <w:rFonts w:eastAsia="仿宋_GB2312" w:cs="宋体"/>
      <w:color w:val="000000"/>
      <w:sz w:val="24"/>
      <w:szCs w:val="20"/>
    </w:rPr>
  </w:style>
  <w:style w:type="paragraph" w:customStyle="1" w:styleId="876">
    <w:name w:val="重点_内容（浅）"/>
    <w:basedOn w:val="1"/>
    <w:qFormat/>
    <w:uiPriority w:val="0"/>
    <w:pPr>
      <w:pBdr>
        <w:top w:val="single" w:color="auto" w:sz="4" w:space="1"/>
        <w:left w:val="single" w:color="auto" w:sz="4" w:space="4"/>
        <w:bottom w:val="single" w:color="auto" w:sz="4" w:space="1"/>
        <w:right w:val="single" w:color="auto" w:sz="4" w:space="4"/>
      </w:pBdr>
      <w:shd w:val="clear" w:color="auto" w:fill="F3F3F3"/>
      <w:adjustRightInd w:val="0"/>
      <w:spacing w:line="360" w:lineRule="auto"/>
      <w:ind w:firstLine="200" w:firstLineChars="200"/>
      <w:textAlignment w:val="baseline"/>
    </w:pPr>
    <w:rPr>
      <w:rFonts w:ascii="Verdana" w:hAnsi="Verdana" w:cs="宋体"/>
      <w:b/>
      <w:sz w:val="24"/>
    </w:rPr>
  </w:style>
  <w:style w:type="paragraph" w:customStyle="1" w:styleId="877">
    <w:name w:val="样式 标题 4H4Ref Heading 1rh1Heading sqlsect 1.2.3.4bulletbl...4"/>
    <w:basedOn w:val="6"/>
    <w:next w:val="608"/>
    <w:qFormat/>
    <w:uiPriority w:val="0"/>
    <w:pPr>
      <w:spacing w:before="120" w:beforeLines="0" w:after="120" w:afterLines="0" w:line="360" w:lineRule="auto"/>
      <w:ind w:left="864" w:hanging="864"/>
      <w:jc w:val="left"/>
    </w:pPr>
    <w:rPr>
      <w:rFonts w:eastAsia="宋体" w:cs="宋体"/>
      <w:szCs w:val="20"/>
    </w:rPr>
  </w:style>
  <w:style w:type="paragraph" w:customStyle="1" w:styleId="878">
    <w:name w:val="CM49"/>
    <w:basedOn w:val="2"/>
    <w:next w:val="2"/>
    <w:qFormat/>
    <w:uiPriority w:val="0"/>
    <w:pPr>
      <w:spacing w:line="468" w:lineRule="atLeast"/>
    </w:pPr>
    <w:rPr>
      <w:rFonts w:ascii="黑体" w:hAnsi="Calibri" w:eastAsia="黑体" w:cs="Times New Roman"/>
      <w:color w:val="auto"/>
    </w:rPr>
  </w:style>
  <w:style w:type="paragraph" w:customStyle="1" w:styleId="87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color w:val="FF0000"/>
      <w:kern w:val="0"/>
      <w:sz w:val="20"/>
      <w:szCs w:val="20"/>
    </w:rPr>
  </w:style>
  <w:style w:type="paragraph" w:customStyle="1" w:styleId="880">
    <w:name w:val="talbe"/>
    <w:qFormat/>
    <w:uiPriority w:val="0"/>
    <w:pPr>
      <w:widowControl w:val="0"/>
      <w:spacing w:after="200" w:afterLines="0" w:line="240" w:lineRule="atLeast"/>
    </w:pPr>
    <w:rPr>
      <w:rFonts w:ascii="Arial" w:hAnsi="Arial" w:eastAsia="宋体" w:cs="Times New Roman"/>
      <w:sz w:val="16"/>
      <w:szCs w:val="22"/>
      <w:lang w:val="en-US" w:eastAsia="zh-CN" w:bidi="ar-SA"/>
    </w:rPr>
  </w:style>
  <w:style w:type="paragraph" w:customStyle="1" w:styleId="881">
    <w:name w:val="CM124"/>
    <w:basedOn w:val="2"/>
    <w:next w:val="2"/>
    <w:qFormat/>
    <w:uiPriority w:val="0"/>
    <w:pPr>
      <w:spacing w:line="468" w:lineRule="atLeast"/>
    </w:pPr>
    <w:rPr>
      <w:rFonts w:ascii="黑体" w:hAnsi="Calibri" w:eastAsia="黑体" w:cs="Times New Roman"/>
      <w:color w:val="auto"/>
    </w:rPr>
  </w:style>
  <w:style w:type="paragraph" w:customStyle="1" w:styleId="882">
    <w:name w:val="CM58"/>
    <w:basedOn w:val="2"/>
    <w:next w:val="2"/>
    <w:qFormat/>
    <w:uiPriority w:val="0"/>
    <w:pPr>
      <w:spacing w:line="468" w:lineRule="atLeast"/>
    </w:pPr>
    <w:rPr>
      <w:rFonts w:ascii="黑体" w:hAnsi="Calibri" w:eastAsia="黑体" w:cs="Times New Roman"/>
      <w:color w:val="auto"/>
    </w:rPr>
  </w:style>
  <w:style w:type="paragraph" w:customStyle="1" w:styleId="883">
    <w:name w:val="封面标题1"/>
    <w:basedOn w:val="1"/>
    <w:qFormat/>
    <w:uiPriority w:val="0"/>
    <w:pPr>
      <w:spacing w:line="720" w:lineRule="auto"/>
      <w:ind w:firstLine="510"/>
      <w:jc w:val="center"/>
    </w:pPr>
    <w:rPr>
      <w:rFonts w:eastAsia="隶书"/>
      <w:b/>
      <w:sz w:val="72"/>
      <w:szCs w:val="20"/>
    </w:rPr>
  </w:style>
  <w:style w:type="paragraph" w:customStyle="1" w:styleId="884">
    <w:name w:val="xl113"/>
    <w:basedOn w:val="1"/>
    <w:qFormat/>
    <w:uiPriority w:val="0"/>
    <w:pPr>
      <w:pBdr>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textAlignment w:val="center"/>
    </w:pPr>
    <w:rPr>
      <w:rFonts w:ascii="宋体" w:hAnsi="宋体" w:cs="宋体"/>
      <w:color w:val="000000"/>
      <w:sz w:val="18"/>
      <w:szCs w:val="18"/>
    </w:rPr>
  </w:style>
  <w:style w:type="paragraph" w:customStyle="1" w:styleId="885">
    <w:name w:val="xl56"/>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0"/>
      <w:szCs w:val="20"/>
    </w:rPr>
  </w:style>
  <w:style w:type="paragraph" w:customStyle="1" w:styleId="886">
    <w:name w:val="CM153"/>
    <w:basedOn w:val="2"/>
    <w:next w:val="2"/>
    <w:qFormat/>
    <w:uiPriority w:val="0"/>
    <w:pPr>
      <w:spacing w:line="468" w:lineRule="atLeast"/>
    </w:pPr>
    <w:rPr>
      <w:rFonts w:ascii="黑体" w:hAnsi="Calibri" w:eastAsia="黑体" w:cs="Times New Roman"/>
      <w:color w:val="auto"/>
    </w:rPr>
  </w:style>
  <w:style w:type="paragraph" w:customStyle="1" w:styleId="887">
    <w:name w:val="¨¨¡À¨º???¡À?:1"/>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888">
    <w:name w:val=" Char5 Char Char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889">
    <w:name w:val="样式 黑色 行距: 1.5 倍行距"/>
    <w:basedOn w:val="1"/>
    <w:qFormat/>
    <w:uiPriority w:val="0"/>
    <w:pPr>
      <w:spacing w:line="360" w:lineRule="auto"/>
    </w:pPr>
    <w:rPr>
      <w:rFonts w:eastAsia="仿宋_GB2312" w:cs="宋体"/>
      <w:color w:val="000000"/>
      <w:sz w:val="24"/>
      <w:szCs w:val="20"/>
    </w:rPr>
  </w:style>
  <w:style w:type="paragraph" w:customStyle="1" w:styleId="890">
    <w:name w:val=" Char Char Char Char Char Char Char Char Char Char Char Char Char Char Char Char Char Char Char Char Char Char Char Char Char Char Char Char Char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891">
    <w:name w:val="CM45"/>
    <w:basedOn w:val="2"/>
    <w:next w:val="2"/>
    <w:qFormat/>
    <w:uiPriority w:val="0"/>
    <w:pPr>
      <w:spacing w:line="468" w:lineRule="atLeast"/>
    </w:pPr>
    <w:rPr>
      <w:rFonts w:ascii="黑体" w:hAnsi="Calibri" w:eastAsia="黑体" w:cs="Times New Roman"/>
      <w:color w:val="auto"/>
    </w:rPr>
  </w:style>
  <w:style w:type="paragraph" w:customStyle="1" w:styleId="892">
    <w:name w:val="正文加一级编号"/>
    <w:basedOn w:val="1"/>
    <w:next w:val="34"/>
    <w:qFormat/>
    <w:uiPriority w:val="0"/>
    <w:pPr>
      <w:overflowPunct w:val="0"/>
      <w:spacing w:before="156" w:beforeLines="50"/>
      <w:ind w:left="400" w:leftChars="200" w:hanging="200" w:hangingChars="200"/>
    </w:pPr>
    <w:rPr>
      <w:kern w:val="0"/>
      <w:sz w:val="24"/>
    </w:rPr>
  </w:style>
  <w:style w:type="paragraph" w:customStyle="1" w:styleId="893">
    <w:name w:val="标题1"/>
    <w:basedOn w:val="3"/>
    <w:qFormat/>
    <w:uiPriority w:val="0"/>
    <w:pPr>
      <w:keepLines w:val="0"/>
      <w:numPr>
        <w:ilvl w:val="0"/>
        <w:numId w:val="1"/>
      </w:numPr>
      <w:pBdr>
        <w:bottom w:val="single" w:color="auto" w:sz="8" w:space="6"/>
      </w:pBdr>
      <w:tabs>
        <w:tab w:val="left" w:pos="1247"/>
      </w:tabs>
      <w:spacing w:after="240" w:afterLines="0"/>
    </w:pPr>
    <w:rPr>
      <w:rFonts w:ascii="Arial" w:hAnsi="Arial"/>
      <w:b w:val="0"/>
      <w:smallCaps/>
      <w:spacing w:val="10"/>
      <w:kern w:val="20"/>
      <w:sz w:val="44"/>
      <w:szCs w:val="44"/>
    </w:rPr>
  </w:style>
  <w:style w:type="paragraph" w:customStyle="1" w:styleId="89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kern w:val="0"/>
      <w:szCs w:val="21"/>
    </w:rPr>
  </w:style>
  <w:style w:type="paragraph" w:customStyle="1" w:styleId="895">
    <w:name w:val="首页页眉"/>
    <w:basedOn w:val="55"/>
    <w:qFormat/>
    <w:uiPriority w:val="0"/>
    <w:pPr>
      <w:pBdr>
        <w:bottom w:val="none" w:color="auto" w:sz="0" w:space="0"/>
      </w:pBdr>
      <w:spacing w:line="240" w:lineRule="atLeast"/>
      <w:ind w:firstLine="420"/>
    </w:pPr>
    <w:rPr>
      <w:sz w:val="21"/>
      <w:szCs w:val="21"/>
    </w:rPr>
  </w:style>
  <w:style w:type="paragraph" w:customStyle="1" w:styleId="896">
    <w:name w:val="h2_1"/>
    <w:basedOn w:val="4"/>
    <w:qFormat/>
    <w:uiPriority w:val="0"/>
    <w:pPr>
      <w:keepLines w:val="0"/>
      <w:widowControl/>
      <w:tabs>
        <w:tab w:val="left" w:pos="288"/>
      </w:tabs>
      <w:adjustRightInd/>
      <w:spacing w:before="240" w:beforeLines="0" w:after="60" w:afterLines="0"/>
      <w:ind w:left="288" w:right="144"/>
      <w:jc w:val="left"/>
      <w:textAlignment w:val="auto"/>
    </w:pPr>
    <w:rPr>
      <w:rFonts w:ascii="黑体" w:hAnsi="黑体" w:eastAsia="黑体"/>
      <w:kern w:val="2"/>
      <w:sz w:val="28"/>
      <w:szCs w:val="32"/>
    </w:rPr>
  </w:style>
  <w:style w:type="paragraph" w:customStyle="1" w:styleId="897">
    <w:name w:val="CM8"/>
    <w:basedOn w:val="2"/>
    <w:next w:val="2"/>
    <w:qFormat/>
    <w:uiPriority w:val="0"/>
    <w:rPr>
      <w:rFonts w:ascii="黑体" w:hAnsi="Calibri" w:eastAsia="黑体" w:cs="Times New Roman"/>
      <w:color w:val="auto"/>
    </w:rPr>
  </w:style>
  <w:style w:type="paragraph" w:customStyle="1" w:styleId="898">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Lines="0" w:beforeAutospacing="1" w:after="100" w:afterLines="0" w:afterAutospacing="1"/>
      <w:jc w:val="left"/>
      <w:textAlignment w:val="center"/>
    </w:pPr>
    <w:rPr>
      <w:b/>
      <w:bCs/>
      <w:kern w:val="0"/>
      <w:sz w:val="20"/>
      <w:szCs w:val="20"/>
    </w:rPr>
  </w:style>
  <w:style w:type="paragraph" w:customStyle="1" w:styleId="899">
    <w:name w:val="FigureArt-Right"/>
    <w:basedOn w:val="1"/>
    <w:qFormat/>
    <w:uiPriority w:val="0"/>
    <w:pPr>
      <w:keepNext/>
      <w:widowControl/>
      <w:spacing w:before="240" w:beforeLines="0" w:after="60" w:afterLines="0" w:line="240" w:lineRule="atLeast"/>
      <w:ind w:left="-3326"/>
      <w:jc w:val="right"/>
    </w:pPr>
    <w:rPr>
      <w:kern w:val="24"/>
      <w:sz w:val="22"/>
      <w:szCs w:val="22"/>
      <w:lang w:eastAsia="en-US"/>
    </w:rPr>
  </w:style>
  <w:style w:type="paragraph" w:customStyle="1" w:styleId="900">
    <w:name w:val="样式 正文（首行缩进两字） + 首行缩进:  2 字符 段后: 0.5 行 行距: 1.5 倍行距"/>
    <w:basedOn w:val="23"/>
    <w:qFormat/>
    <w:uiPriority w:val="0"/>
    <w:pPr>
      <w:spacing w:line="360" w:lineRule="auto"/>
      <w:ind w:firstLine="0" w:firstLineChars="0"/>
    </w:pPr>
    <w:rPr>
      <w:sz w:val="24"/>
    </w:rPr>
  </w:style>
  <w:style w:type="paragraph" w:customStyle="1" w:styleId="901">
    <w:name w:val="NumberedList 3"/>
    <w:basedOn w:val="1"/>
    <w:qFormat/>
    <w:uiPriority w:val="0"/>
    <w:pPr>
      <w:widowControl/>
      <w:tabs>
        <w:tab w:val="left" w:pos="3600"/>
      </w:tabs>
      <w:spacing w:before="20" w:beforeLines="0" w:after="20" w:afterLines="0" w:line="280" w:lineRule="exact"/>
      <w:ind w:left="3600" w:hanging="72"/>
      <w:jc w:val="left"/>
    </w:pPr>
    <w:rPr>
      <w:kern w:val="0"/>
      <w:sz w:val="22"/>
      <w:szCs w:val="22"/>
      <w:lang w:eastAsia="en-US"/>
    </w:rPr>
  </w:style>
  <w:style w:type="paragraph" w:customStyle="1" w:styleId="902">
    <w:name w:val="CM106"/>
    <w:basedOn w:val="2"/>
    <w:next w:val="2"/>
    <w:qFormat/>
    <w:uiPriority w:val="0"/>
    <w:pPr>
      <w:spacing w:line="468" w:lineRule="atLeast"/>
    </w:pPr>
    <w:rPr>
      <w:rFonts w:ascii="黑体" w:hAnsi="Calibri" w:eastAsia="黑体" w:cs="Times New Roman"/>
      <w:color w:val="auto"/>
    </w:rPr>
  </w:style>
  <w:style w:type="paragraph" w:customStyle="1" w:styleId="903">
    <w:name w:val="HTML Body"/>
    <w:qFormat/>
    <w:uiPriority w:val="0"/>
    <w:pPr>
      <w:spacing w:after="200" w:afterLines="0" w:line="276" w:lineRule="auto"/>
    </w:pPr>
    <w:rPr>
      <w:rFonts w:ascii="Arial" w:hAnsi="Arial" w:eastAsia="宋体" w:cs="Arial"/>
      <w:sz w:val="22"/>
      <w:szCs w:val="22"/>
      <w:lang w:val="en-US" w:eastAsia="en-US" w:bidi="ar-SA"/>
    </w:rPr>
  </w:style>
  <w:style w:type="paragraph" w:customStyle="1" w:styleId="904">
    <w:name w:val="标题 52"/>
    <w:basedOn w:val="1"/>
    <w:qFormat/>
    <w:uiPriority w:val="0"/>
    <w:pPr>
      <w:overflowPunct w:val="0"/>
      <w:spacing w:before="156" w:beforeLines="50"/>
    </w:pPr>
    <w:rPr>
      <w:kern w:val="0"/>
      <w:sz w:val="24"/>
    </w:rPr>
  </w:style>
  <w:style w:type="paragraph" w:customStyle="1" w:styleId="905">
    <w:name w:val="CM41"/>
    <w:basedOn w:val="2"/>
    <w:next w:val="2"/>
    <w:qFormat/>
    <w:uiPriority w:val="0"/>
    <w:pPr>
      <w:spacing w:line="468" w:lineRule="atLeast"/>
    </w:pPr>
    <w:rPr>
      <w:rFonts w:ascii="黑体" w:hAnsi="Calibri" w:eastAsia="黑体" w:cs="Times New Roman"/>
      <w:color w:val="auto"/>
    </w:rPr>
  </w:style>
  <w:style w:type="paragraph" w:customStyle="1" w:styleId="906">
    <w:name w:val="CM164"/>
    <w:basedOn w:val="2"/>
    <w:next w:val="2"/>
    <w:qFormat/>
    <w:uiPriority w:val="0"/>
    <w:pPr>
      <w:spacing w:after="1018" w:afterLines="0"/>
    </w:pPr>
    <w:rPr>
      <w:rFonts w:ascii="黑体" w:hAnsi="Calibri" w:eastAsia="黑体" w:cs="Times New Roman"/>
      <w:color w:val="auto"/>
    </w:rPr>
  </w:style>
  <w:style w:type="paragraph" w:customStyle="1" w:styleId="907">
    <w:name w:val="CM186"/>
    <w:basedOn w:val="2"/>
    <w:next w:val="2"/>
    <w:qFormat/>
    <w:uiPriority w:val="0"/>
    <w:pPr>
      <w:spacing w:after="4988" w:afterLines="0"/>
    </w:pPr>
    <w:rPr>
      <w:rFonts w:ascii="黑体" w:hAnsi="Calibri" w:eastAsia="黑体" w:cs="Times New Roman"/>
      <w:color w:val="auto"/>
    </w:rPr>
  </w:style>
  <w:style w:type="paragraph" w:customStyle="1" w:styleId="908">
    <w:name w:val="xl37"/>
    <w:basedOn w:val="1"/>
    <w:qFormat/>
    <w:uiPriority w:val="0"/>
    <w:pPr>
      <w:widowControl/>
      <w:pBdr>
        <w:top w:val="single" w:color="auto" w:sz="4" w:space="0"/>
        <w:left w:val="single" w:color="auto" w:sz="4" w:space="0"/>
        <w:bottom w:val="single" w:color="auto" w:sz="8" w:space="0"/>
        <w:right w:val="single" w:color="auto" w:sz="8" w:space="0"/>
      </w:pBdr>
      <w:shd w:val="clear" w:color="auto" w:fill="CCFFCC"/>
      <w:spacing w:before="100" w:beforeLines="0" w:beforeAutospacing="1" w:after="100" w:afterLines="0" w:afterAutospacing="1"/>
      <w:jc w:val="left"/>
      <w:textAlignment w:val="center"/>
    </w:pPr>
    <w:rPr>
      <w:rFonts w:ascii="宋体" w:hAnsi="宋体" w:cs="宋体"/>
      <w:b/>
      <w:bCs/>
      <w:kern w:val="0"/>
      <w:sz w:val="20"/>
      <w:szCs w:val="20"/>
    </w:rPr>
  </w:style>
  <w:style w:type="paragraph" w:customStyle="1" w:styleId="909">
    <w:name w:val="样式 标题 2子系统H2 + 段前: 0.5 行"/>
    <w:basedOn w:val="4"/>
    <w:qFormat/>
    <w:uiPriority w:val="0"/>
    <w:pPr>
      <w:keepNext w:val="0"/>
      <w:keepLines w:val="0"/>
      <w:numPr>
        <w:ilvl w:val="0"/>
        <w:numId w:val="0"/>
      </w:numPr>
      <w:tabs>
        <w:tab w:val="left" w:pos="-784"/>
        <w:tab w:val="left" w:pos="480"/>
      </w:tabs>
      <w:overflowPunct w:val="0"/>
      <w:adjustRightInd/>
      <w:spacing w:before="100" w:beforeLines="0" w:beforeAutospacing="1" w:after="0" w:afterLines="0" w:line="360" w:lineRule="auto"/>
      <w:ind w:left="-784" w:hanging="576"/>
      <w:jc w:val="left"/>
      <w:textAlignment w:val="auto"/>
    </w:pPr>
    <w:rPr>
      <w:rFonts w:eastAsia="汉鼎简大黑" w:cs="宋体"/>
      <w:bCs w:val="0"/>
    </w:rPr>
  </w:style>
  <w:style w:type="paragraph" w:customStyle="1" w:styleId="910">
    <w:name w:val="TOC Heading"/>
    <w:basedOn w:val="3"/>
    <w:next w:val="1"/>
    <w:qFormat/>
    <w:uiPriority w:val="39"/>
    <w:pPr>
      <w:outlineLvl w:val="9"/>
    </w:pPr>
    <w:rPr>
      <w:rFonts w:ascii="Cambria" w:hAnsi="Cambria" w:eastAsia="宋体" w:cs="Times New Roman"/>
      <w:color w:val="21798E"/>
    </w:rPr>
  </w:style>
  <w:style w:type="character" w:customStyle="1" w:styleId="911">
    <w:name w:val="font81"/>
    <w:basedOn w:val="80"/>
    <w:qFormat/>
    <w:uiPriority w:val="0"/>
    <w:rPr>
      <w:rFonts w:hint="eastAsia" w:ascii="宋体" w:hAnsi="宋体" w:eastAsia="宋体" w:cs="宋体"/>
      <w:color w:val="000000"/>
      <w:sz w:val="16"/>
      <w:szCs w:val="16"/>
      <w:u w:val="none"/>
    </w:rPr>
  </w:style>
  <w:style w:type="character" w:customStyle="1" w:styleId="912">
    <w:name w:val="font71"/>
    <w:basedOn w:val="80"/>
    <w:qFormat/>
    <w:uiPriority w:val="0"/>
    <w:rPr>
      <w:rFonts w:hint="default" w:ascii="Times New Roman" w:hAnsi="Times New Roman" w:cs="Times New Roman"/>
      <w:color w:val="000000"/>
      <w:sz w:val="16"/>
      <w:szCs w:val="16"/>
      <w:u w:val="none"/>
    </w:rPr>
  </w:style>
  <w:style w:type="character" w:customStyle="1" w:styleId="913">
    <w:name w:val="font141"/>
    <w:basedOn w:val="80"/>
    <w:qFormat/>
    <w:uiPriority w:val="0"/>
    <w:rPr>
      <w:rFonts w:hint="eastAsia" w:ascii="宋体" w:hAnsi="宋体" w:eastAsia="宋体" w:cs="宋体"/>
      <w:color w:val="FF0000"/>
      <w:sz w:val="16"/>
      <w:szCs w:val="16"/>
      <w:u w:val="none"/>
    </w:rPr>
  </w:style>
  <w:style w:type="character" w:customStyle="1" w:styleId="914">
    <w:name w:val="font131"/>
    <w:basedOn w:val="80"/>
    <w:qFormat/>
    <w:uiPriority w:val="0"/>
    <w:rPr>
      <w:rFonts w:hint="eastAsia" w:ascii="宋体" w:hAnsi="宋体" w:eastAsia="宋体" w:cs="宋体"/>
      <w:color w:val="000000"/>
      <w:sz w:val="18"/>
      <w:szCs w:val="18"/>
      <w:u w:val="none"/>
    </w:rPr>
  </w:style>
  <w:style w:type="character" w:customStyle="1" w:styleId="915">
    <w:name w:val="font41"/>
    <w:basedOn w:val="80"/>
    <w:qFormat/>
    <w:uiPriority w:val="0"/>
    <w:rPr>
      <w:rFonts w:hint="default" w:ascii="Times New Roman" w:hAnsi="Times New Roman" w:cs="Times New Roman"/>
      <w:color w:val="000000"/>
      <w:sz w:val="16"/>
      <w:szCs w:val="16"/>
      <w:u w:val="none"/>
    </w:rPr>
  </w:style>
  <w:style w:type="character" w:customStyle="1" w:styleId="916">
    <w:name w:val="font51"/>
    <w:basedOn w:val="80"/>
    <w:qFormat/>
    <w:uiPriority w:val="0"/>
    <w:rPr>
      <w:rFonts w:hint="eastAsia" w:ascii="宋体" w:hAnsi="宋体" w:eastAsia="宋体" w:cs="宋体"/>
      <w:color w:val="000000"/>
      <w:sz w:val="16"/>
      <w:szCs w:val="16"/>
      <w:u w:val="none"/>
    </w:rPr>
  </w:style>
  <w:style w:type="character" w:customStyle="1" w:styleId="917">
    <w:name w:val="font61"/>
    <w:basedOn w:val="80"/>
    <w:qFormat/>
    <w:uiPriority w:val="0"/>
    <w:rPr>
      <w:rFonts w:hint="eastAsia" w:ascii="宋体" w:hAnsi="宋体" w:eastAsia="宋体" w:cs="宋体"/>
      <w:color w:val="FF0000"/>
      <w:sz w:val="16"/>
      <w:szCs w:val="16"/>
      <w:u w:val="none"/>
    </w:rPr>
  </w:style>
  <w:style w:type="character" w:customStyle="1" w:styleId="918">
    <w:name w:val="underlinespan"/>
    <w:basedOn w:val="8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49</Pages>
  <Words>1209</Words>
  <Characters>1371</Characters>
  <Lines>252</Lines>
  <Paragraphs>71</Paragraphs>
  <TotalTime>5</TotalTime>
  <ScaleCrop>false</ScaleCrop>
  <LinksUpToDate>false</LinksUpToDate>
  <CharactersWithSpaces>1406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2017-01-06T10:04:00Z</dcterms:created>
  <dc:creator>Lenovo User</dc:creator>
  <cp:lastModifiedBy>吴瑞</cp:lastModifiedBy>
  <cp:lastPrinted>2025-03-27T03:32:00Z</cp:lastPrinted>
  <dcterms:modified xsi:type="dcterms:W3CDTF">2025-09-03T08:13:30Z</dcterms:modified>
  <dc:title>招 标 公 告</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87F9D20DE53B400F889D4CE17554CFDE_13</vt:lpwstr>
  </property>
  <property fmtid="{D5CDD505-2E9C-101B-9397-08002B2CF9AE}" pid="3" name="KSOProductBuildVer">
    <vt:lpwstr>2052-12.1.0.22529</vt:lpwstr>
  </property>
  <property fmtid="{D5CDD505-2E9C-101B-9397-08002B2CF9AE}" pid="4" name="KSOTemplateDocerSaveRecord">
    <vt:lpwstr>eyJoZGlkIjoiODY5NTFhMTg4N2Q5NGVhNmI2MmI4MDI4NzI1YzA4Y2IiLCJ1c2VySWQiOiIyNjk3NDIyNzMifQ==</vt:lpwstr>
  </property>
</Properties>
</file>