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outlineLvl w:val="1"/>
      </w:pPr>
      <w:r>
        <w:rPr>
          <w:b/>
          <w:sz w:val="36"/>
        </w:rPr>
        <w:t>第二章 采购需求</w:t>
      </w:r>
    </w:p>
    <w:p>
      <w:pPr>
        <w:pStyle w:val="8"/>
        <w:outlineLvl w:val="2"/>
      </w:pPr>
      <w:r>
        <w:rPr>
          <w:b/>
          <w:sz w:val="28"/>
        </w:rPr>
        <w:t>一、项目概况：</w:t>
      </w:r>
    </w:p>
    <w:p>
      <w:pPr>
        <w:spacing w:line="360" w:lineRule="auto"/>
        <w:ind w:firstLine="480" w:firstLineChars="200"/>
        <w:rPr>
          <w:sz w:val="24"/>
        </w:rPr>
      </w:pPr>
      <w:r>
        <w:rPr>
          <w:rFonts w:hint="eastAsia"/>
          <w:sz w:val="24"/>
        </w:rPr>
        <w:t>项目属性：采购包1服务类，采购包2和采购包3为货物类。</w:t>
      </w:r>
    </w:p>
    <w:p>
      <w:pPr>
        <w:spacing w:line="360" w:lineRule="auto"/>
        <w:ind w:firstLine="480" w:firstLineChars="200"/>
        <w:rPr>
          <w:sz w:val="24"/>
          <w:lang w:eastAsia="zh"/>
        </w:rPr>
      </w:pPr>
      <w:r>
        <w:rPr>
          <w:rFonts w:hint="eastAsia"/>
          <w:sz w:val="24"/>
          <w:lang w:eastAsia="zh"/>
        </w:rPr>
        <w:t>本项目包含生命科学馆和教学实验室建设，建设地点位于广州医科大学番禺校区解剖楼。生命</w:t>
      </w:r>
      <w:r>
        <w:rPr>
          <w:rFonts w:hint="eastAsia"/>
          <w:sz w:val="24"/>
        </w:rPr>
        <w:t>科学馆总面积约1281㎡，</w:t>
      </w:r>
      <w:r>
        <w:rPr>
          <w:rFonts w:hint="eastAsia"/>
          <w:sz w:val="24"/>
          <w:lang w:eastAsia="zh"/>
        </w:rPr>
        <w:t>设计理念</w:t>
      </w:r>
      <w:r>
        <w:rPr>
          <w:rFonts w:hint="eastAsia"/>
          <w:sz w:val="24"/>
        </w:rPr>
        <w:t>以</w:t>
      </w:r>
      <w:r>
        <w:rPr>
          <w:rFonts w:hint="eastAsia"/>
          <w:sz w:val="24"/>
          <w:lang w:eastAsia="zh"/>
        </w:rPr>
        <w:t>“</w:t>
      </w:r>
      <w:r>
        <w:rPr>
          <w:rFonts w:hint="eastAsia"/>
          <w:sz w:val="24"/>
        </w:rPr>
        <w:t>器官系统</w:t>
      </w:r>
      <w:r>
        <w:rPr>
          <w:rFonts w:hint="eastAsia"/>
          <w:sz w:val="24"/>
          <w:lang w:eastAsia="zh"/>
        </w:rPr>
        <w:t>整合、学科交叉融合”为核心</w:t>
      </w:r>
      <w:r>
        <w:rPr>
          <w:rFonts w:hint="eastAsia"/>
          <w:sz w:val="24"/>
        </w:rPr>
        <w:t>，</w:t>
      </w:r>
      <w:r>
        <w:rPr>
          <w:rFonts w:hint="eastAsia"/>
          <w:sz w:val="24"/>
          <w:lang w:eastAsia="zh"/>
        </w:rPr>
        <w:t>通过教学模具、数字化软件及硬件等各类展品，建设</w:t>
      </w:r>
      <w:r>
        <w:rPr>
          <w:rFonts w:hint="eastAsia"/>
          <w:sz w:val="24"/>
        </w:rPr>
        <w:t>集专业教育、科普教育、人文教育于一体的</w:t>
      </w:r>
      <w:r>
        <w:rPr>
          <w:rFonts w:hint="eastAsia"/>
          <w:sz w:val="24"/>
          <w:lang w:eastAsia="zh"/>
        </w:rPr>
        <w:t>展馆</w:t>
      </w:r>
      <w:r>
        <w:rPr>
          <w:rFonts w:hint="eastAsia"/>
          <w:sz w:val="24"/>
        </w:rPr>
        <w:t>。</w:t>
      </w:r>
      <w:r>
        <w:rPr>
          <w:rFonts w:hint="eastAsia"/>
          <w:sz w:val="24"/>
          <w:lang w:eastAsia="zh"/>
        </w:rPr>
        <w:t>教学实验室总</w:t>
      </w:r>
      <w:r>
        <w:rPr>
          <w:rFonts w:hint="eastAsia"/>
          <w:sz w:val="24"/>
        </w:rPr>
        <w:t>面积约438㎡，</w:t>
      </w:r>
      <w:r>
        <w:rPr>
          <w:rFonts w:hint="eastAsia"/>
          <w:sz w:val="24"/>
          <w:lang w:eastAsia="zh"/>
        </w:rPr>
        <w:t>建成</w:t>
      </w:r>
      <w:r>
        <w:rPr>
          <w:rFonts w:hint="eastAsia"/>
          <w:sz w:val="24"/>
        </w:rPr>
        <w:t>理论和实践、临床和基础紧密结合</w:t>
      </w:r>
      <w:r>
        <w:rPr>
          <w:rFonts w:hint="eastAsia"/>
          <w:sz w:val="24"/>
          <w:lang w:eastAsia="zh"/>
        </w:rPr>
        <w:t>的先进、专业、满足实验教学需求的解剖学实验室</w:t>
      </w:r>
      <w:r>
        <w:rPr>
          <w:rFonts w:hint="eastAsia"/>
          <w:sz w:val="24"/>
        </w:rPr>
        <w:t>。</w:t>
      </w:r>
    </w:p>
    <w:p>
      <w:pPr>
        <w:pStyle w:val="8"/>
        <w:ind w:firstLine="480" w:firstLineChars="200"/>
        <w:rPr>
          <w:rFonts w:asciiTheme="minorEastAsia" w:hAnsiTheme="minorEastAsia" w:cstheme="minorEastAsia"/>
          <w:sz w:val="24"/>
          <w:szCs w:val="24"/>
          <w:lang w:eastAsia="zh-CN"/>
        </w:rPr>
      </w:pPr>
    </w:p>
    <w:p>
      <w:pPr>
        <w:pStyle w:val="8"/>
        <w:ind w:firstLine="562" w:firstLineChars="200"/>
        <w:rPr>
          <w:rFonts w:asciiTheme="minorEastAsia" w:hAnsiTheme="minorEastAsia" w:cstheme="minorEastAsia"/>
          <w:b/>
          <w:bCs/>
          <w:sz w:val="28"/>
          <w:szCs w:val="28"/>
          <w:lang w:eastAsia="zh-CN"/>
        </w:rPr>
      </w:pPr>
      <w:r>
        <w:rPr>
          <w:rFonts w:asciiTheme="minorEastAsia" w:hAnsiTheme="minorEastAsia" w:cstheme="minorEastAsia"/>
          <w:b/>
          <w:bCs/>
          <w:sz w:val="28"/>
          <w:szCs w:val="28"/>
          <w:lang w:eastAsia="zh-CN"/>
        </w:rPr>
        <w:t>采购包1：</w:t>
      </w:r>
    </w:p>
    <w:p>
      <w:pPr>
        <w:spacing w:line="360" w:lineRule="auto"/>
        <w:ind w:firstLine="480" w:firstLineChars="200"/>
        <w:rPr>
          <w:sz w:val="24"/>
        </w:rPr>
      </w:pPr>
      <w:r>
        <w:rPr>
          <w:rFonts w:hint="eastAsia"/>
          <w:sz w:val="24"/>
        </w:rPr>
        <w:t>需求概述：最高限价为854952元，其中2025年</w:t>
      </w:r>
      <w:r>
        <w:rPr>
          <w:rFonts w:hint="eastAsia"/>
          <w:sz w:val="24"/>
          <w:lang w:val="en-US" w:eastAsia="zh-CN"/>
        </w:rPr>
        <w:t>拟</w:t>
      </w:r>
      <w:r>
        <w:rPr>
          <w:rFonts w:hint="eastAsia"/>
          <w:sz w:val="24"/>
        </w:rPr>
        <w:t>安排资金256485.6元，2026年</w:t>
      </w:r>
      <w:r>
        <w:rPr>
          <w:rFonts w:hint="eastAsia"/>
          <w:sz w:val="24"/>
          <w:lang w:val="en-US" w:eastAsia="zh-CN"/>
        </w:rPr>
        <w:t>拟</w:t>
      </w:r>
      <w:r>
        <w:rPr>
          <w:rFonts w:hint="eastAsia"/>
          <w:sz w:val="24"/>
        </w:rPr>
        <w:t>安排资金598466.4元。</w:t>
      </w:r>
    </w:p>
    <w:p>
      <w:pPr>
        <w:spacing w:line="360" w:lineRule="auto"/>
        <w:ind w:firstLine="480" w:firstLineChars="200"/>
        <w:rPr>
          <w:sz w:val="24"/>
        </w:rPr>
      </w:pPr>
      <w:r>
        <w:rPr>
          <w:sz w:val="24"/>
        </w:rPr>
        <w:t xml:space="preserve">★本次采购产品为非进口产品（进口产品指通过中国海关报关验放进入中国境内且产自关境外的产品）。   </w:t>
      </w:r>
    </w:p>
    <w:p>
      <w:pPr>
        <w:spacing w:line="360" w:lineRule="auto"/>
        <w:ind w:firstLine="480" w:firstLineChars="200"/>
        <w:rPr>
          <w:rFonts w:hint="eastAsia" w:ascii="仿宋" w:hAnsi="仿宋" w:eastAsia="仿宋"/>
          <w:b/>
          <w:bCs/>
          <w:sz w:val="32"/>
          <w:szCs w:val="32"/>
        </w:rPr>
      </w:pPr>
      <w:r>
        <w:rPr>
          <w:sz w:val="24"/>
        </w:rPr>
        <w:t>★凡属于《中华人民共和国实施强制性产品认证的产品目录》的产品，请投标人在投标文件中承诺在交货时提供该产品的“中国强制性产品认证”（CCC认证）证书。</w:t>
      </w:r>
    </w:p>
    <w:p>
      <w:pPr>
        <w:spacing w:line="360" w:lineRule="auto"/>
        <w:ind w:firstLine="420" w:firstLineChars="200"/>
        <w:rPr>
          <w:sz w:val="24"/>
        </w:rPr>
      </w:pPr>
      <w:r>
        <w:rPr>
          <w:rFonts w:hint="eastAsia"/>
        </w:rPr>
        <w:t xml:space="preserve">  </w:t>
      </w:r>
      <w:r>
        <w:rPr>
          <w:sz w:val="24"/>
        </w:rPr>
        <w:t>★投标人在《开标一览表》中报出总价（作为价格分计算依据），并在《分项报价表》中列出</w:t>
      </w:r>
      <w:r>
        <w:rPr>
          <w:rFonts w:hint="eastAsia"/>
          <w:sz w:val="24"/>
        </w:rPr>
        <w:t>各采购货物的</w:t>
      </w:r>
      <w:r>
        <w:rPr>
          <w:sz w:val="24"/>
        </w:rPr>
        <w:t>单价。单价及总价均不得超过</w:t>
      </w:r>
      <w:r>
        <w:rPr>
          <w:rFonts w:hint="eastAsia"/>
          <w:sz w:val="24"/>
        </w:rPr>
        <w:t>下表（一、技术参数）的</w:t>
      </w:r>
      <w:r>
        <w:rPr>
          <w:sz w:val="24"/>
        </w:rPr>
        <w:t>单价限价及总价限价，否则投标无效。</w:t>
      </w:r>
    </w:p>
    <w:p>
      <w:pPr>
        <w:pStyle w:val="8"/>
        <w:rPr>
          <w:rFonts w:hint="default"/>
          <w:lang w:eastAsia="zh-CN"/>
        </w:rPr>
      </w:pPr>
    </w:p>
    <w:p>
      <w:pPr>
        <w:spacing w:line="360" w:lineRule="auto"/>
        <w:ind w:firstLine="480" w:firstLineChars="200"/>
        <w:rPr>
          <w:sz w:val="24"/>
        </w:rPr>
      </w:pPr>
      <w:r>
        <w:rPr>
          <w:rFonts w:hint="eastAsia"/>
          <w:sz w:val="24"/>
        </w:rPr>
        <w:t>一、技术参数</w:t>
      </w:r>
    </w:p>
    <w:tbl>
      <w:tblPr>
        <w:tblStyle w:val="4"/>
        <w:tblW w:w="4998" w:type="pct"/>
        <w:tblInd w:w="0" w:type="dxa"/>
        <w:tblLayout w:type="fixed"/>
        <w:tblCellMar>
          <w:top w:w="0" w:type="dxa"/>
          <w:left w:w="108" w:type="dxa"/>
          <w:bottom w:w="0" w:type="dxa"/>
          <w:right w:w="108" w:type="dxa"/>
        </w:tblCellMar>
      </w:tblPr>
      <w:tblGrid>
        <w:gridCol w:w="332"/>
        <w:gridCol w:w="785"/>
        <w:gridCol w:w="435"/>
        <w:gridCol w:w="365"/>
        <w:gridCol w:w="808"/>
        <w:gridCol w:w="831"/>
        <w:gridCol w:w="4963"/>
      </w:tblGrid>
      <w:tr>
        <w:tblPrEx>
          <w:tblCellMar>
            <w:top w:w="0" w:type="dxa"/>
            <w:left w:w="108" w:type="dxa"/>
            <w:bottom w:w="0" w:type="dxa"/>
            <w:right w:w="108" w:type="dxa"/>
          </w:tblCellMar>
        </w:tblPrEx>
        <w:trPr>
          <w:trHeight w:val="626" w:hRule="atLeast"/>
        </w:trPr>
        <w:tc>
          <w:tcPr>
            <w:tcW w:w="194" w:type="pct"/>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20" w:firstLineChars="200"/>
              <w:jc w:val="left"/>
              <w:rPr>
                <w:rFonts w:hint="eastAsia" w:ascii="宋体" w:hAnsi="宋体" w:eastAsia="宋体" w:cs="宋体"/>
                <w:b/>
                <w:bCs/>
                <w:color w:val="000000"/>
                <w:sz w:val="18"/>
                <w:szCs w:val="18"/>
              </w:rPr>
            </w:pPr>
            <w:r>
              <w:rPr>
                <w:rFonts w:hint="eastAsia"/>
              </w:rPr>
              <w:t xml:space="preserve"> </w:t>
            </w:r>
            <w:r>
              <w:rPr>
                <w:rFonts w:hint="eastAsia" w:ascii="宋体" w:hAnsi="宋体" w:eastAsia="宋体" w:cs="宋体"/>
                <w:b/>
                <w:bCs/>
                <w:color w:val="000000"/>
                <w:kern w:val="0"/>
                <w:sz w:val="18"/>
                <w:szCs w:val="18"/>
                <w:lang w:bidi="ar"/>
              </w:rPr>
              <w:t>序号</w:t>
            </w:r>
          </w:p>
        </w:tc>
        <w:tc>
          <w:tcPr>
            <w:tcW w:w="4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名称</w:t>
            </w:r>
          </w:p>
        </w:tc>
        <w:tc>
          <w:tcPr>
            <w:tcW w:w="255" w:type="pc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cs="宋体"/>
                <w:b/>
                <w:bCs/>
                <w:color w:val="000000"/>
                <w:kern w:val="0"/>
                <w:sz w:val="18"/>
                <w:szCs w:val="18"/>
                <w:lang w:bidi="ar"/>
              </w:rPr>
              <w:t>数量</w:t>
            </w:r>
          </w:p>
        </w:tc>
        <w:tc>
          <w:tcPr>
            <w:tcW w:w="214"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单位</w:t>
            </w:r>
          </w:p>
        </w:tc>
        <w:tc>
          <w:tcPr>
            <w:tcW w:w="474"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单价限价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48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总价限价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291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b/>
                <w:bCs/>
                <w:color w:val="000000"/>
                <w:sz w:val="22"/>
                <w:szCs w:val="22"/>
              </w:rPr>
            </w:pPr>
            <w:r>
              <w:rPr>
                <w:rFonts w:hint="eastAsia" w:ascii="宋体" w:hAnsi="宋体" w:eastAsia="宋体" w:cs="宋体"/>
                <w:b/>
                <w:bCs/>
                <w:color w:val="000000"/>
                <w:kern w:val="0"/>
                <w:sz w:val="22"/>
                <w:szCs w:val="22"/>
                <w:lang w:bidi="ar"/>
              </w:rPr>
              <w:t>技术参数</w:t>
            </w:r>
          </w:p>
        </w:tc>
      </w:tr>
      <w:tr>
        <w:tblPrEx>
          <w:tblCellMar>
            <w:top w:w="0" w:type="dxa"/>
            <w:left w:w="108" w:type="dxa"/>
            <w:bottom w:w="0" w:type="dxa"/>
            <w:right w:w="108" w:type="dxa"/>
          </w:tblCellMar>
        </w:tblPrEx>
        <w:trPr>
          <w:trHeight w:val="842" w:hRule="atLeast"/>
        </w:trPr>
        <w:tc>
          <w:tcPr>
            <w:tcW w:w="194" w:type="pct"/>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p>
        </w:tc>
        <w:tc>
          <w:tcPr>
            <w:tcW w:w="460"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塑化教具技术服务</w:t>
            </w:r>
          </w:p>
        </w:tc>
        <w:tc>
          <w:tcPr>
            <w:tcW w:w="255"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p>
        </w:tc>
        <w:tc>
          <w:tcPr>
            <w:tcW w:w="21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w:t>
            </w:r>
          </w:p>
        </w:tc>
        <w:tc>
          <w:tcPr>
            <w:tcW w:w="47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625992</w:t>
            </w:r>
          </w:p>
        </w:tc>
        <w:tc>
          <w:tcPr>
            <w:tcW w:w="487"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625992</w:t>
            </w: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1、</w:t>
            </w:r>
            <w:r>
              <w:rPr>
                <w:rFonts w:hint="eastAsia" w:ascii="宋体" w:hAnsi="宋体" w:eastAsia="宋体" w:cs="宋体"/>
                <w:color w:val="000000"/>
                <w:kern w:val="0"/>
                <w:sz w:val="18"/>
                <w:szCs w:val="18"/>
                <w:lang w:bidi="ar"/>
              </w:rPr>
              <w:t>制作要求及数量：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（1）脊柱正中矢状切塑化教具：数量1个；制作要求：主要显示</w:t>
            </w:r>
            <w:r>
              <w:rPr>
                <w:rFonts w:hint="eastAsia" w:ascii="宋体" w:hAnsi="宋体" w:eastAsia="宋体" w:cs="宋体"/>
                <w:color w:val="000000"/>
                <w:kern w:val="0"/>
                <w:sz w:val="18"/>
                <w:szCs w:val="18"/>
                <w:lang w:val="en-US" w:eastAsia="zh-CN" w:bidi="ar"/>
              </w:rPr>
              <w:t>前纵韧带、后纵韧带、</w:t>
            </w:r>
            <w:r>
              <w:rPr>
                <w:rFonts w:hint="eastAsia" w:ascii="宋体" w:hAnsi="宋体" w:eastAsia="宋体" w:cs="宋体"/>
                <w:color w:val="000000"/>
                <w:kern w:val="0"/>
                <w:sz w:val="18"/>
                <w:szCs w:val="18"/>
                <w:lang w:bidi="ar"/>
              </w:rPr>
              <w:t>棘间韧带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棘上韧带、</w:t>
            </w:r>
            <w:r>
              <w:rPr>
                <w:rFonts w:hint="eastAsia" w:ascii="宋体" w:hAnsi="宋体" w:cs="宋体"/>
                <w:color w:val="000000"/>
                <w:kern w:val="0"/>
                <w:sz w:val="18"/>
                <w:szCs w:val="18"/>
                <w:lang w:eastAsia="zh" w:bidi="ar"/>
              </w:rPr>
              <w:t>黄韧带、</w:t>
            </w:r>
            <w:r>
              <w:rPr>
                <w:rFonts w:hint="eastAsia" w:ascii="宋体" w:hAnsi="宋体" w:eastAsia="宋体" w:cs="宋体"/>
                <w:color w:val="000000"/>
                <w:kern w:val="0"/>
                <w:sz w:val="18"/>
                <w:szCs w:val="18"/>
                <w:lang w:bidi="ar"/>
              </w:rPr>
              <w:t>椎体、椎间盘、棘突等结构。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（2）脊柱整体观塑化教具：数量1个；制作要求：主要显示脊柱的四个生理弯曲及项韧带、前纵韧带、椎间盘、棘间韧带、棘上韧带等结构。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（3）头面肌塑化教具：数量1个；制作要求：主要显示</w:t>
            </w:r>
            <w:r>
              <w:rPr>
                <w:rFonts w:hint="eastAsia" w:ascii="宋体" w:hAnsi="宋体" w:cs="宋体"/>
                <w:color w:val="000000"/>
                <w:kern w:val="0"/>
                <w:sz w:val="18"/>
                <w:szCs w:val="18"/>
                <w:lang w:eastAsia="zh" w:bidi="ar"/>
              </w:rPr>
              <w:t>所有面肌、颞肌和咬肌</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（4）头颈肌塑化教具：数量1个；制作要求：主要显示</w:t>
            </w:r>
            <w:r>
              <w:rPr>
                <w:rFonts w:hint="eastAsia" w:ascii="宋体" w:hAnsi="宋体" w:cs="宋体"/>
                <w:color w:val="000000"/>
                <w:kern w:val="0"/>
                <w:sz w:val="18"/>
                <w:szCs w:val="18"/>
                <w:lang w:eastAsia="zh" w:bidi="ar"/>
              </w:rPr>
              <w:t>所有面肌、翼内肌、翼外肌、胸锁乳突肌、舌骨上、下肌群、前、中、后斜角肌、斜方肌</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（5）手肌（浅层）塑化教具：数量1个；制作要求：主要显示拇短屈肌、拇短展肌、</w:t>
            </w:r>
            <w:r>
              <w:rPr>
                <w:rFonts w:hint="eastAsia" w:ascii="宋体" w:hAnsi="宋体" w:cs="宋体"/>
                <w:color w:val="000000"/>
                <w:kern w:val="0"/>
                <w:sz w:val="18"/>
                <w:szCs w:val="18"/>
                <w:lang w:eastAsia="zh" w:bidi="ar"/>
              </w:rPr>
              <w:t>拇收肌、</w:t>
            </w:r>
            <w:r>
              <w:rPr>
                <w:rFonts w:hint="eastAsia" w:ascii="宋体" w:hAnsi="宋体" w:eastAsia="宋体" w:cs="宋体"/>
                <w:color w:val="000000"/>
                <w:kern w:val="0"/>
                <w:sz w:val="18"/>
                <w:szCs w:val="18"/>
                <w:lang w:bidi="ar"/>
              </w:rPr>
              <w:t>蚓状肌、小指短屈肌、小指展肌、屈肌支持带等结构。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（6）手肌（深层）塑化教具：数量1个；制作要求：主要显示骨间背侧肌、骨间掌侧肌、指腱鞘等结构。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（7）足肌（浅层）塑化教具：数量1个；制作要求：主要显示</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长屈肌腱、</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短屈肌、趾短屈肌、</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展肌、趾长屈肌、蚓状肌、小趾展肌、小趾短屈肌等结构。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（8）足肌（深层）塑化教具：数量1个；制作要求：主要显示</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收肌横头、</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收肌斜头、</w:t>
            </w:r>
            <w:r>
              <w:rPr>
                <w:rFonts w:hint="eastAsia" w:ascii="宋体" w:hAnsi="宋体" w:cs="宋体"/>
                <w:color w:val="000000"/>
                <w:kern w:val="0"/>
                <w:sz w:val="18"/>
                <w:szCs w:val="18"/>
                <w:lang w:eastAsia="zh" w:bidi="ar"/>
              </w:rPr>
              <w:t>𧿹</w:t>
            </w:r>
            <w:r>
              <w:rPr>
                <w:rFonts w:hint="eastAsia" w:ascii="宋体" w:hAnsi="宋体" w:eastAsia="宋体" w:cs="宋体"/>
                <w:color w:val="000000"/>
                <w:kern w:val="0"/>
                <w:sz w:val="18"/>
                <w:szCs w:val="18"/>
                <w:lang w:bidi="ar"/>
              </w:rPr>
              <w:t>短屈肌、足底长韧带、骨间足底肌、小趾短屈肌等结构。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（9）消化系统概观塑化教具（原位）：数量1个；制作要求：主要显示舌、会厌、喉、食管、胃、十二指肠、空肠、回肠、阑尾、升结肠、横结肠、降结肠、乙状结肠、直肠、肝、胆囊、胰等结构。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（10）呼吸系统概观塑化教具（原位）：数量1个；制作要求：主要显示鼻、鼻腔、口腔、咽、喉、气管、左右主支气管、左肺、支气管树等结构。</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（11）鼻旁窦及开口（鼻甲切除）塑化教具：数量1个；制作要求：主要显示</w:t>
            </w:r>
            <w:r>
              <w:rPr>
                <w:rFonts w:hint="eastAsia" w:ascii="宋体" w:hAnsi="宋体" w:cs="宋体"/>
                <w:color w:val="000000"/>
                <w:kern w:val="0"/>
                <w:sz w:val="18"/>
                <w:szCs w:val="18"/>
                <w:lang w:eastAsia="zh" w:bidi="ar"/>
              </w:rPr>
              <w:t>上颌窦、筛窦、额窦、蝶窦、鼻泪管及其开口位置</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（12）气管与支气管塑化教具：数量1个；制作要求：主要显示右肺上叶、右肺下叶、右肺中叶、气管、左肺上叶、左肺下叶等结构。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（13）肺根的结构塑化教具：数量1个；制作要求：主要显示</w:t>
            </w:r>
            <w:r>
              <w:rPr>
                <w:rFonts w:hint="eastAsia" w:ascii="宋体" w:hAnsi="宋体" w:cs="宋体"/>
                <w:color w:val="000000"/>
                <w:kern w:val="0"/>
                <w:sz w:val="18"/>
                <w:szCs w:val="18"/>
                <w:lang w:eastAsia="zh" w:bidi="ar"/>
              </w:rPr>
              <w:t>左、右肺根的主支气管、肺动脉、肺静脉</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（14）支气管肺段塑化教具：数量1个；制作要求：主要显示气管、</w:t>
            </w:r>
            <w:r>
              <w:rPr>
                <w:rFonts w:hint="eastAsia" w:ascii="宋体" w:hAnsi="宋体" w:eastAsia="宋体" w:cs="宋体"/>
                <w:color w:val="000000"/>
                <w:kern w:val="0"/>
                <w:sz w:val="18"/>
                <w:szCs w:val="18"/>
                <w:lang w:val="en-US" w:eastAsia="zh-CN" w:bidi="ar"/>
              </w:rPr>
              <w:t>双肺的</w:t>
            </w:r>
            <w:r>
              <w:rPr>
                <w:rFonts w:hint="eastAsia" w:ascii="宋体" w:hAnsi="宋体" w:cs="宋体"/>
                <w:color w:val="000000"/>
                <w:kern w:val="0"/>
                <w:sz w:val="18"/>
                <w:szCs w:val="18"/>
                <w:lang w:eastAsia="zh" w:bidi="ar"/>
              </w:rPr>
              <w:t>主支气管、叶支气管及10个支气管肺段</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（15）男性泌尿生殖系统全貌（离体）塑化教具：数量1个；制作要求：主要显示右肾、左肾、输尿管、阴茎、膀胱、前列腺、</w:t>
            </w:r>
            <w:r>
              <w:rPr>
                <w:rFonts w:hint="eastAsia" w:ascii="宋体" w:hAnsi="宋体" w:eastAsia="宋体" w:cs="宋体"/>
                <w:color w:val="000000"/>
                <w:kern w:val="0"/>
                <w:sz w:val="18"/>
                <w:szCs w:val="18"/>
                <w:lang w:val="en-US" w:eastAsia="zh-CN" w:bidi="ar"/>
              </w:rPr>
              <w:t>精囊、</w:t>
            </w:r>
            <w:r>
              <w:rPr>
                <w:rFonts w:hint="eastAsia" w:ascii="宋体" w:hAnsi="宋体" w:eastAsia="宋体" w:cs="宋体"/>
                <w:color w:val="000000"/>
                <w:kern w:val="0"/>
                <w:sz w:val="18"/>
                <w:szCs w:val="18"/>
                <w:lang w:bidi="ar"/>
              </w:rPr>
              <w:t>输精管、睾丸</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附睾</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（16）女性泌尿生殖系统全貌（离体）塑化教具：数量1个；制作要求：主要显示左肾、右肾、输卵管、子宫、膀胱、尿道、卵巢、阴道等结构。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（17）男性泌尿生殖系统全貌（原位）塑化教具：数量1个；制作要求：主要显示右肾、左肾、输尿管、阴茎、膀胱、前列腺、</w:t>
            </w:r>
            <w:r>
              <w:rPr>
                <w:rFonts w:hint="eastAsia" w:ascii="宋体" w:hAnsi="宋体" w:eastAsia="宋体" w:cs="宋体"/>
                <w:color w:val="000000"/>
                <w:kern w:val="0"/>
                <w:sz w:val="18"/>
                <w:szCs w:val="18"/>
                <w:lang w:val="en-US" w:eastAsia="zh-CN" w:bidi="ar"/>
              </w:rPr>
              <w:t>精囊、</w:t>
            </w:r>
            <w:r>
              <w:rPr>
                <w:rFonts w:hint="eastAsia" w:ascii="宋体" w:hAnsi="宋体" w:eastAsia="宋体" w:cs="宋体"/>
                <w:color w:val="000000"/>
                <w:kern w:val="0"/>
                <w:sz w:val="18"/>
                <w:szCs w:val="18"/>
                <w:lang w:bidi="ar"/>
              </w:rPr>
              <w:t>输精管、睾丸</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附睾</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（18）女性泌尿生殖系统全貌（原位）塑化教具：数量1个；制作要求：主要显示左肾、右肾、输卵管、子宫、膀胱、尿道、卵巢、阴道等结构。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（19）肾与输尿管塑化教具：数量1个；制作要求：主要显示下腔静脉、右肾、肾静脉、腹主动脉、</w:t>
            </w:r>
            <w:r>
              <w:rPr>
                <w:rFonts w:hint="eastAsia" w:ascii="宋体" w:hAnsi="宋体" w:eastAsia="宋体" w:cs="宋体"/>
                <w:color w:val="000000"/>
                <w:kern w:val="0"/>
                <w:sz w:val="18"/>
                <w:szCs w:val="18"/>
                <w:lang w:val="en-US" w:eastAsia="zh-CN" w:bidi="ar"/>
              </w:rPr>
              <w:t>肾动脉、</w:t>
            </w:r>
            <w:r>
              <w:rPr>
                <w:rFonts w:hint="eastAsia" w:ascii="宋体" w:hAnsi="宋体" w:eastAsia="宋体" w:cs="宋体"/>
                <w:color w:val="000000"/>
                <w:kern w:val="0"/>
                <w:sz w:val="18"/>
                <w:szCs w:val="18"/>
                <w:lang w:bidi="ar"/>
              </w:rPr>
              <w:t>左肾、输尿管</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肾上腺、膀胱</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5"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（20）肾的剖面结构塑化教具：数量1个；制作要求：主要显示肾大盏、肾小盏、肾乳头、输尿管、肾盂、肾动脉、肾皮质、肾椎体、肾柱等结构。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（21）膀胱前面观（切开）塑化教具：数量1个；制作要求：主要显示膀胱、输尿管口、膀胱三角、前列腺、输精管、输尿管、精囊、尿道内口、精阜、尿道等结构。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（22）男性盆腔正中矢状切塑化教具 ：数量1个；制作要求：主要显示输尿管、输精管、膀胱、耻骨联合、前列腺、尿道、阴茎头、尿道球、肛门外括约肌、直肠、精囊</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肛管、射精管</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（23）睾丸与附睾塑化教具：数量1个；制作要求：主要显示精索、附睾头、附睾体、附睾尾、睾丸等结构。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（24）女性盆腔正中矢状切塑化教具：数量1个；制作要求：主要显示卵巢、输卵管、输卵管伞、膀胱子宫陷凹、耻骨联合、子宫、膀胱、尿道、阴蒂、阴道、小阴唇、大阴唇、尿道外口、直肠、</w:t>
            </w:r>
            <w:r>
              <w:rPr>
                <w:rFonts w:hint="eastAsia" w:ascii="宋体" w:hAnsi="宋体" w:eastAsia="宋体" w:cs="宋体"/>
                <w:color w:val="000000"/>
                <w:kern w:val="0"/>
                <w:sz w:val="18"/>
                <w:szCs w:val="18"/>
                <w:lang w:val="en-US" w:eastAsia="zh-CN" w:bidi="ar"/>
              </w:rPr>
              <w:t>肛管、</w:t>
            </w:r>
            <w:r>
              <w:rPr>
                <w:rFonts w:hint="eastAsia" w:ascii="宋体" w:hAnsi="宋体" w:eastAsia="宋体" w:cs="宋体"/>
                <w:color w:val="000000"/>
                <w:kern w:val="0"/>
                <w:sz w:val="18"/>
                <w:szCs w:val="18"/>
                <w:lang w:bidi="ar"/>
              </w:rPr>
              <w:t>肛门外括约肌等结构。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（25）女性内生殖器（前面）塑化教具：数量1个；制作要求：主要显示输卵管、子宫、大阴唇、小阴唇、卵巢、子宫颈、阴道等结构。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（26）子宫的固定装置塑化教具：数量1个；制作要求：主要显示子宫、卵巢、输卵管伞、输卵管、子宫圆韧带、子宫阔韧带</w:t>
            </w:r>
            <w:r>
              <w:rPr>
                <w:rFonts w:hint="eastAsia" w:ascii="宋体" w:hAnsi="宋体" w:cs="宋体"/>
                <w:color w:val="000000"/>
                <w:kern w:val="0"/>
                <w:sz w:val="18"/>
                <w:szCs w:val="18"/>
                <w:lang w:eastAsia="zh" w:bidi="ar"/>
              </w:rPr>
              <w:t>、骶子宫韧带、子宫主韧带</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（27）女性外生殖器塑化教具：数量1个；制作要求：主要显示唇前联合、大阴唇、小阴唇、唇后联合、阴阜、阴蒂、尿道外口、阴道前庭</w:t>
            </w:r>
            <w:r>
              <w:rPr>
                <w:rFonts w:hint="eastAsia" w:ascii="宋体" w:hAnsi="宋体" w:cs="宋体"/>
                <w:color w:val="000000"/>
                <w:kern w:val="0"/>
                <w:sz w:val="18"/>
                <w:szCs w:val="18"/>
                <w:lang w:eastAsia="zh" w:bidi="ar"/>
              </w:rPr>
              <w:t>、前庭大腺、前庭球</w:t>
            </w:r>
            <w:r>
              <w:rPr>
                <w:rFonts w:hint="eastAsia" w:ascii="宋体" w:hAnsi="宋体" w:eastAsia="宋体" w:cs="宋体"/>
                <w:color w:val="000000"/>
                <w:kern w:val="0"/>
                <w:sz w:val="18"/>
                <w:szCs w:val="18"/>
                <w:lang w:bidi="ar"/>
              </w:rPr>
              <w:t>等结构。</w:t>
            </w:r>
          </w:p>
        </w:tc>
      </w:tr>
      <w:tr>
        <w:tblPrEx>
          <w:tblCellMar>
            <w:top w:w="0" w:type="dxa"/>
            <w:left w:w="108" w:type="dxa"/>
            <w:bottom w:w="0" w:type="dxa"/>
            <w:right w:w="108" w:type="dxa"/>
          </w:tblCellMar>
        </w:tblPrEx>
        <w:trPr>
          <w:trHeight w:val="842"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（28）成年女性乳房塑化教具：数量1个；制作要求：主要显示乳头、乳晕、乳房脂肪体、输乳管窦、输乳管、乳腺小叶等结构。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（29）颈外动脉及其分支塑化教具：数量1个；制作要求：主要显示脑膜中动脉、上颌动脉、面动脉、甲状腺上动脉、颞浅动脉、耳后动脉、枕动脉、颈外动脉、颈内动脉、颈总动脉等结构。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（30）全身矢状切塑化教具：数量1个；制作要求：</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①头颈部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一侧浅层显示面神经及其分支、耳大神经、枕小神经、锁骨上神经、副神经、颈横神经、另一侧</w:t>
            </w:r>
            <w:r>
              <w:rPr>
                <w:rFonts w:hint="eastAsia" w:ascii="宋体" w:hAnsi="宋体" w:eastAsia="宋体" w:cs="宋体"/>
                <w:color w:val="000000"/>
                <w:kern w:val="0"/>
                <w:sz w:val="18"/>
                <w:szCs w:val="18"/>
                <w:lang w:val="en-US" w:eastAsia="zh-CN" w:bidi="ar"/>
              </w:rPr>
              <w:t>保留</w:t>
            </w:r>
            <w:r>
              <w:rPr>
                <w:rFonts w:hint="eastAsia" w:ascii="宋体" w:hAnsi="宋体" w:eastAsia="宋体" w:cs="宋体"/>
                <w:color w:val="000000"/>
                <w:kern w:val="0"/>
                <w:sz w:val="18"/>
                <w:szCs w:val="18"/>
                <w:lang w:bidi="ar"/>
              </w:rPr>
              <w:t>浅层的神经，</w:t>
            </w:r>
            <w:r>
              <w:rPr>
                <w:rFonts w:hint="eastAsia" w:ascii="宋体" w:hAnsi="宋体" w:eastAsia="宋体" w:cs="宋体"/>
                <w:color w:val="000000"/>
                <w:kern w:val="0"/>
                <w:sz w:val="18"/>
                <w:szCs w:val="18"/>
                <w:lang w:val="en-US" w:eastAsia="zh-CN" w:bidi="ar"/>
              </w:rPr>
              <w:t>并</w:t>
            </w:r>
            <w:r>
              <w:rPr>
                <w:rFonts w:hint="eastAsia" w:ascii="宋体" w:hAnsi="宋体" w:eastAsia="宋体" w:cs="宋体"/>
                <w:color w:val="000000"/>
                <w:kern w:val="0"/>
                <w:sz w:val="18"/>
                <w:szCs w:val="18"/>
                <w:lang w:bidi="ar"/>
              </w:rPr>
              <w:t>显示</w:t>
            </w:r>
            <w:r>
              <w:rPr>
                <w:rFonts w:hint="eastAsia" w:ascii="宋体" w:hAnsi="宋体" w:eastAsia="宋体" w:cs="宋体"/>
                <w:color w:val="000000"/>
                <w:kern w:val="0"/>
                <w:sz w:val="18"/>
                <w:szCs w:val="18"/>
                <w:lang w:val="en-US" w:eastAsia="zh-CN" w:bidi="ar"/>
              </w:rPr>
              <w:t>深层的</w:t>
            </w:r>
            <w:r>
              <w:rPr>
                <w:rFonts w:hint="eastAsia" w:ascii="宋体" w:hAnsi="宋体" w:eastAsia="宋体" w:cs="宋体"/>
                <w:color w:val="000000"/>
                <w:kern w:val="0"/>
                <w:sz w:val="18"/>
                <w:szCs w:val="18"/>
                <w:lang w:bidi="ar"/>
              </w:rPr>
              <w:t>眶上神经、额神经、眼神经、上颌神经、三叉神经节、下颌神经、眶下神经、耳颞神经、舌神经、下牙槽神经、下颌舌骨肌神经、颊神经、颏神经等结构。</w:t>
            </w:r>
          </w:p>
          <w:p>
            <w:pPr>
              <w:widowControl/>
              <w:numPr>
                <w:ilvl w:val="-1"/>
                <w:numId w:val="0"/>
              </w:numPr>
              <w:jc w:val="left"/>
              <w:textAlignment w:val="top"/>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bidi="ar"/>
              </w:rPr>
              <w:t>②胸部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显示胸背部皮神经及其肋间神经，</w:t>
            </w:r>
            <w:r>
              <w:rPr>
                <w:rFonts w:hint="eastAsia" w:ascii="宋体" w:hAnsi="宋体" w:eastAsia="宋体" w:cs="宋体"/>
                <w:color w:val="000000"/>
                <w:kern w:val="0"/>
                <w:sz w:val="18"/>
                <w:szCs w:val="18"/>
                <w:lang w:val="en-US" w:eastAsia="zh-CN" w:bidi="ar"/>
              </w:rPr>
              <w:t>打开</w:t>
            </w:r>
            <w:r>
              <w:rPr>
                <w:rFonts w:hint="eastAsia" w:ascii="宋体" w:hAnsi="宋体" w:eastAsia="宋体" w:cs="宋体"/>
                <w:color w:val="000000"/>
                <w:kern w:val="0"/>
                <w:sz w:val="18"/>
                <w:szCs w:val="18"/>
                <w:lang w:bidi="ar"/>
              </w:rPr>
              <w:t>胸腔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显示</w:t>
            </w:r>
            <w:r>
              <w:rPr>
                <w:rFonts w:hint="eastAsia" w:ascii="宋体" w:hAnsi="宋体" w:eastAsia="宋体" w:cs="宋体"/>
                <w:color w:val="000000"/>
                <w:kern w:val="0"/>
                <w:sz w:val="18"/>
                <w:szCs w:val="18"/>
                <w:lang w:bidi="ar"/>
              </w:rPr>
              <w:t>膈神经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内脏大小神经</w:t>
            </w:r>
            <w:r>
              <w:rPr>
                <w:rFonts w:hint="eastAsia" w:ascii="宋体" w:hAnsi="宋体" w:eastAsia="宋体" w:cs="宋体"/>
                <w:color w:val="000000"/>
                <w:kern w:val="0"/>
                <w:sz w:val="18"/>
                <w:szCs w:val="18"/>
                <w:lang w:bidi="ar"/>
              </w:rPr>
              <w:t>及胸交感干</w:t>
            </w:r>
            <w:r>
              <w:rPr>
                <w:rFonts w:hint="eastAsia" w:ascii="宋体" w:hAnsi="宋体" w:eastAsia="宋体" w:cs="宋体"/>
                <w:color w:val="000000"/>
                <w:kern w:val="0"/>
                <w:sz w:val="18"/>
                <w:szCs w:val="18"/>
                <w:lang w:eastAsia="zh-CN" w:bidi="ar"/>
              </w:rPr>
              <w:t>。</w:t>
            </w:r>
          </w:p>
          <w:p>
            <w:pPr>
              <w:widowControl/>
              <w:numPr>
                <w:ilvl w:val="-1"/>
                <w:numId w:val="0"/>
              </w:numPr>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③腹部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显示皮神经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并</w:t>
            </w:r>
            <w:r>
              <w:rPr>
                <w:rFonts w:hint="eastAsia" w:ascii="宋体" w:hAnsi="宋体" w:eastAsia="宋体" w:cs="宋体"/>
                <w:color w:val="000000"/>
                <w:kern w:val="0"/>
                <w:sz w:val="18"/>
                <w:szCs w:val="18"/>
                <w:lang w:bidi="ar"/>
              </w:rPr>
              <w:t>按层次显示腹外斜肌，腹内斜肌</w:t>
            </w:r>
            <w:r>
              <w:rPr>
                <w:rFonts w:hint="eastAsia" w:ascii="宋体" w:hAnsi="宋体" w:eastAsia="宋体" w:cs="宋体"/>
                <w:color w:val="000000"/>
                <w:kern w:val="0"/>
                <w:sz w:val="18"/>
                <w:szCs w:val="18"/>
                <w:lang w:val="en-US" w:eastAsia="zh-CN" w:bidi="ar"/>
              </w:rPr>
              <w:t>及</w:t>
            </w:r>
            <w:r>
              <w:rPr>
                <w:rFonts w:hint="eastAsia" w:ascii="宋体" w:hAnsi="宋体" w:eastAsia="宋体" w:cs="宋体"/>
                <w:color w:val="000000"/>
                <w:kern w:val="0"/>
                <w:sz w:val="18"/>
                <w:szCs w:val="18"/>
                <w:lang w:bidi="ar"/>
              </w:rPr>
              <w:t>腹横肌，打开腹直肌前鞘</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节段性去掉腹直肌，保留腹直肌后鞘暴露腹壁上动脉及腹壁下动脉</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显示弓状线。</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④背部：保留第一颈椎（寰椎），去掉棘突，打开硬脊膜，显示脊髓。保留脊神经的前支（肋间神经）和后支（皮支）。保留一个胸椎和一个腰椎。打开马尾，显示马尾的走行。梯形去掉髋骨的一部分，显示骶丛（包括坐骨神经）及相应血管。</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⑤上肢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显示正中神经、前臂内侧皮神经、肱动脉、尺神经、桡神经、正中神经、桡神经浅支、尺神经手背支、肌皮神经、正中神经、前臂内侧皮神经、肱动脉、尺动脉、桡动脉、正中神经、骨间后神经、指掌侧总神经、指掌侧固有神经等结构。</w:t>
            </w:r>
          </w:p>
          <w:p>
            <w:pPr>
              <w:widowControl/>
              <w:numPr>
                <w:ilvl w:val="-1"/>
                <w:numId w:val="0"/>
              </w:numPr>
              <w:jc w:val="left"/>
              <w:textAlignment w:val="top"/>
              <w:rPr>
                <w:rFonts w:hint="eastAsia" w:ascii="宋体" w:hAnsi="宋体" w:cs="宋体"/>
                <w:color w:val="000000"/>
                <w:kern w:val="0"/>
                <w:sz w:val="18"/>
                <w:szCs w:val="18"/>
                <w:lang w:eastAsia="zh" w:bidi="ar"/>
              </w:rPr>
            </w:pPr>
            <w:r>
              <w:rPr>
                <w:rFonts w:hint="eastAsia" w:ascii="微软雅黑" w:hAnsi="微软雅黑" w:eastAsia="微软雅黑" w:cs="微软雅黑"/>
                <w:color w:val="000000"/>
                <w:kern w:val="0"/>
                <w:sz w:val="18"/>
                <w:szCs w:val="18"/>
                <w:lang w:bidi="ar"/>
              </w:rPr>
              <w:t>⑥</w:t>
            </w:r>
            <w:r>
              <w:rPr>
                <w:rFonts w:hint="eastAsia" w:ascii="宋体" w:hAnsi="宋体" w:eastAsia="宋体" w:cs="宋体"/>
                <w:color w:val="000000"/>
                <w:kern w:val="0"/>
                <w:sz w:val="18"/>
                <w:szCs w:val="18"/>
                <w:lang w:bidi="ar"/>
              </w:rPr>
              <w:t>下肢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显示股外侧皮神经、股后皮神经、臀下神经、坐骨神经、股神经、股静脉、股动脉、髌下支、腓肠外侧皮神经、长收肌、隐神经、股二头肌、缝匠肌、腓浅神经、臀上神经、梨状肌、腓总神经、腓浅神经、腓深神经、胫神经、胫前动脉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（31）机体奥秘姿势塑化教具：数量1个；制作要求：显示全身主要内脏器官，</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分为四部分：前半身、中间第一部分、中间第二部分、后半身四部分</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各部分</w:t>
            </w:r>
            <w:r>
              <w:rPr>
                <w:rFonts w:hint="eastAsia" w:ascii="宋体" w:hAnsi="宋体" w:eastAsia="宋体" w:cs="宋体"/>
                <w:color w:val="000000"/>
                <w:kern w:val="0"/>
                <w:sz w:val="18"/>
                <w:szCs w:val="18"/>
                <w:lang w:bidi="ar"/>
              </w:rPr>
              <w:t>必须独立支撑，相互协调。前半身部分：显示肌肉、血管、神经等结构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中间第一部分：显示脑、脊髓整体观。中间第二部分：显示内脏器官如喉、气管、肺、心脏、胃、膈肌、十二指肠、升结肠、横结肠、降结肠、盲肠、阑尾、直肠、肛门、男性生殖器或女性生殖器、膀胱等结构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后半身部分：显示后半身浅层肌肉、血管、神经等结构。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0"/>
                <w:numId w:val="1"/>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整体肌肉血管神经磁吸式可拆装塑化教具：数量1个；制作要求：</w:t>
            </w:r>
            <w:r>
              <w:rPr>
                <w:rFonts w:hint="eastAsia" w:ascii="宋体" w:hAnsi="宋体" w:eastAsia="宋体" w:cs="宋体"/>
                <w:color w:val="000000"/>
                <w:kern w:val="0"/>
                <w:sz w:val="18"/>
                <w:szCs w:val="18"/>
                <w:lang w:val="en-US" w:eastAsia="zh-CN" w:bidi="ar"/>
              </w:rPr>
              <w:t>各部</w:t>
            </w:r>
            <w:r>
              <w:rPr>
                <w:rFonts w:hint="eastAsia" w:ascii="宋体" w:hAnsi="宋体" w:eastAsia="宋体" w:cs="宋体"/>
                <w:color w:val="000000"/>
                <w:kern w:val="0"/>
                <w:sz w:val="18"/>
                <w:szCs w:val="18"/>
                <w:lang w:bidi="ar"/>
              </w:rPr>
              <w:t>肌肉血管神经</w:t>
            </w:r>
            <w:r>
              <w:rPr>
                <w:rFonts w:hint="eastAsia" w:ascii="宋体" w:hAnsi="宋体" w:eastAsia="宋体" w:cs="宋体"/>
                <w:color w:val="000000"/>
                <w:kern w:val="0"/>
                <w:sz w:val="18"/>
                <w:szCs w:val="18"/>
                <w:lang w:val="en-US" w:eastAsia="zh-CN" w:bidi="ar"/>
              </w:rPr>
              <w:t>均可进行</w:t>
            </w:r>
            <w:r>
              <w:rPr>
                <w:rFonts w:hint="eastAsia" w:ascii="宋体" w:hAnsi="宋体" w:eastAsia="宋体" w:cs="宋体"/>
                <w:color w:val="000000"/>
                <w:kern w:val="0"/>
                <w:sz w:val="18"/>
                <w:szCs w:val="18"/>
                <w:lang w:bidi="ar"/>
              </w:rPr>
              <w:t>磁吸式拆装</w:t>
            </w:r>
            <w:r>
              <w:rPr>
                <w:rFonts w:hint="eastAsia" w:ascii="宋体" w:hAnsi="宋体" w:eastAsia="宋体" w:cs="宋体"/>
                <w:color w:val="000000"/>
                <w:kern w:val="0"/>
                <w:sz w:val="18"/>
                <w:szCs w:val="18"/>
                <w:lang w:eastAsia="zh-CN" w:bidi="ar"/>
              </w:rPr>
              <w:t>。</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①</w:t>
            </w:r>
            <w:r>
              <w:rPr>
                <w:rFonts w:hint="eastAsia" w:ascii="宋体" w:hAnsi="宋体" w:eastAsia="宋体" w:cs="宋体"/>
                <w:color w:val="000000"/>
                <w:kern w:val="0"/>
                <w:sz w:val="18"/>
                <w:szCs w:val="18"/>
                <w:lang w:bidi="ar"/>
              </w:rPr>
              <w:t>一侧保留皮肤层和浅筋膜，并且可以拆分下来；另一侧保留浅层肌肉和深层肌肉，当浅层肌肉拆分下来后可显示深层肌肉。保留血管神经；腹壁可以打开，显示原位内脏器官，而且内脏也可以拆分下来，显示</w:t>
            </w:r>
            <w:r>
              <w:rPr>
                <w:rFonts w:hint="eastAsia" w:ascii="宋体" w:hAnsi="宋体" w:eastAsia="宋体" w:cs="宋体"/>
                <w:color w:val="000000"/>
                <w:kern w:val="0"/>
                <w:sz w:val="18"/>
                <w:szCs w:val="18"/>
                <w:lang w:val="en-US" w:eastAsia="zh-CN" w:bidi="ar"/>
              </w:rPr>
              <w:t>腹后壁泌尿系统器官和大血管</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②</w:t>
            </w:r>
            <w:r>
              <w:rPr>
                <w:rFonts w:hint="eastAsia" w:ascii="宋体" w:hAnsi="宋体" w:eastAsia="宋体" w:cs="宋体"/>
                <w:color w:val="000000"/>
                <w:kern w:val="0"/>
                <w:sz w:val="18"/>
                <w:szCs w:val="18"/>
                <w:lang w:bidi="ar"/>
              </w:rPr>
              <w:t>头</w:t>
            </w:r>
            <w:r>
              <w:rPr>
                <w:rFonts w:hint="eastAsia" w:ascii="宋体" w:hAnsi="宋体" w:eastAsia="宋体" w:cs="宋体"/>
                <w:color w:val="000000"/>
                <w:kern w:val="0"/>
                <w:sz w:val="18"/>
                <w:szCs w:val="18"/>
                <w:lang w:val="en-US" w:eastAsia="zh-CN" w:bidi="ar"/>
              </w:rPr>
              <w:t>颈</w:t>
            </w:r>
            <w:r>
              <w:rPr>
                <w:rFonts w:hint="eastAsia" w:ascii="宋体" w:hAnsi="宋体" w:eastAsia="宋体" w:cs="宋体"/>
                <w:color w:val="000000"/>
                <w:kern w:val="0"/>
                <w:sz w:val="18"/>
                <w:szCs w:val="18"/>
                <w:lang w:bidi="ar"/>
              </w:rPr>
              <w:t>部：</w:t>
            </w:r>
            <w:r>
              <w:rPr>
                <w:rFonts w:hint="eastAsia" w:ascii="宋体" w:hAnsi="宋体" w:eastAsia="宋体" w:cs="宋体"/>
                <w:color w:val="000000"/>
                <w:kern w:val="0"/>
                <w:sz w:val="18"/>
                <w:szCs w:val="18"/>
                <w:lang w:val="en-US" w:eastAsia="zh-CN" w:bidi="ar"/>
              </w:rPr>
              <w:t>头部</w:t>
            </w:r>
            <w:r>
              <w:rPr>
                <w:rFonts w:hint="eastAsia" w:ascii="宋体" w:hAnsi="宋体" w:eastAsia="宋体" w:cs="宋体"/>
                <w:color w:val="000000"/>
                <w:kern w:val="0"/>
                <w:sz w:val="18"/>
                <w:szCs w:val="18"/>
                <w:lang w:bidi="ar"/>
              </w:rPr>
              <w:t>一侧</w:t>
            </w:r>
            <w:r>
              <w:rPr>
                <w:rFonts w:hint="eastAsia" w:ascii="宋体" w:hAnsi="宋体" w:eastAsia="宋体" w:cs="宋体"/>
                <w:color w:val="000000"/>
                <w:kern w:val="0"/>
                <w:sz w:val="18"/>
                <w:szCs w:val="18"/>
                <w:lang w:val="en-US" w:eastAsia="zh-CN" w:bidi="ar"/>
              </w:rPr>
              <w:t>显示</w:t>
            </w:r>
            <w:r>
              <w:rPr>
                <w:rFonts w:hint="eastAsia" w:ascii="宋体" w:hAnsi="宋体" w:eastAsia="宋体" w:cs="宋体"/>
                <w:color w:val="000000"/>
                <w:kern w:val="0"/>
                <w:sz w:val="18"/>
                <w:szCs w:val="18"/>
                <w:lang w:bidi="ar"/>
              </w:rPr>
              <w:t>浅层的面神经、面动脉静脉、腮腺、眼轮匝肌、口轮匝肌、咬肌、颞浅动脉、枕额肌</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腮腺、咬肌和颧弓</w:t>
            </w:r>
            <w:r>
              <w:rPr>
                <w:rFonts w:hint="eastAsia" w:ascii="宋体" w:hAnsi="宋体" w:eastAsia="宋体" w:cs="宋体"/>
                <w:color w:val="000000"/>
                <w:kern w:val="0"/>
                <w:sz w:val="18"/>
                <w:szCs w:val="18"/>
                <w:lang w:val="en-US" w:eastAsia="zh-CN" w:bidi="ar"/>
              </w:rPr>
              <w:t>等结构；另一侧显示深层的</w:t>
            </w:r>
            <w:r>
              <w:rPr>
                <w:rFonts w:hint="eastAsia" w:ascii="宋体" w:hAnsi="宋体" w:eastAsia="宋体" w:cs="宋体"/>
                <w:color w:val="000000"/>
                <w:kern w:val="0"/>
                <w:sz w:val="18"/>
                <w:szCs w:val="18"/>
                <w:lang w:bidi="ar"/>
              </w:rPr>
              <w:t>翼内肌、翼外肌</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下颌神经及其分支、颈外动脉、上颌动脉及其分支、舌、茎突舌骨肌、茎突舌肌等结构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颈部一侧显示</w:t>
            </w:r>
            <w:r>
              <w:rPr>
                <w:rFonts w:hint="eastAsia" w:ascii="宋体" w:hAnsi="宋体" w:cs="宋体"/>
                <w:color w:val="000000"/>
                <w:kern w:val="0"/>
                <w:sz w:val="18"/>
                <w:szCs w:val="18"/>
                <w:lang w:eastAsia="zh" w:bidi="ar"/>
              </w:rPr>
              <w:t>胸锁乳突肌、舌骨上、下肌群、</w:t>
            </w:r>
            <w:r>
              <w:rPr>
                <w:rFonts w:hint="eastAsia" w:ascii="宋体" w:hAnsi="宋体" w:cs="宋体"/>
                <w:color w:val="000000"/>
                <w:kern w:val="0"/>
                <w:sz w:val="18"/>
                <w:szCs w:val="18"/>
                <w:lang w:val="en-US" w:eastAsia="zh-CN" w:bidi="ar"/>
              </w:rPr>
              <w:t>颈总动脉、颈内静脉、迷走神经等结构；另一侧显示</w:t>
            </w:r>
            <w:r>
              <w:rPr>
                <w:rFonts w:hint="eastAsia" w:ascii="宋体" w:hAnsi="宋体" w:cs="宋体"/>
                <w:color w:val="000000"/>
                <w:kern w:val="0"/>
                <w:sz w:val="18"/>
                <w:szCs w:val="18"/>
                <w:lang w:eastAsia="zh" w:bidi="ar"/>
              </w:rPr>
              <w:t>前、中、后斜角肌、斜方肌</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val="en-US" w:eastAsia="zh-CN" w:bidi="ar"/>
              </w:rPr>
              <w:t>臂丛、锁骨下动脉等结构。</w:t>
            </w:r>
            <w:r>
              <w:rPr>
                <w:rFonts w:hint="eastAsia" w:ascii="宋体" w:hAnsi="宋体" w:eastAsia="宋体" w:cs="宋体"/>
                <w:color w:val="000000"/>
                <w:kern w:val="0"/>
                <w:sz w:val="18"/>
                <w:szCs w:val="18"/>
                <w:lang w:val="en-US" w:eastAsia="zh-CN" w:bidi="ar"/>
              </w:rPr>
              <w:t>各部分均</w:t>
            </w:r>
            <w:r>
              <w:rPr>
                <w:rFonts w:hint="eastAsia" w:ascii="宋体" w:hAnsi="宋体" w:eastAsia="宋体" w:cs="宋体"/>
                <w:color w:val="000000"/>
                <w:kern w:val="0"/>
                <w:sz w:val="18"/>
                <w:szCs w:val="18"/>
                <w:lang w:bidi="ar"/>
              </w:rPr>
              <w:t>可拼装。</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③</w:t>
            </w:r>
            <w:r>
              <w:rPr>
                <w:rFonts w:hint="eastAsia" w:ascii="宋体" w:hAnsi="宋体" w:eastAsia="宋体" w:cs="宋体"/>
                <w:color w:val="000000"/>
                <w:kern w:val="0"/>
                <w:sz w:val="18"/>
                <w:szCs w:val="18"/>
                <w:lang w:bidi="ar"/>
              </w:rPr>
              <w:t>上肢：一侧显示浅层的血管神经肌肉，另一侧显示皮下脂肪及在其中走行的</w:t>
            </w:r>
            <w:r>
              <w:rPr>
                <w:rFonts w:hint="eastAsia" w:ascii="宋体" w:hAnsi="宋体" w:eastAsia="宋体" w:cs="宋体"/>
                <w:color w:val="000000"/>
                <w:kern w:val="0"/>
                <w:sz w:val="18"/>
                <w:szCs w:val="18"/>
                <w:lang w:val="en-US" w:eastAsia="zh-CN" w:bidi="ar"/>
              </w:rPr>
              <w:t>血管</w:t>
            </w:r>
            <w:r>
              <w:rPr>
                <w:rFonts w:hint="eastAsia" w:ascii="宋体" w:hAnsi="宋体" w:eastAsia="宋体" w:cs="宋体"/>
                <w:color w:val="000000"/>
                <w:kern w:val="0"/>
                <w:sz w:val="18"/>
                <w:szCs w:val="18"/>
                <w:lang w:bidi="ar"/>
              </w:rPr>
              <w:t>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所有结构均</w:t>
            </w:r>
            <w:r>
              <w:rPr>
                <w:rFonts w:hint="eastAsia" w:ascii="宋体" w:hAnsi="宋体" w:eastAsia="宋体" w:cs="宋体"/>
                <w:color w:val="000000"/>
                <w:kern w:val="0"/>
                <w:sz w:val="18"/>
                <w:szCs w:val="18"/>
                <w:lang w:bidi="ar"/>
              </w:rPr>
              <w:t>可拼装。</w:t>
            </w:r>
            <w:r>
              <w:rPr>
                <w:rFonts w:hint="eastAsia" w:ascii="宋体" w:hAnsi="宋体" w:eastAsia="宋体" w:cs="宋体"/>
                <w:color w:val="000000"/>
                <w:kern w:val="0"/>
                <w:sz w:val="18"/>
                <w:szCs w:val="18"/>
                <w:lang w:val="en-US" w:eastAsia="zh-CN" w:bidi="ar"/>
              </w:rPr>
              <w:t>显示结构包括</w:t>
            </w:r>
            <w:r>
              <w:rPr>
                <w:rFonts w:hint="eastAsia" w:ascii="宋体" w:hAnsi="宋体" w:eastAsia="宋体" w:cs="宋体"/>
                <w:color w:val="000000"/>
                <w:kern w:val="0"/>
                <w:sz w:val="18"/>
                <w:szCs w:val="18"/>
                <w:lang w:bidi="ar"/>
              </w:rPr>
              <w:t>头静脉、贵要静脉、臂外侧上皮神经、臂外侧下皮神经、臂内侧皮神经、前臂内侧皮神经、前臂后皮神经、前臂外侧皮神经、掌浅弓、指掌侧固有动脉神经、三角肌、肱二头肌、肱桡肌、桡侧腕长</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短</w:t>
            </w:r>
            <w:r>
              <w:rPr>
                <w:rFonts w:hint="eastAsia" w:ascii="宋体" w:hAnsi="宋体" w:eastAsia="宋体" w:cs="宋体"/>
                <w:color w:val="000000"/>
                <w:kern w:val="0"/>
                <w:sz w:val="18"/>
                <w:szCs w:val="18"/>
                <w:lang w:bidi="ar"/>
              </w:rPr>
              <w:t>伸肌、桡侧腕屈肌、旋前圆肌、掌长肌、尺侧腕屈肌</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指伸肌</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旋后肌、旋前方肌、腋神经、旋肱后动脉、肱动脉、尺神经、正中神经、肌皮神经、桡神经、桡动脉、尺动脉、骨间前动脉神经、骨间后动脉、骨间后神经等。</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微软雅黑" w:hAnsi="微软雅黑" w:eastAsia="微软雅黑" w:cs="微软雅黑"/>
                <w:color w:val="000000"/>
                <w:kern w:val="0"/>
                <w:sz w:val="18"/>
                <w:szCs w:val="18"/>
                <w:lang w:bidi="ar"/>
              </w:rPr>
              <w:t>④</w:t>
            </w:r>
            <w:r>
              <w:rPr>
                <w:rFonts w:hint="eastAsia" w:ascii="宋体" w:hAnsi="宋体" w:eastAsia="宋体" w:cs="宋体"/>
                <w:color w:val="000000"/>
                <w:kern w:val="0"/>
                <w:sz w:val="18"/>
                <w:szCs w:val="18"/>
                <w:lang w:bidi="ar"/>
              </w:rPr>
              <w:t>下肢：一侧显示浅层肌肉血管神经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另</w:t>
            </w:r>
            <w:r>
              <w:rPr>
                <w:rFonts w:hint="eastAsia" w:ascii="宋体" w:hAnsi="宋体" w:eastAsia="宋体" w:cs="宋体"/>
                <w:color w:val="000000"/>
                <w:kern w:val="0"/>
                <w:sz w:val="18"/>
                <w:szCs w:val="18"/>
                <w:lang w:bidi="ar"/>
              </w:rPr>
              <w:t>一侧</w:t>
            </w:r>
            <w:r>
              <w:rPr>
                <w:rFonts w:hint="eastAsia" w:ascii="宋体" w:hAnsi="宋体" w:eastAsia="宋体" w:cs="宋体"/>
                <w:color w:val="000000"/>
                <w:kern w:val="0"/>
                <w:sz w:val="18"/>
                <w:szCs w:val="18"/>
                <w:lang w:val="en-US" w:eastAsia="zh-CN" w:bidi="ar"/>
              </w:rPr>
              <w:t>显示</w:t>
            </w:r>
            <w:r>
              <w:rPr>
                <w:rFonts w:hint="eastAsia" w:ascii="宋体" w:hAnsi="宋体" w:eastAsia="宋体" w:cs="宋体"/>
                <w:color w:val="000000"/>
                <w:kern w:val="0"/>
                <w:sz w:val="18"/>
                <w:szCs w:val="18"/>
                <w:lang w:bidi="ar"/>
              </w:rPr>
              <w:t>皮下脂肪及在其中走行的血管神经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所有结构均</w:t>
            </w:r>
            <w:r>
              <w:rPr>
                <w:rFonts w:hint="eastAsia" w:ascii="宋体" w:hAnsi="宋体" w:eastAsia="宋体" w:cs="宋体"/>
                <w:color w:val="000000"/>
                <w:kern w:val="0"/>
                <w:sz w:val="18"/>
                <w:szCs w:val="18"/>
                <w:lang w:bidi="ar"/>
              </w:rPr>
              <w:t>可拼装。</w:t>
            </w:r>
            <w:r>
              <w:rPr>
                <w:rFonts w:hint="eastAsia" w:ascii="宋体" w:hAnsi="宋体" w:eastAsia="宋体" w:cs="宋体"/>
                <w:color w:val="000000"/>
                <w:kern w:val="0"/>
                <w:sz w:val="18"/>
                <w:szCs w:val="18"/>
                <w:lang w:val="en-US" w:eastAsia="zh-CN" w:bidi="ar"/>
              </w:rPr>
              <w:t>显示结构包括</w:t>
            </w:r>
            <w:r>
              <w:rPr>
                <w:rFonts w:hint="eastAsia" w:ascii="宋体" w:hAnsi="宋体" w:eastAsia="宋体" w:cs="宋体"/>
                <w:color w:val="000000"/>
                <w:kern w:val="0"/>
                <w:sz w:val="18"/>
                <w:szCs w:val="18"/>
                <w:lang w:bidi="ar"/>
              </w:rPr>
              <w:t>臀大肌，臀中肌、股直肌、耻骨肌、长收肌、短收肌、股二头肌、半膜肌等可拼装，显示坐骨神经、臀上神经动脉、臀下神经动脉、梨状肌、臀小肌、股神经、股动脉、股神动脉、闭孔神经动脉等。</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微软雅黑" w:hAnsi="微软雅黑" w:eastAsia="微软雅黑" w:cs="微软雅黑"/>
                <w:color w:val="000000"/>
                <w:kern w:val="0"/>
                <w:sz w:val="18"/>
                <w:szCs w:val="18"/>
                <w:lang w:bidi="ar"/>
              </w:rPr>
              <w:t>⑤</w:t>
            </w:r>
            <w:r>
              <w:rPr>
                <w:rFonts w:hint="eastAsia" w:ascii="宋体" w:hAnsi="宋体" w:eastAsia="宋体" w:cs="宋体"/>
                <w:color w:val="000000"/>
                <w:kern w:val="0"/>
                <w:sz w:val="18"/>
                <w:szCs w:val="18"/>
                <w:lang w:bidi="ar"/>
              </w:rPr>
              <w:t>胸腹部：胸腹前壁可拼装，显示心、肝、肺、胃、膈、</w:t>
            </w:r>
            <w:r>
              <w:rPr>
                <w:rFonts w:hint="eastAsia" w:ascii="宋体" w:hAnsi="宋体" w:eastAsia="宋体" w:cs="宋体"/>
                <w:color w:val="000000"/>
                <w:kern w:val="0"/>
                <w:sz w:val="18"/>
                <w:szCs w:val="18"/>
                <w:lang w:val="en-US" w:eastAsia="zh-CN" w:bidi="ar"/>
              </w:rPr>
              <w:t>胰、</w:t>
            </w:r>
            <w:r>
              <w:rPr>
                <w:rFonts w:hint="eastAsia" w:ascii="宋体" w:hAnsi="宋体" w:eastAsia="宋体" w:cs="宋体"/>
                <w:color w:val="000000"/>
                <w:kern w:val="0"/>
                <w:sz w:val="18"/>
                <w:szCs w:val="18"/>
                <w:lang w:bidi="ar"/>
              </w:rPr>
              <w:t>肠等内脏器官</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可拼装</w:t>
            </w:r>
            <w:r>
              <w:rPr>
                <w:rFonts w:hint="eastAsia" w:ascii="宋体" w:hAnsi="宋体" w:eastAsia="宋体" w:cs="宋体"/>
                <w:color w:val="000000"/>
                <w:kern w:val="0"/>
                <w:sz w:val="18"/>
                <w:szCs w:val="18"/>
                <w:lang w:bidi="ar"/>
              </w:rPr>
              <w:t>。一侧胸大肌、胸小肌、腹外斜肌</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可拼装，显示臂丛、锁骨下动脉、腋动脉及其分支、肋间内外肌、腹内斜肌、腹横肌等。显示肋间后动脉神经、肾、输尿管、膀胱、腹主动脉、肾上腺等结构。一侧显示皮下血管神经肌肉</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可拼装</w:t>
            </w:r>
            <w:r>
              <w:rPr>
                <w:rFonts w:hint="eastAsia" w:ascii="宋体" w:hAnsi="宋体" w:eastAsia="宋体" w:cs="宋体"/>
                <w:color w:val="000000"/>
                <w:kern w:val="0"/>
                <w:sz w:val="18"/>
                <w:szCs w:val="18"/>
                <w:lang w:bidi="ar"/>
              </w:rPr>
              <w:t>。</w:t>
            </w:r>
          </w:p>
          <w:p>
            <w:pPr>
              <w:widowControl/>
              <w:numPr>
                <w:ilvl w:val="-1"/>
                <w:numId w:val="0"/>
              </w:numPr>
              <w:jc w:val="left"/>
              <w:textAlignment w:val="top"/>
              <w:rPr>
                <w:rFonts w:hint="eastAsia" w:ascii="宋体" w:hAnsi="宋体" w:cs="宋体"/>
                <w:color w:val="000000"/>
                <w:kern w:val="0"/>
                <w:sz w:val="18"/>
                <w:szCs w:val="18"/>
                <w:lang w:eastAsia="zh" w:bidi="ar"/>
              </w:rPr>
            </w:pPr>
            <w:r>
              <w:rPr>
                <w:rFonts w:hint="eastAsia" w:ascii="微软雅黑" w:hAnsi="微软雅黑" w:eastAsia="微软雅黑" w:cs="微软雅黑"/>
                <w:color w:val="000000"/>
                <w:kern w:val="0"/>
                <w:sz w:val="18"/>
                <w:szCs w:val="18"/>
                <w:lang w:bidi="ar"/>
              </w:rPr>
              <w:t>⑥</w:t>
            </w:r>
            <w:r>
              <w:rPr>
                <w:rFonts w:hint="eastAsia" w:ascii="宋体" w:hAnsi="宋体" w:eastAsia="宋体" w:cs="宋体"/>
                <w:color w:val="000000"/>
                <w:kern w:val="0"/>
                <w:sz w:val="18"/>
                <w:szCs w:val="18"/>
                <w:lang w:bidi="ar"/>
              </w:rPr>
              <w:t>背部：一侧显示背部浅层肌肉血管神经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另</w:t>
            </w:r>
            <w:r>
              <w:rPr>
                <w:rFonts w:hint="eastAsia" w:ascii="宋体" w:hAnsi="宋体" w:eastAsia="宋体" w:cs="宋体"/>
                <w:color w:val="000000"/>
                <w:kern w:val="0"/>
                <w:sz w:val="18"/>
                <w:szCs w:val="18"/>
                <w:lang w:bidi="ar"/>
              </w:rPr>
              <w:t>一侧显示深层结构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包括</w:t>
            </w:r>
            <w:r>
              <w:rPr>
                <w:rFonts w:hint="eastAsia" w:ascii="宋体" w:hAnsi="宋体" w:eastAsia="宋体" w:cs="宋体"/>
                <w:color w:val="000000"/>
                <w:kern w:val="0"/>
                <w:sz w:val="18"/>
                <w:szCs w:val="18"/>
                <w:lang w:bidi="ar"/>
              </w:rPr>
              <w:t>髂肋肌、最长肌、多裂肌、背阔肌、斜方肌、冈下肌、冈上肌、头夹肌等</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均</w:t>
            </w:r>
            <w:r>
              <w:rPr>
                <w:rFonts w:hint="eastAsia" w:ascii="宋体" w:hAnsi="宋体" w:eastAsia="宋体" w:cs="宋体"/>
                <w:color w:val="000000"/>
                <w:kern w:val="0"/>
                <w:sz w:val="18"/>
                <w:szCs w:val="18"/>
                <w:lang w:bidi="ar"/>
              </w:rPr>
              <w:t>可拼装。。</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（33）</w:t>
            </w:r>
            <w:r>
              <w:rPr>
                <w:rFonts w:hint="eastAsia" w:ascii="宋体" w:hAnsi="宋体" w:cs="宋体"/>
                <w:color w:val="000000"/>
                <w:kern w:val="0"/>
                <w:sz w:val="18"/>
                <w:szCs w:val="18"/>
                <w:lang w:eastAsia="zh" w:bidi="ar"/>
              </w:rPr>
              <w:t>芭蕾舞</w:t>
            </w:r>
            <w:r>
              <w:rPr>
                <w:rFonts w:hint="eastAsia" w:ascii="宋体" w:hAnsi="宋体" w:eastAsia="宋体" w:cs="宋体"/>
                <w:color w:val="000000"/>
                <w:kern w:val="0"/>
                <w:sz w:val="18"/>
                <w:szCs w:val="18"/>
                <w:lang w:bidi="ar"/>
              </w:rPr>
              <w:t>姿势塑化教具：数量1个；制作要求：为</w:t>
            </w:r>
            <w:r>
              <w:rPr>
                <w:rFonts w:hint="eastAsia" w:ascii="宋体" w:hAnsi="宋体" w:cs="宋体"/>
                <w:color w:val="000000"/>
                <w:kern w:val="0"/>
                <w:sz w:val="18"/>
                <w:szCs w:val="18"/>
                <w:lang w:eastAsia="zh" w:bidi="ar"/>
              </w:rPr>
              <w:t>芭蕾舞</w:t>
            </w:r>
            <w:r>
              <w:rPr>
                <w:rFonts w:hint="eastAsia" w:ascii="宋体" w:hAnsi="宋体" w:eastAsia="宋体" w:cs="宋体"/>
                <w:color w:val="000000"/>
                <w:kern w:val="0"/>
                <w:sz w:val="18"/>
                <w:szCs w:val="18"/>
                <w:lang w:bidi="ar"/>
              </w:rPr>
              <w:t>姿势。</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①</w:t>
            </w:r>
            <w:r>
              <w:rPr>
                <w:rFonts w:hint="eastAsia" w:ascii="宋体" w:hAnsi="宋体" w:eastAsia="宋体" w:cs="宋体"/>
                <w:color w:val="000000"/>
                <w:kern w:val="0"/>
                <w:sz w:val="18"/>
                <w:szCs w:val="18"/>
                <w:lang w:bidi="ar"/>
              </w:rPr>
              <w:t>头部显示</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帽状腱膜，枕额肌额腹、枕额肌枕腹、眼轮匝肌、咬肌、颊肌、提上唇肌、降口角肌、降下唇肌，二腹肌后腹等结构。</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②</w:t>
            </w:r>
            <w:r>
              <w:rPr>
                <w:rFonts w:hint="eastAsia" w:ascii="宋体" w:hAnsi="宋体" w:eastAsia="宋体" w:cs="宋体"/>
                <w:color w:val="000000"/>
                <w:kern w:val="0"/>
                <w:sz w:val="18"/>
                <w:szCs w:val="18"/>
                <w:lang w:bidi="ar"/>
              </w:rPr>
              <w:t>颈部显示：下颌舌骨肌、胸锁乳突肌、胸骨舌骨肌、肩胛舌骨肌、肩胛提肌、斜方肌、中斜角肌、后斜角肌等结构。</w:t>
            </w:r>
            <w:r>
              <w:rPr>
                <w:rFonts w:hint="default" w:ascii="Calibri" w:hAnsi="Calibri" w:eastAsia="宋体" w:cs="Calibri"/>
                <w:color w:val="000000"/>
                <w:kern w:val="0"/>
                <w:sz w:val="18"/>
                <w:szCs w:val="18"/>
                <w:lang w:bidi="ar"/>
              </w:rPr>
              <w:t>③</w:t>
            </w:r>
            <w:r>
              <w:rPr>
                <w:rFonts w:hint="eastAsia" w:ascii="宋体" w:hAnsi="宋体" w:eastAsia="宋体" w:cs="宋体"/>
                <w:color w:val="000000"/>
                <w:kern w:val="0"/>
                <w:sz w:val="18"/>
                <w:szCs w:val="18"/>
                <w:lang w:bidi="ar"/>
              </w:rPr>
              <w:t>胸部和腹部显示：胸大肌和腹直肌鞘﹑腹外斜肌和前锯肌等结构。</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微软雅黑" w:hAnsi="微软雅黑" w:eastAsia="微软雅黑" w:cs="微软雅黑"/>
                <w:color w:val="000000"/>
                <w:kern w:val="0"/>
                <w:sz w:val="18"/>
                <w:szCs w:val="18"/>
                <w:lang w:bidi="ar"/>
              </w:rPr>
              <w:t>④</w:t>
            </w:r>
            <w:r>
              <w:rPr>
                <w:rFonts w:hint="eastAsia" w:ascii="宋体" w:hAnsi="宋体" w:eastAsia="宋体" w:cs="宋体"/>
                <w:color w:val="000000"/>
                <w:kern w:val="0"/>
                <w:sz w:val="18"/>
                <w:szCs w:val="18"/>
                <w:lang w:val="en-US" w:eastAsia="zh-CN" w:bidi="ar"/>
              </w:rPr>
              <w:t>项</w:t>
            </w:r>
            <w:r>
              <w:rPr>
                <w:rFonts w:hint="eastAsia" w:ascii="宋体" w:hAnsi="宋体" w:eastAsia="宋体" w:cs="宋体"/>
                <w:color w:val="000000"/>
                <w:kern w:val="0"/>
                <w:sz w:val="18"/>
                <w:szCs w:val="18"/>
                <w:lang w:bidi="ar"/>
              </w:rPr>
              <w:t>部和背部显示：斜方肌、头夹肌、背阔肌、胸腰筋膜等结构。</w:t>
            </w:r>
          </w:p>
          <w:p>
            <w:pPr>
              <w:widowControl/>
              <w:numPr>
                <w:ilvl w:val="-1"/>
                <w:numId w:val="0"/>
              </w:numPr>
              <w:jc w:val="left"/>
              <w:textAlignment w:val="top"/>
              <w:rPr>
                <w:rFonts w:hint="eastAsia" w:ascii="宋体" w:hAnsi="宋体" w:eastAsia="宋体" w:cs="宋体"/>
                <w:color w:val="000000"/>
                <w:kern w:val="0"/>
                <w:sz w:val="18"/>
                <w:szCs w:val="18"/>
                <w:lang w:bidi="ar"/>
              </w:rPr>
            </w:pPr>
            <w:r>
              <w:rPr>
                <w:rFonts w:hint="eastAsia" w:ascii="微软雅黑" w:hAnsi="微软雅黑" w:eastAsia="微软雅黑" w:cs="微软雅黑"/>
                <w:color w:val="000000"/>
                <w:kern w:val="0"/>
                <w:sz w:val="18"/>
                <w:szCs w:val="18"/>
                <w:lang w:bidi="ar"/>
              </w:rPr>
              <w:t>⑤</w:t>
            </w:r>
            <w:r>
              <w:rPr>
                <w:rFonts w:hint="eastAsia" w:ascii="宋体" w:hAnsi="宋体" w:eastAsia="宋体" w:cs="宋体"/>
                <w:color w:val="000000"/>
                <w:kern w:val="0"/>
                <w:sz w:val="18"/>
                <w:szCs w:val="18"/>
                <w:lang w:bidi="ar"/>
              </w:rPr>
              <w:t>上肢显示：三角肌、肱二头肌、肱三头肌、肱肌、肱桡肌、掌长肌、指浅屈肌、尺侧腕屈肌、桡侧腕屈肌、拇短展肌、拇短屈肌、大圆肌、小圆肌、尺侧腕伸肌、背侧骨间肌、蚓状肌等结构。</w:t>
            </w:r>
          </w:p>
          <w:p>
            <w:pPr>
              <w:widowControl/>
              <w:numPr>
                <w:ilvl w:val="-1"/>
                <w:numId w:val="0"/>
              </w:numPr>
              <w:jc w:val="left"/>
              <w:textAlignment w:val="top"/>
              <w:rPr>
                <w:rFonts w:hint="eastAsia" w:ascii="宋体" w:hAnsi="宋体" w:cs="宋体"/>
                <w:color w:val="000000"/>
                <w:kern w:val="0"/>
                <w:sz w:val="18"/>
                <w:szCs w:val="18"/>
                <w:lang w:eastAsia="zh" w:bidi="ar"/>
              </w:rPr>
            </w:pPr>
            <w:r>
              <w:rPr>
                <w:rFonts w:hint="eastAsia" w:ascii="微软雅黑" w:hAnsi="微软雅黑" w:eastAsia="微软雅黑" w:cs="微软雅黑"/>
                <w:color w:val="000000"/>
                <w:kern w:val="0"/>
                <w:sz w:val="18"/>
                <w:szCs w:val="18"/>
                <w:lang w:bidi="ar"/>
              </w:rPr>
              <w:t>⑥</w:t>
            </w:r>
            <w:r>
              <w:rPr>
                <w:rFonts w:hint="eastAsia" w:ascii="宋体" w:hAnsi="宋体" w:eastAsia="宋体" w:cs="宋体"/>
                <w:color w:val="000000"/>
                <w:kern w:val="0"/>
                <w:sz w:val="18"/>
                <w:szCs w:val="18"/>
                <w:lang w:bidi="ar"/>
              </w:rPr>
              <w:t>下肢显示：阔筋膜张肌、缝匠肌、股直肌、耻骨肌、长收肌、股外侧肌、股内侧肌、臀大肌、股薄肌、股二头肌、半膜肌、半腱肌、腓肠肌、比目鱼肌、胫骨前肌、腓骨短肌等结构。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（34）击剑姿势塑化教具：数量1个；制作要求：为击剑姿势。</w:t>
            </w:r>
          </w:p>
          <w:p>
            <w:pPr>
              <w:widowControl/>
              <w:numPr>
                <w:ilvl w:val="255"/>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①</w:t>
            </w:r>
            <w:r>
              <w:rPr>
                <w:rFonts w:hint="eastAsia" w:ascii="宋体" w:hAnsi="宋体" w:eastAsia="宋体" w:cs="宋体"/>
                <w:color w:val="000000"/>
                <w:kern w:val="0"/>
                <w:sz w:val="18"/>
                <w:szCs w:val="18"/>
                <w:lang w:bidi="ar"/>
              </w:rPr>
              <w:t>头部显示</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帽状腱膜，枕额肌额腹、枕额肌枕腹、眼轮匝肌、咬肌、颊肌、提上唇肌、降口角肌、降下唇肌，二腹肌后腹等结构。颈部显示：下颌舌骨肌、胸锁乳突肌、胸骨舌骨肌、肩胛舌骨肌、肩胛提肌、斜方肌、中斜角肌、后斜角肌等结构。</w:t>
            </w:r>
          </w:p>
          <w:p>
            <w:pPr>
              <w:widowControl/>
              <w:numPr>
                <w:ilvl w:val="255"/>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②</w:t>
            </w:r>
            <w:r>
              <w:rPr>
                <w:rFonts w:hint="eastAsia" w:ascii="宋体" w:hAnsi="宋体" w:eastAsia="宋体" w:cs="宋体"/>
                <w:color w:val="000000"/>
                <w:kern w:val="0"/>
                <w:sz w:val="18"/>
                <w:szCs w:val="18"/>
                <w:lang w:bidi="ar"/>
              </w:rPr>
              <w:t>胸部和腹部显示：内脏器官如喉、气管、肺、心脏、胃、膈肌、十二指肠、升结肠、横结肠、降结肠、盲肠、阑尾、</w:t>
            </w:r>
            <w:r>
              <w:rPr>
                <w:rFonts w:hint="eastAsia" w:ascii="宋体" w:hAnsi="宋体" w:cs="宋体"/>
                <w:color w:val="000000"/>
                <w:kern w:val="0"/>
                <w:sz w:val="18"/>
                <w:szCs w:val="18"/>
                <w:lang w:eastAsia="zh" w:bidi="ar"/>
              </w:rPr>
              <w:t>肾、输尿管、</w:t>
            </w:r>
            <w:r>
              <w:rPr>
                <w:rFonts w:hint="eastAsia" w:ascii="宋体" w:hAnsi="宋体" w:eastAsia="宋体" w:cs="宋体"/>
                <w:color w:val="000000"/>
                <w:kern w:val="0"/>
                <w:sz w:val="18"/>
                <w:szCs w:val="18"/>
                <w:lang w:bidi="ar"/>
              </w:rPr>
              <w:t>直肠、肛门、男性生殖器或女性生殖器、膀胱等结构。</w:t>
            </w:r>
          </w:p>
          <w:p>
            <w:pPr>
              <w:widowControl/>
              <w:numPr>
                <w:ilvl w:val="255"/>
                <w:numId w:val="0"/>
              </w:numPr>
              <w:jc w:val="left"/>
              <w:textAlignment w:val="top"/>
              <w:rPr>
                <w:rFonts w:hint="eastAsia" w:ascii="宋体" w:hAnsi="宋体" w:eastAsia="宋体" w:cs="宋体"/>
                <w:color w:val="000000"/>
                <w:kern w:val="0"/>
                <w:sz w:val="18"/>
                <w:szCs w:val="18"/>
                <w:lang w:bidi="ar"/>
              </w:rPr>
            </w:pPr>
            <w:r>
              <w:rPr>
                <w:rFonts w:hint="default" w:ascii="Calibri" w:hAnsi="Calibri" w:eastAsia="宋体" w:cs="Calibri"/>
                <w:color w:val="000000"/>
                <w:kern w:val="0"/>
                <w:sz w:val="18"/>
                <w:szCs w:val="18"/>
                <w:lang w:bidi="ar"/>
              </w:rPr>
              <w:t>③</w:t>
            </w:r>
            <w:r>
              <w:rPr>
                <w:rFonts w:hint="eastAsia" w:ascii="Calibri" w:hAnsi="Calibri" w:eastAsia="宋体" w:cs="Calibri"/>
                <w:color w:val="000000"/>
                <w:kern w:val="0"/>
                <w:sz w:val="18"/>
                <w:szCs w:val="18"/>
                <w:lang w:val="en-US" w:eastAsia="zh-CN" w:bidi="ar"/>
              </w:rPr>
              <w:t>项</w:t>
            </w:r>
            <w:r>
              <w:rPr>
                <w:rFonts w:hint="eastAsia" w:ascii="宋体" w:hAnsi="宋体" w:eastAsia="宋体" w:cs="宋体"/>
                <w:color w:val="000000"/>
                <w:kern w:val="0"/>
                <w:sz w:val="18"/>
                <w:szCs w:val="18"/>
                <w:lang w:bidi="ar"/>
              </w:rPr>
              <w:t>部和背部显示：斜方肌、头夹肌、背阔肌、胸腰筋膜等结构。</w:t>
            </w:r>
          </w:p>
          <w:p>
            <w:pPr>
              <w:widowControl/>
              <w:numPr>
                <w:ilvl w:val="255"/>
                <w:numId w:val="0"/>
              </w:numPr>
              <w:jc w:val="left"/>
              <w:textAlignment w:val="top"/>
              <w:rPr>
                <w:rFonts w:hint="eastAsia" w:ascii="宋体" w:hAnsi="宋体" w:eastAsia="宋体" w:cs="宋体"/>
                <w:color w:val="000000"/>
                <w:kern w:val="0"/>
                <w:sz w:val="18"/>
                <w:szCs w:val="18"/>
                <w:lang w:bidi="ar"/>
              </w:rPr>
            </w:pPr>
            <w:r>
              <w:rPr>
                <w:rFonts w:hint="eastAsia" w:ascii="微软雅黑" w:hAnsi="微软雅黑" w:eastAsia="微软雅黑" w:cs="微软雅黑"/>
                <w:color w:val="000000"/>
                <w:kern w:val="0"/>
                <w:sz w:val="18"/>
                <w:szCs w:val="18"/>
                <w:lang w:bidi="ar"/>
              </w:rPr>
              <w:t>④</w:t>
            </w:r>
            <w:r>
              <w:rPr>
                <w:rFonts w:hint="eastAsia" w:ascii="宋体" w:hAnsi="宋体" w:eastAsia="宋体" w:cs="宋体"/>
                <w:color w:val="000000"/>
                <w:kern w:val="0"/>
                <w:sz w:val="18"/>
                <w:szCs w:val="18"/>
                <w:lang w:bidi="ar"/>
              </w:rPr>
              <w:t>上肢肌显示：三角肌、肱二头肌、肱三头肌、肱肌、肱桡肌、掌长肌、指浅屈肌、尺侧腕屈肌、桡侧腕屈肌、拇短展肌、拇短屈肌、大圆肌、小圆肌、尺侧腕伸肌、背侧骨间肌、蚓状肌等结构。</w:t>
            </w:r>
          </w:p>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微软雅黑" w:hAnsi="微软雅黑" w:eastAsia="微软雅黑" w:cs="微软雅黑"/>
                <w:color w:val="000000"/>
                <w:kern w:val="0"/>
                <w:sz w:val="18"/>
                <w:szCs w:val="18"/>
                <w:lang w:bidi="ar"/>
              </w:rPr>
              <w:t>⑤</w:t>
            </w:r>
            <w:r>
              <w:rPr>
                <w:rFonts w:hint="eastAsia" w:ascii="宋体" w:hAnsi="宋体" w:eastAsia="宋体" w:cs="宋体"/>
                <w:color w:val="000000"/>
                <w:kern w:val="0"/>
                <w:sz w:val="18"/>
                <w:szCs w:val="18"/>
                <w:lang w:bidi="ar"/>
              </w:rPr>
              <w:t>下肢肌显示：阔筋膜张肌、缝匠肌、股直肌、耻骨肌、长收肌、股外侧肌、股内侧肌、臀大肌、股薄肌、股二头肌、半膜肌、半腱肌、腓肠肌、比目鱼肌、胫骨前肌、腓骨短肌等结构。</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2、塑化教具技术服务的基本需求：制作参照本科教材《系统解剖学》、《局部解剖学》、《人体解剖学图谱》。参考以上教材和图谱制作满足实验教学要求的塑化教具。</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3、塑化教具制作设备安装技术服务：</w:t>
            </w:r>
            <w:r>
              <w:rPr>
                <w:rFonts w:hint="eastAsia" w:ascii="宋体" w:hAnsi="宋体" w:cs="宋体"/>
                <w:color w:val="000000"/>
                <w:kern w:val="0"/>
                <w:sz w:val="18"/>
                <w:szCs w:val="18"/>
                <w:lang w:eastAsia="zh" w:bidi="ar"/>
              </w:rPr>
              <w:t>采购人</w:t>
            </w:r>
            <w:r>
              <w:rPr>
                <w:rFonts w:hint="eastAsia" w:ascii="宋体" w:hAnsi="宋体" w:eastAsia="宋体" w:cs="宋体"/>
                <w:color w:val="000000"/>
                <w:kern w:val="0"/>
                <w:sz w:val="18"/>
                <w:szCs w:val="18"/>
                <w:lang w:bidi="ar"/>
              </w:rPr>
              <w:t>提供40-60平方</w:t>
            </w:r>
            <w:r>
              <w:rPr>
                <w:rFonts w:hint="eastAsia" w:ascii="宋体" w:hAnsi="宋体" w:eastAsia="宋体" w:cs="宋体"/>
                <w:color w:val="000000"/>
                <w:kern w:val="0"/>
                <w:sz w:val="18"/>
                <w:szCs w:val="18"/>
                <w:lang w:val="en-US" w:eastAsia="zh-CN" w:bidi="ar"/>
              </w:rPr>
              <w:t>米</w:t>
            </w:r>
            <w:r>
              <w:rPr>
                <w:rFonts w:hint="eastAsia" w:ascii="宋体" w:hAnsi="宋体" w:eastAsia="宋体" w:cs="宋体"/>
                <w:color w:val="000000"/>
                <w:kern w:val="0"/>
                <w:sz w:val="18"/>
                <w:szCs w:val="18"/>
                <w:lang w:bidi="ar"/>
              </w:rPr>
              <w:t>的场地，实验外包所需的设备、工具和试剂（如：塑化设备、断层设备、制作工具、试剂等）由</w:t>
            </w:r>
            <w:r>
              <w:rPr>
                <w:rFonts w:hint="eastAsia" w:ascii="宋体" w:hAnsi="宋体" w:cs="宋体"/>
                <w:color w:val="000000"/>
                <w:kern w:val="0"/>
                <w:sz w:val="18"/>
                <w:szCs w:val="18"/>
                <w:lang w:eastAsia="zh" w:bidi="ar"/>
              </w:rPr>
              <w:t>中标</w:t>
            </w:r>
            <w:r>
              <w:rPr>
                <w:rFonts w:hint="eastAsia" w:ascii="宋体" w:hAnsi="宋体" w:cs="宋体"/>
                <w:color w:val="000000"/>
                <w:kern w:val="0"/>
                <w:sz w:val="18"/>
                <w:szCs w:val="18"/>
                <w:lang w:bidi="ar"/>
              </w:rPr>
              <w:t>人</w:t>
            </w:r>
            <w:r>
              <w:rPr>
                <w:rFonts w:hint="eastAsia" w:ascii="宋体" w:hAnsi="宋体" w:eastAsia="宋体" w:cs="宋体"/>
                <w:color w:val="000000"/>
                <w:kern w:val="0"/>
                <w:sz w:val="18"/>
                <w:szCs w:val="18"/>
                <w:lang w:bidi="ar"/>
              </w:rPr>
              <w:t>负责提供、运输和安装</w:t>
            </w:r>
            <w:r>
              <w:rPr>
                <w:rFonts w:hint="eastAsia" w:ascii="宋体" w:hAnsi="宋体" w:cs="宋体"/>
                <w:color w:val="000000"/>
                <w:kern w:val="0"/>
                <w:sz w:val="18"/>
                <w:szCs w:val="18"/>
                <w:lang w:eastAsia="zh" w:bidi="ar"/>
              </w:rPr>
              <w:t>，产生的废液由中标</w:t>
            </w:r>
            <w:r>
              <w:rPr>
                <w:rFonts w:hint="eastAsia" w:ascii="宋体" w:hAnsi="宋体" w:cs="宋体"/>
                <w:color w:val="000000"/>
                <w:kern w:val="0"/>
                <w:sz w:val="18"/>
                <w:szCs w:val="18"/>
                <w:lang w:bidi="ar"/>
              </w:rPr>
              <w:t>人</w:t>
            </w:r>
            <w:r>
              <w:rPr>
                <w:rFonts w:hint="eastAsia" w:ascii="宋体" w:hAnsi="宋体" w:cs="宋体"/>
                <w:color w:val="000000"/>
                <w:kern w:val="0"/>
                <w:sz w:val="18"/>
                <w:szCs w:val="18"/>
                <w:lang w:eastAsia="zh" w:bidi="ar"/>
              </w:rPr>
              <w:t>处理</w:t>
            </w:r>
            <w:r>
              <w:rPr>
                <w:rFonts w:hint="eastAsia" w:ascii="宋体" w:hAnsi="宋体" w:eastAsia="宋体" w:cs="宋体"/>
                <w:color w:val="000000"/>
                <w:kern w:val="0"/>
                <w:sz w:val="18"/>
                <w:szCs w:val="18"/>
                <w:lang w:bidi="ar"/>
              </w:rPr>
              <w:t>。</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4、塑化教具制作工艺要求及工艺流程：需要严格按照本科教材的制作流程来完成。要求显露的解剖结构必须显露清楚、整洁、完整；使用先进的塑化技术和工艺制作塑化教具，尤其是使用优质的塑化剂和工艺过程中教具的完全脱脂、塑化剂的充分浸渍和取代，解剖结构表面良好的去塑处理，并保证教具长期不渗油，不返胶，缩水率小于5%；需要造型的，则造型逼真和美观。制作工艺总工艺流程：取材→制作→漂白→冲洗→第一次三级脱水→脱脂→第二次三级脱水→浸渗→修复→固化→修复→着色→固定。</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5、塑化教具取材技术服务：在</w:t>
            </w:r>
            <w:r>
              <w:rPr>
                <w:rFonts w:hint="eastAsia" w:ascii="宋体" w:hAnsi="宋体" w:cs="宋体"/>
                <w:color w:val="000000"/>
                <w:kern w:val="0"/>
                <w:sz w:val="18"/>
                <w:szCs w:val="18"/>
                <w:lang w:eastAsia="zh" w:bidi="ar"/>
              </w:rPr>
              <w:t>采购</w:t>
            </w:r>
            <w:r>
              <w:rPr>
                <w:rFonts w:hint="eastAsia" w:ascii="宋体" w:hAnsi="宋体" w:eastAsia="宋体" w:cs="宋体"/>
                <w:color w:val="000000"/>
                <w:kern w:val="0"/>
                <w:sz w:val="18"/>
                <w:szCs w:val="18"/>
                <w:lang w:bidi="ar"/>
              </w:rPr>
              <w:t>人工作人员配合下进行实验教具的取材，原材料按照</w:t>
            </w:r>
            <w:r>
              <w:rPr>
                <w:rFonts w:hint="eastAsia" w:ascii="宋体" w:hAnsi="宋体" w:cs="宋体"/>
                <w:color w:val="000000"/>
                <w:kern w:val="0"/>
                <w:sz w:val="18"/>
                <w:szCs w:val="18"/>
                <w:lang w:eastAsia="zh" w:bidi="ar"/>
              </w:rPr>
              <w:t>采购人提供</w:t>
            </w:r>
            <w:r>
              <w:rPr>
                <w:rFonts w:hint="eastAsia" w:ascii="宋体" w:hAnsi="宋体" w:eastAsia="宋体" w:cs="宋体"/>
                <w:color w:val="000000"/>
                <w:kern w:val="0"/>
                <w:sz w:val="18"/>
                <w:szCs w:val="18"/>
                <w:lang w:bidi="ar"/>
              </w:rPr>
              <w:t>的实际情况而定，</w:t>
            </w:r>
            <w:r>
              <w:rPr>
                <w:rFonts w:hint="eastAsia" w:ascii="宋体" w:hAnsi="宋体" w:cs="宋体"/>
                <w:color w:val="000000"/>
                <w:kern w:val="0"/>
                <w:sz w:val="18"/>
                <w:szCs w:val="18"/>
                <w:lang w:eastAsia="zh" w:bidi="ar"/>
              </w:rPr>
              <w:t>原则上</w:t>
            </w:r>
            <w:r>
              <w:rPr>
                <w:rFonts w:hint="eastAsia" w:ascii="宋体" w:hAnsi="宋体" w:eastAsia="宋体" w:cs="宋体"/>
                <w:color w:val="000000"/>
                <w:kern w:val="0"/>
                <w:sz w:val="18"/>
                <w:szCs w:val="18"/>
                <w:lang w:bidi="ar"/>
              </w:rPr>
              <w:t>表面和内部无明显肉眼病变，形态饱满，无干瘪和破损。</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6、塑化教具漂白和冲洗技术服务：3%-5%过氧化氢进行漂白，漂白适度，色泽自然，不失真。冲洗：强水流冲漂白过的教具，直到完全冲洗干净。</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7、塑化教具脱脂脱水技术服务：第一次三级脱水：70%脱水剂脱水一周，80%脱水剂再次脱水一周，90%脱水剂再次脱水一周。脱脂：99%脱脂剂进行脱脂一周：95%脱水剂脱水一周，98%脱水剂脱水一周，99.9%脱水剂脱水一周。</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8、塑化教具硅胶浸渗技术服务：逐压浸渗，0.03-0.10千帕压力下逐级浸渗，合计用时15天。</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9、塑化教具造型技术服务：整体教具根据</w:t>
            </w:r>
            <w:r>
              <w:rPr>
                <w:rFonts w:hint="eastAsia" w:ascii="宋体" w:hAnsi="宋体" w:cs="宋体"/>
                <w:color w:val="000000"/>
                <w:kern w:val="0"/>
                <w:sz w:val="18"/>
                <w:szCs w:val="18"/>
                <w:lang w:eastAsia="zh" w:bidi="ar"/>
              </w:rPr>
              <w:t>采购人</w:t>
            </w:r>
            <w:r>
              <w:rPr>
                <w:rFonts w:hint="eastAsia" w:ascii="宋体" w:hAnsi="宋体" w:eastAsia="宋体" w:cs="宋体"/>
                <w:color w:val="000000"/>
                <w:kern w:val="0"/>
                <w:sz w:val="18"/>
                <w:szCs w:val="18"/>
                <w:lang w:bidi="ar"/>
              </w:rPr>
              <w:t>要求摆放造型，要求造型逼真、动作自然。</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10、塑化教具固化技术服务：用固化剂及催化剂先熏蒸固化，再注射固化，达到固化完全彻底。</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11、塑化教具修复技术服务：塑化教具按照图谱和教材修复解剖结构，修正教具表面多余的硅胶，达到表面光滑平整，结构暴露清晰，使教具结构显示更加准确。</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12、塑化教具着色技术服务：肌肉使用淡红色，动脉用红色，静脉用蓝色，神经用黄色，着色界限清晰，附着持久耐用。</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13、塑化教具固定技术服务：小件教具固定在合适大小的支架或底盘上，整体教具固定在不锈钢底盘上。</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14、塑化教具数字化技术服务：每项塑化教具均进行三维扫描，数字化处理，并配备二维码标识牌，扫码即可在手机等终端显示使用。</w:t>
            </w:r>
            <w:r>
              <w:rPr>
                <w:rFonts w:hint="eastAsia" w:ascii="宋体" w:hAnsi="宋体" w:eastAsia="宋体" w:cs="宋体"/>
                <w:color w:val="000000"/>
                <w:kern w:val="0"/>
                <w:sz w:val="18"/>
                <w:szCs w:val="18"/>
                <w:lang w:eastAsia="zh" w:bidi="ar"/>
              </w:rPr>
              <w:t>（提供承诺函，格式自拟）</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jc w:val="left"/>
              <w:textAlignment w:val="top"/>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15、投标时现场演示</w:t>
            </w:r>
            <w:r>
              <w:rPr>
                <w:rFonts w:hint="eastAsia"/>
                <w:sz w:val="18"/>
                <w:szCs w:val="18"/>
              </w:rPr>
              <w:t>以管理员身份登</w:t>
            </w:r>
            <w:r>
              <w:rPr>
                <w:rFonts w:hint="eastAsia"/>
                <w:sz w:val="18"/>
                <w:szCs w:val="18"/>
                <w:lang w:val="en-US" w:eastAsia="zh-CN"/>
              </w:rPr>
              <w:t>录</w:t>
            </w:r>
            <w:r>
              <w:rPr>
                <w:rFonts w:hint="eastAsia"/>
                <w:sz w:val="18"/>
                <w:szCs w:val="18"/>
              </w:rPr>
              <w:t>3D模型后台管理网站，为一个3D模型生成二维码，手机扫码显示3D图片。</w:t>
            </w:r>
          </w:p>
        </w:tc>
      </w:tr>
      <w:tr>
        <w:tblPrEx>
          <w:tblCellMar>
            <w:top w:w="0" w:type="dxa"/>
            <w:left w:w="108" w:type="dxa"/>
            <w:bottom w:w="0" w:type="dxa"/>
            <w:right w:w="108" w:type="dxa"/>
          </w:tblCellMar>
        </w:tblPrEx>
        <w:trPr>
          <w:trHeight w:val="57"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rPr>
                <w:sz w:val="18"/>
                <w:szCs w:val="18"/>
              </w:rPr>
            </w:pPr>
            <w:r>
              <w:rPr>
                <w:rFonts w:hint="eastAsia"/>
                <w:sz w:val="18"/>
                <w:szCs w:val="18"/>
              </w:rPr>
              <w:t>1</w:t>
            </w:r>
            <w:r>
              <w:rPr>
                <w:rFonts w:hint="eastAsia"/>
                <w:sz w:val="18"/>
                <w:szCs w:val="18"/>
                <w:lang w:eastAsia="zh"/>
              </w:rPr>
              <w:t>6</w:t>
            </w:r>
            <w:r>
              <w:rPr>
                <w:rFonts w:hint="eastAsia"/>
                <w:sz w:val="18"/>
                <w:szCs w:val="18"/>
              </w:rPr>
              <w:t>、塑化教具二维码功能</w:t>
            </w:r>
            <w:r>
              <w:rPr>
                <w:rFonts w:hint="eastAsia"/>
                <w:sz w:val="18"/>
                <w:szCs w:val="18"/>
                <w:lang w:eastAsia="zh"/>
              </w:rPr>
              <w:t>（投标时需提供现场演示）</w:t>
            </w:r>
            <w:r>
              <w:rPr>
                <w:rFonts w:hint="eastAsia"/>
                <w:sz w:val="18"/>
                <w:szCs w:val="18"/>
              </w:rPr>
              <w:t>：</w:t>
            </w:r>
          </w:p>
          <w:p>
            <w:pPr>
              <w:rPr>
                <w:rFonts w:hint="eastAsia" w:ascii="宋体" w:hAnsi="宋体" w:cs="宋体"/>
                <w:color w:val="000000"/>
                <w:kern w:val="0"/>
                <w:sz w:val="18"/>
                <w:szCs w:val="18"/>
                <w:lang w:eastAsia="zh" w:bidi="ar"/>
              </w:rPr>
            </w:pPr>
            <w:r>
              <w:rPr>
                <w:rFonts w:hint="eastAsia"/>
                <w:sz w:val="18"/>
                <w:szCs w:val="18"/>
              </w:rPr>
              <w:t>①具有显示3D实物</w:t>
            </w:r>
            <w:r>
              <w:rPr>
                <w:rFonts w:hint="eastAsia"/>
                <w:sz w:val="18"/>
                <w:szCs w:val="18"/>
                <w:lang w:val="en-US" w:eastAsia="zh-CN"/>
              </w:rPr>
              <w:t>教具</w:t>
            </w:r>
            <w:r>
              <w:rPr>
                <w:rFonts w:hint="eastAsia"/>
                <w:sz w:val="18"/>
                <w:szCs w:val="18"/>
              </w:rPr>
              <w:t>结构，任意角度拖动与缩放，360度自由旋转与平移，独立展示与分解着色。</w:t>
            </w:r>
            <w:r>
              <w:rPr>
                <w:rFonts w:hint="eastAsia"/>
                <w:sz w:val="18"/>
                <w:szCs w:val="18"/>
                <w:lang w:eastAsia="zh"/>
              </w:rPr>
              <w:t>②</w:t>
            </w:r>
            <w:r>
              <w:rPr>
                <w:rFonts w:hint="eastAsia"/>
                <w:sz w:val="18"/>
                <w:szCs w:val="18"/>
              </w:rPr>
              <w:t>区域标注功能：直接点击解剖结构时，该解剖结构可显示半透明区域显色标注，并显示该结构的中英文名词，且名词标注正确率不低于95%，若有错误标注，服务供应商包修改。</w:t>
            </w:r>
            <w:r>
              <w:rPr>
                <w:rFonts w:hint="eastAsia"/>
                <w:sz w:val="18"/>
                <w:szCs w:val="18"/>
                <w:lang w:eastAsia="zh"/>
              </w:rPr>
              <w:t>③</w:t>
            </w:r>
            <w:r>
              <w:rPr>
                <w:rFonts w:hint="eastAsia"/>
                <w:sz w:val="18"/>
                <w:szCs w:val="18"/>
              </w:rPr>
              <w:t>3D</w:t>
            </w:r>
            <w:r>
              <w:rPr>
                <w:rFonts w:hint="eastAsia"/>
                <w:sz w:val="18"/>
                <w:szCs w:val="18"/>
                <w:lang w:val="en-US" w:eastAsia="zh-CN"/>
              </w:rPr>
              <w:t>教具</w:t>
            </w:r>
            <w:r>
              <w:rPr>
                <w:rFonts w:hint="eastAsia"/>
                <w:sz w:val="18"/>
                <w:szCs w:val="18"/>
              </w:rPr>
              <w:t>的解剖结构自测功能：自带测试题，可进行</w:t>
            </w:r>
            <w:r>
              <w:rPr>
                <w:rFonts w:hint="eastAsia"/>
                <w:sz w:val="18"/>
                <w:szCs w:val="18"/>
                <w:lang w:val="en-US" w:eastAsia="zh-CN"/>
              </w:rPr>
              <w:t>教具</w:t>
            </w:r>
            <w:r>
              <w:rPr>
                <w:rFonts w:hint="eastAsia"/>
                <w:sz w:val="18"/>
                <w:szCs w:val="18"/>
              </w:rPr>
              <w:t>解剖结构指认。</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eastAsia="宋体"/>
                <w:sz w:val="18"/>
                <w:szCs w:val="18"/>
                <w:lang w:eastAsia="zh"/>
              </w:rPr>
              <w:t>17、</w:t>
            </w:r>
            <w:r>
              <w:rPr>
                <w:rFonts w:hint="eastAsia"/>
                <w:sz w:val="18"/>
                <w:szCs w:val="18"/>
              </w:rPr>
              <w:t>塑化教具二维码</w:t>
            </w:r>
            <w:r>
              <w:rPr>
                <w:rFonts w:hint="eastAsia"/>
                <w:sz w:val="18"/>
                <w:szCs w:val="18"/>
                <w:lang w:eastAsia="zh"/>
              </w:rPr>
              <w:t>其他</w:t>
            </w:r>
            <w:r>
              <w:rPr>
                <w:rFonts w:hint="eastAsia"/>
                <w:sz w:val="18"/>
                <w:szCs w:val="18"/>
              </w:rPr>
              <w:t>功能：</w:t>
            </w:r>
            <w:r>
              <w:rPr>
                <w:rFonts w:hint="eastAsia"/>
                <w:sz w:val="18"/>
                <w:szCs w:val="18"/>
                <w:lang w:eastAsia="zh"/>
              </w:rPr>
              <w:t>①</w:t>
            </w:r>
            <w:r>
              <w:rPr>
                <w:rFonts w:hint="eastAsia"/>
                <w:sz w:val="18"/>
                <w:szCs w:val="18"/>
              </w:rPr>
              <w:t>最佳视角功能：即点击目录里任意解剖结构时，镜头会转到该结构的最佳视角，其范围高亮并定量闪烁。</w:t>
            </w:r>
            <w:r>
              <w:rPr>
                <w:rFonts w:hint="eastAsia"/>
                <w:sz w:val="18"/>
                <w:szCs w:val="18"/>
                <w:lang w:eastAsia="zh"/>
              </w:rPr>
              <w:t>②</w:t>
            </w:r>
            <w:r>
              <w:rPr>
                <w:rFonts w:hint="eastAsia"/>
                <w:sz w:val="18"/>
                <w:szCs w:val="18"/>
              </w:rPr>
              <w:t>具有背景切换和画笔功能和结构列表功能。</w:t>
            </w:r>
          </w:p>
        </w:tc>
      </w:tr>
      <w:tr>
        <w:tblPrEx>
          <w:tblCellMar>
            <w:top w:w="0" w:type="dxa"/>
            <w:left w:w="108" w:type="dxa"/>
            <w:bottom w:w="0" w:type="dxa"/>
            <w:right w:w="108" w:type="dxa"/>
          </w:tblCellMar>
        </w:tblPrEx>
        <w:trPr>
          <w:trHeight w:val="560" w:hRule="atLeast"/>
        </w:trPr>
        <w:tc>
          <w:tcPr>
            <w:tcW w:w="194" w:type="pct"/>
            <w:vMerge w:val="continue"/>
            <w:tcBorders>
              <w:left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、提供关于Web3D展示系统著作权证书扫描件（著作权名称可有差异，实质性内容满足即符合得分要求）。</w:t>
            </w:r>
          </w:p>
        </w:tc>
      </w:tr>
      <w:tr>
        <w:tblPrEx>
          <w:tblCellMar>
            <w:top w:w="0" w:type="dxa"/>
            <w:left w:w="108" w:type="dxa"/>
            <w:bottom w:w="0" w:type="dxa"/>
            <w:right w:w="108" w:type="dxa"/>
          </w:tblCellMar>
        </w:tblPrEx>
        <w:trPr>
          <w:trHeight w:val="56"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、提供关于WebVR展示系统著作权证书扫描件（著作权名称可有差异，实质性内容满足即符合得分要求）。</w:t>
            </w:r>
          </w:p>
        </w:tc>
      </w:tr>
      <w:tr>
        <w:tblPrEx>
          <w:tblCellMar>
            <w:top w:w="0" w:type="dxa"/>
            <w:left w:w="108" w:type="dxa"/>
            <w:bottom w:w="0" w:type="dxa"/>
            <w:right w:w="108" w:type="dxa"/>
          </w:tblCellMar>
        </w:tblPrEx>
        <w:trPr>
          <w:trHeight w:val="56"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top"/>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top"/>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top"/>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top"/>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top"/>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top"/>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20</w:t>
            </w:r>
            <w:r>
              <w:rPr>
                <w:rFonts w:hint="eastAsia" w:ascii="宋体" w:hAnsi="宋体" w:eastAsia="宋体" w:cs="宋体"/>
                <w:color w:val="000000"/>
                <w:kern w:val="0"/>
                <w:sz w:val="18"/>
                <w:szCs w:val="18"/>
                <w:lang w:bidi="ar"/>
              </w:rPr>
              <w:t>、提供计算机软件著作权证书扫描件（著作权名称可有差异，实质性内容满足即符合得分要求）。</w:t>
            </w:r>
          </w:p>
        </w:tc>
      </w:tr>
      <w:tr>
        <w:tblPrEx>
          <w:tblCellMar>
            <w:top w:w="0" w:type="dxa"/>
            <w:left w:w="108" w:type="dxa"/>
            <w:bottom w:w="0" w:type="dxa"/>
            <w:right w:w="108" w:type="dxa"/>
          </w:tblCellMar>
        </w:tblPrEx>
        <w:trPr>
          <w:trHeight w:val="56"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eastAsia="zh" w:bidi="ar"/>
              </w:rPr>
              <w:t>21、塑化材料为环保硅橡胶及其辅助化学产品，投标人需提供第三方检测机构出具的检测报告扫描件。</w:t>
            </w:r>
          </w:p>
        </w:tc>
      </w:tr>
      <w:tr>
        <w:tblPrEx>
          <w:tblCellMar>
            <w:top w:w="0" w:type="dxa"/>
            <w:left w:w="108" w:type="dxa"/>
            <w:bottom w:w="0" w:type="dxa"/>
            <w:right w:w="108" w:type="dxa"/>
          </w:tblCellMar>
        </w:tblPrEx>
        <w:trPr>
          <w:trHeight w:val="56"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top"/>
              <w:rPr>
                <w:rFonts w:hint="eastAsia" w:ascii="宋体" w:hAnsi="宋体" w:cs="宋体"/>
                <w:color w:val="000000"/>
                <w:kern w:val="0"/>
                <w:sz w:val="18"/>
                <w:szCs w:val="18"/>
                <w:lang w:eastAsia="zh" w:bidi="ar"/>
              </w:rPr>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w:t>
            </w:r>
            <w:r>
              <w:rPr>
                <w:rFonts w:hint="eastAsia" w:ascii="宋体" w:hAnsi="宋体" w:cs="宋体"/>
                <w:color w:val="000000"/>
                <w:kern w:val="0"/>
                <w:sz w:val="18"/>
                <w:szCs w:val="18"/>
                <w:lang w:bidi="ar"/>
              </w:rPr>
              <w:t>2</w:t>
            </w:r>
            <w:r>
              <w:rPr>
                <w:rFonts w:hint="eastAsia" w:ascii="宋体" w:hAnsi="宋体" w:cs="宋体"/>
                <w:color w:val="000000"/>
                <w:kern w:val="0"/>
                <w:sz w:val="18"/>
                <w:szCs w:val="18"/>
                <w:lang w:eastAsia="zh" w:bidi="ar"/>
              </w:rPr>
              <w:t>、按照采购人要求将教具摆放至指定位置。</w:t>
            </w:r>
          </w:p>
        </w:tc>
      </w:tr>
      <w:tr>
        <w:tblPrEx>
          <w:tblCellMar>
            <w:top w:w="0" w:type="dxa"/>
            <w:left w:w="108" w:type="dxa"/>
            <w:bottom w:w="0" w:type="dxa"/>
            <w:right w:w="108" w:type="dxa"/>
          </w:tblCellMar>
        </w:tblPrEx>
        <w:trPr>
          <w:trHeight w:val="248" w:hRule="atLeast"/>
        </w:trPr>
        <w:tc>
          <w:tcPr>
            <w:tcW w:w="194" w:type="pct"/>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w:t>
            </w:r>
          </w:p>
        </w:tc>
        <w:tc>
          <w:tcPr>
            <w:tcW w:w="460"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全身水平断层包埋教具技术服务</w:t>
            </w:r>
          </w:p>
        </w:tc>
        <w:tc>
          <w:tcPr>
            <w:tcW w:w="255"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p>
        </w:tc>
        <w:tc>
          <w:tcPr>
            <w:tcW w:w="21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w:t>
            </w:r>
          </w:p>
        </w:tc>
        <w:tc>
          <w:tcPr>
            <w:tcW w:w="47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86400</w:t>
            </w:r>
          </w:p>
        </w:tc>
        <w:tc>
          <w:tcPr>
            <w:tcW w:w="487"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86400</w:t>
            </w: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1、制作要求：修整干净，无毛刺，肌肉纹理清晰，并保持正常解剖学形态结构。正常解剖位姿势，原位显示解剖毗邻关系。保证</w:t>
            </w:r>
            <w:r>
              <w:rPr>
                <w:rFonts w:hint="eastAsia" w:ascii="宋体" w:hAnsi="宋体" w:eastAsia="宋体" w:cs="宋体"/>
                <w:color w:val="000000"/>
                <w:kern w:val="0"/>
                <w:sz w:val="18"/>
                <w:szCs w:val="18"/>
                <w:lang w:val="en-US" w:eastAsia="zh-CN" w:bidi="ar"/>
              </w:rPr>
              <w:t>教</w:t>
            </w:r>
            <w:r>
              <w:rPr>
                <w:rFonts w:hint="eastAsia" w:ascii="宋体" w:hAnsi="宋体" w:eastAsia="宋体" w:cs="宋体"/>
                <w:color w:val="000000"/>
                <w:kern w:val="0"/>
                <w:sz w:val="18"/>
                <w:szCs w:val="18"/>
                <w:lang w:bidi="ar"/>
              </w:rPr>
              <w:t>具制作质量和技术要求能满足教学需要。切片组织结构清晰明确，厚薄均匀。断面清晰光滑，切片厚薄均匀，≥110片，每片产品厚度达到5mm，具有良好的透光性能可以清楚直观地显示生物组织的微观结构、位置、毗邻关系。颜色自然，结构准确，无移位，无病变，左右对称。具有一定的耐冲击强度和良好的低温性能，有利于长期使用和保存，无爆裂、无气泡。色泽自然，透明度高，不返胶，不流油，不霉变，收缩率小≤5%。配套支托展架。</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pPr>
          </w:p>
        </w:tc>
        <w:tc>
          <w:tcPr>
            <w:tcW w:w="460" w:type="pct"/>
            <w:vMerge w:val="continue"/>
            <w:tcBorders>
              <w:left w:val="single" w:color="000000" w:sz="4" w:space="0"/>
              <w:right w:val="single" w:color="000000" w:sz="4" w:space="0"/>
            </w:tcBorders>
            <w:vAlign w:val="center"/>
          </w:tcPr>
          <w:p>
            <w:pPr>
              <w:widowControl/>
              <w:jc w:val="left"/>
              <w:textAlignment w:val="center"/>
            </w:pPr>
          </w:p>
        </w:tc>
        <w:tc>
          <w:tcPr>
            <w:tcW w:w="255" w:type="pct"/>
            <w:vMerge w:val="continue"/>
            <w:tcBorders>
              <w:left w:val="single" w:color="000000" w:sz="4" w:space="0"/>
              <w:right w:val="single" w:color="000000" w:sz="4" w:space="0"/>
            </w:tcBorders>
            <w:vAlign w:val="center"/>
          </w:tcPr>
          <w:p>
            <w:pPr>
              <w:widowControl/>
              <w:jc w:val="left"/>
              <w:textAlignment w:val="center"/>
            </w:pPr>
          </w:p>
        </w:tc>
        <w:tc>
          <w:tcPr>
            <w:tcW w:w="214" w:type="pct"/>
            <w:vMerge w:val="continue"/>
            <w:tcBorders>
              <w:left w:val="single" w:color="000000" w:sz="4" w:space="0"/>
              <w:right w:val="single" w:color="000000" w:sz="4" w:space="0"/>
            </w:tcBorders>
            <w:vAlign w:val="center"/>
          </w:tcPr>
          <w:p>
            <w:pPr>
              <w:widowControl/>
              <w:jc w:val="left"/>
              <w:textAlignment w:val="center"/>
            </w:pPr>
          </w:p>
        </w:tc>
        <w:tc>
          <w:tcPr>
            <w:tcW w:w="474" w:type="pct"/>
            <w:vMerge w:val="continue"/>
            <w:tcBorders>
              <w:left w:val="single" w:color="000000" w:sz="4" w:space="0"/>
              <w:right w:val="single" w:color="000000" w:sz="4" w:space="0"/>
            </w:tcBorders>
            <w:vAlign w:val="center"/>
          </w:tcPr>
          <w:p>
            <w:pPr>
              <w:widowControl/>
              <w:jc w:val="left"/>
              <w:textAlignment w:val="center"/>
            </w:pPr>
          </w:p>
        </w:tc>
        <w:tc>
          <w:tcPr>
            <w:tcW w:w="487" w:type="pct"/>
            <w:vMerge w:val="continue"/>
            <w:tcBorders>
              <w:left w:val="single" w:color="000000" w:sz="4" w:space="0"/>
              <w:right w:val="single" w:color="000000" w:sz="4" w:space="0"/>
            </w:tcBorders>
            <w:vAlign w:val="center"/>
          </w:tcPr>
          <w:p>
            <w:pPr>
              <w:widowControl/>
              <w:jc w:val="left"/>
              <w:textAlignment w:val="cente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2、断层包埋教具技术服务的基本需求：制作参照本科教材《系统解剖学》、《局部解剖学》、《人体解剖学图谱》。参考以上教材和图谱制作满足实验教学要求的塑化教具。</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3、断层包埋教具技术服务的工艺和流程：选材→冰冻→锯切→修复、复位→漂白→冲洗→脱脂脱水→浸渗→固化→开模→抛光修整。</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4、断层包埋教具选材技术服务：在</w:t>
            </w:r>
            <w:r>
              <w:rPr>
                <w:rFonts w:hint="eastAsia" w:ascii="宋体" w:hAnsi="宋体" w:cs="宋体"/>
                <w:color w:val="000000"/>
                <w:kern w:val="0"/>
                <w:sz w:val="18"/>
                <w:szCs w:val="18"/>
                <w:lang w:eastAsia="zh" w:bidi="ar"/>
              </w:rPr>
              <w:t>采购</w:t>
            </w:r>
            <w:r>
              <w:rPr>
                <w:rFonts w:hint="eastAsia" w:ascii="宋体" w:hAnsi="宋体" w:eastAsia="宋体" w:cs="宋体"/>
                <w:color w:val="000000"/>
                <w:kern w:val="0"/>
                <w:sz w:val="18"/>
                <w:szCs w:val="18"/>
                <w:lang w:bidi="ar"/>
              </w:rPr>
              <w:t>方工作人员配合下进行实验教具的取材，</w:t>
            </w:r>
            <w:r>
              <w:rPr>
                <w:rFonts w:hint="eastAsia" w:ascii="宋体" w:hAnsi="宋体" w:cs="宋体"/>
                <w:color w:val="000000"/>
                <w:kern w:val="0"/>
                <w:sz w:val="18"/>
                <w:szCs w:val="18"/>
                <w:lang w:eastAsia="zh" w:bidi="ar"/>
              </w:rPr>
              <w:t>原材料按照采购人提供的实际情况而定，</w:t>
            </w:r>
            <w:r>
              <w:rPr>
                <w:rFonts w:hint="eastAsia" w:ascii="宋体" w:hAnsi="宋体" w:eastAsia="宋体" w:cs="宋体"/>
                <w:color w:val="000000"/>
                <w:kern w:val="0"/>
                <w:sz w:val="18"/>
                <w:szCs w:val="18"/>
                <w:lang w:bidi="ar"/>
              </w:rPr>
              <w:t>在无特殊说明的情况下，均</w:t>
            </w:r>
            <w:r>
              <w:rPr>
                <w:rFonts w:hint="eastAsia" w:ascii="宋体" w:hAnsi="宋体" w:cs="宋体"/>
                <w:color w:val="000000"/>
                <w:kern w:val="0"/>
                <w:sz w:val="18"/>
                <w:szCs w:val="18"/>
                <w:lang w:eastAsia="zh" w:bidi="ar"/>
              </w:rPr>
              <w:t>为</w:t>
            </w:r>
            <w:r>
              <w:rPr>
                <w:rFonts w:hint="eastAsia" w:ascii="宋体" w:hAnsi="宋体" w:eastAsia="宋体" w:cs="宋体"/>
                <w:color w:val="000000"/>
                <w:kern w:val="0"/>
                <w:sz w:val="18"/>
                <w:szCs w:val="18"/>
                <w:lang w:bidi="ar"/>
              </w:rPr>
              <w:t>正常自然大小</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表面和内部无明显肉眼病变，形态饱满，无干瘪和破损。</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5、断层包埋教具冰冻锯切技术服务:在-20°以下，冰冻一周。按照采购人的要求厚度及位置锯切。</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6、断层包埋教具修复复位技术服务：用缝合线将相邻的组织缝合复位并清理杂物。</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7、断层包埋教具漂白冲洗技术服务：3%-5%过氧化氢进行漂白，漂白适度，不失真。冲洗：在流水状态下冲洗24小时以上。</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8、断层包埋教具脱脂脱水技术服务：70%脱水剂脱水一周，80%脱水剂再次脱水一周，90%脱水剂再次脱水一周；99%脱脂剂进行脱脂一周；95%脱水剂脱水一周，98%脱水剂脱水一周，99.9%脱水剂脱水一周。</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9、断层包埋教具浸渗：逐压浸渗，0.03-0.10千帕压力下逐级浸渗，合计用时15天。</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pPr>
          </w:p>
        </w:tc>
        <w:tc>
          <w:tcPr>
            <w:tcW w:w="460" w:type="pct"/>
            <w:vMerge w:val="continue"/>
            <w:tcBorders>
              <w:left w:val="single" w:color="000000" w:sz="4" w:space="0"/>
              <w:right w:val="single" w:color="000000" w:sz="4" w:space="0"/>
            </w:tcBorders>
            <w:vAlign w:val="center"/>
          </w:tcPr>
          <w:p>
            <w:pPr>
              <w:widowControl/>
              <w:jc w:val="left"/>
              <w:textAlignment w:val="center"/>
            </w:pPr>
          </w:p>
        </w:tc>
        <w:tc>
          <w:tcPr>
            <w:tcW w:w="255" w:type="pct"/>
            <w:vMerge w:val="continue"/>
            <w:tcBorders>
              <w:left w:val="single" w:color="000000" w:sz="4" w:space="0"/>
              <w:right w:val="single" w:color="000000" w:sz="4" w:space="0"/>
            </w:tcBorders>
            <w:vAlign w:val="center"/>
          </w:tcPr>
          <w:p>
            <w:pPr>
              <w:widowControl/>
              <w:jc w:val="left"/>
              <w:textAlignment w:val="center"/>
            </w:pPr>
          </w:p>
        </w:tc>
        <w:tc>
          <w:tcPr>
            <w:tcW w:w="214" w:type="pct"/>
            <w:vMerge w:val="continue"/>
            <w:tcBorders>
              <w:left w:val="single" w:color="000000" w:sz="4" w:space="0"/>
              <w:right w:val="single" w:color="000000" w:sz="4" w:space="0"/>
            </w:tcBorders>
            <w:vAlign w:val="center"/>
          </w:tcPr>
          <w:p>
            <w:pPr>
              <w:widowControl/>
              <w:jc w:val="left"/>
              <w:textAlignment w:val="center"/>
            </w:pPr>
          </w:p>
        </w:tc>
        <w:tc>
          <w:tcPr>
            <w:tcW w:w="474" w:type="pct"/>
            <w:vMerge w:val="continue"/>
            <w:tcBorders>
              <w:left w:val="single" w:color="000000" w:sz="4" w:space="0"/>
              <w:right w:val="single" w:color="000000" w:sz="4" w:space="0"/>
            </w:tcBorders>
            <w:vAlign w:val="center"/>
          </w:tcPr>
          <w:p>
            <w:pPr>
              <w:widowControl/>
              <w:jc w:val="left"/>
              <w:textAlignment w:val="center"/>
            </w:pPr>
          </w:p>
        </w:tc>
        <w:tc>
          <w:tcPr>
            <w:tcW w:w="487" w:type="pct"/>
            <w:vMerge w:val="continue"/>
            <w:tcBorders>
              <w:left w:val="single" w:color="000000" w:sz="4" w:space="0"/>
              <w:right w:val="single" w:color="000000" w:sz="4" w:space="0"/>
            </w:tcBorders>
            <w:vAlign w:val="center"/>
          </w:tcPr>
          <w:p>
            <w:pPr>
              <w:widowControl/>
              <w:jc w:val="left"/>
              <w:textAlignment w:val="cente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10、断层包埋教具固化开模技术服务：将浸渗好的</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放置在包埋剂中固化。开模：将固化在玻璃模子里的包埋断层取出。</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11、断层包埋教具抛光与修整技术服务：按照使用方要求将包埋断层修整为一定形状，用抛光轮和抛光蜡对包埋教具表面进行抛光处理。</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12、断层包埋教具数字化技术服务：每项断层包埋教具（≥110片）均进行三维扫描，数字化处理，并配备二维码标识牌，扫码即可在手机等终端显示使用。</w:t>
            </w:r>
            <w:r>
              <w:rPr>
                <w:rFonts w:hint="eastAsia" w:ascii="宋体" w:hAnsi="宋体" w:eastAsia="宋体" w:cs="宋体"/>
                <w:color w:val="000000"/>
                <w:kern w:val="0"/>
                <w:sz w:val="18"/>
                <w:szCs w:val="18"/>
                <w:lang w:eastAsia="zh" w:bidi="ar"/>
              </w:rPr>
              <w:t>（提供承诺函，格式自拟）</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13、投标时现场演示以管理员身份登</w:t>
            </w:r>
            <w:r>
              <w:rPr>
                <w:rFonts w:hint="eastAsia" w:ascii="宋体" w:hAnsi="宋体" w:eastAsia="宋体" w:cs="宋体"/>
                <w:color w:val="000000"/>
                <w:kern w:val="0"/>
                <w:sz w:val="18"/>
                <w:szCs w:val="18"/>
                <w:lang w:val="en-US" w:eastAsia="zh-CN" w:bidi="ar"/>
              </w:rPr>
              <w:t>录</w:t>
            </w:r>
            <w:r>
              <w:rPr>
                <w:rFonts w:hint="eastAsia" w:ascii="宋体" w:hAnsi="宋体" w:eastAsia="宋体" w:cs="宋体"/>
                <w:color w:val="000000"/>
                <w:kern w:val="0"/>
                <w:sz w:val="18"/>
                <w:szCs w:val="18"/>
                <w:lang w:eastAsia="zh" w:bidi="ar"/>
              </w:rPr>
              <w:t>3D模型后台管理网站，为一个3D模型生成二维码，手机扫码显示3D图片。</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、断层包埋教具二维码功能(投标时需提供现场演示)：</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①具有显示3D实物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结构，任意角度拖动与缩放，360度自由旋转与平移，独立展示与分解着色等功能。</w:t>
            </w:r>
            <w:r>
              <w:rPr>
                <w:rFonts w:hint="eastAsia" w:ascii="宋体" w:hAnsi="宋体" w:eastAsia="宋体" w:cs="宋体"/>
                <w:color w:val="000000"/>
                <w:kern w:val="0"/>
                <w:sz w:val="18"/>
                <w:szCs w:val="18"/>
                <w:lang w:eastAsia="zh" w:bidi="ar"/>
              </w:rPr>
              <w:t>②</w:t>
            </w:r>
            <w:r>
              <w:rPr>
                <w:rFonts w:hint="eastAsia" w:ascii="宋体" w:hAnsi="宋体" w:eastAsia="宋体" w:cs="宋体"/>
                <w:color w:val="000000"/>
                <w:kern w:val="0"/>
                <w:sz w:val="18"/>
                <w:szCs w:val="18"/>
                <w:lang w:bidi="ar"/>
              </w:rPr>
              <w:t>区域标注功能：直接点击解剖结构时，该解剖结构可以显示半透明区域标注功能</w:t>
            </w:r>
            <w:r>
              <w:rPr>
                <w:rFonts w:hint="eastAsia" w:ascii="宋体" w:hAnsi="宋体" w:cs="宋体"/>
                <w:color w:val="000000"/>
                <w:kern w:val="0"/>
                <w:sz w:val="18"/>
                <w:szCs w:val="18"/>
                <w:lang w:eastAsia="zh" w:bidi="ar"/>
              </w:rPr>
              <w:t>，并显示该结构的中英文名词，且名词标注正确率不低于95%，若有错误标注，服务供应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③</w:t>
            </w:r>
            <w:r>
              <w:rPr>
                <w:rFonts w:hint="eastAsia" w:ascii="宋体" w:hAnsi="宋体" w:eastAsia="宋体" w:cs="宋体"/>
                <w:color w:val="000000"/>
                <w:kern w:val="0"/>
                <w:sz w:val="18"/>
                <w:szCs w:val="18"/>
                <w:lang w:bidi="ar"/>
              </w:rPr>
              <w:t>具有解剖结构列表功能和中英文语音播报功能。</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、断层包埋教具二维码</w:t>
            </w:r>
            <w:r>
              <w:rPr>
                <w:rFonts w:hint="eastAsia" w:ascii="宋体" w:hAnsi="宋体" w:eastAsia="宋体" w:cs="宋体"/>
                <w:color w:val="000000"/>
                <w:kern w:val="0"/>
                <w:sz w:val="18"/>
                <w:szCs w:val="18"/>
                <w:lang w:eastAsia="zh" w:bidi="ar"/>
              </w:rPr>
              <w:t>其他</w:t>
            </w:r>
            <w:r>
              <w:rPr>
                <w:rFonts w:hint="eastAsia" w:ascii="宋体" w:hAnsi="宋体" w:eastAsia="宋体" w:cs="宋体"/>
                <w:color w:val="000000"/>
                <w:kern w:val="0"/>
                <w:sz w:val="18"/>
                <w:szCs w:val="18"/>
                <w:lang w:bidi="ar"/>
              </w:rPr>
              <w:t>功能</w:t>
            </w:r>
            <w:r>
              <w:rPr>
                <w:rFonts w:hint="eastAsia" w:ascii="宋体" w:hAnsi="宋体" w:eastAsia="宋体" w:cs="宋体"/>
                <w:color w:val="000000"/>
                <w:kern w:val="0"/>
                <w:sz w:val="18"/>
                <w:szCs w:val="18"/>
                <w:lang w:eastAsia="zh" w:bidi="ar"/>
              </w:rPr>
              <w:t>：①</w:t>
            </w:r>
            <w:r>
              <w:rPr>
                <w:rFonts w:hint="eastAsia" w:ascii="宋体" w:hAnsi="宋体" w:eastAsia="宋体" w:cs="宋体"/>
                <w:color w:val="000000"/>
                <w:kern w:val="0"/>
                <w:sz w:val="18"/>
                <w:szCs w:val="18"/>
                <w:lang w:bidi="ar"/>
              </w:rPr>
              <w:t>最佳视角功能：即点击目录里任意解剖结构时，镜头会转到该结构的最佳视角，其范围高亮并定量闪烁。</w:t>
            </w:r>
            <w:r>
              <w:rPr>
                <w:rFonts w:hint="eastAsia" w:ascii="宋体" w:hAnsi="宋体" w:eastAsia="宋体" w:cs="宋体"/>
                <w:color w:val="000000"/>
                <w:kern w:val="0"/>
                <w:sz w:val="18"/>
                <w:szCs w:val="18"/>
                <w:lang w:eastAsia="zh" w:bidi="ar"/>
              </w:rPr>
              <w:t>②</w:t>
            </w:r>
            <w:r>
              <w:rPr>
                <w:rFonts w:hint="eastAsia" w:ascii="宋体" w:hAnsi="宋体" w:eastAsia="宋体" w:cs="宋体"/>
                <w:color w:val="000000"/>
                <w:kern w:val="0"/>
                <w:sz w:val="18"/>
                <w:szCs w:val="18"/>
                <w:lang w:bidi="ar"/>
              </w:rPr>
              <w:t>具有背景切换和画笔功能。</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、提供关于Web3D展示系统著作权证书扫描件（著作权名称可有差异，实质性内容满足即符合得分要求）。</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、提供关于WebVR展示系统著作权证书扫描件（著作权名称可有差异，实质性内容满足即符合得分要求）。</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、提供计算机软件著作权证书扫描件（著作权名称可有差异，实质性内容满足即符合得分要求。）。</w:t>
            </w:r>
          </w:p>
        </w:tc>
      </w:tr>
      <w:tr>
        <w:tblPrEx>
          <w:tblCellMar>
            <w:top w:w="0" w:type="dxa"/>
            <w:left w:w="108" w:type="dxa"/>
            <w:bottom w:w="0" w:type="dxa"/>
            <w:right w:w="108" w:type="dxa"/>
          </w:tblCellMar>
        </w:tblPrEx>
        <w:trPr>
          <w:trHeight w:val="32"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top"/>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eastAsia="zh" w:bidi="ar"/>
              </w:rPr>
              <w:t>19、包埋材料为环保环氧树脂</w:t>
            </w:r>
            <w:r>
              <w:rPr>
                <w:rFonts w:hint="eastAsia" w:ascii="宋体" w:hAnsi="宋体" w:eastAsia="宋体" w:cs="宋体"/>
                <w:color w:val="000000"/>
                <w:kern w:val="0"/>
                <w:sz w:val="18"/>
                <w:szCs w:val="18"/>
                <w:lang w:eastAsia="zh" w:bidi="ar"/>
              </w:rPr>
              <w:t>及其辅助化学产品</w:t>
            </w:r>
            <w:r>
              <w:rPr>
                <w:rFonts w:hint="eastAsia" w:ascii="宋体" w:hAnsi="宋体" w:cs="宋体"/>
                <w:color w:val="000000"/>
                <w:kern w:val="0"/>
                <w:sz w:val="18"/>
                <w:szCs w:val="18"/>
                <w:lang w:eastAsia="zh" w:bidi="ar"/>
              </w:rPr>
              <w:t>，投标人需提供第三方检测机构出具的检测报告扫描件。</w:t>
            </w:r>
          </w:p>
        </w:tc>
      </w:tr>
      <w:tr>
        <w:tblPrEx>
          <w:tblCellMar>
            <w:top w:w="0" w:type="dxa"/>
            <w:left w:w="108" w:type="dxa"/>
            <w:bottom w:w="0" w:type="dxa"/>
            <w:right w:w="108" w:type="dxa"/>
          </w:tblCellMar>
        </w:tblPrEx>
        <w:trPr>
          <w:trHeight w:val="248"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bidi="ar"/>
              </w:rPr>
              <w:t>20</w:t>
            </w:r>
            <w:r>
              <w:rPr>
                <w:rFonts w:hint="eastAsia" w:ascii="宋体" w:hAnsi="宋体" w:cs="宋体"/>
                <w:color w:val="000000"/>
                <w:kern w:val="0"/>
                <w:sz w:val="18"/>
                <w:szCs w:val="18"/>
                <w:lang w:eastAsia="zh" w:bidi="ar"/>
              </w:rPr>
              <w:t>、按照采购人要求将教具摆放至指定位置。</w:t>
            </w:r>
          </w:p>
        </w:tc>
      </w:tr>
      <w:tr>
        <w:tblPrEx>
          <w:tblCellMar>
            <w:top w:w="0" w:type="dxa"/>
            <w:left w:w="108" w:type="dxa"/>
            <w:bottom w:w="0" w:type="dxa"/>
            <w:right w:w="108" w:type="dxa"/>
          </w:tblCellMar>
        </w:tblPrEx>
        <w:trPr>
          <w:trHeight w:val="936" w:hRule="atLeast"/>
        </w:trPr>
        <w:tc>
          <w:tcPr>
            <w:tcW w:w="194" w:type="pct"/>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w:t>
            </w:r>
          </w:p>
        </w:tc>
        <w:tc>
          <w:tcPr>
            <w:tcW w:w="460"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铸型教具技术服务</w:t>
            </w:r>
          </w:p>
        </w:tc>
        <w:tc>
          <w:tcPr>
            <w:tcW w:w="255"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p>
        </w:tc>
        <w:tc>
          <w:tcPr>
            <w:tcW w:w="21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w:t>
            </w:r>
          </w:p>
        </w:tc>
        <w:tc>
          <w:tcPr>
            <w:tcW w:w="474"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142560</w:t>
            </w:r>
          </w:p>
        </w:tc>
        <w:tc>
          <w:tcPr>
            <w:tcW w:w="487"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142560</w:t>
            </w: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1、制作要求及数量：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（1）双肾管道（动脉、静脉）铸型教具：数量1个；制作要求：显示腹主动脉、下腔静脉、肾动脉、肾静脉等结构。血管填充饱满，色泽鲜亮，稀疏均匀，显示二级分支，静脉灌注蓝色，动脉灌注红色。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pPr>
          </w:p>
        </w:tc>
        <w:tc>
          <w:tcPr>
            <w:tcW w:w="460" w:type="pct"/>
            <w:vMerge w:val="continue"/>
            <w:tcBorders>
              <w:left w:val="single" w:color="000000" w:sz="4" w:space="0"/>
              <w:right w:val="single" w:color="000000" w:sz="4" w:space="0"/>
            </w:tcBorders>
            <w:vAlign w:val="center"/>
          </w:tcPr>
          <w:p>
            <w:pPr>
              <w:widowControl/>
              <w:jc w:val="left"/>
              <w:textAlignment w:val="center"/>
            </w:pPr>
          </w:p>
        </w:tc>
        <w:tc>
          <w:tcPr>
            <w:tcW w:w="255" w:type="pct"/>
            <w:vMerge w:val="continue"/>
            <w:tcBorders>
              <w:left w:val="single" w:color="000000" w:sz="4" w:space="0"/>
              <w:right w:val="single" w:color="000000" w:sz="4" w:space="0"/>
            </w:tcBorders>
            <w:vAlign w:val="center"/>
          </w:tcPr>
          <w:p>
            <w:pPr>
              <w:widowControl/>
              <w:jc w:val="left"/>
              <w:textAlignment w:val="center"/>
            </w:pPr>
          </w:p>
        </w:tc>
        <w:tc>
          <w:tcPr>
            <w:tcW w:w="214" w:type="pct"/>
            <w:vMerge w:val="continue"/>
            <w:tcBorders>
              <w:left w:val="single" w:color="000000" w:sz="4" w:space="0"/>
              <w:right w:val="single" w:color="000000" w:sz="4" w:space="0"/>
            </w:tcBorders>
            <w:vAlign w:val="center"/>
          </w:tcPr>
          <w:p>
            <w:pPr>
              <w:widowControl/>
              <w:jc w:val="left"/>
              <w:textAlignment w:val="center"/>
            </w:pPr>
          </w:p>
        </w:tc>
        <w:tc>
          <w:tcPr>
            <w:tcW w:w="474" w:type="pct"/>
            <w:vMerge w:val="continue"/>
            <w:tcBorders>
              <w:left w:val="single" w:color="000000" w:sz="4" w:space="0"/>
              <w:right w:val="single" w:color="000000" w:sz="4" w:space="0"/>
            </w:tcBorders>
            <w:vAlign w:val="center"/>
          </w:tcPr>
          <w:p>
            <w:pPr>
              <w:widowControl/>
              <w:jc w:val="left"/>
              <w:textAlignment w:val="center"/>
            </w:pPr>
          </w:p>
        </w:tc>
        <w:tc>
          <w:tcPr>
            <w:tcW w:w="487" w:type="pct"/>
            <w:vMerge w:val="continue"/>
            <w:tcBorders>
              <w:left w:val="single" w:color="000000" w:sz="4" w:space="0"/>
              <w:right w:val="single" w:color="000000" w:sz="4" w:space="0"/>
            </w:tcBorders>
            <w:vAlign w:val="center"/>
          </w:tcPr>
          <w:p>
            <w:pPr>
              <w:widowControl/>
              <w:jc w:val="left"/>
              <w:textAlignment w:val="cente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 xml:space="preserve">（2）心的血管（动脉、静脉）铸型教具：数量1个；制作要求：显示上腔静脉、主动脉弓、头臂干、左冠状动脉、左颈总动脉、前室间支、左锁骨上动脉、心小静脉、右冠状动脉、心大静脉等结构。血管填充饱满，色泽鲜亮，稀疏均匀，显示二级分支，静脉灌注蓝色，动脉灌注红色。 </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（3）心肺管道联合铸型教具：数量1个；制作要求：显示心的左、右</w:t>
            </w:r>
            <w:r>
              <w:rPr>
                <w:rFonts w:hint="eastAsia" w:ascii="宋体" w:hAnsi="宋体" w:cs="宋体"/>
                <w:color w:val="000000"/>
                <w:kern w:val="0"/>
                <w:sz w:val="18"/>
                <w:szCs w:val="18"/>
                <w:lang w:eastAsia="zh" w:bidi="ar"/>
              </w:rPr>
              <w:t>冠</w:t>
            </w:r>
            <w:r>
              <w:rPr>
                <w:rFonts w:hint="eastAsia" w:ascii="宋体" w:hAnsi="宋体" w:eastAsia="宋体" w:cs="宋体"/>
                <w:color w:val="000000"/>
                <w:kern w:val="0"/>
                <w:sz w:val="18"/>
                <w:szCs w:val="18"/>
                <w:lang w:bidi="ar"/>
              </w:rPr>
              <w:t>状动脉、肺动、静脉等结构。血管填充饱满，色泽鲜亮，稀疏均匀，显示二级分支，静脉灌注蓝色，动脉灌注红色。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4）上肢血管（不带骨）铸型教具：数量2个；制作要求：显示肱动脉，腋动脉，桡动脉，尺动脉，掌浅弓，掌深弓，头静脉、肘正中静脉、贵要静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5）头颈部血管（不带骨）铸型教具：数量2个；制作要求：显示颈内静脉、面静脉、颞浅静脉、颞浅动脉、脑膜中动脉、面动脉、上颌动脉、甲状腺上动脉、耳后动脉、枕动脉、颈内动脉、颈总动脉、颈外动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6）一侧下肢血管（不带骨）铸型教具：数量2个；制作要求：显示股动脉、股深动脉、旋股内侧动脉、旋股外侧动脉、穿动脉、腘动脉、胫前动脉、胫后动脉、足背动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7）整体动脉铸型（带骨）铸型教具：数量1个；制作要求：主要显示全身的动脉：主动脉、头臂干、颈总动脉、颈外动脉、颈内动脉、锁骨下动脉、腋动脉、肱动脉、桡动脉、尺动脉、掌浅弓、面动脉、胸廓内动脉、</w:t>
            </w:r>
            <w:r>
              <w:rPr>
                <w:rFonts w:hint="eastAsia" w:ascii="宋体" w:hAnsi="宋体" w:cs="宋体"/>
                <w:color w:val="000000"/>
                <w:kern w:val="0"/>
                <w:sz w:val="18"/>
                <w:szCs w:val="18"/>
                <w:lang w:eastAsia="zh" w:bidi="ar"/>
              </w:rPr>
              <w:t>胸主动脉、肋间后动脉、腹主动脉、肾动脉、腹腔干及其分支、肠系膜上、下动脉及其分支、髂总动脉、髂内、外动脉及其分支、</w:t>
            </w:r>
            <w:r>
              <w:rPr>
                <w:rFonts w:hint="eastAsia" w:ascii="宋体" w:hAnsi="宋体" w:eastAsia="宋体" w:cs="宋体"/>
                <w:color w:val="000000"/>
                <w:kern w:val="0"/>
                <w:sz w:val="18"/>
                <w:szCs w:val="18"/>
                <w:lang w:bidi="ar"/>
              </w:rPr>
              <w:t>股动脉、股深动脉、旋股内侧动脉、旋股外侧动脉、腘动脉、胫前动脉、胫后动脉、足背动脉等结构。血管填充饱满，色泽鲜亮，稀疏均匀，显示二级分支，静脉灌注蓝色，动脉灌注红色。</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2、铸型教具技术服务的基本需求：制作参照本科教材《系统解剖学》、《局部解剖学》、《人体解剖学图谱》。参考以上教材和图谱制作满足实验教学要求的塑化教具</w:t>
            </w:r>
            <w:r>
              <w:rPr>
                <w:rFonts w:hint="eastAsia" w:ascii="宋体" w:hAnsi="宋体" w:cs="宋体"/>
                <w:color w:val="000000"/>
                <w:kern w:val="0"/>
                <w:sz w:val="18"/>
                <w:szCs w:val="18"/>
                <w:lang w:eastAsia="zh" w:bidi="ar"/>
              </w:rPr>
              <w:t>。</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3、铸型教具技术服务的工艺和制作流程：取材→插管→第一次灌注→12个小时后第二次灌注→24小时后第三次灌注→固化→腐蚀（自然腐蚀或者腐蚀剂腐蚀）→冲洗→漂白→固定→拍照→装盒→标识牌</w:t>
            </w:r>
            <w:r>
              <w:rPr>
                <w:rFonts w:hint="eastAsia" w:ascii="宋体" w:hAnsi="宋体" w:cs="宋体"/>
                <w:color w:val="000000"/>
                <w:kern w:val="0"/>
                <w:sz w:val="18"/>
                <w:szCs w:val="18"/>
                <w:lang w:bidi="ar"/>
              </w:rPr>
              <w:t>。</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pPr>
          </w:p>
        </w:tc>
        <w:tc>
          <w:tcPr>
            <w:tcW w:w="460" w:type="pct"/>
            <w:vMerge w:val="continue"/>
            <w:tcBorders>
              <w:left w:val="single" w:color="000000" w:sz="4" w:space="0"/>
              <w:right w:val="single" w:color="000000" w:sz="4" w:space="0"/>
            </w:tcBorders>
            <w:vAlign w:val="center"/>
          </w:tcPr>
          <w:p>
            <w:pPr>
              <w:widowControl/>
              <w:jc w:val="left"/>
              <w:textAlignment w:val="center"/>
            </w:pPr>
          </w:p>
        </w:tc>
        <w:tc>
          <w:tcPr>
            <w:tcW w:w="255" w:type="pct"/>
            <w:vMerge w:val="continue"/>
            <w:tcBorders>
              <w:left w:val="single" w:color="000000" w:sz="4" w:space="0"/>
              <w:right w:val="single" w:color="000000" w:sz="4" w:space="0"/>
            </w:tcBorders>
            <w:vAlign w:val="center"/>
          </w:tcPr>
          <w:p>
            <w:pPr>
              <w:widowControl/>
              <w:jc w:val="left"/>
              <w:textAlignment w:val="center"/>
            </w:pPr>
          </w:p>
        </w:tc>
        <w:tc>
          <w:tcPr>
            <w:tcW w:w="214" w:type="pct"/>
            <w:vMerge w:val="continue"/>
            <w:tcBorders>
              <w:left w:val="single" w:color="000000" w:sz="4" w:space="0"/>
              <w:right w:val="single" w:color="000000" w:sz="4" w:space="0"/>
            </w:tcBorders>
            <w:vAlign w:val="center"/>
          </w:tcPr>
          <w:p>
            <w:pPr>
              <w:widowControl/>
              <w:jc w:val="left"/>
              <w:textAlignment w:val="center"/>
            </w:pPr>
          </w:p>
        </w:tc>
        <w:tc>
          <w:tcPr>
            <w:tcW w:w="474" w:type="pct"/>
            <w:vMerge w:val="continue"/>
            <w:tcBorders>
              <w:left w:val="single" w:color="000000" w:sz="4" w:space="0"/>
              <w:right w:val="single" w:color="000000" w:sz="4" w:space="0"/>
            </w:tcBorders>
            <w:vAlign w:val="center"/>
          </w:tcPr>
          <w:p>
            <w:pPr>
              <w:widowControl/>
              <w:jc w:val="left"/>
              <w:textAlignment w:val="center"/>
            </w:pPr>
          </w:p>
        </w:tc>
        <w:tc>
          <w:tcPr>
            <w:tcW w:w="487" w:type="pct"/>
            <w:vMerge w:val="continue"/>
            <w:tcBorders>
              <w:left w:val="single" w:color="000000" w:sz="4" w:space="0"/>
              <w:right w:val="single" w:color="000000" w:sz="4" w:space="0"/>
            </w:tcBorders>
            <w:vAlign w:val="center"/>
          </w:tcPr>
          <w:p>
            <w:pPr>
              <w:widowControl/>
              <w:jc w:val="left"/>
              <w:textAlignment w:val="cente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4、铸型教具取材技术服务：在</w:t>
            </w:r>
            <w:r>
              <w:rPr>
                <w:rFonts w:hint="eastAsia" w:ascii="宋体" w:hAnsi="宋体" w:cs="宋体"/>
                <w:color w:val="000000"/>
                <w:kern w:val="0"/>
                <w:sz w:val="18"/>
                <w:szCs w:val="18"/>
                <w:lang w:eastAsia="zh" w:bidi="ar"/>
              </w:rPr>
              <w:t>采购</w:t>
            </w:r>
            <w:r>
              <w:rPr>
                <w:rFonts w:hint="eastAsia" w:ascii="宋体" w:hAnsi="宋体" w:eastAsia="宋体" w:cs="宋体"/>
                <w:color w:val="000000"/>
                <w:kern w:val="0"/>
                <w:sz w:val="18"/>
                <w:szCs w:val="18"/>
                <w:lang w:bidi="ar"/>
              </w:rPr>
              <w:t>方工作人员配合下进行实验教具的取材，原材料按照</w:t>
            </w:r>
            <w:r>
              <w:rPr>
                <w:rFonts w:hint="eastAsia" w:ascii="宋体" w:hAnsi="宋体" w:cs="宋体"/>
                <w:color w:val="000000"/>
                <w:kern w:val="0"/>
                <w:sz w:val="18"/>
                <w:szCs w:val="18"/>
                <w:lang w:eastAsia="zh" w:bidi="ar"/>
              </w:rPr>
              <w:t>采购人提供</w:t>
            </w:r>
            <w:r>
              <w:rPr>
                <w:rFonts w:hint="eastAsia" w:ascii="宋体" w:hAnsi="宋体" w:eastAsia="宋体" w:cs="宋体"/>
                <w:color w:val="000000"/>
                <w:kern w:val="0"/>
                <w:sz w:val="18"/>
                <w:szCs w:val="18"/>
                <w:lang w:bidi="ar"/>
              </w:rPr>
              <w:t>的实际情况而定，用完整未固定过的材料制作</w:t>
            </w:r>
            <w:r>
              <w:rPr>
                <w:rFonts w:hint="eastAsia" w:ascii="宋体" w:hAnsi="宋体" w:cs="宋体"/>
                <w:color w:val="000000"/>
                <w:kern w:val="0"/>
                <w:sz w:val="18"/>
                <w:szCs w:val="18"/>
                <w:lang w:eastAsia="zh" w:bidi="ar"/>
              </w:rPr>
              <w:t>，原则上</w:t>
            </w:r>
            <w:r>
              <w:rPr>
                <w:rFonts w:hint="eastAsia" w:ascii="宋体" w:hAnsi="宋体" w:eastAsia="宋体" w:cs="宋体"/>
                <w:color w:val="000000"/>
                <w:kern w:val="0"/>
                <w:sz w:val="18"/>
                <w:szCs w:val="18"/>
                <w:lang w:bidi="ar"/>
              </w:rPr>
              <w:t>表面和内部无明显肉眼病变，形态饱满，无干瘪和破损。</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5、铸型教具灌注技术服务：静脉丛远端插管，动脉从近端插管。用目前国内外最先进的铸型剂含染色进行灌注（动脉为红色，静脉为蓝色、胆管为绿色，门静脉为黄色；肺部铸型</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、胎盘血管</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动脉为蓝色，静脉为红色）</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6、铸型教具固化腐蚀技术服务：在室温20度左右需要72小时固化，保持</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自然形态及管道内填充物的固化。在自然条件腐蚀或腐蚀剂腐蚀。</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7、铸型教具冲洗漂白技术服务：冲洗：强水流冲洗腐蚀过的组织。漂白：漂白剂进行漂白。</w:t>
            </w:r>
          </w:p>
        </w:tc>
      </w:tr>
      <w:tr>
        <w:tblPrEx>
          <w:tblCellMar>
            <w:top w:w="0" w:type="dxa"/>
            <w:left w:w="108" w:type="dxa"/>
            <w:bottom w:w="0" w:type="dxa"/>
            <w:right w:w="108" w:type="dxa"/>
          </w:tblCellMar>
        </w:tblPrEx>
        <w:trPr>
          <w:trHeight w:val="94" w:hRule="atLeast"/>
        </w:trPr>
        <w:tc>
          <w:tcPr>
            <w:tcW w:w="194" w:type="pct"/>
            <w:vMerge w:val="continue"/>
            <w:tcBorders>
              <w:left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bidi="ar"/>
              </w:rPr>
              <w:t>8、铸型教具固定装盒技术服务：固定：使</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固定在透明或者有色亚克力板，避免</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损坏及变形。装盒：有机玻璃盒封装，有机玻璃盒做工精细，无渗漏，无变形，大小合适</w:t>
            </w:r>
            <w:r>
              <w:rPr>
                <w:rFonts w:hint="eastAsia" w:ascii="宋体" w:hAnsi="宋体" w:eastAsia="宋体" w:cs="宋体"/>
                <w:color w:val="000000"/>
                <w:kern w:val="0"/>
                <w:sz w:val="18"/>
                <w:szCs w:val="18"/>
                <w:lang w:eastAsia="zh-CN" w:bidi="ar"/>
              </w:rPr>
              <w:t>。</w:t>
            </w:r>
          </w:p>
        </w:tc>
      </w:tr>
      <w:tr>
        <w:tblPrEx>
          <w:tblCellMar>
            <w:top w:w="0" w:type="dxa"/>
            <w:left w:w="108" w:type="dxa"/>
            <w:bottom w:w="0" w:type="dxa"/>
            <w:right w:w="108" w:type="dxa"/>
          </w:tblCellMar>
        </w:tblPrEx>
        <w:trPr>
          <w:trHeight w:val="936" w:hRule="atLeast"/>
        </w:trPr>
        <w:tc>
          <w:tcPr>
            <w:tcW w:w="194" w:type="pct"/>
            <w:vMerge w:val="continue"/>
            <w:tcBorders>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kern w:val="0"/>
                <w:sz w:val="18"/>
                <w:szCs w:val="18"/>
                <w:lang w:eastAsia="zh" w:bidi="ar"/>
              </w:rPr>
            </w:pPr>
          </w:p>
        </w:tc>
        <w:tc>
          <w:tcPr>
            <w:tcW w:w="460"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55"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14"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74"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487" w:type="pct"/>
            <w:vMerge w:val="continue"/>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lang w:eastAsia="zh" w:bidi="ar"/>
              </w:rPr>
            </w:pPr>
          </w:p>
        </w:tc>
        <w:tc>
          <w:tcPr>
            <w:tcW w:w="2912" w:type="pct"/>
            <w:tcBorders>
              <w:top w:val="single" w:color="000000" w:sz="4" w:space="0"/>
              <w:left w:val="single" w:color="000000" w:sz="4" w:space="0"/>
              <w:bottom w:val="single" w:color="000000" w:sz="4" w:space="0"/>
              <w:right w:val="single" w:color="000000" w:sz="4" w:space="0"/>
            </w:tcBorders>
            <w:vAlign w:val="center"/>
          </w:tcPr>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bidi="ar"/>
              </w:rPr>
              <w:t>9、</w:t>
            </w:r>
            <w:r>
              <w:rPr>
                <w:rFonts w:hint="eastAsia" w:ascii="宋体" w:hAnsi="宋体" w:cs="宋体"/>
                <w:color w:val="000000"/>
                <w:kern w:val="0"/>
                <w:sz w:val="18"/>
                <w:szCs w:val="18"/>
                <w:lang w:eastAsia="zh" w:bidi="ar"/>
              </w:rPr>
              <w:t>按</w:t>
            </w:r>
            <w:r>
              <w:rPr>
                <w:rFonts w:hint="eastAsia" w:ascii="宋体" w:hAnsi="宋体" w:cs="宋体"/>
                <w:color w:val="000000"/>
                <w:kern w:val="0"/>
                <w:sz w:val="18"/>
                <w:szCs w:val="18"/>
                <w:lang w:bidi="ar"/>
              </w:rPr>
              <w:t>采购</w:t>
            </w:r>
            <w:r>
              <w:rPr>
                <w:rFonts w:hint="eastAsia" w:ascii="宋体" w:hAnsi="宋体" w:cs="宋体"/>
                <w:color w:val="000000"/>
                <w:kern w:val="0"/>
                <w:sz w:val="18"/>
                <w:szCs w:val="18"/>
                <w:lang w:eastAsia="zh" w:bidi="ar"/>
              </w:rPr>
              <w:t>人要求将教具摆放至指定位置并配套教具名称标签或水牌。</w:t>
            </w:r>
          </w:p>
        </w:tc>
      </w:tr>
    </w:tbl>
    <w:p>
      <w:pPr>
        <w:spacing w:line="360" w:lineRule="auto"/>
        <w:rPr>
          <w:b/>
          <w:bCs/>
          <w:sz w:val="24"/>
        </w:rPr>
      </w:pPr>
      <w:r>
        <w:rPr>
          <w:rFonts w:hint="eastAsia"/>
          <w:b/>
          <w:bCs/>
          <w:sz w:val="24"/>
        </w:rPr>
        <w:t>二、商务要求</w:t>
      </w:r>
    </w:p>
    <w:p>
      <w:pPr>
        <w:spacing w:line="360" w:lineRule="auto"/>
        <w:ind w:left="420" w:leftChars="200"/>
        <w:rPr>
          <w:sz w:val="24"/>
        </w:rPr>
      </w:pPr>
      <w:r>
        <w:rPr>
          <w:rFonts w:hint="eastAsia"/>
          <w:sz w:val="24"/>
        </w:rPr>
        <w:t>（一）交货时间及地点</w:t>
      </w:r>
    </w:p>
    <w:p>
      <w:pPr>
        <w:spacing w:line="360" w:lineRule="auto"/>
        <w:ind w:firstLine="480" w:firstLineChars="200"/>
        <w:rPr>
          <w:sz w:val="24"/>
        </w:rPr>
      </w:pPr>
      <w:r>
        <w:rPr>
          <w:rFonts w:hint="eastAsia"/>
          <w:sz w:val="24"/>
        </w:rPr>
        <w:t>1、交货时间：</w:t>
      </w:r>
      <w:r>
        <w:rPr>
          <w:rFonts w:hint="eastAsia"/>
          <w:sz w:val="24"/>
          <w:lang w:eastAsia="zh-CN"/>
        </w:rPr>
        <w:t>接采购人通知后1</w:t>
      </w:r>
      <w:r>
        <w:rPr>
          <w:rFonts w:hint="eastAsia"/>
          <w:sz w:val="24"/>
          <w:lang w:val="en-US" w:eastAsia="zh-CN"/>
        </w:rPr>
        <w:t>8</w:t>
      </w:r>
      <w:r>
        <w:rPr>
          <w:rFonts w:hint="eastAsia"/>
          <w:sz w:val="24"/>
          <w:lang w:eastAsia="zh-CN"/>
        </w:rPr>
        <w:t>0日</w:t>
      </w:r>
      <w:r>
        <w:rPr>
          <w:rFonts w:hint="eastAsia"/>
          <w:sz w:val="24"/>
        </w:rPr>
        <w:t>内完成技术服务，并交付给采购人正常使用。</w:t>
      </w:r>
    </w:p>
    <w:p>
      <w:pPr>
        <w:spacing w:line="360" w:lineRule="auto"/>
        <w:ind w:firstLine="480" w:firstLineChars="200"/>
        <w:rPr>
          <w:sz w:val="24"/>
        </w:rPr>
      </w:pPr>
      <w:r>
        <w:rPr>
          <w:rFonts w:hint="eastAsia"/>
          <w:sz w:val="24"/>
        </w:rPr>
        <w:t>2、交货地点：广州医科大学番禺校区。</w:t>
      </w:r>
    </w:p>
    <w:p>
      <w:pPr>
        <w:spacing w:line="360" w:lineRule="auto"/>
        <w:ind w:firstLine="240" w:firstLineChars="100"/>
        <w:rPr>
          <w:sz w:val="24"/>
        </w:rPr>
      </w:pPr>
      <w:r>
        <w:rPr>
          <w:rFonts w:hint="eastAsia"/>
          <w:sz w:val="24"/>
        </w:rPr>
        <w:t>（二）验收要求</w:t>
      </w:r>
    </w:p>
    <w:p>
      <w:pPr>
        <w:spacing w:line="360" w:lineRule="auto"/>
        <w:ind w:firstLine="480" w:firstLineChars="200"/>
        <w:rPr>
          <w:sz w:val="24"/>
        </w:rPr>
      </w:pPr>
      <w:r>
        <w:rPr>
          <w:rFonts w:hint="eastAsia"/>
          <w:sz w:val="24"/>
        </w:rPr>
        <w:t>1、合同采购内容交付采购人正常使用且收到中标人验收申请后7日内验收，验收应在采购人和中标人双方共同参加下进行。</w:t>
      </w:r>
    </w:p>
    <w:p>
      <w:pPr>
        <w:spacing w:line="360" w:lineRule="auto"/>
        <w:ind w:firstLine="480" w:firstLineChars="200"/>
        <w:rPr>
          <w:sz w:val="24"/>
        </w:rPr>
      </w:pPr>
      <w:r>
        <w:rPr>
          <w:rFonts w:hint="eastAsia"/>
          <w:sz w:val="24"/>
        </w:rPr>
        <w:t xml:space="preserve">2、验收按国家有关的规定、规范进行。验收时如发现所交付的采购内容有短装、次品、损坏或其它不符合本项目合同规定之情形者，采购人应作出详尽的现场记录，或由采购人和中标人双方签署备忘录。此现场记录或备忘录可用作补充、缺失和更换损坏所供服务的产品的有效证据。由此产生的有关费用由中标人承担。 </w:t>
      </w:r>
    </w:p>
    <w:p>
      <w:pPr>
        <w:spacing w:line="360" w:lineRule="auto"/>
        <w:ind w:firstLine="480" w:firstLineChars="200"/>
        <w:rPr>
          <w:sz w:val="24"/>
        </w:rPr>
      </w:pPr>
      <w:r>
        <w:rPr>
          <w:rFonts w:hint="eastAsia"/>
          <w:sz w:val="24"/>
          <w:lang w:eastAsia="zh"/>
        </w:rPr>
        <w:t>3</w:t>
      </w:r>
      <w:r>
        <w:rPr>
          <w:rFonts w:hint="eastAsia"/>
          <w:sz w:val="24"/>
        </w:rPr>
        <w:t>、履约验收标准：按国家有关规定以及招标文件的质量要求和技术指标、投标文件及承诺与本合同约定标准进行验收。</w:t>
      </w:r>
    </w:p>
    <w:p>
      <w:pPr>
        <w:spacing w:line="360" w:lineRule="auto"/>
        <w:ind w:firstLine="480" w:firstLineChars="200"/>
        <w:rPr>
          <w:sz w:val="24"/>
        </w:rPr>
      </w:pPr>
      <w:r>
        <w:rPr>
          <w:rFonts w:hint="eastAsia"/>
          <w:sz w:val="24"/>
          <w:lang w:eastAsia="zh"/>
        </w:rPr>
        <w:t>4</w:t>
      </w:r>
      <w:r>
        <w:rPr>
          <w:rFonts w:hint="eastAsia"/>
          <w:sz w:val="24"/>
        </w:rPr>
        <w:t>、履约验收其他事项：</w:t>
      </w:r>
    </w:p>
    <w:p>
      <w:pPr>
        <w:spacing w:line="360" w:lineRule="auto"/>
        <w:ind w:firstLine="480" w:firstLineChars="200"/>
        <w:rPr>
          <w:sz w:val="24"/>
        </w:rPr>
      </w:pPr>
      <w:r>
        <w:rPr>
          <w:rFonts w:hint="eastAsia"/>
          <w:sz w:val="24"/>
        </w:rPr>
        <w:t>1）如技术、商务履约验收均合格，则双方签署验收合格单。如验收不合格，则责令中标人进行整改，若 3 次不合格，采购人有权退货，并视作中标人不能交付采购内容而须支付违约赔偿金给采购人，采购人还可依法追究中标人的违约责任。</w:t>
      </w:r>
    </w:p>
    <w:p>
      <w:pPr>
        <w:spacing w:line="360" w:lineRule="auto"/>
        <w:ind w:firstLine="480" w:firstLineChars="200"/>
        <w:rPr>
          <w:sz w:val="24"/>
        </w:rPr>
      </w:pPr>
      <w:r>
        <w:rPr>
          <w:rFonts w:hint="eastAsia"/>
          <w:sz w:val="24"/>
        </w:rPr>
        <w:t>2）如果合同采购内容运输和安装过程中因事故造成所供服务的产品短缺、损坏，中标人应及时安排维修，以保证合同采购内容安装的成功完成。维修的相关费用由中标人承担。</w:t>
      </w:r>
    </w:p>
    <w:p>
      <w:pPr>
        <w:spacing w:line="360" w:lineRule="auto"/>
        <w:ind w:firstLine="480" w:firstLineChars="200"/>
        <w:rPr>
          <w:rFonts w:hint="eastAsia"/>
          <w:sz w:val="24"/>
        </w:rPr>
      </w:pPr>
      <w:r>
        <w:rPr>
          <w:rFonts w:hint="eastAsia"/>
          <w:sz w:val="24"/>
        </w:rPr>
        <w:t xml:space="preserve">3）中标人保证合同项下提供的采购内容不侵犯任何第三方的专利、商标或版权。否则，中标人须承担对第三方的侵权责任并承担因此而发生的所有费用。 </w:t>
      </w:r>
    </w:p>
    <w:p>
      <w:pPr>
        <w:spacing w:line="360" w:lineRule="auto"/>
        <w:ind w:firstLine="480" w:firstLineChars="200"/>
        <w:rPr>
          <w:sz w:val="24"/>
        </w:rPr>
      </w:pPr>
      <w:r>
        <w:rPr>
          <w:rFonts w:hint="eastAsia"/>
          <w:sz w:val="24"/>
        </w:rPr>
        <w:t>（三）履约保证金</w:t>
      </w:r>
    </w:p>
    <w:p>
      <w:pPr>
        <w:spacing w:line="360" w:lineRule="auto"/>
        <w:ind w:firstLine="480" w:firstLineChars="200"/>
        <w:rPr>
          <w:sz w:val="24"/>
        </w:rPr>
      </w:pPr>
      <w:r>
        <w:rPr>
          <w:sz w:val="24"/>
        </w:rPr>
        <w:t>1.提交时间：合同签订之日起</w:t>
      </w:r>
      <w:r>
        <w:rPr>
          <w:rFonts w:hint="eastAsia"/>
          <w:sz w:val="24"/>
        </w:rPr>
        <w:t>10个工作日</w:t>
      </w:r>
      <w:r>
        <w:rPr>
          <w:sz w:val="24"/>
        </w:rPr>
        <w:t>内；</w:t>
      </w:r>
    </w:p>
    <w:p>
      <w:pPr>
        <w:spacing w:line="360" w:lineRule="auto"/>
        <w:ind w:firstLine="480" w:firstLineChars="200"/>
        <w:rPr>
          <w:sz w:val="24"/>
        </w:rPr>
      </w:pPr>
      <w:r>
        <w:rPr>
          <w:sz w:val="24"/>
        </w:rPr>
        <w:t>2.</w:t>
      </w:r>
      <w:r>
        <w:rPr>
          <w:rFonts w:hint="eastAsia"/>
          <w:sz w:val="24"/>
        </w:rPr>
        <w:t>收取比例</w:t>
      </w:r>
      <w:r>
        <w:rPr>
          <w:sz w:val="24"/>
        </w:rPr>
        <w:t>：5%；</w:t>
      </w:r>
    </w:p>
    <w:p>
      <w:pPr>
        <w:spacing w:line="360" w:lineRule="auto"/>
        <w:ind w:firstLine="480" w:firstLineChars="200"/>
        <w:rPr>
          <w:sz w:val="24"/>
        </w:rPr>
      </w:pPr>
      <w:r>
        <w:rPr>
          <w:sz w:val="24"/>
        </w:rPr>
        <w:t>3.方式：履约保证金以银行转账或者金融机构、担保机构出具的保函等非现金形式向采购人提交履约保证金；其中以履约保函形式提供的，其有效期须覆盖本项目服务周期。</w:t>
      </w:r>
    </w:p>
    <w:p>
      <w:pPr>
        <w:spacing w:line="360" w:lineRule="auto"/>
        <w:ind w:firstLine="480" w:firstLineChars="200"/>
        <w:rPr>
          <w:sz w:val="24"/>
        </w:rPr>
      </w:pPr>
      <w:r>
        <w:rPr>
          <w:sz w:val="24"/>
        </w:rPr>
        <w:t>4.退还说明：若中标人没有违约行为，履约保证金在整体验收合格后由中标人向采购人提出退还申请，采购人在中标人提出申请后15个工作日内无息退还中标人。采购人逾期退还履约保证金的，除应当退还履约保证金的本金外，还应当按中国人民银行同期活期利率支付超期资金占用费，但因中标人自身原因导致无法及时退还的除外。</w:t>
      </w:r>
    </w:p>
    <w:p>
      <w:pPr>
        <w:spacing w:line="360" w:lineRule="auto"/>
        <w:ind w:firstLine="480" w:firstLineChars="200"/>
        <w:rPr>
          <w:sz w:val="24"/>
        </w:rPr>
      </w:pPr>
      <w:r>
        <w:rPr>
          <w:sz w:val="24"/>
        </w:rPr>
        <w:t>5.下列任何一种情况发生时，采购人有权不予退还履约保证金并根据中标人造成损失情况要求中标人赔偿采购人相应经济损失：1.因中标人违约导致工作缺失，采购人书面通知 2 次后仍不整改；2.有明显证据证明中标人未履行本合同约定的；3.中标人有明显过错致采购人造成损失的。</w:t>
      </w:r>
    </w:p>
    <w:p>
      <w:pPr>
        <w:spacing w:line="360" w:lineRule="auto"/>
        <w:ind w:firstLine="480" w:firstLineChars="200"/>
        <w:rPr>
          <w:sz w:val="24"/>
        </w:rPr>
      </w:pPr>
      <w:r>
        <w:rPr>
          <w:rFonts w:hint="eastAsia"/>
          <w:sz w:val="24"/>
        </w:rPr>
        <w:t>（四）付款方式</w:t>
      </w:r>
    </w:p>
    <w:p>
      <w:pPr>
        <w:spacing w:line="360" w:lineRule="auto"/>
        <w:ind w:firstLine="480" w:firstLineChars="200"/>
        <w:rPr>
          <w:sz w:val="24"/>
        </w:rPr>
      </w:pPr>
      <w:r>
        <w:rPr>
          <w:rFonts w:hint="eastAsia"/>
          <w:sz w:val="24"/>
        </w:rPr>
        <w:t>1期：支付比例30%，采购人收到中标人支付的履约保证金及发票后，5个工作日内办理支付手续，采购人预付中标人合同总金额的30%。</w:t>
      </w:r>
    </w:p>
    <w:p>
      <w:pPr>
        <w:spacing w:line="360" w:lineRule="auto"/>
        <w:ind w:firstLine="480" w:firstLineChars="200"/>
        <w:rPr>
          <w:sz w:val="24"/>
        </w:rPr>
      </w:pPr>
      <w:r>
        <w:rPr>
          <w:rFonts w:hint="eastAsia"/>
          <w:sz w:val="24"/>
        </w:rPr>
        <w:t>2期：支付比例70%，合同采购内容全部交付采购人正常使用、验收合格后，据合同、发票、验收调试合格报告等凭证，5个工作日内办理支付手续，采购人向中标人支付合同总金额的剩余70%。</w:t>
      </w:r>
    </w:p>
    <w:p>
      <w:pPr>
        <w:spacing w:line="360" w:lineRule="auto"/>
        <w:ind w:firstLine="480" w:firstLineChars="200"/>
        <w:rPr>
          <w:sz w:val="24"/>
          <w:lang w:eastAsia="zh"/>
        </w:rPr>
      </w:pPr>
      <w:r>
        <w:rPr>
          <w:rFonts w:hint="eastAsia"/>
          <w:sz w:val="24"/>
        </w:rPr>
        <w:t>（五）★质保期：终身质保。</w:t>
      </w:r>
      <w:r>
        <w:rPr>
          <w:rFonts w:hint="eastAsia"/>
          <w:sz w:val="24"/>
          <w:lang w:eastAsia="zh"/>
        </w:rPr>
        <w:t>（提供承诺函，格式自拟）</w:t>
      </w:r>
    </w:p>
    <w:p>
      <w:pPr>
        <w:numPr>
          <w:ilvl w:val="0"/>
          <w:numId w:val="2"/>
        </w:numPr>
        <w:spacing w:line="360" w:lineRule="auto"/>
        <w:ind w:firstLine="480" w:firstLineChars="200"/>
        <w:rPr>
          <w:sz w:val="24"/>
        </w:rPr>
      </w:pPr>
      <w:r>
        <w:rPr>
          <w:rFonts w:hint="eastAsia"/>
          <w:sz w:val="24"/>
        </w:rPr>
        <w:t>质量保证要求</w:t>
      </w:r>
    </w:p>
    <w:p>
      <w:pPr>
        <w:spacing w:line="360" w:lineRule="auto"/>
        <w:ind w:firstLine="480" w:firstLineChars="200"/>
        <w:rPr>
          <w:sz w:val="24"/>
        </w:rPr>
      </w:pPr>
      <w:r>
        <w:rPr>
          <w:rFonts w:hint="eastAsia"/>
          <w:sz w:val="24"/>
        </w:rPr>
        <w:t>1.保质保用期内非因采购人的人为原因而出现所供服务的产品质量及安装问题，由中标人负责包修、包换或包退，并承担因此而产生的一切费用。中标人应提供7×24小时电话咨询和在线指导维护维修服务。中标人应在收到采购人通知后 2 小时内响应， 24 小时内派员到现场维修(技术要求另有规定除外)， 48小时内处理完毕。如在48小时内无法处理完毕，中标人应提供采购人同意的合理解决方案，否则，采购人有权委托第三方机构及时处理，因此发生的一切费用，由中标人承担。</w:t>
      </w:r>
    </w:p>
    <w:p>
      <w:pPr>
        <w:spacing w:line="360" w:lineRule="auto"/>
        <w:ind w:firstLine="480" w:firstLineChars="200"/>
        <w:rPr>
          <w:sz w:val="24"/>
        </w:rPr>
      </w:pPr>
      <w:r>
        <w:rPr>
          <w:rFonts w:hint="eastAsia"/>
          <w:sz w:val="24"/>
        </w:rPr>
        <w:t>2.明确本项目质量相关的组织架构，并确定相关职责，建立相关质量控制制度和要求。明确本项目质量管理、质量要点控制、质量保证措施等内容，对项目实时进行质量监测，发现问题及时改进。建立质量的可追溯措施，明确发现质量问题的处理流程，确保本项目高质量开展。</w:t>
      </w:r>
    </w:p>
    <w:p>
      <w:pPr>
        <w:spacing w:line="360" w:lineRule="auto"/>
        <w:ind w:firstLine="480" w:firstLineChars="200"/>
        <w:rPr>
          <w:sz w:val="24"/>
        </w:rPr>
      </w:pPr>
      <w:r>
        <w:rPr>
          <w:rFonts w:hint="eastAsia"/>
          <w:sz w:val="24"/>
        </w:rPr>
        <w:t>（七）售后服务要求</w:t>
      </w:r>
    </w:p>
    <w:p>
      <w:pPr>
        <w:spacing w:line="360" w:lineRule="auto"/>
        <w:ind w:firstLine="480" w:firstLineChars="200"/>
        <w:rPr>
          <w:sz w:val="24"/>
        </w:rPr>
      </w:pPr>
      <w:r>
        <w:rPr>
          <w:rFonts w:hint="eastAsia"/>
          <w:sz w:val="24"/>
        </w:rPr>
        <w:t>1.质保期后中标人对合同所供服务的产品提供终身免费保修服务，如需更换零配件，中标人只收取零配件费，软件终身免费升级。</w:t>
      </w:r>
    </w:p>
    <w:p>
      <w:pPr>
        <w:spacing w:line="360" w:lineRule="auto"/>
        <w:ind w:firstLine="480" w:firstLineChars="200"/>
        <w:rPr>
          <w:sz w:val="24"/>
        </w:rPr>
      </w:pPr>
      <w:r>
        <w:rPr>
          <w:rFonts w:hint="eastAsia"/>
          <w:sz w:val="24"/>
        </w:rPr>
        <w:t xml:space="preserve">下列情况中标人不负责免费保修： </w:t>
      </w:r>
    </w:p>
    <w:p>
      <w:pPr>
        <w:spacing w:line="360" w:lineRule="auto"/>
        <w:ind w:firstLine="480" w:firstLineChars="200"/>
        <w:rPr>
          <w:sz w:val="24"/>
        </w:rPr>
      </w:pPr>
      <w:r>
        <w:rPr>
          <w:rFonts w:hint="eastAsia"/>
          <w:sz w:val="24"/>
        </w:rPr>
        <w:t>（1）不按照中标人提供的正确使用方法而引致所供服务的产品故障损坏；</w:t>
      </w:r>
    </w:p>
    <w:p>
      <w:pPr>
        <w:spacing w:line="360" w:lineRule="auto"/>
        <w:ind w:firstLine="480" w:firstLineChars="200"/>
        <w:rPr>
          <w:sz w:val="24"/>
        </w:rPr>
      </w:pPr>
      <w:r>
        <w:rPr>
          <w:rFonts w:hint="eastAsia"/>
          <w:sz w:val="24"/>
        </w:rPr>
        <w:t>（2）擅自改装所供服务的产品；</w:t>
      </w:r>
    </w:p>
    <w:p>
      <w:pPr>
        <w:spacing w:line="360" w:lineRule="auto"/>
        <w:ind w:firstLine="480" w:firstLineChars="200"/>
        <w:rPr>
          <w:sz w:val="24"/>
        </w:rPr>
      </w:pPr>
      <w:r>
        <w:rPr>
          <w:sz w:val="24"/>
        </w:rPr>
        <w:t>2.</w:t>
      </w:r>
      <w:r>
        <w:rPr>
          <w:rFonts w:hint="eastAsia"/>
          <w:sz w:val="24"/>
        </w:rPr>
        <w:t>提供专业售后服务团队，团队成员包含负责人、咨询、维护等人员，团队成员人数不少于5人，质保期内每年≥ 3 次上门对教具进行维护、保养等。</w:t>
      </w:r>
    </w:p>
    <w:p>
      <w:pPr>
        <w:spacing w:line="360" w:lineRule="auto"/>
        <w:ind w:firstLine="480" w:firstLineChars="200"/>
        <w:rPr>
          <w:sz w:val="24"/>
        </w:rPr>
      </w:pPr>
      <w:r>
        <w:rPr>
          <w:rFonts w:hint="eastAsia"/>
          <w:sz w:val="24"/>
        </w:rPr>
        <w:t>3.免费接受采购人的电话或电子邮件咨询，解答采购人遇到的实际问题。有稳定的售后服务体系，具备高效的即时响应能力，提供售后服务流程、售后问题分类、问题分析及解决方案等措施，对维护保养有具体的安排，并在应急人员配置、应急响应流程、保障措施等方面建立相应的措施。</w:t>
      </w:r>
    </w:p>
    <w:p>
      <w:pPr>
        <w:spacing w:line="360" w:lineRule="auto"/>
        <w:ind w:left="420" w:leftChars="200"/>
        <w:rPr>
          <w:b/>
          <w:bCs/>
          <w:sz w:val="28"/>
          <w:szCs w:val="28"/>
        </w:rPr>
      </w:pPr>
      <w:r>
        <w:rPr>
          <w:rFonts w:hint="eastAsia"/>
          <w:b/>
          <w:bCs/>
          <w:sz w:val="28"/>
          <w:szCs w:val="28"/>
        </w:rPr>
        <w:t>三、</w:t>
      </w:r>
      <w:r>
        <w:rPr>
          <w:rFonts w:hint="eastAsia"/>
          <w:b/>
          <w:bCs/>
          <w:sz w:val="28"/>
          <w:szCs w:val="28"/>
          <w:lang w:eastAsia="zh"/>
        </w:rPr>
        <w:t>原型</w:t>
      </w:r>
      <w:r>
        <w:rPr>
          <w:rFonts w:hint="eastAsia"/>
          <w:b/>
          <w:bCs/>
          <w:sz w:val="28"/>
          <w:szCs w:val="28"/>
        </w:rPr>
        <w:t>演示要求</w:t>
      </w:r>
    </w:p>
    <w:p>
      <w:pPr>
        <w:spacing w:line="360" w:lineRule="auto"/>
        <w:ind w:firstLine="480" w:firstLineChars="200"/>
        <w:rPr>
          <w:sz w:val="24"/>
        </w:rPr>
      </w:pPr>
      <w:r>
        <w:rPr>
          <w:rFonts w:hint="eastAsia"/>
          <w:sz w:val="24"/>
        </w:rPr>
        <w:t>本采购包要求在评审过程中进行演示，建议供应商在投标文件（首次响应文件）解密时间截止后1小时内到达指定地点（广州市天河区天润路445号广州市政府采购中心（太阳广场）四楼供应商等候区）。演示开始时间由评审委员会确定，如供应商未在评审委员会规定的时间内到达演示地点进行演示，评审委员会有权视其放弃演示。</w:t>
      </w:r>
    </w:p>
    <w:p>
      <w:pPr>
        <w:spacing w:line="360" w:lineRule="auto"/>
        <w:ind w:firstLine="480" w:firstLineChars="200"/>
        <w:rPr>
          <w:sz w:val="24"/>
        </w:rPr>
      </w:pPr>
      <w:r>
        <w:rPr>
          <w:rFonts w:hint="eastAsia"/>
          <w:sz w:val="24"/>
        </w:rPr>
        <w:t>（一）本项目由有效投标人于评标过程中进行演示，请投标人自行准备相关文件。</w:t>
      </w:r>
    </w:p>
    <w:p>
      <w:pPr>
        <w:spacing w:line="360" w:lineRule="auto"/>
        <w:ind w:firstLine="480" w:firstLineChars="200"/>
        <w:rPr>
          <w:sz w:val="24"/>
        </w:rPr>
      </w:pPr>
      <w:r>
        <w:rPr>
          <w:rFonts w:hint="eastAsia"/>
          <w:sz w:val="24"/>
        </w:rPr>
        <w:t>（二）授权委托代理人须凭身份证原件参加演示，参加人数不超过3人（含授权委托代理人在内）。</w:t>
      </w:r>
    </w:p>
    <w:p>
      <w:pPr>
        <w:spacing w:line="360" w:lineRule="auto"/>
        <w:ind w:firstLine="480" w:firstLineChars="200"/>
        <w:rPr>
          <w:sz w:val="24"/>
        </w:rPr>
      </w:pPr>
      <w:r>
        <w:rPr>
          <w:rFonts w:hint="eastAsia"/>
          <w:sz w:val="24"/>
        </w:rPr>
        <w:t>（三）如演示过程中需要用到电脑等设备（设备不能共用），请投标人自带，评标现场仅提供电源和投影设备。</w:t>
      </w:r>
    </w:p>
    <w:p>
      <w:pPr>
        <w:spacing w:line="360" w:lineRule="auto"/>
        <w:ind w:firstLine="480" w:firstLineChars="200"/>
        <w:rPr>
          <w:sz w:val="24"/>
        </w:rPr>
      </w:pPr>
      <w:r>
        <w:rPr>
          <w:rFonts w:hint="eastAsia"/>
          <w:sz w:val="24"/>
        </w:rPr>
        <w:t>（四）演示时间不超过15分钟。</w:t>
      </w:r>
    </w:p>
    <w:p>
      <w:pPr>
        <w:spacing w:line="360" w:lineRule="auto"/>
        <w:ind w:firstLine="480" w:firstLineChars="200"/>
        <w:rPr>
          <w:sz w:val="24"/>
        </w:rPr>
      </w:pPr>
      <w:r>
        <w:rPr>
          <w:rFonts w:hint="eastAsia"/>
          <w:sz w:val="24"/>
        </w:rPr>
        <w:t>（五）投标人演示顺序按《开标一览表》的顺序进行。</w:t>
      </w:r>
    </w:p>
    <w:p>
      <w:pPr>
        <w:spacing w:line="360" w:lineRule="auto"/>
        <w:ind w:firstLine="480" w:firstLineChars="200"/>
        <w:rPr>
          <w:sz w:val="24"/>
        </w:rPr>
      </w:pPr>
      <w:r>
        <w:rPr>
          <w:rFonts w:hint="eastAsia"/>
          <w:sz w:val="24"/>
        </w:rPr>
        <w:t>（六）演示内容：</w:t>
      </w:r>
    </w:p>
    <w:p>
      <w:pPr>
        <w:spacing w:line="360" w:lineRule="auto"/>
        <w:ind w:left="0" w:leftChars="0" w:firstLine="480" w:firstLineChars="200"/>
        <w:rPr>
          <w:rFonts w:hint="eastAsia"/>
          <w:sz w:val="24"/>
        </w:rPr>
      </w:pPr>
      <w:r>
        <w:rPr>
          <w:rFonts w:hint="eastAsia"/>
          <w:sz w:val="24"/>
        </w:rPr>
        <w:t>1、塑化教具技术服务</w:t>
      </w:r>
    </w:p>
    <w:p>
      <w:pPr>
        <w:spacing w:line="360" w:lineRule="auto"/>
        <w:ind w:left="0" w:leftChars="0" w:firstLine="480" w:firstLineChars="200"/>
        <w:rPr>
          <w:rFonts w:hint="eastAsia"/>
          <w:sz w:val="24"/>
          <w:lang w:eastAsia="zh"/>
        </w:rPr>
      </w:pPr>
      <w:r>
        <w:rPr>
          <w:rFonts w:hint="eastAsia"/>
          <w:sz w:val="24"/>
          <w:lang w:eastAsia="zh"/>
        </w:rPr>
        <w:t>（1）以管理员身份登</w:t>
      </w:r>
      <w:r>
        <w:rPr>
          <w:rFonts w:hint="eastAsia"/>
          <w:sz w:val="24"/>
          <w:lang w:val="en-US" w:eastAsia="zh-CN"/>
        </w:rPr>
        <w:t>录</w:t>
      </w:r>
      <w:r>
        <w:rPr>
          <w:rFonts w:hint="eastAsia"/>
          <w:sz w:val="24"/>
          <w:lang w:eastAsia="zh"/>
        </w:rPr>
        <w:t>3D模型后台管理网站，为一个3D模型生成二维码，手机扫码显示3D图片。</w:t>
      </w:r>
    </w:p>
    <w:p>
      <w:pPr>
        <w:spacing w:line="360" w:lineRule="auto"/>
        <w:ind w:left="0" w:leftChars="0" w:firstLine="480" w:firstLineChars="200"/>
        <w:rPr>
          <w:rFonts w:hint="eastAsia"/>
          <w:sz w:val="24"/>
        </w:rPr>
      </w:pPr>
      <w:r>
        <w:rPr>
          <w:rFonts w:hint="eastAsia"/>
          <w:sz w:val="24"/>
          <w:lang w:eastAsia="zh"/>
        </w:rPr>
        <w:t>（2）</w:t>
      </w:r>
      <w:r>
        <w:rPr>
          <w:rFonts w:hint="eastAsia"/>
          <w:sz w:val="24"/>
        </w:rPr>
        <w:t>塑化教具二维码功能：①具有显示3D实物</w:t>
      </w:r>
      <w:r>
        <w:rPr>
          <w:rFonts w:hint="eastAsia"/>
          <w:sz w:val="24"/>
          <w:lang w:val="en-US" w:eastAsia="zh-CN"/>
        </w:rPr>
        <w:t>教具</w:t>
      </w:r>
      <w:r>
        <w:rPr>
          <w:rFonts w:hint="eastAsia"/>
          <w:sz w:val="24"/>
        </w:rPr>
        <w:t>结构，任意角度拖动与缩放，360度自由旋转与平移，独立展示与分解着色。②区域标注功能：直接点击解剖结构时，该解剖结构可显示半透明区域显色标注，并显示该结构的中英文名词，且名词标注正确率不低于95%，若有错误标注，服务供应商包修改。③3D</w:t>
      </w:r>
      <w:r>
        <w:rPr>
          <w:rFonts w:hint="eastAsia"/>
          <w:sz w:val="24"/>
          <w:lang w:val="en-US" w:eastAsia="zh-CN"/>
        </w:rPr>
        <w:t>教具</w:t>
      </w:r>
      <w:r>
        <w:rPr>
          <w:rFonts w:hint="eastAsia"/>
          <w:sz w:val="24"/>
        </w:rPr>
        <w:t>的解剖结构自测功能：自带测试题，可进行</w:t>
      </w:r>
      <w:r>
        <w:rPr>
          <w:rFonts w:hint="eastAsia"/>
          <w:sz w:val="24"/>
          <w:lang w:val="en-US" w:eastAsia="zh-CN"/>
        </w:rPr>
        <w:t>教具</w:t>
      </w:r>
      <w:r>
        <w:rPr>
          <w:rFonts w:hint="eastAsia"/>
          <w:sz w:val="24"/>
        </w:rPr>
        <w:t>解剖结构指认。</w:t>
      </w:r>
    </w:p>
    <w:p>
      <w:pPr>
        <w:spacing w:line="360" w:lineRule="auto"/>
        <w:ind w:left="0" w:leftChars="0" w:firstLine="480" w:firstLineChars="200"/>
        <w:rPr>
          <w:rFonts w:hint="eastAsia"/>
          <w:sz w:val="24"/>
        </w:rPr>
      </w:pPr>
      <w:r>
        <w:rPr>
          <w:rFonts w:hint="eastAsia"/>
          <w:sz w:val="24"/>
        </w:rPr>
        <w:t>2、全身水平断层包埋教具技术服务</w:t>
      </w:r>
    </w:p>
    <w:p>
      <w:pPr>
        <w:spacing w:line="360" w:lineRule="auto"/>
        <w:ind w:left="0" w:leftChars="0" w:firstLine="480" w:firstLineChars="200"/>
        <w:rPr>
          <w:rFonts w:hint="eastAsia"/>
          <w:sz w:val="24"/>
          <w:lang w:eastAsia="zh"/>
        </w:rPr>
      </w:pPr>
      <w:r>
        <w:rPr>
          <w:rFonts w:hint="eastAsia"/>
          <w:sz w:val="24"/>
          <w:lang w:eastAsia="zh"/>
        </w:rPr>
        <w:t>（1）以管理员身份登</w:t>
      </w:r>
      <w:r>
        <w:rPr>
          <w:rFonts w:hint="eastAsia"/>
          <w:sz w:val="24"/>
          <w:lang w:val="en-US" w:eastAsia="zh-CN"/>
        </w:rPr>
        <w:t>录</w:t>
      </w:r>
      <w:r>
        <w:rPr>
          <w:rFonts w:hint="eastAsia"/>
          <w:sz w:val="24"/>
          <w:lang w:eastAsia="zh"/>
        </w:rPr>
        <w:t>3D模型后台管理网站，为一个3D模型生成二维码，手机扫码显示3D图片。</w:t>
      </w:r>
    </w:p>
    <w:p>
      <w:pPr>
        <w:spacing w:line="360" w:lineRule="auto"/>
        <w:ind w:left="0" w:leftChars="0" w:firstLine="480" w:firstLineChars="200"/>
        <w:rPr>
          <w:highlight w:val="yellow"/>
        </w:rPr>
      </w:pPr>
      <w:r>
        <w:rPr>
          <w:rFonts w:hint="eastAsia"/>
          <w:sz w:val="24"/>
          <w:lang w:eastAsia="zh"/>
        </w:rPr>
        <w:t>（2）</w:t>
      </w:r>
      <w:r>
        <w:rPr>
          <w:rFonts w:hint="eastAsia"/>
          <w:sz w:val="24"/>
        </w:rPr>
        <w:t>断层包埋教具二维码功能：①具有显示3D实物</w:t>
      </w:r>
      <w:r>
        <w:rPr>
          <w:rFonts w:hint="eastAsia"/>
          <w:sz w:val="24"/>
          <w:lang w:val="en-US" w:eastAsia="zh-CN"/>
        </w:rPr>
        <w:t>教具</w:t>
      </w:r>
      <w:r>
        <w:rPr>
          <w:rFonts w:hint="eastAsia"/>
          <w:sz w:val="24"/>
        </w:rPr>
        <w:t>结构，任意角度拖动与缩放，360度自由旋转与平移，独立展示与分解着色等功能。②区域标注功能：直接点击解剖结构时，该解剖结构可以显示半透明区域标注功能，并显示该结构的中英文名词，且名词标注正确率不低于95%，若有错误标注，服务供应商包修改。③具有解剖结构列表功能和中英文语音播报功能。</w:t>
      </w: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lang w:eastAsia="zh-CN"/>
        </w:rPr>
      </w:pPr>
    </w:p>
    <w:p>
      <w:pPr>
        <w:pStyle w:val="8"/>
        <w:rPr>
          <w:rFonts w:hint="default"/>
          <w:sz w:val="24"/>
          <w:szCs w:val="24"/>
          <w:lang w:eastAsia="zh-CN"/>
        </w:rPr>
      </w:pPr>
      <w:r>
        <w:rPr>
          <w:rFonts w:asciiTheme="minorEastAsia" w:hAnsiTheme="minorEastAsia" w:cstheme="minorEastAsia"/>
          <w:b/>
          <w:bCs/>
          <w:sz w:val="28"/>
          <w:szCs w:val="28"/>
          <w:lang w:eastAsia="zh-CN"/>
        </w:rPr>
        <w:t>采购包2：</w:t>
      </w:r>
    </w:p>
    <w:p>
      <w:pPr>
        <w:spacing w:line="360" w:lineRule="auto"/>
        <w:ind w:firstLine="480" w:firstLineChars="200"/>
        <w:rPr>
          <w:sz w:val="24"/>
        </w:rPr>
      </w:pPr>
    </w:p>
    <w:p>
      <w:pPr>
        <w:spacing w:line="360" w:lineRule="auto"/>
        <w:ind w:firstLine="480" w:firstLineChars="200"/>
        <w:rPr>
          <w:sz w:val="24"/>
        </w:rPr>
      </w:pPr>
      <w:r>
        <w:rPr>
          <w:sz w:val="24"/>
        </w:rPr>
        <w:t xml:space="preserve">★本次采购产品为非进口产品（进口产品指通过中国海关报关验放进入中国境内且产自关境外的产品）。   </w:t>
      </w:r>
    </w:p>
    <w:p>
      <w:pPr>
        <w:spacing w:line="360" w:lineRule="auto"/>
        <w:ind w:firstLine="480" w:firstLineChars="200"/>
        <w:rPr>
          <w:sz w:val="24"/>
        </w:rPr>
      </w:pPr>
      <w:r>
        <w:rPr>
          <w:sz w:val="24"/>
        </w:rPr>
        <w:t>★凡属于《中华人民共和国实施强制性产品认证的产品目录》的产品，请投标人在投标文件中承诺在交货时提供该产品的“中国强制性产品认证”（CCC认证）证书。</w:t>
      </w:r>
    </w:p>
    <w:p>
      <w:pPr>
        <w:spacing w:line="360" w:lineRule="auto"/>
        <w:ind w:firstLine="480" w:firstLineChars="200"/>
        <w:rPr>
          <w:sz w:val="24"/>
        </w:rPr>
      </w:pPr>
      <w:r>
        <w:rPr>
          <w:rFonts w:hint="eastAsia"/>
          <w:sz w:val="24"/>
        </w:rPr>
        <w:t>本采购包核心产品为解剖学AI智能化互动实训系统、电子3D立体高清显示互动大屏（2D/3D转换）</w:t>
      </w:r>
      <w:r>
        <w:rPr>
          <w:rFonts w:hint="eastAsia"/>
          <w:sz w:val="24"/>
          <w:lang w:eastAsia="zh"/>
        </w:rPr>
        <w:t>、</w:t>
      </w:r>
      <w:bookmarkStart w:id="0" w:name="OLE_LINK7"/>
      <w:r>
        <w:rPr>
          <w:rFonts w:hint="eastAsia"/>
          <w:sz w:val="24"/>
        </w:rPr>
        <w:t>通风净化系统</w:t>
      </w:r>
      <w:bookmarkEnd w:id="0"/>
      <w:r>
        <w:rPr>
          <w:rFonts w:hint="eastAsia"/>
          <w:sz w:val="24"/>
        </w:rPr>
        <w:t>（多家投标人提供的核心产品中任意一个产品品牌相同的，按一家投标人计算）。投标人必须在投标文件中填写所投核心产品的品牌，否则按无效投标处理。</w:t>
      </w:r>
    </w:p>
    <w:p>
      <w:pPr>
        <w:widowControl/>
        <w:spacing w:line="360" w:lineRule="auto"/>
        <w:ind w:firstLine="480" w:firstLineChars="200"/>
        <w:jc w:val="left"/>
        <w:rPr>
          <w:sz w:val="24"/>
        </w:rPr>
      </w:pPr>
      <w:r>
        <w:rPr>
          <w:rFonts w:hint="eastAsia"/>
          <w:sz w:val="24"/>
        </w:rPr>
        <w:t>★采购人拟采购的“</w:t>
      </w:r>
      <w:r>
        <w:rPr>
          <w:rFonts w:hint="eastAsia"/>
          <w:sz w:val="24"/>
          <w:lang w:eastAsia="zh"/>
        </w:rPr>
        <w:t>门禁及参观登记系统硬件</w:t>
      </w:r>
      <w:r>
        <w:rPr>
          <w:rFonts w:hint="eastAsia"/>
          <w:sz w:val="24"/>
        </w:rPr>
        <w:t>”的电脑</w:t>
      </w:r>
      <w:r>
        <w:rPr>
          <w:rFonts w:hint="eastAsia"/>
          <w:sz w:val="24"/>
          <w:lang w:eastAsia="zh"/>
        </w:rPr>
        <w:t>、“通风净化系统”的中央空调</w:t>
      </w:r>
      <w:r>
        <w:rPr>
          <w:rFonts w:hint="eastAsia"/>
          <w:sz w:val="24"/>
        </w:rPr>
        <w:t>产品属于《节能产品政府采购品目清单》范围中政府强制采购产品类别，投标人须在投标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p>
      <w:pPr>
        <w:spacing w:line="360" w:lineRule="auto"/>
        <w:ind w:firstLine="480" w:firstLineChars="200"/>
        <w:rPr>
          <w:sz w:val="24"/>
        </w:rPr>
      </w:pPr>
      <w:r>
        <w:rPr>
          <w:rFonts w:hint="eastAsia"/>
          <w:sz w:val="24"/>
        </w:rPr>
        <w:t>采购人拟采购的</w:t>
      </w:r>
      <w:bookmarkStart w:id="1" w:name="OLE_LINK8"/>
      <w:r>
        <w:rPr>
          <w:sz w:val="24"/>
        </w:rPr>
        <w:t>服务器</w:t>
      </w:r>
      <w:bookmarkEnd w:id="1"/>
      <w:r>
        <w:rPr>
          <w:sz w:val="24"/>
        </w:rPr>
        <w:t>、</w:t>
      </w:r>
      <w:r>
        <w:rPr>
          <w:rFonts w:hint="eastAsia"/>
          <w:sz w:val="24"/>
        </w:rPr>
        <w:t>“</w:t>
      </w:r>
      <w:r>
        <w:rPr>
          <w:sz w:val="24"/>
        </w:rPr>
        <w:t>门禁及参观登记系统硬件</w:t>
      </w:r>
      <w:r>
        <w:rPr>
          <w:rFonts w:hint="eastAsia"/>
          <w:sz w:val="24"/>
        </w:rPr>
        <w:t>”的电脑</w:t>
      </w:r>
      <w:r>
        <w:rPr>
          <w:sz w:val="24"/>
        </w:rPr>
        <w:t>、</w:t>
      </w:r>
      <w:r>
        <w:rPr>
          <w:rFonts w:hint="eastAsia"/>
          <w:sz w:val="24"/>
        </w:rPr>
        <w:t>“</w:t>
      </w:r>
      <w:r>
        <w:rPr>
          <w:sz w:val="24"/>
        </w:rPr>
        <w:t>智能管控系统硬件</w:t>
      </w:r>
      <w:r>
        <w:rPr>
          <w:rFonts w:hint="eastAsia"/>
          <w:sz w:val="24"/>
        </w:rPr>
        <w:t>”的中控pad</w:t>
      </w:r>
      <w:r>
        <w:rPr>
          <w:sz w:val="24"/>
        </w:rPr>
        <w:t>、</w:t>
      </w:r>
      <w:r>
        <w:rPr>
          <w:rFonts w:hint="eastAsia"/>
          <w:sz w:val="24"/>
        </w:rPr>
        <w:t>“</w:t>
      </w:r>
      <w:bookmarkStart w:id="2" w:name="OLE_LINK1"/>
      <w:r>
        <w:rPr>
          <w:sz w:val="24"/>
        </w:rPr>
        <w:t>设备集成控制配套材料</w:t>
      </w:r>
      <w:bookmarkEnd w:id="2"/>
      <w:r>
        <w:rPr>
          <w:rFonts w:hint="eastAsia"/>
          <w:sz w:val="24"/>
        </w:rPr>
        <w:t>”的服务器</w:t>
      </w:r>
      <w:r>
        <w:rPr>
          <w:sz w:val="24"/>
        </w:rPr>
        <w:t>、条形沙发凳、“通风净化系统”的中央空调、办公桌椅、文件柜、沙发</w:t>
      </w:r>
      <w:r>
        <w:rPr>
          <w:rFonts w:hint="eastAsia"/>
          <w:sz w:val="24"/>
        </w:rPr>
        <w:t>属于《环境标志产品政府采购品目清单》范围，投标人需填写《政策适用性说明》（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http://www.ccgp.gov.cn）。</w:t>
      </w:r>
    </w:p>
    <w:p>
      <w:pPr>
        <w:spacing w:line="360" w:lineRule="auto"/>
        <w:ind w:firstLine="420" w:firstLineChars="200"/>
        <w:rPr>
          <w:sz w:val="24"/>
        </w:rPr>
      </w:pPr>
      <w:r>
        <w:rPr>
          <w:rFonts w:hint="eastAsia"/>
        </w:rPr>
        <w:t xml:space="preserve">  </w:t>
      </w:r>
      <w:r>
        <w:rPr>
          <w:sz w:val="24"/>
        </w:rPr>
        <w:t>★投标人在《开标一览表》中报出总价（作为价格分计算依据），并在《分项报价表》中列出</w:t>
      </w:r>
      <w:r>
        <w:rPr>
          <w:rFonts w:hint="eastAsia"/>
          <w:sz w:val="24"/>
        </w:rPr>
        <w:t>各采购货物的</w:t>
      </w:r>
      <w:r>
        <w:rPr>
          <w:sz w:val="24"/>
        </w:rPr>
        <w:t>单价。单价及总价均不得超过</w:t>
      </w:r>
      <w:r>
        <w:rPr>
          <w:rFonts w:hint="eastAsia"/>
          <w:sz w:val="24"/>
        </w:rPr>
        <w:t>下表（一、技术参数）的</w:t>
      </w:r>
      <w:r>
        <w:rPr>
          <w:sz w:val="24"/>
        </w:rPr>
        <w:t>单价限价及总价限价，否则投标无效。</w:t>
      </w:r>
    </w:p>
    <w:p>
      <w:pPr>
        <w:spacing w:line="360" w:lineRule="auto"/>
        <w:ind w:firstLine="480" w:firstLineChars="200"/>
        <w:jc w:val="left"/>
        <w:rPr>
          <w:sz w:val="24"/>
        </w:rPr>
      </w:pPr>
    </w:p>
    <w:p>
      <w:pPr>
        <w:spacing w:line="360" w:lineRule="auto"/>
        <w:rPr>
          <w:b/>
          <w:bCs/>
          <w:sz w:val="28"/>
          <w:szCs w:val="28"/>
        </w:rPr>
      </w:pPr>
      <w:r>
        <w:rPr>
          <w:rFonts w:hint="eastAsia"/>
          <w:b/>
          <w:bCs/>
          <w:sz w:val="28"/>
          <w:szCs w:val="28"/>
        </w:rPr>
        <w:t>一、技术参数</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663"/>
        <w:gridCol w:w="497"/>
        <w:gridCol w:w="357"/>
        <w:gridCol w:w="834"/>
        <w:gridCol w:w="926"/>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序号</w:t>
            </w:r>
          </w:p>
        </w:tc>
        <w:tc>
          <w:tcPr>
            <w:tcW w:w="663" w:type="dxa"/>
            <w:vAlign w:val="center"/>
          </w:tcPr>
          <w:p>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名称</w:t>
            </w:r>
          </w:p>
        </w:tc>
        <w:tc>
          <w:tcPr>
            <w:tcW w:w="497" w:type="dxa"/>
            <w:vAlign w:val="center"/>
          </w:tcPr>
          <w:p>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cs="宋体"/>
                <w:b/>
                <w:bCs/>
                <w:color w:val="000000"/>
                <w:kern w:val="0"/>
                <w:sz w:val="18"/>
                <w:szCs w:val="18"/>
                <w:lang w:bidi="ar"/>
              </w:rPr>
              <w:t>数量</w:t>
            </w:r>
          </w:p>
        </w:tc>
        <w:tc>
          <w:tcPr>
            <w:tcW w:w="357" w:type="dxa"/>
            <w:vAlign w:val="center"/>
          </w:tcPr>
          <w:p>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cs="宋体"/>
                <w:b/>
                <w:bCs/>
                <w:color w:val="000000"/>
                <w:kern w:val="0"/>
                <w:sz w:val="18"/>
                <w:szCs w:val="18"/>
                <w:lang w:bidi="ar"/>
              </w:rPr>
              <w:t>单位</w:t>
            </w:r>
          </w:p>
        </w:tc>
        <w:tc>
          <w:tcPr>
            <w:tcW w:w="834" w:type="dxa"/>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单价限价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926" w:type="dxa"/>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总价限价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4819" w:type="dxa"/>
            <w:vAlign w:val="center"/>
          </w:tcPr>
          <w:p>
            <w:pPr>
              <w:widowControl/>
              <w:jc w:val="center"/>
              <w:textAlignment w:val="center"/>
              <w:rPr>
                <w:rFonts w:hint="eastAsia" w:ascii="宋体" w:hAnsi="宋体" w:eastAsia="宋体" w:cs="宋体"/>
                <w:b/>
                <w:bCs/>
                <w:color w:val="000000"/>
                <w:sz w:val="22"/>
                <w:szCs w:val="22"/>
              </w:rPr>
            </w:pPr>
            <w:r>
              <w:rPr>
                <w:rFonts w:hint="eastAsia" w:ascii="宋体" w:hAnsi="宋体" w:eastAsia="宋体" w:cs="宋体"/>
                <w:b/>
                <w:bCs/>
                <w:color w:val="000000"/>
                <w:kern w:val="0"/>
                <w:sz w:val="22"/>
                <w:szCs w:val="22"/>
                <w:lang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标本维护</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cs="宋体"/>
                <w:color w:val="000000"/>
                <w:kern w:val="0"/>
                <w:sz w:val="18"/>
                <w:szCs w:val="18"/>
                <w:lang w:eastAsia="zh" w:bidi="ar"/>
              </w:rPr>
              <w:t>1225</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850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1041250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1.对</w:t>
            </w:r>
            <w:r>
              <w:rPr>
                <w:rFonts w:hint="eastAsia" w:ascii="宋体" w:hAnsi="宋体" w:eastAsia="宋体" w:cs="宋体"/>
                <w:color w:val="000000"/>
                <w:kern w:val="0"/>
                <w:sz w:val="18"/>
                <w:szCs w:val="18"/>
                <w:lang w:eastAsia="zh-CN" w:bidi="ar"/>
              </w:rPr>
              <w:t>解剖教具</w:t>
            </w:r>
            <w:r>
              <w:rPr>
                <w:rFonts w:hint="eastAsia" w:ascii="宋体" w:hAnsi="宋体" w:eastAsia="宋体" w:cs="宋体"/>
                <w:color w:val="000000"/>
                <w:kern w:val="0"/>
                <w:sz w:val="18"/>
                <w:szCs w:val="18"/>
                <w:lang w:bidi="ar"/>
              </w:rPr>
              <w:t>进行维修、冲洗，清理表面毛刺以及杂质，各组织复位固定，根据</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实际情况对神经血管是否重新上色；但不得影响</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的基本结构。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2.对原</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更换有机玻璃</w:t>
            </w:r>
            <w:r>
              <w:rPr>
                <w:rFonts w:hint="eastAsia" w:ascii="宋体" w:hAnsi="宋体" w:eastAsia="宋体" w:cs="宋体"/>
                <w:color w:val="000000"/>
                <w:kern w:val="0"/>
                <w:sz w:val="18"/>
                <w:szCs w:val="18"/>
                <w:lang w:val="en-US" w:eastAsia="zh-CN" w:bidi="ar"/>
              </w:rPr>
              <w:t>保存</w:t>
            </w:r>
            <w:r>
              <w:rPr>
                <w:rFonts w:hint="eastAsia" w:ascii="宋体" w:hAnsi="宋体" w:eastAsia="宋体" w:cs="宋体"/>
                <w:color w:val="000000"/>
                <w:kern w:val="0"/>
                <w:sz w:val="18"/>
                <w:szCs w:val="18"/>
                <w:lang w:bidi="ar"/>
              </w:rPr>
              <w:t>盒，补充保存液</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确保保存液容量能够充分覆盖</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CN" w:bidi="ar"/>
              </w:rPr>
              <w:t>保存</w:t>
            </w:r>
            <w:r>
              <w:rPr>
                <w:rFonts w:hint="eastAsia" w:ascii="宋体" w:hAnsi="宋体" w:eastAsia="宋体" w:cs="宋体"/>
                <w:color w:val="000000"/>
                <w:kern w:val="0"/>
                <w:sz w:val="18"/>
                <w:szCs w:val="18"/>
                <w:lang w:bidi="ar"/>
              </w:rPr>
              <w:t>盒大小按照</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尺寸设计</w:t>
            </w:r>
            <w:r>
              <w:rPr>
                <w:rFonts w:hint="eastAsia" w:ascii="宋体" w:hAnsi="宋体" w:cs="宋体"/>
                <w:color w:val="000000"/>
                <w:kern w:val="0"/>
                <w:sz w:val="18"/>
                <w:szCs w:val="18"/>
                <w:lang w:eastAsia="zh" w:bidi="ar"/>
              </w:rPr>
              <w:t>定制</w:t>
            </w:r>
            <w:r>
              <w:rPr>
                <w:rFonts w:hint="eastAsia" w:ascii="宋体" w:hAnsi="宋体" w:eastAsia="宋体" w:cs="宋体"/>
                <w:color w:val="000000"/>
                <w:kern w:val="0"/>
                <w:sz w:val="18"/>
                <w:szCs w:val="18"/>
                <w:lang w:bidi="ar"/>
              </w:rPr>
              <w:t>，四角成型90°倒角，无划伤痕迹，上下盖磨边平整，胶合面无气泡，胶固通透。</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材料厚度规格</w:t>
            </w:r>
            <w:r>
              <w:rPr>
                <w:rFonts w:hint="eastAsia" w:ascii="宋体" w:hAnsi="宋体" w:cs="宋体"/>
                <w:color w:val="000000"/>
                <w:kern w:val="0"/>
                <w:sz w:val="18"/>
                <w:szCs w:val="18"/>
                <w:lang w:eastAsia="zh" w:bidi="ar"/>
              </w:rPr>
              <w:t>如下</w:t>
            </w:r>
            <w:r>
              <w:rPr>
                <w:rFonts w:hint="eastAsia" w:ascii="宋体" w:hAnsi="宋体" w:eastAsia="宋体" w:cs="宋体"/>
                <w:color w:val="000000"/>
                <w:kern w:val="0"/>
                <w:sz w:val="18"/>
                <w:szCs w:val="18"/>
                <w:lang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最小</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厚度不得低于4</w:t>
            </w:r>
            <w:r>
              <w:rPr>
                <w:rFonts w:hint="eastAsia" w:ascii="宋体" w:hAnsi="宋体" w:cs="宋体"/>
                <w:color w:val="000000"/>
                <w:kern w:val="0"/>
                <w:sz w:val="18"/>
                <w:szCs w:val="18"/>
                <w:lang w:eastAsia="zh" w:bidi="ar"/>
              </w:rPr>
              <w:t>mm；</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高度20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-30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6</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高度31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-40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7</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高度41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-100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8</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高度61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-120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10</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高度120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-200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20</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eastAsia="zh-CN" w:bidi="ar"/>
              </w:rPr>
              <w:t>保存</w:t>
            </w:r>
            <w:r>
              <w:rPr>
                <w:rFonts w:hint="eastAsia" w:ascii="宋体" w:hAnsi="宋体" w:eastAsia="宋体" w:cs="宋体"/>
                <w:color w:val="000000"/>
                <w:kern w:val="0"/>
                <w:sz w:val="18"/>
                <w:szCs w:val="18"/>
                <w:lang w:bidi="ar"/>
              </w:rPr>
              <w:t>盒材料透光性强，不影响对</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的观察，不影响教学、维护方便，易清洁。</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4.</w:t>
            </w:r>
            <w:r>
              <w:rPr>
                <w:rFonts w:hint="eastAsia" w:ascii="宋体" w:hAnsi="宋体" w:eastAsia="宋体" w:cs="宋体"/>
                <w:color w:val="000000"/>
                <w:kern w:val="0"/>
                <w:sz w:val="18"/>
                <w:szCs w:val="18"/>
                <w:lang w:eastAsia="zh-CN" w:bidi="ar"/>
              </w:rPr>
              <w:t>解剖教具</w:t>
            </w:r>
            <w:r>
              <w:rPr>
                <w:rFonts w:hint="eastAsia" w:ascii="宋体" w:hAnsi="宋体" w:eastAsia="宋体" w:cs="宋体"/>
                <w:color w:val="000000"/>
                <w:kern w:val="0"/>
                <w:sz w:val="18"/>
                <w:szCs w:val="18"/>
                <w:lang w:bidi="ar"/>
              </w:rPr>
              <w:t>数字化技术服务：具备三维扫描和数字化处理能力，每个</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配备二维码标识牌，扫码即可在手机等终端显示使用。（</w:t>
            </w:r>
            <w:r>
              <w:rPr>
                <w:rFonts w:hint="eastAsia"/>
                <w:sz w:val="18"/>
                <w:szCs w:val="18"/>
                <w:lang w:eastAsia="zh"/>
              </w:rPr>
              <w:t>提供承诺函</w:t>
            </w:r>
            <w:r>
              <w:rPr>
                <w:rFonts w:hint="eastAsia" w:ascii="宋体" w:hAnsi="宋体" w:eastAsia="宋体" w:cs="宋体"/>
                <w:color w:val="000000"/>
                <w:kern w:val="0"/>
                <w:sz w:val="18"/>
                <w:szCs w:val="18"/>
                <w:lang w:eastAsia="zh" w:bidi="ar"/>
              </w:rPr>
              <w:t>，格式自拟</w:t>
            </w:r>
            <w:r>
              <w:rPr>
                <w:rFonts w:hint="eastAsia" w:ascii="宋体" w:hAnsi="宋体" w:eastAsia="宋体" w:cs="宋体"/>
                <w:color w:val="000000"/>
                <w:kern w:val="0"/>
                <w:sz w:val="18"/>
                <w:szCs w:val="18"/>
                <w:lang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w:t>
            </w:r>
            <w:r>
              <w:rPr>
                <w:rFonts w:hint="eastAsia" w:ascii="宋体" w:hAnsi="宋体" w:eastAsia="宋体" w:cs="宋体"/>
                <w:color w:val="000000"/>
                <w:kern w:val="0"/>
                <w:sz w:val="18"/>
                <w:szCs w:val="18"/>
                <w:lang w:eastAsia="zh-CN" w:bidi="ar"/>
              </w:rPr>
              <w:t>解剖教具</w:t>
            </w:r>
            <w:r>
              <w:rPr>
                <w:rFonts w:hint="eastAsia" w:ascii="宋体" w:hAnsi="宋体" w:eastAsia="宋体" w:cs="宋体"/>
                <w:color w:val="000000"/>
                <w:kern w:val="0"/>
                <w:sz w:val="18"/>
                <w:szCs w:val="18"/>
                <w:lang w:bidi="ar"/>
              </w:rPr>
              <w:t>二维码功能</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投标时需提供现场演示</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可360度旋转、翻转、平移，可自由放大、缩小，可拖动，自动标注(中英双语)</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区域标注功能：直接点击解剖结构时，该解剖结构可显示半透明区域显色标注</w:t>
            </w:r>
            <w:r>
              <w:rPr>
                <w:rFonts w:hint="eastAsia" w:ascii="宋体" w:hAnsi="宋体" w:cs="宋体"/>
                <w:color w:val="000000"/>
                <w:kern w:val="0"/>
                <w:sz w:val="18"/>
                <w:szCs w:val="18"/>
                <w:lang w:eastAsia="zh" w:bidi="ar"/>
              </w:rPr>
              <w:t>，并显示该结构的中英文名词，标注正确率不低于95%，如有错误，包修改）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②具有标注结构辨别练习</w:t>
            </w:r>
            <w:r>
              <w:rPr>
                <w:rFonts w:hint="eastAsia" w:ascii="宋体" w:hAnsi="宋体" w:eastAsia="宋体" w:cs="宋体"/>
                <w:color w:val="000000"/>
                <w:kern w:val="0"/>
                <w:sz w:val="18"/>
                <w:szCs w:val="18"/>
                <w:lang w:eastAsia="zh" w:bidi="ar"/>
              </w:rPr>
              <w:t>及</w:t>
            </w:r>
            <w:r>
              <w:rPr>
                <w:rFonts w:hint="eastAsia" w:ascii="宋体" w:hAnsi="宋体" w:eastAsia="宋体" w:cs="宋体"/>
                <w:color w:val="000000"/>
                <w:kern w:val="0"/>
                <w:sz w:val="18"/>
                <w:szCs w:val="18"/>
                <w:lang w:bidi="ar"/>
              </w:rPr>
              <w:t>考核功能。</w:t>
            </w:r>
            <w:r>
              <w:rPr>
                <w:rFonts w:hint="eastAsia" w:ascii="宋体" w:hAnsi="宋体" w:eastAsia="宋体" w:cs="宋体"/>
                <w:color w:val="000000"/>
                <w:kern w:val="0"/>
                <w:sz w:val="18"/>
                <w:szCs w:val="18"/>
                <w:lang w:eastAsia="zh" w:bidi="ar"/>
              </w:rPr>
              <w:t>可</w:t>
            </w:r>
            <w:r>
              <w:rPr>
                <w:rFonts w:hint="eastAsia" w:ascii="宋体" w:hAnsi="宋体" w:eastAsia="宋体" w:cs="宋体"/>
                <w:color w:val="000000"/>
                <w:kern w:val="0"/>
                <w:sz w:val="18"/>
                <w:szCs w:val="18"/>
                <w:lang w:bidi="ar"/>
              </w:rPr>
              <w:t>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③</w:t>
            </w:r>
            <w:r>
              <w:rPr>
                <w:rFonts w:hint="eastAsia" w:ascii="宋体" w:hAnsi="宋体" w:eastAsia="宋体" w:cs="宋体"/>
                <w:color w:val="000000"/>
                <w:kern w:val="0"/>
                <w:sz w:val="18"/>
                <w:szCs w:val="18"/>
                <w:lang w:bidi="ar"/>
              </w:rPr>
              <w:t>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p>
          <w:p>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eastAsia="zh-CN" w:bidi="ar"/>
              </w:rPr>
              <w:t>解剖教具</w:t>
            </w:r>
            <w:r>
              <w:rPr>
                <w:rFonts w:hint="eastAsia" w:ascii="宋体" w:hAnsi="宋体" w:eastAsia="宋体" w:cs="宋体"/>
                <w:color w:val="000000"/>
                <w:kern w:val="0"/>
                <w:sz w:val="18"/>
                <w:szCs w:val="18"/>
                <w:lang w:eastAsia="zh" w:bidi="ar"/>
              </w:rPr>
              <w:t>二维码其他功能：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①</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②</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③</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标注结构为中英文双语并配有中英文语音播报教学功能。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④</w:t>
            </w:r>
            <w:r>
              <w:rPr>
                <w:rFonts w:hint="eastAsia" w:ascii="宋体" w:hAnsi="宋体" w:eastAsia="宋体" w:cs="宋体"/>
                <w:color w:val="000000"/>
                <w:kern w:val="0"/>
                <w:sz w:val="18"/>
                <w:szCs w:val="18"/>
                <w:lang w:bidi="ar"/>
              </w:rPr>
              <w:t>该功能能接入虚拟现实智慧展馆导览系统。</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.在维护维修过程中发生的</w:t>
            </w:r>
            <w:r>
              <w:rPr>
                <w:rFonts w:hint="eastAsia" w:ascii="宋体" w:hAnsi="宋体" w:eastAsia="宋体" w:cs="宋体"/>
                <w:color w:val="000000"/>
                <w:kern w:val="0"/>
                <w:sz w:val="18"/>
                <w:szCs w:val="18"/>
                <w:lang w:eastAsia="zh-CN" w:bidi="ar"/>
              </w:rPr>
              <w:t>保存</w:t>
            </w:r>
            <w:r>
              <w:rPr>
                <w:rFonts w:hint="eastAsia" w:ascii="宋体" w:hAnsi="宋体" w:eastAsia="宋体" w:cs="宋体"/>
                <w:color w:val="000000"/>
                <w:kern w:val="0"/>
                <w:sz w:val="18"/>
                <w:szCs w:val="18"/>
                <w:lang w:bidi="ar"/>
              </w:rPr>
              <w:t>盒制作、拆除、搬运、数字化等一切费用都包含在内，维修完成后按要求摆放至指定地点，摆放整齐。</w:t>
            </w:r>
          </w:p>
          <w:p>
            <w:pPr>
              <w:pStyle w:val="9"/>
              <w:ind w:firstLine="0"/>
              <w:rPr>
                <w:lang w:eastAsia="zh"/>
              </w:rPr>
            </w:pPr>
            <w:r>
              <w:rPr>
                <w:rFonts w:hint="eastAsia" w:ascii="宋体" w:hAnsi="宋体" w:eastAsia="宋体" w:cs="宋体"/>
                <w:color w:val="000000"/>
                <w:sz w:val="18"/>
                <w:szCs w:val="18"/>
                <w:lang w:eastAsia="zh" w:bidi="ar"/>
              </w:rPr>
              <w:t>8.投标时现场演示</w:t>
            </w:r>
            <w:r>
              <w:rPr>
                <w:rFonts w:hint="eastAsia"/>
                <w:sz w:val="18"/>
                <w:szCs w:val="18"/>
              </w:rPr>
              <w:t>以管理员身份登</w:t>
            </w:r>
            <w:r>
              <w:rPr>
                <w:rFonts w:hint="eastAsia"/>
                <w:sz w:val="18"/>
                <w:szCs w:val="18"/>
                <w:lang w:val="en-US" w:eastAsia="zh-CN"/>
              </w:rPr>
              <w:t>录</w:t>
            </w:r>
            <w:r>
              <w:rPr>
                <w:rFonts w:hint="eastAsia"/>
                <w:sz w:val="18"/>
                <w:szCs w:val="18"/>
              </w:rPr>
              <w:t>3D模型后台管理网站，为一个3D模型生成二维码，手机扫码显示3D图片。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虚拟现实智慧展馆导览系统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4819" w:type="dxa"/>
            <w:vAlign w:val="center"/>
          </w:tcPr>
          <w:p>
            <w:pPr>
              <w:widowControl/>
              <w:jc w:val="left"/>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一、系统采用虚拟全景技术实现实体馆展示，也可在实体馆的基础上进行扩展加工，实现实体馆中没有体现的内容与形式。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1、全景漫游：方便灵活</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实现虚拟展馆中的全景漫游，可到达展馆中的任意区域</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2、软件内容应涵盖展馆整体介绍、展示游览路线、展馆功能布局分区模块、展项介绍模块等模块，采用触控互动方式实现软件功能，包含音频讲解。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3、导航图和视点切换：可以随时进入整个展馆的导航图，并可随时通过导航图进行位置切换。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4、展示浏览路线模块包含展馆的平面布局图和浏览路线图等内容。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5、展馆功能布局分区模块包含展馆展区分类的相关内容，各展区可通过触控方式随意选择任一展区点击查看图片或</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/模型描述等内容。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6、展馆内，</w:t>
            </w:r>
            <w:r>
              <w:rPr>
                <w:rFonts w:hint="eastAsia" w:ascii="宋体" w:hAnsi="宋体" w:cs="宋体"/>
                <w:color w:val="000000"/>
                <w:kern w:val="0"/>
                <w:sz w:val="18"/>
                <w:szCs w:val="18"/>
                <w:lang w:eastAsia="zh" w:bidi="ar"/>
              </w:rPr>
              <w:t>所有</w:t>
            </w:r>
            <w:r>
              <w:rPr>
                <w:rFonts w:hint="eastAsia" w:ascii="宋体" w:hAnsi="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可关联</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、图谱等相关资源，点击展馆内</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，三维资源可进行放大/缩小、360°旋转观察、一键恢复初始状态、每件</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的重点结构均标注中英文名称、并配有中英文语音</w:t>
            </w:r>
            <w:r>
              <w:rPr>
                <w:rFonts w:hint="eastAsia" w:ascii="宋体" w:hAnsi="宋体" w:cs="宋体"/>
                <w:color w:val="000000"/>
                <w:kern w:val="0"/>
                <w:sz w:val="18"/>
                <w:szCs w:val="18"/>
                <w:lang w:eastAsia="zh" w:bidi="ar"/>
              </w:rPr>
              <w:t>，有区域标注功能（直接点击解剖结构时，该解剖结构可显示半透明区域显色标注），且名词标注正确率不低于95%，若有错误标注，供应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。具备画笔书写、结构标注功能。一键锁定，锁定后，用户无法对画面进行操作，点击展馆内</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，二维资源可进行图谱查看</w:t>
            </w:r>
            <w:r>
              <w:rPr>
                <w:rFonts w:hint="eastAsia" w:ascii="宋体" w:hAnsi="宋体" w:cs="宋体"/>
                <w:color w:val="000000"/>
                <w:kern w:val="0"/>
                <w:sz w:val="18"/>
                <w:szCs w:val="18"/>
                <w:lang w:bidi="ar"/>
              </w:rPr>
              <w:t>。</w:t>
            </w:r>
            <w:r>
              <w:rPr>
                <w:rFonts w:hint="eastAsia" w:ascii="宋体" w:hAnsi="宋体" w:eastAsia="宋体" w:cs="宋体"/>
                <w:sz w:val="18"/>
                <w:szCs w:val="18"/>
              </w:rPr>
              <w:t>(投标时需提供现场演示）</w:t>
            </w:r>
          </w:p>
          <w:p>
            <w:pPr>
              <w:widowControl/>
              <w:jc w:val="left"/>
              <w:rPr>
                <w:sz w:val="18"/>
                <w:szCs w:val="18"/>
                <w:lang w:eastAsia="zh"/>
              </w:rPr>
            </w:pPr>
            <w:r>
              <w:rPr>
                <w:rFonts w:hint="eastAsia" w:ascii="宋体" w:hAnsi="宋体" w:cs="宋体"/>
                <w:color w:val="000000"/>
                <w:kern w:val="0"/>
                <w:sz w:val="18"/>
                <w:szCs w:val="18"/>
                <w:lang w:bidi="ar"/>
              </w:rPr>
              <w:t>7、</w:t>
            </w:r>
            <w:r>
              <w:rPr>
                <w:rFonts w:hint="eastAsia" w:ascii="宋体" w:hAnsi="宋体" w:eastAsia="宋体" w:cs="宋体"/>
                <w:kern w:val="0"/>
                <w:sz w:val="18"/>
                <w:szCs w:val="18"/>
                <w:lang w:bidi="ar"/>
              </w:rPr>
              <w:t>在展馆内点击对应软件屏幕可播放对应软件相关功能，学生可通过网络访问方式学习相关软件内容。</w:t>
            </w:r>
            <w:r>
              <w:rPr>
                <w:rFonts w:hint="eastAsia" w:ascii="宋体" w:hAnsi="宋体" w:eastAsia="宋体" w:cs="宋体"/>
                <w:sz w:val="18"/>
                <w:szCs w:val="18"/>
              </w:rPr>
              <w:t>(投标时需提供现场演示）</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cs="宋体"/>
                <w:color w:val="000000"/>
                <w:kern w:val="0"/>
                <w:sz w:val="18"/>
                <w:szCs w:val="18"/>
                <w:lang w:bidi="ar"/>
              </w:rPr>
              <w:t>8</w:t>
            </w:r>
            <w:r>
              <w:rPr>
                <w:rFonts w:hint="eastAsia" w:ascii="宋体" w:hAnsi="宋体" w:eastAsia="宋体" w:cs="宋体"/>
                <w:color w:val="000000"/>
                <w:kern w:val="0"/>
                <w:sz w:val="18"/>
                <w:szCs w:val="18"/>
                <w:lang w:bidi="ar"/>
              </w:rPr>
              <w:t>、支持PC、移动</w:t>
            </w:r>
            <w:r>
              <w:rPr>
                <w:rFonts w:hint="eastAsia" w:ascii="宋体" w:hAnsi="宋体" w:cs="宋体"/>
                <w:color w:val="000000"/>
                <w:kern w:val="0"/>
                <w:sz w:val="18"/>
                <w:szCs w:val="18"/>
                <w:lang w:eastAsia="zh" w:bidi="ar"/>
              </w:rPr>
              <w:t>（Android、iOS</w:t>
            </w:r>
            <w:r>
              <w:rPr>
                <w:rFonts w:hint="eastAsia" w:ascii="宋体" w:hAnsi="宋体" w:eastAsia="宋体" w:cs="宋体"/>
                <w:color w:val="000000"/>
                <w:kern w:val="0"/>
                <w:sz w:val="18"/>
                <w:szCs w:val="18"/>
                <w:lang w:bidi="ar"/>
              </w:rPr>
              <w:t>、HarmonyOS</w:t>
            </w:r>
            <w:r>
              <w:rPr>
                <w:rFonts w:hint="eastAsia" w:ascii="宋体" w:hAnsi="宋体" w:cs="宋体"/>
                <w:color w:val="000000"/>
                <w:kern w:val="0"/>
                <w:sz w:val="18"/>
                <w:szCs w:val="18"/>
                <w:lang w:eastAsia="zh" w:bidi="ar"/>
              </w:rPr>
              <w:t>等）、</w:t>
            </w:r>
            <w:r>
              <w:rPr>
                <w:rFonts w:hint="eastAsia" w:ascii="宋体" w:hAnsi="宋体" w:eastAsia="宋体" w:cs="宋体"/>
                <w:color w:val="000000"/>
                <w:kern w:val="0"/>
                <w:sz w:val="18"/>
                <w:szCs w:val="18"/>
                <w:lang w:bidi="ar"/>
              </w:rPr>
              <w:t>Web</w:t>
            </w:r>
            <w:r>
              <w:rPr>
                <w:rFonts w:hint="eastAsia" w:ascii="宋体" w:hAnsi="宋体" w:cs="宋体"/>
                <w:color w:val="000000"/>
                <w:kern w:val="0"/>
                <w:sz w:val="18"/>
                <w:szCs w:val="18"/>
                <w:lang w:eastAsia="zh" w:bidi="ar"/>
              </w:rPr>
              <w:t>、公众号</w:t>
            </w:r>
            <w:r>
              <w:rPr>
                <w:rFonts w:hint="eastAsia" w:ascii="宋体" w:hAnsi="宋体" w:eastAsia="宋体" w:cs="宋体"/>
                <w:color w:val="000000"/>
                <w:kern w:val="0"/>
                <w:sz w:val="18"/>
                <w:szCs w:val="18"/>
                <w:lang w:bidi="ar"/>
              </w:rPr>
              <w:t>等多平台应用。</w:t>
            </w:r>
            <w:r>
              <w:rPr>
                <w:rFonts w:hint="eastAsia"/>
                <w:sz w:val="18"/>
                <w:szCs w:val="18"/>
                <w:lang w:eastAsia="zh"/>
              </w:rPr>
              <w:t>（提供承诺函</w:t>
            </w:r>
            <w:r>
              <w:rPr>
                <w:rFonts w:hint="eastAsia" w:ascii="宋体" w:hAnsi="宋体" w:eastAsia="宋体" w:cs="宋体"/>
                <w:color w:val="000000"/>
                <w:kern w:val="0"/>
                <w:sz w:val="18"/>
                <w:szCs w:val="18"/>
                <w:lang w:eastAsia="zh" w:bidi="ar"/>
              </w:rPr>
              <w:t>，格式自拟</w:t>
            </w:r>
            <w:r>
              <w:rPr>
                <w:rFonts w:hint="eastAsia"/>
                <w:sz w:val="18"/>
                <w:szCs w:val="18"/>
                <w:lang w:eastAsia="zh"/>
              </w:rPr>
              <w:t>）</w:t>
            </w:r>
          </w:p>
          <w:p>
            <w:pPr>
              <w:widowControl/>
              <w:jc w:val="left"/>
              <w:rPr>
                <w:sz w:val="18"/>
                <w:szCs w:val="18"/>
                <w:lang w:eastAsia="zh"/>
              </w:rPr>
            </w:pPr>
            <w:r>
              <w:rPr>
                <w:rFonts w:hint="eastAsia"/>
                <w:sz w:val="18"/>
                <w:szCs w:val="18"/>
                <w:lang w:eastAsia="zh"/>
              </w:rPr>
              <w:t>▲</w:t>
            </w:r>
            <w:r>
              <w:rPr>
                <w:rFonts w:hint="eastAsia" w:ascii="宋体" w:hAnsi="宋体" w:cs="宋体"/>
                <w:color w:val="000000"/>
                <w:kern w:val="0"/>
                <w:sz w:val="18"/>
                <w:szCs w:val="18"/>
                <w:lang w:eastAsia="zh" w:bidi="ar"/>
              </w:rPr>
              <w:t>9、投</w:t>
            </w:r>
            <w:r>
              <w:rPr>
                <w:rFonts w:hint="eastAsia"/>
                <w:sz w:val="18"/>
                <w:szCs w:val="18"/>
                <w:lang w:eastAsia="zh"/>
              </w:rPr>
              <w:t>标人需提供虚拟现实智慧展馆导览系统计算机软件著作权登记证书扫描件（著作权名称可有差异，实质性内容满足即符合得分要求。）。</w:t>
            </w:r>
          </w:p>
          <w:p>
            <w:pPr>
              <w:widowControl/>
              <w:jc w:val="left"/>
              <w:rPr>
                <w:sz w:val="18"/>
                <w:szCs w:val="18"/>
                <w:lang w:eastAsia="zh"/>
              </w:rPr>
            </w:pPr>
            <w:r>
              <w:rPr>
                <w:rFonts w:hint="eastAsia" w:ascii="宋体" w:hAnsi="宋体" w:cs="宋体"/>
                <w:color w:val="000000"/>
                <w:kern w:val="0"/>
                <w:sz w:val="18"/>
                <w:szCs w:val="18"/>
                <w:lang w:eastAsia="zh" w:bidi="ar"/>
              </w:rPr>
              <w:t>10、系</w:t>
            </w:r>
            <w:r>
              <w:rPr>
                <w:rFonts w:hint="eastAsia"/>
                <w:sz w:val="18"/>
                <w:szCs w:val="18"/>
                <w:lang w:eastAsia="zh"/>
              </w:rPr>
              <w:t>统完整部署于采购人指定的硬件中，保证可独立运行、功能全启用、授权覆盖。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生命起源软件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41700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41700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1、人类的起源和演化。多媒体互动</w:t>
            </w:r>
            <w:r>
              <w:rPr>
                <w:rFonts w:hint="eastAsia" w:ascii="宋体" w:hAnsi="宋体" w:eastAsia="宋体" w:cs="宋体"/>
                <w:color w:val="000000"/>
                <w:kern w:val="0"/>
                <w:sz w:val="18"/>
                <w:szCs w:val="18"/>
                <w:lang w:eastAsia="zh" w:bidi="ar"/>
              </w:rPr>
              <w:t>展示</w:t>
            </w:r>
            <w:r>
              <w:rPr>
                <w:rFonts w:hint="eastAsia" w:ascii="宋体" w:hAnsi="宋体" w:eastAsia="宋体" w:cs="宋体"/>
                <w:color w:val="000000"/>
                <w:kern w:val="0"/>
                <w:sz w:val="18"/>
                <w:szCs w:val="18"/>
                <w:lang w:bidi="ar"/>
              </w:rPr>
              <w:t>人类的进化过程</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器官系统、发育和繁殖（受精过程、胚胎发育）</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2、展现人类进化过程</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包含森林古猿、地猿、南方古猿、能人、直立人、早期智人、晚期智人、现代人八大进化过程。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3、通过图片、文字、视频等的混合编排进行展示。</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4、</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人体系统3D科</w:t>
            </w:r>
            <w:r>
              <w:rPr>
                <w:rFonts w:hint="eastAsia" w:ascii="宋体" w:hAnsi="宋体" w:eastAsia="宋体" w:cs="宋体"/>
                <w:color w:val="000000"/>
                <w:kern w:val="0"/>
                <w:sz w:val="18"/>
                <w:szCs w:val="18"/>
                <w:lang w:val="en-US" w:eastAsia="zh-CN" w:bidi="ar"/>
              </w:rPr>
              <w:t>普</w:t>
            </w:r>
            <w:r>
              <w:rPr>
                <w:rFonts w:hint="eastAsia" w:ascii="宋体" w:hAnsi="宋体" w:eastAsia="宋体" w:cs="宋体"/>
                <w:color w:val="000000"/>
                <w:kern w:val="0"/>
                <w:sz w:val="18"/>
                <w:szCs w:val="18"/>
                <w:lang w:bidi="ar"/>
              </w:rPr>
              <w:t>教学软件（100个子话题）</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277000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277000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包括二维、三维两种模式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两者间</w:t>
            </w:r>
            <w:r>
              <w:rPr>
                <w:rFonts w:hint="eastAsia" w:ascii="宋体" w:hAnsi="宋体" w:eastAsia="宋体" w:cs="宋体"/>
                <w:color w:val="000000"/>
                <w:kern w:val="0"/>
                <w:sz w:val="18"/>
                <w:szCs w:val="18"/>
                <w:lang w:bidi="ar"/>
              </w:rPr>
              <w:t>可自由选择切换。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一．2D子话题</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1.1系统包括：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1.1.1消化系统、肌肉系统、骨骼系统、感觉系统、皮肤系统、循环系统、呼吸系统、泌尿系统、神经系统、免疫系统、内分泌系统、生殖系统、疾病及失调、动物组织、身体系统、遗传基因、医疗技术设备等17个分类别共100个子话题视频。</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1.1.2总时长不少于5小时</w:t>
            </w:r>
            <w:r>
              <w:rPr>
                <w:rFonts w:hint="eastAsia" w:ascii="宋体" w:hAnsi="宋体" w:cs="宋体"/>
                <w:color w:val="000000"/>
                <w:kern w:val="0"/>
                <w:sz w:val="18"/>
                <w:szCs w:val="18"/>
                <w:lang w:eastAsia="zh" w:bidi="ar"/>
              </w:rPr>
              <w:t>8</w:t>
            </w:r>
            <w:r>
              <w:rPr>
                <w:rFonts w:hint="eastAsia" w:ascii="宋体" w:hAnsi="宋体" w:eastAsia="宋体" w:cs="宋体"/>
                <w:color w:val="000000"/>
                <w:kern w:val="0"/>
                <w:sz w:val="18"/>
                <w:szCs w:val="18"/>
                <w:lang w:bidi="ar"/>
              </w:rPr>
              <w:t>分钟，支持中英双语教学。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1.2详细功能：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1.2.1消化系统不少于7个子话题视频，视频总时长不少于1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纤维重要性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人体消化系统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消化系统细节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消化系统附件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口腔护理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肠蠕动  时长不少于：01分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高热量饮食和肥胖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1.2.2肌肉系统不少于5个子话题视频，视频总时长不少于</w:t>
            </w:r>
            <w:r>
              <w:rPr>
                <w:rFonts w:hint="eastAsia" w:ascii="宋体" w:hAnsi="宋体" w:cs="宋体"/>
                <w:color w:val="000000"/>
                <w:kern w:val="0"/>
                <w:sz w:val="18"/>
                <w:szCs w:val="18"/>
                <w:lang w:eastAsia="zh" w:bidi="ar"/>
              </w:rPr>
              <w:t>15</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人体肌肉无氧呼吸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人体肌肉类型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骨骼肌超微结构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肌纤维种类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肌纤维收缩机制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1.2.3骨骼系统不少于12个子话题视频，视频总时长不少于3</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球窝关节  时长不少于：05分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附肢骨骼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中轴骨（头骨）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中轴骨（肋骨构成及与周围关系）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关节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头骨  时长不少于：01分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附肢骨骼（上下肢骨）  时长不少于：04分3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带骨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骨折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胸骨和肋骨(胸腔及功能)  时长不少于：01分3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脊柱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骨症（骨质疏松症）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1.2.4感觉系统不少于1个子话题视频，视频总时长不少于4分钟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眼睛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1.2.5皮肤系统不少于2个子话题视频，视频总时长不少于</w:t>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皮肤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皮肤调温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1.2.6循环系统不少于13个子话题视频，视频总时长不少于</w:t>
            </w:r>
            <w:r>
              <w:rPr>
                <w:rFonts w:hint="eastAsia" w:ascii="宋体" w:hAnsi="宋体" w:cs="宋体"/>
                <w:color w:val="000000"/>
                <w:kern w:val="0"/>
                <w:sz w:val="18"/>
                <w:szCs w:val="18"/>
                <w:lang w:eastAsia="zh" w:bidi="ar"/>
              </w:rPr>
              <w:t>39</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双循环  时长不少于：02分</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人的心脏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白细胞的功能和特点  时长不少于：01分3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血细胞（人体血液）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动脉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动脉和静脉  时长不少于：05分3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凝血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心</w:t>
            </w:r>
            <w:r>
              <w:rPr>
                <w:rFonts w:hint="eastAsia" w:ascii="宋体" w:hAnsi="宋体" w:cs="宋体"/>
                <w:color w:val="000000"/>
                <w:kern w:val="0"/>
                <w:sz w:val="18"/>
                <w:szCs w:val="18"/>
                <w:lang w:bidi="ar"/>
              </w:rPr>
              <w:t>脏的工作机制</w:t>
            </w:r>
            <w:r>
              <w:rPr>
                <w:rFonts w:hint="eastAsia" w:ascii="宋体" w:hAnsi="宋体" w:eastAsia="宋体" w:cs="宋体"/>
                <w:color w:val="000000"/>
                <w:kern w:val="0"/>
                <w:sz w:val="18"/>
                <w:szCs w:val="18"/>
                <w:lang w:bidi="ar"/>
              </w:rPr>
              <w:t xml:space="preserve">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w:t>
            </w:r>
            <w:r>
              <w:rPr>
                <w:rFonts w:hint="eastAsia" w:ascii="宋体" w:hAnsi="宋体" w:cs="宋体"/>
                <w:color w:val="000000"/>
                <w:kern w:val="0"/>
                <w:sz w:val="18"/>
                <w:szCs w:val="18"/>
                <w:lang w:bidi="ar"/>
              </w:rPr>
              <w:t>体</w:t>
            </w:r>
            <w:r>
              <w:rPr>
                <w:rFonts w:hint="eastAsia" w:ascii="宋体" w:hAnsi="宋体" w:eastAsia="宋体" w:cs="宋体"/>
                <w:color w:val="000000"/>
                <w:kern w:val="0"/>
                <w:sz w:val="18"/>
                <w:szCs w:val="18"/>
                <w:lang w:bidi="ar"/>
              </w:rPr>
              <w:t>心脏</w:t>
            </w:r>
            <w:r>
              <w:rPr>
                <w:rFonts w:hint="eastAsia" w:ascii="宋体" w:hAnsi="宋体" w:cs="宋体"/>
                <w:color w:val="000000"/>
                <w:kern w:val="0"/>
                <w:sz w:val="18"/>
                <w:szCs w:val="18"/>
                <w:lang w:bidi="ar"/>
              </w:rPr>
              <w:t>的结构与功能</w:t>
            </w:r>
            <w:r>
              <w:rPr>
                <w:rFonts w:hint="eastAsia" w:ascii="宋体" w:hAnsi="宋体" w:eastAsia="宋体" w:cs="宋体"/>
                <w:color w:val="000000"/>
                <w:kern w:val="0"/>
                <w:sz w:val="18"/>
                <w:szCs w:val="18"/>
                <w:lang w:bidi="ar"/>
              </w:rPr>
              <w:t xml:space="preserve">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淋巴系统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心瓣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动脉粥样硬化（心脏病）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胆固醇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1.2.7呼吸系统不少于8个子话题视频，视频总时长不少于2</w:t>
            </w:r>
            <w:r>
              <w:rPr>
                <w:rFonts w:hint="eastAsia" w:ascii="宋体" w:hAnsi="宋体" w:cs="宋体"/>
                <w:color w:val="000000"/>
                <w:kern w:val="0"/>
                <w:sz w:val="18"/>
                <w:szCs w:val="18"/>
                <w:lang w:eastAsia="zh" w:bidi="ar"/>
              </w:rPr>
              <w:t>2</w:t>
            </w:r>
            <w:r>
              <w:rPr>
                <w:rFonts w:hint="eastAsia" w:ascii="宋体" w:hAnsi="宋体" w:eastAsia="宋体" w:cs="宋体"/>
                <w:color w:val="000000"/>
                <w:kern w:val="0"/>
                <w:sz w:val="18"/>
                <w:szCs w:val="18"/>
                <w:lang w:bidi="ar"/>
              </w:rPr>
              <w:t>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气体运输  时长不少于：06分3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呼吸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面交换（人呼吸氧气与肺）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高</w:t>
            </w:r>
            <w:r>
              <w:rPr>
                <w:rFonts w:hint="eastAsia" w:ascii="宋体" w:hAnsi="宋体" w:cs="宋体"/>
                <w:color w:val="000000"/>
                <w:kern w:val="0"/>
                <w:sz w:val="18"/>
                <w:szCs w:val="18"/>
                <w:lang w:bidi="ar"/>
              </w:rPr>
              <w:t>原反应</w:t>
            </w:r>
            <w:r>
              <w:rPr>
                <w:rFonts w:hint="eastAsia" w:ascii="宋体" w:hAnsi="宋体" w:eastAsia="宋体" w:cs="宋体"/>
                <w:color w:val="000000"/>
                <w:kern w:val="0"/>
                <w:sz w:val="18"/>
                <w:szCs w:val="18"/>
                <w:lang w:bidi="ar"/>
              </w:rPr>
              <w:t xml:space="preserve">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人的呼吸机制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氧气输送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被动吸烟和支气管炎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哮喘  时长不少于：03分。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1.2.8泌尿系统不少于3个子话题视频，视频总时长不少于6分钟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超微结构肾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肾超微结构  时长不少于：01分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肾（结构和功能）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1.2.9神经系统不少于11个子话题视频，视频总时长不少于</w:t>
            </w:r>
            <w:r>
              <w:rPr>
                <w:rFonts w:hint="eastAsia" w:ascii="宋体" w:hAnsi="宋体" w:cs="宋体"/>
                <w:color w:val="000000"/>
                <w:kern w:val="0"/>
                <w:sz w:val="18"/>
                <w:szCs w:val="18"/>
                <w:lang w:eastAsia="zh" w:bidi="ar"/>
              </w:rPr>
              <w:t>39</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神经元结构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神经系统子系统（中枢神经系统和外围神经系统）</w:t>
            </w: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脉冲传输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脑膜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脑（解剖结构和功能）  时长不少于：04分3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脊髓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神经元种类  时长不少于：05分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神经胶质细胞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神经肌肉接点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药物和酒精对神经系统的影响  时长不少于：06分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脑疾病（阿尔茨海默病）老年痴呆症  时长不少于：02分</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1.2.10免疫系统不少于3个子话题视频，视频总时长不少于8分钟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细胞免疫系统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接种疫苗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p>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疫苗种类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1.2.11内分泌系统不少于3个子话题视频，视频总时长不少于11分钟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外分泌腺和内分泌腺  时长不少于：05分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肾上腺（解剖学和生理学）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胰岛素在细胞新陈代谢中的作用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1.2.12生殖系统不少于7个子话题视频，视频总时长不少于2</w:t>
            </w:r>
            <w:r>
              <w:rPr>
                <w:rFonts w:hint="eastAsia" w:ascii="宋体" w:hAnsi="宋体" w:cs="宋体"/>
                <w:color w:val="000000"/>
                <w:kern w:val="0"/>
                <w:sz w:val="18"/>
                <w:szCs w:val="18"/>
                <w:lang w:eastAsia="zh" w:bidi="ar"/>
              </w:rPr>
              <w:t>7</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卵子发生  时长不少于：05分3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精子发生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女性生殖解剖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男性生殖解剖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胚胎发育阶段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胎盘和胎儿血红蛋白  时长不少于：04分30秒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双胞胎  时长不少于：04分3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1.2.13疾病及失调不少于16个子话题视频，视频总时长不少于</w:t>
            </w:r>
            <w:r>
              <w:rPr>
                <w:rFonts w:hint="eastAsia" w:ascii="宋体" w:hAnsi="宋体" w:cs="宋体"/>
                <w:color w:val="000000"/>
                <w:kern w:val="0"/>
                <w:sz w:val="18"/>
                <w:szCs w:val="18"/>
                <w:lang w:eastAsia="zh" w:bidi="ar"/>
              </w:rPr>
              <w:t>49</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sz w:val="18"/>
                <w:szCs w:val="18"/>
              </w:rPr>
              <w:t>营养</w:t>
            </w:r>
            <w:r>
              <w:rPr>
                <w:rFonts w:hint="eastAsia" w:ascii="宋体" w:hAnsi="宋体" w:eastAsia="宋体" w:cs="宋体"/>
                <w:color w:val="000000"/>
                <w:kern w:val="0"/>
                <w:sz w:val="18"/>
                <w:szCs w:val="18"/>
                <w:lang w:bidi="ar"/>
              </w:rPr>
              <w:t>缺乏症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霍乱（细胞损伤）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脊髓灰质炎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水痘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艾滋病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流感和禽流感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腹泻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致病菌类型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过敏  时长不少于：05分3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细胞在疟疾中的损伤  时长不少于：01分3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疟疾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支原体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脑障碍（多发性硬化症）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脊柱侧弯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紫外线辐射引起的损伤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咖啡因上瘾和影响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1.2.14动物组织不少于2个子话题视频，视频总时长不少于7分钟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骨骼解剖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上皮组织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1.2.15身体系统不少于2个子话题视频，视频总时长不少于6分钟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消化系统及泌尿系统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呼吸和循环系统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1.2.16遗传基因共不少于1个子话题视频，视频总时长不少于3分钟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基因工程的应用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1.2.17医疗技术设备不少于4个子话题视频，视频总时长不少于1</w:t>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癌症治疗（纳米技术） 时长不少于：</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5分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干细胞</w:t>
            </w:r>
            <w:r>
              <w:rPr>
                <w:rFonts w:hint="eastAsia" w:ascii="宋体" w:hAnsi="宋体" w:cs="宋体"/>
                <w:color w:val="000000"/>
                <w:kern w:val="0"/>
                <w:sz w:val="18"/>
                <w:szCs w:val="18"/>
                <w:lang w:eastAsia="zh" w:bidi="ar"/>
              </w:rPr>
              <w:t>治疗</w:t>
            </w:r>
            <w:r>
              <w:rPr>
                <w:rFonts w:hint="eastAsia" w:ascii="宋体" w:hAnsi="宋体" w:eastAsia="宋体" w:cs="宋体"/>
                <w:color w:val="000000"/>
                <w:kern w:val="0"/>
                <w:sz w:val="18"/>
                <w:szCs w:val="18"/>
                <w:lang w:bidi="ar"/>
              </w:rPr>
              <w:t xml:space="preserve">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单克隆抗体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耐药性</w:t>
            </w:r>
            <w:r>
              <w:rPr>
                <w:rFonts w:hint="eastAsia" w:ascii="宋体" w:hAnsi="宋体" w:cs="宋体"/>
                <w:color w:val="000000"/>
                <w:kern w:val="0"/>
                <w:sz w:val="18"/>
                <w:szCs w:val="18"/>
                <w:lang w:eastAsia="zh" w:bidi="ar"/>
              </w:rPr>
              <w:t>原理</w:t>
            </w:r>
            <w:r>
              <w:rPr>
                <w:rFonts w:hint="eastAsia" w:ascii="宋体" w:hAnsi="宋体" w:eastAsia="宋体" w:cs="宋体"/>
                <w:color w:val="000000"/>
                <w:kern w:val="0"/>
                <w:sz w:val="18"/>
                <w:szCs w:val="18"/>
                <w:lang w:bidi="ar"/>
              </w:rPr>
              <w:t xml:space="preserve">  时长不少于：04分。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二．3D MR子话题</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2.1系统提供一键2D、3D显示切换功能，3D模式下、MR子话题视频可观看到物体出屏的三维显示效果。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2.2系统内容包括：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2.2.1消化系统、肌肉系统、骨骼系统、皮肤系统、循环系统、呼吸系统、泌尿系统、神经系统、免疫系统、内分泌系统、生殖系统、疾病及失调、动物组织、身体系统、遗传基因、医疗技术设备等16个分类别共65个子话题视频。</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2.2.2总时长不少于3小时</w:t>
            </w:r>
            <w:r>
              <w:rPr>
                <w:rFonts w:hint="eastAsia" w:ascii="宋体" w:hAnsi="宋体" w:cs="宋体"/>
                <w:color w:val="000000"/>
                <w:kern w:val="0"/>
                <w:sz w:val="18"/>
                <w:szCs w:val="18"/>
                <w:lang w:eastAsia="zh" w:bidi="ar"/>
              </w:rPr>
              <w:t>11</w:t>
            </w:r>
            <w:r>
              <w:rPr>
                <w:rFonts w:hint="eastAsia" w:ascii="宋体" w:hAnsi="宋体" w:eastAsia="宋体" w:cs="宋体"/>
                <w:color w:val="000000"/>
                <w:kern w:val="0"/>
                <w:sz w:val="18"/>
                <w:szCs w:val="18"/>
                <w:lang w:bidi="ar"/>
              </w:rPr>
              <w:t>分钟。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2.3详细功能：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2.3.1消化系统不少于4个子话题视频，视频总时长不少于1</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消化系统细节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消化器官附件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口腔护理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高热量饮食和肥胖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2.3.2肌肉系统不少于3个子话题视频，视频总时长不少于1</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超微结构骨骼肌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纤维肌种类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纤维肌收缩机制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2.3.3骨骼系统不少于8个子话题视频，视频总时长不少于2</w:t>
            </w:r>
            <w:r>
              <w:rPr>
                <w:rFonts w:hint="eastAsia" w:ascii="宋体" w:hAnsi="宋体" w:cs="宋体"/>
                <w:color w:val="000000"/>
                <w:kern w:val="0"/>
                <w:sz w:val="18"/>
                <w:szCs w:val="18"/>
                <w:lang w:eastAsia="zh" w:bidi="ar"/>
              </w:rPr>
              <w:t>1</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附肢骨骼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关节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头骨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带骨</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 xml:space="preserve">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骨折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胸骨和肋骨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脊柱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时长不少于：01分3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骨症（骨质疏松症）</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2.3.4皮肤系统不少于2个子话题视频，视频总时长不少于6分钟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皮肤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皮肤调温</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 xml:space="preserve">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2.3.5循环系统不少于7个子话题视频，视频总时长不少于2</w:t>
            </w:r>
            <w:r>
              <w:rPr>
                <w:rFonts w:hint="eastAsia" w:ascii="宋体" w:hAnsi="宋体" w:cs="宋体"/>
                <w:color w:val="000000"/>
                <w:kern w:val="0"/>
                <w:sz w:val="18"/>
                <w:szCs w:val="18"/>
                <w:lang w:eastAsia="zh" w:bidi="ar"/>
              </w:rPr>
              <w:t>2</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血细胞（人体血液）</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动脉和静脉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心</w:t>
            </w:r>
            <w:r>
              <w:rPr>
                <w:rFonts w:hint="eastAsia" w:ascii="宋体" w:hAnsi="宋体" w:cs="宋体"/>
                <w:color w:val="000000"/>
                <w:kern w:val="0"/>
                <w:sz w:val="18"/>
                <w:szCs w:val="18"/>
                <w:lang w:bidi="ar"/>
              </w:rPr>
              <w:t>脏的工作机制</w:t>
            </w:r>
            <w:r>
              <w:rPr>
                <w:rFonts w:hint="eastAsia" w:ascii="宋体" w:hAnsi="宋体" w:eastAsia="宋体" w:cs="宋体"/>
                <w:color w:val="000000"/>
                <w:kern w:val="0"/>
                <w:sz w:val="18"/>
                <w:szCs w:val="18"/>
                <w:lang w:bidi="ar"/>
              </w:rPr>
              <w:t xml:space="preserve">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人体心脏</w:t>
            </w:r>
            <w:r>
              <w:rPr>
                <w:rFonts w:hint="eastAsia" w:ascii="宋体" w:hAnsi="宋体" w:cs="宋体"/>
                <w:color w:val="000000"/>
                <w:kern w:val="0"/>
                <w:sz w:val="18"/>
                <w:szCs w:val="18"/>
                <w:lang w:bidi="ar"/>
              </w:rPr>
              <w:t>的结构与功能</w:t>
            </w:r>
            <w:r>
              <w:rPr>
                <w:rFonts w:hint="eastAsia" w:ascii="宋体" w:hAnsi="宋体" w:eastAsia="宋体" w:cs="宋体"/>
                <w:color w:val="000000"/>
                <w:kern w:val="0"/>
                <w:sz w:val="18"/>
                <w:szCs w:val="18"/>
                <w:lang w:bidi="ar"/>
              </w:rPr>
              <w:t xml:space="preserve">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动脉粥样硬化（心脏病）</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胆固醇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心脏脉动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2.3.6呼吸系统不少于4个子话题视频，视频总时长不少于1</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气体运输  时长不少于：06分30秒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人的呼吸机制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被动吸烟和支气管炎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哮喘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2.3.7泌尿系统不少于2个子话题视频，视频总时长不少于5分钟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超微结构肾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肾（结构和功能）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2.3.8神经系统不少于8个子话题视频，视频总时长不少于2</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神经元的结构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脉冲传送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脑（解剖结构和功能）  时长不少于：04分3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脊髓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神经元种类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p>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神经胶质细胞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神经肌肉接头  时长不少于：02分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大脑障碍（阿尔茨海默病）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2.3.9免疫系统不少于1个子话题视频，视频总时长不少于2分钟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疫苗种类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2.3.10内分泌系统不少于2个子话题视频，视频总时长不少于6分钟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外分泌腺和内分泌腺  时长不少于：04分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胰岛素在细胞代谢中的作用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2.3.11生殖系统不少于5个子话题视频，视频总时长不少于1</w:t>
            </w:r>
            <w:r>
              <w:rPr>
                <w:rFonts w:hint="eastAsia" w:ascii="宋体" w:hAnsi="宋体" w:cs="宋体"/>
                <w:color w:val="000000"/>
                <w:kern w:val="0"/>
                <w:sz w:val="18"/>
                <w:szCs w:val="18"/>
                <w:lang w:eastAsia="zh" w:bidi="ar"/>
              </w:rPr>
              <w:t>7</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卵子发生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精子发生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女性生殖解剖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男性生殖系统（解剖学和生理学）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胎盘和胎儿血红蛋白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2.3.12疾病及失调不少于11个子话题视频，视频总时长不少于33分钟</w:t>
            </w:r>
            <w:r>
              <w:rPr>
                <w:rFonts w:hint="eastAsia" w:ascii="宋体" w:hAnsi="宋体" w:cs="宋体"/>
                <w:color w:val="000000"/>
                <w:kern w:val="0"/>
                <w:sz w:val="18"/>
                <w:szCs w:val="18"/>
                <w:lang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sz w:val="18"/>
                <w:szCs w:val="18"/>
              </w:rPr>
              <w:t>营养</w:t>
            </w:r>
            <w:r>
              <w:rPr>
                <w:rFonts w:hint="eastAsia" w:ascii="宋体" w:hAnsi="宋体" w:eastAsia="宋体" w:cs="宋体"/>
                <w:color w:val="000000"/>
                <w:kern w:val="0"/>
                <w:sz w:val="18"/>
                <w:szCs w:val="18"/>
                <w:lang w:bidi="ar"/>
              </w:rPr>
              <w:t>缺乏症  时长不少于：05分3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脊髓灰质炎  时长不少于：01分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水痘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艾滋病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流感和禽流感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腹泻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致病菌类型  时长不少于：02分3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支原体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脑障碍（多发性硬化症）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紫外线引起的损害  时长不少于：01分3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咖啡因上瘾和影响  时长不少于：03分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2.3.13动物组织不少于2个子话题视频，视频总时长不少于6分钟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骨骼解剖  时长不少于：02分30秒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上皮组织  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2.3.14身体系统不少于2个子话题视频，视频总时长不少于</w:t>
            </w:r>
            <w:r>
              <w:rPr>
                <w:rFonts w:hint="eastAsia" w:ascii="宋体" w:hAnsi="宋体" w:cs="宋体"/>
                <w:color w:val="000000"/>
                <w:kern w:val="0"/>
                <w:sz w:val="18"/>
                <w:szCs w:val="18"/>
                <w:lang w:eastAsia="zh" w:bidi="ar"/>
              </w:rPr>
              <w:t>4</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消化系统及泌尿系统  时长不少于：02分30秒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呼吸和循环系统  时长不少于：02分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2.3.15遗传基因共不少于1个子话题视频，视频总时长不少于3分钟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基因工程的应用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2.3.16医疗技术设备不少于3个子话题视频，视频总时长不少于1</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癌症治疗（纳米技术） </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时长不少于：04分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耐药性</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 xml:space="preserve"> 时长不少于：03分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单克隆抗体</w:t>
            </w:r>
            <w:r>
              <w:rPr>
                <w:rFonts w:hint="eastAsia" w:ascii="宋体" w:hAnsi="宋体" w:cs="宋体"/>
                <w:color w:val="000000"/>
                <w:kern w:val="0"/>
                <w:sz w:val="18"/>
                <w:szCs w:val="18"/>
                <w:lang w:bidi="ar"/>
              </w:rPr>
              <w:t xml:space="preserve"> </w:t>
            </w:r>
            <w:r>
              <w:rPr>
                <w:rFonts w:hint="eastAsia" w:ascii="宋体" w:hAnsi="宋体" w:eastAsia="宋体" w:cs="宋体"/>
                <w:color w:val="000000"/>
                <w:kern w:val="0"/>
                <w:sz w:val="18"/>
                <w:szCs w:val="18"/>
                <w:lang w:bidi="ar"/>
              </w:rPr>
              <w:t xml:space="preserve"> 时长不少于：03分3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▲3.投标人需提供人体系统3D科普教学软件计算机软件著作权登记证书扫描件（著作权名称可有差异，实质性内容满足即符合得分要求。）。</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4.</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生命启航（L型屏）裸眼展示系统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1、</w:t>
            </w:r>
            <w:r>
              <w:rPr>
                <w:rFonts w:hint="eastAsia" w:ascii="宋体" w:hAnsi="宋体" w:cs="宋体"/>
                <w:color w:val="000000"/>
                <w:kern w:val="0"/>
                <w:sz w:val="18"/>
                <w:szCs w:val="18"/>
                <w:lang w:val="en-US" w:eastAsia="zh-CN" w:bidi="ar"/>
              </w:rPr>
              <w:t>以</w:t>
            </w:r>
            <w:r>
              <w:rPr>
                <w:rFonts w:hint="eastAsia" w:ascii="宋体" w:hAnsi="宋体" w:eastAsia="宋体" w:cs="宋体"/>
                <w:color w:val="000000"/>
                <w:kern w:val="0"/>
                <w:sz w:val="18"/>
                <w:szCs w:val="18"/>
                <w:lang w:bidi="ar"/>
              </w:rPr>
              <w:t>时间先后顺序展现生命孕育的过程，包含：精子的产生、排卵、受精、细胞分裂、胚泡形成和植入、胚层的形成、胎膜和胎盘、怀孕第1周、怀孕第2-8周、怀孕第9-18周、怀孕第19-40周、胎儿出生等。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2、利用高清裸眼显示设备，祼眼观看三维出屏展示效果。</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3、系统</w:t>
            </w:r>
            <w:r>
              <w:rPr>
                <w:rFonts w:hint="eastAsia"/>
                <w:sz w:val="18"/>
                <w:szCs w:val="18"/>
                <w:lang w:eastAsia="zh"/>
              </w:rPr>
              <w:t>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运动系统交互平台软件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Times New Roman" w:hAnsi="Times New Roman" w:eastAsia="宋体" w:cs="Times New Roman"/>
                <w:szCs w:val="21"/>
              </w:rPr>
              <w:t>一、</w:t>
            </w: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1、多媒体展示涵盖运动系统解剖学、生理学、形态学、儿童运动系统发育及常见疾病</w:t>
            </w:r>
            <w:r>
              <w:rPr>
                <w:rFonts w:hint="eastAsia" w:ascii="宋体" w:hAnsi="宋体" w:eastAsia="宋体" w:cs="宋体"/>
                <w:color w:val="000000"/>
                <w:kern w:val="0"/>
                <w:sz w:val="18"/>
                <w:szCs w:val="18"/>
                <w:lang w:val="en-US" w:eastAsia="zh-CN" w:bidi="ar"/>
              </w:rPr>
              <w:t>等内容</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、运动系统互动展示平台解剖学模块必须满足下列需求：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.2、3D展示：以真实</w:t>
            </w:r>
            <w:r>
              <w:rPr>
                <w:rFonts w:hint="eastAsia" w:ascii="宋体" w:hAnsi="宋体" w:eastAsia="宋体" w:cs="宋体"/>
                <w:color w:val="000000"/>
                <w:kern w:val="0"/>
                <w:sz w:val="18"/>
                <w:szCs w:val="18"/>
                <w:lang w:val="en-US" w:eastAsia="zh-CN" w:bidi="ar"/>
              </w:rPr>
              <w:t>人体结构</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含</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.3、该交互平台必须将系统的大体结构和细微结构和功能进行整合、基础和临床整合、正常和病理整合。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sz w:val="18"/>
                <w:szCs w:val="18"/>
                <w:lang w:eastAsia="zh"/>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.2.1、定倍放大，单击相应的放大倍数按钮系统包含2×、4×、10×、20×、40×、物镜选择，真实还原该物镜下图像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图像调整：可对切片进行动态染色，参数包括：伽马因子、对比度</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亮度、通道等</w:t>
            </w:r>
            <w:r>
              <w:rPr>
                <w:rFonts w:hint="eastAsia" w:ascii="宋体" w:hAnsi="宋体" w:cs="宋体"/>
                <w:color w:val="000000"/>
                <w:kern w:val="0"/>
                <w:sz w:val="18"/>
                <w:szCs w:val="18"/>
                <w:lang w:bidi="ar"/>
              </w:rPr>
              <w:t xml:space="preserve">；(投标时需提供现场演示）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、切片信息：组织名称、分辨率、文件大小、扫描倍率、扫描时刻、扫描时间、扫描机器等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、添加标注的切片数量不少于30张，每张结构组织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bidi="ar"/>
              </w:rPr>
              <w:t xml:space="preserve">(投标时需提供现场演示）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、支持触控屏操手动操作切片，不需要鼠标即可实现对切片的缩放、移动、中心导航快速定位、放大镜等功能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8</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形态学切片不少于30张，分为病理、正常两个类别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切片需包含：骨磨片、骨骼肌血肿、骨骼肌(无染色)、骨骼肌（横切片）、骨骼肌（矢状切）、骨骼肌纵横切、骨切片、骨肉瘤（上肢）、骨骼肌（HE染色）、骨骼肌纵横切（粗纤维）、骨磨片(有内外环骨板)、硬骨去灰纵切、骨巨细胞瘤（上肢）、松质骨切片、脱钙致密骨、硬骨磨薄横切、外周性骨化性纤维瘤、骨肉瘤（下肢）、骨切片(人)、骨髓(手指横切)、骨巨细胞瘤（下肢）、骨骼肌(苏木精)、骨骼肌（细纤维）、骨骼肌（水平切）、骨骼肌纤维(苏木精)、硬骨去灰横切、骨骼肌纵横切（细纤维）、骨骼肌纵横切（HE染色）、骨骼肌纵横切（苏木精）、骨骼肌（上肢）</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sz w:val="18"/>
                <w:szCs w:val="18"/>
                <w:lang w:eastAsia="zh"/>
              </w:rPr>
              <w:t>4</w:t>
            </w:r>
            <w:r>
              <w:rPr>
                <w:rFonts w:hint="eastAsia" w:ascii="宋体" w:hAnsi="宋体" w:eastAsia="宋体" w:cs="宋体"/>
                <w:color w:val="000000"/>
                <w:kern w:val="0"/>
                <w:sz w:val="18"/>
                <w:szCs w:val="18"/>
                <w:lang w:bidi="ar"/>
              </w:rPr>
              <w:t>、运动系统功能展示：骨骼肌、关节等的运动系统知识，不少于11个动画视频，每个动画视频不低于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.1、通过视频、动画、音效对运动系统的功能及原理进行展示学习。</w:t>
            </w:r>
            <w:r>
              <w:rPr>
                <w:rFonts w:hint="eastAsia" w:ascii="宋体" w:hAnsi="宋体" w:eastAsia="宋体" w:cs="宋体"/>
                <w:color w:val="000000"/>
                <w:kern w:val="0"/>
                <w:sz w:val="18"/>
                <w:szCs w:val="18"/>
                <w:lang w:bidi="ar"/>
              </w:rPr>
              <w:br w:type="textWrapping"/>
            </w:r>
            <w:r>
              <w:rPr>
                <w:rFonts w:hint="eastAsia"/>
                <w:lang w:eastAsia="zh"/>
              </w:rPr>
              <w:t>▲</w:t>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.2、骨骼肌动画不少于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秒；关节的运动动画不少于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秒；浆细胞癌动画不少于2分3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秒；类风湿性关节炎动画不少于2分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秒；膝关节的组成和功能动画不少于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秒；足弓的重要性动画不少于2分；踝关节的解剖和临床动画不少于3分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秒；骨骼肌</w:t>
            </w:r>
            <w:r>
              <w:rPr>
                <w:rFonts w:hint="eastAsia" w:ascii="宋体" w:hAnsi="宋体" w:cs="宋体"/>
                <w:color w:val="000000"/>
                <w:kern w:val="0"/>
                <w:sz w:val="18"/>
                <w:szCs w:val="18"/>
                <w:lang w:eastAsia="zh" w:bidi="ar"/>
              </w:rPr>
              <w:t>的</w:t>
            </w:r>
            <w:r>
              <w:rPr>
                <w:rFonts w:hint="eastAsia" w:ascii="宋体" w:hAnsi="宋体" w:eastAsia="宋体" w:cs="宋体"/>
                <w:color w:val="000000"/>
                <w:kern w:val="0"/>
                <w:sz w:val="18"/>
                <w:szCs w:val="18"/>
                <w:lang w:bidi="ar"/>
              </w:rPr>
              <w:t>类型及其用途不少于4分；我们是怎么运动的不少于2分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eastAsia="宋体" w:cs="宋体"/>
                <w:color w:val="000000"/>
                <w:kern w:val="0"/>
                <w:sz w:val="18"/>
                <w:szCs w:val="18"/>
                <w:lang w:eastAsia="zh" w:bidi="ar"/>
              </w:rPr>
              <w:t>（提供显示动画数量及时长、播放画面的截图）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.3、骨的组成：需通过中英文双语教学和手绘画图授课方式，详细讲授骨的组成，边讲解边画图。该微课时长应不低于3分钟。</w:t>
            </w:r>
            <w:r>
              <w:rPr>
                <w:rFonts w:hint="eastAsia" w:ascii="宋体" w:hAnsi="宋体" w:eastAsia="宋体" w:cs="宋体"/>
                <w:color w:val="000000"/>
                <w:kern w:val="0"/>
                <w:sz w:val="18"/>
                <w:szCs w:val="18"/>
                <w:lang w:bidi="ar"/>
              </w:rPr>
              <w:br w:type="textWrapping"/>
            </w:r>
            <w:r>
              <w:rPr>
                <w:rFonts w:hint="eastAsia"/>
                <w:lang w:eastAsia="zh"/>
              </w:rPr>
              <w:t>▲</w:t>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.4、人体骨骼：需通过中英文双语教学和手绘画图授课方式，详细讲授骨的组成，边讲解边画图，将人体骨骼的形态结构，毗邻关系等清晰展示。该微课时长应不低于6分钟。</w:t>
            </w:r>
            <w:r>
              <w:rPr>
                <w:rFonts w:hint="eastAsia" w:ascii="宋体" w:hAnsi="宋体" w:eastAsia="宋体" w:cs="宋体"/>
                <w:color w:val="000000"/>
                <w:kern w:val="0"/>
                <w:sz w:val="18"/>
                <w:szCs w:val="18"/>
                <w:lang w:eastAsia="zh" w:bidi="ar"/>
              </w:rPr>
              <w:t>（提供该视频播放画面的截图）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.运动系统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不少于31</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数量不少于30</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全身骨骼、骨的内部构造(长骨)、长骨的构造、胸椎(上、侧面)、颈椎(上面)、寰椎(上、下面)、枢椎(上面)、第7颈椎(上面)、腰椎(上、侧面)、骶骨和尾骨、胸骨(前面)、肋骨(第12肋骨)、额骨(前面)、筛骨(前、侧面)、蝶骨(前面)、蝶骨(上面)、颞骨(外面)、颞骨(内面)、下颌骨(外侧面)、下颌骨(内侧面)、舌骨(前、侧面)、上颌骨(外、内面)、颅底内面观、颅底外面观、颅的侧面观、翼腭窝、颅的前面观、眶、鼻腔外侧壁(切除部分鼻甲)、新生儿颅(侧、上面)、锁骨(下、上面)、肩胛骨(前面)、肩胛骨(后面)、肱骨(前、后面)、手骨(前、后面)、髋骨(外面)、股骨(前、后面)、髌骨(右侧)、足骨(上、下面)、椎间盘和关节突(腰椎上面)、黄韧带(腰椎前面)、项韧带、寰枕、寰枢关节、胸肋关节和胸锁关节、颞下颌关节(外侧面)、胸锁关节、肩关节(前、后面)、肩关节(冠状切面)、肘关节(矢状切面)、肘关节(前、侧面)、前臂骨的连结、耻骨联合(冠状切面)、骨盆的韧带(前、后面)、髋关节(前、后面)、髋关节(冠状切面)、膝关节(前面)、膝关节(后面)、膝关节内韧带和软骨、踝关节周围韧带(外、内侧面)、足关节(水平切面)、头肌(前面)、头肌(侧面)、眼轮匝肌分部、翼内肌和翼外肌、颈肌(侧面)、前锯肌、膈肌与腹后壁肌、腹前外侧壁肌(下部)、腹直肌鞘、上肢带肌与臂肌前群、上肢带肌与臂肌后群、前臂肌前群(深层)、前臂肌后群(浅层)、前臂肌后群(深层)、手肌(浅层)、髋肌、大腿肌前群及内侧群、髋肌和大腿肌后群(浅层)、髋肌和大腿肌后群(深层)、臀肌深层(后面、外面及下面观)、小腿肌后群(浅层)、足底肌(深层)、大腿中部水平切面(示筋膜)、前臂肌前群(浅层)、分离颅骨模型、寰椎与枢椎模型、肩关节模型、肘关节模型、手关节模型、髋关节模型、膝关节模型、足关节模型、手肌(浅)、头颈肌、颅骨冠状切面、上肢肌解剖模型、下肢肌肉解剖模型、上肢浅层肌、下肢浅层肌、二腹肌后腹的毗邻关系、手肌解剖模型、女性骨盆韧带、滑膜囊、男性骨盆、颅骨、尺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桡骨、顶骨、手关节切面、足底肌浅层、足关节切面、手肌、手肌深层、足腱鞘、肩关节右、肩关节左、髋关节右、髋关节左、手关节右、手关节左、膝关节右、膝关节左、肘关节外面观、肘关节左、足关节右、足关节左、表情肌、腭咽部肌肉前面观、颈肌（前面）、颞肌、颞下颌关节（冠状剖面局部）、颞下颌关节（矢状剖面）、颞下颌关节的韧带（侧面观）、颞下颌关节的韧带（内面观）、舌肌、下颌舌骨肌舌骨及下颌骨(上面观）、下颌下三角内容、咬肌、翼内外肌后面观、翼外肌侧面观（下颌支开窗）、颞下颌关节冠状切、手骨、九分颅、膝关节（后面观囊切开）、男性骨盆正中矢状切面、额骨、肱骨、颈椎示椎管、股骨、骨盆、肩胛骨锁骨、胫骨腓骨、颈椎正中矢状断面、胸骨、右手骨、足骨、左手骨、颅骨染色、髋肌（双侧）、内收肌、蝶骨、下颌骨、颞下颌关节的韧带、软腭肌（后面观）、软腭肌（前面观）、上颌窦与牙根尖的关系、胸腹壁肌、上颌骨、腰椎、骶尾骨、下颌舌骨肌、舌骨及下颌骨（上面观）、股骨头韧带、骨的分类、骨连接分类、骨</w:t>
            </w:r>
            <w:r>
              <w:rPr>
                <w:rFonts w:hint="eastAsia" w:ascii="宋体" w:hAnsi="宋体" w:eastAsia="宋体" w:cs="宋体"/>
                <w:color w:val="000000"/>
                <w:kern w:val="0"/>
                <w:sz w:val="18"/>
                <w:szCs w:val="18"/>
                <w:lang w:val="en-US" w:eastAsia="zh-CN" w:bidi="ar"/>
              </w:rPr>
              <w:t>剖</w:t>
            </w:r>
            <w:r>
              <w:rPr>
                <w:rFonts w:hint="eastAsia" w:ascii="宋体" w:hAnsi="宋体" w:eastAsia="宋体" w:cs="宋体"/>
                <w:color w:val="000000"/>
                <w:kern w:val="0"/>
                <w:sz w:val="18"/>
                <w:szCs w:val="18"/>
                <w:lang w:bidi="ar"/>
              </w:rPr>
              <w:t>面、脊柱正中矢状切、颈椎韧带、牙根尖与下颌管的关系、翼内肌和翼外肌和颊肌（侧面观）、肩关节、肘关节、髋关节、上肢肌、下肢肌（深）、下肢肌（浅）、足的韧带、躯干肌、手关节、手关节冠状切、膝关节内结构、下肢肌（深层）、骶骨（可打开）、尾骨与脊神经模型、颈前肌群、头颈肌双侧、腮腺咬肌区（中层）、腮腺咬肌区（深）、腮腺咬肌区（浅）、盆底肌、椎骨间的连结、黄韧带、肋椎关节、颞下颌关节、椎间盘和关节突关节、肩关节（打开关节囊）、肘关节（完整）、肘关节（打开关节囊）、男性骨盆韧带、膝关节（内部结构）、踝关节周围韧带、足关节（水平切面）、骨的内部构造、上肢骨、下肢骨、骨连结的分类、脊柱整体观（湿）、女性骨盆韧带、咀嚼肌（浅）、咀嚼肌（深）、头面肌、膈与腹后壁肌、腹前壁肌、腹内斜肌、腹横肌及腹股沟镰、腰上三角和腰下三角、胸廓整体观、手肌（浅层）、手肌（中层）、手肌（深层）、喙肱肌和肱肌、足肌（浅层）、足肌（中层）、足肌（深层）、骨的分类（套装）、骨理化特性（套装）、男骨盆（干）、女骨盆（干）、颅冠状切前面观、骨性鼻腔外侧壁、髋骨年龄变化（套装）、新生儿颅、脊柱整体观、肩关节冠状切、颈深肌群、肩肌、上肢肌（浅层）、上肢肌（深层）、髋肌（浅层）、髋肌（深层）、骨构造、颅骨整体观、肩关节外面观、肘关节内部、手关节整体、髋关节整体外面观、髋关节冠状切、膝关节整体外面观、足关节整体、下肢肌（浅层）、小腿肌（浅层）、小腿肌（深层）、足底肌（浅层）、足底肌（深层）、脊髓节段与椎骨关系模型、膈肌的位置、盆底肌、上肢肌、下颌骨模型、彩色颅骨模型、手骨模型、足骨模型、人体全身骨架（男）、尺骨、腓骨、胫骨、桡骨、分离颅骨、人体全身骨架（女）、散骨、鼻腔外侧壁（颅骨矢状切）、女性骨盆附盆底肌、女性骨盆附盆底肌（点标）、头颈肌浅层、彩色颅骨模型、踝关节周围韧带、膝关节（前面）、颅骨(示额窦、上颌窦、筛窦、蝶窦)、咀嚼肌模型、肌的形态</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数量不少于15</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需包括：六指手骨、骨巨细胞瘤、骨纤维异样增殖症、肋骨纤维性骨结构不良、胫骨软骨纤维瘤、关节</w:t>
            </w:r>
            <w:r>
              <w:rPr>
                <w:rFonts w:hint="eastAsia" w:ascii="宋体" w:hAnsi="宋体" w:eastAsia="宋体" w:cs="宋体"/>
                <w:color w:val="000000"/>
                <w:kern w:val="0"/>
                <w:sz w:val="18"/>
                <w:szCs w:val="18"/>
                <w:lang w:val="en-US" w:eastAsia="zh-CN" w:bidi="ar"/>
              </w:rPr>
              <w:t>炎</w:t>
            </w:r>
            <w:r>
              <w:rPr>
                <w:rFonts w:hint="eastAsia" w:ascii="宋体" w:hAnsi="宋体" w:eastAsia="宋体" w:cs="宋体"/>
                <w:color w:val="000000"/>
                <w:kern w:val="0"/>
                <w:sz w:val="18"/>
                <w:szCs w:val="18"/>
                <w:lang w:bidi="ar"/>
              </w:rPr>
              <w:t>、滑液膜囊肿、肩胛骨巨细胞瘤、腱鞘巨细胞瘤、绒毛结节性滑膜炎、痛风结节、下颌骨骨化性纤维瘤、肱骨软骨瘤、软骨瘤</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（提供软件功能截图和承诺函，格式自拟</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sz w:val="18"/>
                <w:szCs w:val="18"/>
                <w:lang w:eastAsia="zh"/>
              </w:rPr>
              <w:t>6</w:t>
            </w:r>
            <w:r>
              <w:rPr>
                <w:rFonts w:hint="eastAsia" w:ascii="宋体" w:hAnsi="宋体" w:eastAsia="宋体" w:cs="宋体"/>
                <w:color w:val="000000"/>
                <w:kern w:val="0"/>
                <w:sz w:val="18"/>
                <w:szCs w:val="18"/>
                <w:lang w:bidi="ar"/>
              </w:rPr>
              <w:t>、儿童运动系统发育及常见疾病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.1运动系统发育包括：体格生长、骨骼的生长发育、牙齿的发育、儿童标志性运动能力发育四个模块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.1.1体格生长：包括生长指标及评价、及影响生长发育的因素两个模块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.1.2骨骼的生长发育：包括头颅、脊柱、长骨的生长发育</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.1.3牙齿的发育：包括矿化、萌出、脱落三个过程模块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.1.4儿童标志性运动能力发育：包括3个月到5岁之间的粗大与精细运动的标志性运动能力</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.2儿童运动系统常见疾病包括：常见骨折与脱位、先天性肌性斜颈、先天性马蹄内翻足、发育性髋关节发育不良四个模块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.2.1常见骨折与脱位：该模块</w:t>
            </w:r>
            <w:r>
              <w:rPr>
                <w:rFonts w:hint="eastAsia" w:ascii="宋体" w:hAnsi="宋体" w:eastAsia="宋体" w:cs="宋体"/>
                <w:color w:val="000000"/>
                <w:kern w:val="0"/>
                <w:sz w:val="18"/>
                <w:szCs w:val="18"/>
                <w:lang w:val="en-US" w:eastAsia="zh-CN" w:bidi="ar"/>
              </w:rPr>
              <w:t>包</w:t>
            </w:r>
            <w:r>
              <w:rPr>
                <w:rFonts w:hint="eastAsia" w:ascii="宋体" w:hAnsi="宋体" w:eastAsia="宋体" w:cs="宋体"/>
                <w:color w:val="000000"/>
                <w:kern w:val="0"/>
                <w:sz w:val="18"/>
                <w:szCs w:val="18"/>
                <w:lang w:bidi="ar"/>
              </w:rPr>
              <w:t>含肱骨髁上骨折、孟氏骨折、桡骨远端骨骺损伤、股骨干骨折、胫腓骨骨干骨折、桡骨小头半脱位等常见典型案例，并从病因、临床表现、影像学表现及治疗等方面进行模块功能展示</w:t>
            </w:r>
            <w:r>
              <w:rPr>
                <w:rFonts w:hint="eastAsia" w:ascii="宋体" w:hAnsi="宋体" w:cs="宋体"/>
                <w:color w:val="000000"/>
                <w:kern w:val="0"/>
                <w:sz w:val="18"/>
                <w:szCs w:val="18"/>
                <w:lang w:bidi="ar"/>
              </w:rPr>
              <w:t>；</w:t>
            </w:r>
            <w:r>
              <w:rPr>
                <w:rFonts w:hint="eastAsia" w:ascii="宋体" w:hAnsi="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.2.2先天性肌性斜颈：包含病因、病理、临床表现及诊断治疗等功能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.2.3先天性马蹄内翻足：包含病因、病理、临床表现、影像检查及诊断治疗等功能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.2.4发育性髋关节发育不良：包含病因、病理、临床表现、影像检查及诊断治疗等功能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▲二、投标人需提供运动系统器官整合交互平台计算机软件著作权登记证书扫描件（著作权名称可有差异，实质性内容满足即符合得分要求。）。</w:t>
            </w:r>
          </w:p>
          <w:p>
            <w:pPr>
              <w:widowControl/>
              <w:numPr>
                <w:ilvl w:val="255"/>
                <w:numId w:val="0"/>
              </w:numPr>
              <w:jc w:val="left"/>
              <w:textAlignment w:val="center"/>
              <w:rPr>
                <w:rFonts w:ascii="Times New Roman" w:hAnsi="Times New Roman" w:cs="Times New Roman"/>
                <w:szCs w:val="21"/>
              </w:rPr>
            </w:pPr>
            <w:r>
              <w:rPr>
                <w:rFonts w:hint="eastAsia"/>
                <w:sz w:val="18"/>
                <w:szCs w:val="18"/>
              </w:rPr>
              <w:t>三、软件完整部署于采购人指定的硬件中，保证可独立运行、功能全启用、授权覆盖。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透明屏互动展示-颅骨软件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4819" w:type="dxa"/>
            <w:vAlign w:val="center"/>
          </w:tcPr>
          <w:p>
            <w:pPr>
              <w:pStyle w:val="2"/>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一、软件展示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1、颅骨的透明交互系统涵盖颅骨的实物展示、3D展示，颅骨及运动系统功能原理展示三个模块；可中英文切换，满足不同参观者的需求。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2、系统根据国家规划教材教学大纲为蓝本，实物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展示：利用透明度极高的互动显示系统，结合屏幕三维模型、动画、视频和音效，</w:t>
            </w:r>
            <w:r>
              <w:rPr>
                <w:rFonts w:hint="eastAsia" w:ascii="宋体" w:hAnsi="宋体" w:eastAsia="宋体" w:cs="宋体"/>
                <w:color w:val="000000"/>
                <w:kern w:val="0"/>
                <w:sz w:val="18"/>
                <w:szCs w:val="18"/>
                <w:lang w:val="en-US" w:eastAsia="zh-CN" w:bidi="ar"/>
              </w:rPr>
              <w:t>展示</w:t>
            </w:r>
            <w:r>
              <w:rPr>
                <w:rFonts w:hint="eastAsia" w:ascii="宋体" w:hAnsi="宋体" w:eastAsia="宋体" w:cs="宋体"/>
                <w:color w:val="000000"/>
                <w:kern w:val="0"/>
                <w:sz w:val="18"/>
                <w:szCs w:val="18"/>
                <w:lang w:bidi="ar"/>
              </w:rPr>
              <w:t>颅骨。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4、3D展示：以真实人体进行三维数据采集，结构完整，纹理清晰。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4.1结构概述功能：对所展示结构进行概括说明；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4.4透明：对所选结构进行透明显示；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4.5染色：随机生成不同颜色的结构，方便全面了解毗邻关系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5、运动系统功能展示：运动相关知识视频不少于3个，每个动画视频时长不少于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通过视频、动画、音效对运动系统的功能及原理进行展示学习。包含：</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5.1头骨的组成：该微课视频应不低于</w:t>
            </w:r>
            <w:r>
              <w:rPr>
                <w:rFonts w:hint="eastAsia" w:ascii="宋体" w:hAnsi="宋体" w:cs="宋体"/>
                <w:color w:val="000000"/>
                <w:kern w:val="0"/>
                <w:sz w:val="18"/>
                <w:szCs w:val="18"/>
                <w:lang w:eastAsia="zh" w:bidi="ar"/>
              </w:rPr>
              <w:t>8分钟</w:t>
            </w:r>
            <w:r>
              <w:rPr>
                <w:rFonts w:hint="eastAsia" w:ascii="宋体" w:hAnsi="宋体" w:cs="宋体"/>
                <w:color w:val="000000"/>
                <w:kern w:val="0"/>
                <w:sz w:val="18"/>
                <w:szCs w:val="18"/>
                <w:lang w:bidi="ar"/>
              </w:rPr>
              <w:t>，需通过头骨3D模型进行讲授，直观生动。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5.2骨的组成：该微课视频应不低于</w:t>
            </w:r>
            <w:r>
              <w:rPr>
                <w:rFonts w:hint="eastAsia" w:ascii="宋体" w:hAnsi="宋体" w:cs="宋体"/>
                <w:color w:val="000000"/>
                <w:kern w:val="0"/>
                <w:sz w:val="18"/>
                <w:szCs w:val="18"/>
                <w:lang w:eastAsia="zh" w:bidi="ar"/>
              </w:rPr>
              <w:t>3分钟30</w:t>
            </w:r>
            <w:r>
              <w:rPr>
                <w:rFonts w:hint="eastAsia" w:ascii="宋体" w:hAnsi="宋体" w:cs="宋体"/>
                <w:color w:val="000000"/>
                <w:kern w:val="0"/>
                <w:sz w:val="18"/>
                <w:szCs w:val="18"/>
                <w:lang w:bidi="ar"/>
              </w:rPr>
              <w:t>秒，中英双语讲解，边讲解边手绘，直观生动。</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5.3防止颈椎病的颈椎操动画不少于</w:t>
            </w:r>
            <w:r>
              <w:rPr>
                <w:rFonts w:hint="eastAsia" w:ascii="宋体" w:hAnsi="宋体" w:cs="宋体"/>
                <w:color w:val="000000"/>
                <w:kern w:val="0"/>
                <w:sz w:val="18"/>
                <w:szCs w:val="18"/>
                <w:lang w:eastAsia="zh" w:bidi="ar"/>
              </w:rPr>
              <w:t>30</w:t>
            </w:r>
            <w:r>
              <w:rPr>
                <w:rFonts w:hint="eastAsia" w:ascii="宋体" w:hAnsi="宋体" w:cs="宋体"/>
                <w:color w:val="000000"/>
                <w:kern w:val="0"/>
                <w:sz w:val="18"/>
                <w:szCs w:val="18"/>
                <w:lang w:bidi="ar"/>
              </w:rPr>
              <w:t>秒</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bidi="ar"/>
              </w:rPr>
              <w:t>以动画的形式进行原理展示。</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骨骼拼装游戏软件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35000</w:t>
            </w:r>
          </w:p>
        </w:tc>
        <w:tc>
          <w:tcPr>
            <w:tcW w:w="4819" w:type="dxa"/>
            <w:vAlign w:val="center"/>
          </w:tcPr>
          <w:p>
            <w:pPr>
              <w:widowControl/>
              <w:numPr>
                <w:ilvl w:val="0"/>
                <w:numId w:val="3"/>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系统可实现人体各个器官结构3D拼装功能，让用户更直观形象</w:t>
            </w:r>
            <w:r>
              <w:rPr>
                <w:rFonts w:hint="eastAsia" w:ascii="宋体" w:hAnsi="宋体" w:eastAsia="宋体" w:cs="宋体"/>
                <w:color w:val="000000"/>
                <w:kern w:val="0"/>
                <w:sz w:val="18"/>
                <w:szCs w:val="18"/>
                <w:lang w:eastAsia="zh" w:bidi="ar"/>
              </w:rPr>
              <w:t>地</w:t>
            </w:r>
            <w:r>
              <w:rPr>
                <w:rFonts w:hint="eastAsia" w:ascii="宋体" w:hAnsi="宋体" w:eastAsia="宋体" w:cs="宋体"/>
                <w:color w:val="000000"/>
                <w:kern w:val="0"/>
                <w:sz w:val="18"/>
                <w:szCs w:val="18"/>
                <w:lang w:bidi="ar"/>
              </w:rPr>
              <w:t>学习人体结构。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二、系统可进行对心血管系统、消化系统、呼吸系统、神经系统、免疫系统、泌尿系统、生殖系统（男、女）、肌肉系统、骨骼系统、内分泌系统、视器、颅骨整体或局部人体拼装游戏体验。</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1、记时：记录操作者每个关卡的拼装时间</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2、数量计算：可记录操作者每个关卡的拼装数量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3、排行榜：根据每关的拼装时间和数量分析显示操作者在本关的排行</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四、系统要求：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1、各器官结构均以真实人体进行三维数据采集，结构完整，纹理清晰，保证系统的真实性、科学性。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2、各系统有系统概述，各结构有该结构的名称、概述，以方便操作者学习，保证系统的专业性。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3、界面美观、操作方便，能充分体现科技感。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4、拼装分为：简单、中等、难三个等级。</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五、</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VR骨与关节互动软件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47000</w:t>
            </w:r>
          </w:p>
        </w:tc>
        <w:tc>
          <w:tcPr>
            <w:tcW w:w="4819" w:type="dxa"/>
            <w:vAlign w:val="center"/>
          </w:tcPr>
          <w:p>
            <w:pPr>
              <w:widowControl/>
              <w:numPr>
                <w:ilvl w:val="0"/>
                <w:numId w:val="4"/>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骨与关节体感互动是通过高清显示互动设备、体感互动系统软件以及三维数字内容，来感应站在窗口前的观看者，当观看者的动作发生变化时，窗口显示的画面同时发生变化。</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二、系统运用体感识别与手势识别技术，让人体骨骼根据参观者的动作进行舞动，从而使参观者学习骨骼的运动原理，实现真正意义上的人机互动交互学习。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1、场景宏大、优美，可选择不同的场景进入游戏；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2、可与游戏骨架进行共舞；</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3、可支持拍照留念和打印。</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三、</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消化系统交互平台软件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一、软件展示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1、消化系统互动展示平台涵盖消化系统解剖学、生理学、形态学、儿童消化系统及常见疾病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、消化系统互动展示平台解剖学模块必须满足下列需求：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cs="宋体"/>
                <w:color w:val="000000"/>
                <w:kern w:val="0"/>
                <w:sz w:val="18"/>
                <w:szCs w:val="18"/>
                <w:lang w:bidi="ar"/>
              </w:rPr>
              <w:t>。</w:t>
            </w:r>
          </w:p>
          <w:p>
            <w:pPr>
              <w:widowControl/>
              <w:jc w:val="left"/>
              <w:rPr>
                <w:rFonts w:hint="eastAsia" w:ascii="宋体" w:hAnsi="宋体" w:eastAsia="宋体" w:cs="宋体"/>
                <w:color w:val="000000"/>
                <w:kern w:val="0"/>
                <w:sz w:val="18"/>
                <w:szCs w:val="18"/>
                <w:lang w:eastAsia="zh" w:bidi="ar"/>
              </w:rPr>
            </w:pPr>
            <w:r>
              <w:rPr>
                <w:rFonts w:hint="eastAsia" w:ascii="宋体" w:hAnsi="宋体" w:cs="宋体"/>
                <w:color w:val="000000"/>
                <w:kern w:val="0"/>
                <w:sz w:val="18"/>
                <w:szCs w:val="18"/>
                <w:lang w:eastAsia="zh" w:bidi="ar"/>
              </w:rPr>
              <w:t>2</w:t>
            </w:r>
            <w:r>
              <w:rPr>
                <w:rFonts w:hint="eastAsia" w:ascii="宋体" w:hAnsi="宋体" w:cs="宋体"/>
                <w:color w:val="000000"/>
                <w:kern w:val="0"/>
                <w:sz w:val="18"/>
                <w:szCs w:val="18"/>
                <w:lang w:bidi="ar"/>
              </w:rPr>
              <w:t>.3、</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bidi="ar"/>
              </w:rPr>
              <w:t>4</w:t>
            </w:r>
            <w:r>
              <w:rPr>
                <w:rFonts w:hint="eastAsia" w:ascii="宋体" w:hAnsi="宋体" w:eastAsia="宋体" w:cs="宋体"/>
                <w:color w:val="000000"/>
                <w:kern w:val="0"/>
                <w:sz w:val="18"/>
                <w:szCs w:val="18"/>
                <w:lang w:bidi="ar"/>
              </w:rPr>
              <w:t>、该交互平台必须将系统的大体结构和细微结构和功能进行整合、基础和临床整合、正常和病理整合。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4.2.1、定倍放大，单击相应的放大倍数按钮系统包含2×、4×、10×、20×、40×、物镜选择，真实还原该物镜下图像。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p>
          <w:p>
            <w:pPr>
              <w:widowControl/>
              <w:jc w:val="left"/>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.2.3、放大镜功能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.2.4、导航图功能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.2.5、快速定位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.2.6、切片信息：组织名称、分辨率、文件大小、扫描倍率、扫描时刻、扫描时间、扫描机器等。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.2.7、图像调整：可对</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进行动</w:t>
            </w:r>
            <w:r>
              <w:rPr>
                <w:rFonts w:hint="eastAsia" w:ascii="宋体" w:hAnsi="宋体" w:eastAsia="宋体" w:cs="宋体"/>
                <w:color w:val="000000"/>
                <w:kern w:val="0"/>
                <w:sz w:val="18"/>
                <w:szCs w:val="18"/>
                <w:lang w:val="en-US" w:eastAsia="zh-CN" w:bidi="ar"/>
              </w:rPr>
              <w:t>态</w:t>
            </w:r>
            <w:r>
              <w:rPr>
                <w:rFonts w:hint="eastAsia" w:ascii="宋体" w:hAnsi="宋体" w:eastAsia="宋体" w:cs="宋体"/>
                <w:color w:val="000000"/>
                <w:kern w:val="0"/>
                <w:sz w:val="18"/>
                <w:szCs w:val="18"/>
                <w:lang w:bidi="ar"/>
              </w:rPr>
              <w:t>染色，参数包括：伽马因子、对比度</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亮度、通道等。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.2.8、添加标注的切片数量不少于8</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.2.9、支持触控屏操手动操作切片，不需要鼠标即可实现对切片的缩放、移动、中心导航快速定位、放大镜等功能。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.2.10、形态学切片分为病理、正常两个类别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2.11、切片需包含：胃黏膜相关淋巴瘤、肠伤寒（肿胀期）、慢性胃溃疡（伴萎缩）、慢性浅表性胃炎切片、胃息肉、胃癌（一期）、食管鳞状细胞癌、胃间质瘤（早期）、胃癌（二期）、肠上皮化生、慢性胃溃疡（伴出血）、胃溃疡、慢性萎缩性胃炎、肠腺癌（早期）、肠腺瘤、肠伤寒（坏死期）、慢性胃溃疡（伴穿孔）、普通型胃炎、胃黏膜淋巴瘤、胃鳞状细胞癌（早期）、食管鳞癌（低分化）、食管鳞癌（高分化）、胃溃疡（急性）、慢性胃溃疡（无出血）、肠伤寒（初期）、食管癌高分化、胃间质瘤（晚期）、胃溃疡（轻症）、慢性胃溃疡（轻度癌变）、中分化肠腺癌、胃息肉（胃底部）、胃癌（三期）、胃神经内分泌肿瘤、食管鳞癌、胃腺癌（一期）、胃腺癌（二期）、慢性萎缩性胃炎（轻症）、溃疡性胃癌、胃鳞状细胞癌（晚期）、胃印戒细胞癌（一期）、胃印戒细胞癌（二期）、肠伤寒（溃疡期）、浅表性胃炎、胃癌（四期）、纤维素性肠炎、慢性浅表性胃炎、肠腺癌（晚期）、肠结核（结肠部）、肠结核（盲肠部）、食管未分化癌、胃印戒细胞癌（三期）、胃腺癌（高分化）、胃溃疡切片（伴出血）、胃癌（伴出血）、慢性胃溃疡（点状出血）、胃溃疡切片（伴穿孔）、肺癌肠转移、胃底切片（儿童）、胃底（男性）、胃底切片（男性）、食管横切（第二胸椎水平）、胃底切片（女性）、食管横切（第四胸椎水平）、胃底（儿童）、食管（女性）、胃底部切片、食管（入口处）、胃（男性）、食管（贲门处）、食管（男性）、食管横切、食管横切片、食管-胃交界切片、食管纵切、胃（HE）、胃（女性）、和十二指肠结合处纵切、胃横切、胃纵切、正常肠、正常胃</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sz w:val="18"/>
                <w:szCs w:val="18"/>
                <w:lang w:eastAsia="zh"/>
              </w:rPr>
              <w:t>4</w:t>
            </w:r>
            <w:r>
              <w:rPr>
                <w:rFonts w:hint="eastAsia" w:ascii="宋体" w:hAnsi="宋体" w:eastAsia="宋体" w:cs="宋体"/>
                <w:color w:val="000000"/>
                <w:kern w:val="0"/>
                <w:sz w:val="18"/>
                <w:szCs w:val="18"/>
                <w:lang w:bidi="ar"/>
              </w:rPr>
              <w:t>、消化系统功能展示：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.1、通过视频、动画、音效对消化系统的功能及原理进行展示学习。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.2、消化系统动画讲解：该动画应不低于3分，通过动画使消化系统相关知识变</w:t>
            </w:r>
            <w:r>
              <w:rPr>
                <w:rFonts w:hint="eastAsia" w:ascii="宋体" w:hAnsi="宋体" w:eastAsia="宋体" w:cs="宋体"/>
                <w:color w:val="000000"/>
                <w:kern w:val="0"/>
                <w:sz w:val="18"/>
                <w:szCs w:val="18"/>
                <w:lang w:val="en-US" w:eastAsia="zh-CN" w:bidi="ar"/>
              </w:rPr>
              <w:t>得</w:t>
            </w:r>
            <w:r>
              <w:rPr>
                <w:rFonts w:hint="eastAsia" w:ascii="宋体" w:hAnsi="宋体" w:eastAsia="宋体" w:cs="宋体"/>
                <w:color w:val="000000"/>
                <w:kern w:val="0"/>
                <w:sz w:val="18"/>
                <w:szCs w:val="18"/>
                <w:lang w:bidi="ar"/>
              </w:rPr>
              <w:t>简单易懂。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.3、胃的组织结构与功能双语教学微课：需通过中英文双语教学和手绘画图授课方式，详细讲授胃的组织结构，边讲解边画图，将胃的组织结构一步步清晰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展示出来。该微课时长应不低于5分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.4、胃的功能微课：该微课视频应不低于6分，需通过消化系统3D模型进行讲授，直观生动；消化管的功能与排便动画不少于2分30秒；消化管的功能动画不少于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秒；咽的结构与呛咳动画不少于1分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秒；会厌的结构和功能动画不少于</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0秒；食物在口腔内的消化动画不少于</w:t>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0秒；食物消化与吸收过程动画不少于1分；食物旅程动画不少于1分。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.5、消化系统的结构与功能双语教学微课：需通过中英文双语教学和手绘画图授课方式，详细讲授消化系统的结构与功能，边讲解边画图，将消化系统的结构与功能一步步清晰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该微课时长应不低于5分。</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、儿童消化系统及常见疾病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系统包括儿童消化系统及常见疾病两个模块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.1儿童消化系统：包括解剖生理特点及肠道细菌两个模块</w:t>
            </w:r>
            <w:r>
              <w:rPr>
                <w:rFonts w:hint="eastAsia" w:ascii="宋体" w:hAnsi="宋体" w:cs="宋体"/>
                <w:color w:val="000000"/>
                <w:kern w:val="0"/>
                <w:sz w:val="18"/>
                <w:szCs w:val="18"/>
                <w:lang w:bidi="ar"/>
              </w:rPr>
              <w:t>。</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.1.1解剖生理</w:t>
            </w:r>
            <w:r>
              <w:rPr>
                <w:rFonts w:hint="eastAsia" w:ascii="宋体" w:hAnsi="宋体" w:cs="宋体"/>
                <w:color w:val="000000"/>
                <w:kern w:val="0"/>
                <w:sz w:val="18"/>
                <w:szCs w:val="18"/>
                <w:lang w:bidi="ar"/>
              </w:rPr>
              <w:t>特点</w:t>
            </w:r>
            <w:r>
              <w:rPr>
                <w:rFonts w:hint="eastAsia" w:ascii="宋体" w:hAnsi="宋体" w:eastAsia="宋体" w:cs="宋体"/>
                <w:color w:val="000000"/>
                <w:kern w:val="0"/>
                <w:sz w:val="18"/>
                <w:szCs w:val="18"/>
                <w:lang w:bidi="ar"/>
              </w:rPr>
              <w:t>：口腔、食管、胃、肠、胰腺、肝等模块。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.1.2肠道细菌：包含人体不同时期的细菌及其对人体的作用反馈。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.2儿童消化系统常见疾病：包括口炎、食管疾病、胃部疾病、肝胆疾病、肠道疾病等五个模块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.2.1口炎：包括鹅口疮、疱疹性口腔炎、溃疡性口炎三种常见口炎，从临床表现、诊断及治疗三个方面进行展示。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.2.2食管疾病：包括先天性食管闭锁、先天性食管狭窄两个模块功能。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.2.3胃部疾病：包括胃食管反流、胃炎、消化性溃疡、肥厚性幽门狭窄四个模块功能。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.2.4肝胆疾病：包括婴儿胆汁淤积症、先天性胆管扩张症、胆道闭锁、急性胰腺炎四个模块功能。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.2.5肠道疾病：包括腹泻病、炎症性肠病、肠套叠、先天性肠旋转不良、先天性巨结肠症、先天性肛门直肠畸形、急性阑尾炎、鞘状突畸形等八个模块功能。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.消化系统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不少于130</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数量不少于110</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口腔及咽峡、乳牙的名称及符号、恒牙的名称及符号、舌(矢状切面)、舌外肌、大唾液腺、头颈部正中矢状切面、咽肌(后面)、胃的形态和分部、胃的黏膜、胃壁的肌层、结肠的特征性结构(横结肠)、盲肠和阑尾、直肠和肛管腔面的形态、肝(膈面)、肝(脏面)、肝脏模型、肝胰脾胃十二指肠切面模型、回盲部模型、直肠和肛管放大模型、肝小叶放大</w:t>
            </w:r>
            <w:r>
              <w:rPr>
                <w:rFonts w:hint="eastAsia" w:ascii="宋体" w:hAnsi="宋体" w:eastAsia="宋体" w:cs="宋体"/>
                <w:color w:val="000000"/>
                <w:kern w:val="0"/>
                <w:sz w:val="18"/>
                <w:szCs w:val="18"/>
                <w:lang w:val="en-US" w:eastAsia="zh-CN" w:bidi="ar"/>
              </w:rPr>
              <w:t>模型</w:t>
            </w:r>
            <w:r>
              <w:rPr>
                <w:rFonts w:hint="eastAsia" w:ascii="宋体" w:hAnsi="宋体" w:eastAsia="宋体" w:cs="宋体"/>
                <w:color w:val="000000"/>
                <w:kern w:val="0"/>
                <w:sz w:val="18"/>
                <w:szCs w:val="18"/>
                <w:lang w:bidi="ar"/>
              </w:rPr>
              <w:t>、肝脏，胆囊，胰，十二指肠、肝脏，胆囊，胰，十二指肠模型、肝外形、胃粘膜(纵切)、空肠回肠比较、回盲部、乳牙原位、消化系统模型、肝动脉、静脉、门脉及胆管、口腔模型、回肠血管弓、盲肠与阑尾、胃外形、直肠、大唾液腺、肝的分段、乳牙、胃粘膜、唾液腺、唾液腺（侧面观）、消化系统概况、肝胰十二指肠脾、舌（套装）、肝段、</w:t>
            </w:r>
            <w:r>
              <w:rPr>
                <w:rFonts w:hint="eastAsia" w:ascii="宋体" w:hAnsi="宋体" w:eastAsia="宋体" w:cs="宋体"/>
                <w:color w:val="000000"/>
                <w:kern w:val="0"/>
                <w:sz w:val="18"/>
                <w:szCs w:val="18"/>
                <w:lang w:val="en-US" w:eastAsia="zh-CN" w:bidi="ar"/>
              </w:rPr>
              <w:t>腭</w:t>
            </w:r>
            <w:r>
              <w:rPr>
                <w:rFonts w:hint="eastAsia" w:ascii="宋体" w:hAnsi="宋体" w:eastAsia="宋体" w:cs="宋体"/>
                <w:color w:val="000000"/>
                <w:kern w:val="0"/>
                <w:sz w:val="18"/>
                <w:szCs w:val="18"/>
                <w:lang w:bidi="ar"/>
              </w:rPr>
              <w:t>、唾液腺及咽肌后面观、食管和胃粘膜、肝胆胰脾十二指肠、回盲部的血管、幽门及胃内黏膜、胰脾十二指肠模型、胃粘膜（切开）、消化系统概观、</w:t>
            </w:r>
            <w:r>
              <w:rPr>
                <w:rFonts w:hint="eastAsia" w:ascii="宋体" w:hAnsi="宋体" w:eastAsia="宋体" w:cs="宋体"/>
                <w:color w:val="000000"/>
                <w:kern w:val="0"/>
                <w:sz w:val="18"/>
                <w:szCs w:val="18"/>
                <w:lang w:val="en-US" w:eastAsia="zh-CN" w:bidi="ar"/>
              </w:rPr>
              <w:t>下</w:t>
            </w:r>
            <w:r>
              <w:rPr>
                <w:rFonts w:hint="eastAsia" w:ascii="宋体" w:hAnsi="宋体" w:eastAsia="宋体" w:cs="宋体"/>
                <w:color w:val="000000"/>
                <w:kern w:val="0"/>
                <w:sz w:val="18"/>
                <w:szCs w:val="18"/>
                <w:lang w:bidi="ar"/>
              </w:rPr>
              <w:t>颌下腺和舌下腺内侧面、十二指肠水平部的毗邻、胰的分布和毗邻、胆囊与肝外胆道、肝的韧带（后面观）、消化系统概观（离体）、口腔及咽峡、恒牙（原位）、乳牙（原位）、舌（背面）、胆道、十二指肠和胰、胆囊及输胆管道、肝胰脾十二指肠、结肠的特征性结构（横结肠）、空肠、回肠、结肠的比较、直肠内面观、直肠与肛管外形、腮腺及穿过腮腺的血管、神经、腮腺深面的结构、十二指肠</w:t>
            </w:r>
            <w:r>
              <w:rPr>
                <w:rFonts w:hint="eastAsia" w:ascii="宋体" w:hAnsi="宋体" w:eastAsia="宋体" w:cs="宋体"/>
                <w:color w:val="000000"/>
                <w:kern w:val="0"/>
                <w:sz w:val="18"/>
                <w:szCs w:val="18"/>
                <w:lang w:val="en-US" w:eastAsia="zh-CN" w:bidi="ar"/>
              </w:rPr>
              <w:t>大</w:t>
            </w:r>
            <w:r>
              <w:rPr>
                <w:rFonts w:hint="eastAsia" w:ascii="宋体" w:hAnsi="宋体" w:eastAsia="宋体" w:cs="宋体"/>
                <w:color w:val="000000"/>
                <w:kern w:val="0"/>
                <w:sz w:val="18"/>
                <w:szCs w:val="18"/>
                <w:lang w:bidi="ar"/>
              </w:rPr>
              <w:t>乳头、肝的韧带（前面观）、第二肝门及其结构、胃的毗邻示意、小网膜的附着、Glisson系统在肝内的分布、第一肝门及肝蒂、第三肝门、舌（矢状切面）、咽腔（切开咽后壁）、离体肝（后下面观）、肝门、咽肌（后面）、咽肌（侧面）、胃的</w:t>
            </w:r>
            <w:r>
              <w:rPr>
                <w:rFonts w:hint="eastAsia" w:ascii="宋体" w:hAnsi="宋体" w:eastAsia="宋体" w:cs="宋体"/>
                <w:color w:val="000000"/>
                <w:kern w:val="0"/>
                <w:sz w:val="18"/>
                <w:szCs w:val="18"/>
                <w:lang w:val="en-US" w:eastAsia="zh-CN" w:bidi="ar"/>
              </w:rPr>
              <w:t>黏</w:t>
            </w:r>
            <w:r>
              <w:rPr>
                <w:rFonts w:hint="eastAsia" w:ascii="宋体" w:hAnsi="宋体" w:eastAsia="宋体" w:cs="宋体"/>
                <w:color w:val="000000"/>
                <w:kern w:val="0"/>
                <w:sz w:val="18"/>
                <w:szCs w:val="18"/>
                <w:lang w:bidi="ar"/>
              </w:rPr>
              <w:t>膜（纵切）、胰外形、胃十二指肠胰、胰脾十二指肠模型、牙齿模型（10倍</w:t>
            </w:r>
            <w:r>
              <w:rPr>
                <w:rFonts w:hint="eastAsia" w:ascii="宋体" w:hAnsi="宋体" w:eastAsia="宋体" w:cs="宋体"/>
                <w:color w:val="000000"/>
                <w:kern w:val="0"/>
                <w:sz w:val="18"/>
                <w:szCs w:val="18"/>
                <w:lang w:val="en-US" w:eastAsia="zh-CN" w:bidi="ar"/>
              </w:rPr>
              <w:t>放</w:t>
            </w:r>
            <w:r>
              <w:rPr>
                <w:rFonts w:hint="eastAsia" w:ascii="宋体" w:hAnsi="宋体" w:eastAsia="宋体" w:cs="宋体"/>
                <w:color w:val="000000"/>
                <w:kern w:val="0"/>
                <w:sz w:val="18"/>
                <w:szCs w:val="18"/>
                <w:lang w:bidi="ar"/>
              </w:rPr>
              <w:t>大）、恒牙模型、回盲部解剖模型、软质唾液腺模型、肝段模型、口腔模型、舌模型、肝胆解剖模型</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数量不少于20</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食管异物、结（直肠）癌（胶样型）、盲肠癌、肠结石（溃疡型）、横结肠平滑肌瘤、溃疡型胃癌、盲肠癌（溃疡型）、食道鳞癌、胃癌、小肠囊样积气症、小肠淋巴肉瘤、肠癌粘液癌、回肠淋巴肉瘤、慢性十二指肠溃疡并发穿孔、巨结肠、慢性胃溃疡恶变（腺癌）、胃小弯平滑肌瘤、胃粘液癌、胰腺头部腺癌、直肠癌</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7、</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呼吸原理交互平台软件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w:t>
            </w:r>
          </w:p>
        </w:tc>
        <w:tc>
          <w:tcPr>
            <w:tcW w:w="4819" w:type="dxa"/>
            <w:vAlign w:val="center"/>
          </w:tcPr>
          <w:p>
            <w:pPr>
              <w:widowControl/>
              <w:numPr>
                <w:ilvl w:val="0"/>
                <w:numId w:val="5"/>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该系统采用硬件互动方式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体验者可通过向管道内吹气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测量自身的肺活量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了解肺的呼吸运动｡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2.该系统通过模型互动的展示形式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让体验者进行肺活量测试</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配合人体呼吸模型在肺部结构上展示肺的呼吸运动｡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3.体验者在向管道内吹气时，屏幕上会实时显示肺活量数值，同时显示气体在人体气管、肺部的运行画面，并显示气体在肺部毛细血管与肺泡中的交互原理动画。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4.在吸气运动中，会显示气体在人体气管、肺部的运行画面，并显示气体在肺部毛细血管与肺泡中的交互原理动画。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5.该系统认识肺活量多媒体展示内容包含肺活量是最大吸气后</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再作尽力呼气所能呼出的气体量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肺活量与性别、年龄、呼吸肌强弱、及肺和胸廓的弹性等因素有关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及成年男性和成年女性肺活量平均值、肺活量的意义等相关内容｡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6.该系统提高肺活量多媒体展示内容包含体育锻炼可以明显提高肺活量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及锻炼时呼吸肌加强活动力度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加大胸廓的扩张能力</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使大部分肺泡得到较充分的扩张等提高肺活量的原理、常见的肺活量锻炼项目等相关内容｡</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7.</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呼吸系统交互平台软件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4819" w:type="dxa"/>
            <w:vAlign w:val="center"/>
          </w:tcPr>
          <w:p>
            <w:pPr>
              <w:widowControl/>
              <w:numPr>
                <w:ilvl w:val="0"/>
                <w:numId w:val="6"/>
              </w:numPr>
              <w:jc w:val="left"/>
              <w:textAlignment w:val="center"/>
            </w:pP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1、呼吸系统互动展示平台涵盖呼吸系统解剖学、生理学、形态学、儿童呼吸系统及胸部疾病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、呼吸系统互动展示平台解剖学模块必须满足下列需求：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p>
          <w:p>
            <w:pPr>
              <w:widowControl/>
              <w:numPr>
                <w:ilvl w:val="-1"/>
                <w:numId w:val="0"/>
              </w:numPr>
              <w:jc w:val="left"/>
              <w:textAlignment w:val="center"/>
            </w:pP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.3、该交互平台必须将系统的大体结构和细微结构和功能进行整合、基础和临床整合、正常和病理整合。</w:t>
            </w:r>
          </w:p>
          <w:p>
            <w:pPr>
              <w:widowControl/>
              <w:numPr>
                <w:ilvl w:val="0"/>
                <w:numId w:val="7"/>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.2.1、定倍放大，单击相应的放大倍数按钮系统包含2×、4×、10×、20×、40×、物镜选择，真实还原该物镜下图像；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r>
              <w:rPr>
                <w:rFonts w:hint="eastAsia" w:ascii="宋体" w:hAnsi="宋体" w:cs="宋体"/>
                <w:color w:val="000000"/>
                <w:kern w:val="0"/>
                <w:sz w:val="18"/>
                <w:szCs w:val="18"/>
                <w:lang w:bidi="ar"/>
              </w:rPr>
              <w:t>；</w:t>
            </w:r>
            <w:r>
              <w:rPr>
                <w:rFonts w:hint="eastAsia" w:ascii="宋体" w:hAnsi="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.2.3、放大镜功能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.2.4、导航图功能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.2.5、快速定位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.2.6、切片信息：组织名称、分辨率、文件大小、扫描倍率、扫描时刻、扫描时间、扫描机器等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.2.7、图像调整：可对</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进行动</w:t>
            </w:r>
            <w:r>
              <w:rPr>
                <w:rFonts w:hint="eastAsia" w:ascii="宋体" w:hAnsi="宋体" w:eastAsia="宋体" w:cs="宋体"/>
                <w:color w:val="000000"/>
                <w:kern w:val="0"/>
                <w:sz w:val="18"/>
                <w:szCs w:val="18"/>
                <w:lang w:val="en-US" w:eastAsia="zh-CN" w:bidi="ar"/>
              </w:rPr>
              <w:t>态</w:t>
            </w:r>
            <w:r>
              <w:rPr>
                <w:rFonts w:hint="eastAsia" w:ascii="宋体" w:hAnsi="宋体" w:eastAsia="宋体" w:cs="宋体"/>
                <w:color w:val="000000"/>
                <w:kern w:val="0"/>
                <w:sz w:val="18"/>
                <w:szCs w:val="18"/>
                <w:lang w:bidi="ar"/>
              </w:rPr>
              <w:t>染色，参数包括：伽马因子、对比度</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亮度、通道等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3.2.8、添加标注的切片数量不少于9</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eastAsia="zh" w:bidi="ar"/>
              </w:rPr>
              <w:t>（提供软件功能截图和承诺函</w:t>
            </w:r>
            <w:r>
              <w:rPr>
                <w:rFonts w:hint="eastAsia" w:ascii="宋体" w:hAnsi="宋体" w:eastAsia="宋体" w:cs="宋体"/>
                <w:color w:val="000000"/>
                <w:kern w:val="0"/>
                <w:sz w:val="18"/>
                <w:szCs w:val="18"/>
                <w:lang w:eastAsia="zh" w:bidi="ar"/>
              </w:rPr>
              <w:t>，格式自拟</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.2.9、支持触控屏操手动操作切片，不需要鼠标即可实现对切片的缩放、移动、中心导航快速定位、放大镜等功能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.2.10、切片数不少于9</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eastAsia="zh-CN" w:bidi="ar"/>
              </w:rPr>
              <w:t>，</w:t>
            </w:r>
            <w:r>
              <w:rPr>
                <w:rFonts w:hint="eastAsia" w:ascii="宋体" w:hAnsi="宋体" w:eastAsia="宋体" w:cs="宋体"/>
                <w:color w:val="000000"/>
                <w:kern w:val="0"/>
                <w:sz w:val="18"/>
                <w:szCs w:val="18"/>
                <w:lang w:bidi="ar"/>
              </w:rPr>
              <w:t>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2.11、切片需包含：大叶性肺炎（急性红色肝样变期轻度）、慢性纤维空洞性肺结核病、肺气肿(老年性)、肺气肿(局灶性)、大叶性肺炎（红色肝样变期中度）、肺水肿(重度)、肺气肿(代偿性)、肺泡性肺气肿、肺肉质变(轻度)、肺气肿(小叶间隔旁)、局灶性肺结核、肺(左肺上叶)、肺弹性纤维、肺肉质变(中度)、肺水肿(中度)、急性肺淤血和水肿、肺腺鳞癌(一期)、肺鳞癌(一期)、干酪性肺炎、大叶性肺炎（充血水肿期轻度）、急性肺出血、大叶性肺炎（充血水肿期中度）、肺小细胞癌(一期)、急性肺淤血、肺淤血(轻度)、肺淤血水肿、肺腺鳞癌(二期)、肺腺癌(三期)、肺腺癌(二期)、肺气肿(阻塞性)、肺癌(一期)、肺水肿(轻度)、肺干酪样坏死、大叶性肺炎（充血水肿重度）、肺粘液癌、肺（风）、小叶性肺炎(慢性轻度)、急性肺出血切片、肺小细胞癌(二期)、肺小细胞癌（燕脉肺）、大叶性肺炎（慢性灰肝期重度）、肺鳞癌(二期)、慢性肺淤血（伴左心衰竭）、慢性肺淤血（伴右心衰竭）、小叶性肺炎切片、肺癌(二期)、肺切片(男性左肺)、大叶性肺炎（急性灰肝期重度）、大叶性肺炎（急性灰肝期中度）、慢性肺淤血（伴全心衰竭）、慢性肺淤血切片(前负荷过重)、人肺癌切片、肺腺癌(四期)、肺鳞状细胞癌切片、急性肺淤血水肿、正常肺、慢性肺淤血切片(心室顺应性减低)、慢性肺淤血切片(心室收缩不协调)、粟粒性肺结核(亚急性伴钙化)、大叶性肺炎（慢性红色肝样变期轻度）、大叶性肺炎（溶解消散期）、粟粒性肺结核(伴钙化)、小叶性肺炎(慢性中度)、肺(女性右肺)、浸润性肺结核、肺脓肿、小叶性肺炎(急性重度)、大叶性肺炎（急性红色肝样变期中度）、大叶性肺炎（红色肝样变期重度）、肺结核(空洞)、肺粟粒性结核(伴纤维化)、粟粒性肺结核(伴渗出)、肺淤血(重度)、肺淋巴结转移癌、粟粒性肺结核(伴增生)、大叶性肺炎(女性急性红色肝样变期中度）、肺小细胞癌(三期)、粟粒性肺结核（亚急性）、肺结核（原发性）、小叶性肺炎(急性轻度)、肺结核球、大叶性肺炎（男性急性红色肝样变期中度）、肺切片(男性右肺)、肺切片(女性左肺)、肺结核（继发性）、粟粒性肺结核（急性）、干酪样肺炎、肺出血性梗死、粟粒性肺结核（慢性）、小叶性肺炎(急性中度）</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4</w:t>
            </w:r>
            <w:r>
              <w:rPr>
                <w:rFonts w:hint="eastAsia" w:ascii="宋体" w:hAnsi="宋体" w:eastAsia="宋体" w:cs="宋体"/>
                <w:color w:val="000000"/>
                <w:kern w:val="0"/>
                <w:sz w:val="18"/>
                <w:szCs w:val="18"/>
                <w:lang w:bidi="ar"/>
              </w:rPr>
              <w:t>、呼吸系统功能展示：通过视频、动画、音效对呼吸系统的功能及原理进行展示学习。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.1、肺的结构：该微课视频应不低于6分3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秒，需通过呼吸系统3D模型进行讲授，直观生动；呼吸的过程和功能动画不少于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秒；打喷嚏是怎么回事动画不少于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秒；肺栓塞动画不少于1分；哮喘动画不少于4分；纤维素性支气管炎动画不少于2分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秒；吸烟的危害动画不少于3分。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.2、呼吸原理动画讲解：该动画应不低于3分钟，通过动画</w:t>
            </w:r>
            <w:r>
              <w:rPr>
                <w:rFonts w:hint="eastAsia" w:ascii="宋体" w:hAnsi="宋体" w:eastAsia="宋体" w:cs="宋体"/>
                <w:color w:val="000000"/>
                <w:kern w:val="0"/>
                <w:sz w:val="18"/>
                <w:szCs w:val="18"/>
                <w:lang w:val="en-US" w:eastAsia="zh-CN" w:bidi="ar"/>
              </w:rPr>
              <w:t>展示</w:t>
            </w:r>
            <w:r>
              <w:rPr>
                <w:rFonts w:hint="eastAsia" w:ascii="宋体" w:hAnsi="宋体" w:eastAsia="宋体" w:cs="宋体"/>
                <w:color w:val="000000"/>
                <w:kern w:val="0"/>
                <w:sz w:val="18"/>
                <w:szCs w:val="18"/>
                <w:lang w:bidi="ar"/>
              </w:rPr>
              <w:t>呼吸原理；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.3、气体交换动画展示：该动画应不低于1分半钟，通过动画深入浅出</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表现气体在人体内的交换；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.4、气体输送双语教学微课：需通过中英文双语教学和手绘画图授课方式，详细讲授气体输送的过程，边讲解边画图，将复杂的气体输送一步步清晰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展示出来。该微课时长应不低于9分钟；</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.5、呼吸原理双语教学微课：需通过中英文双语教学和手绘画图授课方式，详细讲授呼吸的原理，边讲解边画图，将复杂的呼吸原理一步步清晰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展示出来。该微课时长应不低于12分钟。</w:t>
            </w:r>
            <w:r>
              <w:rPr>
                <w:rFonts w:hint="eastAsia" w:ascii="宋体" w:hAnsi="宋体" w:eastAsia="宋体" w:cs="宋体"/>
                <w:color w:val="000000"/>
                <w:kern w:val="0"/>
                <w:sz w:val="18"/>
                <w:szCs w:val="18"/>
                <w:lang w:eastAsia="zh" w:bidi="ar"/>
              </w:rPr>
              <w:t>（提供该视频播放画面的截图）</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、儿童呼吸系统及胸部疾病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系统包括：儿童呼吸系统、常见系统病症两个模块。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.1儿童呼吸系统：包括呼吸系统解剖、生理、免疫特点及检查方法。</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.2常见系统病症：新生儿呼吸系统病症、上呼吸道疾病、气管、支气管疾病、肺部疾病、胸廓畸形、膈肌疾病等七个模块。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.2.1新生儿典型病症：包括新生儿呼吸窘迫综合征、新生儿感染性肺炎、胎粪吸入综合征三个模块功能。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.2.2上呼吸道疾病：包括急性上呼吸道感染、急性感染性喉炎两个模块功能。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.2.3气管、支气管疾病：包括急性支气管炎、毛细支气管炎、支气管哮喘三个模块功能。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.2.4肺部疾病：包括肺炎、先天性肺气道畸形两个模块功能。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.2.5胸廓畸形：包括漏斗胸、鸡胸两个模块功能。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.2.6膈肌疾病：包括膈膨升、先天性膈疝、食管裂孔疝三个模块功能。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.呼吸系统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不少于9</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数量不少于7</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鼻腔外侧壁(右侧)、甲状软骨内、外面观(前、后面)、喉软骨连结(前、喉软骨连结(侧面)、喉内肌(后面)、气管与支气管、胸膜与肺的体表投影、喉结构与功能放大模型、肺解剖切面模型、肺段模型、纵隔、呼吸系统模型、纵膈左侧面、左右肺模型、喉软骨、肺、鼻旁窦及开口、喉冠状切、喉矢状切、喉与支气管树、</w:t>
            </w:r>
            <w:r>
              <w:rPr>
                <w:rFonts w:hint="eastAsia" w:ascii="宋体" w:hAnsi="宋体" w:eastAsia="宋体" w:cs="宋体"/>
                <w:color w:val="000000"/>
                <w:kern w:val="0"/>
                <w:sz w:val="18"/>
                <w:szCs w:val="18"/>
                <w:lang w:val="en-US" w:eastAsia="zh-CN" w:bidi="ar"/>
              </w:rPr>
              <w:t>纵隔</w:t>
            </w:r>
            <w:r>
              <w:rPr>
                <w:rFonts w:hint="eastAsia" w:ascii="宋体" w:hAnsi="宋体" w:eastAsia="宋体" w:cs="宋体"/>
                <w:color w:val="000000"/>
                <w:kern w:val="0"/>
                <w:sz w:val="18"/>
                <w:szCs w:val="18"/>
                <w:lang w:bidi="ar"/>
              </w:rPr>
              <w:t>、肺根的结构、呼吸系统、支气管树（原位）、呼吸系统全貌、纵膈模型、肺段、支气管及支气管肺段、膈的位置、喉正中矢状切、气管与支气管、肺根结构（左、右肺）、气管及支气管树、支气管及支气管肺段、上纵隔、呼吸系统全貌（离体）、鼻旁窦及开口（鼻甲切除）、喉软骨连接、肺的形态、喉腔后面观、喉气管支气管、喉软骨及其连结、喉肌（表面观）、喉肌（内部观）、喉腔冠状切、支气管树、纵膈右侧面观、左右肺模型、鼻软骨、鼻中隔、环状软骨和杓状软骨、弹性圆锥和方形膜、单侧肺切面模型、纵膈、鼻腭神经、咽及咽侧壁、后壁的血管神经（后面观）、翼下颌间隙和咽旁间隙、舌咽心肺联合、胸廓内血管和胸横肌、胸壁层次及胸膜腔穿刺部位（胸壁侧部及后部）、心肺联合、</w:t>
            </w:r>
            <w:r>
              <w:rPr>
                <w:rFonts w:hint="eastAsia" w:ascii="宋体" w:hAnsi="宋体" w:eastAsia="宋体" w:cs="宋体"/>
                <w:color w:val="000000"/>
                <w:kern w:val="0"/>
                <w:sz w:val="18"/>
                <w:szCs w:val="18"/>
                <w:lang w:val="en-US" w:eastAsia="zh-CN" w:bidi="ar"/>
              </w:rPr>
              <w:t>纵隔</w:t>
            </w:r>
            <w:r>
              <w:rPr>
                <w:rFonts w:hint="eastAsia" w:ascii="宋体" w:hAnsi="宋体" w:eastAsia="宋体" w:cs="宋体"/>
                <w:color w:val="000000"/>
                <w:kern w:val="0"/>
                <w:sz w:val="18"/>
                <w:szCs w:val="18"/>
                <w:lang w:bidi="ar"/>
              </w:rPr>
              <w:t>的分区模式。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数量不少于20</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肺癌（中央型）、鼻息肉、鼻咽部淋巴母细胞肉瘤颅内转移、病毒性肺炎、多发性肺肿瘤、肺疤痕癌、肺细支气管-肺泡细胞癌、肺费状菌病、肺肾上腺癌转移、胸膜间皮瘤、婴儿气管内异物阻塞、支气管肺炎、肺放线菌病、肺细支气管_肺泡细胞癌、肺原发综合征恶化进展、肺绒毛膜上皮癌转移、喉鳞癌、间质性肺炎、先天性肺囊肿、右下肺尖性假瘤。</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（提供软件功能截图和承诺函，格式自拟）</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▲7、投标人需提供呼吸系统交互平台计算机软件著作权登记证书扫描件（著作权名称可有差异，实质性内容满足即符合得分要求。）。</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8、</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泌尿生殖系统交互平台软件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95000</w:t>
            </w:r>
          </w:p>
        </w:tc>
        <w:tc>
          <w:tcPr>
            <w:tcW w:w="4819" w:type="dxa"/>
            <w:vAlign w:val="center"/>
          </w:tcPr>
          <w:p>
            <w:pPr>
              <w:widowControl/>
              <w:numPr>
                <w:ilvl w:val="0"/>
                <w:numId w:val="8"/>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1、泌尿生殖系统互动展示平台涵盖泌尿生殖系统解剖学、生理学、形态学、儿童泌尿生殖系统及常见疾病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、泌尿生殖系统互动展示平台解剖学模块必须满足下列需求：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制作参照公开出版的教材，通过扫描真实人体标</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p>
          <w:p>
            <w:pPr>
              <w:widowControl/>
              <w:numPr>
                <w:ilvl w:val="-1"/>
                <w:numId w:val="0"/>
              </w:numPr>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.3、该交互平台必须将系统的大体结构和细微结构和功能进行整合、基础和临床整合、正常和病理整合。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.2.1、定倍放大，单击相应的放大倍数按钮系统包含2×、4×、10×、20×、40×、物镜选择，真实还原该物镜下图像。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.2.3、放大镜功能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.2.4、导航图功能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.2.5、快速定位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.2.6、切片信息：组织名称、分辨率、文件大小、扫描倍率、扫描时刻、扫描时间、扫描机器等。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.2.7、图像调整：可对</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进行动</w:t>
            </w:r>
            <w:r>
              <w:rPr>
                <w:rFonts w:hint="eastAsia" w:ascii="宋体" w:hAnsi="宋体" w:eastAsia="宋体" w:cs="宋体"/>
                <w:color w:val="000000"/>
                <w:kern w:val="0"/>
                <w:sz w:val="18"/>
                <w:szCs w:val="18"/>
                <w:lang w:val="en-US" w:eastAsia="zh-CN" w:bidi="ar"/>
              </w:rPr>
              <w:t>态</w:t>
            </w:r>
            <w:r>
              <w:rPr>
                <w:rFonts w:hint="eastAsia" w:ascii="宋体" w:hAnsi="宋体" w:eastAsia="宋体" w:cs="宋体"/>
                <w:color w:val="000000"/>
                <w:kern w:val="0"/>
                <w:sz w:val="18"/>
                <w:szCs w:val="18"/>
                <w:lang w:bidi="ar"/>
              </w:rPr>
              <w:t>染色，参数包括：伽马因子、对比度</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亮度、通道等。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.2.8、添加标注的切片数量不少于80张，每张结构组织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.2.9、支持触控屏操手动操作切片，不需要鼠标即可实现对切片的缩放、移动、中心导航快速定位、放大镜等功能。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.2.10、切片数不少于80</w:t>
            </w:r>
            <w:r>
              <w:rPr>
                <w:rFonts w:hint="eastAsia" w:ascii="宋体" w:hAnsi="宋体" w:eastAsia="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2.11、切片需包含：肾血管注射、肾水肿、肾上腺（左侧水平切）、肾近曲小管上皮细胞水肿切片、肾小管上皮细胞水肿切片、新月体肾炎（近曲小管）、急性肾小球肾炎（集合管）、肾上腺嗜铬细胞瘤、急性肾小球肾炎（近曲小管）、肾颗粒细胞癌、肾囊肿（左肾）、肾凝固性坏死、急性肾盂肾炎、高血压肾（急性期）、肾梗塞、肾母细胞瘤、新月体肾炎（原发性）、肾上腺（左侧矢状切）、高血压肾病、肾透明细胞癌、新月体肾炎（继发性）、慢性肾盂肾炎（伴结石）、肾上腺皮质瘤、硬化性肾小球肾炎（左侧）、肾乳头状癌、急性肾小球肾炎（远曲小管）、肾上腺（左侧冠状切）、肾脏纵切、肾上腺（右侧水平切）、肾上腺（右侧矢状切）、新月体肾炎（膜性肾病）、高血压肾（间质病变）、慢性肾盂肾炎（间质性）、肾（马蹄形）、肾上腺（右侧冠状切）、肾上腺（男性）、慢性肾盂肾炎（炎性病变）、肾脏、肾切片、肾囊肿（右肾）、慢性肾小球肾炎切片、肾结核（左肾）、慢性肾炎、弥漫性硬化性肾小球肾炎、肾（人）、高血压肾（慢性期）、慢性肾盂肾炎（坏死病变）、慢性肾小球肾炎（渗出性病变）、硬化性肾小球肾炎（右侧）、肾切片（肾盂）、肾切片（肾乳头）、肾（右侧）、肾结核（右肾）、肾（左侧）、子宫颈糜烂、睾丸癌、子宫平滑肌瘤、子宫内膜增生（外部增生）、子宫内膜异位症、子宫颈腺癌、子宫内膜腺癌（早期）、子宫颈原位癌、子宫内膜增生症（侧壁增生）、子宫内膜增生症（前壁增生）、绒毛膜细胞癌（子宫）、前列腺增生（浅度）、子宫颈鳞癌、子宫内膜增生（后壁增生）、子宫内膜异位（轻症）、前列腺癌（早期）、子宫内膜息肉、前列腺癌（晚期）、前列腺增生（中度）、子宫内膜癌、前列腺增生（重度）、子宫内膜异位症（重度）、子宫内膜腺癌（晚期）、睾丸（左侧）、睾丸切片、睾丸（右侧）</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4</w:t>
            </w:r>
            <w:r>
              <w:rPr>
                <w:rFonts w:hint="eastAsia" w:ascii="宋体" w:hAnsi="宋体" w:eastAsia="宋体" w:cs="宋体"/>
                <w:color w:val="000000"/>
                <w:kern w:val="0"/>
                <w:sz w:val="18"/>
                <w:szCs w:val="18"/>
                <w:lang w:bidi="ar"/>
              </w:rPr>
              <w:t>、泌尿生殖系统功能展示：通过视频、动画、音效对泌尿生殖系统的功能及原理进行展示学习。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.1、泌尿系统：该微课视频应不低于6分钟，需通过泌尿系统3D模型进行讲授，直观生动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.2、尿液是怎么形成的原理动画讲解：该动画应不低于30秒，通过动画使泌尿系统的原理变</w:t>
            </w:r>
            <w:r>
              <w:rPr>
                <w:rFonts w:hint="eastAsia" w:ascii="宋体" w:hAnsi="宋体" w:eastAsia="宋体" w:cs="宋体"/>
                <w:color w:val="000000"/>
                <w:kern w:val="0"/>
                <w:sz w:val="18"/>
                <w:szCs w:val="18"/>
                <w:lang w:val="en-US" w:eastAsia="zh-CN" w:bidi="ar"/>
              </w:rPr>
              <w:t>得</w:t>
            </w:r>
            <w:r>
              <w:rPr>
                <w:rFonts w:hint="eastAsia" w:ascii="宋体" w:hAnsi="宋体" w:eastAsia="宋体" w:cs="宋体"/>
                <w:color w:val="000000"/>
                <w:kern w:val="0"/>
                <w:sz w:val="18"/>
                <w:szCs w:val="18"/>
                <w:lang w:bidi="ar"/>
              </w:rPr>
              <w:t>简单易懂。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.3、肾脏的结构与功能双语教学微课：需通过中英文双语教学和手绘画图授课方式，详细讲授肾脏的结构与功能，边讲解边画图，将复杂的结构、功能一步步清晰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展示出来。该微课时长应不低于18分钟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.4、肾脏的重吸收双语教学微课：需通过中英文双语教学和手绘画图授课方式，详细讲授肾脏的重吸收，边讲解边画图。该微课时长应不低于14分钟。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.5、生殖系统：通过三维动画展示生殖系统概观，生动形象，浅显易懂。该动画概述约1分钟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.6、生殖系统的构成与功能：通过中英文双语教学和手绘画图授课方式，详细讲授生殖系统的形态、功能等，边讲解边画图，将复杂的生殖系统知识一步步清晰</w:t>
            </w:r>
            <w:r>
              <w:rPr>
                <w:rFonts w:hint="eastAsia" w:ascii="宋体" w:hAnsi="宋体" w:eastAsia="宋体" w:cs="宋体"/>
                <w:color w:val="000000"/>
                <w:kern w:val="0"/>
                <w:sz w:val="18"/>
                <w:szCs w:val="18"/>
                <w:lang w:val="en-US" w:eastAsia="zh-CN" w:bidi="ar"/>
              </w:rPr>
              <w:t>地</w:t>
            </w:r>
            <w:r>
              <w:rPr>
                <w:rFonts w:hint="eastAsia" w:ascii="宋体" w:hAnsi="宋体" w:eastAsia="宋体" w:cs="宋体"/>
                <w:color w:val="000000"/>
                <w:kern w:val="0"/>
                <w:sz w:val="18"/>
                <w:szCs w:val="18"/>
                <w:lang w:bidi="ar"/>
              </w:rPr>
              <w:t>展示出来。该微课时长应不低于6分钟。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.7、男性生殖系统详解：</w:t>
            </w:r>
            <w:r>
              <w:rPr>
                <w:rFonts w:hint="eastAsia" w:ascii="宋体" w:hAnsi="宋体" w:cs="宋体"/>
                <w:color w:val="000000"/>
                <w:kern w:val="0"/>
                <w:sz w:val="18"/>
                <w:szCs w:val="18"/>
                <w:lang w:eastAsia="zh" w:bidi="ar"/>
              </w:rPr>
              <w:t>通</w:t>
            </w:r>
            <w:r>
              <w:rPr>
                <w:rFonts w:hint="eastAsia" w:ascii="宋体" w:hAnsi="宋体" w:eastAsia="宋体" w:cs="宋体"/>
                <w:color w:val="000000"/>
                <w:kern w:val="0"/>
                <w:sz w:val="18"/>
                <w:szCs w:val="18"/>
                <w:lang w:bidi="ar"/>
              </w:rPr>
              <w:t>过中英文双语教学和手绘画图授课方式，详细讲授男性生殖系统的形态、功能等，边讲解边画图，详细讲述男性生殖系统知识。该微课时长应不低于9分钟。</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、儿童泌尿生殖系统及常见疾病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系统包括：小儿泌尿生殖系统、常见系统疾病</w:t>
            </w:r>
            <w:r>
              <w:rPr>
                <w:rFonts w:hint="eastAsia" w:ascii="宋体" w:hAnsi="宋体" w:eastAsia="宋体" w:cs="宋体"/>
                <w:color w:val="000000"/>
                <w:kern w:val="0"/>
                <w:sz w:val="18"/>
                <w:szCs w:val="18"/>
                <w:lang w:val="en-US" w:eastAsia="zh-CN" w:bidi="ar"/>
              </w:rPr>
              <w:t>两</w:t>
            </w:r>
            <w:r>
              <w:rPr>
                <w:rFonts w:hint="eastAsia" w:ascii="宋体" w:hAnsi="宋体" w:eastAsia="宋体" w:cs="宋体"/>
                <w:color w:val="000000"/>
                <w:kern w:val="0"/>
                <w:sz w:val="18"/>
                <w:szCs w:val="18"/>
                <w:lang w:bidi="ar"/>
              </w:rPr>
              <w:t>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.1小儿泌尿生殖系统：包括小儿泌尿生殖系统解剖生理特点、肾脏疾病的检查两个模块功能。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.2常</w:t>
            </w:r>
            <w:r>
              <w:rPr>
                <w:rFonts w:hint="eastAsia" w:ascii="宋体" w:hAnsi="宋体" w:cs="宋体"/>
                <w:color w:val="000000"/>
                <w:kern w:val="0"/>
                <w:sz w:val="18"/>
                <w:szCs w:val="18"/>
                <w:lang w:bidi="ar"/>
              </w:rPr>
              <w:t>见</w:t>
            </w:r>
            <w:r>
              <w:rPr>
                <w:rFonts w:hint="eastAsia" w:ascii="宋体" w:hAnsi="宋体" w:eastAsia="宋体" w:cs="宋体"/>
                <w:color w:val="000000"/>
                <w:kern w:val="0"/>
                <w:sz w:val="18"/>
                <w:szCs w:val="18"/>
                <w:lang w:bidi="ar"/>
              </w:rPr>
              <w:t>系统疾病：包括肾小球疾病、肾小管疾病、泌尿道感染、急性肾衰竭、血尿、蛋白尿鉴别诊断、肾积水、尿道下裂、隐睾、包茎、多囊肾等十个模块。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.2.1肾小球疾病：包括小儿肾小球疾病的分类、急性肾小球肾炎、原发性肾病综合征、溶血尿毒症综合征四个模块功能。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.2.2肾小管疾病：包括近端肾小管多发性功能障碍、肾小管酸中毒两个模块功能。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.2.3泌尿道感染：包括病因、发病机制、临床表现、影像学检查及诊断治疗等模块功能。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.2.4急性肾衰竭：包括病因、发病机制、病理、临床表现、实验室检查及诊断治疗等模块功能。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.2.5血尿、蛋白尿鉴别诊断：包括：血尿、蛋白尿两个模块功能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.2.6肾积水：包括病因、病理生理、合并畸形、临床表现、诊断与治疗、预后等功能。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.2.7尿道下裂：包括病因、临床表现、伴发畸形、诊断鉴别与治疗等功能。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.2.8隐睾：包括胚胎学、病因、病理、临床表现、伴发畸形、隐睾的并发症、诊断与治疗等功能。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.2.9包茎：包括病理生理、临床症状、治疗、嵌顿包茎等功能。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.2.10多囊肾：包括病理学、临床表现、辅助检查、诊断与治疗等功能。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.生殖泌尿系统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不少于1</w:t>
            </w:r>
            <w:r>
              <w:rPr>
                <w:rFonts w:hint="eastAsia" w:ascii="宋体" w:hAnsi="宋体" w:cs="宋体"/>
                <w:color w:val="000000"/>
                <w:kern w:val="0"/>
                <w:sz w:val="18"/>
                <w:szCs w:val="18"/>
                <w:lang w:eastAsia="zh" w:bidi="ar"/>
              </w:rPr>
              <w:t>80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不少于9</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男性泌尿生殖系统全貌、肾与输尿管(前面)、肾(后面)、肾的结构、肾的血管与肾段、膀胱前面观、女性尿道、肾的毗邻、女性输尿管走行、膀胱、左右肾、肾被膜横断面、肾的剖面、肾的形态、双肾、肾的毗邻（后面观）、男性泌尿生殖系统全貌（离体）、女性泌尿生殖系统全貌（离体）、肾的毗邻（前面观）、肾与输尿管（离体）、肾的被膜、肾的剖面结构、膀胱侧面观（完整）、膀胱前面观（切开）、肾段动脉、肾的体表投影、肾窦、肾与输尿管、肾的位置（原位）、男性输尿管走行、膀胱男尿道、离体肾外形（双肾）、离体肾肾内部结构、离体肾肾盏、肾盂和输尿管上段、肾单位模型、泌尿系统原位模型、泌尿系统原位模型（男）、男性泌尿生殖系统模型、膀胱模型、前列腺、精囊和尿道球腺（后面）、膀胱和男性尿道(前面)、女性膀胱和尿道、精囊和尿道球腺(后面)、睾丸及附睾、阴茎的海绵体(阴茎海绵体和尿道海绵体)、阴茎中部水平切面、阴茎横切面、输精管道、男性内外生殖器模型、附睾的结构及</w:t>
            </w:r>
            <w:r>
              <w:rPr>
                <w:rFonts w:hint="eastAsia" w:ascii="宋体" w:hAnsi="宋体" w:eastAsia="宋体" w:cs="宋体"/>
                <w:color w:val="000000"/>
                <w:kern w:val="0"/>
                <w:sz w:val="18"/>
                <w:szCs w:val="18"/>
                <w:lang w:val="en-US" w:eastAsia="zh-CN" w:bidi="ar"/>
              </w:rPr>
              <w:t>输精管道</w:t>
            </w:r>
            <w:r>
              <w:rPr>
                <w:rFonts w:hint="eastAsia" w:ascii="宋体" w:hAnsi="宋体" w:eastAsia="宋体" w:cs="宋体"/>
                <w:color w:val="000000"/>
                <w:kern w:val="0"/>
                <w:sz w:val="18"/>
                <w:szCs w:val="18"/>
                <w:lang w:bidi="ar"/>
              </w:rPr>
              <w:t>、男性盆部筋膜（正中矢状面）、阴囊的层次结构、阴茎横切示阴茎的层次、睾丸与附睾、睾丸、阴囊结构及其内容、阴茎正中矢状切、软质睾丸模型、会阴部的神经(男性)、会阴肌、女性生殖系统概观、子宫的固定装置、女性外生殖器、女性乳房矢状切面、盆腔冠状切面模式图(经直肠)、女性内外生殖器模型、卵巢放大模型、乳房、女性乳房外观模型、阴道后穹穿刺、乳腺小叶和输乳管、乳房的淋巴回流、女性盆腔正中矢状切面、子宫阔韧带、肛提肌和尾骨肌（上面）、女性内生殖器（前面）、女会阴肌（浅层）、子宫及其固定装置模型、子宫、输卵管、卵巢解剖模型、子宫的动脉</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数量不少于9</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膀胱癌、癌转移压迫输尿管所致肾盂积水、多囊肾、急性肾小球肾炎及低单位肾病、马蹄肾、膀胱畸胎瘤、肾小球肾炎、肾血管脂肪瘤、肾盂积水、肾盂结石、肾多发性脓肿、先天性多囊肾、小动脉硬化肾、亚急性肾小球肾炎、右肾腺癌、草酸盐结石、高血压肾、肾之浑浊肿块、阻塞性黄疸之肾病、左肾盂乳头状移行上皮癌、宫颈鳞状上皮癌、宫体腺癌、男性乳腺癌、女阴部鳞状上皮癌、子宫恶性葡萄胎转变成绒癌、子宫颈管腺癌、产后子宫内膜炎、导管扩张症（左乳）、恶性葡萄胎、睾丸恶性畸胎瘤、睾丸恶性腺癌、睾丸母细胞瘤、睾丸胚胎性癌、睾丸增殖性结核、睾丸精原细胞瘤、间质性子宫内膜瘤、卵巢多房性假粘液性囊腺瘤、卵巢假粘液性乳头状囊腺瘤、卵巢卵泡膜瘤、卵巢囊性畸胎瘤、卵巢纤维瘤、卵巢原发性未分化癌、卵巢之柯氏瘤、女阴鳞癌、乳房之囊性肉瘤、乳腺纤维瘤、乳腺小叶增生、乳腺粘液纤维瘤、胎盘血管瘤（毛细血管型）、液脂畸胎瘤、阴道葡萄胎状肉瘤、阴茎癌、阴茎鳞状上皮细胞癌、睾丸及附睾结核、宫颈鳞状上皮癌（外生型）、卵巢单纯性浆液性囊腺病、子宫内膜异位症、子宫内膜增殖症息肉状生长、子宫绒癌、卵巢</w:t>
            </w:r>
            <w:r>
              <w:rPr>
                <w:rFonts w:hint="eastAsia" w:ascii="宋体" w:hAnsi="宋体" w:eastAsia="宋体" w:cs="宋体"/>
                <w:color w:val="000000"/>
                <w:kern w:val="0"/>
                <w:sz w:val="18"/>
                <w:szCs w:val="18"/>
                <w:lang w:val="en-US" w:eastAsia="zh-CN" w:bidi="ar"/>
              </w:rPr>
              <w:t>卵</w:t>
            </w:r>
            <w:r>
              <w:rPr>
                <w:rFonts w:hint="eastAsia" w:ascii="宋体" w:hAnsi="宋体" w:eastAsia="宋体" w:cs="宋体"/>
                <w:color w:val="000000"/>
                <w:kern w:val="0"/>
                <w:sz w:val="18"/>
                <w:szCs w:val="18"/>
                <w:lang w:bidi="ar"/>
              </w:rPr>
              <w:t>泡囊肿、卵巢颗粒细胞癌、卵巢滤泡囊肿及黄体血肿、女阴白斑症、前庭大腺囊肿、乳房圆形细胞肉瘤、输卵管间质部妊娠破裂、双角单颈子宫合并妊娠破裂、双角子宫、阴茎鳞状上皮癌、右卵巢恶性纤维上皮瘤、子宫多发性平滑肌瘤、两侧输卵管积水、子宫恶性间叶瘤、子宫肌瘤肉瘤变、子宫肌瘤粘液样变性、子宫颈纹壁囊腺腺肌瘤、子宫内膜腺癌和肌瘤、子宫内膜异位、子宫平滑肌肉瘤、子宫绒毛膜上皮癌、子宫体腺癌、子宫脱垂、子宫腺棘皮癌、子宫腺角化癌、子宫</w:t>
            </w:r>
            <w:r>
              <w:rPr>
                <w:rFonts w:hint="eastAsia" w:ascii="宋体" w:hAnsi="宋体" w:eastAsia="宋体" w:cs="宋体"/>
                <w:color w:val="000000"/>
                <w:kern w:val="0"/>
                <w:sz w:val="18"/>
                <w:szCs w:val="18"/>
                <w:lang w:val="en-US" w:eastAsia="zh-CN" w:bidi="ar"/>
              </w:rPr>
              <w:t>黏</w:t>
            </w:r>
            <w:r>
              <w:rPr>
                <w:rFonts w:hint="eastAsia" w:ascii="宋体" w:hAnsi="宋体" w:eastAsia="宋体" w:cs="宋体"/>
                <w:color w:val="000000"/>
                <w:kern w:val="0"/>
                <w:sz w:val="18"/>
                <w:szCs w:val="18"/>
                <w:lang w:bidi="ar"/>
              </w:rPr>
              <w:t>膜下肌瘤、子宫</w:t>
            </w:r>
            <w:r>
              <w:rPr>
                <w:rFonts w:hint="eastAsia" w:ascii="宋体" w:hAnsi="宋体" w:eastAsia="宋体" w:cs="宋体"/>
                <w:color w:val="000000"/>
                <w:kern w:val="0"/>
                <w:sz w:val="18"/>
                <w:szCs w:val="18"/>
                <w:lang w:val="en-US" w:eastAsia="zh-CN" w:bidi="ar"/>
              </w:rPr>
              <w:t>黏</w:t>
            </w:r>
            <w:r>
              <w:rPr>
                <w:rFonts w:hint="eastAsia" w:ascii="宋体" w:hAnsi="宋体" w:eastAsia="宋体" w:cs="宋体"/>
                <w:color w:val="000000"/>
                <w:kern w:val="0"/>
                <w:sz w:val="18"/>
                <w:szCs w:val="18"/>
                <w:lang w:bidi="ar"/>
              </w:rPr>
              <w:t>膜下平滑肌瘤合并肌腺瘤、子宫绒毛腺上皮癌、子宫脂肪瘤、左侧输卵管积水、左侧输卵管乳头状腺癌。</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p>
          <w:p>
            <w:pPr>
              <w:widowControl/>
              <w:numPr>
                <w:ilvl w:val="255"/>
                <w:numId w:val="0"/>
              </w:numPr>
              <w:jc w:val="left"/>
              <w:textAlignment w:val="center"/>
              <w:rPr>
                <w:rFonts w:ascii="Times New Roman" w:hAnsi="Times New Roman" w:eastAsia="宋体" w:cs="Times New Roman"/>
                <w:sz w:val="18"/>
                <w:szCs w:val="18"/>
                <w:lang w:eastAsia="zh"/>
              </w:rPr>
            </w:pPr>
            <w:r>
              <w:rPr>
                <w:rFonts w:hint="eastAsia" w:ascii="Times New Roman" w:hAnsi="Times New Roman" w:eastAsia="宋体" w:cs="Times New Roman"/>
                <w:sz w:val="18"/>
                <w:szCs w:val="18"/>
                <w:lang w:eastAsia="zh"/>
              </w:rPr>
              <w:t>7、</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血液系统交互平台软件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4819" w:type="dxa"/>
            <w:vAlign w:val="center"/>
          </w:tcPr>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一、使用Unity3D引擎结合Max、Maya建模软件进行开发，模型采用真实人体数据进行三维数据重建，模拟真实的解剖教学环境，使用者能像在真实环境中一样进行解剖学的学习，解决传统教学展示的弊端，高度的沉浸感和交互性，增加学生学习兴趣，提高学生的自主学习能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w:t>
            </w:r>
            <w:r>
              <w:rPr>
                <w:rFonts w:hint="eastAsia" w:ascii="宋体" w:hAnsi="宋体" w:cs="宋体"/>
                <w:color w:val="000000"/>
                <w:kern w:val="0"/>
                <w:sz w:val="18"/>
                <w:szCs w:val="18"/>
                <w:lang w:bidi="ar"/>
              </w:rPr>
              <w:t>含</w:t>
            </w:r>
            <w:r>
              <w:rPr>
                <w:rFonts w:hint="eastAsia" w:ascii="宋体" w:hAnsi="宋体" w:eastAsia="宋体" w:cs="宋体"/>
                <w:color w:val="000000"/>
                <w:kern w:val="0"/>
                <w:sz w:val="18"/>
                <w:szCs w:val="18"/>
                <w:lang w:bidi="ar"/>
              </w:rPr>
              <w:t>四大模块</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“基础理论”、“临床相关”、“血液系统疾病”、“儿童免疫系统及疾病”。模块架构具有灵活的可扩展性，可针对使用者的具体情况进行模块增加。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三、软件功能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1、基础理论模块包括：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基础：血液系统的组成功能，造血组织与器官及调控因子与应用。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理论：血液的凝固与止血、血细胞免疫学原理。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2、临床相关模块包括：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理论：血液系统疾病的实验室检查及应用、血液系统疾病的常用药物、及血液系统疾病检测结果分析。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临床应用：血液病患者评估及治疗如：造血干细胞移植、造血干细胞移植等。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3、血液系统疾病模块包括：贫血、出凝血、血液肿瘤类疾病等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3.1</w:t>
            </w:r>
            <w:r>
              <w:rPr>
                <w:rFonts w:hint="eastAsia" w:ascii="宋体" w:hAnsi="宋体" w:eastAsia="宋体" w:cs="宋体"/>
                <w:color w:val="000000"/>
                <w:kern w:val="0"/>
                <w:sz w:val="18"/>
                <w:szCs w:val="18"/>
                <w:lang w:bidi="ar"/>
              </w:rPr>
              <w:t>贫血类疾病包括：营养性贫血、再生障碍性贫血、溶血性贫血等相关内容。</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3.2</w:t>
            </w:r>
            <w:r>
              <w:rPr>
                <w:rFonts w:hint="eastAsia" w:ascii="宋体" w:hAnsi="宋体" w:eastAsia="宋体" w:cs="宋体"/>
                <w:color w:val="000000"/>
                <w:kern w:val="0"/>
                <w:sz w:val="18"/>
                <w:szCs w:val="18"/>
                <w:lang w:bidi="ar"/>
              </w:rPr>
              <w:t>凝血类疾病包括：原发免疫性血小板减少症、血栓性血小板减少性紫癜、血友病、易栓症、抗磷脂综合征、出凝血异常的筛查与确诊等内容。</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3.3</w:t>
            </w:r>
            <w:r>
              <w:rPr>
                <w:rFonts w:hint="eastAsia" w:ascii="宋体" w:hAnsi="宋体" w:eastAsia="宋体" w:cs="宋体"/>
                <w:color w:val="000000"/>
                <w:kern w:val="0"/>
                <w:sz w:val="18"/>
                <w:szCs w:val="18"/>
                <w:lang w:bidi="ar"/>
              </w:rPr>
              <w:t>血液肿瘤类疾病包括</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急性白血病、慢性白血病、淋巴瘤、多发性骨髓瘤、骨髓增殖性肿瘤等内容。</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3.4</w:t>
            </w:r>
            <w:r>
              <w:rPr>
                <w:rFonts w:hint="eastAsia" w:ascii="宋体" w:hAnsi="宋体" w:eastAsia="宋体" w:cs="宋体"/>
                <w:color w:val="000000"/>
                <w:kern w:val="0"/>
                <w:sz w:val="18"/>
                <w:szCs w:val="18"/>
                <w:lang w:bidi="ar"/>
              </w:rPr>
              <w:t>儿童血液系统及疾病包括：儿童造血器官的发育和血象特点、儿童常见血液系统疾病两个模块。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3.4.1儿童造血器官的发育和血象特点：包括造血器官的发育、小儿血象及其特点两个模块的功能。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3.4.2儿童常见血液系统疾病：包括小儿贫血、出血性疾病、血液系统肿瘤、脉管畸形、新生儿低血糖症和高血糖症五个模块。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3.4.2.1小儿贫血包括：缺铁性贫血、营养性巨幼细胞贫血、再生障碍性贫血、溶血性贫血、遗传性球形红细胞增多症、红细胞葡萄糖 -6- 磷酸脱氢酶缺乏症、地中海贫血、自身免疫性溶血性贫血八个模块功能。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3.4.2.2出血性疾病：包括免疫性血小板减少症、血友病、弥散性血管内凝血三个模块功能。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3.4.2.3血液系统肿瘤：包括白血病、淋巴瘤、朗格汉斯细胞组织细胞增生症三个模块功能。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3.4.2.4脉管畸形：包括血管瘤、淋巴管瘤</w:t>
            </w:r>
            <w:r>
              <w:rPr>
                <w:rFonts w:hint="eastAsia" w:ascii="宋体" w:hAnsi="宋体" w:eastAsia="宋体" w:cs="宋体"/>
                <w:color w:val="000000"/>
                <w:kern w:val="0"/>
                <w:sz w:val="18"/>
                <w:szCs w:val="18"/>
                <w:lang w:val="en-US" w:eastAsia="zh-CN" w:bidi="ar"/>
              </w:rPr>
              <w:t>两</w:t>
            </w:r>
            <w:r>
              <w:rPr>
                <w:rFonts w:hint="eastAsia" w:ascii="宋体" w:hAnsi="宋体" w:eastAsia="宋体" w:cs="宋体"/>
                <w:color w:val="000000"/>
                <w:kern w:val="0"/>
                <w:sz w:val="18"/>
                <w:szCs w:val="18"/>
                <w:lang w:bidi="ar"/>
              </w:rPr>
              <w:t>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3.4.2.5</w:t>
            </w:r>
            <w:r>
              <w:rPr>
                <w:rFonts w:hint="eastAsia" w:ascii="宋体" w:hAnsi="宋体" w:cs="宋体"/>
                <w:color w:val="000000"/>
                <w:kern w:val="0"/>
                <w:sz w:val="18"/>
                <w:szCs w:val="18"/>
                <w:lang w:bidi="ar"/>
              </w:rPr>
              <w:t>新</w:t>
            </w:r>
            <w:r>
              <w:rPr>
                <w:rFonts w:hint="eastAsia" w:ascii="宋体" w:hAnsi="宋体" w:eastAsia="宋体" w:cs="宋体"/>
                <w:color w:val="000000"/>
                <w:kern w:val="0"/>
                <w:sz w:val="18"/>
                <w:szCs w:val="18"/>
                <w:lang w:bidi="ar"/>
              </w:rPr>
              <w:t>生儿低血糖症和高血糖症</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包括新生儿低血糖症、新生儿高血糖症两个模块功能。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4、系统融入三维模型、动画、切片、图片、视频等多元素，以生动形象的方式进行系统功能的展示，让使用者更能便于理解和使用。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5、切片等资源包括：红细胞扫描电镜图、胸腺组织结构、脾脏组织结构、柴捆状Auer小体、外周血出现大量异型淋巴细胞、染色正常的骨髓涂片和染色偏深的骨髓涂片、缺铁性贫血骸骨象、巨幼细胞贫血骨髓象、</w:t>
            </w:r>
            <w:r>
              <w:rPr>
                <w:rFonts w:hint="eastAsia" w:ascii="宋体" w:hAnsi="宋体" w:eastAsia="宋体" w:cs="宋体"/>
                <w:color w:val="000000"/>
                <w:kern w:val="0"/>
                <w:sz w:val="18"/>
                <w:szCs w:val="18"/>
                <w:lang w:val="en-US" w:eastAsia="zh-CN" w:bidi="ar"/>
              </w:rPr>
              <w:t>溶</w:t>
            </w:r>
            <w:r>
              <w:rPr>
                <w:rFonts w:hint="eastAsia" w:ascii="宋体" w:hAnsi="宋体" w:eastAsia="宋体" w:cs="宋体"/>
                <w:color w:val="000000"/>
                <w:kern w:val="0"/>
                <w:sz w:val="18"/>
                <w:szCs w:val="18"/>
                <w:lang w:bidi="ar"/>
              </w:rPr>
              <w:t>血性贫血骨髓象、急性白血病骨髓象、多发性骨髓瘤骨髓象、再生障碍性</w:t>
            </w:r>
            <w:r>
              <w:rPr>
                <w:rFonts w:hint="eastAsia" w:ascii="宋体" w:hAnsi="宋体" w:eastAsia="宋体" w:cs="宋体"/>
                <w:color w:val="000000"/>
                <w:kern w:val="0"/>
                <w:sz w:val="18"/>
                <w:szCs w:val="18"/>
                <w:lang w:val="en-US" w:eastAsia="zh-CN" w:bidi="ar"/>
              </w:rPr>
              <w:t>贫</w:t>
            </w:r>
            <w:r>
              <w:rPr>
                <w:rFonts w:hint="eastAsia" w:ascii="宋体" w:hAnsi="宋体" w:eastAsia="宋体" w:cs="宋体"/>
                <w:color w:val="000000"/>
                <w:kern w:val="0"/>
                <w:sz w:val="18"/>
                <w:szCs w:val="18"/>
                <w:lang w:bidi="ar"/>
              </w:rPr>
              <w:t>血骨髓小粒空间网状结构等。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透明屏互动展示-心脏软件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一、</w:t>
            </w: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1、心脏的透明互动展示系统涵盖了心脏的实物展示、3D展示，心脏及循环系统功能原理展示三个模块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可中英文切换，满足不同参观者的需求。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2、系统根据国家规划教材教学大纲为蓝本，实物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展示：利用透明度极高的互动显示系统</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结合屏幕三维模型、动画、视频和音效，</w:t>
            </w:r>
            <w:r>
              <w:rPr>
                <w:rFonts w:hint="eastAsia" w:ascii="宋体" w:hAnsi="宋体" w:eastAsia="宋体" w:cs="宋体"/>
                <w:color w:val="000000"/>
                <w:kern w:val="0"/>
                <w:sz w:val="18"/>
                <w:szCs w:val="18"/>
                <w:lang w:val="en-US" w:eastAsia="zh-CN" w:bidi="ar"/>
              </w:rPr>
              <w:t>展示实物</w:t>
            </w:r>
            <w:r>
              <w:rPr>
                <w:rFonts w:hint="eastAsia" w:ascii="宋体" w:hAnsi="宋体" w:eastAsia="宋体" w:cs="宋体"/>
                <w:color w:val="000000"/>
                <w:kern w:val="0"/>
                <w:sz w:val="18"/>
                <w:szCs w:val="18"/>
                <w:lang w:bidi="ar"/>
              </w:rPr>
              <w:t>心脏。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4.1结构概述功能：对所展示结构进行概括说明；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4.4透明：对所选结构进行透明显示；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4.5染色：随机生成不同颜色的结构，方便全面了解毗邻关系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5、循环系统功能展示：心脏相关知识，视频不少于6个，每个动画视频不少于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通过视频、动画、音效对循环系统的功能及原理进行展示学习。包含：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5.1心瓣膜双语教学微课：需通过中英文双语教学和手绘画图授课方式，详细讲授心瓣膜相关知识，边讲解边画图。该微课时长应不低于12分钟；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5.2心脏起搏器动画展示：该动画应不低于2分半钟，通过动画深入浅出展示循环系统相关知识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5.3心的结构和功能动画不少于4分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秒；心的各腔动画时长不少于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秒。心脏血液循环动画不少于1分钟；心的位置与结构不少于1分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心血管系统交互平台软件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4819" w:type="dxa"/>
            <w:vAlign w:val="center"/>
          </w:tcPr>
          <w:p>
            <w:pPr>
              <w:widowControl/>
              <w:numPr>
                <w:ilvl w:val="0"/>
                <w:numId w:val="9"/>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1、该系统涵盖脉管系统解剖学、生理学、形态学、儿童心血管系统及常见疾病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作为基础数据的采集进行三维重建，充分保证人体三维结构的真实性、全面性、标准性。</w:t>
            </w:r>
          </w:p>
          <w:p>
            <w:pPr>
              <w:widowControl/>
              <w:numPr>
                <w:ilvl w:val="-1"/>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.3、该交互平台必须将系统的大体结构和细微结构和功能进行整合、基础和临床整合、正常和病理整合。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.2.1、定倍放大，单击相应的放大倍数按钮系统包含2×、4×、10×、20×、40×、物镜选择，真实还原该物镜下图像。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r>
              <w:rPr>
                <w:rFonts w:hint="eastAsia" w:ascii="宋体" w:hAnsi="宋体" w:eastAsia="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.2.3、放大镜功能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.2.4、导航图功能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.2.5、快速定位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.2.6、切片信息：组织名称、分辨率、文件大小、扫描倍率、扫描时刻、扫描时间、扫描机器等。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.2.7、图像调整：可对</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进行动</w:t>
            </w:r>
            <w:r>
              <w:rPr>
                <w:rFonts w:hint="eastAsia" w:ascii="宋体" w:hAnsi="宋体" w:eastAsia="宋体" w:cs="宋体"/>
                <w:color w:val="000000"/>
                <w:kern w:val="0"/>
                <w:sz w:val="18"/>
                <w:szCs w:val="18"/>
                <w:lang w:val="en-US" w:eastAsia="zh-CN" w:bidi="ar"/>
              </w:rPr>
              <w:t>态</w:t>
            </w:r>
            <w:r>
              <w:rPr>
                <w:rFonts w:hint="eastAsia" w:ascii="宋体" w:hAnsi="宋体" w:eastAsia="宋体" w:cs="宋体"/>
                <w:color w:val="000000"/>
                <w:kern w:val="0"/>
                <w:sz w:val="18"/>
                <w:szCs w:val="18"/>
                <w:lang w:bidi="ar"/>
              </w:rPr>
              <w:t>染色，参数包括：伽马因子、对比度&amp;亮度、通道等。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.2.8、添加标注的切片数量不少于60张，每张结构组织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（提供软件功能截图和承诺函，格式自拟）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.2.9、支持触控屏操手动操作切片，不需要鼠标即可实现对切片的缩放、移动、中心导航快速定位、放大镜等功能。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.2.10、切片数不少于60张</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2.11、切片需包含：血管母细胞瘤、淋巴结结核（干酪型结核）、淋巴结结核（增殖型结核）、门脉肝硬化轻度、心肌脓肿轻度、心肌脂肪浸润、心肌脂褐素、淋巴结干酪样坏死、滤泡性淋巴瘤1期、主动脉AS、纤维性心包炎、淋巴结转移癌1期、门脉肝硬化中度、心肌梗死急性、淋巴结反应（非特异性反应性）、淋巴结转移癌2期、伤寒淋巴结切片、淋巴管瘤、淋巴结结核（混合型结核）、淋巴结转移癌3期、纤维素性心包炎、舌背淋巴管瘤、淋巴结转移癌4期、心肌梗死慢性、血管瘤、腮腺乳头状淋巴囊腺瘤、腺淋巴瘤、门脉性肝硬变、门脉肝硬化重度、何杰金淋巴瘤、淋巴结转移癌（颈部转移）、淋巴结结核（无反应性结核）、心肌脓肿重度、细菌性心肌炎、门脉性肝硬化、风心、滤泡性淋巴瘤2期、绒毛心、腮腺腺淋巴瘤、淋巴结反应（血管免疫母细胞性）、心肌细胞颗粒变性、何杰金淋巴瘤（早期）、脾硬化性血管瘤、淋巴结坏死、中动脉中静脉、大动脉、心脏整体纵切、心壁（HE染色)、大动静脉、大静脉、心脏、心肌横切、心瓣膜切片、静脉切片、小动脉、动脉切片、中等静脉（HE）、大动脉切片、小动静脉、</w:t>
            </w:r>
            <w:r>
              <w:rPr>
                <w:rFonts w:hint="eastAsia" w:ascii="宋体" w:hAnsi="宋体" w:eastAsia="宋体" w:cs="宋体"/>
                <w:color w:val="000000"/>
                <w:kern w:val="0"/>
                <w:sz w:val="18"/>
                <w:szCs w:val="18"/>
                <w:lang w:val="en-US" w:eastAsia="zh-CN" w:bidi="ar"/>
              </w:rPr>
              <w:t>心</w:t>
            </w:r>
            <w:r>
              <w:rPr>
                <w:rFonts w:hint="eastAsia" w:ascii="宋体" w:hAnsi="宋体" w:eastAsia="宋体" w:cs="宋体"/>
                <w:color w:val="000000"/>
                <w:kern w:val="0"/>
                <w:sz w:val="18"/>
                <w:szCs w:val="18"/>
                <w:lang w:bidi="ar"/>
              </w:rPr>
              <w:t>壁带瓣膜</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4</w:t>
            </w:r>
            <w:r>
              <w:rPr>
                <w:rFonts w:hint="eastAsia" w:ascii="宋体" w:hAnsi="宋体" w:eastAsia="宋体" w:cs="宋体"/>
                <w:color w:val="000000"/>
                <w:kern w:val="0"/>
                <w:sz w:val="18"/>
                <w:szCs w:val="18"/>
                <w:lang w:bidi="ar"/>
              </w:rPr>
              <w:t>、脉管系统功能展示：脉管系统相关知识，不少于8个动画视频，每个动画视频不低于3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通过视频、动画、音效对脉管系统的功能及原理进行展示学习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.1、心脏的构成与血液循环双语教学微课：需通过中英文双语教学和手绘画图授课方式，详细讲授心脏的构成与血液循环，边讲解边画图。该微课时长应不低于7分钟；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.2、血液循环的作用动画不少于4分钟、心血管系统的组成和功能动画不少于3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秒；心血管系统的组成和功能、毛细血管的作用不少于3分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秒；心血管系统的组成和功能、静脉作用及静脉曲张动画不少于1分钟；心的循环与动脉硬化动画不少于2分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秒；微循环与健康不少于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秒；血液循环与主动脉硬化不少于2分；</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、儿童心血管系统及常见疾病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系统包括儿童心血管系统、儿童心血管系统常见疾病两大模块。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.1儿童心血管系统：包括小儿心血管系统解剖生理特点、心脏的胚胎发育、胎儿循环及出生后循环的转变、小儿心血管疾病检查方法四个模块功能。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.2儿童心血管系统常见疾病：包括先天性心脏病、心肌与心内膜疾病、心律失常三个模块。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.2.1先天性心脏病包括：房间隔缺损、室间隔缺损、动脉导管未闭、肺动脉狭窄、法洛四联症、完全性大动脉转位六个模块功能。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.2.2心肌与心内膜疾病：包括病毒性心肌炎、心肌病、感染性心内膜炎、风湿性心脏病、心包积液、心力衰竭六个模块功能。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.2.3心律失常：包括期前收缩、阵发性室上性心动过速、室性心动过速、房室传导阻滞四个模块功能。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.心血管系统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不少于1</w:t>
            </w:r>
            <w:r>
              <w:rPr>
                <w:rFonts w:hint="eastAsia" w:ascii="宋体" w:hAnsi="宋体" w:cs="宋体"/>
                <w:color w:val="000000"/>
                <w:kern w:val="0"/>
                <w:sz w:val="18"/>
                <w:szCs w:val="18"/>
                <w:lang w:eastAsia="zh" w:bidi="ar"/>
              </w:rPr>
              <w:t>85</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数量不少于17</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心的位置、心的外形和血管(前面观)、心的外形和血管(后下面观)、右心房内面观(虚线示Todaro腱的位置)、心瓣膜和纤维环(上面观)、心包、心的体表投影、腹主动脉及其分支、颈外动脉及其分支、锁骨下动脉及其分支、腋动脉及其分支、手的动脉(掌侧面深层)、手的动脉(掌侧面浅层)、腹腔干及其分支(胃前面)、腹腔干及其分支(胃后面)、回结肠动脉及其分支、足底的动脉、静脉瓣、头颈部静脉、上肢浅静脉、大隐静脉、下腔静脉及其属支、肝门静脉及其属支、头颈部的淋巴管和淋巴结、腋淋巴结和乳房淋巴管、胸腔器官的淋巴结、大肠的淋巴管和淋巴结、右心室内部结构、肠系膜上动脉及其分支、肠系膜下动脉及其分支、头部血管神经、肝门静脉与上下腔静脉系之间交通模型、心腔结构、胎心解剖、躯干后壁静脉、全身循环系统离体概观、心脏解剖模型、掌浅弓、心的血管、心的外形和血管、小肠动脉弓、小肠静脉、舌动脉和心动脉、心血管、胸腹腔静脉、胸导管、肘静脉、子宫的动脉、盆腔动脉男、盆腔动脉女、颌面部浅静脉、颌面部深静脉、颌面部深淋巴结、面颈部淋巴结、上颌动脉的行程及其分支、舌的淋巴回流、头颈部淋巴结和淋巴管、翼静脉丛、心脏及出入心血管、肋部动脉、盲肠血管、男盆腔动脉双侧、颈外动脉、心动脉、盆腔静脉、颈部及舌的淋巴管和淋巴结、颈外动脉在面部的分支、颈外动脉的分支、肠系膜动脉（原位）、奇静脉及属支和胸导管、胸导管及淋巴结、胸廓内动脉、舌动脉的分支、腹腔干及分支排列淋巴结、肠系膜动脉、上肢动脉及其分支、掌深弓、手背浅静脉、腹腔干及其分支、空肠动脉弓、盆腔动脉（男）、盆腔动脉（女）、髂内外动脉及分支、下肢动脉、胃的血管、头部颈动脉、上肢血管、面部血管、面动脉、头颈部静脉双侧、上肢静脉、面静脉、下肢浅静脉、胃的血管（前面）、腹股沟浅淋巴结示意、腋、乳房淋巴结、盆部的静脉与淋巴结、颈部的淋巴结、肾段动脉、空、回肠的动脉、肝门静脉系统（离体）、腹腔干及其分支（胃前面，离体）、腹腔干及其分支（胃后面，离体）、肠系膜上动脉及其分支（</w:t>
            </w:r>
            <w:r>
              <w:rPr>
                <w:rFonts w:hint="eastAsia" w:ascii="宋体" w:hAnsi="宋体" w:cs="宋体"/>
                <w:color w:val="000000"/>
                <w:kern w:val="0"/>
                <w:sz w:val="18"/>
                <w:szCs w:val="18"/>
                <w:lang w:eastAsia="zh" w:bidi="ar"/>
              </w:rPr>
              <w:t>原位</w:t>
            </w:r>
            <w:r>
              <w:rPr>
                <w:rFonts w:hint="eastAsia" w:ascii="宋体" w:hAnsi="宋体" w:eastAsia="宋体" w:cs="宋体"/>
                <w:color w:val="000000"/>
                <w:kern w:val="0"/>
                <w:sz w:val="18"/>
                <w:szCs w:val="18"/>
                <w:lang w:bidi="ar"/>
              </w:rPr>
              <w:t>，离体）、肠系膜下动脉及其分支（</w:t>
            </w:r>
            <w:r>
              <w:rPr>
                <w:rFonts w:hint="eastAsia" w:ascii="宋体" w:hAnsi="宋体" w:cs="宋体"/>
                <w:color w:val="000000"/>
                <w:kern w:val="0"/>
                <w:sz w:val="18"/>
                <w:szCs w:val="18"/>
                <w:lang w:eastAsia="zh" w:bidi="ar"/>
              </w:rPr>
              <w:t>原位</w:t>
            </w:r>
            <w:r>
              <w:rPr>
                <w:rFonts w:hint="eastAsia" w:ascii="宋体" w:hAnsi="宋体" w:eastAsia="宋体" w:cs="宋体"/>
                <w:color w:val="000000"/>
                <w:kern w:val="0"/>
                <w:sz w:val="18"/>
                <w:szCs w:val="18"/>
                <w:lang w:bidi="ar"/>
              </w:rPr>
              <w:t>，离体）、足底动脉、板障静脉、颈动脉三角内容、颈内、外动脉与脑神经的关系、胃的血管（后面）、回盲部的动脉、女性内生殖器的动脉（离体）、心包和心包窦、腹前外侧壁的皮神经和浅静脉、结肠的动脉、心瓣膜和纤维环、足背动脉及其分支、足背静脉、脾外形、心外形、心传导系、胸主动脉及其分支、肠系膜上动脉及其分支（离体）、胸骨旁淋巴结和膈上淋巴结、胸腔脏器淋巴结、男性盆部淋巴结、心外形（前后面观）、心的瓣膜和纤维支架、肠系膜下动脉及其分支（离体）、回结肠的动脉及其分支、肝门静脉及其属支（离体）、腋淋巴结及乳房淋巴结、女性盆部淋巴结、手的动脉及静脉、淋巴系统模型、手的血管、胎盘的静脉、胎盘的动脉、心脏传导放大模型、头颈部浅中深层静脉解剖软质模型、放大心脏解剖软质模型、椎静脉丛、全身血液循环系统、下颌骨及头颈部动脉、静脉、神经模型、正常心脏模型、心的血管（动脉、静脉前面观）、食管和胸主动脉、头颈部动脉血管神经、下肢血管神经浅层、下肢血管神经、下肢深层血管神经、头颈深层血管神经、臀部的血管神经、肾的血管与肾段、胸廓内血管和胸横肌、肋间后血管、肋间神经和胸交感干、盆腔静脉、奇静脉及其属支和胸导管</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数量不少于1</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心肌肥大、心肌梗死伴动脉粥样硬化、动脉峡部狭窄肺动脉导管开放、风湿性心脏病、动脉粥样硬化、绒毛心（尿毒症引起）、先天性肺动脉狭窄、先天性室间隔膜部缺损、先天性原发性肺动脉闭锁、心脏横纹肌肉瘤、亚急性细菌性心内膜炎、硬化性血管瘤、右心室嘉瑞氏网、主动脉粥样硬化、肺源性心脏病</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▲6</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方包修改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（提供软件功能截图和承诺函，格式自拟）</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▲7、投标人需提供心血管系统交互平台计算机软件著作权登记证书扫描件（著作权名称可有差异，实质性内容满足即符合得分要求。）。</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8、</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血管漫游软件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80000</w:t>
            </w:r>
          </w:p>
        </w:tc>
        <w:tc>
          <w:tcPr>
            <w:tcW w:w="4819" w:type="dxa"/>
            <w:vAlign w:val="center"/>
          </w:tcPr>
          <w:p>
            <w:pPr>
              <w:widowControl/>
              <w:jc w:val="left"/>
              <w:textAlignment w:val="center"/>
            </w:pPr>
            <w:r>
              <w:rPr>
                <w:rFonts w:hint="eastAsia" w:ascii="Times New Roman" w:hAnsi="Times New Roman" w:eastAsia="宋体" w:cs="Times New Roman"/>
                <w:szCs w:val="21"/>
              </w:rPr>
              <w:t>一、</w:t>
            </w:r>
            <w:r>
              <w:rPr>
                <w:rFonts w:hint="eastAsia" w:ascii="宋体" w:hAnsi="宋体" w:eastAsia="宋体" w:cs="宋体"/>
                <w:color w:val="000000"/>
                <w:kern w:val="0"/>
                <w:sz w:val="18"/>
                <w:szCs w:val="18"/>
                <w:lang w:bidi="ar"/>
              </w:rPr>
              <w:t>VR沉浸式场景漫游</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1、动脉场景展示三维场景中的红细胞、白血球、血小板的运行动画并加以讲解。生成对应场景所需的物质并以手柄操作发射。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2、巨噬细胞场景展示三维场景中的细胞膜、水、氧气、葡萄糖的运行动画并加以讲解。生成对应场景所需的物质并以手柄操作发射。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3、细胞质场景展示三维场景中的微丝、中间纤维、微管的运行动画并加以讲解。生成对应场景所需的物质并以手柄操作发射。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4、细胞核场景展示三维场景中的细胞核、核膜孔的运行动画并加以讲解。生成对应场景所需的物质并以手柄操作发射。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5、细胞核场景展示三维场景中的脱氧核糖核酸、核糖核酸的运行动画并加以讲解。生成对应场景所需的物质并以手柄操作发射。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6、细胞质场景展示三维场景中的核糖体、囊泡、线粒体的运行动画并加以讲解。生成对应场景所需的物质并以手柄操作发射。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7、病毒侵入三维场景讲解病毒侵入后机体的反抗，生成对应场景所需的物质并以手柄操作发射。</w:t>
            </w:r>
          </w:p>
          <w:p>
            <w:pPr>
              <w:widowControl/>
              <w:numPr>
                <w:ilvl w:val="255"/>
                <w:numId w:val="0"/>
              </w:numPr>
              <w:jc w:val="left"/>
              <w:textAlignment w:val="center"/>
              <w:rPr>
                <w:sz w:val="18"/>
                <w:szCs w:val="18"/>
                <w:lang w:eastAsia="zh"/>
              </w:rPr>
            </w:pPr>
            <w:r>
              <w:rPr>
                <w:rFonts w:hint="eastAsia"/>
                <w:sz w:val="18"/>
                <w:szCs w:val="18"/>
                <w:lang w:eastAsia="zh"/>
              </w:rPr>
              <w:t>二、人体形态</w:t>
            </w:r>
          </w:p>
          <w:p>
            <w:pPr>
              <w:widowControl/>
              <w:numPr>
                <w:ilvl w:val="255"/>
                <w:numId w:val="0"/>
              </w:numPr>
              <w:jc w:val="left"/>
              <w:textAlignment w:val="center"/>
              <w:rPr>
                <w:sz w:val="18"/>
                <w:szCs w:val="18"/>
                <w:lang w:eastAsia="zh"/>
              </w:rPr>
            </w:pPr>
            <w:r>
              <w:rPr>
                <w:rFonts w:hint="eastAsia" w:ascii="宋体" w:hAnsi="宋体" w:eastAsia="宋体" w:cs="宋体"/>
                <w:color w:val="000000"/>
                <w:kern w:val="0"/>
                <w:sz w:val="18"/>
                <w:szCs w:val="18"/>
                <w:lang w:eastAsia="zh" w:bidi="ar"/>
              </w:rPr>
              <w:t>1、系</w:t>
            </w:r>
            <w:r>
              <w:rPr>
                <w:rFonts w:hint="eastAsia"/>
                <w:sz w:val="18"/>
                <w:szCs w:val="18"/>
                <w:lang w:eastAsia="zh"/>
              </w:rPr>
              <w:t>统包括3D数字人一套，使用者可以360度走动进行全方面观察及使用手柄射线对其进行操作。</w:t>
            </w:r>
          </w:p>
          <w:p>
            <w:pPr>
              <w:widowControl/>
              <w:numPr>
                <w:ilvl w:val="255"/>
                <w:numId w:val="0"/>
              </w:numPr>
              <w:jc w:val="left"/>
              <w:textAlignment w:val="center"/>
              <w:rPr>
                <w:sz w:val="18"/>
                <w:szCs w:val="18"/>
                <w:lang w:eastAsia="zh"/>
              </w:rPr>
            </w:pPr>
            <w:r>
              <w:rPr>
                <w:rFonts w:hint="eastAsia" w:ascii="宋体" w:hAnsi="宋体" w:eastAsia="宋体" w:cs="宋体"/>
                <w:color w:val="000000"/>
                <w:kern w:val="0"/>
                <w:sz w:val="18"/>
                <w:szCs w:val="18"/>
                <w:lang w:eastAsia="zh" w:bidi="ar"/>
              </w:rPr>
              <w:t>2、</w:t>
            </w:r>
            <w:r>
              <w:rPr>
                <w:rFonts w:hint="eastAsia"/>
                <w:sz w:val="18"/>
                <w:szCs w:val="18"/>
                <w:lang w:eastAsia="zh"/>
              </w:rPr>
              <w:t>人体系统包括：肌肉系统、骨骼系统、消化系统、呼吸系统、神经系统、循环系统共六大模块，可对其每个模块进行单独展示。</w:t>
            </w:r>
          </w:p>
          <w:p>
            <w:pPr>
              <w:widowControl/>
              <w:numPr>
                <w:ilvl w:val="255"/>
                <w:numId w:val="0"/>
              </w:numPr>
              <w:jc w:val="left"/>
              <w:textAlignment w:val="center"/>
              <w:rPr>
                <w:sz w:val="18"/>
                <w:szCs w:val="18"/>
                <w:lang w:eastAsia="zh"/>
              </w:rPr>
            </w:pPr>
            <w:r>
              <w:rPr>
                <w:rFonts w:hint="eastAsia" w:ascii="宋体" w:hAnsi="宋体" w:eastAsia="宋体" w:cs="宋体"/>
                <w:color w:val="000000"/>
                <w:kern w:val="0"/>
                <w:sz w:val="18"/>
                <w:szCs w:val="18"/>
                <w:lang w:eastAsia="zh" w:bidi="ar"/>
              </w:rPr>
              <w:t>3、</w:t>
            </w:r>
            <w:r>
              <w:rPr>
                <w:rFonts w:hint="eastAsia"/>
                <w:sz w:val="18"/>
                <w:szCs w:val="18"/>
                <w:lang w:eastAsia="zh"/>
              </w:rPr>
              <w:t>通过手柄选择面板中的人体系统菜单可显示对应系统下的3D数字人体模型。</w:t>
            </w:r>
          </w:p>
          <w:p>
            <w:pPr>
              <w:widowControl/>
              <w:numPr>
                <w:ilvl w:val="255"/>
                <w:numId w:val="0"/>
              </w:numPr>
              <w:jc w:val="left"/>
              <w:textAlignment w:val="center"/>
              <w:rPr>
                <w:sz w:val="18"/>
                <w:szCs w:val="18"/>
                <w:lang w:eastAsia="zh"/>
              </w:rPr>
            </w:pPr>
            <w:r>
              <w:rPr>
                <w:rFonts w:hint="eastAsia" w:ascii="宋体" w:hAnsi="宋体" w:eastAsia="宋体" w:cs="宋体"/>
                <w:color w:val="000000"/>
                <w:kern w:val="0"/>
                <w:sz w:val="18"/>
                <w:szCs w:val="18"/>
                <w:lang w:eastAsia="zh" w:bidi="ar"/>
              </w:rPr>
              <w:t>4、</w:t>
            </w:r>
            <w:r>
              <w:rPr>
                <w:rFonts w:hint="eastAsia"/>
                <w:sz w:val="18"/>
                <w:szCs w:val="18"/>
                <w:lang w:eastAsia="zh"/>
              </w:rPr>
              <w:t>通过手柄射线点击人体结构时，可单独显示对应3D模型及相关结构标注信息展示，可以进行360度多角度走动观察。</w:t>
            </w:r>
          </w:p>
          <w:p>
            <w:pPr>
              <w:widowControl/>
              <w:numPr>
                <w:ilvl w:val="255"/>
                <w:numId w:val="0"/>
              </w:numPr>
              <w:jc w:val="left"/>
              <w:textAlignment w:val="center"/>
              <w:rPr>
                <w:sz w:val="18"/>
                <w:szCs w:val="18"/>
                <w:lang w:eastAsia="zh"/>
              </w:rPr>
            </w:pPr>
            <w:r>
              <w:rPr>
                <w:rFonts w:hint="eastAsia" w:ascii="宋体" w:hAnsi="宋体" w:eastAsia="宋体" w:cs="宋体"/>
                <w:color w:val="000000"/>
                <w:kern w:val="0"/>
                <w:sz w:val="18"/>
                <w:szCs w:val="18"/>
                <w:lang w:eastAsia="zh" w:bidi="ar"/>
              </w:rPr>
              <w:t>5、</w:t>
            </w:r>
            <w:r>
              <w:rPr>
                <w:rFonts w:hint="eastAsia"/>
                <w:sz w:val="18"/>
                <w:szCs w:val="18"/>
                <w:lang w:eastAsia="zh"/>
              </w:rPr>
              <w:t>系统支持结构分解与合体两种操作，一键爆炸式拆分，和一键式结构复原合体。</w:t>
            </w:r>
          </w:p>
          <w:p>
            <w:pPr>
              <w:widowControl/>
              <w:numPr>
                <w:ilvl w:val="255"/>
                <w:numId w:val="0"/>
              </w:numPr>
              <w:jc w:val="left"/>
              <w:textAlignment w:val="center"/>
              <w:rPr>
                <w:sz w:val="18"/>
                <w:szCs w:val="18"/>
              </w:rPr>
            </w:pPr>
            <w:r>
              <w:rPr>
                <w:rFonts w:hint="eastAsia"/>
                <w:sz w:val="18"/>
                <w:szCs w:val="18"/>
                <w:lang w:eastAsia="zh"/>
              </w:rPr>
              <w:t>三、软件完整部署于采购人指定的硬件中，保证可独立运行、功能全启用、授权覆盖。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神经系统交互平台软件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74000</w:t>
            </w:r>
          </w:p>
        </w:tc>
        <w:tc>
          <w:tcPr>
            <w:tcW w:w="4819" w:type="dxa"/>
            <w:vAlign w:val="center"/>
          </w:tcPr>
          <w:p>
            <w:pPr>
              <w:widowControl/>
              <w:numPr>
                <w:ilvl w:val="0"/>
                <w:numId w:val="10"/>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1、神经系统互动展示平台涵盖神经系统解剖学、生理学、形态学、儿童神经系统与疾病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、神经系统互动展示平台解剖学模块必须满足下列需求：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.1、根据国家规划教材教学大纲为蓝本，实物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制作参照公开出版的教材，通过扫描真实人体标</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p>
          <w:p>
            <w:pPr>
              <w:widowControl/>
              <w:numPr>
                <w:ilvl w:val="-1"/>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.2、3D展示：以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.3、该交互平台必须将系统的大体结构和细微结构和功能进行整合、基础和临床整合、正常和病理整合。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、系统功能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.1交互功能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.1.1三维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能够进行放大、缩小，且以任何角度旋转观察，没有断帧、少帧引起的卡顿现象。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.1.2拆分：可进行一键拆分和手动拆分。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.1.3透明：对所选结构进行透明显示。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.1.4染色：随机生成不同颜色的结构，方便全面了解毗邻关系。</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.1.5一键还原和隐藏等功能。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.2形态学功能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.2.1、定倍放大，单击相应的放大倍数按钮系统包含2×、4×、10×、20×、40×、物镜选择，真实还原该物镜下图像。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.2.2、拖动放大滚动条可无级放大图像至40×图形清晰不失真，即任意倍率的调整。</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.2.3、放大镜功能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对感兴趣区域进行局部放大。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.2.4、导航图功能</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在导航图中定位中心观察区域，快速定位、方便全图浏览。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.2.5、快速定位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当鼠标移到在右下角的全图导航框中时，鼠标的形状会变成聚焦状态，这时单击鼠标左键，画面将会跳到所点位置。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.2.6、切片信息：组织名称、分辨率、文件大小、扫描倍率、扫描时刻、扫描时间、扫描机器等。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.2.7、图像调整：可对</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进行动</w:t>
            </w:r>
            <w:r>
              <w:rPr>
                <w:rFonts w:hint="eastAsia" w:ascii="宋体" w:hAnsi="宋体" w:eastAsia="宋体" w:cs="宋体"/>
                <w:color w:val="000000"/>
                <w:kern w:val="0"/>
                <w:sz w:val="18"/>
                <w:szCs w:val="18"/>
                <w:lang w:eastAsia="zh" w:bidi="ar"/>
              </w:rPr>
              <w:t>态</w:t>
            </w:r>
            <w:r>
              <w:rPr>
                <w:rFonts w:hint="eastAsia" w:ascii="宋体" w:hAnsi="宋体" w:eastAsia="宋体" w:cs="宋体"/>
                <w:color w:val="000000"/>
                <w:kern w:val="0"/>
                <w:sz w:val="18"/>
                <w:szCs w:val="18"/>
                <w:lang w:bidi="ar"/>
              </w:rPr>
              <w:t>染色，参数包括：伽马因子、对比度</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亮度、通道等。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3</w:t>
            </w:r>
            <w:r>
              <w:rPr>
                <w:rFonts w:hint="eastAsia" w:ascii="宋体" w:hAnsi="宋体" w:eastAsia="宋体" w:cs="宋体"/>
                <w:color w:val="000000"/>
                <w:kern w:val="0"/>
                <w:sz w:val="18"/>
                <w:szCs w:val="18"/>
                <w:lang w:bidi="ar"/>
              </w:rPr>
              <w:t>.2.8、添加标注的切片数量不少于2</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张，每张结构组织</w:t>
            </w:r>
            <w:r>
              <w:rPr>
                <w:rFonts w:hint="eastAsia" w:ascii="宋体" w:hAnsi="宋体" w:eastAsia="宋体" w:cs="宋体"/>
                <w:color w:val="000000"/>
                <w:kern w:val="0"/>
                <w:sz w:val="18"/>
                <w:szCs w:val="18"/>
                <w:lang w:eastAsia="zh" w:bidi="ar"/>
              </w:rPr>
              <w:t>标注重要结构，</w:t>
            </w:r>
            <w:r>
              <w:rPr>
                <w:rFonts w:hint="eastAsia" w:ascii="宋体" w:hAnsi="宋体" w:cs="宋体"/>
                <w:color w:val="000000"/>
                <w:kern w:val="0"/>
                <w:sz w:val="18"/>
                <w:szCs w:val="18"/>
                <w:lang w:eastAsia="zh" w:bidi="ar"/>
              </w:rPr>
              <w:t>且标注点正确率不低于95%，若有错误标注，供应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.2.9、支持触控屏操手动操作切片，不需要鼠标即可实现对切片的缩放、移动、中心导航快速定位、放大镜等功能。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.2.10、切片数不少于2</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张</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分为病理、正常两个类别</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提供按切片名称搜索功能。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.2.11、切片需包含：化脓性脑膜炎（普通型）、化脓性脑炎（普通型）、化脓性脑膜炎（</w:t>
            </w:r>
            <w:r>
              <w:rPr>
                <w:rFonts w:hint="eastAsia" w:ascii="宋体" w:hAnsi="宋体" w:eastAsia="宋体" w:cs="宋体"/>
                <w:color w:val="000000"/>
                <w:kern w:val="0"/>
                <w:sz w:val="18"/>
                <w:szCs w:val="18"/>
                <w:lang w:val="en-US" w:eastAsia="zh-CN" w:bidi="ar"/>
              </w:rPr>
              <w:t>暴</w:t>
            </w:r>
            <w:r>
              <w:rPr>
                <w:rFonts w:hint="eastAsia" w:ascii="宋体" w:hAnsi="宋体" w:eastAsia="宋体" w:cs="宋体"/>
                <w:color w:val="000000"/>
                <w:kern w:val="0"/>
                <w:sz w:val="18"/>
                <w:szCs w:val="18"/>
                <w:lang w:bidi="ar"/>
              </w:rPr>
              <w:t>发型）、脊膜瘤、化脓性脑膜炎（轻型）、脊椎结核、脑膜瘤、脑星形细胞瘤、化脓性脑炎（</w:t>
            </w:r>
            <w:r>
              <w:rPr>
                <w:rFonts w:hint="eastAsia" w:ascii="宋体" w:hAnsi="宋体" w:eastAsia="宋体" w:cs="宋体"/>
                <w:color w:val="000000"/>
                <w:kern w:val="0"/>
                <w:sz w:val="18"/>
                <w:szCs w:val="18"/>
                <w:lang w:val="en-US" w:eastAsia="zh-CN" w:bidi="ar"/>
              </w:rPr>
              <w:t>暴</w:t>
            </w:r>
            <w:r>
              <w:rPr>
                <w:rFonts w:hint="eastAsia" w:ascii="宋体" w:hAnsi="宋体" w:eastAsia="宋体" w:cs="宋体"/>
                <w:color w:val="000000"/>
                <w:kern w:val="0"/>
                <w:sz w:val="18"/>
                <w:szCs w:val="18"/>
                <w:lang w:bidi="ar"/>
              </w:rPr>
              <w:t>发型）、脊N节组胚、脊神经节（表层）、脊神经节（节内）、脊神经节切片（示高尔基体)（银染)、脊髓、脊髓横切、脊髓纵横切、脊</w:t>
            </w:r>
            <w:r>
              <w:rPr>
                <w:rFonts w:hint="eastAsia" w:ascii="宋体" w:hAnsi="宋体" w:eastAsia="宋体" w:cs="宋体"/>
                <w:color w:val="000000"/>
                <w:kern w:val="0"/>
                <w:sz w:val="18"/>
                <w:szCs w:val="18"/>
                <w:lang w:val="en-US" w:eastAsia="zh-CN" w:bidi="ar"/>
              </w:rPr>
              <w:t>髓</w:t>
            </w:r>
            <w:r>
              <w:rPr>
                <w:rFonts w:hint="eastAsia" w:ascii="宋体" w:hAnsi="宋体" w:eastAsia="宋体" w:cs="宋体"/>
                <w:color w:val="000000"/>
                <w:kern w:val="0"/>
                <w:sz w:val="18"/>
                <w:szCs w:val="18"/>
                <w:lang w:bidi="ar"/>
              </w:rPr>
              <w:t>切片、脑垂体（远侧部）、脑垂体（中间部）、有脊神经纤维</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4</w:t>
            </w:r>
            <w:r>
              <w:rPr>
                <w:rFonts w:hint="eastAsia" w:ascii="宋体" w:hAnsi="宋体" w:eastAsia="宋体" w:cs="宋体"/>
                <w:color w:val="000000"/>
                <w:kern w:val="0"/>
                <w:sz w:val="18"/>
                <w:szCs w:val="18"/>
                <w:lang w:bidi="ar"/>
              </w:rPr>
              <w:t>、神经系统功能展示：神经系统相关知识，不少于7个动画视频，每个动画视频不低于</w:t>
            </w:r>
            <w:r>
              <w:rPr>
                <w:rFonts w:hint="eastAsia" w:ascii="宋体" w:hAnsi="宋体" w:cs="宋体"/>
                <w:color w:val="000000"/>
                <w:kern w:val="0"/>
                <w:sz w:val="18"/>
                <w:szCs w:val="18"/>
                <w:lang w:eastAsia="zh" w:bidi="ar"/>
              </w:rPr>
              <w:t>1分钟</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通过视频、动画、音效对神经系统的功能及原理进行展示学习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.1、神经系统的组成与功能：动画视频不低于</w:t>
            </w:r>
            <w:r>
              <w:rPr>
                <w:rFonts w:hint="eastAsia" w:ascii="宋体" w:hAnsi="宋体" w:cs="宋体"/>
                <w:color w:val="000000"/>
                <w:kern w:val="0"/>
                <w:sz w:val="18"/>
                <w:szCs w:val="18"/>
                <w:lang w:eastAsia="zh" w:bidi="ar"/>
              </w:rPr>
              <w:t>1分30</w:t>
            </w:r>
            <w:r>
              <w:rPr>
                <w:rFonts w:hint="eastAsia" w:ascii="宋体" w:hAnsi="宋体" w:eastAsia="宋体" w:cs="宋体"/>
                <w:color w:val="000000"/>
                <w:kern w:val="0"/>
                <w:sz w:val="18"/>
                <w:szCs w:val="18"/>
                <w:lang w:bidi="ar"/>
              </w:rPr>
              <w:t xml:space="preserve">秒。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.2、中枢神经的组成与脱髓鞘：动画视频不低于</w:t>
            </w:r>
            <w:r>
              <w:rPr>
                <w:rFonts w:hint="eastAsia" w:ascii="宋体" w:hAnsi="宋体" w:cs="宋体"/>
                <w:color w:val="000000"/>
                <w:kern w:val="0"/>
                <w:sz w:val="18"/>
                <w:szCs w:val="18"/>
                <w:lang w:eastAsia="zh" w:bidi="ar"/>
              </w:rPr>
              <w:t>2分钟</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.3、神经系统的组成和突触的结构功能视频不低于</w:t>
            </w:r>
            <w:r>
              <w:rPr>
                <w:rFonts w:hint="eastAsia" w:ascii="宋体" w:hAnsi="宋体" w:cs="宋体"/>
                <w:color w:val="000000"/>
                <w:kern w:val="0"/>
                <w:sz w:val="18"/>
                <w:szCs w:val="18"/>
                <w:lang w:eastAsia="zh" w:bidi="ar"/>
              </w:rPr>
              <w:t>1分钟</w:t>
            </w:r>
            <w:r>
              <w:rPr>
                <w:rFonts w:hint="eastAsia" w:ascii="宋体" w:hAnsi="宋体" w:eastAsia="宋体" w:cs="宋体"/>
                <w:color w:val="000000"/>
                <w:kern w:val="0"/>
                <w:sz w:val="18"/>
                <w:szCs w:val="18"/>
                <w:lang w:bidi="ar"/>
              </w:rPr>
              <w:t>；神经元与突触动画时长不少于</w:t>
            </w:r>
            <w:r>
              <w:rPr>
                <w:rFonts w:hint="eastAsia" w:ascii="宋体" w:hAnsi="宋体" w:cs="宋体"/>
                <w:color w:val="000000"/>
                <w:kern w:val="0"/>
                <w:sz w:val="18"/>
                <w:szCs w:val="18"/>
                <w:lang w:eastAsia="zh" w:bidi="ar"/>
              </w:rPr>
              <w:t>2分钟</w:t>
            </w:r>
            <w:r>
              <w:rPr>
                <w:rFonts w:hint="eastAsia" w:ascii="宋体" w:hAnsi="宋体" w:eastAsia="宋体" w:cs="宋体"/>
                <w:color w:val="000000"/>
                <w:kern w:val="0"/>
                <w:sz w:val="18"/>
                <w:szCs w:val="18"/>
                <w:lang w:bidi="ar"/>
              </w:rPr>
              <w:t>；中枢神经系统与颈肩腰腿痛动画不少于7分</w:t>
            </w:r>
            <w:r>
              <w:rPr>
                <w:rFonts w:hint="eastAsia" w:ascii="宋体" w:hAnsi="宋体" w:cs="宋体"/>
                <w:color w:val="000000"/>
                <w:kern w:val="0"/>
                <w:sz w:val="18"/>
                <w:szCs w:val="18"/>
                <w:lang w:eastAsia="zh" w:bidi="ar"/>
              </w:rPr>
              <w:t>钟</w:t>
            </w:r>
            <w:r>
              <w:rPr>
                <w:rFonts w:hint="eastAsia" w:ascii="宋体" w:hAnsi="宋体" w:eastAsia="宋体" w:cs="宋体"/>
                <w:color w:val="000000"/>
                <w:kern w:val="0"/>
                <w:sz w:val="18"/>
                <w:szCs w:val="18"/>
                <w:lang w:bidi="ar"/>
              </w:rPr>
              <w:t>；病毒性脑炎动画不少于2分3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秒；神经元不少于6分</w:t>
            </w:r>
            <w:r>
              <w:rPr>
                <w:rFonts w:hint="eastAsia" w:ascii="宋体" w:hAnsi="宋体" w:cs="宋体"/>
                <w:color w:val="000000"/>
                <w:kern w:val="0"/>
                <w:sz w:val="18"/>
                <w:szCs w:val="18"/>
                <w:lang w:eastAsia="zh" w:bidi="ar"/>
              </w:rPr>
              <w:t>钟</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、儿童神经系统与疾病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儿童神经系统包括：儿童神经系统，儿童系统常见疾病</w:t>
            </w:r>
            <w:r>
              <w:rPr>
                <w:rFonts w:hint="eastAsia" w:ascii="宋体" w:hAnsi="宋体" w:eastAsia="宋体" w:cs="宋体"/>
                <w:color w:val="000000"/>
                <w:kern w:val="0"/>
                <w:sz w:val="18"/>
                <w:szCs w:val="18"/>
                <w:lang w:val="en-US" w:eastAsia="zh-CN" w:bidi="ar"/>
              </w:rPr>
              <w:t>两</w:t>
            </w:r>
            <w:r>
              <w:rPr>
                <w:rFonts w:hint="eastAsia" w:ascii="宋体" w:hAnsi="宋体" w:eastAsia="宋体" w:cs="宋体"/>
                <w:color w:val="000000"/>
                <w:kern w:val="0"/>
                <w:sz w:val="18"/>
                <w:szCs w:val="18"/>
                <w:lang w:bidi="ar"/>
              </w:rPr>
              <w:t>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.1儿童神经系统：包括：神</w:t>
            </w:r>
            <w:r>
              <w:rPr>
                <w:rFonts w:hint="eastAsia" w:ascii="宋体" w:hAnsi="宋体" w:cs="宋体"/>
                <w:color w:val="000000"/>
                <w:kern w:val="0"/>
                <w:sz w:val="18"/>
                <w:szCs w:val="18"/>
                <w:lang w:bidi="ar"/>
              </w:rPr>
              <w:t>经</w:t>
            </w:r>
            <w:r>
              <w:rPr>
                <w:rFonts w:hint="eastAsia" w:ascii="宋体" w:hAnsi="宋体" w:eastAsia="宋体" w:cs="宋体"/>
                <w:color w:val="000000"/>
                <w:kern w:val="0"/>
                <w:sz w:val="18"/>
                <w:szCs w:val="18"/>
                <w:lang w:bidi="ar"/>
              </w:rPr>
              <w:t>系统发育，神经系统解剖生理特点及检查方法两个模</w:t>
            </w:r>
            <w:r>
              <w:rPr>
                <w:rFonts w:hint="eastAsia" w:ascii="宋体" w:hAnsi="宋体" w:cs="宋体"/>
                <w:color w:val="000000"/>
                <w:kern w:val="0"/>
                <w:sz w:val="18"/>
                <w:szCs w:val="18"/>
                <w:lang w:bidi="ar"/>
              </w:rPr>
              <w:t>块</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.1.1神</w:t>
            </w:r>
            <w:r>
              <w:rPr>
                <w:rFonts w:hint="eastAsia" w:ascii="宋体" w:hAnsi="宋体" w:cs="宋体"/>
                <w:color w:val="000000"/>
                <w:kern w:val="0"/>
                <w:sz w:val="18"/>
                <w:szCs w:val="18"/>
                <w:lang w:bidi="ar"/>
              </w:rPr>
              <w:t>经</w:t>
            </w:r>
            <w:r>
              <w:rPr>
                <w:rFonts w:hint="eastAsia" w:ascii="宋体" w:hAnsi="宋体" w:eastAsia="宋体" w:cs="宋体"/>
                <w:color w:val="000000"/>
                <w:kern w:val="0"/>
                <w:sz w:val="18"/>
                <w:szCs w:val="18"/>
                <w:lang w:bidi="ar"/>
              </w:rPr>
              <w:t>系统发育：包括：儿童神经系统发育</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.1.2神经系统解剖生理特点及检查方法：包括神经系统解剖生理特点、神经系统体格检查、神经系统辅助检查三个模块功能。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.2儿童系统常见疾病包括：神经系统感染性疾病、中枢神经系统免疫性疾病、神经系统常见先天性畸形、常见颅内肿瘤、脑性瘫痪、癫痫、惊厥、吉兰-巴雷综合征、新生儿神经系统疾病等九个模块。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.2.1神经系统感染性疾病：包括急性细菌性脑膜炎、急性病毒性脑炎两个模块功能。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.2.2中枢神经系统免疫性疾病：包括急性播散性脑脊髓炎、自身免疫性脑炎两个模块功能。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.2.3神经系统常见先天性畸形：包括先天性神经管发育畸形、先天性脑积水两个模块功能。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.2.4常见颅内肿瘤：包括病因、病理生理、临床表现、辅助检查、治疗与预后等功能。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.2.5脑性瘫痪：包括病因、临床表现、诊断及治疗等功能。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.2.6癫痫：包括病因、临床表现、诊断与鉴别及治疗等功能。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.2.7惊厥：包括发病机制、病因与分类、临床表现、诊断等功能。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.2.8吉兰-巴雷综合征：包括病因与发病机制、临床表现、辅助检查、诊断与鉴别诊断、治疗等功能。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.2.9新生儿神经系统疾病：包括：新生儿缺氧缺血性脑病、新生儿颅内出血、新生儿化脓性脑膜炎三个模块功能。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.神经系统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不少于2</w:t>
            </w:r>
            <w:r>
              <w:rPr>
                <w:rFonts w:hint="eastAsia" w:ascii="宋体" w:hAnsi="宋体" w:cs="宋体"/>
                <w:color w:val="000000"/>
                <w:kern w:val="0"/>
                <w:sz w:val="18"/>
                <w:szCs w:val="18"/>
                <w:lang w:eastAsia="zh" w:bidi="ar"/>
              </w:rPr>
              <w:t>75</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.1、正常</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数量不少于25</w:t>
            </w:r>
            <w:r>
              <w:rPr>
                <w:rFonts w:hint="eastAsia" w:ascii="宋体" w:hAnsi="宋体" w:cs="宋体"/>
                <w:color w:val="000000"/>
                <w:kern w:val="0"/>
                <w:sz w:val="18"/>
                <w:szCs w:val="18"/>
                <w:lang w:eastAsia="zh" w:bidi="ar"/>
              </w:rPr>
              <w:t>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颅底内侧、面侧深区血管神经（深部）、面侧深区的神经血管（浅部）、颈丛皮支的分布、臂丛及其分支、上肢的神经(左上肢前面观)、上肢的神经(右上肢后面观)、手的神经(掌侧面)、手的神经(背侧面)、腰丛的分支、会阴部的神经(男性)、足底神经、眶内的神经(右外侧面观)、眶内的神经(右上面观)、三叉神经、下颌神经、面神经在面部的分支、鼓索、翼腭神经节与耳神经节、盆腔内脏神经丛、肋间神经走行及分支、脑的底面、脑的正中矢状切面、脑干外形（腹侧面）、脑干外形(背侧面)、脑干、小脑和第四脑室正中矢状切面示意图、小脑的外形(上面)、小脑的外形(下面)、小脑的外形(前面)、小脑正中矢状切面、小脑水平切面(示小脑核)、小脑脚示意图、大脑半球外侧面、大脑半球内侧面、岛叶、端脑底面、海马结构、侧脑室、左侧大脑半球的语言中枢、硬脑膜及硬脑膜窦、脑底的动脉、大脑半球的动脉(内侧面)、大脑半球的动脉(外侧面)、膈神经、甲状腺的动脉及喉返神经（左右）、脑脊液断面模型、脑皮质功能定位模型、脑放大模型、脑干模型、脑干及下丘脑核模型、内囊与基底神经核模型、间脑放大模型、丘脑放大模型、脊髓、脊神经分支放大模型、硬脑膜窦模型、十二对脑神经分布放大模型、三叉神经及其分支、十二对脑神经放大模型、三叉神经及其分支模型、脑正中矢状切面、脑垂体放大及微细结构放大模型、内囊纤维、脑底动脉、面神经全程、大脑中动脉、侧脑室与脉络丛、大脑半球、大脑半球动静脉、迷走神经、面神经、大脑沟与回、大脑镰与静脉窦、下牙槽神经、内囊、胼胝体、小脑脚、小脑外形、脑干、脑水平切面、小脑连脑干、视束视神经、硬脑膜、椎基底动脉、上肢神经、三叉神经（外面观）、舌下区的血管与神经、舌咽神经与舌下神经、头颈浅层血管神经、头颈深层血管神经、海马、脊髓被膜、脑干和小脑位置、脑水平切、脑正中矢状切、视传导、脊神经原位、迷走神经在颈部的分布、面神经在颞骨内的分支、视神经出入颅的位置、三叉神经（侧面观）、内脏神经、舌下神经的分布、腰骶丛构成、舌咽神经的分布、下颌神经（内面观）、脑外形、膝关节的内部结构、脑底面的动脉、脊髓整体观（原位）、脊神经组成、颈丛皮支分布、手掌神经、手背神经、腰骶丛构成及分支、小脑的动脉、大脑半球的动脉、大脑半球联络纤维、脑、脊神经与椎管的位置关系模型、脊神经、交感干模型、脑干脑神经核及脑神经模型、骨盆神经、腹壁神经、男会阴部神经、鼻腭神经、足部神经、颅底神经、上肢神经（浅层）、胃的迷走神经、脑连脊髓、脑冠状切、脑干外形、下肢神经（浅）、下肢神经（深）、舌咽、迷走、副神经、颈椎间孔及脊神经分支、甲状腺和甲状旁腺、胸腺、眶内神经、三叉神经（内面观）、上肢神经（深层）、肾上腺、脊髓节段与椎骨关系模型、脑神经出入的位置、全身神经、大脑模型、大脑皮质功能定位模型、上肢浅层血管神经、头面部血管神经模型、脑干连续横切面放大模型、脑室和基底神经核模型、脊柱、大脑半球动脉、面神经、三叉神经、头面部血管神经模型、垂体、脑放大模型、足背神经、交感干和交感神经节、脑干及下丘脑核模型、软质内囊与基底神经核模型、第四脑室脉络组织与小脑、运动传导通路、三叉神经外面观、脑脊髓液断面、高仿真三叉神经解剖_部件、脑水平染色（8片）、下肢血管神经浅层、下肢神经血管、下肢深层神经血管、头颈深层神经血管、臀部神经血管、肋间后血管、胸交感干和肋间神经、面侧深区的神经和血管（深部）、面侧深区的神经和血管（浅部）、枕额肌颅顶部神经血管、咽侧壁和后壁血管神经（后面观）、面部的血管神经（深层）、面深层神经血管、头颈部深层的神经血管、头颈深层的神经和血管、头颈部血管神经动脉、脑神经与颈内外动脉的关系、枕额肌颅顶部的神经血管、臀部血管神经、穿过腮腺的血管神经、脑底动脉分布、盆腔动脉及阴茎睾丸动脉（双侧）、胸部神经血管、腋窝血管神经、腹前外侧壁血管神经、上纵隔、胸壁层次及血管神经、颈内外动脉与脑神经、颈动脉三角血管神经、腮腺深面的神经血管、穿过腮腺的血管和神经、二腹肌后腹周围结构、颅脑解剖、耳的神经、腰部神经血管、双侧腰骶丛、椎骨和脊髓、肩胛区结构、枕下三角解剖结构、腹股沟三角内面解剖、颈袢、上肢深层解剖、下颌下三角解剖结构、下颌下三角内容、单侧颈部浅层、颅底小脑幕及颅静脉窦、颅底的神经、浅层腮腺咬肌区、深层腮腺咬肌区、中层腮腺咬肌区、下颌下三角中层解剖、下颌下三角深层解剖、下颌下三角浅层解剖、舌下区解剖、脑静脉水平剖面</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.2、病理</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数量不少于2</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需包括：侧脑室积水、大脑的多形性胶质母细胞瘤、大脑胶质细胞瘤、大脑星型细胞瘤伴囊腔形成、脊髓膜膨出、脑膜瘤、脑脓肿、脑实质内肾癌转移、脑星型细胞瘤、脑肿瘤、神经鞘瘤、神经细胞瘤顶骨转移、神经纤维瘤、小脑胶质细胞瘤、小脑髓母细胞瘤、小脑纤维性星形细胞瘤伴囊性变、乙型脑炎、隐球菌性脑膜脑炎、第三脑室管膜瘤、恶性神经鞘瘤、桥脑星形细胞瘤、桥脑延膜多形性胶质细胞癌、脑转移瘤、神经纤维肉瘤、桥脑髓母细胞瘤</w:t>
            </w:r>
            <w:r>
              <w:rPr>
                <w:rFonts w:hint="eastAsia" w:ascii="宋体" w:hAnsi="宋体" w:eastAsia="宋体" w:cs="宋体"/>
                <w:color w:val="000000"/>
                <w:kern w:val="0"/>
                <w:sz w:val="18"/>
                <w:szCs w:val="18"/>
                <w:lang w:val="en-US" w:eastAsia="zh-CN" w:bidi="ar"/>
              </w:rPr>
              <w:t>等</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支持放大、缩小、720度旋转、平移、拖动等操作；支持结构目录展示，最佳视角功能（点击结构名称，</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模型可自动旋转到最佳观看该部位的视角）；支持自转、语音开关功能；支持锁定、背景设置、画笔、截图、重置（复位）功能；支持中英双语结构标注及发音功能</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19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透明屏互动展示-脑软件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一、</w:t>
            </w:r>
            <w:r>
              <w:rPr>
                <w:rFonts w:hint="eastAsia" w:ascii="宋体" w:hAnsi="宋体" w:eastAsia="宋体" w:cs="宋体"/>
                <w:color w:val="000000"/>
                <w:kern w:val="0"/>
                <w:sz w:val="18"/>
                <w:szCs w:val="18"/>
                <w:lang w:bidi="ar"/>
              </w:rPr>
              <w:t>软件展示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1、大脑的透明交互系统涵盖大脑的实物展示、3D展示，大脑及神经系统功能原理展示三个模块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可中英文切换，满足不同参观者的需求。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2、系统根据国家规划教材教学大纲为蓝本，实物</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制作参照公开出版的教材，通过扫描真实人体</w:t>
            </w:r>
            <w:r>
              <w:rPr>
                <w:rFonts w:hint="eastAsia" w:ascii="宋体" w:hAnsi="宋体" w:eastAsia="宋体" w:cs="宋体"/>
                <w:color w:val="000000"/>
                <w:kern w:val="0"/>
                <w:sz w:val="18"/>
                <w:szCs w:val="18"/>
                <w:lang w:val="en-US" w:eastAsia="zh-CN" w:bidi="ar"/>
              </w:rPr>
              <w:t>结构</w:t>
            </w:r>
            <w:r>
              <w:rPr>
                <w:rFonts w:hint="eastAsia" w:ascii="宋体" w:hAnsi="宋体" w:eastAsia="宋体" w:cs="宋体"/>
                <w:color w:val="000000"/>
                <w:kern w:val="0"/>
                <w:sz w:val="18"/>
                <w:szCs w:val="18"/>
                <w:lang w:bidi="ar"/>
              </w:rPr>
              <w:t>作为基础数据的采集进行三维重建，充分保证人体三维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展示：利用透明度极高的互动显示系统，结合屏幕三维模型、动画、视频和音效，</w:t>
            </w:r>
            <w:r>
              <w:rPr>
                <w:rFonts w:hint="eastAsia" w:ascii="宋体" w:hAnsi="宋体" w:eastAsia="宋体" w:cs="宋体"/>
                <w:color w:val="000000"/>
                <w:kern w:val="0"/>
                <w:sz w:val="18"/>
                <w:szCs w:val="18"/>
                <w:lang w:val="en-US" w:eastAsia="zh-CN" w:bidi="ar"/>
              </w:rPr>
              <w:t>展示</w:t>
            </w:r>
            <w:r>
              <w:rPr>
                <w:rFonts w:hint="eastAsia" w:ascii="宋体" w:hAnsi="宋体" w:eastAsia="宋体" w:cs="宋体"/>
                <w:color w:val="000000"/>
                <w:kern w:val="0"/>
                <w:sz w:val="18"/>
                <w:szCs w:val="18"/>
                <w:lang w:bidi="ar"/>
              </w:rPr>
              <w:t>大脑实物。</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4、3D展示：以</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进行三维数据采集，结构完整，纹理清晰。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4.1结构概述功能：对所展示结构进行概括说明；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4.2人体三维结构能够进行放大、缩小，且以任何角度旋转观察，没有断帧、少帧引起的卡顿现象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4.3拆分：可进行一键拆分和手动拆分；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4.4透明：对所选结构进行透明显示；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4.5染色：随机生成不同颜色的结构，方便全面了解毗邻关系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5、神经系统功能展示：神经系统相关知识，视频不少于6个，每个动画视频不少于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通过视频、动画、音效对神经系统的解剖透明屏互动展示-脑结构及生理学知识进行展示学习，生动易懂。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大脑是人体中最微妙的智能器官动画不少于</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秒；大脑的功能与氧耗动画不少于</w:t>
            </w:r>
            <w:r>
              <w:rPr>
                <w:rFonts w:hint="eastAsia" w:ascii="宋体" w:hAnsi="宋体" w:cs="宋体"/>
                <w:color w:val="000000"/>
                <w:kern w:val="0"/>
                <w:sz w:val="18"/>
                <w:szCs w:val="18"/>
                <w:lang w:eastAsia="zh" w:bidi="ar"/>
              </w:rPr>
              <w:t>1分钟</w:t>
            </w:r>
            <w:r>
              <w:rPr>
                <w:rFonts w:hint="eastAsia" w:ascii="宋体" w:hAnsi="宋体" w:eastAsia="宋体" w:cs="宋体"/>
                <w:color w:val="000000"/>
                <w:kern w:val="0"/>
                <w:sz w:val="18"/>
                <w:szCs w:val="18"/>
                <w:lang w:bidi="ar"/>
              </w:rPr>
              <w:t>；人脑处理信息的速度很快动画不少于3</w:t>
            </w:r>
            <w:r>
              <w:rPr>
                <w:rFonts w:hint="eastAsia" w:ascii="宋体" w:hAnsi="宋体" w:cs="宋体"/>
                <w:color w:val="000000"/>
                <w:kern w:val="0"/>
                <w:sz w:val="18"/>
                <w:szCs w:val="18"/>
                <w:lang w:eastAsia="zh" w:bidi="ar"/>
              </w:rPr>
              <w:t>0</w:t>
            </w:r>
            <w:r>
              <w:rPr>
                <w:rFonts w:hint="eastAsia" w:ascii="宋体" w:hAnsi="宋体" w:eastAsia="宋体" w:cs="宋体"/>
                <w:color w:val="000000"/>
                <w:kern w:val="0"/>
                <w:sz w:val="18"/>
                <w:szCs w:val="18"/>
                <w:lang w:bidi="ar"/>
              </w:rPr>
              <w:t>秒；勤用脑的益处动画不少于30秒；大脑表层结构不少于8分</w:t>
            </w:r>
            <w:r>
              <w:rPr>
                <w:rFonts w:hint="eastAsia" w:ascii="宋体" w:hAnsi="宋体" w:cs="宋体"/>
                <w:color w:val="000000"/>
                <w:kern w:val="0"/>
                <w:sz w:val="18"/>
                <w:szCs w:val="18"/>
                <w:lang w:eastAsia="zh" w:bidi="ar"/>
              </w:rPr>
              <w:t>钟</w:t>
            </w:r>
            <w:r>
              <w:rPr>
                <w:rFonts w:hint="eastAsia" w:ascii="宋体" w:hAnsi="宋体" w:eastAsia="宋体" w:cs="宋体"/>
                <w:color w:val="000000"/>
                <w:kern w:val="0"/>
                <w:sz w:val="18"/>
                <w:szCs w:val="18"/>
                <w:lang w:bidi="ar"/>
              </w:rPr>
              <w:t>；脑（解剖和功能）不少于4分</w:t>
            </w:r>
            <w:r>
              <w:rPr>
                <w:rFonts w:hint="eastAsia" w:ascii="宋体" w:hAnsi="宋体" w:cs="宋体"/>
                <w:color w:val="000000"/>
                <w:kern w:val="0"/>
                <w:sz w:val="18"/>
                <w:szCs w:val="18"/>
                <w:lang w:eastAsia="zh" w:bidi="ar"/>
              </w:rPr>
              <w:t>30</w:t>
            </w:r>
            <w:r>
              <w:rPr>
                <w:rFonts w:hint="eastAsia" w:ascii="宋体" w:hAnsi="宋体" w:eastAsia="宋体" w:cs="宋体"/>
                <w:color w:val="000000"/>
                <w:kern w:val="0"/>
                <w:sz w:val="18"/>
                <w:szCs w:val="18"/>
                <w:lang w:bidi="ar"/>
              </w:rPr>
              <w:t>秒</w:t>
            </w:r>
            <w:r>
              <w:rPr>
                <w:rFonts w:hint="eastAsia" w:ascii="宋体" w:hAnsi="宋体" w:cs="宋体"/>
                <w:color w:val="000000"/>
                <w:kern w:val="0"/>
                <w:sz w:val="18"/>
                <w:szCs w:val="18"/>
                <w:lang w:bidi="ar"/>
              </w:rPr>
              <w:t>。</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免疫系统交互平台软件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4819" w:type="dxa"/>
            <w:vAlign w:val="center"/>
          </w:tcPr>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bidi="ar"/>
              </w:rPr>
              <w:t>一、使用Unity3D引擎结合Max、Maya建模软件进行开发，模型采用真实人体数据进行三维数据重建，模拟真实的解剖教学环境，使用者能像在真实环境中一样进行解剖学的学习，解决传统教学展示的弊端，高度的沉浸感和交互性，增加学生学习兴趣，提高学生的自主学习能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二、本软件有四大模块</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“基础理论”、“免疫系统与疾病”、“免疫与疾病预防、诊断和治疗”、“儿童免疫系统及疾病”。模块架构具有灵活的可扩展性，可针对使用者的具体情况进行模块增加。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三、软件功能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1、基础理论模块包括：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概述：免疫学概述、免疫学发展史与疾病防治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理论：抗原、免疫球蛋白、补体、细胞因子与白细胞分化抗原、主要组织相容性复合体及其编码分子、固有免疫、适应性免疫细胞、抗原递呈细胞与抗原递呈、T细胞介导的细胞免疫应答、B细胞介导的体液免疫应答、免疫应答的调节等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2、免疫系统与疾病模块包括：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风湿性疾病、系统性红斑狼疮、类风湿关节炎、干燥综合征、系统性硬化症、炎性肌病、脊柱关节炎、痛风、骨关节炎、系统性血管炎、自身免疫性肝病、其他类型风湿免疫病、免疫缺陷病等模块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3、免疫与疾病预防、诊断和治疗模块包括：</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3.1</w:t>
            </w:r>
            <w:r>
              <w:rPr>
                <w:rFonts w:hint="eastAsia" w:ascii="宋体" w:hAnsi="宋体" w:eastAsia="宋体" w:cs="宋体"/>
                <w:color w:val="000000"/>
                <w:kern w:val="0"/>
                <w:sz w:val="18"/>
                <w:szCs w:val="18"/>
                <w:lang w:bidi="ar"/>
              </w:rPr>
              <w:t>疫苗、免疫学诊断技术、免疫治疗等模块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3.2</w:t>
            </w:r>
            <w:r>
              <w:rPr>
                <w:rFonts w:hint="eastAsia" w:ascii="宋体" w:hAnsi="宋体" w:eastAsia="宋体" w:cs="宋体"/>
                <w:color w:val="000000"/>
                <w:kern w:val="0"/>
                <w:sz w:val="18"/>
                <w:szCs w:val="18"/>
                <w:lang w:bidi="ar"/>
              </w:rPr>
              <w:t>疫苗包括：传统与新型疫苗；诊断技术：包括体外试验、免疫细胞功能检测及分子影像技术等；免疫治疗包括：细胞治疗、分子治疗和非特异性治疗等技术。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4、儿童免疫系统及疾病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儿童免疫系统疾病包括：免疫系统和免疫缺陷病两个模块。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4.1儿童免疫系统：包括免疫分类、免疫特点两个模块功能。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4.2免疫缺陷病：包括原发性免疫缺陷病、获得性免疫缺陷病两个模块。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4.2.1原发性免疫缺陷病</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包括分类、临床表现、常见缺陷病、诊断、治疗及预防等功能。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4.2.2获得性免疫缺陷病：包括病因、临床表现、治疗等功能。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5、系统融入三维模型、动画、切片、图片、视频等多元素，以生动形象的方式进行系统功能的展示，让使用者更能便于理解和使用。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病原生物学（寄生虫微生物）交互平台软件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73000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系统满足医学教育各专业及医学相关专业教学课程模块，系统为B/S架构，兼容各大主流浏览器；是教、学、练、考、管五位一体的医学教学平台。适合多种应用场景，能实现“课上+课下”、“线上+线下”泛在化教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二、软件功能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1.寄生虫学模块必须包含寄生虫</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和寄生虫模式图两部分内容，且寄生虫模式图必须能够与寄生虫</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做同屏观察，寄生虫</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不少于100个，寄生虫模式图不少于80张。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2.寄生虫学模块中寄生虫</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和寄生虫模式图内标注和知识点必须支持中英文双语。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3.学生可在课程下记录笔记、提问、做练习、作业和测验等，与教师和其他学生进行互动。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4.作业、测验等评分结束后，学生可查看自己的提交内容和教师评语、评分。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5.在线考试模块：包括章节练习、模拟考试、在线考试、我的错题、我的收藏五个模块，试题数据不少于500余道。试题类型支持：选择题、判断题、填空题、名词解释、简答题、论述题、操作题等。</w:t>
            </w:r>
            <w:r>
              <w:rPr>
                <w:rFonts w:hint="eastAsia" w:ascii="宋体" w:hAnsi="宋体" w:eastAsia="宋体" w:cs="宋体"/>
                <w:color w:val="000000"/>
                <w:kern w:val="0"/>
                <w:sz w:val="18"/>
                <w:szCs w:val="18"/>
                <w:lang w:eastAsia="zh" w:bidi="ar"/>
              </w:rPr>
              <w:t xml:space="preserve">（提供软件功能截图）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6.病原微生物中玻片不少于100个、虚拟实验8个：培养基的制备与灭菌、革兰氏染色法、放线菌的形态观察、抗菌试验、细菌生长曲线的测定、光学显微镜油镜的使用、芽孢染色法、平板菌落计数法等。</w:t>
            </w:r>
            <w:r>
              <w:rPr>
                <w:rFonts w:hint="eastAsia" w:ascii="宋体" w:hAnsi="宋体" w:eastAsia="宋体" w:cs="宋体"/>
                <w:color w:val="000000"/>
                <w:kern w:val="0"/>
                <w:sz w:val="18"/>
                <w:szCs w:val="18"/>
                <w:lang w:eastAsia="zh" w:bidi="ar"/>
              </w:rPr>
              <w:t xml:space="preserve">（提供软件功能截图）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7仿真实验管理模块包含：创建实验、已发布实验管理、批改实验、历史实验管理四个功能子模块。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7.1</w:t>
            </w:r>
            <w:r>
              <w:rPr>
                <w:rFonts w:hint="eastAsia" w:ascii="宋体" w:hAnsi="宋体" w:eastAsia="宋体" w:cs="宋体"/>
                <w:color w:val="000000"/>
                <w:kern w:val="0"/>
                <w:sz w:val="18"/>
                <w:szCs w:val="18"/>
                <w:lang w:bidi="ar"/>
              </w:rPr>
              <w:t>创建实验：支持仿真实验任务创建，可设置开始时间、结束时间、公布时间，可选择系统中的仿真实验，自定义设置最少4道思考题，创建成功，可进行发布，发布时可以指定发布范围，在此范围内的学生才能收到实验任务，在机构组织目录上可进行目标选择。</w:t>
            </w:r>
          </w:p>
          <w:p>
            <w:r>
              <w:rPr>
                <w:rFonts w:hint="eastAsia" w:ascii="宋体" w:hAnsi="宋体" w:eastAsia="宋体" w:cs="宋体"/>
                <w:color w:val="000000"/>
                <w:kern w:val="0"/>
                <w:sz w:val="18"/>
                <w:szCs w:val="18"/>
                <w:lang w:eastAsia="zh" w:bidi="ar"/>
              </w:rPr>
              <w:t>7.2</w:t>
            </w:r>
            <w:r>
              <w:rPr>
                <w:rFonts w:hint="eastAsia" w:ascii="宋体" w:hAnsi="宋体" w:eastAsia="宋体" w:cs="宋体"/>
                <w:color w:val="000000"/>
                <w:kern w:val="0"/>
                <w:sz w:val="18"/>
                <w:szCs w:val="18"/>
                <w:lang w:bidi="ar"/>
              </w:rPr>
              <w:t>已发布实验管理：针对已发布未到考试时间的实验进行管理，可重新发布范围。</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7.3</w:t>
            </w:r>
            <w:r>
              <w:rPr>
                <w:rFonts w:hint="eastAsia" w:ascii="宋体" w:hAnsi="宋体" w:eastAsia="宋体" w:cs="宋体"/>
                <w:color w:val="000000"/>
                <w:kern w:val="0"/>
                <w:sz w:val="18"/>
                <w:szCs w:val="18"/>
                <w:lang w:bidi="ar"/>
              </w:rPr>
              <w:t>批改实验：学生做完试验后，提交的实验报告，需要老师进行手动批改和打分。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7.4</w:t>
            </w:r>
            <w:r>
              <w:rPr>
                <w:rFonts w:hint="eastAsia" w:ascii="宋体" w:hAnsi="宋体" w:eastAsia="宋体" w:cs="宋体"/>
                <w:color w:val="000000"/>
                <w:kern w:val="0"/>
                <w:sz w:val="18"/>
                <w:szCs w:val="18"/>
                <w:lang w:bidi="ar"/>
              </w:rPr>
              <w:t>历史实验管理</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管理历史发布过的实验，可查看实验报告详情和查看实验考试人员成绩，并支持成绩导出功能。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、仿真实验每个模块包括详细学习、自主练习、考核模式三个模块。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▲8.1</w:t>
            </w:r>
            <w:r>
              <w:rPr>
                <w:rFonts w:hint="eastAsia" w:ascii="宋体" w:hAnsi="宋体" w:eastAsia="宋体" w:cs="宋体"/>
                <w:color w:val="000000"/>
                <w:kern w:val="0"/>
                <w:sz w:val="18"/>
                <w:szCs w:val="18"/>
                <w:lang w:bidi="ar"/>
              </w:rPr>
              <w:t>详细学习模块包括：实验目的、注意事项、实验物品、实验步骤、模拟流程五个模块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实验步骤：通过三维动画、视频、图文结合的形式展示实验操作，学生</w:t>
            </w:r>
            <w:r>
              <w:rPr>
                <w:rFonts w:hint="eastAsia" w:ascii="宋体" w:hAnsi="宋体" w:eastAsia="宋体" w:cs="宋体"/>
                <w:color w:val="000000"/>
                <w:kern w:val="0"/>
                <w:sz w:val="18"/>
                <w:szCs w:val="18"/>
                <w:lang w:eastAsia="zh" w:bidi="ar"/>
              </w:rPr>
              <w:t>可</w:t>
            </w:r>
            <w:r>
              <w:rPr>
                <w:rFonts w:hint="eastAsia" w:ascii="宋体" w:hAnsi="宋体" w:eastAsia="宋体" w:cs="宋体"/>
                <w:color w:val="000000"/>
                <w:kern w:val="0"/>
                <w:sz w:val="18"/>
                <w:szCs w:val="18"/>
                <w:lang w:bidi="ar"/>
              </w:rPr>
              <w:t>选择性学习</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模拟流程：通过三维动画、视频、图文结合形式展示实验操作，可根据提示引导，</w:t>
            </w:r>
            <w:r>
              <w:rPr>
                <w:rFonts w:hint="eastAsia" w:ascii="宋体" w:hAnsi="宋体" w:eastAsia="宋体" w:cs="宋体"/>
                <w:color w:val="000000"/>
                <w:kern w:val="0"/>
                <w:sz w:val="18"/>
                <w:szCs w:val="18"/>
                <w:lang w:eastAsia="zh" w:bidi="ar"/>
              </w:rPr>
              <w:t>逐步学习</w:t>
            </w:r>
            <w:r>
              <w:rPr>
                <w:rFonts w:hint="eastAsia" w:ascii="宋体" w:hAnsi="宋体" w:eastAsia="宋体" w:cs="宋体"/>
                <w:color w:val="000000"/>
                <w:kern w:val="0"/>
                <w:sz w:val="18"/>
                <w:szCs w:val="18"/>
                <w:lang w:bidi="ar"/>
              </w:rPr>
              <w:t>完整的知识及互动操作，便于学生进行全面的知识学习和流程学习。</w:t>
            </w:r>
            <w:r>
              <w:rPr>
                <w:rFonts w:hint="eastAsia" w:ascii="宋体" w:hAnsi="宋体" w:eastAsia="宋体" w:cs="宋体"/>
                <w:color w:val="000000"/>
                <w:kern w:val="0"/>
                <w:sz w:val="18"/>
                <w:szCs w:val="18"/>
                <w:lang w:eastAsia="zh" w:bidi="ar"/>
              </w:rPr>
              <w:t xml:space="preserve">（提供软件功能截图）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自主练习：先选择实验所用工具、试剂和其它物品预先做好实验前的准备工作。屏蔽所有提示，设置练习倒计时功能，在计时完成前做出正确操作可进入下一步考核，如果计时完成却没有做出正确操作，系统将做出高亮提示，引导练习者进行正确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8.3</w:t>
            </w:r>
            <w:r>
              <w:rPr>
                <w:rFonts w:hint="eastAsia" w:ascii="宋体" w:hAnsi="宋体" w:eastAsia="宋体" w:cs="宋体"/>
                <w:color w:val="000000"/>
                <w:kern w:val="0"/>
                <w:sz w:val="18"/>
                <w:szCs w:val="18"/>
                <w:lang w:bidi="ar"/>
              </w:rPr>
              <w:t>考核模式：先选择实验所用工具、试剂和其它物品预先做好实验前的准备工作。考核模式屏蔽所有提示，设置考核倒计时功能，在计时完成前做出正确操作可进入下一步考核，如果计时完成却没有做出正确操作，系统将直接进入下一步考核，当前步骤操作不得分；同时系统步骤考核时伴有理论考核试题，答题后可进入下一步操作。核模式模块考试流程中会出现关键知识点理论试题与实验交互操作同步进行，实现实操与理论双重考核。实验报告支持老师手动评定报告结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.儿童病原生物及</w:t>
            </w:r>
            <w:r>
              <w:rPr>
                <w:rFonts w:hint="eastAsia" w:ascii="宋体" w:hAnsi="宋体" w:cs="宋体"/>
                <w:color w:val="000000"/>
                <w:kern w:val="0"/>
                <w:sz w:val="18"/>
                <w:szCs w:val="18"/>
                <w:lang w:bidi="ar"/>
              </w:rPr>
              <w:t>感</w:t>
            </w:r>
            <w:r>
              <w:rPr>
                <w:rFonts w:hint="eastAsia" w:ascii="宋体" w:hAnsi="宋体" w:eastAsia="宋体" w:cs="宋体"/>
                <w:color w:val="000000"/>
                <w:kern w:val="0"/>
                <w:sz w:val="18"/>
                <w:szCs w:val="18"/>
                <w:lang w:bidi="ar"/>
              </w:rPr>
              <w:t>染</w:t>
            </w:r>
            <w:r>
              <w:rPr>
                <w:rFonts w:hint="eastAsia" w:ascii="宋体" w:hAnsi="宋体" w:cs="宋体"/>
                <w:color w:val="000000"/>
                <w:kern w:val="0"/>
                <w:sz w:val="18"/>
                <w:szCs w:val="18"/>
                <w:lang w:bidi="ar"/>
              </w:rPr>
              <w:t>性疾</w:t>
            </w:r>
            <w:r>
              <w:rPr>
                <w:rFonts w:hint="eastAsia" w:ascii="宋体" w:hAnsi="宋体" w:eastAsia="宋体" w:cs="宋体"/>
                <w:color w:val="000000"/>
                <w:kern w:val="0"/>
                <w:sz w:val="18"/>
                <w:szCs w:val="18"/>
                <w:lang w:bidi="ar"/>
              </w:rPr>
              <w:t>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儿童病原生物包括：新生儿感染性疾病、病毒感染、细菌感染、真菌感染、寄生虫感染、结核病六个模块。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.1新生儿感染性疾病：包括新生儿巨细胞病毒感染、先天性弓形虫病、新生儿衣原体感染、新生儿梅毒四个模块的功能。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.2病毒感染：包括麻疹、脊髓灰质炎、水痘、传染性单核细胞增多症、流行性腮腺炎、手足口病、风疹、流行性乙型脑炎、狂犬病、幼儿急疹等十个模块的功能。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.3细菌感染：包括细菌性痢疾、流行性脑脊髓膜炎、百日咳、猩红热四个模块的功能。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.4真菌感染：包括念珠菌病、隐球菌病</w:t>
            </w:r>
            <w:r>
              <w:rPr>
                <w:rFonts w:hint="eastAsia" w:ascii="宋体" w:hAnsi="宋体" w:eastAsia="宋体" w:cs="宋体"/>
                <w:color w:val="000000"/>
                <w:kern w:val="0"/>
                <w:sz w:val="18"/>
                <w:szCs w:val="18"/>
                <w:lang w:val="en-US" w:eastAsia="zh-CN" w:bidi="ar"/>
              </w:rPr>
              <w:t>两</w:t>
            </w:r>
            <w:r>
              <w:rPr>
                <w:rFonts w:hint="eastAsia" w:ascii="宋体" w:hAnsi="宋体" w:eastAsia="宋体" w:cs="宋体"/>
                <w:color w:val="000000"/>
                <w:kern w:val="0"/>
                <w:sz w:val="18"/>
                <w:szCs w:val="18"/>
                <w:lang w:bidi="ar"/>
              </w:rPr>
              <w:t>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.5寄生虫感染：包括蛔虫病、蛲虫病、钩虫病、肺吸虫病四个模块的功能。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.6结核病：包括原发型肺结核、急性粟粒型肺结核、结核性脑膜炎、结核潜伏感染四个模块的功能。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投标人需提供病原生物学交互平台计算机软件著作权登记证书扫描件（著作权名称可有差异，实质性内容满足即符合得分要求。）。</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eastAsia="宋体" w:cs="宋体"/>
                <w:lang w:eastAsia="zh"/>
              </w:rPr>
              <w:t>11.</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人体实物标本三维层次解剖智慧化系统软件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eastAsia="zh" w:bidi="ar"/>
              </w:rPr>
              <w:t>根据国家规划教材教学大纲为蓝本，实物</w:t>
            </w:r>
            <w:r>
              <w:rPr>
                <w:rFonts w:hint="eastAsia" w:ascii="宋体" w:hAnsi="宋体" w:cs="宋体"/>
                <w:color w:val="000000"/>
                <w:kern w:val="0"/>
                <w:sz w:val="18"/>
                <w:szCs w:val="18"/>
                <w:lang w:val="en-US" w:eastAsia="zh-CN" w:bidi="ar"/>
              </w:rPr>
              <w:t>教具</w:t>
            </w:r>
            <w:r>
              <w:rPr>
                <w:rFonts w:hint="eastAsia" w:ascii="宋体" w:hAnsi="宋体" w:cs="宋体"/>
                <w:color w:val="000000"/>
                <w:kern w:val="0"/>
                <w:sz w:val="18"/>
                <w:szCs w:val="18"/>
                <w:lang w:eastAsia="zh" w:bidi="ar"/>
              </w:rPr>
              <w:t>制作参照公开出版的教材，通过扫描真实人体</w:t>
            </w:r>
            <w:r>
              <w:rPr>
                <w:rFonts w:hint="eastAsia" w:ascii="宋体" w:hAnsi="宋体" w:cs="宋体"/>
                <w:color w:val="000000"/>
                <w:kern w:val="0"/>
                <w:sz w:val="18"/>
                <w:szCs w:val="18"/>
                <w:lang w:val="en-US" w:eastAsia="zh-CN" w:bidi="ar"/>
              </w:rPr>
              <w:t>结构</w:t>
            </w:r>
            <w:r>
              <w:rPr>
                <w:rFonts w:hint="eastAsia" w:ascii="宋体" w:hAnsi="宋体" w:cs="宋体"/>
                <w:color w:val="000000"/>
                <w:kern w:val="0"/>
                <w:sz w:val="18"/>
                <w:szCs w:val="18"/>
                <w:lang w:eastAsia="zh" w:bidi="ar"/>
              </w:rPr>
              <w:t>作为基础数据的采集进行三维重建，充分保证三维</w:t>
            </w:r>
            <w:r>
              <w:rPr>
                <w:rFonts w:hint="eastAsia" w:ascii="宋体" w:hAnsi="宋体" w:eastAsia="宋体" w:cs="宋体"/>
                <w:color w:val="000000"/>
                <w:kern w:val="0"/>
                <w:sz w:val="18"/>
                <w:szCs w:val="18"/>
                <w:lang w:val="en-US" w:eastAsia="zh-CN" w:bidi="ar"/>
              </w:rPr>
              <w:t>实物图</w:t>
            </w:r>
            <w:r>
              <w:rPr>
                <w:rFonts w:hint="eastAsia" w:ascii="宋体" w:hAnsi="宋体" w:cs="宋体"/>
                <w:color w:val="000000"/>
                <w:kern w:val="0"/>
                <w:sz w:val="18"/>
                <w:szCs w:val="18"/>
                <w:lang w:eastAsia="zh" w:bidi="ar"/>
              </w:rPr>
              <w:t>的真实性、全面性、标准性。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2.系统包括：头部、颈部、胸部、腹部、盆部会阴、脊柱、上肢、下肢等部位。</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3.结构暴露清晰、纹理走向明确、解剖层次分明。</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4.操作功能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可以进行任意方向旋转操作，流畅不卡顿。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支持在教学实用的合理范围内进行任意方向的缩放，平移、拖动等操作。</w:t>
            </w:r>
            <w:r>
              <w:rPr>
                <w:rFonts w:hint="eastAsia" w:ascii="宋体" w:hAnsi="宋体" w:eastAsia="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（3）系统支持一键复位功能，快速使</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复初始状态。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（4）一键控制</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标注信息，支持中英双语发声。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（5）部位知识介绍，针对平台内资源进行部位详细介绍。</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▲（6）任意切面操作及观察，除支持：水平、矢状、冠状三种常规切面解剖观察外，还可随意进行非常规切面解剖观察，并支持飞旋式观察。</w:t>
            </w:r>
            <w:r>
              <w:rPr>
                <w:rFonts w:hint="eastAsia" w:ascii="宋体" w:hAnsi="宋体" w:eastAsia="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（7）背景色设置，支持无限色个性更改，满足使用者不同需求。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（8）任意层次对比，随意选择任一部位不同层次解剖观察，并可关联其它部位一同观察。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（9）画笔功能，支持</w:t>
            </w:r>
            <w:r>
              <w:rPr>
                <w:rFonts w:hint="eastAsia" w:ascii="宋体" w:hAnsi="宋体" w:cs="宋体"/>
                <w:color w:val="000000"/>
                <w:kern w:val="0"/>
                <w:sz w:val="18"/>
                <w:szCs w:val="18"/>
                <w:lang w:bidi="ar"/>
              </w:rPr>
              <w:t>2</w:t>
            </w:r>
            <w:r>
              <w:rPr>
                <w:rFonts w:hint="eastAsia" w:ascii="宋体" w:hAnsi="宋体" w:eastAsia="宋体" w:cs="宋体"/>
                <w:color w:val="000000"/>
                <w:kern w:val="0"/>
                <w:sz w:val="18"/>
                <w:szCs w:val="18"/>
                <w:lang w:bidi="ar"/>
              </w:rPr>
              <w:t>D</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bidi="ar"/>
              </w:rPr>
              <w:t>3</w:t>
            </w:r>
            <w:r>
              <w:rPr>
                <w:rFonts w:hint="eastAsia" w:ascii="宋体" w:hAnsi="宋体" w:eastAsia="宋体" w:cs="宋体"/>
                <w:color w:val="000000"/>
                <w:kern w:val="0"/>
                <w:sz w:val="18"/>
                <w:szCs w:val="18"/>
                <w:lang w:bidi="ar"/>
              </w:rPr>
              <w:t>D画笔，随时讲解，保存截图功能。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(10)其中层次结构中头部需包含：皮肤层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浅筋膜层，帽状腱膜层，腱膜下疏松结缔组织层，颅骨外膜及颞筋膜层，去除颅骨外膜及颞筋膜层，去除颞肌层，去除颅骨外板层，去除板障层，去除颅骨内板层，去除硬脑膜层，去除软脑膜及大脑静脉层，去除大脑动脉层，经胼胝体大脑水平切层，显示侧脑室层，显示丘脑及内囊层，经上丘水平切层，蝶鞍区和小脑幕层，蝶鞍区和颅后窝层，蝶鞍区和颅后窝（左侧小脑已切除）层，颅后窝（小脑已切除）层，蝶鞍区海绵窦层，去除脑干层，眶区的血管神经层，去除上睑提肌和上直肌层，去除视神经层，去除基底动脉层，显示颅底结构层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颈部需包含：皮肤层、皮下组织层、颈部浅层结构层、颈廓肌层、去除颈廓肌层、去除右侧胸锁乳突肌及腮腺层、去除浅静脉层、去除左侧浅神经、去除右侧肩胛舌骨肌、胸骨舌骨肌、胸骨甲状肌层、去除左侧胸锁乳突肌层、去除左侧胸骨舌骨肌及部分腮腺层、去除左侧肩胛舌骨肌及胸骨甲状肌层、去除左侧颈袢层、去除甲状腺血管层、去除锁骨层、去除静脉层、去除左侧二腹肌及面动脉层、去除下颌舌骨肌层、去除下颌双侧神经血管层、显示颈前区（头部冠状切）层、去除动脉及脑神经显示椎前肌层、去除椎前肌层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胸部需包含：皮肤、皮下组织、浅筋膜、去除浅筋膜、去除浅层神经、去除胸大肌、去除血管神经、去除胸小肌、显示部分肋间肌、显示前锯肌、显示完整肋间肌、显示肺部、显示纵膈、显示纵膈内容物层等。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脊柱需包括：皮肤、皮下脂肪、浅筋膜、去掉浅筋膜、去掉神经、去掉斜方肌和背阔肌，下后锯肌，菱形肌，右侧去掉菱形肌、左侧去掉菱形肌，上后锯肌，下后锯肌，右侧上后锯肌，髂肋肌、左侧去掉髂肋肌，头夹肌，右侧去掉最长肌，半棘肌、左侧去掉最长肌，半棘肌，右侧去掉棘肌、去掉颈半棘肌，多裂肌，颈丛后支神经、去掉回旋肌，椎弓板，显示脊髓层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▲(11)支持多达4个层次界面的同屏对比功能，在不同的解剖深度进行同步对比：并可全屏显示任意一个层次。每个窗口都可进行互动在线交流。</w:t>
            </w:r>
            <w:r>
              <w:rPr>
                <w:rFonts w:hint="eastAsia" w:ascii="宋体" w:hAnsi="宋体" w:eastAsia="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▲(12)支持</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eastAsia="宋体" w:cs="宋体"/>
                <w:color w:val="000000"/>
                <w:kern w:val="0"/>
                <w:sz w:val="18"/>
                <w:szCs w:val="18"/>
                <w:lang w:bidi="ar"/>
              </w:rPr>
              <w:t>结构考核功能，每一层都可进行</w:t>
            </w:r>
            <w:r>
              <w:rPr>
                <w:rFonts w:hint="eastAsia" w:ascii="宋体" w:hAnsi="宋体" w:eastAsia="宋体" w:cs="宋体"/>
                <w:color w:val="000000"/>
                <w:kern w:val="0"/>
                <w:sz w:val="18"/>
                <w:szCs w:val="18"/>
                <w:lang w:val="en-US" w:eastAsia="zh-CN" w:bidi="ar"/>
              </w:rPr>
              <w:t>实物</w:t>
            </w:r>
            <w:r>
              <w:rPr>
                <w:rFonts w:hint="eastAsia" w:ascii="宋体" w:hAnsi="宋体" w:eastAsia="宋体" w:cs="宋体"/>
                <w:color w:val="000000"/>
                <w:kern w:val="0"/>
                <w:sz w:val="18"/>
                <w:szCs w:val="18"/>
                <w:lang w:bidi="ar"/>
              </w:rPr>
              <w:t>结构识别练习考核功能，可显示答题正确率统计结果及答题人数。同时提供纠错和心得功能。</w:t>
            </w:r>
            <w:r>
              <w:rPr>
                <w:rFonts w:hint="eastAsia" w:ascii="宋体" w:hAnsi="宋体" w:eastAsia="宋体" w:cs="宋体"/>
                <w:color w:val="000000"/>
                <w:kern w:val="0"/>
                <w:sz w:val="18"/>
                <w:szCs w:val="18"/>
                <w:lang w:eastAsia="zh" w:bidi="ar"/>
              </w:rPr>
              <w:t>（提供软件功能截图）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5.支持2D/3D一键切换，三维</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可实现三维出屏效果。</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6.系统</w:t>
            </w:r>
            <w:r>
              <w:rPr>
                <w:rFonts w:hint="eastAsia"/>
                <w:sz w:val="18"/>
                <w:szCs w:val="18"/>
                <w:lang w:eastAsia="zh"/>
              </w:rPr>
              <w:t>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cs="宋体"/>
                <w:color w:val="000000"/>
                <w:kern w:val="0"/>
                <w:sz w:val="18"/>
                <w:szCs w:val="18"/>
                <w:lang w:eastAsia="zh" w:bidi="ar"/>
              </w:rPr>
              <w:t>解剖学AI智能化互动实训系统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450000</w:t>
            </w:r>
          </w:p>
        </w:tc>
        <w:tc>
          <w:tcPr>
            <w:tcW w:w="4819" w:type="dxa"/>
            <w:vAlign w:val="center"/>
          </w:tcPr>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一.教师端：</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平台采用B/S网络系统架构，不限使用场地，支持远程登</w:t>
            </w:r>
            <w:r>
              <w:rPr>
                <w:rFonts w:hint="eastAsia" w:ascii="宋体" w:hAnsi="宋体" w:cs="宋体"/>
                <w:color w:val="000000"/>
                <w:kern w:val="0"/>
                <w:sz w:val="18"/>
                <w:szCs w:val="18"/>
                <w:lang w:val="en-US" w:eastAsia="zh-CN" w:bidi="ar"/>
              </w:rPr>
              <w:t>录</w:t>
            </w:r>
            <w:r>
              <w:rPr>
                <w:rFonts w:hint="eastAsia" w:ascii="宋体" w:hAnsi="宋体" w:cs="宋体"/>
                <w:color w:val="000000"/>
                <w:kern w:val="0"/>
                <w:sz w:val="18"/>
                <w:szCs w:val="18"/>
                <w:lang w:eastAsia="zh" w:bidi="ar"/>
              </w:rPr>
              <w:t>，可支持海量用户访问，支持互联网大数据访问无延迟，局域网内无延时，平台采用主流技术开发设计，前后端分离架构模式。完美适配本国化软硬件环境，支持本国中间件、多系统平台部署使用；集成国密加解密插件，使用SM2、SM3、SM4等国密算法进行签名、数据完整性保护，针对教学内容设置考核练习，打造学、测、练、考、评一体化过程性教学系统。</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平台包需包含：资源库、题库管理、考试中心、课程任务四大功能模块。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（一）资源库模块包含：</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标注、查询模块。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标注：根据科目课程进行</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查询，包含系统解剖学不少于1000个</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支持圈标、点标模式任意标注，可进行360度旋转、放大、缩小，平移，实现多角度立体观察，支持拆分、动画、中英文标注（有区域标注功能：直接点击解剖结构时，该解剖结构可显示半透明区域显色标注，并显示该结构的中英文名词，名词标注正确率不低于95%，若有错漏，包修改）、自转、复位、画笔、详情语音播报、背景色、描述、重置等功能，添加标注包含中文名、英文名、中文描述、英文描述等项目。</w:t>
            </w:r>
            <w:r>
              <w:rPr>
                <w:rFonts w:hint="eastAsia" w:ascii="宋体" w:hAnsi="宋体" w:eastAsia="宋体" w:cs="宋体"/>
                <w:color w:val="000000"/>
                <w:kern w:val="0"/>
                <w:sz w:val="18"/>
                <w:szCs w:val="18"/>
                <w:lang w:eastAsia="zh" w:bidi="ar"/>
              </w:rPr>
              <w:t>(投标时需提供现场演示）</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查询：根据科目分类进行查询，支持点标、圈标、动画、拆分、360度旋转、放大、缩小、平移、中英文标注、语音播报、锁定、自转、重置、立体、仰视、俯视、背景色、着色、描述等功能。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eastAsia="zh" w:bidi="ar"/>
              </w:rPr>
              <w:t>▲</w:t>
            </w:r>
            <w:r>
              <w:rPr>
                <w:rFonts w:hint="eastAsia" w:ascii="宋体" w:hAnsi="宋体" w:cs="宋体"/>
                <w:color w:val="000000"/>
                <w:kern w:val="0"/>
                <w:sz w:val="18"/>
                <w:szCs w:val="18"/>
                <w:lang w:eastAsia="zh" w:bidi="ar"/>
              </w:rPr>
              <w:t>（二）试题库：题库试题类型包含（A1、A2、A3/A4、B1医师资格考试历年真题、共用题干题、共用选项题、单选题、多选题、判断题、填空题、简答题、名词解释题、案例分析题、论述题、操作题（备注：操作题是指题中提供</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，让学生根据题干的描述选择正确的答案，学生在考试中可以浏览</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，并根据需求进行缩放、旋转等操作进行全方位观看，以考</w:t>
            </w:r>
            <w:r>
              <w:rPr>
                <w:rFonts w:hint="eastAsia" w:ascii="宋体" w:hAnsi="宋体" w:cs="宋体"/>
                <w:color w:val="000000"/>
                <w:kern w:val="0"/>
                <w:sz w:val="18"/>
                <w:szCs w:val="18"/>
                <w:lang w:val="en-US" w:eastAsia="zh-CN" w:bidi="ar"/>
              </w:rPr>
              <w:t>查</w:t>
            </w:r>
            <w:r>
              <w:rPr>
                <w:rFonts w:hint="eastAsia" w:ascii="宋体" w:hAnsi="宋体" w:cs="宋体"/>
                <w:color w:val="000000"/>
                <w:kern w:val="0"/>
                <w:sz w:val="18"/>
                <w:szCs w:val="18"/>
                <w:lang w:eastAsia="zh" w:bidi="ar"/>
              </w:rPr>
              <w:t>学生的学习掌握情况），题库模块可以新增、修改、删除试题，支持按科目、名称、分类、难易度、试题类型进行查询，支持word、excel形式导入试题。支持AI大模型根据限定条件一键生成相关题型，并直接导入当前题库。（提供软件功能截图）</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（三）考试中心</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1.组卷管理：组卷支持理论题组卷模式、操作题组卷模式（可对</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上的结构进行选择是否参与考核）、理论题和操作题自定义组合组卷模式（包含共用题干题、共用选项题、单选题、多选题、判断题、填空题、简答题、名词解释题、案例分析题、论述题、操作题等题型，题型可任意组合），支持整卷模式、逐题模式，支持防作弊功能，系统自动阅卷，支持预览试卷功能，支持教师发布到班级或指定人员。</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2.试卷统计</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支持统计表格显示及曲线图显示，包含最高分、最低分、平均分、及格人数、及格率、应考人数、实考人数、缺考人数、学生考试排名，支持导出排名成绩单，支持错题统计功能，覆盖错题答题人数、答错人数、错误率等。</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（四）课程任务</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cs="宋体"/>
                <w:color w:val="000000"/>
                <w:kern w:val="0"/>
                <w:sz w:val="18"/>
                <w:szCs w:val="18"/>
                <w:lang w:eastAsia="zh" w:bidi="ar"/>
              </w:rPr>
              <w:t>1.我的课堂：显示当前学期下教师的课程列表，教师可以根据学期教学计划安排进行查看进行中课时实时监控，可实时查看当前开课全部及班级人员当前课时的学习、考核情况，包含当前阶段倒计时、课程课时名称、当前监控阶段、任课教师、开课时间、开课时长、应到人数、实到人数、参与班级，实时显示学生学习模块完成度、考核模块完成度、切屏次数、退出应用次数、在线状态、离线状态，实时跟踪每个学生的操作痕迹，包含当前学生所在</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位置、当前进度、标注信息操作日志，完成情况等，支持全屏自适应，支持教师一键开启学习、考核模块功能，系统自动记录学生操作的行为足迹。</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开课记录：显示学期下所有课程下已开过课的课时任务，可以按照学期、课程、关键字、班级等组合条件进行查询，课时结束后，可实时查看当前开课全部及班级的学习、考核情况，包含最高分、最低分、平均分、及格人数、及格率、应考人数、实考人数、缺考人数以及整体排名下学生信息（排名、姓名、班级、分数、学习完成度、考核完成度、切屏次数、退出应用次数、学习状态、备注），支持学习课堂学习详情信息导出（图片、Excel）</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支持拖动式柱状图表显示及折线图切换，教师可根据当前分析结果进行课堂总结评价。</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3.待开课：显示学期下所有课程下未开过课的课时列表，可以按照学期、课程、关键字等组合条件进行查询，点击开课可以选择未开过课的多个班级进行开课，学生端会及时收到开课任务。</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4.补考管理：显示学期下所有课程下需要补考的课时列表，可以按照学期、课程、班级、关键字等组合条件进行查询，教师可以根据情况设置报考截止日期，生成补考名单，教师可实时跟踪学生补考进度，补考结束后，可实时查看当前补考课时全部人员学习、考核情况，包含（排名、姓名、班级、分数、学习完成度、考核完成度、切屏次数、退出应用次数、学习状态、备注）。</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5.历史学期课程：教师可根据历史学期查看以往所有开课记录，学生学习、考核、补考具体详情，全面分析学生现在及以往的整体学习状况。</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（五）成绩统计模块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课时统计：显示当前学期下教师代课所有课时统计信息。可查看每个课时所有班级整体学习、考核情况，包含最高分、最低分、平均分、及格人数、及格率、应考人数、实考人数、缺考人数以及整体排名下学生信息（分数、学习完成度、考核完成度、切屏次数、退出应用次数、学习状态），支持分析结果Excel导出。</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补考统计：显示当前学期下教师代课所有补考统计信息。可查看每个课时所有补考班级整体学习、考核情况，包含最高分、最低分、平均分、及格人数、及格率、应考人数、实考人数、缺考人数以及整体排名下学生信息（分数、学习完成度、考核完成度、切屏次数、退出应用次数、学习状态），支持分析结果Excel导出。</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（六）系统管理</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1.实时消息：系统采用 SignalR 机制实时通知，包含网络掉线提醒、服务器异常提醒、单点登录提醒、故障提醒等功能。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2.登录模式：教师端支持单独登录、多点登录功能。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3.修改密码：教师端可进行密码修改，密码支持使用SM2、SM3、SM4等国密算法进行加密，遵循等级保护测评要求，完全符合等保、密评要求。</w:t>
            </w:r>
          </w:p>
          <w:p>
            <w:pPr>
              <w:widowControl/>
              <w:jc w:val="left"/>
              <w:textAlignment w:val="center"/>
              <w:rPr>
                <w:rFonts w:hint="eastAsia" w:ascii="宋体" w:hAnsi="宋体" w:cs="宋体"/>
                <w:color w:val="000000"/>
                <w:kern w:val="0"/>
                <w:sz w:val="18"/>
                <w:szCs w:val="18"/>
                <w:lang w:eastAsia="zh" w:bidi="ar"/>
              </w:rPr>
            </w:pP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二.学生端：</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1.平台采用B/S网络系统架构，不限使用场地，支持远程登</w:t>
            </w:r>
            <w:r>
              <w:rPr>
                <w:rFonts w:hint="eastAsia" w:ascii="宋体" w:hAnsi="宋体" w:cs="宋体"/>
                <w:color w:val="000000"/>
                <w:kern w:val="0"/>
                <w:sz w:val="18"/>
                <w:szCs w:val="18"/>
                <w:lang w:val="en-US" w:eastAsia="zh-CN" w:bidi="ar"/>
              </w:rPr>
              <w:t>录</w:t>
            </w:r>
            <w:r>
              <w:rPr>
                <w:rFonts w:hint="eastAsia" w:ascii="宋体" w:hAnsi="宋体" w:cs="宋体"/>
                <w:color w:val="000000"/>
                <w:kern w:val="0"/>
                <w:sz w:val="18"/>
                <w:szCs w:val="18"/>
                <w:lang w:eastAsia="zh" w:bidi="ar"/>
              </w:rPr>
              <w:t>，可支持海量用户访问，支持互联网大数据访问无延迟，局域网内无延时，平台采用主流技术开发设计，前后端分离架构模式，完美适配本国化软硬件环境，支持本国中间件、多系统平台部署使用；集成国密加解密插件，使用SM2、SM3、SM4等国密算法进行签名、数据完整性保护，采用单独登录模式功能，针对教学内容设置考核练习，打造学、测、练、考、评一体化过程性教学系统。</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2.平台包需包含：资源库、我的课堂、我的补考、成绩统计、系统管理、修改密码，个人中心等功能模块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eastAsia="zh" w:bidi="ar"/>
              </w:rPr>
              <w:t>▲</w:t>
            </w:r>
            <w:r>
              <w:rPr>
                <w:rFonts w:hint="eastAsia" w:ascii="宋体" w:hAnsi="宋体" w:cs="宋体"/>
                <w:color w:val="000000"/>
                <w:kern w:val="0"/>
                <w:sz w:val="18"/>
                <w:szCs w:val="18"/>
                <w:lang w:eastAsia="zh" w:bidi="ar"/>
              </w:rPr>
              <w:t>3.资源库：涵盖系统解剖学、局部解剖学等科目下</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资源，支持按章节目录、关键字等组合条件进行查询，系统</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包含系统解剖学不少于1000</w:t>
            </w:r>
            <w:r>
              <w:rPr>
                <w:rFonts w:hint="eastAsia" w:ascii="宋体" w:hAnsi="宋体" w:cs="宋体"/>
                <w:color w:val="000000"/>
                <w:kern w:val="0"/>
                <w:sz w:val="18"/>
                <w:szCs w:val="18"/>
                <w:lang w:val="en-US" w:eastAsia="zh-CN" w:bidi="ar"/>
              </w:rPr>
              <w:t>张</w:t>
            </w:r>
            <w:r>
              <w:rPr>
                <w:rFonts w:hint="eastAsia" w:ascii="宋体" w:hAnsi="宋体" w:cs="宋体"/>
                <w:color w:val="000000"/>
                <w:kern w:val="0"/>
                <w:sz w:val="18"/>
                <w:szCs w:val="18"/>
                <w:lang w:eastAsia="zh" w:bidi="ar"/>
              </w:rPr>
              <w:t>，支持圈标、点标模式任意标注，可进行360度旋转、放大、缩小，平移，实现多角度立体观察，支持拆分、动画、中英文标注、自转、复位、画笔、详情语音播报、背景色、着色、锁定、俯视、仰视、平视、描述、重置等功能。</w:t>
            </w:r>
            <w:r>
              <w:rPr>
                <w:rFonts w:hint="eastAsia" w:ascii="宋体" w:hAnsi="宋体" w:eastAsia="宋体" w:cs="宋体"/>
                <w:color w:val="000000"/>
                <w:kern w:val="0"/>
                <w:sz w:val="18"/>
                <w:szCs w:val="18"/>
                <w:lang w:eastAsia="zh" w:bidi="ar"/>
              </w:rPr>
              <w:t>（提供软件功能截图）</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cs="宋体"/>
                <w:color w:val="000000"/>
                <w:kern w:val="0"/>
                <w:sz w:val="18"/>
                <w:szCs w:val="18"/>
                <w:lang w:eastAsia="zh" w:bidi="ar"/>
              </w:rPr>
              <w:t>4.我的课程：包含进行中和已结束的所有课时，每个课时任务都包含当前课时总览（课堂学习内容），以图文并茂的方式进行展示。教师开课后，参与的学生会及时收到开课课时任务，当前课时任务支持实时保存，支持退出、掉线、切屏后再进入功能，实时记录学生当前任务的参与情况，包含学习完成度、考核完成度、切屏次数、退出应用次数、在线状态、离线状态，支持关屏后系统重连功能，学生按照同质化课时进行时序性学习及考核（每个</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都有固定学习及考核时长，进入学习后将进入倒计时状态，倒计时结束后自动进入下个</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的学习及考核。学生学习、考核过程中实时显示所学</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数量、考核数量、总时长、总数量、总进度、考核正确率、当前进度、学习、考核标注点自动切换到最佳视角，学生可按照学习时长进行</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360度旋转、放大、缩小，平移，实现多角度立体观察，拆分、动画、中英文标注信息、自转、复位、画笔、语音播报、背景色、着色、锁定、俯视、仰视、平视、中英文标注描述、重置等功能，学习结束后、等待教师开启考核模块后才能进入考核环节，进入考核后，系统自动随机分配所考察试题选项，学生倒计时结束前可提前进入下个考核或返回当前考核，考核结束后，学生可以针对本次课堂过程性学习考核进行系统性个人总结评价，个人数据将自动生成，学生可随时查看学习、考核详情。</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5.我的补考：包含进行中和已结束的所有补考课时，支持按关键字等条件进行查询，教师开课后，参与的学生会及时收到补考课时任务，学生必须在规定的时间内完成补考，当前补考课时任务支持实时保存，支持退出、掉线、切屏后再进入功能，实时记录学生当前任务的参与情况，包含补考学习完成度、考核完成度、切屏次数、退出应用次数、在线状态、离线状态，支持关屏后系统重连功能，学生按照同质化课时进行时序性学习及考核（每个</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都有固定学习及考核时长，进入学习后将进入倒计时状态，倒计时结束后自动进入下个学习及考核。学生学习、考核过程中实时显示所学数量、考核数量、总时长、总数量、总进度、考核正确率、当前进度、学习、考核标注点自动切换到最佳视角，学生可按照学习时长进行</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360度旋转、放大、缩小，平移，实现多角度立体观察，拆分、动画、中英文标注信息、自转、复位、画笔、语音播报、背景色、着色、锁定、俯视、仰视、平视、中英文标注描述、重置等功能，学习结束后、等待教师开启考核模块后才能进入考核环节，进入补考考核后，系统自动随机分配所考察试题选项，学生倒计时结束前可提前进入下个考核或返回当前考核，补考考核结束后，学生可以针对本次补考过程性学习考核进行系统性个人总结评价，评价完成后，个人数据将自动生成、汇总，补考成绩将作为最终成绩显示统计，学生可随时查看学习、考核补考详情。</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6.成绩统计：显示当前学期下及历史学期下学生参与的所有课程课时包含每个课时的分数、学习完成度、考核完成度、切屏次数、退出应用次数），支持拖拽式折线图表动态显示。</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7.系统管理：系统采用 SignalR 机制实时通知，包含网络掉线提醒、服务器异常提醒、单点登录提醒、故障提醒等功能。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8.修改密码：可进行密码修改，密码支持使用SM2、SM3、SM4等国密算法进行加密，遵循等级保护测评要求，完全符合等保、密评要求。</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9.个人中心：包含我的通知、公告功能，1、我的通知、公告</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可以获取系统最新的消息，以便于了解教学最新情况；2、基本信息：包含了个人基本信息及头像的修改功能。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10.AI功能：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10.1系统提供</w:t>
            </w:r>
            <w:r>
              <w:rPr>
                <w:rFonts w:hint="eastAsia" w:ascii="宋体" w:hAnsi="宋体" w:eastAsia="宋体" w:cs="宋体"/>
                <w:color w:val="000000"/>
                <w:kern w:val="0"/>
                <w:sz w:val="18"/>
                <w:szCs w:val="18"/>
                <w:lang w:val="en-US" w:eastAsia="zh-CN" w:bidi="ar"/>
              </w:rPr>
              <w:t>三维</w:t>
            </w:r>
            <w:r>
              <w:rPr>
                <w:rFonts w:hint="eastAsia" w:ascii="宋体" w:hAnsi="宋体" w:eastAsia="宋体" w:cs="宋体"/>
                <w:color w:val="000000"/>
                <w:kern w:val="0"/>
                <w:sz w:val="18"/>
                <w:szCs w:val="18"/>
                <w:lang w:bidi="ar"/>
              </w:rPr>
              <w:t>实物</w:t>
            </w:r>
            <w:r>
              <w:rPr>
                <w:rFonts w:hint="eastAsia" w:ascii="宋体" w:hAnsi="宋体" w:eastAsia="宋体" w:cs="宋体"/>
                <w:color w:val="000000"/>
                <w:kern w:val="0"/>
                <w:sz w:val="18"/>
                <w:szCs w:val="18"/>
                <w:lang w:val="en-US" w:eastAsia="zh-CN" w:bidi="ar"/>
              </w:rPr>
              <w:t>图</w:t>
            </w:r>
            <w:r>
              <w:rPr>
                <w:rFonts w:hint="eastAsia" w:ascii="宋体" w:hAnsi="宋体" w:cs="宋体"/>
                <w:color w:val="000000"/>
                <w:kern w:val="0"/>
                <w:sz w:val="18"/>
                <w:szCs w:val="18"/>
                <w:lang w:eastAsia="zh" w:bidi="ar"/>
              </w:rPr>
              <w:t>结构AI注解功能，通过AI讲解该结构相关专业知识。</w:t>
            </w:r>
            <w:r>
              <w:rPr>
                <w:rFonts w:hint="eastAsia" w:ascii="宋体" w:hAnsi="宋体" w:eastAsia="宋体" w:cs="宋体"/>
                <w:color w:val="000000"/>
                <w:kern w:val="0"/>
                <w:sz w:val="18"/>
                <w:szCs w:val="18"/>
                <w:lang w:eastAsia="zh" w:bidi="ar"/>
              </w:rPr>
              <w:t>(投标时需提供现场演示）</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10.2系统提供AI智能交互问答功能，把学习中的疑问反馈给AI助手，AI助手输出全面专业的结果。</w:t>
            </w:r>
            <w:r>
              <w:rPr>
                <w:rFonts w:hint="eastAsia" w:ascii="宋体" w:hAnsi="宋体" w:eastAsia="宋体" w:cs="宋体"/>
                <w:color w:val="000000"/>
                <w:kern w:val="0"/>
                <w:sz w:val="18"/>
                <w:szCs w:val="18"/>
                <w:lang w:eastAsia="zh" w:bidi="ar"/>
              </w:rPr>
              <w:t>(投标时需提供现场演示）</w:t>
            </w:r>
          </w:p>
          <w:p>
            <w:pPr>
              <w:widowControl/>
              <w:jc w:val="left"/>
              <w:textAlignment w:val="center"/>
              <w:rPr>
                <w:rFonts w:hint="eastAsia" w:ascii="宋体" w:hAnsi="宋体" w:cs="宋体"/>
                <w:color w:val="000000"/>
                <w:kern w:val="0"/>
                <w:sz w:val="18"/>
                <w:szCs w:val="18"/>
                <w:lang w:eastAsia="zh" w:bidi="ar"/>
              </w:rPr>
            </w:pP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三.监控端：</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1.平台采用B/S网络系统架构，不限使用场地，支持远程登</w:t>
            </w:r>
            <w:r>
              <w:rPr>
                <w:rFonts w:hint="eastAsia" w:ascii="宋体" w:hAnsi="宋体" w:cs="宋体"/>
                <w:color w:val="000000"/>
                <w:kern w:val="0"/>
                <w:sz w:val="18"/>
                <w:szCs w:val="18"/>
                <w:lang w:val="en-US" w:eastAsia="zh-CN" w:bidi="ar"/>
              </w:rPr>
              <w:t>录</w:t>
            </w:r>
            <w:r>
              <w:rPr>
                <w:rFonts w:hint="eastAsia" w:ascii="宋体" w:hAnsi="宋体" w:cs="宋体"/>
                <w:color w:val="000000"/>
                <w:kern w:val="0"/>
                <w:sz w:val="18"/>
                <w:szCs w:val="18"/>
                <w:lang w:eastAsia="zh" w:bidi="ar"/>
              </w:rPr>
              <w:t>，可支持海量用户访问，支持互联网大数据访问无延迟，局域网内无延时，平台采用主流技术开发设计，前后端分离架构模式。完美适配本国化软硬件环境，支持本国中间件、多系统平台部署使用；采用多种技术手段来确保课堂学习、考核的公正性和公平性，针对教学内容设置考核练习，打造学、测、练、考、评一体化过程性教学系统。</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2.平台包需包含：系统管理、平台管理、日志管理、课程统计、教学监控等功能模块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3.系统管理模块包含：账号管理、角色管理、机构管理、机构管理、个人中心、通知公告、工作台模块。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4.账号管理：主要包含各院系下账号基本信息、账号新增、修改、删除、复制、重置密码、解除锁定操作等相关功能</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可以分配当前账号的角色权限。</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5.通知公告：主要包含系统内相关通知、公告等信息的发布及消息通知，系统通知公告信息发布维护，使用 SignalR 实现对用户实时通知、上线、下线提醒。</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6.机构管理：设置组织机构树形显示，可设置学校各级组织机构，能进行组织机构增加、修改、复制、删除等操作。</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7.角色管理：系统角色可以自定义设置多个，模块包含新增、修改、删除等操作，可根据岗位角色进行系统各个模块权限分配设置，角色权限支持分配到按钮。</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8.职位管理：主要包含系统内账号人员的相关职位信息，职务可作为用户的一个标签，可进行信息的新增、修改、删除、复制、查询等操作。</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9.个人中心：可以进行个人信息的修改完善、上传个人电子签名及手写签名。</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10.工作台：支持系统功能模块快捷入口，可自定义添加系统相关应用到快捷入口，支持拖拽操作，系统消息、通知滚动显示，支持全系统模块一键查找功能，实时在线人员列表、上线提醒、下线提醒、当前系统在线用户的查看，包括强制下线，基于 SignalR 实现功能。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11.布局配置：主要包含全局主题（主题颜色自定义设置，支持深色模式）、顶栏设置（顶栏背景自定义、默认字体颜色自定义、背景渐变）、菜单设置（菜单背景自定义、菜单默认字体颜色自定义、菜单背景渐变）、分栏设置（分栏菜单背景、分栏菜单默认字体颜色、分栏菜单背景渐变、分栏菜单鼠标悬停预加载、分栏Logo高度(px)、分栏菜单高度(px))、界面设置（菜单水平折叠、菜单手风琴、固定Header、经典布局分割菜单、开启锁屏、自动锁屏）、界面显示（侧边栏Logo、开启Breadcrumb、开启Breadcrumb图标、开启Tagsview、开启Tagsview图标、开启Tagsview缓存、开启Tagsview拖拽、开启Tagsview公用、开启Footer、灰色模式、色弱模式）、其他设置（Tagsview风格、主页面切换动画、布局切换（默认、经典、横向、分栏）、系统字体支持默认、小型、大型字体更换）。</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12.平台管理模块包含：菜单管理、参数配置、字典管理、任务调度、系统监控、缓存管理、系统配置、限流控制等功能模块。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13.菜单管理：主要包含系统内菜单信息新增、修改 、删除、复制、查询 等操作，菜单支持多级树形，配置系统菜单，操作权限，按钮权限标识等，包括目录、菜单、按钮。</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14.参数配置：系统参数设置可以配置系统默认密码、密码最大错误次数、日志保留天数、记录操作日志、单点设备登录（学生）、单点设备登录（教师）、Token过期时间、RefreshToken过期时间、发送异常日志邮件等配置项操作。</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15.字典管理：主要包含账号类型枚举、缓存类型枚举、证件类型枚举、教材分类、密码加密枚举、文化程度枚举、角色数据范围枚举、年制、困难度、性别枚举、系统错误码、完成状态枚举等。</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16.任务调度：采用 Sundial，分布式作业调度系统。新增作业支持脚本、Http请求，支持并行、串行作业，触发器支持间隔、Cron表达式。</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17.系统监控：服务器的运行状态，CPU、内存、网络等信息数据的查看。</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18.缓存管理：包含系统内的各个缓存列表，可以进行缓存一键清除。</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19.系统配置：系统信息配置主要包含系统图标、主标题、系统描述、水印内容、版权说明、ICP备案、图像验证码、登录二次验证</w:t>
            </w:r>
            <w:r>
              <w:rPr>
                <w:rFonts w:hint="eastAsia" w:ascii="宋体" w:hAnsi="宋体" w:cs="宋体"/>
                <w:color w:val="000000"/>
                <w:kern w:val="0"/>
                <w:sz w:val="18"/>
                <w:szCs w:val="18"/>
                <w:lang w:val="en-US" w:eastAsia="zh-CN" w:bidi="ar"/>
              </w:rPr>
              <w:t>等</w:t>
            </w:r>
            <w:r>
              <w:rPr>
                <w:rFonts w:hint="eastAsia" w:ascii="宋体" w:hAnsi="宋体" w:cs="宋体"/>
                <w:color w:val="000000"/>
                <w:kern w:val="0"/>
                <w:sz w:val="18"/>
                <w:szCs w:val="18"/>
                <w:lang w:eastAsia="zh" w:bidi="ar"/>
              </w:rPr>
              <w:t>相关系统配置。</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20.限流控制：采用限流组件实现对接口访问限制。</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21.日志管理模块包含：访问日志、操作日志、异常日志、差异日志功能模块。</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22.访问日志：显示所有系统用户登录信息，主要包含方法名称、账号名称、真实姓名、IP地址、登录地点、经度、纬度、浏览器、日志时间等类别项目。</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23.操作日志：显示所有用户操作的轨迹事件，主要包含模块名称、显示名称、方法名称、请求方式、请求地址、级别、事件ID，线程ID等相关项目，可进行组合条件查询、支持数据导出、清空、查看操作详等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24.异常日志：显示所有系统异常操作所产生的异常日志，主要包含模块名称、显示名称、方法名称、请求方式、请求地址、级别、事件ID、线程ID、请求跟踪ID，日志时间等相关项目，可进行组合条件查询、支持数据导出、清空、查看操作详等功能。</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25.差异日志：显示所有系统差异日志信息，主要包含差异操作、SQL语句、参数、耗时、日志消息、操作前记录、操作后记录、业务对象、操作时间等相关项目。</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26.我的教学模块包含：教学监控。</w:t>
            </w:r>
          </w:p>
          <w:p>
            <w:r>
              <w:rPr>
                <w:rFonts w:hint="eastAsia" w:ascii="宋体" w:hAnsi="宋体" w:cs="宋体"/>
                <w:color w:val="000000"/>
                <w:kern w:val="0"/>
                <w:sz w:val="18"/>
                <w:szCs w:val="18"/>
                <w:lang w:eastAsia="zh" w:bidi="ar"/>
              </w:rPr>
              <w:t>27.教学监控：显示当前学期下教师的课程列表，教师可以根据学期教学计划安排查看进行中的课时实时监控，可实时查看当前开课全部及班级人员当前课时的学习、考核情况，包含当前阶段倒计时、课程课时名称、当前监控阶段、任课教师、开课时间、开课时长、应到人数、实到人数、参与班级，实时显示学生学习模块完成度、考核模块完成度、切屏次数、退出应用次数、在线状态、离线状态，实时跟踪每个学生的操作痕迹，包含当前学生所在位置、当前进度、标注信息操作日志，完成情况等，支持全屏自适应，支持教师一键开启学习、考核模块功能，系统自动记录学生操作的行为足迹。</w:t>
            </w:r>
          </w:p>
          <w:p>
            <w:pPr>
              <w:widowControl/>
              <w:jc w:val="left"/>
              <w:textAlignment w:val="center"/>
              <w:rPr>
                <w:rFonts w:hint="eastAsia" w:ascii="宋体" w:hAnsi="宋体" w:cs="宋体"/>
                <w:color w:val="000000"/>
                <w:kern w:val="0"/>
                <w:sz w:val="18"/>
                <w:szCs w:val="18"/>
                <w:lang w:eastAsia="zh" w:bidi="ar"/>
              </w:rPr>
            </w:pP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四.提供后续软件免费升级服务（包括课前课后模块等）。</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▲五.</w:t>
            </w:r>
            <w:r>
              <w:rPr>
                <w:rFonts w:hint="eastAsia" w:ascii="宋体" w:hAnsi="宋体" w:eastAsia="宋体" w:cs="宋体"/>
                <w:color w:val="000000"/>
                <w:kern w:val="0"/>
                <w:sz w:val="18"/>
                <w:szCs w:val="18"/>
                <w:lang w:bidi="ar"/>
              </w:rPr>
              <w:t>支持PC、移动</w:t>
            </w:r>
            <w:r>
              <w:rPr>
                <w:rFonts w:hint="eastAsia" w:ascii="宋体" w:hAnsi="宋体" w:cs="宋体"/>
                <w:color w:val="000000"/>
                <w:kern w:val="0"/>
                <w:sz w:val="18"/>
                <w:szCs w:val="18"/>
                <w:lang w:eastAsia="zh" w:bidi="ar"/>
              </w:rPr>
              <w:t>（Android、iOS</w:t>
            </w:r>
            <w:r>
              <w:rPr>
                <w:rFonts w:hint="eastAsia" w:ascii="宋体" w:hAnsi="宋体" w:eastAsia="宋体" w:cs="宋体"/>
                <w:color w:val="000000"/>
                <w:kern w:val="0"/>
                <w:sz w:val="18"/>
                <w:szCs w:val="18"/>
                <w:lang w:bidi="ar"/>
              </w:rPr>
              <w:t>、HarmonyOS</w:t>
            </w:r>
            <w:r>
              <w:rPr>
                <w:rFonts w:hint="eastAsia" w:ascii="宋体" w:hAnsi="宋体" w:cs="宋体"/>
                <w:color w:val="000000"/>
                <w:kern w:val="0"/>
                <w:sz w:val="18"/>
                <w:szCs w:val="18"/>
                <w:lang w:eastAsia="zh" w:bidi="ar"/>
              </w:rPr>
              <w:t>等）、</w:t>
            </w:r>
            <w:r>
              <w:rPr>
                <w:rFonts w:hint="eastAsia" w:ascii="宋体" w:hAnsi="宋体" w:eastAsia="宋体" w:cs="宋体"/>
                <w:color w:val="000000"/>
                <w:kern w:val="0"/>
                <w:sz w:val="18"/>
                <w:szCs w:val="18"/>
                <w:lang w:bidi="ar"/>
              </w:rPr>
              <w:t>Web</w:t>
            </w:r>
            <w:r>
              <w:rPr>
                <w:rFonts w:hint="eastAsia" w:ascii="宋体" w:hAnsi="宋体" w:cs="宋体"/>
                <w:color w:val="000000"/>
                <w:kern w:val="0"/>
                <w:sz w:val="18"/>
                <w:szCs w:val="18"/>
                <w:lang w:eastAsia="zh" w:bidi="ar"/>
              </w:rPr>
              <w:t>、公众号</w:t>
            </w:r>
            <w:r>
              <w:rPr>
                <w:rFonts w:hint="eastAsia" w:ascii="宋体" w:hAnsi="宋体" w:eastAsia="宋体" w:cs="宋体"/>
                <w:color w:val="000000"/>
                <w:kern w:val="0"/>
                <w:sz w:val="18"/>
                <w:szCs w:val="18"/>
                <w:lang w:bidi="ar"/>
              </w:rPr>
              <w:t>等多平台应用。</w:t>
            </w:r>
            <w:r>
              <w:rPr>
                <w:rFonts w:hint="eastAsia" w:ascii="宋体" w:hAnsi="宋体" w:cs="宋体"/>
                <w:color w:val="000000"/>
                <w:kern w:val="0"/>
                <w:sz w:val="18"/>
                <w:szCs w:val="18"/>
                <w:lang w:eastAsia="zh" w:bidi="ar"/>
              </w:rPr>
              <w:t>（提供承诺函</w:t>
            </w:r>
            <w:r>
              <w:rPr>
                <w:rFonts w:hint="eastAsia" w:ascii="宋体" w:hAnsi="宋体" w:eastAsia="宋体" w:cs="宋体"/>
                <w:color w:val="000000"/>
                <w:kern w:val="0"/>
                <w:sz w:val="18"/>
                <w:szCs w:val="18"/>
                <w:lang w:eastAsia="zh" w:bidi="ar"/>
              </w:rPr>
              <w:t>，格式自拟</w:t>
            </w:r>
            <w:r>
              <w:rPr>
                <w:rFonts w:hint="eastAsia" w:ascii="宋体" w:hAnsi="宋体" w:cs="宋体"/>
                <w:color w:val="000000"/>
                <w:kern w:val="0"/>
                <w:sz w:val="18"/>
                <w:szCs w:val="18"/>
                <w:lang w:eastAsia="zh"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六.系统</w:t>
            </w:r>
            <w:r>
              <w:rPr>
                <w:rFonts w:hint="eastAsia"/>
                <w:sz w:val="18"/>
                <w:szCs w:val="18"/>
                <w:lang w:eastAsia="zh"/>
              </w:rPr>
              <w:t>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广医脊梁展示平台软件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87000</w:t>
            </w:r>
          </w:p>
        </w:tc>
        <w:tc>
          <w:tcPr>
            <w:tcW w:w="4819" w:type="dxa"/>
            <w:vAlign w:val="center"/>
          </w:tcPr>
          <w:p>
            <w:pPr>
              <w:widowControl/>
              <w:numPr>
                <w:ilvl w:val="0"/>
                <w:numId w:val="11"/>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系统采用触控交互的展示方式，包含名人堂、历史沿革、重大事件（卫生类）、校园风光四大模块。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2、名人堂模块内容以展示对本校做出过或正在做出贡献的优秀人物为主，重点介绍优秀人物的生平事迹、突出事件等。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3、历史沿革模块展示内容以本校重要的发展变化为节点，重点说明这些节点的关系，包括历史和现实意义等。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4、重大事件模块展示内容以发生的社会性重大事件（卫生类）为背景，展示出本校师生在应对社会性重大事件（卫生类）时做出的努力的奉献精神。</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5.校园风光模块以展示本校的校园景观及师资力量为主，重点突出优美的校园环境及学校雄厚的师资力量。</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6.展示内容可根据采购人需求持续更新。</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7.</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医见未来互动系统软件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一、该系统可带</w:t>
            </w:r>
            <w:r>
              <w:rPr>
                <w:rFonts w:hint="eastAsia" w:ascii="宋体" w:hAnsi="宋体" w:cs="宋体"/>
                <w:color w:val="000000"/>
                <w:kern w:val="0"/>
                <w:sz w:val="18"/>
                <w:szCs w:val="18"/>
                <w:lang w:bidi="ar"/>
              </w:rPr>
              <w:t>参观者</w:t>
            </w:r>
            <w:r>
              <w:rPr>
                <w:rFonts w:hint="eastAsia" w:ascii="宋体" w:hAnsi="宋体" w:eastAsia="宋体" w:cs="宋体"/>
                <w:color w:val="000000"/>
                <w:kern w:val="0"/>
                <w:sz w:val="18"/>
                <w:szCs w:val="18"/>
                <w:lang w:bidi="ar"/>
              </w:rPr>
              <w:t>走进医学发展的历史长河，了解医学的发展历史，展望医学科技未来的发展</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是了解和学习医学知识及历史的科普园地。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二、该系统分为科技展望未来、医学历史事件、医学诺贝尔奖及学院学科发展四个模块。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三、科技展望未来包含：基因工程、再生医学、预防+个体化、蛋白计划、医学科技融合、医学整合7个主题，展望医学的未来科技发展。</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四、医学历史事件记录了医学4千多年的发展史，以时间轴为展示脉络，为参观者展示一个个从古至今的医学发展事件。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五、医学诺贝尔奖记录了从1901年至今的医学诺贝尔奖的获得者及其相关资料。</w:t>
            </w:r>
          </w:p>
          <w:p>
            <w:pPr>
              <w:widowControl/>
              <w:numPr>
                <w:ilvl w:val="255"/>
                <w:numId w:val="0"/>
              </w:numPr>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六、</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全景实时监控系统软件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4819" w:type="dxa"/>
            <w:vAlign w:val="center"/>
          </w:tcPr>
          <w:p>
            <w:pPr>
              <w:rPr>
                <w:sz w:val="18"/>
                <w:szCs w:val="18"/>
                <w:lang w:eastAsia="zh"/>
              </w:rPr>
            </w:pPr>
            <w:r>
              <w:rPr>
                <w:rFonts w:hint="eastAsia"/>
                <w:sz w:val="18"/>
                <w:szCs w:val="18"/>
                <w:lang w:eastAsia="zh"/>
              </w:rPr>
              <w:t>一、</w:t>
            </w:r>
            <w:r>
              <w:rPr>
                <w:rFonts w:hint="eastAsia" w:ascii="宋体" w:hAnsi="宋体" w:eastAsia="宋体" w:cs="宋体"/>
                <w:color w:val="000000"/>
                <w:kern w:val="0"/>
                <w:sz w:val="18"/>
                <w:szCs w:val="18"/>
                <w:lang w:bidi="ar"/>
              </w:rPr>
              <w:t>该系统功能包含：监控展馆人流量、可进行人脸识别</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二、系统可统计出展馆内人员实时数量（入馆人数、出馆人数、当前馆内人数等），方便统计出展馆使用状况。</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三、系统可</w:t>
            </w:r>
            <w:r>
              <w:rPr>
                <w:rFonts w:hint="eastAsia" w:ascii="宋体" w:hAnsi="宋体" w:eastAsia="宋体" w:cs="宋体"/>
                <w:color w:val="000000"/>
                <w:kern w:val="0"/>
                <w:sz w:val="18"/>
                <w:szCs w:val="18"/>
                <w:lang w:eastAsia="zh" w:bidi="ar"/>
              </w:rPr>
              <w:t>实时</w:t>
            </w:r>
            <w:r>
              <w:rPr>
                <w:rFonts w:hint="eastAsia" w:ascii="宋体" w:hAnsi="宋体" w:eastAsia="宋体" w:cs="宋体"/>
                <w:color w:val="000000"/>
                <w:kern w:val="0"/>
                <w:sz w:val="18"/>
                <w:szCs w:val="18"/>
                <w:lang w:bidi="ar"/>
              </w:rPr>
              <w:t>监控馆内的温度、湿度、甲醛、P</w:t>
            </w:r>
            <w:r>
              <w:rPr>
                <w:rFonts w:hint="eastAsia" w:ascii="宋体" w:hAnsi="宋体" w:cs="宋体"/>
                <w:color w:val="000000"/>
                <w:kern w:val="0"/>
                <w:sz w:val="18"/>
                <w:szCs w:val="18"/>
                <w:lang w:bidi="ar"/>
              </w:rPr>
              <w:t>M</w:t>
            </w:r>
            <w:r>
              <w:rPr>
                <w:rFonts w:hint="eastAsia" w:ascii="宋体" w:hAnsi="宋体" w:eastAsia="宋体" w:cs="宋体"/>
                <w:color w:val="000000"/>
                <w:kern w:val="0"/>
                <w:sz w:val="18"/>
                <w:szCs w:val="18"/>
                <w:lang w:bidi="ar"/>
              </w:rPr>
              <w:t>2.5等常见指标数据；监控数据以图形化方式进行展示，生动形象，提升展馆的科技含量。</w:t>
            </w:r>
          </w:p>
          <w:p>
            <w:pPr>
              <w:numPr>
                <w:ilvl w:val="255"/>
                <w:numId w:val="0"/>
              </w:numPr>
              <w:rPr>
                <w:sz w:val="18"/>
                <w:szCs w:val="18"/>
                <w:lang w:eastAsia="zh"/>
              </w:rPr>
            </w:pPr>
            <w:r>
              <w:rPr>
                <w:rFonts w:hint="eastAsia"/>
                <w:sz w:val="18"/>
                <w:szCs w:val="18"/>
                <w:lang w:eastAsia="zh"/>
              </w:rPr>
              <w:t>四、软件完整部署于采购人指定的硬件中，保证可独立运行、功能全启用、授权覆盖。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门禁及参观登记系统软件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4819" w:type="dxa"/>
            <w:vAlign w:val="center"/>
          </w:tcPr>
          <w:p>
            <w:pP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eastAsia="zh" w:bidi="ar"/>
              </w:rPr>
              <w:t>一</w:t>
            </w:r>
            <w:r>
              <w:rPr>
                <w:rFonts w:hint="eastAsia" w:ascii="宋体" w:hAnsi="宋体" w:eastAsia="宋体" w:cs="宋体"/>
                <w:color w:val="000000"/>
                <w:kern w:val="0"/>
                <w:sz w:val="18"/>
                <w:szCs w:val="18"/>
                <w:lang w:bidi="ar"/>
              </w:rPr>
              <w:t>、门禁开启需向门禁管理系统上传访客流水记录。</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二</w:t>
            </w:r>
            <w:r>
              <w:rPr>
                <w:rFonts w:hint="eastAsia" w:ascii="宋体" w:hAnsi="宋体" w:eastAsia="宋体" w:cs="宋体"/>
                <w:color w:val="000000"/>
                <w:kern w:val="0"/>
                <w:sz w:val="18"/>
                <w:szCs w:val="18"/>
                <w:lang w:bidi="ar"/>
              </w:rPr>
              <w:t>、提供</w:t>
            </w:r>
            <w:r>
              <w:rPr>
                <w:rFonts w:hint="eastAsia" w:ascii="宋体" w:hAnsi="宋体" w:eastAsia="宋体" w:cs="宋体"/>
                <w:color w:val="000000"/>
                <w:kern w:val="0"/>
                <w:sz w:val="18"/>
                <w:szCs w:val="18"/>
                <w:lang w:eastAsia="zh" w:bidi="ar"/>
              </w:rPr>
              <w:t>人脸识别</w:t>
            </w:r>
            <w:r>
              <w:rPr>
                <w:rFonts w:hint="eastAsia" w:ascii="宋体" w:hAnsi="宋体" w:eastAsia="宋体" w:cs="宋体"/>
                <w:color w:val="000000"/>
                <w:kern w:val="0"/>
                <w:sz w:val="18"/>
                <w:szCs w:val="18"/>
                <w:lang w:bidi="ar"/>
              </w:rPr>
              <w:t>开启门禁</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三</w:t>
            </w:r>
            <w:r>
              <w:rPr>
                <w:rFonts w:hint="eastAsia" w:ascii="宋体" w:hAnsi="宋体" w:eastAsia="宋体" w:cs="宋体"/>
                <w:color w:val="000000"/>
                <w:kern w:val="0"/>
                <w:sz w:val="18"/>
                <w:szCs w:val="18"/>
                <w:lang w:bidi="ar"/>
              </w:rPr>
              <w:t>、可统计访客信息及信息导出、打印功能。</w:t>
            </w:r>
          </w:p>
          <w:p>
            <w:pP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四、</w:t>
            </w:r>
            <w:r>
              <w:rPr>
                <w:rFonts w:hint="eastAsia"/>
                <w:sz w:val="18"/>
                <w:szCs w:val="18"/>
                <w:lang w:eastAsia="zh"/>
              </w:rPr>
              <w:t>软件完整部署于采购人指定的硬件中，保证可独立运行、功能全启用、授权覆盖。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智能管控系统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114000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一、</w:t>
            </w:r>
            <w:r>
              <w:rPr>
                <w:rFonts w:hint="eastAsia" w:ascii="宋体" w:hAnsi="宋体" w:eastAsia="宋体" w:cs="宋体"/>
                <w:color w:val="000000"/>
                <w:kern w:val="0"/>
                <w:sz w:val="18"/>
                <w:szCs w:val="18"/>
                <w:lang w:bidi="ar"/>
              </w:rPr>
              <w:t>中控系统软件描述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操控界面专用编程软件及APP，可定制背景、页面、图片、文字、按钮、控制需求，全中文化，简单易用，内置BEcontrol协议、NET网络协议；中控主机C语言脚本编程软件：采用全中文目录树构架、C语言编程环境，支持变量设置、具有多种自定义脚本ID功能，具有SCRIPT支持定时\循环\自动\变量赋值\逻辑运算\时钟，可自建RS232\IR代码库。</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2、智能化场馆远程管理控制软件：定制中控APP软件，适用于平板电脑：</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（1）控制面板中包含五个控制模块：①灯光②强电③主机④其他。</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灯光控制可区域独立控制，分①射灯②灯带③柜体灯④大厅等，含“开”“关”两个操作按钮，配有灯形状状态显示模块，及时反馈灯光开关情况，以便管理。具有控制全开全关按钮功能，具有状态刷新功能，及时显示开关状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强电管理：具有整体电路强弱电分区控制，针对每个区域定点控制对不同区域进行独立供电控制，含“开”“关”两个操作按钮，配有闪电形状状态显示模块，及时反馈强电开关情况，以便管理。具有控制全开全关按钮功能。具有状态刷新功能，及时显示开关状态</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（4）各个区域主机控制：含“开”“关”两个操作按钮，配有主机形状状态显示模块，及时反馈设备开关情况，以便管理。具有状态刷新功能，及时显示开关状态</w:t>
            </w:r>
            <w:r>
              <w:rPr>
                <w:rFonts w:hint="eastAsia" w:ascii="宋体" w:hAnsi="宋体" w:cs="宋体"/>
                <w:color w:val="000000"/>
                <w:kern w:val="0"/>
                <w:sz w:val="18"/>
                <w:szCs w:val="18"/>
                <w:lang w:bidi="ar"/>
              </w:rPr>
              <w:t>。</w:t>
            </w:r>
          </w:p>
          <w:p>
            <w:pPr>
              <w:widowControl/>
              <w:numPr>
                <w:ilvl w:val="255"/>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3、系统</w:t>
            </w:r>
            <w:r>
              <w:rPr>
                <w:rFonts w:hint="eastAsia"/>
                <w:sz w:val="18"/>
                <w:szCs w:val="18"/>
                <w:lang w:eastAsia="zh"/>
              </w:rPr>
              <w:t>完整部署于采购人指定的硬件中，保证可独立运行、功能全启用、授权覆盖。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29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虚拟现实智慧展馆导览系统硬件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p>
          <w:p>
            <w:pPr>
              <w:widowControl/>
              <w:jc w:val="left"/>
              <w:textAlignment w:val="center"/>
              <w:rPr>
                <w:rFonts w:ascii="Times New Roman" w:hAnsi="Times New Roman" w:eastAsia="宋体" w:cs="Times New Roman"/>
                <w:szCs w:val="21"/>
                <w:lang w:eastAsia="zh"/>
              </w:rPr>
            </w:pP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生命起源硬件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序厅弧形大屏硬件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160000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一、弧形led显示大屏，尺寸：6400*2560mm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1.像素间距：≤1.86mm；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2.像素密度：≥288000点/㎡；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3.封装尺寸</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表贴三合一LED；</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4.模组尺寸：160mm*320mm；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5.模组平整度：≤0.2mm；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6.像素中心距相对偏差：&lt;3%；</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7.白平衡亮度：≥600cd/㎡；</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8.水平视角：160︒；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9.垂直视角：160︒；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10.最高对比度：≥3000：1；</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11.亮度/色度校正：支持；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12.亮度均匀性：≥99%；</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13.色度均匀度：±0.003Cx，Cy之内；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14.驱动方式：恒流驱动；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15.换帧频率：≥60H</w:t>
            </w:r>
            <w:r>
              <w:rPr>
                <w:rFonts w:hint="eastAsia" w:ascii="宋体" w:hAnsi="宋体" w:eastAsia="宋体" w:cs="宋体"/>
                <w:color w:val="000000"/>
                <w:kern w:val="0"/>
                <w:sz w:val="18"/>
                <w:szCs w:val="18"/>
                <w:lang w:val="en-US" w:eastAsia="zh-CN" w:bidi="ar"/>
              </w:rPr>
              <w:t>z</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16.刷新频率：≥3840H</w:t>
            </w:r>
            <w:r>
              <w:rPr>
                <w:rFonts w:hint="eastAsia" w:ascii="宋体" w:hAnsi="宋体" w:eastAsia="宋体" w:cs="宋体"/>
                <w:color w:val="000000"/>
                <w:kern w:val="0"/>
                <w:sz w:val="18"/>
                <w:szCs w:val="18"/>
                <w:lang w:val="en-US" w:eastAsia="zh-CN" w:bidi="ar"/>
              </w:rPr>
              <w:t>z</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17.灰度等级：≥14Bit；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18.亮度调节范围：自动/手动：1-100%，亮度可随环境亮度的变化自动调节；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19.色温：3000K-9300K可调；</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20.峰值功耗：500W/㎡；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21.平均功耗：200W/㎡；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22.LED使用寿命：≥100000H；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23.无故障运行时间：≥10000H；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二、视频处理器：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带载650万；输入</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1xDVI、1xHDMI、1xAudio；输出</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10x网口；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三、配电柜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w:t>
            </w:r>
            <w:r>
              <w:rPr>
                <w:rFonts w:hint="eastAsia" w:ascii="宋体" w:hAnsi="宋体" w:eastAsia="宋体" w:cs="宋体"/>
                <w:color w:val="000000"/>
                <w:kern w:val="0"/>
                <w:sz w:val="18"/>
                <w:szCs w:val="18"/>
                <w:lang w:val="en-US" w:eastAsia="zh-CN" w:bidi="ar"/>
              </w:rPr>
              <w:t>k</w:t>
            </w:r>
            <w:r>
              <w:rPr>
                <w:rFonts w:hint="eastAsia" w:ascii="宋体" w:hAnsi="宋体" w:eastAsia="宋体" w:cs="宋体"/>
                <w:color w:val="000000"/>
                <w:kern w:val="0"/>
                <w:sz w:val="18"/>
                <w:szCs w:val="18"/>
                <w:lang w:bidi="ar"/>
              </w:rPr>
              <w:t>W配电柜给大屏设备供电</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需按照标准网络机房供电标准设计安装供电，为考虑峰值电流影响，需考虑分路供电，时序控制。电源供电需考虑二级防雷，设备、保护地分开，整个大屏接地系统需接入大楼接地系统，还应考虑关键信息设备端口防雷措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防护功能：具有防静电、抗震动、防电磁干扰、抗雷击等功能，具有电源过压、过流、断电保护、分</w:t>
            </w:r>
            <w:r>
              <w:rPr>
                <w:rFonts w:hint="eastAsia" w:ascii="宋体" w:hAnsi="宋体" w:eastAsia="宋体" w:cs="宋体"/>
                <w:color w:val="000000"/>
                <w:kern w:val="0"/>
                <w:sz w:val="18"/>
                <w:szCs w:val="18"/>
                <w:lang w:val="en-US" w:eastAsia="zh-CN" w:bidi="ar"/>
              </w:rPr>
              <w:t>步</w:t>
            </w:r>
            <w:r>
              <w:rPr>
                <w:rFonts w:hint="eastAsia" w:ascii="宋体" w:hAnsi="宋体" w:eastAsia="宋体" w:cs="宋体"/>
                <w:color w:val="000000"/>
                <w:kern w:val="0"/>
                <w:sz w:val="18"/>
                <w:szCs w:val="18"/>
                <w:lang w:bidi="ar"/>
              </w:rPr>
              <w:t>上电措施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四、操作电脑：</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操作电脑：CPU≥intel 十一代I5；内存≥16GB DDR4；硬盘≥512G SSD；显卡≥4G独立显存；USB数量≥6个USB接口（3.0接口≥2个），windows</w:t>
            </w:r>
            <w:r>
              <w:rPr>
                <w:rFonts w:hint="eastAsia" w:ascii="宋体" w:hAnsi="宋体" w:eastAsia="宋体" w:cs="宋体"/>
                <w:color w:val="000000"/>
                <w:kern w:val="0"/>
                <w:sz w:val="18"/>
                <w:szCs w:val="18"/>
                <w:lang w:eastAsia="zh" w:bidi="ar"/>
              </w:rPr>
              <w:t xml:space="preserve"> 10</w:t>
            </w:r>
            <w:r>
              <w:rPr>
                <w:rFonts w:hint="eastAsia" w:ascii="宋体" w:hAnsi="宋体" w:eastAsia="宋体" w:cs="宋体"/>
                <w:color w:val="000000"/>
                <w:kern w:val="0"/>
                <w:sz w:val="18"/>
                <w:szCs w:val="18"/>
                <w:lang w:bidi="ar"/>
              </w:rPr>
              <w:t>操作系统。</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生命启航（L型屏）裸眼展示系统硬件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95000</w:t>
            </w:r>
          </w:p>
        </w:tc>
        <w:tc>
          <w:tcPr>
            <w:tcW w:w="4819" w:type="dxa"/>
            <w:vAlign w:val="center"/>
          </w:tcPr>
          <w:p>
            <w:pPr>
              <w:widowControl/>
              <w:jc w:val="left"/>
              <w:textAlignment w:val="center"/>
              <w:rPr>
                <w:rFonts w:ascii="Times New Roman" w:hAnsi="Times New Roman" w:eastAsia="宋体" w:cs="Times New Roman"/>
                <w:szCs w:val="21"/>
                <w:lang w:eastAsia="zh"/>
              </w:rPr>
            </w:pPr>
            <w:r>
              <w:rPr>
                <w:rFonts w:hint="eastAsia" w:ascii="宋体" w:hAnsi="宋体" w:eastAsia="宋体" w:cs="宋体"/>
                <w:color w:val="000000"/>
                <w:kern w:val="0"/>
                <w:sz w:val="18"/>
                <w:szCs w:val="18"/>
                <w:lang w:bidi="ar"/>
              </w:rPr>
              <w:t>1、LED显示，尺寸：（左1920mm+右1920mm+弧长960mm）*高2240mm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2、点间距：≤P1.86</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3、模组尺寸：320×160mm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4、显示屏亮度：≥600，色温可调</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5、视角（水平/垂直）：160°/160°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6、对比度：8000:1</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7、亮度均匀性：≥98%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8、刷新率：≥3840</w:t>
            </w:r>
            <w:r>
              <w:rPr>
                <w:rFonts w:hint="eastAsia" w:ascii="宋体" w:hAnsi="宋体" w:eastAsia="宋体" w:cs="宋体"/>
                <w:color w:val="000000"/>
                <w:kern w:val="0"/>
                <w:sz w:val="18"/>
                <w:szCs w:val="18"/>
                <w:lang w:val="en-US" w:eastAsia="zh-CN" w:bidi="ar"/>
              </w:rPr>
              <w:t>H</w:t>
            </w:r>
            <w:r>
              <w:rPr>
                <w:rFonts w:hint="eastAsia" w:ascii="宋体" w:hAnsi="宋体" w:eastAsia="宋体" w:cs="宋体"/>
                <w:color w:val="000000"/>
                <w:kern w:val="0"/>
                <w:sz w:val="18"/>
                <w:szCs w:val="18"/>
                <w:lang w:bidi="ar"/>
              </w:rPr>
              <w:t>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9、支持色度、亮度一体化逐点校正，支持任意抽点，支持数据偏移，可轻松实现异型屏、球形屏等创意显示屏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10、视频处理器：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10.1、支持HDMI和DVI视频信号输入及HDMI信号LOOP输出；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10.2、输入分辨率：最大1920*1200像素，支持分辨率任意设置；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10.3、单卡最大带载面积：230万像素，最宽可达4096点，或最高可达2560点；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10.4、4个千兆网口输出，支持上下、左右及混合型任意拼接；</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11、配电柜：带有远程控制开关，具有过流、短路、过压、欠压保护。</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12、操作电脑：CPU≥intel 十一代I5；内存≥16GB DDR4；硬盘≥512G SSD；显卡≥4G独立显存；USB数量 ≥6个USB接口（3.0接口≥2个）</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windows</w:t>
            </w:r>
            <w:r>
              <w:rPr>
                <w:rFonts w:hint="eastAsia" w:ascii="宋体" w:hAnsi="宋体" w:eastAsia="宋体" w:cs="宋体"/>
                <w:color w:val="000000"/>
                <w:kern w:val="0"/>
                <w:sz w:val="18"/>
                <w:szCs w:val="18"/>
                <w:lang w:eastAsia="zh" w:bidi="ar"/>
              </w:rPr>
              <w:t xml:space="preserve"> 10</w:t>
            </w:r>
            <w:r>
              <w:rPr>
                <w:rFonts w:hint="eastAsia" w:ascii="宋体" w:hAnsi="宋体" w:eastAsia="宋体" w:cs="宋体"/>
                <w:color w:val="000000"/>
                <w:kern w:val="0"/>
                <w:sz w:val="18"/>
                <w:szCs w:val="18"/>
                <w:lang w:bidi="ar"/>
              </w:rPr>
              <w:t>操作系统</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体质检测</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▲1、阻抗测量使用频率(H</w:t>
            </w:r>
            <w:r>
              <w:rPr>
                <w:rFonts w:hint="eastAsia" w:ascii="宋体" w:hAnsi="宋体" w:eastAsia="宋体" w:cs="宋体"/>
                <w:color w:val="000000"/>
                <w:kern w:val="0"/>
                <w:sz w:val="18"/>
                <w:szCs w:val="18"/>
                <w:lang w:val="en-US" w:eastAsia="zh-CN" w:bidi="ar"/>
              </w:rPr>
              <w:t>z</w:t>
            </w:r>
            <w:r>
              <w:rPr>
                <w:rFonts w:hint="eastAsia" w:ascii="宋体" w:hAnsi="宋体" w:eastAsia="宋体" w:cs="宋体"/>
                <w:color w:val="000000"/>
                <w:kern w:val="0"/>
                <w:sz w:val="18"/>
                <w:szCs w:val="18"/>
                <w:lang w:bidi="ar"/>
              </w:rPr>
              <w:t>)：3频段（5kHz，50kHz，250kHz）。（需提供第三方检测机构出具的具有CMA标识的检测报告扫描件）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▲2、3D扫描技术：MUF技术（多融合动态重建技术）。（需提供第三方检测机构出具的具有CMA标识的检测报告扫描件）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▲3、测量原理：BDA+BIA融合算法。（需提供第三方检测机构出具的具有CMA标识的检测报告扫描件）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▲4、360°真实3D模型：通过AI视觉与光学三维重建技术生成真实人体3D模型。（需提供第三方检测机构出具的具有CMA标识的检测报告扫描件）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5、身体测量节段：5节段脂肪/肌肉（右上肢，右下肢，躯干，左上肢，左下肢）。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6、14项核心身体成分测量：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身</w:t>
            </w:r>
            <w:r>
              <w:rPr>
                <w:rFonts w:hint="eastAsia" w:ascii="宋体" w:hAnsi="宋体" w:eastAsia="宋体" w:cs="宋体"/>
                <w:color w:val="000000"/>
                <w:kern w:val="0"/>
                <w:sz w:val="18"/>
                <w:szCs w:val="18"/>
                <w:lang w:bidi="ar"/>
              </w:rPr>
              <w:t>体成分分析项目：体重、去脂体重、肌肉量、脂肪量、骨骼肌含量、蛋白质、无机盐、身体总水分、腰臀比、基础代谢率、身体质量（BMI）、体脂百分比、细胞内液、细胞外液。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7、8项控制及分析建议：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功能评估分数、生理评估分数、体重控制及调节建议、脂肪控制及调节建议、肌肉控制及调节建议、节段肌肉分析、节段脂肪分析、内脏脂肪分析。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9项毫米级体围自动测量：通过光学扫描自动测量身体围度：左上臂围，右上臂围，胸围，腰围，臀围，左大腿围，右大腿围，左小腿围，右小腿围。（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9、9项专业级体态评估：头前引、头侧歪、高低肩、圆肩、骨盆前/后移、腿型分析（X/O/K/D腿型判断）、左膝盖评估（膝超伸/前屈）、右膝盖评估（膝超伸/前屈）。</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10、动态实验室：肩部功能评估输出：肩部左外展上举，肩部右外展上举，肩部左前屈上举，肩部右前屈上举。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11、数据呈现方式：多方式查看报告：微信报告、电子版报告、纸质报告。</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12、数据存储：自动存储所有数据报告/支持远程查看数据报告/支持数据报告历史查看及备份存储；数据存储支持云端和本地服务器部署。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13、技术支持：可对接公众号及其他系统：可对接微信公众号，SAAS管理系统，APP等其他系统。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14、智能分析：变化趋势追踪：对用户历史体测数据进行处理，生成准确、直观的趋势折线图，最多可展现近8次体测数据变化趋势。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▲15、操作方式：交互式智能手势识别/按键操作。（需提供第三方检测机构出具的具有CMA标识的检测报告扫描件）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16、可测量年龄下限：6岁。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运动系统交互平台硬件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透明屏互动展示-颅骨硬件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内嵌设备：43寸透明交互系统，采用全触控操作界面，无需软件的安装调试等流程，通电即可工作，与实物进行虚实结合，满足教学及展示需求。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骨骼拼装游戏硬件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VR骨与关节互动硬件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1、配备1080p高清广角摄像头，适应低光环境的主动式红外摄像头。</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2、主要特性：1080P高清视频宽阔的视野；骨骼追踪；主动式红外检测；识别6人、25个骨骼点拇指追踪、手指末端追踪。</w:t>
            </w:r>
            <w:r>
              <w:rPr>
                <w:rFonts w:hint="eastAsia" w:ascii="宋体" w:hAnsi="宋体" w:cs="宋体"/>
                <w:color w:val="000000"/>
                <w:kern w:val="0"/>
                <w:sz w:val="18"/>
                <w:szCs w:val="18"/>
                <w:lang w:eastAsia="zh" w:bidi="ar"/>
              </w:rPr>
              <w:t>（提供功能截图）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3、65寸高清显示屏；</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4、操作电脑：Intel 八代 I7及以上CPU；16GB DDR4及以上内存；512G SSD及以上硬盘；12G独立显卡及以上；不少于6个USB接口，具有USB3.0及以上接口，HDMI，DP接口。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3D打印机（科普）</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1、尺寸：</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bidi="ar"/>
              </w:rPr>
              <w:t>265*265*41</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bidi="ar"/>
              </w:rPr>
              <w:t>mm（机身）。</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2、打印体积：</w:t>
            </w:r>
            <w:r>
              <w:rPr>
                <w:rFonts w:hint="eastAsia" w:ascii="宋体" w:hAnsi="宋体" w:eastAsia="宋体" w:cs="宋体"/>
                <w:color w:val="000000"/>
                <w:kern w:val="0"/>
                <w:sz w:val="18"/>
                <w:szCs w:val="18"/>
                <w:lang w:bidi="ar"/>
              </w:rPr>
              <w:t>≥</w:t>
            </w:r>
            <w:r>
              <w:rPr>
                <w:rFonts w:hint="eastAsia" w:ascii="宋体" w:hAnsi="宋体" w:cs="宋体"/>
                <w:color w:val="000000"/>
                <w:kern w:val="0"/>
                <w:sz w:val="18"/>
                <w:szCs w:val="18"/>
                <w:lang w:bidi="ar"/>
              </w:rPr>
              <w:t>9</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bidi="ar"/>
              </w:rPr>
              <w:t>×12</w:t>
            </w: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bidi="ar"/>
              </w:rPr>
              <w:t>×160mm。</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3、连接方式：Wi-Fi（IEEE 802.11 b/g/n 2.4GHz）。</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4、打印材料：可水洗环保树脂。</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5、成型技术：光固化（LCD打印）。</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6、精度与稳定性：高精密Z轴导轨、磁吸触点固化台、定制LCD透光屏。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39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消化系统交互平台硬件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呼吸原理交互平台硬件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一、肺活量测试仪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测量范围：100ml-9999ml</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测量分度值：1ml</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测量精度：±2.5%</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二、显示设备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三、操作电脑</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配置要求：CPU≥intel 十一代I5；内存≥16GB DDR4；硬盘≥512G SSD；显卡≥4G独立显存；USB数量 ≥6个USB接口（3.0接口≥2个），Windows</w:t>
            </w:r>
            <w:r>
              <w:rPr>
                <w:rFonts w:hint="eastAsia" w:ascii="宋体" w:hAnsi="宋体" w:eastAsia="宋体" w:cs="宋体"/>
                <w:color w:val="000000"/>
                <w:kern w:val="0"/>
                <w:sz w:val="18"/>
                <w:szCs w:val="18"/>
                <w:lang w:eastAsia="zh" w:bidi="ar"/>
              </w:rPr>
              <w:t xml:space="preserve"> 10</w:t>
            </w:r>
            <w:r>
              <w:rPr>
                <w:rFonts w:hint="eastAsia" w:ascii="宋体" w:hAnsi="宋体" w:eastAsia="宋体" w:cs="宋体"/>
                <w:color w:val="000000"/>
                <w:kern w:val="0"/>
                <w:sz w:val="18"/>
                <w:szCs w:val="18"/>
                <w:lang w:bidi="ar"/>
              </w:rPr>
              <w:t>操作系统。</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呼吸系统交互平台硬件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泌尿生殖系统交互平台硬件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血液系统交互平台硬件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透明屏互动展示-心脏硬件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内嵌设备：43寸透明互动展示系统，采用全触控操作界面，无需软件的安装调试等流程，通电即可工作，与实物进行虚实结合，满足教学及展示需求。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心血管系统交互平台硬件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血管漫游硬件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27000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一、VR设备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清单：头盔*1；基站*2；操作手柄*2；串流盒*1；线材*1套；主显*1套</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主显：头戴显示器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2160*1200 (单眼1080*1200 )分辨率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110°视场角</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内置前摄像头、麦克风、3.5mm立体声耳机接口</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控制手柄</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无线连接</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w:t>
            </w:r>
            <w:r>
              <w:rPr>
                <w:rFonts w:hint="eastAsia" w:ascii="宋体" w:hAnsi="宋体" w:eastAsia="宋体" w:cs="宋体"/>
                <w:color w:val="000000"/>
                <w:kern w:val="0"/>
                <w:sz w:val="18"/>
                <w:szCs w:val="18"/>
                <w:lang w:eastAsia="zh" w:bidi="ar"/>
              </w:rPr>
              <w:t>显示设备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三、操作电脑：Intel 八代 I7及以上CPU；16GB DDR4及以上内存；512G SSD及以上硬盘；12G独立显卡及以上；不少于6个USB接口，具有USB3.0及以上接口，HDMI，DP接口。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神经系统交互平台硬件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透明屏互动展示-脑硬件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内嵌设备：43寸透明交互系统，采用全触控操作界面，无需软件的安装调试等流程，通电即可工作，与实物进行虚实结合，满足教学及展示需求。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49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大脑的秘密（神经系统）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w:t>
            </w:r>
          </w:p>
        </w:tc>
        <w:tc>
          <w:tcPr>
            <w:tcW w:w="4819" w:type="dxa"/>
            <w:vAlign w:val="bottom"/>
          </w:tcPr>
          <w:p>
            <w:pPr>
              <w:pStyle w:val="2"/>
              <w:rPr>
                <w:rFonts w:hint="eastAsia" w:ascii="宋体" w:hAnsi="宋体" w:eastAsia="宋体" w:cs="宋体"/>
                <w:sz w:val="18"/>
                <w:szCs w:val="18"/>
              </w:rPr>
            </w:pPr>
            <w:r>
              <w:rPr>
                <w:rFonts w:hint="eastAsia" w:ascii="宋体" w:hAnsi="宋体" w:eastAsia="宋体" w:cs="宋体"/>
                <w:sz w:val="18"/>
                <w:szCs w:val="18"/>
              </w:rPr>
              <w:t>展台部分：</w:t>
            </w:r>
          </w:p>
          <w:p>
            <w:pPr>
              <w:pStyle w:val="2"/>
              <w:rPr>
                <w:rFonts w:hint="eastAsia" w:ascii="宋体" w:hAnsi="宋体" w:eastAsia="宋体" w:cs="宋体"/>
                <w:kern w:val="0"/>
                <w:sz w:val="18"/>
                <w:szCs w:val="18"/>
                <w:lang w:bidi="ar"/>
              </w:rPr>
            </w:pPr>
            <w:r>
              <w:rPr>
                <w:rFonts w:hint="eastAsia" w:ascii="宋体" w:hAnsi="宋体" w:eastAsia="宋体" w:cs="宋体"/>
                <w:kern w:val="0"/>
                <w:sz w:val="18"/>
                <w:szCs w:val="18"/>
                <w:lang w:bidi="ar"/>
              </w:rPr>
              <w:t>1、主材质：阻燃板、碳晶金属装饰板、亚克力。</w:t>
            </w:r>
          </w:p>
          <w:p>
            <w:pPr>
              <w:pStyle w:val="2"/>
              <w:rPr>
                <w:rFonts w:hint="eastAsia" w:ascii="宋体" w:hAnsi="宋体" w:eastAsia="宋体" w:cs="宋体"/>
                <w:kern w:val="0"/>
                <w:sz w:val="18"/>
                <w:szCs w:val="18"/>
                <w:lang w:bidi="ar"/>
              </w:rPr>
            </w:pPr>
            <w:r>
              <w:rPr>
                <w:rFonts w:hint="eastAsia" w:ascii="宋体" w:hAnsi="宋体" w:eastAsia="宋体" w:cs="宋体"/>
                <w:kern w:val="0"/>
                <w:sz w:val="18"/>
                <w:szCs w:val="18"/>
                <w:lang w:bidi="ar"/>
              </w:rPr>
              <w:t>2、基层材料种类、规格</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15mm优质环保阻燃胶合板。</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3、面层材料、品种、规格、颜色</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8mm碳晶金属装饰板。</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4、图文展示部分造型材质为亚克力UV打印。</w:t>
            </w:r>
          </w:p>
          <w:p>
            <w:pPr>
              <w:pStyle w:val="2"/>
              <w:rPr>
                <w:rFonts w:hint="eastAsia" w:ascii="宋体" w:hAnsi="宋体" w:eastAsia="宋体" w:cs="宋体"/>
                <w:kern w:val="0"/>
                <w:sz w:val="18"/>
                <w:szCs w:val="18"/>
                <w:lang w:bidi="ar"/>
              </w:rPr>
            </w:pPr>
            <w:r>
              <w:rPr>
                <w:rFonts w:hint="eastAsia" w:ascii="宋体" w:hAnsi="宋体" w:eastAsia="宋体" w:cs="宋体"/>
                <w:kern w:val="0"/>
                <w:sz w:val="18"/>
                <w:szCs w:val="18"/>
                <w:lang w:bidi="ar"/>
              </w:rPr>
              <w:t>5、底座展台为倒锥形，顶面直径800mm</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底面直径550mm</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高度750mm。</w:t>
            </w:r>
          </w:p>
          <w:p>
            <w:pPr>
              <w:pStyle w:val="2"/>
              <w:rPr>
                <w:rFonts w:hint="eastAsia" w:ascii="宋体" w:hAnsi="宋体" w:eastAsia="宋体" w:cs="宋体"/>
                <w:kern w:val="0"/>
                <w:sz w:val="18"/>
                <w:szCs w:val="18"/>
                <w:lang w:bidi="ar"/>
              </w:rPr>
            </w:pPr>
            <w:r>
              <w:rPr>
                <w:rFonts w:hint="eastAsia" w:ascii="宋体" w:hAnsi="宋体" w:eastAsia="宋体" w:cs="宋体"/>
                <w:kern w:val="0"/>
                <w:sz w:val="18"/>
                <w:szCs w:val="18"/>
                <w:lang w:bidi="ar"/>
              </w:rPr>
              <w:t>6、展台顶部互动展示区域为六瓣花瓣艺术造型，分别对应展示脑部的六大分区内容。</w:t>
            </w:r>
          </w:p>
          <w:p>
            <w:pPr>
              <w:widowControl/>
              <w:jc w:val="left"/>
              <w:textAlignment w:val="bottom"/>
              <w:rPr>
                <w:rFonts w:hint="eastAsia" w:ascii="宋体" w:hAnsi="宋体" w:eastAsia="宋体" w:cs="宋体"/>
                <w:sz w:val="18"/>
                <w:szCs w:val="18"/>
              </w:rPr>
            </w:pPr>
            <w:r>
              <w:rPr>
                <w:rFonts w:hint="eastAsia" w:ascii="宋体" w:hAnsi="宋体" w:eastAsia="宋体" w:cs="宋体"/>
                <w:kern w:val="0"/>
                <w:sz w:val="18"/>
                <w:szCs w:val="18"/>
                <w:lang w:bidi="ar"/>
              </w:rPr>
              <w:t>（1）通过大脑模型与图文的方式，介绍运动区域、感觉区域、视觉区域、思维区域、听觉区域、语言区域的分区位置及功能。</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（2）运动区域介绍运动区域的位置、主要功能及受损后所导致的能力缺失症状等内容。</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（3）感觉区域介绍感觉区域的分布、主要功能及受损后所导致的感觉缺失症状等内容。</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（4）视觉区域介绍视觉区域的位置、主要功能及受损后所导致的偏盲、全盲及视功能障碍症状等内容。</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（5）思维区域介绍思维区域的位置、主要功能及受损后所导致的能力丧失症状等内容。</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（6）听觉区域介绍听觉区域的位置、主要功能及受损后所导致的耳鸣、幻听、听觉失认症状等内容。</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（7）语言区域介绍语言区域的分布、主要功能及受损后所导致的能力缺失症状等内容。</w:t>
            </w:r>
          </w:p>
          <w:p>
            <w:pPr>
              <w:widowControl/>
              <w:jc w:val="left"/>
              <w:textAlignment w:val="bottom"/>
              <w:rPr>
                <w:rFonts w:hint="eastAsia" w:ascii="宋体" w:hAnsi="宋体" w:eastAsia="宋体" w:cs="宋体"/>
                <w:sz w:val="18"/>
                <w:szCs w:val="18"/>
              </w:rPr>
            </w:pPr>
            <w:r>
              <w:rPr>
                <w:rFonts w:hint="eastAsia" w:ascii="宋体" w:hAnsi="宋体" w:eastAsia="宋体" w:cs="宋体"/>
                <w:sz w:val="18"/>
                <w:szCs w:val="18"/>
              </w:rPr>
              <w:t>脑模型部分：</w:t>
            </w:r>
            <w:r>
              <w:rPr>
                <w:rFonts w:hint="eastAsia" w:ascii="宋体" w:hAnsi="宋体" w:eastAsia="宋体" w:cs="宋体"/>
                <w:sz w:val="18"/>
                <w:szCs w:val="18"/>
              </w:rPr>
              <w:br w:type="textWrapping"/>
            </w:r>
            <w:r>
              <w:rPr>
                <w:rFonts w:hint="eastAsia" w:ascii="宋体" w:hAnsi="宋体" w:eastAsia="宋体" w:cs="宋体"/>
                <w:sz w:val="18"/>
                <w:szCs w:val="18"/>
              </w:rPr>
              <w:t>1、主材质</w:t>
            </w:r>
            <w:r>
              <w:rPr>
                <w:rFonts w:hint="eastAsia" w:ascii="宋体" w:hAnsi="宋体" w:eastAsia="宋体" w:cs="宋体"/>
                <w:sz w:val="18"/>
                <w:szCs w:val="18"/>
                <w:lang w:eastAsia="zh-CN"/>
              </w:rPr>
              <w:t>：</w:t>
            </w:r>
            <w:r>
              <w:rPr>
                <w:rFonts w:hint="eastAsia" w:ascii="宋体" w:hAnsi="宋体" w:eastAsia="宋体" w:cs="宋体"/>
                <w:sz w:val="18"/>
                <w:szCs w:val="18"/>
              </w:rPr>
              <w:t>采用环保食品级软质硅胶材料，不含铅、汞、镉、六价铬、可溶性锑、可溶性砷、可溶性钡、可溶性铅、可溶性汞、可溶性硒等重金属，确保产品的稳定性和耐用性，无毒无味。</w:t>
            </w:r>
          </w:p>
          <w:p>
            <w:pPr>
              <w:widowControl/>
              <w:jc w:val="left"/>
              <w:textAlignment w:val="bottom"/>
              <w:rPr>
                <w:rFonts w:hint="eastAsia" w:ascii="宋体" w:hAnsi="宋体" w:eastAsia="宋体" w:cs="宋体"/>
                <w:sz w:val="18"/>
                <w:szCs w:val="18"/>
              </w:rPr>
            </w:pPr>
            <w:r>
              <w:rPr>
                <w:rFonts w:hint="eastAsia" w:ascii="宋体" w:hAnsi="宋体" w:eastAsia="宋体" w:cs="宋体"/>
                <w:sz w:val="18"/>
                <w:szCs w:val="18"/>
              </w:rPr>
              <w:t>2、模型结构准确，形态逼真，可反复折弯、清洗，具有经久耐用，耐摔易拆装等特点。</w:t>
            </w:r>
          </w:p>
          <w:p>
            <w:pPr>
              <w:pStyle w:val="2"/>
              <w:rPr>
                <w:rFonts w:hint="eastAsia" w:ascii="宋体" w:hAnsi="宋体" w:eastAsia="宋体" w:cs="宋体"/>
                <w:sz w:val="18"/>
                <w:szCs w:val="18"/>
              </w:rPr>
            </w:pPr>
            <w:r>
              <w:rPr>
                <w:rFonts w:hint="eastAsia" w:ascii="宋体" w:hAnsi="宋体" w:eastAsia="宋体" w:cs="宋体"/>
                <w:sz w:val="18"/>
                <w:szCs w:val="18"/>
              </w:rPr>
              <w:t>3、尺寸</w:t>
            </w:r>
            <w:r>
              <w:rPr>
                <w:rFonts w:hint="eastAsia" w:ascii="宋体" w:hAnsi="宋体" w:eastAsia="宋体" w:cs="宋体"/>
                <w:sz w:val="18"/>
                <w:szCs w:val="18"/>
                <w:lang w:eastAsia="zh-CN"/>
              </w:rPr>
              <w:t>：</w:t>
            </w:r>
            <w:r>
              <w:rPr>
                <w:rFonts w:hint="eastAsia" w:ascii="宋体" w:hAnsi="宋体" w:eastAsia="宋体" w:cs="宋体"/>
                <w:sz w:val="18"/>
                <w:szCs w:val="18"/>
              </w:rPr>
              <w:t>放大42倍（体积）。</w:t>
            </w:r>
          </w:p>
          <w:p>
            <w:pPr>
              <w:pStyle w:val="2"/>
              <w:rPr>
                <w:rFonts w:hint="eastAsia" w:ascii="宋体" w:hAnsi="宋体" w:eastAsia="宋体" w:cs="宋体"/>
                <w:sz w:val="18"/>
                <w:szCs w:val="18"/>
              </w:rPr>
            </w:pPr>
            <w:r>
              <w:rPr>
                <w:rFonts w:hint="eastAsia" w:ascii="宋体" w:hAnsi="宋体" w:eastAsia="宋体" w:cs="宋体"/>
                <w:sz w:val="18"/>
                <w:szCs w:val="18"/>
              </w:rPr>
              <w:t>4、头部轮廓造型为金属材质，双面内嵌柔性线光源。</w:t>
            </w:r>
          </w:p>
          <w:p>
            <w:pPr>
              <w:widowControl/>
              <w:jc w:val="left"/>
              <w:textAlignment w:val="bottom"/>
              <w:rPr>
                <w:rFonts w:ascii="Times New Roman" w:hAnsi="Times New Roman" w:eastAsia="宋体" w:cs="Times New Roman"/>
                <w:szCs w:val="21"/>
              </w:rPr>
            </w:pPr>
            <w:r>
              <w:rPr>
                <w:rFonts w:hint="eastAsia" w:ascii="宋体" w:hAnsi="宋体" w:eastAsia="宋体" w:cs="宋体"/>
                <w:sz w:val="18"/>
                <w:szCs w:val="18"/>
              </w:rPr>
              <w:t>5、模型通过金属立柱与展台连接。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3D立体解剖互动系统硬件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一、硬件：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1、可自由调整使用角度，设备配置不小于15.6英寸高清裸眼3D显示屏，通过裸眼3D显示技术、眼部追踪技术、红外追踪技术等，实现逼真的拓展显示效果和空间交互操作。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2、为确保设备便携性和技术先进性，本项采购内容不接受佩戴眼镜的VR/AR产品。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3、屏幕不小于15.6英寸、传感器模块1个、红外操控笔1支、电源适配器1个、AC连接线1根、支架一个、摄像头一个。</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4、系统配置</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支持Windows 11操作系统；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CPU：相当于或优于I5-11400H，不低于六核十二线程，主频≥2.7 GHz，睿频≥4.5 GHz；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硬盘：≥512GB SSD；</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内存：≥双通道16G，DDR4。</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分辨率：≥1920*2160（3D模式），≥3840*2160（2D模式）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显卡：相当于或优于RTX3060，显存频率≥12000MHz，显存位宽≥192bit；显存容量：≥6GB GDDR6</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5、硬件功能要求</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红外操控笔：支持对对象进行3个自由度坐标轴移动及3个自由度坐标轴的转动；触控笔与主机采用有线方式连接以保证信号稳定性，触控笔无需电池供电；通过触控笔功能按键来实现对象选择、菜单调用等操作。</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（2）人眼追踪：无需佩戴眼镜，通过眼部追踪技术，配合触控笔，可对解剖结构进行操作，包括：选择、点击、拖动、旋转等功能；通过上述操作在不配戴任何设备</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裸眼</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的情况下可观看到如同</w:t>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D影院物体出屏一样的震撼效果，实现沉浸式操作。</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二、显示设备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1、采用A规液晶显示屏，LED背光，屏幕尺寸≥86英寸，物理分辨率为UHD超清4K，显示分辨率≥3840×2160，刷新率≥60Hz，显示比例16:9，可视角度≥178°。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免疫系统交互平台硬件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病原生物学（寄生虫微生物）交互平台硬件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hint="eastAsia" w:ascii="宋体" w:hAnsi="宋体" w:eastAsia="宋体" w:cs="宋体"/>
                <w:color w:val="000000"/>
                <w:kern w:val="0"/>
                <w:sz w:val="18"/>
                <w:szCs w:val="18"/>
                <w:lang w:bidi="ar"/>
              </w:rPr>
            </w:pPr>
            <w:r>
              <w:rPr>
                <w:rFonts w:ascii="Times New Roman" w:hAnsi="Times New Roman" w:eastAsia="宋体" w:cs="Times New Roman"/>
                <w:color w:val="000000"/>
                <w:kern w:val="0"/>
                <w:szCs w:val="21"/>
                <w:lang w:bidi="ar"/>
              </w:rPr>
              <w:t>53</w:t>
            </w:r>
          </w:p>
        </w:tc>
        <w:tc>
          <w:tcPr>
            <w:tcW w:w="663"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服务器</w:t>
            </w:r>
          </w:p>
        </w:tc>
        <w:tc>
          <w:tcPr>
            <w:tcW w:w="497"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w:t>
            </w:r>
          </w:p>
        </w:tc>
        <w:tc>
          <w:tcPr>
            <w:tcW w:w="357"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200000</w:t>
            </w:r>
          </w:p>
        </w:tc>
        <w:tc>
          <w:tcPr>
            <w:tcW w:w="4819" w:type="dxa"/>
            <w:vAlign w:val="center"/>
          </w:tcPr>
          <w:p>
            <w:r>
              <w:rPr>
                <w:rFonts w:hint="eastAsia" w:ascii="宋体" w:hAnsi="宋体" w:cs="宋体"/>
                <w:color w:val="000000"/>
                <w:kern w:val="0"/>
                <w:sz w:val="18"/>
                <w:szCs w:val="18"/>
                <w:lang w:eastAsia="zh" w:bidi="ar"/>
              </w:rPr>
              <w:t>▲1、CPU：两颗2*8280 ；</w:t>
            </w:r>
          </w:p>
          <w:p>
            <w:r>
              <w:rPr>
                <w:rFonts w:hint="eastAsia" w:ascii="宋体" w:hAnsi="宋体" w:cs="宋体"/>
                <w:color w:val="000000"/>
                <w:kern w:val="0"/>
                <w:sz w:val="18"/>
                <w:szCs w:val="18"/>
                <w:lang w:eastAsia="zh" w:bidi="ar"/>
              </w:rPr>
              <w:t>内存：8*64G DDR4-3200 ；</w:t>
            </w:r>
          </w:p>
          <w:p>
            <w:r>
              <w:rPr>
                <w:rFonts w:hint="eastAsia" w:ascii="宋体" w:hAnsi="宋体" w:cs="宋体"/>
                <w:color w:val="000000"/>
                <w:kern w:val="0"/>
                <w:sz w:val="18"/>
                <w:szCs w:val="18"/>
                <w:lang w:eastAsia="zh" w:bidi="ar"/>
              </w:rPr>
              <w:t>固态硬盘：2*960GSSD+；</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 xml:space="preserve">机械硬盘：4*2.4t sas 2.5 10k 940-8I 4GB缓存。 </w:t>
            </w:r>
            <w:r>
              <w:rPr>
                <w:rFonts w:hint="eastAsia" w:ascii="宋体" w:hAnsi="宋体" w:eastAsia="宋体" w:cs="宋体"/>
                <w:color w:val="000000"/>
                <w:kern w:val="0"/>
                <w:sz w:val="18"/>
                <w:szCs w:val="18"/>
                <w:lang w:eastAsia="zh" w:bidi="ar"/>
              </w:rPr>
              <w:t>（提供产品本项参数技术规格书）</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 xml:space="preserve">2、电源：750w双电 四口千兆+双口万兆 </w:t>
            </w:r>
          </w:p>
          <w:p>
            <w:pPr>
              <w:widowControl/>
              <w:jc w:val="left"/>
              <w:textAlignment w:val="cente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3、导轨：一套</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▲4、中间件：超融合AIO H1000高级版V5.0，含安装部署服务。</w:t>
            </w:r>
            <w:r>
              <w:rPr>
                <w:rFonts w:hint="eastAsia" w:ascii="宋体" w:hAnsi="宋体" w:eastAsia="宋体" w:cs="宋体"/>
                <w:color w:val="000000"/>
                <w:kern w:val="0"/>
                <w:sz w:val="18"/>
                <w:szCs w:val="18"/>
                <w:lang w:eastAsia="zh" w:bidi="ar"/>
              </w:rPr>
              <w:t>（提供产品本项参数技术规格书和承诺函，格式自拟）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电子3D立体高清显示互动大屏（2D/3D转换）</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一、3D立体显示屏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1、屏幕尺寸：4800*2560mm ，分辨率：2580*1376；</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2、亮度：≥600cd/m2，0-100%任意可调；</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3、可视角度：水平视角≥160°/垂直视角≥150°；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4、对比度：≥8000:1；</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5、刷新率</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≥3840Hz；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6、亮度均匀性：（校正后） ≥99.3%；</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7、3D光学处理：圆偏振左旋45度，右旋45度；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8、3D显示模式：支持被动式（偏振）；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9、3D片源格式：支持3D左右格式、3D上下格式播放；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10、换帧频率：支持60Hz；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11、图像串扰率：&lt;1%；</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12、像素点失控（坏点或盲点）率：≤1/100000，无连续失控点；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13、使用寿命：≥200000h；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14、人眼舒适度测试：VICO&lt;2;</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15、光生物安全：符合 IEC 62471:2006 标准的光生物安全及蓝光危害评估检测的无危害类要求（豁免级），具备防蓝光护眼模式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二、视频拼接处理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1、输入接口：具备 1 路 DP 输入、1 路 HDMI 输入，单路最高支持 4K@60hz 或者 4096*1024@120hz；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2、输出网口：支持16 网口输出；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3、控制播放：支持被动式（偏振）3D 显示、主动式（电子快门）3D 显示的控制播放；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4、模式播放：支持 2D、3D-上下格式视频、3D-左右格式视频、120Hz 读屏模式（连续帧模式）播放；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5、景深调节功能：具备 3D 景深调节功能，0-255 级可调；</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6、兼容设备系统：支持兼容 VR 头盔、动作捕捉、桌面交互等设备系统；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7、3D现场直播：可以支持双目摄像机输入实现 3D 现场直播；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8、输出预监：支持将 HDMI、DVI 配置为输出监视，监视画面及视频源信号显示；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9、多参数发送功能：多参数发送功能，系统可实现平台所有设定参数的一键发送；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10、画面锁定、解锁功能：画面锁定、解锁功能，通过主机按键一键实现画面锁定和解锁功能；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11、同步显示：支持多台控制设备级联，同步显示，无撕裂；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12、场同步技术：场同步技术，画面无缝同步切换，无黑场，无延时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三、控制软件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1、支持色调、饱和度、对比度调节；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2、支持8/10bit色深输入、支持低延迟；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3、支持HDR高动态范围图像调节；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4、多参数发送功能，系统可实现平台所有设定参数的一键发送</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四、3D立体眼镜（50副）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五、眼镜消毒柜（1台）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配件包含：智能配电系统、结构框架、供电布线、通讯布线等。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六、操作电脑：配置要求：CPU≥intel 十一代I5；内存≥16GB DDR4；硬盘≥512G SSD；显卡≥4G独立显存；USB数量 ≥6个USB接口（3.0接口≥2个），windows</w:t>
            </w:r>
            <w:r>
              <w:rPr>
                <w:rFonts w:hint="eastAsia" w:ascii="宋体" w:hAnsi="宋体" w:eastAsia="宋体" w:cs="宋体"/>
                <w:color w:val="000000"/>
                <w:kern w:val="0"/>
                <w:sz w:val="18"/>
                <w:szCs w:val="18"/>
                <w:lang w:eastAsia="zh" w:bidi="ar"/>
              </w:rPr>
              <w:t xml:space="preserve"> 10</w:t>
            </w:r>
            <w:r>
              <w:rPr>
                <w:rFonts w:hint="eastAsia" w:ascii="宋体" w:hAnsi="宋体" w:eastAsia="宋体" w:cs="宋体"/>
                <w:color w:val="000000"/>
                <w:kern w:val="0"/>
                <w:sz w:val="18"/>
                <w:szCs w:val="18"/>
                <w:lang w:bidi="ar"/>
              </w:rPr>
              <w:t>操作系统。</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广医脊梁展示平台硬件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1、采用A规液晶显示屏，LED背光，屏幕尺寸≥86英寸，物理分辨率为UHD超清4K，显示分辨率≥3840×2160，刷新率≥60Hz，显示比例16:9，可视角度≥178°。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医见未来互动系统硬件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1、采用A规液晶显示屏，LED背光，屏幕尺寸≥65英寸，物理分辨率为UHD超清4K，显示分辨率≥3840×2160，刷新率≥60Hz，显示比例16:9，可视角度≥178°。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18、内置OPS电脑采用英特尔定义的标准OPS 80pin接口定义，配置要求Intel 十一代I5及以上CPU；32GB DDR4及以上内存；1T SSD及以上硬盘；4G独立显卡及以上；不少于6个USB接口。</w:t>
            </w:r>
            <w:r>
              <w:rPr>
                <w:rFonts w:hint="eastAsia" w:ascii="宋体" w:hAnsi="宋体" w:eastAsia="宋体" w:cs="宋体"/>
                <w:color w:val="000000"/>
                <w:kern w:val="0"/>
                <w:sz w:val="18"/>
                <w:szCs w:val="18"/>
                <w:lang w:eastAsia="zh" w:bidi="ar"/>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全景实时监控系统硬件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160000</w:t>
            </w:r>
          </w:p>
        </w:tc>
        <w:tc>
          <w:tcPr>
            <w:tcW w:w="4819" w:type="dxa"/>
            <w:vAlign w:val="center"/>
          </w:tcPr>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 xml:space="preserve">一、双目客流红外定焦海螺网络摄像机 </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1、内置GPU芯片，支持深度学习算法，有效提升检测准确率；</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2、支持三种智能资源切换：通用行为分析、人脸检测、人数统计；</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3、支持人脸检测：支持跟踪，支持优选，支持抓拍，支持上报最优的人脸抓图，支持人脸增强，人脸曝光，支持人脸属性提取，支持6种属性，5种表情；</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4、支持人数统计：支持排队管理；支持区域内人数统计，进入/离开人数统计，并可生成人数统计日/月/年报表，导出使用；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5、支持绊线入侵，区域入侵，快速移动，物品遗留，物品搬移，徘徊检测，人员聚集；</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6、支持五码流功能，三路高清视频显示；</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7、采用高性能300万像素1/2.8英寸CMOS图像传感器，低照度效果好，图像清晰度高；</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8、最大可输出300万( 2048×1536)@25fps；</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9、支持H.265编码，压缩比高，实现超低码流传输；</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10、内置红外补光灯，最大红外监控距离10米；</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11、支持3D降噪，强光抑制，背光补偿，数字水印，适用不同监控环境；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12、支持ROI，SMART H.264/H.265，灵活编码，适用不同带宽和存储环境；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13、支持报警2进2出，音频2进1出，485，BNC，最大支持256G Micro SD卡，内置MIC和Speaker；</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14、支持DC12V/POE供电方式，支持12V电源返送，最大电流165mA，方便工程安装；</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15、支持IP67防护等级；</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16、数量2台。</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二、网络摄像机</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1、支持绊线入侵，区域入侵，快速移动，物品遗留，物品搬移，徘徊检测，人员聚集，热度图，人脸检测，人数统计；</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2、采用星光级低照度400万像素1/2.7英寸CMOS图像传感器，低照度效果好，图像清晰度高；</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3、最大可输出400万(2688x1520)@25fps；</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4、支持H.265编码，压缩比高，实现超低码流传输；</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5、内置红外补光灯，最大红外监控距离50米；</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6、支持走廊模式，宽动态，3D降噪，强光抑制，背光补偿，数字水印，适用不同监控环境；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7、支持Smart H.265/H.264H智能编码，ROI区域增强，SVC自适应编码，适用不同带宽和存储环境；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8、支持报警3进2出，音频1进1出，RS485，BNC，128G Micro SD卡，内置MIC；</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9、支持AC24V/DC12V/POE供电方式，支持12V电源返送，最大电流165mA，方便工程安装；</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10、支持IP67，IK10防护等级，防浪涌，防静电，防雷设计；</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11、支持ePoE，具有远距离传输的能力，方便不同场景的工程施工；</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12、数量22台。</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三、人脸识别摄像机</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1、内置GPU芯片，支持深度学习算法，有效提升检测准确率；</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2、支持三种智能资源切换：通用行为分析、人脸检测、人数统计；</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3、人脸检测：支持同时检测32张人脸，对运动人脸进行检测、跟踪、抓拍、优选，输出最优的人脸抓图；支持人脸增强，人脸曝光，人脸属性提取；</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4、人数统计：支持区域内人数统计，进入/离开人数统计，并可生成人数统计日/月/年报表，导出使用；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5、支持绊线入侵，区域入侵，快速移动（三项均支持人车分类及精准检测），物品遗留，物品搬移，徘徊检测，人员聚集，热度图，人脸检测，人数统计；</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6、采用超星光超低照度400万像素1/1.8英寸CMOS图像传感器，低照度效果好，图像清晰度高；</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7、可输出400万（2688×1520）@25fps；</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8、支持H.265编码，压缩比高，实现超低码流传输；</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9、内置高效红外补光灯，最大红外监控距离50米；</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10、支持走廊模式，宽动态，3D降噪，强光抑制，背光补偿，数字水印，适用不同监控环境；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11、支持ROI，SVC，SMART H.264/H.265，帧前滤波，灵活编码，适用不同带宽和存储环境；</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12、支持报警3进2出，音频1进1出，485，BNC，256G Micro SD卡，内置MIC；</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13、支持AC24V/DC12V/POE供电方式，支持12V电源返送，最大电流0.165A，方便工程安装；</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14、支持IP67，IK10防护等级；</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15、数量2台。</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四、监控级8T SATA硬盘2个</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1、容量：8TB；</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2、外形规格：3.5英寸；</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3、接口：SATA 6GB/s；</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五、显示器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65英寸触控一体机，分辨率：3840*2160，亮度：≥500cd/㎡，红外触控方式，支持20点触摸。</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六、主机</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1、CPU：≥I5 11代；</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2、内存：≥16G；</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3、硬盘：≥512G固态硬盘；</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4、操作系统：windows 10。</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七、甲醛传感器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1、直流供电：DC10-30V；</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2、检测范围：0-5ppm；</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3、输出信号：RS485。</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八、空气质量传感器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1、直流供电：DC10-30V；</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2、工业级PM2.5/PM10监测，采用激光散射测量原理，通过数据双频采集技术进行筛分；</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3、输出信号：RS485。</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九、温湿度传感器</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1、直流供电：DC10-30V；</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2、精度：温度±0.4℃，湿度±2%RH；</w:t>
            </w:r>
          </w:p>
          <w:p>
            <w:pPr>
              <w:pStyle w:val="9"/>
              <w:ind w:firstLine="0"/>
              <w:textAlignment w:val="center"/>
              <w:rPr>
                <w:rFonts w:ascii="Times New Roman" w:hAnsi="Times New Roman" w:eastAsia="宋体" w:cs="Times New Roman"/>
                <w:kern w:val="2"/>
                <w:sz w:val="18"/>
                <w:szCs w:val="18"/>
                <w:lang w:eastAsia="zh"/>
              </w:rPr>
            </w:pPr>
            <w:r>
              <w:rPr>
                <w:rFonts w:hint="eastAsia" w:ascii="Times New Roman" w:hAnsi="Times New Roman" w:eastAsia="宋体" w:cs="Times New Roman"/>
                <w:kern w:val="2"/>
                <w:sz w:val="18"/>
                <w:szCs w:val="18"/>
                <w:lang w:eastAsia="zh"/>
              </w:rPr>
              <w:t>3、输出信号：RS485。</w:t>
            </w:r>
          </w:p>
          <w:p>
            <w:pPr>
              <w:pStyle w:val="9"/>
              <w:ind w:firstLine="0"/>
              <w:rPr>
                <w:lang w:eastAsia="zh"/>
              </w:rPr>
            </w:pPr>
            <w:r>
              <w:rPr>
                <w:rFonts w:hint="eastAsia"/>
                <w:sz w:val="18"/>
                <w:szCs w:val="18"/>
                <w:lang w:eastAsia="zh"/>
              </w:rPr>
              <w:t>★十、清单中的摄像机均需接入学校已有的实验室管理信息化系统（系统品牌：武汉市博思特电脑科技有限公司；软件型号：信息化实验教学综合管理系统；客户端采用： vue+node.js  B/S架构 ; delphi C/S 架构；服务端：技术路线为.Net C#的核心框架,B/S架构; C#、delphi C/S架构。）。采购人负责提供对接所需的系统相关技术资料及相关协调工作。对接实验室管理信息化系统的接口开发费用及设备授权费用须含在总报价内。需提供承诺函，格式自拟。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门禁及参观登记系统硬件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56000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56000</w:t>
            </w:r>
          </w:p>
        </w:tc>
        <w:tc>
          <w:tcPr>
            <w:tcW w:w="4819" w:type="dxa"/>
            <w:vAlign w:val="center"/>
          </w:tcPr>
          <w:p>
            <w:pPr>
              <w:pStyle w:val="9"/>
              <w:ind w:firstLine="0"/>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一、不锈钢玻璃电动感应门（2个），规格：宽3200mm*高2600mm。</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1、不锈钢框架。</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2、10mm 钢化玻璃门。</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3、红外感应系统。</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4、开启方式为人体红外感应系统自动开启。</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5、包含信号接收器</w:t>
            </w:r>
            <w:r>
              <w:rPr>
                <w:rFonts w:hint="eastAsia" w:ascii="宋体" w:hAnsi="宋体" w:eastAsia="宋体" w:cs="宋体"/>
                <w:color w:val="000000"/>
                <w:sz w:val="18"/>
                <w:szCs w:val="18"/>
                <w:lang w:eastAsia="zh" w:bidi="ar"/>
              </w:rPr>
              <w:t>。</w:t>
            </w:r>
            <w:r>
              <w:rPr>
                <w:rFonts w:hint="eastAsia" w:ascii="宋体" w:hAnsi="宋体" w:eastAsia="宋体" w:cs="宋体"/>
                <w:color w:val="000000"/>
                <w:sz w:val="18"/>
                <w:szCs w:val="18"/>
                <w:lang w:bidi="ar"/>
              </w:rPr>
              <w:br w:type="textWrapping"/>
            </w:r>
            <w:r>
              <w:rPr>
                <w:rFonts w:hint="eastAsia" w:ascii="宋体" w:hAnsi="宋体" w:eastAsia="宋体" w:cs="宋体"/>
                <w:color w:val="000000"/>
                <w:sz w:val="18"/>
                <w:szCs w:val="18"/>
                <w:lang w:bidi="ar"/>
              </w:rPr>
              <w:t>二、电脑（1台）、配置要求：CPU≥intel 十一代I5；内存≥16GB DDR4；硬盘≥512G SSD；显卡≥4G独立显存；USB数量 ≥6个USB接口（3.0接口≥2个）；显示器≥21英寸。</w:t>
            </w:r>
          </w:p>
          <w:p>
            <w:pPr>
              <w:pStyle w:val="9"/>
              <w:ind w:firstLine="0"/>
              <w:rPr>
                <w:sz w:val="18"/>
                <w:szCs w:val="18"/>
                <w:lang w:eastAsia="zh"/>
              </w:rPr>
            </w:pPr>
            <w:r>
              <w:rPr>
                <w:rFonts w:hint="eastAsia"/>
                <w:sz w:val="18"/>
                <w:szCs w:val="18"/>
                <w:lang w:eastAsia="zh"/>
              </w:rPr>
              <w:t>三、门禁一体机（2个）</w:t>
            </w:r>
          </w:p>
          <w:p>
            <w:pPr>
              <w:pStyle w:val="9"/>
              <w:widowControl w:val="0"/>
              <w:ind w:firstLine="0"/>
              <w:jc w:val="both"/>
              <w:rPr>
                <w:color w:val="000000"/>
                <w:sz w:val="18"/>
                <w:szCs w:val="18"/>
              </w:rPr>
            </w:pPr>
            <w:r>
              <w:rPr>
                <w:rFonts w:hint="eastAsia"/>
                <w:sz w:val="18"/>
                <w:szCs w:val="18"/>
                <w:lang w:eastAsia="zh"/>
              </w:rPr>
              <w:t>1、</w:t>
            </w:r>
            <w:r>
              <w:rPr>
                <w:rFonts w:hint="eastAsia" w:ascii="宋体" w:hAnsi="宋体" w:eastAsia="宋体" w:cs="宋体"/>
                <w:color w:val="000000"/>
                <w:kern w:val="2"/>
                <w:sz w:val="18"/>
                <w:szCs w:val="18"/>
                <w:lang w:bidi="ar"/>
              </w:rPr>
              <w:t>采用≥4.3英寸LCD触摸屏，可人脸、指纹、刷卡、密码等多种组合方式开启门禁；</w:t>
            </w:r>
          </w:p>
          <w:p>
            <w:pPr>
              <w:pStyle w:val="9"/>
              <w:widowControl w:val="0"/>
              <w:ind w:firstLine="0"/>
              <w:jc w:val="both"/>
              <w:rPr>
                <w:rFonts w:hint="eastAsia" w:ascii="宋体" w:hAnsi="宋体" w:eastAsia="宋体" w:cs="宋体"/>
                <w:color w:val="000000"/>
                <w:kern w:val="2"/>
                <w:sz w:val="18"/>
                <w:szCs w:val="18"/>
                <w:lang w:bidi="ar"/>
              </w:rPr>
            </w:pPr>
            <w:r>
              <w:rPr>
                <w:rFonts w:hint="eastAsia" w:ascii="宋体" w:hAnsi="宋体" w:eastAsia="宋体" w:cs="宋体"/>
                <w:color w:val="000000"/>
                <w:kern w:val="2"/>
                <w:sz w:val="18"/>
                <w:szCs w:val="18"/>
                <w:lang w:bidi="ar"/>
              </w:rPr>
              <w:t>2、支持手机端/电脑端管理，可进行人员管理、门禁管理、</w:t>
            </w:r>
            <w:r>
              <w:rPr>
                <w:rFonts w:hint="eastAsia" w:ascii="宋体" w:hAnsi="宋体" w:eastAsia="宋体" w:cs="宋体"/>
                <w:color w:val="000000"/>
                <w:kern w:val="2"/>
                <w:sz w:val="18"/>
                <w:szCs w:val="18"/>
                <w:lang w:eastAsia="zh" w:bidi="ar"/>
              </w:rPr>
              <w:t>后台和远程控制</w:t>
            </w:r>
            <w:r>
              <w:rPr>
                <w:rFonts w:hint="eastAsia" w:ascii="宋体" w:hAnsi="宋体" w:eastAsia="宋体" w:cs="宋体"/>
                <w:color w:val="000000"/>
                <w:kern w:val="2"/>
                <w:sz w:val="18"/>
                <w:szCs w:val="18"/>
                <w:lang w:bidi="ar"/>
              </w:rPr>
              <w:t>等。</w:t>
            </w:r>
          </w:p>
          <w:p>
            <w:pPr>
              <w:pStyle w:val="9"/>
              <w:ind w:firstLine="0"/>
              <w:rPr>
                <w:lang w:eastAsia="zh"/>
              </w:rPr>
            </w:pPr>
            <w:r>
              <w:rPr>
                <w:rFonts w:hint="eastAsia"/>
                <w:sz w:val="18"/>
                <w:szCs w:val="18"/>
                <w:lang w:eastAsia="zh"/>
              </w:rPr>
              <w:t>★3、门禁一体机均需接入学校已有的实验室管理信息化系统（系统品牌：武汉市博思特电脑科技有限公司；软件型号：信息化实验教学综合管理系统；客户端采用： vue+node.js  B/S架构 ; delphi C/S 架构；服务端：技术路线为.Net C#的核心框架,B/S架构; C#、delphi C/S架构。）。采购人负责提供对接所需的系统相关技术资料及相关协调工作。对接实验室管理信息化系统的接口开发费用及设备授权费用须含在总报价内。需提供承诺函，格式自拟。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59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智能管控系统硬件</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eastAsia="zh" w:bidi="ar"/>
              </w:rPr>
              <w:t>1、</w:t>
            </w:r>
            <w:r>
              <w:rPr>
                <w:rFonts w:hint="eastAsia" w:ascii="宋体" w:hAnsi="宋体" w:eastAsia="宋体" w:cs="宋体"/>
                <w:color w:val="000000"/>
                <w:kern w:val="0"/>
                <w:sz w:val="18"/>
                <w:szCs w:val="18"/>
                <w:lang w:bidi="ar"/>
              </w:rPr>
              <w:t>中控 pad（含适配控制设备软件），屏幕尺寸：≥10.1英寸，分辨率：3000*1920 ，内存容量：≥256GB，运行内存：≥12GB，支持wifi、蓝牙。</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2、包含本项目智能管控系统所需的控制器、感应器、智能开关等。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设备集成控制配套材料</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25000</w:t>
            </w:r>
          </w:p>
        </w:tc>
        <w:tc>
          <w:tcPr>
            <w:tcW w:w="4819" w:type="dxa"/>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1、包含48口全千兆网络交换机1个、无线AP11个、</w:t>
            </w:r>
            <w:r>
              <w:rPr>
                <w:rFonts w:hint="eastAsia" w:ascii="宋体" w:hAnsi="宋体" w:cs="宋体"/>
                <w:color w:val="000000"/>
                <w:kern w:val="0"/>
                <w:sz w:val="18"/>
                <w:szCs w:val="18"/>
                <w:lang w:bidi="ar"/>
              </w:rPr>
              <w:t>服务器1台、</w:t>
            </w:r>
            <w:r>
              <w:rPr>
                <w:rFonts w:hint="eastAsia" w:ascii="宋体" w:hAnsi="宋体" w:eastAsia="宋体" w:cs="宋体"/>
                <w:color w:val="000000"/>
                <w:kern w:val="0"/>
                <w:sz w:val="18"/>
                <w:szCs w:val="18"/>
                <w:lang w:bidi="ar"/>
              </w:rPr>
              <w:t>网线、水晶头、线槽、电源线、网络插座、高清数据线等</w:t>
            </w:r>
            <w:r>
              <w:rPr>
                <w:rFonts w:hint="eastAsia" w:ascii="宋体" w:hAnsi="宋体" w:cs="宋体"/>
                <w:color w:val="000000"/>
                <w:kern w:val="0"/>
                <w:sz w:val="18"/>
                <w:szCs w:val="18"/>
                <w:lang w:bidi="ar"/>
              </w:rPr>
              <w:t>。</w:t>
            </w:r>
          </w:p>
          <w:p>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2、服务器</w:t>
            </w:r>
          </w:p>
          <w:p>
            <w:pPr>
              <w:widowControl/>
              <w:jc w:val="left"/>
              <w:textAlignment w:val="center"/>
              <w:rPr>
                <w:rFonts w:ascii="Times New Roman" w:hAnsi="Times New Roman" w:eastAsia="宋体" w:cs="Times New Roman"/>
                <w:szCs w:val="21"/>
              </w:rPr>
            </w:pPr>
            <w:r>
              <w:rPr>
                <w:rFonts w:hint="eastAsia" w:ascii="宋体" w:hAnsi="宋体" w:eastAsia="宋体" w:cs="宋体"/>
                <w:kern w:val="0"/>
                <w:sz w:val="18"/>
                <w:szCs w:val="18"/>
                <w:lang w:bidi="ar"/>
              </w:rPr>
              <w:t>产品类型 企业级；</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产品类别 机架式；</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 xml:space="preserve">处理器CPU类型 铜牌3204； </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内存容量 16GB；</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硬盘4T硬盘；</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网络控制器 板载网卡：2个10GE接口与2个GE接口不含模块；</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散热系统 4个热拔插风扇，支持N+1冗余；</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系统管理 iBMC芯片集成1个专用管理GE网口，提供全面的故障诊断、自动化运维、硬件安全加固等管理特性；</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iBMC支持Redfish、SNMP、IPMI2.0等标准接口；提供基于HTML5/VNC KVM的远程管理界面；支持免CD部署和Agentless特性简化管理复杂度；</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电源类型 AC 白金电源。</w:t>
            </w:r>
            <w:r>
              <w:rPr>
                <w:rFonts w:hint="eastAsia" w:ascii="宋体" w:hAnsi="宋体" w:eastAsia="宋体" w:cs="宋体"/>
                <w:kern w:val="0"/>
                <w:sz w:val="18"/>
                <w:szCs w:val="18"/>
                <w:lang w:bidi="ar"/>
              </w:rPr>
              <w:br w:type="textWrapping"/>
            </w:r>
            <w:r>
              <w:rPr>
                <w:rFonts w:hint="eastAsia" w:ascii="宋体" w:hAnsi="宋体" w:cs="宋体"/>
                <w:kern w:val="0"/>
                <w:sz w:val="18"/>
                <w:szCs w:val="18"/>
                <w:lang w:bidi="ar"/>
              </w:rPr>
              <w:t>3</w:t>
            </w:r>
            <w:r>
              <w:rPr>
                <w:rFonts w:hint="eastAsia" w:ascii="宋体" w:hAnsi="宋体" w:eastAsia="宋体" w:cs="宋体"/>
                <w:kern w:val="0"/>
                <w:sz w:val="18"/>
                <w:szCs w:val="18"/>
                <w:lang w:bidi="ar"/>
              </w:rPr>
              <w:t>、承诺本次建设系统将会为其他</w:t>
            </w:r>
            <w:r>
              <w:rPr>
                <w:rFonts w:hint="eastAsia" w:ascii="宋体" w:hAnsi="宋体" w:eastAsia="宋体" w:cs="宋体"/>
                <w:color w:val="000000"/>
                <w:kern w:val="0"/>
                <w:sz w:val="18"/>
                <w:szCs w:val="18"/>
                <w:lang w:bidi="ar"/>
              </w:rPr>
              <w:t>系统对接提供相应免费的数据访问接口，包括但不限于数据对接、数据推送、系统对接等。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宣讲室窗帘</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12700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12700</w:t>
            </w:r>
          </w:p>
        </w:tc>
        <w:tc>
          <w:tcPr>
            <w:tcW w:w="4819" w:type="dxa"/>
            <w:vAlign w:val="center"/>
          </w:tcPr>
          <w:p>
            <w:pPr>
              <w:widowControl/>
              <w:jc w:val="left"/>
              <w:textAlignment w:val="center"/>
              <w:rPr>
                <w:rFonts w:hint="eastAsia" w:ascii="宋体" w:hAnsi="宋体" w:cs="宋体"/>
                <w:kern w:val="0"/>
                <w:sz w:val="18"/>
                <w:szCs w:val="18"/>
                <w:lang w:bidi="ar"/>
              </w:rPr>
            </w:pPr>
            <w:r>
              <w:rPr>
                <w:rFonts w:hint="eastAsia" w:ascii="宋体" w:hAnsi="宋体" w:eastAsia="宋体" w:cs="宋体"/>
                <w:color w:val="000000"/>
                <w:kern w:val="0"/>
                <w:sz w:val="18"/>
                <w:szCs w:val="18"/>
                <w:lang w:bidi="ar"/>
              </w:rPr>
              <w:t>1.窗户总长：约宽6.8m*高3.5m，窗帘裙皱比不小于 2 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2.工艺材质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布料平整无瑕疵</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3.窗帘面料</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100%聚</w:t>
            </w:r>
            <w:r>
              <w:rPr>
                <w:rFonts w:hint="eastAsia" w:ascii="宋体" w:hAnsi="宋体" w:eastAsia="宋体" w:cs="宋体"/>
                <w:kern w:val="0"/>
                <w:sz w:val="18"/>
                <w:szCs w:val="18"/>
                <w:lang w:bidi="ar"/>
              </w:rPr>
              <w:t>酯纤维</w:t>
            </w:r>
            <w:r>
              <w:rPr>
                <w:rFonts w:hint="eastAsia" w:ascii="宋体" w:hAnsi="宋体" w:cs="宋体"/>
                <w:kern w:val="0"/>
                <w:sz w:val="18"/>
                <w:szCs w:val="18"/>
                <w:lang w:bidi="ar"/>
              </w:rPr>
              <w:t>，</w:t>
            </w:r>
            <w:r>
              <w:rPr>
                <w:rFonts w:hint="eastAsia" w:ascii="宋体" w:hAnsi="宋体" w:eastAsia="宋体" w:cs="宋体"/>
                <w:kern w:val="0"/>
                <w:sz w:val="18"/>
                <w:szCs w:val="18"/>
                <w:lang w:bidi="ar"/>
              </w:rPr>
              <w:t>克重≥200</w:t>
            </w:r>
            <w:r>
              <w:rPr>
                <w:rStyle w:val="7"/>
                <w:rFonts w:hint="eastAsia" w:ascii="宋体" w:hAnsi="宋体" w:eastAsia="宋体" w:cs="宋体"/>
                <w:b w:val="0"/>
                <w:sz w:val="18"/>
                <w:szCs w:val="18"/>
                <w:shd w:val="clear" w:color="auto" w:fill="FFFFFF"/>
              </w:rPr>
              <w:t>g/m²</w:t>
            </w:r>
            <w:r>
              <w:rPr>
                <w:rFonts w:hint="eastAsia" w:ascii="宋体" w:hAnsi="宋体" w:cs="宋体"/>
                <w:kern w:val="0"/>
                <w:sz w:val="18"/>
                <w:szCs w:val="18"/>
                <w:lang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kern w:val="0"/>
                <w:sz w:val="18"/>
                <w:szCs w:val="18"/>
                <w:lang w:bidi="ar"/>
              </w:rPr>
              <w:t>4.成品窗帘窗纱针码均匀，熨烫整齐。</w:t>
            </w:r>
            <w:r>
              <w:rPr>
                <w:rFonts w:hint="eastAsia" w:ascii="宋体" w:hAnsi="宋体" w:eastAsia="宋体" w:cs="宋体"/>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.含窗帘、轨道、辅材等。</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kern w:val="0"/>
                <w:sz w:val="18"/>
                <w:szCs w:val="18"/>
                <w:lang w:bidi="ar"/>
              </w:rPr>
              <w:t>6.轨道材质：铝合金；含滑轮、堵头等：滑轮滑动顺畅；表面光滑，无瑕疵，坑洼。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条形沙发凳</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12</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尺寸：≥1</w:t>
            </w:r>
            <w:r>
              <w:rPr>
                <w:rFonts w:hint="eastAsia" w:ascii="宋体" w:hAnsi="宋体" w:eastAsia="宋体" w:cs="宋体"/>
                <w:kern w:val="0"/>
                <w:sz w:val="18"/>
                <w:szCs w:val="18"/>
                <w:lang w:bidi="ar"/>
              </w:rPr>
              <w:t>.5米*宽0.4米*高0.4米，实</w:t>
            </w:r>
            <w:r>
              <w:rPr>
                <w:rFonts w:hint="eastAsia" w:ascii="宋体" w:hAnsi="宋体" w:eastAsia="宋体" w:cs="宋体"/>
                <w:color w:val="000000"/>
                <w:kern w:val="0"/>
                <w:sz w:val="18"/>
                <w:szCs w:val="18"/>
                <w:lang w:bidi="ar"/>
              </w:rPr>
              <w:t>木框架+仿皮+高回弹海绵+金属脚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通风净化系统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975040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975040</w:t>
            </w:r>
          </w:p>
        </w:tc>
        <w:tc>
          <w:tcPr>
            <w:tcW w:w="4819" w:type="dxa"/>
            <w:vAlign w:val="center"/>
          </w:tcPr>
          <w:p>
            <w:pPr>
              <w:widowControl/>
              <w:numPr>
                <w:ilvl w:val="0"/>
                <w:numId w:val="0"/>
              </w:numPr>
              <w:jc w:val="left"/>
              <w:textAlignment w:val="center"/>
              <w:rPr>
                <w:rFonts w:hint="eastAsia" w:ascii="宋体" w:hAnsi="宋体" w:cs="宋体"/>
                <w:color w:val="000000"/>
                <w:kern w:val="0"/>
                <w:sz w:val="18"/>
                <w:szCs w:val="18"/>
                <w:lang w:eastAsia="zh" w:bidi="ar"/>
              </w:rPr>
            </w:pPr>
            <w:r>
              <w:rPr>
                <w:rFonts w:hint="eastAsia" w:ascii="宋体" w:hAnsi="宋体" w:cs="宋体" w:eastAsiaTheme="minorEastAsia"/>
                <w:color w:val="000000"/>
                <w:kern w:val="0"/>
                <w:sz w:val="18"/>
                <w:szCs w:val="18"/>
                <w:lang w:val="en-US" w:eastAsia="zh" w:bidi="ar"/>
              </w:rPr>
              <w:t>一、</w:t>
            </w:r>
            <w:r>
              <w:rPr>
                <w:rFonts w:hint="eastAsia" w:ascii="宋体" w:hAnsi="宋体" w:eastAsia="宋体" w:cs="宋体"/>
                <w:color w:val="000000"/>
                <w:kern w:val="0"/>
                <w:sz w:val="18"/>
                <w:szCs w:val="18"/>
                <w:lang w:bidi="ar"/>
              </w:rPr>
              <w:t>新风机(变频)（数量：1台）：</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1.风量：11000m</w:t>
            </w:r>
            <w:r>
              <w:rPr>
                <w:rFonts w:hint="eastAsia" w:ascii="宋体" w:hAnsi="宋体" w:eastAsia="宋体" w:cs="宋体"/>
                <w:color w:val="000000"/>
                <w:kern w:val="0"/>
                <w:sz w:val="18"/>
                <w:szCs w:val="18"/>
                <w:vertAlign w:val="superscript"/>
                <w:lang w:bidi="ar"/>
              </w:rPr>
              <w:t>3</w:t>
            </w:r>
            <w:r>
              <w:rPr>
                <w:rFonts w:hint="eastAsia" w:ascii="宋体" w:hAnsi="宋体" w:eastAsia="宋体" w:cs="宋体"/>
                <w:color w:val="000000"/>
                <w:kern w:val="0"/>
                <w:sz w:val="18"/>
                <w:szCs w:val="18"/>
                <w:lang w:bidi="ar"/>
              </w:rPr>
              <w:t>/h。</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2.余压：350pa。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3.功率：3k</w:t>
            </w:r>
            <w:r>
              <w:rPr>
                <w:rFonts w:hint="eastAsia" w:ascii="宋体" w:hAnsi="宋体" w:eastAsia="宋体" w:cs="宋体"/>
                <w:color w:val="000000"/>
                <w:kern w:val="0"/>
                <w:sz w:val="18"/>
                <w:szCs w:val="18"/>
                <w:lang w:val="en-US" w:eastAsia="zh-CN" w:bidi="ar"/>
              </w:rPr>
              <w:t>W</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二、排风机（变频）（数量：2台）：</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1.风量：9000-15000m³/h</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2.余压：500pa。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3.功率：4k</w:t>
            </w:r>
            <w:r>
              <w:rPr>
                <w:rFonts w:hint="eastAsia" w:ascii="宋体" w:hAnsi="宋体" w:eastAsia="宋体" w:cs="宋体"/>
                <w:color w:val="000000"/>
                <w:kern w:val="0"/>
                <w:sz w:val="18"/>
                <w:szCs w:val="18"/>
                <w:lang w:val="en-US" w:eastAsia="zh-CN" w:bidi="ar"/>
              </w:rPr>
              <w:t>W</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三、智能控制系统（数量：1套）：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含变频器，PLC 系统，变频变风量程序控制。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四、中央控制屏（数量：1套）：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t>新风、排风自动变频控制。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2.主要功能为：根据展厅区域实际要求控制排风量和新风量。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3.采用品牌可编程控制器，可根据实时数据控制新风系统工作状态，保证环境在安全数值内。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4.运行、监视、控制和调节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可通过触摸系统，启动和关闭系统运行状态，包括能自行调节排风风量和新风风量的调节。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5.屏显示器 1 个，为 LED 触摸式控制，尺寸≥10 英寸</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屏幕界面可显示展厅空气净化系统等类似定制设备名称。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6.菜单显示 A</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空气质量 B</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甲醛浓度显示 C</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调节风量 D</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一键开启和一键关闭 E</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排风（开和关）、新风（开和关）。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五、离子净化装置（数量：1套）：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新风管内安装、运用空气电离技术达到空气净化的功能，特定电压原理进行工作，通过正负离子产生器的内/外电极迫使放电触发，然后生成与自然界相近的离子族，数百计的带电的离子族与空气中的细菌、病毒等有害物质主动碰撞，击穿细胞膜、DNA和蛋白质，使其迅速破</w:t>
            </w:r>
            <w:r>
              <w:rPr>
                <w:rFonts w:hint="eastAsia" w:ascii="宋体" w:hAnsi="宋体" w:eastAsia="宋体" w:cs="宋体"/>
                <w:color w:val="000000"/>
                <w:kern w:val="0"/>
                <w:sz w:val="18"/>
                <w:szCs w:val="18"/>
                <w:lang w:val="en-US" w:eastAsia="zh-CN" w:bidi="ar"/>
              </w:rPr>
              <w:t>裂</w:t>
            </w:r>
            <w:r>
              <w:rPr>
                <w:rFonts w:hint="eastAsia" w:ascii="宋体" w:hAnsi="宋体" w:eastAsia="宋体" w:cs="宋体"/>
                <w:color w:val="000000"/>
                <w:kern w:val="0"/>
                <w:sz w:val="18"/>
                <w:szCs w:val="18"/>
                <w:lang w:bidi="ar"/>
              </w:rPr>
              <w:t>丧失活性，直至杀灭及分解</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六、等离子废气净化器（数量：2台）：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2.处理风量：9000-15000 m³/h。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3.功率：1800W。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七、空气质量探头（数量：1个）：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2、工业级PM2.5/PM10监测，采用激光散射测量原理，通过数据双频采集技术进行筛分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八、甲醛传感器（数量：1个）：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2、检测范围：0-5ppm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九、风速传感器（数量：3个）：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1、管道式安装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2、量程：0-30m/s</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4、工作温度：-10℃-﹢50℃</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十、新风净化布气罩（数量：12个）：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材质：钢板喷塑</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规格：600*600带净化过滤。</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十一、下排风风口（数量：24个）：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1、材质：304不锈钢（带过滤网）</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2、规格：250*250</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3、风量500-800cmh</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十二、新风风管（数量：380m²）：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304不锈钢</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十三、排风风管（数量：440m²）：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ascii="宋体" w:hAnsi="宋体" w:eastAsia="宋体" w:cs="宋体"/>
                <w:color w:val="000000"/>
                <w:kern w:val="0"/>
                <w:sz w:val="18"/>
                <w:szCs w:val="18"/>
                <w:lang w:eastAsia="zh" w:bidi="ar"/>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十四、复合伸缩软管（数量：36m）：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国标，直径≤250mm，用于排风末端连接。</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十五、70度防火阀（数量：3个）：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类型：常开</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3、70度熔断器动作、阀门自动关闭，手动关闭。输出关闭信号，联锁相关通风设备，手动开启。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十六、电动风量调节阀（排风口、新风口、风量调节）（数量：36个）：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3、0-10v   4-20Ma控制，0-90度任意角度调节，铆接工艺、无焊接痕迹、阀体强度高、耐腐性强。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4、与送排风主管相连接，与自动控制器相连，合理送排风</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十七、阻抗式消声器（数量：3个）：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消声量≧12dB,L=1000m，截面周长≤3600mm。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1、阻抗式复合消声器，外壳采用不锈钢制作，内衬消音纤维片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2、消声器内管道截面突变，内外室之膨胀作用，对低频及中频有极佳的消声作用，为广频谱消声器，能有效降低风机噪音，加强风机效果</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3、可多节消声串联使用。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十八、中央空调（数量：1套）：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室外机：（1台）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1、制冷量：≥101kw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2、制热量：≥112kw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3、额定电压：≥380V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4、制冷剂：R410A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四面出风吸顶式内机：（8台）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1、制冷量：≥12.5kw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2、制热量：≥13.5kw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3、电源：220V/50Hz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包含冷媒铜管、排水管、漏电保护开关、电源线等。</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eastAsia="zh" w:bidi="ar"/>
              </w:rPr>
              <w:t>十九</w:t>
            </w:r>
            <w:r>
              <w:rPr>
                <w:rFonts w:hint="eastAsia" w:ascii="宋体" w:hAnsi="宋体" w:eastAsia="宋体" w:cs="宋体"/>
                <w:color w:val="000000"/>
                <w:kern w:val="0"/>
                <w:sz w:val="18"/>
                <w:szCs w:val="18"/>
                <w:lang w:bidi="ar"/>
              </w:rPr>
              <w:t>、风系辅材（数量：1项）：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角铁、吊筋、膨胀螺栓、螺丝螺母、防锈漆、封闭胶、密封垫、软接、减震、防虫网等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二十、控制系统辅材（数量：1项）：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铜芯电缆线、屏蔽信号线、镀锌电线管、桥架</w:t>
            </w:r>
            <w:r>
              <w:rPr>
                <w:rFonts w:hint="eastAsia" w:ascii="宋体" w:hAnsi="宋体" w:cs="宋体"/>
                <w:color w:val="000000"/>
                <w:kern w:val="0"/>
                <w:sz w:val="18"/>
                <w:szCs w:val="18"/>
                <w:lang w:eastAsia="zh" w:bidi="ar"/>
              </w:rPr>
              <w:t>。</w:t>
            </w:r>
          </w:p>
          <w:p>
            <w:pPr>
              <w:widowControl/>
              <w:numPr>
                <w:ilvl w:val="-1"/>
                <w:numId w:val="0"/>
              </w:numPr>
              <w:jc w:val="left"/>
              <w:textAlignment w:val="center"/>
              <w:rPr>
                <w:rFonts w:hint="eastAsia" w:ascii="宋体" w:hAnsi="宋体" w:cs="宋体" w:eastAsiaTheme="minorEastAsia"/>
                <w:color w:val="000000"/>
                <w:kern w:val="0"/>
                <w:sz w:val="18"/>
                <w:szCs w:val="18"/>
                <w:lang w:val="en-US" w:eastAsia="zh-CN" w:bidi="ar"/>
              </w:rPr>
            </w:pPr>
            <w:r>
              <w:rPr>
                <w:rFonts w:hint="eastAsia" w:ascii="宋体" w:hAnsi="宋体" w:cs="宋体"/>
                <w:color w:val="000000"/>
                <w:kern w:val="0"/>
                <w:sz w:val="18"/>
                <w:szCs w:val="18"/>
                <w:lang w:val="en-US" w:eastAsia="zh-CN" w:bidi="ar"/>
              </w:rPr>
              <w:t>二十一、包括但不限于</w:t>
            </w:r>
            <w:r>
              <w:rPr>
                <w:rFonts w:hint="eastAsia" w:ascii="宋体" w:hAnsi="宋体" w:cs="宋体"/>
                <w:color w:val="000000"/>
                <w:kern w:val="0"/>
                <w:sz w:val="18"/>
                <w:szCs w:val="18"/>
                <w:lang w:bidi="ar"/>
              </w:rPr>
              <w:t>原有新排风管道、空调管道</w:t>
            </w:r>
            <w:r>
              <w:rPr>
                <w:rFonts w:hint="eastAsia" w:ascii="宋体" w:hAnsi="宋体" w:cs="宋体"/>
                <w:color w:val="000000"/>
                <w:kern w:val="0"/>
                <w:sz w:val="18"/>
                <w:szCs w:val="18"/>
                <w:lang w:val="en-US" w:eastAsia="zh-CN" w:bidi="ar"/>
              </w:rPr>
              <w:t>等采购人要求设备</w:t>
            </w:r>
            <w:r>
              <w:rPr>
                <w:rFonts w:hint="eastAsia" w:ascii="宋体" w:hAnsi="宋体" w:cs="宋体"/>
                <w:color w:val="000000"/>
                <w:kern w:val="0"/>
                <w:sz w:val="18"/>
                <w:szCs w:val="18"/>
                <w:lang w:bidi="ar"/>
              </w:rPr>
              <w:t>拆除</w:t>
            </w:r>
            <w:r>
              <w:rPr>
                <w:rFonts w:hint="eastAsia" w:ascii="宋体" w:hAnsi="宋体" w:cs="宋体"/>
                <w:color w:val="000000"/>
                <w:kern w:val="0"/>
                <w:sz w:val="18"/>
                <w:szCs w:val="18"/>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办公室窗帘</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5300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5300</w:t>
            </w:r>
          </w:p>
        </w:tc>
        <w:tc>
          <w:tcPr>
            <w:tcW w:w="4819" w:type="dxa"/>
            <w:vAlign w:val="center"/>
          </w:tcPr>
          <w:p>
            <w:pPr>
              <w:widowControl/>
              <w:jc w:val="left"/>
              <w:textAlignment w:val="center"/>
              <w:rPr>
                <w:rFonts w:hint="eastAsia" w:ascii="宋体" w:hAnsi="宋体" w:cs="宋体"/>
                <w:kern w:val="0"/>
                <w:sz w:val="18"/>
                <w:szCs w:val="18"/>
                <w:lang w:bidi="ar"/>
              </w:rPr>
            </w:pPr>
            <w:r>
              <w:rPr>
                <w:rFonts w:hint="eastAsia" w:ascii="宋体" w:hAnsi="宋体" w:eastAsia="宋体" w:cs="宋体"/>
                <w:kern w:val="0"/>
                <w:sz w:val="18"/>
                <w:szCs w:val="18"/>
                <w:lang w:bidi="ar"/>
              </w:rPr>
              <w:t>1.窗户总长：约宽3m*高3m，窗帘裙皱比不小于 2 倍。</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2.工艺材质</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布料平整无瑕疵</w:t>
            </w:r>
            <w:r>
              <w:rPr>
                <w:rFonts w:hint="eastAsia" w:ascii="宋体" w:hAnsi="宋体" w:cs="宋体"/>
                <w:kern w:val="0"/>
                <w:sz w:val="18"/>
                <w:szCs w:val="18"/>
                <w:lang w:bidi="ar"/>
              </w:rPr>
              <w:t>。</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3.窗帘面料</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100%聚酯纤维</w:t>
            </w:r>
            <w:r>
              <w:rPr>
                <w:rFonts w:hint="eastAsia" w:ascii="宋体" w:hAnsi="宋体" w:cs="宋体"/>
                <w:kern w:val="0"/>
                <w:sz w:val="18"/>
                <w:szCs w:val="18"/>
                <w:lang w:bidi="ar"/>
              </w:rPr>
              <w:t>，</w:t>
            </w:r>
            <w:r>
              <w:rPr>
                <w:rFonts w:hint="eastAsia" w:ascii="宋体" w:hAnsi="宋体" w:eastAsia="宋体" w:cs="宋体"/>
                <w:kern w:val="0"/>
                <w:sz w:val="18"/>
                <w:szCs w:val="18"/>
                <w:lang w:bidi="ar"/>
              </w:rPr>
              <w:t>克重≥200</w:t>
            </w:r>
            <w:r>
              <w:rPr>
                <w:rStyle w:val="7"/>
                <w:rFonts w:hint="eastAsia" w:ascii="宋体" w:hAnsi="宋体" w:eastAsia="宋体" w:cs="宋体"/>
                <w:b w:val="0"/>
                <w:sz w:val="18"/>
                <w:szCs w:val="18"/>
                <w:shd w:val="clear" w:color="auto" w:fill="FFFFFF"/>
              </w:rPr>
              <w:t>g/m²</w:t>
            </w:r>
            <w:r>
              <w:rPr>
                <w:rFonts w:hint="eastAsia" w:ascii="宋体" w:hAnsi="宋体" w:cs="宋体"/>
                <w:kern w:val="0"/>
                <w:sz w:val="18"/>
                <w:szCs w:val="18"/>
                <w:lang w:bidi="ar"/>
              </w:rPr>
              <w:t>。</w:t>
            </w:r>
          </w:p>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4.成品窗帘窗纱针码均匀，熨烫整齐。</w:t>
            </w:r>
            <w:r>
              <w:rPr>
                <w:rFonts w:hint="eastAsia" w:ascii="宋体" w:hAnsi="宋体" w:eastAsia="宋体" w:cs="宋体"/>
                <w:kern w:val="0"/>
                <w:sz w:val="18"/>
                <w:szCs w:val="18"/>
                <w:lang w:bidi="ar"/>
              </w:rPr>
              <w:br w:type="textWrapping"/>
            </w:r>
            <w:r>
              <w:rPr>
                <w:rFonts w:hint="eastAsia" w:ascii="宋体" w:hAnsi="宋体" w:cs="宋体"/>
                <w:kern w:val="0"/>
                <w:sz w:val="18"/>
                <w:szCs w:val="18"/>
                <w:lang w:bidi="ar"/>
              </w:rPr>
              <w:t>5</w:t>
            </w:r>
            <w:r>
              <w:rPr>
                <w:rFonts w:hint="eastAsia" w:ascii="宋体" w:hAnsi="宋体" w:eastAsia="宋体" w:cs="宋体"/>
                <w:kern w:val="0"/>
                <w:sz w:val="18"/>
                <w:szCs w:val="18"/>
                <w:lang w:bidi="ar"/>
              </w:rPr>
              <w:t>.含窗帘、轨道、辅材等。</w:t>
            </w:r>
          </w:p>
          <w:p>
            <w:pPr>
              <w:widowControl/>
              <w:jc w:val="left"/>
              <w:textAlignment w:val="center"/>
              <w:rPr>
                <w:rFonts w:hint="eastAsia" w:ascii="宋体" w:hAnsi="宋体" w:eastAsia="宋体" w:cs="宋体"/>
                <w:kern w:val="0"/>
                <w:sz w:val="18"/>
                <w:szCs w:val="18"/>
                <w:lang w:bidi="ar"/>
              </w:rPr>
            </w:pPr>
            <w:r>
              <w:rPr>
                <w:rFonts w:hint="eastAsia" w:ascii="宋体" w:hAnsi="宋体" w:cs="宋体"/>
                <w:kern w:val="0"/>
                <w:sz w:val="18"/>
                <w:szCs w:val="18"/>
                <w:lang w:bidi="ar"/>
              </w:rPr>
              <w:t>6.</w:t>
            </w:r>
            <w:r>
              <w:rPr>
                <w:rFonts w:hint="eastAsia" w:ascii="宋体" w:hAnsi="宋体" w:eastAsia="宋体" w:cs="宋体"/>
                <w:kern w:val="0"/>
                <w:sz w:val="18"/>
                <w:szCs w:val="18"/>
                <w:lang w:bidi="ar"/>
              </w:rPr>
              <w:t>轨道材质：铝合金；含滑轮、堵头等：滑轮滑动顺畅；表面光滑，无瑕疵，坑洼。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办公桌椅</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7200</w:t>
            </w:r>
          </w:p>
        </w:tc>
        <w:tc>
          <w:tcPr>
            <w:tcW w:w="4819" w:type="dxa"/>
            <w:vAlign w:val="center"/>
          </w:tcPr>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实木桌子，规格：≥1200*600mm</w:t>
            </w:r>
            <w:r>
              <w:rPr>
                <w:rFonts w:hint="eastAsia" w:ascii="宋体" w:hAnsi="宋体" w:cs="宋体"/>
                <w:kern w:val="0"/>
                <w:sz w:val="18"/>
                <w:szCs w:val="18"/>
                <w:lang w:bidi="ar"/>
              </w:rPr>
              <w:t>。</w:t>
            </w:r>
          </w:p>
          <w:p>
            <w:pPr>
              <w:widowControl/>
              <w:jc w:val="left"/>
              <w:textAlignment w:val="center"/>
              <w:rPr>
                <w:rFonts w:ascii="Times New Roman" w:hAnsi="Times New Roman" w:eastAsia="宋体" w:cs="Times New Roman"/>
                <w:szCs w:val="21"/>
              </w:rPr>
            </w:pPr>
            <w:r>
              <w:rPr>
                <w:rFonts w:hint="eastAsia" w:ascii="宋体" w:hAnsi="宋体" w:eastAsia="宋体" w:cs="宋体"/>
                <w:kern w:val="0"/>
                <w:sz w:val="18"/>
                <w:szCs w:val="18"/>
                <w:lang w:bidi="ar"/>
              </w:rPr>
              <w:t>四个抽屉，带键盘。</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配套可移动升降转椅，带靠背。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w:t>
            </w:r>
            <w:r>
              <w:rPr>
                <w:rFonts w:hint="eastAsia" w:ascii="Times New Roman" w:hAnsi="Times New Roman" w:eastAsia="宋体" w:cs="Times New Roman"/>
                <w:color w:val="000000"/>
                <w:kern w:val="0"/>
                <w:szCs w:val="21"/>
                <w:lang w:bidi="ar"/>
              </w:rPr>
              <w:t>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文件柜</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6</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9000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kern w:val="0"/>
                <w:sz w:val="18"/>
                <w:szCs w:val="18"/>
                <w:lang w:bidi="ar"/>
              </w:rPr>
              <w:t>1、文件柜采用优质冷轧钢。</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2、表面经酸洗磷化、恒温静电喷涂等13道工序处理，产品喷涂塑粉附着力更强、不脱落、不生锈。</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3、规格：≥800*390*1800mm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w:t>
            </w:r>
            <w:r>
              <w:rPr>
                <w:rFonts w:hint="eastAsia" w:ascii="Times New Roman" w:hAnsi="Times New Roman" w:eastAsia="宋体" w:cs="Times New Roman"/>
                <w:color w:val="000000"/>
                <w:kern w:val="0"/>
                <w:szCs w:val="21"/>
                <w:lang w:bidi="ar"/>
              </w:rPr>
              <w:t>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沙发</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5800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kern w:val="0"/>
                <w:sz w:val="18"/>
                <w:szCs w:val="18"/>
                <w:lang w:bidi="ar"/>
              </w:rPr>
              <w:t>3人位，皮、木材质。尺寸：≥长190*宽75*高80cm。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6</w:t>
            </w:r>
            <w:r>
              <w:rPr>
                <w:rFonts w:hint="eastAsia" w:ascii="Times New Roman" w:hAnsi="Times New Roman" w:eastAsia="宋体" w:cs="Times New Roman"/>
                <w:color w:val="000000"/>
                <w:kern w:val="0"/>
                <w:szCs w:val="21"/>
                <w:lang w:bidi="ar"/>
              </w:rPr>
              <w:t>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2D/3D转换LED大屏造型柜（序厅）</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6500</w:t>
            </w:r>
          </w:p>
        </w:tc>
        <w:tc>
          <w:tcPr>
            <w:tcW w:w="4819" w:type="dxa"/>
          </w:tcPr>
          <w:p>
            <w:pPr>
              <w:widowControl/>
              <w:jc w:val="left"/>
              <w:textAlignment w:val="top"/>
              <w:rPr>
                <w:rFonts w:ascii="Times New Roman" w:hAnsi="Times New Roman" w:eastAsia="宋体" w:cs="Times New Roman"/>
                <w:szCs w:val="21"/>
                <w:lang w:eastAsia="zh"/>
              </w:rPr>
            </w:pPr>
            <w:r>
              <w:rPr>
                <w:rFonts w:hint="eastAsia" w:ascii="宋体" w:hAnsi="宋体" w:eastAsia="宋体" w:cs="宋体"/>
                <w:color w:val="000000"/>
                <w:kern w:val="0"/>
                <w:sz w:val="18"/>
                <w:szCs w:val="18"/>
                <w:lang w:bidi="ar"/>
              </w:rPr>
              <w:t>规格：长9000mm*高3500mm。（此项为LED大屏基础结构及造型，不含LED大屏及配套电子设备）。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主材质：40*60镀锌方管、轻钢龙骨、阻燃板、碳晶装饰板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1、40*60镀锌方管结合轻钢龙骨框架结构。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2、龙骨材料种类、规格、中距</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轻钢龙骨。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hint="eastAsia" w:ascii="Times New Roman" w:hAnsi="Times New Roman" w:eastAsia="宋体" w:cs="Times New Roman"/>
                <w:color w:val="000000"/>
                <w:kern w:val="0"/>
                <w:szCs w:val="21"/>
                <w:lang w:bidi="ar"/>
              </w:rPr>
              <w:t>69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展示造型（生命起源）</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规格：长5100mm*高3000mm。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展示造型（生命密码）</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5400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5400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规格：长12500mm*高3500mm。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文化展示柜（组织胚胎）</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7</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19600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规格：展柜总长8400mm，单个展柜长1200*宽400mm*高3500mm。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3、展柜为两层造型展柜，隔板为木质基层，碳晶金属装饰板饰面。顶部暗装嵌入式线型灯，照射展品。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4、展柜相应区域配置造型展示墙，表面亚克力UV打印图文。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5、展柜表面亚克力装饰线条进行造型装饰，柔性线光源进行氛围营造。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造型柜（生命启航）</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3700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3700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规格：长4800mm*高3500mm。（此项为LED大屏基础结构及造型，不含LED大屏及配套电子设备）。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主材质：40*60镀锌方管、轻钢龙骨、阻燃板、碳晶装饰板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1、40*60镀锌方管结合轻钢龙骨框架结构。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2、龙骨材料种类、规格、中距</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轻钢龙骨。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文化展示柜（运动系统）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20</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56000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规格：展柜总长为24000mm，单个展柜长1200*宽400mm*高3500mm。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5、展柜相应区域配置造型展示墙，表面亚克力UV打印图文。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文化展示柜（消化、呼吸系统）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13</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36400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规格：展柜总长15600mm，单个展柜长1200*宽400mm*高3500mm。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文化展示柜（泌尿、生殖系统）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9</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25200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规格：展柜总长10800mm，单个展柜长1200*宽400mm*高3500mm。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文化展示柜（感官、内分泌系统）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7</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19600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规格：展柜总长为8400mm，单个展柜长1200*宽400mm*高3500mm。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文化展示柜（血液、心血管系统）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15</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规格：展柜总长为18000mm，单个展柜长1200*宽400mm*高3500mm。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val="en-US"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7</w:t>
            </w:r>
            <w:r>
              <w:rPr>
                <w:rFonts w:hint="eastAsia" w:ascii="Times New Roman" w:hAnsi="Times New Roman" w:eastAsia="宋体" w:cs="Times New Roman"/>
                <w:color w:val="000000"/>
                <w:kern w:val="0"/>
                <w:szCs w:val="21"/>
                <w:lang w:bidi="ar"/>
              </w:rPr>
              <w:t>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文化展示柜（神经系统）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14</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39200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规格：展柜总长为16800mm，单个展柜长1200*宽400mm*高3500mm。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hint="eastAsia" w:ascii="Times New Roman" w:hAnsi="Times New Roman" w:eastAsia="宋体" w:cs="Times New Roman"/>
                <w:color w:val="000000"/>
                <w:kern w:val="0"/>
                <w:szCs w:val="21"/>
                <w:lang w:bidi="ar"/>
              </w:rPr>
              <w:t>79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木制背光展柜（断层解剖）</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24000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规格：展柜总长为9600mm，单个展柜长1200mm*宽400mm*高3500mm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3、展柜为背发光造型，内置漫反射光源，表面白色柔性透光软膜，灯光照度满足展柜照明需求。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4、展柜上下预留旋转支架，预埋无动力轴承，通过不锈钢构件与钢化玻璃进行连接，钢化玻璃为双层，</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镶嵌于双层钢化玻璃之间，可以进行360度随意旋转。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hint="eastAsia" w:ascii="Times New Roman" w:hAnsi="Times New Roman" w:eastAsia="宋体" w:cs="Times New Roman"/>
                <w:color w:val="000000"/>
                <w:kern w:val="0"/>
                <w:szCs w:val="21"/>
                <w:lang w:bidi="ar"/>
              </w:rPr>
              <w:t>80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3D立体解剖系统造型柜（断层解剖）</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规格：长6500mm*高3500mm。（此项为LED大屏基础结构及造型，不含LED大屏及配套电子设备）。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主材质：40*60镀锌方管、轻钢龙骨、阻燃板、碳晶装饰板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1、40*60镀锌方管结合轻钢龙骨框架结构。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2、龙骨材料种类、规格、中距</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轻钢龙骨。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文化展示柜（病原、免疫系统）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22400</w:t>
            </w:r>
          </w:p>
        </w:tc>
        <w:tc>
          <w:tcPr>
            <w:tcW w:w="4819" w:type="dxa"/>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规格：展柜总长为9600mm。单个展柜长1200*宽400mm*高3500mm。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3、展柜为多层造型展柜，上下分为二到三层，根据放置</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高度进行定制生产，隔板为木质基层，碳晶金属装饰板饰面。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4、特殊摆放位置采用钢化玻璃隔板，展柜内部高度可依据</w:t>
            </w:r>
            <w:r>
              <w:rPr>
                <w:rFonts w:hint="eastAsia" w:ascii="宋体" w:hAnsi="宋体" w:eastAsia="宋体" w:cs="宋体"/>
                <w:color w:val="000000"/>
                <w:kern w:val="0"/>
                <w:sz w:val="18"/>
                <w:szCs w:val="18"/>
                <w:lang w:eastAsia="zh-CN" w:bidi="ar"/>
              </w:rPr>
              <w:t>展品</w:t>
            </w:r>
            <w:r>
              <w:rPr>
                <w:rFonts w:hint="eastAsia" w:ascii="宋体" w:hAnsi="宋体" w:eastAsia="宋体" w:cs="宋体"/>
                <w:color w:val="000000"/>
                <w:kern w:val="0"/>
                <w:sz w:val="18"/>
                <w:szCs w:val="18"/>
                <w:lang w:bidi="ar"/>
              </w:rPr>
              <w:t>高度进行无级调节，展柜层数可以根据使用需求进行增减。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5、展柜相应区域配置造型灯箱，内置漫反射光源，表面亚克力UV打印图文。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7、展柜单层承重约80kg。</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8、照明部分：顶部嵌入式照明，内嵌柔性硅胶线条灯。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双圆造型标本展台（运动系统、心血管系统）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7000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规格：展台为双圆形造型，轮廓尺寸为长3200mm*宽1300mm高350mm，单个造型圆直径1100mm。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3、展台顶面四周为加高处理，暗藏柔性灯光，表面仿真草坪铺设。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5、照明部分：底部暗藏式照明，四周暗藏线性光源。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6、展柜为定制展柜，包含配套灯光。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三圆造型标本展台（消化、呼吸系统）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8400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8400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规格：展台为三圆异形造型，轮廓尺寸为长9800mm*宽2000mm高350mm，单个造型圆直径1100mm。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3、展台顶面四周为加高处理，暗藏柔性灯光，表面仿真草坪铺设。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5、照明部分：底部暗藏式照明，四周暗藏线性光源。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6、展柜为定制展柜，包含配套灯光。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异形三角造型标本展台（病原、免疫系统）</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3700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3700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规格：展台为异形三角造型，三角形外侧轮廓直径1800mm*高250mm。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3、展台顶面四周为加高处理，暗藏柔性灯光，表面仿真草坪铺设。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5、照明部分：底部暗藏式照明，四周暗藏线性光源。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6、展柜为定制展柜，包含配套灯光。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5</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大型中岛展柜（断层解剖）</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11500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11500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 xml:space="preserve">规格：展柜为长3600mm*宽1200mm*高800mm。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3、展柜为异形造型。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4、展柜顶面10mm钢化玻璃镶嵌，玻璃下部白色透光软膜，内置漫反射光源。</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5、展柜表面亚克力装饰线条进行造型装饰，柔性线光源进行氛围营造。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6、照明部分：底部嵌入式照明。通过软膜透光，照射整个场景。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7、展柜为定制展柜，包含配套灯光。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6</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小型玻璃发光独立展台（组织胚胎、医见未来）</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9</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1100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9900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规格：长400mm*宽400mm*高600mm。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主材质：阻燃板、碳晶金属装饰板、亚克力。</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3、展台造型为四周玻璃造型，内置渐变色灯光，顶部为木质结构。上部摆放相应展品。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4、展柜表面亚克力装饰线条进行造型装饰，柔性线光源进行氛围营造。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7</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互动设备操作台（运动系统、消化系统、血液系统、心血管系统、免疫系统、病原系统、医见未来）</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7</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2600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18200</w:t>
            </w:r>
          </w:p>
        </w:tc>
        <w:tc>
          <w:tcPr>
            <w:tcW w:w="4819" w:type="dxa"/>
          </w:tcPr>
          <w:p>
            <w:pPr>
              <w:widowControl/>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规格：展台长1500mm*宽400mm高800mm。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3、亚克力装饰线条进行造型装饰，柔性线光源进行氛围营造。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4、展柜四周暗藏LED线条光源。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8</w:t>
            </w:r>
            <w:r>
              <w:rPr>
                <w:rFonts w:hint="eastAsia" w:ascii="Times New Roman" w:hAnsi="Times New Roman" w:eastAsia="宋体" w:cs="Times New Roman"/>
                <w:color w:val="000000"/>
                <w:kern w:val="0"/>
                <w:szCs w:val="21"/>
                <w:lang w:bidi="ar"/>
              </w:rPr>
              <w:t>8</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展示造型（宣讲室）</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16500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规格：长25000mm*高3500mm。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hint="eastAsia" w:ascii="Times New Roman" w:hAnsi="Times New Roman" w:eastAsia="宋体" w:cs="Times New Roman"/>
                <w:color w:val="000000"/>
                <w:kern w:val="0"/>
                <w:szCs w:val="21"/>
                <w:lang w:bidi="ar"/>
              </w:rPr>
              <w:t>89</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展示造型（礼赞、感恩生命）</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6200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6200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规格：长10000mm*高3500mm。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r>
              <w:rPr>
                <w:rFonts w:hint="eastAsia" w:ascii="Times New Roman" w:hAnsi="Times New Roman" w:eastAsia="宋体" w:cs="Times New Roman"/>
                <w:color w:val="000000"/>
                <w:kern w:val="0"/>
                <w:szCs w:val="21"/>
                <w:lang w:bidi="ar"/>
              </w:rPr>
              <w:t>0</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展示造型（广医脊梁）</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12mm环保阻燃胶合板。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r>
              <w:rPr>
                <w:rFonts w:hint="eastAsia" w:ascii="Times New Roman" w:hAnsi="Times New Roman" w:eastAsia="宋体" w:cs="Times New Roman"/>
                <w:color w:val="000000"/>
                <w:kern w:val="0"/>
                <w:szCs w:val="21"/>
                <w:lang w:bidi="ar"/>
              </w:rPr>
              <w:t>1</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展示造型（医见未来）</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4800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4800</w:t>
            </w:r>
          </w:p>
        </w:tc>
        <w:tc>
          <w:tcPr>
            <w:tcW w:w="4819" w:type="dxa"/>
          </w:tcPr>
          <w:p>
            <w:pPr>
              <w:widowControl/>
              <w:jc w:val="left"/>
              <w:textAlignment w:val="top"/>
              <w:rPr>
                <w:rFonts w:ascii="Times New Roman" w:hAnsi="Times New Roman" w:eastAsia="宋体" w:cs="Times New Roman"/>
                <w:szCs w:val="21"/>
              </w:rPr>
            </w:pPr>
            <w:r>
              <w:rPr>
                <w:rFonts w:hint="eastAsia" w:ascii="宋体" w:hAnsi="宋体" w:eastAsia="宋体" w:cs="宋体"/>
                <w:color w:val="000000"/>
                <w:kern w:val="0"/>
                <w:sz w:val="18"/>
                <w:szCs w:val="18"/>
                <w:lang w:bidi="ar"/>
              </w:rPr>
              <w:t>规格：长7000mm*高3500mm。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4、图文展示部分造型材质为磁吸UV打印、高清写真、壁画、亚克力UV打印。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5、局部造型为亚克力灯箱，图文为亚克力透光VU打印。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r>
              <w:rPr>
                <w:rFonts w:hint="eastAsia" w:ascii="Times New Roman" w:hAnsi="Times New Roman" w:eastAsia="宋体" w:cs="Times New Roman"/>
                <w:color w:val="000000"/>
                <w:kern w:val="0"/>
                <w:szCs w:val="21"/>
                <w:lang w:bidi="ar"/>
              </w:rPr>
              <w:t>2</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文化展示柜（文化长廊）</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99500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99500</w:t>
            </w:r>
          </w:p>
        </w:tc>
        <w:tc>
          <w:tcPr>
            <w:tcW w:w="4819" w:type="dxa"/>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文化展示柜（展示广医解剖学文化），入口处：长7.7米，宽4.4米。走廊：长53米，宽2.75米。捐献区：长7.75米，宽3.5米，面积约215平方。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规格：文化长廊展示柜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主材质：亚克力、雕刻字、磁吸UV打印装饰图文、轻钢龙骨、阻燃板、碳晶装饰板、钢化玻璃。</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1、基层材料种类、规格</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15mm优质环保阻燃胶合板。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2、面层材料品种、规格、颜色</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8mm碳晶金属装饰板。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3、标题文字为亚克力雕刻字，内容文字为亚克力、即时贴文字。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4、图文展示材质为磁吸UV打印、高清写真、壁画、亚克力UV打印。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5、部分造型为亚克力灯箱，图文为亚克力透光VU打印。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6、靠室外一侧，用10mm钢化玻璃进行封闭处理，确保无雨水渗漏，做文化展示造型处理。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r>
              <w:rPr>
                <w:rFonts w:hint="eastAsia" w:ascii="Times New Roman" w:hAnsi="Times New Roman" w:eastAsia="宋体" w:cs="Times New Roman"/>
                <w:color w:val="000000"/>
                <w:kern w:val="0"/>
                <w:szCs w:val="21"/>
                <w:lang w:bidi="ar"/>
              </w:rPr>
              <w:t>3</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雕塑</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4819" w:type="dxa"/>
            <w:vAlign w:val="center"/>
          </w:tcPr>
          <w:p>
            <w:pPr>
              <w:widowControl/>
              <w:numPr>
                <w:ilvl w:val="0"/>
                <w:numId w:val="0"/>
              </w:numPr>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感恩墙造型，高度约4.5米，数量：1。</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2</w:t>
            </w:r>
            <w:r>
              <w:rPr>
                <w:rFonts w:hint="eastAsia" w:ascii="宋体" w:hAnsi="宋体" w:eastAsia="宋体" w:cs="宋体"/>
                <w:color w:val="000000"/>
                <w:kern w:val="0"/>
                <w:sz w:val="18"/>
                <w:szCs w:val="18"/>
                <w:lang w:bidi="ar"/>
              </w:rPr>
              <w:t>、书本与竹简卷轴造型，高度约3.5米，数量：1。</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w:t>
            </w:r>
            <w:r>
              <w:rPr>
                <w:rFonts w:hint="eastAsia" w:ascii="宋体" w:hAnsi="宋体" w:eastAsia="宋体" w:cs="宋体"/>
                <w:color w:val="000000"/>
                <w:kern w:val="0"/>
                <w:sz w:val="18"/>
                <w:szCs w:val="18"/>
                <w:lang w:bidi="ar"/>
              </w:rPr>
              <w:t>、“手心之爱”雕塑，高约3米，数量：1。</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4</w:t>
            </w:r>
            <w:r>
              <w:rPr>
                <w:rFonts w:hint="eastAsia" w:ascii="宋体" w:hAnsi="宋体" w:eastAsia="宋体" w:cs="宋体"/>
                <w:color w:val="000000"/>
                <w:kern w:val="0"/>
                <w:sz w:val="18"/>
                <w:szCs w:val="18"/>
                <w:lang w:bidi="ar"/>
              </w:rPr>
              <w:t>、兔子和白鼠雕塑若干个。</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、花石草木的装饰若干。</w:t>
            </w:r>
          </w:p>
          <w:p>
            <w:pPr>
              <w:widowControl/>
              <w:numPr>
                <w:ilvl w:val="-1"/>
                <w:numId w:val="0"/>
              </w:numPr>
              <w:jc w:val="left"/>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6、包括但不限于建设场地原台子拆除、地面硬化、垃圾清运等采购人要求内容。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textAlignment w:val="center"/>
              <w:rPr>
                <w:rFonts w:ascii="Times New Roman" w:hAnsi="Times New Roman" w:eastAsia="宋体" w:cs="Times New Roman"/>
                <w:szCs w:val="21"/>
              </w:rPr>
            </w:pPr>
            <w:r>
              <w:rPr>
                <w:rFonts w:ascii="Times New Roman" w:hAnsi="Times New Roman" w:eastAsia="宋体" w:cs="Times New Roman"/>
                <w:color w:val="000000"/>
                <w:kern w:val="0"/>
                <w:szCs w:val="21"/>
                <w:lang w:bidi="ar"/>
              </w:rPr>
              <w:t>9</w:t>
            </w:r>
            <w:r>
              <w:rPr>
                <w:rFonts w:hint="eastAsia" w:ascii="Times New Roman" w:hAnsi="Times New Roman" w:eastAsia="宋体" w:cs="Times New Roman"/>
                <w:color w:val="000000"/>
                <w:kern w:val="0"/>
                <w:szCs w:val="21"/>
                <w:lang w:bidi="ar"/>
              </w:rPr>
              <w:t>4</w:t>
            </w:r>
          </w:p>
        </w:tc>
        <w:tc>
          <w:tcPr>
            <w:tcW w:w="663"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苗木</w:t>
            </w:r>
          </w:p>
        </w:tc>
        <w:tc>
          <w:tcPr>
            <w:tcW w:w="49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357" w:type="dxa"/>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批</w:t>
            </w:r>
          </w:p>
        </w:tc>
        <w:tc>
          <w:tcPr>
            <w:tcW w:w="834"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100000</w:t>
            </w:r>
          </w:p>
        </w:tc>
        <w:tc>
          <w:tcPr>
            <w:tcW w:w="926" w:type="dxa"/>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100000</w:t>
            </w:r>
          </w:p>
        </w:tc>
        <w:tc>
          <w:tcPr>
            <w:tcW w:w="4819" w:type="dxa"/>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bidi="ar"/>
              </w:rPr>
              <w:t>1</w:t>
            </w:r>
            <w:r>
              <w:rPr>
                <w:rFonts w:hint="eastAsia" w:ascii="宋体" w:hAnsi="宋体" w:eastAsia="宋体" w:cs="宋体"/>
                <w:color w:val="000000"/>
                <w:kern w:val="0"/>
                <w:sz w:val="18"/>
                <w:szCs w:val="18"/>
                <w:lang w:bidi="ar"/>
              </w:rPr>
              <w:t>、乔木类树苗60株，含种植。</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2</w:t>
            </w:r>
            <w:r>
              <w:rPr>
                <w:rFonts w:hint="eastAsia" w:ascii="宋体" w:hAnsi="宋体" w:eastAsia="宋体" w:cs="宋体"/>
                <w:color w:val="000000"/>
                <w:kern w:val="0"/>
                <w:sz w:val="18"/>
                <w:szCs w:val="18"/>
                <w:lang w:bidi="ar"/>
              </w:rPr>
              <w:t>、灌木类树苗1750株，含种植。</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3</w:t>
            </w:r>
            <w:r>
              <w:rPr>
                <w:rFonts w:hint="eastAsia" w:ascii="宋体" w:hAnsi="宋体" w:eastAsia="宋体" w:cs="宋体"/>
                <w:color w:val="000000"/>
                <w:kern w:val="0"/>
                <w:sz w:val="18"/>
                <w:szCs w:val="18"/>
                <w:lang w:bidi="ar"/>
              </w:rPr>
              <w:t>、草皮200平，含种植。</w:t>
            </w:r>
          </w:p>
          <w:p>
            <w:pPr>
              <w:widowControl/>
              <w:jc w:val="left"/>
              <w:textAlignment w:val="center"/>
              <w:rPr>
                <w:rFonts w:hint="eastAsia" w:ascii="宋体" w:hAnsi="宋体" w:eastAsia="宋体" w:cs="宋体"/>
                <w:kern w:val="0"/>
                <w:sz w:val="18"/>
                <w:szCs w:val="18"/>
                <w:lang w:bidi="ar"/>
              </w:rPr>
            </w:pPr>
            <w:r>
              <w:rPr>
                <w:rFonts w:hint="eastAsia" w:ascii="宋体" w:hAnsi="宋体" w:cs="宋体"/>
                <w:color w:val="000000"/>
                <w:kern w:val="0"/>
                <w:sz w:val="18"/>
                <w:szCs w:val="18"/>
                <w:lang w:bidi="ar"/>
              </w:rPr>
              <w:t>4、</w:t>
            </w:r>
            <w:r>
              <w:rPr>
                <w:rFonts w:hint="eastAsia" w:ascii="宋体" w:hAnsi="宋体" w:eastAsia="宋体" w:cs="宋体"/>
                <w:kern w:val="0"/>
                <w:sz w:val="18"/>
                <w:szCs w:val="18"/>
                <w:lang w:bidi="ar"/>
              </w:rPr>
              <w:t>栽种面积：225平方米；栽种位置：感恩广场。</w:t>
            </w:r>
          </w:p>
          <w:p>
            <w:pPr>
              <w:widowControl/>
              <w:jc w:val="left"/>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5、</w:t>
            </w:r>
            <w:r>
              <w:rPr>
                <w:rFonts w:hint="eastAsia" w:ascii="宋体" w:hAnsi="宋体" w:eastAsia="宋体" w:cs="宋体"/>
                <w:color w:val="000000"/>
                <w:kern w:val="0"/>
                <w:sz w:val="18"/>
                <w:szCs w:val="18"/>
                <w:lang w:val="en-US" w:eastAsia="zh-CN" w:bidi="ar"/>
              </w:rPr>
              <w:t>包括但不限于建设场地原物品拆除、地面硬化、垃圾清运等采购人要求内容。</w:t>
            </w:r>
          </w:p>
        </w:tc>
      </w:tr>
    </w:tbl>
    <w:p>
      <w:pPr>
        <w:spacing w:line="360" w:lineRule="auto"/>
        <w:ind w:left="420" w:leftChars="200"/>
      </w:pPr>
    </w:p>
    <w:p>
      <w:pPr>
        <w:spacing w:line="360" w:lineRule="auto"/>
        <w:rPr>
          <w:b/>
          <w:bCs/>
          <w:sz w:val="28"/>
          <w:szCs w:val="28"/>
        </w:rPr>
      </w:pPr>
      <w:r>
        <w:rPr>
          <w:rFonts w:hint="eastAsia"/>
          <w:b/>
          <w:bCs/>
          <w:sz w:val="28"/>
          <w:szCs w:val="28"/>
        </w:rPr>
        <w:t>二、商务要求</w:t>
      </w:r>
    </w:p>
    <w:p>
      <w:pPr>
        <w:spacing w:line="360" w:lineRule="auto"/>
        <w:ind w:left="420" w:leftChars="200"/>
        <w:rPr>
          <w:sz w:val="24"/>
        </w:rPr>
      </w:pPr>
      <w:r>
        <w:rPr>
          <w:rFonts w:hint="eastAsia"/>
          <w:sz w:val="24"/>
        </w:rPr>
        <w:t>（一）交货时间及地点</w:t>
      </w:r>
    </w:p>
    <w:p>
      <w:pPr>
        <w:widowControl/>
        <w:spacing w:line="360" w:lineRule="auto"/>
        <w:ind w:firstLine="480" w:firstLineChars="200"/>
        <w:rPr>
          <w:rFonts w:hint="eastAsia" w:ascii="仿宋" w:hAnsi="仿宋" w:eastAsia="仿宋"/>
          <w:sz w:val="32"/>
          <w:szCs w:val="32"/>
        </w:rPr>
      </w:pPr>
      <w:r>
        <w:rPr>
          <w:rFonts w:hint="eastAsia"/>
          <w:sz w:val="24"/>
        </w:rPr>
        <w:t>1、交货时间：</w:t>
      </w:r>
      <w:r>
        <w:rPr>
          <w:rFonts w:hint="eastAsia"/>
          <w:sz w:val="24"/>
          <w:lang w:eastAsia="zh-CN"/>
        </w:rPr>
        <w:t>接采购人通知后120日</w:t>
      </w:r>
      <w:r>
        <w:rPr>
          <w:rFonts w:hint="eastAsia"/>
          <w:sz w:val="24"/>
        </w:rPr>
        <w:t>内完成设备的供货、安装、调试等全部采购内容，并交付给采购人正常使用。</w:t>
      </w:r>
    </w:p>
    <w:p>
      <w:pPr>
        <w:spacing w:line="360" w:lineRule="auto"/>
        <w:ind w:firstLine="480" w:firstLineChars="200"/>
        <w:rPr>
          <w:rFonts w:hint="eastAsia"/>
          <w:sz w:val="24"/>
        </w:rPr>
      </w:pPr>
      <w:r>
        <w:rPr>
          <w:rFonts w:hint="eastAsia"/>
          <w:sz w:val="24"/>
        </w:rPr>
        <w:t>2、交货地点：广州医科大学番禺校区。</w:t>
      </w:r>
    </w:p>
    <w:p>
      <w:pPr>
        <w:spacing w:line="360" w:lineRule="auto"/>
        <w:ind w:firstLine="480" w:firstLineChars="200"/>
        <w:rPr>
          <w:sz w:val="24"/>
        </w:rPr>
      </w:pPr>
      <w:r>
        <w:rPr>
          <w:rFonts w:hint="eastAsia"/>
          <w:sz w:val="24"/>
        </w:rPr>
        <w:t>（</w:t>
      </w:r>
      <w:r>
        <w:rPr>
          <w:rFonts w:hint="eastAsia"/>
          <w:sz w:val="24"/>
          <w:lang w:val="en-US" w:eastAsia="zh-CN"/>
        </w:rPr>
        <w:t>二</w:t>
      </w:r>
      <w:r>
        <w:rPr>
          <w:rFonts w:hint="eastAsia"/>
          <w:sz w:val="24"/>
        </w:rPr>
        <w:t>）</w:t>
      </w:r>
      <w:r>
        <w:rPr>
          <w:rFonts w:hint="eastAsia"/>
          <w:sz w:val="24"/>
          <w:lang w:val="en-US" w:eastAsia="zh-CN"/>
        </w:rPr>
        <w:t>安装</w:t>
      </w:r>
      <w:r>
        <w:rPr>
          <w:rFonts w:hint="eastAsia"/>
          <w:sz w:val="24"/>
        </w:rPr>
        <w:t>要求</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eastAsia="zh-CN" w:bidi="ar"/>
        </w:rPr>
        <w:t>1.</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r>
        <w:rPr>
          <w:rFonts w:hint="eastAsia" w:cstheme="minorBidi"/>
          <w:sz w:val="24"/>
          <w:szCs w:val="24"/>
          <w:lang w:val="en-US" w:eastAsia="zh-CN" w:bidi="ar"/>
        </w:rPr>
        <w:t>本采购包</w:t>
      </w:r>
      <w:r>
        <w:rPr>
          <w:rFonts w:hint="eastAsia" w:asciiTheme="minorHAnsi" w:hAnsiTheme="minorHAnsi" w:eastAsiaTheme="minorEastAsia" w:cstheme="minorBidi"/>
          <w:sz w:val="24"/>
          <w:szCs w:val="24"/>
          <w:lang w:bidi="ar"/>
        </w:rPr>
        <w:t>采购内容安装调试至正常运作并通过验收及格，安装调试所需一切费用由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bidi="ar"/>
        </w:rPr>
        <w:t>若因安装调试导致设备性能问题，致使</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产品出现任何质量、工艺问题，该后果由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承担。</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bidi="ar"/>
        </w:rPr>
        <w:t>货物到达</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指定地点后次日起视同为通知安装之日，</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应在</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通知安装之日起</w:t>
      </w:r>
      <w:r>
        <w:rPr>
          <w:rFonts w:hint="eastAsia" w:asciiTheme="minorHAnsi" w:hAnsiTheme="minorHAnsi" w:eastAsiaTheme="minorEastAsia" w:cstheme="minorBidi"/>
          <w:sz w:val="24"/>
          <w:szCs w:val="24"/>
          <w:u w:val="none"/>
          <w:lang w:bidi="ar"/>
        </w:rPr>
        <w:t>7</w:t>
      </w:r>
      <w:r>
        <w:rPr>
          <w:rFonts w:hint="eastAsia" w:asciiTheme="minorHAnsi" w:hAnsiTheme="minorHAnsi" w:eastAsiaTheme="minorEastAsia" w:cstheme="minorBidi"/>
          <w:sz w:val="24"/>
          <w:szCs w:val="24"/>
          <w:lang w:bidi="ar"/>
        </w:rPr>
        <w:t>天内完成安装调试。</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cstheme="minorBidi"/>
          <w:sz w:val="24"/>
          <w:szCs w:val="24"/>
          <w:lang w:val="en-US" w:eastAsia="zh-CN" w:bidi="ar"/>
        </w:rPr>
        <w:t>2.中标人</w:t>
      </w:r>
      <w:r>
        <w:rPr>
          <w:rFonts w:hint="eastAsia" w:asciiTheme="minorHAnsi" w:hAnsiTheme="minorHAnsi" w:eastAsiaTheme="minorEastAsia" w:cstheme="minorBidi"/>
          <w:sz w:val="24"/>
          <w:szCs w:val="24"/>
          <w:lang w:bidi="ar"/>
        </w:rPr>
        <w:t>安装时须对各安装场地内的其他设备、设施有良好保护措施。</w:t>
      </w:r>
    </w:p>
    <w:p>
      <w:pPr>
        <w:spacing w:line="360" w:lineRule="auto"/>
        <w:ind w:left="420" w:leftChars="200"/>
        <w:rPr>
          <w:sz w:val="24"/>
        </w:rPr>
      </w:pPr>
      <w:r>
        <w:rPr>
          <w:rFonts w:hint="eastAsia"/>
          <w:sz w:val="24"/>
        </w:rPr>
        <w:t>（</w:t>
      </w:r>
      <w:r>
        <w:rPr>
          <w:rFonts w:hint="eastAsia"/>
          <w:sz w:val="24"/>
          <w:lang w:val="en-US" w:eastAsia="zh-CN"/>
        </w:rPr>
        <w:t>三</w:t>
      </w:r>
      <w:r>
        <w:rPr>
          <w:rFonts w:hint="eastAsia"/>
          <w:sz w:val="24"/>
        </w:rPr>
        <w:t>）验收要求</w:t>
      </w:r>
    </w:p>
    <w:p>
      <w:pPr>
        <w:widowControl/>
        <w:spacing w:line="360" w:lineRule="auto"/>
        <w:ind w:firstLine="480" w:firstLineChars="200"/>
        <w:rPr>
          <w:sz w:val="24"/>
        </w:rPr>
      </w:pPr>
      <w:r>
        <w:rPr>
          <w:rFonts w:hint="eastAsia"/>
          <w:sz w:val="24"/>
        </w:rPr>
        <w:t xml:space="preserve">1、合同采购内容交付采购人正常使用且收到中标人验收申请后7日内验收，验收应在采购人和中标人双方共同参加下进行。 </w:t>
      </w:r>
    </w:p>
    <w:p>
      <w:pPr>
        <w:widowControl/>
        <w:spacing w:line="360" w:lineRule="auto"/>
        <w:ind w:firstLine="480" w:firstLineChars="200"/>
        <w:rPr>
          <w:sz w:val="24"/>
        </w:rPr>
      </w:pPr>
      <w:r>
        <w:rPr>
          <w:rFonts w:hint="eastAsia"/>
          <w:sz w:val="24"/>
        </w:rPr>
        <w:t xml:space="preserve">2、验收按国家有关的规定、规范进行。验收时如发现所交付的采购内容有短装、次品、损坏或其它不符合本项目合同规定之情形者，采购人应作出详尽的现场记录，或由采购人和中标人双方签署备忘录。此现场记录或备忘录可用作补充、缺失和更换损坏部件的有效证据。由此产生的有关费用由中标人承担。 </w:t>
      </w:r>
    </w:p>
    <w:p>
      <w:pPr>
        <w:widowControl/>
        <w:spacing w:line="360" w:lineRule="auto"/>
        <w:ind w:firstLine="480" w:firstLineChars="200"/>
        <w:rPr>
          <w:sz w:val="24"/>
        </w:rPr>
      </w:pPr>
      <w:r>
        <w:rPr>
          <w:rFonts w:hint="eastAsia"/>
          <w:sz w:val="24"/>
          <w:lang w:eastAsia="zh"/>
        </w:rPr>
        <w:t>3</w:t>
      </w:r>
      <w:r>
        <w:rPr>
          <w:rFonts w:hint="eastAsia"/>
          <w:sz w:val="24"/>
        </w:rPr>
        <w:t>、履约验收标准：按国家有关规定以及招标文件的质量要求和技术指标、</w:t>
      </w:r>
      <w:r>
        <w:rPr>
          <w:rFonts w:hint="eastAsia"/>
          <w:sz w:val="24"/>
          <w:lang w:val="en-US" w:eastAsia="zh-CN"/>
        </w:rPr>
        <w:t>设计方案布展效果、</w:t>
      </w:r>
      <w:r>
        <w:rPr>
          <w:rFonts w:hint="eastAsia"/>
          <w:sz w:val="24"/>
        </w:rPr>
        <w:t>投标文件及承诺与本合同约定标准进行验收。</w:t>
      </w:r>
    </w:p>
    <w:p>
      <w:pPr>
        <w:widowControl/>
        <w:spacing w:line="360" w:lineRule="auto"/>
        <w:ind w:firstLine="480" w:firstLineChars="200"/>
        <w:rPr>
          <w:sz w:val="24"/>
        </w:rPr>
      </w:pPr>
      <w:r>
        <w:rPr>
          <w:rFonts w:hint="eastAsia"/>
          <w:sz w:val="24"/>
          <w:lang w:eastAsia="zh"/>
        </w:rPr>
        <w:t>4</w:t>
      </w:r>
      <w:r>
        <w:rPr>
          <w:rFonts w:hint="eastAsia"/>
          <w:sz w:val="24"/>
        </w:rPr>
        <w:t>、履约验收其他事项：</w:t>
      </w:r>
    </w:p>
    <w:p>
      <w:pPr>
        <w:widowControl/>
        <w:spacing w:line="360" w:lineRule="auto"/>
        <w:ind w:firstLine="480" w:firstLineChars="200"/>
        <w:rPr>
          <w:sz w:val="24"/>
        </w:rPr>
      </w:pPr>
      <w:r>
        <w:rPr>
          <w:rFonts w:hint="eastAsia"/>
          <w:sz w:val="24"/>
        </w:rPr>
        <w:t>1）如技术、商务履约验收均合格，则双方签署验收合格单。如验收不合格，则责令中标人进行整改，若3次不合格，采购人有权退货，并视作中标人不能交付采购内容而须支付违约赔偿金给采购人，采购人还可依法追究中标人的违约责任。</w:t>
      </w:r>
    </w:p>
    <w:p>
      <w:pPr>
        <w:widowControl/>
        <w:spacing w:line="360" w:lineRule="auto"/>
        <w:ind w:firstLine="480" w:firstLineChars="200"/>
        <w:rPr>
          <w:sz w:val="24"/>
        </w:rPr>
      </w:pPr>
      <w:r>
        <w:rPr>
          <w:rFonts w:hint="eastAsia"/>
          <w:sz w:val="24"/>
        </w:rPr>
        <w:t xml:space="preserve">2）如果合同采购内容运输和安装过程中因事故造成采购内容短缺、损坏，中标人应及时安排换装、维护，以保证合同采购内容安装的成功完成。换货、维护的相关费用由中标人承担。 </w:t>
      </w:r>
    </w:p>
    <w:p>
      <w:pPr>
        <w:widowControl/>
        <w:spacing w:line="360" w:lineRule="auto"/>
        <w:ind w:firstLine="480" w:firstLineChars="200"/>
        <w:rPr>
          <w:sz w:val="24"/>
        </w:rPr>
      </w:pPr>
      <w:r>
        <w:rPr>
          <w:rFonts w:hint="eastAsia"/>
          <w:sz w:val="24"/>
        </w:rPr>
        <w:t xml:space="preserve">3）中标人保证合同项下提供的采购内容不侵犯任何第三方的专利、商标或版权。否则，中标人须承担对第三方的侵权责任并承担因此而发生的所有费用。 </w:t>
      </w:r>
    </w:p>
    <w:p>
      <w:pPr>
        <w:widowControl/>
        <w:spacing w:line="360" w:lineRule="auto"/>
        <w:ind w:firstLine="480" w:firstLineChars="200"/>
        <w:rPr>
          <w:rFonts w:hint="eastAsia"/>
          <w:sz w:val="24"/>
        </w:rPr>
      </w:pPr>
      <w:r>
        <w:rPr>
          <w:rFonts w:hint="eastAsia"/>
          <w:sz w:val="24"/>
        </w:rPr>
        <w:t>4）依照国家法律法规需要办理备案的特种设备，在验收报账之前，中标人应协助采购人办理特种设备备案完毕，并向采购人交付备案材料。</w:t>
      </w:r>
    </w:p>
    <w:p>
      <w:pPr>
        <w:spacing w:line="360" w:lineRule="auto"/>
        <w:ind w:left="420" w:leftChars="200"/>
        <w:rPr>
          <w:sz w:val="24"/>
        </w:rPr>
      </w:pPr>
      <w:r>
        <w:rPr>
          <w:rFonts w:hint="eastAsia"/>
          <w:sz w:val="24"/>
        </w:rPr>
        <w:t>（</w:t>
      </w:r>
      <w:r>
        <w:rPr>
          <w:rFonts w:hint="eastAsia"/>
          <w:sz w:val="24"/>
          <w:lang w:val="en-US" w:eastAsia="zh-CN"/>
        </w:rPr>
        <w:t>四</w:t>
      </w:r>
      <w:r>
        <w:rPr>
          <w:rFonts w:hint="eastAsia"/>
          <w:sz w:val="24"/>
        </w:rPr>
        <w:t>）履约保证金</w:t>
      </w:r>
    </w:p>
    <w:p>
      <w:pPr>
        <w:widowControl/>
        <w:spacing w:line="360" w:lineRule="auto"/>
        <w:ind w:firstLine="480" w:firstLineChars="200"/>
        <w:rPr>
          <w:sz w:val="24"/>
        </w:rPr>
      </w:pPr>
      <w:r>
        <w:rPr>
          <w:sz w:val="24"/>
        </w:rPr>
        <w:t>1.提交时间：合同签订之日起</w:t>
      </w:r>
      <w:r>
        <w:rPr>
          <w:rFonts w:hint="eastAsia"/>
          <w:sz w:val="24"/>
        </w:rPr>
        <w:t>10个工作日</w:t>
      </w:r>
      <w:r>
        <w:rPr>
          <w:sz w:val="24"/>
        </w:rPr>
        <w:t>内；</w:t>
      </w:r>
    </w:p>
    <w:p>
      <w:pPr>
        <w:widowControl/>
        <w:spacing w:line="360" w:lineRule="auto"/>
        <w:ind w:firstLine="480" w:firstLineChars="200"/>
        <w:rPr>
          <w:sz w:val="24"/>
        </w:rPr>
      </w:pPr>
      <w:r>
        <w:rPr>
          <w:sz w:val="24"/>
        </w:rPr>
        <w:t>2.</w:t>
      </w:r>
      <w:r>
        <w:rPr>
          <w:rFonts w:hint="eastAsia"/>
          <w:sz w:val="24"/>
        </w:rPr>
        <w:t>收取比例</w:t>
      </w:r>
      <w:r>
        <w:rPr>
          <w:sz w:val="24"/>
        </w:rPr>
        <w:t>：5%；</w:t>
      </w:r>
    </w:p>
    <w:p>
      <w:pPr>
        <w:widowControl/>
        <w:spacing w:line="360" w:lineRule="auto"/>
        <w:ind w:firstLine="480" w:firstLineChars="200"/>
        <w:rPr>
          <w:sz w:val="24"/>
        </w:rPr>
      </w:pPr>
      <w:r>
        <w:rPr>
          <w:sz w:val="24"/>
        </w:rPr>
        <w:t>3.方式：履约保证金以银行转账或者金融机构、担保机构出具的保函等非现金形式向采购人提交履约保证金；其中以履约保函形式提供的，其有效期须覆盖本项目服务周期。</w:t>
      </w:r>
    </w:p>
    <w:p>
      <w:pPr>
        <w:widowControl/>
        <w:spacing w:line="360" w:lineRule="auto"/>
        <w:ind w:firstLine="480" w:firstLineChars="200"/>
        <w:rPr>
          <w:sz w:val="24"/>
        </w:rPr>
      </w:pPr>
      <w:r>
        <w:rPr>
          <w:sz w:val="24"/>
        </w:rPr>
        <w:t>4.退还说明：若中标人没有违约行为，</w:t>
      </w:r>
      <w:r>
        <w:rPr>
          <w:rFonts w:hint="eastAsia"/>
          <w:sz w:val="24"/>
          <w:lang w:eastAsia="zh"/>
        </w:rPr>
        <w:t>采购人</w:t>
      </w:r>
      <w:r>
        <w:rPr>
          <w:sz w:val="24"/>
        </w:rPr>
        <w:t>在</w:t>
      </w:r>
      <w:r>
        <w:rPr>
          <w:rFonts w:hint="eastAsia"/>
          <w:sz w:val="24"/>
          <w:lang w:eastAsia="zh"/>
        </w:rPr>
        <w:t>中标人完成交付验收后15个工作日内将履约保证金</w:t>
      </w:r>
      <w:r>
        <w:rPr>
          <w:sz w:val="24"/>
        </w:rPr>
        <w:t>无息退还中标人。采购人逾期退还履约保证金的，除应当退还履约保证金的本金外，还应当按中国人民银行同期活期利率支付超期资金占用费，但因中标人自身原因导致无法及时退还的除外。</w:t>
      </w:r>
    </w:p>
    <w:p>
      <w:pPr>
        <w:widowControl/>
        <w:spacing w:line="360" w:lineRule="auto"/>
        <w:ind w:firstLine="480" w:firstLineChars="200"/>
        <w:rPr>
          <w:sz w:val="24"/>
        </w:rPr>
      </w:pPr>
      <w:r>
        <w:rPr>
          <w:sz w:val="24"/>
        </w:rPr>
        <w:t>5.下列任何一种情况发生时，采购人有权不予退还履约保证金并根据中标人造成损失情况要求中标人赔偿采购人相应经济损失：1.因中标人违约导致工作缺失，采购人书面通知 2 次后仍不整改；2.有明显证据证明中标人未履行本合同约定的；3.中标人有明显过错致采购人造成损失的。</w:t>
      </w:r>
    </w:p>
    <w:p>
      <w:pPr>
        <w:spacing w:line="360" w:lineRule="auto"/>
        <w:ind w:left="420" w:leftChars="200"/>
        <w:rPr>
          <w:sz w:val="24"/>
        </w:rPr>
      </w:pPr>
      <w:r>
        <w:rPr>
          <w:rFonts w:hint="eastAsia"/>
          <w:sz w:val="24"/>
        </w:rPr>
        <w:t>（</w:t>
      </w:r>
      <w:r>
        <w:rPr>
          <w:rFonts w:hint="eastAsia"/>
          <w:sz w:val="24"/>
          <w:lang w:val="en-US" w:eastAsia="zh-CN"/>
        </w:rPr>
        <w:t>五</w:t>
      </w:r>
      <w:r>
        <w:rPr>
          <w:rFonts w:hint="eastAsia"/>
          <w:sz w:val="24"/>
        </w:rPr>
        <w:t>）付款方式</w:t>
      </w:r>
    </w:p>
    <w:p>
      <w:pPr>
        <w:widowControl/>
        <w:spacing w:line="360" w:lineRule="auto"/>
        <w:ind w:firstLine="480" w:firstLineChars="200"/>
        <w:rPr>
          <w:sz w:val="24"/>
        </w:rPr>
      </w:pPr>
      <w:r>
        <w:rPr>
          <w:rFonts w:hint="eastAsia"/>
          <w:sz w:val="24"/>
        </w:rPr>
        <w:t>1期：支付比例30%，采购人收到中标人支付的履约保证金及发票后，5个工作日内办理支付手续，采购人预付中标人合同对应内容总金额的30%。</w:t>
      </w:r>
    </w:p>
    <w:p>
      <w:pPr>
        <w:widowControl/>
        <w:spacing w:line="360" w:lineRule="auto"/>
        <w:ind w:firstLine="480" w:firstLineChars="200"/>
        <w:rPr>
          <w:sz w:val="24"/>
        </w:rPr>
      </w:pPr>
      <w:r>
        <w:rPr>
          <w:rFonts w:hint="eastAsia"/>
          <w:sz w:val="24"/>
        </w:rPr>
        <w:t>2期：支付比例70%，合同</w:t>
      </w:r>
      <w:r>
        <w:rPr>
          <w:rFonts w:hint="eastAsia"/>
          <w:sz w:val="24"/>
          <w:lang w:eastAsia="zh"/>
        </w:rPr>
        <w:t>对应</w:t>
      </w:r>
      <w:r>
        <w:rPr>
          <w:rFonts w:hint="eastAsia"/>
          <w:sz w:val="24"/>
        </w:rPr>
        <w:t>采购内容全部交付采购人正常使用、验收合格后，据合同、发票、验收调试合格报告等凭证，5个工作日内办理支付手续，采购人向中标人支付合同对应内容总金额的剩余70%。</w:t>
      </w:r>
    </w:p>
    <w:p>
      <w:pPr>
        <w:widowControl/>
        <w:spacing w:line="360" w:lineRule="auto"/>
        <w:ind w:firstLine="420" w:firstLineChars="200"/>
        <w:rPr>
          <w:sz w:val="24"/>
          <w:lang w:eastAsia="zh"/>
        </w:rPr>
      </w:pPr>
      <w:r>
        <w:t>★</w:t>
      </w:r>
      <w:r>
        <w:rPr>
          <w:rFonts w:hint="eastAsia"/>
          <w:sz w:val="24"/>
        </w:rPr>
        <w:t>（</w:t>
      </w:r>
      <w:r>
        <w:rPr>
          <w:rFonts w:hint="eastAsia"/>
          <w:sz w:val="24"/>
          <w:lang w:val="en-US" w:eastAsia="zh-CN"/>
        </w:rPr>
        <w:t>六</w:t>
      </w:r>
      <w:r>
        <w:rPr>
          <w:rFonts w:hint="eastAsia"/>
          <w:sz w:val="24"/>
        </w:rPr>
        <w:t>）质保期：标本维护技术服务质保期不低于5年，其余采购内容质保期不低于3年。</w:t>
      </w:r>
      <w:r>
        <w:rPr>
          <w:rFonts w:hint="eastAsia"/>
          <w:sz w:val="24"/>
          <w:lang w:eastAsia="zh"/>
        </w:rPr>
        <w:t>（提供承诺函，格式自拟）</w:t>
      </w:r>
    </w:p>
    <w:p>
      <w:pPr>
        <w:spacing w:line="360" w:lineRule="auto"/>
        <w:ind w:left="420" w:leftChars="200"/>
        <w:rPr>
          <w:sz w:val="24"/>
        </w:rPr>
      </w:pPr>
      <w:r>
        <w:rPr>
          <w:rFonts w:hint="eastAsia"/>
          <w:sz w:val="24"/>
        </w:rPr>
        <w:t>（</w:t>
      </w:r>
      <w:r>
        <w:rPr>
          <w:rFonts w:hint="eastAsia"/>
          <w:sz w:val="24"/>
          <w:lang w:val="en-US" w:eastAsia="zh-CN"/>
        </w:rPr>
        <w:t>七</w:t>
      </w:r>
      <w:r>
        <w:rPr>
          <w:rFonts w:hint="eastAsia"/>
          <w:sz w:val="24"/>
        </w:rPr>
        <w:t>）质量保证要求</w:t>
      </w:r>
    </w:p>
    <w:p>
      <w:pPr>
        <w:widowControl/>
        <w:spacing w:line="360" w:lineRule="auto"/>
        <w:ind w:firstLine="480" w:firstLineChars="200"/>
        <w:rPr>
          <w:sz w:val="24"/>
        </w:rPr>
      </w:pPr>
      <w:r>
        <w:rPr>
          <w:rFonts w:hint="eastAsia"/>
          <w:sz w:val="24"/>
        </w:rPr>
        <w:t>1.保质保用期内非因采购人的人为原因而出现产品质量及安装问题，由中标人负责包修、包换或包退，并承担因此而产生的一切费用。中标人应提供7×24小时电话咨询和在线指导维护维修服务。中标人应在收到采购人通知后 2 小时内响应， 24 小时内派员到现场维修(技术要求另有规定除外)，48小时内处理完毕。如在48小时内无法处理完毕，中标人应提供采购人同意的合理解决方案，否则，采购人有权委托第三方机构及时处理，因此发生的一切费用，由中标人承担。</w:t>
      </w:r>
    </w:p>
    <w:p>
      <w:pPr>
        <w:widowControl/>
        <w:spacing w:line="360" w:lineRule="auto"/>
        <w:ind w:firstLine="480" w:firstLineChars="200"/>
        <w:rPr>
          <w:sz w:val="24"/>
        </w:rPr>
      </w:pPr>
      <w:r>
        <w:rPr>
          <w:rFonts w:hint="eastAsia"/>
          <w:sz w:val="24"/>
        </w:rPr>
        <w:t>2.中标人需向采购人提供货物所具备的各项功能的详细 《中英文操作说明书》电子版 word或wps文档及2份对应的纸质版说明书（需提供承诺函并加盖投标人公章)。</w:t>
      </w:r>
    </w:p>
    <w:p>
      <w:pPr>
        <w:widowControl/>
        <w:spacing w:line="360" w:lineRule="auto"/>
        <w:ind w:firstLine="480" w:firstLineChars="200"/>
        <w:rPr>
          <w:sz w:val="24"/>
        </w:rPr>
      </w:pPr>
      <w:r>
        <w:rPr>
          <w:rFonts w:hint="eastAsia"/>
          <w:sz w:val="24"/>
        </w:rPr>
        <w:t>3.明确本项目质量相关的组织架构，并确定相关职责，建立相关质量控制制度和要求。明确本项目质量管理、质量要点控制、质量保证措施等内容，对项目实时进行质量监测，发现问题及时改进。建立质量的可追溯措施，明确发现质量问题的处理流程，确保本项目高质量开展。</w:t>
      </w:r>
    </w:p>
    <w:p>
      <w:pPr>
        <w:spacing w:line="360" w:lineRule="auto"/>
        <w:ind w:left="420" w:leftChars="200"/>
        <w:rPr>
          <w:sz w:val="24"/>
        </w:rPr>
      </w:pPr>
      <w:r>
        <w:rPr>
          <w:rFonts w:hint="eastAsia"/>
          <w:sz w:val="24"/>
        </w:rPr>
        <w:t>（</w:t>
      </w:r>
      <w:r>
        <w:rPr>
          <w:rFonts w:hint="eastAsia"/>
          <w:sz w:val="24"/>
          <w:lang w:val="en-US" w:eastAsia="zh-CN"/>
        </w:rPr>
        <w:t>八</w:t>
      </w:r>
      <w:r>
        <w:rPr>
          <w:rFonts w:hint="eastAsia"/>
          <w:sz w:val="24"/>
        </w:rPr>
        <w:t>）售后服务要求</w:t>
      </w:r>
    </w:p>
    <w:p>
      <w:pPr>
        <w:widowControl/>
        <w:spacing w:line="360" w:lineRule="auto"/>
        <w:ind w:firstLine="480" w:firstLineChars="200"/>
        <w:rPr>
          <w:sz w:val="24"/>
        </w:rPr>
      </w:pPr>
      <w:r>
        <w:rPr>
          <w:rFonts w:hint="eastAsia"/>
          <w:sz w:val="24"/>
        </w:rPr>
        <w:t>1.质保期后中标人对合同货物提供终身免费保修服务，如需更换零配件，中标人只收取零配件费，软件终身免费升级。</w:t>
      </w:r>
    </w:p>
    <w:p>
      <w:pPr>
        <w:widowControl/>
        <w:spacing w:line="360" w:lineRule="auto"/>
        <w:ind w:firstLine="480" w:firstLineChars="200"/>
        <w:rPr>
          <w:sz w:val="24"/>
        </w:rPr>
      </w:pPr>
      <w:r>
        <w:rPr>
          <w:rFonts w:hint="eastAsia"/>
          <w:sz w:val="24"/>
        </w:rPr>
        <w:t>下列情况中标人不负责免费保修：</w:t>
      </w:r>
    </w:p>
    <w:p>
      <w:pPr>
        <w:widowControl/>
        <w:spacing w:line="360" w:lineRule="auto"/>
        <w:ind w:firstLine="480" w:firstLineChars="200"/>
        <w:rPr>
          <w:sz w:val="24"/>
        </w:rPr>
      </w:pPr>
      <w:r>
        <w:rPr>
          <w:rFonts w:hint="eastAsia"/>
          <w:sz w:val="24"/>
        </w:rPr>
        <w:t>（1）不按照中标人提供的正确使用方法而引致设备故障损坏；</w:t>
      </w:r>
    </w:p>
    <w:p>
      <w:pPr>
        <w:widowControl/>
        <w:spacing w:line="360" w:lineRule="auto"/>
        <w:ind w:firstLine="480" w:firstLineChars="200"/>
        <w:rPr>
          <w:sz w:val="24"/>
        </w:rPr>
      </w:pPr>
      <w:r>
        <w:rPr>
          <w:rFonts w:hint="eastAsia"/>
          <w:sz w:val="24"/>
        </w:rPr>
        <w:t>（2）擅自改装设备；</w:t>
      </w:r>
    </w:p>
    <w:p>
      <w:pPr>
        <w:widowControl/>
        <w:spacing w:line="360" w:lineRule="auto"/>
        <w:ind w:firstLine="480" w:firstLineChars="200"/>
        <w:rPr>
          <w:sz w:val="24"/>
        </w:rPr>
      </w:pPr>
      <w:r>
        <w:rPr>
          <w:sz w:val="24"/>
        </w:rPr>
        <w:t>2.</w:t>
      </w:r>
      <w:r>
        <w:rPr>
          <w:rFonts w:hint="eastAsia"/>
          <w:sz w:val="24"/>
        </w:rPr>
        <w:t>提供专业售后服务团队，团队成员包含负责人、咨询、维护、维修工程师等人员。技术服务、货物团队成员人数各不少于 5 人，质保期内每年上门对采购内容各进行≥ 3 次维护、保养、功能检测。</w:t>
      </w:r>
    </w:p>
    <w:p>
      <w:pPr>
        <w:widowControl/>
        <w:spacing w:line="360" w:lineRule="auto"/>
        <w:ind w:firstLine="480" w:firstLineChars="200"/>
        <w:rPr>
          <w:sz w:val="24"/>
        </w:rPr>
      </w:pPr>
      <w:r>
        <w:rPr>
          <w:rFonts w:hint="eastAsia"/>
          <w:sz w:val="24"/>
        </w:rPr>
        <w:t>3.免费接受用户的电话或电子邮件咨询，解答用户遇到的实际问题。有稳定的售后服务体系，具备高效的即时响应能力，提供售后服务流程、售后问题分类、问题分析及解决方案等措施，对维护保养有具体的安排，并在应急人员配置、应急响应流程、保障措施等方面建立相应的措施。</w:t>
      </w:r>
    </w:p>
    <w:p>
      <w:pPr>
        <w:spacing w:line="360" w:lineRule="auto"/>
        <w:ind w:left="420" w:leftChars="200"/>
        <w:rPr>
          <w:sz w:val="24"/>
        </w:rPr>
      </w:pPr>
      <w:r>
        <w:rPr>
          <w:rFonts w:hint="eastAsia"/>
          <w:sz w:val="24"/>
        </w:rPr>
        <w:t>（</w:t>
      </w:r>
      <w:r>
        <w:rPr>
          <w:rFonts w:hint="eastAsia"/>
          <w:sz w:val="24"/>
          <w:lang w:val="en-US" w:eastAsia="zh-CN"/>
        </w:rPr>
        <w:t>九</w:t>
      </w:r>
      <w:r>
        <w:rPr>
          <w:rFonts w:hint="eastAsia"/>
          <w:sz w:val="24"/>
        </w:rPr>
        <w:t>）培训要求</w:t>
      </w:r>
    </w:p>
    <w:p>
      <w:pPr>
        <w:widowControl/>
        <w:spacing w:line="360" w:lineRule="auto"/>
        <w:ind w:firstLine="480" w:firstLineChars="200"/>
        <w:rPr>
          <w:sz w:val="24"/>
        </w:rPr>
      </w:pPr>
      <w:r>
        <w:rPr>
          <w:rFonts w:hint="eastAsia"/>
          <w:sz w:val="24"/>
        </w:rPr>
        <w:t xml:space="preserve"> 1.中标人无偿培训采购人使用及维修人员，主要内容为</w:t>
      </w:r>
      <w:r>
        <w:rPr>
          <w:rFonts w:hint="eastAsia"/>
          <w:sz w:val="24"/>
          <w:lang w:eastAsia="zh"/>
        </w:rPr>
        <w:t>采购内容</w:t>
      </w:r>
      <w:r>
        <w:rPr>
          <w:rFonts w:hint="eastAsia"/>
          <w:sz w:val="24"/>
        </w:rPr>
        <w:t xml:space="preserve">的基本结构、性能、主要部件的构造及修理，日常使用保养与管理，常见故障的排除，紧急情况的处理等，培训地点主要在设备安装现场或按采购人安排。 </w:t>
      </w:r>
    </w:p>
    <w:p>
      <w:pPr>
        <w:widowControl/>
        <w:spacing w:line="360" w:lineRule="auto"/>
        <w:ind w:firstLine="480" w:firstLineChars="200"/>
        <w:rPr>
          <w:sz w:val="24"/>
        </w:rPr>
      </w:pPr>
      <w:r>
        <w:rPr>
          <w:rFonts w:hint="eastAsia"/>
          <w:sz w:val="24"/>
        </w:rPr>
        <w:t>2.保质保用期内根据使用部门需求开展专项培训次数≥ 2 次，包括≥ 2 次线下培训，每年应培训≥ 2 次。</w:t>
      </w:r>
    </w:p>
    <w:p>
      <w:pPr>
        <w:spacing w:line="360" w:lineRule="auto"/>
        <w:ind w:left="420"/>
        <w:rPr>
          <w:sz w:val="24"/>
        </w:rPr>
      </w:pPr>
      <w:r>
        <w:rPr>
          <w:rFonts w:hint="eastAsia"/>
          <w:sz w:val="24"/>
        </w:rPr>
        <w:t>（</w:t>
      </w:r>
      <w:r>
        <w:rPr>
          <w:rFonts w:hint="eastAsia"/>
          <w:sz w:val="24"/>
          <w:lang w:val="en-US" w:eastAsia="zh-CN"/>
        </w:rPr>
        <w:t>十</w:t>
      </w:r>
      <w:r>
        <w:rPr>
          <w:rFonts w:hint="eastAsia"/>
          <w:sz w:val="24"/>
        </w:rPr>
        <w:t>）实施要求</w:t>
      </w:r>
    </w:p>
    <w:p>
      <w:pPr>
        <w:widowControl/>
        <w:numPr>
          <w:ilvl w:val="255"/>
          <w:numId w:val="0"/>
        </w:numPr>
        <w:spacing w:line="360" w:lineRule="auto"/>
        <w:ind w:firstLine="480" w:firstLineChars="200"/>
        <w:rPr>
          <w:sz w:val="24"/>
          <w:lang w:eastAsia="zh"/>
        </w:rPr>
      </w:pPr>
      <w:r>
        <w:rPr>
          <w:rFonts w:hint="eastAsia"/>
          <w:sz w:val="24"/>
        </w:rPr>
        <w:t>★1.</w:t>
      </w:r>
      <w:r>
        <w:rPr>
          <w:rFonts w:hint="eastAsia"/>
          <w:sz w:val="24"/>
          <w:lang w:eastAsia="zh"/>
        </w:rPr>
        <w:t>中标单位需按照采购人提供的</w:t>
      </w:r>
      <w:r>
        <w:rPr>
          <w:rFonts w:hint="eastAsia"/>
          <w:sz w:val="24"/>
          <w:lang w:val="en-US" w:eastAsia="zh-CN"/>
        </w:rPr>
        <w:t>《广州医科大学人体科学馆和教学实验室设计方案》中人体科学馆的设计方案</w:t>
      </w:r>
      <w:r>
        <w:rPr>
          <w:rFonts w:hint="eastAsia"/>
          <w:sz w:val="24"/>
          <w:lang w:eastAsia="zh"/>
        </w:rPr>
        <w:t>进行布展，实现设计方案布展效果。第68项“2D/3D转换LED大屏造型柜（序厅）”至第93项“雕塑”产品具体实施必须以</w:t>
      </w:r>
      <w:r>
        <w:rPr>
          <w:rFonts w:hint="eastAsia"/>
          <w:sz w:val="24"/>
        </w:rPr>
        <w:t>采购人确认的设计方案为准。（提供承诺函，格式自拟</w:t>
      </w:r>
      <w:r>
        <w:rPr>
          <w:rFonts w:hint="eastAsia"/>
          <w:sz w:val="24"/>
          <w:lang w:eastAsia="zh-CN"/>
        </w:rPr>
        <w:t>。</w:t>
      </w:r>
      <w:r>
        <w:rPr>
          <w:rFonts w:hint="eastAsia"/>
          <w:sz w:val="24"/>
        </w:rPr>
        <w:t>）</w:t>
      </w:r>
    </w:p>
    <w:p>
      <w:pPr>
        <w:spacing w:line="360" w:lineRule="auto"/>
        <w:ind w:firstLine="480" w:firstLineChars="200"/>
        <w:rPr>
          <w:lang w:eastAsia="zh"/>
        </w:rPr>
      </w:pPr>
      <w:r>
        <w:rPr>
          <w:rFonts w:hint="eastAsia"/>
          <w:sz w:val="24"/>
          <w:lang w:eastAsia="zh"/>
        </w:rPr>
        <w:t>★</w:t>
      </w:r>
      <w:r>
        <w:rPr>
          <w:rFonts w:hint="eastAsia"/>
          <w:sz w:val="24"/>
        </w:rPr>
        <w:t>2.</w:t>
      </w:r>
      <w:r>
        <w:rPr>
          <w:rFonts w:hint="eastAsia"/>
          <w:sz w:val="24"/>
          <w:lang w:eastAsia="zh"/>
        </w:rPr>
        <w:t>采购包二</w:t>
      </w:r>
      <w:r>
        <w:rPr>
          <w:rFonts w:hint="eastAsia"/>
          <w:sz w:val="24"/>
          <w:lang w:val="en-US" w:eastAsia="zh-CN"/>
        </w:rPr>
        <w:t>的投标人须</w:t>
      </w:r>
      <w:r>
        <w:rPr>
          <w:rFonts w:hint="eastAsia"/>
          <w:sz w:val="24"/>
          <w:lang w:eastAsia="zh"/>
        </w:rPr>
        <w:t>承诺</w:t>
      </w:r>
      <w:r>
        <w:rPr>
          <w:rFonts w:hint="eastAsia"/>
          <w:sz w:val="24"/>
          <w:lang w:val="en-US" w:eastAsia="zh-CN"/>
        </w:rPr>
        <w:t>如中标，本采购包</w:t>
      </w:r>
      <w:r>
        <w:rPr>
          <w:rFonts w:hint="eastAsia"/>
          <w:sz w:val="24"/>
          <w:lang w:eastAsia="zh"/>
        </w:rPr>
        <w:t>“作为生命科学馆效果落地责任主体，主导协调</w:t>
      </w:r>
      <w:r>
        <w:rPr>
          <w:rFonts w:hint="eastAsia"/>
          <w:sz w:val="24"/>
          <w:lang w:eastAsia="zh-CN"/>
        </w:rPr>
        <w:t>“</w:t>
      </w:r>
      <w:r>
        <w:rPr>
          <w:rFonts w:hint="eastAsia"/>
          <w:sz w:val="24"/>
          <w:lang w:eastAsia="zh"/>
        </w:rPr>
        <w:t>广医人体解剖楼生命科学馆和教学实验室仪器设备购置项目（装饰装修工程部分）</w:t>
      </w:r>
      <w:r>
        <w:rPr>
          <w:rFonts w:hint="eastAsia"/>
          <w:sz w:val="24"/>
          <w:lang w:eastAsia="zh-CN"/>
        </w:rPr>
        <w:t>”</w:t>
      </w:r>
      <w:r>
        <w:rPr>
          <w:rFonts w:hint="eastAsia"/>
          <w:sz w:val="24"/>
          <w:lang w:val="en-US" w:eastAsia="zh-CN"/>
        </w:rPr>
        <w:t>中</w:t>
      </w:r>
      <w:r>
        <w:rPr>
          <w:rFonts w:hint="eastAsia"/>
          <w:sz w:val="24"/>
          <w:lang w:eastAsia="zh"/>
        </w:rPr>
        <w:t>生命科学馆装饰装修工程项目的实施工作，按照“广医人体解剖楼生命科学馆和教学实验室仪器设备购置项目(装饰装修部分)施工图”中生命科学馆装饰装修工程</w:t>
      </w:r>
      <w:r>
        <w:rPr>
          <w:rFonts w:hint="eastAsia"/>
          <w:sz w:val="24"/>
          <w:lang w:val="en-US" w:eastAsia="zh-CN"/>
        </w:rPr>
        <w:t>的</w:t>
      </w:r>
      <w:r>
        <w:rPr>
          <w:rFonts w:hint="eastAsia"/>
          <w:sz w:val="24"/>
          <w:lang w:eastAsia="zh"/>
        </w:rPr>
        <w:t>内容配合开展，对项目的最终功能实现、布展集成效果和整体交付负总责，保障项目的实施进度，共同实现生命科学馆建设整体目标，并在中标后提交详尽的《生命科学馆组织协调与管理实施方案》，阐述其组织、计划、协调和控制整个项目的能力与方法”。（提供承诺函，格式自拟</w:t>
      </w:r>
      <w:r>
        <w:rPr>
          <w:rFonts w:hint="eastAsia"/>
          <w:sz w:val="24"/>
          <w:lang w:eastAsia="zh-CN"/>
        </w:rPr>
        <w:t>。</w:t>
      </w:r>
      <w:r>
        <w:rPr>
          <w:rFonts w:hint="eastAsia"/>
          <w:sz w:val="24"/>
          <w:lang w:eastAsia="zh"/>
        </w:rPr>
        <w:t>）</w:t>
      </w:r>
    </w:p>
    <w:p>
      <w:pPr>
        <w:widowControl/>
        <w:numPr>
          <w:ilvl w:val="255"/>
          <w:numId w:val="0"/>
        </w:numPr>
        <w:spacing w:line="360" w:lineRule="auto"/>
        <w:ind w:firstLine="480" w:firstLineChars="200"/>
        <w:rPr>
          <w:rFonts w:hint="eastAsia"/>
          <w:sz w:val="24"/>
        </w:rPr>
      </w:pPr>
      <w:r>
        <w:rPr>
          <w:rFonts w:hint="eastAsia"/>
          <w:sz w:val="24"/>
          <w:lang w:eastAsia="zh"/>
        </w:rPr>
        <w:t>★</w:t>
      </w:r>
      <w:r>
        <w:rPr>
          <w:rFonts w:hint="eastAsia"/>
          <w:sz w:val="24"/>
          <w:lang w:val="en-US" w:eastAsia="zh-CN"/>
        </w:rPr>
        <w:t>3.若采购包二完成安装后达不到经采购人确认的设计方案布展效果，中标单位需无偿调整至符合设计要求，交付时间不顺延。</w:t>
      </w:r>
      <w:r>
        <w:rPr>
          <w:rFonts w:hint="eastAsia"/>
          <w:sz w:val="24"/>
        </w:rPr>
        <w:t>（提供承诺函，格式自拟</w:t>
      </w:r>
      <w:r>
        <w:rPr>
          <w:rFonts w:hint="eastAsia"/>
          <w:sz w:val="24"/>
          <w:lang w:eastAsia="zh-CN"/>
        </w:rPr>
        <w:t>。</w:t>
      </w:r>
      <w:r>
        <w:rPr>
          <w:rFonts w:hint="eastAsia"/>
          <w:sz w:val="24"/>
        </w:rPr>
        <w:t>）</w:t>
      </w:r>
    </w:p>
    <w:p>
      <w:pPr>
        <w:widowControl/>
        <w:numPr>
          <w:ilvl w:val="255"/>
          <w:numId w:val="0"/>
        </w:numPr>
        <w:spacing w:line="360" w:lineRule="auto"/>
        <w:ind w:firstLine="480" w:firstLineChars="200"/>
        <w:rPr>
          <w:rFonts w:hint="eastAsia"/>
          <w:sz w:val="24"/>
        </w:rPr>
      </w:pPr>
      <w:r>
        <w:rPr>
          <w:rFonts w:hint="eastAsia"/>
          <w:sz w:val="24"/>
          <w:lang w:eastAsia="zh"/>
        </w:rPr>
        <w:t>★</w:t>
      </w:r>
      <w:r>
        <w:rPr>
          <w:rFonts w:hint="eastAsia"/>
          <w:lang w:val="en-US" w:eastAsia="zh-CN"/>
        </w:rPr>
        <w:t>4</w:t>
      </w:r>
      <w:r>
        <w:rPr>
          <w:rFonts w:hint="eastAsia"/>
          <w:sz w:val="24"/>
          <w:lang w:val="en-US" w:eastAsia="zh-CN" w:bidi="ar"/>
        </w:rPr>
        <w:t>.</w:t>
      </w:r>
      <w:r>
        <w:rPr>
          <w:rFonts w:hint="eastAsia"/>
          <w:sz w:val="24"/>
          <w:lang w:eastAsia="zh"/>
        </w:rPr>
        <w:t>采购包二</w:t>
      </w:r>
      <w:r>
        <w:rPr>
          <w:rFonts w:hint="eastAsia"/>
          <w:sz w:val="24"/>
          <w:lang w:val="en-US" w:eastAsia="zh-CN"/>
        </w:rPr>
        <w:t>的投标人须</w:t>
      </w:r>
      <w:r>
        <w:rPr>
          <w:rFonts w:hint="eastAsia"/>
          <w:sz w:val="24"/>
          <w:lang w:eastAsia="zh"/>
        </w:rPr>
        <w:t>承诺</w:t>
      </w:r>
      <w:r>
        <w:rPr>
          <w:rFonts w:hint="eastAsia"/>
          <w:sz w:val="24"/>
          <w:lang w:eastAsia="zh-CN"/>
        </w:rPr>
        <w:t>：</w:t>
      </w:r>
      <w:r>
        <w:rPr>
          <w:rFonts w:hint="eastAsia"/>
          <w:sz w:val="24"/>
          <w:lang w:val="en-US" w:eastAsia="zh-CN" w:bidi="ar"/>
        </w:rPr>
        <w:t>“</w:t>
      </w:r>
      <w:r>
        <w:rPr>
          <w:rFonts w:hint="eastAsia"/>
          <w:sz w:val="24"/>
          <w:lang w:val="en-US" w:eastAsia="zh-CN"/>
        </w:rPr>
        <w:t>如中标，</w:t>
      </w:r>
      <w:r>
        <w:rPr>
          <w:rFonts w:hint="eastAsia"/>
          <w:sz w:val="24"/>
          <w:szCs w:val="24"/>
          <w:lang w:val="en-US" w:eastAsia="zh-CN"/>
        </w:rPr>
        <w:t>负责通风净化系统设备的就位、固定和物理连接（包括但不限于风管、水电管线等，以及与</w:t>
      </w:r>
      <w:r>
        <w:rPr>
          <w:rFonts w:hint="eastAsia"/>
          <w:sz w:val="24"/>
          <w:lang w:val="en-US" w:eastAsia="zh-CN"/>
        </w:rPr>
        <w:t>‘</w:t>
      </w:r>
      <w:r>
        <w:rPr>
          <w:rFonts w:hint="eastAsia"/>
          <w:sz w:val="24"/>
          <w:lang w:eastAsia="zh"/>
        </w:rPr>
        <w:t>广医人体解剖楼生命科学馆和教学实验室仪器设备购置项目（装饰装修工程部分）</w:t>
      </w:r>
      <w:r>
        <w:rPr>
          <w:rFonts w:hint="eastAsia"/>
          <w:sz w:val="24"/>
          <w:lang w:val="en-US" w:eastAsia="zh-CN"/>
        </w:rPr>
        <w:t>’中</w:t>
      </w:r>
      <w:r>
        <w:rPr>
          <w:rFonts w:hint="eastAsia"/>
          <w:sz w:val="24"/>
          <w:lang w:eastAsia="zh"/>
        </w:rPr>
        <w:t>生命科学馆装饰装修工程</w:t>
      </w:r>
      <w:r>
        <w:rPr>
          <w:rFonts w:hint="eastAsia"/>
          <w:sz w:val="24"/>
          <w:lang w:val="en-US" w:eastAsia="zh-CN"/>
        </w:rPr>
        <w:t>部分</w:t>
      </w:r>
      <w:r>
        <w:rPr>
          <w:rFonts w:hint="eastAsia"/>
          <w:sz w:val="24"/>
          <w:szCs w:val="24"/>
          <w:lang w:val="en-US" w:eastAsia="zh-CN"/>
        </w:rPr>
        <w:t>的预留口连接）等工作，</w:t>
      </w:r>
      <w:r>
        <w:rPr>
          <w:rFonts w:hint="eastAsia" w:asciiTheme="minorHAnsi" w:hAnsiTheme="minorHAnsi" w:eastAsiaTheme="minorEastAsia" w:cstheme="minorBidi"/>
          <w:sz w:val="24"/>
          <w:szCs w:val="24"/>
          <w:lang w:bidi="ar"/>
        </w:rPr>
        <w:t>安装调试所需一切费用由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r>
        <w:rPr>
          <w:rFonts w:hint="eastAsia" w:cstheme="minorBidi"/>
          <w:sz w:val="24"/>
          <w:szCs w:val="24"/>
          <w:lang w:eastAsia="zh-CN" w:bidi="ar"/>
        </w:rPr>
        <w:t>”</w:t>
      </w:r>
      <w:r>
        <w:rPr>
          <w:rFonts w:hint="eastAsia" w:asciiTheme="minorHAnsi" w:hAnsiTheme="minorHAnsi" w:eastAsiaTheme="minorEastAsia" w:cstheme="minorBidi"/>
          <w:sz w:val="24"/>
          <w:szCs w:val="24"/>
          <w:lang w:bidi="ar"/>
        </w:rPr>
        <w:t>。</w:t>
      </w:r>
      <w:r>
        <w:rPr>
          <w:rFonts w:hint="eastAsia"/>
          <w:sz w:val="24"/>
          <w:lang w:eastAsia="zh"/>
        </w:rPr>
        <w:t>（提供承诺函，格式自拟</w:t>
      </w:r>
      <w:r>
        <w:rPr>
          <w:rFonts w:hint="eastAsia"/>
          <w:sz w:val="24"/>
          <w:lang w:eastAsia="zh-CN"/>
        </w:rPr>
        <w:t>。</w:t>
      </w:r>
      <w:r>
        <w:rPr>
          <w:rFonts w:hint="eastAsia"/>
          <w:sz w:val="24"/>
          <w:lang w:eastAsia="zh"/>
        </w:rPr>
        <w:t>）</w:t>
      </w:r>
    </w:p>
    <w:p>
      <w:pPr>
        <w:widowControl/>
        <w:numPr>
          <w:ilvl w:val="255"/>
          <w:numId w:val="0"/>
        </w:numPr>
        <w:spacing w:line="360" w:lineRule="auto"/>
        <w:ind w:firstLine="480" w:firstLineChars="200"/>
        <w:rPr>
          <w:rFonts w:hint="default"/>
          <w:sz w:val="24"/>
          <w:szCs w:val="24"/>
          <w:lang w:val="en-US" w:eastAsia="zh-CN"/>
        </w:rPr>
      </w:pPr>
      <w:r>
        <w:rPr>
          <w:rFonts w:hint="eastAsia"/>
          <w:sz w:val="24"/>
          <w:lang w:eastAsia="zh"/>
        </w:rPr>
        <w:t>★</w:t>
      </w:r>
      <w:r>
        <w:rPr>
          <w:rFonts w:hint="eastAsia"/>
          <w:lang w:val="en-US" w:eastAsia="zh-CN"/>
        </w:rPr>
        <w:t>5</w:t>
      </w:r>
      <w:r>
        <w:rPr>
          <w:rFonts w:hint="eastAsia"/>
          <w:sz w:val="24"/>
          <w:lang w:val="en-US" w:eastAsia="zh-CN" w:bidi="ar"/>
        </w:rPr>
        <w:t>.</w:t>
      </w:r>
      <w:r>
        <w:rPr>
          <w:rFonts w:hint="eastAsia"/>
          <w:sz w:val="24"/>
          <w:lang w:eastAsia="zh"/>
        </w:rPr>
        <w:t>采购包二</w:t>
      </w:r>
      <w:r>
        <w:rPr>
          <w:rFonts w:hint="eastAsia"/>
          <w:sz w:val="24"/>
          <w:lang w:val="en-US" w:eastAsia="zh-CN"/>
        </w:rPr>
        <w:t>的投标人须</w:t>
      </w:r>
      <w:r>
        <w:rPr>
          <w:rFonts w:hint="eastAsia"/>
          <w:sz w:val="24"/>
          <w:lang w:eastAsia="zh"/>
        </w:rPr>
        <w:t>承诺</w:t>
      </w:r>
      <w:r>
        <w:rPr>
          <w:rFonts w:hint="eastAsia"/>
          <w:sz w:val="24"/>
          <w:lang w:eastAsia="zh-CN"/>
        </w:rPr>
        <w:t>：</w:t>
      </w:r>
      <w:r>
        <w:rPr>
          <w:rFonts w:hint="eastAsia"/>
          <w:sz w:val="24"/>
          <w:lang w:val="en-US" w:eastAsia="zh-CN"/>
        </w:rPr>
        <w:t>“如中标，对于本采购包的各类软件和系统在交付时必须</w:t>
      </w:r>
      <w:r>
        <w:rPr>
          <w:rFonts w:hint="default"/>
          <w:sz w:val="24"/>
          <w:szCs w:val="24"/>
          <w:lang w:val="en-US" w:eastAsia="zh-CN"/>
        </w:rPr>
        <w:t>提供完整、独立的软件介质及配套资料，至少应包括</w:t>
      </w:r>
      <w:r>
        <w:rPr>
          <w:rFonts w:hint="eastAsia"/>
          <w:sz w:val="24"/>
          <w:szCs w:val="24"/>
          <w:lang w:val="en-US" w:eastAsia="zh-CN"/>
        </w:rPr>
        <w:t>：</w:t>
      </w:r>
      <w:r>
        <w:rPr>
          <w:rFonts w:hint="default" w:ascii="Calibri" w:hAnsi="Calibri" w:cs="Calibri"/>
          <w:sz w:val="24"/>
          <w:szCs w:val="24"/>
          <w:lang w:val="en-US" w:eastAsia="zh-CN"/>
        </w:rPr>
        <w:t>①</w:t>
      </w:r>
      <w:r>
        <w:rPr>
          <w:rFonts w:hint="default"/>
          <w:sz w:val="24"/>
          <w:szCs w:val="24"/>
          <w:lang w:val="en-US" w:eastAsia="zh-CN"/>
        </w:rPr>
        <w:t>独立软件介质：提供软件安装包，形式可为加密光盘（U盘）</w:t>
      </w:r>
      <w:r>
        <w:rPr>
          <w:rFonts w:hint="eastAsia"/>
          <w:sz w:val="24"/>
          <w:szCs w:val="24"/>
          <w:lang w:val="en-US" w:eastAsia="zh-CN"/>
        </w:rPr>
        <w:t>；</w:t>
      </w:r>
      <w:r>
        <w:rPr>
          <w:rFonts w:hint="default" w:ascii="Calibri" w:hAnsi="Calibri" w:cs="Calibri"/>
          <w:sz w:val="24"/>
          <w:szCs w:val="24"/>
          <w:lang w:val="en-US" w:eastAsia="zh-CN"/>
        </w:rPr>
        <w:t>②</w:t>
      </w:r>
      <w:r>
        <w:rPr>
          <w:rFonts w:hint="default"/>
          <w:sz w:val="24"/>
          <w:szCs w:val="24"/>
          <w:lang w:val="en-US" w:eastAsia="zh-CN"/>
        </w:rPr>
        <w:t>完整的技术文档</w:t>
      </w:r>
      <w:r>
        <w:rPr>
          <w:rFonts w:hint="eastAsia"/>
          <w:sz w:val="24"/>
          <w:szCs w:val="24"/>
          <w:lang w:val="en-US" w:eastAsia="zh-CN"/>
        </w:rPr>
        <w:t>，如</w:t>
      </w:r>
      <w:r>
        <w:rPr>
          <w:rFonts w:hint="default"/>
          <w:sz w:val="24"/>
          <w:szCs w:val="24"/>
          <w:lang w:val="en-US" w:eastAsia="zh-CN"/>
        </w:rPr>
        <w:t>《软件系统管理员手册》《软件使用操作手册》《软件API接口文档》（如有）《系统架构与配置说明》（如有）</w:t>
      </w:r>
      <w:r>
        <w:rPr>
          <w:rFonts w:hint="eastAsia"/>
          <w:sz w:val="24"/>
          <w:szCs w:val="24"/>
          <w:lang w:val="en-US" w:eastAsia="zh-CN"/>
        </w:rPr>
        <w:t>等。</w:t>
      </w:r>
      <w:r>
        <w:rPr>
          <w:rFonts w:hint="eastAsia"/>
          <w:sz w:val="24"/>
        </w:rPr>
        <w:t>软件终身免费升级</w:t>
      </w:r>
      <w:r>
        <w:rPr>
          <w:rFonts w:hint="eastAsia"/>
          <w:sz w:val="24"/>
          <w:lang w:eastAsia="zh-CN"/>
        </w:rPr>
        <w:t>，</w:t>
      </w:r>
      <w:r>
        <w:rPr>
          <w:rFonts w:hint="eastAsia"/>
          <w:sz w:val="24"/>
          <w:szCs w:val="24"/>
          <w:lang w:val="en-US" w:eastAsia="zh-CN"/>
        </w:rPr>
        <w:t>中标人</w:t>
      </w:r>
      <w:r>
        <w:rPr>
          <w:rFonts w:hint="default"/>
          <w:sz w:val="24"/>
          <w:szCs w:val="24"/>
          <w:lang w:val="en-US" w:eastAsia="zh-CN"/>
        </w:rPr>
        <w:t>有义务</w:t>
      </w:r>
      <w:r>
        <w:rPr>
          <w:rFonts w:hint="eastAsia"/>
          <w:sz w:val="24"/>
          <w:szCs w:val="24"/>
          <w:lang w:val="en-US" w:eastAsia="zh-CN"/>
        </w:rPr>
        <w:t>配合采购人在</w:t>
      </w:r>
      <w:r>
        <w:rPr>
          <w:rFonts w:hint="default"/>
          <w:sz w:val="24"/>
          <w:szCs w:val="24"/>
          <w:lang w:val="en-US" w:eastAsia="zh-CN"/>
        </w:rPr>
        <w:t>自行准备的硬件设备上安装、部署软件及任何后续升级版本，并确保其功能、性能与在原配硬件上一致</w:t>
      </w:r>
      <w:r>
        <w:rPr>
          <w:rFonts w:hint="eastAsia"/>
          <w:sz w:val="24"/>
          <w:szCs w:val="24"/>
          <w:lang w:val="en-US" w:eastAsia="zh-CN"/>
        </w:rPr>
        <w:t>”。</w:t>
      </w:r>
      <w:r>
        <w:rPr>
          <w:rFonts w:hint="eastAsia"/>
          <w:sz w:val="24"/>
          <w:lang w:eastAsia="zh"/>
        </w:rPr>
        <w:t>（提供承诺函，格式自拟</w:t>
      </w:r>
      <w:r>
        <w:rPr>
          <w:rFonts w:hint="eastAsia"/>
          <w:sz w:val="24"/>
          <w:lang w:eastAsia="zh-CN"/>
        </w:rPr>
        <w:t>。</w:t>
      </w:r>
      <w:r>
        <w:rPr>
          <w:rFonts w:hint="eastAsia"/>
          <w:sz w:val="24"/>
          <w:lang w:eastAsia="zh"/>
        </w:rPr>
        <w:t>）</w:t>
      </w:r>
    </w:p>
    <w:p>
      <w:pPr>
        <w:widowControl/>
        <w:numPr>
          <w:ilvl w:val="255"/>
          <w:numId w:val="0"/>
        </w:numPr>
        <w:spacing w:line="360" w:lineRule="auto"/>
        <w:ind w:firstLine="480" w:firstLineChars="200"/>
        <w:rPr>
          <w:rFonts w:hint="eastAsia"/>
          <w:sz w:val="24"/>
        </w:rPr>
      </w:pPr>
    </w:p>
    <w:p>
      <w:pPr>
        <w:spacing w:line="360" w:lineRule="auto"/>
        <w:ind w:left="420" w:leftChars="200"/>
        <w:rPr>
          <w:b/>
          <w:bCs/>
          <w:sz w:val="28"/>
          <w:szCs w:val="28"/>
        </w:rPr>
      </w:pPr>
      <w:r>
        <w:rPr>
          <w:rFonts w:hint="eastAsia"/>
          <w:b/>
          <w:bCs/>
          <w:sz w:val="28"/>
          <w:szCs w:val="28"/>
        </w:rPr>
        <w:t>三、原型演示要求</w:t>
      </w:r>
    </w:p>
    <w:p>
      <w:pPr>
        <w:spacing w:line="360" w:lineRule="auto"/>
        <w:ind w:left="420" w:leftChars="200" w:firstLine="480" w:firstLineChars="200"/>
        <w:rPr>
          <w:sz w:val="24"/>
        </w:rPr>
      </w:pPr>
      <w:r>
        <w:rPr>
          <w:rFonts w:hint="eastAsia"/>
          <w:sz w:val="24"/>
        </w:rPr>
        <w:t>本采购包要求在评审过程中进行演示，建议供应商在投标文件（首次响应文件）解密时间截止后1小时内到达指定地点（广州市天河区天润路445号广州市政府采购中心（太阳广场）四楼供应商等候区）。演示开始时间由评审委员会确定，如供应商未在评审委员会规定的时间内到达演示地点进行演示，评审委员会有权视其放弃演示。</w:t>
      </w:r>
    </w:p>
    <w:p>
      <w:pPr>
        <w:spacing w:line="360" w:lineRule="auto"/>
        <w:ind w:left="420" w:leftChars="200" w:firstLine="480" w:firstLineChars="200"/>
        <w:rPr>
          <w:sz w:val="24"/>
        </w:rPr>
      </w:pPr>
      <w:r>
        <w:rPr>
          <w:rFonts w:hint="eastAsia"/>
          <w:sz w:val="24"/>
        </w:rPr>
        <w:t>（一）本项目由有效投标人于评标过程中进行演示，请投标人自行准备相关文件。</w:t>
      </w:r>
    </w:p>
    <w:p>
      <w:pPr>
        <w:spacing w:line="360" w:lineRule="auto"/>
        <w:ind w:left="420" w:leftChars="200" w:firstLine="480" w:firstLineChars="200"/>
        <w:rPr>
          <w:sz w:val="24"/>
        </w:rPr>
      </w:pPr>
      <w:r>
        <w:rPr>
          <w:rFonts w:hint="eastAsia"/>
          <w:sz w:val="24"/>
        </w:rPr>
        <w:t>（二）授权委托代理人须凭身份证原件参加演示，参加人数不超过3人（含授权委托代理人在内）。</w:t>
      </w:r>
    </w:p>
    <w:p>
      <w:pPr>
        <w:spacing w:line="360" w:lineRule="auto"/>
        <w:ind w:left="420" w:leftChars="200" w:firstLine="480" w:firstLineChars="200"/>
        <w:rPr>
          <w:sz w:val="24"/>
        </w:rPr>
      </w:pPr>
      <w:r>
        <w:rPr>
          <w:rFonts w:hint="eastAsia"/>
          <w:sz w:val="24"/>
        </w:rPr>
        <w:t>（三）如演示过程中需要用到电脑等设备（设备不能共用），请投标人自带，评标现场仅提供电源和投影设备。</w:t>
      </w:r>
    </w:p>
    <w:p>
      <w:pPr>
        <w:spacing w:line="360" w:lineRule="auto"/>
        <w:ind w:left="420" w:leftChars="200" w:firstLine="480" w:firstLineChars="200"/>
        <w:rPr>
          <w:sz w:val="24"/>
        </w:rPr>
      </w:pPr>
      <w:r>
        <w:rPr>
          <w:rFonts w:hint="eastAsia"/>
          <w:sz w:val="24"/>
        </w:rPr>
        <w:t>（四）演示时间不超过15分钟。</w:t>
      </w:r>
    </w:p>
    <w:p>
      <w:pPr>
        <w:spacing w:line="360" w:lineRule="auto"/>
        <w:ind w:left="420" w:leftChars="200" w:firstLine="480" w:firstLineChars="200"/>
        <w:rPr>
          <w:sz w:val="24"/>
        </w:rPr>
      </w:pPr>
      <w:r>
        <w:rPr>
          <w:rFonts w:hint="eastAsia"/>
          <w:sz w:val="24"/>
        </w:rPr>
        <w:t>（五）投标人演示顺序按《开标一览表》的顺序进行。</w:t>
      </w:r>
    </w:p>
    <w:p>
      <w:pPr>
        <w:spacing w:line="360" w:lineRule="auto"/>
        <w:ind w:left="420" w:leftChars="200" w:firstLine="480" w:firstLineChars="200"/>
        <w:rPr>
          <w:sz w:val="24"/>
        </w:rPr>
      </w:pPr>
      <w:r>
        <w:rPr>
          <w:rFonts w:hint="eastAsia"/>
          <w:sz w:val="24"/>
        </w:rPr>
        <w:t>（六）演示内容：</w:t>
      </w:r>
    </w:p>
    <w:p>
      <w:pPr>
        <w:spacing w:line="360" w:lineRule="auto"/>
        <w:ind w:left="420" w:leftChars="200" w:firstLine="480" w:firstLineChars="200"/>
        <w:rPr>
          <w:rFonts w:hint="eastAsia"/>
          <w:sz w:val="24"/>
        </w:rPr>
      </w:pPr>
      <w:r>
        <w:rPr>
          <w:rFonts w:hint="eastAsia"/>
          <w:sz w:val="24"/>
        </w:rPr>
        <w:t>1、标本维护</w:t>
      </w:r>
    </w:p>
    <w:p>
      <w:pPr>
        <w:spacing w:line="360" w:lineRule="auto"/>
        <w:ind w:left="420" w:leftChars="200" w:firstLine="480" w:firstLineChars="200"/>
        <w:rPr>
          <w:rFonts w:hint="eastAsia"/>
          <w:sz w:val="24"/>
        </w:rPr>
      </w:pPr>
      <w:r>
        <w:rPr>
          <w:rFonts w:hint="eastAsia"/>
          <w:sz w:val="24"/>
          <w:lang w:eastAsia="zh"/>
        </w:rPr>
        <w:t>（1）</w:t>
      </w:r>
      <w:r>
        <w:rPr>
          <w:rFonts w:hint="eastAsia"/>
          <w:sz w:val="24"/>
          <w:lang w:eastAsia="zh-CN"/>
        </w:rPr>
        <w:t>解剖教具</w:t>
      </w:r>
      <w:r>
        <w:rPr>
          <w:rFonts w:hint="eastAsia"/>
          <w:sz w:val="24"/>
        </w:rPr>
        <w:t>二维码功能：①3D模型或3D</w:t>
      </w:r>
      <w:r>
        <w:rPr>
          <w:rFonts w:hint="eastAsia"/>
          <w:sz w:val="24"/>
          <w:lang w:eastAsia="zh-CN"/>
        </w:rPr>
        <w:t>实物图</w:t>
      </w:r>
      <w:r>
        <w:rPr>
          <w:rFonts w:hint="eastAsia"/>
          <w:sz w:val="24"/>
        </w:rPr>
        <w:t>可360度旋转、翻转、平移，可自由放大、缩小，可拖动，自动标注(中英双语)（区域标注功能：直接点击解剖结构时，该解剖结构可显示半透明区域显色标注，并显示该结构的中英文名词，标注正确率不低于95%，如有错误，包修改）、语音播报、锁定、重置、画笔、背景色无限色更换以及立体、仰视、俯视、平视3D视角等基础操作功能；同时提供最佳视角观看功能(即:点击标注结构目录中的结构名称，对应结构可快速定位到最佳观看视角)。②具有标注结构辨别练习及考核功能。可手动标注结构，标注结果可与正确结构标注答案进行核对。③具有AI大数据资源链接功能，包括:3D模型或3D</w:t>
      </w:r>
      <w:r>
        <w:rPr>
          <w:rFonts w:hint="eastAsia"/>
          <w:sz w:val="24"/>
          <w:lang w:eastAsia="zh-CN"/>
        </w:rPr>
        <w:t>实物图</w:t>
      </w:r>
      <w:r>
        <w:rPr>
          <w:rFonts w:hint="eastAsia"/>
          <w:sz w:val="24"/>
        </w:rPr>
        <w:t>、相关视频微课和数字切片等资源的关联对比，并可对关联资源进行互动操作。</w:t>
      </w:r>
    </w:p>
    <w:p>
      <w:pPr>
        <w:spacing w:line="360" w:lineRule="auto"/>
        <w:ind w:left="420" w:leftChars="200" w:firstLine="480" w:firstLineChars="200"/>
        <w:rPr>
          <w:rFonts w:hint="eastAsia"/>
          <w:sz w:val="24"/>
          <w:lang w:eastAsia="zh"/>
        </w:rPr>
      </w:pPr>
      <w:r>
        <w:rPr>
          <w:rFonts w:hint="eastAsia"/>
          <w:sz w:val="24"/>
          <w:lang w:eastAsia="zh"/>
        </w:rPr>
        <w:t>（2）投标时现场演示以管理员身份登</w:t>
      </w:r>
      <w:r>
        <w:rPr>
          <w:rFonts w:hint="eastAsia"/>
          <w:sz w:val="24"/>
          <w:lang w:val="en-US" w:eastAsia="zh-CN"/>
        </w:rPr>
        <w:t>录</w:t>
      </w:r>
      <w:r>
        <w:rPr>
          <w:rFonts w:hint="eastAsia"/>
          <w:sz w:val="24"/>
          <w:lang w:eastAsia="zh"/>
        </w:rPr>
        <w:t>3D模型后台管理网站，为一个3D模型生成二维码，手机扫码显示3D图片。</w:t>
      </w:r>
    </w:p>
    <w:p>
      <w:pPr>
        <w:spacing w:line="360" w:lineRule="auto"/>
        <w:ind w:left="420" w:leftChars="200" w:firstLine="480" w:firstLineChars="200"/>
        <w:rPr>
          <w:rFonts w:hint="eastAsia"/>
          <w:sz w:val="24"/>
        </w:rPr>
      </w:pPr>
      <w:r>
        <w:rPr>
          <w:rFonts w:hint="eastAsia"/>
          <w:sz w:val="24"/>
        </w:rPr>
        <w:t>2、虚拟现实智慧展馆导览系统</w:t>
      </w:r>
    </w:p>
    <w:p>
      <w:pPr>
        <w:spacing w:line="360" w:lineRule="auto"/>
        <w:ind w:left="420" w:leftChars="200" w:firstLine="480" w:firstLineChars="200"/>
        <w:rPr>
          <w:rFonts w:hint="eastAsia"/>
          <w:sz w:val="24"/>
        </w:rPr>
      </w:pPr>
      <w:r>
        <w:rPr>
          <w:rFonts w:hint="eastAsia"/>
          <w:sz w:val="24"/>
        </w:rPr>
        <w:t>（1）</w:t>
      </w:r>
      <w:r>
        <w:rPr>
          <w:rFonts w:hint="eastAsia" w:asciiTheme="minorHAnsi" w:hAnsiTheme="minorHAnsi" w:eastAsiaTheme="minorEastAsia" w:cstheme="minorBidi"/>
          <w:color w:val="auto"/>
          <w:kern w:val="2"/>
          <w:sz w:val="24"/>
          <w:szCs w:val="24"/>
          <w:lang w:eastAsia="zh" w:bidi="ar"/>
        </w:rPr>
        <w:t>展馆内，</w:t>
      </w:r>
      <w:r>
        <w:rPr>
          <w:rFonts w:hint="eastAsia" w:asciiTheme="minorHAnsi" w:hAnsiTheme="minorHAnsi" w:cstheme="minorBidi"/>
          <w:color w:val="auto"/>
          <w:kern w:val="2"/>
          <w:sz w:val="24"/>
          <w:szCs w:val="24"/>
          <w:lang w:eastAsia="zh" w:bidi="ar"/>
        </w:rPr>
        <w:t>所有</w:t>
      </w:r>
      <w:r>
        <w:rPr>
          <w:rFonts w:hint="eastAsia" w:asciiTheme="minorHAnsi" w:hAnsiTheme="minorHAnsi" w:cstheme="minorBidi"/>
          <w:color w:val="auto"/>
          <w:kern w:val="2"/>
          <w:sz w:val="24"/>
          <w:szCs w:val="24"/>
          <w:lang w:val="en-US" w:eastAsia="zh" w:bidi="ar"/>
        </w:rPr>
        <w:t>展品</w:t>
      </w:r>
      <w:r>
        <w:rPr>
          <w:rFonts w:hint="eastAsia" w:asciiTheme="minorHAnsi" w:hAnsiTheme="minorHAnsi" w:eastAsiaTheme="minorEastAsia" w:cstheme="minorBidi"/>
          <w:color w:val="auto"/>
          <w:kern w:val="2"/>
          <w:sz w:val="24"/>
          <w:szCs w:val="24"/>
          <w:lang w:eastAsia="zh" w:bidi="ar"/>
        </w:rPr>
        <w:t>可关联</w:t>
      </w:r>
      <w:r>
        <w:rPr>
          <w:rFonts w:hint="eastAsia" w:asciiTheme="minorHAnsi" w:hAnsiTheme="minorHAnsi" w:eastAsiaTheme="minorEastAsia" w:cstheme="minorBidi"/>
          <w:color w:val="auto"/>
          <w:kern w:val="2"/>
          <w:sz w:val="24"/>
          <w:szCs w:val="24"/>
          <w:lang w:val="en-US" w:eastAsia="zh" w:bidi="ar"/>
        </w:rPr>
        <w:t>实物</w:t>
      </w:r>
      <w:r>
        <w:rPr>
          <w:rFonts w:hint="eastAsia" w:asciiTheme="minorHAnsi" w:hAnsiTheme="minorHAnsi" w:eastAsiaTheme="minorEastAsia" w:cstheme="minorBidi"/>
          <w:color w:val="auto"/>
          <w:kern w:val="2"/>
          <w:sz w:val="24"/>
          <w:szCs w:val="24"/>
          <w:lang w:eastAsia="zh" w:bidi="ar"/>
        </w:rPr>
        <w:t>、图谱等相关资源，点击展馆内</w:t>
      </w:r>
      <w:r>
        <w:rPr>
          <w:rFonts w:hint="eastAsia" w:asciiTheme="minorHAnsi" w:hAnsiTheme="minorHAnsi" w:eastAsiaTheme="minorEastAsia" w:cstheme="minorBidi"/>
          <w:color w:val="auto"/>
          <w:kern w:val="2"/>
          <w:sz w:val="24"/>
          <w:szCs w:val="24"/>
          <w:lang w:val="en-US" w:eastAsia="zh" w:bidi="ar"/>
        </w:rPr>
        <w:t>展品</w:t>
      </w:r>
      <w:r>
        <w:rPr>
          <w:rFonts w:hint="eastAsia" w:asciiTheme="minorHAnsi" w:hAnsiTheme="minorHAnsi" w:eastAsiaTheme="minorEastAsia" w:cstheme="minorBidi"/>
          <w:color w:val="auto"/>
          <w:kern w:val="2"/>
          <w:sz w:val="24"/>
          <w:szCs w:val="24"/>
          <w:lang w:eastAsia="zh" w:bidi="ar"/>
        </w:rPr>
        <w:t>，三维资源可进行放大/缩小、360°旋转观察、一键恢复初始状态、每件</w:t>
      </w:r>
      <w:r>
        <w:rPr>
          <w:rFonts w:hint="eastAsia" w:asciiTheme="minorHAnsi" w:hAnsiTheme="minorHAnsi" w:eastAsiaTheme="minorEastAsia" w:cstheme="minorBidi"/>
          <w:color w:val="auto"/>
          <w:kern w:val="2"/>
          <w:sz w:val="24"/>
          <w:szCs w:val="24"/>
          <w:lang w:val="en-US" w:eastAsia="zh" w:bidi="ar"/>
        </w:rPr>
        <w:t>实物</w:t>
      </w:r>
      <w:r>
        <w:rPr>
          <w:rFonts w:hint="eastAsia" w:asciiTheme="minorHAnsi" w:hAnsiTheme="minorHAnsi" w:eastAsiaTheme="minorEastAsia" w:cstheme="minorBidi"/>
          <w:color w:val="auto"/>
          <w:kern w:val="2"/>
          <w:sz w:val="24"/>
          <w:szCs w:val="24"/>
          <w:lang w:eastAsia="zh" w:bidi="ar"/>
        </w:rPr>
        <w:t>的重点结构均标注中英文名称、并配有中英文语音</w:t>
      </w:r>
      <w:r>
        <w:rPr>
          <w:rFonts w:hint="eastAsia" w:asciiTheme="minorHAnsi" w:hAnsiTheme="minorHAnsi" w:cstheme="minorBidi"/>
          <w:color w:val="auto"/>
          <w:kern w:val="2"/>
          <w:sz w:val="24"/>
          <w:szCs w:val="24"/>
          <w:lang w:eastAsia="zh" w:bidi="ar"/>
        </w:rPr>
        <w:t>，有区域标注功能（直接点击解剖结构时，该解剖结构可显示半透明区域显色标注），且名词标注正确率不低于95%，若有错误标注，供应商包修改</w:t>
      </w:r>
      <w:r>
        <w:rPr>
          <w:rFonts w:hint="eastAsia" w:asciiTheme="minorHAnsi" w:hAnsiTheme="minorHAnsi" w:eastAsiaTheme="minorEastAsia" w:cstheme="minorBidi"/>
          <w:color w:val="auto"/>
          <w:kern w:val="2"/>
          <w:sz w:val="24"/>
          <w:szCs w:val="24"/>
          <w:lang w:eastAsia="zh" w:bidi="ar"/>
        </w:rPr>
        <w:t>。具备画笔书写、结构标注功能。一键锁定，锁定后，用户无法对画面进行操作，点击展馆内</w:t>
      </w:r>
      <w:r>
        <w:rPr>
          <w:rFonts w:hint="eastAsia" w:asciiTheme="minorHAnsi" w:hAnsiTheme="minorHAnsi" w:eastAsiaTheme="minorEastAsia" w:cstheme="minorBidi"/>
          <w:color w:val="auto"/>
          <w:kern w:val="2"/>
          <w:sz w:val="24"/>
          <w:szCs w:val="24"/>
          <w:lang w:val="en-US" w:eastAsia="zh" w:bidi="ar"/>
        </w:rPr>
        <w:t>展品</w:t>
      </w:r>
      <w:r>
        <w:rPr>
          <w:rFonts w:hint="eastAsia" w:asciiTheme="minorHAnsi" w:hAnsiTheme="minorHAnsi" w:eastAsiaTheme="minorEastAsia" w:cstheme="minorBidi"/>
          <w:color w:val="auto"/>
          <w:kern w:val="2"/>
          <w:sz w:val="24"/>
          <w:szCs w:val="24"/>
          <w:lang w:eastAsia="zh" w:bidi="ar"/>
        </w:rPr>
        <w:t>，二维资源可进行图谱查看</w:t>
      </w:r>
      <w:r>
        <w:rPr>
          <w:rFonts w:hint="eastAsia" w:asciiTheme="minorHAnsi" w:hAnsiTheme="minorHAnsi" w:cstheme="minorBidi"/>
          <w:color w:val="auto"/>
          <w:kern w:val="2"/>
          <w:sz w:val="24"/>
          <w:szCs w:val="24"/>
          <w:lang w:eastAsia="zh" w:bidi="ar"/>
        </w:rPr>
        <w:t>。</w:t>
      </w:r>
    </w:p>
    <w:p>
      <w:pPr>
        <w:spacing w:line="360" w:lineRule="auto"/>
        <w:ind w:left="420" w:leftChars="200" w:firstLine="480" w:firstLineChars="200"/>
        <w:rPr>
          <w:rFonts w:hint="eastAsia"/>
          <w:sz w:val="24"/>
        </w:rPr>
      </w:pPr>
      <w:r>
        <w:rPr>
          <w:rFonts w:hint="eastAsia"/>
          <w:sz w:val="24"/>
        </w:rPr>
        <w:t>（2）在展馆内点击对应软件屏幕可播放对应软件相关功能，学生可通过网络访问方式学习相关软件内容。</w:t>
      </w:r>
    </w:p>
    <w:p>
      <w:pPr>
        <w:spacing w:line="360" w:lineRule="auto"/>
        <w:ind w:left="420" w:leftChars="200" w:firstLine="480" w:firstLineChars="200"/>
        <w:rPr>
          <w:rFonts w:hint="eastAsia"/>
          <w:sz w:val="24"/>
        </w:rPr>
      </w:pPr>
      <w:r>
        <w:rPr>
          <w:rFonts w:hint="eastAsia"/>
          <w:sz w:val="24"/>
        </w:rPr>
        <w:t>3、运动系统交互平台软件</w:t>
      </w:r>
    </w:p>
    <w:p>
      <w:pPr>
        <w:spacing w:line="360" w:lineRule="auto"/>
        <w:ind w:left="420" w:leftChars="200" w:firstLine="480" w:firstLineChars="200"/>
        <w:rPr>
          <w:rFonts w:hint="eastAsia"/>
          <w:sz w:val="24"/>
        </w:rPr>
      </w:pPr>
      <w:r>
        <w:rPr>
          <w:rFonts w:hint="eastAsia"/>
          <w:sz w:val="24"/>
        </w:rPr>
        <w:t>（1）拖动放大滚动条可无级放大图像至40×图形清晰不失真，即任意倍率的调整；放大镜功能</w:t>
      </w:r>
      <w:r>
        <w:rPr>
          <w:rFonts w:hint="eastAsia"/>
          <w:sz w:val="24"/>
          <w:lang w:eastAsia="zh-CN"/>
        </w:rPr>
        <w:t>：</w:t>
      </w:r>
      <w:r>
        <w:rPr>
          <w:rFonts w:hint="eastAsia"/>
          <w:sz w:val="24"/>
        </w:rPr>
        <w:t>对感兴趣区域进行局部放大；图像调整：可对切片进行动态染色，参数包括：伽马因子、对比度、亮度、通道等</w:t>
      </w:r>
      <w:r>
        <w:rPr>
          <w:rFonts w:hint="eastAsia"/>
          <w:sz w:val="24"/>
          <w:lang w:eastAsia="zh"/>
        </w:rPr>
        <w:t>。</w:t>
      </w:r>
    </w:p>
    <w:p>
      <w:pPr>
        <w:spacing w:line="360" w:lineRule="auto"/>
        <w:ind w:left="420" w:leftChars="200" w:firstLine="480" w:firstLineChars="200"/>
        <w:rPr>
          <w:rFonts w:hint="eastAsia"/>
          <w:sz w:val="24"/>
        </w:rPr>
      </w:pPr>
      <w:r>
        <w:rPr>
          <w:rFonts w:hint="eastAsia"/>
          <w:sz w:val="24"/>
        </w:rPr>
        <w:t>（</w:t>
      </w:r>
      <w:r>
        <w:rPr>
          <w:rFonts w:hint="eastAsia"/>
          <w:sz w:val="24"/>
          <w:lang w:eastAsia="zh"/>
        </w:rPr>
        <w:t>2</w:t>
      </w:r>
      <w:r>
        <w:rPr>
          <w:rFonts w:hint="eastAsia"/>
          <w:sz w:val="24"/>
        </w:rPr>
        <w:t>）添加标注的切片数量不少于30张，每张结构组织标注重要结构，且标注点正确率不低于95%，若有错误标注，供应商包修改。</w:t>
      </w:r>
    </w:p>
    <w:p>
      <w:pPr>
        <w:spacing w:line="360" w:lineRule="auto"/>
        <w:ind w:left="420" w:leftChars="200" w:firstLine="480" w:firstLineChars="200"/>
        <w:rPr>
          <w:rFonts w:hint="eastAsia"/>
          <w:sz w:val="24"/>
        </w:rPr>
      </w:pPr>
      <w:r>
        <w:rPr>
          <w:rFonts w:hint="eastAsia"/>
          <w:sz w:val="24"/>
          <w:lang w:eastAsia="zh"/>
        </w:rPr>
        <w:t>4</w:t>
      </w:r>
      <w:r>
        <w:rPr>
          <w:rFonts w:hint="eastAsia"/>
          <w:sz w:val="24"/>
        </w:rPr>
        <w:t>、解剖学AI智能化互动实训系统</w:t>
      </w:r>
    </w:p>
    <w:p>
      <w:pPr>
        <w:spacing w:line="360" w:lineRule="auto"/>
        <w:ind w:left="420" w:leftChars="200" w:firstLine="480" w:firstLineChars="200"/>
        <w:rPr>
          <w:rFonts w:hint="eastAsia"/>
          <w:sz w:val="24"/>
        </w:rPr>
      </w:pPr>
      <w:r>
        <w:rPr>
          <w:rFonts w:hint="eastAsia"/>
          <w:sz w:val="24"/>
        </w:rPr>
        <w:t>（1）</w:t>
      </w:r>
      <w:r>
        <w:rPr>
          <w:rFonts w:hint="eastAsia" w:asciiTheme="minorHAnsi" w:hAnsiTheme="minorHAnsi" w:eastAsiaTheme="minorEastAsia" w:cstheme="minorBidi"/>
          <w:color w:val="auto"/>
          <w:kern w:val="2"/>
          <w:sz w:val="24"/>
          <w:szCs w:val="24"/>
          <w:lang w:val="en-US" w:eastAsia="zh-CN" w:bidi="ar"/>
        </w:rPr>
        <w:t>三维</w:t>
      </w:r>
      <w:r>
        <w:rPr>
          <w:rFonts w:hint="eastAsia" w:asciiTheme="minorHAnsi" w:hAnsiTheme="minorHAnsi" w:eastAsiaTheme="minorEastAsia" w:cstheme="minorBidi"/>
          <w:color w:val="auto"/>
          <w:kern w:val="2"/>
          <w:sz w:val="24"/>
          <w:szCs w:val="24"/>
          <w:lang w:bidi="ar"/>
        </w:rPr>
        <w:t>实物</w:t>
      </w:r>
      <w:r>
        <w:rPr>
          <w:rFonts w:hint="eastAsia" w:asciiTheme="minorHAnsi" w:hAnsiTheme="minorHAnsi" w:eastAsiaTheme="minorEastAsia" w:cstheme="minorBidi"/>
          <w:color w:val="auto"/>
          <w:kern w:val="2"/>
          <w:sz w:val="24"/>
          <w:szCs w:val="24"/>
          <w:lang w:val="en-US" w:eastAsia="zh-CN" w:bidi="ar"/>
        </w:rPr>
        <w:t>图</w:t>
      </w:r>
      <w:r>
        <w:rPr>
          <w:rFonts w:hint="eastAsia" w:asciiTheme="minorHAnsi" w:hAnsiTheme="minorHAnsi" w:cstheme="minorBidi"/>
          <w:color w:val="auto"/>
          <w:kern w:val="2"/>
          <w:sz w:val="24"/>
          <w:szCs w:val="24"/>
          <w:lang w:eastAsia="zh" w:bidi="ar"/>
        </w:rPr>
        <w:t>标注：根据科目课程进行</w:t>
      </w:r>
      <w:r>
        <w:rPr>
          <w:rFonts w:hint="eastAsia" w:asciiTheme="minorHAnsi" w:hAnsiTheme="minorHAnsi" w:eastAsiaTheme="minorEastAsia" w:cstheme="minorBidi"/>
          <w:color w:val="auto"/>
          <w:kern w:val="2"/>
          <w:sz w:val="24"/>
          <w:szCs w:val="24"/>
          <w:lang w:val="en-US" w:eastAsia="zh-CN" w:bidi="ar"/>
        </w:rPr>
        <w:t>三维</w:t>
      </w:r>
      <w:r>
        <w:rPr>
          <w:rFonts w:hint="eastAsia" w:asciiTheme="minorHAnsi" w:hAnsiTheme="minorHAnsi" w:eastAsiaTheme="minorEastAsia" w:cstheme="minorBidi"/>
          <w:color w:val="auto"/>
          <w:kern w:val="2"/>
          <w:sz w:val="24"/>
          <w:szCs w:val="24"/>
          <w:lang w:bidi="ar"/>
        </w:rPr>
        <w:t>实物</w:t>
      </w:r>
      <w:r>
        <w:rPr>
          <w:rFonts w:hint="eastAsia" w:asciiTheme="minorHAnsi" w:hAnsiTheme="minorHAnsi" w:eastAsiaTheme="minorEastAsia" w:cstheme="minorBidi"/>
          <w:color w:val="auto"/>
          <w:kern w:val="2"/>
          <w:sz w:val="24"/>
          <w:szCs w:val="24"/>
          <w:lang w:val="en-US" w:eastAsia="zh-CN" w:bidi="ar"/>
        </w:rPr>
        <w:t>图</w:t>
      </w:r>
      <w:r>
        <w:rPr>
          <w:rFonts w:hint="eastAsia" w:asciiTheme="minorHAnsi" w:hAnsiTheme="minorHAnsi" w:cstheme="minorBidi"/>
          <w:color w:val="auto"/>
          <w:kern w:val="2"/>
          <w:sz w:val="24"/>
          <w:szCs w:val="24"/>
          <w:lang w:eastAsia="zh" w:bidi="ar"/>
        </w:rPr>
        <w:t>查询，包含系统解剖学不少于1000个</w:t>
      </w:r>
      <w:r>
        <w:rPr>
          <w:rFonts w:hint="eastAsia" w:asciiTheme="minorHAnsi" w:hAnsiTheme="minorHAnsi" w:eastAsiaTheme="minorEastAsia" w:cstheme="minorBidi"/>
          <w:color w:val="auto"/>
          <w:kern w:val="2"/>
          <w:sz w:val="24"/>
          <w:szCs w:val="24"/>
          <w:lang w:val="en-US" w:eastAsia="zh-CN" w:bidi="ar"/>
        </w:rPr>
        <w:t>三维</w:t>
      </w:r>
      <w:r>
        <w:rPr>
          <w:rFonts w:hint="eastAsia" w:asciiTheme="minorHAnsi" w:hAnsiTheme="minorHAnsi" w:eastAsiaTheme="minorEastAsia" w:cstheme="minorBidi"/>
          <w:color w:val="auto"/>
          <w:kern w:val="2"/>
          <w:sz w:val="24"/>
          <w:szCs w:val="24"/>
          <w:lang w:bidi="ar"/>
        </w:rPr>
        <w:t>实物</w:t>
      </w:r>
      <w:r>
        <w:rPr>
          <w:rFonts w:hint="eastAsia" w:asciiTheme="minorHAnsi" w:hAnsiTheme="minorHAnsi" w:eastAsiaTheme="minorEastAsia" w:cstheme="minorBidi"/>
          <w:color w:val="auto"/>
          <w:kern w:val="2"/>
          <w:sz w:val="24"/>
          <w:szCs w:val="24"/>
          <w:lang w:val="en-US" w:eastAsia="zh-CN" w:bidi="ar"/>
        </w:rPr>
        <w:t>图</w:t>
      </w:r>
      <w:r>
        <w:rPr>
          <w:rFonts w:hint="eastAsia" w:asciiTheme="minorHAnsi" w:hAnsiTheme="minorHAnsi" w:cstheme="minorBidi"/>
          <w:color w:val="auto"/>
          <w:kern w:val="2"/>
          <w:sz w:val="24"/>
          <w:szCs w:val="24"/>
          <w:lang w:eastAsia="zh" w:bidi="ar"/>
        </w:rPr>
        <w:t>，支持圈标、点标模式任意标注，可进行360度旋转、放大、缩小，平移，实现多角度立体观察，支持拆分、动画、中英文标注（有区域标注功能：直接点击解剖结构时，该解剖结构可显示半透明区域显色标注，并显示该结构的中英文名词，名词标注正确率不低于95%，若有错漏，包修改）、自转、复位、画笔、详情语音播报、背景色、描述、重置等功能，添加标注包含中文名、英文名、中文描述、英文描述等项目。</w:t>
      </w:r>
    </w:p>
    <w:p>
      <w:pPr>
        <w:spacing w:line="360" w:lineRule="auto"/>
        <w:ind w:left="420" w:leftChars="200" w:firstLine="480" w:firstLineChars="200"/>
        <w:rPr>
          <w:rFonts w:hint="eastAsia"/>
          <w:sz w:val="24"/>
        </w:rPr>
      </w:pPr>
      <w:r>
        <w:rPr>
          <w:rFonts w:hint="eastAsia"/>
          <w:sz w:val="24"/>
        </w:rPr>
        <w:t>（</w:t>
      </w:r>
      <w:r>
        <w:rPr>
          <w:rFonts w:hint="eastAsia"/>
          <w:sz w:val="24"/>
          <w:lang w:eastAsia="zh"/>
        </w:rPr>
        <w:t>2</w:t>
      </w:r>
      <w:r>
        <w:rPr>
          <w:rFonts w:hint="eastAsia"/>
          <w:sz w:val="24"/>
        </w:rPr>
        <w:t>）系统提供</w:t>
      </w:r>
      <w:r>
        <w:rPr>
          <w:rFonts w:hint="eastAsia"/>
          <w:sz w:val="24"/>
          <w:lang w:val="en-US" w:eastAsia="zh-CN"/>
        </w:rPr>
        <w:t>三维实物图</w:t>
      </w:r>
      <w:r>
        <w:rPr>
          <w:rFonts w:hint="eastAsia"/>
          <w:sz w:val="24"/>
        </w:rPr>
        <w:t>结构AI注解功能，通过AI讲解该结构相关专业知识。</w:t>
      </w:r>
    </w:p>
    <w:p>
      <w:pPr>
        <w:spacing w:line="360" w:lineRule="auto"/>
        <w:ind w:left="420" w:leftChars="200" w:firstLine="480" w:firstLineChars="200"/>
        <w:rPr>
          <w:rFonts w:hint="eastAsia" w:asciiTheme="minorEastAsia" w:hAnsiTheme="minorEastAsia" w:cstheme="minorEastAsia"/>
          <w:b/>
          <w:bCs/>
          <w:sz w:val="28"/>
          <w:szCs w:val="28"/>
        </w:rPr>
      </w:pPr>
      <w:r>
        <w:rPr>
          <w:rFonts w:hint="eastAsia"/>
          <w:sz w:val="24"/>
        </w:rPr>
        <w:t>（</w:t>
      </w:r>
      <w:r>
        <w:rPr>
          <w:rFonts w:hint="eastAsia"/>
          <w:sz w:val="24"/>
          <w:lang w:eastAsia="zh"/>
        </w:rPr>
        <w:t>3</w:t>
      </w:r>
      <w:r>
        <w:rPr>
          <w:rFonts w:hint="eastAsia"/>
          <w:sz w:val="24"/>
        </w:rPr>
        <w:t>）系统提供AI智能交互问答功能，把学习中的疑问反馈给AI助手，AI助手输出全面专业的结果。</w:t>
      </w: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p>
    <w:p>
      <w:pPr>
        <w:pStyle w:val="8"/>
        <w:rPr>
          <w:rFonts w:asciiTheme="minorEastAsia" w:hAnsiTheme="minorEastAsia" w:cstheme="minorEastAsia"/>
          <w:b/>
          <w:bCs/>
          <w:sz w:val="28"/>
          <w:szCs w:val="28"/>
          <w:lang w:eastAsia="zh-CN"/>
        </w:rPr>
      </w:pPr>
      <w:r>
        <w:rPr>
          <w:rFonts w:asciiTheme="minorEastAsia" w:hAnsiTheme="minorEastAsia" w:cstheme="minorEastAsia"/>
          <w:b/>
          <w:bCs/>
          <w:sz w:val="28"/>
          <w:szCs w:val="28"/>
          <w:lang w:eastAsia="zh-CN"/>
        </w:rPr>
        <w:t>采购包3：</w:t>
      </w:r>
    </w:p>
    <w:p>
      <w:pPr>
        <w:spacing w:line="360" w:lineRule="auto"/>
        <w:rPr>
          <w:sz w:val="24"/>
        </w:rPr>
      </w:pPr>
    </w:p>
    <w:p>
      <w:pPr>
        <w:spacing w:line="360" w:lineRule="auto"/>
        <w:ind w:firstLine="480" w:firstLineChars="200"/>
        <w:rPr>
          <w:sz w:val="24"/>
        </w:rPr>
      </w:pPr>
      <w:r>
        <w:rPr>
          <w:rFonts w:hint="eastAsia"/>
          <w:sz w:val="24"/>
        </w:rPr>
        <w:t xml:space="preserve">★本次采购产品为非进口产品（进口产品指通过中国海关报关验放进入中国境内且产自关境外的产品）。   </w:t>
      </w:r>
    </w:p>
    <w:p>
      <w:pPr>
        <w:spacing w:line="360" w:lineRule="auto"/>
        <w:ind w:firstLine="480" w:firstLineChars="200"/>
        <w:rPr>
          <w:sz w:val="24"/>
        </w:rPr>
      </w:pPr>
      <w:r>
        <w:rPr>
          <w:rFonts w:hint="eastAsia"/>
          <w:sz w:val="24"/>
        </w:rPr>
        <w:t>★凡属于《中华人民共和国实施强制性产品认证的产品目录》的产品，请投标人在投标文件中承诺在交货时提供该产品的“中国强制性产品认证”（CCC认证）证书。</w:t>
      </w:r>
    </w:p>
    <w:p>
      <w:pPr>
        <w:spacing w:line="360" w:lineRule="auto"/>
        <w:ind w:firstLine="480" w:firstLineChars="200"/>
        <w:rPr>
          <w:sz w:val="24"/>
        </w:rPr>
      </w:pPr>
      <w:r>
        <w:rPr>
          <w:rFonts w:hint="eastAsia"/>
          <w:sz w:val="24"/>
        </w:rPr>
        <w:t>本</w:t>
      </w:r>
      <w:bookmarkStart w:id="3" w:name="OLE_LINK2"/>
      <w:r>
        <w:rPr>
          <w:rFonts w:hint="eastAsia"/>
          <w:sz w:val="24"/>
        </w:rPr>
        <w:t>采购包</w:t>
      </w:r>
      <w:bookmarkEnd w:id="3"/>
      <w:r>
        <w:rPr>
          <w:rFonts w:hint="eastAsia"/>
          <w:sz w:val="24"/>
        </w:rPr>
        <w:t>核心产品为多功能不锈钢</w:t>
      </w:r>
      <w:bookmarkStart w:id="4" w:name="_GoBack"/>
      <w:bookmarkEnd w:id="4"/>
      <w:r>
        <w:rPr>
          <w:rFonts w:hint="eastAsia"/>
          <w:sz w:val="24"/>
        </w:rPr>
        <w:t>解剖台、</w:t>
      </w:r>
      <w:r>
        <w:rPr>
          <w:rFonts w:hint="eastAsia"/>
          <w:sz w:val="24"/>
          <w:lang w:eastAsia="zh"/>
        </w:rPr>
        <w:t>离子通风净化系统、</w:t>
      </w:r>
      <w:r>
        <w:rPr>
          <w:rFonts w:hint="eastAsia"/>
          <w:sz w:val="24"/>
        </w:rPr>
        <w:t>洁净通风净化系统（多家投标人提供的核心产品中任意一个产品品牌相同的，按一家投标人计算）。投标人必须在投标文件中填写所投核心产品的品牌，否则按无效投标处理。</w:t>
      </w:r>
    </w:p>
    <w:p>
      <w:pPr>
        <w:spacing w:line="360" w:lineRule="auto"/>
        <w:ind w:firstLine="480" w:firstLineChars="200"/>
        <w:rPr>
          <w:sz w:val="24"/>
        </w:rPr>
      </w:pPr>
      <w:r>
        <w:rPr>
          <w:rFonts w:hint="eastAsia"/>
          <w:sz w:val="24"/>
        </w:rPr>
        <w:t>★采购人拟采购的“壁挂98寸触摸一体机”的关联平板、</w:t>
      </w:r>
      <w:r>
        <w:rPr>
          <w:rFonts w:hint="eastAsia"/>
          <w:sz w:val="24"/>
          <w:lang w:eastAsia="zh"/>
        </w:rPr>
        <w:t>“4人位不锈钢洗手池”的水龙头、“3人位不锈钢洗手池”的水龙头、“离子通风净化系统”的中央空调、“洁净通风净化系统”的中央空调</w:t>
      </w:r>
      <w:r>
        <w:rPr>
          <w:rFonts w:hint="eastAsia"/>
          <w:sz w:val="24"/>
        </w:rPr>
        <w:t>产品属于《节能产品政府采购品目清单》范围中政府强制采购产品类别，投标人须在投标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p>
      <w:pPr>
        <w:spacing w:line="360" w:lineRule="auto"/>
        <w:ind w:firstLine="480" w:firstLineChars="200"/>
        <w:rPr>
          <w:sz w:val="24"/>
        </w:rPr>
      </w:pPr>
      <w:r>
        <w:rPr>
          <w:rFonts w:hint="eastAsia"/>
          <w:sz w:val="24"/>
        </w:rPr>
        <w:t>采购人拟采购的“壁挂98寸触摸一体机”的关联平板、</w:t>
      </w:r>
      <w:r>
        <w:rPr>
          <w:rFonts w:hint="eastAsia"/>
          <w:sz w:val="24"/>
          <w:lang w:eastAsia="zh"/>
        </w:rPr>
        <w:t>讲台、学生椅、八边形桌椅、边台、“4人位不锈钢洗手池”的水龙头、“3人位不锈钢洗手池”的水龙头、“离子通风净化系统”的中央空调、“洁净通风净化系统”的中央空调</w:t>
      </w:r>
      <w:r>
        <w:rPr>
          <w:rFonts w:hint="eastAsia"/>
          <w:sz w:val="24"/>
        </w:rPr>
        <w:t>产品属于《环境标志产品政府采购品目清单》范围，投标人需填写《政策适用性说明》（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http://www.ccgp.gov.cn）。</w:t>
      </w:r>
    </w:p>
    <w:p>
      <w:pPr>
        <w:spacing w:line="360" w:lineRule="auto"/>
        <w:ind w:firstLine="480" w:firstLineChars="200"/>
        <w:rPr>
          <w:rFonts w:hint="eastAsia" w:asciiTheme="minorEastAsia" w:hAnsiTheme="minorEastAsia" w:cstheme="minorEastAsia"/>
          <w:b/>
          <w:bCs/>
          <w:sz w:val="28"/>
          <w:szCs w:val="28"/>
        </w:rPr>
      </w:pPr>
      <w:r>
        <w:rPr>
          <w:sz w:val="24"/>
        </w:rPr>
        <w:t>★投标人在《开标一览表》中报出总价（作为价格分计算依据），并在《分项报价表》中列出</w:t>
      </w:r>
      <w:r>
        <w:rPr>
          <w:rFonts w:hint="eastAsia"/>
          <w:sz w:val="24"/>
        </w:rPr>
        <w:t>各采购货物的</w:t>
      </w:r>
      <w:r>
        <w:rPr>
          <w:sz w:val="24"/>
        </w:rPr>
        <w:t>单价。单价及总价均不得超过</w:t>
      </w:r>
      <w:r>
        <w:rPr>
          <w:rFonts w:hint="eastAsia"/>
          <w:sz w:val="24"/>
        </w:rPr>
        <w:t>下表（一、技术参数）的</w:t>
      </w:r>
      <w:r>
        <w:rPr>
          <w:sz w:val="24"/>
        </w:rPr>
        <w:t>单价限价及总价限价，否则投标无效。</w:t>
      </w:r>
      <w:r>
        <w:rPr>
          <w:rFonts w:hint="eastAsia" w:asciiTheme="minorEastAsia" w:hAnsiTheme="minorEastAsia" w:cstheme="minorEastAsia"/>
          <w:b/>
          <w:bCs/>
          <w:sz w:val="28"/>
          <w:szCs w:val="28"/>
        </w:rPr>
        <w:t xml:space="preserve">  </w:t>
      </w:r>
    </w:p>
    <w:p>
      <w:pPr>
        <w:pStyle w:val="8"/>
        <w:numPr>
          <w:ilvl w:val="0"/>
          <w:numId w:val="12"/>
        </w:numPr>
        <w:rPr>
          <w:rFonts w:asciiTheme="minorEastAsia" w:hAnsiTheme="minorEastAsia" w:cstheme="minorEastAsia"/>
          <w:b/>
          <w:bCs/>
          <w:sz w:val="28"/>
          <w:szCs w:val="28"/>
          <w:lang w:eastAsia="zh-CN"/>
        </w:rPr>
      </w:pPr>
      <w:r>
        <w:rPr>
          <w:rFonts w:asciiTheme="minorEastAsia" w:hAnsiTheme="minorEastAsia" w:cstheme="minorEastAsia"/>
          <w:b/>
          <w:bCs/>
          <w:sz w:val="28"/>
          <w:szCs w:val="28"/>
          <w:lang w:eastAsia="zh-CN"/>
        </w:rPr>
        <w:t>技术参数</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
        <w:gridCol w:w="576"/>
        <w:gridCol w:w="486"/>
        <w:gridCol w:w="397"/>
        <w:gridCol w:w="826"/>
        <w:gridCol w:w="791"/>
        <w:gridCol w:w="5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序号</w:t>
            </w:r>
          </w:p>
        </w:tc>
        <w:tc>
          <w:tcPr>
            <w:tcW w:w="338" w:type="pct"/>
            <w:vAlign w:val="center"/>
          </w:tcPr>
          <w:p>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名称</w:t>
            </w:r>
          </w:p>
        </w:tc>
        <w:tc>
          <w:tcPr>
            <w:tcW w:w="285" w:type="pct"/>
            <w:vAlign w:val="center"/>
          </w:tcPr>
          <w:p>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cs="宋体"/>
                <w:b/>
                <w:bCs/>
                <w:color w:val="000000"/>
                <w:kern w:val="0"/>
                <w:sz w:val="18"/>
                <w:szCs w:val="18"/>
                <w:lang w:bidi="ar"/>
              </w:rPr>
              <w:t>数量</w:t>
            </w:r>
          </w:p>
        </w:tc>
        <w:tc>
          <w:tcPr>
            <w:tcW w:w="233" w:type="pct"/>
            <w:vAlign w:val="center"/>
          </w:tcPr>
          <w:p>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cs="宋体"/>
                <w:b/>
                <w:bCs/>
                <w:color w:val="000000"/>
                <w:kern w:val="0"/>
                <w:sz w:val="18"/>
                <w:szCs w:val="18"/>
                <w:lang w:bidi="ar"/>
              </w:rPr>
              <w:t>单位</w:t>
            </w:r>
          </w:p>
        </w:tc>
        <w:tc>
          <w:tcPr>
            <w:tcW w:w="485" w:type="pct"/>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单价限价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464" w:type="pct"/>
            <w:vAlign w:val="center"/>
          </w:tcPr>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总价限价</w:t>
            </w:r>
          </w:p>
          <w:p>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（元）</w:t>
            </w:r>
          </w:p>
        </w:tc>
        <w:tc>
          <w:tcPr>
            <w:tcW w:w="2959" w:type="pct"/>
            <w:vAlign w:val="center"/>
          </w:tcPr>
          <w:p>
            <w:pPr>
              <w:widowControl/>
              <w:jc w:val="center"/>
              <w:textAlignment w:val="center"/>
              <w:rPr>
                <w:rFonts w:hint="eastAsia" w:ascii="宋体" w:hAnsi="宋体" w:eastAsia="宋体" w:cs="宋体"/>
                <w:b/>
                <w:bCs/>
                <w:color w:val="000000"/>
                <w:sz w:val="22"/>
                <w:szCs w:val="22"/>
              </w:rPr>
            </w:pPr>
            <w:r>
              <w:rPr>
                <w:rFonts w:hint="eastAsia" w:ascii="宋体" w:hAnsi="宋体" w:eastAsia="宋体" w:cs="宋体"/>
                <w:b/>
                <w:bCs/>
                <w:color w:val="000000"/>
                <w:kern w:val="0"/>
                <w:sz w:val="22"/>
                <w:szCs w:val="22"/>
                <w:lang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w:t>
            </w:r>
          </w:p>
        </w:tc>
        <w:tc>
          <w:tcPr>
            <w:tcW w:w="338"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标本维护</w:t>
            </w:r>
          </w:p>
        </w:tc>
        <w:tc>
          <w:tcPr>
            <w:tcW w:w="2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435</w:t>
            </w:r>
          </w:p>
        </w:tc>
        <w:tc>
          <w:tcPr>
            <w:tcW w:w="233"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369750</w:t>
            </w:r>
          </w:p>
        </w:tc>
        <w:tc>
          <w:tcPr>
            <w:tcW w:w="2959" w:type="pct"/>
            <w:vAlign w:val="center"/>
          </w:tcPr>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1.对</w:t>
            </w:r>
            <w:r>
              <w:rPr>
                <w:rFonts w:hint="eastAsia" w:ascii="宋体" w:hAnsi="宋体" w:cs="宋体"/>
                <w:color w:val="000000"/>
                <w:kern w:val="0"/>
                <w:sz w:val="18"/>
                <w:szCs w:val="18"/>
                <w:lang w:eastAsia="zh-CN" w:bidi="ar"/>
              </w:rPr>
              <w:t>解剖教具</w:t>
            </w:r>
            <w:r>
              <w:rPr>
                <w:rFonts w:hint="eastAsia" w:ascii="宋体" w:hAnsi="宋体" w:cs="宋体"/>
                <w:color w:val="000000"/>
                <w:kern w:val="0"/>
                <w:sz w:val="18"/>
                <w:szCs w:val="18"/>
                <w:lang w:eastAsia="zh" w:bidi="ar"/>
              </w:rPr>
              <w:t>进行维修、冲洗，清理表面毛刺以及杂质，各组织复位固定，根据</w:t>
            </w:r>
            <w:r>
              <w:rPr>
                <w:rFonts w:hint="eastAsia" w:ascii="宋体" w:hAnsi="宋体" w:cs="宋体"/>
                <w:color w:val="000000"/>
                <w:kern w:val="0"/>
                <w:sz w:val="18"/>
                <w:szCs w:val="18"/>
                <w:lang w:eastAsia="zh-CN" w:bidi="ar"/>
              </w:rPr>
              <w:t>教具</w:t>
            </w:r>
            <w:r>
              <w:rPr>
                <w:rFonts w:hint="eastAsia" w:ascii="宋体" w:hAnsi="宋体" w:cs="宋体"/>
                <w:color w:val="000000"/>
                <w:kern w:val="0"/>
                <w:sz w:val="18"/>
                <w:szCs w:val="18"/>
                <w:lang w:eastAsia="zh" w:bidi="ar"/>
              </w:rPr>
              <w:t>实际情况对神经血管是否重新上色；但不得影响</w:t>
            </w:r>
            <w:r>
              <w:rPr>
                <w:rFonts w:hint="eastAsia" w:ascii="宋体" w:hAnsi="宋体" w:cs="宋体"/>
                <w:color w:val="000000"/>
                <w:kern w:val="0"/>
                <w:sz w:val="18"/>
                <w:szCs w:val="18"/>
                <w:lang w:eastAsia="zh-CN" w:bidi="ar"/>
              </w:rPr>
              <w:t>教具</w:t>
            </w:r>
            <w:r>
              <w:rPr>
                <w:rFonts w:hint="eastAsia" w:ascii="宋体" w:hAnsi="宋体" w:cs="宋体"/>
                <w:color w:val="000000"/>
                <w:kern w:val="0"/>
                <w:sz w:val="18"/>
                <w:szCs w:val="18"/>
                <w:lang w:eastAsia="zh" w:bidi="ar"/>
              </w:rPr>
              <w:t>的基本结构。</w:t>
            </w:r>
          </w:p>
          <w:p>
            <w:pP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2.</w:t>
            </w:r>
            <w:r>
              <w:rPr>
                <w:rFonts w:hint="eastAsia" w:ascii="宋体" w:hAnsi="宋体" w:eastAsia="宋体" w:cs="宋体"/>
                <w:color w:val="000000"/>
                <w:kern w:val="0"/>
                <w:sz w:val="18"/>
                <w:szCs w:val="18"/>
                <w:lang w:bidi="ar"/>
              </w:rPr>
              <w:t>对原</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更换有机玻璃</w:t>
            </w:r>
            <w:r>
              <w:rPr>
                <w:rFonts w:hint="eastAsia" w:ascii="宋体" w:hAnsi="宋体" w:eastAsia="宋体" w:cs="宋体"/>
                <w:color w:val="000000"/>
                <w:kern w:val="0"/>
                <w:sz w:val="18"/>
                <w:szCs w:val="18"/>
                <w:lang w:eastAsia="zh-CN" w:bidi="ar"/>
              </w:rPr>
              <w:t>保存</w:t>
            </w:r>
            <w:r>
              <w:rPr>
                <w:rFonts w:hint="eastAsia" w:ascii="宋体" w:hAnsi="宋体" w:eastAsia="宋体" w:cs="宋体"/>
                <w:color w:val="000000"/>
                <w:kern w:val="0"/>
                <w:sz w:val="18"/>
                <w:szCs w:val="18"/>
                <w:lang w:bidi="ar"/>
              </w:rPr>
              <w:t>盒，补充保存液</w:t>
            </w: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确保保存液容量能够充分覆盖</w:t>
            </w:r>
            <w:r>
              <w:rPr>
                <w:rFonts w:hint="eastAsia" w:ascii="宋体" w:hAnsi="宋体" w:eastAsia="宋体" w:cs="宋体"/>
                <w:color w:val="000000"/>
                <w:kern w:val="0"/>
                <w:sz w:val="18"/>
                <w:szCs w:val="18"/>
                <w:lang w:eastAsia="zh-CN" w:bidi="ar"/>
              </w:rPr>
              <w:t>教具</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eastAsia="zh-CN" w:bidi="ar"/>
              </w:rPr>
              <w:t>保存</w:t>
            </w:r>
            <w:r>
              <w:rPr>
                <w:rFonts w:hint="eastAsia" w:ascii="宋体" w:hAnsi="宋体" w:eastAsia="宋体" w:cs="宋体"/>
                <w:color w:val="000000"/>
                <w:kern w:val="0"/>
                <w:sz w:val="18"/>
                <w:szCs w:val="18"/>
                <w:lang w:bidi="ar"/>
              </w:rPr>
              <w:t>盒大小按照</w:t>
            </w:r>
            <w:r>
              <w:rPr>
                <w:rFonts w:hint="eastAsia" w:ascii="宋体" w:hAnsi="宋体" w:eastAsia="宋体" w:cs="宋体"/>
                <w:color w:val="000000"/>
                <w:kern w:val="0"/>
                <w:sz w:val="18"/>
                <w:szCs w:val="18"/>
                <w:lang w:val="en-US" w:eastAsia="zh-CN" w:bidi="ar"/>
              </w:rPr>
              <w:t>教具</w:t>
            </w:r>
            <w:r>
              <w:rPr>
                <w:rFonts w:hint="eastAsia" w:ascii="宋体" w:hAnsi="宋体" w:eastAsia="宋体" w:cs="宋体"/>
                <w:color w:val="000000"/>
                <w:kern w:val="0"/>
                <w:sz w:val="18"/>
                <w:szCs w:val="18"/>
                <w:lang w:bidi="ar"/>
              </w:rPr>
              <w:t>尺寸设计</w:t>
            </w:r>
            <w:r>
              <w:rPr>
                <w:rFonts w:hint="eastAsia" w:ascii="宋体" w:hAnsi="宋体" w:cs="宋体"/>
                <w:color w:val="000000"/>
                <w:kern w:val="0"/>
                <w:sz w:val="18"/>
                <w:szCs w:val="18"/>
                <w:lang w:eastAsia="zh" w:bidi="ar"/>
              </w:rPr>
              <w:t>定制</w:t>
            </w:r>
            <w:r>
              <w:rPr>
                <w:rFonts w:hint="eastAsia" w:ascii="宋体" w:hAnsi="宋体" w:eastAsia="宋体" w:cs="宋体"/>
                <w:color w:val="000000"/>
                <w:kern w:val="0"/>
                <w:sz w:val="18"/>
                <w:szCs w:val="18"/>
                <w:lang w:bidi="ar"/>
              </w:rPr>
              <w:t>，四角成型90°倒角，无划伤痕迹，上下盖磨边平整，胶合面无气泡，胶固通透。</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材料厚度规格</w:t>
            </w:r>
            <w:r>
              <w:rPr>
                <w:rFonts w:hint="eastAsia" w:ascii="宋体" w:hAnsi="宋体" w:cs="宋体"/>
                <w:color w:val="000000"/>
                <w:kern w:val="0"/>
                <w:sz w:val="18"/>
                <w:szCs w:val="18"/>
                <w:lang w:eastAsia="zh" w:bidi="ar"/>
              </w:rPr>
              <w:t>如下</w:t>
            </w:r>
            <w:r>
              <w:rPr>
                <w:rFonts w:hint="eastAsia" w:ascii="宋体" w:hAnsi="宋体" w:eastAsia="宋体" w:cs="宋体"/>
                <w:color w:val="000000"/>
                <w:kern w:val="0"/>
                <w:sz w:val="18"/>
                <w:szCs w:val="18"/>
                <w:lang w:bidi="ar"/>
              </w:rPr>
              <w:t>：</w:t>
            </w:r>
          </w:p>
          <w:p>
            <w:pP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最小</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厚度不得低于4</w:t>
            </w:r>
            <w:r>
              <w:rPr>
                <w:rFonts w:hint="eastAsia" w:ascii="宋体" w:hAnsi="宋体" w:cs="宋体"/>
                <w:color w:val="000000"/>
                <w:kern w:val="0"/>
                <w:sz w:val="18"/>
                <w:szCs w:val="18"/>
                <w:lang w:eastAsia="zh" w:bidi="ar"/>
              </w:rPr>
              <w:t>mm；</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w:t>
            </w:r>
            <w:r>
              <w:rPr>
                <w:rFonts w:hint="eastAsia" w:ascii="宋体" w:hAnsi="宋体" w:eastAsia="宋体" w:cs="宋体"/>
                <w:color w:val="000000"/>
                <w:kern w:val="0"/>
                <w:sz w:val="18"/>
                <w:szCs w:val="18"/>
                <w:lang w:bidi="ar"/>
              </w:rPr>
              <w:t>高度20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-30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6</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高度31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-40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7</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高度41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-100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8</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高度61</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-120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10</w:t>
            </w:r>
            <w:r>
              <w:rPr>
                <w:rFonts w:hint="eastAsia" w:ascii="宋体" w:hAnsi="宋体" w:cs="宋体"/>
                <w:color w:val="000000"/>
                <w:kern w:val="0"/>
                <w:sz w:val="18"/>
                <w:szCs w:val="18"/>
                <w:lang w:eastAsia="zh" w:bidi="ar"/>
              </w:rPr>
              <w:t>mm；</w:t>
            </w:r>
            <w:r>
              <w:rPr>
                <w:rFonts w:hint="eastAsia" w:ascii="宋体" w:hAnsi="宋体" w:eastAsia="宋体" w:cs="宋体"/>
                <w:color w:val="000000"/>
                <w:kern w:val="0"/>
                <w:sz w:val="18"/>
                <w:szCs w:val="18"/>
                <w:lang w:bidi="ar"/>
              </w:rPr>
              <w:t>高度120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-200</w:t>
            </w:r>
            <w:r>
              <w:rPr>
                <w:rFonts w:hint="eastAsia" w:ascii="宋体" w:hAnsi="宋体" w:cs="宋体"/>
                <w:color w:val="000000"/>
                <w:kern w:val="0"/>
                <w:sz w:val="18"/>
                <w:szCs w:val="18"/>
                <w:lang w:eastAsia="zh" w:bidi="ar"/>
              </w:rPr>
              <w:t>cm</w:t>
            </w:r>
            <w:r>
              <w:rPr>
                <w:rFonts w:hint="eastAsia" w:ascii="宋体" w:hAnsi="宋体" w:eastAsia="宋体" w:cs="宋体"/>
                <w:color w:val="000000"/>
                <w:kern w:val="0"/>
                <w:sz w:val="18"/>
                <w:szCs w:val="18"/>
                <w:lang w:bidi="ar"/>
              </w:rPr>
              <w:t>，厚度</w:t>
            </w:r>
            <w:r>
              <w:rPr>
                <w:rFonts w:hint="eastAsia" w:ascii="宋体" w:hAnsi="宋体" w:eastAsia="宋体" w:cs="宋体"/>
                <w:color w:val="000000"/>
                <w:kern w:val="0"/>
                <w:sz w:val="18"/>
                <w:szCs w:val="18"/>
                <w:lang w:eastAsia="zh" w:bidi="ar"/>
              </w:rPr>
              <w:t>不低于</w:t>
            </w:r>
            <w:r>
              <w:rPr>
                <w:rFonts w:hint="eastAsia" w:ascii="宋体" w:hAnsi="宋体" w:eastAsia="宋体" w:cs="宋体"/>
                <w:color w:val="000000"/>
                <w:kern w:val="0"/>
                <w:sz w:val="18"/>
                <w:szCs w:val="18"/>
                <w:lang w:bidi="ar"/>
              </w:rPr>
              <w:t>20</w:t>
            </w:r>
            <w:r>
              <w:rPr>
                <w:rFonts w:hint="eastAsia" w:ascii="宋体" w:hAnsi="宋体" w:cs="宋体"/>
                <w:color w:val="000000"/>
                <w:kern w:val="0"/>
                <w:sz w:val="18"/>
                <w:szCs w:val="18"/>
                <w:lang w:eastAsia="zh" w:bidi="ar"/>
              </w:rPr>
              <w:t>mm。</w:t>
            </w:r>
          </w:p>
          <w:p>
            <w:pPr>
              <w:numPr>
                <w:ilvl w:val="255"/>
                <w:numId w:val="0"/>
              </w:num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3.</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盒材料透光性强，不影响对</w:t>
            </w:r>
            <w:r>
              <w:rPr>
                <w:rFonts w:hint="eastAsia" w:ascii="宋体" w:hAnsi="宋体" w:cs="宋体"/>
                <w:color w:val="000000"/>
                <w:kern w:val="0"/>
                <w:sz w:val="18"/>
                <w:szCs w:val="18"/>
                <w:lang w:eastAsia="zh-CN" w:bidi="ar"/>
              </w:rPr>
              <w:t>教具</w:t>
            </w:r>
            <w:r>
              <w:rPr>
                <w:rFonts w:hint="eastAsia" w:ascii="宋体" w:hAnsi="宋体" w:cs="宋体"/>
                <w:color w:val="000000"/>
                <w:kern w:val="0"/>
                <w:sz w:val="18"/>
                <w:szCs w:val="18"/>
                <w:lang w:eastAsia="zh" w:bidi="ar"/>
              </w:rPr>
              <w:t>的观察，不影响教学、维护方便，易清洁。</w:t>
            </w:r>
          </w:p>
          <w:p>
            <w:pPr>
              <w:numPr>
                <w:ilvl w:val="255"/>
                <w:numId w:val="0"/>
              </w:num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★4.</w:t>
            </w:r>
            <w:r>
              <w:rPr>
                <w:rFonts w:hint="eastAsia" w:ascii="宋体" w:hAnsi="宋体" w:cs="宋体"/>
                <w:color w:val="000000"/>
                <w:kern w:val="0"/>
                <w:sz w:val="18"/>
                <w:szCs w:val="18"/>
                <w:lang w:eastAsia="zh-CN" w:bidi="ar"/>
              </w:rPr>
              <w:t>解剖教具</w:t>
            </w:r>
            <w:r>
              <w:rPr>
                <w:rFonts w:hint="eastAsia" w:ascii="宋体" w:hAnsi="宋体" w:cs="宋体"/>
                <w:color w:val="000000"/>
                <w:kern w:val="0"/>
                <w:sz w:val="18"/>
                <w:szCs w:val="18"/>
                <w:lang w:eastAsia="zh" w:bidi="ar"/>
              </w:rPr>
              <w:t>数字化技术服务：具备三维扫描和数字化处理能力，每个</w:t>
            </w:r>
            <w:r>
              <w:rPr>
                <w:rFonts w:hint="eastAsia" w:ascii="宋体" w:hAnsi="宋体" w:cs="宋体"/>
                <w:color w:val="000000"/>
                <w:kern w:val="0"/>
                <w:sz w:val="18"/>
                <w:szCs w:val="18"/>
                <w:lang w:eastAsia="zh-CN" w:bidi="ar"/>
              </w:rPr>
              <w:t>教具</w:t>
            </w:r>
            <w:r>
              <w:rPr>
                <w:rFonts w:hint="eastAsia" w:ascii="宋体" w:hAnsi="宋体" w:cs="宋体"/>
                <w:color w:val="000000"/>
                <w:kern w:val="0"/>
                <w:sz w:val="18"/>
                <w:szCs w:val="18"/>
                <w:lang w:eastAsia="zh" w:bidi="ar"/>
              </w:rPr>
              <w:t>配备二维码标识牌，扫码即可在手机等终端显示使用。（提供承诺函，格式自拟</w:t>
            </w:r>
            <w:r>
              <w:rPr>
                <w:rFonts w:hint="eastAsia" w:ascii="宋体" w:hAnsi="宋体" w:cs="宋体"/>
                <w:color w:val="000000"/>
                <w:kern w:val="0"/>
                <w:sz w:val="18"/>
                <w:szCs w:val="18"/>
                <w:lang w:bidi="ar"/>
              </w:rPr>
              <w:t>。</w:t>
            </w:r>
            <w:r>
              <w:rPr>
                <w:rFonts w:hint="eastAsia" w:ascii="宋体" w:hAnsi="宋体" w:cs="宋体"/>
                <w:color w:val="000000"/>
                <w:kern w:val="0"/>
                <w:sz w:val="18"/>
                <w:szCs w:val="18"/>
                <w:lang w:eastAsia="zh" w:bidi="ar"/>
              </w:rPr>
              <w:t>）</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5.</w:t>
            </w:r>
            <w:r>
              <w:rPr>
                <w:rFonts w:hint="eastAsia" w:ascii="宋体" w:hAnsi="宋体" w:cs="宋体"/>
                <w:color w:val="000000"/>
                <w:kern w:val="0"/>
                <w:sz w:val="18"/>
                <w:szCs w:val="18"/>
                <w:lang w:eastAsia="zh-CN" w:bidi="ar"/>
              </w:rPr>
              <w:t>解剖教具</w:t>
            </w:r>
            <w:r>
              <w:rPr>
                <w:rFonts w:hint="eastAsia" w:ascii="宋体" w:hAnsi="宋体" w:cs="宋体"/>
                <w:color w:val="000000"/>
                <w:kern w:val="0"/>
                <w:sz w:val="18"/>
                <w:szCs w:val="18"/>
                <w:lang w:eastAsia="zh" w:bidi="ar"/>
              </w:rPr>
              <w:t>二维码功能(投标时需提供现场演示)：</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①360 度旋转、翻转、平移，可自由放大、缩小，可拖动，自动标注(中英双语)（</w:t>
            </w:r>
            <w:r>
              <w:rPr>
                <w:rFonts w:hint="eastAsia" w:ascii="宋体" w:hAnsi="宋体" w:eastAsia="宋体" w:cs="宋体"/>
                <w:color w:val="000000"/>
                <w:kern w:val="0"/>
                <w:sz w:val="18"/>
                <w:szCs w:val="18"/>
                <w:lang w:bidi="ar"/>
              </w:rPr>
              <w:t>区域标注功能：直接点击解剖结构时，该解剖结构可显示半透明区域显色标注</w:t>
            </w:r>
            <w:r>
              <w:rPr>
                <w:rFonts w:hint="eastAsia" w:ascii="宋体" w:hAnsi="宋体" w:cs="宋体"/>
                <w:color w:val="000000"/>
                <w:kern w:val="0"/>
                <w:sz w:val="18"/>
                <w:szCs w:val="18"/>
                <w:lang w:eastAsia="zh" w:bidi="ar"/>
              </w:rPr>
              <w:t>，并显示该结构的中英文名词，标注正确率不低于95%，如有错误，包修改）、语音播报、锁定、重置、画笔、背景色无限色更换以及立体、仰视、俯视、平视 3D视角等基础操作功能</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同时提供最佳视角观看功能(即</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点击标注结构目录中的结构名称，对应结构可快速定位到最佳观看视角)。</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②具有标注结构辨别识别试题练习标注考核功能。提供手动标注结构，标注结果可与正确结构标注答案进行核对。</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③具有AI大数据资源链接功能，包括</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 xml:space="preserve">3D 模型或 3D </w:t>
            </w:r>
            <w:r>
              <w:rPr>
                <w:rFonts w:hint="eastAsia" w:ascii="宋体" w:hAnsi="宋体" w:cs="宋体"/>
                <w:color w:val="000000"/>
                <w:kern w:val="0"/>
                <w:sz w:val="18"/>
                <w:szCs w:val="18"/>
                <w:lang w:eastAsia="zh-CN" w:bidi="ar"/>
              </w:rPr>
              <w:t>实物图</w:t>
            </w:r>
            <w:r>
              <w:rPr>
                <w:rFonts w:hint="eastAsia" w:ascii="宋体" w:hAnsi="宋体" w:cs="宋体"/>
                <w:color w:val="000000"/>
                <w:kern w:val="0"/>
                <w:sz w:val="18"/>
                <w:szCs w:val="18"/>
                <w:lang w:eastAsia="zh" w:bidi="ar"/>
              </w:rPr>
              <w:t>、相关视频微课和数字切片等资源的关联对比，并可对关联资源进行互动操作。</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④AI资源关联的视频微课可实现操作功能如</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提供与其知识相关微课，支持全屏播放功能。</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⑤AI资源关联的数字切片可实现操作功能如</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eastAsia="zh" w:bidi="ar"/>
              </w:rPr>
              <w:t>可实现 0-40倍无损扩大功能，同时提供组织结构标注信息，快速定位导航等功能。</w:t>
            </w:r>
          </w:p>
          <w:p>
            <w:r>
              <w:rPr>
                <w:rFonts w:hint="eastAsia" w:ascii="宋体" w:hAnsi="宋体" w:cs="宋体"/>
                <w:color w:val="000000"/>
                <w:kern w:val="0"/>
                <w:sz w:val="18"/>
                <w:szCs w:val="18"/>
                <w:lang w:eastAsia="zh" w:bidi="ar"/>
              </w:rPr>
              <w:t>6.</w:t>
            </w:r>
            <w:r>
              <w:rPr>
                <w:rFonts w:hint="eastAsia" w:ascii="宋体" w:hAnsi="宋体" w:cs="宋体"/>
                <w:color w:val="000000"/>
                <w:kern w:val="0"/>
                <w:sz w:val="18"/>
                <w:szCs w:val="18"/>
                <w:lang w:eastAsia="zh-CN" w:bidi="ar"/>
              </w:rPr>
              <w:t>解剖教具</w:t>
            </w:r>
            <w:r>
              <w:rPr>
                <w:rFonts w:hint="eastAsia" w:ascii="宋体" w:hAnsi="宋体" w:cs="宋体"/>
                <w:color w:val="000000"/>
                <w:kern w:val="0"/>
                <w:sz w:val="18"/>
                <w:szCs w:val="18"/>
                <w:lang w:eastAsia="zh" w:bidi="ar"/>
              </w:rPr>
              <w:t>二维码的其他功能：AI资源关联的标注结构为中英文双语并配有中英文语音播报教学功能。</w:t>
            </w:r>
          </w:p>
          <w:p>
            <w:pPr>
              <w:rPr>
                <w:rFonts w:hint="eastAsia" w:ascii="宋体" w:hAnsi="宋体" w:cs="宋体"/>
                <w:color w:val="000000"/>
                <w:kern w:val="0"/>
                <w:sz w:val="18"/>
                <w:szCs w:val="18"/>
                <w:lang w:eastAsia="zh" w:bidi="ar"/>
              </w:rPr>
            </w:pPr>
            <w:r>
              <w:rPr>
                <w:rFonts w:hint="eastAsia" w:ascii="宋体" w:hAnsi="宋体" w:cs="宋体"/>
                <w:color w:val="000000"/>
                <w:kern w:val="0"/>
                <w:sz w:val="18"/>
                <w:szCs w:val="18"/>
                <w:lang w:eastAsia="zh" w:bidi="ar"/>
              </w:rPr>
              <w:t>7.在维护维修过程中发生的</w:t>
            </w:r>
            <w:r>
              <w:rPr>
                <w:rFonts w:hint="eastAsia" w:ascii="宋体" w:hAnsi="宋体" w:cs="宋体"/>
                <w:color w:val="000000"/>
                <w:kern w:val="0"/>
                <w:sz w:val="18"/>
                <w:szCs w:val="18"/>
                <w:lang w:eastAsia="zh-CN" w:bidi="ar"/>
              </w:rPr>
              <w:t>保存</w:t>
            </w:r>
            <w:r>
              <w:rPr>
                <w:rFonts w:hint="eastAsia" w:ascii="宋体" w:hAnsi="宋体" w:cs="宋体"/>
                <w:color w:val="000000"/>
                <w:kern w:val="0"/>
                <w:sz w:val="18"/>
                <w:szCs w:val="18"/>
                <w:lang w:eastAsia="zh" w:bidi="ar"/>
              </w:rPr>
              <w:t>盒制作、拆除、搬运、数字化等一切费用都包含在内，维修完成后按要求摆放至指定地点，摆放整齐。</w:t>
            </w:r>
          </w:p>
          <w:p>
            <w:r>
              <w:rPr>
                <w:rFonts w:hint="eastAsia" w:ascii="宋体" w:hAnsi="宋体" w:cs="宋体" w:eastAsiaTheme="minorEastAsia"/>
                <w:color w:val="000000"/>
                <w:kern w:val="0"/>
                <w:sz w:val="18"/>
                <w:szCs w:val="18"/>
                <w:lang w:eastAsia="zh" w:bidi="ar"/>
              </w:rPr>
              <w:t>8.投</w:t>
            </w:r>
            <w:r>
              <w:rPr>
                <w:rFonts w:hint="eastAsia" w:ascii="宋体" w:hAnsi="宋体" w:eastAsia="宋体" w:cs="宋体"/>
                <w:color w:val="000000"/>
                <w:kern w:val="0"/>
                <w:sz w:val="18"/>
                <w:szCs w:val="18"/>
                <w:lang w:eastAsia="zh" w:bidi="ar"/>
              </w:rPr>
              <w:t>标时现场演示</w:t>
            </w:r>
            <w:r>
              <w:rPr>
                <w:rFonts w:hint="eastAsia"/>
                <w:sz w:val="18"/>
                <w:szCs w:val="18"/>
              </w:rPr>
              <w:t>以管理员身份登</w:t>
            </w:r>
            <w:r>
              <w:rPr>
                <w:rFonts w:hint="eastAsia"/>
                <w:sz w:val="18"/>
                <w:szCs w:val="18"/>
                <w:lang w:val="en-US" w:eastAsia="zh-CN"/>
              </w:rPr>
              <w:t>录</w:t>
            </w:r>
            <w:r>
              <w:rPr>
                <w:rFonts w:hint="eastAsia"/>
                <w:sz w:val="18"/>
                <w:szCs w:val="18"/>
              </w:rPr>
              <w:t>3D模型后台管理网站，为一个3D模型生成二维码，手机扫码显示3D图片。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交互式智能平板86英寸（带白板）</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20000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60000</w:t>
            </w:r>
          </w:p>
        </w:tc>
        <w:tc>
          <w:tcPr>
            <w:tcW w:w="2959" w:type="pct"/>
            <w:vAlign w:val="center"/>
          </w:tcPr>
          <w:p>
            <w:pPr>
              <w:widowControl/>
              <w:jc w:val="left"/>
              <w:textAlignment w:val="center"/>
              <w:rPr>
                <w:rFonts w:ascii="Times New Roman" w:hAnsi="Times New Roman" w:cs="Times New Roman"/>
                <w:szCs w:val="21"/>
                <w:lang w:eastAsia="zh"/>
              </w:rPr>
            </w:pPr>
            <w:r>
              <w:rPr>
                <w:rFonts w:hint="eastAsia" w:ascii="宋体" w:hAnsi="宋体" w:eastAsia="宋体" w:cs="宋体"/>
                <w:color w:val="000000"/>
                <w:kern w:val="0"/>
                <w:sz w:val="18"/>
                <w:szCs w:val="18"/>
                <w:lang w:bidi="ar"/>
              </w:rPr>
              <w:t>1、整机采用三拼接平面一体化设计，中间为液晶显示画面，≥86英寸，可以进行触摸互动，显示画面隐藏后可作为一个普通黑板。两侧副板采用金属铝蜂窝板材质，坚固耐用。主屏及两侧副板均支持普通粉笔、水溶性粉笔等直接书写。</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▲2、整机液晶显示屏采用A规及以上级别，LED背光，物理分辨率为UHD超高清4K，显示分辨率≥3840×2160，刷新率≥60Hz，显示比例16:9，可视角度≥178°。（提供第三方检测机构出具的具有CMA标识的检测报告扫描件）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▲3、整机采用电容触控技术，支持Windows和Android系统中进行40点触控，可实现多人同时书写。（提供第三方检测机构出具的具有CMA标识的检测报告扫描件）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▲6、整机前置接口需具备：USB3.0，HDMI，Type-C，接口具备中文标识，方便快速识别与使用。前置接口具备防撞设计，防撞档板与机器边框一体化设计。（提供第三方检测机构出具的具有CMA标识的检测报告扫描件）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▲10、整机在无内置OPS电脑情况下，安卓系统可通过有线网络接入互联网，也可通过WIFI接入无线网络。（提供第三方检测机构出具的具有CMA标识的检测报告扫描件）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▲12、整机上边框内置非独立广角摄像头，拍摄像素≥1600万，视场角≥140度，水平视场角≥120度。（提供第三方检测机构出具的具有CMA标识的检测报告扫描件）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▲14、内置安卓系统，安卓系统版本≥13.0，内存≥4GB，存储≥32GB。（提供第三方检测机构出具的具有CMA标识的检测报告扫描件）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▲19、内置OPS电脑采用英特尔定义的标准OPS 80pin接口定义，配置要求Intel 十一代I5及以上CPU；16GB DDR4及以上内存；512G SSD及以上硬盘；4G独立显卡及以上；不少于6个USB接口。</w:t>
            </w:r>
            <w:r>
              <w:rPr>
                <w:rFonts w:hint="eastAsia"/>
                <w:sz w:val="18"/>
                <w:szCs w:val="18"/>
                <w:lang w:eastAsia="zh"/>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合并式功放</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5700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17100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eastAsia="zh" w:bidi="ar"/>
              </w:rPr>
              <w:t>1、</w:t>
            </w:r>
            <w:r>
              <w:rPr>
                <w:rFonts w:hint="eastAsia" w:ascii="宋体" w:hAnsi="宋体" w:eastAsia="宋体" w:cs="宋体"/>
                <w:color w:val="000000"/>
                <w:kern w:val="0"/>
                <w:sz w:val="18"/>
                <w:szCs w:val="18"/>
                <w:lang w:bidi="ar"/>
              </w:rPr>
              <w:t>频率响应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20Hz-60KHz(+1/-3dB)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信噪比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&gt;96dB/A计权(额定源电动势1V)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失真度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 xml:space="preserve"> ≤0.05%（1KHz，正常工作条件）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输出功率：120W/8欧单声道，1KHz，THD=1%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输入阻抗</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10K</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匹配阻抗</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4~8欧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增益</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42dB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功耗：400W/8欧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9、</w:t>
            </w:r>
            <w:r>
              <w:rPr>
                <w:rFonts w:hint="eastAsia" w:ascii="宋体" w:hAnsi="宋体" w:eastAsia="宋体" w:cs="宋体"/>
                <w:color w:val="000000"/>
                <w:kern w:val="0"/>
                <w:sz w:val="18"/>
                <w:szCs w:val="18"/>
                <w:lang w:bidi="ar"/>
              </w:rPr>
              <w:t>电源电压：220V/50Hz</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10、</w:t>
            </w:r>
            <w:r>
              <w:rPr>
                <w:rFonts w:hint="eastAsia" w:ascii="宋体" w:hAnsi="宋体" w:eastAsia="宋体" w:cs="宋体"/>
                <w:color w:val="000000"/>
                <w:kern w:val="0"/>
                <w:sz w:val="18"/>
                <w:szCs w:val="18"/>
                <w:lang w:bidi="ar"/>
              </w:rPr>
              <w:t>产品配件：说明书</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电源线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合格证</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遥控器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音箱</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eastAsia="zh" w:bidi="ar"/>
              </w:rPr>
              <w:t>1、</w:t>
            </w:r>
            <w:r>
              <w:rPr>
                <w:rFonts w:hint="eastAsia" w:ascii="宋体" w:hAnsi="宋体" w:eastAsia="宋体" w:cs="宋体"/>
                <w:color w:val="000000"/>
                <w:kern w:val="0"/>
                <w:sz w:val="18"/>
                <w:szCs w:val="18"/>
                <w:lang w:bidi="ar"/>
              </w:rPr>
              <w:t>响应频率：35hz-20Khz</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阻抗：42欧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灵敏度：85db 3db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高音单元：丝膜球顶高音</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低音单元：6.5寸玻纤中低音</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额定功率：50W-150W</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双线分音：支持</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8、</w:t>
            </w:r>
            <w:r>
              <w:rPr>
                <w:rFonts w:hint="eastAsia" w:ascii="宋体" w:hAnsi="宋体" w:eastAsia="宋体" w:cs="宋体"/>
                <w:color w:val="000000"/>
                <w:kern w:val="0"/>
                <w:sz w:val="18"/>
                <w:szCs w:val="18"/>
                <w:lang w:bidi="ar"/>
              </w:rPr>
              <w:t>外观：两分频黑色木质倒相箱体</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5</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一拖二无线话筒</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cs="宋体"/>
                <w:color w:val="000000"/>
                <w:kern w:val="0"/>
                <w:sz w:val="18"/>
                <w:szCs w:val="18"/>
                <w:lang w:bidi="ar"/>
              </w:rPr>
              <w:t>1、</w:t>
            </w:r>
            <w:r>
              <w:rPr>
                <w:rFonts w:hint="eastAsia" w:ascii="宋体" w:hAnsi="宋体" w:eastAsia="宋体" w:cs="宋体"/>
                <w:color w:val="000000"/>
                <w:kern w:val="0"/>
                <w:sz w:val="18"/>
                <w:szCs w:val="18"/>
                <w:lang w:bidi="ar"/>
              </w:rPr>
              <w:t>接收机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频率范围</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470-932MHz (分段设计)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频率稳定度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土10ppm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灵敏度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10dBuV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邻道抑制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65dB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镜像频率抑制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75dB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音频输出</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200MV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输出阻抗</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XLR接头: 200Q 1/4”接头:1K</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信噪比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100dB</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失真度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&lt;0.1%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频率响应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50Hz-18KHz</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接收距离</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100(m)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功能显示方式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LCD</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电源供应</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DC-12V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铁壳，铝面板</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2、</w:t>
            </w:r>
            <w:r>
              <w:rPr>
                <w:rFonts w:hint="eastAsia" w:ascii="宋体" w:hAnsi="宋体" w:eastAsia="宋体" w:cs="宋体"/>
                <w:color w:val="000000"/>
                <w:kern w:val="0"/>
                <w:sz w:val="18"/>
                <w:szCs w:val="18"/>
                <w:lang w:bidi="ar"/>
              </w:rPr>
              <w:t>发射机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频率范围</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470-932MHz (分段设计)</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频率稳定度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10ppm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发射功率</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10mW</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发射距离</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100(m)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谐波抑制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65dB以上</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调制方式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FM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最大调制度</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75K</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工作电压</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3V</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工作电流</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120mA</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功能显示方式</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LCD</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6</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讲台</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5400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1.桌腿滚轮可实行360°滑动，为移动带来灵敏舒适又安静的操作体验，一键卡扣式锁停刹车，耐放且不伤地板。</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2.弧型升降握把，可以轻松一握顺滑升降，线孔开关，触手可及，轻松操控。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3.桌面卡槽可放置平板、手机等物品。</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4.采用弧形升降拉手设计。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5.升降范围</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710-1100mm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6.外形尺寸：≥</w:t>
            </w:r>
            <w:r>
              <w:rPr>
                <w:rFonts w:hint="eastAsia" w:ascii="宋体" w:hAnsi="宋体" w:eastAsia="宋体" w:cs="宋体"/>
                <w:color w:val="000000"/>
                <w:kern w:val="0"/>
                <w:sz w:val="18"/>
                <w:szCs w:val="18"/>
                <w:lang w:eastAsia="zh" w:bidi="ar"/>
              </w:rPr>
              <w:t>长</w:t>
            </w:r>
            <w:r>
              <w:rPr>
                <w:rFonts w:hint="eastAsia" w:ascii="宋体" w:hAnsi="宋体" w:eastAsia="宋体" w:cs="宋体"/>
                <w:color w:val="000000"/>
                <w:kern w:val="0"/>
                <w:sz w:val="18"/>
                <w:szCs w:val="18"/>
                <w:lang w:bidi="ar"/>
              </w:rPr>
              <w:t>720*</w:t>
            </w:r>
            <w:r>
              <w:rPr>
                <w:rFonts w:hint="eastAsia" w:ascii="宋体" w:hAnsi="宋体" w:eastAsia="宋体" w:cs="宋体"/>
                <w:color w:val="000000"/>
                <w:kern w:val="0"/>
                <w:sz w:val="18"/>
                <w:szCs w:val="18"/>
                <w:lang w:eastAsia="zh" w:bidi="ar"/>
              </w:rPr>
              <w:t>宽</w:t>
            </w:r>
            <w:r>
              <w:rPr>
                <w:rFonts w:hint="eastAsia" w:ascii="宋体" w:hAnsi="宋体" w:eastAsia="宋体" w:cs="宋体"/>
                <w:color w:val="000000"/>
                <w:kern w:val="0"/>
                <w:sz w:val="18"/>
                <w:szCs w:val="18"/>
                <w:lang w:bidi="ar"/>
              </w:rPr>
              <w:t>580*</w:t>
            </w:r>
            <w:r>
              <w:rPr>
                <w:rFonts w:hint="eastAsia" w:ascii="宋体" w:hAnsi="宋体" w:eastAsia="宋体" w:cs="宋体"/>
                <w:color w:val="000000"/>
                <w:kern w:val="0"/>
                <w:sz w:val="18"/>
                <w:szCs w:val="18"/>
                <w:lang w:eastAsia="zh" w:bidi="ar"/>
              </w:rPr>
              <w:t>高</w:t>
            </w:r>
            <w:r>
              <w:rPr>
                <w:rFonts w:hint="eastAsia" w:ascii="宋体" w:hAnsi="宋体" w:eastAsia="宋体" w:cs="宋体"/>
                <w:color w:val="000000"/>
                <w:kern w:val="0"/>
                <w:sz w:val="18"/>
                <w:szCs w:val="18"/>
                <w:lang w:bidi="ar"/>
              </w:rPr>
              <w:t>80</w:t>
            </w:r>
            <w:r>
              <w:rPr>
                <w:rFonts w:hint="eastAsia" w:ascii="宋体" w:hAnsi="宋体" w:eastAsia="宋体" w:cs="宋体"/>
                <w:color w:val="000000"/>
                <w:kern w:val="0"/>
                <w:sz w:val="18"/>
                <w:szCs w:val="18"/>
                <w:lang w:eastAsia="zh" w:bidi="ar"/>
              </w:rPr>
              <w:t>0</w:t>
            </w:r>
            <w:r>
              <w:rPr>
                <w:rFonts w:hint="eastAsia" w:ascii="宋体" w:hAnsi="宋体" w:eastAsia="宋体" w:cs="宋体"/>
                <w:color w:val="000000"/>
                <w:kern w:val="0"/>
                <w:sz w:val="18"/>
                <w:szCs w:val="18"/>
                <w:lang w:bidi="ar"/>
              </w:rPr>
              <w:t>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7.最大承重</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60kg</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8.配件：平板槽+抽屉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9.桌面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 xml:space="preserve"> MDF吸塑板，≥18mm</w:t>
            </w:r>
            <w:r>
              <w:rPr>
                <w:rFonts w:hint="eastAsia" w:ascii="宋体" w:hAnsi="宋体" w:eastAsia="宋体" w:cs="宋体"/>
                <w:color w:val="000000"/>
                <w:kern w:val="0"/>
                <w:sz w:val="18"/>
                <w:szCs w:val="18"/>
                <w:lang w:eastAsia="zh" w:bidi="ar"/>
              </w:rPr>
              <w:t>厚</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10.立柱/围板</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塑料/金属</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喷粉，象牙白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11.桌脚</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金属，喷粉，象牙白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12.轮子</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2.0万向轮</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2轮可锁定</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7</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壁挂98寸触摸一体机</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46000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46000</w:t>
            </w:r>
          </w:p>
        </w:tc>
        <w:tc>
          <w:tcPr>
            <w:tcW w:w="2959" w:type="pct"/>
            <w:vAlign w:val="center"/>
          </w:tcPr>
          <w:p>
            <w:pPr>
              <w:widowControl/>
              <w:numPr>
                <w:ilvl w:val="0"/>
                <w:numId w:val="13"/>
              </w:numPr>
              <w:jc w:val="left"/>
              <w:textAlignment w:val="center"/>
              <w:rPr>
                <w:sz w:val="18"/>
                <w:szCs w:val="18"/>
                <w:lang w:eastAsia="zh"/>
              </w:rPr>
            </w:pPr>
            <w:r>
              <w:rPr>
                <w:rFonts w:hint="eastAsia" w:ascii="宋体" w:hAnsi="宋体" w:eastAsia="宋体" w:cs="宋体"/>
                <w:color w:val="000000"/>
                <w:kern w:val="0"/>
                <w:sz w:val="18"/>
                <w:szCs w:val="18"/>
                <w:lang w:bidi="ar"/>
              </w:rPr>
              <w:t>整机硬件要求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1、整机采用UHD超高清LED液晶屏，屏幕尺寸≥98英寸，显示比例16:9，分辨率≥3840×2160，可视角度≥178°。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2、整机显示屏亮度≥350cd/m²，色域覆盖率（NTSC）≥90%，灰度等级为256级。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3、整机支持色彩空间可选，包含标准模式和sRGB模式，在sRGB模式下可做到高色准△E≤1.5。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4、采用红外触控技术，Windows系统和安卓系统下均支持20点触控，触摸分辨率32768×32768。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5、采用防眩光钢化玻璃，厚度≤4mm，表面硬度≥9H。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内置非独立的高清摄像头，拍摄像素≥1300万，视场角（对角角度）≥120°；内置非独立外扩展的≥6阵列麦克风，可对教室音频进行采集，拾音距离≥12米。（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▲7、内置安卓系统，CPU≥4核，Android系统版本≥11.0，内存≥3GB，存储空间≥16GB，支持在线升级。（提供第三方检测机构出具的具有CMA标识的检测报告扫描件）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8、前置物理按键≥6个，支持复合功能，采用中文标识，功能包含电源、音量+、音量-、设置、主页、返回、护眼、录屏、节能等。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▲9、整机前置接口具备隐藏式接口设计，需具备：USB3.0≥2，HDMI≥1，Touch USB≥1，Type-C≥1。（提供第三方检测机构出具的具有CMA标识的检测报告扫描件）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10、整机后置接口需具备：USB≥2，USB Touch≥1，HDMI IN≥1，RS232≥1，VGA≥1，RJ45≥1，HDMI OUT≥1等。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11、整机具备全通道HDMI OUT接口，支持安卓系统画面、外接电脑（非内置电脑OPS）画面等通过该接口输出，所有用户操作环节完整呈现。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▲12、整机内置支持2.4G/5G双路双频 WIFI，在无PC条件下，整机可连接无线网络上网。支持 WIFI6。（提供第三方检测机构出具的具有CMA标识的检测报告扫描件）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13、内置4.2声道音箱，包括2个10W中音喇叭，2个10W高音喇叭，2个10W低音喇叭，额定总功率为60W。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14、整机支持蓝牙标准Bluetooth≥5.1，工作距离≥12米。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二、主要功能要求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1、前置按键具备一键启动录屏功能，支持安卓系统和windows系统下录屏，并支持两个系统切换录屏不中断。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2</w:t>
            </w:r>
            <w:r>
              <w:rPr>
                <w:rFonts w:hint="eastAsia" w:ascii="宋体" w:hAnsi="宋体" w:eastAsia="宋体" w:cs="宋体"/>
                <w:color w:val="000000"/>
                <w:kern w:val="0"/>
                <w:sz w:val="18"/>
                <w:szCs w:val="18"/>
                <w:lang w:bidi="ar"/>
              </w:rPr>
              <w:t>、支持自定义桌面快捷软件，支持自行添加不少于6个桌面应用，可自行设置切换，方便老师根据情况设置快捷进入方式。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3</w:t>
            </w:r>
            <w:r>
              <w:rPr>
                <w:rFonts w:hint="eastAsia" w:ascii="宋体" w:hAnsi="宋体" w:eastAsia="宋体" w:cs="宋体"/>
                <w:color w:val="000000"/>
                <w:kern w:val="0"/>
                <w:sz w:val="18"/>
                <w:szCs w:val="18"/>
                <w:lang w:bidi="ar"/>
              </w:rPr>
              <w:t>、具备任意通道下的左右双侧边栏按键设计，侧边栏支持开启与关闭，具备至少以下常用功能：返回、主页、信源、侧边快捷应用、后台应用管理、快速进入设置等。支持快速调节音量，亮度，麦克风，扬声器，摄像头等相关操作，支持截屏，录屏，计算器，录音，日历，时钟，文件管理等快捷应用，且快捷应用支持用户自定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4</w:t>
            </w:r>
            <w:r>
              <w:rPr>
                <w:rFonts w:hint="eastAsia" w:ascii="宋体" w:hAnsi="宋体" w:eastAsia="宋体" w:cs="宋体"/>
                <w:color w:val="000000"/>
                <w:kern w:val="0"/>
                <w:sz w:val="18"/>
                <w:szCs w:val="18"/>
                <w:lang w:bidi="ar"/>
              </w:rPr>
              <w:t>、支持智能手势熄屏，通过三指长按屏幕达到熄屏状态，并可通过三指长按实现屏幕唤醒功能。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、支持全通道窗口一键半屏（窗口下移）功能，支持通过不同手势操作显示窗口进行下移，并支持点击恢复显示全屏窗口。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、支持单独听功能，显示屏熄屏关闭后，在黑屏状态下可进行音频播放。</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7</w:t>
            </w:r>
            <w:r>
              <w:rPr>
                <w:rFonts w:hint="eastAsia" w:ascii="宋体" w:hAnsi="宋体" w:eastAsia="宋体" w:cs="宋体"/>
                <w:color w:val="000000"/>
                <w:kern w:val="0"/>
                <w:sz w:val="18"/>
                <w:szCs w:val="18"/>
                <w:lang w:bidi="ar"/>
              </w:rPr>
              <w:t>、无需借助PC，整机内置专业硬件自检维护工具（不接受第三方工具），可一键进行硬件自检，包括对OPS电脑状态、网络状态、本机温度、光感系统、系统配置、CPU配置进行检测和故障提示。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三、内置OPS电脑要求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1、内置OPS电脑采用抽拉式模块化设计，80pin接口；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2、无任何外接电源线和信号线，方便检测维护；</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▲3、不低于Intel 11代I5及以上CPU；32GB DDR4及以上内存；1T SSD及以上硬盘；4G独立显卡及以上。</w:t>
            </w:r>
            <w:r>
              <w:rPr>
                <w:rFonts w:hint="eastAsia"/>
                <w:sz w:val="18"/>
                <w:szCs w:val="18"/>
                <w:lang w:eastAsia="zh"/>
              </w:rPr>
              <w:t>（提供产品本项参数技术规格书）</w:t>
            </w:r>
          </w:p>
          <w:p>
            <w:pPr>
              <w:widowControl/>
              <w:numPr>
                <w:ilvl w:val="0"/>
                <w:numId w:val="14"/>
              </w:numPr>
              <w:jc w:val="left"/>
              <w:textAlignment w:val="center"/>
              <w:rPr>
                <w:sz w:val="18"/>
                <w:szCs w:val="18"/>
              </w:rPr>
            </w:pPr>
            <w:r>
              <w:rPr>
                <w:rFonts w:hint="eastAsia"/>
                <w:sz w:val="18"/>
                <w:szCs w:val="18"/>
              </w:rPr>
              <w:t>关联平板（6台）</w:t>
            </w:r>
          </w:p>
          <w:p>
            <w:pPr>
              <w:widowControl/>
              <w:numPr>
                <w:ilvl w:val="255"/>
                <w:numId w:val="0"/>
              </w:numPr>
              <w:jc w:val="left"/>
              <w:textAlignment w:val="center"/>
              <w:rPr>
                <w:sz w:val="18"/>
                <w:szCs w:val="18"/>
              </w:rPr>
            </w:pPr>
            <w:r>
              <w:rPr>
                <w:sz w:val="18"/>
                <w:szCs w:val="18"/>
              </w:rPr>
              <w:t>1、屏幕尺寸：≥12.3英寸</w:t>
            </w:r>
          </w:p>
          <w:p>
            <w:pPr>
              <w:widowControl/>
              <w:numPr>
                <w:ilvl w:val="255"/>
                <w:numId w:val="0"/>
              </w:numPr>
              <w:jc w:val="left"/>
              <w:textAlignment w:val="center"/>
              <w:rPr>
                <w:sz w:val="18"/>
                <w:szCs w:val="18"/>
              </w:rPr>
            </w:pPr>
            <w:r>
              <w:rPr>
                <w:sz w:val="18"/>
                <w:szCs w:val="18"/>
              </w:rPr>
              <w:t>2、分辨率：≥3000*1920</w:t>
            </w:r>
          </w:p>
          <w:p>
            <w:pPr>
              <w:widowControl/>
              <w:numPr>
                <w:ilvl w:val="255"/>
                <w:numId w:val="0"/>
              </w:numPr>
              <w:jc w:val="left"/>
              <w:textAlignment w:val="center"/>
              <w:rPr>
                <w:sz w:val="18"/>
                <w:szCs w:val="18"/>
              </w:rPr>
            </w:pPr>
            <w:r>
              <w:rPr>
                <w:sz w:val="18"/>
                <w:szCs w:val="18"/>
              </w:rPr>
              <w:t>3、支持≥10点触控</w:t>
            </w:r>
          </w:p>
          <w:p>
            <w:pPr>
              <w:widowControl/>
              <w:numPr>
                <w:ilvl w:val="255"/>
                <w:numId w:val="0"/>
              </w:numPr>
              <w:jc w:val="left"/>
              <w:textAlignment w:val="center"/>
              <w:rPr>
                <w:sz w:val="18"/>
                <w:szCs w:val="18"/>
              </w:rPr>
            </w:pPr>
            <w:r>
              <w:rPr>
                <w:sz w:val="18"/>
                <w:szCs w:val="18"/>
              </w:rPr>
              <w:t>4、处理器：≥8核</w:t>
            </w:r>
          </w:p>
          <w:p>
            <w:pPr>
              <w:widowControl/>
              <w:numPr>
                <w:ilvl w:val="255"/>
                <w:numId w:val="0"/>
              </w:numPr>
              <w:jc w:val="left"/>
              <w:textAlignment w:val="center"/>
              <w:rPr>
                <w:sz w:val="18"/>
                <w:szCs w:val="18"/>
              </w:rPr>
            </w:pPr>
            <w:r>
              <w:rPr>
                <w:sz w:val="18"/>
                <w:szCs w:val="18"/>
              </w:rPr>
              <w:t>5、运行内存：≥8G</w:t>
            </w:r>
          </w:p>
          <w:p>
            <w:pPr>
              <w:widowControl/>
              <w:numPr>
                <w:ilvl w:val="255"/>
                <w:numId w:val="0"/>
              </w:numPr>
              <w:jc w:val="left"/>
              <w:textAlignment w:val="center"/>
              <w:rPr>
                <w:sz w:val="18"/>
                <w:szCs w:val="18"/>
              </w:rPr>
            </w:pPr>
            <w:r>
              <w:rPr>
                <w:sz w:val="18"/>
                <w:szCs w:val="18"/>
              </w:rPr>
              <w:t>6、机身内存：≥256G</w:t>
            </w:r>
          </w:p>
          <w:p>
            <w:pPr>
              <w:widowControl/>
              <w:numPr>
                <w:ilvl w:val="255"/>
                <w:numId w:val="0"/>
              </w:numPr>
              <w:jc w:val="left"/>
              <w:textAlignment w:val="center"/>
              <w:rPr>
                <w:sz w:val="18"/>
                <w:szCs w:val="18"/>
              </w:rPr>
            </w:pPr>
            <w:r>
              <w:rPr>
                <w:sz w:val="18"/>
                <w:szCs w:val="18"/>
              </w:rPr>
              <w:t>7、前置摄像：≥1300万像素</w:t>
            </w:r>
          </w:p>
          <w:p>
            <w:pPr>
              <w:widowControl/>
              <w:numPr>
                <w:ilvl w:val="255"/>
                <w:numId w:val="0"/>
              </w:numPr>
              <w:jc w:val="left"/>
              <w:textAlignment w:val="center"/>
              <w:rPr>
                <w:sz w:val="18"/>
                <w:szCs w:val="18"/>
              </w:rPr>
            </w:pPr>
            <w:r>
              <w:rPr>
                <w:sz w:val="18"/>
                <w:szCs w:val="18"/>
              </w:rPr>
              <w:t>8、后置摄像：≥900万像素</w:t>
            </w:r>
          </w:p>
          <w:p>
            <w:pPr>
              <w:widowControl/>
              <w:numPr>
                <w:ilvl w:val="255"/>
                <w:numId w:val="0"/>
              </w:numPr>
              <w:jc w:val="left"/>
              <w:textAlignment w:val="center"/>
              <w:rPr>
                <w:sz w:val="18"/>
                <w:szCs w:val="18"/>
              </w:rPr>
            </w:pPr>
            <w:r>
              <w:rPr>
                <w:sz w:val="18"/>
                <w:szCs w:val="18"/>
              </w:rPr>
              <w:t>9、支持wifi</w:t>
            </w:r>
          </w:p>
          <w:p>
            <w:pPr>
              <w:widowControl/>
              <w:numPr>
                <w:ilvl w:val="255"/>
                <w:numId w:val="0"/>
              </w:numPr>
              <w:jc w:val="left"/>
              <w:textAlignment w:val="center"/>
              <w:rPr>
                <w:sz w:val="18"/>
                <w:szCs w:val="18"/>
              </w:rPr>
            </w:pPr>
            <w:r>
              <w:rPr>
                <w:sz w:val="18"/>
                <w:szCs w:val="18"/>
              </w:rPr>
              <w:t>10、充电接口：Type-C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可移动86寸触摸一体机</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台</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17000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51000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1、采用A规液晶显示屏，LED背光，屏幕尺寸≥86英寸，物理分辨率为UHD超清4K，显示分辨率≥3840×2160，刷新率≥60Hz，显示比例16:9，可视角度≥178°。</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2、整机支持多点触控，可实现多人同时书写，支持Windows和Android系统中进行40点触控。</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3、整机显示采用高色域技术，色域NTSC≥85%。支持色彩空间可选，在sRGB模式下可做到高色准△E≤1.5。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4、整机内置4.2声道扬声器，额定总功率≥60W。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5、整机前置接口需具备：USB3.0，HDMI，Type-C，接口具备中文标识，方便快速识别与使用。前置接口具备防撞设计，防撞档板与机器边框一体化设计。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6、整机具备全通道HDMI输出接口，安卓系统画面、外接电脑、内置电脑OPS等画面，均可通过该接口输出。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7、前置物理按键≥5个，支持复合功能，采用中文标识，功能包括但不限于电源、返回、护眼、设置、主页、录屏等。可通过自定义设置实现但不限于触摸锁、截屏、便签等功能。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8、整机内置双路WIFI硬件模块，WIFI联网和AP热点采用独立模块。支持最大60个热点连接数，同时连接设备数≥8个。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9、整机在无内置OPS电脑情况下，安卓系统可通过有线网络接入互联网，也可通过WIFI接入无线网络。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10、整机内置蓝牙模块，蓝牙协议支持5.2标准协议版本，工作距离≥12米。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11、整机上边框内置非独立广角摄像头，拍摄像素≥1600万，视场角≥140度，水平视场角≥120度，支持AI人脸识别。</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12、整机内置非独立外扩展的8阵列麦克风，可识别距离≥10米。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13、内置安卓系统，安卓系统版本≥13.0，内存≥4GB，存储≥32GB。</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14、整机支持一键启动录屏功能，支持安卓系统和windows系统下录屏，并支持两个系统切换录屏不中断。</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15、整机支持任意通道下（不仅限于Android、Windows、HDMI、Type-C），可以在任意通道任意画面任意软件所有显示内容下实现画面纹理的实时调整；支持纸质纹理：牛皮纸、素描纸、宣纸、水彩纸、水纹纸，支持纹理强度调节；支持色温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16、整机全通道支持在任意应用下打开墨水屏显示模式，墨水屏模式可和纸质护眼模式进行双模式叠加。</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17、支持在关机情况下长按电源键进入配置页面，可查看硬件配置、系统配置、故障检测等信息，可选择恢复Android系统或OPS系统到出厂设置。</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▲18、内置OPS电脑采用英特尔定义的标准OPS 80pin接口定义，配置要求Intel 十一代I5及以上CPU；16GB DDR4及以上内存；512G SSD及以上硬盘；4G独立显卡及以上；不少于6个USB接口。</w:t>
            </w:r>
            <w:r>
              <w:rPr>
                <w:rFonts w:hint="eastAsia"/>
                <w:sz w:val="18"/>
                <w:szCs w:val="18"/>
                <w:lang w:eastAsia="zh"/>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9</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多功能不锈钢解剖台</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14</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32000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448000</w:t>
            </w:r>
          </w:p>
        </w:tc>
        <w:tc>
          <w:tcPr>
            <w:tcW w:w="2959" w:type="pct"/>
            <w:vAlign w:val="center"/>
          </w:tcPr>
          <w:p>
            <w:pPr>
              <w:widowControl/>
              <w:jc w:val="left"/>
              <w:textAlignment w:val="center"/>
              <w:rPr>
                <w:rFonts w:hint="eastAsia" w:ascii="宋体" w:hAnsi="宋体" w:eastAsia="宋体" w:cs="宋体"/>
                <w:color w:val="000000"/>
                <w:kern w:val="0"/>
                <w:sz w:val="18"/>
                <w:szCs w:val="18"/>
                <w:lang w:bidi="ar"/>
              </w:rPr>
            </w:pP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1.整体采用SUS304不锈钢材质，≥厚1.5mm。具有升降、冷藏、冷冻、储存等多种功能</w:t>
            </w:r>
            <w:r>
              <w:rPr>
                <w:rFonts w:hint="eastAsia" w:ascii="宋体" w:hAnsi="宋体" w:cs="宋体"/>
                <w:color w:val="000000"/>
                <w:kern w:val="0"/>
                <w:sz w:val="18"/>
                <w:szCs w:val="18"/>
                <w:lang w:bidi="ar"/>
              </w:rPr>
              <w:t>。</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2.具有遥控操作，自动升降，数字温控，兼有实验操作和低温储存双重功能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3、产品台体、内胆均采用优质SUS304不锈钢制作，箱盖采用滑轮推拉侧挂式，操作简便，外形美观</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4、升降系统采用内置螺杆传动机构，双机工作，运行稳定</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5、内置可拆装SUS304不锈钢平台，具有耐腐蚀，易清洗等优点，台板厚度≥2</w:t>
            </w:r>
            <w:r>
              <w:rPr>
                <w:rFonts w:hint="eastAsia" w:ascii="宋体" w:hAnsi="宋体" w:cs="宋体"/>
                <w:color w:val="000000"/>
                <w:kern w:val="0"/>
                <w:sz w:val="18"/>
                <w:szCs w:val="18"/>
                <w:lang w:bidi="ar"/>
              </w:rPr>
              <w:t>mm</w:t>
            </w:r>
            <w:r>
              <w:rPr>
                <w:rFonts w:hint="eastAsia" w:ascii="宋体" w:hAnsi="宋体" w:eastAsia="宋体" w:cs="宋体"/>
                <w:color w:val="000000"/>
                <w:kern w:val="0"/>
                <w:sz w:val="18"/>
                <w:szCs w:val="18"/>
                <w:lang w:bidi="ar"/>
              </w:rPr>
              <w:t>，模压成型，负载≥200kg，平台有效行程≥320mm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6、升降平台控制方式：遥控器远程控制和近距离手动开关控制，遥控半径：≥200m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7.箱体采用聚氨酯发泡技术，保温性能好，制冷部分采用品牌压缩机，配以精密数字温控系统，能耗小，功效高</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8、工作温度范围：常温至-25度之间可任意设定</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9.解剖台内部设有限位自动排水装置，当箱体液体超出限位位置会自动排水</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10、产品上部边沿设置环形抽风孔，底部留有能与室内通风装置相连接的通风口</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11.净化部分：</w:t>
            </w:r>
          </w:p>
          <w:p>
            <w:pPr>
              <w:widowControl/>
              <w:jc w:val="left"/>
              <w:textAlignment w:val="center"/>
              <w:rPr>
                <w:sz w:val="18"/>
                <w:szCs w:val="18"/>
                <w:lang w:eastAsia="zh"/>
              </w:rPr>
            </w:pPr>
            <w:r>
              <w:rPr>
                <w:rFonts w:hint="eastAsia" w:ascii="宋体" w:hAnsi="宋体" w:cs="宋体"/>
                <w:color w:val="000000"/>
                <w:kern w:val="0"/>
                <w:sz w:val="18"/>
                <w:szCs w:val="18"/>
                <w:lang w:eastAsia="zh" w:bidi="ar"/>
              </w:rPr>
              <w:t>▲</w:t>
            </w:r>
            <w:r>
              <w:rPr>
                <w:rFonts w:hint="eastAsia" w:ascii="宋体" w:hAnsi="宋体" w:eastAsia="宋体" w:cs="宋体"/>
                <w:color w:val="000000"/>
                <w:kern w:val="0"/>
                <w:sz w:val="18"/>
                <w:szCs w:val="18"/>
                <w:lang w:bidi="ar"/>
              </w:rPr>
              <w:t>（1）解剖台具有净化防霉功能，采用气流慢循环匀风系统，对解剖台内的标本进行24小时防霉净化处理，采用高频电离防霉技术，防止标本长霉，净化效率达到90%以上。</w:t>
            </w:r>
            <w:r>
              <w:rPr>
                <w:rFonts w:hint="eastAsia"/>
                <w:sz w:val="18"/>
                <w:szCs w:val="18"/>
                <w:lang w:eastAsia="zh"/>
              </w:rPr>
              <w:t>（提供产品本项参数技术规格书）</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（2）配备移动式APP智控净化系统，与智能控制系统相联动，液晶控制和显示每张解剖台的净化程度。</w:t>
            </w:r>
          </w:p>
          <w:p>
            <w:pP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（3）解剖台下方预留福尔马林废液处理模块，可与废液处理设备相兼容</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12、电源电压：220V/50Hz</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13、功率：≤330W。</w:t>
            </w:r>
          </w:p>
          <w:p>
            <w:pP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14、每个解剖台配备4个不锈钢实验圆凳：</w:t>
            </w:r>
          </w:p>
          <w:p>
            <w:pPr>
              <w:textAlignment w:val="center"/>
              <w:rPr>
                <w:rFonts w:hint="default" w:ascii="宋体" w:hAnsi="宋体" w:eastAsia="宋体" w:cs="宋体"/>
                <w:color w:val="000000"/>
                <w:kern w:val="0"/>
                <w:sz w:val="18"/>
                <w:szCs w:val="18"/>
                <w:lang w:bidi="ar"/>
              </w:rPr>
            </w:pP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1）</w:t>
            </w:r>
            <w:r>
              <w:rPr>
                <w:rFonts w:hint="default" w:ascii="宋体" w:hAnsi="宋体" w:eastAsia="宋体" w:cs="宋体"/>
                <w:color w:val="000000"/>
                <w:kern w:val="0"/>
                <w:sz w:val="18"/>
                <w:szCs w:val="18"/>
                <w:lang w:bidi="ar"/>
              </w:rPr>
              <w:t>304不锈钢材质，耐酸碱、耐高温、耐磨损。</w:t>
            </w:r>
          </w:p>
          <w:p>
            <w:pP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2）</w:t>
            </w:r>
            <w:r>
              <w:rPr>
                <w:rFonts w:hint="default" w:ascii="宋体" w:hAnsi="宋体" w:eastAsia="宋体" w:cs="宋体"/>
                <w:color w:val="000000"/>
                <w:kern w:val="0"/>
                <w:sz w:val="18"/>
                <w:szCs w:val="18"/>
                <w:lang w:bidi="ar"/>
              </w:rPr>
              <w:t>支架：不锈钢管材制作，气动液压升降。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10</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不锈钢标本保存箱</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9</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7500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67500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1、可储存1-2具完整</w:t>
            </w:r>
            <w:r>
              <w:rPr>
                <w:rFonts w:hint="eastAsia" w:ascii="宋体" w:hAnsi="宋体" w:eastAsia="宋体" w:cs="宋体"/>
                <w:color w:val="000000"/>
                <w:kern w:val="0"/>
                <w:sz w:val="18"/>
                <w:szCs w:val="18"/>
                <w:lang w:val="en-US" w:eastAsia="zh-CN" w:bidi="ar"/>
              </w:rPr>
              <w:t>标本</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2、整体采用优质304不锈钢板制</w:t>
            </w:r>
            <w:r>
              <w:rPr>
                <w:rFonts w:hint="eastAsia" w:ascii="宋体" w:hAnsi="宋体" w:eastAsia="宋体" w:cs="宋体"/>
                <w:color w:val="000000"/>
                <w:kern w:val="0"/>
                <w:sz w:val="18"/>
                <w:szCs w:val="18"/>
                <w:lang w:val="en-US" w:eastAsia="zh-CN" w:bidi="ar"/>
              </w:rPr>
              <w:t>作</w:t>
            </w:r>
            <w:r>
              <w:rPr>
                <w:rFonts w:hint="eastAsia" w:ascii="宋体" w:hAnsi="宋体" w:eastAsia="宋体" w:cs="宋体"/>
                <w:color w:val="000000"/>
                <w:kern w:val="0"/>
                <w:sz w:val="18"/>
                <w:szCs w:val="18"/>
                <w:lang w:bidi="ar"/>
              </w:rPr>
              <w:t>，主材板厚≥1.2mm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3、台体与箱盖结合处采用硅胶条密封，有效减少防腐液的挥发</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4、配置高强度不锈钢万向铰链,不锈钢自调节箱扣，操作简便，外形美观</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5、独有防水溅设计，独有箱盖开启定位装置</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6、有效容积≥450L，可容纳防腐液≥350L，箱体下部配置有排水阀，便于更换防腐液</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7、配置可拆卸万向脚轮，承重≥200kg（单轮承重），方便移动及固定。</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8、规格：≥2000*600*650mm</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11</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解剖室百叶窗1</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5550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解剖实验室（即含隔断的2间解剖实验室和不含隔断的1间解剖实验室）的前面（紧靠走廊处）窗户的百叶窗，</w:t>
            </w:r>
            <w:r>
              <w:rPr>
                <w:rFonts w:hint="eastAsia" w:ascii="宋体" w:hAnsi="宋体" w:cs="宋体"/>
                <w:color w:val="000000"/>
                <w:kern w:val="0"/>
                <w:sz w:val="18"/>
                <w:szCs w:val="18"/>
                <w:lang w:bidi="ar"/>
              </w:rPr>
              <w:t>单套</w:t>
            </w:r>
            <w:r>
              <w:rPr>
                <w:rFonts w:hint="eastAsia" w:ascii="宋体" w:hAnsi="宋体" w:eastAsia="宋体" w:cs="宋体"/>
                <w:color w:val="000000"/>
                <w:kern w:val="0"/>
                <w:sz w:val="18"/>
                <w:szCs w:val="18"/>
                <w:lang w:bidi="ar"/>
              </w:rPr>
              <w:t>窗帘总长：宽3.5m*高2.2m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叶片材质：铝合金烤漆叶片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叶片工艺：三层环保烤漆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下轨材质：烤漆铝轨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转棒材质：透明亚克力实心</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12</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解剖室百叶窗2</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含有隔断解剖实验室后面窗户的百叶窗，</w:t>
            </w:r>
            <w:r>
              <w:rPr>
                <w:rFonts w:hint="eastAsia" w:ascii="宋体" w:hAnsi="宋体" w:cs="宋体"/>
                <w:color w:val="000000"/>
                <w:kern w:val="0"/>
                <w:sz w:val="18"/>
                <w:szCs w:val="18"/>
                <w:lang w:bidi="ar"/>
              </w:rPr>
              <w:t>单套</w:t>
            </w:r>
            <w:r>
              <w:rPr>
                <w:rFonts w:hint="eastAsia" w:ascii="宋体" w:hAnsi="宋体" w:eastAsia="宋体" w:cs="宋体"/>
                <w:color w:val="000000"/>
                <w:kern w:val="0"/>
                <w:sz w:val="18"/>
                <w:szCs w:val="18"/>
                <w:lang w:bidi="ar"/>
              </w:rPr>
              <w:t>窗帘总长：宽7m*高2.2m</w:t>
            </w:r>
            <w:r>
              <w:rPr>
                <w:rFonts w:hint="eastAsia"/>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叶片材质：铝合金烤漆叶片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叶片工艺：三层环保烤漆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下轨材质：烤漆铝轨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转棒材质：透明亚克力实心</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13</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解剖室百叶窗3</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3500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不含隔断解剖实验室后面窗户的百叶窗，窗帘总长：宽8.5m*高2.2m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叶片材质：铝合金烤漆叶片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叶片工艺：三层环保烤漆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下轨材质：烤漆铝轨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转棒材质：透明亚克力实心</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14</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准备室百叶窗</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cs="宋体"/>
                <w:color w:val="000000"/>
                <w:kern w:val="0"/>
                <w:sz w:val="18"/>
                <w:szCs w:val="18"/>
                <w:lang w:bidi="ar"/>
              </w:rPr>
              <w:t>单套</w:t>
            </w:r>
            <w:r>
              <w:rPr>
                <w:rFonts w:hint="eastAsia" w:ascii="宋体" w:hAnsi="宋体" w:eastAsia="宋体" w:cs="宋体"/>
                <w:color w:val="000000"/>
                <w:kern w:val="0"/>
                <w:sz w:val="18"/>
                <w:szCs w:val="18"/>
                <w:lang w:bidi="ar"/>
              </w:rPr>
              <w:t>窗帘总长：宽3m*高2.4m</w:t>
            </w:r>
            <w:r>
              <w:rPr>
                <w:rFonts w:hint="eastAsia"/>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叶片材质：铝合金烤漆叶片</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叶片工艺：三层环保烤漆</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上轨材质：烤漆铝轨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下轨材质：烤漆铝轨</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转棒材质：透明亚克力实心</w:t>
            </w:r>
            <w:r>
              <w:rPr>
                <w:rFonts w:hint="eastAsia" w:ascii="宋体" w:hAnsi="宋体" w:cs="宋体"/>
                <w:color w:val="000000"/>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15</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学生椅</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40</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420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16800</w:t>
            </w:r>
          </w:p>
        </w:tc>
        <w:tc>
          <w:tcPr>
            <w:tcW w:w="2959" w:type="pct"/>
            <w:vAlign w:val="center"/>
          </w:tcPr>
          <w:p>
            <w:pPr>
              <w:widowControl/>
              <w:jc w:val="left"/>
              <w:textAlignment w:val="center"/>
              <w:rPr>
                <w:rFonts w:hint="eastAsia" w:ascii="宋体" w:hAnsi="宋体" w:cs="宋体"/>
                <w:kern w:val="0"/>
                <w:sz w:val="18"/>
                <w:szCs w:val="18"/>
                <w:lang w:bidi="ar"/>
              </w:rPr>
            </w:pPr>
            <w:r>
              <w:rPr>
                <w:rFonts w:hint="eastAsia" w:ascii="宋体" w:hAnsi="宋体" w:eastAsia="宋体" w:cs="宋体"/>
                <w:kern w:val="0"/>
                <w:sz w:val="18"/>
                <w:szCs w:val="18"/>
                <w:lang w:bidi="ar"/>
              </w:rPr>
              <w:t>1.尼龙外框，透气网布，金属椅脚</w:t>
            </w:r>
            <w:r>
              <w:rPr>
                <w:rFonts w:hint="eastAsia" w:ascii="宋体" w:hAnsi="宋体" w:cs="宋体"/>
                <w:kern w:val="0"/>
                <w:sz w:val="18"/>
                <w:szCs w:val="18"/>
                <w:lang w:bidi="ar"/>
              </w:rPr>
              <w:t>。</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2.可折叠，含旋转写字板</w:t>
            </w:r>
            <w:r>
              <w:rPr>
                <w:rFonts w:hint="eastAsia" w:ascii="宋体" w:hAnsi="宋体" w:cs="宋体"/>
                <w:kern w:val="0"/>
                <w:sz w:val="18"/>
                <w:szCs w:val="18"/>
                <w:lang w:bidi="ar"/>
              </w:rPr>
              <w:t>。</w:t>
            </w:r>
          </w:p>
          <w:p>
            <w:pPr>
              <w:rPr>
                <w:rFonts w:hint="eastAsia" w:ascii="宋体" w:hAnsi="宋体" w:eastAsia="宋体" w:cs="宋体"/>
                <w:sz w:val="18"/>
                <w:szCs w:val="18"/>
              </w:rPr>
            </w:pPr>
            <w:r>
              <w:rPr>
                <w:rFonts w:hint="eastAsia" w:ascii="宋体" w:hAnsi="宋体" w:eastAsia="宋体" w:cs="宋体"/>
                <w:kern w:val="0"/>
                <w:sz w:val="18"/>
                <w:szCs w:val="18"/>
                <w:lang w:bidi="ar"/>
              </w:rPr>
              <w:t>3.</w:t>
            </w:r>
            <w:r>
              <w:rPr>
                <w:rFonts w:hint="eastAsia" w:ascii="宋体" w:hAnsi="宋体" w:eastAsia="宋体" w:cs="宋体"/>
                <w:sz w:val="18"/>
                <w:szCs w:val="18"/>
              </w:rPr>
              <w:t>固定扶手，高回弹坐垫。</w:t>
            </w:r>
          </w:p>
          <w:p>
            <w:pPr>
              <w:widowControl/>
              <w:jc w:val="left"/>
              <w:textAlignment w:val="center"/>
              <w:rPr>
                <w:rFonts w:ascii="Times New Roman" w:hAnsi="Times New Roman" w:eastAsia="宋体" w:cs="Times New Roman"/>
                <w:szCs w:val="21"/>
              </w:rPr>
            </w:pPr>
            <w:r>
              <w:rPr>
                <w:rFonts w:hint="eastAsia" w:ascii="宋体" w:hAnsi="宋体" w:eastAsia="宋体" w:cs="宋体"/>
                <w:sz w:val="18"/>
                <w:szCs w:val="18"/>
              </w:rPr>
              <w:t>4.椅子总高≥8</w:t>
            </w:r>
            <w:r>
              <w:rPr>
                <w:rFonts w:hint="eastAsia" w:ascii="宋体" w:hAnsi="宋体" w:eastAsia="宋体" w:cs="宋体"/>
                <w:sz w:val="18"/>
                <w:szCs w:val="18"/>
                <w:lang w:eastAsia="zh"/>
              </w:rPr>
              <w:t>0</w:t>
            </w:r>
            <w:r>
              <w:rPr>
                <w:rFonts w:hint="eastAsia" w:ascii="宋体" w:hAnsi="宋体" w:eastAsia="宋体" w:cs="宋体"/>
                <w:sz w:val="18"/>
                <w:szCs w:val="18"/>
              </w:rPr>
              <w:t>cm。</w:t>
            </w:r>
            <w:r>
              <w:rPr>
                <w:rFonts w:hint="eastAsia" w:ascii="宋体" w:hAnsi="宋体" w:eastAsia="宋体" w:cs="宋体"/>
                <w:kern w:val="0"/>
                <w:sz w:val="18"/>
                <w:szCs w:val="18"/>
                <w:lang w:bidi="ar"/>
              </w:rPr>
              <w:br w:type="textWrapping"/>
            </w:r>
            <w:r>
              <w:rPr>
                <w:rFonts w:hint="eastAsia" w:ascii="宋体" w:hAnsi="宋体" w:cs="宋体"/>
                <w:kern w:val="0"/>
                <w:sz w:val="18"/>
                <w:szCs w:val="18"/>
                <w:lang w:bidi="ar"/>
              </w:rPr>
              <w:t>5</w:t>
            </w:r>
            <w:r>
              <w:rPr>
                <w:rFonts w:hint="eastAsia" w:ascii="宋体" w:hAnsi="宋体" w:eastAsia="宋体" w:cs="宋体"/>
                <w:kern w:val="0"/>
                <w:sz w:val="18"/>
                <w:szCs w:val="18"/>
                <w:lang w:bidi="ar"/>
              </w:rPr>
              <w:t>.承重约400斤</w:t>
            </w:r>
            <w:r>
              <w:rPr>
                <w:rFonts w:hint="eastAsia" w:ascii="宋体" w:hAnsi="宋体" w:cs="宋体"/>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八边形桌椅</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6500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52000</w:t>
            </w:r>
          </w:p>
        </w:tc>
        <w:tc>
          <w:tcPr>
            <w:tcW w:w="2959" w:type="pct"/>
            <w:vAlign w:val="center"/>
          </w:tcPr>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1、八边形课桌，</w:t>
            </w:r>
            <w:r>
              <w:rPr>
                <w:rFonts w:hint="eastAsia" w:ascii="宋体" w:hAnsi="宋体" w:eastAsia="宋体" w:cs="宋体"/>
                <w:kern w:val="0"/>
                <w:sz w:val="18"/>
                <w:szCs w:val="18"/>
                <w:lang w:eastAsia="zh" w:bidi="ar"/>
              </w:rPr>
              <w:t>尺寸约为</w:t>
            </w:r>
            <w:r>
              <w:rPr>
                <w:rFonts w:hint="eastAsia" w:ascii="宋体" w:hAnsi="宋体" w:eastAsia="宋体" w:cs="宋体"/>
                <w:kern w:val="0"/>
                <w:sz w:val="18"/>
                <w:szCs w:val="18"/>
                <w:lang w:bidi="ar"/>
              </w:rPr>
              <w:t>边长600*宽1600*高760mm</w:t>
            </w:r>
            <w:r>
              <w:rPr>
                <w:rFonts w:hint="eastAsia" w:ascii="宋体" w:hAnsi="宋体" w:cs="宋体"/>
                <w:kern w:val="0"/>
                <w:sz w:val="18"/>
                <w:szCs w:val="18"/>
                <w:lang w:bidi="ar"/>
              </w:rPr>
              <w:t>。</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2、设计美观，合理利用空间</w:t>
            </w:r>
            <w:r>
              <w:rPr>
                <w:rFonts w:hint="eastAsia" w:ascii="宋体" w:hAnsi="宋体" w:cs="宋体"/>
                <w:kern w:val="0"/>
                <w:sz w:val="18"/>
                <w:szCs w:val="18"/>
                <w:lang w:bidi="ar"/>
              </w:rPr>
              <w:t>。</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3、创新教学，支持分组讨论、PBL等多种新型教学模式</w:t>
            </w:r>
            <w:r>
              <w:rPr>
                <w:rFonts w:hint="eastAsia" w:ascii="宋体" w:hAnsi="宋体" w:cs="宋体"/>
                <w:kern w:val="0"/>
                <w:sz w:val="18"/>
                <w:szCs w:val="18"/>
                <w:lang w:bidi="ar"/>
              </w:rPr>
              <w:t>。</w:t>
            </w:r>
            <w:r>
              <w:rPr>
                <w:rFonts w:hint="eastAsia" w:ascii="宋体" w:hAnsi="宋体" w:eastAsia="宋体" w:cs="宋体"/>
                <w:kern w:val="0"/>
                <w:sz w:val="18"/>
                <w:szCs w:val="18"/>
                <w:lang w:bidi="ar"/>
              </w:rPr>
              <w:br w:type="textWrapping"/>
            </w:r>
            <w:r>
              <w:rPr>
                <w:rFonts w:hint="eastAsia" w:ascii="宋体" w:hAnsi="宋体" w:eastAsia="宋体" w:cs="宋体"/>
                <w:kern w:val="0"/>
                <w:sz w:val="18"/>
                <w:szCs w:val="18"/>
                <w:lang w:bidi="ar"/>
              </w:rPr>
              <w:t>4、多视角学习，使每位学生都能无障碍同步进行</w:t>
            </w:r>
            <w:r>
              <w:rPr>
                <w:rFonts w:hint="eastAsia" w:ascii="宋体" w:hAnsi="宋体" w:cs="宋体"/>
                <w:kern w:val="0"/>
                <w:sz w:val="18"/>
                <w:szCs w:val="18"/>
                <w:lang w:bidi="ar"/>
              </w:rPr>
              <w:t>多</w:t>
            </w:r>
            <w:r>
              <w:rPr>
                <w:rFonts w:hint="eastAsia" w:ascii="宋体" w:hAnsi="宋体" w:eastAsia="宋体" w:cs="宋体"/>
                <w:kern w:val="0"/>
                <w:sz w:val="18"/>
                <w:szCs w:val="18"/>
                <w:lang w:bidi="ar"/>
              </w:rPr>
              <w:t>媒体学习。</w:t>
            </w:r>
          </w:p>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5、基材：E1级中纤板贴天然木皮饰面，五底三面涂装工艺。</w:t>
            </w:r>
          </w:p>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6、功能：桌面设置集成线盒。</w:t>
            </w:r>
          </w:p>
          <w:p>
            <w:pPr>
              <w:widowControl/>
              <w:jc w:val="lef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7、支撑框架管壁</w:t>
            </w:r>
            <w:r>
              <w:rPr>
                <w:rFonts w:hint="eastAsia" w:ascii="宋体" w:hAnsi="宋体" w:eastAsia="宋体" w:cs="宋体"/>
                <w:color w:val="000000"/>
                <w:kern w:val="0"/>
                <w:sz w:val="18"/>
                <w:szCs w:val="18"/>
                <w:lang w:bidi="ar"/>
              </w:rPr>
              <w:t>≥</w:t>
            </w:r>
            <w:r>
              <w:rPr>
                <w:rFonts w:hint="eastAsia" w:ascii="宋体" w:hAnsi="宋体" w:eastAsia="宋体" w:cs="宋体"/>
                <w:kern w:val="0"/>
                <w:sz w:val="18"/>
                <w:szCs w:val="18"/>
                <w:lang w:bidi="ar"/>
              </w:rPr>
              <w:t>1.2mm厚，桌面面板</w:t>
            </w:r>
            <w:r>
              <w:rPr>
                <w:rFonts w:hint="eastAsia" w:ascii="宋体" w:hAnsi="宋体" w:eastAsia="宋体" w:cs="宋体"/>
                <w:color w:val="000000"/>
                <w:kern w:val="0"/>
                <w:sz w:val="18"/>
                <w:szCs w:val="18"/>
                <w:lang w:bidi="ar"/>
              </w:rPr>
              <w:t>≥</w:t>
            </w:r>
            <w:r>
              <w:rPr>
                <w:rFonts w:hint="eastAsia" w:ascii="宋体" w:hAnsi="宋体" w:eastAsia="宋体" w:cs="宋体"/>
                <w:kern w:val="0"/>
                <w:sz w:val="18"/>
                <w:szCs w:val="18"/>
                <w:lang w:bidi="ar"/>
              </w:rPr>
              <w:t>25mm厚。</w:t>
            </w:r>
          </w:p>
          <w:p>
            <w:pPr>
              <w:widowControl/>
              <w:jc w:val="left"/>
              <w:textAlignment w:val="center"/>
              <w:rPr>
                <w:rFonts w:ascii="Times New Roman" w:hAnsi="Times New Roman" w:eastAsia="宋体" w:cs="Times New Roman"/>
                <w:szCs w:val="21"/>
              </w:rPr>
            </w:pPr>
            <w:r>
              <w:rPr>
                <w:rFonts w:hint="eastAsia" w:ascii="宋体" w:hAnsi="宋体" w:eastAsia="宋体" w:cs="宋体"/>
                <w:kern w:val="0"/>
                <w:sz w:val="18"/>
                <w:szCs w:val="18"/>
                <w:lang w:bidi="ar"/>
              </w:rPr>
              <w:t>8、五金：品牌阻尼铰链、静音滑轨、锁具。</w:t>
            </w:r>
            <w:r>
              <w:rPr>
                <w:rFonts w:hint="eastAsia" w:ascii="宋体" w:hAnsi="宋体" w:eastAsia="宋体" w:cs="宋体"/>
                <w:kern w:val="0"/>
                <w:sz w:val="18"/>
                <w:szCs w:val="18"/>
                <w:lang w:bidi="ar"/>
              </w:rPr>
              <w:br w:type="textWrapping"/>
            </w:r>
            <w:r>
              <w:rPr>
                <w:rFonts w:hint="eastAsia" w:ascii="宋体" w:hAnsi="宋体" w:cs="宋体"/>
                <w:kern w:val="0"/>
                <w:sz w:val="18"/>
                <w:szCs w:val="18"/>
                <w:lang w:bidi="ar"/>
              </w:rPr>
              <w:t>9</w:t>
            </w:r>
            <w:r>
              <w:rPr>
                <w:rFonts w:hint="eastAsia" w:ascii="宋体" w:hAnsi="宋体" w:eastAsia="宋体" w:cs="宋体"/>
                <w:kern w:val="0"/>
                <w:sz w:val="18"/>
                <w:szCs w:val="18"/>
                <w:lang w:bidi="ar"/>
              </w:rPr>
              <w:t>、每套八边形课桌配套8个学生椅</w:t>
            </w:r>
            <w:r>
              <w:rPr>
                <w:rFonts w:hint="eastAsia" w:ascii="宋体" w:hAnsi="宋体" w:cs="宋体"/>
                <w:kern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17</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边台</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67500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67500</w:t>
            </w:r>
          </w:p>
        </w:tc>
        <w:tc>
          <w:tcPr>
            <w:tcW w:w="2959" w:type="pct"/>
            <w:vAlign w:val="center"/>
          </w:tcPr>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1、规格：①长14500×宽600×高800mm，钢木实验边台</w:t>
            </w:r>
            <w:r>
              <w:rPr>
                <w:rFonts w:hint="eastAsia" w:ascii="宋体" w:hAnsi="宋体" w:cs="宋体"/>
                <w:color w:val="000000"/>
                <w:kern w:val="0"/>
                <w:sz w:val="18"/>
                <w:szCs w:val="18"/>
                <w:lang w:eastAsia="zh-CN" w:bidi="ar"/>
              </w:rPr>
              <w:t>，</w:t>
            </w:r>
            <w:r>
              <w:rPr>
                <w:rFonts w:ascii="宋体" w:hAnsi="宋体" w:cs="宋体"/>
                <w:color w:val="000000"/>
                <w:kern w:val="0"/>
                <w:sz w:val="18"/>
                <w:szCs w:val="18"/>
                <w:lang w:bidi="ar"/>
              </w:rPr>
              <w:t>含配套架子。②长30500×宽600×高800mm，钢木实验边台。</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2、台面采用</w:t>
            </w:r>
            <w:r>
              <w:rPr>
                <w:rFonts w:hint="eastAsia" w:ascii="宋体" w:hAnsi="宋体" w:eastAsia="宋体" w:cs="宋体"/>
                <w:color w:val="000000"/>
                <w:kern w:val="0"/>
                <w:sz w:val="18"/>
                <w:szCs w:val="18"/>
                <w:lang w:bidi="ar"/>
              </w:rPr>
              <w:t>≥</w:t>
            </w:r>
            <w:r>
              <w:rPr>
                <w:rFonts w:ascii="宋体" w:hAnsi="宋体" w:cs="宋体"/>
                <w:color w:val="000000"/>
                <w:kern w:val="0"/>
                <w:sz w:val="18"/>
                <w:szCs w:val="18"/>
                <w:lang w:bidi="ar"/>
              </w:rPr>
              <w:t>12.7mm厚实芯理化板，边缘加厚</w:t>
            </w:r>
            <w:r>
              <w:rPr>
                <w:rFonts w:hint="eastAsia" w:ascii="宋体" w:hAnsi="宋体" w:eastAsia="宋体" w:cs="宋体"/>
                <w:color w:val="000000"/>
                <w:kern w:val="0"/>
                <w:sz w:val="18"/>
                <w:szCs w:val="18"/>
                <w:lang w:bidi="ar"/>
              </w:rPr>
              <w:t>≥</w:t>
            </w:r>
            <w:r>
              <w:rPr>
                <w:rFonts w:ascii="宋体" w:hAnsi="宋体" w:cs="宋体"/>
                <w:color w:val="000000"/>
                <w:kern w:val="0"/>
                <w:sz w:val="18"/>
                <w:szCs w:val="18"/>
                <w:lang w:bidi="ar"/>
              </w:rPr>
              <w:t>25.4mm，</w:t>
            </w:r>
            <w:r>
              <w:rPr>
                <w:rFonts w:hint="eastAsia" w:ascii="宋体" w:hAnsi="宋体" w:cs="宋体"/>
                <w:color w:val="000000"/>
                <w:kern w:val="0"/>
                <w:sz w:val="18"/>
                <w:szCs w:val="18"/>
                <w:lang w:eastAsia="zh" w:bidi="ar"/>
              </w:rPr>
              <w:t>可以</w:t>
            </w:r>
            <w:r>
              <w:rPr>
                <w:rFonts w:ascii="宋体" w:hAnsi="宋体" w:cs="宋体"/>
                <w:color w:val="000000"/>
                <w:kern w:val="0"/>
                <w:sz w:val="18"/>
                <w:szCs w:val="18"/>
                <w:lang w:bidi="ar"/>
              </w:rPr>
              <w:t>耐腐蚀、耐各种强酸碱和有机溶剂的侵蚀。</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3、U型铝合金拉手、整体灰白。</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4、柜身采用</w:t>
            </w:r>
            <w:r>
              <w:rPr>
                <w:rFonts w:hint="eastAsia" w:ascii="宋体" w:hAnsi="宋体" w:eastAsia="宋体" w:cs="宋体"/>
                <w:color w:val="000000"/>
                <w:kern w:val="0"/>
                <w:sz w:val="18"/>
                <w:szCs w:val="18"/>
                <w:lang w:bidi="ar"/>
              </w:rPr>
              <w:t>≥</w:t>
            </w:r>
            <w:r>
              <w:rPr>
                <w:rFonts w:ascii="宋体" w:hAnsi="宋体" w:cs="宋体"/>
                <w:color w:val="000000"/>
                <w:kern w:val="0"/>
                <w:sz w:val="18"/>
                <w:szCs w:val="18"/>
                <w:lang w:bidi="ar"/>
              </w:rPr>
              <w:t>18mm厚E1级三聚氰胺饰面刨花板，所有断面经优质PVC封边防水处理，所有板件采用拆装式三合一连接，结构稳固。</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5、滑轨：采用</w:t>
            </w:r>
            <w:r>
              <w:rPr>
                <w:rFonts w:hint="eastAsia" w:ascii="宋体" w:hAnsi="宋体" w:cs="宋体"/>
                <w:color w:val="000000"/>
                <w:kern w:val="0"/>
                <w:sz w:val="18"/>
                <w:szCs w:val="18"/>
                <w:lang w:eastAsia="zh" w:bidi="ar"/>
              </w:rPr>
              <w:t>本国</w:t>
            </w:r>
            <w:r>
              <w:rPr>
                <w:rFonts w:ascii="宋体" w:hAnsi="宋体" w:cs="宋体"/>
                <w:color w:val="000000"/>
                <w:kern w:val="0"/>
                <w:sz w:val="18"/>
                <w:szCs w:val="18"/>
                <w:lang w:bidi="ar"/>
              </w:rPr>
              <w:t>优质超静音自关轨道，可负载</w:t>
            </w:r>
            <w:r>
              <w:rPr>
                <w:rFonts w:hint="eastAsia" w:ascii="宋体" w:hAnsi="宋体" w:eastAsia="宋体" w:cs="宋体"/>
                <w:color w:val="000000"/>
                <w:kern w:val="0"/>
                <w:sz w:val="18"/>
                <w:szCs w:val="18"/>
                <w:lang w:bidi="ar"/>
              </w:rPr>
              <w:t>≥</w:t>
            </w:r>
            <w:r>
              <w:rPr>
                <w:rFonts w:ascii="宋体" w:hAnsi="宋体" w:cs="宋体"/>
                <w:color w:val="000000"/>
                <w:kern w:val="0"/>
                <w:sz w:val="18"/>
                <w:szCs w:val="18"/>
                <w:lang w:bidi="ar"/>
              </w:rPr>
              <w:t>35kg，抽屉拉出顺畅灵活，</w:t>
            </w:r>
            <w:r>
              <w:rPr>
                <w:rFonts w:hint="eastAsia" w:ascii="宋体" w:hAnsi="宋体" w:cs="宋体"/>
                <w:color w:val="000000"/>
                <w:kern w:val="0"/>
                <w:sz w:val="18"/>
                <w:szCs w:val="18"/>
                <w:lang w:eastAsia="zh" w:bidi="ar"/>
              </w:rPr>
              <w:t>可</w:t>
            </w:r>
            <w:r>
              <w:rPr>
                <w:rFonts w:ascii="宋体" w:hAnsi="宋体" w:cs="宋体"/>
                <w:color w:val="000000"/>
                <w:kern w:val="0"/>
                <w:sz w:val="18"/>
                <w:szCs w:val="18"/>
                <w:lang w:bidi="ar"/>
              </w:rPr>
              <w:t>避免因抽拉用力过猛而导致抽屉滑落地面。</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6、钢架采用40*60*1.2mm镀锌钢管，环氧树脂喷塑。</w:t>
            </w:r>
          </w:p>
          <w:p>
            <w:pPr>
              <w:widowControl/>
              <w:jc w:val="left"/>
              <w:textAlignment w:val="center"/>
              <w:rPr>
                <w:rFonts w:hint="eastAsia" w:ascii="宋体" w:hAnsi="宋体" w:cs="宋体"/>
                <w:color w:val="000000"/>
                <w:kern w:val="0"/>
                <w:sz w:val="18"/>
                <w:szCs w:val="18"/>
                <w:lang w:bidi="ar"/>
              </w:rPr>
            </w:pPr>
            <w:r>
              <w:rPr>
                <w:rFonts w:ascii="宋体" w:hAnsi="宋体" w:cs="宋体"/>
                <w:color w:val="000000"/>
                <w:kern w:val="0"/>
                <w:sz w:val="18"/>
                <w:szCs w:val="18"/>
                <w:lang w:bidi="ar"/>
              </w:rPr>
              <w:t>7、结构拆装式。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18</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男性骨盆附盆底肌模型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8640</w:t>
            </w:r>
          </w:p>
        </w:tc>
        <w:tc>
          <w:tcPr>
            <w:tcW w:w="2959" w:type="pct"/>
            <w:vAlign w:val="center"/>
          </w:tcPr>
          <w:p>
            <w:pPr>
              <w:widowControl/>
              <w:jc w:val="lef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2、部件：4个部件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3、功能说明：显示男性骨盆及盆底肌的形态结构</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投标人需提供第三方检测机构出具的具有CMA标识的检测报告扫描件。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eastAsia="zh" w:bidi="ar"/>
              </w:rPr>
              <w:t>(投标时需提供现场演示）：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①</w:t>
            </w:r>
            <w:r>
              <w:rPr>
                <w:rFonts w:hint="eastAsia" w:ascii="宋体" w:hAnsi="宋体" w:eastAsia="宋体" w:cs="宋体"/>
                <w:color w:val="000000"/>
                <w:kern w:val="0"/>
                <w:sz w:val="18"/>
                <w:szCs w:val="18"/>
                <w:lang w:bidi="ar"/>
              </w:rPr>
              <w:t>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eastAsia="zh" w:bidi="ar"/>
              </w:rPr>
              <w:t xml:space="preserve">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②</w:t>
            </w:r>
            <w:r>
              <w:rPr>
                <w:rFonts w:hint="eastAsia" w:ascii="宋体" w:hAnsi="宋体" w:eastAsia="宋体" w:cs="宋体"/>
                <w:color w:val="000000"/>
                <w:kern w:val="0"/>
                <w:sz w:val="18"/>
                <w:szCs w:val="18"/>
                <w:lang w:bidi="ar"/>
              </w:rPr>
              <w:t>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③</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6、</w:t>
            </w:r>
            <w:r>
              <w:rPr>
                <w:rFonts w:hint="eastAsia" w:ascii="宋体" w:hAnsi="宋体" w:eastAsia="宋体" w:cs="宋体"/>
                <w:color w:val="000000"/>
                <w:kern w:val="0"/>
                <w:sz w:val="18"/>
                <w:szCs w:val="18"/>
                <w:lang w:bidi="ar"/>
              </w:rPr>
              <w:t>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w:t>
            </w:r>
            <w:r>
              <w:rPr>
                <w:rFonts w:hint="eastAsia" w:ascii="宋体" w:hAnsi="宋体" w:eastAsia="宋体" w:cs="宋体"/>
                <w:color w:val="000000"/>
                <w:kern w:val="0"/>
                <w:sz w:val="18"/>
                <w:szCs w:val="18"/>
                <w:lang w:eastAsia="zh" w:bidi="ar"/>
              </w:rPr>
              <w:t>的二维码其他</w:t>
            </w:r>
            <w:r>
              <w:rPr>
                <w:rFonts w:hint="eastAsia" w:ascii="宋体" w:hAnsi="宋体" w:eastAsia="宋体" w:cs="宋体"/>
                <w:color w:val="000000"/>
                <w:kern w:val="0"/>
                <w:sz w:val="18"/>
                <w:szCs w:val="18"/>
                <w:lang w:bidi="ar"/>
              </w:rPr>
              <w:t>功能</w:t>
            </w:r>
            <w:r>
              <w:rPr>
                <w:rFonts w:hint="eastAsia" w:ascii="宋体" w:hAnsi="宋体" w:eastAsia="宋体" w:cs="宋体"/>
                <w:color w:val="000000"/>
                <w:kern w:val="0"/>
                <w:sz w:val="18"/>
                <w:szCs w:val="18"/>
                <w:lang w:eastAsia="zh" w:bidi="ar"/>
              </w:rPr>
              <w:t>：</w:t>
            </w:r>
          </w:p>
          <w:p>
            <w:pPr>
              <w:widowControl/>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eastAsia="zh" w:bidi="ar"/>
              </w:rPr>
              <w:t>①</w:t>
            </w:r>
            <w:r>
              <w:rPr>
                <w:rFonts w:hint="eastAsia" w:ascii="宋体" w:hAnsi="宋体" w:eastAsia="宋体" w:cs="宋体"/>
                <w:color w:val="000000"/>
                <w:kern w:val="0"/>
                <w:sz w:val="18"/>
                <w:szCs w:val="18"/>
                <w:lang w:bidi="ar"/>
              </w:rPr>
              <w:t>具有标注结构辨别识别试题练习标注考核功能。提供手动标注结构，标注结果可与正确结构标注答案进行核对。</w:t>
            </w:r>
          </w:p>
          <w:p>
            <w:pPr>
              <w:widowControl/>
              <w:jc w:val="left"/>
              <w:textAlignment w:val="center"/>
              <w:rPr>
                <w:rFonts w:hint="eastAsia" w:ascii="宋体" w:hAnsi="宋体" w:eastAsia="宋体" w:cs="宋体"/>
                <w:color w:val="000000"/>
                <w:kern w:val="0"/>
                <w:sz w:val="18"/>
                <w:szCs w:val="18"/>
                <w:lang w:eastAsia="zh" w:bidi="ar"/>
              </w:rPr>
            </w:pPr>
            <w:r>
              <w:rPr>
                <w:rFonts w:hint="eastAsia" w:ascii="宋体" w:hAnsi="宋体" w:eastAsia="宋体" w:cs="宋体"/>
                <w:color w:val="000000"/>
                <w:kern w:val="0"/>
                <w:sz w:val="18"/>
                <w:szCs w:val="18"/>
                <w:lang w:eastAsia="zh" w:bidi="ar"/>
              </w:rPr>
              <w:t>②</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eastAsia="zh" w:bidi="ar"/>
              </w:rPr>
              <w:t>③</w:t>
            </w:r>
            <w:r>
              <w:rPr>
                <w:rFonts w:hint="eastAsia" w:ascii="宋体" w:hAnsi="宋体" w:eastAsia="宋体" w:cs="宋体"/>
                <w:color w:val="000000"/>
                <w:kern w:val="0"/>
                <w:sz w:val="18"/>
                <w:szCs w:val="18"/>
                <w:lang w:bidi="ar"/>
              </w:rPr>
              <w:t>AI资源关联</w:t>
            </w:r>
            <w:r>
              <w:rPr>
                <w:rFonts w:hint="eastAsia" w:ascii="宋体" w:hAnsi="宋体" w:eastAsia="宋体" w:cs="宋体"/>
                <w:color w:val="000000"/>
                <w:kern w:val="0"/>
                <w:sz w:val="18"/>
                <w:szCs w:val="18"/>
                <w:lang w:eastAsia="zh" w:bidi="ar"/>
              </w:rPr>
              <w:t>的</w:t>
            </w:r>
            <w:r>
              <w:rPr>
                <w:rFonts w:hint="eastAsia" w:ascii="宋体" w:hAnsi="宋体" w:eastAsia="宋体" w:cs="宋体"/>
                <w:color w:val="000000"/>
                <w:kern w:val="0"/>
                <w:sz w:val="18"/>
                <w:szCs w:val="18"/>
                <w:lang w:bidi="ar"/>
              </w:rPr>
              <w:t>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19</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女性骨盆附盆底肌模型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2、部件：4部件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3、功能说明：显示女性骨盆附盆底肌的形态和结构及女性盆腔内的器官的形态结构和位置毗邻关系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 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20</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男性会阴肌模型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8640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3、功能说明：显示男性会阴部肌肉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 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21</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女性会阴解剖模型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3、功能说明：显示女性会阴部肌肉</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22</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心放大1倍模型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720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5760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1、规格：自然比例放大1倍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2、部件：2个部件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3、功能说明：该模型由主动脉弓和心房、心室冠状剖面等3个部件组成，并显示心房、心室以及二尖瓣、三尖瓣、主动脉瓣和肺动脉瓣等结构。</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、模型需配备二维码标识牌，可实现手机扫描二维码查看实物模型，详细功能如下：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23</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心解剖放大2倍模型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7840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1、规格：自然比例放大2倍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2、部件：4个部件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3、功能说明：显示心的外形及心腔内结构，右心房心室前壁、左心室前壁、左心耳左肺静脉肺动脉可拆装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24</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心解剖放大模型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2、部件：5个部件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3、功能说明：显示心的外形及心腔内结构，右心房前壁、右心室前壁、左心室前壁、左心房后壁可拆装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 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25</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心传导放大3倍模型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1380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5520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2、部件：3个部件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3、功能说明：显示心的外形及心腔内结构，主动脉和肺动脉、心前壁可拆装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26</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男性盆会阴部解剖模型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8640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3、功能说明：显示男性盆部和会阴部的肌肉、血管、神经和生殖器官</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val="en-US"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27</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女性盆会阴部解剖模型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eastAsia="zh-CN"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3、功能说明：显示女性盆部和会阴部的肌肉、血管、神经和生殖器官</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28</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眼球模型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1650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13200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2、部件：6个部件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3、功能说明：显示眼球的形态与构成，角膜、虹膜、玻璃体、晶状体、上、下眼球壁可拆装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29</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眼球与眼眶放大模型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2750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22000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eastAsia="zh-CN"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2、部件：10个部件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3、功能说明：显示眼球的形态与构成及眼外肌</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30</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耳解剖模型（右耳）</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1、规格：自然比例放大4倍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2、部件：5个部件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3、功能说明：显示前庭窝器的组成，外耳道前壁、鼓室盖、鼓膜、听小骨、内耳可拆装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31</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内耳迷路放大模型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860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6880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1、规格：自然比例放大30倍</w:t>
            </w:r>
            <w:r>
              <w:rPr>
                <w:rFonts w:hint="eastAsia" w:ascii="宋体" w:hAnsi="宋体" w:cs="宋体"/>
                <w:color w:val="000000"/>
                <w:kern w:val="0"/>
                <w:sz w:val="18"/>
                <w:szCs w:val="18"/>
                <w:lang w:eastAsia="zh-CN"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2、部件：2个部件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3、功能说明：显示骨半规管和膜半规管和耳蜗及其切面，半个耳蜗可拆装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 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32</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颈椎间孔及脊神经分支模型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14400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3、功能说明：显示经第5颈椎平面的椎管及其内容物</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33</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脑干放大模型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1900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1、规格：自然比例放大5倍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3、功能说明：显示脑干的形态结构及脑神经根出脑位置</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34</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脑干放大模型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1900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60800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3、功能说明：显示脑干的形态结构及脑神经根出脑位置</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35</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间脑放大模型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1250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20000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1、规格：自然比例放大5倍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2、部件：4个部件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3、功能说明：显示间脑的形态结构和其正中矢状切面结构，间脑和丘脑可拆装</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36</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脑干与小脑放大模型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830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6640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1、规格：自然比例放大3倍</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w:t>
            </w:r>
            <w:r>
              <w:rPr>
                <w:rFonts w:hint="eastAsia" w:ascii="宋体" w:hAnsi="宋体" w:eastAsia="宋体" w:cs="宋体"/>
                <w:color w:val="000000"/>
                <w:kern w:val="0"/>
                <w:sz w:val="18"/>
                <w:szCs w:val="18"/>
                <w:lang w:val="en-US" w:eastAsia="zh-CN" w:bidi="ar"/>
              </w:rPr>
              <w:t>模型</w:t>
            </w:r>
            <w:r>
              <w:rPr>
                <w:rFonts w:hint="eastAsia" w:ascii="宋体" w:hAnsi="宋体" w:eastAsia="宋体" w:cs="宋体"/>
                <w:color w:val="000000"/>
                <w:kern w:val="0"/>
                <w:sz w:val="18"/>
                <w:szCs w:val="18"/>
                <w:lang w:bidi="ar"/>
              </w:rPr>
              <w:t>制作可参照公开出版的教材，制作精细，层次清楚，色泽不失真。</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37</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小脑模型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31360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3、功能说明：显示小脑的形态结构</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投标人需提供第三方检测机构出具的具有CMA标识的检测报告扫描件。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 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38</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海马及穹隆模型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8</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4000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3、功能说明：显示海马和穹隆脚的形态结构</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 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39</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脑干神经核及脑神经模型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89600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3、功能说明：显示脑干脑神经核及脑神经的基本组成和位置关系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投标人需提供第三方检测机构出具的具有CMA标识的检测报告扫描件。</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 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40</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锥体系传导束模型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44800</w:t>
            </w:r>
          </w:p>
        </w:tc>
        <w:tc>
          <w:tcPr>
            <w:tcW w:w="2959" w:type="pct"/>
            <w:vAlign w:val="center"/>
          </w:tcPr>
          <w:p>
            <w:pPr>
              <w:widowControl/>
              <w:jc w:val="left"/>
              <w:rPr>
                <w:rFonts w:ascii="Times New Roman" w:hAnsi="Times New Roman" w:eastAsia="宋体" w:cs="Times New Roman"/>
                <w:szCs w:val="21"/>
                <w:lang w:eastAsia="zh"/>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3、功能说明：显示椎体系传导束基本组成和位置关系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▲4、材质材料：优质铁丝，环保油漆，塑料底座。</w:t>
            </w:r>
            <w:r>
              <w:rPr>
                <w:rFonts w:hint="eastAsia"/>
                <w:sz w:val="18"/>
                <w:szCs w:val="18"/>
                <w:lang w:eastAsia="zh"/>
              </w:rPr>
              <w:t>（提供产品本项参数技术规格书）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41</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浅深感觉传导束模型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3、功能说明：显示浅深感觉传导束的基本组成和位置关系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4、材质材料：优质铁丝，环保油漆，塑料底座。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42</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视听觉和深感觉传导束模型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44800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2、部件：1个部件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3、功能说明：显示视听觉和深感觉传导束基本组成和位置关系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4、材质材料：优质铁丝，环保油漆，塑料底座。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43</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脑动脉模型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800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1、规格：自然大小</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2、部件：2个部件</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3、功能说明：显示脑的形态结构及动脉的走行与分布</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5</w:t>
            </w:r>
            <w:r>
              <w:rPr>
                <w:rFonts w:hint="eastAsia" w:ascii="宋体" w:hAnsi="宋体" w:eastAsia="宋体" w:cs="宋体"/>
                <w:color w:val="000000"/>
                <w:kern w:val="0"/>
                <w:sz w:val="18"/>
                <w:szCs w:val="18"/>
                <w:lang w:bidi="ar"/>
              </w:rPr>
              <w:t>、需要配备二维码标识牌，可实现手机扫描二维码查看同类型实物</w:t>
            </w:r>
            <w:r>
              <w:rPr>
                <w:rFonts w:hint="eastAsia" w:ascii="宋体" w:hAnsi="宋体" w:eastAsia="宋体" w:cs="宋体"/>
                <w:color w:val="000000"/>
                <w:kern w:val="0"/>
                <w:sz w:val="18"/>
                <w:szCs w:val="18"/>
                <w:lang w:val="en-US" w:eastAsia="zh-CN" w:bidi="ar"/>
              </w:rPr>
              <w:t>图或</w:t>
            </w:r>
            <w:r>
              <w:rPr>
                <w:rFonts w:hint="eastAsia" w:ascii="宋体" w:hAnsi="宋体" w:eastAsia="宋体" w:cs="宋体"/>
                <w:color w:val="000000"/>
                <w:kern w:val="0"/>
                <w:sz w:val="18"/>
                <w:szCs w:val="18"/>
                <w:lang w:bidi="ar"/>
              </w:rPr>
              <w:t>模型，详细功能如下：</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(1)基本操作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①360度旋转、翻转、平移，可自由放大、缩小，可拖动，自动标注(中英双语)</w:t>
            </w:r>
            <w:r>
              <w:rPr>
                <w:rFonts w:hint="eastAsia" w:ascii="宋体" w:hAnsi="宋体" w:cs="宋体"/>
                <w:color w:val="000000"/>
                <w:kern w:val="0"/>
                <w:sz w:val="18"/>
                <w:szCs w:val="18"/>
                <w:lang w:eastAsia="zh" w:bidi="ar"/>
              </w:rPr>
              <w:t>（有区域标注功能：直接点击解剖结构时，该解剖结构可显示半透明区域显色标注，并显示该结构的中英文名词，且名词标注正确率不低于95%，若有错误标注，供应</w:t>
            </w:r>
            <w:r>
              <w:rPr>
                <w:rFonts w:hint="eastAsia" w:ascii="宋体" w:hAnsi="宋体" w:cs="宋体"/>
                <w:color w:val="000000"/>
                <w:kern w:val="0"/>
                <w:sz w:val="18"/>
                <w:szCs w:val="18"/>
                <w:lang w:bidi="ar"/>
              </w:rPr>
              <w:t>商</w:t>
            </w:r>
            <w:r>
              <w:rPr>
                <w:rFonts w:hint="eastAsia" w:ascii="宋体" w:hAnsi="宋体" w:cs="宋体"/>
                <w:color w:val="000000"/>
                <w:kern w:val="0"/>
                <w:sz w:val="18"/>
                <w:szCs w:val="18"/>
                <w:lang w:eastAsia="zh" w:bidi="ar"/>
              </w:rPr>
              <w:t>包修改）</w:t>
            </w:r>
            <w:r>
              <w:rPr>
                <w:rFonts w:hint="eastAsia" w:ascii="宋体" w:hAnsi="宋体" w:eastAsia="宋体" w:cs="宋体"/>
                <w:color w:val="000000"/>
                <w:kern w:val="0"/>
                <w:sz w:val="18"/>
                <w:szCs w:val="18"/>
                <w:lang w:bidi="ar"/>
              </w:rPr>
              <w:t>、语音播报、锁定、重置、画笔、背景色无限色更换以及立体、仰视、俯视、平视3D视角等基础操作功能</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同时提供最佳视角观看功能(即</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点击标注结构目录中的结构名称，对应结构可快速定位到最佳观看视角)。</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②具有标注结构辨别识别试题练习标注考核功能。提供手动标注结构，标注结果可与正确结构标注答案进行核对。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(2)AI资源关联</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①具有AI大数据资源链接功能，包括</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3D模型或3D</w:t>
            </w:r>
            <w:r>
              <w:rPr>
                <w:rFonts w:hint="eastAsia" w:ascii="宋体" w:hAnsi="宋体" w:eastAsia="宋体" w:cs="宋体"/>
                <w:color w:val="000000"/>
                <w:kern w:val="0"/>
                <w:sz w:val="18"/>
                <w:szCs w:val="18"/>
                <w:lang w:eastAsia="zh-CN" w:bidi="ar"/>
              </w:rPr>
              <w:t>实物图</w:t>
            </w:r>
            <w:r>
              <w:rPr>
                <w:rFonts w:hint="eastAsia" w:ascii="宋体" w:hAnsi="宋体" w:eastAsia="宋体" w:cs="宋体"/>
                <w:color w:val="000000"/>
                <w:kern w:val="0"/>
                <w:sz w:val="18"/>
                <w:szCs w:val="18"/>
                <w:lang w:bidi="ar"/>
              </w:rPr>
              <w:t>、相关视频微课和数字切片等资源的关联对比，并可对关联资源进行互动操作。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②视频微课可实现操作功能如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提供与其知识相关微课，支持全屏播放功能。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③数字切片可实现操作功能如</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可实现 0-40倍无损扩大功能，同时提供组织结构标注信息，快速定位导航等功能。</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④标注结构为中英文双语并配有中英文语音播报教学功能。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44</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高级脑干电动模型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3600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14400</w:t>
            </w:r>
          </w:p>
        </w:tc>
        <w:tc>
          <w:tcPr>
            <w:tcW w:w="2959" w:type="pct"/>
            <w:vAlign w:val="center"/>
          </w:tcPr>
          <w:p>
            <w:pPr>
              <w:widowControl/>
              <w:jc w:val="left"/>
              <w:textAlignment w:val="center"/>
              <w:rPr>
                <w:rFonts w:ascii="Times New Roman" w:hAnsi="Times New Roman" w:eastAsia="宋体" w:cs="Times New Roman"/>
                <w:szCs w:val="21"/>
                <w:lang w:eastAsia="zh"/>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2、类型：电动演示模型</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3、功能说明：演示脑干内各核团间的位置关系</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4、材质材料：环保高分子树脂、环保硅胶、环保油漆</w:t>
            </w:r>
            <w:r>
              <w:rPr>
                <w:rFonts w:hint="eastAsia" w:ascii="宋体" w:hAnsi="宋体" w:eastAsia="宋体" w:cs="宋体"/>
                <w:color w:val="000000"/>
                <w:kern w:val="0"/>
                <w:sz w:val="18"/>
                <w:szCs w:val="18"/>
                <w:lang w:eastAsia="zh"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45</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脊髓的内部结构和上、下行纤维电动模型</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16</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3900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62400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1、规格：自然比例放大</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2、类型：电动演示模型</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3、功能说明：演示上下行纤维</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▲4、材质材料：环保高分子树脂、环保油漆、电子器材等；</w:t>
            </w:r>
            <w:r>
              <w:rPr>
                <w:rFonts w:hint="eastAsia" w:ascii="宋体" w:hAnsi="宋体" w:eastAsia="宋体" w:cs="宋体"/>
                <w:color w:val="000000"/>
                <w:kern w:val="0"/>
                <w:sz w:val="18"/>
                <w:szCs w:val="18"/>
                <w:lang w:eastAsia="zh" w:bidi="ar"/>
              </w:rPr>
              <w:t>投标人需提供第三方检测机构出具的具有CMA标识的检测报告扫描件。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46</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4人位不锈钢洗手池</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9400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18800</w:t>
            </w:r>
          </w:p>
        </w:tc>
        <w:tc>
          <w:tcPr>
            <w:tcW w:w="2959" w:type="pct"/>
            <w:vAlign w:val="center"/>
          </w:tcPr>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1产品规格：长2200mm×宽600mm*高800mm（±10mm）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2.材质材料：国标SUS304不锈钢材料，厚度≥1.0mm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3.带4个开关式水龙头。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47</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3人位不锈钢洗手池</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7080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14160</w:t>
            </w:r>
          </w:p>
        </w:tc>
        <w:tc>
          <w:tcPr>
            <w:tcW w:w="2959" w:type="pct"/>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1产品规格：长1650mm×宽600mm*高800mm（±10mm）</w:t>
            </w:r>
            <w:r>
              <w:rPr>
                <w:rFonts w:hint="eastAsia" w:ascii="宋体" w:hAnsi="宋体" w:cs="宋体"/>
                <w:color w:val="000000"/>
                <w:kern w:val="0"/>
                <w:sz w:val="18"/>
                <w:szCs w:val="18"/>
                <w:lang w:bidi="ar"/>
              </w:rPr>
              <w:t>。</w:t>
            </w:r>
          </w:p>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2.材质材料：国标SUS304不锈钢材料，厚度≥1.0mm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3.带3个脚踏式控制开关水龙头。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48</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不锈钢拖把池</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3</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1200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3600</w:t>
            </w:r>
          </w:p>
        </w:tc>
        <w:tc>
          <w:tcPr>
            <w:tcW w:w="2959" w:type="pct"/>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eastAsia="宋体" w:cs="宋体"/>
                <w:color w:val="000000"/>
                <w:kern w:val="0"/>
                <w:sz w:val="18"/>
                <w:szCs w:val="18"/>
                <w:lang w:bidi="ar"/>
              </w:rPr>
              <w:t>1.产品规格：长600mm*宽500mm*高500mm（±5mm）</w:t>
            </w:r>
            <w:r>
              <w:rPr>
                <w:rFonts w:hint="eastAsia" w:ascii="宋体" w:hAnsi="宋体" w:cs="宋体"/>
                <w:color w:val="000000"/>
                <w:kern w:val="0"/>
                <w:sz w:val="18"/>
                <w:szCs w:val="18"/>
                <w:lang w:bidi="ar"/>
              </w:rPr>
              <w:t>。</w:t>
            </w:r>
          </w:p>
          <w:p>
            <w:pPr>
              <w:widowControl/>
              <w:jc w:val="left"/>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2.材质：国标304不锈钢，厚度≥1.2mm</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3.特点：抗锈、耐腐、安全、排水快。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49</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双臂无影灯及摄像系统</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14</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个</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45000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630000</w:t>
            </w:r>
          </w:p>
        </w:tc>
        <w:tc>
          <w:tcPr>
            <w:tcW w:w="2959" w:type="pct"/>
            <w:vAlign w:val="center"/>
          </w:tcPr>
          <w:p>
            <w:pPr>
              <w:widowControl/>
              <w:jc w:val="left"/>
              <w:rPr>
                <w:rFonts w:ascii="Times New Roman" w:hAnsi="Times New Roman" w:eastAsia="宋体" w:cs="Times New Roman"/>
                <w:szCs w:val="21"/>
              </w:rPr>
            </w:pPr>
            <w:r>
              <w:rPr>
                <w:rFonts w:hint="eastAsia" w:ascii="宋体" w:hAnsi="宋体" w:eastAsia="宋体" w:cs="宋体"/>
                <w:color w:val="000000"/>
                <w:kern w:val="0"/>
                <w:sz w:val="18"/>
                <w:szCs w:val="18"/>
                <w:lang w:bidi="ar"/>
              </w:rPr>
              <w:t>▲1、照度160000；色温：4300±500K。光斑直径：100-200mm 照明深度：≥1200mm显色指数：≥97% 医生头部升温：≤2℃电源电压：220V±22V 50</w:t>
            </w:r>
            <w:r>
              <w:rPr>
                <w:rFonts w:hint="eastAsia" w:ascii="宋体" w:hAnsi="宋体" w:eastAsia="宋体" w:cs="宋体"/>
                <w:color w:val="000000"/>
                <w:kern w:val="0"/>
                <w:sz w:val="18"/>
                <w:szCs w:val="18"/>
                <w:lang w:eastAsia="zh-CN" w:bidi="ar"/>
              </w:rPr>
              <w:t>Hz</w:t>
            </w:r>
            <w:r>
              <w:rPr>
                <w:rFonts w:hint="eastAsia" w:ascii="宋体" w:hAnsi="宋体" w:eastAsia="宋体" w:cs="宋体"/>
                <w:color w:val="000000"/>
                <w:kern w:val="0"/>
                <w:sz w:val="18"/>
                <w:szCs w:val="18"/>
                <w:lang w:bidi="ar"/>
              </w:rPr>
              <w:t>±1</w:t>
            </w:r>
            <w:r>
              <w:rPr>
                <w:rFonts w:hint="eastAsia" w:ascii="宋体" w:hAnsi="宋体" w:eastAsia="宋体" w:cs="宋体"/>
                <w:color w:val="000000"/>
                <w:kern w:val="0"/>
                <w:sz w:val="18"/>
                <w:szCs w:val="18"/>
                <w:lang w:eastAsia="zh-CN" w:bidi="ar"/>
              </w:rPr>
              <w:t>Hz</w:t>
            </w:r>
            <w:r>
              <w:rPr>
                <w:rFonts w:hint="eastAsia" w:ascii="宋体" w:hAnsi="宋体" w:eastAsia="宋体" w:cs="宋体"/>
                <w:color w:val="000000"/>
                <w:kern w:val="0"/>
                <w:sz w:val="18"/>
                <w:szCs w:val="18"/>
                <w:lang w:bidi="ar"/>
              </w:rPr>
              <w:t>。灯泡寿命大于60000小时</w:t>
            </w:r>
            <w:r>
              <w:rPr>
                <w:rFonts w:hint="eastAsia" w:ascii="宋体" w:hAnsi="宋体" w:cs="宋体"/>
                <w:color w:val="000000"/>
                <w:kern w:val="0"/>
                <w:sz w:val="18"/>
                <w:szCs w:val="18"/>
                <w:lang w:bidi="ar"/>
              </w:rPr>
              <w:t>。</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2、无影灯头内含摄像机可 360 度旋转，高低自由控制，旋转半径 1.2m-1.5m 内置线材，手柄自由旋转。分辨率≥1920×1080；镜头：≥10倍光学变倍，≥12倍数码变焦；信噪比≥43.5db；≥帧率 60 帧；高低自由控制，旋转半径 1.2m-1.5m，可 360 度手柄自由旋转。</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3、硬盘录像机：可实现HDMI和VGA的1080P高清输出</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▲4、硬盘1T</w:t>
            </w:r>
            <w:r>
              <w:rPr>
                <w:rFonts w:hint="eastAsia" w:ascii="宋体" w:hAnsi="宋体" w:cs="宋体"/>
                <w:color w:val="000000"/>
                <w:kern w:val="0"/>
                <w:sz w:val="18"/>
                <w:szCs w:val="18"/>
                <w:lang w:bidi="ar"/>
              </w:rPr>
              <w:t>。</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5、可与教室端大屏连接实时播放录制操作过程。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50</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离子通风净化系统</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2</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536360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1072720</w:t>
            </w:r>
          </w:p>
        </w:tc>
        <w:tc>
          <w:tcPr>
            <w:tcW w:w="2959" w:type="pct"/>
            <w:vAlign w:val="center"/>
          </w:tcPr>
          <w:p>
            <w:pPr>
              <w:widowControl/>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一、中央空调（数量：1套）：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室外机：（1台）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1、制冷量：≥40kw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2、制热量：≥45kw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3、额定电压380V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4、制冷剂：R410A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四面出风吸顶式内机：（3台）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1、制冷量：≥12.5kw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2、制热量：≥13.5kw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3、电源：220V/50Hz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包含冷媒铜管、排水管、漏电保护开关、电源线等。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二、新风机（变频）（数量：1台）：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▲1、风量：4000-6000m³/h</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2、余压：300pa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3、功率：≥2.2kw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三、排风机（变频）（数量：1台）：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▲1、风量：9000-15000m³/h</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2、余压：500pa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3、功率：4kw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四、智能控制系统（数量：1套）：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含变频器，PLC 系统，变频变风量程序控制。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五、中央控制屏（数量：1套）：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w:t>
            </w:r>
            <w:r>
              <w:rPr>
                <w:rFonts w:hint="eastAsia" w:ascii="宋体" w:hAnsi="宋体" w:cs="宋体"/>
                <w:color w:val="000000"/>
                <w:kern w:val="0"/>
                <w:sz w:val="18"/>
                <w:szCs w:val="18"/>
                <w:lang w:bidi="ar"/>
              </w:rPr>
              <w:t>.</w:t>
            </w:r>
            <w:r>
              <w:rPr>
                <w:rFonts w:hint="eastAsia" w:ascii="宋体" w:hAnsi="宋体" w:eastAsia="宋体" w:cs="宋体"/>
                <w:color w:val="000000"/>
                <w:kern w:val="0"/>
                <w:sz w:val="18"/>
                <w:szCs w:val="18"/>
                <w:lang w:bidi="ar"/>
              </w:rPr>
              <w:t>新风、排风自动变频控制、解剖台使用数量、每台解剖台开启控制等。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2.主要功能为：根据实验室内解剖台实际要求控制排风量和新风量。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3.采用可编程控制器，可根据实时数据控制新风系统工作状态，保证环境在安全数值内。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4.运行、监视、控制和调节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可通过触摸系统，启动和关闭系统运行状态，包括能自行调节排风风量和新风风量的调节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5.屏显示器 1 个，为 LED 触摸式控制，尺寸≥10 英寸屏幕界面可显示实验室空气净化系统等类似定制设备名称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6.菜单显示 A</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空气质量 B</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甲醛浓度显示 C</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调节风量 D</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一键开启和一键关闭 E</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排风（开和关）、新风（开和关）、F</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相关对应解剖台（开和关）。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六、离子净化装置（数量：1套）：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新风管内安装、运用空气电离技术达到空气净化的功能，特定电压原理进行工作，通过正负离子产生器的内/外电极迫使放电触发，然后生成与自然界相近的离子族，数百计的带电的离子族与空气中的细菌、病毒等有害物质主动碰撞，击穿细胞膜、DNA 和蛋白质，使其迅速破</w:t>
            </w:r>
            <w:r>
              <w:rPr>
                <w:rFonts w:hint="eastAsia" w:ascii="宋体" w:hAnsi="宋体" w:eastAsia="宋体" w:cs="宋体"/>
                <w:color w:val="000000"/>
                <w:kern w:val="0"/>
                <w:sz w:val="18"/>
                <w:szCs w:val="18"/>
                <w:lang w:val="en-US" w:eastAsia="zh-CN" w:bidi="ar"/>
              </w:rPr>
              <w:t>裂</w:t>
            </w:r>
            <w:r>
              <w:rPr>
                <w:rFonts w:hint="eastAsia" w:ascii="宋体" w:hAnsi="宋体" w:eastAsia="宋体" w:cs="宋体"/>
                <w:color w:val="000000"/>
                <w:kern w:val="0"/>
                <w:sz w:val="18"/>
                <w:szCs w:val="18"/>
                <w:lang w:bidi="ar"/>
              </w:rPr>
              <w:t>丧失活性，直至杀灭及分解。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七、等离子废气净化器（数量：1台）：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2.处理风量：9000-15000 m³/h。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3.功率：1800W。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八、空气质量探头（数量：1个）：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2、工业级PM2.5/PM10监测，采用激光散射测量原理，通过数据双频采集技术进行筛分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九、甲醛传感器（数量：1个）：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2、检测范围：0-5ppm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十、温度传感器（数量：1个）：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2、精度：温度±0.4℃，湿度±2%RH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十一、风速传感器（数量：2个）：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1、管道式安装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2、量程：0-30m/s</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4、工作温度：-10℃-﹢50℃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十二、均流灯光布气罩（数量：4个）：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▲1.尺寸：≥1970*800mm。尺寸偏差（边长尺寸）：≤±1mm，需提供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2.安装在每个解剖台的正上方吊顶部，控制新风静压状态，空气动力学面板</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嵌入式设计。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3.净化气体导流循环装置，将等离子净化后的有效气体通过层流布气装置循环输入实验室内。含匀风装置，含保温层。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▲4.当风量在580m³/h时，静压损失≤0.9Pa，全压损失≤3.3Pa，局部阻力系数≤1.38；当风量在1150 m³/h时，静压损失≤3.0Pa，全压损失≤12.6Pa，局部阻力系数≤1.31。（需提供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十三、不锈钢排风立柱（数量：5个）：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规格：250*160mm，材质：SUS304 不锈钢制作，排风口安装在立柱下端，采用一体化模压成型均匀分布，根据净化程度调整气流速度。对通风系统进行多点式平衡调整。</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十四、新风风管（数量：150m²）：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 xml:space="preserve">304不锈钢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十五、排风风管（数量：273m²）：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十六、PVC风管（数量：8m）：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1.材质：PVC。耐腐性强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2.直径160—250—315mm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3.含三通弯头等管件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十七、复合伸缩软管（数量：5m）：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国标，直径≤250mm，用于排风末端连接</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w:t>
            </w:r>
            <w:r>
              <w:rPr>
                <w:rFonts w:hint="eastAsia" w:ascii="宋体" w:hAnsi="宋体" w:cs="宋体"/>
                <w:color w:val="000000"/>
                <w:kern w:val="0"/>
                <w:sz w:val="18"/>
                <w:szCs w:val="18"/>
                <w:lang w:bidi="ar"/>
              </w:rPr>
              <w:t>八</w:t>
            </w:r>
            <w:r>
              <w:rPr>
                <w:rFonts w:hint="eastAsia" w:ascii="宋体" w:hAnsi="宋体" w:eastAsia="宋体" w:cs="宋体"/>
                <w:color w:val="000000"/>
                <w:kern w:val="0"/>
                <w:sz w:val="18"/>
                <w:szCs w:val="18"/>
                <w:lang w:bidi="ar"/>
              </w:rPr>
              <w:t>、软接（数量：1项）：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 三防布材料</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2.设备连接：按实际现场定制制作</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十九</w:t>
            </w:r>
            <w:r>
              <w:rPr>
                <w:rFonts w:hint="eastAsia" w:ascii="宋体" w:hAnsi="宋体" w:eastAsia="宋体" w:cs="宋体"/>
                <w:color w:val="000000"/>
                <w:kern w:val="0"/>
                <w:sz w:val="18"/>
                <w:szCs w:val="18"/>
                <w:lang w:bidi="ar"/>
              </w:rPr>
              <w:t>、70度防火阀（数量：2个）：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     类型：常开</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3、70度熔断器动作、阀门自动关闭，手动关闭。输出关闭信号，联锁相关通风设备，手动开启。</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二十、电动调节阀（数量：5个）：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3、0-10v   4-20Ma控制，0-90度任意角度调节，铆接工艺、无焊接痕迹、阀体强度高、耐腐性强。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4、与排风主管相连接，与自动控制器相连，合理排风。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一</w:t>
            </w:r>
            <w:r>
              <w:rPr>
                <w:rFonts w:hint="eastAsia" w:ascii="宋体" w:hAnsi="宋体" w:eastAsia="宋体" w:cs="宋体"/>
                <w:color w:val="000000"/>
                <w:kern w:val="0"/>
                <w:sz w:val="18"/>
                <w:szCs w:val="18"/>
                <w:lang w:bidi="ar"/>
              </w:rPr>
              <w:t>、风量调节阀（布气罩风量调节）（数量：4个）：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二</w:t>
            </w:r>
            <w:r>
              <w:rPr>
                <w:rFonts w:hint="eastAsia" w:ascii="宋体" w:hAnsi="宋体" w:eastAsia="宋体" w:cs="宋体"/>
                <w:color w:val="000000"/>
                <w:kern w:val="0"/>
                <w:sz w:val="18"/>
                <w:szCs w:val="18"/>
                <w:lang w:bidi="ar"/>
              </w:rPr>
              <w:t>、风量调节阀（解剖台风量调节）（数量：4个）：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1、材质：304不锈钢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2、规格：圆直径250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三</w:t>
            </w:r>
            <w:r>
              <w:rPr>
                <w:rFonts w:hint="eastAsia" w:ascii="宋体" w:hAnsi="宋体" w:eastAsia="宋体" w:cs="宋体"/>
                <w:color w:val="000000"/>
                <w:kern w:val="0"/>
                <w:sz w:val="18"/>
                <w:szCs w:val="18"/>
                <w:lang w:bidi="ar"/>
              </w:rPr>
              <w:t>、风量调节阀（解剖台侧排风调节）（数量：4个）：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2、规格：圆直径150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四</w:t>
            </w:r>
            <w:r>
              <w:rPr>
                <w:rFonts w:hint="eastAsia" w:ascii="宋体" w:hAnsi="宋体" w:eastAsia="宋体" w:cs="宋体"/>
                <w:color w:val="000000"/>
                <w:kern w:val="0"/>
                <w:sz w:val="18"/>
                <w:szCs w:val="18"/>
                <w:lang w:bidi="ar"/>
              </w:rPr>
              <w:t>、阻抗式消声器（数量：2个）：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消声量≧12dB,L=1000m，截面周长≤3600mm。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1、阻抗式复合消声器，外壳采用不锈钢制作，内衬消音纤维片；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2、消声器内管道截面突变，内外室之膨胀作用，对低频及中频有极佳的消声作用，为广频谱消声器，能有效降低风机噪音，加强风机效果；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3、可多节消声串联使用。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eastAsia="zh" w:bidi="ar"/>
              </w:rPr>
              <w:t>五</w:t>
            </w:r>
            <w:r>
              <w:rPr>
                <w:rFonts w:hint="eastAsia" w:ascii="宋体" w:hAnsi="宋体" w:eastAsia="宋体" w:cs="宋体"/>
                <w:color w:val="000000"/>
                <w:kern w:val="0"/>
                <w:sz w:val="18"/>
                <w:szCs w:val="18"/>
                <w:lang w:bidi="ar"/>
              </w:rPr>
              <w:t>、风系辅材（数量：1项）：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不锈钢角铁、吊筋、膨胀螺栓、螺丝螺母、防锈漆、封闭胶、密封垫、减震、防虫网等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eastAsia="zh" w:bidi="ar"/>
              </w:rPr>
              <w:t>六</w:t>
            </w:r>
            <w:r>
              <w:rPr>
                <w:rFonts w:hint="eastAsia" w:ascii="宋体" w:hAnsi="宋体" w:eastAsia="宋体" w:cs="宋体"/>
                <w:color w:val="000000"/>
                <w:kern w:val="0"/>
                <w:sz w:val="18"/>
                <w:szCs w:val="18"/>
                <w:lang w:bidi="ar"/>
              </w:rPr>
              <w:t>、控制系统辅材（数量：1项）：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铜芯电缆线、屏蔽信号线、镀锌电线管、桥架</w:t>
            </w:r>
            <w:r>
              <w:rPr>
                <w:rFonts w:hint="eastAsia" w:ascii="宋体" w:hAnsi="宋体" w:cs="宋体"/>
                <w:color w:val="000000"/>
                <w:kern w:val="0"/>
                <w:sz w:val="18"/>
                <w:szCs w:val="18"/>
                <w:lang w:eastAsia="zh" w:bidi="ar"/>
              </w:rPr>
              <w:t>。</w:t>
            </w:r>
          </w:p>
          <w:p>
            <w:pPr>
              <w:widowControl/>
              <w:jc w:val="left"/>
              <w:textAlignment w:val="center"/>
              <w:rPr>
                <w:rFonts w:hint="eastAsia" w:ascii="宋体" w:hAnsi="宋体" w:cs="宋体" w:eastAsiaTheme="minorEastAsia"/>
                <w:color w:val="000000"/>
                <w:kern w:val="0"/>
                <w:sz w:val="18"/>
                <w:szCs w:val="18"/>
                <w:lang w:val="en-US" w:eastAsia="zh-CN" w:bidi="ar"/>
              </w:rPr>
            </w:pPr>
            <w:r>
              <w:rPr>
                <w:rFonts w:hint="eastAsia" w:ascii="宋体" w:hAnsi="宋体" w:cs="宋体"/>
                <w:color w:val="000000"/>
                <w:kern w:val="0"/>
                <w:sz w:val="18"/>
                <w:szCs w:val="18"/>
                <w:lang w:val="en-US" w:eastAsia="zh-CN" w:bidi="ar"/>
              </w:rPr>
              <w:t>二十七、</w:t>
            </w:r>
            <w:r>
              <w:rPr>
                <w:rFonts w:hint="eastAsia" w:ascii="宋体" w:hAnsi="宋体" w:cs="宋体"/>
                <w:color w:val="000000"/>
                <w:kern w:val="0"/>
                <w:sz w:val="18"/>
                <w:szCs w:val="18"/>
                <w:lang w:bidi="ar"/>
              </w:rPr>
              <w:t>包括但不限于原有新排风管道、空调管道</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val="en-US" w:eastAsia="zh-CN" w:bidi="ar"/>
              </w:rPr>
              <w:t>屋顶设备</w:t>
            </w:r>
            <w:r>
              <w:rPr>
                <w:rFonts w:hint="eastAsia" w:ascii="宋体" w:hAnsi="宋体" w:cs="宋体"/>
                <w:color w:val="000000"/>
                <w:kern w:val="0"/>
                <w:sz w:val="18"/>
                <w:szCs w:val="18"/>
                <w:lang w:bidi="ar"/>
              </w:rPr>
              <w:t>等采购人要求设备拆除。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51</w:t>
            </w:r>
          </w:p>
        </w:tc>
        <w:tc>
          <w:tcPr>
            <w:tcW w:w="338"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洁净通风净化系统</w:t>
            </w:r>
          </w:p>
        </w:tc>
        <w:tc>
          <w:tcPr>
            <w:tcW w:w="285"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1</w:t>
            </w:r>
          </w:p>
        </w:tc>
        <w:tc>
          <w:tcPr>
            <w:tcW w:w="233" w:type="pct"/>
            <w:vAlign w:val="center"/>
          </w:tcPr>
          <w:p>
            <w:pPr>
              <w:widowControl/>
              <w:jc w:val="center"/>
              <w:textAlignment w:val="center"/>
              <w:rPr>
                <w:rFonts w:ascii="Times New Roman" w:hAnsi="Times New Roman" w:eastAsia="宋体" w:cs="Times New Roman"/>
                <w:szCs w:val="21"/>
              </w:rPr>
            </w:pPr>
            <w:r>
              <w:rPr>
                <w:rFonts w:hint="eastAsia" w:ascii="宋体" w:hAnsi="宋体" w:eastAsia="宋体" w:cs="宋体"/>
                <w:color w:val="000000"/>
                <w:kern w:val="0"/>
                <w:sz w:val="18"/>
                <w:szCs w:val="18"/>
                <w:lang w:bidi="ar"/>
              </w:rPr>
              <w:t>套</w:t>
            </w:r>
          </w:p>
        </w:tc>
        <w:tc>
          <w:tcPr>
            <w:tcW w:w="485"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554490</w:t>
            </w:r>
          </w:p>
        </w:tc>
        <w:tc>
          <w:tcPr>
            <w:tcW w:w="464" w:type="pct"/>
            <w:vAlign w:val="center"/>
          </w:tcPr>
          <w:p>
            <w:pPr>
              <w:widowControl/>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554490</w:t>
            </w:r>
          </w:p>
        </w:tc>
        <w:tc>
          <w:tcPr>
            <w:tcW w:w="2959" w:type="pct"/>
            <w:vAlign w:val="center"/>
          </w:tcPr>
          <w:p>
            <w:pPr>
              <w:widowControl/>
              <w:jc w:val="left"/>
              <w:textAlignment w:val="center"/>
              <w:rPr>
                <w:rFonts w:hint="eastAsia" w:ascii="宋体" w:hAnsi="宋体" w:cs="宋体"/>
                <w:color w:val="000000"/>
                <w:kern w:val="0"/>
                <w:sz w:val="18"/>
                <w:szCs w:val="18"/>
                <w:lang w:eastAsia="zh" w:bidi="ar"/>
              </w:rPr>
            </w:pPr>
            <w:r>
              <w:rPr>
                <w:rFonts w:hint="eastAsia" w:ascii="宋体" w:hAnsi="宋体" w:eastAsia="宋体" w:cs="宋体"/>
                <w:color w:val="000000"/>
                <w:kern w:val="0"/>
                <w:sz w:val="18"/>
                <w:szCs w:val="18"/>
                <w:lang w:bidi="ar"/>
              </w:rPr>
              <w:t>一、中央空调（数量：1套）：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室外机：（1台）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1、制冷量：≥40kw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2、制热量：≥45kw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3、额定电压380V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4、制冷剂：R410A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四面出风吸顶式内机：（3台）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1、制冷量：≥12.5kw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2、制热量：≥13.5kw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3、电源：220V/50Hz</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包含冷媒铜管、排水管、漏电保护开关、电源线等。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二、新风机（变频）（数量：1台）：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▲1、风量：6000-8000m³/h</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2、余压：300pa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3、功率：≥2.2kw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三、排风机（变频）（数量：1台）：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▲1、风量：9000-15000m³/h</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2、余压：500pa</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3、功率：4kw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四、智能控制系统（数量：1套）：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含变频器，PLC 系统，变频变风量程序控制。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五、中央控制屏（数量：1套）：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1新风、排风自动变频控制、解剖台使用数量、每台解剖台开启控制等。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2.主要功能为：根据实验室内解剖台实际要求控制排风量和新风量。</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3.采用品牌可编程控制器，可根据实时数据控制新风系统工作状态，保证环境在安全数值内。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4.运行、监视、控制和调节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可通过触摸系统，启动和关闭系统运行状态，包括能自行调节排风风量和新风风量的调节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5.屏显示器 1 个，为 LED 触摸式控制，尺寸≥10 英寸屏幕界面可显示实验室空气净化系统等类似定制设备名称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6.菜单显示 A</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空气质量 B</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甲醛浓度显示 C</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调节风量 D</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一键开启和一键关闭 E</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排风（开和关）、新风（开和关）、F</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相关对应解剖台（开和关）。</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六、离子净化装置（数量：1套）：</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新风管内安装、运用空气电离技术达到空气净化的功能，特定电压原理进行工作，通过正负离子产生器的内/外电极迫使放电触发， 然后生成与自然界相近的离子族，数百计的带电的离子族与空气中的细菌、病毒等有害物质主动碰撞，击穿细胞膜、DNA 和蛋白质，使其迅速破</w:t>
            </w:r>
            <w:r>
              <w:rPr>
                <w:rFonts w:hint="eastAsia" w:ascii="宋体" w:hAnsi="宋体" w:eastAsia="宋体" w:cs="宋体"/>
                <w:color w:val="000000"/>
                <w:kern w:val="0"/>
                <w:sz w:val="18"/>
                <w:szCs w:val="18"/>
                <w:lang w:val="en-US" w:eastAsia="zh-CN" w:bidi="ar"/>
              </w:rPr>
              <w:t>裂</w:t>
            </w:r>
            <w:r>
              <w:rPr>
                <w:rFonts w:hint="eastAsia" w:ascii="宋体" w:hAnsi="宋体" w:eastAsia="宋体" w:cs="宋体"/>
                <w:color w:val="000000"/>
                <w:kern w:val="0"/>
                <w:sz w:val="18"/>
                <w:szCs w:val="18"/>
                <w:lang w:bidi="ar"/>
              </w:rPr>
              <w:t>丧失活性，直至杀灭及分解。</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七、等离子废气净化器（数量：1台）：</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 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2.处理风量： 9000-15000 m³/h。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3.功率：1800W。</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八、空气质量探头（数量：1个）：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2、工业级PM2.5/PM10监测，采用激光散射测量原理，通过数据双频采集技术进行筛分</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九、甲醛传感器（数量：1个）：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2、检测范围：0-5ppm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十、温度传感器（数量：1个）：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1、直流供电：DC10-30V</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2、精度：温度±0.4℃，湿度±2%RH</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十一、风速传感器（数量：2个）：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1、管道式安装</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2、量程：0-30m/s</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3、输出信号：RS485</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4、工作温度：-10℃-﹢50℃</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十二、均流灯光布气罩（数量：6个）：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▲1.尺寸：≥1970*800mm。尺寸偏差（边长尺寸）：≤±1mm，需提供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2.安装在每个解剖台的正上方吊顶部，控制新风静压状态，空气动力学面板</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嵌入式设计。</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3.净化气体导流循环装置，将等离子净化后的有效气体通过层流布气装置循环输入实验室内。含匀风装置，含保温层。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▲4.当风量在580m³/h时，静压损失≤0.9Pa，全压损失≤3.3Pa，局部阻力系数≤1.38；当风量在1150 m³/h时，静压损失≤3.0Pa，全压损失≤12.6Pa，局部阻力系数≤1.31。（需提供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十三、不锈钢排风立柱（数量：5个）：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规格：250*160mm，材质：SUS304 不锈钢制作，排风口安装在立柱下端，采用一体化模压成型均匀分布，根据净化程度调整气流速度。对通风系统进行多点式平衡调整。</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十四、新风风管（数量：150m²）：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 xml:space="preserve">304不锈钢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十五、排风风管（数量：274m²）：</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2.形状</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矩形</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周长≤2000mm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▲3.板材厚度</w:t>
            </w:r>
            <w:r>
              <w:rPr>
                <w:rFonts w:hint="eastAsia" w:ascii="宋体" w:hAnsi="宋体" w:eastAsia="宋体" w:cs="宋体"/>
                <w:color w:val="000000"/>
                <w:kern w:val="0"/>
                <w:sz w:val="18"/>
                <w:szCs w:val="18"/>
                <w:lang w:eastAsia="zh-CN" w:bidi="ar"/>
              </w:rPr>
              <w:t>：</w:t>
            </w:r>
            <w:r>
              <w:rPr>
                <w:rFonts w:hint="eastAsia" w:ascii="宋体" w:hAnsi="宋体" w:cs="宋体"/>
                <w:color w:val="000000"/>
                <w:kern w:val="0"/>
                <w:sz w:val="18"/>
                <w:szCs w:val="18"/>
                <w:lang w:eastAsia="zh" w:bidi="ar"/>
              </w:rPr>
              <w:t>1.0</w:t>
            </w:r>
            <w:r>
              <w:rPr>
                <w:rFonts w:hint="eastAsia" w:ascii="宋体" w:hAnsi="宋体" w:eastAsia="宋体" w:cs="宋体"/>
                <w:color w:val="000000"/>
                <w:kern w:val="0"/>
                <w:sz w:val="18"/>
                <w:szCs w:val="18"/>
                <w:lang w:bidi="ar"/>
              </w:rPr>
              <w:t>mm-1.</w:t>
            </w:r>
            <w:r>
              <w:rPr>
                <w:rFonts w:hint="eastAsia" w:ascii="宋体" w:hAnsi="宋体" w:cs="宋体"/>
                <w:color w:val="000000"/>
                <w:kern w:val="0"/>
                <w:sz w:val="18"/>
                <w:szCs w:val="18"/>
                <w:lang w:eastAsia="zh" w:bidi="ar"/>
              </w:rPr>
              <w:t>5</w:t>
            </w:r>
            <w:r>
              <w:rPr>
                <w:rFonts w:hint="eastAsia" w:ascii="宋体" w:hAnsi="宋体" w:eastAsia="宋体" w:cs="宋体"/>
                <w:color w:val="000000"/>
                <w:kern w:val="0"/>
                <w:sz w:val="18"/>
                <w:szCs w:val="18"/>
                <w:lang w:bidi="ar"/>
              </w:rPr>
              <w:t>mm</w:t>
            </w:r>
            <w:r>
              <w:rPr>
                <w:rFonts w:hint="eastAsia"/>
                <w:sz w:val="18"/>
                <w:szCs w:val="18"/>
                <w:lang w:eastAsia="zh"/>
              </w:rPr>
              <w:t>（提供产品本项参数技术规格书）</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十六、PVC风管（数量：8m）：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1.材质：PVC。耐腐性强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2.直径160—250—315mm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3.含三通弯头等管件</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十七、复合伸缩软管（数量：5m）：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国标，直径≤250mm，用于排风末端连接</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十</w:t>
            </w:r>
            <w:r>
              <w:rPr>
                <w:rFonts w:hint="eastAsia" w:ascii="宋体" w:hAnsi="宋体" w:cs="宋体"/>
                <w:color w:val="000000"/>
                <w:kern w:val="0"/>
                <w:sz w:val="18"/>
                <w:szCs w:val="18"/>
                <w:lang w:bidi="ar"/>
              </w:rPr>
              <w:t>八</w:t>
            </w:r>
            <w:r>
              <w:rPr>
                <w:rFonts w:hint="eastAsia" w:ascii="宋体" w:hAnsi="宋体" w:eastAsia="宋体" w:cs="宋体"/>
                <w:color w:val="000000"/>
                <w:kern w:val="0"/>
                <w:sz w:val="18"/>
                <w:szCs w:val="18"/>
                <w:lang w:bidi="ar"/>
              </w:rPr>
              <w:t>、软接（数量：1项）：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 三防布材料</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2.设备连接：按实际现场定制制作</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十九</w:t>
            </w:r>
            <w:r>
              <w:rPr>
                <w:rFonts w:hint="eastAsia" w:ascii="宋体" w:hAnsi="宋体" w:eastAsia="宋体" w:cs="宋体"/>
                <w:color w:val="000000"/>
                <w:kern w:val="0"/>
                <w:sz w:val="18"/>
                <w:szCs w:val="18"/>
                <w:lang w:bidi="ar"/>
              </w:rPr>
              <w:t>、70度防火阀（数量：2个）：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     类型：常开</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3、70度熔断器动作、阀门自动关闭，手动关闭。输出关闭信号，联锁相关通风设备，手动开启。</w:t>
            </w:r>
            <w:r>
              <w:rPr>
                <w:rFonts w:hint="eastAsia" w:ascii="宋体" w:hAnsi="宋体" w:eastAsia="宋体" w:cs="宋体"/>
                <w:color w:val="000000"/>
                <w:kern w:val="0"/>
                <w:sz w:val="18"/>
                <w:szCs w:val="18"/>
                <w:lang w:bidi="ar"/>
              </w:rPr>
              <w:br w:type="textWrapping"/>
            </w:r>
            <w:r>
              <w:rPr>
                <w:rFonts w:hint="eastAsia" w:ascii="宋体" w:hAnsi="宋体" w:cs="宋体"/>
                <w:color w:val="000000"/>
                <w:kern w:val="0"/>
                <w:sz w:val="18"/>
                <w:szCs w:val="18"/>
                <w:lang w:bidi="ar"/>
              </w:rPr>
              <w:t>二十</w:t>
            </w:r>
            <w:r>
              <w:rPr>
                <w:rFonts w:hint="eastAsia" w:ascii="宋体" w:hAnsi="宋体" w:eastAsia="宋体" w:cs="宋体"/>
                <w:color w:val="000000"/>
                <w:kern w:val="0"/>
                <w:sz w:val="18"/>
                <w:szCs w:val="18"/>
                <w:lang w:bidi="ar"/>
              </w:rPr>
              <w:t xml:space="preserve">、电动调节阀（数量：5个）：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3、0-10v   4-20Ma控制，0-90度任意角度调节，铆接工艺、无焊接痕迹、阀体强度高、耐腐性强。</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4、与排风主管相连接，与自动控制器相连，合理排风。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一</w:t>
            </w:r>
            <w:r>
              <w:rPr>
                <w:rFonts w:hint="eastAsia" w:ascii="宋体" w:hAnsi="宋体" w:eastAsia="宋体" w:cs="宋体"/>
                <w:color w:val="000000"/>
                <w:kern w:val="0"/>
                <w:sz w:val="18"/>
                <w:szCs w:val="18"/>
                <w:lang w:bidi="ar"/>
              </w:rPr>
              <w:t>、风量调节阀（布气罩风量调节）（数量：6个）：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▲1、材质：304不锈钢（需提供</w:t>
            </w:r>
            <w:r>
              <w:rPr>
                <w:sz w:val="18"/>
                <w:szCs w:val="18"/>
              </w:rPr>
              <w:t>第三方检测中心出具的检验合格报告</w:t>
            </w:r>
            <w:r>
              <w:rPr>
                <w:rFonts w:hint="eastAsia"/>
                <w:sz w:val="18"/>
                <w:szCs w:val="18"/>
              </w:rPr>
              <w:t>扫描件</w:t>
            </w:r>
            <w:r>
              <w:rPr>
                <w:rFonts w:hint="eastAsia" w:ascii="宋体" w:hAnsi="宋体" w:eastAsia="宋体" w:cs="宋体"/>
                <w:color w:val="000000"/>
                <w:kern w:val="0"/>
                <w:sz w:val="18"/>
                <w:szCs w:val="18"/>
                <w:lang w:bidi="ar"/>
              </w:rPr>
              <w:t>）</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2、板材厚度；1.2mm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二</w:t>
            </w:r>
            <w:r>
              <w:rPr>
                <w:rFonts w:hint="eastAsia" w:ascii="宋体" w:hAnsi="宋体" w:eastAsia="宋体" w:cs="宋体"/>
                <w:color w:val="000000"/>
                <w:kern w:val="0"/>
                <w:sz w:val="18"/>
                <w:szCs w:val="18"/>
                <w:lang w:bidi="ar"/>
              </w:rPr>
              <w:t>、风量调节阀（解剖台风量调节）（数量：6个）：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1、材质：304不锈钢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2、规格：圆直径250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三</w:t>
            </w:r>
            <w:r>
              <w:rPr>
                <w:rFonts w:hint="eastAsia" w:ascii="宋体" w:hAnsi="宋体" w:eastAsia="宋体" w:cs="宋体"/>
                <w:color w:val="000000"/>
                <w:kern w:val="0"/>
                <w:sz w:val="18"/>
                <w:szCs w:val="18"/>
                <w:lang w:bidi="ar"/>
              </w:rPr>
              <w:t>、风量调节阀（解剖台侧排风调节）（数量：6个）：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1、材质：304不锈钢</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 xml:space="preserve">2、规格：圆直径150    </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3、类型：手动调节</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bidi="ar"/>
              </w:rPr>
              <w:t>四</w:t>
            </w:r>
            <w:r>
              <w:rPr>
                <w:rFonts w:hint="eastAsia" w:ascii="宋体" w:hAnsi="宋体" w:eastAsia="宋体" w:cs="宋体"/>
                <w:color w:val="000000"/>
                <w:kern w:val="0"/>
                <w:sz w:val="18"/>
                <w:szCs w:val="18"/>
                <w:lang w:bidi="ar"/>
              </w:rPr>
              <w:t>、阻抗式消声器（数量：2个）：</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消声量≧12dB,L=1000m，截面周长≤3600mm。</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1、阻抗式复合消声器，外壳采用不锈钢制作，内衬消音纤维片；</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2、消声器内管道截面突变，内外室之膨胀作用，对低频及中频有极佳的消声作用，为广频谱消声器，能有效降低风机噪音，加强风机效果；</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3、可多节消声串联使用。</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eastAsia="zh" w:bidi="ar"/>
              </w:rPr>
              <w:t>五</w:t>
            </w:r>
            <w:r>
              <w:rPr>
                <w:rFonts w:hint="eastAsia" w:ascii="宋体" w:hAnsi="宋体" w:eastAsia="宋体" w:cs="宋体"/>
                <w:color w:val="000000"/>
                <w:kern w:val="0"/>
                <w:sz w:val="18"/>
                <w:szCs w:val="18"/>
                <w:lang w:bidi="ar"/>
              </w:rPr>
              <w:t>、风系辅材（数量：1项）：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不锈钢角铁、吊筋、膨胀螺栓、螺丝螺母、防锈漆、封闭胶、密封垫、减震、防虫网等</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二十</w:t>
            </w:r>
            <w:r>
              <w:rPr>
                <w:rFonts w:hint="eastAsia" w:ascii="宋体" w:hAnsi="宋体" w:cs="宋体"/>
                <w:color w:val="000000"/>
                <w:kern w:val="0"/>
                <w:sz w:val="18"/>
                <w:szCs w:val="18"/>
                <w:lang w:eastAsia="zh" w:bidi="ar"/>
              </w:rPr>
              <w:t>六</w:t>
            </w:r>
            <w:r>
              <w:rPr>
                <w:rFonts w:hint="eastAsia" w:ascii="宋体" w:hAnsi="宋体" w:eastAsia="宋体" w:cs="宋体"/>
                <w:color w:val="000000"/>
                <w:kern w:val="0"/>
                <w:sz w:val="18"/>
                <w:szCs w:val="18"/>
                <w:lang w:bidi="ar"/>
              </w:rPr>
              <w:t>、控制系统辅材（数量：1项）：</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铜芯电缆线、屏蔽信号线、镀锌电线管、桥架</w:t>
            </w:r>
            <w:r>
              <w:rPr>
                <w:rFonts w:hint="eastAsia" w:ascii="宋体" w:hAnsi="宋体" w:cs="宋体"/>
                <w:color w:val="000000"/>
                <w:kern w:val="0"/>
                <w:sz w:val="18"/>
                <w:szCs w:val="18"/>
                <w:lang w:eastAsia="zh" w:bidi="ar"/>
              </w:rPr>
              <w:t>。</w:t>
            </w:r>
          </w:p>
          <w:p>
            <w:pPr>
              <w:widowControl/>
              <w:jc w:val="left"/>
              <w:textAlignment w:val="center"/>
              <w:rPr>
                <w:rFonts w:hint="default" w:ascii="Times New Roman" w:hAnsi="Times New Roman" w:cs="Times New Roman" w:eastAsiaTheme="minorEastAsia"/>
                <w:szCs w:val="21"/>
                <w:lang w:val="en-US" w:eastAsia="zh-CN"/>
              </w:rPr>
            </w:pPr>
            <w:r>
              <w:rPr>
                <w:rFonts w:hint="eastAsia" w:ascii="宋体" w:hAnsi="宋体" w:cs="宋体"/>
                <w:color w:val="000000"/>
                <w:kern w:val="0"/>
                <w:sz w:val="18"/>
                <w:szCs w:val="18"/>
                <w:lang w:val="en-US" w:eastAsia="zh-CN" w:bidi="ar"/>
              </w:rPr>
              <w:t>二十七、</w:t>
            </w:r>
            <w:r>
              <w:rPr>
                <w:rFonts w:hint="eastAsia" w:ascii="宋体" w:hAnsi="宋体" w:cs="宋体"/>
                <w:color w:val="000000"/>
                <w:kern w:val="0"/>
                <w:sz w:val="18"/>
                <w:szCs w:val="18"/>
                <w:lang w:bidi="ar"/>
              </w:rPr>
              <w:t>包括但不限于原有新排风管道、空调管道</w:t>
            </w:r>
            <w:r>
              <w:rPr>
                <w:rFonts w:hint="eastAsia" w:ascii="宋体" w:hAnsi="宋体" w:cs="宋体"/>
                <w:color w:val="000000"/>
                <w:kern w:val="0"/>
                <w:sz w:val="18"/>
                <w:szCs w:val="18"/>
                <w:lang w:eastAsia="zh-CN" w:bidi="ar"/>
              </w:rPr>
              <w:t>、</w:t>
            </w:r>
            <w:r>
              <w:rPr>
                <w:rFonts w:hint="eastAsia" w:ascii="宋体" w:hAnsi="宋体" w:cs="宋体"/>
                <w:color w:val="000000"/>
                <w:kern w:val="0"/>
                <w:sz w:val="18"/>
                <w:szCs w:val="18"/>
                <w:lang w:val="en-US" w:eastAsia="zh-CN" w:bidi="ar"/>
              </w:rPr>
              <w:t>屋顶设备</w:t>
            </w:r>
            <w:r>
              <w:rPr>
                <w:rFonts w:hint="eastAsia" w:ascii="宋体" w:hAnsi="宋体" w:cs="宋体"/>
                <w:color w:val="000000"/>
                <w:kern w:val="0"/>
                <w:sz w:val="18"/>
                <w:szCs w:val="18"/>
                <w:lang w:bidi="ar"/>
              </w:rPr>
              <w:t>等采购人要求设备拆除。</w:t>
            </w:r>
          </w:p>
        </w:tc>
      </w:tr>
    </w:tbl>
    <w:p>
      <w:pPr>
        <w:pStyle w:val="8"/>
        <w:rPr>
          <w:rFonts w:asciiTheme="minorEastAsia" w:hAnsiTheme="minorEastAsia" w:cstheme="minorEastAsia"/>
          <w:b/>
          <w:bCs/>
          <w:sz w:val="28"/>
          <w:szCs w:val="28"/>
          <w:lang w:eastAsia="zh-CN"/>
        </w:rPr>
      </w:pPr>
    </w:p>
    <w:p>
      <w:pPr>
        <w:spacing w:line="360" w:lineRule="auto"/>
        <w:ind w:firstLine="482" w:firstLineChars="200"/>
        <w:rPr>
          <w:b/>
          <w:bCs/>
          <w:sz w:val="24"/>
        </w:rPr>
      </w:pPr>
      <w:r>
        <w:rPr>
          <w:rFonts w:hint="eastAsia"/>
          <w:b/>
          <w:bCs/>
          <w:sz w:val="24"/>
        </w:rPr>
        <w:t>二、商务要求</w:t>
      </w:r>
    </w:p>
    <w:p>
      <w:pPr>
        <w:spacing w:line="360" w:lineRule="auto"/>
        <w:ind w:left="420" w:leftChars="200"/>
        <w:rPr>
          <w:sz w:val="24"/>
        </w:rPr>
      </w:pPr>
      <w:r>
        <w:rPr>
          <w:rFonts w:hint="eastAsia"/>
          <w:sz w:val="24"/>
        </w:rPr>
        <w:t>（一）交货时间及地点</w:t>
      </w:r>
    </w:p>
    <w:p>
      <w:pPr>
        <w:spacing w:line="360" w:lineRule="auto"/>
        <w:ind w:firstLine="480" w:firstLineChars="200"/>
        <w:rPr>
          <w:sz w:val="24"/>
        </w:rPr>
      </w:pPr>
      <w:r>
        <w:rPr>
          <w:rFonts w:hint="eastAsia"/>
          <w:sz w:val="24"/>
        </w:rPr>
        <w:t>1、交货时间：</w:t>
      </w:r>
      <w:r>
        <w:rPr>
          <w:rFonts w:hint="eastAsia"/>
          <w:sz w:val="24"/>
          <w:lang w:eastAsia="zh-CN"/>
        </w:rPr>
        <w:t>接采购人通知后120日</w:t>
      </w:r>
      <w:r>
        <w:rPr>
          <w:rFonts w:hint="eastAsia"/>
          <w:sz w:val="24"/>
        </w:rPr>
        <w:t>内完成设备的供货、安装、调试等全部采购内容，并交付给采购人正常使用。</w:t>
      </w:r>
    </w:p>
    <w:p>
      <w:pPr>
        <w:spacing w:line="360" w:lineRule="auto"/>
        <w:ind w:firstLine="480" w:firstLineChars="200"/>
        <w:rPr>
          <w:rFonts w:hint="eastAsia"/>
          <w:sz w:val="24"/>
        </w:rPr>
      </w:pPr>
      <w:r>
        <w:rPr>
          <w:rFonts w:hint="eastAsia"/>
          <w:sz w:val="24"/>
        </w:rPr>
        <w:t>2、交货地点：广州医科大学番禺校区。</w:t>
      </w:r>
    </w:p>
    <w:p>
      <w:pPr>
        <w:spacing w:line="360" w:lineRule="auto"/>
        <w:ind w:firstLine="480" w:firstLineChars="200"/>
        <w:rPr>
          <w:sz w:val="24"/>
        </w:rPr>
      </w:pPr>
      <w:r>
        <w:rPr>
          <w:rFonts w:hint="eastAsia"/>
          <w:sz w:val="24"/>
        </w:rPr>
        <w:t>（</w:t>
      </w:r>
      <w:r>
        <w:rPr>
          <w:rFonts w:hint="eastAsia"/>
          <w:sz w:val="24"/>
          <w:lang w:val="en-US" w:eastAsia="zh-CN"/>
        </w:rPr>
        <w:t>二</w:t>
      </w:r>
      <w:r>
        <w:rPr>
          <w:rFonts w:hint="eastAsia"/>
          <w:sz w:val="24"/>
        </w:rPr>
        <w:t>）</w:t>
      </w:r>
      <w:r>
        <w:rPr>
          <w:rFonts w:hint="eastAsia"/>
          <w:sz w:val="24"/>
          <w:lang w:val="en-US" w:eastAsia="zh-CN"/>
        </w:rPr>
        <w:t>安装</w:t>
      </w:r>
      <w:r>
        <w:rPr>
          <w:rFonts w:hint="eastAsia"/>
          <w:sz w:val="24"/>
        </w:rPr>
        <w:t>要求</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eastAsia="zh-CN" w:bidi="ar"/>
        </w:rPr>
        <w:t>1.</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r>
        <w:rPr>
          <w:rFonts w:hint="eastAsia" w:cstheme="minorBidi"/>
          <w:sz w:val="24"/>
          <w:szCs w:val="24"/>
          <w:lang w:val="en-US" w:eastAsia="zh-CN" w:bidi="ar"/>
        </w:rPr>
        <w:t>本采购包</w:t>
      </w:r>
      <w:r>
        <w:rPr>
          <w:rFonts w:hint="eastAsia" w:asciiTheme="minorHAnsi" w:hAnsiTheme="minorHAnsi" w:eastAsiaTheme="minorEastAsia" w:cstheme="minorBidi"/>
          <w:sz w:val="24"/>
          <w:szCs w:val="24"/>
          <w:lang w:bidi="ar"/>
        </w:rPr>
        <w:t>采购内容安装调试至正常运作并通过验收及格，安装调试所需一切费用由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bidi="ar"/>
        </w:rPr>
        <w:t>若因安装调试导致设备性能问题，致使</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产品出现任何质量、工艺问题，该后果由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承担。</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lang w:bidi="ar"/>
        </w:rPr>
        <w:t>货物到达</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指定地点后次日起视同为通知安装之日，</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应在</w:t>
      </w:r>
      <w:r>
        <w:rPr>
          <w:rFonts w:hint="eastAsia" w:cstheme="minorBidi"/>
          <w:sz w:val="24"/>
          <w:szCs w:val="24"/>
          <w:lang w:val="en-US" w:eastAsia="zh-CN" w:bidi="ar"/>
        </w:rPr>
        <w:t>采购人</w:t>
      </w:r>
      <w:r>
        <w:rPr>
          <w:rFonts w:hint="eastAsia" w:asciiTheme="minorHAnsi" w:hAnsiTheme="minorHAnsi" w:eastAsiaTheme="minorEastAsia" w:cstheme="minorBidi"/>
          <w:sz w:val="24"/>
          <w:szCs w:val="24"/>
          <w:lang w:bidi="ar"/>
        </w:rPr>
        <w:t>通知安装之日起</w:t>
      </w:r>
      <w:r>
        <w:rPr>
          <w:rFonts w:hint="eastAsia" w:asciiTheme="minorHAnsi" w:hAnsiTheme="minorHAnsi" w:eastAsiaTheme="minorEastAsia" w:cstheme="minorBidi"/>
          <w:sz w:val="24"/>
          <w:szCs w:val="24"/>
          <w:u w:val="none"/>
          <w:lang w:bidi="ar"/>
        </w:rPr>
        <w:t>7</w:t>
      </w:r>
      <w:r>
        <w:rPr>
          <w:rFonts w:hint="eastAsia" w:asciiTheme="minorHAnsi" w:hAnsiTheme="minorHAnsi" w:eastAsiaTheme="minorEastAsia" w:cstheme="minorBidi"/>
          <w:sz w:val="24"/>
          <w:szCs w:val="24"/>
          <w:lang w:bidi="ar"/>
        </w:rPr>
        <w:t>天内完成安装调试。</w:t>
      </w:r>
    </w:p>
    <w:p>
      <w:pPr>
        <w:autoSpaceDE/>
        <w:spacing w:line="360" w:lineRule="auto"/>
        <w:ind w:firstLine="480" w:firstLineChars="200"/>
        <w:rPr>
          <w:rFonts w:hint="eastAsia" w:asciiTheme="minorHAnsi" w:hAnsiTheme="minorHAnsi" w:eastAsiaTheme="minorEastAsia" w:cstheme="minorBidi"/>
          <w:sz w:val="24"/>
          <w:szCs w:val="24"/>
        </w:rPr>
      </w:pPr>
      <w:r>
        <w:rPr>
          <w:rFonts w:hint="eastAsia" w:cstheme="minorBidi"/>
          <w:sz w:val="24"/>
          <w:szCs w:val="24"/>
          <w:lang w:val="en-US" w:eastAsia="zh-CN" w:bidi="ar"/>
        </w:rPr>
        <w:t>2.中标人</w:t>
      </w:r>
      <w:r>
        <w:rPr>
          <w:rFonts w:hint="eastAsia" w:asciiTheme="minorHAnsi" w:hAnsiTheme="minorHAnsi" w:eastAsiaTheme="minorEastAsia" w:cstheme="minorBidi"/>
          <w:sz w:val="24"/>
          <w:szCs w:val="24"/>
          <w:lang w:bidi="ar"/>
        </w:rPr>
        <w:t>安装时须对各安装场地内的其他设备、设施有良好保护措施。</w:t>
      </w:r>
    </w:p>
    <w:p>
      <w:pPr>
        <w:spacing w:line="360" w:lineRule="auto"/>
        <w:ind w:firstLine="480" w:firstLineChars="200"/>
        <w:rPr>
          <w:sz w:val="24"/>
        </w:rPr>
      </w:pPr>
      <w:r>
        <w:rPr>
          <w:rFonts w:hint="eastAsia"/>
          <w:sz w:val="24"/>
        </w:rPr>
        <w:t>（</w:t>
      </w:r>
      <w:r>
        <w:rPr>
          <w:rFonts w:hint="eastAsia"/>
          <w:sz w:val="24"/>
          <w:lang w:val="en-US" w:eastAsia="zh-CN"/>
        </w:rPr>
        <w:t>三</w:t>
      </w:r>
      <w:r>
        <w:rPr>
          <w:rFonts w:hint="eastAsia"/>
          <w:sz w:val="24"/>
        </w:rPr>
        <w:t>）验收要求</w:t>
      </w:r>
    </w:p>
    <w:p>
      <w:pPr>
        <w:spacing w:line="360" w:lineRule="auto"/>
        <w:ind w:firstLine="480" w:firstLineChars="200"/>
        <w:rPr>
          <w:sz w:val="24"/>
        </w:rPr>
      </w:pPr>
      <w:r>
        <w:rPr>
          <w:rFonts w:hint="eastAsia"/>
          <w:sz w:val="24"/>
        </w:rPr>
        <w:t xml:space="preserve">1、合同采购内容交付采购人正常使用且收到中标人验收申请后7日内验收，验收应在采购人和中标人双方共同参加下进行。 </w:t>
      </w:r>
    </w:p>
    <w:p>
      <w:pPr>
        <w:spacing w:line="360" w:lineRule="auto"/>
        <w:ind w:firstLine="480" w:firstLineChars="200"/>
        <w:rPr>
          <w:sz w:val="24"/>
        </w:rPr>
      </w:pPr>
      <w:r>
        <w:rPr>
          <w:rFonts w:hint="eastAsia"/>
          <w:sz w:val="24"/>
        </w:rPr>
        <w:t xml:space="preserve">2、验收按国家有关的规定、规范进行。验收时如发现所交付的采购内容有短装、次品、损坏或其它不符合本项目合同规定之情形者，采购人应作出详尽的现场记录，或由采购人和中标人双方签署备忘录。此现场记录或备忘录可用作补充、缺失和更换损坏部件的有效证据。由此产生的有关费用由中标人承担。 </w:t>
      </w:r>
    </w:p>
    <w:p>
      <w:pPr>
        <w:spacing w:line="360" w:lineRule="auto"/>
        <w:ind w:firstLine="480" w:firstLineChars="200"/>
        <w:rPr>
          <w:sz w:val="24"/>
        </w:rPr>
      </w:pPr>
      <w:r>
        <w:rPr>
          <w:rFonts w:hint="eastAsia"/>
          <w:sz w:val="24"/>
          <w:lang w:eastAsia="zh"/>
        </w:rPr>
        <w:t>3</w:t>
      </w:r>
      <w:r>
        <w:rPr>
          <w:rFonts w:hint="eastAsia"/>
          <w:sz w:val="24"/>
        </w:rPr>
        <w:t>、履约验收标准：按国家有关规定以及招标文件的质量要求和技术指标、投标文件及承诺与本合同约定标准进行验收。</w:t>
      </w:r>
    </w:p>
    <w:p>
      <w:pPr>
        <w:spacing w:line="360" w:lineRule="auto"/>
        <w:ind w:firstLine="480" w:firstLineChars="200"/>
        <w:rPr>
          <w:sz w:val="24"/>
        </w:rPr>
      </w:pPr>
      <w:r>
        <w:rPr>
          <w:rFonts w:hint="eastAsia"/>
          <w:sz w:val="24"/>
          <w:lang w:eastAsia="zh"/>
        </w:rPr>
        <w:t>4</w:t>
      </w:r>
      <w:r>
        <w:rPr>
          <w:rFonts w:hint="eastAsia"/>
          <w:sz w:val="24"/>
        </w:rPr>
        <w:t>、履约验收其他事项：</w:t>
      </w:r>
    </w:p>
    <w:p>
      <w:pPr>
        <w:spacing w:line="360" w:lineRule="auto"/>
        <w:ind w:firstLine="480" w:firstLineChars="200"/>
        <w:rPr>
          <w:sz w:val="24"/>
        </w:rPr>
      </w:pPr>
      <w:r>
        <w:rPr>
          <w:rFonts w:hint="eastAsia"/>
          <w:sz w:val="24"/>
        </w:rPr>
        <w:t>1）如技术、商务履约验收均合格，则双方签署验收合格单。如验收不合格，则责令中标人进行整改，若 3 次不合格，采购人有权退货，并视作中标人不能交付采购内容而须支付违约赔偿金给采购人，采购人还可依法追究中标人的违约责任。</w:t>
      </w:r>
    </w:p>
    <w:p>
      <w:pPr>
        <w:spacing w:line="360" w:lineRule="auto"/>
        <w:ind w:firstLine="480" w:firstLineChars="200"/>
        <w:rPr>
          <w:sz w:val="24"/>
        </w:rPr>
      </w:pPr>
      <w:r>
        <w:rPr>
          <w:rFonts w:hint="eastAsia"/>
          <w:sz w:val="24"/>
        </w:rPr>
        <w:t xml:space="preserve">2）如果合同采购内容运输和安装过程中因事故造成采购内容短缺、损坏，中标人应及时安排换装、维护，以保证合同采购内容安装的成功完成。换货、维护的相关费用由中标人承担。 </w:t>
      </w:r>
    </w:p>
    <w:p>
      <w:pPr>
        <w:spacing w:line="360" w:lineRule="auto"/>
        <w:ind w:firstLine="480" w:firstLineChars="200"/>
        <w:rPr>
          <w:sz w:val="24"/>
        </w:rPr>
      </w:pPr>
      <w:r>
        <w:rPr>
          <w:rFonts w:hint="eastAsia"/>
          <w:sz w:val="24"/>
        </w:rPr>
        <w:t xml:space="preserve">3）中标人保证合同项下提供的采购内容不侵犯任何第三方的专利、商标或版权。否则，中标人须承担对第三方的侵权责任并承担因此而发生的所有费用。 </w:t>
      </w:r>
    </w:p>
    <w:p>
      <w:pPr>
        <w:spacing w:line="360" w:lineRule="auto"/>
        <w:ind w:firstLine="480" w:firstLineChars="200"/>
        <w:rPr>
          <w:rFonts w:hint="eastAsia"/>
          <w:sz w:val="24"/>
        </w:rPr>
      </w:pPr>
      <w:r>
        <w:rPr>
          <w:rFonts w:hint="eastAsia"/>
          <w:sz w:val="24"/>
        </w:rPr>
        <w:t>4）依照国家法律法规需要办理备案的特种设备，在验收报账之前，中标人应协助采购人办理特种设备备案完毕，并向采购人交付备案材料。</w:t>
      </w:r>
    </w:p>
    <w:p>
      <w:pPr>
        <w:spacing w:line="360" w:lineRule="auto"/>
        <w:ind w:firstLine="480" w:firstLineChars="200"/>
        <w:rPr>
          <w:rFonts w:hint="eastAsia" w:eastAsiaTheme="minorEastAsia"/>
          <w:sz w:val="24"/>
          <w:lang w:val="en-US" w:eastAsia="zh-CN"/>
        </w:rPr>
      </w:pPr>
    </w:p>
    <w:p>
      <w:pPr>
        <w:spacing w:line="360" w:lineRule="auto"/>
        <w:ind w:firstLine="480" w:firstLineChars="200"/>
        <w:rPr>
          <w:sz w:val="24"/>
        </w:rPr>
      </w:pPr>
      <w:r>
        <w:rPr>
          <w:rFonts w:hint="eastAsia"/>
          <w:sz w:val="24"/>
        </w:rPr>
        <w:t>（</w:t>
      </w:r>
      <w:r>
        <w:rPr>
          <w:rFonts w:hint="eastAsia"/>
          <w:sz w:val="24"/>
          <w:lang w:val="en-US" w:eastAsia="zh-CN"/>
        </w:rPr>
        <w:t>四</w:t>
      </w:r>
      <w:r>
        <w:rPr>
          <w:rFonts w:hint="eastAsia"/>
          <w:sz w:val="24"/>
        </w:rPr>
        <w:t>）履约保证金</w:t>
      </w:r>
    </w:p>
    <w:p>
      <w:pPr>
        <w:spacing w:line="360" w:lineRule="auto"/>
        <w:ind w:firstLine="480" w:firstLineChars="200"/>
        <w:rPr>
          <w:sz w:val="24"/>
        </w:rPr>
      </w:pPr>
      <w:r>
        <w:rPr>
          <w:sz w:val="24"/>
        </w:rPr>
        <w:t>1.提交时间：合同签订之日起</w:t>
      </w:r>
      <w:r>
        <w:rPr>
          <w:rFonts w:hint="eastAsia"/>
          <w:sz w:val="24"/>
        </w:rPr>
        <w:t>10个工作日</w:t>
      </w:r>
      <w:r>
        <w:rPr>
          <w:sz w:val="24"/>
        </w:rPr>
        <w:t>内；</w:t>
      </w:r>
    </w:p>
    <w:p>
      <w:pPr>
        <w:spacing w:line="360" w:lineRule="auto"/>
        <w:ind w:firstLine="480" w:firstLineChars="200"/>
        <w:rPr>
          <w:sz w:val="24"/>
        </w:rPr>
      </w:pPr>
      <w:r>
        <w:rPr>
          <w:sz w:val="24"/>
        </w:rPr>
        <w:t>2.</w:t>
      </w:r>
      <w:r>
        <w:rPr>
          <w:rFonts w:hint="eastAsia"/>
          <w:sz w:val="24"/>
        </w:rPr>
        <w:t>收取比例</w:t>
      </w:r>
      <w:r>
        <w:rPr>
          <w:sz w:val="24"/>
        </w:rPr>
        <w:t>：5%；</w:t>
      </w:r>
    </w:p>
    <w:p>
      <w:pPr>
        <w:spacing w:line="360" w:lineRule="auto"/>
        <w:ind w:firstLine="480" w:firstLineChars="200"/>
        <w:rPr>
          <w:sz w:val="24"/>
        </w:rPr>
      </w:pPr>
      <w:r>
        <w:rPr>
          <w:sz w:val="24"/>
        </w:rPr>
        <w:t>3.方式：履约保证金以银行转账或者金融机构、担保机构出具的保函等非现金形式向采购人提交履约保证金；其中以履约保函形式提供的，其有效期须覆盖本项目服务周期。</w:t>
      </w:r>
    </w:p>
    <w:p>
      <w:pPr>
        <w:spacing w:line="360" w:lineRule="auto"/>
        <w:ind w:firstLine="480" w:firstLineChars="200"/>
        <w:rPr>
          <w:sz w:val="24"/>
        </w:rPr>
      </w:pPr>
      <w:r>
        <w:rPr>
          <w:sz w:val="24"/>
        </w:rPr>
        <w:t>4.退还说明：若中标人没有违约行为，</w:t>
      </w:r>
      <w:r>
        <w:rPr>
          <w:rFonts w:hint="eastAsia"/>
          <w:sz w:val="24"/>
          <w:lang w:eastAsia="zh"/>
        </w:rPr>
        <w:t>采购人</w:t>
      </w:r>
      <w:r>
        <w:rPr>
          <w:sz w:val="24"/>
        </w:rPr>
        <w:t>在</w:t>
      </w:r>
      <w:r>
        <w:rPr>
          <w:rFonts w:hint="eastAsia"/>
          <w:sz w:val="24"/>
          <w:lang w:eastAsia="zh"/>
        </w:rPr>
        <w:t>中标人完成交付验收后15个工作日内将履约保证金</w:t>
      </w:r>
      <w:r>
        <w:rPr>
          <w:sz w:val="24"/>
        </w:rPr>
        <w:t>无息退还中标人</w:t>
      </w:r>
      <w:r>
        <w:rPr>
          <w:rFonts w:hint="eastAsia"/>
          <w:sz w:val="24"/>
          <w:lang w:eastAsia="zh"/>
        </w:rPr>
        <w:t>。</w:t>
      </w:r>
      <w:r>
        <w:rPr>
          <w:sz w:val="24"/>
        </w:rPr>
        <w:t>采购人逾期退还履约保证金的，除应当退还履约保证金的本金外，还应当按中国人民银行同期活期利率支付超期资金占用费，但因中标人自身原因导致无法及时退还的除外。</w:t>
      </w:r>
    </w:p>
    <w:p>
      <w:pPr>
        <w:spacing w:line="360" w:lineRule="auto"/>
        <w:ind w:firstLine="480" w:firstLineChars="200"/>
        <w:rPr>
          <w:sz w:val="24"/>
        </w:rPr>
      </w:pPr>
      <w:r>
        <w:rPr>
          <w:sz w:val="24"/>
        </w:rPr>
        <w:t>5.下列任何一种情况发生时，采购人有权不予退还履约保证金并根据中标人造成损失情况要求中标人赔偿采购人相应经济损失：1.因中标人违约导致工作缺失，采购人书面通知 2 次后仍不整改；2.有明显证据证明中标人未履行本合同约定的；3.中标人有明显过错致采购人造成损失的。</w:t>
      </w:r>
    </w:p>
    <w:p>
      <w:pPr>
        <w:spacing w:line="360" w:lineRule="auto"/>
        <w:ind w:firstLine="480" w:firstLineChars="200"/>
        <w:rPr>
          <w:sz w:val="24"/>
        </w:rPr>
      </w:pPr>
      <w:r>
        <w:rPr>
          <w:rFonts w:hint="eastAsia"/>
          <w:sz w:val="24"/>
        </w:rPr>
        <w:t>（</w:t>
      </w:r>
      <w:r>
        <w:rPr>
          <w:rFonts w:hint="eastAsia"/>
          <w:sz w:val="24"/>
          <w:lang w:val="en-US" w:eastAsia="zh-CN"/>
        </w:rPr>
        <w:t>五</w:t>
      </w:r>
      <w:r>
        <w:rPr>
          <w:rFonts w:hint="eastAsia"/>
          <w:sz w:val="24"/>
        </w:rPr>
        <w:t>）付款方式</w:t>
      </w:r>
    </w:p>
    <w:p>
      <w:pPr>
        <w:spacing w:line="360" w:lineRule="auto"/>
        <w:ind w:firstLine="480" w:firstLineChars="200"/>
        <w:rPr>
          <w:sz w:val="24"/>
        </w:rPr>
      </w:pPr>
      <w:r>
        <w:rPr>
          <w:rFonts w:hint="eastAsia"/>
          <w:sz w:val="24"/>
        </w:rPr>
        <w:t>1期：支付比例30%，采购人收到中标人支付的履约保证金及发票后，5个工作日内办理支付手续，采购人预付中标人合同总金额的30%。</w:t>
      </w:r>
    </w:p>
    <w:p>
      <w:pPr>
        <w:spacing w:line="360" w:lineRule="auto"/>
        <w:ind w:firstLine="480" w:firstLineChars="200"/>
        <w:rPr>
          <w:sz w:val="24"/>
        </w:rPr>
      </w:pPr>
      <w:r>
        <w:rPr>
          <w:rFonts w:hint="eastAsia"/>
          <w:sz w:val="24"/>
        </w:rPr>
        <w:t>2期：支付比例70%，合同采购内容全部交付采购人正常使用、验收合格后，据合同、发票、验收调试合格报告等凭证，5个工作日内办理支付手续，采购人向中标人支付合同总金额的剩余70%。</w:t>
      </w:r>
    </w:p>
    <w:p>
      <w:pPr>
        <w:spacing w:line="360" w:lineRule="auto"/>
        <w:ind w:firstLine="480" w:firstLineChars="200"/>
        <w:rPr>
          <w:rFonts w:hint="eastAsia"/>
          <w:sz w:val="24"/>
          <w:lang w:eastAsia="zh"/>
        </w:rPr>
      </w:pPr>
      <w:r>
        <w:rPr>
          <w:rFonts w:hint="eastAsia"/>
          <w:sz w:val="24"/>
        </w:rPr>
        <w:t>★</w:t>
      </w:r>
      <w:r>
        <w:rPr>
          <w:rFonts w:hint="eastAsia"/>
          <w:kern w:val="2"/>
          <w:sz w:val="24"/>
        </w:rPr>
        <w:t>（</w:t>
      </w:r>
      <w:r>
        <w:rPr>
          <w:rFonts w:hint="eastAsia"/>
          <w:kern w:val="2"/>
          <w:sz w:val="24"/>
          <w:lang w:val="en-US" w:eastAsia="zh-CN"/>
        </w:rPr>
        <w:t>六</w:t>
      </w:r>
      <w:r>
        <w:rPr>
          <w:rFonts w:hint="eastAsia"/>
          <w:kern w:val="2"/>
          <w:sz w:val="24"/>
        </w:rPr>
        <w:t>）质保期：标本维护技术服务质保期不低于5年，其余采购内容质保期不低于3年。</w:t>
      </w:r>
      <w:r>
        <w:rPr>
          <w:rFonts w:hint="eastAsia"/>
          <w:kern w:val="2"/>
          <w:sz w:val="24"/>
          <w:lang w:eastAsia="zh"/>
        </w:rPr>
        <w:t>（提供承诺函，格式自拟</w:t>
      </w:r>
      <w:r>
        <w:rPr>
          <w:rFonts w:hint="eastAsia"/>
          <w:kern w:val="2"/>
          <w:sz w:val="24"/>
          <w:lang w:eastAsia="zh-CN"/>
        </w:rPr>
        <w:t>。</w:t>
      </w:r>
      <w:r>
        <w:rPr>
          <w:rFonts w:hint="eastAsia"/>
          <w:kern w:val="2"/>
          <w:sz w:val="24"/>
          <w:lang w:eastAsia="zh"/>
        </w:rPr>
        <w:t>）</w:t>
      </w:r>
    </w:p>
    <w:p>
      <w:pPr>
        <w:spacing w:line="360" w:lineRule="auto"/>
        <w:ind w:firstLine="480" w:firstLineChars="200"/>
        <w:rPr>
          <w:sz w:val="24"/>
        </w:rPr>
      </w:pPr>
      <w:r>
        <w:rPr>
          <w:rFonts w:hint="eastAsia"/>
          <w:sz w:val="24"/>
        </w:rPr>
        <w:t>（</w:t>
      </w:r>
      <w:r>
        <w:rPr>
          <w:rFonts w:hint="eastAsia"/>
          <w:sz w:val="24"/>
          <w:lang w:val="en-US" w:eastAsia="zh-CN"/>
        </w:rPr>
        <w:t>七</w:t>
      </w:r>
      <w:r>
        <w:rPr>
          <w:rFonts w:hint="eastAsia"/>
          <w:sz w:val="24"/>
        </w:rPr>
        <w:t>）质量保证要求</w:t>
      </w:r>
    </w:p>
    <w:p>
      <w:pPr>
        <w:spacing w:line="360" w:lineRule="auto"/>
        <w:ind w:firstLine="480" w:firstLineChars="200"/>
        <w:rPr>
          <w:sz w:val="24"/>
        </w:rPr>
      </w:pPr>
      <w:r>
        <w:rPr>
          <w:rFonts w:hint="eastAsia"/>
          <w:sz w:val="24"/>
        </w:rPr>
        <w:t>1）保质保用期内非因采购人的人为原因而出现产品质量及安装问题，由中标人负责包修、包换或包退，并承担因此而产生的一切费用。中标人应提供7×24小时电话咨询和在线指导维护维修服务。中标人应在收到采购人通知后 2 小时内响应， 24小时内派员到现场维修(技术要求另有规定除外)， 48 小时内处理完毕。如在 48小时内无法处理完毕，中标人应提供采购人同意的合理解决方案，否则，采购人有权委托第三方机构及时处理，因此发生的一切费用，由中标人承担。</w:t>
      </w:r>
    </w:p>
    <w:p>
      <w:pPr>
        <w:spacing w:line="360" w:lineRule="auto"/>
        <w:ind w:firstLine="480" w:firstLineChars="200"/>
        <w:rPr>
          <w:sz w:val="24"/>
        </w:rPr>
      </w:pPr>
      <w:r>
        <w:rPr>
          <w:rFonts w:hint="eastAsia"/>
          <w:sz w:val="24"/>
        </w:rPr>
        <w:t>2）中标人需向采购人提供货物所具备的各项功能的详细 《中英文操作说明书》电子版 word或wps文档，及2份对应的纸质版说明书（需提供承诺函并加盖投标人公章)。</w:t>
      </w:r>
    </w:p>
    <w:p>
      <w:pPr>
        <w:spacing w:line="360" w:lineRule="auto"/>
        <w:ind w:firstLine="480" w:firstLineChars="200"/>
        <w:rPr>
          <w:sz w:val="24"/>
        </w:rPr>
      </w:pPr>
      <w:r>
        <w:rPr>
          <w:rFonts w:hint="eastAsia"/>
          <w:sz w:val="24"/>
        </w:rPr>
        <w:t>3）明确本项目质量相关的组织架构，并确定相关职责，建立相关质量控制制度和要求。明确本项目质量管理、质量要点控制、质量保证措施等内容，对项目实时进行质量监测，发现问题及时改进。建立质量的可追溯措施，明确发现质量问题的处理流程，确保本项目高质量开展。</w:t>
      </w:r>
    </w:p>
    <w:p>
      <w:pPr>
        <w:spacing w:line="360" w:lineRule="auto"/>
        <w:ind w:firstLine="480" w:firstLineChars="200"/>
        <w:rPr>
          <w:sz w:val="24"/>
        </w:rPr>
      </w:pPr>
      <w:r>
        <w:rPr>
          <w:rFonts w:hint="eastAsia"/>
          <w:sz w:val="24"/>
        </w:rPr>
        <w:t>（</w:t>
      </w:r>
      <w:r>
        <w:rPr>
          <w:rFonts w:hint="eastAsia"/>
          <w:sz w:val="24"/>
          <w:lang w:val="en-US" w:eastAsia="zh-CN"/>
        </w:rPr>
        <w:t>八</w:t>
      </w:r>
      <w:r>
        <w:rPr>
          <w:rFonts w:hint="eastAsia"/>
          <w:sz w:val="24"/>
        </w:rPr>
        <w:t>）售后服务要求</w:t>
      </w:r>
    </w:p>
    <w:p>
      <w:pPr>
        <w:spacing w:line="360" w:lineRule="auto"/>
        <w:ind w:firstLine="480" w:firstLineChars="200"/>
        <w:rPr>
          <w:sz w:val="24"/>
        </w:rPr>
      </w:pPr>
      <w:r>
        <w:rPr>
          <w:rFonts w:hint="eastAsia"/>
          <w:sz w:val="24"/>
        </w:rPr>
        <w:t>1.保质保用期后中标人对合同</w:t>
      </w:r>
      <w:r>
        <w:rPr>
          <w:rFonts w:hint="eastAsia"/>
          <w:sz w:val="24"/>
          <w:lang w:eastAsia="zh"/>
        </w:rPr>
        <w:t>货物</w:t>
      </w:r>
      <w:r>
        <w:rPr>
          <w:rFonts w:hint="eastAsia"/>
          <w:sz w:val="24"/>
        </w:rPr>
        <w:t>提供终身免费保修服务，如需更换零配件，中标人只收取零配件费，软件终身免费升级。</w:t>
      </w:r>
    </w:p>
    <w:p>
      <w:pPr>
        <w:spacing w:line="360" w:lineRule="auto"/>
        <w:ind w:firstLine="480" w:firstLineChars="200"/>
        <w:rPr>
          <w:sz w:val="24"/>
        </w:rPr>
      </w:pPr>
      <w:r>
        <w:rPr>
          <w:rFonts w:hint="eastAsia"/>
          <w:sz w:val="24"/>
        </w:rPr>
        <w:t xml:space="preserve">下列情况中标人不负责免费保修： </w:t>
      </w:r>
    </w:p>
    <w:p>
      <w:pPr>
        <w:spacing w:line="360" w:lineRule="auto"/>
        <w:ind w:firstLine="480" w:firstLineChars="200"/>
        <w:rPr>
          <w:sz w:val="24"/>
        </w:rPr>
      </w:pPr>
      <w:r>
        <w:rPr>
          <w:rFonts w:hint="eastAsia"/>
          <w:sz w:val="24"/>
        </w:rPr>
        <w:t>（1）不按照中标人提供的正确使用方法而引致</w:t>
      </w:r>
      <w:r>
        <w:rPr>
          <w:rFonts w:hint="eastAsia"/>
          <w:sz w:val="24"/>
          <w:lang w:eastAsia="zh"/>
        </w:rPr>
        <w:t>设备</w:t>
      </w:r>
      <w:r>
        <w:rPr>
          <w:rFonts w:hint="eastAsia"/>
          <w:sz w:val="24"/>
        </w:rPr>
        <w:t>故障损坏；</w:t>
      </w:r>
    </w:p>
    <w:p>
      <w:pPr>
        <w:spacing w:line="360" w:lineRule="auto"/>
        <w:ind w:firstLine="480" w:firstLineChars="200"/>
        <w:rPr>
          <w:sz w:val="24"/>
        </w:rPr>
      </w:pPr>
      <w:r>
        <w:rPr>
          <w:rFonts w:hint="eastAsia"/>
          <w:sz w:val="24"/>
        </w:rPr>
        <w:t>（2）擅自改装</w:t>
      </w:r>
      <w:r>
        <w:rPr>
          <w:rFonts w:hint="eastAsia"/>
          <w:sz w:val="24"/>
          <w:lang w:eastAsia="zh"/>
        </w:rPr>
        <w:t>设备</w:t>
      </w:r>
      <w:r>
        <w:rPr>
          <w:rFonts w:hint="eastAsia"/>
          <w:sz w:val="24"/>
        </w:rPr>
        <w:t>；</w:t>
      </w:r>
    </w:p>
    <w:p>
      <w:pPr>
        <w:spacing w:line="360" w:lineRule="auto"/>
        <w:ind w:firstLine="480" w:firstLineChars="200"/>
        <w:rPr>
          <w:sz w:val="24"/>
        </w:rPr>
      </w:pPr>
      <w:r>
        <w:rPr>
          <w:sz w:val="24"/>
        </w:rPr>
        <w:t>2.</w:t>
      </w:r>
      <w:r>
        <w:rPr>
          <w:rFonts w:hint="eastAsia"/>
          <w:sz w:val="24"/>
        </w:rPr>
        <w:t>提供专业售后服务团队，团队成员包含负责人、咨询、维护、维修工程师等人员。技术服务、货物团队成员人数各不少于 5 人，质保期内每年上门对采购内容各进行≥ 3 次维护、保养、功能检测。</w:t>
      </w:r>
    </w:p>
    <w:p>
      <w:pPr>
        <w:spacing w:line="360" w:lineRule="auto"/>
        <w:ind w:firstLine="480" w:firstLineChars="200"/>
        <w:rPr>
          <w:sz w:val="24"/>
        </w:rPr>
      </w:pPr>
      <w:r>
        <w:rPr>
          <w:rFonts w:hint="eastAsia"/>
          <w:sz w:val="24"/>
        </w:rPr>
        <w:t>3免费接受用户的电话或电子邮件咨询，解答用户遇到的实际问题。有稳定的售后服务体系，具备高效的即时响应能力，提供售后服务流程、售后问题分类、问题分析及解决方案等措施，对维护保养有具体的安排，并在应急人员配置、应急响应流程、保障措施等方面建立相应的措施。</w:t>
      </w:r>
    </w:p>
    <w:p>
      <w:pPr>
        <w:spacing w:line="360" w:lineRule="auto"/>
        <w:ind w:firstLine="480" w:firstLineChars="200"/>
        <w:rPr>
          <w:sz w:val="24"/>
        </w:rPr>
      </w:pPr>
      <w:r>
        <w:rPr>
          <w:rFonts w:hint="eastAsia"/>
          <w:sz w:val="24"/>
        </w:rPr>
        <w:t>（</w:t>
      </w:r>
      <w:r>
        <w:rPr>
          <w:rFonts w:hint="eastAsia"/>
          <w:sz w:val="24"/>
          <w:lang w:val="en-US" w:eastAsia="zh-CN"/>
        </w:rPr>
        <w:t>九</w:t>
      </w:r>
      <w:r>
        <w:rPr>
          <w:rFonts w:hint="eastAsia"/>
          <w:sz w:val="24"/>
        </w:rPr>
        <w:t>）培训要求</w:t>
      </w:r>
    </w:p>
    <w:p>
      <w:pPr>
        <w:spacing w:line="360" w:lineRule="auto"/>
        <w:ind w:firstLine="480" w:firstLineChars="200"/>
        <w:rPr>
          <w:sz w:val="24"/>
        </w:rPr>
      </w:pPr>
      <w:r>
        <w:rPr>
          <w:rFonts w:hint="eastAsia"/>
          <w:sz w:val="24"/>
        </w:rPr>
        <w:t xml:space="preserve"> 1.中标人无偿培训采购人使用及维修人员，主要内容为</w:t>
      </w:r>
      <w:r>
        <w:rPr>
          <w:rFonts w:hint="eastAsia"/>
          <w:sz w:val="24"/>
          <w:lang w:eastAsia="zh"/>
        </w:rPr>
        <w:t>采购内容</w:t>
      </w:r>
      <w:r>
        <w:rPr>
          <w:rFonts w:hint="eastAsia"/>
          <w:sz w:val="24"/>
        </w:rPr>
        <w:t xml:space="preserve">的基本结构、性能、主要部件的构造及修理，日常使用保养与管理，常见故障的排除，紧急情况的处理等，培训地点主要在设备安装现场或按采购人安排。 </w:t>
      </w:r>
    </w:p>
    <w:p>
      <w:pPr>
        <w:spacing w:line="360" w:lineRule="auto"/>
        <w:ind w:firstLine="480" w:firstLineChars="200"/>
        <w:rPr>
          <w:rFonts w:hint="eastAsia"/>
          <w:sz w:val="24"/>
        </w:rPr>
      </w:pPr>
      <w:r>
        <w:rPr>
          <w:rFonts w:hint="eastAsia"/>
          <w:sz w:val="24"/>
        </w:rPr>
        <w:t>2.保质保用期内根据使用部门需求开展专项培训次数≥2次，包括≥2次线下培训，每年应培训≥2次。</w:t>
      </w:r>
    </w:p>
    <w:p>
      <w:pPr>
        <w:pStyle w:val="9"/>
        <w:rPr>
          <w:sz w:val="24"/>
        </w:rPr>
      </w:pPr>
      <w:r>
        <w:rPr>
          <w:rFonts w:hint="eastAsia"/>
          <w:kern w:val="2"/>
          <w:sz w:val="24"/>
        </w:rPr>
        <w:t>（</w:t>
      </w:r>
      <w:r>
        <w:rPr>
          <w:rFonts w:hint="eastAsia"/>
          <w:kern w:val="2"/>
          <w:sz w:val="24"/>
          <w:lang w:val="en-US" w:eastAsia="zh-CN"/>
        </w:rPr>
        <w:t>十</w:t>
      </w:r>
      <w:r>
        <w:rPr>
          <w:rFonts w:hint="eastAsia"/>
          <w:kern w:val="2"/>
          <w:sz w:val="24"/>
        </w:rPr>
        <w:t>）</w:t>
      </w:r>
      <w:r>
        <w:rPr>
          <w:rFonts w:hint="eastAsia"/>
          <w:kern w:val="2"/>
          <w:sz w:val="24"/>
          <w:lang w:eastAsia="zh"/>
        </w:rPr>
        <w:t>实施</w:t>
      </w:r>
      <w:r>
        <w:rPr>
          <w:rFonts w:hint="eastAsia"/>
          <w:sz w:val="24"/>
        </w:rPr>
        <w:t>要求</w:t>
      </w:r>
    </w:p>
    <w:p>
      <w:pPr>
        <w:spacing w:line="360" w:lineRule="auto"/>
        <w:ind w:firstLine="480" w:firstLineChars="200"/>
        <w:rPr>
          <w:lang w:eastAsia="zh"/>
        </w:rPr>
      </w:pPr>
      <w:r>
        <w:rPr>
          <w:rFonts w:hint="eastAsia"/>
          <w:sz w:val="24"/>
          <w:lang w:eastAsia="zh"/>
        </w:rPr>
        <w:t>★</w:t>
      </w:r>
      <w:r>
        <w:rPr>
          <w:rFonts w:hint="eastAsia"/>
          <w:sz w:val="24"/>
          <w:lang w:val="en-US" w:eastAsia="zh-CN"/>
        </w:rPr>
        <w:t>1.采购</w:t>
      </w:r>
      <w:r>
        <w:rPr>
          <w:rFonts w:hint="eastAsia"/>
          <w:sz w:val="24"/>
          <w:lang w:eastAsia="zh"/>
        </w:rPr>
        <w:t>包</w:t>
      </w:r>
      <w:r>
        <w:rPr>
          <w:rFonts w:hint="eastAsia"/>
          <w:sz w:val="24"/>
          <w:lang w:val="en-US" w:eastAsia="zh-CN"/>
        </w:rPr>
        <w:t>三的投标人</w:t>
      </w:r>
      <w:r>
        <w:rPr>
          <w:rFonts w:hint="eastAsia"/>
          <w:sz w:val="24"/>
          <w:lang w:eastAsia="zh"/>
        </w:rPr>
        <w:t>须承诺</w:t>
      </w:r>
      <w:r>
        <w:rPr>
          <w:rFonts w:hint="eastAsia"/>
          <w:sz w:val="24"/>
          <w:lang w:val="en-US" w:eastAsia="zh-CN"/>
        </w:rPr>
        <w:t>如中标，本采购包</w:t>
      </w:r>
      <w:r>
        <w:rPr>
          <w:rFonts w:hint="eastAsia"/>
          <w:sz w:val="24"/>
          <w:lang w:eastAsia="zh"/>
        </w:rPr>
        <w:t>“作为</w:t>
      </w:r>
      <w:r>
        <w:rPr>
          <w:rFonts w:hint="eastAsia"/>
          <w:sz w:val="24"/>
          <w:lang w:val="en-US" w:eastAsia="zh-CN"/>
        </w:rPr>
        <w:t>教学实验室</w:t>
      </w:r>
      <w:r>
        <w:rPr>
          <w:rFonts w:hint="eastAsia"/>
          <w:sz w:val="24"/>
          <w:lang w:eastAsia="zh"/>
        </w:rPr>
        <w:t>效果落地责任主体，主导协调</w:t>
      </w:r>
      <w:r>
        <w:rPr>
          <w:rFonts w:hint="eastAsia"/>
          <w:sz w:val="24"/>
          <w:lang w:eastAsia="zh-CN"/>
        </w:rPr>
        <w:t>“</w:t>
      </w:r>
      <w:r>
        <w:rPr>
          <w:rFonts w:hint="eastAsia"/>
          <w:sz w:val="24"/>
          <w:lang w:eastAsia="zh"/>
        </w:rPr>
        <w:t>广医人体解剖楼生命科学馆和教学实验室仪器设备购置项目（装饰装修工程部分）</w:t>
      </w:r>
      <w:r>
        <w:rPr>
          <w:rFonts w:hint="eastAsia"/>
          <w:sz w:val="24"/>
          <w:lang w:eastAsia="zh-CN"/>
        </w:rPr>
        <w:t>”</w:t>
      </w:r>
      <w:r>
        <w:rPr>
          <w:rFonts w:hint="eastAsia"/>
          <w:sz w:val="24"/>
          <w:lang w:val="en-US" w:eastAsia="zh-CN"/>
        </w:rPr>
        <w:t>中教学实验室</w:t>
      </w:r>
      <w:r>
        <w:rPr>
          <w:rFonts w:hint="eastAsia"/>
          <w:sz w:val="24"/>
          <w:lang w:eastAsia="zh"/>
        </w:rPr>
        <w:t>装饰装修工程项目的实施工作</w:t>
      </w:r>
      <w:r>
        <w:rPr>
          <w:rFonts w:hint="eastAsia"/>
          <w:sz w:val="24"/>
          <w:lang w:eastAsia="zh-CN"/>
        </w:rPr>
        <w:t>，</w:t>
      </w:r>
      <w:r>
        <w:rPr>
          <w:rFonts w:hint="eastAsia"/>
          <w:sz w:val="24"/>
          <w:lang w:eastAsia="zh"/>
        </w:rPr>
        <w:t>按</w:t>
      </w:r>
      <w:r>
        <w:rPr>
          <w:rFonts w:hint="eastAsia"/>
          <w:sz w:val="24"/>
          <w:lang w:val="en-US" w:eastAsia="zh-CN"/>
        </w:rPr>
        <w:t>照</w:t>
      </w:r>
      <w:r>
        <w:rPr>
          <w:rFonts w:hint="eastAsia"/>
          <w:sz w:val="24"/>
          <w:lang w:eastAsia="zh"/>
        </w:rPr>
        <w:t>“广医人体解剖楼生命科学馆和教学实验室仪器设备购置项目（装饰装修部分）施工图”中教学实验室装饰装修工程内容配合开展</w:t>
      </w:r>
      <w:r>
        <w:rPr>
          <w:rFonts w:hint="eastAsia"/>
          <w:sz w:val="24"/>
          <w:lang w:val="en-US" w:eastAsia="zh-CN"/>
        </w:rPr>
        <w:t>，</w:t>
      </w:r>
      <w:r>
        <w:rPr>
          <w:rFonts w:hint="eastAsia"/>
          <w:sz w:val="24"/>
          <w:lang w:eastAsia="zh"/>
        </w:rPr>
        <w:t>对项目的最终功能实现、集成效果和整体交付负总责，保障项目的实施进度，共同实现</w:t>
      </w:r>
      <w:r>
        <w:rPr>
          <w:rFonts w:hint="eastAsia"/>
          <w:sz w:val="24"/>
          <w:lang w:val="en-US" w:eastAsia="zh-CN"/>
        </w:rPr>
        <w:t>教学实验室</w:t>
      </w:r>
      <w:r>
        <w:rPr>
          <w:rFonts w:hint="eastAsia"/>
          <w:sz w:val="24"/>
          <w:lang w:eastAsia="zh"/>
        </w:rPr>
        <w:t>建设整体目标，并在中标后提交详尽的《</w:t>
      </w:r>
      <w:r>
        <w:rPr>
          <w:rFonts w:hint="eastAsia"/>
          <w:sz w:val="24"/>
          <w:lang w:val="en-US" w:eastAsia="zh-CN"/>
        </w:rPr>
        <w:t>教学实验室</w:t>
      </w:r>
      <w:r>
        <w:rPr>
          <w:rFonts w:hint="eastAsia"/>
          <w:sz w:val="24"/>
          <w:lang w:eastAsia="zh"/>
        </w:rPr>
        <w:t>组织协调与管理实施方案》，阐述其组织、计划、协调和控制整个项目的能力与方法”。（提供承诺函，格式自拟</w:t>
      </w:r>
      <w:r>
        <w:rPr>
          <w:rFonts w:hint="eastAsia"/>
          <w:sz w:val="24"/>
          <w:lang w:eastAsia="zh-CN"/>
        </w:rPr>
        <w:t>。</w:t>
      </w:r>
      <w:r>
        <w:rPr>
          <w:rFonts w:hint="eastAsia"/>
          <w:sz w:val="24"/>
          <w:lang w:eastAsia="zh"/>
        </w:rPr>
        <w:t>）</w:t>
      </w:r>
    </w:p>
    <w:p>
      <w:pPr>
        <w:spacing w:line="360" w:lineRule="auto"/>
        <w:ind w:firstLine="480" w:firstLineChars="200"/>
        <w:rPr>
          <w:lang w:eastAsia="zh"/>
        </w:rPr>
      </w:pPr>
      <w:r>
        <w:rPr>
          <w:rFonts w:hint="eastAsia"/>
          <w:sz w:val="24"/>
          <w:lang w:eastAsia="zh"/>
        </w:rPr>
        <w:t>★</w:t>
      </w:r>
      <w:r>
        <w:rPr>
          <w:rFonts w:hint="eastAsia"/>
          <w:sz w:val="24"/>
          <w:lang w:val="en-US" w:eastAsia="zh-CN"/>
        </w:rPr>
        <w:t>2.采购</w:t>
      </w:r>
      <w:r>
        <w:rPr>
          <w:rFonts w:hint="eastAsia"/>
          <w:sz w:val="24"/>
          <w:lang w:eastAsia="zh"/>
        </w:rPr>
        <w:t>包</w:t>
      </w:r>
      <w:r>
        <w:rPr>
          <w:rFonts w:hint="eastAsia"/>
          <w:sz w:val="24"/>
          <w:lang w:val="en-US" w:eastAsia="zh-CN"/>
        </w:rPr>
        <w:t>三的投标人</w:t>
      </w:r>
      <w:r>
        <w:rPr>
          <w:rFonts w:hint="eastAsia"/>
          <w:sz w:val="24"/>
          <w:lang w:eastAsia="zh"/>
        </w:rPr>
        <w:t>须承诺</w:t>
      </w:r>
      <w:r>
        <w:rPr>
          <w:rFonts w:hint="eastAsia"/>
          <w:sz w:val="24"/>
          <w:lang w:eastAsia="zh-CN"/>
        </w:rPr>
        <w:t>：“</w:t>
      </w:r>
      <w:r>
        <w:rPr>
          <w:rFonts w:hint="eastAsia"/>
          <w:sz w:val="24"/>
          <w:lang w:val="en-US" w:eastAsia="zh-CN"/>
        </w:rPr>
        <w:t>如中标，</w:t>
      </w:r>
      <w:r>
        <w:rPr>
          <w:rFonts w:hint="eastAsia"/>
          <w:sz w:val="24"/>
          <w:szCs w:val="24"/>
          <w:lang w:val="en-US" w:eastAsia="zh-CN"/>
        </w:rPr>
        <w:t>负责离子通风净化系统和洁净通风净化系统设备的就位、固定和物理连接（包括但不限于风管、水电线管等，以及与</w:t>
      </w:r>
      <w:r>
        <w:rPr>
          <w:rFonts w:hint="eastAsia"/>
          <w:sz w:val="24"/>
          <w:lang w:val="en-US" w:eastAsia="zh-CN"/>
        </w:rPr>
        <w:t>‘</w:t>
      </w:r>
      <w:r>
        <w:rPr>
          <w:rFonts w:hint="eastAsia"/>
          <w:sz w:val="24"/>
          <w:lang w:eastAsia="zh"/>
        </w:rPr>
        <w:t>广医人体解剖楼生命科学馆和教学实验室仪器设备购置项目（装饰装修工程部分）</w:t>
      </w:r>
      <w:r>
        <w:rPr>
          <w:rFonts w:hint="eastAsia"/>
          <w:sz w:val="24"/>
          <w:lang w:val="en-US" w:eastAsia="zh-CN"/>
        </w:rPr>
        <w:t>’中教学实验室</w:t>
      </w:r>
      <w:r>
        <w:rPr>
          <w:rFonts w:hint="eastAsia"/>
          <w:sz w:val="24"/>
          <w:lang w:eastAsia="zh"/>
        </w:rPr>
        <w:t>装饰装修工程</w:t>
      </w:r>
      <w:r>
        <w:rPr>
          <w:rFonts w:hint="eastAsia"/>
          <w:sz w:val="24"/>
          <w:lang w:val="en-US" w:eastAsia="zh-CN"/>
        </w:rPr>
        <w:t>部分</w:t>
      </w:r>
      <w:r>
        <w:rPr>
          <w:rFonts w:hint="eastAsia"/>
          <w:sz w:val="24"/>
          <w:szCs w:val="24"/>
          <w:lang w:val="en-US" w:eastAsia="zh-CN"/>
        </w:rPr>
        <w:t>的预留口连接）等工作，</w:t>
      </w:r>
      <w:r>
        <w:rPr>
          <w:rFonts w:hint="eastAsia" w:asciiTheme="minorHAnsi" w:hAnsiTheme="minorHAnsi" w:eastAsiaTheme="minorEastAsia" w:cstheme="minorBidi"/>
          <w:sz w:val="24"/>
          <w:szCs w:val="24"/>
          <w:lang w:bidi="ar"/>
        </w:rPr>
        <w:t>安装调试所需一切费用由</w:t>
      </w:r>
      <w:r>
        <w:rPr>
          <w:rFonts w:hint="eastAsia" w:cstheme="minorBidi"/>
          <w:sz w:val="24"/>
          <w:szCs w:val="24"/>
          <w:lang w:val="en-US" w:eastAsia="zh-CN" w:bidi="ar"/>
        </w:rPr>
        <w:t>中标人</w:t>
      </w:r>
      <w:r>
        <w:rPr>
          <w:rFonts w:hint="eastAsia" w:asciiTheme="minorHAnsi" w:hAnsiTheme="minorHAnsi" w:eastAsiaTheme="minorEastAsia" w:cstheme="minorBidi"/>
          <w:sz w:val="24"/>
          <w:szCs w:val="24"/>
          <w:lang w:bidi="ar"/>
        </w:rPr>
        <w:t>负责</w:t>
      </w:r>
      <w:r>
        <w:rPr>
          <w:rFonts w:hint="eastAsia" w:cstheme="minorBidi"/>
          <w:sz w:val="24"/>
          <w:szCs w:val="24"/>
          <w:lang w:eastAsia="zh-CN" w:bidi="ar"/>
        </w:rPr>
        <w:t>”</w:t>
      </w:r>
      <w:r>
        <w:rPr>
          <w:rFonts w:hint="eastAsia" w:asciiTheme="minorHAnsi" w:hAnsiTheme="minorHAnsi" w:eastAsiaTheme="minorEastAsia" w:cstheme="minorBidi"/>
          <w:sz w:val="24"/>
          <w:szCs w:val="24"/>
          <w:lang w:bidi="ar"/>
        </w:rPr>
        <w:t>。</w:t>
      </w:r>
      <w:r>
        <w:rPr>
          <w:rFonts w:hint="eastAsia"/>
          <w:sz w:val="24"/>
          <w:lang w:eastAsia="zh"/>
        </w:rPr>
        <w:t>（提供承诺函，格式自拟</w:t>
      </w:r>
      <w:r>
        <w:rPr>
          <w:rFonts w:hint="eastAsia"/>
          <w:sz w:val="24"/>
          <w:lang w:eastAsia="zh-CN"/>
        </w:rPr>
        <w:t>。</w:t>
      </w:r>
      <w:r>
        <w:rPr>
          <w:rFonts w:hint="eastAsia"/>
          <w:sz w:val="24"/>
          <w:lang w:eastAsia="zh"/>
        </w:rPr>
        <w:t>）</w:t>
      </w:r>
    </w:p>
    <w:p>
      <w:pPr>
        <w:spacing w:line="360" w:lineRule="auto"/>
        <w:ind w:left="420" w:leftChars="200"/>
        <w:rPr>
          <w:b/>
          <w:bCs/>
          <w:sz w:val="28"/>
          <w:szCs w:val="28"/>
        </w:rPr>
      </w:pPr>
      <w:r>
        <w:rPr>
          <w:rFonts w:hint="eastAsia"/>
          <w:b/>
          <w:bCs/>
          <w:sz w:val="28"/>
          <w:szCs w:val="28"/>
        </w:rPr>
        <w:t>三、原型演示要求</w:t>
      </w:r>
    </w:p>
    <w:p>
      <w:pPr>
        <w:spacing w:line="360" w:lineRule="auto"/>
        <w:ind w:left="420" w:leftChars="200" w:firstLine="480" w:firstLineChars="200"/>
        <w:rPr>
          <w:sz w:val="24"/>
        </w:rPr>
      </w:pPr>
      <w:r>
        <w:rPr>
          <w:rFonts w:hint="eastAsia"/>
          <w:sz w:val="24"/>
        </w:rPr>
        <w:t>本采购包要求在评审过程中进行演示，建议供应商在投标文件（首次响应文件）解密时间截止后1小时内到达指定地点（广州市天河区天润路445号广州市政府采购中心（太阳广场）四楼供应商等候区）。演示开始时间由评审委员会确定，如供应商未在评审委员会规定的时间内到达演示地点进行演示，评审委员会有权视其放弃演示。</w:t>
      </w:r>
    </w:p>
    <w:p>
      <w:pPr>
        <w:spacing w:line="360" w:lineRule="auto"/>
        <w:ind w:left="420" w:leftChars="200" w:firstLine="480" w:firstLineChars="200"/>
        <w:rPr>
          <w:sz w:val="24"/>
        </w:rPr>
      </w:pPr>
      <w:r>
        <w:rPr>
          <w:rFonts w:hint="eastAsia"/>
          <w:sz w:val="24"/>
        </w:rPr>
        <w:t>（一）本项目由有效投标人于评标过程中进行演示，请投标人自行准备相关文件。</w:t>
      </w:r>
    </w:p>
    <w:p>
      <w:pPr>
        <w:spacing w:line="360" w:lineRule="auto"/>
        <w:ind w:left="420" w:leftChars="200" w:firstLine="480" w:firstLineChars="200"/>
        <w:rPr>
          <w:sz w:val="24"/>
        </w:rPr>
      </w:pPr>
      <w:r>
        <w:rPr>
          <w:rFonts w:hint="eastAsia"/>
          <w:sz w:val="24"/>
        </w:rPr>
        <w:t>（二）授权委托代理人须凭身份证原件参加演示，参加人数不超过3人（含授权委托代理人在内）。</w:t>
      </w:r>
    </w:p>
    <w:p>
      <w:pPr>
        <w:spacing w:line="360" w:lineRule="auto"/>
        <w:ind w:left="420" w:leftChars="200" w:firstLine="480" w:firstLineChars="200"/>
        <w:rPr>
          <w:sz w:val="24"/>
        </w:rPr>
      </w:pPr>
      <w:r>
        <w:rPr>
          <w:rFonts w:hint="eastAsia"/>
          <w:sz w:val="24"/>
        </w:rPr>
        <w:t>（三）如演示过程中需要用到电脑等设备（设备不能共用），请投标人自带，评标现场仅提供电源和投影设备。</w:t>
      </w:r>
    </w:p>
    <w:p>
      <w:pPr>
        <w:spacing w:line="360" w:lineRule="auto"/>
        <w:ind w:left="420" w:leftChars="200" w:firstLine="480" w:firstLineChars="200"/>
        <w:rPr>
          <w:sz w:val="24"/>
        </w:rPr>
      </w:pPr>
      <w:r>
        <w:rPr>
          <w:rFonts w:hint="eastAsia"/>
          <w:sz w:val="24"/>
        </w:rPr>
        <w:t>（四）演示时间不超过15分钟。</w:t>
      </w:r>
    </w:p>
    <w:p>
      <w:pPr>
        <w:spacing w:line="360" w:lineRule="auto"/>
        <w:ind w:left="420" w:leftChars="200" w:firstLine="480" w:firstLineChars="200"/>
        <w:rPr>
          <w:sz w:val="24"/>
        </w:rPr>
      </w:pPr>
      <w:r>
        <w:rPr>
          <w:rFonts w:hint="eastAsia"/>
          <w:sz w:val="24"/>
        </w:rPr>
        <w:t>（五）投标人演示顺序按《开标一览表》的顺序进行。</w:t>
      </w:r>
    </w:p>
    <w:p>
      <w:pPr>
        <w:spacing w:line="360" w:lineRule="auto"/>
        <w:ind w:left="420" w:leftChars="200" w:firstLine="480" w:firstLineChars="200"/>
        <w:rPr>
          <w:sz w:val="24"/>
        </w:rPr>
      </w:pPr>
      <w:r>
        <w:rPr>
          <w:rFonts w:hint="eastAsia"/>
          <w:sz w:val="24"/>
        </w:rPr>
        <w:t>（六）演示内容：</w:t>
      </w:r>
    </w:p>
    <w:p>
      <w:pPr>
        <w:spacing w:line="360" w:lineRule="auto"/>
        <w:ind w:left="420" w:leftChars="200" w:firstLine="480" w:firstLineChars="200"/>
        <w:rPr>
          <w:rFonts w:hint="eastAsia"/>
          <w:sz w:val="24"/>
        </w:rPr>
      </w:pPr>
      <w:r>
        <w:rPr>
          <w:rFonts w:hint="eastAsia"/>
          <w:sz w:val="24"/>
        </w:rPr>
        <w:t>1、标本维护</w:t>
      </w:r>
    </w:p>
    <w:p>
      <w:pPr>
        <w:spacing w:line="360" w:lineRule="auto"/>
        <w:ind w:left="420" w:leftChars="200" w:firstLine="480" w:firstLineChars="200"/>
        <w:rPr>
          <w:rFonts w:hint="eastAsia"/>
          <w:sz w:val="24"/>
        </w:rPr>
      </w:pPr>
      <w:r>
        <w:rPr>
          <w:rFonts w:hint="eastAsia"/>
          <w:sz w:val="24"/>
          <w:lang w:eastAsia="zh"/>
        </w:rPr>
        <w:t>（1）</w:t>
      </w:r>
      <w:r>
        <w:rPr>
          <w:rFonts w:hint="eastAsia"/>
          <w:sz w:val="24"/>
          <w:lang w:eastAsia="zh-CN"/>
        </w:rPr>
        <w:t>解剖教具</w:t>
      </w:r>
      <w:r>
        <w:rPr>
          <w:rFonts w:hint="eastAsia"/>
          <w:sz w:val="24"/>
        </w:rPr>
        <w:t xml:space="preserve">二维码功能：①360 度旋转、翻转、平移，可自由放大、缩小，可拖动，自动标注(中英双语)（区域标注功能：直接点击解剖结构时，该解剖结构可显示半透明区域显色标注，并显示该结构的中英文名词，标注正确率不低于95%，如有错误，包修改）、语音播报、锁定、重置、画笔、背景色无限色更换以及立体、仰视、俯视、平视 3D视角等基础操作功能;同时提供最佳视角观看功能(即:点击标注结构目录中的结构名称，对应结构可快速定位到最佳观看视角)。②具有标注结构辨别识别试题练习标注考核功能。提供手动标注结构，标注结果可与正确结构标注答案进行核对。③具有AI大数据资源链接功能，包括:3D 模型或 3D </w:t>
      </w:r>
      <w:r>
        <w:rPr>
          <w:rFonts w:hint="eastAsia"/>
          <w:sz w:val="24"/>
          <w:lang w:val="en-US" w:eastAsia="zh-CN"/>
        </w:rPr>
        <w:t>实物图</w:t>
      </w:r>
      <w:r>
        <w:rPr>
          <w:rFonts w:hint="eastAsia"/>
          <w:sz w:val="24"/>
        </w:rPr>
        <w:t>、相关视频微课和数字切片等资源的关联对比，并可对关联资源进行互动操作。④AI资源关联的视频微课可实现操作功能如:提供与其知识相关微课，支持全屏播放功能。⑤AI资源关联的数字切片可实现操作功能如:可实现 0-40倍无损扩大功能，同时提供组织结构标注信息，快速定位导航等功能。</w:t>
      </w:r>
    </w:p>
    <w:p>
      <w:pPr>
        <w:spacing w:line="360" w:lineRule="auto"/>
        <w:ind w:left="420" w:leftChars="200" w:firstLine="480" w:firstLineChars="200"/>
        <w:rPr>
          <w:rFonts w:hint="eastAsia"/>
          <w:sz w:val="24"/>
          <w:lang w:eastAsia="zh"/>
        </w:rPr>
      </w:pPr>
      <w:r>
        <w:rPr>
          <w:rFonts w:hint="eastAsia"/>
          <w:sz w:val="24"/>
          <w:lang w:eastAsia="zh"/>
        </w:rPr>
        <w:t>（2）投标时现场演示以管理员身份登</w:t>
      </w:r>
      <w:r>
        <w:rPr>
          <w:rFonts w:hint="eastAsia"/>
          <w:sz w:val="24"/>
          <w:lang w:val="en-US" w:eastAsia="zh-CN"/>
        </w:rPr>
        <w:t>录</w:t>
      </w:r>
      <w:r>
        <w:rPr>
          <w:rFonts w:hint="eastAsia"/>
          <w:sz w:val="24"/>
          <w:lang w:eastAsia="zh"/>
        </w:rPr>
        <w:t>3D模型后台管理网站，为一个3D模型生成二维码，手机扫码显示3D图片。</w:t>
      </w:r>
    </w:p>
    <w:p>
      <w:pPr>
        <w:spacing w:line="360" w:lineRule="auto"/>
        <w:ind w:left="420" w:leftChars="200" w:firstLine="480" w:firstLineChars="200"/>
        <w:rPr>
          <w:rFonts w:hint="eastAsia"/>
          <w:sz w:val="24"/>
        </w:rPr>
      </w:pPr>
      <w:r>
        <w:rPr>
          <w:rFonts w:hint="eastAsia"/>
          <w:sz w:val="24"/>
        </w:rPr>
        <w:t>2、男性骨盆附盆底肌模型</w:t>
      </w:r>
    </w:p>
    <w:p>
      <w:pPr>
        <w:spacing w:line="360" w:lineRule="auto"/>
        <w:ind w:left="420" w:leftChars="200" w:firstLine="480" w:firstLineChars="200"/>
        <w:rPr>
          <w:rFonts w:hint="default"/>
        </w:rPr>
      </w:pPr>
      <w:r>
        <w:rPr>
          <w:rFonts w:hint="eastAsia"/>
          <w:sz w:val="24"/>
        </w:rPr>
        <w:t>需要配备二维码标识牌，可实现手机扫描二维码查看同类型实物</w:t>
      </w:r>
      <w:r>
        <w:rPr>
          <w:rFonts w:hint="eastAsia"/>
          <w:sz w:val="24"/>
          <w:lang w:val="en-US" w:eastAsia="zh-CN"/>
        </w:rPr>
        <w:t>图或</w:t>
      </w:r>
      <w:r>
        <w:rPr>
          <w:rFonts w:hint="eastAsia"/>
          <w:sz w:val="24"/>
        </w:rPr>
        <w:t>模型，详细功能如下：①360度旋转、翻转、平移，可自由放大、缩小，可拖动，自动标注(中英双语)（有区域标注功能：直接点击解剖结构时，该解剖结构可显示半透明区域显色标注，并显示该结构的中英文名词，且名词标注正确率不低于95%，若有错误标注，供应商包修改）、语音播报、锁定、重置、画笔、背景色无限色更换以及立体、仰视、俯视、平视3D视角等基础操作功能；同时提供最佳视角观看功能(即:点击标注结构目录中的结构名称，对应结构可快速定位到最佳观看视角)。 ②具有AI大数据资源链接功能，包括:3D模型或3D</w:t>
      </w:r>
      <w:r>
        <w:rPr>
          <w:rFonts w:hint="eastAsia"/>
          <w:sz w:val="24"/>
          <w:lang w:eastAsia="zh-CN"/>
        </w:rPr>
        <w:t>实物图</w:t>
      </w:r>
      <w:r>
        <w:rPr>
          <w:rFonts w:hint="eastAsia"/>
          <w:sz w:val="24"/>
        </w:rPr>
        <w:t>、相关视频微课和数字切片等资源的关联对比，并可对关联资源进行互动操作。③AI资源关联的视频微课可实现操作功能如:提供与其知识相关微课，支持全屏播放功能。</w:t>
      </w:r>
    </w:p>
    <w:p>
      <w:pPr>
        <w:pStyle w:val="8"/>
      </w:pPr>
    </w:p>
    <w:p>
      <w:pPr>
        <w:pStyle w:val="8"/>
      </w:pPr>
    </w:p>
    <w:p>
      <w:pPr>
        <w:pStyle w:val="8"/>
      </w:pPr>
    </w:p>
    <w:p>
      <w:pPr>
        <w:pStyle w:val="8"/>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2BDF11"/>
    <w:multiLevelType w:val="singleLevel"/>
    <w:tmpl w:val="9C2BDF11"/>
    <w:lvl w:ilvl="0" w:tentative="0">
      <w:start w:val="32"/>
      <w:numFmt w:val="decimal"/>
      <w:suff w:val="nothing"/>
      <w:lvlText w:val="（%1）"/>
      <w:lvlJc w:val="left"/>
    </w:lvl>
  </w:abstractNum>
  <w:abstractNum w:abstractNumId="1">
    <w:nsid w:val="A94D8BE5"/>
    <w:multiLevelType w:val="singleLevel"/>
    <w:tmpl w:val="A94D8BE5"/>
    <w:lvl w:ilvl="0" w:tentative="0">
      <w:start w:val="4"/>
      <w:numFmt w:val="chineseCounting"/>
      <w:suff w:val="nothing"/>
      <w:lvlText w:val="%1、"/>
      <w:lvlJc w:val="left"/>
      <w:rPr>
        <w:rFonts w:hint="eastAsia"/>
      </w:rPr>
    </w:lvl>
  </w:abstractNum>
  <w:abstractNum w:abstractNumId="2">
    <w:nsid w:val="BEEFAFE9"/>
    <w:multiLevelType w:val="singleLevel"/>
    <w:tmpl w:val="BEEFAFE9"/>
    <w:lvl w:ilvl="0" w:tentative="0">
      <w:start w:val="1"/>
      <w:numFmt w:val="chineseCounting"/>
      <w:suff w:val="nothing"/>
      <w:lvlText w:val="%1、"/>
      <w:lvlJc w:val="left"/>
      <w:rPr>
        <w:rFonts w:hint="eastAsia"/>
      </w:rPr>
    </w:lvl>
  </w:abstractNum>
  <w:abstractNum w:abstractNumId="3">
    <w:nsid w:val="C76D206E"/>
    <w:multiLevelType w:val="singleLevel"/>
    <w:tmpl w:val="C76D206E"/>
    <w:lvl w:ilvl="0" w:tentative="0">
      <w:start w:val="1"/>
      <w:numFmt w:val="chineseCounting"/>
      <w:suff w:val="nothing"/>
      <w:lvlText w:val="%1、"/>
      <w:lvlJc w:val="left"/>
      <w:rPr>
        <w:rFonts w:hint="eastAsia"/>
      </w:rPr>
    </w:lvl>
  </w:abstractNum>
  <w:abstractNum w:abstractNumId="4">
    <w:nsid w:val="CA586145"/>
    <w:multiLevelType w:val="singleLevel"/>
    <w:tmpl w:val="CA586145"/>
    <w:lvl w:ilvl="0" w:tentative="0">
      <w:start w:val="6"/>
      <w:numFmt w:val="chineseCounting"/>
      <w:suff w:val="nothing"/>
      <w:lvlText w:val="（%1）"/>
      <w:lvlJc w:val="left"/>
      <w:rPr>
        <w:rFonts w:hint="eastAsia"/>
      </w:rPr>
    </w:lvl>
  </w:abstractNum>
  <w:abstractNum w:abstractNumId="5">
    <w:nsid w:val="EF4CB324"/>
    <w:multiLevelType w:val="singleLevel"/>
    <w:tmpl w:val="EF4CB324"/>
    <w:lvl w:ilvl="0" w:tentative="0">
      <w:start w:val="1"/>
      <w:numFmt w:val="chineseCounting"/>
      <w:suff w:val="nothing"/>
      <w:lvlText w:val="%1、"/>
      <w:lvlJc w:val="left"/>
      <w:rPr>
        <w:rFonts w:hint="eastAsia"/>
      </w:rPr>
    </w:lvl>
  </w:abstractNum>
  <w:abstractNum w:abstractNumId="6">
    <w:nsid w:val="EFFC480A"/>
    <w:multiLevelType w:val="singleLevel"/>
    <w:tmpl w:val="EFFC480A"/>
    <w:lvl w:ilvl="0" w:tentative="0">
      <w:start w:val="1"/>
      <w:numFmt w:val="decimal"/>
      <w:lvlText w:val="%1."/>
      <w:lvlJc w:val="left"/>
      <w:pPr>
        <w:tabs>
          <w:tab w:val="left" w:pos="312"/>
        </w:tabs>
      </w:pPr>
    </w:lvl>
  </w:abstractNum>
  <w:abstractNum w:abstractNumId="7">
    <w:nsid w:val="FFD417C9"/>
    <w:multiLevelType w:val="singleLevel"/>
    <w:tmpl w:val="FFD417C9"/>
    <w:lvl w:ilvl="0" w:tentative="0">
      <w:start w:val="1"/>
      <w:numFmt w:val="decimal"/>
      <w:suff w:val="nothing"/>
      <w:lvlText w:val="%1、"/>
      <w:lvlJc w:val="left"/>
    </w:lvl>
  </w:abstractNum>
  <w:abstractNum w:abstractNumId="8">
    <w:nsid w:val="0558AE44"/>
    <w:multiLevelType w:val="singleLevel"/>
    <w:tmpl w:val="0558AE44"/>
    <w:lvl w:ilvl="0" w:tentative="0">
      <w:start w:val="1"/>
      <w:numFmt w:val="chineseCounting"/>
      <w:suff w:val="nothing"/>
      <w:lvlText w:val="%1、"/>
      <w:lvlJc w:val="left"/>
      <w:rPr>
        <w:rFonts w:hint="eastAsia"/>
      </w:rPr>
    </w:lvl>
  </w:abstractNum>
  <w:abstractNum w:abstractNumId="9">
    <w:nsid w:val="19F447C2"/>
    <w:multiLevelType w:val="singleLevel"/>
    <w:tmpl w:val="19F447C2"/>
    <w:lvl w:ilvl="0" w:tentative="0">
      <w:start w:val="3"/>
      <w:numFmt w:val="decimal"/>
      <w:suff w:val="nothing"/>
      <w:lvlText w:val="%1、"/>
      <w:lvlJc w:val="left"/>
    </w:lvl>
  </w:abstractNum>
  <w:abstractNum w:abstractNumId="10">
    <w:nsid w:val="35298B78"/>
    <w:multiLevelType w:val="singleLevel"/>
    <w:tmpl w:val="35298B78"/>
    <w:lvl w:ilvl="0" w:tentative="0">
      <w:start w:val="1"/>
      <w:numFmt w:val="chineseCounting"/>
      <w:suff w:val="nothing"/>
      <w:lvlText w:val="%1、"/>
      <w:lvlJc w:val="left"/>
      <w:rPr>
        <w:rFonts w:hint="eastAsia"/>
      </w:rPr>
    </w:lvl>
  </w:abstractNum>
  <w:abstractNum w:abstractNumId="11">
    <w:nsid w:val="67ED52C5"/>
    <w:multiLevelType w:val="singleLevel"/>
    <w:tmpl w:val="67ED52C5"/>
    <w:lvl w:ilvl="0" w:tentative="0">
      <w:start w:val="1"/>
      <w:numFmt w:val="chineseCounting"/>
      <w:suff w:val="nothing"/>
      <w:lvlText w:val="%1、"/>
      <w:lvlJc w:val="left"/>
      <w:rPr>
        <w:rFonts w:hint="eastAsia"/>
      </w:rPr>
    </w:lvl>
  </w:abstractNum>
  <w:abstractNum w:abstractNumId="12">
    <w:nsid w:val="72782C9B"/>
    <w:multiLevelType w:val="singleLevel"/>
    <w:tmpl w:val="72782C9B"/>
    <w:lvl w:ilvl="0" w:tentative="0">
      <w:start w:val="1"/>
      <w:numFmt w:val="chineseCounting"/>
      <w:suff w:val="nothing"/>
      <w:lvlText w:val="%1、"/>
      <w:lvlJc w:val="left"/>
      <w:rPr>
        <w:rFonts w:hint="eastAsia"/>
      </w:rPr>
    </w:lvl>
  </w:abstractNum>
  <w:abstractNum w:abstractNumId="13">
    <w:nsid w:val="7F1FD426"/>
    <w:multiLevelType w:val="singleLevel"/>
    <w:tmpl w:val="7F1FD426"/>
    <w:lvl w:ilvl="0" w:tentative="0">
      <w:start w:val="1"/>
      <w:numFmt w:val="chineseCounting"/>
      <w:suff w:val="nothing"/>
      <w:lvlText w:val="%1、"/>
      <w:lvlJc w:val="left"/>
      <w:rPr>
        <w:rFonts w:hint="eastAsia"/>
      </w:rPr>
    </w:lvl>
  </w:abstractNum>
  <w:num w:numId="1">
    <w:abstractNumId w:val="0"/>
  </w:num>
  <w:num w:numId="2">
    <w:abstractNumId w:val="4"/>
  </w:num>
  <w:num w:numId="3">
    <w:abstractNumId w:val="13"/>
  </w:num>
  <w:num w:numId="4">
    <w:abstractNumId w:val="11"/>
  </w:num>
  <w:num w:numId="5">
    <w:abstractNumId w:val="6"/>
  </w:num>
  <w:num w:numId="6">
    <w:abstractNumId w:val="12"/>
  </w:num>
  <w:num w:numId="7">
    <w:abstractNumId w:val="9"/>
  </w:num>
  <w:num w:numId="8">
    <w:abstractNumId w:val="5"/>
  </w:num>
  <w:num w:numId="9">
    <w:abstractNumId w:val="2"/>
  </w:num>
  <w:num w:numId="10">
    <w:abstractNumId w:val="10"/>
  </w:num>
  <w:num w:numId="11">
    <w:abstractNumId w:val="7"/>
  </w:num>
  <w:num w:numId="12">
    <w:abstractNumId w:val="3"/>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53B52B8D"/>
    <w:rsid w:val="00300BB8"/>
    <w:rsid w:val="00542CC3"/>
    <w:rsid w:val="00A10993"/>
    <w:rsid w:val="00F907CF"/>
    <w:rsid w:val="010A1426"/>
    <w:rsid w:val="02E35293"/>
    <w:rsid w:val="03056780"/>
    <w:rsid w:val="03E00A2D"/>
    <w:rsid w:val="04120EF9"/>
    <w:rsid w:val="04BF588C"/>
    <w:rsid w:val="04F35535"/>
    <w:rsid w:val="05130784"/>
    <w:rsid w:val="05DC49B6"/>
    <w:rsid w:val="06532B03"/>
    <w:rsid w:val="066466EB"/>
    <w:rsid w:val="06803D12"/>
    <w:rsid w:val="06BE50A6"/>
    <w:rsid w:val="074B1659"/>
    <w:rsid w:val="07660D9E"/>
    <w:rsid w:val="07C9793D"/>
    <w:rsid w:val="07EC4BEA"/>
    <w:rsid w:val="08591B53"/>
    <w:rsid w:val="088C017B"/>
    <w:rsid w:val="089B216C"/>
    <w:rsid w:val="089D3FDB"/>
    <w:rsid w:val="08B55E1C"/>
    <w:rsid w:val="09216B15"/>
    <w:rsid w:val="09734E97"/>
    <w:rsid w:val="0A5371A2"/>
    <w:rsid w:val="0A5E5DEA"/>
    <w:rsid w:val="0A6D12FB"/>
    <w:rsid w:val="0AA277E2"/>
    <w:rsid w:val="0AD007F3"/>
    <w:rsid w:val="0B1B7594"/>
    <w:rsid w:val="0B9510F4"/>
    <w:rsid w:val="0BE2331A"/>
    <w:rsid w:val="0C8D626F"/>
    <w:rsid w:val="0D0D2DD2"/>
    <w:rsid w:val="0D6B5898"/>
    <w:rsid w:val="0DC0318D"/>
    <w:rsid w:val="0DDC7682"/>
    <w:rsid w:val="0E08057A"/>
    <w:rsid w:val="0E1C5AFD"/>
    <w:rsid w:val="0E8A6F0A"/>
    <w:rsid w:val="0F5B4403"/>
    <w:rsid w:val="0F77627B"/>
    <w:rsid w:val="10106A15"/>
    <w:rsid w:val="10182972"/>
    <w:rsid w:val="10190546"/>
    <w:rsid w:val="11850FF5"/>
    <w:rsid w:val="11A55E09"/>
    <w:rsid w:val="11D02E86"/>
    <w:rsid w:val="12CA1FCB"/>
    <w:rsid w:val="135D0532"/>
    <w:rsid w:val="136E02B1"/>
    <w:rsid w:val="13907C7B"/>
    <w:rsid w:val="142F71C0"/>
    <w:rsid w:val="15410CDB"/>
    <w:rsid w:val="154C7F94"/>
    <w:rsid w:val="16A25067"/>
    <w:rsid w:val="1710774D"/>
    <w:rsid w:val="171B32E6"/>
    <w:rsid w:val="177F50ED"/>
    <w:rsid w:val="18322F75"/>
    <w:rsid w:val="1840063A"/>
    <w:rsid w:val="18BD142C"/>
    <w:rsid w:val="18EF0A25"/>
    <w:rsid w:val="19D57177"/>
    <w:rsid w:val="19DE010A"/>
    <w:rsid w:val="19F8741E"/>
    <w:rsid w:val="1A474731"/>
    <w:rsid w:val="1A9A7B62"/>
    <w:rsid w:val="1ACF7429"/>
    <w:rsid w:val="1B7451D3"/>
    <w:rsid w:val="1C302E5D"/>
    <w:rsid w:val="1C4E3604"/>
    <w:rsid w:val="1C8B457A"/>
    <w:rsid w:val="1CB515F6"/>
    <w:rsid w:val="1E324C07"/>
    <w:rsid w:val="1E42495C"/>
    <w:rsid w:val="1F5A0233"/>
    <w:rsid w:val="20D858B3"/>
    <w:rsid w:val="224E25CD"/>
    <w:rsid w:val="22BF41B2"/>
    <w:rsid w:val="22D6753F"/>
    <w:rsid w:val="22EE13BE"/>
    <w:rsid w:val="23403BE4"/>
    <w:rsid w:val="23F5677C"/>
    <w:rsid w:val="23FB55E8"/>
    <w:rsid w:val="240370EB"/>
    <w:rsid w:val="24375040"/>
    <w:rsid w:val="2452155F"/>
    <w:rsid w:val="24661428"/>
    <w:rsid w:val="24701892"/>
    <w:rsid w:val="25A1254D"/>
    <w:rsid w:val="25CF6B5E"/>
    <w:rsid w:val="25F767DC"/>
    <w:rsid w:val="26551754"/>
    <w:rsid w:val="26CC7C68"/>
    <w:rsid w:val="27BF3329"/>
    <w:rsid w:val="27E2526A"/>
    <w:rsid w:val="287B6958"/>
    <w:rsid w:val="28AF15F0"/>
    <w:rsid w:val="28FB2A87"/>
    <w:rsid w:val="29EC67AA"/>
    <w:rsid w:val="2A047719"/>
    <w:rsid w:val="2C4958B7"/>
    <w:rsid w:val="2C701096"/>
    <w:rsid w:val="2CCD0296"/>
    <w:rsid w:val="2F837332"/>
    <w:rsid w:val="2FD7142C"/>
    <w:rsid w:val="309C286D"/>
    <w:rsid w:val="30D86B55"/>
    <w:rsid w:val="30DF4A3C"/>
    <w:rsid w:val="314C1B7E"/>
    <w:rsid w:val="31737FFF"/>
    <w:rsid w:val="31E57E30"/>
    <w:rsid w:val="321A0709"/>
    <w:rsid w:val="32544FB6"/>
    <w:rsid w:val="335A5FF4"/>
    <w:rsid w:val="339A6A30"/>
    <w:rsid w:val="33B926E3"/>
    <w:rsid w:val="33D25109"/>
    <w:rsid w:val="33E317DE"/>
    <w:rsid w:val="342033A2"/>
    <w:rsid w:val="347100A1"/>
    <w:rsid w:val="34750CDD"/>
    <w:rsid w:val="347E203B"/>
    <w:rsid w:val="34B8182C"/>
    <w:rsid w:val="350519CA"/>
    <w:rsid w:val="35CE7B3C"/>
    <w:rsid w:val="375A2217"/>
    <w:rsid w:val="37803F47"/>
    <w:rsid w:val="383158AC"/>
    <w:rsid w:val="38A00F55"/>
    <w:rsid w:val="38EA0422"/>
    <w:rsid w:val="39C24EFB"/>
    <w:rsid w:val="3B247C1B"/>
    <w:rsid w:val="3BC555C8"/>
    <w:rsid w:val="3C123F18"/>
    <w:rsid w:val="3C495460"/>
    <w:rsid w:val="3C4E6C3D"/>
    <w:rsid w:val="3C925EC3"/>
    <w:rsid w:val="3CA01523"/>
    <w:rsid w:val="3CAB7EC8"/>
    <w:rsid w:val="3D3A1978"/>
    <w:rsid w:val="3D3E2AEA"/>
    <w:rsid w:val="3D622C7D"/>
    <w:rsid w:val="3DAA06EA"/>
    <w:rsid w:val="3E2D5CBA"/>
    <w:rsid w:val="3E442382"/>
    <w:rsid w:val="3E886713"/>
    <w:rsid w:val="3EF1250A"/>
    <w:rsid w:val="3F5B3FDC"/>
    <w:rsid w:val="3FC3761C"/>
    <w:rsid w:val="3FE37CCF"/>
    <w:rsid w:val="410127AD"/>
    <w:rsid w:val="41727207"/>
    <w:rsid w:val="41775363"/>
    <w:rsid w:val="417B41BA"/>
    <w:rsid w:val="41F540C0"/>
    <w:rsid w:val="424B545B"/>
    <w:rsid w:val="42CD2946"/>
    <w:rsid w:val="43EF6EC1"/>
    <w:rsid w:val="44615A71"/>
    <w:rsid w:val="44AE0D37"/>
    <w:rsid w:val="461E5AC7"/>
    <w:rsid w:val="461F5BAF"/>
    <w:rsid w:val="46523C6D"/>
    <w:rsid w:val="4654512D"/>
    <w:rsid w:val="466E5952"/>
    <w:rsid w:val="471D19C3"/>
    <w:rsid w:val="47906638"/>
    <w:rsid w:val="47924243"/>
    <w:rsid w:val="47941F6D"/>
    <w:rsid w:val="47C22C51"/>
    <w:rsid w:val="48480CC1"/>
    <w:rsid w:val="48812D50"/>
    <w:rsid w:val="493F3E72"/>
    <w:rsid w:val="4AAB5968"/>
    <w:rsid w:val="4AEA6060"/>
    <w:rsid w:val="4B8D4F8F"/>
    <w:rsid w:val="4C3A4182"/>
    <w:rsid w:val="4C417F01"/>
    <w:rsid w:val="4C800A2A"/>
    <w:rsid w:val="4D163106"/>
    <w:rsid w:val="4D2B5402"/>
    <w:rsid w:val="4D41789D"/>
    <w:rsid w:val="4D663ABA"/>
    <w:rsid w:val="4D673998"/>
    <w:rsid w:val="4DA30E74"/>
    <w:rsid w:val="4DA91E14"/>
    <w:rsid w:val="4DAD116D"/>
    <w:rsid w:val="4DD2631F"/>
    <w:rsid w:val="4E7E543D"/>
    <w:rsid w:val="4F165675"/>
    <w:rsid w:val="4F837195"/>
    <w:rsid w:val="4F9071D6"/>
    <w:rsid w:val="50047BC4"/>
    <w:rsid w:val="51A52CE0"/>
    <w:rsid w:val="51DA5080"/>
    <w:rsid w:val="51EC522D"/>
    <w:rsid w:val="52024EFC"/>
    <w:rsid w:val="52860D64"/>
    <w:rsid w:val="528F04B6"/>
    <w:rsid w:val="53620E89"/>
    <w:rsid w:val="53755060"/>
    <w:rsid w:val="53B52B8D"/>
    <w:rsid w:val="53D0401B"/>
    <w:rsid w:val="54330A77"/>
    <w:rsid w:val="549459BA"/>
    <w:rsid w:val="54DA2306"/>
    <w:rsid w:val="55D41DE6"/>
    <w:rsid w:val="55EA0907"/>
    <w:rsid w:val="56D2200D"/>
    <w:rsid w:val="56E55706"/>
    <w:rsid w:val="57CB514A"/>
    <w:rsid w:val="57E427B4"/>
    <w:rsid w:val="582232DD"/>
    <w:rsid w:val="587B479B"/>
    <w:rsid w:val="58C61EBA"/>
    <w:rsid w:val="58D26AB1"/>
    <w:rsid w:val="592F5CB1"/>
    <w:rsid w:val="595B4CF8"/>
    <w:rsid w:val="5A44578C"/>
    <w:rsid w:val="5A772091"/>
    <w:rsid w:val="5A7E2464"/>
    <w:rsid w:val="5A8644BC"/>
    <w:rsid w:val="5AC8016B"/>
    <w:rsid w:val="5ADA39FB"/>
    <w:rsid w:val="5B3F5F54"/>
    <w:rsid w:val="5BD2556E"/>
    <w:rsid w:val="5BE66063"/>
    <w:rsid w:val="5C901C4F"/>
    <w:rsid w:val="5CC01DFC"/>
    <w:rsid w:val="5D3970FE"/>
    <w:rsid w:val="5D6D4FFA"/>
    <w:rsid w:val="5DB91FED"/>
    <w:rsid w:val="5DCB1D21"/>
    <w:rsid w:val="5F0B430C"/>
    <w:rsid w:val="5F7674A3"/>
    <w:rsid w:val="5F767D2F"/>
    <w:rsid w:val="5F8B1768"/>
    <w:rsid w:val="5F8C3EEF"/>
    <w:rsid w:val="5FE5356E"/>
    <w:rsid w:val="606D714B"/>
    <w:rsid w:val="6181388D"/>
    <w:rsid w:val="626F711E"/>
    <w:rsid w:val="62944DD7"/>
    <w:rsid w:val="629A371D"/>
    <w:rsid w:val="62B24C1D"/>
    <w:rsid w:val="62C2612D"/>
    <w:rsid w:val="632626A5"/>
    <w:rsid w:val="637A0055"/>
    <w:rsid w:val="637E46EC"/>
    <w:rsid w:val="63D70838"/>
    <w:rsid w:val="641C6087"/>
    <w:rsid w:val="646217C6"/>
    <w:rsid w:val="64D429FF"/>
    <w:rsid w:val="655D3BA6"/>
    <w:rsid w:val="656A6834"/>
    <w:rsid w:val="660E2AEA"/>
    <w:rsid w:val="66291A75"/>
    <w:rsid w:val="665F5AFE"/>
    <w:rsid w:val="66DC0AFB"/>
    <w:rsid w:val="673A7026"/>
    <w:rsid w:val="67DF7532"/>
    <w:rsid w:val="67E91721"/>
    <w:rsid w:val="6813679E"/>
    <w:rsid w:val="687E1273"/>
    <w:rsid w:val="691C78D4"/>
    <w:rsid w:val="69465301"/>
    <w:rsid w:val="6A6E0A95"/>
    <w:rsid w:val="6AD05952"/>
    <w:rsid w:val="6B6A4927"/>
    <w:rsid w:val="6B8A321B"/>
    <w:rsid w:val="6B9D6AAA"/>
    <w:rsid w:val="6C133210"/>
    <w:rsid w:val="6C3A254B"/>
    <w:rsid w:val="6CE16E6B"/>
    <w:rsid w:val="6E22773B"/>
    <w:rsid w:val="6EE573DC"/>
    <w:rsid w:val="6F28758A"/>
    <w:rsid w:val="713A659C"/>
    <w:rsid w:val="715C2428"/>
    <w:rsid w:val="715D0434"/>
    <w:rsid w:val="71BB1392"/>
    <w:rsid w:val="71DC2392"/>
    <w:rsid w:val="71F820D6"/>
    <w:rsid w:val="720239C6"/>
    <w:rsid w:val="72255A4C"/>
    <w:rsid w:val="723914F7"/>
    <w:rsid w:val="723932A5"/>
    <w:rsid w:val="72457E9C"/>
    <w:rsid w:val="72A945B8"/>
    <w:rsid w:val="73021D94"/>
    <w:rsid w:val="730833A3"/>
    <w:rsid w:val="73357F10"/>
    <w:rsid w:val="736B7F67"/>
    <w:rsid w:val="74684195"/>
    <w:rsid w:val="75546838"/>
    <w:rsid w:val="75AA7A45"/>
    <w:rsid w:val="763149BF"/>
    <w:rsid w:val="77F79321"/>
    <w:rsid w:val="78545B4C"/>
    <w:rsid w:val="792C4DA7"/>
    <w:rsid w:val="797A042B"/>
    <w:rsid w:val="79951C0A"/>
    <w:rsid w:val="799748DE"/>
    <w:rsid w:val="79AD3D72"/>
    <w:rsid w:val="79D264B9"/>
    <w:rsid w:val="7AC57456"/>
    <w:rsid w:val="7AEF5A7D"/>
    <w:rsid w:val="7AF20495"/>
    <w:rsid w:val="7B424F78"/>
    <w:rsid w:val="7B7C5296"/>
    <w:rsid w:val="7BDE0F2D"/>
    <w:rsid w:val="7C1A66F4"/>
    <w:rsid w:val="7CA41922"/>
    <w:rsid w:val="7CE80B9A"/>
    <w:rsid w:val="7DB67EA0"/>
    <w:rsid w:val="7DCD6DAE"/>
    <w:rsid w:val="7DEB0260"/>
    <w:rsid w:val="7EA06B86"/>
    <w:rsid w:val="7F360529"/>
    <w:rsid w:val="7F3B68AE"/>
    <w:rsid w:val="7F65392B"/>
    <w:rsid w:val="7F7C4879"/>
    <w:rsid w:val="7F8D6DCF"/>
    <w:rsid w:val="7FAD2B87"/>
    <w:rsid w:val="7FC71EF0"/>
    <w:rsid w:val="7FE84988"/>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widowControl/>
      <w:spacing w:beforeAutospacing="1" w:afterAutospacing="1"/>
      <w:jc w:val="left"/>
    </w:pPr>
    <w:rPr>
      <w:rFonts w:ascii="宋体" w:hAnsi="宋体" w:eastAsia="宋体" w:cs="Times New Roman"/>
      <w:kern w:val="0"/>
      <w:sz w:val="24"/>
    </w:r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 w:type="paragraph" w:customStyle="1" w:styleId="9">
    <w:name w:val="正文缩进1"/>
    <w:basedOn w:val="1"/>
    <w:qFormat/>
    <w:uiPriority w:val="0"/>
    <w:pPr>
      <w:widowControl/>
      <w:ind w:firstLine="420"/>
      <w:jc w:val="left"/>
    </w:pPr>
    <w:rPr>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286</Pages>
  <Words>579</Words>
  <Characters>724</Characters>
  <Lines>0</Lines>
  <Paragraphs>0</Paragraphs>
  <TotalTime>10</TotalTime>
  <ScaleCrop>false</ScaleCrop>
  <LinksUpToDate>false</LinksUpToDate>
  <CharactersWithSpaces>730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李静春</cp:lastModifiedBy>
  <dcterms:modified xsi:type="dcterms:W3CDTF">2025-11-28T01:42:44Z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642AB8AED034412FB654092C91A0C040_13</vt:lpwstr>
  </property>
  <property fmtid="{D5CDD505-2E9C-101B-9397-08002B2CF9AE}" pid="4" name="KSOTemplateDocerSaveRecord">
    <vt:lpwstr>eyJoZGlkIjoiZjhlOWQxNmFhZmNhZjRkZGRlNmQyYTYyNjk3ZjdiZWEiLCJ1c2VySWQiOiIyNDM1NjYzNTkifQ==</vt:lpwstr>
  </property>
</Properties>
</file>