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8D0EDC">
      <w:pPr>
        <w:pStyle w:val="2"/>
        <w:keepNext w:val="0"/>
        <w:keepLines w:val="0"/>
        <w:widowControl/>
        <w:numPr>
          <w:ilvl w:val="0"/>
          <w:numId w:val="0"/>
        </w:numPr>
        <w:spacing w:before="188" w:after="188" w:line="400" w:lineRule="exact"/>
        <w:ind w:left="180" w:leftChars="0"/>
        <w:jc w:val="center"/>
        <w:rPr>
          <w:rFonts w:hint="eastAsia" w:ascii="宋体" w:hAnsi="宋体" w:eastAsia="宋体" w:cs="宋体"/>
          <w:b/>
          <w:bCs w:val="0"/>
          <w:color w:val="auto"/>
          <w:sz w:val="44"/>
          <w:szCs w:val="44"/>
          <w:highlight w:val="none"/>
        </w:rPr>
      </w:pPr>
      <w:bookmarkStart w:id="2" w:name="_GoBack"/>
      <w:r>
        <w:rPr>
          <w:rFonts w:hint="eastAsia" w:ascii="宋体" w:hAnsi="宋体" w:eastAsia="宋体" w:cs="宋体"/>
          <w:b/>
          <w:bCs w:val="0"/>
          <w:color w:val="auto"/>
          <w:sz w:val="44"/>
          <w:szCs w:val="44"/>
          <w:highlight w:val="none"/>
          <w:lang w:val="en-US" w:eastAsia="zh-CN"/>
        </w:rPr>
        <w:t>开标一览表（报价表）</w:t>
      </w:r>
      <w:bookmarkEnd w:id="2"/>
    </w:p>
    <w:p w14:paraId="1F67B20A">
      <w:pPr>
        <w:pStyle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采购项目编号：0877-25GZTP4ZC0010</w:t>
      </w:r>
    </w:p>
    <w:p w14:paraId="5E7AD8DC">
      <w:pPr>
        <w:pStyle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项目名称：国家检验检测高技术服务业集聚区2025年职工上下班班车租赁采购项目</w:t>
      </w:r>
      <w:r>
        <w:rPr>
          <w:rFonts w:hint="eastAsia" w:ascii="宋体" w:hAnsi="宋体" w:cs="宋体"/>
          <w:sz w:val="21"/>
          <w:szCs w:val="21"/>
          <w:lang w:val="en-US" w:eastAsia="zh-CN"/>
        </w:rPr>
        <w:t>（二次）</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4"/>
        <w:gridCol w:w="3046"/>
        <w:gridCol w:w="3091"/>
        <w:gridCol w:w="3085"/>
        <w:gridCol w:w="3108"/>
      </w:tblGrid>
      <w:tr w14:paraId="3BBCF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27" w:type="pct"/>
            <w:vAlign w:val="center"/>
          </w:tcPr>
          <w:p w14:paraId="46221D9E">
            <w:pPr>
              <w:spacing w:line="240" w:lineRule="auto"/>
              <w:jc w:val="center"/>
              <w:rPr>
                <w:rFonts w:hint="eastAsia" w:ascii="宋体" w:hAnsi="宋体" w:eastAsia="宋体" w:cs="宋体"/>
                <w:b/>
                <w:bCs/>
                <w:color w:val="auto"/>
                <w:kern w:val="2"/>
                <w:sz w:val="21"/>
                <w:szCs w:val="21"/>
                <w:u w:val="none"/>
                <w:vertAlign w:val="baseline"/>
                <w:lang w:val="en-US" w:eastAsia="zh-CN"/>
              </w:rPr>
            </w:pPr>
            <w:r>
              <w:rPr>
                <w:rFonts w:hint="eastAsia" w:ascii="宋体" w:hAnsi="宋体" w:eastAsia="宋体" w:cs="宋体"/>
                <w:b/>
                <w:bCs/>
                <w:color w:val="auto"/>
                <w:kern w:val="2"/>
                <w:sz w:val="21"/>
                <w:szCs w:val="21"/>
                <w:u w:val="none"/>
                <w:vertAlign w:val="baseline"/>
                <w:lang w:val="en-US" w:eastAsia="zh-CN"/>
              </w:rPr>
              <w:t>租赁车型</w:t>
            </w:r>
          </w:p>
        </w:tc>
        <w:tc>
          <w:tcPr>
            <w:tcW w:w="1031" w:type="pct"/>
            <w:vAlign w:val="center"/>
          </w:tcPr>
          <w:p w14:paraId="493DA19F">
            <w:pPr>
              <w:spacing w:line="240" w:lineRule="auto"/>
              <w:jc w:val="center"/>
              <w:rPr>
                <w:rFonts w:hint="eastAsia" w:ascii="宋体" w:hAnsi="宋体" w:eastAsia="宋体" w:cs="宋体"/>
                <w:b/>
                <w:bCs/>
                <w:color w:val="auto"/>
                <w:kern w:val="2"/>
                <w:sz w:val="21"/>
                <w:szCs w:val="21"/>
                <w:u w:val="none"/>
                <w:lang w:val="en-US" w:eastAsia="zh-CN" w:bidi="ar"/>
              </w:rPr>
            </w:pPr>
            <w:bookmarkStart w:id="0" w:name="OLE_LINK27"/>
            <w:r>
              <w:rPr>
                <w:rFonts w:hint="eastAsia" w:ascii="宋体" w:hAnsi="宋体" w:eastAsia="宋体" w:cs="宋体"/>
                <w:b/>
                <w:bCs/>
                <w:color w:val="auto"/>
                <w:kern w:val="2"/>
                <w:sz w:val="21"/>
                <w:szCs w:val="21"/>
                <w:u w:val="none"/>
                <w:lang w:val="en-US" w:eastAsia="zh-CN" w:bidi="ar"/>
              </w:rPr>
              <w:t>租车费单价最高限价</w:t>
            </w:r>
            <w:bookmarkEnd w:id="0"/>
            <w:bookmarkStart w:id="1" w:name="OLE_LINK29"/>
          </w:p>
          <w:p w14:paraId="2227C204">
            <w:pPr>
              <w:spacing w:line="240" w:lineRule="auto"/>
              <w:jc w:val="center"/>
              <w:rPr>
                <w:rFonts w:hint="eastAsia" w:ascii="宋体" w:hAnsi="宋体" w:eastAsia="宋体" w:cs="宋体"/>
                <w:b/>
                <w:bCs/>
                <w:color w:val="auto"/>
                <w:kern w:val="2"/>
                <w:sz w:val="21"/>
                <w:szCs w:val="21"/>
                <w:u w:val="none"/>
                <w:vertAlign w:val="baseline"/>
                <w:lang w:val="en-US" w:eastAsia="zh-CN"/>
              </w:rPr>
            </w:pPr>
            <w:r>
              <w:rPr>
                <w:rFonts w:hint="eastAsia" w:ascii="宋体" w:hAnsi="宋体" w:eastAsia="宋体" w:cs="宋体"/>
                <w:b/>
                <w:bCs/>
                <w:color w:val="auto"/>
                <w:kern w:val="2"/>
                <w:sz w:val="21"/>
                <w:szCs w:val="21"/>
                <w:u w:val="none"/>
                <w:lang w:val="en-US" w:eastAsia="zh-CN" w:bidi="ar"/>
              </w:rPr>
              <w:t>（人民币，</w:t>
            </w:r>
            <w:bookmarkEnd w:id="1"/>
            <w:r>
              <w:rPr>
                <w:rFonts w:hint="eastAsia" w:ascii="宋体" w:hAnsi="宋体" w:eastAsia="宋体" w:cs="宋体"/>
                <w:b/>
                <w:bCs/>
                <w:color w:val="auto"/>
                <w:kern w:val="2"/>
                <w:sz w:val="21"/>
                <w:szCs w:val="21"/>
                <w:u w:val="none"/>
                <w:lang w:val="en-US" w:eastAsia="zh-CN" w:bidi="ar"/>
              </w:rPr>
              <w:t>不含路桥费）</w:t>
            </w:r>
          </w:p>
        </w:tc>
        <w:tc>
          <w:tcPr>
            <w:tcW w:w="1046" w:type="pct"/>
            <w:vAlign w:val="center"/>
          </w:tcPr>
          <w:p w14:paraId="30879A3E">
            <w:pPr>
              <w:spacing w:line="240" w:lineRule="auto"/>
              <w:jc w:val="center"/>
              <w:rPr>
                <w:rFonts w:hint="eastAsia" w:ascii="宋体" w:hAnsi="宋体" w:eastAsia="宋体" w:cs="宋体"/>
                <w:b/>
                <w:bCs/>
                <w:color w:val="auto"/>
                <w:kern w:val="2"/>
                <w:sz w:val="21"/>
                <w:szCs w:val="21"/>
                <w:u w:val="none"/>
                <w:lang w:val="en-US" w:eastAsia="zh-CN" w:bidi="ar"/>
              </w:rPr>
            </w:pPr>
            <w:r>
              <w:rPr>
                <w:rFonts w:hint="eastAsia" w:ascii="宋体" w:hAnsi="宋体" w:eastAsia="宋体" w:cs="宋体"/>
                <w:b/>
                <w:bCs/>
                <w:color w:val="auto"/>
                <w:kern w:val="2"/>
                <w:sz w:val="21"/>
                <w:szCs w:val="21"/>
                <w:u w:val="none"/>
                <w:lang w:val="en-US" w:eastAsia="zh-CN" w:bidi="ar"/>
              </w:rPr>
              <w:t>租车费</w:t>
            </w:r>
            <w:r>
              <w:rPr>
                <w:rFonts w:hint="eastAsia" w:ascii="宋体" w:hAnsi="宋体" w:cs="宋体"/>
                <w:b/>
                <w:bCs/>
                <w:color w:val="auto"/>
                <w:kern w:val="2"/>
                <w:sz w:val="21"/>
                <w:szCs w:val="21"/>
                <w:u w:val="none"/>
                <w:lang w:val="en-US" w:eastAsia="zh-CN" w:bidi="ar"/>
              </w:rPr>
              <w:t>单价报价</w:t>
            </w:r>
          </w:p>
          <w:p w14:paraId="6908F471">
            <w:pPr>
              <w:spacing w:line="240" w:lineRule="auto"/>
              <w:jc w:val="center"/>
              <w:rPr>
                <w:rFonts w:hint="eastAsia" w:ascii="宋体" w:hAnsi="宋体" w:eastAsia="宋体" w:cs="宋体"/>
                <w:b/>
                <w:bCs/>
                <w:color w:val="auto"/>
                <w:kern w:val="2"/>
                <w:sz w:val="21"/>
                <w:szCs w:val="21"/>
                <w:u w:val="none"/>
                <w:lang w:val="en-US" w:eastAsia="zh-CN" w:bidi="ar"/>
              </w:rPr>
            </w:pPr>
            <w:r>
              <w:rPr>
                <w:rFonts w:hint="eastAsia" w:ascii="宋体" w:hAnsi="宋体" w:eastAsia="宋体" w:cs="宋体"/>
                <w:b/>
                <w:bCs/>
                <w:color w:val="auto"/>
                <w:kern w:val="2"/>
                <w:sz w:val="21"/>
                <w:szCs w:val="21"/>
                <w:u w:val="none"/>
                <w:lang w:val="en-US" w:eastAsia="zh-CN" w:bidi="ar"/>
              </w:rPr>
              <w:t>（人民币，不含路桥费）</w:t>
            </w:r>
          </w:p>
        </w:tc>
        <w:tc>
          <w:tcPr>
            <w:tcW w:w="1044" w:type="pct"/>
            <w:vAlign w:val="center"/>
          </w:tcPr>
          <w:p w14:paraId="183E136C">
            <w:pPr>
              <w:spacing w:line="240" w:lineRule="auto"/>
              <w:jc w:val="center"/>
              <w:rPr>
                <w:rFonts w:hint="eastAsia" w:ascii="宋体" w:hAnsi="宋体" w:eastAsia="宋体" w:cs="宋体"/>
                <w:b/>
                <w:bCs/>
                <w:color w:val="auto"/>
                <w:kern w:val="2"/>
                <w:sz w:val="21"/>
                <w:szCs w:val="21"/>
                <w:u w:val="none"/>
                <w:lang w:val="en-US" w:eastAsia="zh-CN" w:bidi="ar"/>
              </w:rPr>
            </w:pPr>
            <w:r>
              <w:rPr>
                <w:rFonts w:hint="eastAsia" w:ascii="宋体" w:hAnsi="宋体" w:eastAsia="宋体" w:cs="宋体"/>
                <w:b/>
                <w:bCs/>
                <w:color w:val="auto"/>
                <w:kern w:val="2"/>
                <w:sz w:val="21"/>
                <w:szCs w:val="21"/>
                <w:u w:val="none"/>
                <w:lang w:val="en-US" w:eastAsia="zh-CN" w:bidi="ar"/>
              </w:rPr>
              <w:t>路桥费单价最高限价</w:t>
            </w:r>
          </w:p>
          <w:p w14:paraId="64AE4E6C">
            <w:pPr>
              <w:spacing w:line="240" w:lineRule="auto"/>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b/>
                <w:bCs/>
                <w:color w:val="auto"/>
                <w:kern w:val="2"/>
                <w:sz w:val="21"/>
                <w:szCs w:val="21"/>
                <w:u w:val="none"/>
                <w:lang w:val="en-US" w:eastAsia="zh-CN" w:bidi="ar"/>
              </w:rPr>
              <w:t>（人民币）</w:t>
            </w:r>
          </w:p>
        </w:tc>
        <w:tc>
          <w:tcPr>
            <w:tcW w:w="1049" w:type="pct"/>
            <w:vAlign w:val="center"/>
          </w:tcPr>
          <w:p w14:paraId="3B95A25D">
            <w:pPr>
              <w:spacing w:line="240" w:lineRule="auto"/>
              <w:jc w:val="center"/>
              <w:rPr>
                <w:rFonts w:hint="eastAsia" w:ascii="宋体" w:hAnsi="宋体" w:eastAsia="宋体" w:cs="宋体"/>
                <w:b/>
                <w:bCs/>
                <w:color w:val="auto"/>
                <w:kern w:val="2"/>
                <w:sz w:val="21"/>
                <w:szCs w:val="21"/>
                <w:u w:val="none"/>
                <w:lang w:val="en-US" w:eastAsia="zh-CN" w:bidi="ar"/>
              </w:rPr>
            </w:pPr>
            <w:r>
              <w:rPr>
                <w:rFonts w:hint="eastAsia" w:ascii="宋体" w:hAnsi="宋体" w:eastAsia="宋体" w:cs="宋体"/>
                <w:b/>
                <w:bCs/>
                <w:color w:val="auto"/>
                <w:kern w:val="2"/>
                <w:sz w:val="21"/>
                <w:szCs w:val="21"/>
                <w:u w:val="none"/>
                <w:lang w:val="en-US" w:eastAsia="zh-CN" w:bidi="ar"/>
              </w:rPr>
              <w:t>路桥费</w:t>
            </w:r>
            <w:r>
              <w:rPr>
                <w:rFonts w:hint="eastAsia" w:ascii="宋体" w:hAnsi="宋体" w:cs="宋体"/>
                <w:b/>
                <w:bCs/>
                <w:color w:val="auto"/>
                <w:kern w:val="2"/>
                <w:sz w:val="21"/>
                <w:szCs w:val="21"/>
                <w:u w:val="none"/>
                <w:lang w:val="en-US" w:eastAsia="zh-CN" w:bidi="ar"/>
              </w:rPr>
              <w:t>单价报价</w:t>
            </w:r>
          </w:p>
          <w:p w14:paraId="3FF5C510">
            <w:pPr>
              <w:spacing w:line="240" w:lineRule="auto"/>
              <w:jc w:val="center"/>
              <w:rPr>
                <w:rFonts w:hint="eastAsia" w:ascii="宋体" w:hAnsi="宋体" w:eastAsia="宋体" w:cs="宋体"/>
                <w:b/>
                <w:bCs/>
                <w:color w:val="auto"/>
                <w:kern w:val="2"/>
                <w:sz w:val="21"/>
                <w:szCs w:val="21"/>
                <w:u w:val="none"/>
                <w:lang w:val="en-US" w:eastAsia="zh-CN" w:bidi="ar"/>
              </w:rPr>
            </w:pPr>
            <w:r>
              <w:rPr>
                <w:rFonts w:hint="eastAsia" w:ascii="宋体" w:hAnsi="宋体" w:eastAsia="宋体" w:cs="宋体"/>
                <w:b/>
                <w:bCs/>
                <w:color w:val="auto"/>
                <w:kern w:val="2"/>
                <w:sz w:val="21"/>
                <w:szCs w:val="21"/>
                <w:u w:val="none"/>
                <w:lang w:val="en-US" w:eastAsia="zh-CN" w:bidi="ar"/>
              </w:rPr>
              <w:t>（人民币）</w:t>
            </w:r>
          </w:p>
        </w:tc>
      </w:tr>
      <w:tr w14:paraId="016F0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27" w:type="pct"/>
            <w:vAlign w:val="center"/>
          </w:tcPr>
          <w:p w14:paraId="7C9CD408">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color w:val="auto"/>
                <w:kern w:val="2"/>
                <w:sz w:val="21"/>
                <w:szCs w:val="21"/>
                <w:u w:val="none"/>
                <w:vertAlign w:val="baseline"/>
                <w:lang w:val="en-US" w:eastAsia="zh-CN"/>
              </w:rPr>
              <w:t>55-59座车型</w:t>
            </w:r>
          </w:p>
        </w:tc>
        <w:tc>
          <w:tcPr>
            <w:tcW w:w="3046" w:type="dxa"/>
            <w:vAlign w:val="center"/>
          </w:tcPr>
          <w:p w14:paraId="3EF8FCCB">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color w:val="auto"/>
                <w:kern w:val="2"/>
                <w:sz w:val="21"/>
                <w:szCs w:val="21"/>
                <w:u w:val="none"/>
                <w:vertAlign w:val="baseline"/>
                <w:lang w:val="en-US" w:eastAsia="zh-CN"/>
              </w:rPr>
              <w:t>1250元/辆/天</w:t>
            </w:r>
          </w:p>
        </w:tc>
        <w:tc>
          <w:tcPr>
            <w:tcW w:w="1046" w:type="pct"/>
            <w:vAlign w:val="center"/>
          </w:tcPr>
          <w:p w14:paraId="42DE9748">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c>
          <w:tcPr>
            <w:tcW w:w="3085" w:type="dxa"/>
            <w:vAlign w:val="center"/>
          </w:tcPr>
          <w:p w14:paraId="6922779D">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100</w:t>
            </w:r>
            <w:r>
              <w:rPr>
                <w:rFonts w:hint="eastAsia" w:ascii="宋体" w:hAnsi="宋体" w:eastAsia="宋体" w:cs="宋体"/>
                <w:color w:val="auto"/>
                <w:kern w:val="2"/>
                <w:sz w:val="21"/>
                <w:szCs w:val="21"/>
                <w:u w:val="none"/>
                <w:vertAlign w:val="baseline"/>
                <w:lang w:val="en-US" w:eastAsia="zh-CN"/>
              </w:rPr>
              <w:t>元/辆/天</w:t>
            </w:r>
          </w:p>
        </w:tc>
        <w:tc>
          <w:tcPr>
            <w:tcW w:w="1049" w:type="pct"/>
            <w:vAlign w:val="center"/>
          </w:tcPr>
          <w:p w14:paraId="37AEC076">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r>
      <w:tr w14:paraId="126D3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27" w:type="pct"/>
            <w:vAlign w:val="center"/>
          </w:tcPr>
          <w:p w14:paraId="79C25A67">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color w:val="auto"/>
                <w:kern w:val="2"/>
                <w:sz w:val="21"/>
                <w:szCs w:val="21"/>
                <w:u w:val="none"/>
                <w:vertAlign w:val="baseline"/>
                <w:lang w:val="en-US" w:eastAsia="zh-CN"/>
              </w:rPr>
              <w:t>50-54座车型</w:t>
            </w:r>
          </w:p>
        </w:tc>
        <w:tc>
          <w:tcPr>
            <w:tcW w:w="3046" w:type="dxa"/>
            <w:vAlign w:val="center"/>
          </w:tcPr>
          <w:p w14:paraId="19461582">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color w:val="auto"/>
                <w:kern w:val="2"/>
                <w:sz w:val="21"/>
                <w:szCs w:val="21"/>
                <w:u w:val="none"/>
                <w:vertAlign w:val="baseline"/>
                <w:lang w:val="en-US" w:eastAsia="zh-CN"/>
              </w:rPr>
              <w:t>1050元/辆/天</w:t>
            </w:r>
          </w:p>
        </w:tc>
        <w:tc>
          <w:tcPr>
            <w:tcW w:w="1046" w:type="pct"/>
            <w:vAlign w:val="center"/>
          </w:tcPr>
          <w:p w14:paraId="62A531F7">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c>
          <w:tcPr>
            <w:tcW w:w="3085" w:type="dxa"/>
            <w:vAlign w:val="center"/>
          </w:tcPr>
          <w:p w14:paraId="3F96F27A">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100</w:t>
            </w:r>
            <w:r>
              <w:rPr>
                <w:rFonts w:hint="eastAsia" w:ascii="宋体" w:hAnsi="宋体" w:eastAsia="宋体" w:cs="宋体"/>
                <w:color w:val="auto"/>
                <w:kern w:val="2"/>
                <w:sz w:val="21"/>
                <w:szCs w:val="21"/>
                <w:u w:val="none"/>
                <w:vertAlign w:val="baseline"/>
                <w:lang w:val="en-US" w:eastAsia="zh-CN"/>
              </w:rPr>
              <w:t>元/辆/天</w:t>
            </w:r>
          </w:p>
        </w:tc>
        <w:tc>
          <w:tcPr>
            <w:tcW w:w="1049" w:type="pct"/>
            <w:vAlign w:val="center"/>
          </w:tcPr>
          <w:p w14:paraId="220F52AF">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r>
      <w:tr w14:paraId="3471E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27" w:type="pct"/>
            <w:vAlign w:val="center"/>
          </w:tcPr>
          <w:p w14:paraId="558B8D28">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snapToGrid w:val="0"/>
                <w:color w:val="auto"/>
                <w:spacing w:val="-1"/>
                <w:kern w:val="2"/>
                <w:sz w:val="21"/>
                <w:szCs w:val="21"/>
                <w:highlight w:val="none"/>
                <w:u w:val="none"/>
                <w:lang w:val="en-US" w:eastAsia="zh-CN" w:bidi="ar"/>
              </w:rPr>
              <w:t>45-49</w:t>
            </w:r>
            <w:r>
              <w:rPr>
                <w:rFonts w:hint="eastAsia" w:ascii="宋体" w:hAnsi="宋体" w:eastAsia="宋体" w:cs="宋体"/>
                <w:color w:val="auto"/>
                <w:kern w:val="2"/>
                <w:sz w:val="21"/>
                <w:szCs w:val="21"/>
                <w:u w:val="none"/>
                <w:vertAlign w:val="baseline"/>
                <w:lang w:val="en-US" w:eastAsia="zh-CN"/>
              </w:rPr>
              <w:t>座车型</w:t>
            </w:r>
          </w:p>
        </w:tc>
        <w:tc>
          <w:tcPr>
            <w:tcW w:w="3046" w:type="dxa"/>
            <w:vAlign w:val="center"/>
          </w:tcPr>
          <w:p w14:paraId="75034EDB">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snapToGrid w:val="0"/>
                <w:color w:val="auto"/>
                <w:spacing w:val="-1"/>
                <w:kern w:val="2"/>
                <w:sz w:val="21"/>
                <w:szCs w:val="21"/>
                <w:u w:val="none"/>
                <w:lang w:val="en-US" w:eastAsia="zh-CN" w:bidi="ar"/>
              </w:rPr>
              <w:t>1000</w:t>
            </w:r>
            <w:r>
              <w:rPr>
                <w:rFonts w:hint="eastAsia" w:ascii="宋体" w:hAnsi="宋体" w:eastAsia="宋体" w:cs="宋体"/>
                <w:color w:val="auto"/>
                <w:kern w:val="2"/>
                <w:sz w:val="21"/>
                <w:szCs w:val="21"/>
                <w:u w:val="none"/>
                <w:vertAlign w:val="baseline"/>
                <w:lang w:val="en-US" w:eastAsia="zh-CN"/>
              </w:rPr>
              <w:t>元/辆/天</w:t>
            </w:r>
          </w:p>
        </w:tc>
        <w:tc>
          <w:tcPr>
            <w:tcW w:w="1046" w:type="pct"/>
            <w:vAlign w:val="center"/>
          </w:tcPr>
          <w:p w14:paraId="56D2D806">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c>
          <w:tcPr>
            <w:tcW w:w="3085" w:type="dxa"/>
            <w:vAlign w:val="center"/>
          </w:tcPr>
          <w:p w14:paraId="2EFCE7F4">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100</w:t>
            </w:r>
            <w:r>
              <w:rPr>
                <w:rFonts w:hint="eastAsia" w:ascii="宋体" w:hAnsi="宋体" w:eastAsia="宋体" w:cs="宋体"/>
                <w:color w:val="auto"/>
                <w:kern w:val="2"/>
                <w:sz w:val="21"/>
                <w:szCs w:val="21"/>
                <w:u w:val="none"/>
                <w:vertAlign w:val="baseline"/>
                <w:lang w:val="en-US" w:eastAsia="zh-CN"/>
              </w:rPr>
              <w:t>元/辆/天</w:t>
            </w:r>
          </w:p>
        </w:tc>
        <w:tc>
          <w:tcPr>
            <w:tcW w:w="1049" w:type="pct"/>
            <w:vAlign w:val="center"/>
          </w:tcPr>
          <w:p w14:paraId="3FF85414">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r>
      <w:tr w14:paraId="5A16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27" w:type="pct"/>
            <w:vAlign w:val="center"/>
          </w:tcPr>
          <w:p w14:paraId="32509688">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color w:val="auto"/>
                <w:kern w:val="2"/>
                <w:sz w:val="21"/>
                <w:szCs w:val="21"/>
                <w:u w:val="none"/>
                <w:vertAlign w:val="baseline"/>
                <w:lang w:val="en-US" w:eastAsia="zh-CN"/>
              </w:rPr>
              <w:t>40-44座车型</w:t>
            </w:r>
          </w:p>
        </w:tc>
        <w:tc>
          <w:tcPr>
            <w:tcW w:w="3046" w:type="dxa"/>
            <w:vAlign w:val="center"/>
          </w:tcPr>
          <w:p w14:paraId="137CAC4D">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color w:val="auto"/>
                <w:kern w:val="2"/>
                <w:sz w:val="21"/>
                <w:szCs w:val="21"/>
                <w:u w:val="none"/>
                <w:vertAlign w:val="baseline"/>
                <w:lang w:val="en-US" w:eastAsia="zh-CN"/>
              </w:rPr>
              <w:t>980元/辆/天</w:t>
            </w:r>
          </w:p>
        </w:tc>
        <w:tc>
          <w:tcPr>
            <w:tcW w:w="1046" w:type="pct"/>
            <w:vAlign w:val="center"/>
          </w:tcPr>
          <w:p w14:paraId="70522E88">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c>
          <w:tcPr>
            <w:tcW w:w="3085" w:type="dxa"/>
            <w:vAlign w:val="center"/>
          </w:tcPr>
          <w:p w14:paraId="623EFD79">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100</w:t>
            </w:r>
            <w:r>
              <w:rPr>
                <w:rFonts w:hint="eastAsia" w:ascii="宋体" w:hAnsi="宋体" w:eastAsia="宋体" w:cs="宋体"/>
                <w:color w:val="auto"/>
                <w:kern w:val="2"/>
                <w:sz w:val="21"/>
                <w:szCs w:val="21"/>
                <w:u w:val="none"/>
                <w:vertAlign w:val="baseline"/>
                <w:lang w:val="en-US" w:eastAsia="zh-CN"/>
              </w:rPr>
              <w:t>元/辆/天</w:t>
            </w:r>
          </w:p>
        </w:tc>
        <w:tc>
          <w:tcPr>
            <w:tcW w:w="1049" w:type="pct"/>
            <w:vAlign w:val="center"/>
          </w:tcPr>
          <w:p w14:paraId="2A27A07B">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r>
      <w:tr w14:paraId="5163A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27" w:type="pct"/>
            <w:vAlign w:val="center"/>
          </w:tcPr>
          <w:p w14:paraId="1FA2E6CD">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snapToGrid w:val="0"/>
                <w:color w:val="auto"/>
                <w:spacing w:val="-1"/>
                <w:kern w:val="2"/>
                <w:sz w:val="21"/>
                <w:szCs w:val="21"/>
                <w:u w:val="none"/>
                <w:lang w:val="en-US" w:eastAsia="zh-CN" w:bidi="ar"/>
              </w:rPr>
              <w:t>35-39座</w:t>
            </w:r>
            <w:r>
              <w:rPr>
                <w:rFonts w:hint="eastAsia" w:ascii="宋体" w:hAnsi="宋体" w:eastAsia="宋体" w:cs="宋体"/>
                <w:color w:val="auto"/>
                <w:kern w:val="2"/>
                <w:sz w:val="21"/>
                <w:szCs w:val="21"/>
                <w:u w:val="none"/>
                <w:vertAlign w:val="baseline"/>
                <w:lang w:val="en-US" w:eastAsia="zh-CN"/>
              </w:rPr>
              <w:t>车型</w:t>
            </w:r>
          </w:p>
        </w:tc>
        <w:tc>
          <w:tcPr>
            <w:tcW w:w="3046" w:type="dxa"/>
            <w:vAlign w:val="center"/>
          </w:tcPr>
          <w:p w14:paraId="76D7EDAF">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u w:val="none"/>
                <w:vertAlign w:val="baseline"/>
                <w:lang w:val="en-US" w:eastAsia="zh-CN"/>
              </w:rPr>
            </w:pPr>
            <w:r>
              <w:rPr>
                <w:rFonts w:hint="eastAsia" w:ascii="宋体" w:hAnsi="宋体" w:eastAsia="宋体" w:cs="宋体"/>
                <w:color w:val="auto"/>
                <w:kern w:val="2"/>
                <w:sz w:val="21"/>
                <w:szCs w:val="21"/>
                <w:u w:val="none"/>
                <w:vertAlign w:val="baseline"/>
                <w:lang w:val="en-US" w:eastAsia="zh-CN"/>
              </w:rPr>
              <w:t>950元/辆/天</w:t>
            </w:r>
          </w:p>
        </w:tc>
        <w:tc>
          <w:tcPr>
            <w:tcW w:w="1046" w:type="pct"/>
            <w:vAlign w:val="center"/>
          </w:tcPr>
          <w:p w14:paraId="4A3793A6">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c>
          <w:tcPr>
            <w:tcW w:w="3085" w:type="dxa"/>
            <w:vAlign w:val="center"/>
          </w:tcPr>
          <w:p w14:paraId="4A966077">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100</w:t>
            </w:r>
            <w:r>
              <w:rPr>
                <w:rFonts w:hint="eastAsia" w:ascii="宋体" w:hAnsi="宋体" w:eastAsia="宋体" w:cs="宋体"/>
                <w:color w:val="auto"/>
                <w:kern w:val="2"/>
                <w:sz w:val="21"/>
                <w:szCs w:val="21"/>
                <w:u w:val="none"/>
                <w:vertAlign w:val="baseline"/>
                <w:lang w:val="en-US" w:eastAsia="zh-CN"/>
              </w:rPr>
              <w:t>元/辆/天</w:t>
            </w:r>
          </w:p>
        </w:tc>
        <w:tc>
          <w:tcPr>
            <w:tcW w:w="1049" w:type="pct"/>
            <w:vAlign w:val="center"/>
          </w:tcPr>
          <w:p w14:paraId="0802E9B8">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color w:val="auto"/>
                <w:kern w:val="2"/>
                <w:sz w:val="21"/>
                <w:szCs w:val="21"/>
                <w:u w:val="none"/>
                <w:vertAlign w:val="baseline"/>
                <w:lang w:val="en-US" w:eastAsia="zh-CN" w:bidi="ar-SA"/>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r>
      <w:tr w14:paraId="548F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27" w:type="pct"/>
            <w:vAlign w:val="center"/>
          </w:tcPr>
          <w:p w14:paraId="00E36787">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30-34座</w:t>
            </w:r>
            <w:r>
              <w:rPr>
                <w:rFonts w:hint="eastAsia" w:ascii="宋体" w:hAnsi="宋体" w:eastAsia="宋体" w:cs="宋体"/>
                <w:color w:val="auto"/>
                <w:kern w:val="2"/>
                <w:sz w:val="21"/>
                <w:szCs w:val="21"/>
                <w:u w:val="none"/>
                <w:vertAlign w:val="baseline"/>
                <w:lang w:val="en-US" w:eastAsia="zh-CN"/>
              </w:rPr>
              <w:t>车型</w:t>
            </w:r>
          </w:p>
        </w:tc>
        <w:tc>
          <w:tcPr>
            <w:tcW w:w="3046" w:type="dxa"/>
            <w:vAlign w:val="center"/>
          </w:tcPr>
          <w:p w14:paraId="570455F2">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800</w:t>
            </w:r>
            <w:r>
              <w:rPr>
                <w:rFonts w:hint="eastAsia" w:ascii="宋体" w:hAnsi="宋体" w:eastAsia="宋体" w:cs="宋体"/>
                <w:color w:val="auto"/>
                <w:kern w:val="2"/>
                <w:sz w:val="21"/>
                <w:szCs w:val="21"/>
                <w:u w:val="none"/>
                <w:vertAlign w:val="baseline"/>
                <w:lang w:val="en-US" w:eastAsia="zh-CN"/>
              </w:rPr>
              <w:t>元/辆/天</w:t>
            </w:r>
          </w:p>
        </w:tc>
        <w:tc>
          <w:tcPr>
            <w:tcW w:w="1046" w:type="pct"/>
            <w:vAlign w:val="center"/>
          </w:tcPr>
          <w:p w14:paraId="6032E4FD">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snapToGrid w:val="0"/>
                <w:color w:val="auto"/>
                <w:spacing w:val="-1"/>
                <w:kern w:val="2"/>
                <w:sz w:val="21"/>
                <w:szCs w:val="21"/>
                <w:u w:val="none"/>
                <w:lang w:val="en-US" w:eastAsia="zh-CN" w:bidi="ar"/>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c>
          <w:tcPr>
            <w:tcW w:w="3085" w:type="dxa"/>
            <w:vAlign w:val="center"/>
          </w:tcPr>
          <w:p w14:paraId="05666FEE">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100</w:t>
            </w:r>
            <w:r>
              <w:rPr>
                <w:rFonts w:hint="eastAsia" w:ascii="宋体" w:hAnsi="宋体" w:eastAsia="宋体" w:cs="宋体"/>
                <w:color w:val="auto"/>
                <w:kern w:val="2"/>
                <w:sz w:val="21"/>
                <w:szCs w:val="21"/>
                <w:u w:val="none"/>
                <w:vertAlign w:val="baseline"/>
                <w:lang w:val="en-US" w:eastAsia="zh-CN"/>
              </w:rPr>
              <w:t>元/辆/天</w:t>
            </w:r>
          </w:p>
        </w:tc>
        <w:tc>
          <w:tcPr>
            <w:tcW w:w="1049" w:type="pct"/>
            <w:vAlign w:val="center"/>
          </w:tcPr>
          <w:p w14:paraId="58DF3C74">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snapToGrid w:val="0"/>
                <w:color w:val="auto"/>
                <w:spacing w:val="-1"/>
                <w:kern w:val="2"/>
                <w:sz w:val="21"/>
                <w:szCs w:val="21"/>
                <w:u w:val="none"/>
                <w:lang w:val="en-US" w:eastAsia="zh-CN" w:bidi="ar"/>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r>
      <w:tr w14:paraId="5F6B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27" w:type="pct"/>
            <w:vAlign w:val="center"/>
          </w:tcPr>
          <w:p w14:paraId="6D105731">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25-29座</w:t>
            </w:r>
            <w:r>
              <w:rPr>
                <w:rFonts w:hint="eastAsia" w:ascii="宋体" w:hAnsi="宋体" w:eastAsia="宋体" w:cs="宋体"/>
                <w:color w:val="auto"/>
                <w:kern w:val="2"/>
                <w:sz w:val="21"/>
                <w:szCs w:val="21"/>
                <w:u w:val="none"/>
                <w:vertAlign w:val="baseline"/>
                <w:lang w:val="en-US" w:eastAsia="zh-CN"/>
              </w:rPr>
              <w:t>车型</w:t>
            </w:r>
          </w:p>
        </w:tc>
        <w:tc>
          <w:tcPr>
            <w:tcW w:w="3046" w:type="dxa"/>
            <w:vAlign w:val="center"/>
          </w:tcPr>
          <w:p w14:paraId="357CCF7B">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700</w:t>
            </w:r>
            <w:r>
              <w:rPr>
                <w:rFonts w:hint="eastAsia" w:ascii="宋体" w:hAnsi="宋体" w:eastAsia="宋体" w:cs="宋体"/>
                <w:color w:val="auto"/>
                <w:kern w:val="2"/>
                <w:sz w:val="21"/>
                <w:szCs w:val="21"/>
                <w:u w:val="none"/>
                <w:vertAlign w:val="baseline"/>
                <w:lang w:val="en-US" w:eastAsia="zh-CN"/>
              </w:rPr>
              <w:t>元/辆/天</w:t>
            </w:r>
          </w:p>
        </w:tc>
        <w:tc>
          <w:tcPr>
            <w:tcW w:w="1046" w:type="pct"/>
            <w:vAlign w:val="center"/>
          </w:tcPr>
          <w:p w14:paraId="6D658A8C">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snapToGrid w:val="0"/>
                <w:color w:val="auto"/>
                <w:spacing w:val="-1"/>
                <w:kern w:val="2"/>
                <w:sz w:val="21"/>
                <w:szCs w:val="21"/>
                <w:u w:val="none"/>
                <w:lang w:val="en-US" w:eastAsia="zh-CN" w:bidi="ar"/>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c>
          <w:tcPr>
            <w:tcW w:w="3085" w:type="dxa"/>
            <w:vAlign w:val="center"/>
          </w:tcPr>
          <w:p w14:paraId="1F1BF2DF">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80</w:t>
            </w:r>
            <w:r>
              <w:rPr>
                <w:rFonts w:hint="eastAsia" w:ascii="宋体" w:hAnsi="宋体" w:eastAsia="宋体" w:cs="宋体"/>
                <w:color w:val="auto"/>
                <w:kern w:val="2"/>
                <w:sz w:val="21"/>
                <w:szCs w:val="21"/>
                <w:u w:val="none"/>
                <w:vertAlign w:val="baseline"/>
                <w:lang w:val="en-US" w:eastAsia="zh-CN"/>
              </w:rPr>
              <w:t>元/辆/天</w:t>
            </w:r>
          </w:p>
        </w:tc>
        <w:tc>
          <w:tcPr>
            <w:tcW w:w="1049" w:type="pct"/>
            <w:vAlign w:val="center"/>
          </w:tcPr>
          <w:p w14:paraId="133E61F3">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snapToGrid w:val="0"/>
                <w:color w:val="auto"/>
                <w:spacing w:val="-1"/>
                <w:kern w:val="2"/>
                <w:sz w:val="21"/>
                <w:szCs w:val="21"/>
                <w:u w:val="none"/>
                <w:lang w:val="en-US" w:eastAsia="zh-CN" w:bidi="ar"/>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r>
      <w:tr w14:paraId="79DC3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27" w:type="pct"/>
            <w:vAlign w:val="center"/>
          </w:tcPr>
          <w:p w14:paraId="1A0B3699">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20-24座</w:t>
            </w:r>
            <w:r>
              <w:rPr>
                <w:rFonts w:hint="eastAsia" w:ascii="宋体" w:hAnsi="宋体" w:eastAsia="宋体" w:cs="宋体"/>
                <w:color w:val="auto"/>
                <w:kern w:val="2"/>
                <w:sz w:val="21"/>
                <w:szCs w:val="21"/>
                <w:u w:val="none"/>
                <w:vertAlign w:val="baseline"/>
                <w:lang w:val="en-US" w:eastAsia="zh-CN"/>
              </w:rPr>
              <w:t>车型</w:t>
            </w:r>
          </w:p>
        </w:tc>
        <w:tc>
          <w:tcPr>
            <w:tcW w:w="3046" w:type="dxa"/>
            <w:vAlign w:val="center"/>
          </w:tcPr>
          <w:p w14:paraId="63593782">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600</w:t>
            </w:r>
            <w:r>
              <w:rPr>
                <w:rFonts w:hint="eastAsia" w:ascii="宋体" w:hAnsi="宋体" w:eastAsia="宋体" w:cs="宋体"/>
                <w:color w:val="auto"/>
                <w:kern w:val="2"/>
                <w:sz w:val="21"/>
                <w:szCs w:val="21"/>
                <w:u w:val="none"/>
                <w:vertAlign w:val="baseline"/>
                <w:lang w:val="en-US" w:eastAsia="zh-CN"/>
              </w:rPr>
              <w:t>元/辆/天</w:t>
            </w:r>
          </w:p>
        </w:tc>
        <w:tc>
          <w:tcPr>
            <w:tcW w:w="1046" w:type="pct"/>
            <w:vAlign w:val="center"/>
          </w:tcPr>
          <w:p w14:paraId="64734C30">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snapToGrid w:val="0"/>
                <w:color w:val="auto"/>
                <w:spacing w:val="-1"/>
                <w:kern w:val="2"/>
                <w:sz w:val="21"/>
                <w:szCs w:val="21"/>
                <w:u w:val="none"/>
                <w:lang w:val="en-US" w:eastAsia="zh-CN" w:bidi="ar"/>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c>
          <w:tcPr>
            <w:tcW w:w="3085" w:type="dxa"/>
            <w:vAlign w:val="center"/>
          </w:tcPr>
          <w:p w14:paraId="347B5FB6">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80</w:t>
            </w:r>
            <w:r>
              <w:rPr>
                <w:rFonts w:hint="eastAsia" w:ascii="宋体" w:hAnsi="宋体" w:eastAsia="宋体" w:cs="宋体"/>
                <w:color w:val="auto"/>
                <w:kern w:val="2"/>
                <w:sz w:val="21"/>
                <w:szCs w:val="21"/>
                <w:u w:val="none"/>
                <w:vertAlign w:val="baseline"/>
                <w:lang w:val="en-US" w:eastAsia="zh-CN"/>
              </w:rPr>
              <w:t>元/辆/天</w:t>
            </w:r>
          </w:p>
        </w:tc>
        <w:tc>
          <w:tcPr>
            <w:tcW w:w="1049" w:type="pct"/>
            <w:vAlign w:val="center"/>
          </w:tcPr>
          <w:p w14:paraId="63D84A80">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snapToGrid w:val="0"/>
                <w:color w:val="auto"/>
                <w:spacing w:val="-1"/>
                <w:kern w:val="2"/>
                <w:sz w:val="21"/>
                <w:szCs w:val="21"/>
                <w:u w:val="none"/>
                <w:lang w:val="en-US" w:eastAsia="zh-CN" w:bidi="ar"/>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r>
      <w:tr w14:paraId="745F0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27" w:type="pct"/>
            <w:vAlign w:val="center"/>
          </w:tcPr>
          <w:p w14:paraId="14CDCE43">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15-19座</w:t>
            </w:r>
            <w:r>
              <w:rPr>
                <w:rFonts w:hint="eastAsia" w:ascii="宋体" w:hAnsi="宋体" w:eastAsia="宋体" w:cs="宋体"/>
                <w:color w:val="auto"/>
                <w:kern w:val="2"/>
                <w:sz w:val="21"/>
                <w:szCs w:val="21"/>
                <w:u w:val="none"/>
                <w:vertAlign w:val="baseline"/>
                <w:lang w:val="en-US" w:eastAsia="zh-CN"/>
              </w:rPr>
              <w:t>车型</w:t>
            </w:r>
          </w:p>
        </w:tc>
        <w:tc>
          <w:tcPr>
            <w:tcW w:w="3046" w:type="dxa"/>
            <w:vAlign w:val="center"/>
          </w:tcPr>
          <w:p w14:paraId="412AF663">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600</w:t>
            </w:r>
            <w:r>
              <w:rPr>
                <w:rFonts w:hint="eastAsia" w:ascii="宋体" w:hAnsi="宋体" w:eastAsia="宋体" w:cs="宋体"/>
                <w:color w:val="auto"/>
                <w:kern w:val="2"/>
                <w:sz w:val="21"/>
                <w:szCs w:val="21"/>
                <w:u w:val="none"/>
                <w:vertAlign w:val="baseline"/>
                <w:lang w:val="en-US" w:eastAsia="zh-CN"/>
              </w:rPr>
              <w:t>元/辆/天</w:t>
            </w:r>
          </w:p>
        </w:tc>
        <w:tc>
          <w:tcPr>
            <w:tcW w:w="1046" w:type="pct"/>
            <w:vAlign w:val="center"/>
          </w:tcPr>
          <w:p w14:paraId="52064730">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snapToGrid w:val="0"/>
                <w:color w:val="auto"/>
                <w:spacing w:val="-1"/>
                <w:kern w:val="2"/>
                <w:sz w:val="21"/>
                <w:szCs w:val="21"/>
                <w:u w:val="none"/>
                <w:lang w:val="en-US" w:eastAsia="zh-CN" w:bidi="ar"/>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c>
          <w:tcPr>
            <w:tcW w:w="3085" w:type="dxa"/>
            <w:vAlign w:val="center"/>
          </w:tcPr>
          <w:p w14:paraId="4EDDA40D">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napToGrid w:val="0"/>
                <w:color w:val="auto"/>
                <w:spacing w:val="-1"/>
                <w:kern w:val="2"/>
                <w:sz w:val="21"/>
                <w:szCs w:val="21"/>
                <w:u w:val="none"/>
                <w:lang w:val="en-US" w:eastAsia="zh-CN" w:bidi="ar"/>
              </w:rPr>
            </w:pPr>
            <w:r>
              <w:rPr>
                <w:rFonts w:hint="eastAsia" w:ascii="宋体" w:hAnsi="宋体" w:eastAsia="宋体" w:cs="宋体"/>
                <w:snapToGrid w:val="0"/>
                <w:color w:val="auto"/>
                <w:spacing w:val="-1"/>
                <w:kern w:val="2"/>
                <w:sz w:val="21"/>
                <w:szCs w:val="21"/>
                <w:u w:val="none"/>
                <w:lang w:val="en-US" w:eastAsia="zh-CN" w:bidi="ar"/>
              </w:rPr>
              <w:t>80</w:t>
            </w:r>
            <w:r>
              <w:rPr>
                <w:rFonts w:hint="eastAsia" w:ascii="宋体" w:hAnsi="宋体" w:eastAsia="宋体" w:cs="宋体"/>
                <w:color w:val="auto"/>
                <w:kern w:val="2"/>
                <w:sz w:val="21"/>
                <w:szCs w:val="21"/>
                <w:u w:val="none"/>
                <w:vertAlign w:val="baseline"/>
                <w:lang w:val="en-US" w:eastAsia="zh-CN"/>
              </w:rPr>
              <w:t>元/辆/天</w:t>
            </w:r>
          </w:p>
        </w:tc>
        <w:tc>
          <w:tcPr>
            <w:tcW w:w="1049" w:type="pct"/>
            <w:vAlign w:val="center"/>
          </w:tcPr>
          <w:p w14:paraId="121E4F09">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b/>
                <w:bCs/>
                <w:snapToGrid w:val="0"/>
                <w:color w:val="auto"/>
                <w:spacing w:val="-1"/>
                <w:kern w:val="2"/>
                <w:sz w:val="21"/>
                <w:szCs w:val="21"/>
                <w:u w:val="none"/>
                <w:lang w:val="en-US" w:eastAsia="zh-CN" w:bidi="ar"/>
              </w:rPr>
            </w:pPr>
            <w:r>
              <w:rPr>
                <w:rFonts w:hint="eastAsia" w:ascii="宋体" w:hAnsi="宋体" w:eastAsia="宋体" w:cs="宋体"/>
                <w:b/>
                <w:bCs/>
                <w:color w:val="auto"/>
                <w:kern w:val="2"/>
                <w:sz w:val="21"/>
                <w:szCs w:val="21"/>
                <w:u w:val="single"/>
                <w:vertAlign w:val="baseline"/>
                <w:lang w:val="en-US" w:eastAsia="zh-CN"/>
              </w:rPr>
              <w:t xml:space="preserve">      </w:t>
            </w:r>
            <w:r>
              <w:rPr>
                <w:rFonts w:hint="eastAsia" w:ascii="宋体" w:hAnsi="宋体" w:eastAsia="宋体" w:cs="宋体"/>
                <w:b/>
                <w:bCs/>
                <w:color w:val="auto"/>
                <w:kern w:val="2"/>
                <w:sz w:val="21"/>
                <w:szCs w:val="21"/>
                <w:u w:val="none"/>
                <w:vertAlign w:val="baseline"/>
                <w:lang w:val="en-US" w:eastAsia="zh-CN"/>
              </w:rPr>
              <w:t>元/辆/天</w:t>
            </w:r>
          </w:p>
        </w:tc>
      </w:tr>
      <w:tr w14:paraId="05667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000" w:type="pct"/>
            <w:gridSpan w:val="5"/>
            <w:vAlign w:val="center"/>
          </w:tcPr>
          <w:p w14:paraId="29FF118A">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snapToGrid w:val="0"/>
                <w:color w:val="auto"/>
                <w:spacing w:val="-1"/>
                <w:kern w:val="2"/>
                <w:sz w:val="21"/>
                <w:szCs w:val="21"/>
                <w:highlight w:val="none"/>
                <w:u w:val="none"/>
                <w:lang w:val="en-US" w:eastAsia="zh-CN" w:bidi="ar"/>
              </w:rPr>
            </w:pPr>
            <w:r>
              <w:rPr>
                <w:rFonts w:hint="eastAsia" w:ascii="宋体" w:hAnsi="宋体" w:eastAsia="宋体" w:cs="宋体"/>
                <w:snapToGrid w:val="0"/>
                <w:color w:val="auto"/>
                <w:spacing w:val="-1"/>
                <w:kern w:val="2"/>
                <w:sz w:val="21"/>
                <w:szCs w:val="21"/>
                <w:highlight w:val="none"/>
                <w:u w:val="none"/>
                <w:lang w:val="en-US" w:eastAsia="zh-CN" w:bidi="ar"/>
              </w:rPr>
              <w:t>备注：以上价格均为往返双程的单日含税价，路桥费采用车型包干制（即用户租赁某一车型的，路桥费不受行驶线路的影响，按该车型固定统一的路桥费标准进行结算）。</w:t>
            </w:r>
          </w:p>
        </w:tc>
      </w:tr>
    </w:tbl>
    <w:p w14:paraId="403B3DC2">
      <w:pPr>
        <w:pStyle w:val="9"/>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特别</w:t>
      </w:r>
      <w:r>
        <w:rPr>
          <w:rFonts w:hint="eastAsia" w:ascii="宋体" w:hAnsi="宋体" w:eastAsia="宋体" w:cs="宋体"/>
          <w:b/>
          <w:bCs/>
          <w:color w:val="auto"/>
          <w:sz w:val="21"/>
          <w:szCs w:val="21"/>
          <w:highlight w:val="none"/>
          <w:lang w:val="en-US" w:eastAsia="zh-CN"/>
        </w:rPr>
        <w:t>说明：</w:t>
      </w:r>
    </w:p>
    <w:p w14:paraId="6637EC8C">
      <w:pPr>
        <w:pStyle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ascii="宋体" w:hAnsi="宋体" w:cs="宋体"/>
          <w:b/>
          <w:bCs/>
          <w:color w:val="auto"/>
          <w:sz w:val="21"/>
          <w:szCs w:val="21"/>
          <w:highlight w:val="none"/>
          <w:lang w:val="en-US" w:eastAsia="zh-CN"/>
        </w:rPr>
        <w:t>投标人必须对</w:t>
      </w:r>
      <w:r>
        <w:rPr>
          <w:rFonts w:hint="eastAsia" w:ascii="宋体" w:hAnsi="宋体" w:eastAsia="宋体" w:cs="宋体"/>
          <w:b/>
          <w:bCs/>
          <w:sz w:val="21"/>
          <w:szCs w:val="21"/>
          <w:highlight w:val="none"/>
        </w:rPr>
        <w:t>所有</w:t>
      </w:r>
      <w:r>
        <w:rPr>
          <w:rFonts w:hint="eastAsia" w:ascii="宋体" w:hAnsi="宋体" w:eastAsia="宋体" w:cs="宋体"/>
          <w:b/>
          <w:bCs/>
          <w:sz w:val="21"/>
          <w:szCs w:val="21"/>
          <w:highlight w:val="none"/>
          <w:lang w:val="en-US" w:eastAsia="zh-CN"/>
        </w:rPr>
        <w:t>租赁车型</w:t>
      </w:r>
      <w:r>
        <w:rPr>
          <w:rFonts w:hint="eastAsia" w:ascii="宋体" w:hAnsi="宋体" w:eastAsia="宋体" w:cs="宋体"/>
          <w:b/>
          <w:bCs/>
          <w:sz w:val="21"/>
          <w:szCs w:val="21"/>
          <w:highlight w:val="none"/>
        </w:rPr>
        <w:t>进行单价报价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包括租车费报价和路桥费报价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，报价项目</w:t>
      </w:r>
      <w:r>
        <w:rPr>
          <w:rFonts w:hint="eastAsia" w:ascii="宋体" w:hAnsi="宋体" w:eastAsia="宋体" w:cs="宋体"/>
          <w:b/>
          <w:bCs/>
          <w:sz w:val="21"/>
          <w:szCs w:val="21"/>
          <w:highlight w:val="none"/>
          <w:lang w:val="en-US" w:eastAsia="zh-CN"/>
        </w:rPr>
        <w:t>必须</w:t>
      </w:r>
      <w:r>
        <w:rPr>
          <w:rFonts w:hint="eastAsia" w:ascii="宋体" w:hAnsi="宋体" w:eastAsia="宋体" w:cs="宋体"/>
          <w:b/>
          <w:bCs/>
          <w:sz w:val="21"/>
          <w:szCs w:val="21"/>
          <w:highlight w:val="none"/>
        </w:rPr>
        <w:t>齐全</w:t>
      </w:r>
      <w:r>
        <w:rPr>
          <w:rFonts w:hint="eastAsia" w:ascii="宋体" w:hAnsi="宋体" w:eastAsia="宋体" w:cs="宋体"/>
          <w:b/>
          <w:bCs/>
          <w:sz w:val="21"/>
          <w:szCs w:val="21"/>
          <w:highlight w:val="none"/>
          <w:lang w:val="en-US" w:eastAsia="zh-CN"/>
        </w:rPr>
        <w:t>且</w:t>
      </w:r>
      <w:r>
        <w:rPr>
          <w:rFonts w:hint="eastAsia" w:ascii="宋体" w:hAnsi="宋体" w:eastAsia="宋体" w:cs="宋体"/>
          <w:b/>
          <w:bCs/>
          <w:sz w:val="21"/>
          <w:szCs w:val="21"/>
          <w:highlight w:val="none"/>
        </w:rPr>
        <w:t>不存在缺漏项</w:t>
      </w:r>
      <w:r>
        <w:rPr>
          <w:rFonts w:hint="eastAsia" w:ascii="宋体" w:hAnsi="宋体" w:eastAsia="宋体" w:cs="宋体"/>
          <w:b/>
          <w:bCs/>
          <w:color w:val="auto"/>
          <w:sz w:val="21"/>
          <w:szCs w:val="21"/>
          <w:highlight w:val="none"/>
          <w:lang w:val="en-US" w:eastAsia="zh-CN"/>
        </w:rPr>
        <w:t>。</w:t>
      </w:r>
    </w:p>
    <w:p w14:paraId="4CC70B0B">
      <w:pPr>
        <w:pStyle w:val="9"/>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2.所有租赁车型的单价报价（包括租车费报价和路桥费报价）必须是固定、唯一价且未高于对应租赁车型的单价最高限价。</w:t>
      </w:r>
    </w:p>
    <w:p w14:paraId="504946EB">
      <w:pPr>
        <w:pStyle w:val="9"/>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3.由于广东政府采购智慧云平台编制的公开招标文件只能以投标总价的形式对本项目全部内容进行报价，故投标供应商在智慧云投标客户端填写投标报价时应直接填写本项目一年服务期限的总预算金额（即2,020,000.00元）。</w:t>
      </w:r>
    </w:p>
    <w:p w14:paraId="7AAA1827">
      <w:pPr>
        <w:pStyle w:val="9"/>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4.</w:t>
      </w:r>
      <w:r>
        <w:rPr>
          <w:rFonts w:hint="eastAsia" w:ascii="宋体" w:hAnsi="宋体" w:eastAsia="宋体" w:cs="宋体"/>
          <w:b/>
          <w:bCs/>
          <w:sz w:val="21"/>
          <w:szCs w:val="21"/>
          <w:highlight w:val="none"/>
          <w:lang w:val="en-US" w:eastAsia="zh-CN"/>
        </w:rPr>
        <w:t>电子投标文件须包含本开标一览表（报价表）。</w:t>
      </w:r>
    </w:p>
    <w:p w14:paraId="164C6563">
      <w:pPr>
        <w:pStyle w:val="9"/>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5.计算投标报价得分时，租赁车型的投标报价=相应车型租车费单价报价+相应车型路桥费单价报价。</w:t>
      </w:r>
    </w:p>
    <w:p w14:paraId="5D7ACF6A">
      <w:pPr>
        <w:tabs>
          <w:tab w:val="left" w:pos="0"/>
        </w:tabs>
        <w:spacing w:line="360" w:lineRule="auto"/>
        <w:ind w:right="-212"/>
        <w:rPr>
          <w:rFonts w:hint="eastAsia" w:ascii="宋体" w:hAnsi="宋体" w:eastAsia="宋体" w:cs="宋体"/>
          <w:sz w:val="21"/>
          <w:szCs w:val="21"/>
          <w:highlight w:val="none"/>
        </w:rPr>
      </w:pPr>
    </w:p>
    <w:p w14:paraId="31B93D1B">
      <w:pPr>
        <w:spacing w:line="360" w:lineRule="auto"/>
        <w:ind w:left="748" w:hanging="567"/>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投标人名称（盖章）：</w:t>
      </w:r>
      <w:r>
        <w:rPr>
          <w:rFonts w:hint="eastAsia" w:ascii="宋体" w:hAnsi="宋体" w:cs="宋体"/>
          <w:sz w:val="21"/>
          <w:szCs w:val="21"/>
          <w:highlight w:val="none"/>
          <w:u w:val="single"/>
          <w:lang w:val="en-US" w:eastAsia="zh-CN"/>
        </w:rPr>
        <w:t xml:space="preserve">                </w:t>
      </w:r>
    </w:p>
    <w:p w14:paraId="214B3398">
      <w:pPr>
        <w:spacing w:line="360" w:lineRule="auto"/>
        <w:ind w:left="748" w:hanging="567"/>
        <w:rPr>
          <w:rFonts w:hint="eastAsia" w:ascii="宋体" w:hAnsi="宋体" w:eastAsia="宋体" w:cs="宋体"/>
          <w:highlight w:val="yellow"/>
        </w:rPr>
      </w:pPr>
      <w:r>
        <w:rPr>
          <w:rFonts w:hint="eastAsia" w:ascii="宋体" w:hAnsi="宋体" w:eastAsia="宋体" w:cs="宋体"/>
          <w:sz w:val="21"/>
          <w:szCs w:val="21"/>
          <w:highlight w:val="none"/>
        </w:rPr>
        <w:t>日期： 年 月 日</w:t>
      </w:r>
    </w:p>
    <w:sectPr>
      <w:pgSz w:w="16838" w:h="11906" w:orient="landscape"/>
      <w:pgMar w:top="850" w:right="1134" w:bottom="85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2MDY5YTIzYTQ2OWNiYzA4ZDVlMGJkMGJlMjlhMTIifQ=="/>
  </w:docVars>
  <w:rsids>
    <w:rsidRoot w:val="00000000"/>
    <w:rsid w:val="003F417C"/>
    <w:rsid w:val="00E46AD2"/>
    <w:rsid w:val="00FB4547"/>
    <w:rsid w:val="03B1713F"/>
    <w:rsid w:val="051A6F66"/>
    <w:rsid w:val="053B025E"/>
    <w:rsid w:val="059C5BCD"/>
    <w:rsid w:val="061D0ABC"/>
    <w:rsid w:val="08566507"/>
    <w:rsid w:val="08E12275"/>
    <w:rsid w:val="0A037FC9"/>
    <w:rsid w:val="0AF53DB5"/>
    <w:rsid w:val="0B8F740B"/>
    <w:rsid w:val="0D2C5A88"/>
    <w:rsid w:val="0E0F1632"/>
    <w:rsid w:val="11691059"/>
    <w:rsid w:val="118C30F1"/>
    <w:rsid w:val="129C545E"/>
    <w:rsid w:val="132D7B77"/>
    <w:rsid w:val="14382F65"/>
    <w:rsid w:val="15695ACC"/>
    <w:rsid w:val="163836F0"/>
    <w:rsid w:val="16A843D2"/>
    <w:rsid w:val="175B7696"/>
    <w:rsid w:val="17944956"/>
    <w:rsid w:val="18C13529"/>
    <w:rsid w:val="1B495A57"/>
    <w:rsid w:val="1C2564C4"/>
    <w:rsid w:val="1C2D7127"/>
    <w:rsid w:val="1F136AA8"/>
    <w:rsid w:val="1FDB75C6"/>
    <w:rsid w:val="2006231E"/>
    <w:rsid w:val="246102B6"/>
    <w:rsid w:val="25ED1E01"/>
    <w:rsid w:val="26920BFA"/>
    <w:rsid w:val="28EB22EE"/>
    <w:rsid w:val="296323DA"/>
    <w:rsid w:val="2A556529"/>
    <w:rsid w:val="2AC31382"/>
    <w:rsid w:val="2C6D3C9C"/>
    <w:rsid w:val="2D11636C"/>
    <w:rsid w:val="2D421E0A"/>
    <w:rsid w:val="2D766B80"/>
    <w:rsid w:val="309F1F4A"/>
    <w:rsid w:val="31676B59"/>
    <w:rsid w:val="31CC3212"/>
    <w:rsid w:val="33C341A1"/>
    <w:rsid w:val="34735BC7"/>
    <w:rsid w:val="34F5482E"/>
    <w:rsid w:val="37555A58"/>
    <w:rsid w:val="3B6444BC"/>
    <w:rsid w:val="3BF53366"/>
    <w:rsid w:val="3C12216A"/>
    <w:rsid w:val="3D4F4CF8"/>
    <w:rsid w:val="3DF80EEB"/>
    <w:rsid w:val="3EEB27FE"/>
    <w:rsid w:val="408353E4"/>
    <w:rsid w:val="434A3F97"/>
    <w:rsid w:val="456D0411"/>
    <w:rsid w:val="465A6BE7"/>
    <w:rsid w:val="46BF2EEE"/>
    <w:rsid w:val="46CE3131"/>
    <w:rsid w:val="47B14581"/>
    <w:rsid w:val="47D14C87"/>
    <w:rsid w:val="48C447EC"/>
    <w:rsid w:val="48FF75D2"/>
    <w:rsid w:val="4A34774F"/>
    <w:rsid w:val="4BE331DB"/>
    <w:rsid w:val="4C0F2222"/>
    <w:rsid w:val="4CEA67EB"/>
    <w:rsid w:val="4DB27309"/>
    <w:rsid w:val="4E791BD4"/>
    <w:rsid w:val="4EB46B62"/>
    <w:rsid w:val="4EFB4CDF"/>
    <w:rsid w:val="4F304989"/>
    <w:rsid w:val="4F563CC4"/>
    <w:rsid w:val="51711289"/>
    <w:rsid w:val="52E066C6"/>
    <w:rsid w:val="52F21F55"/>
    <w:rsid w:val="5BDE576D"/>
    <w:rsid w:val="5C877BB2"/>
    <w:rsid w:val="5CDC6150"/>
    <w:rsid w:val="5FBE38EB"/>
    <w:rsid w:val="609F196E"/>
    <w:rsid w:val="64430863"/>
    <w:rsid w:val="653B59DE"/>
    <w:rsid w:val="65C14135"/>
    <w:rsid w:val="672A7AB8"/>
    <w:rsid w:val="697D65C5"/>
    <w:rsid w:val="6A244C92"/>
    <w:rsid w:val="6A287ECA"/>
    <w:rsid w:val="6AA33E09"/>
    <w:rsid w:val="6B7E6624"/>
    <w:rsid w:val="6CA34594"/>
    <w:rsid w:val="6E0C76AD"/>
    <w:rsid w:val="6EA6211A"/>
    <w:rsid w:val="7053007F"/>
    <w:rsid w:val="72113D4E"/>
    <w:rsid w:val="74043B82"/>
    <w:rsid w:val="763B62E2"/>
    <w:rsid w:val="771A604D"/>
    <w:rsid w:val="79406E32"/>
    <w:rsid w:val="79D12015"/>
    <w:rsid w:val="7A036672"/>
    <w:rsid w:val="7B9B0B2D"/>
    <w:rsid w:val="7BE83073"/>
    <w:rsid w:val="7BEF1922"/>
    <w:rsid w:val="7C06069C"/>
    <w:rsid w:val="7DD87E16"/>
    <w:rsid w:val="7E176B90"/>
    <w:rsid w:val="7E723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ahoma" w:hAnsi="Tahoma" w:eastAsia="宋体" w:cs="Times New Roman"/>
      <w:kern w:val="2"/>
      <w:sz w:val="24"/>
      <w:szCs w:val="24"/>
      <w:lang w:val="en-US" w:eastAsia="zh-CN" w:bidi="ar-SA"/>
    </w:rPr>
  </w:style>
  <w:style w:type="paragraph" w:styleId="2">
    <w:name w:val="heading 2"/>
    <w:basedOn w:val="1"/>
    <w:next w:val="1"/>
    <w:qFormat/>
    <w:uiPriority w:val="0"/>
    <w:pPr>
      <w:keepNext/>
      <w:keepLines/>
      <w:spacing w:before="260" w:beforeLines="0" w:after="260" w:afterLines="0" w:line="408" w:lineRule="auto"/>
      <w:outlineLvl w:val="1"/>
    </w:pPr>
    <w:rPr>
      <w:rFonts w:ascii="仿宋_GB2312" w:hAnsi="仿宋_GB2312" w:eastAsia="黑体" w:cs="Arial"/>
      <w:b/>
      <w:kern w:val="44"/>
      <w:sz w:val="28"/>
      <w:szCs w:val="28"/>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annotation text"/>
    <w:basedOn w:val="1"/>
    <w:autoRedefine/>
    <w:qFormat/>
    <w:uiPriority w:val="0"/>
  </w:style>
  <w:style w:type="paragraph" w:styleId="4">
    <w:name w:val="Plain Text"/>
    <w:basedOn w:val="1"/>
    <w:next w:val="1"/>
    <w:qFormat/>
    <w:uiPriority w:val="0"/>
    <w:pPr>
      <w:spacing w:line="360" w:lineRule="auto"/>
    </w:pPr>
    <w:rPr>
      <w:rFonts w:ascii="宋体" w:hAnsi="Courier New"/>
      <w:szCs w:val="21"/>
    </w:rPr>
  </w:style>
  <w:style w:type="table" w:styleId="6">
    <w:name w:val="Table Grid"/>
    <w:basedOn w:val="5"/>
    <w:qFormat/>
    <w:uiPriority w:val="59"/>
    <w:rPr>
      <w:rFonts w:ascii="Calibri" w:hAnsi="Calibri" w:eastAsia="宋体"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_Style 3"/>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
    <w:name w:val="表格文字"/>
    <w:basedOn w:val="1"/>
    <w:autoRedefine/>
    <w:qFormat/>
    <w:uiPriority w:val="0"/>
    <w:pPr>
      <w:spacing w:before="25" w:beforeLines="0" w:after="25" w:afterLines="0" w:line="300" w:lineRule="auto"/>
    </w:pPr>
    <w:rPr>
      <w:rFonts w:ascii="Times" w:hAnsi="Times"/>
      <w:spacing w:val="10"/>
      <w:kern w:val="0"/>
      <w:szCs w:val="20"/>
    </w:rPr>
  </w:style>
  <w:style w:type="paragraph" w:customStyle="1" w:styleId="10">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717</Words>
  <Characters>825</Characters>
  <Lines>0</Lines>
  <Paragraphs>0</Paragraphs>
  <TotalTime>0</TotalTime>
  <ScaleCrop>false</ScaleCrop>
  <LinksUpToDate>false</LinksUpToDate>
  <CharactersWithSpaces>952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2022-03-31T04:48:00Z</dcterms:created>
  <dc:creator>Administrator</dc:creator>
  <cp:lastModifiedBy>1</cp:lastModifiedBy>
  <dcterms:modified xsi:type="dcterms:W3CDTF">2025-05-19T10:02:43Z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8C64958C9EAA4352A98D2584495CB16C</vt:lpwstr>
  </property>
  <property fmtid="{D5CDD505-2E9C-101B-9397-08002B2CF9AE}" pid="4" name="KSOTemplateDocerSaveRecord">
    <vt:lpwstr>eyJoZGlkIjoiODA3Y2I1ZDE0NTNhNTVlZjg1NGNhNWFkZmJmNDE1YzgiLCJ1c2VySWQiOiIyMTQ1NzQzNDgifQ==</vt:lpwstr>
  </property>
</Properties>
</file>