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/>
        <w:widowControl/>
        <w:spacing w:line="560" w:lineRule="exact"/>
        <w:jc w:val="center"/>
        <w:rPr>
          <w:rFonts w:hint="eastAsia" w:ascii="宋体" w:hAnsi="宋体" w:eastAsia="宋体" w:cs="宋体"/>
          <w:bCs w:val="0"/>
          <w:color w:val="auto"/>
          <w:kern w:val="0"/>
          <w:sz w:val="24"/>
          <w:szCs w:val="24"/>
        </w:rPr>
      </w:pPr>
      <w:bookmarkStart w:id="0" w:name="_Toc492565495"/>
      <w:r>
        <w:rPr>
          <w:rFonts w:hint="eastAsia" w:ascii="宋体" w:hAnsi="宋体" w:eastAsia="宋体" w:cs="宋体"/>
          <w:bCs w:val="0"/>
          <w:color w:val="auto"/>
          <w:kern w:val="0"/>
          <w:sz w:val="24"/>
          <w:szCs w:val="24"/>
        </w:rPr>
        <w:t>第三部分 技术需求书</w:t>
      </w:r>
      <w:bookmarkStart w:id="1" w:name="_Toc492565493"/>
    </w:p>
    <w:bookmarkEnd w:id="0"/>
    <w:bookmarkEnd w:id="1"/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一、技术指标要求</w:t>
      </w:r>
    </w:p>
    <w:p>
      <w:pPr>
        <w:spacing w:line="360" w:lineRule="auto"/>
        <w:rPr>
          <w:rFonts w:hint="eastAsia" w:ascii="宋体" w:hAnsi="宋体" w:eastAsia="宋体" w:cs="宋体"/>
          <w:b/>
          <w:bCs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 w:val="0"/>
          <w:sz w:val="24"/>
          <w:szCs w:val="24"/>
          <w:highlight w:val="none"/>
        </w:rPr>
        <w:t>注</w:t>
      </w:r>
      <w:r>
        <w:rPr>
          <w:rFonts w:hint="eastAsia" w:ascii="宋体" w:hAnsi="宋体" w:eastAsia="宋体" w:cs="宋体"/>
          <w:b/>
          <w:bCs w:val="0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b/>
          <w:bCs w:val="0"/>
          <w:sz w:val="24"/>
          <w:szCs w:val="24"/>
          <w:highlight w:val="none"/>
        </w:rPr>
        <w:t>：★号条款，</w:t>
      </w:r>
      <w:r>
        <w:rPr>
          <w:rFonts w:hint="default" w:ascii="Times New Roman" w:hAnsi="Times New Roman" w:eastAsia="宋体" w:cs="Times New Roman"/>
          <w:b/>
          <w:bCs w:val="0"/>
          <w:sz w:val="24"/>
          <w:szCs w:val="24"/>
          <w:highlight w:val="none"/>
        </w:rPr>
        <w:t>对其中任意一项的偏离或不符合或缺失即按</w:t>
      </w:r>
      <w:r>
        <w:rPr>
          <w:rFonts w:hint="eastAsia" w:ascii="Times New Roman" w:hAnsi="Times New Roman" w:eastAsia="宋体" w:cs="Times New Roman"/>
          <w:b/>
          <w:bCs w:val="0"/>
          <w:sz w:val="24"/>
          <w:szCs w:val="24"/>
          <w:highlight w:val="none"/>
          <w:lang w:eastAsia="zh-CN"/>
        </w:rPr>
        <w:t>无效响应</w:t>
      </w:r>
      <w:r>
        <w:rPr>
          <w:rFonts w:hint="default" w:ascii="Times New Roman" w:hAnsi="Times New Roman" w:eastAsia="宋体" w:cs="Times New Roman"/>
          <w:b/>
          <w:bCs w:val="0"/>
          <w:sz w:val="24"/>
          <w:szCs w:val="24"/>
          <w:highlight w:val="none"/>
        </w:rPr>
        <w:t>处理</w:t>
      </w:r>
      <w:r>
        <w:rPr>
          <w:rFonts w:hint="eastAsia" w:ascii="宋体" w:hAnsi="宋体" w:eastAsia="宋体" w:cs="宋体"/>
          <w:b/>
          <w:bCs w:val="0"/>
          <w:sz w:val="24"/>
          <w:szCs w:val="24"/>
          <w:highlight w:val="none"/>
        </w:rPr>
        <w:t>；▲号条款为重要条款；未标注为一般条款。</w:t>
      </w:r>
    </w:p>
    <w:p>
      <w:pPr>
        <w:pStyle w:val="2"/>
        <w:rPr>
          <w:rFonts w:hint="eastAsia"/>
        </w:rPr>
      </w:pPr>
      <w:r>
        <w:rPr>
          <w:rFonts w:hint="eastAsia" w:ascii="Times New Roman" w:hAnsi="Times New Roman" w:eastAsia="宋体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注2：</w:t>
      </w:r>
      <w:r>
        <w:rPr>
          <w:rFonts w:hint="eastAsia" w:ascii="Times New Roman" w:hAnsi="Times New Roman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供应</w:t>
      </w:r>
      <w:r>
        <w:rPr>
          <w:rFonts w:hint="eastAsia" w:ascii="Times New Roman" w:hAnsi="Times New Roman" w:eastAsia="宋体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商应在《技术要求响应/偏离表》中对第三部分</w:t>
      </w:r>
      <w:r>
        <w:rPr>
          <w:rFonts w:hint="eastAsia" w:ascii="Times New Roman" w:hAnsi="Times New Roman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技术需求书所有</w:t>
      </w:r>
      <w:r>
        <w:rPr>
          <w:rFonts w:hint="eastAsia" w:ascii="Times New Roman" w:hAnsi="Times New Roman" w:eastAsia="宋体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要求</w:t>
      </w:r>
      <w:r>
        <w:rPr>
          <w:rFonts w:hint="eastAsia" w:ascii="Times New Roman" w:hAnsi="Times New Roman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等</w:t>
      </w:r>
      <w:r>
        <w:rPr>
          <w:rFonts w:hint="eastAsia" w:ascii="Times New Roman" w:hAnsi="Times New Roman" w:eastAsia="宋体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进行点对点应答，对有具体参数要求的指标，</w:t>
      </w:r>
      <w:r>
        <w:rPr>
          <w:rFonts w:hint="eastAsia" w:ascii="Times New Roman" w:hAnsi="Times New Roman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供应商</w:t>
      </w:r>
      <w:r>
        <w:rPr>
          <w:rFonts w:hint="eastAsia" w:ascii="Times New Roman" w:hAnsi="Times New Roman" w:eastAsia="宋体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需提供所投硬件或软件的具体参数值；对于</w:t>
      </w:r>
      <w:r>
        <w:rPr>
          <w:rFonts w:hint="eastAsia" w:ascii="Times New Roman" w:hAnsi="Times New Roman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磋商</w:t>
      </w:r>
      <w:r>
        <w:rPr>
          <w:rFonts w:hint="eastAsia" w:ascii="Times New Roman" w:hAnsi="Times New Roman" w:eastAsia="宋体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文件要求提供证明文件的，</w:t>
      </w:r>
      <w:r>
        <w:rPr>
          <w:rFonts w:hint="eastAsia" w:ascii="Times New Roman" w:hAnsi="Times New Roman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供应商</w:t>
      </w:r>
      <w:r>
        <w:rPr>
          <w:rFonts w:hint="eastAsia" w:ascii="Times New Roman" w:hAnsi="Times New Roman" w:eastAsia="宋体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应提供相应的证明文件，不满足上述要求的所对应分项视为不满足。</w:t>
      </w:r>
    </w:p>
    <w:p>
      <w:pPr>
        <w:spacing w:line="360" w:lineRule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1、光学系统和检测器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1.1光学稳定性：光学系统密闭并可以进行吹扫，与进样系统设计在一个平台上，整个光学系统具有防震措施，一般的地面震动不影响其分析性能。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▲1.2系统类型：高性能二维(交叉)色散中阶梯光栅(棱镜)，波长范围：165-900nm，能测试Cs894.347、Cl894.800nm</w:t>
      </w:r>
      <w:r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  <w:t>（需提供实际光谱图证明）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。具有3万条以上的谱线库，每条谱线至少可以选择30个象素点进行测量。对于常见元素Ti、V、Cr、Mn、Fe、Co、Ni、Cu、Zn，软件的默认推荐谱线不少于5条。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1.3光路设计：中阶梯光栅的闪耀角在60度以上，中阶梯光栅刻线密度在60条/mm以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上。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1.4 焦距200mm－650mm。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1.5分辨率：在200nm处，像素分辨率：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sym w:font="Symbol" w:char="F0A3"/>
      </w:r>
      <w:r>
        <w:rPr>
          <w:rFonts w:hint="eastAsia" w:ascii="宋体" w:hAnsi="宋体" w:eastAsia="宋体" w:cs="宋体"/>
          <w:sz w:val="24"/>
          <w:szCs w:val="24"/>
          <w:highlight w:val="none"/>
        </w:rPr>
        <w:t>0.003nm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z w:val="24"/>
          <w:szCs w:val="24"/>
          <w:highlight w:val="none"/>
        </w:rPr>
        <w:t>★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1.6 检测器必须是专门设计用于ICP-OES分析的固态检测器，且无紫外线转换荧光涂层，无老化问题。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1.7低紫外 (&lt;190nm) 谱线可以采用氮或氩气吹扫，吹扫的气体流量由软件控制，并具有正常吹扫和高流量吹扫两种模式可选。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★1.8自动实时波长校正，仪器在完全关机的情况下开机，两分钟之内即可进行分析测试投入运行，无需长时间的预热。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2、射频发生器和等离子体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2.1 类型：自激式固态发生器射频发生器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★2.2 频率：≥40MHz，频率越高越更优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▲2.3功率：高至1500W，1W增量连续可调。</w:t>
      </w:r>
      <w:r>
        <w:rPr>
          <w:rFonts w:hint="eastAsia" w:ascii="宋体" w:hAnsi="宋体" w:eastAsia="宋体" w:cs="宋体"/>
          <w:sz w:val="24"/>
          <w:szCs w:val="24"/>
        </w:rPr>
        <w:t>射频发生器的功率传输效率优于81%。功率：最大功率≥1500W，1W增量连续可调。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提供软件截屏作为证明资料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。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2.4功率稳定性优于0.1%。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2.5射频发生器的功率传输效率大于75%。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2.6工作模式下炬管的位置可调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。</w:t>
      </w:r>
    </w:p>
    <w:p>
      <w:pPr>
        <w:spacing w:line="360" w:lineRule="auto"/>
        <w:rPr>
          <w:rFonts w:hint="eastAsia" w:ascii="宋体" w:hAnsi="宋体" w:eastAsia="宋体" w:cs="宋体"/>
          <w:color w:val="FF0000"/>
          <w:kern w:val="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★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2.7</w:t>
      </w:r>
      <w:r>
        <w:rPr>
          <w:rFonts w:hint="eastAsia" w:ascii="宋体" w:hAnsi="宋体" w:eastAsia="宋体" w:cs="宋体"/>
          <w:sz w:val="24"/>
          <w:szCs w:val="24"/>
        </w:rPr>
        <w:t>等离子体观测方式：垂直炬管式双向观测，即观测方式有水平和垂直两种，由软件控制全自动切换，并可以同时给出两种观测方式的测量结果。</w:t>
      </w:r>
      <w:r>
        <w:rPr>
          <w:rFonts w:hint="eastAsia" w:ascii="宋体" w:hAnsi="宋体" w:eastAsia="宋体" w:cs="宋体"/>
          <w:kern w:val="0"/>
          <w:sz w:val="24"/>
          <w:szCs w:val="24"/>
        </w:rPr>
        <w:t>光路中加入了衰减器，可自动进行轴向-全光/衰减，径向-全光/衰减四种观测模式的选择。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2.8仪器气路流量程序调节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。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2.9仪器具有全连锁保护，随时监测循环水机的水流、各种气体的压力等参数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。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2.10等离子体无需循环冷却水进行冷却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。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▲2.11等离子体正常运行的氩气消耗总量小于11升/分钟。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★2.12免维护的平板等离子体设计，通过两块铝板形成等离子体，铝板无需循环冷却水进行冷却，长寿命，终身免维护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2.13等离子体具有实时全彩色摄像系统。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★2.14 采用切割气技术来去除尾焰技术</w:t>
      </w:r>
      <w:bookmarkStart w:id="2" w:name="_GoBack"/>
      <w:bookmarkEnd w:id="2"/>
      <w:r>
        <w:rPr>
          <w:rFonts w:hint="eastAsia" w:ascii="宋体" w:hAnsi="宋体" w:eastAsia="宋体" w:cs="宋体"/>
          <w:sz w:val="24"/>
          <w:szCs w:val="24"/>
        </w:rPr>
        <w:t>，无需氩气反吹，节省氩气的消耗。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3、进样系统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3.1 雾化器：正交雾化器，50% (v/v) HCl、HNO3、H2SO4、H3PO4，20% (v/v) HF，30% (w/v)NaOH以及30%的高盐样品。</w:t>
      </w:r>
    </w:p>
    <w:p>
      <w:pPr>
        <w:spacing w:line="360" w:lineRule="auto"/>
        <w:ind w:left="473" w:hanging="540" w:hangingChars="225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3.2 雾室：耐HF雾化室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。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3.3炬管为可拆卸式结构，炬管中心管标配为耐HF酸腐蚀材料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。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3.4内置四通道蠕动泵，进样量从0.1毫升/分钟到5.0毫升/分钟连续可调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。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4、灵敏度（单位：cps/ppm）</w:t>
      </w:r>
    </w:p>
    <w:p>
      <w:pPr>
        <w:spacing w:line="360" w:lineRule="auto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4.1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Mn 257.610nm &gt; 8.5×10</w:t>
      </w:r>
      <w:r>
        <w:rPr>
          <w:rFonts w:hint="eastAsia" w:ascii="宋体" w:hAnsi="宋体" w:eastAsia="宋体" w:cs="宋体"/>
          <w:color w:val="auto"/>
          <w:sz w:val="24"/>
          <w:szCs w:val="24"/>
          <w:vertAlign w:val="superscript"/>
        </w:rPr>
        <w:t>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，Al 396.153nm &gt; 1×10</w:t>
      </w:r>
      <w:r>
        <w:rPr>
          <w:rFonts w:hint="eastAsia" w:ascii="宋体" w:hAnsi="宋体" w:eastAsia="宋体" w:cs="宋体"/>
          <w:color w:val="auto"/>
          <w:sz w:val="24"/>
          <w:szCs w:val="24"/>
          <w:vertAlign w:val="superscript"/>
        </w:rPr>
        <w:t>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，Ni 231.604nm &gt; 3×10</w:t>
      </w:r>
      <w:r>
        <w:rPr>
          <w:rFonts w:hint="eastAsia" w:ascii="宋体" w:hAnsi="宋体" w:eastAsia="宋体" w:cs="宋体"/>
          <w:color w:val="auto"/>
          <w:sz w:val="24"/>
          <w:szCs w:val="24"/>
          <w:vertAlign w:val="superscript"/>
        </w:rPr>
        <w:t>4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As 193.696nm &gt; 1.5×10</w:t>
      </w:r>
      <w:r>
        <w:rPr>
          <w:rFonts w:hint="eastAsia" w:ascii="宋体" w:hAnsi="宋体" w:eastAsia="宋体" w:cs="宋体"/>
          <w:color w:val="auto"/>
          <w:sz w:val="24"/>
          <w:szCs w:val="24"/>
          <w:vertAlign w:val="superscript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，Pb 220.353nm &gt; 5×10</w:t>
      </w:r>
      <w:r>
        <w:rPr>
          <w:rFonts w:hint="eastAsia" w:ascii="宋体" w:hAnsi="宋体" w:eastAsia="宋体" w:cs="宋体"/>
          <w:color w:val="auto"/>
          <w:sz w:val="24"/>
          <w:szCs w:val="24"/>
          <w:vertAlign w:val="superscript"/>
        </w:rPr>
        <w:t>3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5、数据处理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5.1 软件环境：全中文操作和数据处理软件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5.2轴向、侧向观测位置由软件控制自动优化。具有控制蠕动泵进行智能清洗的功能。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5.3具有元素间干扰校正技术、谱线拟合干扰校正技术和实时背景扣除功能等不少于3种干扰校正技术。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5.4具有显示二维中阶梯光谱图的功能，并显示分析谱线在光谱图中的位置，所显示的二维光谱图必须与中阶梯分光所产生的二维图形完全匹配。具有半定量分析功能，即无需分析标准溶液，即可直接获得样品中超过50个元素的浓度半定量结果。</w:t>
      </w:r>
    </w:p>
    <w:p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▲5.5具有4万条以上谱线的谱线库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  <w:t>提供软件截屏作为证明资料。</w:t>
      </w:r>
    </w:p>
    <w:p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▲5.6 </w:t>
      </w:r>
      <w:r>
        <w:rPr>
          <w:rFonts w:hint="eastAsia" w:ascii="宋体" w:hAnsi="宋体" w:eastAsia="宋体" w:cs="宋体"/>
          <w:sz w:val="24"/>
          <w:szCs w:val="24"/>
        </w:rPr>
        <w:t>软件具有多元素谱图同时显示功能，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至少提供10个元素同时显示的软件截屏作为证明资料。</w:t>
      </w:r>
    </w:p>
    <w:p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5.7 </w:t>
      </w:r>
      <w:r>
        <w:rPr>
          <w:rFonts w:hint="eastAsia" w:ascii="宋体" w:hAnsi="宋体" w:eastAsia="宋体" w:cs="宋体"/>
          <w:sz w:val="24"/>
          <w:szCs w:val="24"/>
        </w:rPr>
        <w:t>具有谱图叠加功能，同一个元素不同样品可以同时显示，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提供软件截屏作为证明资料。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▲5.8</w:t>
      </w:r>
      <w:r>
        <w:rPr>
          <w:rFonts w:hint="eastAsia" w:ascii="宋体" w:hAnsi="宋体" w:eastAsia="宋体" w:cs="宋体"/>
          <w:sz w:val="24"/>
          <w:szCs w:val="24"/>
        </w:rPr>
        <w:t xml:space="preserve"> 每个谱图至少可以显示30个以上的像素点，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提供软件截屏作为证明资料。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▲5.9</w:t>
      </w:r>
      <w:r>
        <w:rPr>
          <w:rFonts w:hint="eastAsia" w:ascii="宋体" w:hAnsi="宋体" w:eastAsia="宋体" w:cs="宋体"/>
          <w:sz w:val="24"/>
          <w:szCs w:val="24"/>
        </w:rPr>
        <w:t xml:space="preserve"> 提供测量结果的交叉表报告模块，每一行显示不同的样品，每一列显示不同的元素或谱线，显示内容至少包括强度和浓度两种方式，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提供软件截屏作为证明资料。</w:t>
      </w:r>
    </w:p>
    <w:p>
      <w:pPr>
        <w:spacing w:line="360" w:lineRule="auto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二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、售后服务要求</w:t>
      </w:r>
    </w:p>
    <w:p>
      <w:pPr>
        <w:spacing w:line="360" w:lineRule="auto"/>
        <w:rPr>
          <w:rFonts w:hint="eastAsia" w:ascii="宋体" w:hAnsi="宋体" w:eastAsia="宋体" w:cs="宋体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1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.</w:t>
      </w:r>
      <w:r>
        <w:rPr>
          <w:rFonts w:hint="eastAsia" w:ascii="宋体" w:hAnsi="宋体" w:eastAsia="宋体" w:cs="宋体"/>
          <w:bCs/>
          <w:sz w:val="24"/>
          <w:szCs w:val="24"/>
        </w:rPr>
        <w:t>质保期：1年</w:t>
      </w:r>
      <w:r>
        <w:rPr>
          <w:rFonts w:hint="eastAsia" w:ascii="宋体" w:hAnsi="宋体" w:eastAsia="宋体" w:cs="宋体"/>
          <w:bCs/>
          <w:sz w:val="24"/>
          <w:szCs w:val="24"/>
          <w:lang w:eastAsia="zh-CN"/>
        </w:rPr>
        <w:t>。</w:t>
      </w:r>
    </w:p>
    <w:p>
      <w:pPr>
        <w:spacing w:line="360" w:lineRule="auto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2</w:t>
      </w:r>
      <w:r>
        <w:rPr>
          <w:rFonts w:hint="eastAsia" w:ascii="宋体" w:hAnsi="宋体" w:eastAsia="宋体" w:cs="宋体"/>
          <w:bCs/>
          <w:sz w:val="24"/>
          <w:szCs w:val="24"/>
          <w:lang w:eastAsia="zh-CN"/>
        </w:rPr>
        <w:t>.</w:t>
      </w:r>
      <w:r>
        <w:rPr>
          <w:rFonts w:hint="eastAsia" w:ascii="宋体" w:hAnsi="宋体" w:eastAsia="宋体" w:cs="宋体"/>
          <w:bCs/>
          <w:sz w:val="24"/>
          <w:szCs w:val="24"/>
        </w:rPr>
        <w:t>保修期内维修响应时间为24小时（法定工作时间）。</w:t>
      </w:r>
    </w:p>
    <w:p>
      <w:pPr>
        <w:spacing w:line="360" w:lineRule="auto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 xml:space="preserve">  保修期外维修响应时间为4小时（法定工作时间），48小时内赶到现场。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3.</w:t>
      </w:r>
      <w:r>
        <w:rPr>
          <w:rFonts w:hint="eastAsia" w:ascii="宋体" w:hAnsi="宋体" w:eastAsia="宋体" w:cs="宋体"/>
          <w:bCs/>
          <w:sz w:val="24"/>
          <w:szCs w:val="24"/>
        </w:rPr>
        <w:t>安装调试完毕后负责培训仪器操作人员，至操作人员熟练掌握仪器的操作和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使用为止。</w:t>
      </w:r>
    </w:p>
    <w:p>
      <w:pPr>
        <w:spacing w:line="360" w:lineRule="auto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、培训要求</w:t>
      </w:r>
    </w:p>
    <w:p>
      <w:pPr>
        <w:pStyle w:val="87"/>
        <w:autoSpaceDE w:val="0"/>
        <w:autoSpaceDN w:val="0"/>
        <w:adjustRightInd w:val="0"/>
        <w:spacing w:line="360" w:lineRule="auto"/>
        <w:ind w:left="0" w:leftChars="0" w:firstLine="0" w:firstLineChars="0"/>
        <w:rPr>
          <w:rFonts w:hint="eastAsia" w:ascii="宋体" w:hAnsi="宋体" w:eastAsia="宋体" w:cs="宋体"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bCs/>
          <w:sz w:val="24"/>
          <w:szCs w:val="24"/>
          <w:highlight w:val="none"/>
        </w:rPr>
        <w:t>每年3-4次集中式培训，</w:t>
      </w:r>
      <w:r>
        <w:rPr>
          <w:rFonts w:hint="eastAsia" w:ascii="宋体" w:hAnsi="宋体" w:eastAsia="宋体" w:cs="宋体"/>
          <w:bCs/>
          <w:sz w:val="24"/>
          <w:szCs w:val="24"/>
          <w:highlight w:val="none"/>
          <w:lang w:val="en-US" w:eastAsia="zh-CN"/>
        </w:rPr>
        <w:t>每次1-</w:t>
      </w:r>
      <w:r>
        <w:rPr>
          <w:rFonts w:hint="eastAsia" w:ascii="宋体" w:hAnsi="宋体" w:eastAsia="宋体" w:cs="宋体"/>
          <w:bCs/>
          <w:sz w:val="24"/>
          <w:szCs w:val="24"/>
          <w:highlight w:val="none"/>
        </w:rPr>
        <w:t>2名</w:t>
      </w:r>
      <w:r>
        <w:rPr>
          <w:rFonts w:hint="eastAsia" w:ascii="宋体" w:hAnsi="宋体" w:eastAsia="宋体" w:cs="宋体"/>
          <w:bCs/>
          <w:sz w:val="24"/>
          <w:szCs w:val="24"/>
          <w:highlight w:val="none"/>
          <w:lang w:val="en-US" w:eastAsia="zh-CN"/>
        </w:rPr>
        <w:t>人员</w:t>
      </w:r>
      <w:r>
        <w:rPr>
          <w:rFonts w:hint="eastAsia" w:ascii="宋体" w:hAnsi="宋体" w:eastAsia="宋体" w:cs="宋体"/>
          <w:bCs/>
          <w:sz w:val="24"/>
          <w:szCs w:val="24"/>
          <w:highlight w:val="none"/>
        </w:rPr>
        <w:t>免培训费（差旅费自理）。</w:t>
      </w:r>
    </w:p>
    <w:p>
      <w:pPr>
        <w:pStyle w:val="87"/>
        <w:autoSpaceDE w:val="0"/>
        <w:autoSpaceDN w:val="0"/>
        <w:adjustRightInd w:val="0"/>
        <w:spacing w:line="360" w:lineRule="auto"/>
        <w:ind w:left="0" w:leftChars="0" w:firstLine="0" w:firstLineChars="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2.</w:t>
      </w:r>
      <w:r>
        <w:rPr>
          <w:rFonts w:hint="eastAsia" w:ascii="宋体" w:hAnsi="宋体" w:eastAsia="宋体" w:cs="宋体"/>
          <w:bCs/>
          <w:sz w:val="24"/>
          <w:szCs w:val="24"/>
        </w:rPr>
        <w:t>培训内容包含但不限于：使用培训、维护维保培训、简单维修培训。</w:t>
      </w:r>
    </w:p>
    <w:p>
      <w:pPr>
        <w:pStyle w:val="87"/>
        <w:autoSpaceDE w:val="0"/>
        <w:autoSpaceDN w:val="0"/>
        <w:adjustRightInd w:val="0"/>
        <w:spacing w:line="360" w:lineRule="auto"/>
        <w:ind w:left="0" w:leftChars="0" w:firstLine="0" w:firstLineChars="0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四、其他要求</w:t>
      </w:r>
    </w:p>
    <w:p>
      <w:pPr>
        <w:spacing w:line="360" w:lineRule="auto"/>
        <w:ind w:left="473" w:hanging="540" w:hangingChars="225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.配备</w:t>
      </w:r>
      <w:r>
        <w:rPr>
          <w:rFonts w:hint="eastAsia" w:ascii="宋体" w:hAnsi="宋体" w:eastAsia="宋体" w:cs="宋体"/>
          <w:sz w:val="24"/>
          <w:szCs w:val="24"/>
        </w:rPr>
        <w:t>电感耦合等离子体发射光谱仪控制软件和脱机版数据软件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pStyle w:val="13"/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DFDFD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DFDFD"/>
          <w:lang w:val="en-US" w:eastAsia="zh-CN"/>
        </w:rPr>
        <w:t>2.配备数据工作站和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fill="FDFDFD"/>
          <w:lang w:val="en-US" w:eastAsia="zh-CN"/>
        </w:rPr>
        <w:t>数据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DFDFD"/>
          <w:lang w:val="en-US" w:eastAsia="zh-CN"/>
        </w:rPr>
        <w:t>处理结果纸质化输出设备一套。</w:t>
      </w:r>
    </w:p>
    <w:sectPr>
      <w:headerReference r:id="rId3" w:type="default"/>
      <w:footerReference r:id="rId4" w:type="default"/>
      <w:pgSz w:w="11906" w:h="16838"/>
      <w:pgMar w:top="1134" w:right="1417" w:bottom="113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2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S Sans Serif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楷体_GB2312">
    <w:altName w:val="楷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兰亭黑简体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7089348"/>
    </w:sdtPr>
    <w:sdtContent>
      <w:p>
        <w:pPr>
          <w:pStyle w:val="24"/>
          <w:jc w:val="center"/>
        </w:pPr>
        <w:r>
          <w:rPr>
            <w:rFonts w:hint="eastAsia"/>
          </w:rPr>
          <w:t>03-</w:t>
        </w: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>
    <w:pPr>
      <w:pStyle w:val="2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ind w:firstLine="540" w:firstLineChars="300"/>
      <w:jc w:val="left"/>
    </w:pPr>
    <w:r>
      <w:rPr>
        <w:rFonts w:hint="eastAsi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75565</wp:posOffset>
          </wp:positionH>
          <wp:positionV relativeFrom="paragraph">
            <wp:posOffset>-179070</wp:posOffset>
          </wp:positionV>
          <wp:extent cx="266065" cy="393065"/>
          <wp:effectExtent l="0" t="0" r="635" b="635"/>
          <wp:wrapNone/>
          <wp:docPr id="1" name="图片 1025" descr="中盛隆国际招标(北京)有限公司(只有标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025" descr="中盛隆国际招标(北京)有限公司(只有标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6065" cy="393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  <w:lang w:val="en-US" w:eastAsia="zh-CN"/>
      </w:rPr>
      <w:t>中盛隆国际招标（北京）有限公司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8"/>
    <w:multiLevelType w:val="singleLevel"/>
    <w:tmpl w:val="FFFFFF88"/>
    <w:lvl w:ilvl="0" w:tentative="0">
      <w:start w:val="1"/>
      <w:numFmt w:val="decimal"/>
      <w:pStyle w:val="12"/>
      <w:lvlText w:val="%1."/>
      <w:lvlJc w:val="left"/>
      <w:pPr>
        <w:tabs>
          <w:tab w:val="left" w:pos="9917"/>
        </w:tabs>
        <w:ind w:left="9917" w:hanging="420"/>
      </w:pPr>
      <w:rPr>
        <w:rFonts w:hint="eastAsia"/>
      </w:rPr>
    </w:lvl>
  </w:abstractNum>
  <w:abstractNum w:abstractNumId="1">
    <w:nsid w:val="FFFFFF89"/>
    <w:multiLevelType w:val="singleLevel"/>
    <w:tmpl w:val="FFFFFF89"/>
    <w:lvl w:ilvl="0" w:tentative="0">
      <w:start w:val="1"/>
      <w:numFmt w:val="bullet"/>
      <w:pStyle w:val="14"/>
      <w:lvlText w:val=""/>
      <w:lvlJc w:val="left"/>
      <w:pPr>
        <w:tabs>
          <w:tab w:val="left" w:pos="748"/>
        </w:tabs>
        <w:ind w:left="748" w:hanging="374"/>
      </w:pPr>
      <w:rPr>
        <w:rFonts w:hint="default" w:ascii="Wingdings" w:hAnsi="Wingdings"/>
        <w:sz w:val="21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bordersDoNotSurroundHeader w:val="0"/>
  <w:bordersDoNotSurroundFooter w:val="0"/>
  <w:hideSpellingError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YzYWZlNTFkMzkxY2U2ZTM4MzYyMjc0ZmU2Y2FiNGYifQ=="/>
  </w:docVars>
  <w:rsids>
    <w:rsidRoot w:val="00586965"/>
    <w:rsid w:val="00001800"/>
    <w:rsid w:val="0000680E"/>
    <w:rsid w:val="00006C62"/>
    <w:rsid w:val="00014710"/>
    <w:rsid w:val="00015115"/>
    <w:rsid w:val="000161AD"/>
    <w:rsid w:val="00020E61"/>
    <w:rsid w:val="00033A21"/>
    <w:rsid w:val="0003654F"/>
    <w:rsid w:val="00041A8C"/>
    <w:rsid w:val="00041C0D"/>
    <w:rsid w:val="00041DF7"/>
    <w:rsid w:val="000570C4"/>
    <w:rsid w:val="00057392"/>
    <w:rsid w:val="00061616"/>
    <w:rsid w:val="00066D53"/>
    <w:rsid w:val="000672C6"/>
    <w:rsid w:val="00071243"/>
    <w:rsid w:val="00071EBB"/>
    <w:rsid w:val="00074DDF"/>
    <w:rsid w:val="00080486"/>
    <w:rsid w:val="0008656D"/>
    <w:rsid w:val="000866A5"/>
    <w:rsid w:val="00092A59"/>
    <w:rsid w:val="00093E41"/>
    <w:rsid w:val="000978CF"/>
    <w:rsid w:val="000A5035"/>
    <w:rsid w:val="000B1A15"/>
    <w:rsid w:val="000B6CC2"/>
    <w:rsid w:val="000C4ADB"/>
    <w:rsid w:val="000C7311"/>
    <w:rsid w:val="000D0DB4"/>
    <w:rsid w:val="000D2F8C"/>
    <w:rsid w:val="000D34D8"/>
    <w:rsid w:val="000D44F2"/>
    <w:rsid w:val="000D5782"/>
    <w:rsid w:val="000D773A"/>
    <w:rsid w:val="000D7E63"/>
    <w:rsid w:val="000E1D18"/>
    <w:rsid w:val="000E24AC"/>
    <w:rsid w:val="000F08FB"/>
    <w:rsid w:val="000F0BA1"/>
    <w:rsid w:val="000F373C"/>
    <w:rsid w:val="000F3D19"/>
    <w:rsid w:val="000F5268"/>
    <w:rsid w:val="001015DC"/>
    <w:rsid w:val="001022FA"/>
    <w:rsid w:val="00103C00"/>
    <w:rsid w:val="00105DD1"/>
    <w:rsid w:val="00111D7E"/>
    <w:rsid w:val="00112AFA"/>
    <w:rsid w:val="0011433A"/>
    <w:rsid w:val="0011490A"/>
    <w:rsid w:val="00131F5C"/>
    <w:rsid w:val="00133D0E"/>
    <w:rsid w:val="0013454A"/>
    <w:rsid w:val="001507B7"/>
    <w:rsid w:val="00153636"/>
    <w:rsid w:val="0015446E"/>
    <w:rsid w:val="0015608B"/>
    <w:rsid w:val="00162DB1"/>
    <w:rsid w:val="00167029"/>
    <w:rsid w:val="00167F58"/>
    <w:rsid w:val="00174E34"/>
    <w:rsid w:val="00176AD8"/>
    <w:rsid w:val="0018163F"/>
    <w:rsid w:val="00182BAE"/>
    <w:rsid w:val="00182E80"/>
    <w:rsid w:val="00183269"/>
    <w:rsid w:val="00186B35"/>
    <w:rsid w:val="00186CE2"/>
    <w:rsid w:val="001870D6"/>
    <w:rsid w:val="001A0737"/>
    <w:rsid w:val="001A5431"/>
    <w:rsid w:val="001B28B0"/>
    <w:rsid w:val="001B58F0"/>
    <w:rsid w:val="001C0BE4"/>
    <w:rsid w:val="001C7D36"/>
    <w:rsid w:val="001D599A"/>
    <w:rsid w:val="001E0FFE"/>
    <w:rsid w:val="001E6090"/>
    <w:rsid w:val="001E782B"/>
    <w:rsid w:val="001F2A18"/>
    <w:rsid w:val="002025C8"/>
    <w:rsid w:val="00203375"/>
    <w:rsid w:val="00204A99"/>
    <w:rsid w:val="00204FC9"/>
    <w:rsid w:val="00207D9B"/>
    <w:rsid w:val="00213A24"/>
    <w:rsid w:val="00215286"/>
    <w:rsid w:val="00215E11"/>
    <w:rsid w:val="0022057D"/>
    <w:rsid w:val="0022461E"/>
    <w:rsid w:val="00226466"/>
    <w:rsid w:val="00227F96"/>
    <w:rsid w:val="0023162F"/>
    <w:rsid w:val="00231AC4"/>
    <w:rsid w:val="00232AAD"/>
    <w:rsid w:val="00232D6B"/>
    <w:rsid w:val="0023697C"/>
    <w:rsid w:val="00237A30"/>
    <w:rsid w:val="00243BF1"/>
    <w:rsid w:val="00247E9D"/>
    <w:rsid w:val="00250F62"/>
    <w:rsid w:val="00256CBF"/>
    <w:rsid w:val="00257E5C"/>
    <w:rsid w:val="00262D6F"/>
    <w:rsid w:val="00265E32"/>
    <w:rsid w:val="00266BD6"/>
    <w:rsid w:val="00267BD8"/>
    <w:rsid w:val="002706E6"/>
    <w:rsid w:val="00270D24"/>
    <w:rsid w:val="00273912"/>
    <w:rsid w:val="00275054"/>
    <w:rsid w:val="00280283"/>
    <w:rsid w:val="002806B6"/>
    <w:rsid w:val="0028517C"/>
    <w:rsid w:val="002851B1"/>
    <w:rsid w:val="0029004E"/>
    <w:rsid w:val="0029315E"/>
    <w:rsid w:val="00294D95"/>
    <w:rsid w:val="002A6462"/>
    <w:rsid w:val="002A6C9E"/>
    <w:rsid w:val="002B09A7"/>
    <w:rsid w:val="002B6F6D"/>
    <w:rsid w:val="002C2E50"/>
    <w:rsid w:val="002C52DB"/>
    <w:rsid w:val="002C73E5"/>
    <w:rsid w:val="002D53F1"/>
    <w:rsid w:val="002D662F"/>
    <w:rsid w:val="002E6DCB"/>
    <w:rsid w:val="002E6EDA"/>
    <w:rsid w:val="002F0148"/>
    <w:rsid w:val="002F2A63"/>
    <w:rsid w:val="002F5FB8"/>
    <w:rsid w:val="00300303"/>
    <w:rsid w:val="003049DA"/>
    <w:rsid w:val="00305DB0"/>
    <w:rsid w:val="00312006"/>
    <w:rsid w:val="00321366"/>
    <w:rsid w:val="00321933"/>
    <w:rsid w:val="0032370A"/>
    <w:rsid w:val="00325318"/>
    <w:rsid w:val="003345C2"/>
    <w:rsid w:val="00334682"/>
    <w:rsid w:val="00334A3E"/>
    <w:rsid w:val="0033549B"/>
    <w:rsid w:val="00335819"/>
    <w:rsid w:val="00341676"/>
    <w:rsid w:val="00343714"/>
    <w:rsid w:val="0034457C"/>
    <w:rsid w:val="003447ED"/>
    <w:rsid w:val="003510E9"/>
    <w:rsid w:val="0035349C"/>
    <w:rsid w:val="00375B23"/>
    <w:rsid w:val="00375DA5"/>
    <w:rsid w:val="0037667C"/>
    <w:rsid w:val="0038060A"/>
    <w:rsid w:val="00383C6F"/>
    <w:rsid w:val="003842D3"/>
    <w:rsid w:val="0039110A"/>
    <w:rsid w:val="0039358E"/>
    <w:rsid w:val="003952CE"/>
    <w:rsid w:val="0039647A"/>
    <w:rsid w:val="003A3681"/>
    <w:rsid w:val="003A61AD"/>
    <w:rsid w:val="003B24C0"/>
    <w:rsid w:val="003B2716"/>
    <w:rsid w:val="003B6DEC"/>
    <w:rsid w:val="003C2519"/>
    <w:rsid w:val="003C29F3"/>
    <w:rsid w:val="003C33E8"/>
    <w:rsid w:val="003C5842"/>
    <w:rsid w:val="003C5F44"/>
    <w:rsid w:val="003C6EB1"/>
    <w:rsid w:val="003D56A5"/>
    <w:rsid w:val="003E1870"/>
    <w:rsid w:val="003E2B92"/>
    <w:rsid w:val="003E6ADD"/>
    <w:rsid w:val="003F432F"/>
    <w:rsid w:val="003F49C6"/>
    <w:rsid w:val="003F7D42"/>
    <w:rsid w:val="00401F0D"/>
    <w:rsid w:val="00412EA6"/>
    <w:rsid w:val="00420299"/>
    <w:rsid w:val="00420F56"/>
    <w:rsid w:val="00423E68"/>
    <w:rsid w:val="00430A40"/>
    <w:rsid w:val="00433027"/>
    <w:rsid w:val="00440DD3"/>
    <w:rsid w:val="00441BF1"/>
    <w:rsid w:val="00450885"/>
    <w:rsid w:val="00453D90"/>
    <w:rsid w:val="0045778C"/>
    <w:rsid w:val="00462771"/>
    <w:rsid w:val="00463D1F"/>
    <w:rsid w:val="00465166"/>
    <w:rsid w:val="00482596"/>
    <w:rsid w:val="00485C43"/>
    <w:rsid w:val="00487115"/>
    <w:rsid w:val="00493026"/>
    <w:rsid w:val="00495681"/>
    <w:rsid w:val="004A0EE6"/>
    <w:rsid w:val="004A7DFC"/>
    <w:rsid w:val="004A7FB9"/>
    <w:rsid w:val="004B1222"/>
    <w:rsid w:val="004B34A1"/>
    <w:rsid w:val="004C0F50"/>
    <w:rsid w:val="004C1306"/>
    <w:rsid w:val="004D4C48"/>
    <w:rsid w:val="004E2102"/>
    <w:rsid w:val="004E4154"/>
    <w:rsid w:val="004F0299"/>
    <w:rsid w:val="004F082F"/>
    <w:rsid w:val="004F3707"/>
    <w:rsid w:val="00500855"/>
    <w:rsid w:val="00501704"/>
    <w:rsid w:val="00504175"/>
    <w:rsid w:val="00505AA1"/>
    <w:rsid w:val="00505EA4"/>
    <w:rsid w:val="00513A4D"/>
    <w:rsid w:val="0051696E"/>
    <w:rsid w:val="005240E1"/>
    <w:rsid w:val="0052602C"/>
    <w:rsid w:val="00527E52"/>
    <w:rsid w:val="00532177"/>
    <w:rsid w:val="005322B9"/>
    <w:rsid w:val="00535925"/>
    <w:rsid w:val="00535E80"/>
    <w:rsid w:val="005423DC"/>
    <w:rsid w:val="005458BB"/>
    <w:rsid w:val="00545C35"/>
    <w:rsid w:val="00547073"/>
    <w:rsid w:val="00547A71"/>
    <w:rsid w:val="005549F2"/>
    <w:rsid w:val="00555DA9"/>
    <w:rsid w:val="00556874"/>
    <w:rsid w:val="005630CD"/>
    <w:rsid w:val="00563C5F"/>
    <w:rsid w:val="0056598F"/>
    <w:rsid w:val="0058274B"/>
    <w:rsid w:val="00586965"/>
    <w:rsid w:val="00587D05"/>
    <w:rsid w:val="00590997"/>
    <w:rsid w:val="00591A1F"/>
    <w:rsid w:val="00595FB9"/>
    <w:rsid w:val="005A3C4A"/>
    <w:rsid w:val="005A62C1"/>
    <w:rsid w:val="005A68DF"/>
    <w:rsid w:val="005A72F0"/>
    <w:rsid w:val="005B2213"/>
    <w:rsid w:val="005B3294"/>
    <w:rsid w:val="005B3A29"/>
    <w:rsid w:val="005B3E77"/>
    <w:rsid w:val="005B4352"/>
    <w:rsid w:val="005B43E6"/>
    <w:rsid w:val="005C13E2"/>
    <w:rsid w:val="005C418A"/>
    <w:rsid w:val="005C6081"/>
    <w:rsid w:val="005D31BB"/>
    <w:rsid w:val="005D57BD"/>
    <w:rsid w:val="005D7CAE"/>
    <w:rsid w:val="005E198F"/>
    <w:rsid w:val="005E3D37"/>
    <w:rsid w:val="005F09F3"/>
    <w:rsid w:val="005F0EE4"/>
    <w:rsid w:val="005F4552"/>
    <w:rsid w:val="005F4D25"/>
    <w:rsid w:val="005F71B0"/>
    <w:rsid w:val="006008EA"/>
    <w:rsid w:val="0060167D"/>
    <w:rsid w:val="00602C67"/>
    <w:rsid w:val="00602FD7"/>
    <w:rsid w:val="00604881"/>
    <w:rsid w:val="00604975"/>
    <w:rsid w:val="00604FAC"/>
    <w:rsid w:val="00623C6C"/>
    <w:rsid w:val="006255F5"/>
    <w:rsid w:val="00632EED"/>
    <w:rsid w:val="00634976"/>
    <w:rsid w:val="00636216"/>
    <w:rsid w:val="00640B98"/>
    <w:rsid w:val="00643F6F"/>
    <w:rsid w:val="00645779"/>
    <w:rsid w:val="00645D73"/>
    <w:rsid w:val="006519BA"/>
    <w:rsid w:val="00652E6F"/>
    <w:rsid w:val="00660A40"/>
    <w:rsid w:val="00662631"/>
    <w:rsid w:val="00662FEE"/>
    <w:rsid w:val="00665E57"/>
    <w:rsid w:val="00667604"/>
    <w:rsid w:val="0066798D"/>
    <w:rsid w:val="0067315B"/>
    <w:rsid w:val="00673CA8"/>
    <w:rsid w:val="006745CC"/>
    <w:rsid w:val="00677E69"/>
    <w:rsid w:val="006849A1"/>
    <w:rsid w:val="00686C07"/>
    <w:rsid w:val="00694EDD"/>
    <w:rsid w:val="0069625D"/>
    <w:rsid w:val="006A4498"/>
    <w:rsid w:val="006A71D9"/>
    <w:rsid w:val="006B0002"/>
    <w:rsid w:val="006B1B85"/>
    <w:rsid w:val="006B4B65"/>
    <w:rsid w:val="006B7416"/>
    <w:rsid w:val="006C0922"/>
    <w:rsid w:val="006C237E"/>
    <w:rsid w:val="006C2634"/>
    <w:rsid w:val="006C6952"/>
    <w:rsid w:val="006D151E"/>
    <w:rsid w:val="006D6FFF"/>
    <w:rsid w:val="006E1EF2"/>
    <w:rsid w:val="006E61F3"/>
    <w:rsid w:val="006F3864"/>
    <w:rsid w:val="006F779E"/>
    <w:rsid w:val="00703059"/>
    <w:rsid w:val="00705738"/>
    <w:rsid w:val="00710651"/>
    <w:rsid w:val="00710AA8"/>
    <w:rsid w:val="007236F8"/>
    <w:rsid w:val="00733649"/>
    <w:rsid w:val="0073408E"/>
    <w:rsid w:val="00744CDA"/>
    <w:rsid w:val="00744D58"/>
    <w:rsid w:val="00751914"/>
    <w:rsid w:val="00762459"/>
    <w:rsid w:val="00762A0B"/>
    <w:rsid w:val="0076398D"/>
    <w:rsid w:val="00765A3C"/>
    <w:rsid w:val="0076677C"/>
    <w:rsid w:val="0076694C"/>
    <w:rsid w:val="007675A6"/>
    <w:rsid w:val="007733EC"/>
    <w:rsid w:val="00775777"/>
    <w:rsid w:val="00780BBE"/>
    <w:rsid w:val="00783522"/>
    <w:rsid w:val="00783BA9"/>
    <w:rsid w:val="007867B6"/>
    <w:rsid w:val="00786EF8"/>
    <w:rsid w:val="007875FB"/>
    <w:rsid w:val="007901F0"/>
    <w:rsid w:val="00791FE7"/>
    <w:rsid w:val="00795E3C"/>
    <w:rsid w:val="007963E5"/>
    <w:rsid w:val="007A2EA8"/>
    <w:rsid w:val="007A4D11"/>
    <w:rsid w:val="007A56BB"/>
    <w:rsid w:val="007A6705"/>
    <w:rsid w:val="007A77D4"/>
    <w:rsid w:val="007B3668"/>
    <w:rsid w:val="007B48B0"/>
    <w:rsid w:val="007B52F9"/>
    <w:rsid w:val="007B6F22"/>
    <w:rsid w:val="007C04F2"/>
    <w:rsid w:val="007D3434"/>
    <w:rsid w:val="007D7C96"/>
    <w:rsid w:val="007E11D5"/>
    <w:rsid w:val="007E5BAE"/>
    <w:rsid w:val="00801134"/>
    <w:rsid w:val="008017FF"/>
    <w:rsid w:val="008121D8"/>
    <w:rsid w:val="0081290D"/>
    <w:rsid w:val="00817FAE"/>
    <w:rsid w:val="00822D90"/>
    <w:rsid w:val="00823527"/>
    <w:rsid w:val="00826DDC"/>
    <w:rsid w:val="00830B2B"/>
    <w:rsid w:val="008331A5"/>
    <w:rsid w:val="008367A0"/>
    <w:rsid w:val="00837672"/>
    <w:rsid w:val="00844DCE"/>
    <w:rsid w:val="00845220"/>
    <w:rsid w:val="00851FE5"/>
    <w:rsid w:val="00852D3D"/>
    <w:rsid w:val="00853E0E"/>
    <w:rsid w:val="00856AC5"/>
    <w:rsid w:val="00860DFF"/>
    <w:rsid w:val="00862F24"/>
    <w:rsid w:val="00863BED"/>
    <w:rsid w:val="00863C63"/>
    <w:rsid w:val="00864BA7"/>
    <w:rsid w:val="008707B3"/>
    <w:rsid w:val="008719DB"/>
    <w:rsid w:val="00872AA9"/>
    <w:rsid w:val="00877B34"/>
    <w:rsid w:val="008929F9"/>
    <w:rsid w:val="00893286"/>
    <w:rsid w:val="00893A1A"/>
    <w:rsid w:val="008943E0"/>
    <w:rsid w:val="00895585"/>
    <w:rsid w:val="008957D1"/>
    <w:rsid w:val="0089789E"/>
    <w:rsid w:val="008A19F3"/>
    <w:rsid w:val="008A342C"/>
    <w:rsid w:val="008A41D1"/>
    <w:rsid w:val="008A64BB"/>
    <w:rsid w:val="008A6ECA"/>
    <w:rsid w:val="008B358D"/>
    <w:rsid w:val="008B4000"/>
    <w:rsid w:val="008B58E5"/>
    <w:rsid w:val="008B7F15"/>
    <w:rsid w:val="008C2235"/>
    <w:rsid w:val="008C4D17"/>
    <w:rsid w:val="008C5396"/>
    <w:rsid w:val="008C6942"/>
    <w:rsid w:val="008C7406"/>
    <w:rsid w:val="008C7D46"/>
    <w:rsid w:val="008D1857"/>
    <w:rsid w:val="008E0276"/>
    <w:rsid w:val="008E093C"/>
    <w:rsid w:val="008E1A2B"/>
    <w:rsid w:val="008E5984"/>
    <w:rsid w:val="008E7A7D"/>
    <w:rsid w:val="008F694B"/>
    <w:rsid w:val="008F7A15"/>
    <w:rsid w:val="008F7B64"/>
    <w:rsid w:val="00904994"/>
    <w:rsid w:val="00915AB1"/>
    <w:rsid w:val="00915C5B"/>
    <w:rsid w:val="00916BA0"/>
    <w:rsid w:val="00920686"/>
    <w:rsid w:val="00920A02"/>
    <w:rsid w:val="00923EA2"/>
    <w:rsid w:val="00926C20"/>
    <w:rsid w:val="009335A3"/>
    <w:rsid w:val="00940CDB"/>
    <w:rsid w:val="009426F5"/>
    <w:rsid w:val="00947D7C"/>
    <w:rsid w:val="00955F2E"/>
    <w:rsid w:val="009575B2"/>
    <w:rsid w:val="00960B66"/>
    <w:rsid w:val="00960BB5"/>
    <w:rsid w:val="00961337"/>
    <w:rsid w:val="0097139B"/>
    <w:rsid w:val="009753B4"/>
    <w:rsid w:val="00975E37"/>
    <w:rsid w:val="00975FA0"/>
    <w:rsid w:val="0097628E"/>
    <w:rsid w:val="00980182"/>
    <w:rsid w:val="00981BC3"/>
    <w:rsid w:val="009820EB"/>
    <w:rsid w:val="009851E4"/>
    <w:rsid w:val="009862F3"/>
    <w:rsid w:val="00991B62"/>
    <w:rsid w:val="00993059"/>
    <w:rsid w:val="009A233E"/>
    <w:rsid w:val="009A38B6"/>
    <w:rsid w:val="009A3C89"/>
    <w:rsid w:val="009A4D9B"/>
    <w:rsid w:val="009A72FF"/>
    <w:rsid w:val="009B6D2E"/>
    <w:rsid w:val="009C391F"/>
    <w:rsid w:val="009C4710"/>
    <w:rsid w:val="009C4EF1"/>
    <w:rsid w:val="009C58BB"/>
    <w:rsid w:val="009D2679"/>
    <w:rsid w:val="009D3192"/>
    <w:rsid w:val="009D5CF9"/>
    <w:rsid w:val="009D75E2"/>
    <w:rsid w:val="009E2818"/>
    <w:rsid w:val="009E530A"/>
    <w:rsid w:val="009F3975"/>
    <w:rsid w:val="009F50A8"/>
    <w:rsid w:val="009F62D8"/>
    <w:rsid w:val="00A02DA4"/>
    <w:rsid w:val="00A03068"/>
    <w:rsid w:val="00A03B82"/>
    <w:rsid w:val="00A05DC0"/>
    <w:rsid w:val="00A1063D"/>
    <w:rsid w:val="00A106F1"/>
    <w:rsid w:val="00A116F8"/>
    <w:rsid w:val="00A122FA"/>
    <w:rsid w:val="00A1294A"/>
    <w:rsid w:val="00A152CA"/>
    <w:rsid w:val="00A15F17"/>
    <w:rsid w:val="00A20680"/>
    <w:rsid w:val="00A22DDB"/>
    <w:rsid w:val="00A25E77"/>
    <w:rsid w:val="00A25F9D"/>
    <w:rsid w:val="00A31914"/>
    <w:rsid w:val="00A4240A"/>
    <w:rsid w:val="00A46BF0"/>
    <w:rsid w:val="00A47873"/>
    <w:rsid w:val="00A52273"/>
    <w:rsid w:val="00A52EA2"/>
    <w:rsid w:val="00A53405"/>
    <w:rsid w:val="00A5693C"/>
    <w:rsid w:val="00A56F4A"/>
    <w:rsid w:val="00A60499"/>
    <w:rsid w:val="00A63D8F"/>
    <w:rsid w:val="00A65155"/>
    <w:rsid w:val="00A72A8B"/>
    <w:rsid w:val="00A73B7F"/>
    <w:rsid w:val="00A8340A"/>
    <w:rsid w:val="00A83C1B"/>
    <w:rsid w:val="00A92BB6"/>
    <w:rsid w:val="00A9578F"/>
    <w:rsid w:val="00AA02B9"/>
    <w:rsid w:val="00AA23BB"/>
    <w:rsid w:val="00AA42EA"/>
    <w:rsid w:val="00AA50E1"/>
    <w:rsid w:val="00AB026A"/>
    <w:rsid w:val="00AB211D"/>
    <w:rsid w:val="00AB51A7"/>
    <w:rsid w:val="00AB65B9"/>
    <w:rsid w:val="00AC0A77"/>
    <w:rsid w:val="00AC4C6A"/>
    <w:rsid w:val="00AC71ED"/>
    <w:rsid w:val="00AD1357"/>
    <w:rsid w:val="00AD2621"/>
    <w:rsid w:val="00AD530D"/>
    <w:rsid w:val="00AE2D88"/>
    <w:rsid w:val="00AF04FA"/>
    <w:rsid w:val="00AF54B4"/>
    <w:rsid w:val="00AF6796"/>
    <w:rsid w:val="00AF73D3"/>
    <w:rsid w:val="00B03E4C"/>
    <w:rsid w:val="00B03FB1"/>
    <w:rsid w:val="00B04F8C"/>
    <w:rsid w:val="00B06493"/>
    <w:rsid w:val="00B06614"/>
    <w:rsid w:val="00B107C7"/>
    <w:rsid w:val="00B15352"/>
    <w:rsid w:val="00B23019"/>
    <w:rsid w:val="00B23892"/>
    <w:rsid w:val="00B24040"/>
    <w:rsid w:val="00B25CA0"/>
    <w:rsid w:val="00B26E0C"/>
    <w:rsid w:val="00B3094F"/>
    <w:rsid w:val="00B35651"/>
    <w:rsid w:val="00B4615E"/>
    <w:rsid w:val="00B50CBA"/>
    <w:rsid w:val="00B57B09"/>
    <w:rsid w:val="00B60DB0"/>
    <w:rsid w:val="00B62C54"/>
    <w:rsid w:val="00B70DD5"/>
    <w:rsid w:val="00B71B69"/>
    <w:rsid w:val="00B740C9"/>
    <w:rsid w:val="00B7633D"/>
    <w:rsid w:val="00B83473"/>
    <w:rsid w:val="00B84161"/>
    <w:rsid w:val="00B849F0"/>
    <w:rsid w:val="00B86A2A"/>
    <w:rsid w:val="00B9276F"/>
    <w:rsid w:val="00B9511A"/>
    <w:rsid w:val="00BA0635"/>
    <w:rsid w:val="00BA115D"/>
    <w:rsid w:val="00BA1959"/>
    <w:rsid w:val="00BA197C"/>
    <w:rsid w:val="00BA1E27"/>
    <w:rsid w:val="00BA3EC5"/>
    <w:rsid w:val="00BA64E3"/>
    <w:rsid w:val="00BA7899"/>
    <w:rsid w:val="00BA7998"/>
    <w:rsid w:val="00BB1986"/>
    <w:rsid w:val="00BC0BA5"/>
    <w:rsid w:val="00BC47B7"/>
    <w:rsid w:val="00BC64B6"/>
    <w:rsid w:val="00BD38A0"/>
    <w:rsid w:val="00BD3C7A"/>
    <w:rsid w:val="00BD4473"/>
    <w:rsid w:val="00BD662E"/>
    <w:rsid w:val="00BE110C"/>
    <w:rsid w:val="00BE2418"/>
    <w:rsid w:val="00BE42AA"/>
    <w:rsid w:val="00BF4477"/>
    <w:rsid w:val="00BF476F"/>
    <w:rsid w:val="00BF50AE"/>
    <w:rsid w:val="00BF7061"/>
    <w:rsid w:val="00C02274"/>
    <w:rsid w:val="00C0472A"/>
    <w:rsid w:val="00C20869"/>
    <w:rsid w:val="00C2172B"/>
    <w:rsid w:val="00C22B69"/>
    <w:rsid w:val="00C232E6"/>
    <w:rsid w:val="00C2431A"/>
    <w:rsid w:val="00C25214"/>
    <w:rsid w:val="00C26337"/>
    <w:rsid w:val="00C35FCA"/>
    <w:rsid w:val="00C36827"/>
    <w:rsid w:val="00C4035B"/>
    <w:rsid w:val="00C409B9"/>
    <w:rsid w:val="00C41E4C"/>
    <w:rsid w:val="00C42B22"/>
    <w:rsid w:val="00C50366"/>
    <w:rsid w:val="00C539E8"/>
    <w:rsid w:val="00C542F6"/>
    <w:rsid w:val="00C57519"/>
    <w:rsid w:val="00C57937"/>
    <w:rsid w:val="00C636A0"/>
    <w:rsid w:val="00C669A3"/>
    <w:rsid w:val="00C67D0B"/>
    <w:rsid w:val="00C716C7"/>
    <w:rsid w:val="00C72286"/>
    <w:rsid w:val="00C81452"/>
    <w:rsid w:val="00C92E81"/>
    <w:rsid w:val="00C95178"/>
    <w:rsid w:val="00C9606D"/>
    <w:rsid w:val="00CA03BC"/>
    <w:rsid w:val="00CA1A51"/>
    <w:rsid w:val="00CA7657"/>
    <w:rsid w:val="00CB4DCE"/>
    <w:rsid w:val="00CB5D8B"/>
    <w:rsid w:val="00CB6382"/>
    <w:rsid w:val="00CB6864"/>
    <w:rsid w:val="00CB7A92"/>
    <w:rsid w:val="00CC1DE2"/>
    <w:rsid w:val="00CC7231"/>
    <w:rsid w:val="00CD40E6"/>
    <w:rsid w:val="00CD7463"/>
    <w:rsid w:val="00CE11D6"/>
    <w:rsid w:val="00CE3176"/>
    <w:rsid w:val="00CE5565"/>
    <w:rsid w:val="00CF087D"/>
    <w:rsid w:val="00CF5ADC"/>
    <w:rsid w:val="00CF7103"/>
    <w:rsid w:val="00D0231F"/>
    <w:rsid w:val="00D03DAF"/>
    <w:rsid w:val="00D03F8B"/>
    <w:rsid w:val="00D052F1"/>
    <w:rsid w:val="00D058DC"/>
    <w:rsid w:val="00D075D7"/>
    <w:rsid w:val="00D12E29"/>
    <w:rsid w:val="00D135A6"/>
    <w:rsid w:val="00D1368F"/>
    <w:rsid w:val="00D23521"/>
    <w:rsid w:val="00D23771"/>
    <w:rsid w:val="00D3436E"/>
    <w:rsid w:val="00D3528A"/>
    <w:rsid w:val="00D40791"/>
    <w:rsid w:val="00D46804"/>
    <w:rsid w:val="00D52578"/>
    <w:rsid w:val="00D54278"/>
    <w:rsid w:val="00D6048C"/>
    <w:rsid w:val="00D62472"/>
    <w:rsid w:val="00D65543"/>
    <w:rsid w:val="00D65D3E"/>
    <w:rsid w:val="00D6735A"/>
    <w:rsid w:val="00D7546F"/>
    <w:rsid w:val="00D81162"/>
    <w:rsid w:val="00D8234C"/>
    <w:rsid w:val="00D9061A"/>
    <w:rsid w:val="00D909BE"/>
    <w:rsid w:val="00DA1CF8"/>
    <w:rsid w:val="00DA5E1B"/>
    <w:rsid w:val="00DA7E00"/>
    <w:rsid w:val="00DB0FEA"/>
    <w:rsid w:val="00DB59E9"/>
    <w:rsid w:val="00DC0548"/>
    <w:rsid w:val="00DC0D25"/>
    <w:rsid w:val="00DC1693"/>
    <w:rsid w:val="00DC1ABC"/>
    <w:rsid w:val="00DC1E3F"/>
    <w:rsid w:val="00DC561A"/>
    <w:rsid w:val="00DD1603"/>
    <w:rsid w:val="00DD23B1"/>
    <w:rsid w:val="00DD3E67"/>
    <w:rsid w:val="00DD7B4D"/>
    <w:rsid w:val="00DE546D"/>
    <w:rsid w:val="00DF6942"/>
    <w:rsid w:val="00E01D17"/>
    <w:rsid w:val="00E063B9"/>
    <w:rsid w:val="00E06F67"/>
    <w:rsid w:val="00E11418"/>
    <w:rsid w:val="00E14B28"/>
    <w:rsid w:val="00E14C43"/>
    <w:rsid w:val="00E1501A"/>
    <w:rsid w:val="00E177CC"/>
    <w:rsid w:val="00E2672A"/>
    <w:rsid w:val="00E32C15"/>
    <w:rsid w:val="00E33FAA"/>
    <w:rsid w:val="00E40E29"/>
    <w:rsid w:val="00E41E66"/>
    <w:rsid w:val="00E474E5"/>
    <w:rsid w:val="00E5005A"/>
    <w:rsid w:val="00E5158E"/>
    <w:rsid w:val="00E51815"/>
    <w:rsid w:val="00E53873"/>
    <w:rsid w:val="00E5780B"/>
    <w:rsid w:val="00E62ECF"/>
    <w:rsid w:val="00E6398B"/>
    <w:rsid w:val="00E65697"/>
    <w:rsid w:val="00E65757"/>
    <w:rsid w:val="00E65DE5"/>
    <w:rsid w:val="00E66927"/>
    <w:rsid w:val="00E71C16"/>
    <w:rsid w:val="00E726FD"/>
    <w:rsid w:val="00E72AF6"/>
    <w:rsid w:val="00E73B1C"/>
    <w:rsid w:val="00E80B0F"/>
    <w:rsid w:val="00E822BE"/>
    <w:rsid w:val="00E8381A"/>
    <w:rsid w:val="00E907C2"/>
    <w:rsid w:val="00E90D91"/>
    <w:rsid w:val="00E91950"/>
    <w:rsid w:val="00E95C16"/>
    <w:rsid w:val="00E9753E"/>
    <w:rsid w:val="00E975AF"/>
    <w:rsid w:val="00EA09DB"/>
    <w:rsid w:val="00EA28A1"/>
    <w:rsid w:val="00EA299A"/>
    <w:rsid w:val="00EB2EB2"/>
    <w:rsid w:val="00EB5AD4"/>
    <w:rsid w:val="00EB5CCD"/>
    <w:rsid w:val="00EB6FA1"/>
    <w:rsid w:val="00EC388B"/>
    <w:rsid w:val="00EC48DF"/>
    <w:rsid w:val="00EC5D6A"/>
    <w:rsid w:val="00EC7F55"/>
    <w:rsid w:val="00ED5599"/>
    <w:rsid w:val="00EE08A0"/>
    <w:rsid w:val="00EE112F"/>
    <w:rsid w:val="00EE206C"/>
    <w:rsid w:val="00EE2FA8"/>
    <w:rsid w:val="00EE78D1"/>
    <w:rsid w:val="00F012CF"/>
    <w:rsid w:val="00F02D58"/>
    <w:rsid w:val="00F120A1"/>
    <w:rsid w:val="00F16836"/>
    <w:rsid w:val="00F243D8"/>
    <w:rsid w:val="00F30640"/>
    <w:rsid w:val="00F441BE"/>
    <w:rsid w:val="00F454E6"/>
    <w:rsid w:val="00F47207"/>
    <w:rsid w:val="00F52B9B"/>
    <w:rsid w:val="00F6119E"/>
    <w:rsid w:val="00F62668"/>
    <w:rsid w:val="00F6762E"/>
    <w:rsid w:val="00F74989"/>
    <w:rsid w:val="00F77737"/>
    <w:rsid w:val="00F77E52"/>
    <w:rsid w:val="00F90F2B"/>
    <w:rsid w:val="00FB032A"/>
    <w:rsid w:val="00FB0888"/>
    <w:rsid w:val="00FB305D"/>
    <w:rsid w:val="00FB33B3"/>
    <w:rsid w:val="00FB34C6"/>
    <w:rsid w:val="00FB6288"/>
    <w:rsid w:val="00FC1323"/>
    <w:rsid w:val="00FC1337"/>
    <w:rsid w:val="00FC62DB"/>
    <w:rsid w:val="00FC7426"/>
    <w:rsid w:val="00FD56DD"/>
    <w:rsid w:val="00FD7418"/>
    <w:rsid w:val="00FE02E7"/>
    <w:rsid w:val="00FE6C07"/>
    <w:rsid w:val="00FF77D2"/>
    <w:rsid w:val="037306C3"/>
    <w:rsid w:val="0BA22025"/>
    <w:rsid w:val="0D173F68"/>
    <w:rsid w:val="0EF340FB"/>
    <w:rsid w:val="160C28FB"/>
    <w:rsid w:val="1A100C8E"/>
    <w:rsid w:val="20693422"/>
    <w:rsid w:val="291D25AD"/>
    <w:rsid w:val="321F0C69"/>
    <w:rsid w:val="345A015A"/>
    <w:rsid w:val="3A93483E"/>
    <w:rsid w:val="3FC22BE6"/>
    <w:rsid w:val="420528AF"/>
    <w:rsid w:val="46B502C1"/>
    <w:rsid w:val="46E91D1E"/>
    <w:rsid w:val="4C253717"/>
    <w:rsid w:val="4EB85E35"/>
    <w:rsid w:val="509500EE"/>
    <w:rsid w:val="517B0DA9"/>
    <w:rsid w:val="559D2144"/>
    <w:rsid w:val="56DF494C"/>
    <w:rsid w:val="5AA857E9"/>
    <w:rsid w:val="5B11250D"/>
    <w:rsid w:val="5B1A3CBE"/>
    <w:rsid w:val="5B7B43C9"/>
    <w:rsid w:val="5D2D0779"/>
    <w:rsid w:val="5F61185E"/>
    <w:rsid w:val="60F858CC"/>
    <w:rsid w:val="611C2E11"/>
    <w:rsid w:val="644E3F3A"/>
    <w:rsid w:val="67C705EE"/>
    <w:rsid w:val="6C463656"/>
    <w:rsid w:val="7058286E"/>
    <w:rsid w:val="73D87506"/>
    <w:rsid w:val="74820CD6"/>
    <w:rsid w:val="7E853A9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qFormat="1" w:unhideWhenUsed="0" w:uiPriority="0" w:semiHidden="0" w:name="List Bullet"/>
    <w:lsdException w:qFormat="1" w:unhideWhenUsed="0" w:uiPriority="0" w:semiHidden="0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qFormat="1" w:uiPriority="99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0" w:semiHidden="0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4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1"/>
    <w:next w:val="1"/>
    <w:link w:val="4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43"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44"/>
    <w:unhideWhenUsed/>
    <w:qFormat/>
    <w:uiPriority w:val="0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6">
    <w:name w:val="heading 5"/>
    <w:basedOn w:val="1"/>
    <w:next w:val="1"/>
    <w:link w:val="45"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71"/>
    <w:qFormat/>
    <w:uiPriority w:val="0"/>
    <w:pPr>
      <w:keepNext/>
      <w:keepLines/>
      <w:tabs>
        <w:tab w:val="left" w:pos="1152"/>
      </w:tabs>
      <w:spacing w:before="240" w:after="64" w:line="360" w:lineRule="auto"/>
      <w:ind w:left="4252"/>
      <w:outlineLvl w:val="5"/>
    </w:pPr>
    <w:rPr>
      <w:rFonts w:ascii="黑体" w:hAnsi="黑体" w:eastAsia="黑体" w:cs="Times New Roman"/>
      <w:b/>
      <w:bCs/>
      <w:sz w:val="28"/>
      <w:szCs w:val="28"/>
    </w:rPr>
  </w:style>
  <w:style w:type="paragraph" w:styleId="8">
    <w:name w:val="heading 7"/>
    <w:basedOn w:val="1"/>
    <w:next w:val="1"/>
    <w:link w:val="72"/>
    <w:qFormat/>
    <w:uiPriority w:val="0"/>
    <w:pPr>
      <w:keepNext/>
      <w:keepLines/>
      <w:tabs>
        <w:tab w:val="left" w:pos="1296"/>
      </w:tabs>
      <w:spacing w:before="240" w:after="64" w:line="360" w:lineRule="auto"/>
      <w:ind w:left="5102"/>
      <w:outlineLvl w:val="6"/>
    </w:pPr>
    <w:rPr>
      <w:rFonts w:ascii="黑体" w:hAnsi="黑体" w:eastAsia="黑体" w:cs="Times New Roman"/>
      <w:b/>
      <w:bCs/>
      <w:sz w:val="28"/>
      <w:szCs w:val="28"/>
    </w:rPr>
  </w:style>
  <w:style w:type="paragraph" w:styleId="9">
    <w:name w:val="heading 8"/>
    <w:basedOn w:val="1"/>
    <w:next w:val="1"/>
    <w:link w:val="73"/>
    <w:qFormat/>
    <w:uiPriority w:val="0"/>
    <w:pPr>
      <w:keepNext/>
      <w:keepLines/>
      <w:tabs>
        <w:tab w:val="left" w:pos="1440"/>
      </w:tabs>
      <w:spacing w:before="240" w:after="64" w:line="360" w:lineRule="auto"/>
      <w:ind w:left="5953"/>
      <w:outlineLvl w:val="7"/>
    </w:pPr>
    <w:rPr>
      <w:rFonts w:ascii="黑体" w:hAnsi="黑体" w:eastAsia="黑体" w:cs="Times New Roman"/>
      <w:b/>
      <w:sz w:val="28"/>
      <w:szCs w:val="28"/>
    </w:rPr>
  </w:style>
  <w:style w:type="paragraph" w:styleId="10">
    <w:name w:val="heading 9"/>
    <w:basedOn w:val="1"/>
    <w:next w:val="1"/>
    <w:link w:val="74"/>
    <w:qFormat/>
    <w:uiPriority w:val="0"/>
    <w:pPr>
      <w:keepNext/>
      <w:keepLines/>
      <w:tabs>
        <w:tab w:val="left" w:pos="1584"/>
      </w:tabs>
      <w:spacing w:before="240" w:after="64" w:line="360" w:lineRule="auto"/>
      <w:ind w:left="6803"/>
      <w:outlineLvl w:val="8"/>
    </w:pPr>
    <w:rPr>
      <w:rFonts w:ascii="黑体" w:hAnsi="黑体" w:eastAsia="黑体" w:cs="Times New Roman"/>
      <w:b/>
      <w:sz w:val="28"/>
      <w:szCs w:val="28"/>
    </w:rPr>
  </w:style>
  <w:style w:type="character" w:default="1" w:styleId="36">
    <w:name w:val="Default Paragraph Font"/>
    <w:semiHidden/>
    <w:unhideWhenUsed/>
    <w:qFormat/>
    <w:uiPriority w:val="1"/>
  </w:style>
  <w:style w:type="table" w:default="1" w:styleId="3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qFormat/>
    <w:uiPriority w:val="39"/>
    <w:pPr>
      <w:widowControl w:val="0"/>
      <w:spacing w:line="360" w:lineRule="auto"/>
      <w:ind w:left="1260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paragraph" w:styleId="12">
    <w:name w:val="List Number"/>
    <w:basedOn w:val="1"/>
    <w:qFormat/>
    <w:uiPriority w:val="0"/>
    <w:pPr>
      <w:numPr>
        <w:ilvl w:val="0"/>
        <w:numId w:val="1"/>
      </w:numPr>
      <w:spacing w:line="360" w:lineRule="auto"/>
    </w:pPr>
    <w:rPr>
      <w:rFonts w:ascii="Times New Roman" w:hAnsi="Times New Roman" w:eastAsia="宋体" w:cs="Times New Roman"/>
      <w:szCs w:val="24"/>
    </w:rPr>
  </w:style>
  <w:style w:type="paragraph" w:styleId="13">
    <w:name w:val="Normal Indent"/>
    <w:basedOn w:val="1"/>
    <w:link w:val="52"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</w:rPr>
  </w:style>
  <w:style w:type="paragraph" w:styleId="14">
    <w:name w:val="List Bullet"/>
    <w:basedOn w:val="1"/>
    <w:qFormat/>
    <w:uiPriority w:val="0"/>
    <w:pPr>
      <w:numPr>
        <w:ilvl w:val="0"/>
        <w:numId w:val="2"/>
      </w:numPr>
      <w:spacing w:line="360" w:lineRule="auto"/>
    </w:pPr>
    <w:rPr>
      <w:rFonts w:ascii="Times New Roman" w:hAnsi="Times New Roman" w:eastAsia="宋体" w:cs="Times New Roman"/>
      <w:szCs w:val="24"/>
    </w:rPr>
  </w:style>
  <w:style w:type="paragraph" w:styleId="15">
    <w:name w:val="Document Map"/>
    <w:basedOn w:val="1"/>
    <w:link w:val="55"/>
    <w:unhideWhenUsed/>
    <w:qFormat/>
    <w:uiPriority w:val="0"/>
    <w:rPr>
      <w:rFonts w:ascii="宋体" w:eastAsia="宋体"/>
      <w:sz w:val="18"/>
      <w:szCs w:val="18"/>
    </w:rPr>
  </w:style>
  <w:style w:type="paragraph" w:styleId="16">
    <w:name w:val="annotation text"/>
    <w:basedOn w:val="1"/>
    <w:link w:val="46"/>
    <w:qFormat/>
    <w:uiPriority w:val="99"/>
    <w:pPr>
      <w:adjustRightInd w:val="0"/>
      <w:spacing w:line="360" w:lineRule="atLeast"/>
      <w:jc w:val="left"/>
      <w:textAlignment w:val="baseline"/>
    </w:pPr>
    <w:rPr>
      <w:rFonts w:ascii="Times New Roman" w:hAnsi="Times New Roman" w:eastAsia="宋体" w:cs="Times New Roman"/>
      <w:kern w:val="0"/>
      <w:sz w:val="24"/>
    </w:rPr>
  </w:style>
  <w:style w:type="paragraph" w:styleId="17">
    <w:name w:val="Body Text"/>
    <w:basedOn w:val="1"/>
    <w:link w:val="61"/>
    <w:unhideWhenUsed/>
    <w:qFormat/>
    <w:uiPriority w:val="99"/>
    <w:pPr>
      <w:spacing w:after="120"/>
    </w:pPr>
  </w:style>
  <w:style w:type="paragraph" w:styleId="18">
    <w:name w:val="Body Text Indent"/>
    <w:basedOn w:val="1"/>
    <w:link w:val="54"/>
    <w:unhideWhenUsed/>
    <w:qFormat/>
    <w:uiPriority w:val="0"/>
    <w:pPr>
      <w:widowControl/>
      <w:overflowPunct w:val="0"/>
      <w:autoSpaceDE w:val="0"/>
      <w:autoSpaceDN w:val="0"/>
      <w:adjustRightInd w:val="0"/>
      <w:spacing w:line="360" w:lineRule="auto"/>
      <w:ind w:firstLine="540"/>
    </w:pPr>
    <w:rPr>
      <w:rFonts w:ascii="宋体" w:hAnsi="MS Sans Serif" w:eastAsia="宋体" w:cs="Times New Roman"/>
      <w:spacing w:val="12"/>
      <w:kern w:val="0"/>
      <w:sz w:val="24"/>
    </w:rPr>
  </w:style>
  <w:style w:type="paragraph" w:styleId="19">
    <w:name w:val="toc 5"/>
    <w:next w:val="1"/>
    <w:qFormat/>
    <w:uiPriority w:val="39"/>
    <w:pPr>
      <w:widowControl w:val="0"/>
      <w:spacing w:line="360" w:lineRule="auto"/>
      <w:ind w:left="840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paragraph" w:styleId="20">
    <w:name w:val="toc 3"/>
    <w:basedOn w:val="1"/>
    <w:next w:val="1"/>
    <w:unhideWhenUsed/>
    <w:qFormat/>
    <w:uiPriority w:val="39"/>
    <w:pPr>
      <w:ind w:left="840" w:leftChars="400"/>
    </w:pPr>
  </w:style>
  <w:style w:type="paragraph" w:styleId="21">
    <w:name w:val="toc 8"/>
    <w:next w:val="1"/>
    <w:qFormat/>
    <w:uiPriority w:val="39"/>
    <w:pPr>
      <w:widowControl w:val="0"/>
      <w:spacing w:line="360" w:lineRule="auto"/>
      <w:ind w:left="1470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paragraph" w:styleId="22">
    <w:name w:val="Date"/>
    <w:basedOn w:val="1"/>
    <w:next w:val="1"/>
    <w:link w:val="69"/>
    <w:unhideWhenUsed/>
    <w:qFormat/>
    <w:uiPriority w:val="99"/>
    <w:pPr>
      <w:ind w:left="100" w:leftChars="2500"/>
    </w:pPr>
  </w:style>
  <w:style w:type="paragraph" w:styleId="23">
    <w:name w:val="Balloon Text"/>
    <w:basedOn w:val="1"/>
    <w:link w:val="56"/>
    <w:unhideWhenUsed/>
    <w:qFormat/>
    <w:uiPriority w:val="0"/>
    <w:rPr>
      <w:sz w:val="18"/>
      <w:szCs w:val="18"/>
    </w:rPr>
  </w:style>
  <w:style w:type="paragraph" w:styleId="24">
    <w:name w:val="footer"/>
    <w:basedOn w:val="1"/>
    <w:link w:val="4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5">
    <w:name w:val="header"/>
    <w:basedOn w:val="1"/>
    <w:link w:val="4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6">
    <w:name w:val="toc 1"/>
    <w:basedOn w:val="1"/>
    <w:next w:val="1"/>
    <w:unhideWhenUsed/>
    <w:qFormat/>
    <w:uiPriority w:val="39"/>
    <w:pPr>
      <w:tabs>
        <w:tab w:val="left" w:pos="840"/>
        <w:tab w:val="right" w:leader="dot" w:pos="8296"/>
      </w:tabs>
      <w:spacing w:line="480" w:lineRule="auto"/>
    </w:pPr>
  </w:style>
  <w:style w:type="paragraph" w:styleId="27">
    <w:name w:val="toc 4"/>
    <w:next w:val="1"/>
    <w:qFormat/>
    <w:uiPriority w:val="39"/>
    <w:pPr>
      <w:widowControl w:val="0"/>
      <w:spacing w:line="360" w:lineRule="auto"/>
      <w:ind w:left="630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paragraph" w:styleId="28">
    <w:name w:val="toc 6"/>
    <w:next w:val="1"/>
    <w:qFormat/>
    <w:uiPriority w:val="39"/>
    <w:pPr>
      <w:widowControl w:val="0"/>
      <w:spacing w:line="360" w:lineRule="auto"/>
      <w:ind w:left="1050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paragraph" w:styleId="29">
    <w:name w:val="toc 2"/>
    <w:basedOn w:val="1"/>
    <w:next w:val="1"/>
    <w:unhideWhenUsed/>
    <w:qFormat/>
    <w:uiPriority w:val="39"/>
    <w:pPr>
      <w:tabs>
        <w:tab w:val="left" w:pos="1260"/>
        <w:tab w:val="right" w:leader="dot" w:pos="8296"/>
      </w:tabs>
      <w:spacing w:line="360" w:lineRule="auto"/>
      <w:ind w:left="420" w:leftChars="200"/>
    </w:pPr>
  </w:style>
  <w:style w:type="paragraph" w:styleId="30">
    <w:name w:val="toc 9"/>
    <w:next w:val="1"/>
    <w:qFormat/>
    <w:uiPriority w:val="39"/>
    <w:pPr>
      <w:widowControl w:val="0"/>
      <w:spacing w:line="360" w:lineRule="auto"/>
      <w:ind w:left="1680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paragraph" w:styleId="31">
    <w:name w:val="Normal (Web)"/>
    <w:basedOn w:val="1"/>
    <w:qFormat/>
    <w:uiPriority w:val="99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paragraph" w:styleId="32">
    <w:name w:val="annotation subject"/>
    <w:basedOn w:val="16"/>
    <w:next w:val="16"/>
    <w:link w:val="75"/>
    <w:qFormat/>
    <w:uiPriority w:val="0"/>
    <w:pPr>
      <w:adjustRightInd/>
      <w:spacing w:line="360" w:lineRule="auto"/>
      <w:textAlignment w:val="auto"/>
    </w:pPr>
    <w:rPr>
      <w:rFonts w:asciiTheme="minorHAnsi" w:hAnsiTheme="minorHAnsi" w:eastAsiaTheme="minorEastAsia" w:cstheme="minorBidi"/>
      <w:b/>
      <w:bCs/>
      <w:kern w:val="2"/>
      <w:sz w:val="21"/>
      <w:szCs w:val="24"/>
    </w:rPr>
  </w:style>
  <w:style w:type="paragraph" w:styleId="33">
    <w:name w:val="Body Text First Indent"/>
    <w:basedOn w:val="17"/>
    <w:link w:val="62"/>
    <w:unhideWhenUsed/>
    <w:qFormat/>
    <w:uiPriority w:val="99"/>
    <w:pPr>
      <w:ind w:firstLine="420" w:firstLineChars="100"/>
    </w:pPr>
  </w:style>
  <w:style w:type="table" w:styleId="35">
    <w:name w:val="Table Grid"/>
    <w:basedOn w:val="34"/>
    <w:qFormat/>
    <w:uiPriority w:val="39"/>
    <w:rPr>
      <w:rFonts w:ascii="Times New Roman" w:hAnsi="Times New Roman" w:eastAsia="宋体" w:cs="Times New Roman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37">
    <w:name w:val="Strong"/>
    <w:basedOn w:val="36"/>
    <w:qFormat/>
    <w:uiPriority w:val="22"/>
    <w:rPr>
      <w:b/>
    </w:rPr>
  </w:style>
  <w:style w:type="character" w:styleId="38">
    <w:name w:val="page number"/>
    <w:qFormat/>
    <w:uiPriority w:val="0"/>
  </w:style>
  <w:style w:type="character" w:styleId="39">
    <w:name w:val="Hyperlink"/>
    <w:basedOn w:val="36"/>
    <w:unhideWhenUsed/>
    <w:qFormat/>
    <w:uiPriority w:val="99"/>
    <w:rPr>
      <w:color w:val="0000FF"/>
      <w:u w:val="single"/>
    </w:rPr>
  </w:style>
  <w:style w:type="character" w:styleId="40">
    <w:name w:val="annotation reference"/>
    <w:basedOn w:val="36"/>
    <w:qFormat/>
    <w:uiPriority w:val="99"/>
    <w:rPr>
      <w:sz w:val="21"/>
      <w:szCs w:val="21"/>
    </w:rPr>
  </w:style>
  <w:style w:type="character" w:customStyle="1" w:styleId="41">
    <w:name w:val="标题 1 字符"/>
    <w:basedOn w:val="36"/>
    <w:link w:val="3"/>
    <w:qFormat/>
    <w:uiPriority w:val="0"/>
    <w:rPr>
      <w:b/>
      <w:bCs/>
      <w:kern w:val="44"/>
      <w:sz w:val="44"/>
      <w:szCs w:val="44"/>
    </w:rPr>
  </w:style>
  <w:style w:type="character" w:customStyle="1" w:styleId="42">
    <w:name w:val="标题 2 字符"/>
    <w:basedOn w:val="36"/>
    <w:link w:val="2"/>
    <w:qFormat/>
    <w:uiPriority w:val="0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43">
    <w:name w:val="标题 3 字符"/>
    <w:basedOn w:val="36"/>
    <w:link w:val="4"/>
    <w:qFormat/>
    <w:uiPriority w:val="0"/>
    <w:rPr>
      <w:b/>
      <w:bCs/>
      <w:sz w:val="32"/>
      <w:szCs w:val="32"/>
    </w:rPr>
  </w:style>
  <w:style w:type="character" w:customStyle="1" w:styleId="44">
    <w:name w:val="标题 4 字符"/>
    <w:basedOn w:val="36"/>
    <w:link w:val="5"/>
    <w:qFormat/>
    <w:uiPriority w:val="0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45">
    <w:name w:val="标题 5 字符"/>
    <w:basedOn w:val="36"/>
    <w:link w:val="6"/>
    <w:qFormat/>
    <w:uiPriority w:val="0"/>
    <w:rPr>
      <w:b/>
      <w:bCs/>
      <w:sz w:val="28"/>
      <w:szCs w:val="28"/>
    </w:rPr>
  </w:style>
  <w:style w:type="character" w:customStyle="1" w:styleId="46">
    <w:name w:val="批注文字 字符"/>
    <w:basedOn w:val="36"/>
    <w:link w:val="16"/>
    <w:qFormat/>
    <w:uiPriority w:val="99"/>
    <w:rPr>
      <w:rFonts w:ascii="Times New Roman" w:hAnsi="Times New Roman" w:eastAsia="宋体" w:cs="Times New Roman"/>
      <w:kern w:val="0"/>
      <w:sz w:val="24"/>
    </w:rPr>
  </w:style>
  <w:style w:type="character" w:customStyle="1" w:styleId="47">
    <w:name w:val="页眉 字符"/>
    <w:basedOn w:val="36"/>
    <w:link w:val="25"/>
    <w:qFormat/>
    <w:uiPriority w:val="99"/>
    <w:rPr>
      <w:sz w:val="18"/>
      <w:szCs w:val="18"/>
    </w:rPr>
  </w:style>
  <w:style w:type="character" w:customStyle="1" w:styleId="48">
    <w:name w:val="页脚 字符"/>
    <w:basedOn w:val="36"/>
    <w:link w:val="24"/>
    <w:qFormat/>
    <w:uiPriority w:val="99"/>
    <w:rPr>
      <w:sz w:val="18"/>
      <w:szCs w:val="18"/>
    </w:rPr>
  </w:style>
  <w:style w:type="paragraph" w:customStyle="1" w:styleId="49">
    <w:name w:val="项目排列"/>
    <w:basedOn w:val="1"/>
    <w:link w:val="50"/>
    <w:qFormat/>
    <w:uiPriority w:val="0"/>
    <w:pPr>
      <w:spacing w:beforeLines="50" w:afterLines="50" w:line="300" w:lineRule="auto"/>
    </w:pPr>
    <w:rPr>
      <w:rFonts w:ascii="Times New Roman" w:hAnsi="Times New Roman" w:eastAsia="宋体" w:cs="Times New Roman"/>
      <w:sz w:val="24"/>
      <w:szCs w:val="24"/>
    </w:rPr>
  </w:style>
  <w:style w:type="character" w:customStyle="1" w:styleId="50">
    <w:name w:val="项目排列 Char"/>
    <w:basedOn w:val="36"/>
    <w:link w:val="49"/>
    <w:qFormat/>
    <w:uiPriority w:val="0"/>
    <w:rPr>
      <w:rFonts w:ascii="Times New Roman" w:hAnsi="Times New Roman" w:eastAsia="宋体" w:cs="Times New Roman"/>
      <w:sz w:val="24"/>
      <w:szCs w:val="24"/>
    </w:rPr>
  </w:style>
  <w:style w:type="paragraph" w:customStyle="1" w:styleId="51">
    <w:name w:val="表格居中"/>
    <w:basedOn w:val="1"/>
    <w:qFormat/>
    <w:uiPriority w:val="0"/>
    <w:pPr>
      <w:adjustRightInd w:val="0"/>
      <w:snapToGrid w:val="0"/>
      <w:jc w:val="center"/>
    </w:pPr>
    <w:rPr>
      <w:rFonts w:ascii="Arial" w:hAnsi="Arial" w:eastAsia="宋体" w:cs="Times New Roman"/>
      <w:sz w:val="24"/>
      <w:szCs w:val="20"/>
    </w:rPr>
  </w:style>
  <w:style w:type="character" w:customStyle="1" w:styleId="52">
    <w:name w:val="正文缩进 字符"/>
    <w:link w:val="13"/>
    <w:qFormat/>
    <w:uiPriority w:val="0"/>
    <w:rPr>
      <w:rFonts w:ascii="Times New Roman" w:hAnsi="Times New Roman" w:eastAsia="宋体" w:cs="Times New Roman"/>
      <w:kern w:val="0"/>
      <w:sz w:val="20"/>
    </w:rPr>
  </w:style>
  <w:style w:type="paragraph" w:customStyle="1" w:styleId="53">
    <w:name w:val="列出段落1"/>
    <w:basedOn w:val="1"/>
    <w:link w:val="58"/>
    <w:qFormat/>
    <w:uiPriority w:val="34"/>
    <w:pPr>
      <w:ind w:firstLine="420" w:firstLineChars="200"/>
    </w:pPr>
  </w:style>
  <w:style w:type="character" w:customStyle="1" w:styleId="54">
    <w:name w:val="正文文本缩进 字符"/>
    <w:basedOn w:val="36"/>
    <w:link w:val="18"/>
    <w:semiHidden/>
    <w:qFormat/>
    <w:uiPriority w:val="0"/>
    <w:rPr>
      <w:rFonts w:ascii="宋体" w:hAnsi="MS Sans Serif" w:eastAsia="宋体" w:cs="Times New Roman"/>
      <w:spacing w:val="12"/>
      <w:kern w:val="0"/>
      <w:sz w:val="24"/>
    </w:rPr>
  </w:style>
  <w:style w:type="character" w:customStyle="1" w:styleId="55">
    <w:name w:val="文档结构图 字符"/>
    <w:basedOn w:val="36"/>
    <w:link w:val="15"/>
    <w:semiHidden/>
    <w:qFormat/>
    <w:uiPriority w:val="99"/>
    <w:rPr>
      <w:rFonts w:ascii="宋体" w:eastAsia="宋体"/>
      <w:sz w:val="18"/>
      <w:szCs w:val="18"/>
    </w:rPr>
  </w:style>
  <w:style w:type="character" w:customStyle="1" w:styleId="56">
    <w:name w:val="批注框文本 字符"/>
    <w:basedOn w:val="36"/>
    <w:link w:val="23"/>
    <w:semiHidden/>
    <w:qFormat/>
    <w:uiPriority w:val="99"/>
    <w:rPr>
      <w:sz w:val="18"/>
      <w:szCs w:val="18"/>
    </w:rPr>
  </w:style>
  <w:style w:type="paragraph" w:customStyle="1" w:styleId="57">
    <w:name w:val="表题"/>
    <w:basedOn w:val="1"/>
    <w:qFormat/>
    <w:uiPriority w:val="0"/>
    <w:pPr>
      <w:widowControl/>
      <w:spacing w:after="120" w:line="420" w:lineRule="exact"/>
      <w:jc w:val="center"/>
    </w:pPr>
    <w:rPr>
      <w:rFonts w:ascii="宋体" w:hAnsi="宋体" w:eastAsia="楷体_GB2312" w:cs="宋体"/>
      <w:kern w:val="0"/>
      <w:szCs w:val="24"/>
    </w:rPr>
  </w:style>
  <w:style w:type="character" w:customStyle="1" w:styleId="58">
    <w:name w:val="列出段落 Char"/>
    <w:link w:val="53"/>
    <w:qFormat/>
    <w:locked/>
    <w:uiPriority w:val="0"/>
  </w:style>
  <w:style w:type="paragraph" w:customStyle="1" w:styleId="59">
    <w:name w:val="[正文]"/>
    <w:basedOn w:val="1"/>
    <w:link w:val="60"/>
    <w:qFormat/>
    <w:uiPriority w:val="0"/>
    <w:pPr>
      <w:spacing w:line="360" w:lineRule="auto"/>
      <w:ind w:firstLine="480" w:firstLineChars="200"/>
    </w:pPr>
    <w:rPr>
      <w:rFonts w:ascii="Times New Roman" w:hAnsi="Times New Roman" w:eastAsia="宋体" w:cs="宋体"/>
      <w:sz w:val="24"/>
      <w:szCs w:val="20"/>
    </w:rPr>
  </w:style>
  <w:style w:type="character" w:customStyle="1" w:styleId="60">
    <w:name w:val="[正文] Char"/>
    <w:link w:val="59"/>
    <w:qFormat/>
    <w:uiPriority w:val="0"/>
    <w:rPr>
      <w:rFonts w:ascii="Times New Roman" w:hAnsi="Times New Roman" w:eastAsia="宋体" w:cs="宋体"/>
      <w:sz w:val="24"/>
      <w:szCs w:val="20"/>
    </w:rPr>
  </w:style>
  <w:style w:type="character" w:customStyle="1" w:styleId="61">
    <w:name w:val="正文文本 字符"/>
    <w:basedOn w:val="36"/>
    <w:link w:val="17"/>
    <w:semiHidden/>
    <w:qFormat/>
    <w:uiPriority w:val="99"/>
  </w:style>
  <w:style w:type="character" w:customStyle="1" w:styleId="62">
    <w:name w:val="正文首行缩进 字符"/>
    <w:basedOn w:val="61"/>
    <w:link w:val="33"/>
    <w:semiHidden/>
    <w:qFormat/>
    <w:uiPriority w:val="99"/>
  </w:style>
  <w:style w:type="paragraph" w:customStyle="1" w:styleId="63">
    <w:name w:val="文档正文"/>
    <w:basedOn w:val="1"/>
    <w:qFormat/>
    <w:uiPriority w:val="0"/>
    <w:pPr>
      <w:adjustRightInd w:val="0"/>
      <w:spacing w:line="480" w:lineRule="atLeast"/>
      <w:ind w:firstLine="567"/>
      <w:textAlignment w:val="baseline"/>
    </w:pPr>
    <w:rPr>
      <w:rFonts w:ascii="仿宋_GB2312" w:eastAsia="仿宋_GB2312"/>
      <w:kern w:val="0"/>
      <w:sz w:val="24"/>
      <w:szCs w:val="20"/>
    </w:rPr>
  </w:style>
  <w:style w:type="paragraph" w:customStyle="1" w:styleId="64">
    <w:name w:val="列出段落11"/>
    <w:basedOn w:val="1"/>
    <w:qFormat/>
    <w:uiPriority w:val="34"/>
    <w:pPr>
      <w:ind w:firstLine="420" w:firstLineChars="200"/>
    </w:pPr>
    <w:rPr>
      <w:szCs w:val="24"/>
    </w:rPr>
  </w:style>
  <w:style w:type="character" w:customStyle="1" w:styleId="65">
    <w:name w:val="A3"/>
    <w:qFormat/>
    <w:uiPriority w:val="99"/>
    <w:rPr>
      <w:rFonts w:cs="方正兰亭黑简体"/>
      <w:color w:val="000000"/>
      <w:sz w:val="18"/>
      <w:szCs w:val="18"/>
    </w:rPr>
  </w:style>
  <w:style w:type="character" w:customStyle="1" w:styleId="66">
    <w:name w:val="bold2"/>
    <w:basedOn w:val="36"/>
    <w:qFormat/>
    <w:uiPriority w:val="99"/>
    <w:rPr>
      <w:b/>
      <w:bCs/>
    </w:rPr>
  </w:style>
  <w:style w:type="table" w:customStyle="1" w:styleId="67">
    <w:name w:val="中等深浅底纹 11"/>
    <w:basedOn w:val="34"/>
    <w:qFormat/>
    <w:uiPriority w:val="63"/>
    <w:rPr>
      <w:rFonts w:ascii="Times New Roman" w:hAnsi="Times New Roman" w:eastAsia="宋体" w:cs="Times New Roman"/>
    </w:r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paragraph" w:customStyle="1" w:styleId="68">
    <w:name w:val="TOC 标题1"/>
    <w:basedOn w:val="3"/>
    <w:next w:val="1"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69">
    <w:name w:val="日期 字符"/>
    <w:basedOn w:val="36"/>
    <w:link w:val="22"/>
    <w:semiHidden/>
    <w:qFormat/>
    <w:uiPriority w:val="99"/>
  </w:style>
  <w:style w:type="paragraph" w:customStyle="1" w:styleId="70">
    <w:name w:val="reader-word-laye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71">
    <w:name w:val="标题 6 字符"/>
    <w:basedOn w:val="36"/>
    <w:link w:val="7"/>
    <w:qFormat/>
    <w:uiPriority w:val="0"/>
    <w:rPr>
      <w:rFonts w:ascii="黑体" w:hAnsi="黑体" w:eastAsia="黑体" w:cs="Times New Roman"/>
      <w:b/>
      <w:bCs/>
      <w:sz w:val="28"/>
      <w:szCs w:val="28"/>
    </w:rPr>
  </w:style>
  <w:style w:type="character" w:customStyle="1" w:styleId="72">
    <w:name w:val="标题 7 字符"/>
    <w:basedOn w:val="36"/>
    <w:link w:val="8"/>
    <w:qFormat/>
    <w:uiPriority w:val="0"/>
    <w:rPr>
      <w:rFonts w:ascii="黑体" w:hAnsi="黑体" w:eastAsia="黑体" w:cs="Times New Roman"/>
      <w:b/>
      <w:bCs/>
      <w:sz w:val="28"/>
      <w:szCs w:val="28"/>
    </w:rPr>
  </w:style>
  <w:style w:type="character" w:customStyle="1" w:styleId="73">
    <w:name w:val="标题 8 字符"/>
    <w:basedOn w:val="36"/>
    <w:link w:val="9"/>
    <w:qFormat/>
    <w:uiPriority w:val="0"/>
    <w:rPr>
      <w:rFonts w:ascii="黑体" w:hAnsi="黑体" w:eastAsia="黑体" w:cs="Times New Roman"/>
      <w:b/>
      <w:sz w:val="28"/>
      <w:szCs w:val="28"/>
    </w:rPr>
  </w:style>
  <w:style w:type="character" w:customStyle="1" w:styleId="74">
    <w:name w:val="标题 9 字符"/>
    <w:basedOn w:val="36"/>
    <w:link w:val="10"/>
    <w:qFormat/>
    <w:uiPriority w:val="0"/>
    <w:rPr>
      <w:rFonts w:ascii="黑体" w:hAnsi="黑体" w:eastAsia="黑体" w:cs="Times New Roman"/>
      <w:b/>
      <w:sz w:val="28"/>
      <w:szCs w:val="28"/>
    </w:rPr>
  </w:style>
  <w:style w:type="character" w:customStyle="1" w:styleId="75">
    <w:name w:val="批注主题 字符"/>
    <w:basedOn w:val="46"/>
    <w:link w:val="32"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76">
    <w:name w:val="批注主题 Char1"/>
    <w:basedOn w:val="46"/>
    <w:semiHidden/>
    <w:qFormat/>
    <w:uiPriority w:val="99"/>
    <w:rPr>
      <w:rFonts w:ascii="Times New Roman" w:hAnsi="Times New Roman" w:eastAsia="宋体" w:cs="Times New Roman"/>
      <w:b/>
      <w:bCs/>
      <w:kern w:val="0"/>
      <w:sz w:val="24"/>
    </w:rPr>
  </w:style>
  <w:style w:type="paragraph" w:customStyle="1" w:styleId="77">
    <w:name w:val="自定义封面"/>
    <w:basedOn w:val="1"/>
    <w:qFormat/>
    <w:uiPriority w:val="0"/>
    <w:pPr>
      <w:tabs>
        <w:tab w:val="left" w:pos="6300"/>
      </w:tabs>
    </w:pPr>
    <w:rPr>
      <w:rFonts w:ascii="Times New Roman" w:hAnsi="Times New Roman" w:eastAsia="宋体" w:cs="Times New Roman"/>
      <w:szCs w:val="24"/>
    </w:rPr>
  </w:style>
  <w:style w:type="paragraph" w:customStyle="1" w:styleId="78">
    <w:name w:val="电力"/>
    <w:basedOn w:val="1"/>
    <w:qFormat/>
    <w:uiPriority w:val="0"/>
    <w:pPr>
      <w:ind w:right="286" w:rightChars="99" w:firstLine="578" w:firstLineChars="200"/>
    </w:pPr>
    <w:rPr>
      <w:rFonts w:ascii="宋体" w:hAnsi="Times New Roman" w:eastAsia="宋体" w:cs="Times New Roman"/>
      <w:sz w:val="24"/>
      <w:szCs w:val="24"/>
    </w:rPr>
  </w:style>
  <w:style w:type="paragraph" w:customStyle="1" w:styleId="79">
    <w:name w:val="Char1 Char Char Char"/>
    <w:basedOn w:val="1"/>
    <w:qFormat/>
    <w:uiPriority w:val="0"/>
    <w:rPr>
      <w:rFonts w:ascii="Times New Roman" w:hAnsi="Times New Roman" w:eastAsia="幼圆" w:cs="Times New Roman"/>
      <w:kern w:val="0"/>
      <w:sz w:val="24"/>
      <w:szCs w:val="20"/>
    </w:rPr>
  </w:style>
  <w:style w:type="paragraph" w:customStyle="1" w:styleId="80">
    <w:name w:val="正文（首行缩进2字符）"/>
    <w:basedOn w:val="1"/>
    <w:qFormat/>
    <w:uiPriority w:val="0"/>
    <w:pPr>
      <w:spacing w:line="300" w:lineRule="auto"/>
      <w:ind w:firstLine="440" w:firstLineChars="200"/>
    </w:pPr>
    <w:rPr>
      <w:rFonts w:ascii="Times New Roman" w:hAnsi="Times New Roman" w:eastAsia="宋体" w:cs="Times New Roman"/>
      <w:sz w:val="22"/>
    </w:rPr>
  </w:style>
  <w:style w:type="paragraph" w:customStyle="1" w:styleId="81">
    <w:name w:val="标题1"/>
    <w:basedOn w:val="3"/>
    <w:qFormat/>
    <w:uiPriority w:val="0"/>
    <w:pPr>
      <w:ind w:left="425" w:hanging="425"/>
      <w:jc w:val="left"/>
    </w:pPr>
  </w:style>
  <w:style w:type="paragraph" w:customStyle="1" w:styleId="82">
    <w:name w:val="标题2"/>
    <w:basedOn w:val="2"/>
    <w:link w:val="83"/>
    <w:qFormat/>
    <w:uiPriority w:val="0"/>
    <w:pPr>
      <w:ind w:left="992" w:hanging="567"/>
      <w:jc w:val="left"/>
    </w:pPr>
  </w:style>
  <w:style w:type="character" w:customStyle="1" w:styleId="83">
    <w:name w:val="标题2 Char"/>
    <w:basedOn w:val="42"/>
    <w:link w:val="82"/>
    <w:qFormat/>
    <w:uiPriority w:val="0"/>
    <w:rPr>
      <w:rFonts w:asciiTheme="majorHAnsi" w:hAnsiTheme="majorHAnsi" w:eastAsiaTheme="majorEastAsia" w:cstheme="majorBidi"/>
      <w:sz w:val="32"/>
      <w:szCs w:val="32"/>
    </w:rPr>
  </w:style>
  <w:style w:type="paragraph" w:customStyle="1" w:styleId="84">
    <w:name w:val="标题3"/>
    <w:basedOn w:val="4"/>
    <w:qFormat/>
    <w:uiPriority w:val="0"/>
    <w:pPr>
      <w:jc w:val="left"/>
    </w:pPr>
  </w:style>
  <w:style w:type="paragraph" w:customStyle="1" w:styleId="85">
    <w:name w:val="标题5"/>
    <w:basedOn w:val="6"/>
    <w:qFormat/>
    <w:uiPriority w:val="0"/>
    <w:pPr>
      <w:jc w:val="left"/>
    </w:pPr>
  </w:style>
  <w:style w:type="paragraph" w:customStyle="1" w:styleId="86">
    <w:name w:val="p0"/>
    <w:basedOn w:val="1"/>
    <w:qFormat/>
    <w:uiPriority w:val="0"/>
    <w:pPr>
      <w:widowControl/>
      <w:adjustRightInd w:val="0"/>
      <w:spacing w:before="100" w:beforeAutospacing="1" w:after="100" w:afterAutospacing="1" w:line="360" w:lineRule="atLeast"/>
      <w:jc w:val="left"/>
      <w:textAlignment w:val="baseline"/>
    </w:pPr>
    <w:rPr>
      <w:rFonts w:ascii="宋体" w:hAnsi="宋体" w:eastAsia="宋体" w:cs="宋体"/>
      <w:kern w:val="0"/>
      <w:sz w:val="24"/>
      <w:szCs w:val="24"/>
    </w:rPr>
  </w:style>
  <w:style w:type="paragraph" w:styleId="87">
    <w:name w:val="List Paragraph"/>
    <w:basedOn w:val="1"/>
    <w:qFormat/>
    <w:uiPriority w:val="34"/>
    <w:pPr>
      <w:ind w:firstLine="420"/>
    </w:pPr>
  </w:style>
  <w:style w:type="paragraph" w:customStyle="1" w:styleId="88">
    <w:name w:val="标准小四"/>
    <w:basedOn w:val="1"/>
    <w:link w:val="89"/>
    <w:qFormat/>
    <w:uiPriority w:val="0"/>
    <w:pPr>
      <w:spacing w:line="360" w:lineRule="auto"/>
      <w:ind w:firstLine="480" w:firstLineChars="200"/>
    </w:pPr>
    <w:rPr>
      <w:rFonts w:ascii="Arial" w:hAnsi="Arial" w:eastAsia="宋体" w:cs="Times New Roman"/>
      <w:sz w:val="24"/>
      <w:szCs w:val="21"/>
    </w:rPr>
  </w:style>
  <w:style w:type="character" w:customStyle="1" w:styleId="89">
    <w:name w:val="标准小四 Char"/>
    <w:link w:val="88"/>
    <w:qFormat/>
    <w:uiPriority w:val="0"/>
    <w:rPr>
      <w:rFonts w:ascii="Arial" w:hAnsi="Arial" w:eastAsia="宋体" w:cs="Times New Roman"/>
      <w:kern w:val="2"/>
      <w:sz w:val="24"/>
      <w:szCs w:val="21"/>
    </w:rPr>
  </w:style>
  <w:style w:type="paragraph" w:customStyle="1" w:styleId="90">
    <w:name w:val="SANGFOR_6_正文"/>
    <w:basedOn w:val="1"/>
    <w:link w:val="91"/>
    <w:qFormat/>
    <w:uiPriority w:val="0"/>
    <w:pPr>
      <w:snapToGrid w:val="0"/>
      <w:spacing w:line="360" w:lineRule="auto"/>
      <w:ind w:firstLine="420"/>
    </w:pPr>
    <w:rPr>
      <w:rFonts w:ascii="Arial" w:hAnsi="Arial" w:eastAsia="微软雅黑" w:cs="Times New Roman"/>
      <w:szCs w:val="24"/>
    </w:rPr>
  </w:style>
  <w:style w:type="character" w:customStyle="1" w:styleId="91">
    <w:name w:val="SANGFOR_6_正文 Char"/>
    <w:link w:val="90"/>
    <w:qFormat/>
    <w:locked/>
    <w:uiPriority w:val="0"/>
    <w:rPr>
      <w:rFonts w:ascii="Arial" w:hAnsi="Arial" w:eastAsia="微软雅黑" w:cs="Times New Roman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293A9-38DC-4729-9BFA-9845798E72F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cloudy</Company>
  <Pages>3</Pages>
  <Words>1745</Words>
  <Characters>2039</Characters>
  <Lines>18</Lines>
  <Paragraphs>5</Paragraphs>
  <TotalTime>2</TotalTime>
  <ScaleCrop>false</ScaleCrop>
  <LinksUpToDate>false</LinksUpToDate>
  <CharactersWithSpaces>2080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2022-08-04T02:08:00Z</dcterms:created>
  <dc:creator>dush</dc:creator>
  <cp:lastModifiedBy>中盛隆</cp:lastModifiedBy>
  <cp:lastPrinted>2019-06-10T09:37:00Z</cp:lastPrinted>
  <dcterms:modified xsi:type="dcterms:W3CDTF">2022-10-21T06:38:28Z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B1C7F6504C2441D8BF563665FBD93C40</vt:lpwstr>
  </property>
</Properties>
</file>