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val="0"/>
        <w:overflowPunct/>
        <w:topLinePunct w:val="0"/>
        <w:autoSpaceDE/>
        <w:autoSpaceDN/>
        <w:bidi w:val="0"/>
        <w:adjustRightInd/>
        <w:snapToGrid/>
        <w:spacing w:line="480" w:lineRule="exact"/>
        <w:jc w:val="center"/>
        <w:textAlignment w:val="auto"/>
        <w:rPr>
          <w:rFonts w:hint="eastAsia" w:ascii="黑体" w:hAnsi="黑体" w:eastAsia="黑体" w:cs="黑体"/>
          <w:bCs/>
          <w:sz w:val="32"/>
          <w:szCs w:val="32"/>
          <w:highlight w:val="none"/>
          <w:lang w:val="en-US" w:eastAsia="zh-CN"/>
        </w:rPr>
      </w:pPr>
      <w:bookmarkStart w:id="0" w:name="_Toc5799"/>
      <w:bookmarkStart w:id="1" w:name="_Toc1133"/>
      <w:bookmarkStart w:id="2" w:name="_Toc21539"/>
      <w:bookmarkStart w:id="3" w:name="_Toc17690"/>
      <w:bookmarkStart w:id="4" w:name="_Toc30862"/>
      <w:bookmarkStart w:id="5" w:name="_Toc179715683"/>
      <w:bookmarkStart w:id="6" w:name="_Toc152047191"/>
      <w:bookmarkStart w:id="7" w:name="_Toc333499398"/>
      <w:bookmarkStart w:id="8" w:name="_Toc144974394"/>
      <w:bookmarkStart w:id="9" w:name="_Toc19691"/>
      <w:r>
        <w:rPr>
          <w:rFonts w:hint="eastAsia" w:ascii="黑体" w:hAnsi="黑体" w:eastAsia="黑体" w:cs="黑体"/>
          <w:bCs/>
          <w:sz w:val="32"/>
          <w:szCs w:val="32"/>
          <w:highlight w:val="none"/>
          <w:lang w:val="en-US" w:eastAsia="zh-CN"/>
        </w:rPr>
        <w:t>某城镇场地升级改造工程（项目编号：2024-JL06-G1107）</w:t>
      </w:r>
    </w:p>
    <w:p>
      <w:pPr>
        <w:keepNext w:val="0"/>
        <w:keepLines w:val="0"/>
        <w:pageBreakBefore w:val="0"/>
        <w:widowControl w:val="0"/>
        <w:kinsoku/>
        <w:wordWrap w:val="0"/>
        <w:overflowPunct/>
        <w:topLinePunct w:val="0"/>
        <w:autoSpaceDE/>
        <w:autoSpaceDN/>
        <w:bidi w:val="0"/>
        <w:adjustRightInd/>
        <w:snapToGrid/>
        <w:spacing w:line="480" w:lineRule="exact"/>
        <w:jc w:val="center"/>
        <w:textAlignment w:val="auto"/>
        <w:rPr>
          <w:rFonts w:hint="eastAsia" w:ascii="黑体" w:hAnsi="黑体" w:eastAsia="黑体"/>
          <w:color w:val="auto"/>
          <w:sz w:val="28"/>
          <w:szCs w:val="28"/>
          <w:highlight w:val="none"/>
        </w:rPr>
      </w:pPr>
      <w:r>
        <w:rPr>
          <w:rFonts w:hint="eastAsia" w:ascii="黑体" w:hAnsi="黑体" w:eastAsia="黑体" w:cs="黑体"/>
          <w:bCs/>
          <w:sz w:val="32"/>
          <w:szCs w:val="32"/>
          <w:highlight w:val="none"/>
          <w:lang w:val="en-US" w:eastAsia="zh-CN"/>
        </w:rPr>
        <w:t>施工</w:t>
      </w:r>
      <w:bookmarkEnd w:id="0"/>
      <w:bookmarkEnd w:id="1"/>
      <w:bookmarkEnd w:id="2"/>
      <w:bookmarkEnd w:id="3"/>
      <w:bookmarkEnd w:id="4"/>
      <w:bookmarkStart w:id="10" w:name="_Toc668"/>
      <w:bookmarkStart w:id="11" w:name="_Toc27938"/>
      <w:bookmarkStart w:id="12" w:name="_Toc9796"/>
      <w:bookmarkStart w:id="13" w:name="_Toc11186"/>
      <w:bookmarkStart w:id="14" w:name="_Toc29826"/>
      <w:r>
        <w:rPr>
          <w:rFonts w:hint="eastAsia" w:ascii="黑体" w:hAnsi="黑体" w:eastAsia="黑体" w:cs="黑体"/>
          <w:bCs/>
          <w:sz w:val="32"/>
          <w:szCs w:val="32"/>
          <w:highlight w:val="none"/>
          <w:lang w:val="en-US" w:eastAsia="zh-CN"/>
        </w:rPr>
        <w:t>招标公告</w:t>
      </w:r>
      <w:bookmarkEnd w:id="10"/>
      <w:bookmarkEnd w:id="11"/>
      <w:bookmarkEnd w:id="12"/>
      <w:bookmarkEnd w:id="13"/>
      <w:bookmarkEnd w:id="14"/>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1．招标条件</w:t>
      </w:r>
      <w:bookmarkEnd w:id="5"/>
      <w:bookmarkEnd w:id="6"/>
      <w:bookmarkEnd w:id="7"/>
      <w:bookmarkEnd w:id="8"/>
      <w:bookmarkEnd w:id="9"/>
    </w:p>
    <w:p>
      <w:pPr>
        <w:snapToGrid w:val="0"/>
        <w:spacing w:line="380" w:lineRule="exact"/>
        <w:ind w:firstLine="443" w:firstLineChars="211"/>
        <w:rPr>
          <w:color w:val="auto"/>
          <w:highlight w:val="none"/>
        </w:rPr>
      </w:pPr>
      <w:r>
        <w:rPr>
          <w:rFonts w:hint="eastAsia" w:ascii="宋体" w:hAnsi="宋体"/>
          <w:color w:val="auto"/>
          <w:szCs w:val="24"/>
          <w:highlight w:val="none"/>
        </w:rPr>
        <w:t>本招标项目</w:t>
      </w:r>
      <w:r>
        <w:rPr>
          <w:rFonts w:hint="eastAsia" w:ascii="宋体" w:hAnsi="宋体"/>
          <w:color w:val="auto"/>
          <w:szCs w:val="24"/>
          <w:highlight w:val="none"/>
          <w:u w:val="single"/>
        </w:rPr>
        <w:t>（</w:t>
      </w:r>
      <w:r>
        <w:rPr>
          <w:rFonts w:hint="eastAsia" w:ascii="宋体" w:hAnsi="宋体"/>
          <w:color w:val="auto"/>
          <w:szCs w:val="24"/>
          <w:highlight w:val="none"/>
          <w:u w:val="single"/>
          <w:lang w:eastAsia="zh-CN"/>
        </w:rPr>
        <w:t>某城镇场地升级改造工程2024-JL06-G1107</w:t>
      </w:r>
      <w:r>
        <w:rPr>
          <w:rFonts w:hint="eastAsia" w:ascii="宋体" w:hAnsi="宋体"/>
          <w:color w:val="auto"/>
          <w:szCs w:val="24"/>
          <w:highlight w:val="none"/>
          <w:u w:val="single"/>
        </w:rPr>
        <w:t>）</w:t>
      </w:r>
      <w:r>
        <w:rPr>
          <w:rFonts w:hint="eastAsia"/>
          <w:color w:val="auto"/>
          <w:highlight w:val="none"/>
        </w:rPr>
        <w:t>已按军队工程建设管理有关规定批准建设，建设单位为</w:t>
      </w:r>
      <w:r>
        <w:rPr>
          <w:rFonts w:hint="eastAsia"/>
          <w:color w:val="auto"/>
          <w:highlight w:val="none"/>
          <w:u w:val="single"/>
        </w:rPr>
        <w:t>某单位</w:t>
      </w:r>
      <w:r>
        <w:rPr>
          <w:rFonts w:hint="eastAsia"/>
          <w:color w:val="auto"/>
          <w:highlight w:val="none"/>
        </w:rPr>
        <w:t>，建设资金来源为</w:t>
      </w:r>
      <w:r>
        <w:rPr>
          <w:rFonts w:hint="eastAsia"/>
          <w:color w:val="auto"/>
          <w:highlight w:val="none"/>
          <w:u w:val="single"/>
        </w:rPr>
        <w:t>（上级拨款）</w:t>
      </w:r>
      <w:r>
        <w:rPr>
          <w:rFonts w:hint="eastAsia"/>
          <w:color w:val="auto"/>
          <w:highlight w:val="none"/>
        </w:rPr>
        <w:t>。项目已具备招标条件，现进行公开招标。</w:t>
      </w:r>
      <w:bookmarkStart w:id="53" w:name="_GoBack"/>
      <w:bookmarkEnd w:id="53"/>
    </w:p>
    <w:p>
      <w:pPr>
        <w:rPr>
          <w:rFonts w:hint="eastAsia" w:ascii="黑体" w:hAnsi="黑体" w:eastAsia="黑体"/>
          <w:color w:val="auto"/>
          <w:sz w:val="28"/>
          <w:szCs w:val="28"/>
          <w:highlight w:val="none"/>
        </w:rPr>
      </w:pPr>
      <w:bookmarkStart w:id="15" w:name="_Toc333499399"/>
      <w:bookmarkStart w:id="16" w:name="_Toc24460"/>
      <w:bookmarkStart w:id="17" w:name="_Toc179715684"/>
      <w:bookmarkStart w:id="18" w:name="_Toc152047192"/>
      <w:bookmarkStart w:id="19" w:name="_Toc144974395"/>
      <w:r>
        <w:rPr>
          <w:rFonts w:hint="eastAsia" w:ascii="黑体" w:hAnsi="黑体" w:eastAsia="黑体"/>
          <w:color w:val="auto"/>
          <w:sz w:val="28"/>
          <w:szCs w:val="28"/>
          <w:highlight w:val="none"/>
        </w:rPr>
        <w:t>2．项目概况与招标范围</w:t>
      </w:r>
      <w:bookmarkEnd w:id="15"/>
      <w:bookmarkEnd w:id="16"/>
      <w:bookmarkEnd w:id="17"/>
      <w:bookmarkEnd w:id="18"/>
      <w:bookmarkEnd w:id="19"/>
    </w:p>
    <w:p>
      <w:pPr>
        <w:snapToGrid w:val="0"/>
        <w:spacing w:line="380" w:lineRule="exact"/>
        <w:rPr>
          <w:rFonts w:hint="eastAsia" w:ascii="宋体" w:hAnsi="宋体"/>
          <w:color w:val="auto"/>
          <w:highlight w:val="none"/>
        </w:rPr>
      </w:pPr>
      <w:r>
        <w:rPr>
          <w:rFonts w:hint="eastAsia" w:ascii="宋体" w:hAnsi="宋体"/>
          <w:color w:val="auto"/>
          <w:highlight w:val="none"/>
        </w:rPr>
        <w:t>2.1工程特征</w:t>
      </w:r>
      <w:r>
        <w:rPr>
          <w:rFonts w:hint="eastAsia"/>
          <w:color w:val="auto"/>
          <w:highlight w:val="none"/>
        </w:rPr>
        <w:t>：本工程在原有场地基础上进行升级改造，主要包括旧房外立面翻新，新房新建，现有房屋内部电路改造等内容</w:t>
      </w:r>
      <w:r>
        <w:rPr>
          <w:rFonts w:hint="eastAsia" w:ascii="宋体" w:hAnsi="宋体"/>
          <w:color w:val="auto"/>
          <w:highlight w:val="none"/>
        </w:rPr>
        <w:t>。</w:t>
      </w:r>
    </w:p>
    <w:p>
      <w:pPr>
        <w:snapToGrid w:val="0"/>
        <w:spacing w:line="380" w:lineRule="exact"/>
        <w:rPr>
          <w:color w:val="auto"/>
          <w:highlight w:val="none"/>
          <w:u w:val="single"/>
        </w:rPr>
      </w:pPr>
      <w:r>
        <w:rPr>
          <w:rFonts w:hint="eastAsia" w:ascii="宋体" w:hAnsi="宋体"/>
          <w:color w:val="auto"/>
          <w:highlight w:val="none"/>
        </w:rPr>
        <w:t>2.2建设地点：</w:t>
      </w:r>
      <w:r>
        <w:rPr>
          <w:rFonts w:hint="eastAsia" w:ascii="宋体" w:hAnsi="宋体"/>
          <w:color w:val="auto"/>
          <w:highlight w:val="none"/>
          <w:u w:val="single"/>
        </w:rPr>
        <w:t>江西</w:t>
      </w:r>
      <w:r>
        <w:rPr>
          <w:rFonts w:hint="eastAsia"/>
          <w:color w:val="auto"/>
          <w:highlight w:val="none"/>
        </w:rPr>
        <w:t>省（市）</w:t>
      </w:r>
      <w:r>
        <w:rPr>
          <w:rFonts w:hint="eastAsia" w:ascii="宋体" w:hAnsi="宋体"/>
          <w:color w:val="auto"/>
          <w:highlight w:val="none"/>
          <w:u w:val="single"/>
        </w:rPr>
        <w:t>南昌</w:t>
      </w:r>
      <w:r>
        <w:rPr>
          <w:rFonts w:hint="eastAsia"/>
          <w:color w:val="auto"/>
          <w:highlight w:val="none"/>
        </w:rPr>
        <w:t>市</w:t>
      </w:r>
    </w:p>
    <w:p>
      <w:pPr>
        <w:snapToGrid w:val="0"/>
        <w:spacing w:line="380" w:lineRule="exact"/>
        <w:rPr>
          <w:rFonts w:hint="eastAsia" w:ascii="宋体" w:hAnsi="宋体"/>
          <w:color w:val="auto"/>
          <w:highlight w:val="none"/>
        </w:rPr>
      </w:pPr>
      <w:r>
        <w:rPr>
          <w:rFonts w:hint="eastAsia" w:ascii="宋体" w:hAnsi="宋体"/>
          <w:color w:val="auto"/>
          <w:highlight w:val="none"/>
        </w:rPr>
        <w:t>2.3招标项目（标段）建设规模：</w:t>
      </w:r>
      <w:r>
        <w:rPr>
          <w:rFonts w:hint="eastAsia" w:ascii="宋体" w:hAnsi="宋体"/>
          <w:color w:val="auto"/>
          <w:highlight w:val="none"/>
          <w:u w:val="single"/>
          <w:lang w:val="en-US" w:eastAsia="zh-CN"/>
        </w:rPr>
        <w:t xml:space="preserve">/ </w:t>
      </w:r>
      <w:r>
        <w:rPr>
          <w:rFonts w:hint="eastAsia" w:ascii="宋体" w:hAnsi="宋体"/>
          <w:color w:val="auto"/>
          <w:highlight w:val="none"/>
          <w:u w:val="none"/>
          <w:lang w:val="en-US" w:eastAsia="zh-CN"/>
        </w:rPr>
        <w:t xml:space="preserve"> </w:t>
      </w:r>
      <w:r>
        <w:rPr>
          <w:rFonts w:hint="eastAsia" w:ascii="宋体" w:hAnsi="宋体"/>
          <w:color w:val="auto"/>
          <w:highlight w:val="none"/>
          <w:lang w:val="en-US" w:eastAsia="zh-CN"/>
        </w:rPr>
        <w:t>估算</w:t>
      </w:r>
      <w:r>
        <w:rPr>
          <w:rFonts w:hint="eastAsia" w:ascii="宋体" w:hAnsi="宋体"/>
          <w:color w:val="auto"/>
          <w:highlight w:val="none"/>
        </w:rPr>
        <w:t>价：</w:t>
      </w:r>
      <w:r>
        <w:rPr>
          <w:rFonts w:hint="eastAsia" w:ascii="宋体" w:hAnsi="宋体"/>
          <w:color w:val="auto"/>
          <w:highlight w:val="none"/>
          <w:u w:val="single"/>
          <w:lang w:val="en-US" w:eastAsia="zh-CN"/>
        </w:rPr>
        <w:t>99</w:t>
      </w:r>
      <w:r>
        <w:rPr>
          <w:rFonts w:hint="eastAsia" w:ascii="宋体" w:hAnsi="宋体"/>
          <w:color w:val="auto"/>
          <w:highlight w:val="none"/>
        </w:rPr>
        <w:t>（万</w:t>
      </w:r>
      <w:r>
        <w:rPr>
          <w:rFonts w:ascii="宋体" w:hAnsi="宋体"/>
          <w:color w:val="auto"/>
          <w:highlight w:val="none"/>
        </w:rPr>
        <w:t>元</w:t>
      </w:r>
      <w:r>
        <w:rPr>
          <w:rFonts w:hint="eastAsia" w:ascii="宋体" w:hAnsi="宋体"/>
          <w:color w:val="auto"/>
          <w:highlight w:val="none"/>
        </w:rPr>
        <w:t>）</w:t>
      </w:r>
    </w:p>
    <w:p>
      <w:pPr>
        <w:snapToGrid w:val="0"/>
        <w:spacing w:line="380" w:lineRule="exact"/>
        <w:rPr>
          <w:rFonts w:hint="eastAsia" w:ascii="宋体" w:hAnsi="宋体"/>
          <w:color w:val="auto"/>
          <w:highlight w:val="none"/>
        </w:rPr>
      </w:pPr>
      <w:r>
        <w:rPr>
          <w:rFonts w:hint="eastAsia" w:ascii="宋体" w:hAnsi="宋体"/>
          <w:color w:val="auto"/>
          <w:highlight w:val="none"/>
        </w:rPr>
        <w:t>2.4计划工期：</w:t>
      </w:r>
      <w:r>
        <w:rPr>
          <w:rFonts w:hint="eastAsia" w:ascii="宋体" w:hAnsi="宋体"/>
          <w:color w:val="auto"/>
          <w:highlight w:val="none"/>
          <w:lang w:val="en-US" w:eastAsia="zh-CN"/>
        </w:rPr>
        <w:t>180</w:t>
      </w:r>
      <w:r>
        <w:rPr>
          <w:rFonts w:hint="eastAsia" w:ascii="宋体" w:hAnsi="宋体"/>
          <w:color w:val="auto"/>
          <w:highlight w:val="none"/>
        </w:rPr>
        <w:t>日历天</w:t>
      </w:r>
    </w:p>
    <w:p>
      <w:pPr>
        <w:pStyle w:val="5"/>
        <w:ind w:firstLine="420" w:firstLineChars="200"/>
        <w:rPr>
          <w:rFonts w:hint="eastAsia" w:hAnsi="宋体"/>
          <w:color w:val="auto"/>
          <w:sz w:val="21"/>
          <w:szCs w:val="21"/>
          <w:highlight w:val="none"/>
        </w:rPr>
      </w:pPr>
      <w:r>
        <w:rPr>
          <w:rFonts w:hint="eastAsia" w:hAnsi="宋体"/>
          <w:color w:val="auto"/>
          <w:sz w:val="21"/>
          <w:szCs w:val="21"/>
          <w:highlight w:val="none"/>
        </w:rPr>
        <w:t>计划开工日期:</w:t>
      </w:r>
      <w:r>
        <w:rPr>
          <w:rFonts w:hint="eastAsia" w:hAnsi="宋体"/>
          <w:color w:val="auto"/>
          <w:sz w:val="21"/>
          <w:szCs w:val="21"/>
          <w:highlight w:val="none"/>
          <w:u w:val="single"/>
        </w:rPr>
        <w:t>202</w:t>
      </w:r>
      <w:r>
        <w:rPr>
          <w:rFonts w:hint="eastAsia" w:hAnsi="宋体"/>
          <w:color w:val="auto"/>
          <w:sz w:val="21"/>
          <w:szCs w:val="21"/>
          <w:highlight w:val="none"/>
          <w:u w:val="single"/>
          <w:lang w:val="en-US" w:eastAsia="zh-CN"/>
        </w:rPr>
        <w:t>4</w:t>
      </w:r>
      <w:r>
        <w:rPr>
          <w:rFonts w:hint="eastAsia" w:hAnsi="宋体"/>
          <w:color w:val="auto"/>
          <w:sz w:val="21"/>
          <w:szCs w:val="21"/>
          <w:highlight w:val="none"/>
        </w:rPr>
        <w:t>年</w:t>
      </w:r>
      <w:r>
        <w:rPr>
          <w:rFonts w:hint="eastAsia" w:hAnsi="宋体"/>
          <w:color w:val="auto"/>
          <w:sz w:val="21"/>
          <w:szCs w:val="21"/>
          <w:highlight w:val="none"/>
          <w:u w:val="single"/>
          <w:lang w:val="en-US" w:eastAsia="zh-CN"/>
        </w:rPr>
        <w:t>06</w:t>
      </w:r>
      <w:r>
        <w:rPr>
          <w:rFonts w:hint="eastAsia" w:hAnsi="宋体"/>
          <w:color w:val="auto"/>
          <w:sz w:val="21"/>
          <w:szCs w:val="21"/>
          <w:highlight w:val="none"/>
        </w:rPr>
        <w:t>月</w:t>
      </w:r>
      <w:r>
        <w:rPr>
          <w:rFonts w:hint="eastAsia" w:hAnsi="宋体"/>
          <w:color w:val="auto"/>
          <w:sz w:val="21"/>
          <w:szCs w:val="21"/>
          <w:highlight w:val="none"/>
          <w:u w:val="single"/>
          <w:lang w:val="en-US" w:eastAsia="zh-CN"/>
        </w:rPr>
        <w:t>20</w:t>
      </w:r>
      <w:r>
        <w:rPr>
          <w:rFonts w:hint="eastAsia" w:hAnsi="宋体"/>
          <w:color w:val="auto"/>
          <w:sz w:val="21"/>
          <w:szCs w:val="21"/>
          <w:highlight w:val="none"/>
        </w:rPr>
        <w:t>日</w:t>
      </w:r>
    </w:p>
    <w:p>
      <w:pPr>
        <w:ind w:firstLine="420" w:firstLineChars="200"/>
        <w:rPr>
          <w:rFonts w:hint="eastAsia" w:ascii="宋体" w:hAnsi="宋体" w:cs="宋体"/>
          <w:color w:val="auto"/>
          <w:highlight w:val="none"/>
        </w:rPr>
      </w:pPr>
      <w:r>
        <w:rPr>
          <w:rFonts w:hint="eastAsia" w:ascii="宋体" w:hAnsi="宋体" w:cs="宋体"/>
          <w:color w:val="auto"/>
          <w:highlight w:val="none"/>
        </w:rPr>
        <w:t>计划竣工日期:</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4</w:t>
      </w:r>
      <w:r>
        <w:rPr>
          <w:rFonts w:hint="eastAsia" w:ascii="宋体" w:hAnsi="宋体" w:cs="宋体"/>
          <w:color w:val="auto"/>
          <w:highlight w:val="none"/>
        </w:rPr>
        <w:t>年</w:t>
      </w:r>
      <w:r>
        <w:rPr>
          <w:rFonts w:hint="eastAsia" w:ascii="宋体" w:hAnsi="宋体" w:cs="宋体"/>
          <w:color w:val="auto"/>
          <w:highlight w:val="none"/>
          <w:u w:val="single"/>
          <w:lang w:val="en-US" w:eastAsia="zh-CN"/>
        </w:rPr>
        <w:t>12</w:t>
      </w:r>
      <w:r>
        <w:rPr>
          <w:rFonts w:hint="eastAsia" w:ascii="宋体" w:hAnsi="宋体" w:cs="宋体"/>
          <w:color w:val="auto"/>
          <w:highlight w:val="none"/>
        </w:rPr>
        <w:t>月</w:t>
      </w:r>
      <w:r>
        <w:rPr>
          <w:rFonts w:hint="eastAsia" w:ascii="宋体" w:hAnsi="宋体" w:cs="宋体"/>
          <w:color w:val="auto"/>
          <w:kern w:val="0"/>
          <w:highlight w:val="none"/>
          <w:u w:val="single"/>
          <w:lang w:val="en-US" w:eastAsia="zh-CN"/>
        </w:rPr>
        <w:t>16</w:t>
      </w:r>
      <w:r>
        <w:rPr>
          <w:rFonts w:hint="eastAsia" w:ascii="宋体" w:hAnsi="宋体" w:cs="宋体"/>
          <w:color w:val="auto"/>
          <w:highlight w:val="none"/>
        </w:rPr>
        <w:t>日</w:t>
      </w:r>
    </w:p>
    <w:p>
      <w:pPr>
        <w:snapToGrid w:val="0"/>
        <w:spacing w:line="380" w:lineRule="exact"/>
        <w:rPr>
          <w:rFonts w:ascii="宋体" w:hAnsi="宋体"/>
          <w:color w:val="auto"/>
          <w:highlight w:val="none"/>
          <w:u w:val="single"/>
        </w:rPr>
      </w:pPr>
      <w:r>
        <w:rPr>
          <w:rFonts w:hint="eastAsia" w:ascii="宋体" w:hAnsi="宋体"/>
          <w:color w:val="auto"/>
          <w:highlight w:val="none"/>
        </w:rPr>
        <w:t>2.5招标范围：</w:t>
      </w:r>
      <w:r>
        <w:rPr>
          <w:rFonts w:hint="eastAsia" w:ascii="宋体" w:hAnsi="宋体"/>
          <w:color w:val="auto"/>
          <w:highlight w:val="none"/>
          <w:u w:val="single"/>
        </w:rPr>
        <w:t>详见施工图纸及工程量清单</w:t>
      </w:r>
    </w:p>
    <w:p>
      <w:pPr>
        <w:rPr>
          <w:rFonts w:hint="eastAsia" w:ascii="黑体" w:hAnsi="黑体" w:eastAsia="黑体"/>
          <w:color w:val="auto"/>
          <w:sz w:val="28"/>
          <w:szCs w:val="28"/>
          <w:highlight w:val="none"/>
        </w:rPr>
      </w:pPr>
      <w:bookmarkStart w:id="20" w:name="_Toc144974396"/>
      <w:bookmarkStart w:id="21" w:name="_Toc152047193"/>
      <w:bookmarkStart w:id="22" w:name="_Toc19838"/>
      <w:bookmarkStart w:id="23" w:name="_Toc179715685"/>
      <w:bookmarkStart w:id="24" w:name="_Toc333499400"/>
      <w:r>
        <w:rPr>
          <w:rFonts w:hint="eastAsia" w:ascii="黑体" w:hAnsi="黑体" w:eastAsia="黑体"/>
          <w:color w:val="auto"/>
          <w:sz w:val="28"/>
          <w:szCs w:val="28"/>
          <w:highlight w:val="none"/>
        </w:rPr>
        <w:t>3．投标人资格要求</w:t>
      </w:r>
      <w:bookmarkEnd w:id="20"/>
      <w:bookmarkEnd w:id="21"/>
      <w:bookmarkEnd w:id="22"/>
      <w:bookmarkEnd w:id="23"/>
      <w:bookmarkEnd w:id="24"/>
    </w:p>
    <w:p>
      <w:pPr>
        <w:spacing w:line="400" w:lineRule="exact"/>
        <w:ind w:firstLine="420" w:firstLineChars="200"/>
        <w:rPr>
          <w:rFonts w:hint="eastAsia"/>
          <w:color w:val="auto"/>
          <w:szCs w:val="24"/>
          <w:highlight w:val="none"/>
        </w:rPr>
      </w:pPr>
      <w:r>
        <w:rPr>
          <w:rFonts w:hint="eastAsia"/>
          <w:color w:val="auto"/>
          <w:szCs w:val="24"/>
          <w:highlight w:val="none"/>
        </w:rPr>
        <w:t>3.1</w:t>
      </w:r>
      <w:bookmarkStart w:id="25" w:name="_Toc444706345"/>
      <w:bookmarkStart w:id="26" w:name="_Toc444711379"/>
      <w:r>
        <w:rPr>
          <w:rFonts w:hint="eastAsia"/>
          <w:color w:val="auto"/>
          <w:szCs w:val="24"/>
          <w:highlight w:val="none"/>
        </w:rPr>
        <w:t>资质条件：本次招标要求投标人应具备</w:t>
      </w:r>
      <w:r>
        <w:rPr>
          <w:rFonts w:hint="eastAsia"/>
          <w:color w:val="auto"/>
          <w:szCs w:val="24"/>
          <w:highlight w:val="none"/>
          <w:lang w:eastAsia="zh-CN"/>
        </w:rPr>
        <w:t>建筑</w:t>
      </w:r>
      <w:r>
        <w:rPr>
          <w:rFonts w:hint="eastAsia"/>
          <w:color w:val="auto"/>
          <w:szCs w:val="24"/>
          <w:highlight w:val="none"/>
        </w:rPr>
        <w:t>工程施工总承包叁级（含）以上资质，</w:t>
      </w:r>
      <w:r>
        <w:rPr>
          <w:rFonts w:hint="eastAsia"/>
          <w:color w:val="auto"/>
          <w:szCs w:val="24"/>
          <w:highlight w:val="none"/>
          <w:lang w:eastAsia="zh-CN"/>
        </w:rPr>
        <w:t>同时</w:t>
      </w:r>
      <w:r>
        <w:rPr>
          <w:rFonts w:hint="eastAsia"/>
          <w:color w:val="auto"/>
          <w:szCs w:val="24"/>
          <w:highlight w:val="none"/>
        </w:rPr>
        <w:t>具备有效的安全生产许可证</w:t>
      </w:r>
      <w:r>
        <w:rPr>
          <w:rFonts w:hint="eastAsia"/>
          <w:color w:val="auto"/>
          <w:szCs w:val="24"/>
          <w:highlight w:val="none"/>
          <w:lang w:eastAsia="zh-CN"/>
        </w:rPr>
        <w:t>，</w:t>
      </w:r>
      <w:r>
        <w:rPr>
          <w:rFonts w:hint="eastAsia"/>
          <w:color w:val="auto"/>
          <w:szCs w:val="24"/>
          <w:highlight w:val="none"/>
        </w:rPr>
        <w:t>且无外资、港澳台背景</w:t>
      </w:r>
      <w:r>
        <w:rPr>
          <w:rFonts w:hint="eastAsia"/>
          <w:color w:val="auto"/>
          <w:szCs w:val="24"/>
          <w:highlight w:val="none"/>
          <w:lang w:val="en-US" w:eastAsia="zh-CN"/>
        </w:rPr>
        <w:t>，</w:t>
      </w:r>
      <w:r>
        <w:rPr>
          <w:rFonts w:hint="eastAsia"/>
          <w:color w:val="auto"/>
          <w:szCs w:val="24"/>
          <w:highlight w:val="none"/>
        </w:rPr>
        <w:t>并在人员、设备、资金等方面具备相应的施工能力。其中，投标人拟派项目经理须具备</w:t>
      </w:r>
      <w:r>
        <w:rPr>
          <w:rFonts w:hint="eastAsia"/>
          <w:color w:val="auto"/>
          <w:szCs w:val="24"/>
          <w:highlight w:val="none"/>
          <w:lang w:eastAsia="zh-CN"/>
        </w:rPr>
        <w:t>建筑</w:t>
      </w:r>
      <w:r>
        <w:rPr>
          <w:rFonts w:hint="eastAsia"/>
          <w:color w:val="auto"/>
          <w:szCs w:val="24"/>
          <w:highlight w:val="none"/>
        </w:rPr>
        <w:t>工程专业贰级（含）以上注册建造师执业资格和有效的安全生产考核合格证书（B</w:t>
      </w:r>
      <w:r>
        <w:rPr>
          <w:rFonts w:hint="eastAsia"/>
          <w:color w:val="auto"/>
          <w:szCs w:val="24"/>
          <w:highlight w:val="none"/>
          <w:lang w:val="en-US" w:eastAsia="zh-CN"/>
        </w:rPr>
        <w:t>证</w:t>
      </w:r>
      <w:r>
        <w:rPr>
          <w:rFonts w:hint="eastAsia"/>
          <w:color w:val="auto"/>
          <w:szCs w:val="24"/>
          <w:highlight w:val="none"/>
        </w:rPr>
        <w:t>），</w:t>
      </w:r>
      <w:r>
        <w:rPr>
          <w:rFonts w:hint="eastAsia"/>
          <w:color w:val="auto"/>
          <w:szCs w:val="24"/>
          <w:highlight w:val="none"/>
          <w:lang w:eastAsia="zh-CN"/>
        </w:rPr>
        <w:t>并提供投标人在投标截止时间前连续</w:t>
      </w:r>
      <w:r>
        <w:rPr>
          <w:rFonts w:hint="eastAsia"/>
          <w:color w:val="auto"/>
          <w:szCs w:val="24"/>
          <w:highlight w:val="none"/>
          <w:lang w:val="en-US" w:eastAsia="zh-CN"/>
        </w:rPr>
        <w:t>3个月（不含开标当月）为其缴纳的社保证明，</w:t>
      </w:r>
      <w:r>
        <w:rPr>
          <w:rFonts w:hint="eastAsia"/>
          <w:color w:val="auto"/>
          <w:szCs w:val="24"/>
          <w:highlight w:val="none"/>
        </w:rPr>
        <w:t>且未担任其他在施建设工程项目的项目经理。</w:t>
      </w:r>
    </w:p>
    <w:p>
      <w:pPr>
        <w:spacing w:line="400" w:lineRule="exact"/>
        <w:ind w:firstLine="420" w:firstLineChars="200"/>
        <w:rPr>
          <w:rFonts w:hint="eastAsia"/>
          <w:color w:val="auto"/>
          <w:szCs w:val="24"/>
          <w:highlight w:val="none"/>
        </w:rPr>
      </w:pPr>
      <w:r>
        <w:rPr>
          <w:rFonts w:hint="eastAsia"/>
          <w:color w:val="auto"/>
          <w:szCs w:val="24"/>
          <w:highlight w:val="none"/>
        </w:rPr>
        <w:t>3.2提供</w:t>
      </w:r>
      <w:r>
        <w:rPr>
          <w:rFonts w:hint="eastAsia"/>
          <w:color w:val="auto"/>
          <w:szCs w:val="24"/>
          <w:highlight w:val="none"/>
          <w:lang w:val="en-US" w:eastAsia="zh-CN"/>
        </w:rPr>
        <w:t>2022年</w:t>
      </w:r>
      <w:r>
        <w:rPr>
          <w:rFonts w:hint="eastAsia"/>
          <w:color w:val="auto"/>
          <w:szCs w:val="24"/>
          <w:highlight w:val="none"/>
        </w:rPr>
        <w:t>经过会计师事务所或者审计机构审计的财务会计报表。</w:t>
      </w:r>
    </w:p>
    <w:bookmarkEnd w:id="25"/>
    <w:bookmarkEnd w:id="26"/>
    <w:p>
      <w:pPr>
        <w:snapToGrid w:val="0"/>
        <w:spacing w:line="380" w:lineRule="exact"/>
        <w:ind w:firstLine="420" w:firstLineChars="200"/>
        <w:rPr>
          <w:rFonts w:hint="eastAsia"/>
          <w:color w:val="auto"/>
          <w:szCs w:val="24"/>
          <w:highlight w:val="none"/>
        </w:rPr>
      </w:pPr>
      <w:r>
        <w:rPr>
          <w:rFonts w:hint="eastAsia"/>
          <w:color w:val="auto"/>
          <w:szCs w:val="24"/>
          <w:highlight w:val="none"/>
        </w:rPr>
        <w:t>3.3信誉要求：</w:t>
      </w:r>
      <w:bookmarkStart w:id="27" w:name="_Hlk115210364"/>
      <w:r>
        <w:rPr>
          <w:rFonts w:hint="eastAsia"/>
          <w:color w:val="auto"/>
          <w:szCs w:val="24"/>
          <w:highlight w:val="none"/>
        </w:rPr>
        <w:t>参加本次</w:t>
      </w:r>
      <w:r>
        <w:rPr>
          <w:rFonts w:hint="eastAsia"/>
          <w:color w:val="auto"/>
          <w:szCs w:val="24"/>
          <w:highlight w:val="none"/>
          <w:lang w:eastAsia="zh-CN"/>
        </w:rPr>
        <w:t>招标</w:t>
      </w:r>
      <w:r>
        <w:rPr>
          <w:rFonts w:hint="eastAsia"/>
          <w:color w:val="auto"/>
          <w:szCs w:val="24"/>
          <w:highlight w:val="none"/>
        </w:rPr>
        <w:t>活动近3年内在经营活动中没有重大违法记录，在全国建筑市场监管公共服务平台和军队采购网查询企业与项目经理均未处于禁止投标期限内</w:t>
      </w:r>
      <w:bookmarkEnd w:id="27"/>
      <w:r>
        <w:rPr>
          <w:rFonts w:hint="eastAsia"/>
          <w:color w:val="auto"/>
          <w:szCs w:val="24"/>
          <w:highlight w:val="none"/>
        </w:rPr>
        <w:t>。</w:t>
      </w:r>
    </w:p>
    <w:p>
      <w:pPr>
        <w:snapToGrid w:val="0"/>
        <w:spacing w:line="380" w:lineRule="exact"/>
        <w:ind w:firstLine="420" w:firstLineChars="200"/>
        <w:rPr>
          <w:rFonts w:hint="eastAsia"/>
          <w:color w:val="auto"/>
          <w:szCs w:val="24"/>
          <w:highlight w:val="none"/>
        </w:rPr>
      </w:pPr>
      <w:r>
        <w:rPr>
          <w:rFonts w:hint="eastAsia"/>
          <w:color w:val="auto"/>
          <w:szCs w:val="24"/>
          <w:highlight w:val="none"/>
          <w:lang w:val="en-US" w:eastAsia="zh-CN"/>
        </w:rPr>
        <w:t>3.4</w:t>
      </w:r>
      <w:r>
        <w:rPr>
          <w:rFonts w:hint="eastAsia"/>
          <w:color w:val="auto"/>
          <w:szCs w:val="24"/>
          <w:highlight w:val="none"/>
        </w:rPr>
        <w:t>外埠来赣投标单位执行《关于优化省外进赣建设工程企业信息登记服务和管理的通知》（赣建字〔2021〕4号）规定，提供“江西住建云平台”（http://zjy.jxjst.gov.cn/）企业及相关人员登记成功查询截图复印件并加盖公章</w:t>
      </w:r>
      <w:r>
        <w:rPr>
          <w:rFonts w:hint="eastAsia"/>
          <w:color w:val="auto"/>
          <w:szCs w:val="24"/>
          <w:highlight w:val="none"/>
          <w:lang w:eastAsia="zh-CN"/>
        </w:rPr>
        <w:t>（</w:t>
      </w:r>
      <w:r>
        <w:rPr>
          <w:rFonts w:hint="eastAsia"/>
          <w:color w:val="auto"/>
          <w:szCs w:val="24"/>
          <w:highlight w:val="none"/>
        </w:rPr>
        <w:t>提供能够有效充分反映备案成功的网页截图</w:t>
      </w:r>
      <w:r>
        <w:rPr>
          <w:rFonts w:hint="eastAsia"/>
          <w:color w:val="auto"/>
          <w:szCs w:val="24"/>
          <w:highlight w:val="none"/>
          <w:lang w:eastAsia="zh-CN"/>
        </w:rPr>
        <w:t>）</w:t>
      </w:r>
      <w:r>
        <w:rPr>
          <w:rFonts w:hint="eastAsia"/>
          <w:color w:val="auto"/>
          <w:szCs w:val="24"/>
          <w:highlight w:val="none"/>
        </w:rPr>
        <w:t>。</w:t>
      </w:r>
    </w:p>
    <w:p>
      <w:pPr>
        <w:snapToGrid w:val="0"/>
        <w:spacing w:line="380" w:lineRule="exact"/>
        <w:ind w:firstLine="420" w:firstLineChars="200"/>
        <w:rPr>
          <w:rFonts w:hint="eastAsia"/>
          <w:color w:val="auto"/>
          <w:szCs w:val="24"/>
          <w:highlight w:val="none"/>
        </w:rPr>
      </w:pPr>
      <w:r>
        <w:rPr>
          <w:rFonts w:hint="eastAsia"/>
          <w:color w:val="auto"/>
          <w:szCs w:val="24"/>
          <w:highlight w:val="none"/>
        </w:rPr>
        <w:t>3.</w:t>
      </w:r>
      <w:r>
        <w:rPr>
          <w:rFonts w:hint="eastAsia"/>
          <w:color w:val="auto"/>
          <w:szCs w:val="24"/>
          <w:highlight w:val="none"/>
          <w:lang w:val="en-US" w:eastAsia="zh-CN"/>
        </w:rPr>
        <w:t>5</w:t>
      </w:r>
      <w:r>
        <w:rPr>
          <w:rFonts w:hint="eastAsia"/>
          <w:color w:val="auto"/>
          <w:szCs w:val="24"/>
          <w:highlight w:val="none"/>
          <w:u w:val="single"/>
        </w:rPr>
        <w:t>本次招标不接受联合体投标</w:t>
      </w:r>
      <w:r>
        <w:rPr>
          <w:rFonts w:hint="eastAsia"/>
          <w:color w:val="auto"/>
          <w:szCs w:val="24"/>
          <w:highlight w:val="none"/>
        </w:rPr>
        <w:t>。</w:t>
      </w:r>
    </w:p>
    <w:p>
      <w:pPr>
        <w:rPr>
          <w:rFonts w:hint="eastAsia" w:ascii="黑体" w:hAnsi="黑体" w:eastAsia="黑体"/>
          <w:color w:val="auto"/>
          <w:sz w:val="28"/>
          <w:szCs w:val="28"/>
          <w:highlight w:val="none"/>
        </w:rPr>
      </w:pPr>
      <w:bookmarkStart w:id="28" w:name="_Toc31834"/>
      <w:bookmarkStart w:id="29" w:name="_Toc152047194"/>
      <w:bookmarkStart w:id="30" w:name="_Toc333499401"/>
      <w:bookmarkStart w:id="31" w:name="_Toc179715686"/>
      <w:r>
        <w:rPr>
          <w:rFonts w:hint="eastAsia" w:ascii="黑体" w:hAnsi="黑体" w:eastAsia="黑体"/>
          <w:color w:val="auto"/>
          <w:sz w:val="28"/>
          <w:szCs w:val="28"/>
          <w:highlight w:val="none"/>
        </w:rPr>
        <w:t>4．踏勘现场</w:t>
      </w:r>
      <w:r>
        <w:rPr>
          <w:rFonts w:hint="eastAsia" w:ascii="黑体" w:hAnsi="黑体" w:eastAsia="黑体"/>
          <w:color w:val="auto"/>
          <w:sz w:val="28"/>
          <w:szCs w:val="28"/>
          <w:highlight w:val="none"/>
        </w:rPr>
        <w:tab/>
      </w:r>
    </w:p>
    <w:p>
      <w:pPr>
        <w:snapToGrid w:val="0"/>
        <w:spacing w:line="38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eastAsia="zh-CN"/>
        </w:rPr>
        <w:t>☑</w:t>
      </w:r>
      <w:r>
        <w:rPr>
          <w:rFonts w:hint="eastAsia" w:ascii="宋体" w:hAnsi="宋体" w:eastAsia="宋体" w:cs="Times New Roman"/>
          <w:color w:val="auto"/>
          <w:szCs w:val="24"/>
          <w:highlight w:val="none"/>
        </w:rPr>
        <w:t>组织，踏勘时间：</w:t>
      </w:r>
      <w:r>
        <w:rPr>
          <w:rFonts w:hint="eastAsia" w:ascii="宋体" w:hAnsi="宋体" w:eastAsia="宋体" w:cs="Times New Roman"/>
          <w:color w:val="auto"/>
          <w:szCs w:val="24"/>
          <w:highlight w:val="none"/>
          <w:lang w:val="en-US" w:eastAsia="zh-CN"/>
        </w:rPr>
        <w:t>2024年</w:t>
      </w:r>
      <w:r>
        <w:rPr>
          <w:rFonts w:hint="eastAsia" w:ascii="宋体" w:hAnsi="宋体" w:cs="Times New Roman"/>
          <w:color w:val="auto"/>
          <w:szCs w:val="24"/>
          <w:highlight w:val="none"/>
          <w:lang w:val="en-US" w:eastAsia="zh-CN"/>
        </w:rPr>
        <w:t>05</w:t>
      </w:r>
      <w:r>
        <w:rPr>
          <w:rFonts w:hint="eastAsia" w:ascii="宋体" w:hAnsi="宋体" w:eastAsia="宋体" w:cs="Times New Roman"/>
          <w:color w:val="auto"/>
          <w:szCs w:val="24"/>
          <w:highlight w:val="none"/>
          <w:lang w:val="en-US" w:eastAsia="zh-CN"/>
        </w:rPr>
        <w:t>月</w:t>
      </w:r>
      <w:r>
        <w:rPr>
          <w:rFonts w:hint="eastAsia" w:ascii="宋体" w:hAnsi="宋体" w:cs="Times New Roman"/>
          <w:color w:val="auto"/>
          <w:szCs w:val="24"/>
          <w:highlight w:val="none"/>
          <w:lang w:val="en-US" w:eastAsia="zh-CN"/>
        </w:rPr>
        <w:t>31</w:t>
      </w:r>
      <w:r>
        <w:rPr>
          <w:rFonts w:hint="eastAsia" w:ascii="宋体" w:hAnsi="宋体" w:eastAsia="宋体" w:cs="Times New Roman"/>
          <w:color w:val="auto"/>
          <w:szCs w:val="24"/>
          <w:highlight w:val="none"/>
          <w:lang w:val="en-US" w:eastAsia="zh-CN"/>
        </w:rPr>
        <w:t>日</w:t>
      </w:r>
      <w:r>
        <w:rPr>
          <w:rFonts w:hint="eastAsia" w:ascii="宋体" w:hAnsi="宋体" w:cs="Times New Roman"/>
          <w:color w:val="auto"/>
          <w:szCs w:val="24"/>
          <w:highlight w:val="none"/>
          <w:lang w:val="en-US" w:eastAsia="zh-CN"/>
        </w:rPr>
        <w:t>09</w:t>
      </w:r>
      <w:r>
        <w:rPr>
          <w:rFonts w:hint="eastAsia" w:ascii="宋体" w:hAnsi="宋体" w:eastAsia="宋体" w:cs="Times New Roman"/>
          <w:color w:val="auto"/>
          <w:szCs w:val="24"/>
          <w:highlight w:val="none"/>
          <w:lang w:val="en-US" w:eastAsia="zh-CN"/>
        </w:rPr>
        <w:t>时</w:t>
      </w:r>
      <w:r>
        <w:rPr>
          <w:rFonts w:hint="eastAsia" w:ascii="宋体" w:hAnsi="宋体" w:cs="Times New Roman"/>
          <w:color w:val="auto"/>
          <w:szCs w:val="24"/>
          <w:highlight w:val="none"/>
          <w:lang w:val="en-US" w:eastAsia="zh-CN"/>
        </w:rPr>
        <w:t>00</w:t>
      </w:r>
      <w:r>
        <w:rPr>
          <w:rFonts w:hint="eastAsia" w:ascii="宋体" w:hAnsi="宋体" w:eastAsia="宋体" w:cs="Times New Roman"/>
          <w:color w:val="auto"/>
          <w:szCs w:val="24"/>
          <w:highlight w:val="none"/>
          <w:lang w:val="en-US" w:eastAsia="zh-CN"/>
        </w:rPr>
        <w:t>分，</w:t>
      </w:r>
      <w:r>
        <w:rPr>
          <w:rFonts w:hint="eastAsia" w:ascii="宋体" w:hAnsi="宋体" w:eastAsia="宋体" w:cs="Times New Roman"/>
          <w:color w:val="auto"/>
          <w:szCs w:val="24"/>
          <w:highlight w:val="none"/>
        </w:rPr>
        <w:t xml:space="preserve">踏勘集中地点：长征西路2001号                    </w:t>
      </w:r>
    </w:p>
    <w:p>
      <w:pPr>
        <w:snapToGrid w:val="0"/>
        <w:spacing w:line="380" w:lineRule="exact"/>
        <w:ind w:firstLine="420" w:firstLineChars="20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（踏勘</w:t>
      </w:r>
      <w:r>
        <w:rPr>
          <w:rFonts w:hint="eastAsia" w:ascii="宋体" w:hAnsi="宋体" w:eastAsia="宋体" w:cs="Times New Roman"/>
          <w:color w:val="auto"/>
          <w:szCs w:val="24"/>
          <w:highlight w:val="none"/>
          <w:lang w:val="en-US" w:eastAsia="zh-CN"/>
        </w:rPr>
        <w:t>联系人：王助理   电话：079186871840/18070159695</w:t>
      </w:r>
      <w:r>
        <w:rPr>
          <w:rFonts w:hint="eastAsia" w:ascii="宋体" w:hAnsi="宋体" w:eastAsia="宋体" w:cs="Times New Roman"/>
          <w:color w:val="auto"/>
          <w:szCs w:val="24"/>
          <w:highlight w:val="none"/>
        </w:rPr>
        <w:t>）</w:t>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5.</w:t>
      </w:r>
      <w:r>
        <w:rPr>
          <w:rFonts w:hint="eastAsia" w:ascii="黑体" w:hAnsi="黑体" w:eastAsia="黑体"/>
          <w:color w:val="auto"/>
          <w:sz w:val="28"/>
          <w:szCs w:val="28"/>
          <w:highlight w:val="none"/>
        </w:rPr>
        <w:t>资格审查</w:t>
      </w:r>
      <w:bookmarkEnd w:id="28"/>
      <w:bookmarkEnd w:id="29"/>
      <w:bookmarkEnd w:id="30"/>
      <w:bookmarkEnd w:id="31"/>
      <w:r>
        <w:rPr>
          <w:rFonts w:hint="eastAsia" w:ascii="黑体" w:hAnsi="黑体" w:eastAsia="黑体"/>
          <w:color w:val="auto"/>
          <w:sz w:val="28"/>
          <w:szCs w:val="28"/>
          <w:highlight w:val="none"/>
        </w:rPr>
        <w:t>方式</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本次招标采用资格后审方式，</w:t>
      </w:r>
      <w:r>
        <w:rPr>
          <w:rFonts w:hint="eastAsia" w:ascii="仿宋_GB2312" w:hAnsi="仿宋"/>
          <w:color w:val="auto"/>
          <w:szCs w:val="32"/>
          <w:highlight w:val="none"/>
        </w:rPr>
        <w:t>由评标委员会对投标人进行资格审查，所有通过资格审查的有效投标人均可以参加评标。</w:t>
      </w:r>
    </w:p>
    <w:p>
      <w:pPr>
        <w:rPr>
          <w:rFonts w:hint="eastAsia" w:ascii="黑体" w:hAnsi="黑体" w:eastAsia="黑体"/>
          <w:color w:val="auto"/>
          <w:sz w:val="28"/>
          <w:szCs w:val="28"/>
          <w:highlight w:val="none"/>
        </w:rPr>
      </w:pPr>
      <w:bookmarkStart w:id="32" w:name="_Toc333499402"/>
      <w:bookmarkStart w:id="33" w:name="_Toc1825"/>
      <w:r>
        <w:rPr>
          <w:rFonts w:hint="eastAsia" w:ascii="黑体" w:hAnsi="黑体" w:eastAsia="黑体"/>
          <w:color w:val="auto"/>
          <w:sz w:val="28"/>
          <w:szCs w:val="28"/>
          <w:highlight w:val="none"/>
          <w:lang w:val="en-US" w:eastAsia="zh-CN"/>
        </w:rPr>
        <w:t>6</w:t>
      </w:r>
      <w:r>
        <w:rPr>
          <w:rFonts w:hint="eastAsia" w:ascii="黑体" w:hAnsi="黑体" w:eastAsia="黑体"/>
          <w:color w:val="auto"/>
          <w:sz w:val="28"/>
          <w:szCs w:val="28"/>
          <w:highlight w:val="none"/>
        </w:rPr>
        <w:t>．投标申请报名</w:t>
      </w:r>
      <w:bookmarkEnd w:id="32"/>
      <w:bookmarkEnd w:id="33"/>
    </w:p>
    <w:p>
      <w:pPr>
        <w:spacing w:line="400" w:lineRule="exact"/>
        <w:ind w:firstLine="420"/>
        <w:rPr>
          <w:rFonts w:hint="eastAsia" w:ascii="宋体" w:hAnsi="宋体" w:eastAsia="宋体"/>
          <w:color w:val="auto"/>
          <w:szCs w:val="24"/>
          <w:highlight w:val="none"/>
          <w:lang w:eastAsia="zh-CN"/>
        </w:rPr>
      </w:pPr>
      <w:r>
        <w:rPr>
          <w:rFonts w:hint="eastAsia" w:ascii="宋体" w:hAnsi="宋体"/>
          <w:color w:val="auto"/>
          <w:szCs w:val="24"/>
          <w:highlight w:val="none"/>
        </w:rPr>
        <w:t>凡有意申请投标者，请于</w:t>
      </w:r>
      <w:r>
        <w:rPr>
          <w:rFonts w:hint="eastAsia" w:ascii="宋体" w:hAnsi="宋体"/>
          <w:color w:val="auto"/>
          <w:szCs w:val="24"/>
          <w:highlight w:val="none"/>
          <w:u w:val="single"/>
        </w:rPr>
        <w:t xml:space="preserve"> 202</w:t>
      </w:r>
      <w:r>
        <w:rPr>
          <w:rFonts w:hint="eastAsia" w:ascii="宋体" w:hAnsi="宋体"/>
          <w:color w:val="auto"/>
          <w:szCs w:val="24"/>
          <w:highlight w:val="none"/>
          <w:u w:val="single"/>
          <w:lang w:val="en-US" w:eastAsia="zh-CN"/>
        </w:rPr>
        <w:t>4</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05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23</w:t>
      </w:r>
      <w:r>
        <w:rPr>
          <w:rFonts w:hint="eastAsia" w:ascii="宋体" w:hAnsi="宋体"/>
          <w:color w:val="auto"/>
          <w:szCs w:val="24"/>
          <w:highlight w:val="none"/>
          <w:u w:val="single"/>
        </w:rPr>
        <w:t xml:space="preserve"> </w:t>
      </w:r>
      <w:r>
        <w:rPr>
          <w:rFonts w:hint="eastAsia" w:ascii="宋体" w:hAnsi="宋体"/>
          <w:color w:val="auto"/>
          <w:szCs w:val="24"/>
          <w:highlight w:val="none"/>
        </w:rPr>
        <w:t>日至</w:t>
      </w:r>
      <w:r>
        <w:rPr>
          <w:rFonts w:hint="eastAsia" w:ascii="宋体" w:hAnsi="宋体"/>
          <w:color w:val="auto"/>
          <w:szCs w:val="24"/>
          <w:highlight w:val="none"/>
          <w:u w:val="single"/>
        </w:rPr>
        <w:t xml:space="preserve"> 20</w:t>
      </w:r>
      <w:r>
        <w:rPr>
          <w:rFonts w:hint="eastAsia" w:ascii="宋体" w:hAnsi="宋体"/>
          <w:color w:val="auto"/>
          <w:szCs w:val="24"/>
          <w:highlight w:val="none"/>
          <w:u w:val="single"/>
          <w:lang w:val="en-US" w:eastAsia="zh-CN"/>
        </w:rPr>
        <w:t>24</w:t>
      </w:r>
      <w:r>
        <w:rPr>
          <w:rFonts w:hint="eastAsia" w:ascii="宋体" w:hAnsi="宋体"/>
          <w:color w:val="auto"/>
          <w:szCs w:val="24"/>
          <w:highlight w:val="none"/>
          <w:u w:val="single"/>
        </w:rPr>
        <w:t xml:space="preserve"> </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05</w:t>
      </w:r>
      <w:r>
        <w:rPr>
          <w:rFonts w:hint="eastAsia" w:ascii="宋体" w:hAnsi="宋体"/>
          <w:color w:val="auto"/>
          <w:szCs w:val="24"/>
          <w:highlight w:val="none"/>
          <w:u w:val="single"/>
        </w:rPr>
        <w:t xml:space="preserve">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29 </w:t>
      </w:r>
      <w:r>
        <w:rPr>
          <w:rFonts w:hint="eastAsia" w:ascii="宋体" w:hAnsi="宋体"/>
          <w:color w:val="auto"/>
          <w:szCs w:val="24"/>
          <w:highlight w:val="none"/>
        </w:rPr>
        <w:t>日</w:t>
      </w:r>
      <w:r>
        <w:rPr>
          <w:rFonts w:hint="eastAsia" w:ascii="宋体" w:hAnsi="宋体"/>
          <w:color w:val="auto"/>
          <w:szCs w:val="24"/>
          <w:highlight w:val="none"/>
          <w:lang w:eastAsia="zh-CN"/>
        </w:rPr>
        <w:t>（法定节假日除外）</w:t>
      </w:r>
      <w:r>
        <w:rPr>
          <w:rFonts w:hint="eastAsia" w:ascii="宋体" w:hAnsi="宋体"/>
          <w:color w:val="auto"/>
          <w:szCs w:val="24"/>
          <w:highlight w:val="none"/>
        </w:rPr>
        <w:t>，每日上午</w:t>
      </w:r>
      <w:r>
        <w:rPr>
          <w:rFonts w:hint="eastAsia" w:ascii="宋体" w:hAnsi="宋体"/>
          <w:color w:val="auto"/>
          <w:szCs w:val="24"/>
          <w:highlight w:val="none"/>
          <w:u w:val="single"/>
        </w:rPr>
        <w:t>9:00</w:t>
      </w:r>
      <w:r>
        <w:rPr>
          <w:rFonts w:hint="eastAsia" w:ascii="宋体" w:hAnsi="宋体"/>
          <w:color w:val="auto"/>
          <w:szCs w:val="24"/>
          <w:highlight w:val="none"/>
        </w:rPr>
        <w:t>至</w:t>
      </w:r>
      <w:r>
        <w:rPr>
          <w:rFonts w:hint="eastAsia" w:ascii="宋体" w:hAnsi="宋体"/>
          <w:color w:val="auto"/>
          <w:szCs w:val="24"/>
          <w:highlight w:val="none"/>
          <w:u w:val="single"/>
        </w:rPr>
        <w:t>12:00</w:t>
      </w:r>
      <w:r>
        <w:rPr>
          <w:rFonts w:hint="eastAsia" w:ascii="宋体" w:hAnsi="宋体"/>
          <w:color w:val="auto"/>
          <w:szCs w:val="24"/>
          <w:highlight w:val="none"/>
        </w:rPr>
        <w:t>，下午</w:t>
      </w:r>
      <w:r>
        <w:rPr>
          <w:rFonts w:hint="eastAsia" w:ascii="宋体" w:hAnsi="宋体"/>
          <w:color w:val="auto"/>
          <w:szCs w:val="24"/>
          <w:highlight w:val="none"/>
          <w:u w:val="single"/>
        </w:rPr>
        <w:t>14:00</w:t>
      </w:r>
      <w:r>
        <w:rPr>
          <w:rFonts w:hint="eastAsia" w:ascii="宋体" w:hAnsi="宋体"/>
          <w:color w:val="auto"/>
          <w:szCs w:val="24"/>
          <w:highlight w:val="none"/>
        </w:rPr>
        <w:t>至</w:t>
      </w:r>
      <w:r>
        <w:rPr>
          <w:rFonts w:hint="eastAsia" w:ascii="宋体" w:hAnsi="宋体"/>
          <w:color w:val="auto"/>
          <w:szCs w:val="24"/>
          <w:highlight w:val="none"/>
          <w:u w:val="single"/>
        </w:rPr>
        <w:t>17:00</w:t>
      </w:r>
      <w:r>
        <w:rPr>
          <w:rFonts w:hint="eastAsia" w:ascii="宋体" w:hAnsi="宋体"/>
          <w:color w:val="auto"/>
          <w:szCs w:val="24"/>
          <w:highlight w:val="none"/>
        </w:rPr>
        <w:t>时(北京时间，下同)，通过采购机构</w:t>
      </w:r>
      <w:r>
        <w:rPr>
          <w:rFonts w:hint="eastAsia" w:ascii="宋体" w:hAnsi="宋体"/>
          <w:color w:val="auto"/>
          <w:szCs w:val="24"/>
          <w:highlight w:val="none"/>
          <w:lang w:val="en-US" w:eastAsia="zh-CN"/>
        </w:rPr>
        <w:t>或代理机构</w:t>
      </w:r>
      <w:r>
        <w:rPr>
          <w:rFonts w:hint="eastAsia" w:ascii="宋体" w:hAnsi="宋体"/>
          <w:color w:val="auto"/>
          <w:szCs w:val="24"/>
          <w:highlight w:val="none"/>
        </w:rPr>
        <w:t>邮箱：</w:t>
      </w:r>
      <w:r>
        <w:rPr>
          <w:rFonts w:hint="eastAsia" w:ascii="宋体" w:hAnsi="宋体" w:eastAsia="宋体" w:cs="Times New Roman"/>
          <w:color w:val="auto"/>
          <w:szCs w:val="24"/>
          <w:highlight w:val="none"/>
          <w:u w:val="single"/>
        </w:rPr>
        <w:t>2846613120@qq.com</w:t>
      </w:r>
      <w:r>
        <w:rPr>
          <w:rFonts w:hint="eastAsia" w:ascii="宋体" w:hAnsi="宋体"/>
          <w:color w:val="auto"/>
          <w:szCs w:val="24"/>
          <w:highlight w:val="none"/>
        </w:rPr>
        <w:t xml:space="preserve"> 进行网上报名</w:t>
      </w:r>
      <w:r>
        <w:rPr>
          <w:rFonts w:hint="eastAsia" w:ascii="宋体" w:hAnsi="宋体"/>
          <w:color w:val="auto"/>
          <w:szCs w:val="24"/>
          <w:highlight w:val="none"/>
          <w:lang w:eastAsia="zh-CN"/>
        </w:rPr>
        <w:t>。</w:t>
      </w:r>
    </w:p>
    <w:p>
      <w:pPr>
        <w:rPr>
          <w:rFonts w:hint="eastAsia" w:ascii="黑体" w:hAnsi="黑体" w:eastAsia="黑体"/>
          <w:color w:val="auto"/>
          <w:sz w:val="28"/>
          <w:szCs w:val="28"/>
          <w:highlight w:val="none"/>
        </w:rPr>
      </w:pPr>
      <w:bookmarkStart w:id="34" w:name="_Toc179715687"/>
      <w:bookmarkStart w:id="35" w:name="_Toc152047195"/>
      <w:bookmarkStart w:id="36" w:name="_Toc23657"/>
      <w:bookmarkStart w:id="37" w:name="_Toc144974398"/>
      <w:bookmarkStart w:id="38" w:name="_Toc333499403"/>
      <w:r>
        <w:rPr>
          <w:rFonts w:hint="eastAsia" w:ascii="黑体" w:hAnsi="黑体" w:eastAsia="黑体"/>
          <w:color w:val="auto"/>
          <w:sz w:val="28"/>
          <w:szCs w:val="28"/>
          <w:highlight w:val="none"/>
          <w:lang w:val="en-US" w:eastAsia="zh-CN"/>
        </w:rPr>
        <w:t>7</w:t>
      </w:r>
      <w:r>
        <w:rPr>
          <w:rFonts w:hint="eastAsia" w:ascii="黑体" w:hAnsi="黑体" w:eastAsia="黑体"/>
          <w:color w:val="auto"/>
          <w:sz w:val="28"/>
          <w:szCs w:val="28"/>
          <w:highlight w:val="none"/>
        </w:rPr>
        <w:t>．招标文件的获取</w:t>
      </w:r>
      <w:bookmarkEnd w:id="34"/>
      <w:bookmarkEnd w:id="35"/>
      <w:bookmarkEnd w:id="36"/>
      <w:bookmarkEnd w:id="37"/>
      <w:bookmarkEnd w:id="38"/>
    </w:p>
    <w:p>
      <w:pPr>
        <w:spacing w:line="400" w:lineRule="exact"/>
        <w:ind w:firstLine="420"/>
        <w:rPr>
          <w:rFonts w:hint="eastAsia" w:ascii="宋体" w:hAnsi="宋体"/>
          <w:color w:val="auto"/>
          <w:szCs w:val="24"/>
          <w:highlight w:val="none"/>
        </w:rPr>
      </w:pPr>
      <w:r>
        <w:rPr>
          <w:rFonts w:hint="eastAsia" w:ascii="宋体" w:hAnsi="宋体"/>
          <w:color w:val="auto"/>
          <w:szCs w:val="24"/>
          <w:highlight w:val="none"/>
          <w:lang w:val="en-US" w:eastAsia="zh-CN"/>
        </w:rPr>
        <w:t>7</w:t>
      </w:r>
      <w:r>
        <w:rPr>
          <w:rFonts w:hint="eastAsia" w:ascii="宋体" w:hAnsi="宋体"/>
          <w:color w:val="auto"/>
          <w:szCs w:val="24"/>
          <w:highlight w:val="none"/>
        </w:rPr>
        <w:t>.1凡通过上述报名者，请于</w:t>
      </w:r>
      <w:r>
        <w:rPr>
          <w:rFonts w:hint="eastAsia" w:ascii="宋体" w:hAnsi="宋体"/>
          <w:color w:val="auto"/>
          <w:szCs w:val="24"/>
          <w:highlight w:val="none"/>
          <w:u w:val="single"/>
        </w:rPr>
        <w:t>202</w:t>
      </w:r>
      <w:r>
        <w:rPr>
          <w:rFonts w:hint="eastAsia" w:ascii="宋体" w:hAnsi="宋体"/>
          <w:color w:val="auto"/>
          <w:szCs w:val="24"/>
          <w:highlight w:val="none"/>
          <w:u w:val="single"/>
          <w:lang w:val="en-US" w:eastAsia="zh-CN"/>
        </w:rPr>
        <w:t>4</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05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23</w:t>
      </w:r>
      <w:r>
        <w:rPr>
          <w:rFonts w:hint="eastAsia" w:ascii="宋体" w:hAnsi="宋体"/>
          <w:color w:val="auto"/>
          <w:szCs w:val="24"/>
          <w:highlight w:val="none"/>
          <w:u w:val="single"/>
        </w:rPr>
        <w:t xml:space="preserve"> </w:t>
      </w:r>
      <w:r>
        <w:rPr>
          <w:rFonts w:hint="eastAsia" w:ascii="宋体" w:hAnsi="宋体"/>
          <w:color w:val="auto"/>
          <w:szCs w:val="24"/>
          <w:highlight w:val="none"/>
        </w:rPr>
        <w:t>日至</w:t>
      </w:r>
      <w:r>
        <w:rPr>
          <w:rFonts w:hint="eastAsia" w:ascii="宋体" w:hAnsi="宋体"/>
          <w:color w:val="auto"/>
          <w:szCs w:val="24"/>
          <w:highlight w:val="none"/>
          <w:u w:val="single"/>
        </w:rPr>
        <w:t xml:space="preserve"> 20</w:t>
      </w:r>
      <w:r>
        <w:rPr>
          <w:rFonts w:hint="eastAsia" w:ascii="宋体" w:hAnsi="宋体"/>
          <w:color w:val="auto"/>
          <w:szCs w:val="24"/>
          <w:highlight w:val="none"/>
          <w:u w:val="single"/>
          <w:lang w:val="en-US" w:eastAsia="zh-CN"/>
        </w:rPr>
        <w:t>24</w:t>
      </w:r>
      <w:r>
        <w:rPr>
          <w:rFonts w:hint="eastAsia" w:ascii="宋体" w:hAnsi="宋体"/>
          <w:color w:val="auto"/>
          <w:szCs w:val="24"/>
          <w:highlight w:val="none"/>
          <w:u w:val="single"/>
        </w:rPr>
        <w:t xml:space="preserve"> </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05</w:t>
      </w:r>
      <w:r>
        <w:rPr>
          <w:rFonts w:hint="eastAsia" w:ascii="宋体" w:hAnsi="宋体"/>
          <w:color w:val="auto"/>
          <w:szCs w:val="24"/>
          <w:highlight w:val="none"/>
          <w:u w:val="single"/>
        </w:rPr>
        <w:t xml:space="preserve">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29 </w:t>
      </w:r>
      <w:r>
        <w:rPr>
          <w:rFonts w:hint="eastAsia" w:ascii="宋体" w:hAnsi="宋体"/>
          <w:color w:val="auto"/>
          <w:szCs w:val="24"/>
          <w:highlight w:val="none"/>
        </w:rPr>
        <w:t>日</w:t>
      </w:r>
      <w:r>
        <w:rPr>
          <w:rFonts w:hint="eastAsia" w:ascii="宋体" w:hAnsi="宋体"/>
          <w:color w:val="auto"/>
          <w:szCs w:val="24"/>
          <w:highlight w:val="none"/>
          <w:lang w:eastAsia="zh-CN"/>
        </w:rPr>
        <w:t>（法定节假日除外）</w:t>
      </w:r>
      <w:r>
        <w:rPr>
          <w:rFonts w:hint="eastAsia" w:ascii="宋体" w:hAnsi="宋体"/>
          <w:color w:val="auto"/>
          <w:szCs w:val="24"/>
          <w:highlight w:val="none"/>
        </w:rPr>
        <w:t>，每日上午</w:t>
      </w:r>
      <w:r>
        <w:rPr>
          <w:rFonts w:hint="eastAsia" w:ascii="宋体" w:hAnsi="宋体"/>
          <w:color w:val="auto"/>
          <w:szCs w:val="24"/>
          <w:highlight w:val="none"/>
          <w:u w:val="single"/>
        </w:rPr>
        <w:t>9:00</w:t>
      </w:r>
      <w:r>
        <w:rPr>
          <w:rFonts w:hint="eastAsia" w:ascii="宋体" w:hAnsi="宋体"/>
          <w:color w:val="auto"/>
          <w:szCs w:val="24"/>
          <w:highlight w:val="none"/>
        </w:rPr>
        <w:t>至</w:t>
      </w:r>
      <w:r>
        <w:rPr>
          <w:rFonts w:hint="eastAsia" w:ascii="宋体" w:hAnsi="宋体"/>
          <w:color w:val="auto"/>
          <w:szCs w:val="24"/>
          <w:highlight w:val="none"/>
          <w:u w:val="single"/>
        </w:rPr>
        <w:t>12:00</w:t>
      </w:r>
      <w:r>
        <w:rPr>
          <w:rFonts w:hint="eastAsia" w:ascii="宋体" w:hAnsi="宋体"/>
          <w:color w:val="auto"/>
          <w:szCs w:val="24"/>
          <w:highlight w:val="none"/>
        </w:rPr>
        <w:t>，下午</w:t>
      </w:r>
      <w:r>
        <w:rPr>
          <w:rFonts w:hint="eastAsia" w:ascii="宋体" w:hAnsi="宋体"/>
          <w:color w:val="auto"/>
          <w:szCs w:val="24"/>
          <w:highlight w:val="none"/>
          <w:u w:val="single"/>
        </w:rPr>
        <w:t>14:00</w:t>
      </w:r>
      <w:r>
        <w:rPr>
          <w:rFonts w:hint="eastAsia" w:ascii="宋体" w:hAnsi="宋体"/>
          <w:color w:val="auto"/>
          <w:szCs w:val="24"/>
          <w:highlight w:val="none"/>
        </w:rPr>
        <w:t>至</w:t>
      </w:r>
      <w:r>
        <w:rPr>
          <w:rFonts w:hint="eastAsia" w:ascii="宋体" w:hAnsi="宋体"/>
          <w:color w:val="auto"/>
          <w:szCs w:val="24"/>
          <w:highlight w:val="none"/>
          <w:u w:val="single"/>
        </w:rPr>
        <w:t>17:00</w:t>
      </w:r>
      <w:r>
        <w:rPr>
          <w:rFonts w:hint="eastAsia" w:ascii="宋体" w:hAnsi="宋体"/>
          <w:color w:val="auto"/>
          <w:szCs w:val="24"/>
          <w:highlight w:val="none"/>
        </w:rPr>
        <w:t>时(北京时间，下同)发送电子邮件方式递交报名资料，邮件主题：项目名称+项目编号+公司名称；邮件内容：列明公司名称、法定代表人或授权代表人姓名及联系方式；邮件附件：需采用A4纸幅面，将报名材料加盖企业鲜章，按顺序制作成1个PDF格式文件，文件名称与主题一致，复印件扫描无效。报名材料审核通过后，</w:t>
      </w:r>
      <w:r>
        <w:rPr>
          <w:rFonts w:hint="eastAsia" w:ascii="宋体" w:hAnsi="宋体"/>
          <w:color w:val="auto"/>
          <w:szCs w:val="24"/>
          <w:highlight w:val="none"/>
          <w:lang w:eastAsia="zh-CN"/>
        </w:rPr>
        <w:t>代理</w:t>
      </w:r>
      <w:r>
        <w:rPr>
          <w:rFonts w:hint="eastAsia" w:ascii="宋体" w:hAnsi="宋体"/>
          <w:color w:val="auto"/>
          <w:szCs w:val="24"/>
          <w:highlight w:val="none"/>
        </w:rPr>
        <w:t>机构联系人向供应商邮箱发送采购文件电子版；审核未通过的，采购机构联系人以邮件形式回复审核情况，投标者可在文件申领时间内重新提交材料。</w:t>
      </w:r>
      <w:r>
        <w:rPr>
          <w:rFonts w:hint="eastAsia" w:ascii="宋体" w:hAnsi="宋体"/>
          <w:color w:val="auto"/>
          <w:szCs w:val="24"/>
          <w:highlight w:val="none"/>
          <w:lang w:eastAsia="zh-CN"/>
        </w:rPr>
        <w:t>代理</w:t>
      </w:r>
      <w:r>
        <w:rPr>
          <w:rFonts w:hint="eastAsia" w:ascii="宋体" w:hAnsi="宋体"/>
          <w:color w:val="auto"/>
          <w:szCs w:val="24"/>
          <w:highlight w:val="none"/>
        </w:rPr>
        <w:t>机构邮箱：</w:t>
      </w:r>
      <w:r>
        <w:rPr>
          <w:rFonts w:hint="eastAsia" w:ascii="宋体" w:hAnsi="宋体" w:eastAsia="宋体" w:cs="Times New Roman"/>
          <w:color w:val="auto"/>
          <w:szCs w:val="24"/>
          <w:highlight w:val="none"/>
        </w:rPr>
        <w:t>2846613120@qq.com</w:t>
      </w:r>
      <w:r>
        <w:rPr>
          <w:rFonts w:hint="eastAsia" w:ascii="宋体" w:hAnsi="宋体" w:eastAsia="宋体" w:cs="Times New Roman"/>
          <w:color w:val="auto"/>
          <w:szCs w:val="24"/>
          <w:highlight w:val="none"/>
          <w:lang w:eastAsia="zh-CN"/>
        </w:rPr>
        <w:t>，</w:t>
      </w:r>
      <w:r>
        <w:rPr>
          <w:rFonts w:hint="eastAsia" w:ascii="宋体" w:hAnsi="宋体"/>
          <w:color w:val="auto"/>
          <w:szCs w:val="24"/>
          <w:highlight w:val="none"/>
        </w:rPr>
        <w:t>报名请提供《项目信息登记表》（见附件1）</w:t>
      </w:r>
      <w:r>
        <w:rPr>
          <w:rFonts w:hint="eastAsia" w:ascii="宋体" w:hAnsi="宋体"/>
          <w:color w:val="auto"/>
          <w:szCs w:val="24"/>
          <w:highlight w:val="none"/>
          <w:lang w:eastAsia="zh-CN"/>
        </w:rPr>
        <w:t>以及以下</w:t>
      </w:r>
      <w:r>
        <w:rPr>
          <w:rFonts w:hint="eastAsia" w:ascii="宋体" w:hAnsi="宋体"/>
          <w:color w:val="auto"/>
          <w:szCs w:val="24"/>
          <w:highlight w:val="none"/>
        </w:rPr>
        <w:t>资料：</w:t>
      </w:r>
    </w:p>
    <w:p>
      <w:pPr>
        <w:spacing w:line="400" w:lineRule="exact"/>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7.1.1</w:t>
      </w:r>
      <w:r>
        <w:rPr>
          <w:rFonts w:hint="eastAsia" w:ascii="宋体" w:hAnsi="宋体" w:eastAsia="宋体" w:cs="Times New Roman"/>
          <w:color w:val="auto"/>
          <w:szCs w:val="24"/>
          <w:highlight w:val="none"/>
        </w:rPr>
        <w:t>营业执照或事业单位法人证书复印件加盖公章(军队单位不需要提供)；</w:t>
      </w:r>
    </w:p>
    <w:p>
      <w:pPr>
        <w:spacing w:line="400" w:lineRule="exact"/>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7.1.2</w:t>
      </w:r>
      <w:r>
        <w:rPr>
          <w:rFonts w:hint="eastAsia" w:ascii="宋体" w:hAnsi="宋体" w:eastAsia="宋体" w:cs="Times New Roman"/>
          <w:color w:val="auto"/>
          <w:szCs w:val="24"/>
          <w:highlight w:val="none"/>
        </w:rPr>
        <w:t>法定代表人资格证明书；</w:t>
      </w:r>
    </w:p>
    <w:p>
      <w:pPr>
        <w:spacing w:line="400" w:lineRule="exact"/>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7.1.3</w:t>
      </w:r>
      <w:r>
        <w:rPr>
          <w:rFonts w:hint="eastAsia" w:ascii="宋体" w:hAnsi="宋体" w:eastAsia="宋体" w:cs="Times New Roman"/>
          <w:color w:val="auto"/>
          <w:szCs w:val="24"/>
          <w:highlight w:val="none"/>
        </w:rPr>
        <w:t>法定代表人授权书；</w:t>
      </w:r>
    </w:p>
    <w:p>
      <w:pPr>
        <w:spacing w:line="400" w:lineRule="exact"/>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7.1.4</w:t>
      </w:r>
      <w:r>
        <w:rPr>
          <w:rFonts w:hint="eastAsia" w:ascii="宋体" w:hAnsi="宋体" w:eastAsia="宋体" w:cs="Times New Roman"/>
          <w:color w:val="auto"/>
          <w:szCs w:val="24"/>
          <w:highlight w:val="none"/>
        </w:rPr>
        <w:t>非外资企业或外资控股企业的书面声明（企业提供，事业单位、军队单位不需要提供）；</w:t>
      </w:r>
    </w:p>
    <w:p>
      <w:pPr>
        <w:spacing w:line="400" w:lineRule="exact"/>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lang w:val="en-US" w:eastAsia="zh-CN"/>
        </w:rPr>
        <w:t>7.1.5</w:t>
      </w:r>
      <w:r>
        <w:rPr>
          <w:rFonts w:hint="eastAsia" w:ascii="宋体" w:hAnsi="宋体" w:eastAsia="宋体" w:cs="Times New Roman"/>
          <w:color w:val="auto"/>
          <w:szCs w:val="24"/>
          <w:highlight w:val="none"/>
        </w:rPr>
        <w:t>投标供应商主要股东或出资人信息；</w:t>
      </w:r>
    </w:p>
    <w:p>
      <w:pPr>
        <w:spacing w:line="400" w:lineRule="exact"/>
        <w:ind w:firstLine="420"/>
        <w:rPr>
          <w:rFonts w:hint="eastAsia"/>
          <w:color w:val="auto"/>
          <w:highlight w:val="none"/>
        </w:rPr>
      </w:pPr>
      <w:r>
        <w:rPr>
          <w:rFonts w:hint="eastAsia" w:ascii="宋体" w:hAnsi="宋体" w:eastAsia="宋体" w:cs="Times New Roman"/>
          <w:color w:val="auto"/>
          <w:szCs w:val="24"/>
          <w:highlight w:val="none"/>
          <w:lang w:val="en-US" w:eastAsia="zh-CN"/>
        </w:rPr>
        <w:t>7.1.</w:t>
      </w:r>
      <w:r>
        <w:rPr>
          <w:rFonts w:hint="eastAsia" w:ascii="宋体" w:hAnsi="宋体" w:eastAsia="宋体" w:cs="Times New Roman"/>
          <w:color w:val="auto"/>
          <w:szCs w:val="24"/>
          <w:highlight w:val="none"/>
        </w:rPr>
        <w:t>6</w:t>
      </w:r>
      <w:r>
        <w:rPr>
          <w:rFonts w:hint="eastAsia"/>
          <w:color w:val="auto"/>
          <w:highlight w:val="none"/>
        </w:rPr>
        <w:t>未被中国政府采购网（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4"/>
          <w:rFonts w:hint="eastAsia"/>
          <w:color w:val="auto"/>
          <w:highlight w:val="none"/>
        </w:rPr>
        <w:t>www.ccgp.gov.cn</w:t>
      </w:r>
      <w:r>
        <w:rPr>
          <w:rStyle w:val="4"/>
          <w:rFonts w:hint="eastAsia"/>
          <w:color w:val="auto"/>
          <w:highlight w:val="none"/>
        </w:rPr>
        <w:fldChar w:fldCharType="end"/>
      </w:r>
      <w:r>
        <w:rPr>
          <w:rFonts w:hint="eastAsia"/>
          <w:color w:val="auto"/>
          <w:highlight w:val="none"/>
        </w:rPr>
        <w:t>）列入政府采购严重违法失信行为记录名单，未在军队采购网（</w:t>
      </w:r>
      <w:r>
        <w:rPr>
          <w:color w:val="auto"/>
          <w:highlight w:val="none"/>
        </w:rPr>
        <w:fldChar w:fldCharType="begin"/>
      </w:r>
      <w:r>
        <w:rPr>
          <w:color w:val="auto"/>
          <w:highlight w:val="none"/>
        </w:rPr>
        <w:instrText xml:space="preserve"> HYPERLINK "http://www.plap.mil.cn" </w:instrText>
      </w:r>
      <w:r>
        <w:rPr>
          <w:color w:val="auto"/>
          <w:highlight w:val="none"/>
        </w:rPr>
        <w:fldChar w:fldCharType="separate"/>
      </w:r>
      <w:r>
        <w:rPr>
          <w:rStyle w:val="4"/>
          <w:rFonts w:hint="eastAsia"/>
          <w:color w:val="auto"/>
          <w:highlight w:val="none"/>
        </w:rPr>
        <w:t>www.plap.mil.cn</w:t>
      </w:r>
      <w:r>
        <w:rPr>
          <w:rStyle w:val="4"/>
          <w:rFonts w:hint="eastAsia"/>
          <w:color w:val="auto"/>
          <w:highlight w:val="none"/>
        </w:rPr>
        <w:fldChar w:fldCharType="end"/>
      </w:r>
      <w:r>
        <w:rPr>
          <w:rFonts w:hint="eastAsia"/>
          <w:color w:val="auto"/>
          <w:highlight w:val="none"/>
        </w:rPr>
        <w:t>）军队采购暂停名单处罚范围内或军队采购失信名单禁入处罚期和处罚范围内，以及未被“信用中国”（</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4"/>
          <w:rFonts w:hint="eastAsia"/>
          <w:color w:val="auto"/>
          <w:highlight w:val="none"/>
        </w:rPr>
        <w:t>www.creditchina.gov.cn</w:t>
      </w:r>
      <w:r>
        <w:rPr>
          <w:rStyle w:val="4"/>
          <w:rFonts w:hint="eastAsia"/>
          <w:color w:val="auto"/>
          <w:highlight w:val="none"/>
        </w:rPr>
        <w:fldChar w:fldCharType="end"/>
      </w:r>
      <w:r>
        <w:rPr>
          <w:rFonts w:hint="eastAsia"/>
          <w:color w:val="auto"/>
          <w:highlight w:val="none"/>
        </w:rPr>
        <w:t>）列入严重失信主体名单或国家企业信用信息公示系统（</w:t>
      </w:r>
      <w:r>
        <w:rPr>
          <w:color w:val="auto"/>
          <w:highlight w:val="none"/>
        </w:rPr>
        <w:fldChar w:fldCharType="begin"/>
      </w:r>
      <w:r>
        <w:rPr>
          <w:color w:val="auto"/>
          <w:highlight w:val="none"/>
        </w:rPr>
        <w:instrText xml:space="preserve"> HYPERLINK "http://www.gsxt.gov.cn" </w:instrText>
      </w:r>
      <w:r>
        <w:rPr>
          <w:color w:val="auto"/>
          <w:highlight w:val="none"/>
        </w:rPr>
        <w:fldChar w:fldCharType="separate"/>
      </w:r>
      <w:r>
        <w:rPr>
          <w:rStyle w:val="4"/>
          <w:rFonts w:hint="eastAsia"/>
          <w:color w:val="auto"/>
          <w:highlight w:val="none"/>
        </w:rPr>
        <w:t>www.gsxt.gov.cn</w:t>
      </w:r>
      <w:r>
        <w:rPr>
          <w:rStyle w:val="4"/>
          <w:rFonts w:hint="eastAsia"/>
          <w:color w:val="auto"/>
          <w:highlight w:val="none"/>
        </w:rPr>
        <w:fldChar w:fldCharType="end"/>
      </w:r>
      <w:r>
        <w:rPr>
          <w:rFonts w:hint="eastAsia"/>
          <w:color w:val="auto"/>
          <w:highlight w:val="none"/>
        </w:rPr>
        <w:t>）列入严重违法失信名单（处罚期内）的承诺书；</w:t>
      </w:r>
    </w:p>
    <w:p>
      <w:pPr>
        <w:spacing w:line="400" w:lineRule="exact"/>
        <w:ind w:firstLine="420"/>
        <w:rPr>
          <w:rFonts w:hint="eastAsia"/>
          <w:color w:val="auto"/>
          <w:highlight w:val="none"/>
        </w:rPr>
      </w:pPr>
      <w:r>
        <w:rPr>
          <w:rFonts w:hint="eastAsia"/>
          <w:color w:val="auto"/>
          <w:highlight w:val="none"/>
          <w:lang w:val="en-US" w:eastAsia="zh-CN"/>
        </w:rPr>
        <w:t>7</w:t>
      </w:r>
      <w:r>
        <w:rPr>
          <w:rFonts w:hint="eastAsia"/>
          <w:color w:val="auto"/>
          <w:highlight w:val="none"/>
        </w:rPr>
        <w:t>.2</w:t>
      </w:r>
      <w:r>
        <w:rPr>
          <w:color w:val="auto"/>
          <w:highlight w:val="none"/>
        </w:rPr>
        <w:t>招标文件每套售价为</w:t>
      </w:r>
      <w:r>
        <w:rPr>
          <w:color w:val="auto"/>
          <w:highlight w:val="none"/>
          <w:u w:val="single"/>
        </w:rPr>
        <w:t xml:space="preserve"> </w:t>
      </w:r>
      <w:r>
        <w:rPr>
          <w:rFonts w:hint="eastAsia"/>
          <w:color w:val="auto"/>
          <w:highlight w:val="none"/>
          <w:u w:val="single"/>
          <w:lang w:val="en-US" w:eastAsia="zh-CN"/>
        </w:rPr>
        <w:t>200</w:t>
      </w:r>
      <w:r>
        <w:rPr>
          <w:color w:val="auto"/>
          <w:highlight w:val="none"/>
          <w:u w:val="single"/>
        </w:rPr>
        <w:t xml:space="preserve"> </w:t>
      </w:r>
      <w:r>
        <w:rPr>
          <w:color w:val="auto"/>
          <w:highlight w:val="none"/>
        </w:rPr>
        <w:t>元，售后不退。</w:t>
      </w:r>
    </w:p>
    <w:p>
      <w:pPr>
        <w:rPr>
          <w:rFonts w:hint="eastAsia" w:ascii="黑体" w:hAnsi="黑体" w:eastAsia="黑体"/>
          <w:color w:val="auto"/>
          <w:sz w:val="28"/>
          <w:szCs w:val="28"/>
          <w:highlight w:val="none"/>
        </w:rPr>
      </w:pPr>
      <w:bookmarkStart w:id="39" w:name="_Toc179715688"/>
      <w:bookmarkStart w:id="40" w:name="_Toc144974400"/>
      <w:bookmarkStart w:id="41" w:name="_Toc333499404"/>
      <w:bookmarkStart w:id="42" w:name="_Toc152047196"/>
      <w:bookmarkStart w:id="43" w:name="_Toc2214"/>
      <w:r>
        <w:rPr>
          <w:rFonts w:hint="eastAsia" w:ascii="黑体" w:hAnsi="黑体" w:eastAsia="黑体"/>
          <w:color w:val="auto"/>
          <w:sz w:val="28"/>
          <w:szCs w:val="28"/>
          <w:highlight w:val="none"/>
          <w:lang w:val="en-US" w:eastAsia="zh-CN"/>
        </w:rPr>
        <w:t>8</w:t>
      </w:r>
      <w:r>
        <w:rPr>
          <w:rFonts w:hint="eastAsia" w:ascii="黑体" w:hAnsi="黑体" w:eastAsia="黑体"/>
          <w:color w:val="auto"/>
          <w:sz w:val="28"/>
          <w:szCs w:val="28"/>
          <w:highlight w:val="none"/>
        </w:rPr>
        <w:t>．投标文件的递交</w:t>
      </w:r>
      <w:bookmarkEnd w:id="39"/>
      <w:bookmarkEnd w:id="40"/>
      <w:bookmarkEnd w:id="41"/>
      <w:bookmarkEnd w:id="42"/>
      <w:bookmarkEnd w:id="43"/>
    </w:p>
    <w:p>
      <w:pPr>
        <w:spacing w:line="400" w:lineRule="exact"/>
        <w:ind w:firstLine="420" w:firstLineChars="200"/>
        <w:jc w:val="left"/>
        <w:rPr>
          <w:rFonts w:hint="eastAsia" w:ascii="宋体" w:hAnsi="宋体"/>
          <w:color w:val="auto"/>
          <w:szCs w:val="24"/>
          <w:highlight w:val="none"/>
        </w:rPr>
      </w:pPr>
      <w:r>
        <w:rPr>
          <w:rFonts w:hint="eastAsia" w:ascii="宋体" w:hAnsi="宋体"/>
          <w:color w:val="auto"/>
          <w:szCs w:val="24"/>
          <w:highlight w:val="none"/>
          <w:lang w:val="en-US" w:eastAsia="zh-CN"/>
        </w:rPr>
        <w:t>8</w:t>
      </w:r>
      <w:r>
        <w:rPr>
          <w:rFonts w:ascii="宋体" w:hAnsi="宋体"/>
          <w:color w:val="auto"/>
          <w:szCs w:val="24"/>
          <w:highlight w:val="none"/>
        </w:rPr>
        <w:t>.1</w:t>
      </w:r>
      <w:r>
        <w:rPr>
          <w:rFonts w:hint="eastAsia" w:ascii="宋体" w:hAnsi="宋体"/>
          <w:color w:val="auto"/>
          <w:szCs w:val="24"/>
          <w:highlight w:val="none"/>
        </w:rPr>
        <w:t>递交投标文件的截止时间（申请截止时间，下同）为</w:t>
      </w:r>
      <w:r>
        <w:rPr>
          <w:rFonts w:hint="eastAsia" w:ascii="宋体" w:hAnsi="宋体"/>
          <w:color w:val="auto"/>
          <w:szCs w:val="24"/>
          <w:highlight w:val="none"/>
          <w:u w:val="single"/>
        </w:rPr>
        <w:t>202</w:t>
      </w:r>
      <w:r>
        <w:rPr>
          <w:rFonts w:hint="eastAsia" w:ascii="宋体" w:hAnsi="宋体"/>
          <w:color w:val="auto"/>
          <w:szCs w:val="24"/>
          <w:highlight w:val="none"/>
          <w:u w:val="single"/>
          <w:lang w:val="en-US" w:eastAsia="zh-CN"/>
        </w:rPr>
        <w:t>4</w:t>
      </w:r>
      <w:r>
        <w:rPr>
          <w:rFonts w:hint="eastAsia" w:ascii="宋体" w:hAnsi="宋体"/>
          <w:color w:val="auto"/>
          <w:szCs w:val="24"/>
          <w:highlight w:val="none"/>
        </w:rPr>
        <w:t>年</w:t>
      </w:r>
      <w:r>
        <w:rPr>
          <w:rFonts w:hint="eastAsia" w:ascii="宋体" w:hAnsi="宋体"/>
          <w:color w:val="auto"/>
          <w:szCs w:val="24"/>
          <w:highlight w:val="none"/>
          <w:u w:val="single"/>
          <w:lang w:val="en-US" w:eastAsia="zh-CN"/>
        </w:rPr>
        <w:t xml:space="preserve"> 06 </w:t>
      </w:r>
      <w:r>
        <w:rPr>
          <w:rFonts w:hint="eastAsia" w:ascii="宋体" w:hAnsi="宋体"/>
          <w:color w:val="auto"/>
          <w:szCs w:val="24"/>
          <w:highlight w:val="none"/>
        </w:rPr>
        <w:t>月</w:t>
      </w:r>
      <w:r>
        <w:rPr>
          <w:rFonts w:hint="eastAsia" w:ascii="宋体" w:hAnsi="宋体"/>
          <w:color w:val="auto"/>
          <w:szCs w:val="24"/>
          <w:highlight w:val="none"/>
          <w:u w:val="single"/>
          <w:lang w:val="en-US" w:eastAsia="zh-CN"/>
        </w:rPr>
        <w:t>05</w:t>
      </w:r>
      <w:r>
        <w:rPr>
          <w:rFonts w:hint="eastAsia" w:ascii="宋体" w:hAnsi="宋体"/>
          <w:color w:val="auto"/>
          <w:szCs w:val="24"/>
          <w:highlight w:val="none"/>
        </w:rPr>
        <w:t>日</w:t>
      </w:r>
      <w:r>
        <w:rPr>
          <w:rFonts w:hint="eastAsia" w:ascii="宋体" w:hAnsi="宋体"/>
          <w:color w:val="auto"/>
          <w:szCs w:val="24"/>
          <w:highlight w:val="none"/>
          <w:lang w:val="en-US" w:eastAsia="zh-CN"/>
        </w:rPr>
        <w:t>10</w:t>
      </w:r>
      <w:r>
        <w:rPr>
          <w:rFonts w:hint="eastAsia" w:ascii="宋体" w:hAnsi="宋体"/>
          <w:color w:val="auto"/>
          <w:szCs w:val="24"/>
          <w:highlight w:val="none"/>
        </w:rPr>
        <w:t>时</w:t>
      </w:r>
      <w:r>
        <w:rPr>
          <w:rFonts w:hint="eastAsia" w:ascii="宋体" w:hAnsi="宋体"/>
          <w:color w:val="auto"/>
          <w:szCs w:val="24"/>
          <w:highlight w:val="none"/>
          <w:lang w:val="en-US" w:eastAsia="zh-CN"/>
        </w:rPr>
        <w:t>0</w:t>
      </w:r>
      <w:r>
        <w:rPr>
          <w:rFonts w:hint="eastAsia" w:ascii="宋体" w:hAnsi="宋体"/>
          <w:color w:val="auto"/>
          <w:szCs w:val="24"/>
          <w:highlight w:val="none"/>
        </w:rPr>
        <w:t>0分，地点为</w:t>
      </w:r>
      <w:r>
        <w:rPr>
          <w:rFonts w:hint="eastAsia" w:ascii="宋体" w:hAnsi="宋体"/>
          <w:color w:val="auto"/>
          <w:szCs w:val="24"/>
          <w:highlight w:val="none"/>
          <w:u w:val="single"/>
        </w:rPr>
        <w:t>江西省公共资源交易中心（南昌市青山湖区高新区紫阳大道3088号泰豪科技广场）详见现场电子指示牌。</w:t>
      </w:r>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lang w:val="en-US" w:eastAsia="zh-CN"/>
        </w:rPr>
        <w:t>8</w:t>
      </w:r>
      <w:r>
        <w:rPr>
          <w:rFonts w:hint="eastAsia" w:ascii="宋体" w:hAnsi="宋体"/>
          <w:color w:val="auto"/>
          <w:szCs w:val="24"/>
          <w:highlight w:val="none"/>
        </w:rPr>
        <w:t>.2本次招标将于上述投标文件递交截止的同一时间，在同一地点公开进行开标仪式，特邀请投标人的法定代表人或其授权代理人准时参加。</w:t>
      </w:r>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lang w:val="en-US" w:eastAsia="zh-CN"/>
        </w:rPr>
        <w:t>8</w:t>
      </w:r>
      <w:r>
        <w:rPr>
          <w:rFonts w:hint="eastAsia" w:ascii="宋体" w:hAnsi="宋体"/>
          <w:color w:val="auto"/>
          <w:szCs w:val="24"/>
          <w:highlight w:val="none"/>
        </w:rPr>
        <w:t>.3出现以下情形时，</w:t>
      </w:r>
      <w:r>
        <w:rPr>
          <w:rFonts w:hint="eastAsia" w:ascii="宋体" w:hAnsi="宋体"/>
          <w:color w:val="auto"/>
          <w:szCs w:val="24"/>
          <w:highlight w:val="none"/>
          <w:lang w:val="en-US" w:eastAsia="zh-CN"/>
        </w:rPr>
        <w:t>采购</w:t>
      </w:r>
      <w:r>
        <w:rPr>
          <w:rFonts w:hint="eastAsia" w:ascii="宋体" w:hAnsi="宋体"/>
          <w:color w:val="auto"/>
          <w:szCs w:val="24"/>
          <w:highlight w:val="none"/>
        </w:rPr>
        <w:t>机构不予接收投标文件：</w:t>
      </w:r>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lang w:val="en-US" w:eastAsia="zh-CN"/>
        </w:rPr>
        <w:t>8</w:t>
      </w:r>
      <w:r>
        <w:rPr>
          <w:rFonts w:hint="eastAsia" w:ascii="宋体" w:hAnsi="宋体"/>
          <w:color w:val="auto"/>
          <w:szCs w:val="24"/>
          <w:highlight w:val="none"/>
        </w:rPr>
        <w:t>.3.1逾期送达或者未送达指定地点的；</w:t>
      </w:r>
      <w:r>
        <w:rPr>
          <w:rFonts w:hint="eastAsia" w:ascii="宋体" w:hAnsi="宋体"/>
          <w:color w:val="auto"/>
          <w:szCs w:val="24"/>
          <w:highlight w:val="none"/>
        </w:rPr>
        <w:tab/>
      </w:r>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lang w:val="en-US" w:eastAsia="zh-CN"/>
        </w:rPr>
        <w:t>8</w:t>
      </w:r>
      <w:r>
        <w:rPr>
          <w:rFonts w:hint="eastAsia" w:ascii="宋体" w:hAnsi="宋体"/>
          <w:color w:val="auto"/>
          <w:szCs w:val="24"/>
          <w:highlight w:val="none"/>
        </w:rPr>
        <w:t>.3.2未按照招标文件要求密封的；</w:t>
      </w:r>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lang w:val="en-US" w:eastAsia="zh-CN"/>
        </w:rPr>
        <w:t>8</w:t>
      </w:r>
      <w:r>
        <w:rPr>
          <w:rFonts w:hint="eastAsia" w:ascii="宋体" w:hAnsi="宋体"/>
          <w:color w:val="auto"/>
          <w:szCs w:val="24"/>
          <w:highlight w:val="none"/>
        </w:rPr>
        <w:t>.3.3未按照本公告要求获得本项目招标文件的。</w:t>
      </w:r>
    </w:p>
    <w:p>
      <w:pPr>
        <w:rPr>
          <w:rFonts w:hint="eastAsia" w:ascii="黑体" w:hAnsi="黑体" w:eastAsia="黑体"/>
          <w:color w:val="auto"/>
          <w:sz w:val="28"/>
          <w:szCs w:val="28"/>
          <w:highlight w:val="none"/>
        </w:rPr>
      </w:pPr>
      <w:bookmarkStart w:id="44" w:name="_Toc333499405"/>
      <w:bookmarkStart w:id="45" w:name="_Toc179715689"/>
      <w:bookmarkStart w:id="46" w:name="_Toc6371"/>
      <w:bookmarkStart w:id="47" w:name="_Toc144974401"/>
      <w:bookmarkStart w:id="48" w:name="_Toc152047197"/>
      <w:r>
        <w:rPr>
          <w:rFonts w:hint="eastAsia" w:ascii="黑体" w:hAnsi="黑体" w:eastAsia="黑体"/>
          <w:color w:val="auto"/>
          <w:sz w:val="28"/>
          <w:szCs w:val="28"/>
          <w:highlight w:val="none"/>
          <w:lang w:val="en-US" w:eastAsia="zh-CN"/>
        </w:rPr>
        <w:t>9</w:t>
      </w:r>
      <w:r>
        <w:rPr>
          <w:rFonts w:hint="eastAsia" w:ascii="黑体" w:hAnsi="黑体" w:eastAsia="黑体"/>
          <w:color w:val="auto"/>
          <w:sz w:val="28"/>
          <w:szCs w:val="28"/>
          <w:highlight w:val="none"/>
        </w:rPr>
        <w:t>．发布公告的媒介</w:t>
      </w:r>
      <w:bookmarkEnd w:id="44"/>
      <w:bookmarkEnd w:id="45"/>
      <w:bookmarkEnd w:id="46"/>
    </w:p>
    <w:p>
      <w:pPr>
        <w:spacing w:line="400" w:lineRule="exact"/>
        <w:ind w:firstLine="420" w:firstLineChars="200"/>
        <w:rPr>
          <w:rFonts w:hint="eastAsia" w:ascii="宋体" w:hAnsi="宋体"/>
          <w:color w:val="auto"/>
          <w:highlight w:val="none"/>
        </w:rPr>
      </w:pPr>
      <w:r>
        <w:rPr>
          <w:rFonts w:hint="eastAsia" w:ascii="宋体" w:hAnsi="宋体"/>
          <w:color w:val="auto"/>
          <w:highlight w:val="none"/>
        </w:rPr>
        <w:t>本项目招标公告同时在军队采购网（</w:t>
      </w:r>
      <w:r>
        <w:rPr>
          <w:color w:val="auto"/>
          <w:highlight w:val="none"/>
        </w:rPr>
        <w:fldChar w:fldCharType="begin"/>
      </w:r>
      <w:r>
        <w:rPr>
          <w:color w:val="auto"/>
          <w:highlight w:val="none"/>
        </w:rPr>
        <w:instrText xml:space="preserve"> HYPERLINK "http://www.plap.cn" </w:instrText>
      </w:r>
      <w:r>
        <w:rPr>
          <w:color w:val="auto"/>
          <w:highlight w:val="none"/>
        </w:rPr>
        <w:fldChar w:fldCharType="separate"/>
      </w:r>
      <w:r>
        <w:rPr>
          <w:rStyle w:val="4"/>
          <w:rFonts w:hint="eastAsia" w:ascii="宋体" w:hAnsi="宋体"/>
          <w:color w:val="auto"/>
          <w:highlight w:val="none"/>
        </w:rPr>
        <w:t>www.plap.cn</w:t>
      </w:r>
      <w:r>
        <w:rPr>
          <w:rStyle w:val="4"/>
          <w:rFonts w:hint="eastAsia" w:ascii="宋体" w:hAnsi="宋体"/>
          <w:color w:val="auto"/>
          <w:highlight w:val="none"/>
        </w:rPr>
        <w:fldChar w:fldCharType="end"/>
      </w:r>
      <w:r>
        <w:rPr>
          <w:rFonts w:hint="eastAsia" w:ascii="宋体" w:hAnsi="宋体"/>
          <w:color w:val="auto"/>
          <w:highlight w:val="none"/>
        </w:rPr>
        <w:t>）、中国政府采购网（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4"/>
          <w:rFonts w:hint="eastAsia" w:ascii="宋体" w:hAnsi="宋体"/>
          <w:color w:val="auto"/>
          <w:highlight w:val="none"/>
        </w:rPr>
        <w:t>http://www.ccgp.gov.cn/</w:t>
      </w:r>
      <w:r>
        <w:rPr>
          <w:rStyle w:val="4"/>
          <w:rFonts w:hint="eastAsia" w:ascii="宋体" w:hAnsi="宋体"/>
          <w:color w:val="auto"/>
          <w:highlight w:val="none"/>
        </w:rPr>
        <w:fldChar w:fldCharType="end"/>
      </w:r>
      <w:r>
        <w:rPr>
          <w:rFonts w:hint="eastAsia" w:ascii="宋体" w:hAnsi="宋体"/>
          <w:color w:val="auto"/>
          <w:highlight w:val="none"/>
        </w:rPr>
        <w:t>）媒介上发布，以军队采购网发布信息为准。</w:t>
      </w:r>
    </w:p>
    <w:p>
      <w:pPr>
        <w:rPr>
          <w:rFonts w:hint="eastAsia" w:ascii="黑体" w:hAnsi="黑体" w:eastAsia="黑体"/>
          <w:color w:val="auto"/>
          <w:sz w:val="28"/>
          <w:szCs w:val="28"/>
          <w:highlight w:val="none"/>
        </w:rPr>
      </w:pPr>
      <w:bookmarkStart w:id="49" w:name="_Toc333499406"/>
      <w:bookmarkStart w:id="50" w:name="_Toc179715690"/>
      <w:bookmarkStart w:id="51" w:name="_Toc7621"/>
      <w:r>
        <w:rPr>
          <w:rFonts w:hint="eastAsia" w:ascii="黑体" w:hAnsi="黑体" w:eastAsia="黑体"/>
          <w:color w:val="auto"/>
          <w:sz w:val="28"/>
          <w:szCs w:val="28"/>
          <w:highlight w:val="none"/>
          <w:lang w:val="en-US" w:eastAsia="zh-CN"/>
        </w:rPr>
        <w:t>10</w:t>
      </w:r>
      <w:r>
        <w:rPr>
          <w:rFonts w:hint="eastAsia" w:ascii="黑体" w:hAnsi="黑体" w:eastAsia="黑体"/>
          <w:color w:val="auto"/>
          <w:sz w:val="28"/>
          <w:szCs w:val="28"/>
          <w:highlight w:val="none"/>
        </w:rPr>
        <w:t>．联系方式</w:t>
      </w:r>
      <w:bookmarkEnd w:id="47"/>
      <w:bookmarkEnd w:id="48"/>
      <w:bookmarkEnd w:id="49"/>
      <w:bookmarkEnd w:id="50"/>
      <w:bookmarkEnd w:id="51"/>
    </w:p>
    <w:p>
      <w:pPr>
        <w:spacing w:line="400" w:lineRule="exact"/>
        <w:rPr>
          <w:rFonts w:hint="eastAsia" w:ascii="宋体" w:hAnsi="宋体"/>
          <w:color w:val="auto"/>
          <w:szCs w:val="24"/>
          <w:highlight w:val="none"/>
        </w:rPr>
      </w:pPr>
      <w:r>
        <w:rPr>
          <w:rFonts w:hint="eastAsia" w:ascii="宋体" w:hAnsi="宋体"/>
          <w:color w:val="auto"/>
          <w:szCs w:val="24"/>
          <w:highlight w:val="none"/>
          <w:lang w:val="en-US" w:eastAsia="zh-CN"/>
        </w:rPr>
        <w:t>10</w:t>
      </w:r>
      <w:r>
        <w:rPr>
          <w:rFonts w:hint="eastAsia" w:ascii="宋体" w:hAnsi="宋体"/>
          <w:color w:val="auto"/>
          <w:szCs w:val="24"/>
          <w:highlight w:val="none"/>
        </w:rPr>
        <w:t>.1</w:t>
      </w:r>
      <w:bookmarkStart w:id="52" w:name="_Toc16715"/>
      <w:r>
        <w:rPr>
          <w:rFonts w:hint="eastAsia" w:ascii="宋体" w:hAnsi="宋体"/>
          <w:color w:val="auto"/>
          <w:szCs w:val="24"/>
          <w:highlight w:val="none"/>
          <w:lang w:eastAsia="zh-CN"/>
        </w:rPr>
        <w:t>代理</w:t>
      </w:r>
      <w:r>
        <w:rPr>
          <w:rFonts w:hint="eastAsia" w:ascii="宋体" w:hAnsi="宋体"/>
          <w:color w:val="auto"/>
          <w:szCs w:val="24"/>
          <w:highlight w:val="none"/>
        </w:rPr>
        <w:t>机构联系方式</w:t>
      </w:r>
    </w:p>
    <w:p>
      <w:pPr>
        <w:spacing w:line="400" w:lineRule="exact"/>
        <w:rPr>
          <w:rFonts w:hint="eastAsia" w:ascii="宋体" w:hAnsi="宋体"/>
          <w:color w:val="auto"/>
          <w:szCs w:val="24"/>
          <w:highlight w:val="none"/>
        </w:rPr>
      </w:pPr>
      <w:r>
        <w:rPr>
          <w:rFonts w:hint="eastAsia" w:ascii="宋体" w:hAnsi="宋体"/>
          <w:color w:val="auto"/>
          <w:szCs w:val="24"/>
          <w:highlight w:val="none"/>
        </w:rPr>
        <w:t>招标代理机构：江西省鼎跃招标咨询有限公司</w:t>
      </w:r>
    </w:p>
    <w:p>
      <w:pPr>
        <w:spacing w:line="400" w:lineRule="exact"/>
        <w:rPr>
          <w:rFonts w:hint="eastAsia" w:ascii="宋体" w:hAnsi="宋体"/>
          <w:color w:val="auto"/>
          <w:szCs w:val="24"/>
          <w:highlight w:val="none"/>
        </w:rPr>
      </w:pPr>
      <w:r>
        <w:rPr>
          <w:rFonts w:hint="eastAsia" w:ascii="宋体" w:hAnsi="宋体"/>
          <w:color w:val="auto"/>
          <w:szCs w:val="24"/>
          <w:highlight w:val="none"/>
        </w:rPr>
        <w:t>地址：江西省南昌市红谷滩区嘉言路668号用友产业园二期1号科研楼BC区4楼</w:t>
      </w:r>
    </w:p>
    <w:p>
      <w:pPr>
        <w:spacing w:line="400" w:lineRule="exact"/>
        <w:rPr>
          <w:rFonts w:hint="eastAsia" w:ascii="宋体" w:hAnsi="宋体"/>
          <w:color w:val="auto"/>
          <w:szCs w:val="24"/>
          <w:highlight w:val="none"/>
        </w:rPr>
      </w:pPr>
      <w:r>
        <w:rPr>
          <w:rFonts w:hint="eastAsia" w:ascii="宋体" w:hAnsi="宋体"/>
          <w:color w:val="auto"/>
          <w:szCs w:val="24"/>
          <w:highlight w:val="none"/>
        </w:rPr>
        <w:t>联系人：</w:t>
      </w:r>
      <w:r>
        <w:rPr>
          <w:rFonts w:hint="eastAsia"/>
          <w:color w:val="auto"/>
          <w:highlight w:val="none"/>
          <w:lang w:val="en-US" w:eastAsia="zh-CN"/>
        </w:rPr>
        <w:t>王助理、</w:t>
      </w:r>
      <w:r>
        <w:rPr>
          <w:rFonts w:hint="eastAsia" w:ascii="宋体" w:hAnsi="宋体"/>
          <w:color w:val="auto"/>
          <w:szCs w:val="24"/>
          <w:highlight w:val="none"/>
        </w:rPr>
        <w:t>刘霞、张久</w:t>
      </w:r>
    </w:p>
    <w:p>
      <w:pPr>
        <w:spacing w:line="400" w:lineRule="exact"/>
        <w:rPr>
          <w:rFonts w:hint="eastAsia" w:ascii="宋体" w:hAnsi="宋体"/>
          <w:color w:val="auto"/>
          <w:szCs w:val="24"/>
          <w:highlight w:val="none"/>
          <w:lang w:eastAsia="zh-CN"/>
        </w:rPr>
      </w:pPr>
      <w:r>
        <w:rPr>
          <w:rFonts w:hint="eastAsia" w:ascii="宋体" w:hAnsi="宋体"/>
          <w:color w:val="auto"/>
          <w:szCs w:val="24"/>
          <w:highlight w:val="none"/>
        </w:rPr>
        <w:t>电话：0791-8687184</w:t>
      </w:r>
      <w:r>
        <w:rPr>
          <w:rFonts w:hint="eastAsia" w:ascii="宋体" w:hAnsi="宋体"/>
          <w:color w:val="auto"/>
          <w:szCs w:val="24"/>
          <w:highlight w:val="none"/>
          <w:lang w:val="en-US" w:eastAsia="zh-CN"/>
        </w:rPr>
        <w:t>0</w:t>
      </w:r>
      <w:r>
        <w:rPr>
          <w:rFonts w:hint="eastAsia" w:ascii="宋体" w:hAnsi="宋体"/>
          <w:color w:val="auto"/>
          <w:szCs w:val="24"/>
          <w:highlight w:val="none"/>
          <w:lang w:eastAsia="zh-CN"/>
        </w:rPr>
        <w:t>、</w:t>
      </w:r>
      <w:r>
        <w:rPr>
          <w:rFonts w:hint="eastAsia" w:ascii="宋体" w:hAnsi="宋体"/>
          <w:color w:val="auto"/>
          <w:szCs w:val="24"/>
          <w:highlight w:val="none"/>
        </w:rPr>
        <w:t>0791-87915291、</w:t>
      </w:r>
      <w:r>
        <w:rPr>
          <w:rFonts w:hint="eastAsia" w:ascii="宋体" w:hAnsi="宋体"/>
          <w:color w:val="auto"/>
          <w:szCs w:val="24"/>
          <w:highlight w:val="none"/>
          <w:lang w:val="en-US" w:eastAsia="zh-CN"/>
        </w:rPr>
        <w:t>15970459700、</w:t>
      </w:r>
      <w:r>
        <w:rPr>
          <w:rFonts w:hint="eastAsia" w:ascii="宋体" w:hAnsi="宋体"/>
          <w:color w:val="auto"/>
          <w:szCs w:val="24"/>
          <w:highlight w:val="none"/>
        </w:rPr>
        <w:t>18037126253</w:t>
      </w:r>
    </w:p>
    <w:p>
      <w:pPr>
        <w:spacing w:line="400" w:lineRule="exact"/>
        <w:rPr>
          <w:rFonts w:hint="eastAsia" w:ascii="宋体" w:hAnsi="宋体"/>
          <w:color w:val="auto"/>
          <w:szCs w:val="24"/>
          <w:highlight w:val="none"/>
        </w:rPr>
      </w:pPr>
      <w:r>
        <w:rPr>
          <w:rFonts w:hint="eastAsia" w:ascii="宋体" w:hAnsi="宋体"/>
          <w:color w:val="auto"/>
          <w:szCs w:val="24"/>
          <w:highlight w:val="none"/>
        </w:rPr>
        <w:t>电子邮箱：</w:t>
      </w:r>
      <w:r>
        <w:rPr>
          <w:rFonts w:hint="eastAsia" w:ascii="宋体" w:hAnsi="宋体"/>
          <w:color w:val="auto"/>
          <w:szCs w:val="24"/>
          <w:highlight w:val="none"/>
        </w:rPr>
        <w:fldChar w:fldCharType="begin"/>
      </w:r>
      <w:r>
        <w:rPr>
          <w:rFonts w:hint="eastAsia" w:ascii="宋体" w:hAnsi="宋体"/>
          <w:color w:val="auto"/>
          <w:szCs w:val="24"/>
          <w:highlight w:val="none"/>
        </w:rPr>
        <w:instrText xml:space="preserve"> HYPERLINK "mailto:1661242405@qq.com" </w:instrText>
      </w:r>
      <w:r>
        <w:rPr>
          <w:rFonts w:hint="eastAsia" w:ascii="宋体" w:hAnsi="宋体"/>
          <w:color w:val="auto"/>
          <w:szCs w:val="24"/>
          <w:highlight w:val="none"/>
        </w:rPr>
        <w:fldChar w:fldCharType="separate"/>
      </w:r>
      <w:r>
        <w:rPr>
          <w:rFonts w:hint="eastAsia" w:ascii="宋体" w:hAnsi="宋体"/>
          <w:color w:val="auto"/>
          <w:szCs w:val="24"/>
          <w:highlight w:val="none"/>
          <w:lang w:val="en-US" w:eastAsia="zh-CN"/>
        </w:rPr>
        <w:t>958139393</w:t>
      </w:r>
      <w:r>
        <w:rPr>
          <w:rFonts w:hint="eastAsia" w:ascii="宋体" w:hAnsi="宋体"/>
          <w:color w:val="auto"/>
          <w:szCs w:val="24"/>
          <w:highlight w:val="none"/>
        </w:rPr>
        <w:t>@qq.com</w:t>
      </w:r>
      <w:r>
        <w:rPr>
          <w:rFonts w:hint="eastAsia" w:ascii="宋体" w:hAnsi="宋体"/>
          <w:color w:val="auto"/>
          <w:szCs w:val="24"/>
          <w:highlight w:val="none"/>
        </w:rPr>
        <w:fldChar w:fldCharType="end"/>
      </w:r>
    </w:p>
    <w:p>
      <w:pPr>
        <w:spacing w:line="400" w:lineRule="exact"/>
        <w:rPr>
          <w:rFonts w:hint="eastAsia" w:ascii="宋体" w:hAnsi="宋体"/>
          <w:color w:val="auto"/>
          <w:szCs w:val="24"/>
          <w:highlight w:val="none"/>
        </w:rPr>
      </w:pPr>
      <w:r>
        <w:rPr>
          <w:rFonts w:hint="eastAsia" w:ascii="宋体" w:hAnsi="宋体"/>
          <w:color w:val="auto"/>
          <w:szCs w:val="24"/>
          <w:highlight w:val="none"/>
          <w:lang w:val="en-US" w:eastAsia="zh-CN"/>
        </w:rPr>
        <w:t>10</w:t>
      </w:r>
      <w:r>
        <w:rPr>
          <w:rFonts w:hint="eastAsia" w:ascii="宋体" w:hAnsi="宋体"/>
          <w:color w:val="auto"/>
          <w:szCs w:val="24"/>
          <w:highlight w:val="none"/>
        </w:rPr>
        <w:t>.2项目监督联系方式</w:t>
      </w:r>
    </w:p>
    <w:p>
      <w:pPr>
        <w:spacing w:line="400" w:lineRule="exact"/>
        <w:rPr>
          <w:rFonts w:hint="default" w:ascii="宋体" w:hAnsi="宋体" w:eastAsia="宋体"/>
          <w:color w:val="auto"/>
          <w:szCs w:val="24"/>
          <w:highlight w:val="none"/>
          <w:lang w:val="en-US" w:eastAsia="zh-CN"/>
        </w:rPr>
      </w:pPr>
      <w:r>
        <w:rPr>
          <w:rFonts w:hint="eastAsia" w:ascii="宋体" w:hAnsi="宋体"/>
          <w:color w:val="auto"/>
          <w:szCs w:val="24"/>
          <w:highlight w:val="none"/>
        </w:rPr>
        <w:t>监督人：</w:t>
      </w:r>
      <w:r>
        <w:rPr>
          <w:rFonts w:hint="eastAsia" w:ascii="宋体" w:hAnsi="宋体"/>
          <w:color w:val="auto"/>
          <w:szCs w:val="24"/>
          <w:highlight w:val="none"/>
          <w:lang w:val="en-US" w:eastAsia="zh-CN"/>
        </w:rPr>
        <w:t>付</w:t>
      </w:r>
      <w:r>
        <w:rPr>
          <w:rFonts w:hint="eastAsia" w:ascii="宋体" w:hAnsi="宋体"/>
          <w:color w:val="auto"/>
          <w:szCs w:val="24"/>
          <w:highlight w:val="none"/>
          <w:lang w:eastAsia="zh-CN"/>
        </w:rPr>
        <w:t>助理</w:t>
      </w:r>
      <w:r>
        <w:rPr>
          <w:rFonts w:hint="eastAsia" w:ascii="宋体" w:hAnsi="宋体"/>
          <w:color w:val="auto"/>
          <w:szCs w:val="24"/>
          <w:highlight w:val="none"/>
        </w:rPr>
        <w:t>  监督电话：0791-</w:t>
      </w:r>
      <w:r>
        <w:rPr>
          <w:rFonts w:hint="eastAsia" w:ascii="宋体" w:hAnsi="宋体"/>
          <w:color w:val="auto"/>
          <w:szCs w:val="24"/>
          <w:highlight w:val="none"/>
          <w:lang w:val="en-US" w:eastAsia="zh-CN"/>
        </w:rPr>
        <w:t>86871257、13767990159</w:t>
      </w:r>
    </w:p>
    <w:p>
      <w:pPr>
        <w:spacing w:line="400" w:lineRule="exact"/>
        <w:rPr>
          <w:rFonts w:hint="eastAsia" w:ascii="宋体" w:hAnsi="宋体"/>
          <w:color w:val="auto"/>
          <w:szCs w:val="24"/>
          <w:highlight w:val="none"/>
        </w:rPr>
      </w:pPr>
      <w:r>
        <w:rPr>
          <w:rFonts w:hint="eastAsia" w:ascii="宋体" w:hAnsi="宋体"/>
          <w:color w:val="auto"/>
          <w:szCs w:val="24"/>
          <w:highlight w:val="none"/>
        </w:rPr>
        <w:t>地    址：江西省南昌市</w:t>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1</w:t>
      </w:r>
      <w:r>
        <w:rPr>
          <w:rFonts w:hint="eastAsia" w:ascii="黑体" w:hAnsi="黑体" w:eastAsia="黑体"/>
          <w:color w:val="auto"/>
          <w:sz w:val="28"/>
          <w:szCs w:val="28"/>
          <w:highlight w:val="none"/>
          <w:lang w:val="en-US" w:eastAsia="zh-CN"/>
        </w:rPr>
        <w:t>1</w:t>
      </w:r>
      <w:r>
        <w:rPr>
          <w:rFonts w:hint="eastAsia" w:ascii="黑体" w:hAnsi="黑体" w:eastAsia="黑体"/>
          <w:color w:val="auto"/>
          <w:sz w:val="28"/>
          <w:szCs w:val="28"/>
          <w:highlight w:val="none"/>
        </w:rPr>
        <w:t>.凡采必入</w:t>
      </w:r>
      <w:bookmarkEnd w:id="52"/>
    </w:p>
    <w:p>
      <w:pPr>
        <w:snapToGrid w:val="0"/>
        <w:spacing w:line="480" w:lineRule="exact"/>
        <w:ind w:firstLine="482" w:firstLineChars="200"/>
        <w:rPr>
          <w:b/>
          <w:bCs/>
          <w:color w:val="auto"/>
          <w:sz w:val="24"/>
          <w:szCs w:val="24"/>
          <w:highlight w:val="none"/>
        </w:rPr>
      </w:pPr>
      <w:r>
        <w:rPr>
          <w:b/>
          <w:bCs/>
          <w:color w:val="auto"/>
          <w:sz w:val="24"/>
          <w:szCs w:val="24"/>
          <w:highlight w:val="none"/>
        </w:rPr>
        <w:t>参加本项目采购活动的供应商，必须在提交投标文件截止时间前完成军队采购网供应商管理系统注册（</w:t>
      </w:r>
      <w:r>
        <w:rPr>
          <w:color w:val="auto"/>
          <w:highlight w:val="none"/>
        </w:rPr>
        <w:fldChar w:fldCharType="begin"/>
      </w:r>
      <w:r>
        <w:rPr>
          <w:color w:val="auto"/>
          <w:highlight w:val="none"/>
        </w:rPr>
        <w:instrText xml:space="preserve"> HYPERLINK "http://www.plap.mil.cn/" </w:instrText>
      </w:r>
      <w:r>
        <w:rPr>
          <w:color w:val="auto"/>
          <w:highlight w:val="none"/>
        </w:rPr>
        <w:fldChar w:fldCharType="separate"/>
      </w:r>
      <w:r>
        <w:rPr>
          <w:rStyle w:val="4"/>
          <w:b/>
          <w:bCs/>
          <w:color w:val="auto"/>
          <w:sz w:val="24"/>
          <w:szCs w:val="24"/>
          <w:highlight w:val="none"/>
        </w:rPr>
        <w:t>http://www.plap.mil.cn/</w:t>
      </w:r>
      <w:r>
        <w:rPr>
          <w:rStyle w:val="4"/>
          <w:b/>
          <w:bCs/>
          <w:color w:val="auto"/>
          <w:sz w:val="24"/>
          <w:szCs w:val="24"/>
          <w:highlight w:val="none"/>
        </w:rPr>
        <w:fldChar w:fldCharType="end"/>
      </w:r>
      <w:r>
        <w:rPr>
          <w:b/>
          <w:bCs/>
          <w:color w:val="auto"/>
          <w:sz w:val="24"/>
          <w:szCs w:val="24"/>
          <w:highlight w:val="none"/>
        </w:rPr>
        <w:t>），递交投标文件时携带完成注册的证明材料，最终以</w:t>
      </w:r>
      <w:r>
        <w:rPr>
          <w:rFonts w:hint="eastAsia"/>
          <w:b/>
          <w:bCs/>
          <w:color w:val="auto"/>
          <w:sz w:val="24"/>
          <w:szCs w:val="24"/>
          <w:highlight w:val="none"/>
          <w:lang w:eastAsia="zh-CN"/>
        </w:rPr>
        <w:t>采购</w:t>
      </w:r>
      <w:r>
        <w:rPr>
          <w:b/>
          <w:bCs/>
          <w:color w:val="auto"/>
          <w:sz w:val="24"/>
          <w:szCs w:val="24"/>
          <w:highlight w:val="none"/>
        </w:rPr>
        <w:t>机构查询为准。未完成注册的投标人，招标代理机构将拒收其递交的投标文件。</w:t>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1</w:t>
      </w:r>
      <w:r>
        <w:rPr>
          <w:rFonts w:hint="eastAsia" w:ascii="黑体" w:hAnsi="黑体" w:eastAsia="黑体"/>
          <w:color w:val="auto"/>
          <w:sz w:val="28"/>
          <w:szCs w:val="28"/>
          <w:highlight w:val="none"/>
          <w:lang w:val="en-US" w:eastAsia="zh-CN"/>
        </w:rPr>
        <w:t>2</w:t>
      </w:r>
      <w:r>
        <w:rPr>
          <w:rFonts w:hint="eastAsia" w:ascii="黑体" w:hAnsi="黑体" w:eastAsia="黑体"/>
          <w:color w:val="auto"/>
          <w:sz w:val="28"/>
          <w:szCs w:val="28"/>
          <w:highlight w:val="none"/>
        </w:rPr>
        <w:t>.其他补充事宜</w:t>
      </w:r>
    </w:p>
    <w:p>
      <w:pPr>
        <w:spacing w:line="400" w:lineRule="exact"/>
        <w:ind w:firstLine="420" w:firstLineChars="200"/>
        <w:jc w:val="left"/>
        <w:outlineLvl w:val="1"/>
        <w:rPr>
          <w:rFonts w:ascii="宋体" w:hAnsi="宋体"/>
          <w:color w:val="auto"/>
          <w:highlight w:val="none"/>
        </w:rPr>
      </w:pPr>
      <w:r>
        <w:rPr>
          <w:rFonts w:hint="eastAsia" w:ascii="宋体" w:hAnsi="宋体"/>
          <w:color w:val="auto"/>
          <w:highlight w:val="none"/>
        </w:rPr>
        <w:t>收取文件费、</w:t>
      </w:r>
      <w:r>
        <w:rPr>
          <w:rFonts w:hint="eastAsia" w:ascii="宋体" w:hAnsi="宋体"/>
          <w:color w:val="auto"/>
          <w:highlight w:val="none"/>
          <w:lang w:eastAsia="zh-CN"/>
        </w:rPr>
        <w:t>投标</w:t>
      </w:r>
      <w:r>
        <w:rPr>
          <w:rFonts w:hint="eastAsia" w:ascii="宋体" w:hAnsi="宋体"/>
          <w:color w:val="auto"/>
          <w:highlight w:val="none"/>
        </w:rPr>
        <w:t>保证金、代理服务费收款账号：</w:t>
      </w:r>
    </w:p>
    <w:p>
      <w:pPr>
        <w:spacing w:line="400" w:lineRule="exact"/>
        <w:ind w:firstLine="420" w:firstLineChars="200"/>
        <w:jc w:val="left"/>
        <w:outlineLvl w:val="1"/>
        <w:rPr>
          <w:rFonts w:ascii="宋体" w:hAnsi="宋体"/>
          <w:color w:val="auto"/>
          <w:highlight w:val="none"/>
        </w:rPr>
      </w:pPr>
      <w:r>
        <w:rPr>
          <w:rFonts w:hint="eastAsia" w:ascii="宋体" w:hAnsi="宋体"/>
          <w:color w:val="auto"/>
          <w:highlight w:val="none"/>
        </w:rPr>
        <w:t>户名：江西省鼎跃招标咨询有限公司</w:t>
      </w:r>
    </w:p>
    <w:p>
      <w:pPr>
        <w:spacing w:line="400" w:lineRule="exact"/>
        <w:ind w:firstLine="420" w:firstLineChars="200"/>
        <w:jc w:val="left"/>
        <w:outlineLvl w:val="1"/>
        <w:rPr>
          <w:rFonts w:ascii="宋体" w:hAnsi="宋体"/>
          <w:color w:val="auto"/>
          <w:highlight w:val="none"/>
        </w:rPr>
      </w:pPr>
      <w:r>
        <w:rPr>
          <w:rFonts w:hint="eastAsia" w:ascii="宋体" w:hAnsi="宋体"/>
          <w:color w:val="auto"/>
          <w:highlight w:val="none"/>
        </w:rPr>
        <w:t>开户行：中国银行南昌市金源支行</w:t>
      </w:r>
    </w:p>
    <w:p>
      <w:pPr>
        <w:spacing w:line="400" w:lineRule="exact"/>
        <w:ind w:firstLine="420" w:firstLineChars="200"/>
        <w:jc w:val="left"/>
        <w:outlineLvl w:val="1"/>
        <w:rPr>
          <w:rFonts w:ascii="宋体" w:hAnsi="宋体"/>
          <w:color w:val="auto"/>
          <w:highlight w:val="none"/>
        </w:rPr>
      </w:pPr>
      <w:r>
        <w:rPr>
          <w:rFonts w:hint="eastAsia" w:ascii="宋体" w:hAnsi="宋体"/>
          <w:color w:val="auto"/>
          <w:highlight w:val="none"/>
        </w:rPr>
        <w:t>账号：200732382524</w:t>
      </w:r>
    </w:p>
    <w:p>
      <w:pPr>
        <w:spacing w:line="400" w:lineRule="exact"/>
        <w:rPr>
          <w:b/>
          <w:bCs/>
          <w:color w:val="auto"/>
          <w:sz w:val="24"/>
          <w:szCs w:val="24"/>
          <w:highlight w:val="none"/>
        </w:rPr>
      </w:pPr>
      <w:r>
        <w:rPr>
          <w:rFonts w:hint="eastAsia" w:ascii="宋体" w:hAnsi="宋体"/>
          <w:color w:val="auto"/>
          <w:highlight w:val="none"/>
        </w:rPr>
        <w:t>请</w:t>
      </w:r>
      <w:r>
        <w:rPr>
          <w:rFonts w:hint="eastAsia" w:ascii="宋体" w:hAnsi="宋体"/>
          <w:color w:val="auto"/>
          <w:highlight w:val="none"/>
          <w:lang w:eastAsia="zh-CN"/>
        </w:rPr>
        <w:t>投标人</w:t>
      </w:r>
      <w:r>
        <w:rPr>
          <w:rFonts w:hint="eastAsia" w:ascii="宋体" w:hAnsi="宋体"/>
          <w:color w:val="auto"/>
          <w:highlight w:val="none"/>
        </w:rPr>
        <w:t>在汇款时务必注明所投项目的项目编号，否则因款项用途不明导致</w:t>
      </w:r>
      <w:r>
        <w:rPr>
          <w:rFonts w:hint="eastAsia" w:ascii="宋体" w:hAnsi="宋体"/>
          <w:color w:val="auto"/>
          <w:highlight w:val="none"/>
          <w:lang w:eastAsia="zh-CN"/>
        </w:rPr>
        <w:t>投标</w:t>
      </w:r>
      <w:r>
        <w:rPr>
          <w:rFonts w:hint="eastAsia" w:ascii="宋体" w:hAnsi="宋体"/>
          <w:color w:val="auto"/>
          <w:highlight w:val="none"/>
        </w:rPr>
        <w:t>无效等后果由</w:t>
      </w:r>
      <w:r>
        <w:rPr>
          <w:rFonts w:hint="eastAsia" w:ascii="宋体" w:hAnsi="宋体"/>
          <w:color w:val="auto"/>
          <w:highlight w:val="none"/>
          <w:lang w:val="en-US" w:eastAsia="zh-CN"/>
        </w:rPr>
        <w:t>投标人</w:t>
      </w:r>
      <w:r>
        <w:rPr>
          <w:rFonts w:hint="eastAsia" w:ascii="宋体" w:hAnsi="宋体"/>
          <w:color w:val="auto"/>
          <w:highlight w:val="none"/>
        </w:rPr>
        <w:t>自行承担。</w:t>
      </w:r>
    </w:p>
    <w:p>
      <w:pPr>
        <w:jc w:val="right"/>
        <w:rPr>
          <w:rFonts w:hint="eastAsia" w:ascii="宋体" w:hAnsi="宋体"/>
          <w:color w:val="auto"/>
          <w:szCs w:val="24"/>
          <w:highlight w:val="none"/>
        </w:rPr>
      </w:pPr>
      <w:r>
        <w:rPr>
          <w:rFonts w:hint="eastAsia" w:ascii="宋体" w:hAnsi="宋体"/>
          <w:color w:val="auto"/>
          <w:szCs w:val="24"/>
          <w:highlight w:val="none"/>
          <w:u w:val="single"/>
        </w:rPr>
        <w:t xml:space="preserve"> 202</w:t>
      </w:r>
      <w:r>
        <w:rPr>
          <w:rFonts w:hint="eastAsia" w:ascii="宋体" w:hAnsi="宋体"/>
          <w:color w:val="auto"/>
          <w:szCs w:val="24"/>
          <w:highlight w:val="none"/>
          <w:u w:val="single"/>
          <w:lang w:val="en-US" w:eastAsia="zh-CN"/>
        </w:rPr>
        <w:t>4</w:t>
      </w:r>
      <w:r>
        <w:rPr>
          <w:rFonts w:hint="eastAsia" w:ascii="宋体" w:hAnsi="宋体"/>
          <w:color w:val="auto"/>
          <w:szCs w:val="24"/>
          <w:highlight w:val="none"/>
        </w:rPr>
        <w:t>年</w:t>
      </w:r>
      <w:r>
        <w:rPr>
          <w:rFonts w:hint="eastAsia" w:ascii="宋体" w:hAnsi="宋体"/>
          <w:color w:val="auto"/>
          <w:szCs w:val="24"/>
          <w:highlight w:val="none"/>
          <w:u w:val="single"/>
          <w:lang w:val="en-US" w:eastAsia="zh-CN"/>
        </w:rPr>
        <w:t>05</w:t>
      </w:r>
      <w:r>
        <w:rPr>
          <w:rFonts w:hint="eastAsia" w:ascii="宋体" w:hAnsi="宋体"/>
          <w:color w:val="auto"/>
          <w:szCs w:val="24"/>
          <w:highlight w:val="none"/>
        </w:rPr>
        <w:t>月</w:t>
      </w:r>
      <w:r>
        <w:rPr>
          <w:rFonts w:hint="eastAsia" w:ascii="宋体" w:hAnsi="宋体"/>
          <w:color w:val="auto"/>
          <w:szCs w:val="24"/>
          <w:highlight w:val="none"/>
          <w:u w:val="single"/>
          <w:lang w:val="en-US" w:eastAsia="zh-CN"/>
        </w:rPr>
        <w:t>22</w:t>
      </w:r>
      <w:r>
        <w:rPr>
          <w:rFonts w:hint="eastAsia" w:ascii="宋体" w:hAnsi="宋体"/>
          <w:color w:val="auto"/>
          <w:szCs w:val="24"/>
          <w:highlight w:val="none"/>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JmMzA1MGZiYzJlODA1ZmQ4ZmZhYzViOGY1NjUzMGIifQ=="/>
  </w:docVars>
  <w:rsids>
    <w:rsidRoot w:val="00000000"/>
    <w:rsid w:val="49881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unhideWhenUsed/>
    <w:qFormat/>
    <w:uiPriority w:val="99"/>
    <w:rPr>
      <w:color w:val="0000FF"/>
      <w:u w:val="single"/>
    </w:rPr>
  </w:style>
  <w:style w:type="paragraph" w:customStyle="1" w:styleId="5">
    <w:name w:val="正文1"/>
    <w:next w:val="1"/>
    <w:autoRedefine/>
    <w:qFormat/>
    <w:uiPriority w:val="0"/>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2024-05-22T11:16:12Z</dcterms:created>
  <dc:creator>Administrator</dc:creator>
  <cp:lastModifiedBy>明月</cp:lastModifiedBy>
  <dcterms:modified xsi:type="dcterms:W3CDTF">2024-05-22T11:17:37Z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A914BF3E20A444978BE2547956376E26_12</vt:lpwstr>
  </property>
</Properties>
</file>