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cs="宋体" w:asciiTheme="minorEastAsia" w:hAnsiTheme="minorEastAsia" w:eastAsiaTheme="minorEastAsia"/>
          <w:b/>
          <w:sz w:val="32"/>
          <w:szCs w:val="32"/>
        </w:rPr>
      </w:pPr>
    </w:p>
    <w:p>
      <w:pPr>
        <w:spacing w:line="360" w:lineRule="auto"/>
        <w:ind w:firstLine="260" w:firstLineChars="50"/>
        <w:jc w:val="center"/>
        <w:rPr>
          <w:rFonts w:cs="宋体" w:asciiTheme="minorEastAsia" w:hAnsiTheme="minorEastAsia" w:eastAsiaTheme="minorEastAsia"/>
          <w:b/>
          <w:sz w:val="52"/>
          <w:szCs w:val="52"/>
        </w:rPr>
      </w:pPr>
    </w:p>
    <w:p>
      <w:pPr>
        <w:spacing w:line="360" w:lineRule="auto"/>
        <w:ind w:firstLine="260" w:firstLineChars="50"/>
        <w:jc w:val="center"/>
        <w:rPr>
          <w:rFonts w:cs="宋体" w:asciiTheme="minorEastAsia" w:hAnsiTheme="minorEastAsia" w:eastAsiaTheme="minorEastAsia"/>
          <w:b/>
          <w:sz w:val="52"/>
          <w:szCs w:val="52"/>
        </w:rPr>
      </w:pPr>
    </w:p>
    <w:p>
      <w:pPr>
        <w:spacing w:line="360" w:lineRule="auto"/>
        <w:ind w:firstLine="260" w:firstLineChars="50"/>
        <w:jc w:val="center"/>
        <w:rPr>
          <w:rFonts w:cs="宋体" w:asciiTheme="minorEastAsia" w:hAnsiTheme="minorEastAsia" w:eastAsiaTheme="minorEastAsia"/>
          <w:b/>
          <w:sz w:val="52"/>
          <w:szCs w:val="52"/>
        </w:rPr>
      </w:pPr>
      <w:r>
        <w:rPr>
          <w:rFonts w:hint="eastAsia" w:cs="宋体" w:asciiTheme="minorEastAsia" w:hAnsiTheme="minorEastAsia" w:eastAsiaTheme="minorEastAsia"/>
          <w:b/>
          <w:sz w:val="52"/>
          <w:szCs w:val="52"/>
        </w:rPr>
        <w:t>辽宁省政府采购项目</w:t>
      </w:r>
    </w:p>
    <w:p>
      <w:pPr>
        <w:spacing w:line="360" w:lineRule="auto"/>
        <w:ind w:firstLine="120" w:firstLineChars="50"/>
        <w:jc w:val="center"/>
        <w:rPr>
          <w:rFonts w:cs="宋体" w:asciiTheme="minorEastAsia" w:hAnsiTheme="minorEastAsia" w:eastAsiaTheme="minorEastAsia"/>
          <w:b/>
          <w:sz w:val="24"/>
        </w:rPr>
      </w:pPr>
    </w:p>
    <w:p>
      <w:pPr>
        <w:spacing w:line="360" w:lineRule="auto"/>
        <w:ind w:firstLine="240" w:firstLineChars="50"/>
        <w:jc w:val="center"/>
        <w:rPr>
          <w:rFonts w:cs="宋体" w:asciiTheme="minorEastAsia" w:hAnsiTheme="minorEastAsia" w:eastAsiaTheme="minorEastAsia"/>
          <w:b/>
          <w:sz w:val="48"/>
          <w:szCs w:val="48"/>
        </w:rPr>
      </w:pPr>
      <w:r>
        <w:rPr>
          <w:rFonts w:hint="eastAsia" w:cs="宋体" w:asciiTheme="minorEastAsia" w:hAnsiTheme="minorEastAsia" w:eastAsiaTheme="minorEastAsia"/>
          <w:b/>
          <w:sz w:val="48"/>
          <w:szCs w:val="48"/>
        </w:rPr>
        <w:t>货物类公开招标</w:t>
      </w:r>
    </w:p>
    <w:p>
      <w:pPr>
        <w:spacing w:line="360" w:lineRule="auto"/>
        <w:ind w:firstLine="120" w:firstLineChars="50"/>
        <w:jc w:val="center"/>
        <w:rPr>
          <w:rFonts w:cs="宋体" w:asciiTheme="minorEastAsia" w:hAnsiTheme="minorEastAsia" w:eastAsiaTheme="minorEastAsia"/>
          <w:b/>
          <w:sz w:val="24"/>
        </w:rPr>
      </w:pPr>
    </w:p>
    <w:p>
      <w:pPr>
        <w:spacing w:line="360" w:lineRule="auto"/>
        <w:ind w:firstLine="240" w:firstLineChars="50"/>
        <w:jc w:val="center"/>
        <w:rPr>
          <w:rFonts w:cs="宋体" w:asciiTheme="minorEastAsia" w:hAnsiTheme="minorEastAsia" w:eastAsiaTheme="minorEastAsia"/>
          <w:b/>
          <w:sz w:val="48"/>
          <w:szCs w:val="48"/>
        </w:rPr>
      </w:pPr>
      <w:r>
        <w:rPr>
          <w:rFonts w:hint="eastAsia" w:cs="宋体" w:asciiTheme="minorEastAsia" w:hAnsiTheme="minorEastAsia" w:eastAsiaTheme="minorEastAsia"/>
          <w:b/>
          <w:sz w:val="48"/>
          <w:szCs w:val="48"/>
        </w:rPr>
        <w:t>招标文件</w:t>
      </w: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360" w:lineRule="auto"/>
        <w:rPr>
          <w:rFonts w:hint="eastAsia" w:cs="宋体" w:asciiTheme="minorEastAsia" w:hAnsiTheme="minorEastAsia" w:eastAsiaTheme="minorEastAsia"/>
          <w:b/>
          <w:sz w:val="36"/>
          <w:szCs w:val="36"/>
          <w:highlight w:val="none"/>
          <w:lang w:eastAsia="zh-CN"/>
        </w:rPr>
      </w:pPr>
      <w:r>
        <w:rPr>
          <w:rFonts w:hint="eastAsia" w:cs="宋体" w:asciiTheme="minorEastAsia" w:hAnsiTheme="minorEastAsia" w:eastAsiaTheme="minorEastAsia"/>
          <w:b/>
          <w:sz w:val="36"/>
          <w:szCs w:val="36"/>
        </w:rPr>
        <w:t>项目名</w:t>
      </w:r>
      <w:r>
        <w:rPr>
          <w:rFonts w:hint="eastAsia" w:cs="宋体" w:asciiTheme="minorEastAsia" w:hAnsiTheme="minorEastAsia" w:eastAsiaTheme="minorEastAsia"/>
          <w:b/>
          <w:sz w:val="36"/>
          <w:szCs w:val="36"/>
          <w:highlight w:val="none"/>
        </w:rPr>
        <w:t>称：</w:t>
      </w:r>
      <w:r>
        <w:rPr>
          <w:rFonts w:hint="eastAsia" w:cs="宋体" w:asciiTheme="minorEastAsia" w:hAnsiTheme="minorEastAsia" w:eastAsiaTheme="minorEastAsia"/>
          <w:b/>
          <w:sz w:val="36"/>
          <w:szCs w:val="36"/>
          <w:highlight w:val="none"/>
          <w:lang w:eastAsia="zh-CN"/>
        </w:rPr>
        <w:t>丹东市中医院泥疗机采购项目</w:t>
      </w:r>
    </w:p>
    <w:p>
      <w:pPr>
        <w:spacing w:line="360" w:lineRule="auto"/>
        <w:rPr>
          <w:rFonts w:hint="eastAsia" w:cs="宋体" w:asciiTheme="minorEastAsia" w:hAnsiTheme="minorEastAsia" w:eastAsiaTheme="minorEastAsia"/>
          <w:b/>
          <w:sz w:val="36"/>
          <w:szCs w:val="36"/>
          <w:highlight w:val="none"/>
          <w:lang w:eastAsia="zh-CN"/>
        </w:rPr>
      </w:pPr>
      <w:r>
        <w:rPr>
          <w:rFonts w:hint="eastAsia" w:cs="宋体" w:asciiTheme="minorEastAsia" w:hAnsiTheme="minorEastAsia" w:eastAsiaTheme="minorEastAsia"/>
          <w:b/>
          <w:sz w:val="36"/>
          <w:szCs w:val="36"/>
          <w:highlight w:val="none"/>
        </w:rPr>
        <w:t>项目编号：</w:t>
      </w:r>
      <w:r>
        <w:rPr>
          <w:rFonts w:hint="eastAsia" w:cs="宋体" w:asciiTheme="minorEastAsia" w:hAnsiTheme="minorEastAsia" w:eastAsiaTheme="minorEastAsia"/>
          <w:b/>
          <w:sz w:val="36"/>
          <w:szCs w:val="36"/>
          <w:highlight w:val="none"/>
          <w:lang w:eastAsia="zh-CN"/>
        </w:rPr>
        <w:t>JH24-210600-00463</w:t>
      </w:r>
    </w:p>
    <w:p>
      <w:pPr>
        <w:spacing w:line="360" w:lineRule="auto"/>
        <w:rPr>
          <w:rFonts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编制单位：丹东金泽工程造价咨询事务所有限公司 </w:t>
      </w:r>
    </w:p>
    <w:p>
      <w:pPr>
        <w:ind w:firstLine="846" w:firstLineChars="235"/>
        <w:jc w:val="center"/>
        <w:rPr>
          <w:rFonts w:cs="宋体" w:asciiTheme="minorEastAsia" w:hAnsiTheme="minorEastAsia" w:eastAsiaTheme="minorEastAsia"/>
          <w:b/>
          <w:bCs/>
          <w:sz w:val="36"/>
          <w:szCs w:val="44"/>
        </w:rPr>
        <w:sectPr>
          <w:pgSz w:w="11906" w:h="16838"/>
          <w:pgMar w:top="1440" w:right="1800" w:bottom="1440" w:left="1800" w:header="851" w:footer="992" w:gutter="0"/>
          <w:cols w:space="720" w:num="1"/>
          <w:docGrid w:type="linesAndChars" w:linePitch="312" w:charSpace="0"/>
        </w:sectPr>
      </w:pPr>
    </w:p>
    <w:p>
      <w:pPr>
        <w:jc w:val="center"/>
        <w:rPr>
          <w:rFonts w:cs="宋体" w:asciiTheme="minorEastAsia" w:hAnsiTheme="minorEastAsia" w:eastAsiaTheme="minorEastAsia"/>
          <w:b/>
          <w:bCs/>
          <w:sz w:val="44"/>
          <w:szCs w:val="44"/>
        </w:rPr>
      </w:pPr>
      <w:r>
        <w:rPr>
          <w:rFonts w:hint="eastAsia" w:cs="宋体" w:asciiTheme="minorEastAsia" w:hAnsiTheme="minorEastAsia" w:eastAsiaTheme="minorEastAsia"/>
          <w:b/>
          <w:bCs/>
          <w:sz w:val="44"/>
          <w:szCs w:val="44"/>
        </w:rPr>
        <w:t>目  录</w:t>
      </w:r>
    </w:p>
    <w:p>
      <w:pPr>
        <w:jc w:val="center"/>
        <w:rPr>
          <w:rFonts w:cs="宋体" w:asciiTheme="minorEastAsia" w:hAnsiTheme="minorEastAsia" w:eastAsiaTheme="minorEastAsia"/>
          <w:b/>
          <w:bCs/>
          <w:sz w:val="44"/>
          <w:szCs w:val="44"/>
        </w:rPr>
      </w:pPr>
    </w:p>
    <w:p>
      <w:pPr>
        <w:pStyle w:val="13"/>
        <w:tabs>
          <w:tab w:val="right" w:leader="dot" w:pos="8306"/>
        </w:tabs>
        <w:spacing w:line="48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fldChar w:fldCharType="begin"/>
      </w:r>
      <w:r>
        <w:rPr>
          <w:rFonts w:hint="eastAsia" w:cs="宋体" w:asciiTheme="minorEastAsia" w:hAnsiTheme="minorEastAsia" w:eastAsiaTheme="minorEastAsia"/>
          <w:b/>
          <w:bCs/>
          <w:sz w:val="24"/>
        </w:rPr>
        <w:instrText xml:space="preserve">TOC \o "1-1" \h \u </w:instrText>
      </w:r>
      <w:r>
        <w:rPr>
          <w:rFonts w:hint="eastAsia" w:cs="宋体" w:asciiTheme="minorEastAsia" w:hAnsiTheme="minorEastAsia" w:eastAsiaTheme="minorEastAsia"/>
          <w:b/>
          <w:bCs/>
          <w:sz w:val="24"/>
        </w:rPr>
        <w:fldChar w:fldCharType="separate"/>
      </w:r>
      <w:r>
        <w:fldChar w:fldCharType="begin"/>
      </w:r>
      <w:r>
        <w:instrText xml:space="preserve"> HYPERLINK \l "_Toc7381" </w:instrText>
      </w:r>
      <w:r>
        <w:fldChar w:fldCharType="separate"/>
      </w:r>
      <w:r>
        <w:rPr>
          <w:rFonts w:hint="eastAsia" w:cs="宋体" w:asciiTheme="minorEastAsia" w:hAnsiTheme="minorEastAsia" w:eastAsiaTheme="minorEastAsia"/>
          <w:b/>
          <w:bCs/>
          <w:sz w:val="24"/>
        </w:rPr>
        <w:t>招标公告</w:t>
      </w:r>
      <w:r>
        <w:rPr>
          <w:rFonts w:hint="eastAsia" w:cs="宋体" w:asciiTheme="minorEastAsia" w:hAnsiTheme="minorEastAsia" w:eastAsiaTheme="minorEastAsia"/>
          <w:b/>
          <w:bCs/>
          <w:sz w:val="24"/>
        </w:rPr>
        <w:tab/>
      </w:r>
      <w:r>
        <w:rPr>
          <w:rFonts w:hint="eastAsia" w:cs="宋体" w:asciiTheme="minorEastAsia" w:hAnsiTheme="minorEastAsia" w:eastAsiaTheme="minorEastAsia"/>
          <w:b/>
          <w:bCs/>
          <w:sz w:val="24"/>
        </w:rPr>
        <w:fldChar w:fldCharType="begin"/>
      </w:r>
      <w:r>
        <w:rPr>
          <w:rFonts w:hint="eastAsia" w:cs="宋体" w:asciiTheme="minorEastAsia" w:hAnsiTheme="minorEastAsia" w:eastAsiaTheme="minorEastAsia"/>
          <w:b/>
          <w:bCs/>
          <w:sz w:val="24"/>
        </w:rPr>
        <w:instrText xml:space="preserve"> PAGEREF _Toc7381 </w:instrText>
      </w:r>
      <w:r>
        <w:rPr>
          <w:rFonts w:hint="eastAsia" w:cs="宋体" w:asciiTheme="minorEastAsia" w:hAnsiTheme="minorEastAsia" w:eastAsiaTheme="minorEastAsia"/>
          <w:b/>
          <w:bCs/>
          <w:sz w:val="24"/>
        </w:rPr>
        <w:fldChar w:fldCharType="separate"/>
      </w:r>
      <w:r>
        <w:rPr>
          <w:rFonts w:hint="eastAsia" w:cs="宋体" w:asciiTheme="minorEastAsia" w:hAnsiTheme="minorEastAsia" w:eastAsiaTheme="minorEastAsia"/>
          <w:b/>
          <w:bCs/>
          <w:sz w:val="24"/>
        </w:rPr>
        <w:t>1</w:t>
      </w:r>
      <w:r>
        <w:rPr>
          <w:rFonts w:hint="eastAsia" w:cs="宋体" w:asciiTheme="minorEastAsia" w:hAnsiTheme="minorEastAsia" w:eastAsiaTheme="minorEastAsia"/>
          <w:b/>
          <w:bCs/>
          <w:sz w:val="24"/>
        </w:rPr>
        <w:fldChar w:fldCharType="end"/>
      </w:r>
      <w:r>
        <w:rPr>
          <w:rFonts w:hint="eastAsia" w:cs="宋体" w:asciiTheme="minorEastAsia" w:hAnsiTheme="minorEastAsia" w:eastAsiaTheme="minorEastAsia"/>
          <w:b/>
          <w:bCs/>
          <w:sz w:val="24"/>
        </w:rPr>
        <w:fldChar w:fldCharType="end"/>
      </w:r>
    </w:p>
    <w:p>
      <w:pPr>
        <w:pStyle w:val="13"/>
        <w:tabs>
          <w:tab w:val="right" w:leader="dot" w:pos="8306"/>
        </w:tabs>
        <w:spacing w:line="480" w:lineRule="auto"/>
        <w:rPr>
          <w:rFonts w:cs="宋体" w:asciiTheme="minorEastAsia" w:hAnsiTheme="minorEastAsia" w:eastAsiaTheme="minorEastAsia"/>
          <w:b/>
          <w:bCs/>
          <w:sz w:val="24"/>
        </w:rPr>
      </w:pPr>
      <w:r>
        <w:fldChar w:fldCharType="begin"/>
      </w:r>
      <w:r>
        <w:instrText xml:space="preserve"> HYPERLINK \l "_Toc9614" </w:instrText>
      </w:r>
      <w:r>
        <w:fldChar w:fldCharType="separate"/>
      </w:r>
      <w:r>
        <w:rPr>
          <w:rFonts w:hint="eastAsia" w:cs="宋体" w:asciiTheme="minorEastAsia" w:hAnsiTheme="minorEastAsia" w:eastAsiaTheme="minorEastAsia"/>
          <w:b/>
          <w:bCs/>
          <w:sz w:val="24"/>
        </w:rPr>
        <w:t>第一章 投标人须知</w:t>
      </w:r>
      <w:r>
        <w:rPr>
          <w:rFonts w:hint="eastAsia" w:cs="宋体" w:asciiTheme="minorEastAsia" w:hAnsiTheme="minorEastAsia" w:eastAsiaTheme="minorEastAsia"/>
          <w:b/>
          <w:bCs/>
          <w:sz w:val="24"/>
        </w:rPr>
        <w:tab/>
      </w:r>
      <w:r>
        <w:rPr>
          <w:rFonts w:hint="eastAsia" w:cs="宋体" w:asciiTheme="minorEastAsia" w:hAnsiTheme="minorEastAsia" w:eastAsiaTheme="minorEastAsia"/>
          <w:b/>
          <w:bCs/>
          <w:sz w:val="24"/>
        </w:rPr>
        <w:fldChar w:fldCharType="begin"/>
      </w:r>
      <w:r>
        <w:rPr>
          <w:rFonts w:hint="eastAsia" w:cs="宋体" w:asciiTheme="minorEastAsia" w:hAnsiTheme="minorEastAsia" w:eastAsiaTheme="minorEastAsia"/>
          <w:b/>
          <w:bCs/>
          <w:sz w:val="24"/>
        </w:rPr>
        <w:instrText xml:space="preserve"> PAGEREF _Toc9614 </w:instrText>
      </w:r>
      <w:r>
        <w:rPr>
          <w:rFonts w:hint="eastAsia" w:cs="宋体" w:asciiTheme="minorEastAsia" w:hAnsiTheme="minorEastAsia" w:eastAsiaTheme="minorEastAsia"/>
          <w:b/>
          <w:bCs/>
          <w:sz w:val="24"/>
        </w:rPr>
        <w:fldChar w:fldCharType="separate"/>
      </w:r>
      <w:r>
        <w:rPr>
          <w:rFonts w:hint="eastAsia" w:cs="宋体" w:asciiTheme="minorEastAsia" w:hAnsiTheme="minorEastAsia" w:eastAsiaTheme="minorEastAsia"/>
          <w:b/>
          <w:bCs/>
          <w:sz w:val="24"/>
        </w:rPr>
        <w:t>4</w:t>
      </w:r>
      <w:r>
        <w:rPr>
          <w:rFonts w:hint="eastAsia" w:cs="宋体" w:asciiTheme="minorEastAsia" w:hAnsiTheme="minorEastAsia" w:eastAsiaTheme="minorEastAsia"/>
          <w:b/>
          <w:bCs/>
          <w:sz w:val="24"/>
        </w:rPr>
        <w:fldChar w:fldCharType="end"/>
      </w:r>
      <w:r>
        <w:rPr>
          <w:rFonts w:hint="eastAsia" w:cs="宋体" w:asciiTheme="minorEastAsia" w:hAnsiTheme="minorEastAsia" w:eastAsiaTheme="minorEastAsia"/>
          <w:b/>
          <w:bCs/>
          <w:sz w:val="24"/>
        </w:rPr>
        <w:fldChar w:fldCharType="end"/>
      </w:r>
    </w:p>
    <w:p>
      <w:pPr>
        <w:pStyle w:val="13"/>
        <w:tabs>
          <w:tab w:val="right" w:leader="dot" w:pos="8306"/>
        </w:tabs>
        <w:spacing w:line="480" w:lineRule="auto"/>
        <w:rPr>
          <w:rFonts w:cs="宋体" w:asciiTheme="minorEastAsia" w:hAnsiTheme="minorEastAsia" w:eastAsiaTheme="minorEastAsia"/>
          <w:b/>
          <w:bCs/>
          <w:sz w:val="24"/>
        </w:rPr>
      </w:pPr>
      <w:r>
        <w:fldChar w:fldCharType="begin"/>
      </w:r>
      <w:r>
        <w:instrText xml:space="preserve"> HYPERLINK \l "_Toc6403" </w:instrText>
      </w:r>
      <w:r>
        <w:fldChar w:fldCharType="separate"/>
      </w:r>
      <w:r>
        <w:rPr>
          <w:rFonts w:hint="eastAsia" w:cs="宋体" w:asciiTheme="minorEastAsia" w:hAnsiTheme="minorEastAsia" w:eastAsiaTheme="minorEastAsia"/>
          <w:b/>
          <w:bCs/>
          <w:sz w:val="24"/>
        </w:rPr>
        <w:t>第二章 投标文件内容及格式</w:t>
      </w:r>
      <w:r>
        <w:rPr>
          <w:rFonts w:hint="eastAsia" w:cs="宋体" w:asciiTheme="minorEastAsia" w:hAnsiTheme="minorEastAsia" w:eastAsiaTheme="minorEastAsia"/>
          <w:b/>
          <w:bCs/>
          <w:sz w:val="24"/>
        </w:rPr>
        <w:tab/>
      </w:r>
      <w:r>
        <w:rPr>
          <w:rFonts w:hint="eastAsia" w:cs="宋体" w:asciiTheme="minorEastAsia" w:hAnsiTheme="minorEastAsia" w:eastAsiaTheme="minorEastAsia"/>
          <w:b/>
          <w:bCs/>
          <w:sz w:val="24"/>
        </w:rPr>
        <w:fldChar w:fldCharType="begin"/>
      </w:r>
      <w:r>
        <w:rPr>
          <w:rFonts w:hint="eastAsia" w:cs="宋体" w:asciiTheme="minorEastAsia" w:hAnsiTheme="minorEastAsia" w:eastAsiaTheme="minorEastAsia"/>
          <w:b/>
          <w:bCs/>
          <w:sz w:val="24"/>
        </w:rPr>
        <w:instrText xml:space="preserve"> PAGEREF _Toc6403 </w:instrText>
      </w:r>
      <w:r>
        <w:rPr>
          <w:rFonts w:hint="eastAsia" w:cs="宋体" w:asciiTheme="minorEastAsia" w:hAnsiTheme="minorEastAsia" w:eastAsiaTheme="minorEastAsia"/>
          <w:b/>
          <w:bCs/>
          <w:sz w:val="24"/>
        </w:rPr>
        <w:fldChar w:fldCharType="separate"/>
      </w:r>
      <w:r>
        <w:rPr>
          <w:rFonts w:hint="eastAsia" w:cs="宋体" w:asciiTheme="minorEastAsia" w:hAnsiTheme="minorEastAsia" w:eastAsiaTheme="minorEastAsia"/>
          <w:b/>
          <w:bCs/>
          <w:sz w:val="24"/>
        </w:rPr>
        <w:t>19</w:t>
      </w:r>
      <w:r>
        <w:rPr>
          <w:rFonts w:hint="eastAsia" w:cs="宋体" w:asciiTheme="minorEastAsia" w:hAnsiTheme="minorEastAsia" w:eastAsiaTheme="minorEastAsia"/>
          <w:b/>
          <w:bCs/>
          <w:sz w:val="24"/>
        </w:rPr>
        <w:fldChar w:fldCharType="end"/>
      </w:r>
      <w:r>
        <w:rPr>
          <w:rFonts w:hint="eastAsia" w:cs="宋体" w:asciiTheme="minorEastAsia" w:hAnsiTheme="minorEastAsia" w:eastAsiaTheme="minorEastAsia"/>
          <w:b/>
          <w:bCs/>
          <w:sz w:val="24"/>
        </w:rPr>
        <w:fldChar w:fldCharType="end"/>
      </w:r>
    </w:p>
    <w:p>
      <w:pPr>
        <w:pStyle w:val="13"/>
        <w:tabs>
          <w:tab w:val="right" w:leader="dot" w:pos="8306"/>
        </w:tabs>
        <w:spacing w:line="480" w:lineRule="auto"/>
        <w:rPr>
          <w:rFonts w:cs="宋体" w:asciiTheme="minorEastAsia" w:hAnsiTheme="minorEastAsia" w:eastAsiaTheme="minorEastAsia"/>
          <w:b/>
          <w:bCs/>
          <w:sz w:val="24"/>
        </w:rPr>
      </w:pPr>
      <w:r>
        <w:fldChar w:fldCharType="begin"/>
      </w:r>
      <w:r>
        <w:instrText xml:space="preserve"> HYPERLINK \l "_Toc17590" </w:instrText>
      </w:r>
      <w:r>
        <w:fldChar w:fldCharType="separate"/>
      </w:r>
      <w:r>
        <w:rPr>
          <w:rFonts w:hint="eastAsia" w:cs="宋体" w:asciiTheme="minorEastAsia" w:hAnsiTheme="minorEastAsia" w:eastAsiaTheme="minorEastAsia"/>
          <w:b/>
          <w:bCs/>
          <w:sz w:val="24"/>
        </w:rPr>
        <w:t>第三章 货物需求</w:t>
      </w:r>
      <w:r>
        <w:rPr>
          <w:rFonts w:hint="eastAsia" w:cs="宋体" w:asciiTheme="minorEastAsia" w:hAnsiTheme="minorEastAsia" w:eastAsiaTheme="minorEastAsia"/>
          <w:b/>
          <w:bCs/>
          <w:sz w:val="24"/>
        </w:rPr>
        <w:tab/>
      </w:r>
      <w:r>
        <w:rPr>
          <w:rFonts w:hint="eastAsia" w:cs="宋体" w:asciiTheme="minorEastAsia" w:hAnsiTheme="minorEastAsia" w:eastAsiaTheme="minorEastAsia"/>
          <w:b/>
          <w:bCs/>
          <w:sz w:val="24"/>
        </w:rPr>
        <w:fldChar w:fldCharType="begin"/>
      </w:r>
      <w:r>
        <w:rPr>
          <w:rFonts w:hint="eastAsia" w:cs="宋体" w:asciiTheme="minorEastAsia" w:hAnsiTheme="minorEastAsia" w:eastAsiaTheme="minorEastAsia"/>
          <w:b/>
          <w:bCs/>
          <w:sz w:val="24"/>
        </w:rPr>
        <w:instrText xml:space="preserve"> PAGEREF _Toc17590 </w:instrText>
      </w:r>
      <w:r>
        <w:rPr>
          <w:rFonts w:hint="eastAsia" w:cs="宋体" w:asciiTheme="minorEastAsia" w:hAnsiTheme="minorEastAsia" w:eastAsiaTheme="minorEastAsia"/>
          <w:b/>
          <w:bCs/>
          <w:sz w:val="24"/>
        </w:rPr>
        <w:fldChar w:fldCharType="separate"/>
      </w:r>
      <w:r>
        <w:rPr>
          <w:rFonts w:hint="eastAsia" w:cs="宋体" w:asciiTheme="minorEastAsia" w:hAnsiTheme="minorEastAsia" w:eastAsiaTheme="minorEastAsia"/>
          <w:b/>
          <w:bCs/>
          <w:sz w:val="24"/>
        </w:rPr>
        <w:t>39</w:t>
      </w:r>
      <w:r>
        <w:rPr>
          <w:rFonts w:hint="eastAsia" w:cs="宋体" w:asciiTheme="minorEastAsia" w:hAnsiTheme="minorEastAsia" w:eastAsiaTheme="minorEastAsia"/>
          <w:b/>
          <w:bCs/>
          <w:sz w:val="24"/>
        </w:rPr>
        <w:fldChar w:fldCharType="end"/>
      </w:r>
      <w:r>
        <w:rPr>
          <w:rFonts w:hint="eastAsia" w:cs="宋体" w:asciiTheme="minorEastAsia" w:hAnsiTheme="minorEastAsia" w:eastAsiaTheme="minorEastAsia"/>
          <w:b/>
          <w:bCs/>
          <w:sz w:val="24"/>
        </w:rPr>
        <w:fldChar w:fldCharType="end"/>
      </w:r>
    </w:p>
    <w:p>
      <w:pPr>
        <w:pStyle w:val="13"/>
        <w:tabs>
          <w:tab w:val="right" w:leader="dot" w:pos="8306"/>
        </w:tabs>
        <w:spacing w:line="480" w:lineRule="auto"/>
        <w:rPr>
          <w:rFonts w:cs="宋体" w:asciiTheme="minorEastAsia" w:hAnsiTheme="minorEastAsia" w:eastAsiaTheme="minorEastAsia"/>
          <w:b/>
          <w:bCs/>
          <w:sz w:val="24"/>
        </w:rPr>
      </w:pPr>
      <w:r>
        <w:fldChar w:fldCharType="begin"/>
      </w:r>
      <w:r>
        <w:instrText xml:space="preserve"> HYPERLINK \l "_Toc25237" </w:instrText>
      </w:r>
      <w:r>
        <w:fldChar w:fldCharType="separate"/>
      </w:r>
      <w:r>
        <w:rPr>
          <w:rFonts w:hint="eastAsia" w:cs="宋体" w:asciiTheme="minorEastAsia" w:hAnsiTheme="minorEastAsia" w:eastAsiaTheme="minorEastAsia"/>
          <w:b/>
          <w:bCs/>
          <w:sz w:val="24"/>
        </w:rPr>
        <w:t>第四章 评标方法</w:t>
      </w:r>
      <w:r>
        <w:rPr>
          <w:rFonts w:hint="eastAsia" w:cs="宋体" w:asciiTheme="minorEastAsia" w:hAnsiTheme="minorEastAsia" w:eastAsiaTheme="minorEastAsia"/>
          <w:b/>
          <w:bCs/>
          <w:sz w:val="24"/>
        </w:rPr>
        <w:tab/>
      </w:r>
      <w:r>
        <w:rPr>
          <w:rFonts w:hint="eastAsia" w:cs="宋体" w:asciiTheme="minorEastAsia" w:hAnsiTheme="minorEastAsia" w:eastAsiaTheme="minorEastAsia"/>
          <w:b/>
          <w:bCs/>
          <w:sz w:val="24"/>
        </w:rPr>
        <w:fldChar w:fldCharType="begin"/>
      </w:r>
      <w:r>
        <w:rPr>
          <w:rFonts w:hint="eastAsia" w:cs="宋体" w:asciiTheme="minorEastAsia" w:hAnsiTheme="minorEastAsia" w:eastAsiaTheme="minorEastAsia"/>
          <w:b/>
          <w:bCs/>
          <w:sz w:val="24"/>
        </w:rPr>
        <w:instrText xml:space="preserve"> PAGEREF _Toc25237 </w:instrText>
      </w:r>
      <w:r>
        <w:rPr>
          <w:rFonts w:hint="eastAsia" w:cs="宋体" w:asciiTheme="minorEastAsia" w:hAnsiTheme="minorEastAsia" w:eastAsiaTheme="minorEastAsia"/>
          <w:b/>
          <w:bCs/>
          <w:sz w:val="24"/>
        </w:rPr>
        <w:fldChar w:fldCharType="separate"/>
      </w:r>
      <w:r>
        <w:rPr>
          <w:rFonts w:hint="eastAsia" w:cs="宋体" w:asciiTheme="minorEastAsia" w:hAnsiTheme="minorEastAsia" w:eastAsiaTheme="minorEastAsia"/>
          <w:b/>
          <w:bCs/>
          <w:sz w:val="24"/>
        </w:rPr>
        <w:t>40</w:t>
      </w:r>
      <w:r>
        <w:rPr>
          <w:rFonts w:hint="eastAsia" w:cs="宋体" w:asciiTheme="minorEastAsia" w:hAnsiTheme="minorEastAsia" w:eastAsiaTheme="minorEastAsia"/>
          <w:b/>
          <w:bCs/>
          <w:sz w:val="24"/>
        </w:rPr>
        <w:fldChar w:fldCharType="end"/>
      </w:r>
      <w:r>
        <w:rPr>
          <w:rFonts w:hint="eastAsia" w:cs="宋体" w:asciiTheme="minorEastAsia" w:hAnsiTheme="minorEastAsia" w:eastAsiaTheme="minorEastAsia"/>
          <w:b/>
          <w:bCs/>
          <w:sz w:val="24"/>
        </w:rPr>
        <w:fldChar w:fldCharType="end"/>
      </w:r>
    </w:p>
    <w:p>
      <w:pPr>
        <w:pStyle w:val="13"/>
        <w:tabs>
          <w:tab w:val="right" w:leader="dot" w:pos="8306"/>
        </w:tabs>
        <w:spacing w:line="480" w:lineRule="auto"/>
        <w:rPr>
          <w:rFonts w:cs="宋体" w:asciiTheme="minorEastAsia" w:hAnsiTheme="minorEastAsia" w:eastAsiaTheme="minorEastAsia"/>
          <w:b/>
          <w:bCs/>
          <w:sz w:val="24"/>
        </w:rPr>
      </w:pPr>
      <w:r>
        <w:fldChar w:fldCharType="begin"/>
      </w:r>
      <w:r>
        <w:instrText xml:space="preserve"> HYPERLINK \l "_Toc19588" </w:instrText>
      </w:r>
      <w:r>
        <w:fldChar w:fldCharType="separate"/>
      </w:r>
      <w:r>
        <w:rPr>
          <w:rFonts w:hint="eastAsia" w:cs="宋体" w:asciiTheme="minorEastAsia" w:hAnsiTheme="minorEastAsia" w:eastAsiaTheme="minorEastAsia"/>
          <w:b/>
          <w:bCs/>
          <w:sz w:val="24"/>
        </w:rPr>
        <w:t>第五章 政府采购合同条款及格式</w:t>
      </w:r>
      <w:r>
        <w:rPr>
          <w:rFonts w:hint="eastAsia" w:cs="宋体" w:asciiTheme="minorEastAsia" w:hAnsiTheme="minorEastAsia" w:eastAsiaTheme="minorEastAsia"/>
          <w:b/>
          <w:bCs/>
          <w:sz w:val="24"/>
        </w:rPr>
        <w:tab/>
      </w:r>
      <w:r>
        <w:rPr>
          <w:rFonts w:hint="eastAsia" w:cs="宋体" w:asciiTheme="minorEastAsia" w:hAnsiTheme="minorEastAsia" w:eastAsiaTheme="minorEastAsia"/>
          <w:b/>
          <w:bCs/>
          <w:sz w:val="24"/>
        </w:rPr>
        <w:fldChar w:fldCharType="begin"/>
      </w:r>
      <w:r>
        <w:rPr>
          <w:rFonts w:hint="eastAsia" w:cs="宋体" w:asciiTheme="minorEastAsia" w:hAnsiTheme="minorEastAsia" w:eastAsiaTheme="minorEastAsia"/>
          <w:b/>
          <w:bCs/>
          <w:sz w:val="24"/>
        </w:rPr>
        <w:instrText xml:space="preserve"> PAGEREF _Toc19588 </w:instrText>
      </w:r>
      <w:r>
        <w:rPr>
          <w:rFonts w:hint="eastAsia" w:cs="宋体" w:asciiTheme="minorEastAsia" w:hAnsiTheme="minorEastAsia" w:eastAsiaTheme="minorEastAsia"/>
          <w:b/>
          <w:bCs/>
          <w:sz w:val="24"/>
        </w:rPr>
        <w:fldChar w:fldCharType="separate"/>
      </w:r>
      <w:r>
        <w:rPr>
          <w:rFonts w:hint="eastAsia" w:cs="宋体" w:asciiTheme="minorEastAsia" w:hAnsiTheme="minorEastAsia" w:eastAsiaTheme="minorEastAsia"/>
          <w:b/>
          <w:bCs/>
          <w:sz w:val="24"/>
        </w:rPr>
        <w:t>48</w:t>
      </w:r>
      <w:r>
        <w:rPr>
          <w:rFonts w:hint="eastAsia" w:cs="宋体" w:asciiTheme="minorEastAsia" w:hAnsiTheme="minorEastAsia" w:eastAsiaTheme="minorEastAsia"/>
          <w:b/>
          <w:bCs/>
          <w:sz w:val="24"/>
        </w:rPr>
        <w:fldChar w:fldCharType="end"/>
      </w:r>
      <w:r>
        <w:rPr>
          <w:rFonts w:hint="eastAsia" w:cs="宋体" w:asciiTheme="minorEastAsia" w:hAnsiTheme="minorEastAsia" w:eastAsiaTheme="minorEastAsia"/>
          <w:b/>
          <w:bCs/>
          <w:sz w:val="24"/>
        </w:rPr>
        <w:fldChar w:fldCharType="end"/>
      </w:r>
    </w:p>
    <w:p>
      <w:pPr>
        <w:spacing w:line="480" w:lineRule="auto"/>
        <w:rPr>
          <w:rFonts w:cs="宋体" w:asciiTheme="minorEastAsia" w:hAnsiTheme="minorEastAsia" w:eastAsiaTheme="minorEastAsia"/>
        </w:rPr>
      </w:pPr>
      <w:r>
        <w:rPr>
          <w:rFonts w:hint="eastAsia" w:cs="宋体" w:asciiTheme="minorEastAsia" w:hAnsiTheme="minorEastAsia" w:eastAsiaTheme="minorEastAsia"/>
          <w:b/>
          <w:bCs/>
          <w:sz w:val="24"/>
        </w:rPr>
        <w:fldChar w:fldCharType="end"/>
      </w:r>
    </w:p>
    <w:p>
      <w:pPr>
        <w:pStyle w:val="2"/>
        <w:rPr>
          <w:rFonts w:cs="宋体" w:asciiTheme="minorEastAsia" w:hAnsiTheme="minorEastAsia" w:eastAsiaTheme="minorEastAsia"/>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7381"/>
      <w:bookmarkStart w:id="1" w:name="_Toc1124_WPSOffice_Level1"/>
    </w:p>
    <w:p>
      <w:pPr>
        <w:pStyle w:val="2"/>
        <w:rPr>
          <w:rFonts w:cs="宋体" w:asciiTheme="minorEastAsia" w:hAnsiTheme="minorEastAsia" w:eastAsiaTheme="minorEastAsia"/>
        </w:rPr>
      </w:pPr>
      <w:r>
        <w:rPr>
          <w:rFonts w:hint="eastAsia" w:cs="宋体" w:asciiTheme="minorEastAsia" w:hAnsiTheme="minorEastAsia" w:eastAsiaTheme="minorEastAsia"/>
          <w:lang w:eastAsia="zh-CN"/>
        </w:rPr>
        <w:t>丹东市中医院泥疗机采购项目</w:t>
      </w:r>
      <w:r>
        <w:rPr>
          <w:rFonts w:hint="eastAsia" w:cs="宋体" w:asciiTheme="minorEastAsia" w:hAnsiTheme="minorEastAsia" w:eastAsiaTheme="minorEastAsia"/>
        </w:rPr>
        <w:t>的招标公告</w:t>
      </w:r>
      <w:bookmarkEnd w:id="0"/>
      <w:bookmarkEnd w:id="1"/>
    </w:p>
    <w:p>
      <w:pPr>
        <w:pBdr>
          <w:top w:val="single" w:color="auto" w:sz="4" w:space="1"/>
          <w:left w:val="single" w:color="auto" w:sz="4" w:space="4"/>
          <w:bottom w:val="single" w:color="auto" w:sz="4" w:space="1"/>
          <w:right w:val="single" w:color="auto" w:sz="4" w:space="4"/>
        </w:pBd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u w:val="single"/>
          <w:lang w:eastAsia="zh-CN"/>
        </w:rPr>
        <w:t>丹东市中医院泥疗机采购项目</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招标项目的潜在投标人应在</w:t>
      </w:r>
      <w:r>
        <w:rPr>
          <w:rFonts w:hint="eastAsia" w:cs="宋体" w:asciiTheme="minorEastAsia" w:hAnsiTheme="minorEastAsia" w:eastAsiaTheme="minorEastAsia"/>
          <w:szCs w:val="21"/>
          <w:u w:val="single"/>
        </w:rPr>
        <w:t xml:space="preserve">辽宁政府采购网 </w:t>
      </w:r>
      <w:r>
        <w:rPr>
          <w:rFonts w:hint="eastAsia" w:cs="宋体" w:asciiTheme="minorEastAsia" w:hAnsiTheme="minorEastAsia" w:eastAsiaTheme="minorEastAsia"/>
          <w:szCs w:val="21"/>
        </w:rPr>
        <w:t>获取招标文件，并</w:t>
      </w:r>
      <w:r>
        <w:rPr>
          <w:rFonts w:hint="eastAsia" w:cs="宋体" w:asciiTheme="minorEastAsia" w:hAnsiTheme="minorEastAsia" w:eastAsiaTheme="minorEastAsia"/>
          <w:szCs w:val="21"/>
          <w:highlight w:val="none"/>
        </w:rPr>
        <w:t>于</w:t>
      </w:r>
      <w:r>
        <w:rPr>
          <w:rFonts w:hint="eastAsia" w:cs="宋体" w:asciiTheme="minorEastAsia" w:hAnsiTheme="minorEastAsia" w:eastAsiaTheme="minorEastAsia"/>
          <w:szCs w:val="21"/>
          <w:highlight w:val="none"/>
          <w:u w:val="single"/>
        </w:rPr>
        <w:t>202</w:t>
      </w:r>
      <w:r>
        <w:rPr>
          <w:rFonts w:hint="eastAsia" w:cs="宋体" w:asciiTheme="minorEastAsia" w:hAnsiTheme="minorEastAsia" w:eastAsiaTheme="minorEastAsia"/>
          <w:szCs w:val="21"/>
          <w:highlight w:val="none"/>
          <w:u w:val="single"/>
          <w:lang w:val="en-US" w:eastAsia="zh-CN"/>
        </w:rPr>
        <w:t>4</w:t>
      </w:r>
      <w:r>
        <w:rPr>
          <w:rFonts w:hint="eastAsia" w:cs="宋体" w:asciiTheme="minorEastAsia" w:hAnsiTheme="minorEastAsia" w:eastAsiaTheme="minorEastAsia"/>
          <w:szCs w:val="21"/>
          <w:highlight w:val="none"/>
          <w:u w:val="single"/>
        </w:rPr>
        <w:t>年</w:t>
      </w:r>
      <w:r>
        <w:rPr>
          <w:rFonts w:hint="eastAsia" w:cs="宋体" w:asciiTheme="minorEastAsia" w:hAnsiTheme="minorEastAsia" w:eastAsiaTheme="minorEastAsia"/>
          <w:szCs w:val="21"/>
          <w:highlight w:val="none"/>
          <w:u w:val="single"/>
          <w:lang w:val="en-US" w:eastAsia="zh-CN"/>
        </w:rPr>
        <w:t>3</w:t>
      </w:r>
      <w:r>
        <w:rPr>
          <w:rFonts w:hint="eastAsia" w:cs="宋体" w:asciiTheme="minorEastAsia" w:hAnsiTheme="minorEastAsia" w:eastAsiaTheme="minorEastAsia"/>
          <w:szCs w:val="21"/>
          <w:highlight w:val="none"/>
          <w:u w:val="single"/>
        </w:rPr>
        <w:t>月</w:t>
      </w:r>
      <w:r>
        <w:rPr>
          <w:rFonts w:hint="eastAsia" w:cs="宋体" w:asciiTheme="minorEastAsia" w:hAnsiTheme="minorEastAsia" w:eastAsiaTheme="minorEastAsia"/>
          <w:szCs w:val="21"/>
          <w:highlight w:val="none"/>
          <w:u w:val="single"/>
          <w:lang w:val="en-US" w:eastAsia="zh-CN"/>
        </w:rPr>
        <w:t>20</w:t>
      </w:r>
      <w:r>
        <w:rPr>
          <w:rFonts w:hint="eastAsia" w:cs="宋体" w:asciiTheme="minorEastAsia" w:hAnsiTheme="minorEastAsia" w:eastAsiaTheme="minorEastAsia"/>
          <w:szCs w:val="21"/>
          <w:highlight w:val="none"/>
          <w:u w:val="single"/>
        </w:rPr>
        <w:t>日09点30分</w:t>
      </w:r>
      <w:r>
        <w:rPr>
          <w:rFonts w:hint="eastAsia" w:cs="宋体" w:asciiTheme="minorEastAsia" w:hAnsiTheme="minorEastAsia" w:eastAsiaTheme="minorEastAsia"/>
          <w:bCs/>
          <w:szCs w:val="21"/>
          <w:highlight w:val="none"/>
          <w:u w:val="single"/>
        </w:rPr>
        <w:t>（</w:t>
      </w:r>
      <w:r>
        <w:rPr>
          <w:rFonts w:hint="eastAsia" w:cs="宋体" w:asciiTheme="minorEastAsia" w:hAnsiTheme="minorEastAsia" w:eastAsiaTheme="minorEastAsia"/>
          <w:bCs/>
          <w:szCs w:val="21"/>
          <w:highlight w:val="none"/>
        </w:rPr>
        <w:t>北</w:t>
      </w:r>
      <w:r>
        <w:rPr>
          <w:rFonts w:hint="eastAsia" w:cs="宋体" w:asciiTheme="minorEastAsia" w:hAnsiTheme="minorEastAsia" w:eastAsiaTheme="minorEastAsia"/>
          <w:bCs/>
          <w:szCs w:val="21"/>
        </w:rPr>
        <w:t>京时间）前递交投标文件</w:t>
      </w:r>
      <w:r>
        <w:rPr>
          <w:rFonts w:hint="eastAsia" w:cs="宋体" w:asciiTheme="minorEastAsia" w:hAnsiTheme="minorEastAsia" w:eastAsiaTheme="minorEastAsia"/>
          <w:szCs w:val="21"/>
        </w:rPr>
        <w:t>。</w:t>
      </w:r>
    </w:p>
    <w:p>
      <w:pPr>
        <w:widowControl/>
        <w:adjustRightInd w:val="0"/>
        <w:snapToGrid w:val="0"/>
        <w:spacing w:line="360" w:lineRule="auto"/>
        <w:ind w:firstLine="420" w:firstLineChars="200"/>
        <w:jc w:val="left"/>
        <w:rPr>
          <w:rFonts w:cs="宋体" w:asciiTheme="minorEastAsia" w:hAnsiTheme="minorEastAsia" w:eastAsiaTheme="minorEastAsia"/>
          <w:b/>
          <w:bCs/>
          <w:kern w:val="0"/>
          <w:szCs w:val="21"/>
        </w:rPr>
      </w:pPr>
      <w:r>
        <w:rPr>
          <w:rFonts w:hint="eastAsia" w:cs="宋体" w:asciiTheme="minorEastAsia" w:hAnsiTheme="minorEastAsia" w:eastAsiaTheme="minorEastAsia"/>
          <w:kern w:val="0"/>
          <w:szCs w:val="21"/>
        </w:rPr>
        <w:t xml:space="preserve"> </w:t>
      </w:r>
    </w:p>
    <w:p>
      <w:pPr>
        <w:adjustRightInd w:val="0"/>
        <w:snapToGrid w:val="0"/>
        <w:spacing w:line="360" w:lineRule="auto"/>
        <w:rPr>
          <w:rFonts w:cs="宋体" w:asciiTheme="minorEastAsia" w:hAnsiTheme="minorEastAsia" w:eastAsiaTheme="minorEastAsia"/>
          <w:b/>
          <w:bCs/>
          <w:szCs w:val="21"/>
        </w:rPr>
      </w:pPr>
      <w:bookmarkStart w:id="2" w:name="_Toc28359079"/>
      <w:bookmarkStart w:id="3" w:name="_Toc28359002"/>
      <w:bookmarkStart w:id="4" w:name="_Toc35393621"/>
      <w:bookmarkStart w:id="5" w:name="_Toc35393790"/>
      <w:bookmarkStart w:id="6" w:name="_Hlk24379207"/>
      <w:r>
        <w:rPr>
          <w:rFonts w:hint="eastAsia" w:cs="宋体" w:asciiTheme="minorEastAsia" w:hAnsiTheme="minorEastAsia" w:eastAsiaTheme="minorEastAsia"/>
          <w:b/>
          <w:bCs/>
          <w:szCs w:val="21"/>
        </w:rPr>
        <w:t>一、项目基本情况</w:t>
      </w:r>
      <w:bookmarkEnd w:id="2"/>
      <w:bookmarkEnd w:id="3"/>
      <w:bookmarkEnd w:id="4"/>
      <w:bookmarkEnd w:id="5"/>
    </w:p>
    <w:p>
      <w:pPr>
        <w:adjustRightInd w:val="0"/>
        <w:snapToGrid w:val="0"/>
        <w:spacing w:line="360" w:lineRule="auto"/>
        <w:ind w:firstLine="420" w:firstLineChars="200"/>
        <w:rPr>
          <w:rFonts w:hint="eastAsia" w:cs="宋体" w:asciiTheme="minorEastAsia" w:hAnsiTheme="minorEastAsia" w:eastAsiaTheme="minorEastAsia"/>
          <w:color w:val="FF0000"/>
          <w:szCs w:val="21"/>
          <w:highlight w:val="none"/>
          <w:lang w:eastAsia="zh-CN"/>
        </w:rPr>
      </w:pPr>
      <w:r>
        <w:rPr>
          <w:rFonts w:hint="eastAsia" w:cs="宋体" w:asciiTheme="minorEastAsia" w:hAnsiTheme="minorEastAsia" w:eastAsiaTheme="minorEastAsia"/>
          <w:szCs w:val="21"/>
          <w:highlight w:val="none"/>
        </w:rPr>
        <w:t>项目编号：</w:t>
      </w:r>
      <w:r>
        <w:rPr>
          <w:rFonts w:hint="eastAsia" w:cs="宋体" w:asciiTheme="minorEastAsia" w:hAnsiTheme="minorEastAsia" w:eastAsiaTheme="minorEastAsia"/>
          <w:szCs w:val="21"/>
          <w:highlight w:val="none"/>
          <w:lang w:eastAsia="zh-CN"/>
        </w:rPr>
        <w:t>JH24-210600-00463</w:t>
      </w:r>
    </w:p>
    <w:p>
      <w:pPr>
        <w:adjustRightInd w:val="0"/>
        <w:snapToGrid w:val="0"/>
        <w:spacing w:line="360" w:lineRule="auto"/>
        <w:ind w:firstLine="420" w:firstLineChars="200"/>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项目名称：</w:t>
      </w:r>
      <w:r>
        <w:rPr>
          <w:rFonts w:hint="eastAsia" w:cs="宋体" w:asciiTheme="minorEastAsia" w:hAnsiTheme="minorEastAsia" w:eastAsiaTheme="minorEastAsia"/>
          <w:szCs w:val="21"/>
          <w:lang w:eastAsia="zh-CN"/>
        </w:rPr>
        <w:t>丹东市中医院泥疗机采购项目</w:t>
      </w:r>
    </w:p>
    <w:bookmarkEnd w:id="6"/>
    <w:p>
      <w:pPr>
        <w:adjustRightInd w:val="0"/>
        <w:snapToGrid w:val="0"/>
        <w:spacing w:line="360" w:lineRule="auto"/>
        <w:ind w:firstLine="420" w:firstLineChars="200"/>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rPr>
        <w:t>预算金额：</w:t>
      </w:r>
      <w:r>
        <w:rPr>
          <w:rFonts w:hint="eastAsia" w:cs="宋体" w:asciiTheme="minorEastAsia" w:hAnsiTheme="minorEastAsia" w:eastAsiaTheme="minorEastAsia"/>
          <w:szCs w:val="21"/>
          <w:highlight w:val="none"/>
          <w:lang w:eastAsia="zh-CN"/>
        </w:rPr>
        <w:t>人民币480000.00元</w:t>
      </w:r>
    </w:p>
    <w:p>
      <w:pPr>
        <w:adjustRightInd w:val="0"/>
        <w:snapToGrid w:val="0"/>
        <w:spacing w:line="360" w:lineRule="auto"/>
        <w:ind w:firstLine="420" w:firstLineChars="200"/>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rPr>
        <w:t>最高限价：</w:t>
      </w:r>
      <w:r>
        <w:rPr>
          <w:rFonts w:hint="eastAsia" w:cs="宋体" w:asciiTheme="minorEastAsia" w:hAnsiTheme="minorEastAsia" w:eastAsiaTheme="minorEastAsia"/>
          <w:szCs w:val="21"/>
          <w:highlight w:val="none"/>
          <w:lang w:eastAsia="zh-CN"/>
        </w:rPr>
        <w:t>人民币480000.00元</w:t>
      </w:r>
    </w:p>
    <w:p>
      <w:pPr>
        <w:adjustRightInd w:val="0"/>
        <w:snapToGrid w:val="0"/>
        <w:spacing w:line="360" w:lineRule="auto"/>
        <w:ind w:firstLine="420" w:firstLineChars="200"/>
        <w:rPr>
          <w:rFonts w:cs="宋体" w:asciiTheme="minorEastAsia" w:hAnsiTheme="minorEastAsia" w:eastAsiaTheme="minorEastAsia"/>
          <w:szCs w:val="21"/>
          <w:highlight w:val="none"/>
        </w:rPr>
      </w:pPr>
      <w:r>
        <w:rPr>
          <w:rFonts w:hint="eastAsia" w:cs="宋体" w:asciiTheme="minorEastAsia" w:hAnsiTheme="minorEastAsia" w:eastAsiaTheme="minorEastAsia"/>
          <w:szCs w:val="21"/>
        </w:rPr>
        <w:t>采购需求：本项目采购泥疗机2台</w:t>
      </w:r>
      <w:r>
        <w:rPr>
          <w:rFonts w:hint="eastAsia" w:cs="宋体" w:asciiTheme="minorEastAsia" w:hAnsiTheme="minorEastAsia" w:eastAsiaTheme="minorEastAsia"/>
          <w:szCs w:val="21"/>
          <w:lang w:eastAsia="zh-CN"/>
        </w:rPr>
        <w:t>，</w:t>
      </w:r>
      <w:r>
        <w:rPr>
          <w:rFonts w:hint="eastAsia" w:cs="宋体" w:asciiTheme="minorEastAsia" w:hAnsiTheme="minorEastAsia" w:eastAsiaTheme="minorEastAsia"/>
          <w:szCs w:val="21"/>
          <w:lang w:val="en-US" w:eastAsia="zh-CN"/>
        </w:rPr>
        <w:t>包括</w:t>
      </w:r>
      <w:r>
        <w:rPr>
          <w:rFonts w:hint="eastAsia" w:cs="宋体" w:asciiTheme="minorEastAsia" w:hAnsiTheme="minorEastAsia" w:eastAsiaTheme="minorEastAsia"/>
          <w:szCs w:val="21"/>
        </w:rPr>
        <w:t>融泥箱、全自动放泥系统、搅拌系统、泥饼制作箱等部分组成。</w:t>
      </w:r>
      <w:r>
        <w:rPr>
          <w:rFonts w:hint="eastAsia" w:cs="宋体" w:asciiTheme="minorEastAsia" w:hAnsiTheme="minorEastAsia" w:eastAsiaTheme="minorEastAsia"/>
          <w:szCs w:val="21"/>
          <w:highlight w:val="none"/>
        </w:rPr>
        <w:t>（具体参数详见招标文件第三章货物需求）</w:t>
      </w:r>
    </w:p>
    <w:p>
      <w:pPr>
        <w:adjustRightInd w:val="0"/>
        <w:snapToGrid w:val="0"/>
        <w:spacing w:line="360" w:lineRule="auto"/>
        <w:ind w:firstLine="420" w:firstLineChars="200"/>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合同履行期限：自签订合同之日起</w:t>
      </w:r>
      <w:r>
        <w:rPr>
          <w:rFonts w:hint="eastAsia" w:cs="宋体" w:asciiTheme="minorEastAsia" w:hAnsiTheme="minorEastAsia" w:eastAsiaTheme="minorEastAsia"/>
          <w:szCs w:val="21"/>
          <w:highlight w:val="none"/>
          <w:u w:val="single"/>
          <w:lang w:val="en-US" w:eastAsia="zh-CN"/>
        </w:rPr>
        <w:t>10</w:t>
      </w:r>
      <w:r>
        <w:rPr>
          <w:rFonts w:hint="eastAsia" w:cs="宋体" w:asciiTheme="minorEastAsia" w:hAnsiTheme="minorEastAsia" w:eastAsiaTheme="minorEastAsia"/>
          <w:szCs w:val="21"/>
          <w:highlight w:val="none"/>
        </w:rPr>
        <w:t>日历天内全部交货并安装调试完毕。</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需落实的政府采购政策内容：落实扶持中小微企业、监狱企业、残疾人福利性单位、节能产品、创新产品和服务目录、环保产品等政府采购扶持政策。</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本项目不接受联合体投标。</w:t>
      </w:r>
    </w:p>
    <w:p>
      <w:pPr>
        <w:adjustRightInd w:val="0"/>
        <w:snapToGrid w:val="0"/>
        <w:spacing w:line="360" w:lineRule="auto"/>
        <w:rPr>
          <w:rFonts w:cs="宋体" w:asciiTheme="minorEastAsia" w:hAnsiTheme="minorEastAsia" w:eastAsiaTheme="minorEastAsia"/>
          <w:b/>
          <w:bCs/>
          <w:szCs w:val="21"/>
        </w:rPr>
      </w:pPr>
      <w:bookmarkStart w:id="7" w:name="_Toc35393791"/>
      <w:bookmarkStart w:id="8" w:name="_Toc28359003"/>
      <w:bookmarkStart w:id="9" w:name="_Toc28359080"/>
      <w:bookmarkStart w:id="10" w:name="_Toc35393622"/>
      <w:r>
        <w:rPr>
          <w:rFonts w:hint="eastAsia" w:cs="宋体" w:asciiTheme="minorEastAsia" w:hAnsiTheme="minorEastAsia" w:eastAsiaTheme="minorEastAsia"/>
          <w:b/>
          <w:bCs/>
          <w:szCs w:val="21"/>
        </w:rPr>
        <w:t>二、投标人的资格要求：</w:t>
      </w:r>
      <w:bookmarkEnd w:id="7"/>
      <w:bookmarkEnd w:id="8"/>
      <w:bookmarkEnd w:id="9"/>
      <w:bookmarkEnd w:id="10"/>
    </w:p>
    <w:p>
      <w:pPr>
        <w:adjustRightInd w:val="0"/>
        <w:snapToGrid w:val="0"/>
        <w:spacing w:line="360" w:lineRule="auto"/>
        <w:rPr>
          <w:rFonts w:hint="eastAsia" w:cs="宋体" w:asciiTheme="minorEastAsia" w:hAnsiTheme="minorEastAsia" w:eastAsiaTheme="minorEastAsia"/>
          <w:szCs w:val="21"/>
        </w:rPr>
      </w:pPr>
      <w:bookmarkStart w:id="11" w:name="_Toc28359081"/>
      <w:bookmarkStart w:id="12" w:name="_Toc28359004"/>
      <w:r>
        <w:rPr>
          <w:rFonts w:hint="eastAsia" w:cs="宋体" w:asciiTheme="minorEastAsia" w:hAnsiTheme="minorEastAsia" w:eastAsiaTheme="minorEastAsia"/>
          <w:szCs w:val="21"/>
        </w:rPr>
        <w:t>1.满足《中华人民共和国政府采购法》第二十二条规定；</w:t>
      </w:r>
    </w:p>
    <w:p>
      <w:pPr>
        <w:adjustRightInd w:val="0"/>
        <w:snapToGrid w:val="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2.落实政府采购政策需满足的资格要求：本项目属于专门面向中小企业采购的项目，投标人应为中小微企业单位。</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3.本项目的特定资格要求：</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w:t>
      </w:r>
      <w:r>
        <w:rPr>
          <w:rFonts w:hint="eastAsia" w:cs="宋体" w:asciiTheme="minorEastAsia" w:hAnsiTheme="minorEastAsia" w:eastAsiaTheme="minorEastAsia"/>
          <w:szCs w:val="21"/>
          <w:lang w:val="en-US" w:eastAsia="zh-CN"/>
        </w:rPr>
        <w:t>1</w:t>
      </w:r>
      <w:r>
        <w:rPr>
          <w:rFonts w:hint="eastAsia" w:cs="宋体" w:asciiTheme="minorEastAsia" w:hAnsiTheme="minorEastAsia" w:eastAsiaTheme="minorEastAsia"/>
          <w:szCs w:val="21"/>
        </w:rPr>
        <w:t>投标人在“信用中国”网站（www.creditchina.gov.cn）、中国政府采购网（www.ccgp.gov.cn）没有被列入失信被执行人、重大税收违法案件当事人名单、政府采购严重违法失信行为记录名单。</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三、政府采购投标人入库须知</w:t>
      </w:r>
    </w:p>
    <w:p>
      <w:pPr>
        <w:adjustRightInd w:val="0"/>
        <w:snapToGrid w:val="0"/>
        <w:spacing w:line="360" w:lineRule="auto"/>
        <w:ind w:firstLine="420" w:firstLineChars="200"/>
        <w:rPr>
          <w:rFonts w:cs="宋体" w:asciiTheme="minorEastAsia" w:hAnsiTheme="minorEastAsia" w:eastAsiaTheme="minorEastAsia"/>
          <w:szCs w:val="21"/>
        </w:rPr>
      </w:pPr>
      <w:bookmarkStart w:id="13" w:name="_Toc35393623"/>
      <w:bookmarkStart w:id="14" w:name="_Toc35393792"/>
      <w:r>
        <w:rPr>
          <w:rFonts w:hint="eastAsia" w:cs="宋体" w:asciiTheme="minorEastAsia" w:hAnsiTheme="minorEastAsia" w:eastAsiaTheme="minorEastAsia"/>
          <w:szCs w:val="21"/>
        </w:rPr>
        <w:t>参加辽宁省政府采购活动的投标人未进入辽宁省政府采购投标人库的，请详阅辽宁政府采购网 “首页—政策法规”中公布的“政府采购投标人入库”的相关规定，及时办理入库登记手续。填写单位名称、统一社会信用代码和联系人等简要信息，由系统自动开通账号后，即可参与政府采购活动。具体规定详见《关于进一步优化辽宁省政府采购投标人入库程序的通知》（辽财采函〔2020〕198号）。</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四、获取招标文件</w:t>
      </w:r>
      <w:bookmarkEnd w:id="11"/>
      <w:bookmarkEnd w:id="12"/>
      <w:bookmarkEnd w:id="13"/>
      <w:bookmarkEnd w:id="14"/>
    </w:p>
    <w:p>
      <w:pPr>
        <w:adjustRightInd w:val="0"/>
        <w:snapToGrid w:val="0"/>
        <w:spacing w:line="360" w:lineRule="auto"/>
        <w:ind w:firstLine="540"/>
        <w:rPr>
          <w:rFonts w:cs="宋体" w:asciiTheme="minorEastAsia" w:hAnsiTheme="minorEastAsia" w:eastAsiaTheme="minorEastAsia"/>
          <w:szCs w:val="21"/>
        </w:rPr>
      </w:pPr>
      <w:r>
        <w:rPr>
          <w:rFonts w:hint="eastAsia" w:cs="宋体" w:asciiTheme="minorEastAsia" w:hAnsiTheme="minorEastAsia" w:eastAsiaTheme="minorEastAsia"/>
          <w:szCs w:val="21"/>
        </w:rPr>
        <w:t>时间</w:t>
      </w:r>
      <w:r>
        <w:rPr>
          <w:rFonts w:hint="eastAsia" w:cs="宋体" w:asciiTheme="minorEastAsia" w:hAnsiTheme="minorEastAsia" w:eastAsiaTheme="minorEastAsia"/>
          <w:szCs w:val="21"/>
          <w:highlight w:val="none"/>
        </w:rPr>
        <w:t>：</w:t>
      </w:r>
      <w:r>
        <w:rPr>
          <w:rFonts w:hint="eastAsia" w:cs="宋体" w:asciiTheme="minorEastAsia" w:hAnsiTheme="minorEastAsia" w:eastAsiaTheme="minorEastAsia"/>
          <w:szCs w:val="21"/>
          <w:highlight w:val="none"/>
          <w:u w:val="single"/>
        </w:rPr>
        <w:t>202</w:t>
      </w:r>
      <w:r>
        <w:rPr>
          <w:rFonts w:hint="eastAsia" w:cs="宋体" w:asciiTheme="minorEastAsia" w:hAnsiTheme="minorEastAsia" w:eastAsiaTheme="minorEastAsia"/>
          <w:szCs w:val="21"/>
          <w:highlight w:val="none"/>
          <w:u w:val="single"/>
          <w:lang w:val="en-US" w:eastAsia="zh-CN"/>
        </w:rPr>
        <w:t>4</w:t>
      </w:r>
      <w:r>
        <w:rPr>
          <w:rFonts w:hint="eastAsia" w:cs="宋体" w:asciiTheme="minorEastAsia" w:hAnsiTheme="minorEastAsia" w:eastAsiaTheme="minorEastAsia"/>
          <w:szCs w:val="21"/>
          <w:highlight w:val="none"/>
          <w:u w:val="single"/>
        </w:rPr>
        <w:t>年</w:t>
      </w:r>
      <w:r>
        <w:rPr>
          <w:rFonts w:hint="eastAsia" w:cs="宋体" w:asciiTheme="minorEastAsia" w:hAnsiTheme="minorEastAsia" w:eastAsiaTheme="minorEastAsia"/>
          <w:szCs w:val="21"/>
          <w:highlight w:val="none"/>
          <w:u w:val="single"/>
          <w:lang w:val="en-US" w:eastAsia="zh-CN"/>
        </w:rPr>
        <w:t>2</w:t>
      </w:r>
      <w:r>
        <w:rPr>
          <w:rFonts w:hint="eastAsia" w:cs="宋体" w:asciiTheme="minorEastAsia" w:hAnsiTheme="minorEastAsia" w:eastAsiaTheme="minorEastAsia"/>
          <w:szCs w:val="21"/>
          <w:highlight w:val="none"/>
          <w:u w:val="single"/>
        </w:rPr>
        <w:t>月</w:t>
      </w:r>
      <w:r>
        <w:rPr>
          <w:rFonts w:hint="eastAsia" w:cs="宋体" w:asciiTheme="minorEastAsia" w:hAnsiTheme="minorEastAsia" w:eastAsiaTheme="minorEastAsia"/>
          <w:szCs w:val="21"/>
          <w:highlight w:val="none"/>
          <w:u w:val="single"/>
          <w:lang w:val="en-US" w:eastAsia="zh-CN"/>
        </w:rPr>
        <w:t>28</w:t>
      </w:r>
      <w:r>
        <w:rPr>
          <w:rFonts w:hint="eastAsia" w:cs="宋体" w:asciiTheme="minorEastAsia" w:hAnsiTheme="minorEastAsia" w:eastAsiaTheme="minorEastAsia"/>
          <w:szCs w:val="21"/>
          <w:highlight w:val="none"/>
          <w:u w:val="single"/>
        </w:rPr>
        <w:t>日</w:t>
      </w:r>
      <w:r>
        <w:rPr>
          <w:rFonts w:hint="eastAsia" w:cs="宋体" w:asciiTheme="minorEastAsia" w:hAnsiTheme="minorEastAsia" w:eastAsiaTheme="minorEastAsia"/>
          <w:szCs w:val="21"/>
          <w:highlight w:val="none"/>
        </w:rPr>
        <w:t>至</w:t>
      </w:r>
      <w:r>
        <w:rPr>
          <w:rFonts w:hint="eastAsia" w:cs="宋体" w:asciiTheme="minorEastAsia" w:hAnsiTheme="minorEastAsia" w:eastAsiaTheme="minorEastAsia"/>
          <w:szCs w:val="21"/>
          <w:highlight w:val="none"/>
          <w:u w:val="single"/>
        </w:rPr>
        <w:t>202</w:t>
      </w:r>
      <w:r>
        <w:rPr>
          <w:rFonts w:hint="eastAsia" w:cs="宋体" w:asciiTheme="minorEastAsia" w:hAnsiTheme="minorEastAsia" w:eastAsiaTheme="minorEastAsia"/>
          <w:szCs w:val="21"/>
          <w:highlight w:val="none"/>
          <w:u w:val="single"/>
          <w:lang w:val="en-US" w:eastAsia="zh-CN"/>
        </w:rPr>
        <w:t>4</w:t>
      </w:r>
      <w:r>
        <w:rPr>
          <w:rFonts w:hint="eastAsia" w:cs="宋体" w:asciiTheme="minorEastAsia" w:hAnsiTheme="minorEastAsia" w:eastAsiaTheme="minorEastAsia"/>
          <w:szCs w:val="21"/>
          <w:highlight w:val="none"/>
          <w:u w:val="single"/>
        </w:rPr>
        <w:t>年</w:t>
      </w:r>
      <w:r>
        <w:rPr>
          <w:rFonts w:hint="eastAsia" w:cs="宋体" w:asciiTheme="minorEastAsia" w:hAnsiTheme="minorEastAsia" w:eastAsiaTheme="minorEastAsia"/>
          <w:szCs w:val="21"/>
          <w:highlight w:val="none"/>
          <w:u w:val="single"/>
          <w:lang w:val="en-US" w:eastAsia="zh-CN"/>
        </w:rPr>
        <w:t>3</w:t>
      </w:r>
      <w:r>
        <w:rPr>
          <w:rFonts w:hint="eastAsia" w:cs="宋体" w:asciiTheme="minorEastAsia" w:hAnsiTheme="minorEastAsia" w:eastAsiaTheme="minorEastAsia"/>
          <w:szCs w:val="21"/>
          <w:highlight w:val="none"/>
          <w:u w:val="single"/>
        </w:rPr>
        <w:t>月</w:t>
      </w:r>
      <w:r>
        <w:rPr>
          <w:rFonts w:hint="eastAsia" w:cs="宋体" w:asciiTheme="minorEastAsia" w:hAnsiTheme="minorEastAsia" w:eastAsiaTheme="minorEastAsia"/>
          <w:szCs w:val="21"/>
          <w:highlight w:val="none"/>
          <w:u w:val="single"/>
          <w:lang w:val="en-US" w:eastAsia="zh-CN"/>
        </w:rPr>
        <w:t>6</w:t>
      </w:r>
      <w:r>
        <w:rPr>
          <w:rFonts w:hint="eastAsia" w:cs="宋体" w:asciiTheme="minorEastAsia" w:hAnsiTheme="minorEastAsia" w:eastAsiaTheme="minorEastAsia"/>
          <w:szCs w:val="21"/>
          <w:highlight w:val="none"/>
          <w:u w:val="single"/>
        </w:rPr>
        <w:t>日</w:t>
      </w:r>
      <w:r>
        <w:rPr>
          <w:rFonts w:hint="eastAsia" w:cs="宋体" w:asciiTheme="minorEastAsia" w:hAnsiTheme="minorEastAsia" w:eastAsiaTheme="minorEastAsia"/>
          <w:szCs w:val="21"/>
          <w:highlight w:val="none"/>
        </w:rPr>
        <w:t>，</w:t>
      </w:r>
      <w:r>
        <w:rPr>
          <w:rFonts w:hint="eastAsia" w:cs="宋体" w:asciiTheme="minorEastAsia" w:hAnsiTheme="minorEastAsia" w:eastAsiaTheme="minorEastAsia"/>
          <w:szCs w:val="21"/>
          <w:highlight w:val="none"/>
        </w:rPr>
        <w:t>每天</w:t>
      </w:r>
      <w:r>
        <w:rPr>
          <w:rFonts w:hint="eastAsia" w:cs="宋体" w:asciiTheme="minorEastAsia" w:hAnsiTheme="minorEastAsia" w:eastAsiaTheme="minorEastAsia"/>
          <w:szCs w:val="21"/>
        </w:rPr>
        <w:t>上午</w:t>
      </w:r>
      <w:r>
        <w:rPr>
          <w:rFonts w:hint="eastAsia" w:cs="宋体" w:asciiTheme="minorEastAsia" w:hAnsiTheme="minorEastAsia" w:eastAsiaTheme="minorEastAsia"/>
          <w:szCs w:val="21"/>
          <w:u w:val="single"/>
        </w:rPr>
        <w:t>8:00</w:t>
      </w:r>
      <w:r>
        <w:rPr>
          <w:rFonts w:hint="eastAsia" w:cs="宋体" w:asciiTheme="minorEastAsia" w:hAnsiTheme="minorEastAsia" w:eastAsiaTheme="minorEastAsia"/>
          <w:szCs w:val="21"/>
        </w:rPr>
        <w:t>至</w:t>
      </w:r>
      <w:r>
        <w:rPr>
          <w:rFonts w:hint="eastAsia" w:cs="宋体" w:asciiTheme="minorEastAsia" w:hAnsiTheme="minorEastAsia" w:eastAsiaTheme="minorEastAsia"/>
          <w:szCs w:val="21"/>
          <w:u w:val="single"/>
        </w:rPr>
        <w:t>11:00</w:t>
      </w:r>
      <w:r>
        <w:rPr>
          <w:rFonts w:hint="eastAsia" w:cs="宋体" w:asciiTheme="minorEastAsia" w:hAnsiTheme="minorEastAsia" w:eastAsiaTheme="minorEastAsia"/>
          <w:szCs w:val="21"/>
        </w:rPr>
        <w:t>，下午</w:t>
      </w:r>
      <w:r>
        <w:rPr>
          <w:rFonts w:hint="eastAsia" w:cs="宋体" w:asciiTheme="minorEastAsia" w:hAnsiTheme="minorEastAsia" w:eastAsiaTheme="minorEastAsia"/>
          <w:szCs w:val="21"/>
          <w:u w:val="single"/>
        </w:rPr>
        <w:t>1:30</w:t>
      </w:r>
      <w:r>
        <w:rPr>
          <w:rFonts w:hint="eastAsia" w:cs="宋体" w:asciiTheme="minorEastAsia" w:hAnsiTheme="minorEastAsia" w:eastAsiaTheme="minorEastAsia"/>
          <w:szCs w:val="21"/>
        </w:rPr>
        <w:t>至</w:t>
      </w:r>
      <w:r>
        <w:rPr>
          <w:rFonts w:hint="eastAsia" w:cs="宋体" w:asciiTheme="minorEastAsia" w:hAnsiTheme="minorEastAsia" w:eastAsiaTheme="minorEastAsia"/>
          <w:szCs w:val="21"/>
          <w:u w:val="single"/>
        </w:rPr>
        <w:t>5:00</w:t>
      </w:r>
      <w:r>
        <w:rPr>
          <w:rFonts w:hint="eastAsia" w:cs="宋体" w:asciiTheme="minorEastAsia" w:hAnsiTheme="minorEastAsia" w:eastAsiaTheme="minorEastAsia"/>
          <w:szCs w:val="21"/>
        </w:rPr>
        <w:t>（北京时间，法定节假日除外）</w:t>
      </w:r>
    </w:p>
    <w:p>
      <w:pPr>
        <w:adjustRightInd w:val="0"/>
        <w:snapToGrid w:val="0"/>
        <w:spacing w:line="360" w:lineRule="auto"/>
        <w:ind w:firstLine="540"/>
        <w:rPr>
          <w:rFonts w:cs="宋体" w:asciiTheme="minorEastAsia" w:hAnsiTheme="minorEastAsia" w:eastAsiaTheme="minorEastAsia"/>
          <w:szCs w:val="21"/>
        </w:rPr>
      </w:pPr>
      <w:r>
        <w:rPr>
          <w:rFonts w:hint="eastAsia" w:cs="宋体" w:asciiTheme="minorEastAsia" w:hAnsiTheme="minorEastAsia" w:eastAsiaTheme="minorEastAsia"/>
          <w:szCs w:val="21"/>
        </w:rPr>
        <w:t>地点：辽宁政府采购网</w:t>
      </w:r>
    </w:p>
    <w:p>
      <w:pPr>
        <w:adjustRightInd w:val="0"/>
        <w:snapToGrid w:val="0"/>
        <w:spacing w:line="360" w:lineRule="auto"/>
        <w:ind w:firstLine="540"/>
        <w:rPr>
          <w:rFonts w:cs="宋体" w:asciiTheme="minorEastAsia" w:hAnsiTheme="minorEastAsia" w:eastAsiaTheme="minorEastAsia"/>
          <w:szCs w:val="21"/>
        </w:rPr>
      </w:pPr>
      <w:r>
        <w:rPr>
          <w:rFonts w:hint="eastAsia" w:cs="宋体" w:asciiTheme="minorEastAsia" w:hAnsiTheme="minorEastAsia" w:eastAsiaTheme="minorEastAsia"/>
          <w:szCs w:val="21"/>
        </w:rPr>
        <w:t>方式：在线下载</w:t>
      </w:r>
    </w:p>
    <w:p>
      <w:pPr>
        <w:adjustRightInd w:val="0"/>
        <w:snapToGrid w:val="0"/>
        <w:spacing w:line="360" w:lineRule="auto"/>
        <w:ind w:firstLine="540"/>
        <w:rPr>
          <w:rFonts w:cs="宋体" w:asciiTheme="minorEastAsia" w:hAnsiTheme="minorEastAsia" w:eastAsiaTheme="minorEastAsia"/>
          <w:szCs w:val="21"/>
        </w:rPr>
      </w:pPr>
      <w:r>
        <w:rPr>
          <w:rFonts w:hint="eastAsia" w:cs="宋体" w:asciiTheme="minorEastAsia" w:hAnsiTheme="minorEastAsia" w:eastAsiaTheme="minorEastAsia"/>
          <w:szCs w:val="21"/>
        </w:rPr>
        <w:t>售价：免费</w:t>
      </w:r>
    </w:p>
    <w:p>
      <w:pPr>
        <w:adjustRightInd w:val="0"/>
        <w:snapToGrid w:val="0"/>
        <w:spacing w:line="360" w:lineRule="auto"/>
        <w:rPr>
          <w:rFonts w:cs="宋体" w:asciiTheme="minorEastAsia" w:hAnsiTheme="minorEastAsia" w:eastAsiaTheme="minorEastAsia"/>
          <w:b/>
          <w:bCs/>
          <w:szCs w:val="21"/>
          <w:highlight w:val="none"/>
        </w:rPr>
      </w:pPr>
      <w:bookmarkStart w:id="15" w:name="_Toc28359082"/>
      <w:bookmarkStart w:id="16" w:name="_Toc28359005"/>
      <w:bookmarkStart w:id="17" w:name="_Toc35393624"/>
      <w:bookmarkStart w:id="18" w:name="_Toc35393793"/>
      <w:r>
        <w:rPr>
          <w:rFonts w:hint="eastAsia" w:cs="宋体" w:asciiTheme="minorEastAsia" w:hAnsiTheme="minorEastAsia" w:eastAsiaTheme="minorEastAsia"/>
          <w:b/>
          <w:bCs/>
          <w:szCs w:val="21"/>
          <w:highlight w:val="none"/>
        </w:rPr>
        <w:t>五、提交投标文件</w:t>
      </w:r>
      <w:bookmarkEnd w:id="15"/>
      <w:bookmarkEnd w:id="16"/>
      <w:r>
        <w:rPr>
          <w:rFonts w:hint="eastAsia" w:cs="宋体" w:asciiTheme="minorEastAsia" w:hAnsiTheme="minorEastAsia" w:eastAsiaTheme="minorEastAsia"/>
          <w:b/>
          <w:bCs/>
          <w:szCs w:val="21"/>
          <w:highlight w:val="none"/>
        </w:rPr>
        <w:t>截止时间、开标时间和地点</w:t>
      </w:r>
      <w:bookmarkEnd w:id="17"/>
      <w:bookmarkEnd w:id="18"/>
    </w:p>
    <w:p>
      <w:pPr>
        <w:adjustRightInd w:val="0"/>
        <w:snapToGrid w:val="0"/>
        <w:spacing w:line="360" w:lineRule="auto"/>
        <w:ind w:firstLine="420" w:firstLineChars="200"/>
        <w:rPr>
          <w:rFonts w:cs="宋体" w:asciiTheme="minorEastAsia" w:hAnsiTheme="minorEastAsia" w:eastAsiaTheme="minorEastAsia"/>
          <w:bCs/>
          <w:szCs w:val="21"/>
          <w:highlight w:val="none"/>
          <w:u w:val="single"/>
        </w:rPr>
      </w:pPr>
      <w:r>
        <w:rPr>
          <w:rFonts w:hint="eastAsia" w:cs="宋体" w:asciiTheme="minorEastAsia" w:hAnsiTheme="minorEastAsia" w:eastAsiaTheme="minorEastAsia"/>
          <w:szCs w:val="21"/>
          <w:highlight w:val="none"/>
          <w:u w:val="single"/>
        </w:rPr>
        <w:t>202</w:t>
      </w:r>
      <w:r>
        <w:rPr>
          <w:rFonts w:hint="eastAsia" w:cs="宋体" w:asciiTheme="minorEastAsia" w:hAnsiTheme="minorEastAsia" w:eastAsiaTheme="minorEastAsia"/>
          <w:szCs w:val="21"/>
          <w:highlight w:val="none"/>
          <w:u w:val="single"/>
          <w:lang w:val="en-US" w:eastAsia="zh-CN"/>
        </w:rPr>
        <w:t>4</w:t>
      </w:r>
      <w:r>
        <w:rPr>
          <w:rFonts w:hint="eastAsia" w:cs="宋体" w:asciiTheme="minorEastAsia" w:hAnsiTheme="minorEastAsia" w:eastAsiaTheme="minorEastAsia"/>
          <w:szCs w:val="21"/>
          <w:highlight w:val="none"/>
          <w:u w:val="single"/>
        </w:rPr>
        <w:t>年</w:t>
      </w:r>
      <w:r>
        <w:rPr>
          <w:rFonts w:hint="eastAsia" w:cs="宋体" w:asciiTheme="minorEastAsia" w:hAnsiTheme="minorEastAsia" w:eastAsiaTheme="minorEastAsia"/>
          <w:szCs w:val="21"/>
          <w:highlight w:val="none"/>
          <w:u w:val="single"/>
          <w:lang w:val="en-US" w:eastAsia="zh-CN"/>
        </w:rPr>
        <w:t>3</w:t>
      </w:r>
      <w:r>
        <w:rPr>
          <w:rFonts w:hint="eastAsia" w:cs="宋体" w:asciiTheme="minorEastAsia" w:hAnsiTheme="minorEastAsia" w:eastAsiaTheme="minorEastAsia"/>
          <w:szCs w:val="21"/>
          <w:highlight w:val="none"/>
          <w:u w:val="single"/>
        </w:rPr>
        <w:t>月</w:t>
      </w:r>
      <w:r>
        <w:rPr>
          <w:rFonts w:hint="eastAsia" w:cs="宋体" w:asciiTheme="minorEastAsia" w:hAnsiTheme="minorEastAsia" w:eastAsiaTheme="minorEastAsia"/>
          <w:szCs w:val="21"/>
          <w:highlight w:val="none"/>
          <w:u w:val="single"/>
          <w:lang w:val="en-US" w:eastAsia="zh-CN"/>
        </w:rPr>
        <w:t>20</w:t>
      </w:r>
      <w:r>
        <w:rPr>
          <w:rFonts w:hint="eastAsia" w:cs="宋体" w:asciiTheme="minorEastAsia" w:hAnsiTheme="minorEastAsia" w:eastAsiaTheme="minorEastAsia"/>
          <w:szCs w:val="21"/>
          <w:highlight w:val="none"/>
          <w:u w:val="single"/>
        </w:rPr>
        <w:t>日09点30分</w:t>
      </w:r>
      <w:r>
        <w:rPr>
          <w:rFonts w:hint="eastAsia" w:cs="宋体" w:asciiTheme="minorEastAsia" w:hAnsiTheme="minorEastAsia" w:eastAsiaTheme="minorEastAsia"/>
          <w:bCs/>
          <w:szCs w:val="21"/>
          <w:highlight w:val="none"/>
        </w:rPr>
        <w:t>（北京时间）</w:t>
      </w:r>
    </w:p>
    <w:p>
      <w:pPr>
        <w:adjustRightInd w:val="0"/>
        <w:snapToGrid w:val="0"/>
        <w:spacing w:line="360" w:lineRule="auto"/>
        <w:ind w:firstLine="420" w:firstLineChars="200"/>
        <w:rPr>
          <w:rFonts w:cs="宋体" w:asciiTheme="minorEastAsia" w:hAnsiTheme="minorEastAsia" w:eastAsiaTheme="minorEastAsia"/>
          <w:bCs/>
          <w:szCs w:val="21"/>
          <w:u w:val="single"/>
        </w:rPr>
      </w:pPr>
      <w:r>
        <w:rPr>
          <w:rFonts w:hint="eastAsia" w:cs="宋体" w:asciiTheme="minorEastAsia" w:hAnsiTheme="minorEastAsia" w:eastAsiaTheme="minorEastAsia"/>
          <w:szCs w:val="21"/>
        </w:rPr>
        <w:t>地点：丹东市公共资源交易中心丹东市银河大街100-1号（丹东新城区市民服务中心一楼）</w:t>
      </w:r>
    </w:p>
    <w:p>
      <w:pPr>
        <w:adjustRightInd w:val="0"/>
        <w:snapToGrid w:val="0"/>
        <w:spacing w:line="360" w:lineRule="auto"/>
        <w:rPr>
          <w:rFonts w:cs="宋体" w:asciiTheme="minorEastAsia" w:hAnsiTheme="minorEastAsia" w:eastAsiaTheme="minorEastAsia"/>
          <w:b/>
          <w:bCs/>
          <w:szCs w:val="21"/>
        </w:rPr>
      </w:pPr>
      <w:bookmarkStart w:id="19" w:name="_Toc28359007"/>
      <w:bookmarkStart w:id="20" w:name="_Toc35393625"/>
      <w:bookmarkStart w:id="21" w:name="_Toc35393794"/>
      <w:bookmarkStart w:id="22" w:name="_Toc28359084"/>
      <w:r>
        <w:rPr>
          <w:rFonts w:hint="eastAsia" w:cs="宋体" w:asciiTheme="minorEastAsia" w:hAnsiTheme="minorEastAsia" w:eastAsiaTheme="minorEastAsia"/>
          <w:b/>
          <w:bCs/>
          <w:szCs w:val="21"/>
        </w:rPr>
        <w:t>六、公告期限</w:t>
      </w:r>
      <w:bookmarkEnd w:id="19"/>
      <w:bookmarkEnd w:id="20"/>
      <w:bookmarkEnd w:id="21"/>
      <w:bookmarkEnd w:id="22"/>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自本公告发布之日起5个工作日。</w:t>
      </w:r>
    </w:p>
    <w:p>
      <w:pPr>
        <w:keepNext/>
        <w:keepLines/>
        <w:adjustRightInd w:val="0"/>
        <w:snapToGrid w:val="0"/>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七、质疑与投诉</w:t>
      </w:r>
    </w:p>
    <w:p>
      <w:pPr>
        <w:adjustRightInd w:val="0"/>
        <w:snapToGrid w:val="0"/>
        <w:spacing w:line="360" w:lineRule="auto"/>
        <w:ind w:firstLine="420" w:firstLineChars="200"/>
        <w:rPr>
          <w:rFonts w:cs="宋体" w:asciiTheme="minorEastAsia" w:hAnsiTheme="minorEastAsia" w:eastAsiaTheme="minorEastAsia"/>
          <w:szCs w:val="21"/>
        </w:rPr>
      </w:pPr>
      <w:bookmarkStart w:id="23" w:name="_Toc35393795"/>
      <w:bookmarkStart w:id="24" w:name="_Toc35393626"/>
      <w:r>
        <w:rPr>
          <w:rFonts w:hint="eastAsia" w:cs="宋体" w:asciiTheme="minorEastAsia" w:hAnsiTheme="minorEastAsia" w:eastAsiaTheme="minorEastAsia"/>
          <w:szCs w:val="21"/>
        </w:rPr>
        <w:t>投标人认为自己的权益受到损害的，可以在知道或者应知其权益受到损害之日起七个工作日内，向招标代理机构或招标人提出质疑。</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1、接收质疑函方式：书面纸质质疑函</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2、质疑函内容、格式：应符合《政府采购质疑和投诉办法》相关规定和财政部制定的《政府采购质疑函范本》格式，详见辽宁政府采购网。</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质疑投标人对招标人、招标代理机构的答复不满意，或者招标人、招标代理机构未在规定时间内作出答复的，可以在答复期满后15个工作日内向本级财政部门提起投诉。</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八、其他补充事宜</w:t>
      </w:r>
      <w:bookmarkEnd w:id="23"/>
      <w:bookmarkEnd w:id="24"/>
    </w:p>
    <w:p>
      <w:pPr>
        <w:adjustRightInd w:val="0"/>
        <w:snapToGrid w:val="0"/>
        <w:spacing w:line="360" w:lineRule="auto"/>
        <w:rPr>
          <w:rFonts w:cs="宋体" w:asciiTheme="minorEastAsia" w:hAnsiTheme="minorEastAsia" w:eastAsiaTheme="minorEastAsia"/>
          <w:szCs w:val="21"/>
        </w:rPr>
      </w:pPr>
      <w:bookmarkStart w:id="25" w:name="_Toc28359008"/>
      <w:bookmarkStart w:id="26" w:name="_Toc28359085"/>
      <w:bookmarkStart w:id="27" w:name="_Toc35393796"/>
      <w:bookmarkStart w:id="28" w:name="_Toc35393627"/>
      <w:r>
        <w:rPr>
          <w:rFonts w:hint="eastAsia" w:cs="宋体" w:asciiTheme="minorEastAsia" w:hAnsiTheme="minorEastAsia" w:eastAsiaTheme="minorEastAsia"/>
          <w:szCs w:val="21"/>
        </w:rPr>
        <w:t>1.投标人需在规定获取采购文件的时间内网上下载采购文件；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2.采购文件递交方式采用线上递交，参与本项目的投标人须自行办理好CA锁，如因投标人自身原因导致未线上递交投标文件的按照无效投标文件处理。具体操作流程详见辽宁政府采购网相关通知。</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九、对本次招标提出询问，请按以下方式联系。</w:t>
      </w:r>
      <w:bookmarkEnd w:id="25"/>
      <w:bookmarkEnd w:id="26"/>
      <w:bookmarkEnd w:id="27"/>
      <w:bookmarkEnd w:id="28"/>
    </w:p>
    <w:p>
      <w:pPr>
        <w:adjustRightInd w:val="0"/>
        <w:snapToGrid w:val="0"/>
        <w:spacing w:line="360" w:lineRule="auto"/>
        <w:ind w:left="495" w:firstLine="210" w:firstLineChars="100"/>
        <w:rPr>
          <w:rFonts w:cs="宋体" w:asciiTheme="minorEastAsia" w:hAnsiTheme="minorEastAsia" w:eastAsiaTheme="minorEastAsia"/>
          <w:szCs w:val="21"/>
        </w:rPr>
      </w:pPr>
      <w:r>
        <w:rPr>
          <w:rFonts w:hint="eastAsia" w:cs="宋体" w:asciiTheme="minorEastAsia" w:hAnsiTheme="minorEastAsia" w:eastAsiaTheme="minorEastAsia"/>
          <w:szCs w:val="21"/>
        </w:rPr>
        <w:t>1.招标人信息</w:t>
      </w:r>
    </w:p>
    <w:p>
      <w:pPr>
        <w:widowControl/>
        <w:adjustRightInd w:val="0"/>
        <w:snapToGrid w:val="0"/>
        <w:spacing w:line="360" w:lineRule="auto"/>
        <w:ind w:firstLine="613" w:firstLineChars="292"/>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名称： </w:t>
      </w:r>
      <w:r>
        <w:rPr>
          <w:rFonts w:hint="eastAsia" w:cs="宋体" w:asciiTheme="minorEastAsia" w:hAnsiTheme="minorEastAsia" w:eastAsiaTheme="minorEastAsia"/>
          <w:szCs w:val="21"/>
          <w:u w:val="single"/>
          <w:lang w:eastAsia="zh-CN"/>
        </w:rPr>
        <w:t>丹东市中医院</w:t>
      </w:r>
      <w:r>
        <w:rPr>
          <w:rFonts w:hint="eastAsia" w:cs="宋体" w:asciiTheme="minorEastAsia" w:hAnsiTheme="minorEastAsia" w:eastAsiaTheme="minorEastAsia"/>
          <w:szCs w:val="21"/>
          <w:u w:val="single"/>
        </w:rPr>
        <w:t xml:space="preserve"> 　</w:t>
      </w:r>
    </w:p>
    <w:p>
      <w:pPr>
        <w:widowControl/>
        <w:adjustRightInd w:val="0"/>
        <w:snapToGrid w:val="0"/>
        <w:spacing w:line="360" w:lineRule="auto"/>
        <w:ind w:firstLine="613" w:firstLineChars="292"/>
        <w:jc w:val="left"/>
        <w:rPr>
          <w:rFonts w:hint="eastAsia" w:cs="宋体" w:asciiTheme="minorEastAsia" w:hAnsiTheme="minorEastAsia" w:eastAsiaTheme="minorEastAsia"/>
          <w:kern w:val="0"/>
          <w:szCs w:val="21"/>
          <w:highlight w:val="none"/>
          <w:lang w:eastAsia="zh-CN"/>
        </w:rPr>
      </w:pPr>
      <w:r>
        <w:rPr>
          <w:rFonts w:hint="eastAsia" w:cs="宋体" w:asciiTheme="minorEastAsia" w:hAnsiTheme="minorEastAsia" w:eastAsiaTheme="minorEastAsia"/>
          <w:kern w:val="0"/>
          <w:szCs w:val="21"/>
        </w:rPr>
        <w:t>地</w:t>
      </w:r>
      <w:r>
        <w:rPr>
          <w:rFonts w:hint="eastAsia" w:cs="宋体" w:asciiTheme="minorEastAsia" w:hAnsiTheme="minorEastAsia" w:eastAsiaTheme="minorEastAsia"/>
          <w:kern w:val="0"/>
          <w:szCs w:val="21"/>
          <w:highlight w:val="none"/>
        </w:rPr>
        <w:t xml:space="preserve">址： </w:t>
      </w:r>
      <w:r>
        <w:rPr>
          <w:rFonts w:hint="eastAsia" w:cs="宋体" w:asciiTheme="minorEastAsia" w:hAnsiTheme="minorEastAsia" w:eastAsiaTheme="minorEastAsia"/>
          <w:szCs w:val="21"/>
          <w:highlight w:val="none"/>
          <w:u w:val="single"/>
          <w:lang w:eastAsia="zh-CN"/>
        </w:rPr>
        <w:t>丹东市振兴区锦山大街20号</w:t>
      </w:r>
    </w:p>
    <w:p>
      <w:pPr>
        <w:widowControl/>
        <w:adjustRightInd w:val="0"/>
        <w:snapToGrid w:val="0"/>
        <w:spacing w:line="360" w:lineRule="auto"/>
        <w:ind w:firstLine="613" w:firstLineChars="292"/>
        <w:jc w:val="left"/>
        <w:rPr>
          <w:rFonts w:hint="eastAsia" w:cs="宋体" w:asciiTheme="minorEastAsia" w:hAnsiTheme="minorEastAsia" w:eastAsiaTheme="minorEastAsia"/>
          <w:kern w:val="0"/>
          <w:szCs w:val="21"/>
          <w:highlight w:val="none"/>
          <w:lang w:eastAsia="zh-CN"/>
        </w:rPr>
      </w:pPr>
      <w:r>
        <w:rPr>
          <w:rFonts w:hint="eastAsia" w:cs="宋体" w:asciiTheme="minorEastAsia" w:hAnsiTheme="minorEastAsia" w:eastAsiaTheme="minorEastAsia"/>
          <w:kern w:val="0"/>
          <w:szCs w:val="21"/>
          <w:highlight w:val="none"/>
        </w:rPr>
        <w:t>联系方式</w:t>
      </w:r>
      <w:r>
        <w:rPr>
          <w:rFonts w:hint="eastAsia" w:cs="宋体" w:asciiTheme="minorEastAsia" w:hAnsiTheme="minorEastAsia" w:eastAsiaTheme="minorEastAsia"/>
          <w:kern w:val="0"/>
          <w:szCs w:val="21"/>
          <w:highlight w:val="none"/>
        </w:rPr>
        <w:t>：</w:t>
      </w:r>
      <w:r>
        <w:rPr>
          <w:rFonts w:hint="eastAsia" w:cs="宋体" w:asciiTheme="minorEastAsia" w:hAnsiTheme="minorEastAsia" w:eastAsiaTheme="minorEastAsia"/>
          <w:szCs w:val="21"/>
          <w:highlight w:val="none"/>
          <w:u w:val="single"/>
          <w:lang w:eastAsia="zh-CN"/>
        </w:rPr>
        <w:t>0415-3872675</w:t>
      </w:r>
    </w:p>
    <w:p>
      <w:pPr>
        <w:adjustRightInd w:val="0"/>
        <w:snapToGrid w:val="0"/>
        <w:spacing w:line="360" w:lineRule="auto"/>
        <w:ind w:left="495" w:firstLine="210" w:firstLineChars="100"/>
        <w:rPr>
          <w:rFonts w:cs="宋体" w:asciiTheme="minorEastAsia" w:hAnsiTheme="minorEastAsia" w:eastAsiaTheme="minorEastAsia"/>
          <w:szCs w:val="21"/>
        </w:rPr>
      </w:pPr>
      <w:r>
        <w:rPr>
          <w:rFonts w:hint="eastAsia" w:cs="宋体" w:asciiTheme="minorEastAsia" w:hAnsiTheme="minorEastAsia" w:eastAsiaTheme="minorEastAsia"/>
          <w:szCs w:val="21"/>
        </w:rPr>
        <w:t>2.招标代理机构信息</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名称： </w:t>
      </w:r>
      <w:r>
        <w:rPr>
          <w:rFonts w:hint="eastAsia" w:cs="宋体" w:asciiTheme="minorEastAsia" w:hAnsiTheme="minorEastAsia" w:eastAsiaTheme="minorEastAsia"/>
          <w:szCs w:val="21"/>
          <w:u w:val="single"/>
        </w:rPr>
        <w:t xml:space="preserve">丹东金泽工程造价咨询事务所有限公司 </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地址： </w:t>
      </w:r>
      <w:r>
        <w:rPr>
          <w:rFonts w:hint="eastAsia" w:cs="宋体" w:asciiTheme="minorEastAsia" w:hAnsiTheme="minorEastAsia" w:eastAsiaTheme="minorEastAsia"/>
          <w:szCs w:val="21"/>
          <w:u w:val="single"/>
        </w:rPr>
        <w:t xml:space="preserve">丹东市振兴区振五街丹景俪城2-9 </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联系方式：</w:t>
      </w:r>
      <w:r>
        <w:rPr>
          <w:rFonts w:hint="eastAsia" w:cs="宋体" w:asciiTheme="minorEastAsia" w:hAnsiTheme="minorEastAsia" w:eastAsiaTheme="minorEastAsia"/>
          <w:szCs w:val="21"/>
          <w:u w:val="single"/>
        </w:rPr>
        <w:t>0415-3113002</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邮箱地址：</w:t>
      </w:r>
      <w:r>
        <w:rPr>
          <w:rFonts w:hint="eastAsia" w:cs="宋体" w:asciiTheme="minorEastAsia" w:hAnsiTheme="minorEastAsia" w:eastAsiaTheme="minorEastAsia"/>
          <w:szCs w:val="21"/>
          <w:u w:val="single"/>
        </w:rPr>
        <w:t>165179414@qq.com</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开户行：丹东银行福民支行</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账户名称：丹东金泽工程造价咨询事务所有限公司 </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账号：01171500000011</w:t>
      </w:r>
    </w:p>
    <w:p>
      <w:pPr>
        <w:adjustRightInd w:val="0"/>
        <w:snapToGrid w:val="0"/>
        <w:spacing w:line="360" w:lineRule="auto"/>
        <w:ind w:left="495" w:firstLine="210" w:firstLineChars="100"/>
        <w:rPr>
          <w:rFonts w:cs="宋体" w:asciiTheme="minorEastAsia" w:hAnsiTheme="minorEastAsia" w:eastAsiaTheme="minorEastAsia"/>
          <w:szCs w:val="21"/>
        </w:rPr>
      </w:pPr>
      <w:r>
        <w:rPr>
          <w:rFonts w:hint="eastAsia" w:cs="宋体" w:asciiTheme="minorEastAsia" w:hAnsiTheme="minorEastAsia" w:eastAsiaTheme="minorEastAsia"/>
          <w:szCs w:val="21"/>
        </w:rPr>
        <w:t>3.项目联系方式</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项目联系人：张女士</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电　话：0415-3113002</w:t>
      </w:r>
    </w:p>
    <w:p>
      <w:pPr>
        <w:adjustRightInd w:val="0"/>
        <w:snapToGrid w:val="0"/>
        <w:spacing w:line="360" w:lineRule="auto"/>
        <w:ind w:firstLine="630" w:firstLineChars="300"/>
        <w:rPr>
          <w:rFonts w:cs="宋体" w:asciiTheme="minorEastAsia" w:hAnsiTheme="minorEastAsia" w:eastAsiaTheme="minorEastAsia"/>
          <w:bCs/>
          <w:szCs w:val="21"/>
        </w:rPr>
      </w:pPr>
    </w:p>
    <w:p>
      <w:pPr>
        <w:adjustRightInd w:val="0"/>
        <w:snapToGrid w:val="0"/>
        <w:spacing w:line="360" w:lineRule="auto"/>
        <w:ind w:firstLine="630" w:firstLineChars="300"/>
        <w:jc w:val="center"/>
        <w:rPr>
          <w:rFonts w:cs="宋体" w:asciiTheme="minorEastAsia" w:hAnsiTheme="minorEastAsia" w:eastAsiaTheme="minorEastAsia"/>
        </w:rPr>
      </w:pPr>
      <w:bookmarkStart w:id="29" w:name="_Toc9614"/>
      <w:bookmarkStart w:id="30" w:name="_Toc26518_WPSOffice_Level1"/>
      <w:r>
        <w:rPr>
          <w:rFonts w:cs="宋体" w:asciiTheme="minorEastAsia" w:hAnsiTheme="minorEastAsia" w:eastAsiaTheme="minorEastAsia"/>
          <w:bCs/>
          <w:szCs w:val="21"/>
        </w:rPr>
        <w:br w:type="page"/>
      </w:r>
      <w:r>
        <w:rPr>
          <w:rFonts w:hint="eastAsia" w:cs="宋体" w:asciiTheme="minorEastAsia" w:hAnsiTheme="minorEastAsia" w:eastAsiaTheme="minorEastAsia"/>
          <w:b/>
          <w:kern w:val="44"/>
          <w:sz w:val="44"/>
        </w:rPr>
        <w:t>第一章 投标人须知</w:t>
      </w:r>
      <w:bookmarkEnd w:id="29"/>
      <w:bookmarkEnd w:id="30"/>
    </w:p>
    <w:p>
      <w:pPr>
        <w:pStyle w:val="3"/>
        <w:adjustRightInd w:val="0"/>
        <w:snapToGrid w:val="0"/>
        <w:spacing w:before="0" w:after="0" w:line="360" w:lineRule="auto"/>
        <w:rPr>
          <w:rFonts w:cs="宋体" w:asciiTheme="minorEastAsia" w:hAnsiTheme="minorEastAsia" w:eastAsiaTheme="minorEastAsia"/>
          <w:sz w:val="32"/>
          <w:szCs w:val="36"/>
        </w:rPr>
      </w:pPr>
      <w:bookmarkStart w:id="31" w:name="_Toc18613_WPSOffice_Level2"/>
      <w:r>
        <w:rPr>
          <w:rFonts w:hint="eastAsia" w:cs="宋体" w:asciiTheme="minorEastAsia" w:hAnsiTheme="minorEastAsia" w:eastAsiaTheme="minorEastAsia"/>
          <w:sz w:val="32"/>
          <w:szCs w:val="36"/>
        </w:rPr>
        <w:t>一 投标人须知表</w:t>
      </w:r>
      <w:bookmarkEnd w:id="31"/>
    </w:p>
    <w:tbl>
      <w:tblPr>
        <w:tblStyle w:val="16"/>
        <w:tblW w:w="8656" w:type="dxa"/>
        <w:tblInd w:w="0" w:type="dxa"/>
        <w:tblLayout w:type="fixed"/>
        <w:tblCellMar>
          <w:top w:w="0" w:type="dxa"/>
          <w:left w:w="108" w:type="dxa"/>
          <w:bottom w:w="0" w:type="dxa"/>
          <w:right w:w="108" w:type="dxa"/>
        </w:tblCellMar>
      </w:tblPr>
      <w:tblGrid>
        <w:gridCol w:w="852"/>
        <w:gridCol w:w="1861"/>
        <w:gridCol w:w="5943"/>
      </w:tblGrid>
      <w:tr>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bookmarkStart w:id="32" w:name="sys_招标项目基本内容及要求：Block"/>
            <w:bookmarkEnd w:id="32"/>
            <w:bookmarkStart w:id="33" w:name="招标项目基本内容及要求其他：Block"/>
            <w:bookmarkEnd w:id="33"/>
            <w:bookmarkStart w:id="34" w:name="sys_招标项目基本内容及要求其他：Block"/>
            <w:bookmarkEnd w:id="34"/>
            <w:bookmarkStart w:id="35" w:name="招标项目基本内容及要求：Block"/>
            <w:bookmarkEnd w:id="35"/>
            <w:r>
              <w:rPr>
                <w:rFonts w:hint="eastAsia" w:cs="宋体" w:asciiTheme="minorEastAsia" w:hAnsiTheme="minorEastAsia" w:eastAsiaTheme="minorEastAsia"/>
                <w:kern w:val="0"/>
                <w:szCs w:val="21"/>
              </w:rPr>
              <w:t>条款号</w:t>
            </w:r>
          </w:p>
        </w:tc>
        <w:tc>
          <w:tcPr>
            <w:tcW w:w="1861"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项   目</w:t>
            </w:r>
          </w:p>
        </w:tc>
        <w:tc>
          <w:tcPr>
            <w:tcW w:w="5943"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内     容</w:t>
            </w:r>
          </w:p>
        </w:tc>
      </w:tr>
      <w:tr>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1861"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招标人</w:t>
            </w:r>
          </w:p>
        </w:tc>
        <w:tc>
          <w:tcPr>
            <w:tcW w:w="5943"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hint="eastAsia" w:cs="宋体" w:asciiTheme="minorEastAsia" w:hAnsiTheme="minorEastAsia" w:eastAsiaTheme="minorEastAsia"/>
                <w:kern w:val="0"/>
                <w:szCs w:val="21"/>
                <w:u w:val="single"/>
                <w:lang w:eastAsia="zh-CN"/>
              </w:rPr>
            </w:pPr>
            <w:r>
              <w:rPr>
                <w:rFonts w:hint="eastAsia" w:cs="宋体" w:asciiTheme="minorEastAsia" w:hAnsiTheme="minorEastAsia" w:eastAsiaTheme="minorEastAsia"/>
                <w:kern w:val="0"/>
                <w:szCs w:val="21"/>
              </w:rPr>
              <w:t>名  称：</w:t>
            </w:r>
            <w:r>
              <w:rPr>
                <w:rFonts w:hint="eastAsia" w:cs="宋体" w:asciiTheme="minorEastAsia" w:hAnsiTheme="minorEastAsia" w:eastAsiaTheme="minorEastAsia"/>
                <w:kern w:val="0"/>
                <w:szCs w:val="21"/>
                <w:lang w:eastAsia="zh-CN"/>
              </w:rPr>
              <w:t>丹东市中医院</w:t>
            </w:r>
          </w:p>
          <w:p>
            <w:pPr>
              <w:widowControl/>
              <w:spacing w:line="360" w:lineRule="exact"/>
              <w:jc w:val="left"/>
              <w:rPr>
                <w:rFonts w:hint="eastAsia" w:cs="宋体" w:asciiTheme="minorEastAsia" w:hAnsiTheme="minorEastAsia" w:eastAsiaTheme="minorEastAsia"/>
                <w:kern w:val="0"/>
                <w:szCs w:val="21"/>
                <w:u w:val="single"/>
                <w:lang w:eastAsia="zh-CN"/>
              </w:rPr>
            </w:pPr>
            <w:r>
              <w:rPr>
                <w:rFonts w:hint="eastAsia" w:cs="宋体" w:asciiTheme="minorEastAsia" w:hAnsiTheme="minorEastAsia" w:eastAsiaTheme="minorEastAsia"/>
                <w:kern w:val="0"/>
                <w:szCs w:val="21"/>
              </w:rPr>
              <w:t>地  址：</w:t>
            </w:r>
            <w:r>
              <w:rPr>
                <w:rFonts w:hint="eastAsia" w:cs="宋体" w:asciiTheme="minorEastAsia" w:hAnsiTheme="minorEastAsia" w:eastAsiaTheme="minorEastAsia"/>
                <w:kern w:val="0"/>
                <w:szCs w:val="21"/>
                <w:lang w:eastAsia="zh-CN"/>
              </w:rPr>
              <w:t>丹东市振兴区锦山大街20号</w:t>
            </w:r>
          </w:p>
          <w:p>
            <w:pPr>
              <w:widowControl/>
              <w:spacing w:line="360" w:lineRule="exact"/>
              <w:jc w:val="left"/>
              <w:rPr>
                <w:rFonts w:cs="宋体" w:asciiTheme="minorEastAsia" w:hAnsiTheme="minorEastAsia" w:eastAsiaTheme="minorEastAsia"/>
                <w:kern w:val="0"/>
                <w:szCs w:val="21"/>
                <w:highlight w:val="none"/>
                <w:u w:val="single"/>
              </w:rPr>
            </w:pPr>
            <w:r>
              <w:rPr>
                <w:rFonts w:hint="eastAsia" w:cs="宋体" w:asciiTheme="minorEastAsia" w:hAnsiTheme="minorEastAsia" w:eastAsiaTheme="minorEastAsia"/>
                <w:kern w:val="0"/>
                <w:szCs w:val="21"/>
              </w:rPr>
              <w:t>联系人：</w:t>
            </w:r>
            <w:bookmarkStart w:id="228" w:name="_GoBack"/>
            <w:r>
              <w:rPr>
                <w:rFonts w:hint="eastAsia" w:cs="宋体" w:asciiTheme="minorEastAsia" w:hAnsiTheme="minorEastAsia" w:eastAsiaTheme="minorEastAsia"/>
                <w:kern w:val="0"/>
                <w:szCs w:val="21"/>
                <w:highlight w:val="none"/>
                <w:lang w:val="en-US" w:eastAsia="zh-CN"/>
              </w:rPr>
              <w:t>于先生</w:t>
            </w:r>
          </w:p>
          <w:p>
            <w:pPr>
              <w:widowControl/>
              <w:spacing w:line="360" w:lineRule="exact"/>
              <w:jc w:val="left"/>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highlight w:val="none"/>
              </w:rPr>
              <w:t>电  话</w:t>
            </w:r>
            <w:r>
              <w:rPr>
                <w:rFonts w:hint="eastAsia" w:cs="宋体" w:asciiTheme="minorEastAsia" w:hAnsiTheme="minorEastAsia" w:eastAsiaTheme="minorEastAsia"/>
                <w:kern w:val="0"/>
                <w:szCs w:val="21"/>
                <w:highlight w:val="none"/>
              </w:rPr>
              <w:t>：</w:t>
            </w:r>
            <w:r>
              <w:rPr>
                <w:rFonts w:hint="eastAsia" w:cs="宋体" w:asciiTheme="minorEastAsia" w:hAnsiTheme="minorEastAsia" w:eastAsiaTheme="minorEastAsia"/>
                <w:color w:val="000000"/>
                <w:kern w:val="0"/>
                <w:szCs w:val="21"/>
                <w:highlight w:val="none"/>
                <w:lang w:eastAsia="zh-CN" w:bidi="ar"/>
              </w:rPr>
              <w:t>0415-3872675</w:t>
            </w:r>
            <w:bookmarkEnd w:id="228"/>
          </w:p>
        </w:tc>
      </w:tr>
      <w:tr>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1.2</w:t>
            </w:r>
          </w:p>
        </w:tc>
        <w:tc>
          <w:tcPr>
            <w:tcW w:w="1861"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招标代理机构</w:t>
            </w:r>
          </w:p>
        </w:tc>
        <w:tc>
          <w:tcPr>
            <w:tcW w:w="5943"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名  称：丹东金泽工程造价咨询事务所有限公司</w:t>
            </w:r>
          </w:p>
          <w:p>
            <w:pPr>
              <w:widowControl/>
              <w:spacing w:line="360" w:lineRule="exact"/>
              <w:jc w:val="left"/>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地  址：丹东市振兴区振五街丹景俪城2-9</w:t>
            </w:r>
          </w:p>
          <w:p>
            <w:pPr>
              <w:widowControl/>
              <w:spacing w:line="360" w:lineRule="exact"/>
              <w:jc w:val="left"/>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联系人：张女士</w:t>
            </w:r>
          </w:p>
          <w:p>
            <w:pPr>
              <w:widowControl/>
              <w:spacing w:line="360" w:lineRule="exact"/>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电  话：0415-3113002</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1.3.4</w:t>
            </w:r>
          </w:p>
        </w:tc>
        <w:tc>
          <w:tcPr>
            <w:tcW w:w="1861"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合格投标人还要满足的其它资格条件</w:t>
            </w:r>
          </w:p>
        </w:tc>
        <w:tc>
          <w:tcPr>
            <w:tcW w:w="5943" w:type="dxa"/>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1.满足《中华人民共和国政府采购法》第二十二条规定；</w:t>
            </w:r>
          </w:p>
          <w:p>
            <w:pPr>
              <w:widowControl/>
              <w:jc w:val="left"/>
              <w:rPr>
                <w:rFonts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rPr>
              <w:t>2.落</w:t>
            </w:r>
            <w:r>
              <w:rPr>
                <w:rFonts w:hint="eastAsia" w:cs="宋体" w:asciiTheme="minorEastAsia" w:hAnsiTheme="minorEastAsia" w:eastAsiaTheme="minorEastAsia"/>
                <w:kern w:val="0"/>
                <w:szCs w:val="21"/>
                <w:highlight w:val="none"/>
              </w:rPr>
              <w:t>实政府采购政策需满足的资格要求：</w:t>
            </w:r>
            <w:r>
              <w:rPr>
                <w:rFonts w:hint="eastAsia" w:cs="宋体" w:asciiTheme="minorEastAsia" w:hAnsiTheme="minorEastAsia" w:eastAsiaTheme="minorEastAsia"/>
                <w:szCs w:val="21"/>
              </w:rPr>
              <w:t>本项目属于专门面向中小企业采购的项目，投标人应为中小微企业单位。</w:t>
            </w:r>
          </w:p>
          <w:p>
            <w:pPr>
              <w:widowControl/>
              <w:jc w:val="left"/>
              <w:rPr>
                <w:rFonts w:hint="eastAsia"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3.本项目的特定资格要求：</w:t>
            </w:r>
          </w:p>
          <w:p>
            <w:pPr>
              <w:widowControl/>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r>
              <w:rPr>
                <w:rFonts w:hint="eastAsia" w:cs="宋体" w:asciiTheme="minorEastAsia" w:hAnsiTheme="minorEastAsia" w:eastAsiaTheme="minorEastAsia"/>
                <w:kern w:val="0"/>
                <w:szCs w:val="21"/>
                <w:lang w:val="en-US" w:eastAsia="zh-CN"/>
              </w:rPr>
              <w:t>1</w:t>
            </w:r>
            <w:r>
              <w:rPr>
                <w:rFonts w:hint="eastAsia" w:cs="宋体" w:asciiTheme="minorEastAsia" w:hAnsiTheme="minorEastAsia" w:eastAsiaTheme="minorEastAsia"/>
                <w:kern w:val="0"/>
                <w:szCs w:val="21"/>
              </w:rPr>
              <w:t>投标人在“信用中国”网站（www.creditchina.gov.cn）、中国政府采购网（www.ccgp.gov.cn）没有被列入失信被执行人、重大税收违法案件当事人名单、政府采购严重违法失信行为记录名单。</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1.3.5</w:t>
            </w:r>
          </w:p>
        </w:tc>
        <w:tc>
          <w:tcPr>
            <w:tcW w:w="1861"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是否允许采购进口产品</w:t>
            </w:r>
          </w:p>
        </w:tc>
        <w:tc>
          <w:tcPr>
            <w:tcW w:w="5943"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bCs/>
                <w:kern w:val="0"/>
                <w:szCs w:val="21"/>
              </w:rPr>
            </w:pPr>
            <w:r>
              <w:rPr>
                <w:rFonts w:hint="eastAsia" w:cs="宋体" w:asciiTheme="minorEastAsia" w:hAnsiTheme="minorEastAsia" w:eastAsiaTheme="minorEastAsia"/>
                <w:kern w:val="0"/>
                <w:szCs w:val="21"/>
              </w:rPr>
              <w:t>■否</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1.3.6</w:t>
            </w:r>
          </w:p>
        </w:tc>
        <w:tc>
          <w:tcPr>
            <w:tcW w:w="1861"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cs="宋体" w:asciiTheme="minorEastAsia" w:hAnsiTheme="minorEastAsia" w:eastAsiaTheme="minorEastAsia"/>
                <w:bCs/>
                <w:kern w:val="0"/>
                <w:szCs w:val="21"/>
              </w:rPr>
            </w:pPr>
            <w:r>
              <w:rPr>
                <w:rFonts w:hint="eastAsia" w:cs="宋体" w:asciiTheme="minorEastAsia" w:hAnsiTheme="minorEastAsia" w:eastAsiaTheme="minorEastAsia"/>
                <w:kern w:val="0"/>
                <w:szCs w:val="21"/>
              </w:rPr>
              <w:t>是否为专门面向</w:t>
            </w:r>
            <w:r>
              <w:rPr>
                <w:rFonts w:hint="eastAsia" w:cs="宋体" w:asciiTheme="minorEastAsia" w:hAnsiTheme="minorEastAsia" w:eastAsiaTheme="minorEastAsia"/>
                <w:szCs w:val="21"/>
              </w:rPr>
              <w:t>中小企业</w:t>
            </w:r>
            <w:r>
              <w:rPr>
                <w:rFonts w:hint="eastAsia" w:cs="宋体" w:asciiTheme="minorEastAsia" w:hAnsiTheme="minorEastAsia" w:eastAsiaTheme="minorEastAsia"/>
                <w:kern w:val="0"/>
                <w:szCs w:val="21"/>
              </w:rPr>
              <w:t>采购</w:t>
            </w:r>
          </w:p>
        </w:tc>
        <w:tc>
          <w:tcPr>
            <w:tcW w:w="5943" w:type="dxa"/>
            <w:tcBorders>
              <w:top w:val="single" w:color="auto" w:sz="4" w:space="0"/>
              <w:left w:val="single" w:color="auto" w:sz="4" w:space="0"/>
              <w:bottom w:val="single" w:color="auto" w:sz="4" w:space="0"/>
              <w:right w:val="single" w:color="auto" w:sz="4" w:space="0"/>
            </w:tcBorders>
            <w:vAlign w:val="center"/>
          </w:tcPr>
          <w:p>
            <w:pPr>
              <w:rPr>
                <w:rFonts w:hint="eastAsia"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rPr>
              <w:t>■</w:t>
            </w:r>
            <w:r>
              <w:rPr>
                <w:rFonts w:hint="eastAsia" w:cs="宋体" w:asciiTheme="minorEastAsia" w:hAnsiTheme="minorEastAsia" w:eastAsiaTheme="minorEastAsia"/>
                <w:kern w:val="0"/>
                <w:szCs w:val="21"/>
                <w:lang w:val="en-US" w:eastAsia="zh-CN"/>
              </w:rPr>
              <w:t>是</w:t>
            </w:r>
          </w:p>
          <w:p>
            <w:pPr>
              <w:rPr>
                <w:rFonts w:asciiTheme="minorEastAsia" w:hAnsiTheme="minorEastAsia" w:eastAsiaTheme="minorEastAsia"/>
              </w:rPr>
            </w:pPr>
            <w:r>
              <w:rPr>
                <w:rFonts w:hint="eastAsia" w:cs="宋体" w:asciiTheme="minorEastAsia" w:hAnsiTheme="minorEastAsia" w:eastAsiaTheme="minorEastAsia"/>
                <w:kern w:val="0"/>
                <w:szCs w:val="21"/>
              </w:rPr>
              <w:t>根据《关于印发中小企业划型标准规定的通知》工信部联企业【2011】300 号规定，本项目所属行业为-</w:t>
            </w:r>
            <w:r>
              <w:rPr>
                <w:rFonts w:hint="eastAsia" w:cs="宋体" w:asciiTheme="minorEastAsia" w:hAnsiTheme="minorEastAsia" w:eastAsiaTheme="minorEastAsia"/>
                <w:kern w:val="0"/>
                <w:szCs w:val="21"/>
                <w:lang w:eastAsia="zh-CN"/>
              </w:rPr>
              <w:t>工</w:t>
            </w:r>
            <w:r>
              <w:rPr>
                <w:rFonts w:hint="eastAsia" w:cs="宋体" w:asciiTheme="minorEastAsia" w:hAnsiTheme="minorEastAsia" w:eastAsiaTheme="minorEastAsia"/>
                <w:kern w:val="0"/>
                <w:szCs w:val="21"/>
              </w:rPr>
              <w:t>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1.3.7</w:t>
            </w:r>
          </w:p>
        </w:tc>
        <w:tc>
          <w:tcPr>
            <w:tcW w:w="1861"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cs="宋体" w:asciiTheme="minorEastAsia" w:hAnsiTheme="minorEastAsia" w:eastAsiaTheme="minorEastAsia"/>
                <w:szCs w:val="21"/>
              </w:rPr>
            </w:pPr>
            <w:r>
              <w:rPr>
                <w:rFonts w:hint="eastAsia" w:cs="宋体" w:asciiTheme="minorEastAsia" w:hAnsiTheme="minorEastAsia" w:eastAsiaTheme="minorEastAsia"/>
                <w:szCs w:val="21"/>
              </w:rPr>
              <w:t>是否有政府强制采购的节能产品</w:t>
            </w:r>
          </w:p>
        </w:tc>
        <w:tc>
          <w:tcPr>
            <w:tcW w:w="5943"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■没有</w:t>
            </w:r>
          </w:p>
        </w:tc>
      </w:tr>
      <w:tr>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1.4</w:t>
            </w:r>
          </w:p>
        </w:tc>
        <w:tc>
          <w:tcPr>
            <w:tcW w:w="1861"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cs="宋体" w:asciiTheme="minorEastAsia" w:hAnsiTheme="minorEastAsia" w:eastAsiaTheme="minorEastAsia"/>
                <w:b/>
                <w:kern w:val="0"/>
                <w:szCs w:val="21"/>
              </w:rPr>
            </w:pPr>
            <w:r>
              <w:rPr>
                <w:rFonts w:hint="eastAsia" w:cs="宋体" w:asciiTheme="minorEastAsia" w:hAnsiTheme="minorEastAsia" w:eastAsiaTheme="minorEastAsia"/>
                <w:bCs/>
                <w:kern w:val="0"/>
                <w:szCs w:val="21"/>
              </w:rPr>
              <w:t>是否允许联合体投标</w:t>
            </w:r>
          </w:p>
        </w:tc>
        <w:tc>
          <w:tcPr>
            <w:tcW w:w="5943"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■否</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1.4.8</w:t>
            </w:r>
          </w:p>
        </w:tc>
        <w:tc>
          <w:tcPr>
            <w:tcW w:w="1861"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联合体投标的其他资格要求</w:t>
            </w:r>
          </w:p>
        </w:tc>
        <w:tc>
          <w:tcPr>
            <w:tcW w:w="5943"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无</w:t>
            </w:r>
          </w:p>
        </w:tc>
      </w:tr>
      <w:tr>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2.2</w:t>
            </w:r>
          </w:p>
        </w:tc>
        <w:tc>
          <w:tcPr>
            <w:tcW w:w="1861"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cs="宋体" w:asciiTheme="minorEastAsia" w:hAnsiTheme="minorEastAsia" w:eastAsiaTheme="minorEastAsia"/>
                <w:bCs/>
                <w:kern w:val="0"/>
                <w:szCs w:val="21"/>
              </w:rPr>
            </w:pPr>
            <w:r>
              <w:rPr>
                <w:rFonts w:hint="eastAsia" w:cs="宋体" w:asciiTheme="minorEastAsia" w:hAnsiTheme="minorEastAsia" w:eastAsiaTheme="minorEastAsia"/>
                <w:kern w:val="0"/>
                <w:szCs w:val="21"/>
              </w:rPr>
              <w:t>项目预算金额、最高限价</w:t>
            </w:r>
          </w:p>
        </w:tc>
        <w:tc>
          <w:tcPr>
            <w:tcW w:w="5943" w:type="dxa"/>
            <w:tcBorders>
              <w:top w:val="single" w:color="auto" w:sz="4" w:space="0"/>
              <w:left w:val="single" w:color="auto" w:sz="4" w:space="0"/>
              <w:bottom w:val="single" w:color="auto" w:sz="4" w:space="0"/>
              <w:right w:val="single" w:color="auto" w:sz="4" w:space="0"/>
            </w:tcBorders>
            <w:vAlign w:val="center"/>
          </w:tcPr>
          <w:p>
            <w:pPr>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rPr>
              <w:t>预算</w:t>
            </w:r>
            <w:r>
              <w:rPr>
                <w:rFonts w:hint="eastAsia" w:cs="宋体" w:asciiTheme="minorEastAsia" w:hAnsiTheme="minorEastAsia" w:eastAsiaTheme="minorEastAsia"/>
                <w:highlight w:val="none"/>
              </w:rPr>
              <w:t>金额：</w:t>
            </w:r>
            <w:r>
              <w:rPr>
                <w:rFonts w:hint="eastAsia" w:cs="宋体" w:asciiTheme="minorEastAsia" w:hAnsiTheme="minorEastAsia" w:eastAsiaTheme="minorEastAsia"/>
                <w:szCs w:val="21"/>
                <w:highlight w:val="none"/>
                <w:lang w:eastAsia="zh-CN"/>
              </w:rPr>
              <w:t>人民币480000.00元</w:t>
            </w:r>
          </w:p>
          <w:p>
            <w:pPr>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rPr>
              <w:t>最高限价：</w:t>
            </w:r>
            <w:r>
              <w:rPr>
                <w:rFonts w:hint="eastAsia" w:cs="宋体" w:asciiTheme="minorEastAsia" w:hAnsiTheme="minorEastAsia" w:eastAsiaTheme="minorEastAsia"/>
                <w:szCs w:val="21"/>
                <w:highlight w:val="none"/>
                <w:lang w:eastAsia="zh-CN"/>
              </w:rPr>
              <w:t>人民币480000.00元</w:t>
            </w:r>
          </w:p>
          <w:p>
            <w:pPr>
              <w:pStyle w:val="7"/>
              <w:ind w:left="0" w:leftChars="0" w:firstLine="0" w:firstLineChars="0"/>
              <w:rPr>
                <w:rFonts w:cs="宋体" w:asciiTheme="minorEastAsia" w:hAnsiTheme="minorEastAsia" w:eastAsiaTheme="minorEastAsia"/>
              </w:rPr>
            </w:pPr>
            <w:r>
              <w:rPr>
                <w:rFonts w:hint="eastAsia" w:cs="宋体" w:asciiTheme="minorEastAsia" w:hAnsiTheme="minorEastAsia" w:eastAsiaTheme="minorEastAsia"/>
                <w:b/>
                <w:bCs/>
                <w:lang w:val="zh-CN"/>
              </w:rPr>
              <w:t>有效标价的确认：各投标单位的最终报价不能超出最高限价，否则视为无效投标。</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1861"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计量单位</w:t>
            </w:r>
          </w:p>
        </w:tc>
        <w:tc>
          <w:tcPr>
            <w:tcW w:w="5943"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bCs/>
                <w:kern w:val="0"/>
                <w:szCs w:val="21"/>
              </w:rPr>
            </w:pPr>
            <w:r>
              <w:rPr>
                <w:rFonts w:hint="eastAsia" w:cs="宋体" w:asciiTheme="minorEastAsia" w:hAnsiTheme="minorEastAsia" w:eastAsiaTheme="minorEastAsia"/>
              </w:rPr>
              <w:t>■</w:t>
            </w:r>
            <w:r>
              <w:rPr>
                <w:rFonts w:hint="eastAsia" w:cs="宋体" w:asciiTheme="minorEastAsia" w:hAnsiTheme="minorEastAsia" w:eastAsiaTheme="minorEastAsia"/>
                <w:bCs/>
                <w:kern w:val="0"/>
                <w:szCs w:val="21"/>
              </w:rPr>
              <w:t>中华人民共和国法定计量单位</w:t>
            </w:r>
          </w:p>
        </w:tc>
      </w:tr>
      <w:tr>
        <w:tblPrEx>
          <w:tblCellMar>
            <w:top w:w="0" w:type="dxa"/>
            <w:left w:w="108" w:type="dxa"/>
            <w:bottom w:w="0" w:type="dxa"/>
            <w:right w:w="108" w:type="dxa"/>
          </w:tblCellMar>
        </w:tblPrEx>
        <w:trPr>
          <w:trHeight w:val="815"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6.1</w:t>
            </w:r>
          </w:p>
        </w:tc>
        <w:tc>
          <w:tcPr>
            <w:tcW w:w="1861"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rPr>
              <w:t>现场考察、开标前答疑会</w:t>
            </w:r>
          </w:p>
        </w:tc>
        <w:tc>
          <w:tcPr>
            <w:tcW w:w="5943"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kern w:val="0"/>
                <w:szCs w:val="21"/>
              </w:rPr>
            </w:pPr>
            <w:r>
              <w:rPr>
                <w:rFonts w:hint="eastAsia" w:cs="宋体" w:asciiTheme="minorEastAsia" w:hAnsiTheme="minorEastAsia" w:eastAsiaTheme="minorEastAsia"/>
              </w:rPr>
              <w:t>■</w:t>
            </w:r>
            <w:r>
              <w:rPr>
                <w:rFonts w:hint="eastAsia" w:cs="宋体" w:asciiTheme="minorEastAsia" w:hAnsiTheme="minorEastAsia" w:eastAsiaTheme="minorEastAsia"/>
                <w:kern w:val="0"/>
                <w:szCs w:val="21"/>
              </w:rPr>
              <w:t>不组织。</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10.3</w:t>
            </w:r>
          </w:p>
        </w:tc>
        <w:tc>
          <w:tcPr>
            <w:tcW w:w="1861"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核心产品</w:t>
            </w:r>
          </w:p>
        </w:tc>
        <w:tc>
          <w:tcPr>
            <w:tcW w:w="5943" w:type="dxa"/>
            <w:tcBorders>
              <w:top w:val="single" w:color="auto" w:sz="4" w:space="0"/>
              <w:left w:val="single" w:color="auto" w:sz="4" w:space="0"/>
              <w:bottom w:val="single" w:color="auto" w:sz="4" w:space="0"/>
              <w:right w:val="single" w:color="auto" w:sz="4" w:space="0"/>
            </w:tcBorders>
            <w:vAlign w:val="center"/>
          </w:tcPr>
          <w:p>
            <w:pPr>
              <w:rPr>
                <w:rFonts w:hint="eastAsia"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无</w:t>
            </w:r>
          </w:p>
        </w:tc>
      </w:tr>
      <w:tr>
        <w:tblPrEx>
          <w:tblCellMar>
            <w:top w:w="0" w:type="dxa"/>
            <w:left w:w="108" w:type="dxa"/>
            <w:bottom w:w="0" w:type="dxa"/>
            <w:right w:w="108" w:type="dxa"/>
          </w:tblCellMar>
        </w:tblPrEx>
        <w:trPr>
          <w:trHeight w:val="637"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11.3</w:t>
            </w:r>
          </w:p>
        </w:tc>
        <w:tc>
          <w:tcPr>
            <w:tcW w:w="1861"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样品或演示</w:t>
            </w:r>
          </w:p>
        </w:tc>
        <w:tc>
          <w:tcPr>
            <w:tcW w:w="5943"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kern w:val="0"/>
                <w:szCs w:val="21"/>
              </w:rPr>
            </w:pPr>
            <w:r>
              <w:rPr>
                <w:rFonts w:hint="eastAsia" w:cs="宋体" w:asciiTheme="minorEastAsia" w:hAnsiTheme="minorEastAsia" w:eastAsiaTheme="minorEastAsia"/>
              </w:rPr>
              <w:t>■</w:t>
            </w:r>
            <w:r>
              <w:rPr>
                <w:rFonts w:hint="eastAsia" w:cs="宋体" w:asciiTheme="minorEastAsia" w:hAnsiTheme="minorEastAsia" w:eastAsiaTheme="minorEastAsia"/>
                <w:kern w:val="0"/>
                <w:szCs w:val="21"/>
              </w:rPr>
              <w:t>不需要</w:t>
            </w:r>
            <w:r>
              <w:rPr>
                <w:rFonts w:hint="eastAsia" w:cs="宋体" w:asciiTheme="minorEastAsia" w:hAnsiTheme="minorEastAsia" w:eastAsiaTheme="minorEastAsia"/>
                <w:bCs/>
                <w:kern w:val="0"/>
                <w:szCs w:val="21"/>
              </w:rPr>
              <w:t>提供样品</w:t>
            </w:r>
          </w:p>
          <w:p>
            <w:pPr>
              <w:rPr>
                <w:rFonts w:cs="宋体" w:asciiTheme="minorEastAsia" w:hAnsiTheme="minorEastAsia" w:eastAsiaTheme="minorEastAsia"/>
                <w:kern w:val="0"/>
                <w:szCs w:val="21"/>
              </w:rPr>
            </w:pPr>
            <w:r>
              <w:rPr>
                <w:rFonts w:hint="eastAsia" w:cs="宋体" w:asciiTheme="minorEastAsia" w:hAnsiTheme="minorEastAsia" w:eastAsiaTheme="minorEastAsia"/>
              </w:rPr>
              <w:t>■</w:t>
            </w:r>
            <w:r>
              <w:rPr>
                <w:rFonts w:hint="eastAsia" w:cs="宋体" w:asciiTheme="minorEastAsia" w:hAnsiTheme="minorEastAsia" w:eastAsiaTheme="minorEastAsia"/>
                <w:kern w:val="0"/>
                <w:szCs w:val="21"/>
              </w:rPr>
              <w:t>不</w:t>
            </w:r>
            <w:r>
              <w:rPr>
                <w:rFonts w:hint="eastAsia" w:cs="宋体" w:asciiTheme="minorEastAsia" w:hAnsiTheme="minorEastAsia" w:eastAsiaTheme="minorEastAsia"/>
                <w:bCs/>
                <w:kern w:val="0"/>
                <w:szCs w:val="21"/>
              </w:rPr>
              <w:t>需要提供演示</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12.1</w:t>
            </w:r>
          </w:p>
        </w:tc>
        <w:tc>
          <w:tcPr>
            <w:tcW w:w="1861"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投标报价货币要求</w:t>
            </w:r>
          </w:p>
        </w:tc>
        <w:tc>
          <w:tcPr>
            <w:tcW w:w="5943"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所有投标均按</w:t>
            </w:r>
            <w:r>
              <w:rPr>
                <w:rFonts w:hint="eastAsia" w:cs="宋体" w:asciiTheme="minorEastAsia" w:hAnsiTheme="minorEastAsia" w:eastAsiaTheme="minorEastAsia"/>
                <w:kern w:val="0"/>
                <w:szCs w:val="21"/>
                <w:u w:val="single"/>
              </w:rPr>
              <w:t>人民币</w:t>
            </w:r>
            <w:r>
              <w:rPr>
                <w:rFonts w:hint="eastAsia" w:cs="宋体" w:asciiTheme="minorEastAsia" w:hAnsiTheme="minorEastAsia" w:eastAsiaTheme="minorEastAsia"/>
                <w:kern w:val="0"/>
                <w:szCs w:val="21"/>
              </w:rPr>
              <w:t>货币进行报价。</w:t>
            </w:r>
          </w:p>
        </w:tc>
      </w:tr>
      <w:tr>
        <w:tblPrEx>
          <w:tblCellMar>
            <w:top w:w="0" w:type="dxa"/>
            <w:left w:w="108" w:type="dxa"/>
            <w:bottom w:w="0" w:type="dxa"/>
            <w:right w:w="108" w:type="dxa"/>
          </w:tblCellMar>
        </w:tblPrEx>
        <w:trPr>
          <w:trHeight w:val="524"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13.1</w:t>
            </w:r>
          </w:p>
        </w:tc>
        <w:tc>
          <w:tcPr>
            <w:tcW w:w="1861" w:type="dxa"/>
            <w:tcBorders>
              <w:top w:val="single" w:color="auto" w:sz="4" w:space="0"/>
              <w:left w:val="single" w:color="auto" w:sz="4" w:space="0"/>
              <w:bottom w:val="single" w:color="auto" w:sz="8" w:space="0"/>
              <w:right w:val="single" w:color="auto" w:sz="8"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投标保证金</w:t>
            </w:r>
          </w:p>
        </w:tc>
        <w:tc>
          <w:tcPr>
            <w:tcW w:w="5943" w:type="dxa"/>
            <w:tcBorders>
              <w:top w:val="single" w:color="auto" w:sz="4" w:space="0"/>
              <w:left w:val="nil"/>
              <w:bottom w:val="single" w:color="auto" w:sz="8" w:space="0"/>
              <w:right w:val="single" w:color="auto" w:sz="8" w:space="0"/>
            </w:tcBorders>
            <w:vAlign w:val="center"/>
          </w:tcPr>
          <w:p>
            <w:pPr>
              <w:pStyle w:val="6"/>
              <w:rPr>
                <w:rFonts w:hint="eastAsia" w:cs="宋体" w:asciiTheme="minorEastAsia" w:hAnsiTheme="minorEastAsia" w:eastAsiaTheme="minorEastAsia"/>
                <w:szCs w:val="21"/>
                <w:lang w:eastAsia="zh-CN"/>
              </w:rPr>
            </w:pPr>
            <w:r>
              <w:rPr>
                <w:rFonts w:hint="eastAsia" w:cs="宋体" w:asciiTheme="minorEastAsia" w:hAnsiTheme="minorEastAsia" w:eastAsiaTheme="minorEastAsia"/>
                <w:kern w:val="0"/>
                <w:szCs w:val="21"/>
                <w:highlight w:val="none"/>
                <w:lang w:val="en-US" w:eastAsia="zh-CN"/>
              </w:rPr>
              <w:t>无</w:t>
            </w:r>
          </w:p>
        </w:tc>
      </w:tr>
      <w:tr>
        <w:tblPrEx>
          <w:tblCellMar>
            <w:top w:w="0" w:type="dxa"/>
            <w:left w:w="108" w:type="dxa"/>
            <w:bottom w:w="0" w:type="dxa"/>
            <w:right w:w="108" w:type="dxa"/>
          </w:tblCellMar>
        </w:tblPrEx>
        <w:trPr>
          <w:trHeight w:val="483"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15.1</w:t>
            </w:r>
          </w:p>
        </w:tc>
        <w:tc>
          <w:tcPr>
            <w:tcW w:w="1861" w:type="dxa"/>
            <w:tcBorders>
              <w:top w:val="single" w:color="auto" w:sz="4" w:space="0"/>
              <w:left w:val="single" w:color="auto" w:sz="4" w:space="0"/>
              <w:bottom w:val="single" w:color="auto" w:sz="8" w:space="0"/>
              <w:right w:val="single" w:color="auto" w:sz="8"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投标有效期</w:t>
            </w:r>
          </w:p>
        </w:tc>
        <w:tc>
          <w:tcPr>
            <w:tcW w:w="5943" w:type="dxa"/>
            <w:tcBorders>
              <w:top w:val="single" w:color="auto" w:sz="4" w:space="0"/>
              <w:left w:val="nil"/>
              <w:bottom w:val="single" w:color="auto" w:sz="8" w:space="0"/>
              <w:right w:val="single" w:color="auto" w:sz="8" w:space="0"/>
            </w:tcBorders>
            <w:vAlign w:val="center"/>
          </w:tcPr>
          <w:p>
            <w:pPr>
              <w:pStyle w:val="6"/>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u w:val="single"/>
              </w:rPr>
              <w:t xml:space="preserve">  90  </w:t>
            </w:r>
            <w:r>
              <w:rPr>
                <w:rFonts w:hint="eastAsia" w:cs="宋体" w:asciiTheme="minorEastAsia" w:hAnsiTheme="minorEastAsia" w:eastAsiaTheme="minorEastAsia"/>
                <w:kern w:val="0"/>
                <w:szCs w:val="21"/>
              </w:rPr>
              <w:t>日历日</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16</w:t>
            </w:r>
          </w:p>
        </w:tc>
        <w:tc>
          <w:tcPr>
            <w:tcW w:w="1861" w:type="dxa"/>
            <w:tcBorders>
              <w:top w:val="single" w:color="auto" w:sz="4" w:space="0"/>
              <w:left w:val="single" w:color="auto" w:sz="4" w:space="0"/>
              <w:bottom w:val="single" w:color="auto" w:sz="8" w:space="0"/>
              <w:right w:val="single" w:color="auto" w:sz="8" w:space="0"/>
            </w:tcBorders>
            <w:vAlign w:val="center"/>
          </w:tcPr>
          <w:p>
            <w:pPr>
              <w:widowControl/>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投标文件的签署及规定</w:t>
            </w:r>
          </w:p>
        </w:tc>
        <w:tc>
          <w:tcPr>
            <w:tcW w:w="5943" w:type="dxa"/>
            <w:tcBorders>
              <w:top w:val="single" w:color="auto" w:sz="4" w:space="0"/>
              <w:left w:val="nil"/>
              <w:bottom w:val="single" w:color="auto" w:sz="8" w:space="0"/>
              <w:right w:val="single" w:color="auto" w:sz="8" w:space="0"/>
            </w:tcBorders>
            <w:vAlign w:val="center"/>
          </w:tcPr>
          <w:p>
            <w:pPr>
              <w:widowControl/>
              <w:rPr>
                <w:rFonts w:cs="宋体" w:asciiTheme="minorEastAsia" w:hAnsiTheme="minorEastAsia" w:eastAsiaTheme="minorEastAsia"/>
                <w:kern w:val="0"/>
                <w:szCs w:val="21"/>
                <w:u w:val="single"/>
              </w:rPr>
            </w:pPr>
            <w:r>
              <w:rPr>
                <w:rFonts w:hint="eastAsia" w:cs="宋体" w:asciiTheme="minorEastAsia" w:hAnsiTheme="minorEastAsia" w:eastAsiaTheme="minorEastAsia"/>
                <w:b/>
                <w:bCs/>
                <w:szCs w:val="21"/>
              </w:rPr>
              <w:t>按照采购文件规定要求签署、盖章，采购文件第二章中给出的格式中所有需签字、盖章的都必须签字及盖章，电子投标文件须上传签字盖章且带有标签的PDF投标文件。</w:t>
            </w:r>
          </w:p>
        </w:tc>
      </w:tr>
      <w:tr>
        <w:tblPrEx>
          <w:tblCellMar>
            <w:top w:w="0" w:type="dxa"/>
            <w:left w:w="108" w:type="dxa"/>
            <w:bottom w:w="0" w:type="dxa"/>
            <w:right w:w="108" w:type="dxa"/>
          </w:tblCellMar>
        </w:tblPrEx>
        <w:trPr>
          <w:trHeight w:val="328"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16.1</w:t>
            </w:r>
          </w:p>
        </w:tc>
        <w:tc>
          <w:tcPr>
            <w:tcW w:w="1861" w:type="dxa"/>
            <w:tcBorders>
              <w:top w:val="nil"/>
              <w:left w:val="single" w:color="auto" w:sz="4" w:space="0"/>
              <w:bottom w:val="single" w:color="auto" w:sz="4" w:space="0"/>
              <w:right w:val="single" w:color="auto" w:sz="8"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szCs w:val="21"/>
              </w:rPr>
              <w:t>投标文件及电子文档份数</w:t>
            </w:r>
          </w:p>
        </w:tc>
        <w:tc>
          <w:tcPr>
            <w:tcW w:w="5943" w:type="dxa"/>
            <w:tcBorders>
              <w:top w:val="nil"/>
              <w:left w:val="nil"/>
              <w:bottom w:val="single" w:color="auto" w:sz="4" w:space="0"/>
              <w:right w:val="single" w:color="auto" w:sz="8" w:space="0"/>
            </w:tcBorders>
            <w:vAlign w:val="center"/>
          </w:tcPr>
          <w:p>
            <w:pPr>
              <w:widowControl/>
              <w:rPr>
                <w:rFonts w:cs="宋体" w:asciiTheme="minorEastAsia" w:hAnsiTheme="minorEastAsia" w:eastAsiaTheme="minorEastAsia"/>
                <w:kern w:val="0"/>
                <w:szCs w:val="21"/>
              </w:rPr>
            </w:pPr>
            <w:r>
              <w:rPr>
                <w:rFonts w:hint="eastAsia" w:cs="宋体" w:asciiTheme="minorEastAsia" w:hAnsiTheme="minorEastAsia" w:eastAsiaTheme="minorEastAsia"/>
                <w:b/>
                <w:bCs/>
                <w:szCs w:val="21"/>
              </w:rPr>
              <w:t>纸质文件不须提供，电子文档（U盘） 5 份，中标后如招标人需要纸质成交文件，成交单位须随时提供，提供的纸质文件须和投标时上传的电子版文件保持一致。</w:t>
            </w:r>
          </w:p>
        </w:tc>
      </w:tr>
      <w:tr>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18.1</w:t>
            </w:r>
          </w:p>
        </w:tc>
        <w:tc>
          <w:tcPr>
            <w:tcW w:w="1861" w:type="dxa"/>
            <w:tcBorders>
              <w:top w:val="nil"/>
              <w:left w:val="single" w:color="auto" w:sz="4" w:space="0"/>
              <w:bottom w:val="single" w:color="auto" w:sz="4" w:space="0"/>
              <w:right w:val="single" w:color="auto" w:sz="8" w:space="0"/>
            </w:tcBorders>
            <w:vAlign w:val="center"/>
          </w:tcPr>
          <w:p>
            <w:pPr>
              <w:widowControl/>
              <w:jc w:val="center"/>
              <w:rPr>
                <w:rFonts w:cs="宋体" w:asciiTheme="minorEastAsia" w:hAnsiTheme="minorEastAsia" w:eastAsiaTheme="minorEastAsia"/>
                <w:szCs w:val="21"/>
              </w:rPr>
            </w:pPr>
            <w:r>
              <w:rPr>
                <w:rFonts w:hint="eastAsia" w:cs="宋体" w:asciiTheme="minorEastAsia" w:hAnsiTheme="minorEastAsia" w:eastAsiaTheme="minorEastAsia"/>
                <w:szCs w:val="21"/>
              </w:rPr>
              <w:t>递交投标文件截止时间、地点</w:t>
            </w:r>
          </w:p>
        </w:tc>
        <w:tc>
          <w:tcPr>
            <w:tcW w:w="5943" w:type="dxa"/>
            <w:tcBorders>
              <w:top w:val="nil"/>
              <w:left w:val="nil"/>
              <w:bottom w:val="single" w:color="auto" w:sz="4" w:space="0"/>
              <w:right w:val="single" w:color="auto" w:sz="8" w:space="0"/>
            </w:tcBorders>
            <w:vAlign w:val="center"/>
          </w:tcPr>
          <w:p>
            <w:pPr>
              <w:widowControl/>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详见招标公告，以招标公告规定时间、地点为准。</w:t>
            </w:r>
          </w:p>
        </w:tc>
      </w:tr>
      <w:tr>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20.1</w:t>
            </w:r>
          </w:p>
        </w:tc>
        <w:tc>
          <w:tcPr>
            <w:tcW w:w="1861" w:type="dxa"/>
            <w:tcBorders>
              <w:top w:val="nil"/>
              <w:left w:val="single" w:color="auto" w:sz="4" w:space="0"/>
              <w:bottom w:val="single" w:color="auto" w:sz="4" w:space="0"/>
              <w:right w:val="single" w:color="auto" w:sz="8" w:space="0"/>
            </w:tcBorders>
            <w:vAlign w:val="center"/>
          </w:tcPr>
          <w:p>
            <w:pPr>
              <w:widowControl/>
              <w:jc w:val="center"/>
              <w:rPr>
                <w:rFonts w:cs="宋体" w:asciiTheme="minorEastAsia" w:hAnsiTheme="minorEastAsia" w:eastAsiaTheme="minorEastAsia"/>
                <w:szCs w:val="21"/>
              </w:rPr>
            </w:pPr>
            <w:r>
              <w:rPr>
                <w:rFonts w:hint="eastAsia" w:cs="宋体" w:asciiTheme="minorEastAsia" w:hAnsiTheme="minorEastAsia" w:eastAsiaTheme="minorEastAsia"/>
                <w:szCs w:val="21"/>
              </w:rPr>
              <w:t>开标时间、地点</w:t>
            </w:r>
          </w:p>
        </w:tc>
        <w:tc>
          <w:tcPr>
            <w:tcW w:w="5943" w:type="dxa"/>
            <w:tcBorders>
              <w:top w:val="nil"/>
              <w:left w:val="nil"/>
              <w:bottom w:val="single" w:color="auto" w:sz="4" w:space="0"/>
              <w:right w:val="single" w:color="auto" w:sz="8" w:space="0"/>
            </w:tcBorders>
            <w:vAlign w:val="center"/>
          </w:tcPr>
          <w:p>
            <w:pPr>
              <w:widowControl/>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详见招标公告，以招标公告规定时间、地点为准。</w:t>
            </w:r>
          </w:p>
        </w:tc>
      </w:tr>
      <w:tr>
        <w:tblPrEx>
          <w:tblCellMar>
            <w:top w:w="0" w:type="dxa"/>
            <w:left w:w="108" w:type="dxa"/>
            <w:bottom w:w="0" w:type="dxa"/>
            <w:right w:w="108" w:type="dxa"/>
          </w:tblCellMar>
        </w:tblPrEx>
        <w:trPr>
          <w:trHeight w:val="545"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21</w:t>
            </w:r>
          </w:p>
        </w:tc>
        <w:tc>
          <w:tcPr>
            <w:tcW w:w="1861" w:type="dxa"/>
            <w:tcBorders>
              <w:top w:val="nil"/>
              <w:left w:val="single" w:color="auto" w:sz="4" w:space="0"/>
              <w:bottom w:val="single" w:color="auto" w:sz="4" w:space="0"/>
              <w:right w:val="single" w:color="auto" w:sz="8" w:space="0"/>
            </w:tcBorders>
            <w:vAlign w:val="center"/>
          </w:tcPr>
          <w:p>
            <w:pPr>
              <w:widowControl/>
              <w:jc w:val="center"/>
              <w:rPr>
                <w:rFonts w:cs="宋体" w:asciiTheme="minorEastAsia" w:hAnsiTheme="minorEastAsia" w:eastAsiaTheme="minorEastAsia"/>
                <w:szCs w:val="21"/>
              </w:rPr>
            </w:pPr>
            <w:r>
              <w:rPr>
                <w:rFonts w:hint="eastAsia" w:cs="宋体" w:asciiTheme="minorEastAsia" w:hAnsiTheme="minorEastAsia" w:eastAsiaTheme="minorEastAsia"/>
                <w:szCs w:val="21"/>
              </w:rPr>
              <w:t>评标委员会组成</w:t>
            </w:r>
          </w:p>
        </w:tc>
        <w:tc>
          <w:tcPr>
            <w:tcW w:w="5943" w:type="dxa"/>
            <w:tcBorders>
              <w:top w:val="nil"/>
              <w:left w:val="nil"/>
              <w:bottom w:val="single" w:color="auto" w:sz="4" w:space="0"/>
              <w:right w:val="single" w:color="auto" w:sz="8" w:space="0"/>
            </w:tcBorders>
            <w:vAlign w:val="center"/>
          </w:tcPr>
          <w:p>
            <w:pPr>
              <w:widowControl/>
              <w:rPr>
                <w:rFonts w:cs="宋体" w:asciiTheme="minorEastAsia" w:hAnsiTheme="minorEastAsia" w:eastAsiaTheme="minorEastAsia"/>
                <w:kern w:val="0"/>
                <w:szCs w:val="21"/>
              </w:rPr>
            </w:pPr>
            <w:r>
              <w:rPr>
                <w:rFonts w:hint="eastAsia" w:cs="宋体" w:asciiTheme="minorEastAsia" w:hAnsiTheme="minorEastAsia" w:eastAsiaTheme="minorEastAsia"/>
                <w:szCs w:val="21"/>
                <w:highlight w:val="none"/>
              </w:rPr>
              <w:t>评标委员会由招标人代表</w:t>
            </w:r>
            <w:r>
              <w:rPr>
                <w:rFonts w:hint="eastAsia" w:cs="宋体" w:asciiTheme="minorEastAsia" w:hAnsiTheme="minorEastAsia" w:eastAsiaTheme="minorEastAsia"/>
                <w:szCs w:val="21"/>
                <w:highlight w:val="none"/>
                <w:u w:val="single"/>
              </w:rPr>
              <w:t>1</w:t>
            </w:r>
            <w:r>
              <w:rPr>
                <w:rFonts w:hint="eastAsia" w:cs="宋体" w:asciiTheme="minorEastAsia" w:hAnsiTheme="minorEastAsia" w:eastAsiaTheme="minorEastAsia"/>
                <w:szCs w:val="21"/>
                <w:highlight w:val="none"/>
              </w:rPr>
              <w:t>人，评审专家</w:t>
            </w:r>
            <w:r>
              <w:rPr>
                <w:rFonts w:hint="eastAsia" w:cs="宋体" w:asciiTheme="minorEastAsia" w:hAnsiTheme="minorEastAsia" w:eastAsiaTheme="minorEastAsia"/>
                <w:szCs w:val="21"/>
                <w:highlight w:val="none"/>
                <w:u w:val="single"/>
              </w:rPr>
              <w:t>4</w:t>
            </w:r>
            <w:r>
              <w:rPr>
                <w:rFonts w:hint="eastAsia" w:cs="宋体" w:asciiTheme="minorEastAsia" w:hAnsiTheme="minorEastAsia" w:eastAsiaTheme="minorEastAsia"/>
                <w:szCs w:val="21"/>
                <w:highlight w:val="none"/>
              </w:rPr>
              <w:t>人组成，共</w:t>
            </w:r>
            <w:r>
              <w:rPr>
                <w:rFonts w:hint="eastAsia" w:cs="宋体" w:asciiTheme="minorEastAsia" w:hAnsiTheme="minorEastAsia" w:eastAsiaTheme="minorEastAsia"/>
                <w:szCs w:val="21"/>
                <w:highlight w:val="none"/>
                <w:u w:val="single"/>
              </w:rPr>
              <w:t xml:space="preserve">5 </w:t>
            </w:r>
            <w:r>
              <w:rPr>
                <w:rFonts w:hint="eastAsia" w:cs="宋体" w:asciiTheme="minorEastAsia" w:hAnsiTheme="minorEastAsia" w:eastAsiaTheme="minorEastAsia"/>
                <w:szCs w:val="21"/>
                <w:highlight w:val="none"/>
              </w:rPr>
              <w:t>人</w:t>
            </w:r>
            <w:r>
              <w:rPr>
                <w:rFonts w:hint="eastAsia" w:cs="宋体" w:asciiTheme="minorEastAsia" w:hAnsiTheme="minorEastAsia" w:eastAsiaTheme="minorEastAsia"/>
                <w:szCs w:val="21"/>
              </w:rPr>
              <w:t xml:space="preserve">。 </w:t>
            </w:r>
          </w:p>
        </w:tc>
      </w:tr>
      <w:tr>
        <w:tblPrEx>
          <w:tblCellMar>
            <w:top w:w="0" w:type="dxa"/>
            <w:left w:w="108" w:type="dxa"/>
            <w:bottom w:w="0" w:type="dxa"/>
            <w:right w:w="108" w:type="dxa"/>
          </w:tblCellMar>
        </w:tblPrEx>
        <w:trPr>
          <w:trHeight w:val="1239"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25.1</w:t>
            </w:r>
          </w:p>
        </w:tc>
        <w:tc>
          <w:tcPr>
            <w:tcW w:w="1861"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cs="宋体" w:asciiTheme="minorEastAsia" w:hAnsiTheme="minorEastAsia" w:eastAsiaTheme="minorEastAsia"/>
                <w:szCs w:val="21"/>
              </w:rPr>
            </w:pPr>
            <w:r>
              <w:rPr>
                <w:rFonts w:hint="eastAsia" w:cs="宋体" w:asciiTheme="minorEastAsia" w:hAnsiTheme="minorEastAsia" w:eastAsiaTheme="minorEastAsia"/>
                <w:szCs w:val="21"/>
              </w:rPr>
              <w:t>样品的评审方法以及评审标准</w:t>
            </w:r>
          </w:p>
          <w:p>
            <w:pPr>
              <w:shd w:val="clear" w:color="auto" w:fill="FFFFFF"/>
              <w:jc w:val="center"/>
              <w:rPr>
                <w:rFonts w:cs="宋体" w:asciiTheme="minorEastAsia" w:hAnsiTheme="minorEastAsia" w:eastAsiaTheme="minorEastAsia"/>
                <w:szCs w:val="21"/>
              </w:rPr>
            </w:pPr>
            <w:r>
              <w:rPr>
                <w:rFonts w:hint="eastAsia" w:cs="宋体" w:asciiTheme="minorEastAsia" w:hAnsiTheme="minorEastAsia" w:eastAsiaTheme="minorEastAsia"/>
                <w:szCs w:val="21"/>
              </w:rPr>
              <w:t>演示的评审方法及评审标准</w:t>
            </w:r>
          </w:p>
        </w:tc>
        <w:tc>
          <w:tcPr>
            <w:tcW w:w="5943"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无</w:t>
            </w:r>
          </w:p>
        </w:tc>
      </w:tr>
      <w:tr>
        <w:tblPrEx>
          <w:tblCellMar>
            <w:top w:w="0" w:type="dxa"/>
            <w:left w:w="108" w:type="dxa"/>
            <w:bottom w:w="0" w:type="dxa"/>
            <w:right w:w="108" w:type="dxa"/>
          </w:tblCellMar>
        </w:tblPrEx>
        <w:trPr>
          <w:trHeight w:val="485"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27.2</w:t>
            </w:r>
          </w:p>
        </w:tc>
        <w:tc>
          <w:tcPr>
            <w:tcW w:w="1861"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szCs w:val="21"/>
              </w:rPr>
            </w:pPr>
            <w:r>
              <w:rPr>
                <w:rFonts w:hint="eastAsia" w:cs="宋体" w:asciiTheme="minorEastAsia" w:hAnsiTheme="minorEastAsia" w:eastAsiaTheme="minorEastAsia"/>
                <w:szCs w:val="21"/>
              </w:rPr>
              <w:t>评标办法</w:t>
            </w:r>
          </w:p>
        </w:tc>
        <w:tc>
          <w:tcPr>
            <w:tcW w:w="5943" w:type="dxa"/>
            <w:tcBorders>
              <w:top w:val="single" w:color="auto" w:sz="4" w:space="0"/>
              <w:left w:val="single" w:color="auto" w:sz="4" w:space="0"/>
              <w:bottom w:val="single" w:color="auto" w:sz="4" w:space="0"/>
              <w:right w:val="single" w:color="auto" w:sz="4" w:space="0"/>
            </w:tcBorders>
            <w:vAlign w:val="center"/>
          </w:tcPr>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综合评分法</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29.2</w:t>
            </w:r>
          </w:p>
        </w:tc>
        <w:tc>
          <w:tcPr>
            <w:tcW w:w="1861"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推荐中标候选人的数量</w:t>
            </w:r>
          </w:p>
        </w:tc>
        <w:tc>
          <w:tcPr>
            <w:tcW w:w="5943" w:type="dxa"/>
            <w:tcBorders>
              <w:top w:val="single" w:color="auto" w:sz="4" w:space="0"/>
              <w:left w:val="single" w:color="auto" w:sz="4" w:space="0"/>
              <w:bottom w:val="single" w:color="auto" w:sz="4" w:space="0"/>
              <w:right w:val="single" w:color="auto" w:sz="4" w:space="0"/>
            </w:tcBorders>
            <w:vAlign w:val="center"/>
          </w:tcPr>
          <w:p>
            <w:pPr>
              <w:widowControl/>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u w:val="single"/>
              </w:rPr>
              <w:t xml:space="preserve"> 3家  </w:t>
            </w:r>
          </w:p>
        </w:tc>
      </w:tr>
      <w:tr>
        <w:tblPrEx>
          <w:tblCellMar>
            <w:top w:w="0" w:type="dxa"/>
            <w:left w:w="108" w:type="dxa"/>
            <w:bottom w:w="0" w:type="dxa"/>
            <w:right w:w="108" w:type="dxa"/>
          </w:tblCellMar>
        </w:tblPrEx>
        <w:trPr>
          <w:trHeight w:val="539"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31</w:t>
            </w:r>
          </w:p>
        </w:tc>
        <w:tc>
          <w:tcPr>
            <w:tcW w:w="1861"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确定中标人的方式</w:t>
            </w:r>
          </w:p>
        </w:tc>
        <w:tc>
          <w:tcPr>
            <w:tcW w:w="5943" w:type="dxa"/>
            <w:tcBorders>
              <w:top w:val="single" w:color="auto" w:sz="4" w:space="0"/>
              <w:left w:val="single" w:color="auto" w:sz="4" w:space="0"/>
              <w:bottom w:val="single" w:color="auto" w:sz="4" w:space="0"/>
              <w:right w:val="single" w:color="auto" w:sz="4" w:space="0"/>
            </w:tcBorders>
            <w:vAlign w:val="center"/>
          </w:tcPr>
          <w:p>
            <w:pPr>
              <w:widowControl/>
              <w:rPr>
                <w:rFonts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中标人数量：</w:t>
            </w:r>
            <w:r>
              <w:rPr>
                <w:rFonts w:hint="eastAsia" w:cs="宋体" w:asciiTheme="minorEastAsia" w:hAnsiTheme="minorEastAsia" w:eastAsiaTheme="minorEastAsia"/>
                <w:kern w:val="0"/>
                <w:szCs w:val="21"/>
                <w:highlight w:val="none"/>
                <w:u w:val="single"/>
              </w:rPr>
              <w:t>1家</w:t>
            </w:r>
          </w:p>
          <w:p>
            <w:pPr>
              <w:widowControl/>
              <w:rPr>
                <w:rFonts w:cs="宋体" w:asciiTheme="minorEastAsia" w:hAnsiTheme="minorEastAsia" w:eastAsiaTheme="minorEastAsia"/>
                <w:kern w:val="0"/>
                <w:szCs w:val="21"/>
                <w:highlight w:val="none"/>
                <w:u w:val="single"/>
              </w:rPr>
            </w:pPr>
            <w:r>
              <w:rPr>
                <w:rFonts w:hint="eastAsia" w:cs="宋体" w:asciiTheme="minorEastAsia" w:hAnsiTheme="minorEastAsia" w:eastAsiaTheme="minorEastAsia"/>
                <w:highlight w:val="none"/>
              </w:rPr>
              <w:t>■</w:t>
            </w:r>
            <w:r>
              <w:rPr>
                <w:rFonts w:hint="eastAsia" w:cs="宋体" w:asciiTheme="minorEastAsia" w:hAnsiTheme="minorEastAsia" w:eastAsiaTheme="minorEastAsia"/>
                <w:kern w:val="0"/>
                <w:szCs w:val="21"/>
                <w:highlight w:val="none"/>
              </w:rPr>
              <w:t>招标人委托评标委员会直接确定中标人</w:t>
            </w:r>
          </w:p>
        </w:tc>
      </w:tr>
      <w:tr>
        <w:tblPrEx>
          <w:tblCellMar>
            <w:top w:w="0" w:type="dxa"/>
            <w:left w:w="108" w:type="dxa"/>
            <w:bottom w:w="0" w:type="dxa"/>
            <w:right w:w="108" w:type="dxa"/>
          </w:tblCellMar>
        </w:tblPrEx>
        <w:trPr>
          <w:trHeight w:val="508"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35.1</w:t>
            </w:r>
          </w:p>
        </w:tc>
        <w:tc>
          <w:tcPr>
            <w:tcW w:w="1861"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cs="宋体" w:asciiTheme="minorEastAsia" w:hAnsiTheme="minorEastAsia" w:eastAsiaTheme="minorEastAsia"/>
                <w:kern w:val="0"/>
                <w:szCs w:val="21"/>
              </w:rPr>
            </w:pPr>
            <w:r>
              <w:rPr>
                <w:rFonts w:hint="eastAsia" w:cs="宋体" w:asciiTheme="minorEastAsia" w:hAnsiTheme="minorEastAsia" w:eastAsiaTheme="minorEastAsia"/>
                <w:szCs w:val="21"/>
              </w:rPr>
              <w:t>履约保证金</w:t>
            </w:r>
          </w:p>
        </w:tc>
        <w:tc>
          <w:tcPr>
            <w:tcW w:w="5943" w:type="dxa"/>
            <w:tcBorders>
              <w:top w:val="single" w:color="auto" w:sz="4" w:space="0"/>
              <w:left w:val="single" w:color="auto" w:sz="4" w:space="0"/>
              <w:bottom w:val="single" w:color="auto" w:sz="4" w:space="0"/>
              <w:right w:val="single" w:color="auto" w:sz="4" w:space="0"/>
            </w:tcBorders>
            <w:vAlign w:val="center"/>
          </w:tcPr>
          <w:p>
            <w:pPr>
              <w:shd w:val="clear" w:color="auto" w:fill="FFFFFF"/>
              <w:jc w:val="left"/>
              <w:rPr>
                <w:rFonts w:cs="宋体" w:asciiTheme="minorEastAsia" w:hAnsiTheme="minorEastAsia" w:eastAsiaTheme="minorEastAsia"/>
                <w:szCs w:val="21"/>
              </w:rPr>
            </w:pPr>
            <w:r>
              <w:rPr>
                <w:rFonts w:hint="eastAsia" w:cs="宋体" w:asciiTheme="minorEastAsia" w:hAnsiTheme="minorEastAsia" w:eastAsiaTheme="minorEastAsia"/>
              </w:rPr>
              <w:t>■</w:t>
            </w:r>
            <w:r>
              <w:rPr>
                <w:rFonts w:hint="eastAsia" w:cs="宋体" w:asciiTheme="minorEastAsia" w:hAnsiTheme="minorEastAsia" w:eastAsiaTheme="minorEastAsia"/>
                <w:szCs w:val="21"/>
              </w:rPr>
              <w:t>本项目不收取履约保证金</w:t>
            </w:r>
          </w:p>
        </w:tc>
      </w:tr>
      <w:tr>
        <w:tblPrEx>
          <w:tblCellMar>
            <w:top w:w="0" w:type="dxa"/>
            <w:left w:w="108" w:type="dxa"/>
            <w:bottom w:w="0" w:type="dxa"/>
            <w:right w:w="108" w:type="dxa"/>
          </w:tblCellMar>
        </w:tblPrEx>
        <w:trPr>
          <w:trHeight w:val="1252" w:hRule="atLeast"/>
        </w:trPr>
        <w:tc>
          <w:tcPr>
            <w:tcW w:w="852" w:type="dxa"/>
            <w:tcBorders>
              <w:top w:val="nil"/>
              <w:left w:val="single" w:color="auto" w:sz="8" w:space="0"/>
              <w:bottom w:val="single" w:color="auto" w:sz="8"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36</w:t>
            </w:r>
          </w:p>
        </w:tc>
        <w:tc>
          <w:tcPr>
            <w:tcW w:w="1861" w:type="dxa"/>
            <w:tcBorders>
              <w:top w:val="nil"/>
              <w:left w:val="single" w:color="auto" w:sz="4" w:space="0"/>
              <w:bottom w:val="single" w:color="auto" w:sz="8" w:space="0"/>
              <w:right w:val="single" w:color="auto" w:sz="8"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采购代理服务费</w:t>
            </w:r>
          </w:p>
        </w:tc>
        <w:tc>
          <w:tcPr>
            <w:tcW w:w="5943" w:type="dxa"/>
            <w:tcBorders>
              <w:top w:val="nil"/>
              <w:left w:val="nil"/>
              <w:bottom w:val="single" w:color="auto" w:sz="8" w:space="0"/>
              <w:right w:val="single" w:color="auto" w:sz="8" w:space="0"/>
            </w:tcBorders>
            <w:vAlign w:val="center"/>
          </w:tcPr>
          <w:p>
            <w:pPr>
              <w:shd w:val="clear" w:color="auto" w:fill="FFFFFF"/>
              <w:jc w:val="left"/>
              <w:rPr>
                <w:rFonts w:cs="宋体" w:asciiTheme="minorEastAsia" w:hAnsiTheme="minorEastAsia" w:eastAsiaTheme="minorEastAsia"/>
              </w:rPr>
            </w:pPr>
            <w:r>
              <w:rPr>
                <w:rFonts w:hint="eastAsia" w:cs="宋体" w:asciiTheme="minorEastAsia" w:hAnsiTheme="minorEastAsia" w:eastAsiaTheme="minorEastAsia"/>
              </w:rPr>
              <w:t>■本项目收取采购代理服务费</w:t>
            </w:r>
          </w:p>
          <w:p>
            <w:pPr>
              <w:widowControl/>
              <w:jc w:val="left"/>
              <w:rPr>
                <w:rFonts w:cs="宋体" w:asciiTheme="minorEastAsia" w:hAnsiTheme="minorEastAsia" w:eastAsiaTheme="minorEastAsia"/>
              </w:rPr>
            </w:pPr>
            <w:r>
              <w:rPr>
                <w:rFonts w:hint="eastAsia" w:cs="宋体" w:asciiTheme="minorEastAsia" w:hAnsiTheme="minorEastAsia" w:eastAsiaTheme="minorEastAsia"/>
              </w:rPr>
              <w:t>本项目招标代理服务费由中标单位向招标代理机构予以支付。</w:t>
            </w:r>
          </w:p>
          <w:p>
            <w:pPr>
              <w:widowControl/>
              <w:rPr>
                <w:rFonts w:hint="default" w:cs="宋体" w:asciiTheme="minorEastAsia" w:hAnsiTheme="minorEastAsia" w:eastAsiaTheme="minorEastAsia"/>
                <w:lang w:val="en-US" w:eastAsia="zh-CN"/>
              </w:rPr>
            </w:pPr>
            <w:r>
              <w:rPr>
                <w:rFonts w:hint="eastAsia" w:cs="宋体" w:asciiTheme="minorEastAsia" w:hAnsiTheme="minorEastAsia" w:eastAsiaTheme="minorEastAsia"/>
                <w:highlight w:val="none"/>
              </w:rPr>
              <w:t>支付标准：</w:t>
            </w:r>
            <w:r>
              <w:rPr>
                <w:rFonts w:hint="eastAsia" w:cs="宋体" w:asciiTheme="minorEastAsia" w:hAnsiTheme="minorEastAsia" w:eastAsiaTheme="minorEastAsia"/>
                <w:highlight w:val="none"/>
                <w:lang w:val="en-US" w:eastAsia="zh-CN"/>
              </w:rPr>
              <w:t>本项目按捌仟伍佰元整收取</w:t>
            </w:r>
          </w:p>
          <w:p>
            <w:pPr>
              <w:widowControl/>
              <w:rPr>
                <w:rFonts w:cs="宋体" w:asciiTheme="minorEastAsia" w:hAnsiTheme="minorEastAsia" w:eastAsiaTheme="minorEastAsia"/>
              </w:rPr>
            </w:pPr>
            <w:r>
              <w:rPr>
                <w:rFonts w:hint="eastAsia" w:cs="宋体" w:asciiTheme="minorEastAsia" w:hAnsiTheme="minorEastAsia" w:eastAsiaTheme="minorEastAsia"/>
              </w:rPr>
              <w:t>支付形式：现金或电汇</w:t>
            </w:r>
          </w:p>
          <w:p>
            <w:pPr>
              <w:widowControl/>
              <w:rPr>
                <w:rFonts w:cs="宋体" w:asciiTheme="minorEastAsia" w:hAnsiTheme="minorEastAsia" w:eastAsiaTheme="minorEastAsia"/>
              </w:rPr>
            </w:pPr>
            <w:r>
              <w:rPr>
                <w:rFonts w:hint="eastAsia" w:cs="宋体" w:asciiTheme="minorEastAsia" w:hAnsiTheme="minorEastAsia" w:eastAsiaTheme="minorEastAsia"/>
              </w:rPr>
              <w:t>支付时间：中标公示发布后，领取成中标通知书之前。</w:t>
            </w:r>
          </w:p>
          <w:p>
            <w:pPr>
              <w:widowControl/>
              <w:jc w:val="left"/>
              <w:rPr>
                <w:rFonts w:cs="宋体" w:asciiTheme="minorEastAsia" w:hAnsiTheme="minorEastAsia" w:eastAsiaTheme="minorEastAsia"/>
                <w:b/>
                <w:bCs/>
              </w:rPr>
            </w:pPr>
            <w:r>
              <w:rPr>
                <w:rFonts w:hint="eastAsia" w:cs="宋体" w:asciiTheme="minorEastAsia" w:hAnsiTheme="minorEastAsia" w:eastAsiaTheme="minorEastAsia"/>
                <w:b/>
                <w:bCs/>
              </w:rPr>
              <w:t>代理费收款人银行信息：</w:t>
            </w:r>
          </w:p>
          <w:p>
            <w:pPr>
              <w:widowControl/>
              <w:jc w:val="left"/>
              <w:rPr>
                <w:rFonts w:cs="宋体" w:asciiTheme="minorEastAsia" w:hAnsiTheme="minorEastAsia" w:eastAsiaTheme="minorEastAsia"/>
                <w:b/>
                <w:bCs/>
              </w:rPr>
            </w:pPr>
            <w:r>
              <w:rPr>
                <w:rFonts w:hint="eastAsia" w:cs="宋体" w:asciiTheme="minorEastAsia" w:hAnsiTheme="minorEastAsia" w:eastAsiaTheme="minorEastAsia"/>
                <w:b/>
                <w:bCs/>
              </w:rPr>
              <w:t xml:space="preserve">名称：丹东金泽工程招标代理事务所有限公司                             </w:t>
            </w:r>
          </w:p>
          <w:p>
            <w:pPr>
              <w:widowControl/>
              <w:jc w:val="left"/>
              <w:rPr>
                <w:rFonts w:cs="宋体" w:asciiTheme="minorEastAsia" w:hAnsiTheme="minorEastAsia" w:eastAsiaTheme="minorEastAsia"/>
                <w:b/>
                <w:bCs/>
              </w:rPr>
            </w:pPr>
            <w:r>
              <w:rPr>
                <w:rFonts w:hint="eastAsia" w:cs="宋体" w:asciiTheme="minorEastAsia" w:hAnsiTheme="minorEastAsia" w:eastAsiaTheme="minorEastAsia"/>
                <w:b/>
                <w:bCs/>
              </w:rPr>
              <w:t xml:space="preserve">开户银行：丹东银行福民支行        　　                    </w:t>
            </w:r>
          </w:p>
          <w:p>
            <w:pPr>
              <w:pStyle w:val="7"/>
              <w:ind w:left="0"/>
              <w:rPr>
                <w:rFonts w:cs="宋体" w:asciiTheme="minorEastAsia" w:hAnsiTheme="minorEastAsia" w:eastAsiaTheme="minorEastAsia"/>
              </w:rPr>
            </w:pPr>
            <w:r>
              <w:rPr>
                <w:rFonts w:hint="eastAsia" w:cs="宋体" w:asciiTheme="minorEastAsia" w:hAnsiTheme="minorEastAsia" w:eastAsiaTheme="minorEastAsia"/>
                <w:b/>
                <w:bCs/>
              </w:rPr>
              <w:t xml:space="preserve">帐号：01171200000164  </w:t>
            </w:r>
          </w:p>
        </w:tc>
      </w:tr>
      <w:tr>
        <w:tblPrEx>
          <w:tblCellMar>
            <w:top w:w="0" w:type="dxa"/>
            <w:left w:w="108" w:type="dxa"/>
            <w:bottom w:w="0" w:type="dxa"/>
            <w:right w:w="108" w:type="dxa"/>
          </w:tblCellMar>
        </w:tblPrEx>
        <w:trPr>
          <w:trHeight w:val="328" w:hRule="atLeast"/>
        </w:trPr>
        <w:tc>
          <w:tcPr>
            <w:tcW w:w="852" w:type="dxa"/>
            <w:tcBorders>
              <w:top w:val="single" w:color="auto" w:sz="4" w:space="0"/>
              <w:left w:val="single" w:color="auto" w:sz="8"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39.3</w:t>
            </w:r>
          </w:p>
        </w:tc>
        <w:tc>
          <w:tcPr>
            <w:tcW w:w="1861" w:type="dxa"/>
            <w:tcBorders>
              <w:top w:val="single" w:color="auto" w:sz="4" w:space="0"/>
              <w:left w:val="single" w:color="auto" w:sz="4" w:space="0"/>
              <w:bottom w:val="single" w:color="auto" w:sz="4" w:space="0"/>
              <w:right w:val="single" w:color="auto" w:sz="8"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质疑</w:t>
            </w:r>
          </w:p>
        </w:tc>
        <w:tc>
          <w:tcPr>
            <w:tcW w:w="5943" w:type="dxa"/>
            <w:tcBorders>
              <w:top w:val="single" w:color="auto" w:sz="4" w:space="0"/>
              <w:left w:val="nil"/>
              <w:bottom w:val="single" w:color="auto" w:sz="4" w:space="0"/>
              <w:right w:val="single" w:color="auto" w:sz="8" w:space="0"/>
            </w:tcBorders>
            <w:vAlign w:val="center"/>
          </w:tcPr>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一、投标人认为自己的权益受到损害的，可以在知道或者应知其权益受到损害之日起七个工作日内，向招标代理机构提出质疑。</w:t>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1、接收质疑函的方式：接收加盖单位公章的书面纸质疑函</w:t>
            </w:r>
          </w:p>
          <w:p>
            <w:pPr>
              <w:widowControl/>
              <w:ind w:firstLine="210" w:firstLineChars="100"/>
              <w:rPr>
                <w:rFonts w:cs="宋体" w:asciiTheme="minorEastAsia" w:hAnsiTheme="minorEastAsia" w:eastAsiaTheme="minorEastAsia"/>
                <w:kern w:val="0"/>
                <w:szCs w:val="21"/>
                <w:u w:val="single"/>
              </w:rPr>
            </w:pPr>
            <w:r>
              <w:rPr>
                <w:rFonts w:hint="eastAsia" w:cs="宋体" w:asciiTheme="minorEastAsia" w:hAnsiTheme="minorEastAsia" w:eastAsiaTheme="minorEastAsia"/>
                <w:szCs w:val="21"/>
              </w:rPr>
              <w:t>联系单位：</w:t>
            </w:r>
            <w:r>
              <w:rPr>
                <w:rFonts w:hint="eastAsia" w:cs="宋体" w:asciiTheme="minorEastAsia" w:hAnsiTheme="minorEastAsia" w:eastAsiaTheme="minorEastAsia"/>
                <w:kern w:val="0"/>
                <w:szCs w:val="21"/>
                <w:u w:val="single"/>
              </w:rPr>
              <w:t>丹东金泽工程造价咨询事务所有限公司</w:t>
            </w:r>
          </w:p>
          <w:p>
            <w:pPr>
              <w:widowControl/>
              <w:ind w:firstLine="210" w:firstLineChars="100"/>
              <w:rPr>
                <w:rFonts w:cs="宋体" w:asciiTheme="minorEastAsia" w:hAnsiTheme="minorEastAsia" w:eastAsiaTheme="minorEastAsia"/>
                <w:szCs w:val="21"/>
              </w:rPr>
            </w:pPr>
            <w:r>
              <w:rPr>
                <w:rFonts w:hint="eastAsia" w:cs="宋体" w:asciiTheme="minorEastAsia" w:hAnsiTheme="minorEastAsia" w:eastAsiaTheme="minorEastAsia"/>
                <w:szCs w:val="21"/>
              </w:rPr>
              <w:t>联 系 人：</w:t>
            </w:r>
            <w:r>
              <w:rPr>
                <w:rFonts w:hint="eastAsia" w:cs="宋体" w:asciiTheme="minorEastAsia" w:hAnsiTheme="minorEastAsia" w:eastAsiaTheme="minorEastAsia"/>
                <w:kern w:val="0"/>
                <w:szCs w:val="21"/>
                <w:u w:val="single"/>
              </w:rPr>
              <w:t>张女士</w:t>
            </w:r>
          </w:p>
          <w:p>
            <w:pPr>
              <w:widowControl/>
              <w:ind w:firstLine="210" w:firstLineChars="100"/>
              <w:rPr>
                <w:rFonts w:cs="宋体" w:asciiTheme="minorEastAsia" w:hAnsiTheme="minorEastAsia" w:eastAsiaTheme="minorEastAsia"/>
                <w:szCs w:val="21"/>
              </w:rPr>
            </w:pPr>
            <w:r>
              <w:rPr>
                <w:rFonts w:hint="eastAsia" w:cs="宋体" w:asciiTheme="minorEastAsia" w:hAnsiTheme="minorEastAsia" w:eastAsiaTheme="minorEastAsia"/>
                <w:szCs w:val="21"/>
              </w:rPr>
              <w:t>联系电话：</w:t>
            </w:r>
            <w:r>
              <w:rPr>
                <w:rFonts w:hint="eastAsia" w:cs="宋体" w:asciiTheme="minorEastAsia" w:hAnsiTheme="minorEastAsia" w:eastAsiaTheme="minorEastAsia"/>
                <w:kern w:val="0"/>
                <w:szCs w:val="21"/>
                <w:u w:val="single"/>
              </w:rPr>
              <w:t>0415-3113002</w:t>
            </w:r>
          </w:p>
          <w:p>
            <w:pPr>
              <w:widowControl/>
              <w:ind w:firstLine="210" w:firstLineChars="100"/>
              <w:rPr>
                <w:rFonts w:cs="宋体" w:asciiTheme="minorEastAsia" w:hAnsiTheme="minorEastAsia" w:eastAsiaTheme="minorEastAsia"/>
                <w:szCs w:val="21"/>
              </w:rPr>
            </w:pPr>
            <w:r>
              <w:rPr>
                <w:rFonts w:hint="eastAsia" w:cs="宋体" w:asciiTheme="minorEastAsia" w:hAnsiTheme="minorEastAsia" w:eastAsiaTheme="minorEastAsia"/>
                <w:szCs w:val="21"/>
              </w:rPr>
              <w:t>通讯地址：</w:t>
            </w:r>
            <w:r>
              <w:rPr>
                <w:rFonts w:hint="eastAsia" w:cs="宋体" w:asciiTheme="minorEastAsia" w:hAnsiTheme="minorEastAsia" w:eastAsiaTheme="minorEastAsia"/>
                <w:kern w:val="0"/>
                <w:szCs w:val="21"/>
                <w:u w:val="single"/>
              </w:rPr>
              <w:t>丹东市振兴区振五街丹景俪城2-9（金泽造价）</w:t>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2、质疑函的内容、格式：应符合《政府采购质疑和投诉办法》相关规定和财政部门制定的《政府采购质疑函范本》格式。</w:t>
            </w:r>
          </w:p>
          <w:p>
            <w:pPr>
              <w:pStyle w:val="6"/>
              <w:rPr>
                <w:rFonts w:cs="宋体" w:asciiTheme="minorEastAsia" w:hAnsiTheme="minorEastAsia" w:eastAsiaTheme="minorEastAsia"/>
                <w:kern w:val="0"/>
                <w:szCs w:val="21"/>
              </w:rPr>
            </w:pPr>
            <w:r>
              <w:rPr>
                <w:rFonts w:hint="eastAsia" w:cs="宋体" w:asciiTheme="minorEastAsia" w:hAnsiTheme="minorEastAsia" w:eastAsiaTheme="minorEastAsia"/>
                <w:szCs w:val="21"/>
              </w:rPr>
              <w:t>二、投标人应在法定质疑期内一次性针对同一采购程序环节提出质疑，否则针对再次提出质疑将不予接收。（采购程序环节分为：采购公告、招标文件、招标过程、中标结果）</w:t>
            </w:r>
          </w:p>
        </w:tc>
      </w:tr>
      <w:tr>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p>
        </w:tc>
        <w:tc>
          <w:tcPr>
            <w:tcW w:w="1861" w:type="dxa"/>
            <w:tcBorders>
              <w:top w:val="single" w:color="auto" w:sz="4" w:space="0"/>
              <w:left w:val="single" w:color="auto" w:sz="4" w:space="0"/>
              <w:bottom w:val="single" w:color="auto" w:sz="4" w:space="0"/>
              <w:right w:val="single" w:color="auto" w:sz="8" w:space="0"/>
            </w:tcBorders>
            <w:vAlign w:val="center"/>
          </w:tcPr>
          <w:p>
            <w:pPr>
              <w:pStyle w:val="6"/>
              <w:spacing w:line="360" w:lineRule="exact"/>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关于电子</w:t>
            </w:r>
          </w:p>
          <w:p>
            <w:pPr>
              <w:pStyle w:val="6"/>
              <w:spacing w:line="360" w:lineRule="exact"/>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投标</w:t>
            </w:r>
          </w:p>
        </w:tc>
        <w:tc>
          <w:tcPr>
            <w:tcW w:w="5943" w:type="dxa"/>
            <w:tcBorders>
              <w:top w:val="single" w:color="auto" w:sz="4" w:space="0"/>
              <w:left w:val="nil"/>
              <w:bottom w:val="single" w:color="auto" w:sz="4" w:space="0"/>
              <w:right w:val="single" w:color="auto" w:sz="8" w:space="0"/>
            </w:tcBorders>
            <w:vAlign w:val="center"/>
          </w:tcPr>
          <w:p>
            <w:pPr>
              <w:pStyle w:val="6"/>
              <w:spacing w:line="360" w:lineRule="exact"/>
              <w:ind w:firstLine="420" w:firstLineChars="2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本项目为电子招标投标项目，投标人须在线上制作投标文件（详细制作流程详见辽宁政府采购网-办事指南-辽宁政府采购网新版系统投标人操作手册），投标人电子版投标（响应）文件和线上上传电子文件须一致，并按招标（采购）文件要求进行签字、盖章。</w:t>
            </w:r>
          </w:p>
          <w:p>
            <w:pPr>
              <w:pStyle w:val="6"/>
              <w:spacing w:line="360" w:lineRule="exact"/>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参与本项目的投标人须自行办理好CA锁，开标现场被授权人可以携带企业CA锁及手提电脑或自行安排人员在自己公司进行解密。开标现场解密的电脑须提前安装投标企业CA锁登陆软件，自带网卡上网，现场不提供网络服务。如因投标人自身原因导致未线上递交投标文件及现场开标解密的按照无效投标文件处理。具体操作流程详见辽宁政府采购网相关通知。</w:t>
            </w:r>
          </w:p>
          <w:p>
            <w:pPr>
              <w:pStyle w:val="6"/>
              <w:spacing w:line="360" w:lineRule="exact"/>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★被授权人必须现场递交投标文件（电子版），否则投标无效。递交投标文件截止时间后可以进行解密，解密时间为30分钟，开标时间30分钟后解密视为投标无效。</w:t>
            </w:r>
          </w:p>
        </w:tc>
      </w:tr>
    </w:tbl>
    <w:p>
      <w:pPr>
        <w:jc w:val="center"/>
        <w:rPr>
          <w:rFonts w:cs="宋体" w:asciiTheme="minorEastAsia" w:hAnsiTheme="minorEastAsia" w:eastAsiaTheme="minorEastAsia"/>
          <w:sz w:val="32"/>
          <w:szCs w:val="36"/>
        </w:rPr>
      </w:pPr>
      <w:r>
        <w:rPr>
          <w:rFonts w:hint="eastAsia" w:cs="宋体" w:asciiTheme="minorEastAsia" w:hAnsiTheme="minorEastAsia" w:eastAsiaTheme="minorEastAsia"/>
        </w:rPr>
        <w:t>3注：表格中“</w:t>
      </w:r>
      <w:r>
        <w:rPr>
          <w:rFonts w:hint="eastAsia" w:cs="宋体" w:asciiTheme="minorEastAsia" w:hAnsiTheme="minorEastAsia" w:eastAsiaTheme="minorEastAsia"/>
        </w:rPr>
        <w:sym w:font="Wingdings 2" w:char="0052"/>
      </w:r>
      <w:r>
        <w:rPr>
          <w:rFonts w:hint="eastAsia" w:cs="宋体" w:asciiTheme="minorEastAsia" w:hAnsiTheme="minorEastAsia" w:eastAsiaTheme="minorEastAsia"/>
        </w:rPr>
        <w:t>”项或“■”项为被选中项。</w:t>
      </w:r>
      <w:r>
        <w:rPr>
          <w:rFonts w:hint="eastAsia" w:cs="宋体" w:asciiTheme="minorEastAsia" w:hAnsiTheme="minorEastAsia" w:eastAsiaTheme="minorEastAsia"/>
          <w:szCs w:val="21"/>
        </w:rPr>
        <w:br w:type="page"/>
      </w:r>
      <w:bookmarkStart w:id="36" w:name="_Toc30384_WPSOffice_Level2"/>
      <w:r>
        <w:rPr>
          <w:rFonts w:hint="eastAsia" w:cs="宋体" w:asciiTheme="minorEastAsia" w:hAnsiTheme="minorEastAsia" w:eastAsiaTheme="minorEastAsia"/>
          <w:b/>
          <w:bCs/>
          <w:sz w:val="32"/>
          <w:szCs w:val="36"/>
        </w:rPr>
        <w:t>二 总则</w:t>
      </w:r>
      <w:bookmarkEnd w:id="36"/>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1.招标人、招标代理机构及投标人</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1.1招标人：是指依法进行政府采购的国家机关、事业单位、团体组织。本项目招标人见投标人须知表1.1款。</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1.2招标代理机构：是指集中采购机构或从事采购代理业务的社会中介机构，本项目的招标代理机构见投标人须知表1.2款。</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★1.3投标人：是指向招标人提供货物、工程或者服务的法人、非法人组织或者自然人。本项目的投标人及其投标货物须满足以下条件：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1.3.1在中华人民共和国境内注册，能够独立承担民事责任，有生产或供应能力的本国投标人。</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1.3.2符合《中华人民共和国政府采购法》第二十二条关于投标人条件的规定，遵守本项目招标人本级和上级财政部门关于政府采购的有关规定。</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1.3.3以招标代理机构认可的方式获得了本项目的招标文件。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1.3.4符合投标人须知表1.3.4款中规定的资格条件。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若投标人须知表1.3.5款中未写明允许采购进口产品，如投标人所投产品为进口产品，其投标将被认定为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1.3.6若投标人须知表1.3.6款中写明专门面向中小企业采购的，如投标人为非中小企业且所投产品为非中小企业产品，其投标将被认定为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★1.4如投标人须知表1.4款中允许联合体投标，对联合体规定如下：</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1.4.1两个以上投标人可以组成一个投标联合体，以一个投标人的身份投标。</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1.4.2联合体各方均应符合《中华人民共和国政府采购法》第二十二条规定的条件。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1.4.3招标人根据采购项目对投标人的特殊要求，联合体中至少应当有一方符合相关规定。</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1.4.4联合体各方应签订共同投标协议，明确约定联合体各方承担的工作和相应的责任。</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1.4.6联合体中有同类资质的投标人按照联合体分工承担相同工作的，按照较低的资质等级确定联合体的资质等级。</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1.4.7以联合体形式参加政府采购活动的，联合体各方不得再单独参加或者与其他投标人另外组成联合体参加本项目投标，否则相关投标将被认定为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（1）两个以上的自然人、法人或者其他组织可以组成一个联合体，以一个投标人的身份共同参加政府采购活动。</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（2）联合体中标的，联合体各方应共同与招标人签订采购合同，就采购合同约定的事项对招标人承担连带责任。</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1.4.8对联合体投标的其他资格要求见投标人须知表1.4.8款。</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★1.5单位负责人为同一人或者存在直接控股、管理关系的不同投标人，其相关投标将被认定为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★1.6为本项目提供过整体设计、规范编制或者项目管理、监理、检测等服务的投标人，不得再参加本项目上述服务以外的其他采购活动，否则其投标将被认定为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★1.7投标人在投标过程中不得向招标人提供、给予任何有价值的物品，影响其正常决策行为。一经发现，其将被认定为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2.资金来源</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2.1本项目的招标人已获得足以支付本次招标后所签订的合同项下的资金（包括财政性资金和本项目采购中无法与财政性资金分割的非财政性资金）。</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b/>
          <w:bCs/>
          <w:szCs w:val="21"/>
        </w:rPr>
        <w:t>★</w:t>
      </w:r>
      <w:r>
        <w:rPr>
          <w:rFonts w:hint="eastAsia" w:cs="宋体" w:asciiTheme="minorEastAsia" w:hAnsiTheme="minorEastAsia" w:eastAsiaTheme="minorEastAsia"/>
          <w:szCs w:val="21"/>
        </w:rPr>
        <w:t>2.2项目预算金额和分项或分包最高限价见投标人须知表2.2款。</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b/>
          <w:bCs/>
          <w:szCs w:val="21"/>
        </w:rPr>
        <w:t>★</w:t>
      </w:r>
      <w:r>
        <w:rPr>
          <w:rFonts w:hint="eastAsia" w:cs="宋体" w:asciiTheme="minorEastAsia" w:hAnsiTheme="minorEastAsia" w:eastAsiaTheme="minorEastAsia"/>
          <w:szCs w:val="21"/>
        </w:rPr>
        <w:t>2.3投标人报价超过招标文件规定的预算金额或者分项、分包最高限价的，其投标将被认定为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b/>
          <w:bCs/>
          <w:szCs w:val="21"/>
        </w:rPr>
      </w:pPr>
      <w:bookmarkStart w:id="37" w:name="_Toc266951048"/>
      <w:r>
        <w:rPr>
          <w:rFonts w:hint="eastAsia" w:cs="宋体" w:asciiTheme="minorEastAsia" w:hAnsiTheme="minorEastAsia" w:eastAsiaTheme="minorEastAsia"/>
          <w:b/>
          <w:bCs/>
          <w:szCs w:val="21"/>
        </w:rPr>
        <w:t>3.语言文字</w:t>
      </w:r>
      <w:bookmarkEnd w:id="37"/>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cs="宋体" w:asciiTheme="minorEastAsia" w:hAnsiTheme="minorEastAsia" w:eastAsiaTheme="minorEastAsia"/>
          <w:b/>
          <w:bCs/>
          <w:szCs w:val="21"/>
        </w:rPr>
      </w:pPr>
      <w:bookmarkStart w:id="38" w:name="_1.8_计量单位"/>
      <w:bookmarkEnd w:id="38"/>
      <w:bookmarkStart w:id="39" w:name="_Toc266951049"/>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4.计量单位</w:t>
      </w:r>
      <w:bookmarkEnd w:id="39"/>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除投标人须知表4款中有特殊要求外，投标文件中所使用的计量单位，应采用中华人民共和国法定计量单位。</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5.投标费用</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不论投标的结果如何，投标人应承担所有与投标有关的费用。</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6.现场考察、开标前答疑会</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6.1</w:t>
      </w:r>
      <w:r>
        <w:fldChar w:fldCharType="begin"/>
      </w:r>
      <w:r>
        <w:instrText xml:space="preserve"> HYPERLINK \l "_踏勘现场" </w:instrText>
      </w:r>
      <w:r>
        <w:fldChar w:fldCharType="separate"/>
      </w:r>
      <w:r>
        <w:rPr>
          <w:rFonts w:hint="eastAsia" w:cs="宋体" w:asciiTheme="minorEastAsia" w:hAnsiTheme="minorEastAsia" w:eastAsiaTheme="minorEastAsia"/>
          <w:szCs w:val="21"/>
        </w:rPr>
        <w:t>投标人须知表</w:t>
      </w:r>
      <w:r>
        <w:rPr>
          <w:rFonts w:hint="eastAsia" w:cs="宋体" w:asciiTheme="minorEastAsia" w:hAnsiTheme="minorEastAsia" w:eastAsiaTheme="minorEastAsia"/>
          <w:szCs w:val="21"/>
        </w:rPr>
        <w:fldChar w:fldCharType="end"/>
      </w:r>
      <w:r>
        <w:rPr>
          <w:rFonts w:hint="eastAsia" w:cs="宋体" w:asciiTheme="minorEastAsia" w:hAnsiTheme="minorEastAsia" w:eastAsiaTheme="minorEastAsia"/>
          <w:szCs w:val="21"/>
        </w:rPr>
        <w:t>6.1款规定组织现场考察或开标前答疑会的，招标人按规定的时间、地点组织投标人现场考察或开标前答疑会，或者在领取招标文件期限截止后以书面形式通知所有获取招标文件的潜在投标人。</w:t>
      </w:r>
    </w:p>
    <w:p>
      <w:pPr>
        <w:adjustRightInd w:val="0"/>
        <w:snapToGrid w:val="0"/>
        <w:spacing w:line="360" w:lineRule="auto"/>
        <w:rPr>
          <w:rFonts w:cs="宋体" w:asciiTheme="minorEastAsia" w:hAnsiTheme="minorEastAsia" w:eastAsiaTheme="minorEastAsia"/>
          <w:b/>
          <w:bCs/>
          <w:szCs w:val="21"/>
        </w:rPr>
      </w:pPr>
      <w:bookmarkStart w:id="40" w:name="_1.10_投标预备会"/>
      <w:bookmarkEnd w:id="40"/>
      <w:r>
        <w:rPr>
          <w:rFonts w:hint="eastAsia" w:cs="宋体" w:asciiTheme="minorEastAsia" w:hAnsiTheme="minorEastAsia" w:eastAsiaTheme="minorEastAsia"/>
          <w:szCs w:val="21"/>
        </w:rPr>
        <w:t>6.2</w:t>
      </w:r>
      <w:r>
        <w:rPr>
          <w:rFonts w:hint="eastAsia" w:cs="宋体" w:asciiTheme="minorEastAsia" w:hAnsiTheme="minorEastAsia" w:eastAsiaTheme="minorEastAsia"/>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cs="宋体" w:asciiTheme="minorEastAsia" w:hAnsiTheme="minorEastAsia" w:eastAsiaTheme="minorEastAsia"/>
          <w:kern w:val="0"/>
          <w:szCs w:val="21"/>
        </w:rPr>
        <w:t>投标报价</w:t>
      </w:r>
      <w:r>
        <w:rPr>
          <w:rFonts w:hint="eastAsia" w:cs="宋体" w:asciiTheme="minorEastAsia" w:hAnsiTheme="minorEastAsia" w:eastAsiaTheme="minorEastAsia"/>
          <w:kern w:val="0"/>
          <w:szCs w:val="21"/>
        </w:rPr>
        <w:fldChar w:fldCharType="end"/>
      </w:r>
      <w:r>
        <w:rPr>
          <w:rFonts w:hint="eastAsia" w:cs="宋体" w:asciiTheme="minorEastAsia" w:hAnsiTheme="minorEastAsia" w:eastAsiaTheme="minorEastAsia"/>
          <w:kern w:val="0"/>
          <w:szCs w:val="21"/>
        </w:rPr>
        <w:t>准确性、综合因素响应不全面等问题的，由投标人自行承担相应后果。</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6.3现场考察及参加标前答疑会所发生的费用及一切责任由投标人自行承担。</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7.适用法律</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本项目的招标人、招标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3"/>
        <w:rPr>
          <w:rFonts w:cs="宋体" w:asciiTheme="minorEastAsia" w:hAnsiTheme="minorEastAsia" w:eastAsiaTheme="minorEastAsia"/>
          <w:sz w:val="32"/>
          <w:szCs w:val="28"/>
        </w:rPr>
      </w:pPr>
      <w:bookmarkStart w:id="41" w:name="_Toc10106_WPSOffice_Level2"/>
      <w:r>
        <w:rPr>
          <w:rFonts w:hint="eastAsia" w:cs="宋体" w:asciiTheme="minorEastAsia" w:hAnsiTheme="minorEastAsia" w:eastAsiaTheme="minorEastAsia"/>
          <w:sz w:val="32"/>
          <w:szCs w:val="28"/>
        </w:rPr>
        <w:t>三 招标文件</w:t>
      </w:r>
      <w:bookmarkEnd w:id="41"/>
    </w:p>
    <w:p>
      <w:pPr>
        <w:tabs>
          <w:tab w:val="left" w:pos="312"/>
        </w:tabs>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8.招标文件构成</w:t>
      </w:r>
    </w:p>
    <w:p>
      <w:pPr>
        <w:adjustRightInd w:val="0"/>
        <w:snapToGrid w:val="0"/>
        <w:spacing w:line="360" w:lineRule="auto"/>
        <w:rPr>
          <w:rFonts w:cs="宋体" w:asciiTheme="minorEastAsia" w:hAnsiTheme="minorEastAsia" w:eastAsiaTheme="minorEastAsia"/>
        </w:rPr>
      </w:pPr>
      <w:r>
        <w:rPr>
          <w:rFonts w:hint="eastAsia" w:cs="宋体" w:asciiTheme="minorEastAsia" w:hAnsiTheme="minorEastAsia" w:eastAsiaTheme="minorEastAsia"/>
          <w:szCs w:val="21"/>
        </w:rPr>
        <w:t>招标</w:t>
      </w:r>
      <w:r>
        <w:rPr>
          <w:rFonts w:hint="eastAsia" w:cs="宋体" w:asciiTheme="minorEastAsia" w:hAnsiTheme="minorEastAsia" w:eastAsiaTheme="minorEastAsia"/>
        </w:rPr>
        <w:t>文件内容如下:</w:t>
      </w:r>
    </w:p>
    <w:p>
      <w:pPr>
        <w:adjustRightInd w:val="0"/>
        <w:snapToGrid w:val="0"/>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kern w:val="0"/>
          <w:szCs w:val="21"/>
        </w:rPr>
        <w:t>招标</w:t>
      </w:r>
      <w:r>
        <w:rPr>
          <w:rFonts w:hint="eastAsia" w:cs="宋体" w:asciiTheme="minorEastAsia" w:hAnsiTheme="minorEastAsia" w:eastAsiaTheme="minorEastAsia"/>
        </w:rPr>
        <w:t>公告</w:t>
      </w:r>
    </w:p>
    <w:p>
      <w:pPr>
        <w:numPr>
          <w:ilvl w:val="0"/>
          <w:numId w:val="1"/>
        </w:numPr>
        <w:adjustRightInd w:val="0"/>
        <w:snapToGrid w:val="0"/>
        <w:spacing w:line="360" w:lineRule="auto"/>
        <w:ind w:firstLine="420"/>
        <w:rPr>
          <w:rFonts w:cs="宋体" w:asciiTheme="minorEastAsia" w:hAnsiTheme="minorEastAsia" w:eastAsiaTheme="minorEastAsia"/>
        </w:rPr>
      </w:pPr>
      <w:bookmarkStart w:id="42" w:name="_Toc188_WPSOffice_Level2"/>
      <w:bookmarkStart w:id="43" w:name="_Toc24604_WPSOffice_Level2"/>
      <w:bookmarkStart w:id="44" w:name="_Toc4961_WPSOffice_Level2"/>
      <w:bookmarkStart w:id="45" w:name="_Toc25935_WPSOffice_Level2"/>
      <w:r>
        <w:rPr>
          <w:rFonts w:hint="eastAsia" w:cs="宋体" w:asciiTheme="minorEastAsia" w:hAnsiTheme="minorEastAsia" w:eastAsiaTheme="minorEastAsia"/>
        </w:rPr>
        <w:t>投标人须知</w:t>
      </w:r>
      <w:bookmarkEnd w:id="42"/>
      <w:bookmarkEnd w:id="43"/>
      <w:bookmarkEnd w:id="44"/>
      <w:bookmarkEnd w:id="45"/>
    </w:p>
    <w:p>
      <w:pPr>
        <w:adjustRightInd w:val="0"/>
        <w:snapToGrid w:val="0"/>
        <w:spacing w:line="360" w:lineRule="auto"/>
        <w:ind w:firstLine="420" w:firstLineChars="200"/>
        <w:rPr>
          <w:rFonts w:cs="宋体" w:asciiTheme="minorEastAsia" w:hAnsiTheme="minorEastAsia" w:eastAsiaTheme="minorEastAsia"/>
        </w:rPr>
      </w:pPr>
      <w:bookmarkStart w:id="46" w:name="_Toc13276_WPSOffice_Level2"/>
      <w:bookmarkStart w:id="47" w:name="_Toc2443_WPSOffice_Level2"/>
      <w:bookmarkStart w:id="48" w:name="_Toc32235_WPSOffice_Level2"/>
      <w:bookmarkStart w:id="49" w:name="_Toc31424_WPSOffice_Level2"/>
      <w:r>
        <w:rPr>
          <w:rFonts w:hint="eastAsia" w:cs="宋体" w:asciiTheme="minorEastAsia" w:hAnsiTheme="minorEastAsia" w:eastAsiaTheme="minorEastAsia"/>
        </w:rPr>
        <w:t>第二章 投标文件内容及格式</w:t>
      </w:r>
      <w:bookmarkEnd w:id="46"/>
      <w:bookmarkEnd w:id="47"/>
      <w:bookmarkEnd w:id="48"/>
      <w:bookmarkEnd w:id="49"/>
    </w:p>
    <w:p>
      <w:pPr>
        <w:adjustRightInd w:val="0"/>
        <w:snapToGrid w:val="0"/>
        <w:spacing w:line="360" w:lineRule="auto"/>
        <w:ind w:firstLine="420" w:firstLineChars="200"/>
        <w:rPr>
          <w:rFonts w:cs="宋体" w:asciiTheme="minorEastAsia" w:hAnsiTheme="minorEastAsia" w:eastAsiaTheme="minorEastAsia"/>
        </w:rPr>
      </w:pPr>
      <w:bookmarkStart w:id="50" w:name="_Toc24836_WPSOffice_Level2"/>
      <w:bookmarkStart w:id="51" w:name="_Toc4416_WPSOffice_Level2"/>
      <w:bookmarkStart w:id="52" w:name="_Toc16269_WPSOffice_Level2"/>
      <w:bookmarkStart w:id="53" w:name="_Toc7005_WPSOffice_Level2"/>
      <w:r>
        <w:rPr>
          <w:rFonts w:hint="eastAsia" w:cs="宋体" w:asciiTheme="minorEastAsia" w:hAnsiTheme="minorEastAsia" w:eastAsiaTheme="minorEastAsia"/>
        </w:rPr>
        <w:t>第三章 货物需求</w:t>
      </w:r>
      <w:bookmarkEnd w:id="50"/>
      <w:bookmarkEnd w:id="51"/>
      <w:bookmarkEnd w:id="52"/>
      <w:bookmarkEnd w:id="53"/>
    </w:p>
    <w:p>
      <w:pPr>
        <w:adjustRightInd w:val="0"/>
        <w:snapToGrid w:val="0"/>
        <w:spacing w:line="360" w:lineRule="auto"/>
        <w:ind w:firstLine="420" w:firstLineChars="200"/>
        <w:rPr>
          <w:rFonts w:cs="宋体" w:asciiTheme="minorEastAsia" w:hAnsiTheme="minorEastAsia" w:eastAsiaTheme="minorEastAsia"/>
        </w:rPr>
      </w:pPr>
      <w:bookmarkStart w:id="54" w:name="_Toc16119_WPSOffice_Level2"/>
      <w:bookmarkStart w:id="55" w:name="_Toc23459_WPSOffice_Level2"/>
      <w:bookmarkStart w:id="56" w:name="_Toc16294_WPSOffice_Level2"/>
      <w:bookmarkStart w:id="57" w:name="_Toc25382_WPSOffice_Level2"/>
      <w:r>
        <w:rPr>
          <w:rFonts w:hint="eastAsia" w:cs="宋体" w:asciiTheme="minorEastAsia" w:hAnsiTheme="minorEastAsia" w:eastAsiaTheme="minorEastAsia"/>
        </w:rPr>
        <w:t>第四章 评标方法</w:t>
      </w:r>
      <w:bookmarkEnd w:id="54"/>
      <w:bookmarkEnd w:id="55"/>
      <w:bookmarkEnd w:id="56"/>
      <w:bookmarkEnd w:id="57"/>
    </w:p>
    <w:p>
      <w:pPr>
        <w:adjustRightInd w:val="0"/>
        <w:snapToGrid w:val="0"/>
        <w:spacing w:line="360" w:lineRule="auto"/>
        <w:ind w:firstLine="420" w:firstLineChars="200"/>
        <w:rPr>
          <w:rFonts w:cs="宋体" w:asciiTheme="minorEastAsia" w:hAnsiTheme="minorEastAsia" w:eastAsiaTheme="minorEastAsia"/>
        </w:rPr>
      </w:pPr>
      <w:bookmarkStart w:id="58" w:name="_Toc16368_WPSOffice_Level2"/>
      <w:bookmarkStart w:id="59" w:name="_Toc28106_WPSOffice_Level2"/>
      <w:bookmarkStart w:id="60" w:name="_Toc17794_WPSOffice_Level2"/>
      <w:bookmarkStart w:id="61" w:name="_Toc9629_WPSOffice_Level2"/>
      <w:r>
        <w:rPr>
          <w:rFonts w:hint="eastAsia" w:cs="宋体" w:asciiTheme="minorEastAsia" w:hAnsiTheme="minorEastAsia" w:eastAsiaTheme="minorEastAsia"/>
        </w:rPr>
        <w:t>第五章 政府采购合同</w:t>
      </w:r>
      <w:bookmarkEnd w:id="58"/>
      <w:bookmarkEnd w:id="59"/>
      <w:bookmarkEnd w:id="60"/>
      <w:bookmarkEnd w:id="61"/>
      <w:r>
        <w:rPr>
          <w:rFonts w:hint="eastAsia" w:cs="宋体" w:asciiTheme="minorEastAsia" w:hAnsiTheme="minorEastAsia" w:eastAsiaTheme="minorEastAsia"/>
        </w:rPr>
        <w:t>条款及格式</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★8.2投标人应认真阅读招标文件所有的事项、格式、条款等。如投标人没有按照招标文件要求提交资料，或者投标文件没有对招标文件做出实质性响应，可能导致其投标被认定为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9.招标文件的澄清与修改</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9.1招标人或者招标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招标人或者招标代理机构应当顺延提交投标文件的截止时间。</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9.2澄清或者修改的内容为招标文件的组成部分，对所有招标文件的收受人具有约束力。投标人在收到上述通知后，应及时向招标代理机构回函确认。</w:t>
      </w:r>
    </w:p>
    <w:p>
      <w:pPr>
        <w:pStyle w:val="3"/>
        <w:rPr>
          <w:rFonts w:cs="宋体" w:asciiTheme="minorEastAsia" w:hAnsiTheme="minorEastAsia" w:eastAsiaTheme="minorEastAsia"/>
          <w:sz w:val="32"/>
          <w:szCs w:val="32"/>
        </w:rPr>
      </w:pPr>
      <w:bookmarkStart w:id="62" w:name="_Toc7415_WPSOffice_Level2"/>
      <w:r>
        <w:rPr>
          <w:rFonts w:hint="eastAsia" w:cs="宋体" w:asciiTheme="minorEastAsia" w:hAnsiTheme="minorEastAsia" w:eastAsiaTheme="minorEastAsia"/>
          <w:sz w:val="32"/>
          <w:szCs w:val="32"/>
        </w:rPr>
        <w:t>四 投标文件的编制</w:t>
      </w:r>
      <w:bookmarkEnd w:id="62"/>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10.投标范围</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10.1项目有分包的，投标人可对招标文件其中某一个分包或几个分包进行投标。</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★10.2投标人应当对所投分包在招标文件中“货物需求”所列的所有货物内容进行投标，如仅响应分包中某一部分内容，其该包投标将被认定为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pStyle w:val="6"/>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10.3如一个分包内包含多种产品的，招标人或招标代理机构将在投标人须知表10.3款中载明核心产品（非单一产品采购时，只能设一个核心产品），多家投标人提供的核心产品品牌相同的，按照第四章“评标办法”第4款“同一品牌产品”规定处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10.4无论招标文件第三章货物需求中是否要求，投标人所投货物均应符合国家强制性标准。</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11.投标文件构成</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★11.1投标人应完整地按招标文件提供的投标文件格式及要求编写投标文件。投标文件应包括资格证明文件、符合性证明文件、其它材料三部分。具体见第二章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★11.2投标人应按招标文件提供的格式编写投标文件。招标文件提供标准格式的按标准格式填列，未提供标准格式的可自行拟定。</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11.3 样品或演示要求详见投标人须知表11.3款。</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12.投标报价</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12.3投标人应按招标文件要求在相关表格中标明投标货物及伴随服务的单价和总价，并由法定代表人（非法人组织的负责人）或其委托代理人签署。</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12.4投标人所报的各分项投标单价在合同履行过程中是固定不变的，不得以任何理由予以变更。任何包含价格调整要求的投标，其投标将被认定为</w:t>
      </w:r>
      <w:r>
        <w:rPr>
          <w:rFonts w:hint="eastAsia" w:cs="宋体" w:asciiTheme="minorEastAsia" w:hAnsiTheme="minorEastAsia" w:eastAsiaTheme="minorEastAsia"/>
          <w:b/>
          <w:bCs/>
          <w:szCs w:val="21"/>
        </w:rPr>
        <w:t>投标无效。</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12.5每种货物只能有一个投标报价。招标人不接受具有附加条件的报价。</w:t>
      </w:r>
    </w:p>
    <w:p>
      <w:pPr>
        <w:adjustRightInd w:val="0"/>
        <w:snapToGrid w:val="0"/>
        <w:spacing w:line="360" w:lineRule="auto"/>
        <w:rPr>
          <w:rFonts w:cs="宋体" w:asciiTheme="minorEastAsia" w:hAnsiTheme="minorEastAsia" w:eastAsiaTheme="minorEastAsia"/>
          <w:szCs w:val="21"/>
        </w:rPr>
      </w:pPr>
      <w:bookmarkStart w:id="63" w:name="_Toc31973_WPSOffice_Level2"/>
      <w:bookmarkStart w:id="64" w:name="_Toc22507_WPSOffice_Level2"/>
      <w:r>
        <w:rPr>
          <w:rFonts w:hint="eastAsia" w:cs="宋体" w:asciiTheme="minorEastAsia" w:hAnsiTheme="minorEastAsia" w:eastAsiaTheme="minorEastAsia"/>
          <w:szCs w:val="21"/>
        </w:rPr>
        <w:t>12.6除非招标文件另有规定，报价原则上精确到小数点后两位。</w:t>
      </w:r>
      <w:bookmarkEnd w:id="63"/>
      <w:bookmarkEnd w:id="64"/>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★13.投标保证金</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13.1投标人应提交投标人须知表13.1款中规定的投标保证金，并作为其投标的一部分。</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13.2投标保证金缴纳人、招标文件领取人、投标登记人和投标人必须为同一组织机构或联合体内不同成员单位，否则将视同未按招标文件规定交纳投标保证金。</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13.3投标人存在下列情形的，投标保证金不予退还：</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（1）在投标有效期内，投标人撤销投标的；</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（2）中标后不按本须知第34款的规定与招标人签订合同的；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（3）中标后不按本须知第35款的规定提交履约保证金的；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（4）中标后不按本须知第36款的规定缴纳采购代理服务费的；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（5）存在其他违法违规行为的。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13.4联合体投标的，可以由联合体中的一方或者共同提交投标保证金。以一方名义提交投标保证金的，对联合体各方均具有约束力。</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13.5投标保证金的退还</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13.5.1中标人应在与招标人签订合同之日起5个工作日内，及时联系保证金收受机构办理投标保证金退还手续。</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13.5.2未中标投标人的投标保证金将在中标通知书发出之日暨中标结果公告公布之日起5个工作日内无息退还。投标人应及时联系保证金收受机构办理退还投标保证金手续。</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13.5.3投标人在投标截止时间前撤回已提交的投标文件的，投标人应自招标人或者招标代理机构收到投标人书面撤回通知之日起５个工作日内，及时联系保证金收受机构办理投标保证金退还手续。</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13.5.4 政府采购投标担保函不予退回。</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13.6 因投标人自身原因导致无法及时退还的，招标人或招标代理机构将不承担相应责任。</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14.证明投标标的的合格性和符合招标文件规定的技术文件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14.1投标人应提交证明文件，证明其投标内容符合招标文件规定。该证明文件是投标文件的一部分。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14.2上款所述的证明文件，可以是文字资料、图纸和数据，它包括：</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（1）货物主要技术指标和性能的详细说明；</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（2）货物从招标人开始使用至招标文件规定的保质期内正常、连续地使用所必须的备件和专用工具清单，包括备件和专用工具的货源及现行价格;</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15.投标有效期</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15.1投标应在投标人须知表15.1款中规定的投标有效期内保持有效。投标有效期不满足要求的投标，其投标将被认定为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15.2在特殊情况下，招标人或招标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16.投标文件的签署及规定</w:t>
      </w:r>
    </w:p>
    <w:p>
      <w:pPr>
        <w:adjustRightInd w:val="0"/>
        <w:snapToGrid w:val="0"/>
        <w:spacing w:line="360" w:lineRule="auto"/>
        <w:rPr>
          <w:rFonts w:cs="宋体" w:asciiTheme="minorEastAsia" w:hAnsiTheme="minorEastAsia" w:eastAsiaTheme="minorEastAsia"/>
          <w:szCs w:val="21"/>
        </w:rPr>
      </w:pPr>
      <w:bookmarkStart w:id="65" w:name="_Toc27725_WPSOffice_Level2"/>
      <w:r>
        <w:rPr>
          <w:rFonts w:hint="eastAsia" w:cs="宋体" w:asciiTheme="minorEastAsia" w:hAnsiTheme="minorEastAsia" w:eastAsiaTheme="minorEastAsia"/>
          <w:szCs w:val="21"/>
        </w:rPr>
        <w:t>16.1投标人应按投标人须知表16.1款中的规定，准备和递交投标文件正本、副本和电子文档。</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16.2每份投标文件封皮须清楚地标明“正本”或“副本”。若正本和副本不符，以正本为准。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pPr>
        <w:pStyle w:val="3"/>
        <w:rPr>
          <w:rFonts w:cs="宋体" w:asciiTheme="minorEastAsia" w:hAnsiTheme="minorEastAsia" w:eastAsiaTheme="minorEastAsia"/>
          <w:sz w:val="32"/>
          <w:szCs w:val="28"/>
        </w:rPr>
      </w:pPr>
      <w:r>
        <w:rPr>
          <w:rFonts w:hint="eastAsia" w:cs="宋体" w:asciiTheme="minorEastAsia" w:hAnsiTheme="minorEastAsia" w:eastAsiaTheme="minorEastAsia"/>
          <w:sz w:val="32"/>
          <w:szCs w:val="28"/>
        </w:rPr>
        <w:t>五 投标文件的递交</w:t>
      </w:r>
      <w:bookmarkEnd w:id="65"/>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17.投标文件的密封和标记</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17.1投标人应将投标文件密封，将正本和所有的副本、电子文档密封，并进行包封。</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17.2所有包装封皮上均应：</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（1）注明项目名称、项目编号、包号、投标人名称。</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（2）加盖投标人单位公章。</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17.3如果投标人未按上述要求密封，其投标文件将被</w:t>
      </w:r>
      <w:r>
        <w:rPr>
          <w:rFonts w:hint="eastAsia" w:cs="宋体" w:asciiTheme="minorEastAsia" w:hAnsiTheme="minorEastAsia" w:eastAsiaTheme="minorEastAsia"/>
          <w:b/>
          <w:bCs/>
          <w:szCs w:val="21"/>
        </w:rPr>
        <w:t>拒绝接收</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18.投标截止</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18.1投标人应在投标人须知表18.1中规定的递交投标文件截止时间前，将投标文件递交到投标人须知表18.1款中规定的地点。</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18.2招标人和招标代理机构有权按本须知的规定，延迟投标截止时间。在此情况下，招标人、招标代理机构和投标人受投标截止时间制约的所有权利和义务均应延长至新的截止时间。</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19.投标文件的接收、修改与撤回</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19.1在投标截止时间后送达的投标文件，招标人和招标代理机构将</w:t>
      </w:r>
      <w:r>
        <w:rPr>
          <w:rFonts w:hint="eastAsia" w:cs="宋体" w:asciiTheme="minorEastAsia" w:hAnsiTheme="minorEastAsia" w:eastAsiaTheme="minorEastAsia"/>
          <w:b/>
          <w:bCs/>
          <w:szCs w:val="21"/>
        </w:rPr>
        <w:t>拒绝接收</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19.2招标人或者招标代理机构收到投标文件后，应当如实记载投标文件的送达时间和密封情况，并向投标人出具以下签收回执。</w:t>
      </w:r>
    </w:p>
    <w:p>
      <w:pPr>
        <w:adjustRightInd w:val="0"/>
        <w:snapToGrid w:val="0"/>
        <w:spacing w:line="360" w:lineRule="auto"/>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接收投标文件回执单</w:t>
      </w:r>
    </w:p>
    <w:tbl>
      <w:tblPr>
        <w:tblStyle w:val="16"/>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项目编号</w:t>
            </w:r>
          </w:p>
        </w:tc>
        <w:tc>
          <w:tcPr>
            <w:tcW w:w="5415" w:type="dxa"/>
            <w:vAlign w:val="center"/>
          </w:tcPr>
          <w:p>
            <w:pPr>
              <w:adjustRightInd w:val="0"/>
              <w:snapToGrid w:val="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项目名称</w:t>
            </w:r>
          </w:p>
        </w:tc>
        <w:tc>
          <w:tcPr>
            <w:tcW w:w="5415" w:type="dxa"/>
            <w:vAlign w:val="center"/>
          </w:tcPr>
          <w:p>
            <w:pPr>
              <w:adjustRightInd w:val="0"/>
              <w:snapToGrid w:val="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投标人名称</w:t>
            </w:r>
          </w:p>
        </w:tc>
        <w:tc>
          <w:tcPr>
            <w:tcW w:w="5415" w:type="dxa"/>
            <w:vAlign w:val="center"/>
          </w:tcPr>
          <w:p>
            <w:pPr>
              <w:adjustRightInd w:val="0"/>
              <w:snapToGrid w:val="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递交时间</w:t>
            </w:r>
          </w:p>
        </w:tc>
        <w:tc>
          <w:tcPr>
            <w:tcW w:w="5415" w:type="dxa"/>
            <w:vAlign w:val="center"/>
          </w:tcPr>
          <w:p>
            <w:pPr>
              <w:adjustRightInd w:val="0"/>
              <w:snapToGrid w:val="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接收单位</w:t>
            </w:r>
          </w:p>
        </w:tc>
        <w:tc>
          <w:tcPr>
            <w:tcW w:w="5415" w:type="dxa"/>
            <w:vAlign w:val="center"/>
          </w:tcPr>
          <w:p>
            <w:pPr>
              <w:adjustRightInd w:val="0"/>
              <w:snapToGrid w:val="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接收人签字</w:t>
            </w:r>
          </w:p>
        </w:tc>
        <w:tc>
          <w:tcPr>
            <w:tcW w:w="5415" w:type="dxa"/>
            <w:vAlign w:val="center"/>
          </w:tcPr>
          <w:p>
            <w:pPr>
              <w:adjustRightInd w:val="0"/>
              <w:snapToGrid w:val="0"/>
              <w:jc w:val="center"/>
              <w:rPr>
                <w:rFonts w:cs="宋体" w:asciiTheme="minorEastAsia" w:hAnsiTheme="minorEastAsia" w:eastAsiaTheme="minorEastAsia"/>
                <w:szCs w:val="21"/>
              </w:rPr>
            </w:pPr>
          </w:p>
        </w:tc>
      </w:tr>
    </w:tbl>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19.3递交投标文件以后，如果投标人要进行修改或撤回投标，须提出书面申请并在投标截止时间前送达开标地点，投标人对投标文件的修改或撤回通知应按本须知规定编制、密封、标记。招标人和招标代理机构将予以接收，并视为投标文件的组成部分。否则，修改后的投标文件或撤回行为无效。</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19.4在投标截止时间之后，投标人不得对其投标文件做任何修改。</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19.5招标人和招标代理机构对所接收并当众宣读投标内容的投标文件概不退回。</w:t>
      </w:r>
    </w:p>
    <w:p>
      <w:pPr>
        <w:pStyle w:val="3"/>
        <w:rPr>
          <w:rFonts w:cs="宋体" w:asciiTheme="minorEastAsia" w:hAnsiTheme="minorEastAsia" w:eastAsiaTheme="minorEastAsia"/>
          <w:sz w:val="32"/>
          <w:szCs w:val="28"/>
        </w:rPr>
      </w:pPr>
      <w:bookmarkStart w:id="66" w:name="_Toc988_WPSOffice_Level2"/>
      <w:r>
        <w:rPr>
          <w:rFonts w:hint="eastAsia" w:cs="宋体" w:asciiTheme="minorEastAsia" w:hAnsiTheme="minorEastAsia" w:eastAsiaTheme="minorEastAsia"/>
          <w:sz w:val="32"/>
          <w:szCs w:val="28"/>
        </w:rPr>
        <w:t>六 开标及评标</w:t>
      </w:r>
      <w:bookmarkEnd w:id="66"/>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20.开标</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20.1招标人和招标代理机构将按投标人须知表20.1款中规定的开标时间和地点组织公开开标并邀请所有投标人代表参加。</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投标人不足3家的，不得开标。评标委员会成员不得参加开标活动。</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20.2开标时，由投标人或其推选的代表检查投标文件的密封情况，经记录后，由招标人或招标代理机构当众拆封投标文件，宣读投标人名称、投标价格及招标文件规定的内容。对于投标人在投标截止时间前递交的投标声明，在开标时当众宣读，评标时有效。</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未宣读投标价格、价格折扣等实质内容，评标时不予承认。</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20.3招标人或招标代理机构将对开标过程进行记录，由参加开标的各投标人代表和相关工作人员签字确认，并存档备查。投标人未参加开标或未签字确认的，视同认可开标结果。</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20.4投标人代表对开标过程和开标记录有疑义，以及认为招标人、招标代理机构相关工作人员有需要回避的情形的，应当场提出询问或者回避申请。</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21.组建评标委员会</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按照《中华人民共和国政府采购法》、《中华人民共和国政府采购法实施条例》有关规定依法组建评标委员会，负责本项目评标工作。本项目评标委员会组成详见投标人须知表21款。</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22.资格审查</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22.1招标人或招标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；通过资格审查的投标人不足3家的，不得评标。</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22.2招标人或招标代理机构将在递交投标文件截止时间前一个工作日至资格审查结束前查询投标人的信用记录。投标人存在不良信用记录的，其投标将被认定为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以联合体形式参加投标的，联合体任何成员存在以上不良信用记录的，联合体投标将被认定为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22.2.2查询及记录方式：招标人或招标代理机构经办人将查询网页打印并存档备查。投标人不良信用记录以招标人或招标代理机构查询结果为准。</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在本招标文件规定的查询时间之后，网站信息发生的任何变更均不再作为评标依据。</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投标人自行提供的与网站信息不一致的其他证明材料亦不作为资格审查依据。</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23.符合性审查</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；通过符合性审查的投标人数量不足3家的，不得作进一步的比较和评价。</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24.投标文件的澄清</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24.2投标人的澄清、说明或补正将作为投标文件的一部分。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24.3投标文件报价出现前后不一致的，按照下列规定修正：</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（1）投标文件中开标一览表内容与投标文件中相应内容不一致的，以开标一览表为准；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（2）大写金额和小写金额不一致的，以大写金额为准；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（3）单价金额小数点或者百分比有明显错位的，以开标一览表的总价为准，并修改单价；</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（4）总价金额与按单价汇总金额不一致的，以单价金额计算结果为准。</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同时出现两种以上不一致的，按照前款规定的顺序修正。修正后的报价经投标人确认后产生约束力，投标人不确认的，其投标将被认定为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rPr>
      </w:pPr>
      <w:r>
        <w:rPr>
          <w:rFonts w:hint="eastAsia" w:cs="宋体" w:asciiTheme="minorEastAsia" w:hAnsiTheme="minorEastAsia" w:eastAsiaTheme="minorEastAsia"/>
          <w:szCs w:val="21"/>
        </w:rPr>
        <w:t>24.4</w:t>
      </w:r>
      <w:r>
        <w:rPr>
          <w:rFonts w:hint="eastAsia" w:cs="宋体" w:asciiTheme="minorEastAsia" w:hAnsiTheme="minorEastAsia" w:eastAsiaTheme="minorEastAsia"/>
          <w:b/>
          <w:bCs/>
          <w:szCs w:val="21"/>
        </w:rPr>
        <w:t>评标委员会认为</w:t>
      </w:r>
      <w:r>
        <w:rPr>
          <w:rFonts w:hint="eastAsia" w:cs="宋体" w:asciiTheme="minorEastAsia" w:hAnsiTheme="minorEastAsia" w:eastAsiaTheme="minorEastAsia"/>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cs="宋体" w:asciiTheme="minorEastAsia" w:hAnsiTheme="minorEastAsia" w:eastAsiaTheme="minorEastAsia"/>
          <w:b/>
          <w:bCs/>
          <w:szCs w:val="21"/>
        </w:rPr>
        <w:t>无效投标</w:t>
      </w:r>
      <w:r>
        <w:rPr>
          <w:rFonts w:hint="eastAsia" w:cs="宋体" w:asciiTheme="minorEastAsia" w:hAnsiTheme="minorEastAsia" w:eastAsiaTheme="minorEastAsia"/>
          <w:szCs w:val="21"/>
        </w:rPr>
        <w:t>处理。提交证明材料的合理时间按第四章 评标方法规定执行。</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25样品及演示</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25.1投标人须知表11.3款中要求投标人提供样品的，按照投标人须知表25.1款中样品的评审方法以及评审标准进行评审。</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25.3演示的评审方法以及评审标准具体内容见投标人须知表25.1款。</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26.投标无效</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实质性要求是指招标文件中带有★号标识内容（包括本级及其下级编号中所有内容）等文字说明的要求。</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kern w:val="0"/>
          <w:szCs w:val="21"/>
        </w:rPr>
        <w:t>对招标文件的实质性要求进行响应是指与招标文件中带有★号标识内容的文字说明、条款、条件和规格等要求相符。</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如果投标文件没有对招标文件的实质性要求进行响应，将作为</w:t>
      </w:r>
      <w:r>
        <w:rPr>
          <w:rFonts w:hint="eastAsia" w:cs="宋体" w:asciiTheme="minorEastAsia" w:hAnsiTheme="minorEastAsia" w:eastAsiaTheme="minorEastAsia"/>
          <w:b/>
          <w:bCs/>
          <w:szCs w:val="21"/>
        </w:rPr>
        <w:t>无效投标</w:t>
      </w:r>
      <w:r>
        <w:rPr>
          <w:rFonts w:hint="eastAsia" w:cs="宋体" w:asciiTheme="minorEastAsia" w:hAnsiTheme="minorEastAsia" w:eastAsiaTheme="minorEastAsia"/>
          <w:szCs w:val="21"/>
        </w:rPr>
        <w:t>处理，投标人不得再对投标文件进行任何修正从而使其投标成为实质上响应的投标。</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评标委员会决定投标的响应性只根据招标文件要求、投标文件内容及财政主管部门指定媒体发布的相关信息。</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26.2如发现下列情况之一的，其投标将被认定为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（1）未按招标文件的规定提交投标保证金的；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（2）未按照招标文件规定要求签署、盖章的；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（3）投标人的报价超过了招标文件中规定的预算金额或者最高限价的；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（4）不具备招标文件中规定的资格要求的；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（5）不符合法律、法规和招标文件中规定的其他实质性要求的。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（6）与其他投标人串通投标，或者与招标人串通投标；</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（7）评标委员会认为投标人的报价明显低于其他通过符合性审查投标人的报价，有可能影响履约的，且投标人未按照规定证明其报价合理性的；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（8）投标文件含有招标人不能接受的附加条件的；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（9）属于法律、法规和招标文件规定的其他投标无效情形；</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27.比较与评价</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27.2评标严格按照招标文件的要求和条件进行。根据实际情况，在投标人须知表27.2款中规定采用下列一种评标方法，详细评标标准见第四章 评标方法。</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（1）最低评标价法，是指投标文件满足招标文件全部实质性要求，且投标报价最低的投标人为中标候选人的评标方法。</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（2）综合评分法，是指投标文件满足招标文件全部实质性要求，且按照评审因素的量化指标评审得分最高的投标人为中标候选人的评标方法。</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27.3根据《政府采购促进中小企业发展管理办法》（财库[2020]46号）、《财政部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制造商企业（单位）类型声明函》（投标产品非投标人生产制造的须提供），或省级以上监狱管理局、戒毒管理局（含新疆生产建设兵团）出具的属于监狱企业的证明文件的投标人， 其投标报价扣除 6-10%后参与评审。具体详见第四章 评标方法。</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27.5根据财政部、辽宁省财政厅相关规定，对于列入《辽宁省创新产品和服务目录》内的产品、服务实施政府优先采购。具体优先采购办法详见第四章 评标方法。</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28.废标</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出现下列情形之一，将导致项目</w:t>
      </w:r>
      <w:r>
        <w:rPr>
          <w:rFonts w:hint="eastAsia" w:cs="宋体" w:asciiTheme="minorEastAsia" w:hAnsiTheme="minorEastAsia" w:eastAsiaTheme="minorEastAsia"/>
          <w:b/>
          <w:bCs/>
          <w:szCs w:val="21"/>
        </w:rPr>
        <w:t>废标</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（1）符合专业条件的投标人或者对招标文件做实质性响应的投标人不足3家；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（2）出现影响采购公正的违法、违规行为的；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（3）投标人的报价均超过了采购预算或最高限价，招标人不能支付的；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（4）因重大变故，采购任务取消的。</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29.中标候选人的推荐原则及标准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29.1除第32条规定外，评标委员会将根据评标标准，对实质上响应招标文件的投标人按下列方法进行排序，推荐中标候选人：</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（2）采用综合评分法的，评标结果按评审后得分由高到低顺序排序。得分相同的，按第四章评标办法规定执行。</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29.2评标委员会将根据评标标准，按投标人须知表29.2款中规定的数量推荐中标候选人。</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29.3因推荐中标候选人名单产生其他问题，由评标委员会集体研究处理。</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30.保密原则</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30.1评标将在严格保密的情况下进行。</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30.2有关人员应当遵守评标工作纪律，不得泄露评审文件、评标情况和评标过程中获悉的国家秘密、商业秘密。</w:t>
      </w:r>
    </w:p>
    <w:p>
      <w:pPr>
        <w:pStyle w:val="3"/>
        <w:rPr>
          <w:rFonts w:cs="宋体" w:asciiTheme="minorEastAsia" w:hAnsiTheme="minorEastAsia" w:eastAsiaTheme="minorEastAsia"/>
          <w:sz w:val="32"/>
          <w:szCs w:val="28"/>
        </w:rPr>
      </w:pPr>
      <w:bookmarkStart w:id="67" w:name="_Toc4544_WPSOffice_Level2"/>
      <w:r>
        <w:rPr>
          <w:rFonts w:hint="eastAsia" w:cs="宋体" w:asciiTheme="minorEastAsia" w:hAnsiTheme="minorEastAsia" w:eastAsiaTheme="minorEastAsia"/>
          <w:sz w:val="32"/>
          <w:szCs w:val="28"/>
        </w:rPr>
        <w:t>七 确定中标</w:t>
      </w:r>
      <w:bookmarkEnd w:id="67"/>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31.确定中标人</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由招标人或者招标人委托评标委员会按照投标人须知表31中规定的方式确定中标人。</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招标人在收到评标报告5个工作日内未按评标报告推荐的中标候选人顺序确定中标人，又不能说明合法理由的，视同按评标报告推荐的顺序确定排名第一的中标候选人为中标人。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★32.采购任务取消</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因重大变故采购任务取消时，招标人有权拒绝任何投标人中标，且对受影响的投标人不承担任何责任。</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33.中标通知书</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33.1招标人或者招标代理机构应当自中标人确定之日起2个工作日内，在辽宁政府采购网及其地方分网媒体上公告中标结果。同时向中标人发出中标通知书。</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33.2中标通知书是合同的组成部分。</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34.签订合同</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34.1中标人应当自发出中标通知书之日起 30 日内，与招标人签订书面合同。</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34.2招标文件、中标人的投标文件及其澄清文件等，均为签订合同的依据。所签订的合同不得对招标文件确定的事项和中标人投标文件作实质性修改。招标人不得向中标人提出任何不合理的要求，作为签订合同的条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34.3 中标人拒绝与招标人签订合同的，招标人可以按照评标报告推荐的中标候选人名单排序，确定下一中标候选人为中标人，也可以重新开展政府采购活动。</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35.履约保证金</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35.1中标人应按照投标人须知表35.1款规定向招标人缴纳履约保证金。</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35.2如果中标人没有按照上述履约保证金的规定执行，将视为拒绝签订合同并放弃中标资格，中标人的投标保证金将不予退还。在此情况下，招标人可确定下一中标候选人为中标人，也可以重新开展采购活动。</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36.采购代理服务费</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中标人须按照投标须知表36款规定，向招标代理机构支付采购代理服务费。</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37.廉洁自律规定</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37.1招标代理机构工作人员不得以不正当手段获取政府采购代理业务，不得与招标人、投标人恶意串通操纵政府采购活动。</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37.2招标代理机构工作人员不得接受招标人或者投标人组织的宴请、旅游、娱乐，不得收受礼品、现金、有价证券等，不得向招标人或者投标人报销应当由个人承担的费用。</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38.人员回避</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投标人认为招标人及其相关人员有法律法规所列与其他投标人有利害关系的，可以向招标人或招标代理机构书面提出回避申请，并说明理由。</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39.质疑与接收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39.1投标人认为招标文件、招标过程和中标结果使自己的权益受到损害的，可以根据《中华人民共和国政府采购法》、《中华人民共和国政府采购法实施条例》和《政府采购质疑和投诉办法》的有关规定，依法向招标人或其委托的招标代理机构提出质疑。</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超出法定质疑期的、重复提出的、分次提出的或内容、形式不符合《政府采购质疑和投诉办法》的，质疑投标人将依法承担不利后果。</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39.3招标代理机构质疑函接收部门、联系电话和通讯地址, 见投标人须知表39.3款。</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40.履约验收</w:t>
      </w:r>
    </w:p>
    <w:p>
      <w:pPr>
        <w:adjustRightInd w:val="0"/>
        <w:snapToGrid w:val="0"/>
        <w:spacing w:line="360" w:lineRule="auto"/>
        <w:ind w:firstLine="420"/>
        <w:rPr>
          <w:rFonts w:cs="宋体" w:asciiTheme="minorEastAsia" w:hAnsiTheme="minorEastAsia" w:eastAsiaTheme="minorEastAsia"/>
          <w:b/>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cs="宋体" w:asciiTheme="minorEastAsia" w:hAnsiTheme="minorEastAsia" w:eastAsiaTheme="minorEastAsia"/>
          <w:szCs w:val="21"/>
        </w:rPr>
        <w:t>本项目招标人及其委托的招标代理机构将严格按照政府采购相关法律法规以及《辽宁省政府采购履约验收管理办法》（辽财采〔2017〕603号）的要求进行验收。</w:t>
      </w:r>
    </w:p>
    <w:p>
      <w:pPr>
        <w:pStyle w:val="2"/>
        <w:adjustRightInd w:val="0"/>
        <w:snapToGrid w:val="0"/>
        <w:spacing w:before="0" w:after="0"/>
        <w:rPr>
          <w:rFonts w:cs="宋体" w:asciiTheme="minorEastAsia" w:hAnsiTheme="minorEastAsia" w:eastAsiaTheme="minorEastAsia"/>
        </w:rPr>
      </w:pPr>
      <w:bookmarkStart w:id="68" w:name="_Toc6403"/>
      <w:bookmarkStart w:id="69" w:name="_Toc17725_WPSOffice_Level1"/>
      <w:r>
        <w:rPr>
          <w:rFonts w:hint="eastAsia" w:cs="宋体" w:asciiTheme="minorEastAsia" w:hAnsiTheme="minorEastAsia" w:eastAsiaTheme="minorEastAsia"/>
        </w:rPr>
        <w:t>第二章 投标文件内容及格式</w:t>
      </w:r>
      <w:bookmarkEnd w:id="68"/>
      <w:bookmarkEnd w:id="69"/>
    </w:p>
    <w:p>
      <w:pPr>
        <w:spacing w:before="159" w:beforeLines="50"/>
        <w:rPr>
          <w:rFonts w:cs="宋体" w:asciiTheme="minorEastAsia" w:hAnsiTheme="minorEastAsia" w:eastAsiaTheme="minorEastAsia"/>
          <w:b/>
          <w:sz w:val="24"/>
        </w:rPr>
      </w:pPr>
      <w:bookmarkStart w:id="70" w:name="投标文件内容及格式：Block"/>
      <w:bookmarkEnd w:id="70"/>
      <w:bookmarkStart w:id="71" w:name="sys_投标文件内容及格式：Block"/>
      <w:bookmarkEnd w:id="71"/>
      <w:bookmarkStart w:id="72" w:name="_Toc1538_WPSOffice_Level2"/>
      <w:bookmarkStart w:id="73" w:name="_Toc2481_WPSOffice_Level2"/>
      <w:r>
        <w:rPr>
          <w:rFonts w:hint="eastAsia" w:cs="宋体" w:asciiTheme="minorEastAsia" w:hAnsiTheme="minorEastAsia" w:eastAsiaTheme="minorEastAsia"/>
          <w:b/>
          <w:sz w:val="24"/>
        </w:rPr>
        <w:t>一、投标文件、电子文档的外封面、封口、封皮及目录</w:t>
      </w:r>
      <w:bookmarkEnd w:id="72"/>
      <w:bookmarkEnd w:id="73"/>
    </w:p>
    <w:tbl>
      <w:tblPr>
        <w:tblStyle w:val="16"/>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序号</w:t>
            </w:r>
          </w:p>
        </w:tc>
        <w:tc>
          <w:tcPr>
            <w:tcW w:w="6976"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内容</w:t>
            </w:r>
          </w:p>
        </w:tc>
        <w:tc>
          <w:tcPr>
            <w:tcW w:w="742"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6976" w:type="dxa"/>
            <w:vAlign w:val="center"/>
          </w:tcPr>
          <w:p>
            <w:pPr>
              <w:widowControl/>
              <w:adjustRightInd w:val="0"/>
              <w:snapToGrid w:val="0"/>
              <w:jc w:val="left"/>
              <w:rPr>
                <w:rFonts w:cs="宋体" w:asciiTheme="minorEastAsia" w:hAnsiTheme="minorEastAsia" w:eastAsiaTheme="minorEastAsia"/>
                <w:b/>
                <w:kern w:val="0"/>
                <w:szCs w:val="21"/>
              </w:rPr>
            </w:pPr>
            <w:r>
              <w:rPr>
                <w:rFonts w:hint="eastAsia" w:cs="宋体" w:asciiTheme="minorEastAsia" w:hAnsiTheme="minorEastAsia" w:eastAsiaTheme="minorEastAsia"/>
                <w:kern w:val="0"/>
                <w:szCs w:val="21"/>
              </w:rPr>
              <w:t>投标文件、电子文档的外封面及封口</w:t>
            </w:r>
          </w:p>
        </w:tc>
        <w:tc>
          <w:tcPr>
            <w:tcW w:w="742"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6976" w:type="dxa"/>
            <w:vAlign w:val="center"/>
          </w:tcPr>
          <w:p>
            <w:pPr>
              <w:widowControl/>
              <w:adjustRightInd w:val="0"/>
              <w:snapToGrid w:val="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投标文件的封皮</w:t>
            </w:r>
          </w:p>
        </w:tc>
        <w:tc>
          <w:tcPr>
            <w:tcW w:w="742"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6976" w:type="dxa"/>
            <w:vAlign w:val="center"/>
          </w:tcPr>
          <w:p>
            <w:pPr>
              <w:widowControl/>
              <w:adjustRightInd w:val="0"/>
              <w:snapToGrid w:val="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投标文件的目录</w:t>
            </w:r>
          </w:p>
        </w:tc>
        <w:tc>
          <w:tcPr>
            <w:tcW w:w="742"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r>
    </w:tbl>
    <w:p>
      <w:pPr>
        <w:snapToGrid w:val="0"/>
        <w:spacing w:before="159" w:beforeLines="50"/>
        <w:rPr>
          <w:rFonts w:cs="宋体" w:asciiTheme="minorEastAsia" w:hAnsiTheme="minorEastAsia" w:eastAsiaTheme="minorEastAsia"/>
          <w:b/>
          <w:sz w:val="24"/>
        </w:rPr>
      </w:pPr>
      <w:bookmarkStart w:id="74" w:name="_Toc1266_WPSOffice_Level2"/>
      <w:bookmarkStart w:id="75" w:name="_Toc31052_WPSOffice_Level2"/>
      <w:r>
        <w:rPr>
          <w:rFonts w:hint="eastAsia" w:cs="宋体" w:asciiTheme="minorEastAsia" w:hAnsiTheme="minorEastAsia" w:eastAsiaTheme="minorEastAsia"/>
          <w:b/>
          <w:sz w:val="24"/>
        </w:rPr>
        <w:t>二、资格证明材料</w:t>
      </w:r>
      <w:bookmarkEnd w:id="74"/>
      <w:bookmarkEnd w:id="75"/>
      <w:r>
        <w:rPr>
          <w:rFonts w:hint="eastAsia" w:cs="宋体" w:asciiTheme="minorEastAsia" w:hAnsiTheme="minorEastAsia" w:eastAsiaTheme="minorEastAsia"/>
          <w:b/>
          <w:sz w:val="24"/>
        </w:rPr>
        <w:t>（有一项不符合要求，不能进入下一阶段评审）</w:t>
      </w:r>
    </w:p>
    <w:tbl>
      <w:tblPr>
        <w:tblStyle w:val="16"/>
        <w:tblW w:w="8418" w:type="dxa"/>
        <w:jc w:val="center"/>
        <w:tblLayout w:type="fixed"/>
        <w:tblCellMar>
          <w:top w:w="0" w:type="dxa"/>
          <w:left w:w="0" w:type="dxa"/>
          <w:bottom w:w="0" w:type="dxa"/>
          <w:right w:w="0" w:type="dxa"/>
        </w:tblCellMar>
      </w:tblPr>
      <w:tblGrid>
        <w:gridCol w:w="671"/>
        <w:gridCol w:w="6992"/>
        <w:gridCol w:w="755"/>
      </w:tblGrid>
      <w:tr>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bookmarkStart w:id="76" w:name="资格性证明材料：Document"/>
            <w:bookmarkStart w:id="77" w:name="sys_资格性证明材料：Document"/>
            <w:r>
              <w:rPr>
                <w:rFonts w:hint="eastAsia" w:cs="宋体" w:asciiTheme="minorEastAsia" w:hAnsiTheme="minorEastAsia" w:eastAsiaTheme="minorEastAsia"/>
                <w:szCs w:val="21"/>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格式</w:t>
            </w:r>
          </w:p>
        </w:tc>
      </w:tr>
      <w:tr>
        <w:tblPrEx>
          <w:tblCellMar>
            <w:top w:w="0" w:type="dxa"/>
            <w:left w:w="0" w:type="dxa"/>
            <w:bottom w:w="0" w:type="dxa"/>
            <w:right w:w="0" w:type="dxa"/>
          </w:tblCellMar>
        </w:tblPrEx>
        <w:trPr>
          <w:trHeight w:val="684"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47"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47"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61"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r>
      <w:tr>
        <w:tblPrEx>
          <w:tblCellMar>
            <w:top w:w="0" w:type="dxa"/>
            <w:left w:w="0" w:type="dxa"/>
            <w:bottom w:w="0" w:type="dxa"/>
            <w:right w:w="0" w:type="dxa"/>
          </w:tblCellMar>
        </w:tblPrEx>
        <w:trPr>
          <w:trHeight w:val="47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r>
      <w:tr>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6</w:t>
            </w:r>
          </w:p>
        </w:tc>
      </w:tr>
      <w:tr>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开标时间前六个月内任一个月的依法缴纳税收的缴款凭据复印件</w:t>
            </w:r>
          </w:p>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（注：1、依法免税的投标人，应提供相关证明材料，包括相关法规要求原文及加盖公章的情况说明。2、如近六个月内新成立企业可无需提供。）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开标时间前六个月内任一个月的依法缴纳社会保障资金的缴款凭据复印件（注：1、依法不需要缴纳社会保障资金的投标人，应提供相关证明材料，包括相关法规要求原文及加盖公章的情况说明。2、如近六个月内新成立企业可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7</w:t>
            </w:r>
          </w:p>
        </w:tc>
      </w:tr>
      <w:tr>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参加政府采购活动前3年内在经营活动中没有重大违法记录的书面声明</w:t>
            </w:r>
          </w:p>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8</w:t>
            </w:r>
          </w:p>
        </w:tc>
      </w:tr>
      <w:tr>
        <w:tblPrEx>
          <w:tblCellMar>
            <w:top w:w="0" w:type="dxa"/>
            <w:left w:w="0" w:type="dxa"/>
            <w:bottom w:w="0" w:type="dxa"/>
            <w:right w:w="0" w:type="dxa"/>
          </w:tblCellMar>
        </w:tblPrEx>
        <w:trPr>
          <w:trHeight w:val="372"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联合体协议书原件（如适用）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9</w:t>
            </w: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其它资格证明文件（如适用，按投标人须知表1.3.4要求描述）</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680"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信用记录（招标人或招标代理机构将在招标文件规定的审查期间内进行查询）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bl>
    <w:p>
      <w:pPr>
        <w:snapToGrid w:val="0"/>
        <w:spacing w:before="159" w:beforeLines="50"/>
        <w:rPr>
          <w:rFonts w:cs="宋体" w:asciiTheme="minorEastAsia" w:hAnsiTheme="minorEastAsia" w:eastAsiaTheme="minorEastAsia"/>
          <w:b/>
          <w:sz w:val="24"/>
        </w:rPr>
      </w:pPr>
      <w:bookmarkStart w:id="78" w:name="_Toc25206_WPSOffice_Level2"/>
      <w:bookmarkStart w:id="79" w:name="_Toc22359_WPSOffice_Level2"/>
    </w:p>
    <w:p>
      <w:pPr>
        <w:snapToGrid w:val="0"/>
        <w:spacing w:before="159" w:beforeLines="50"/>
        <w:rPr>
          <w:rFonts w:cs="宋体" w:asciiTheme="minorEastAsia" w:hAnsiTheme="minorEastAsia" w:eastAsiaTheme="minorEastAsia"/>
          <w:b/>
          <w:sz w:val="24"/>
        </w:rPr>
      </w:pPr>
      <w:r>
        <w:rPr>
          <w:rFonts w:hint="eastAsia" w:cs="宋体" w:asciiTheme="minorEastAsia" w:hAnsiTheme="minorEastAsia" w:eastAsiaTheme="minorEastAsia"/>
          <w:b/>
          <w:sz w:val="24"/>
        </w:rPr>
        <w:t>三、符合性证明材料</w:t>
      </w:r>
      <w:bookmarkEnd w:id="78"/>
      <w:bookmarkEnd w:id="79"/>
      <w:r>
        <w:rPr>
          <w:rFonts w:hint="eastAsia" w:cs="宋体" w:asciiTheme="minorEastAsia" w:hAnsiTheme="minorEastAsia" w:eastAsiaTheme="minorEastAsia"/>
          <w:b/>
          <w:sz w:val="24"/>
        </w:rPr>
        <w:t>（有一项不符合要求，不能进入下一阶段评审）</w:t>
      </w:r>
    </w:p>
    <w:bookmarkEnd w:id="76"/>
    <w:bookmarkEnd w:id="77"/>
    <w:tbl>
      <w:tblPr>
        <w:tblStyle w:val="16"/>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序号</w:t>
            </w:r>
          </w:p>
        </w:tc>
        <w:tc>
          <w:tcPr>
            <w:tcW w:w="6986"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符合性证明材料</w:t>
            </w:r>
          </w:p>
        </w:tc>
        <w:tc>
          <w:tcPr>
            <w:tcW w:w="756"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6986" w:type="dxa"/>
            <w:vAlign w:val="center"/>
          </w:tcPr>
          <w:p>
            <w:pPr>
              <w:adjustRightInd w:val="0"/>
              <w:snapToGrid w:val="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投标函</w:t>
            </w:r>
          </w:p>
        </w:tc>
        <w:tc>
          <w:tcPr>
            <w:tcW w:w="756"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2</w:t>
            </w:r>
          </w:p>
        </w:tc>
        <w:tc>
          <w:tcPr>
            <w:tcW w:w="6986" w:type="dxa"/>
            <w:vAlign w:val="center"/>
          </w:tcPr>
          <w:p>
            <w:pPr>
              <w:adjustRightInd w:val="0"/>
              <w:snapToGrid w:val="0"/>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开标一览表</w:t>
            </w:r>
          </w:p>
        </w:tc>
        <w:tc>
          <w:tcPr>
            <w:tcW w:w="756" w:type="dxa"/>
            <w:vAlign w:val="center"/>
          </w:tcPr>
          <w:p>
            <w:pPr>
              <w:adjustRightInd w:val="0"/>
              <w:snapToGrid w:val="0"/>
              <w:jc w:val="center"/>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6986" w:type="dxa"/>
            <w:vAlign w:val="center"/>
          </w:tcPr>
          <w:p>
            <w:pPr>
              <w:adjustRightInd w:val="0"/>
              <w:snapToGrid w:val="0"/>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分项报价表</w:t>
            </w:r>
          </w:p>
        </w:tc>
        <w:tc>
          <w:tcPr>
            <w:tcW w:w="756" w:type="dxa"/>
            <w:vAlign w:val="center"/>
          </w:tcPr>
          <w:p>
            <w:pPr>
              <w:adjustRightInd w:val="0"/>
              <w:snapToGrid w:val="0"/>
              <w:jc w:val="center"/>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6986" w:type="dxa"/>
            <w:vAlign w:val="center"/>
          </w:tcPr>
          <w:p>
            <w:pPr>
              <w:adjustRightInd w:val="0"/>
              <w:snapToGrid w:val="0"/>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技术规格偏离表</w:t>
            </w:r>
          </w:p>
        </w:tc>
        <w:tc>
          <w:tcPr>
            <w:tcW w:w="756" w:type="dxa"/>
            <w:vAlign w:val="center"/>
          </w:tcPr>
          <w:p>
            <w:pPr>
              <w:adjustRightInd w:val="0"/>
              <w:snapToGrid w:val="0"/>
              <w:jc w:val="center"/>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6986" w:type="dxa"/>
            <w:vAlign w:val="center"/>
          </w:tcPr>
          <w:p>
            <w:pPr>
              <w:adjustRightInd w:val="0"/>
              <w:snapToGrid w:val="0"/>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商务条款偏离表</w:t>
            </w:r>
          </w:p>
        </w:tc>
        <w:tc>
          <w:tcPr>
            <w:tcW w:w="756" w:type="dxa"/>
            <w:vAlign w:val="center"/>
          </w:tcPr>
          <w:p>
            <w:pPr>
              <w:adjustRightInd w:val="0"/>
              <w:snapToGrid w:val="0"/>
              <w:jc w:val="center"/>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6986" w:type="dxa"/>
            <w:vAlign w:val="center"/>
          </w:tcPr>
          <w:p>
            <w:pPr>
              <w:adjustRightInd w:val="0"/>
              <w:snapToGrid w:val="0"/>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投标人关联单位说明</w:t>
            </w:r>
          </w:p>
        </w:tc>
        <w:tc>
          <w:tcPr>
            <w:tcW w:w="756" w:type="dxa"/>
            <w:vAlign w:val="center"/>
          </w:tcPr>
          <w:p>
            <w:pPr>
              <w:adjustRightInd w:val="0"/>
              <w:snapToGrid w:val="0"/>
              <w:jc w:val="center"/>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7</w:t>
            </w:r>
          </w:p>
        </w:tc>
        <w:tc>
          <w:tcPr>
            <w:tcW w:w="6986" w:type="dxa"/>
            <w:vAlign w:val="center"/>
          </w:tcPr>
          <w:p>
            <w:pPr>
              <w:adjustRightInd w:val="0"/>
              <w:snapToGrid w:val="0"/>
              <w:ind w:left="25" w:leftChars="12"/>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highlight w:val="none"/>
              </w:rPr>
              <w:t>中小企业声明函</w:t>
            </w:r>
          </w:p>
        </w:tc>
        <w:tc>
          <w:tcPr>
            <w:tcW w:w="756" w:type="dxa"/>
            <w:vAlign w:val="center"/>
          </w:tcPr>
          <w:p>
            <w:pPr>
              <w:adjustRightInd w:val="0"/>
              <w:snapToGrid w:val="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r>
              <w:rPr>
                <w:rFonts w:hint="eastAsia" w:cs="宋体" w:asciiTheme="minorEastAsia" w:hAnsiTheme="minorEastAsia" w:eastAsiaTheme="minorEastAsia"/>
                <w:kern w:val="0"/>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8</w:t>
            </w:r>
          </w:p>
        </w:tc>
        <w:tc>
          <w:tcPr>
            <w:tcW w:w="6986" w:type="dxa"/>
            <w:vAlign w:val="center"/>
          </w:tcPr>
          <w:p>
            <w:pPr>
              <w:adjustRightInd w:val="0"/>
              <w:snapToGrid w:val="0"/>
              <w:ind w:left="25" w:leftChars="12"/>
              <w:rPr>
                <w:rFonts w:hint="eastAsia" w:cs="宋体" w:asciiTheme="minorEastAsia" w:hAnsiTheme="minorEastAsia" w:eastAsiaTheme="minorEastAsia"/>
                <w:kern w:val="0"/>
                <w:szCs w:val="21"/>
                <w:highlight w:val="none"/>
                <w:lang w:val="en-US" w:eastAsia="zh-CN"/>
              </w:rPr>
            </w:pPr>
            <w:r>
              <w:rPr>
                <w:rFonts w:hint="eastAsia" w:cs="宋体" w:asciiTheme="minorEastAsia" w:hAnsiTheme="minorEastAsia" w:eastAsiaTheme="minorEastAsia"/>
                <w:kern w:val="0"/>
                <w:szCs w:val="21"/>
                <w:highlight w:val="none"/>
              </w:rPr>
              <w:t>电子文件和备份文件一致性承诺函</w:t>
            </w:r>
          </w:p>
        </w:tc>
        <w:tc>
          <w:tcPr>
            <w:tcW w:w="756" w:type="dxa"/>
            <w:vAlign w:val="center"/>
          </w:tcPr>
          <w:p>
            <w:pPr>
              <w:adjustRightInd w:val="0"/>
              <w:snapToGrid w:val="0"/>
              <w:jc w:val="center"/>
              <w:rPr>
                <w:rFonts w:hint="eastAsia"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1</w:t>
            </w:r>
            <w:r>
              <w:rPr>
                <w:rFonts w:hint="eastAsia" w:cs="宋体" w:asciiTheme="minorEastAsia" w:hAnsiTheme="minorEastAsia" w:eastAsiaTheme="minorEastAsia"/>
                <w:kern w:val="0"/>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cs="宋体" w:asciiTheme="minorEastAsia" w:hAnsiTheme="minorEastAsia" w:eastAsiaTheme="minorEastAsia"/>
                <w:kern w:val="0"/>
                <w:szCs w:val="21"/>
                <w:lang w:val="en-US" w:eastAsia="zh-CN"/>
              </w:rPr>
            </w:pPr>
            <w:bookmarkStart w:id="80" w:name="_Toc24432_WPSOffice_Level2"/>
            <w:bookmarkStart w:id="81" w:name="_Toc27769_WPSOffice_Level2"/>
            <w:r>
              <w:rPr>
                <w:rFonts w:hint="eastAsia" w:cs="宋体" w:asciiTheme="minorEastAsia" w:hAnsiTheme="minorEastAsia" w:eastAsiaTheme="minorEastAsia"/>
                <w:kern w:val="0"/>
                <w:szCs w:val="21"/>
                <w:lang w:val="en-US" w:eastAsia="zh-CN"/>
              </w:rPr>
              <w:t>9</w:t>
            </w:r>
          </w:p>
        </w:tc>
        <w:tc>
          <w:tcPr>
            <w:tcW w:w="6986" w:type="dxa"/>
            <w:vAlign w:val="center"/>
          </w:tcPr>
          <w:p>
            <w:pPr>
              <w:adjustRightInd w:val="0"/>
              <w:snapToGrid w:val="0"/>
              <w:ind w:left="25" w:leftChars="12"/>
              <w:rPr>
                <w:rFonts w:hint="eastAsia"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其他符合性证明材料：</w:t>
            </w:r>
          </w:p>
          <w:p>
            <w:pPr>
              <w:adjustRightInd w:val="0"/>
              <w:snapToGrid w:val="0"/>
              <w:ind w:left="25" w:leftChars="12"/>
              <w:rPr>
                <w:rFonts w:hint="eastAsia"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货物主要技术指标和性能的详细说明（产品技术说明书、技术白皮书、产品彩页等文字资料、图纸和数据均可），备件和专用工具清单、检测报告等。</w:t>
            </w:r>
          </w:p>
        </w:tc>
        <w:tc>
          <w:tcPr>
            <w:tcW w:w="756" w:type="dxa"/>
            <w:vAlign w:val="center"/>
          </w:tcPr>
          <w:p>
            <w:pPr>
              <w:adjustRightInd w:val="0"/>
              <w:snapToGrid w:val="0"/>
              <w:jc w:val="center"/>
              <w:rPr>
                <w:rFonts w:hint="eastAsia" w:cs="宋体" w:asciiTheme="minorEastAsia" w:hAnsiTheme="minorEastAsia" w:eastAsiaTheme="minorEastAsia"/>
                <w:kern w:val="0"/>
                <w:szCs w:val="21"/>
              </w:rPr>
            </w:pPr>
          </w:p>
        </w:tc>
      </w:tr>
    </w:tbl>
    <w:p>
      <w:pPr>
        <w:snapToGrid w:val="0"/>
        <w:spacing w:before="159" w:beforeLines="50"/>
        <w:rPr>
          <w:rFonts w:cs="宋体" w:asciiTheme="minorEastAsia" w:hAnsiTheme="minorEastAsia" w:eastAsiaTheme="minorEastAsia"/>
          <w:b/>
          <w:sz w:val="24"/>
        </w:rPr>
      </w:pPr>
      <w:r>
        <w:rPr>
          <w:rFonts w:hint="eastAsia" w:cs="宋体" w:asciiTheme="minorEastAsia" w:hAnsiTheme="minorEastAsia" w:eastAsiaTheme="minorEastAsia"/>
          <w:b/>
          <w:sz w:val="24"/>
        </w:rPr>
        <w:t>四、其他材料</w:t>
      </w:r>
      <w:bookmarkEnd w:id="80"/>
      <w:bookmarkEnd w:id="81"/>
      <w:r>
        <w:rPr>
          <w:rFonts w:hint="eastAsia" w:cs="宋体" w:asciiTheme="minorEastAsia" w:hAnsiTheme="minorEastAsia" w:eastAsiaTheme="minorEastAsia"/>
          <w:b/>
          <w:sz w:val="24"/>
        </w:rPr>
        <w:t>（如有，请提供；如未提供，投标文件不作无效处理）</w:t>
      </w:r>
    </w:p>
    <w:tbl>
      <w:tblPr>
        <w:tblStyle w:val="16"/>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序号</w:t>
            </w:r>
          </w:p>
        </w:tc>
        <w:tc>
          <w:tcPr>
            <w:tcW w:w="6985"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其他材料</w:t>
            </w:r>
          </w:p>
        </w:tc>
        <w:tc>
          <w:tcPr>
            <w:tcW w:w="756"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668"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6985" w:type="dxa"/>
            <w:vAlign w:val="center"/>
          </w:tcPr>
          <w:p>
            <w:pPr>
              <w:adjustRightInd w:val="0"/>
              <w:snapToGrid w:val="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pPr>
              <w:adjustRightInd w:val="0"/>
              <w:snapToGrid w:val="0"/>
              <w:jc w:val="center"/>
              <w:rPr>
                <w:rFonts w:cs="宋体"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668"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6985" w:type="dxa"/>
            <w:vAlign w:val="center"/>
          </w:tcPr>
          <w:p>
            <w:pPr>
              <w:adjustRightInd w:val="0"/>
              <w:snapToGrid w:val="0"/>
              <w:ind w:left="25" w:leftChars="12"/>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监狱企业证明文件</w:t>
            </w:r>
          </w:p>
        </w:tc>
        <w:tc>
          <w:tcPr>
            <w:tcW w:w="756" w:type="dxa"/>
            <w:vAlign w:val="center"/>
          </w:tcPr>
          <w:p>
            <w:pPr>
              <w:adjustRightInd w:val="0"/>
              <w:snapToGrid w:val="0"/>
              <w:jc w:val="center"/>
              <w:rPr>
                <w:rFonts w:cs="宋体"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1" w:hRule="atLeast"/>
          <w:jc w:val="center"/>
        </w:trPr>
        <w:tc>
          <w:tcPr>
            <w:tcW w:w="668" w:type="dxa"/>
            <w:vAlign w:val="center"/>
          </w:tcPr>
          <w:p>
            <w:pPr>
              <w:adjustRightInd w:val="0"/>
              <w:snapToGrid w:val="0"/>
              <w:jc w:val="center"/>
              <w:rPr>
                <w:rFonts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3</w:t>
            </w:r>
          </w:p>
        </w:tc>
        <w:tc>
          <w:tcPr>
            <w:tcW w:w="6985" w:type="dxa"/>
            <w:vAlign w:val="center"/>
          </w:tcPr>
          <w:p>
            <w:pPr>
              <w:adjustRightInd w:val="0"/>
              <w:snapToGrid w:val="0"/>
              <w:ind w:left="25" w:leftChars="12"/>
              <w:rPr>
                <w:rFonts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szCs w:val="21"/>
              </w:rPr>
              <w:t>残疾人福利性单位声明函</w:t>
            </w:r>
          </w:p>
        </w:tc>
        <w:tc>
          <w:tcPr>
            <w:tcW w:w="756" w:type="dxa"/>
            <w:vAlign w:val="center"/>
          </w:tcPr>
          <w:p>
            <w:pPr>
              <w:adjustRightInd w:val="0"/>
              <w:snapToGrid w:val="0"/>
              <w:jc w:val="center"/>
              <w:rPr>
                <w:rFonts w:hint="eastAsia"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1</w:t>
            </w:r>
            <w:r>
              <w:rPr>
                <w:rFonts w:hint="eastAsia" w:cs="宋体" w:asciiTheme="minorEastAsia" w:hAnsiTheme="minorEastAsia" w:eastAsiaTheme="minorEastAsia"/>
                <w:kern w:val="0"/>
                <w:szCs w:val="21"/>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6985" w:type="dxa"/>
            <w:vAlign w:val="center"/>
          </w:tcPr>
          <w:p>
            <w:pPr>
              <w:adjustRightInd w:val="0"/>
              <w:snapToGrid w:val="0"/>
              <w:ind w:left="25" w:leftChars="12"/>
              <w:rPr>
                <w:rFonts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szCs w:val="21"/>
              </w:rPr>
              <w:t>列入《辽宁省创新产品和服务目录》内的产品、服务的证明材料</w:t>
            </w:r>
          </w:p>
        </w:tc>
        <w:tc>
          <w:tcPr>
            <w:tcW w:w="756" w:type="dxa"/>
            <w:vAlign w:val="center"/>
          </w:tcPr>
          <w:p>
            <w:pPr>
              <w:adjustRightInd w:val="0"/>
              <w:snapToGrid w:val="0"/>
              <w:jc w:val="center"/>
              <w:rPr>
                <w:rFonts w:hint="eastAsia" w:cs="宋体" w:asciiTheme="minorEastAsia" w:hAnsiTheme="minorEastAsia" w:eastAsiaTheme="minorEastAsia"/>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Align w:val="center"/>
          </w:tcPr>
          <w:p>
            <w:pPr>
              <w:adjustRightInd w:val="0"/>
              <w:snapToGrid w:val="0"/>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5</w:t>
            </w:r>
          </w:p>
        </w:tc>
        <w:tc>
          <w:tcPr>
            <w:tcW w:w="6985" w:type="dxa"/>
            <w:vAlign w:val="center"/>
          </w:tcPr>
          <w:p>
            <w:pPr>
              <w:pStyle w:val="42"/>
              <w:adjustRightInd w:val="0"/>
              <w:snapToGrid w:val="0"/>
              <w:ind w:left="25" w:leftChars="12" w:firstLine="0" w:firstLineChars="0"/>
              <w:rPr>
                <w:rFonts w:cs="宋体" w:asciiTheme="minorEastAsia" w:hAnsiTheme="minorEastAsia" w:eastAsiaTheme="minorEastAsia"/>
                <w:kern w:val="0"/>
                <w:sz w:val="21"/>
                <w:szCs w:val="21"/>
                <w:lang w:val="zh-CN" w:eastAsia="zh-CN" w:bidi="ar-SA"/>
              </w:rPr>
            </w:pPr>
            <w:r>
              <w:rPr>
                <w:rFonts w:hint="eastAsia" w:cs="宋体" w:asciiTheme="minorEastAsia" w:hAnsiTheme="minorEastAsia" w:eastAsiaTheme="minorEastAsia"/>
                <w:kern w:val="0"/>
                <w:szCs w:val="21"/>
              </w:rPr>
              <w:t>......</w:t>
            </w:r>
          </w:p>
        </w:tc>
        <w:tc>
          <w:tcPr>
            <w:tcW w:w="756" w:type="dxa"/>
            <w:vAlign w:val="center"/>
          </w:tcPr>
          <w:p>
            <w:pPr>
              <w:adjustRightInd w:val="0"/>
              <w:snapToGrid w:val="0"/>
              <w:jc w:val="center"/>
              <w:rPr>
                <w:rFonts w:cs="宋体" w:asciiTheme="minorEastAsia" w:hAnsiTheme="minorEastAsia" w:eastAsiaTheme="minorEastAsia"/>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pPr>
              <w:adjustRightInd w:val="0"/>
              <w:snapToGrid w:val="0"/>
              <w:jc w:val="center"/>
              <w:rPr>
                <w:rFonts w:cs="宋体" w:asciiTheme="minorEastAsia" w:hAnsiTheme="minorEastAsia" w:eastAsiaTheme="minorEastAsia"/>
                <w:kern w:val="0"/>
                <w:szCs w:val="21"/>
              </w:rPr>
            </w:pPr>
          </w:p>
        </w:tc>
        <w:tc>
          <w:tcPr>
            <w:tcW w:w="6985" w:type="dxa"/>
            <w:vAlign w:val="center"/>
          </w:tcPr>
          <w:p>
            <w:pPr>
              <w:pStyle w:val="42"/>
              <w:adjustRightInd w:val="0"/>
              <w:snapToGrid w:val="0"/>
              <w:ind w:left="25" w:leftChars="12" w:firstLine="0" w:firstLineChars="0"/>
              <w:rPr>
                <w:rFonts w:cs="宋体" w:asciiTheme="minorEastAsia" w:hAnsiTheme="minorEastAsia" w:eastAsiaTheme="minorEastAsia"/>
                <w:kern w:val="0"/>
                <w:szCs w:val="21"/>
              </w:rPr>
            </w:pPr>
          </w:p>
        </w:tc>
        <w:tc>
          <w:tcPr>
            <w:tcW w:w="756" w:type="dxa"/>
            <w:vAlign w:val="center"/>
          </w:tcPr>
          <w:p>
            <w:pPr>
              <w:adjustRightInd w:val="0"/>
              <w:snapToGrid w:val="0"/>
              <w:jc w:val="center"/>
              <w:rPr>
                <w:rFonts w:cs="宋体" w:asciiTheme="minorEastAsia" w:hAnsiTheme="minorEastAsia" w:eastAsiaTheme="minorEastAsia"/>
                <w:kern w:val="0"/>
                <w:szCs w:val="21"/>
              </w:rPr>
            </w:pPr>
          </w:p>
        </w:tc>
      </w:tr>
    </w:tbl>
    <w:p>
      <w:pPr>
        <w:adjustRightInd w:val="0"/>
        <w:snapToGrid w:val="0"/>
        <w:spacing w:line="360" w:lineRule="auto"/>
        <w:ind w:firstLine="480" w:firstLineChars="200"/>
        <w:rPr>
          <w:rFonts w:cs="宋体" w:asciiTheme="minorEastAsia" w:hAnsiTheme="minorEastAsia" w:eastAsiaTheme="minorEastAsia"/>
          <w:b/>
          <w:sz w:val="24"/>
        </w:rPr>
      </w:pPr>
      <w:bookmarkStart w:id="82" w:name="_Toc24011_WPSOffice_Level2"/>
      <w:bookmarkStart w:id="83" w:name="_Toc23127_WPSOffice_Level2"/>
      <w:r>
        <w:rPr>
          <w:rFonts w:hint="eastAsia" w:cs="宋体" w:asciiTheme="minorEastAsia" w:hAnsiTheme="minorEastAsia" w:eastAsiaTheme="minorEastAsia"/>
          <w:b/>
          <w:sz w:val="24"/>
        </w:rPr>
        <w:t>重要提示：</w:t>
      </w:r>
      <w:bookmarkEnd w:id="82"/>
      <w:bookmarkEnd w:id="83"/>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1、投标人提供的证明材料，除需要投标人填报或有特殊说明外，均须按要求提供。</w:t>
      </w:r>
      <w:r>
        <w:rPr>
          <w:rFonts w:hint="eastAsia" w:cs="宋体" w:asciiTheme="minorEastAsia" w:hAnsiTheme="minorEastAsia" w:eastAsiaTheme="minorEastAsia"/>
          <w:b/>
          <w:bCs/>
          <w:szCs w:val="21"/>
        </w:rPr>
        <w:t xml:space="preserve"> </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2、投标人在编制投标文件时，对于给定格式的文件内容，必须按照给定的标准格式进行填报；对于没有给定标准格式的文件内容，可以由投标人自行设计。</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3、投标文件应用中文书写。投标文件中所附或所引用的材料不是中文时，应附中文译本，并加盖单位公章（自然人投标的，无需加盖单位公章，需要签字）。</w:t>
      </w:r>
    </w:p>
    <w:p>
      <w:pPr>
        <w:adjustRightInd w:val="0"/>
        <w:snapToGrid w:val="0"/>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szCs w:val="21"/>
        </w:rPr>
        <w:t>4、</w:t>
      </w:r>
      <w:r>
        <w:rPr>
          <w:rFonts w:hint="eastAsia" w:cs="宋体" w:asciiTheme="minorEastAsia" w:hAnsiTheme="minorEastAsia" w:eastAsiaTheme="minorEastAsia"/>
          <w:b/>
          <w:bCs/>
          <w:szCs w:val="21"/>
        </w:rPr>
        <w:t>“资格证明材料”</w:t>
      </w:r>
      <w:r>
        <w:rPr>
          <w:rFonts w:hint="eastAsia" w:cs="宋体" w:asciiTheme="minorEastAsia" w:hAnsiTheme="minorEastAsia" w:eastAsiaTheme="minorEastAsia"/>
        </w:rPr>
        <w:t>所列内容即为采购项目的资格审查条件，有一项不符合要求，不能进入下一阶段评审。</w:t>
      </w:r>
    </w:p>
    <w:p>
      <w:pPr>
        <w:adjustRightInd w:val="0"/>
        <w:snapToGrid w:val="0"/>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5、</w:t>
      </w:r>
      <w:r>
        <w:rPr>
          <w:rFonts w:hint="eastAsia" w:cs="宋体" w:asciiTheme="minorEastAsia" w:hAnsiTheme="minorEastAsia" w:eastAsiaTheme="minorEastAsia"/>
          <w:b/>
          <w:bCs/>
          <w:szCs w:val="21"/>
        </w:rPr>
        <w:t>“符合性证明材料”</w:t>
      </w:r>
      <w:r>
        <w:rPr>
          <w:rFonts w:hint="eastAsia" w:cs="宋体" w:asciiTheme="minorEastAsia" w:hAnsiTheme="minorEastAsia" w:eastAsiaTheme="minorEastAsia"/>
        </w:rPr>
        <w:t>所列内容即为采购项目的符合性审查条件，有一项不符合要求，不能进入下一阶段评审。</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rPr>
        <w:t>6、</w:t>
      </w:r>
      <w:r>
        <w:rPr>
          <w:rFonts w:hint="eastAsia" w:cs="宋体" w:asciiTheme="minorEastAsia" w:hAnsiTheme="minorEastAsia" w:eastAsiaTheme="minorEastAsia"/>
          <w:szCs w:val="21"/>
        </w:rPr>
        <w:t>“其他材料”</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szCs w:val="21"/>
        </w:rPr>
        <w:t>（1）</w:t>
      </w:r>
      <w:r>
        <w:rPr>
          <w:rFonts w:hint="eastAsia" w:cs="宋体" w:asciiTheme="minorEastAsia" w:hAnsiTheme="minorEastAsia" w:eastAsiaTheme="minorEastAsia"/>
          <w:kern w:val="0"/>
          <w:szCs w:val="21"/>
        </w:rPr>
        <w:t>综合评分法：</w:t>
      </w:r>
      <w:r>
        <w:rPr>
          <w:rFonts w:hint="eastAsia" w:cs="宋体" w:asciiTheme="minorEastAsia" w:hAnsiTheme="minorEastAsia" w:eastAsiaTheme="minorEastAsia"/>
          <w:szCs w:val="21"/>
        </w:rPr>
        <w:t>投标人可就</w:t>
      </w:r>
      <w:r>
        <w:rPr>
          <w:rFonts w:hint="eastAsia" w:cs="宋体" w:asciiTheme="minorEastAsia" w:hAnsiTheme="minorEastAsia" w:eastAsiaTheme="minorEastAsia"/>
          <w:kern w:val="0"/>
          <w:szCs w:val="21"/>
        </w:rPr>
        <w:t>招标文件要求以及评分细则中各项要求提供相应材料。</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szCs w:val="21"/>
        </w:rPr>
        <w:t>（2）</w:t>
      </w:r>
      <w:r>
        <w:rPr>
          <w:rFonts w:hint="eastAsia" w:cs="宋体" w:asciiTheme="minorEastAsia" w:hAnsiTheme="minorEastAsia" w:eastAsiaTheme="minorEastAsia"/>
          <w:kern w:val="0"/>
          <w:szCs w:val="21"/>
        </w:rPr>
        <w:t>最低评标价法：</w:t>
      </w:r>
      <w:r>
        <w:rPr>
          <w:rFonts w:hint="eastAsia" w:cs="宋体" w:asciiTheme="minorEastAsia" w:hAnsiTheme="minorEastAsia" w:eastAsiaTheme="minorEastAsia"/>
          <w:szCs w:val="21"/>
        </w:rPr>
        <w:t>投标人可就</w:t>
      </w:r>
      <w:r>
        <w:rPr>
          <w:rFonts w:hint="eastAsia" w:cs="宋体" w:asciiTheme="minorEastAsia" w:hAnsiTheme="minorEastAsia" w:eastAsiaTheme="minorEastAsia"/>
          <w:kern w:val="0"/>
          <w:szCs w:val="21"/>
        </w:rPr>
        <w:t>招标文件要求提供相应材料。</w:t>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格式1</w:t>
      </w:r>
    </w:p>
    <w:p>
      <w:pPr>
        <w:jc w:val="center"/>
        <w:rPr>
          <w:rFonts w:cs="宋体" w:asciiTheme="minorEastAsia" w:hAnsiTheme="minorEastAsia" w:eastAsiaTheme="minorEastAsia"/>
          <w:b/>
          <w:bCs/>
          <w:sz w:val="32"/>
          <w:szCs w:val="32"/>
        </w:rPr>
      </w:pPr>
      <w:bookmarkStart w:id="84" w:name="_Toc26322_WPSOffice_Level2"/>
      <w:bookmarkStart w:id="85" w:name="_Toc21090_WPSOffice_Level2"/>
      <w:r>
        <w:rPr>
          <w:rFonts w:hint="eastAsia" w:cs="宋体" w:asciiTheme="minorEastAsia" w:hAnsiTheme="minorEastAsia" w:eastAsiaTheme="minorEastAsia"/>
          <w:b/>
          <w:bCs/>
          <w:sz w:val="32"/>
          <w:szCs w:val="32"/>
        </w:rPr>
        <w:t>电子文档外封面、封口格式</w:t>
      </w:r>
      <w:bookmarkEnd w:id="84"/>
      <w:bookmarkEnd w:id="85"/>
    </w:p>
    <w:p>
      <w:pPr>
        <w:rPr>
          <w:rFonts w:cs="宋体" w:asciiTheme="minorEastAsia" w:hAnsiTheme="minorEastAsia" w:eastAsiaTheme="minorEastAsia"/>
        </w:rPr>
      </w:pPr>
      <w:r>
        <w:rPr>
          <w:rFonts w:hint="eastAsia" w:cs="宋体" w:asciiTheme="minorEastAsia" w:hAnsiTheme="minorEastAsia" w:eastAsiaTheme="minorEastAsia"/>
          <w:sz w:val="28"/>
          <w:szCs w:val="28"/>
        </w:rPr>
        <w:t>封面格式：</w:t>
      </w:r>
    </w:p>
    <w:tbl>
      <w:tblPr>
        <w:tblStyle w:val="16"/>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pPr>
              <w:jc w:val="center"/>
              <w:rPr>
                <w:rFonts w:cs="宋体" w:asciiTheme="minorEastAsia" w:hAnsiTheme="minorEastAsia" w:eastAsiaTheme="minorEastAsia"/>
                <w:b/>
                <w:bCs/>
              </w:rPr>
            </w:pPr>
          </w:p>
          <w:p>
            <w:pPr>
              <w:jc w:val="center"/>
              <w:rPr>
                <w:rFonts w:cs="宋体" w:asciiTheme="minorEastAsia" w:hAnsiTheme="minorEastAsia" w:eastAsiaTheme="minorEastAsia"/>
                <w:b/>
                <w:bCs/>
              </w:rPr>
            </w:pPr>
          </w:p>
          <w:p>
            <w:pPr>
              <w:jc w:val="center"/>
              <w:rPr>
                <w:rFonts w:cs="宋体" w:asciiTheme="minorEastAsia" w:hAnsiTheme="minorEastAsia" w:eastAsiaTheme="minorEastAsia"/>
                <w:b/>
                <w:bCs/>
              </w:rPr>
            </w:pPr>
          </w:p>
          <w:p>
            <w:pPr>
              <w:jc w:val="center"/>
              <w:rPr>
                <w:rFonts w:cs="宋体" w:asciiTheme="minorEastAsia" w:hAnsiTheme="minorEastAsia" w:eastAsiaTheme="minorEastAsia"/>
                <w:b/>
                <w:bCs/>
              </w:rPr>
            </w:pPr>
          </w:p>
          <w:p>
            <w:pPr>
              <w:jc w:val="center"/>
              <w:rPr>
                <w:rFonts w:cs="宋体" w:asciiTheme="minorEastAsia" w:hAnsiTheme="minorEastAsia" w:eastAsiaTheme="minorEastAsia"/>
                <w:b/>
                <w:bCs/>
              </w:rPr>
            </w:pPr>
          </w:p>
          <w:p>
            <w:pPr>
              <w:jc w:val="center"/>
              <w:rPr>
                <w:rFonts w:cs="宋体" w:asciiTheme="minorEastAsia" w:hAnsiTheme="minorEastAsia" w:eastAsiaTheme="minorEastAsia"/>
                <w:b/>
                <w:bCs/>
              </w:rPr>
            </w:pPr>
            <w:r>
              <w:rPr>
                <w:rFonts w:hint="eastAsia" w:cs="宋体" w:asciiTheme="minorEastAsia" w:hAnsiTheme="minorEastAsia" w:eastAsiaTheme="minorEastAsia"/>
                <w:b/>
                <w:bCs/>
                <w:sz w:val="44"/>
                <w:szCs w:val="52"/>
              </w:rPr>
              <w:t>电子文档</w:t>
            </w:r>
          </w:p>
          <w:p>
            <w:pPr>
              <w:jc w:val="left"/>
              <w:rPr>
                <w:rFonts w:cs="宋体" w:asciiTheme="minorEastAsia" w:hAnsiTheme="minorEastAsia" w:eastAsiaTheme="minorEastAsia"/>
              </w:rPr>
            </w:pPr>
          </w:p>
          <w:p>
            <w:pPr>
              <w:jc w:val="left"/>
              <w:rPr>
                <w:rFonts w:cs="宋体" w:asciiTheme="minorEastAsia" w:hAnsiTheme="minorEastAsia" w:eastAsiaTheme="minorEastAsia"/>
              </w:rPr>
            </w:pPr>
          </w:p>
          <w:p>
            <w:pPr>
              <w:jc w:val="left"/>
              <w:rPr>
                <w:rFonts w:cs="宋体" w:asciiTheme="minorEastAsia" w:hAnsiTheme="minorEastAsia" w:eastAsiaTheme="minorEastAsia"/>
              </w:rPr>
            </w:pPr>
          </w:p>
          <w:p>
            <w:pPr>
              <w:jc w:val="left"/>
              <w:rPr>
                <w:rFonts w:cs="宋体" w:asciiTheme="minorEastAsia" w:hAnsiTheme="minorEastAsia" w:eastAsiaTheme="minorEastAsia"/>
              </w:rPr>
            </w:pPr>
          </w:p>
          <w:p>
            <w:pPr>
              <w:jc w:val="left"/>
              <w:rPr>
                <w:rFonts w:cs="宋体" w:asciiTheme="minorEastAsia" w:hAnsiTheme="minorEastAsia" w:eastAsiaTheme="minorEastAsia"/>
              </w:rPr>
            </w:pPr>
          </w:p>
          <w:p>
            <w:pPr>
              <w:jc w:val="left"/>
              <w:rPr>
                <w:rFonts w:cs="宋体" w:asciiTheme="minorEastAsia" w:hAnsiTheme="minorEastAsia" w:eastAsiaTheme="minorEastAsia"/>
              </w:rPr>
            </w:pPr>
          </w:p>
          <w:p>
            <w:pPr>
              <w:jc w:val="left"/>
              <w:rPr>
                <w:rFonts w:cs="宋体" w:asciiTheme="minorEastAsia" w:hAnsiTheme="minorEastAsia" w:eastAsiaTheme="minorEastAsia"/>
              </w:rPr>
            </w:pPr>
          </w:p>
          <w:p>
            <w:pPr>
              <w:jc w:val="left"/>
              <w:rPr>
                <w:rFonts w:cs="宋体" w:asciiTheme="minorEastAsia" w:hAnsiTheme="minorEastAsia" w:eastAsiaTheme="minorEastAsia"/>
              </w:rPr>
            </w:pPr>
            <w:r>
              <w:rPr>
                <w:rFonts w:hint="eastAsia" w:cs="宋体" w:asciiTheme="minorEastAsia" w:hAnsiTheme="minorEastAsia" w:eastAsiaTheme="minorEastAsia"/>
              </w:rPr>
              <w:t>所投包号：第01包</w:t>
            </w:r>
          </w:p>
          <w:p>
            <w:pPr>
              <w:jc w:val="left"/>
              <w:rPr>
                <w:rFonts w:cs="宋体" w:asciiTheme="minorEastAsia" w:hAnsiTheme="minorEastAsia" w:eastAsiaTheme="minorEastAsia"/>
              </w:rPr>
            </w:pPr>
          </w:p>
          <w:p>
            <w:pPr>
              <w:jc w:val="left"/>
              <w:rPr>
                <w:rFonts w:cs="宋体" w:asciiTheme="minorEastAsia" w:hAnsiTheme="minorEastAsia" w:eastAsiaTheme="minorEastAsia"/>
              </w:rPr>
            </w:pPr>
            <w:r>
              <w:rPr>
                <w:rFonts w:hint="eastAsia" w:cs="宋体" w:asciiTheme="minorEastAsia" w:hAnsiTheme="minorEastAsia" w:eastAsiaTheme="minorEastAsia"/>
              </w:rPr>
              <w:t>项目名称：</w:t>
            </w:r>
          </w:p>
          <w:p>
            <w:pPr>
              <w:jc w:val="left"/>
              <w:rPr>
                <w:rFonts w:cs="宋体" w:asciiTheme="minorEastAsia" w:hAnsiTheme="minorEastAsia" w:eastAsiaTheme="minorEastAsia"/>
              </w:rPr>
            </w:pPr>
          </w:p>
          <w:p>
            <w:pPr>
              <w:jc w:val="left"/>
              <w:rPr>
                <w:rFonts w:cs="宋体" w:asciiTheme="minorEastAsia" w:hAnsiTheme="minorEastAsia" w:eastAsiaTheme="minorEastAsia"/>
              </w:rPr>
            </w:pPr>
            <w:r>
              <w:rPr>
                <w:rFonts w:hint="eastAsia" w:cs="宋体" w:asciiTheme="minorEastAsia" w:hAnsiTheme="minorEastAsia" w:eastAsiaTheme="minorEastAsia"/>
              </w:rPr>
              <w:t>项目编号：</w:t>
            </w:r>
          </w:p>
          <w:p>
            <w:pPr>
              <w:jc w:val="center"/>
              <w:rPr>
                <w:rFonts w:cs="宋体" w:asciiTheme="minorEastAsia" w:hAnsiTheme="minorEastAsia" w:eastAsiaTheme="minorEastAsia"/>
              </w:rPr>
            </w:pPr>
          </w:p>
          <w:p>
            <w:pPr>
              <w:jc w:val="center"/>
              <w:rPr>
                <w:rFonts w:cs="宋体" w:asciiTheme="minorEastAsia" w:hAnsiTheme="minorEastAsia" w:eastAsiaTheme="minorEastAsia"/>
              </w:rPr>
            </w:pPr>
          </w:p>
          <w:p>
            <w:pPr>
              <w:jc w:val="center"/>
              <w:rPr>
                <w:rFonts w:cs="宋体" w:asciiTheme="minorEastAsia" w:hAnsiTheme="minorEastAsia" w:eastAsiaTheme="minorEastAsia"/>
              </w:rPr>
            </w:pPr>
          </w:p>
          <w:p>
            <w:pPr>
              <w:jc w:val="left"/>
              <w:rPr>
                <w:rFonts w:cs="宋体" w:asciiTheme="minorEastAsia" w:hAnsiTheme="minorEastAsia" w:eastAsiaTheme="minorEastAsia"/>
              </w:rPr>
            </w:pPr>
            <w:r>
              <w:rPr>
                <w:rFonts w:hint="eastAsia" w:cs="宋体" w:asciiTheme="minorEastAsia" w:hAnsiTheme="minorEastAsia" w:eastAsiaTheme="minorEastAsia"/>
              </w:rPr>
              <w:t>投标人名称（加盖单位公章）</w:t>
            </w:r>
          </w:p>
        </w:tc>
      </w:tr>
    </w:tbl>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r>
        <w:rPr>
          <w:rFonts w:hint="eastAsia" w:cs="宋体" w:asciiTheme="minorEastAsia" w:hAnsiTheme="minorEastAsia" w:eastAsiaTheme="minorEastAsia"/>
          <w:sz w:val="24"/>
          <w:szCs w:val="32"/>
        </w:rPr>
        <w:t>封口格式：</w:t>
      </w:r>
    </w:p>
    <w:tbl>
      <w:tblPr>
        <w:tblStyle w:val="16"/>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rPr>
            </w:pPr>
            <w:r>
              <w:rPr>
                <w:rFonts w:hint="eastAsia" w:cs="宋体" w:asciiTheme="minorEastAsia" w:hAnsiTheme="minorEastAsia" w:eastAsiaTheme="minorEastAsia"/>
              </w:rPr>
              <w:t>——于   年  月  日   时之前不准启封（公章）——</w:t>
            </w:r>
          </w:p>
        </w:tc>
      </w:tr>
    </w:tbl>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br w:type="page"/>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格式2</w:t>
      </w:r>
    </w:p>
    <w:p>
      <w:pPr>
        <w:jc w:val="center"/>
        <w:rPr>
          <w:rFonts w:cs="宋体" w:asciiTheme="minorEastAsia" w:hAnsiTheme="minorEastAsia" w:eastAsiaTheme="minorEastAsia"/>
          <w:b/>
          <w:bCs/>
          <w:sz w:val="32"/>
          <w:szCs w:val="32"/>
        </w:rPr>
      </w:pPr>
      <w:r>
        <w:rPr>
          <w:rFonts w:hint="eastAsia" w:cs="宋体" w:asciiTheme="minorEastAsia" w:hAnsiTheme="minorEastAsia" w:eastAsiaTheme="minorEastAsia"/>
          <w:sz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0" t="0" r="3810" b="8255"/>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DVdez7ZAAAACgEAAA8AAAAAAAAAAQAgAAAA&#10;IgAAAGRycy9kb3ducmV2LnhtbFBLAQIUABQAAAAIAIdO4kCYWgMKCgIAADYEAAAOAAAAAAAAAAEA&#10;IAAAACgBAABkcnMvZTJvRG9jLnhtbFBLBQYAAAAABgAGAFkBAACkBQA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cs="宋体" w:asciiTheme="minorEastAsia" w:hAnsiTheme="minorEastAsia" w:eastAsiaTheme="minorEastAsia"/>
          <w:b/>
          <w:bCs/>
          <w:sz w:val="32"/>
          <w:szCs w:val="32"/>
        </w:rPr>
        <w:t>投标文件的封皮</w:t>
      </w: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jc w:val="center"/>
        <w:rPr>
          <w:rFonts w:cs="宋体" w:asciiTheme="minorEastAsia" w:hAnsiTheme="minorEastAsia" w:eastAsiaTheme="minorEastAsia"/>
          <w:b/>
          <w:bCs/>
        </w:rPr>
      </w:pPr>
      <w:r>
        <w:rPr>
          <w:rFonts w:hint="eastAsia" w:cs="宋体" w:asciiTheme="minorEastAsia" w:hAnsiTheme="minorEastAsia" w:eastAsiaTheme="minorEastAsia"/>
          <w:b/>
          <w:bCs/>
          <w:sz w:val="44"/>
          <w:szCs w:val="52"/>
        </w:rPr>
        <w:t>电 子 文 档</w:t>
      </w: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sz w:val="28"/>
          <w:szCs w:val="28"/>
        </w:rPr>
      </w:pPr>
    </w:p>
    <w:p>
      <w:pPr>
        <w:rPr>
          <w:rFonts w:cs="宋体" w:asciiTheme="minorEastAsia" w:hAnsiTheme="minorEastAsia" w:eastAsiaTheme="minorEastAsia"/>
          <w:sz w:val="28"/>
          <w:szCs w:val="28"/>
        </w:rPr>
      </w:pPr>
    </w:p>
    <w:p>
      <w:pPr>
        <w:rPr>
          <w:rFonts w:cs="宋体" w:asciiTheme="minorEastAsia" w:hAnsiTheme="minorEastAsia" w:eastAsiaTheme="minorEastAsia"/>
          <w:sz w:val="28"/>
          <w:szCs w:val="28"/>
        </w:rPr>
      </w:pPr>
    </w:p>
    <w:p>
      <w:pPr>
        <w:rPr>
          <w:rFonts w:cs="宋体" w:asciiTheme="minorEastAsia" w:hAnsiTheme="minorEastAsia" w:eastAsiaTheme="minorEastAsia"/>
          <w:sz w:val="28"/>
          <w:szCs w:val="28"/>
        </w:rPr>
      </w:pPr>
    </w:p>
    <w:p>
      <w:pPr>
        <w:rPr>
          <w:rFonts w:cs="宋体" w:asciiTheme="minorEastAsia" w:hAnsiTheme="minorEastAsia" w:eastAsiaTheme="minorEastAsia"/>
          <w:sz w:val="28"/>
          <w:szCs w:val="28"/>
        </w:rPr>
      </w:pPr>
    </w:p>
    <w:p>
      <w:pPr>
        <w:rPr>
          <w:rFonts w:cs="宋体" w:asciiTheme="minorEastAsia" w:hAnsiTheme="minorEastAsia" w:eastAsiaTheme="minorEastAsia"/>
          <w:sz w:val="28"/>
          <w:szCs w:val="28"/>
        </w:rPr>
      </w:pPr>
    </w:p>
    <w:p>
      <w:pP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所投包号：第01包</w:t>
      </w:r>
    </w:p>
    <w:p>
      <w:pP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项目名称：</w:t>
      </w:r>
    </w:p>
    <w:p>
      <w:pP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项目编号：</w:t>
      </w:r>
    </w:p>
    <w:p>
      <w:pP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投标人名称 ：</w:t>
      </w:r>
    </w:p>
    <w:p>
      <w:pP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br w:type="page"/>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格式3</w:t>
      </w:r>
    </w:p>
    <w:p>
      <w:pPr>
        <w:spacing w:before="319" w:beforeLines="100" w:after="319" w:afterLines="100" w:line="360" w:lineRule="auto"/>
        <w:ind w:right="-21" w:rightChars="-10"/>
        <w:jc w:val="center"/>
        <w:rPr>
          <w:rFonts w:cs="宋体" w:asciiTheme="minorEastAsia" w:hAnsiTheme="minorEastAsia" w:eastAsiaTheme="minorEastAsia"/>
          <w:b/>
          <w:sz w:val="32"/>
          <w:szCs w:val="32"/>
        </w:rPr>
      </w:pPr>
      <w:bookmarkStart w:id="86" w:name="_Toc21414_WPSOffice_Level2"/>
      <w:bookmarkStart w:id="87" w:name="_Toc2304_WPSOffice_Level2"/>
      <w:r>
        <w:rPr>
          <w:rFonts w:hint="eastAsia" w:cs="宋体" w:asciiTheme="minorEastAsia" w:hAnsiTheme="minorEastAsia" w:eastAsiaTheme="minorEastAsia"/>
          <w:b/>
          <w:sz w:val="32"/>
          <w:szCs w:val="32"/>
        </w:rPr>
        <w:t>目  录</w:t>
      </w:r>
      <w:bookmarkEnd w:id="86"/>
      <w:bookmarkEnd w:id="87"/>
    </w:p>
    <w:p>
      <w:pPr>
        <w:rPr>
          <w:rFonts w:cs="宋体" w:asciiTheme="minorEastAsia" w:hAnsiTheme="minorEastAsia" w:eastAsiaTheme="minorEastAsia"/>
        </w:rPr>
      </w:pPr>
      <w:bookmarkStart w:id="88" w:name="_Toc30940_WPSOffice_Level2"/>
      <w:bookmarkStart w:id="89" w:name="_Toc7636_WPSOffice_Level2"/>
      <w:r>
        <w:rPr>
          <w:rFonts w:hint="eastAsia" w:cs="宋体" w:asciiTheme="minorEastAsia" w:hAnsiTheme="minorEastAsia" w:eastAsiaTheme="minorEastAsia"/>
        </w:rPr>
        <w:t>一、资格证明材料</w:t>
      </w:r>
      <w:bookmarkEnd w:id="88"/>
      <w:bookmarkEnd w:id="89"/>
    </w:p>
    <w:p>
      <w:pPr>
        <w:rPr>
          <w:rFonts w:cs="宋体" w:asciiTheme="minorEastAsia" w:hAnsiTheme="minorEastAsia" w:eastAsiaTheme="minorEastAsia"/>
        </w:rPr>
      </w:pPr>
      <w:r>
        <w:rPr>
          <w:rFonts w:hint="eastAsia" w:cs="宋体" w:asciiTheme="minorEastAsia" w:hAnsiTheme="minorEastAsia" w:eastAsiaTheme="minorEastAsia"/>
        </w:rPr>
        <w:t>……</w:t>
      </w:r>
    </w:p>
    <w:p>
      <w:pPr>
        <w:rPr>
          <w:rFonts w:cs="宋体" w:asciiTheme="minorEastAsia" w:hAnsiTheme="minorEastAsia" w:eastAsiaTheme="minorEastAsia"/>
        </w:rPr>
      </w:pPr>
      <w:bookmarkStart w:id="90" w:name="_Toc13950_WPSOffice_Level2"/>
      <w:bookmarkStart w:id="91" w:name="_Toc31702_WPSOffice_Level2"/>
      <w:r>
        <w:rPr>
          <w:rFonts w:hint="eastAsia" w:cs="宋体" w:asciiTheme="minorEastAsia" w:hAnsiTheme="minorEastAsia" w:eastAsiaTheme="minorEastAsia"/>
        </w:rPr>
        <w:t>二、符合性证明材料</w:t>
      </w:r>
      <w:bookmarkEnd w:id="90"/>
      <w:bookmarkEnd w:id="91"/>
    </w:p>
    <w:p>
      <w:pPr>
        <w:rPr>
          <w:rFonts w:cs="宋体" w:asciiTheme="minorEastAsia" w:hAnsiTheme="minorEastAsia" w:eastAsiaTheme="minorEastAsia"/>
        </w:rPr>
      </w:pPr>
      <w:r>
        <w:rPr>
          <w:rFonts w:hint="eastAsia" w:cs="宋体" w:asciiTheme="minorEastAsia" w:hAnsiTheme="minorEastAsia" w:eastAsiaTheme="minorEastAsia"/>
        </w:rPr>
        <w:t>……</w:t>
      </w:r>
    </w:p>
    <w:p>
      <w:pPr>
        <w:rPr>
          <w:rFonts w:cs="宋体" w:asciiTheme="minorEastAsia" w:hAnsiTheme="minorEastAsia" w:eastAsiaTheme="minorEastAsia"/>
        </w:rPr>
      </w:pPr>
      <w:bookmarkStart w:id="92" w:name="_Toc14854_WPSOffice_Level2"/>
      <w:bookmarkStart w:id="93" w:name="_Toc9090_WPSOffice_Level2"/>
      <w:r>
        <w:rPr>
          <w:rFonts w:hint="eastAsia" w:cs="宋体" w:asciiTheme="minorEastAsia" w:hAnsiTheme="minorEastAsia" w:eastAsiaTheme="minorEastAsia"/>
        </w:rPr>
        <w:t>三、其它材料</w:t>
      </w:r>
      <w:bookmarkEnd w:id="92"/>
      <w:bookmarkEnd w:id="93"/>
    </w:p>
    <w:p>
      <w:pPr>
        <w:rPr>
          <w:rFonts w:cs="宋体" w:asciiTheme="minorEastAsia" w:hAnsiTheme="minorEastAsia" w:eastAsiaTheme="minorEastAsia"/>
          <w:szCs w:val="21"/>
        </w:rPr>
      </w:pPr>
      <w:r>
        <w:rPr>
          <w:rFonts w:hint="eastAsia" w:cs="宋体" w:asciiTheme="minorEastAsia" w:hAnsiTheme="minorEastAsia" w:eastAsiaTheme="minorEastAsia"/>
          <w:szCs w:val="21"/>
        </w:rPr>
        <w:t>……</w:t>
      </w: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adjustRightInd w:val="0"/>
        <w:snapToGrid w:val="0"/>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我单位的投标文件由资格证明材料、符合性证明材料和其它材料三部分组成，在此加盖单位公章并由法定代表人（或非法人组织负责人）或其授权委托人签字，保证投标文件中所有材料真实、有效。</w:t>
      </w:r>
    </w:p>
    <w:p>
      <w:pPr>
        <w:spacing w:line="360" w:lineRule="auto"/>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其授权委托人(签字或盖章)：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rPr>
        <w:br w:type="page"/>
      </w:r>
      <w:r>
        <w:rPr>
          <w:rFonts w:hint="eastAsia" w:cs="宋体" w:asciiTheme="minorEastAsia" w:hAnsiTheme="minorEastAsia" w:eastAsiaTheme="minorEastAsia"/>
          <w:szCs w:val="28"/>
        </w:rPr>
        <w:t>格式4</w:t>
      </w:r>
    </w:p>
    <w:p>
      <w:pPr>
        <w:spacing w:before="319" w:beforeLines="100" w:after="319" w:afterLines="100" w:line="360" w:lineRule="auto"/>
        <w:ind w:right="-21" w:rightChars="-10"/>
        <w:jc w:val="center"/>
        <w:rPr>
          <w:rFonts w:cs="宋体" w:asciiTheme="minorEastAsia" w:hAnsiTheme="minorEastAsia" w:eastAsiaTheme="minorEastAsia"/>
          <w:b/>
          <w:sz w:val="32"/>
          <w:szCs w:val="32"/>
        </w:rPr>
      </w:pPr>
      <w:bookmarkStart w:id="94" w:name="_Toc16924_WPSOffice_Level2"/>
      <w:bookmarkStart w:id="95" w:name="_Toc3401_WPSOffice_Level2"/>
      <w:r>
        <w:rPr>
          <w:rFonts w:hint="eastAsia" w:cs="宋体" w:asciiTheme="minorEastAsia" w:hAnsiTheme="minorEastAsia" w:eastAsiaTheme="minorEastAsia"/>
          <w:b/>
          <w:sz w:val="32"/>
          <w:szCs w:val="32"/>
        </w:rPr>
        <w:t>法定代表人（或非法人组织负责人）身份证明书</w:t>
      </w:r>
      <w:bookmarkEnd w:id="94"/>
      <w:bookmarkEnd w:id="95"/>
    </w:p>
    <w:p>
      <w:pPr>
        <w:spacing w:line="360" w:lineRule="auto"/>
        <w:ind w:firstLine="840" w:firstLineChars="400"/>
        <w:rPr>
          <w:rFonts w:cs="宋体" w:asciiTheme="minorEastAsia" w:hAnsiTheme="minorEastAsia" w:eastAsiaTheme="minorEastAsia"/>
          <w:szCs w:val="21"/>
        </w:rPr>
      </w:pPr>
      <w:r>
        <w:rPr>
          <w:rFonts w:hint="eastAsia" w:cs="宋体" w:asciiTheme="minorEastAsia" w:hAnsiTheme="minorEastAsia" w:eastAsiaTheme="minorEastAsia"/>
          <w:szCs w:val="21"/>
        </w:rPr>
        <w:t>姓名：</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，性别：</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，出生日期：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，现任职务：</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，系</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（投标人名称）的法定代表人（或非法人组织负责人）。</w:t>
      </w:r>
    </w:p>
    <w:p>
      <w:pPr>
        <w:rPr>
          <w:rFonts w:cs="宋体" w:asciiTheme="minorEastAsia" w:hAnsiTheme="minorEastAsia" w:eastAsiaTheme="minorEastAsia"/>
          <w:szCs w:val="21"/>
        </w:rPr>
      </w:pPr>
    </w:p>
    <w:p>
      <w:pPr>
        <w:rPr>
          <w:rFonts w:cs="宋体" w:asciiTheme="minorEastAsia" w:hAnsiTheme="minorEastAsia" w:eastAsiaTheme="minorEastAsia"/>
          <w:szCs w:val="21"/>
        </w:rPr>
      </w:pPr>
      <w:r>
        <w:rPr>
          <w:rFonts w:hint="eastAsia" w:cs="宋体" w:asciiTheme="minorEastAsia" w:hAnsiTheme="minorEastAsia" w:eastAsiaTheme="minorEastAsia"/>
          <w:szCs w:val="21"/>
        </w:rPr>
        <w:t>特此证明。</w:t>
      </w: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rPr>
          <w:rFonts w:cs="宋体" w:asciiTheme="minorEastAsia" w:hAnsiTheme="minorEastAsia" w:eastAsiaTheme="minorEastAsia"/>
          <w:szCs w:val="21"/>
        </w:rPr>
      </w:pPr>
    </w:p>
    <w:tbl>
      <w:tblPr>
        <w:tblStyle w:val="16"/>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（※法定代表人（或非法人组织负责人）身份证正、反面复印件※）</w:t>
            </w:r>
          </w:p>
        </w:tc>
      </w:tr>
    </w:tbl>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spacing w:line="480" w:lineRule="auto"/>
        <w:rPr>
          <w:rFonts w:cs="宋体" w:asciiTheme="minorEastAsia" w:hAnsiTheme="minorEastAsia" w:eastAsiaTheme="minorEastAsia"/>
          <w:u w:val="single"/>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rPr>
          <w:rFonts w:cs="宋体" w:asciiTheme="minorEastAsia" w:hAnsiTheme="minorEastAsia" w:eastAsiaTheme="minorEastAsia"/>
        </w:rPr>
      </w:pPr>
    </w:p>
    <w:p>
      <w:pPr>
        <w:rPr>
          <w:rFonts w:cs="宋体" w:asciiTheme="minorEastAsia" w:hAnsiTheme="minorEastAsia" w:eastAsiaTheme="minorEastAsia"/>
          <w:szCs w:val="21"/>
        </w:rPr>
      </w:pPr>
      <w:r>
        <w:rPr>
          <w:rFonts w:hint="eastAsia" w:cs="宋体" w:asciiTheme="minorEastAsia" w:hAnsiTheme="minorEastAsia" w:eastAsiaTheme="minorEastAsia"/>
          <w:szCs w:val="21"/>
        </w:rPr>
        <w:br w:type="page"/>
      </w:r>
    </w:p>
    <w:p>
      <w:pPr>
        <w:pStyle w:val="3"/>
        <w:adjustRightInd w:val="0"/>
        <w:snapToGrid w:val="0"/>
        <w:spacing w:before="0" w:after="0" w:line="240" w:lineRule="auto"/>
        <w:jc w:val="left"/>
        <w:rPr>
          <w:rFonts w:cs="宋体" w:asciiTheme="minorEastAsia" w:hAnsiTheme="minorEastAsia" w:eastAsiaTheme="minorEastAsia"/>
          <w:b w:val="0"/>
          <w:bCs/>
          <w:sz w:val="32"/>
          <w:szCs w:val="32"/>
        </w:rPr>
      </w:pPr>
      <w:r>
        <w:rPr>
          <w:rFonts w:hint="eastAsia" w:cs="宋体" w:asciiTheme="minorEastAsia" w:hAnsiTheme="minorEastAsia" w:eastAsiaTheme="minorEastAsia"/>
          <w:szCs w:val="28"/>
        </w:rPr>
        <w:t>格式5</w:t>
      </w:r>
      <w:bookmarkStart w:id="96" w:name="_Toc21833_WPSOffice_Level2"/>
      <w:bookmarkStart w:id="97" w:name="_Toc122_WPSOffice_Level2"/>
    </w:p>
    <w:p>
      <w:pPr>
        <w:spacing w:before="319" w:beforeLines="100" w:after="319" w:afterLines="100" w:line="360" w:lineRule="auto"/>
        <w:ind w:right="-21" w:rightChars="-10"/>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法定代表人（或非法人组织负责人）授权委托书</w:t>
      </w:r>
      <w:bookmarkEnd w:id="96"/>
      <w:bookmarkEnd w:id="97"/>
    </w:p>
    <w:p>
      <w:pPr>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单位名称：</w:t>
      </w:r>
      <w:r>
        <w:rPr>
          <w:rFonts w:hint="eastAsia" w:cs="宋体" w:asciiTheme="minorEastAsia" w:hAnsiTheme="minorEastAsia" w:eastAsiaTheme="minorEastAsia"/>
          <w:szCs w:val="21"/>
          <w:u w:val="single"/>
        </w:rPr>
        <w:t xml:space="preserve">                </w:t>
      </w:r>
    </w:p>
    <w:p>
      <w:pPr>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法定代表人（或非法人组织负责人）姓名：</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身份证号码：</w:t>
      </w:r>
      <w:r>
        <w:rPr>
          <w:rFonts w:hint="eastAsia" w:cs="宋体" w:asciiTheme="minorEastAsia" w:hAnsiTheme="minorEastAsia" w:eastAsiaTheme="minorEastAsia"/>
          <w:szCs w:val="21"/>
          <w:u w:val="single"/>
        </w:rPr>
        <w:t xml:space="preserve">         </w:t>
      </w:r>
    </w:p>
    <w:p>
      <w:pPr>
        <w:tabs>
          <w:tab w:val="left" w:pos="5205"/>
        </w:tabs>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住所地：</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ab/>
      </w:r>
    </w:p>
    <w:p>
      <w:pPr>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人姓名：</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身份证号码：</w:t>
      </w:r>
      <w:r>
        <w:rPr>
          <w:rFonts w:hint="eastAsia" w:cs="宋体" w:asciiTheme="minorEastAsia" w:hAnsiTheme="minorEastAsia" w:eastAsiaTheme="minorEastAsia"/>
          <w:szCs w:val="21"/>
          <w:u w:val="single"/>
        </w:rPr>
        <w:t xml:space="preserve">         </w:t>
      </w:r>
    </w:p>
    <w:p>
      <w:pPr>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工作单位：</w:t>
      </w:r>
      <w:r>
        <w:rPr>
          <w:rFonts w:hint="eastAsia" w:cs="宋体" w:asciiTheme="minorEastAsia" w:hAnsiTheme="minorEastAsia" w:eastAsiaTheme="minorEastAsia"/>
          <w:szCs w:val="21"/>
          <w:u w:val="single"/>
        </w:rPr>
        <w:t xml:space="preserve">                  </w:t>
      </w:r>
    </w:p>
    <w:p>
      <w:pPr>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住址：</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电话：</w:t>
      </w:r>
      <w:r>
        <w:rPr>
          <w:rFonts w:hint="eastAsia" w:cs="宋体" w:asciiTheme="minorEastAsia" w:hAnsiTheme="minorEastAsia" w:eastAsiaTheme="minorEastAsia"/>
          <w:szCs w:val="21"/>
          <w:u w:val="single"/>
        </w:rPr>
        <w:t xml:space="preserve">               </w:t>
      </w:r>
    </w:p>
    <w:p>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现委托</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就</w:t>
      </w:r>
      <w:r>
        <w:rPr>
          <w:rFonts w:hint="eastAsia" w:cs="宋体" w:asciiTheme="minorEastAsia" w:hAnsiTheme="minorEastAsia" w:eastAsiaTheme="minorEastAsia"/>
          <w:szCs w:val="21"/>
          <w:u w:val="single"/>
        </w:rPr>
        <w:t>（项目编号、项目名称、包号）</w:t>
      </w:r>
      <w:r>
        <w:rPr>
          <w:rFonts w:hint="eastAsia" w:cs="宋体" w:asciiTheme="minorEastAsia" w:hAnsiTheme="minorEastAsia" w:eastAsiaTheme="minorEastAsia"/>
          <w:szCs w:val="21"/>
        </w:rPr>
        <w:t>投标中，以我单位名义处理一切与之有关的事务。</w:t>
      </w:r>
    </w:p>
    <w:p>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本授权书于</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日签字或盖章生效，无转委托，特此声明。</w:t>
      </w:r>
    </w:p>
    <w:p>
      <w:pPr>
        <w:spacing w:line="360" w:lineRule="auto"/>
        <w:rPr>
          <w:rFonts w:cs="宋体" w:asciiTheme="minorEastAsia" w:hAnsiTheme="minorEastAsia" w:eastAsiaTheme="minorEastAsia"/>
          <w:szCs w:val="21"/>
        </w:rPr>
      </w:pPr>
    </w:p>
    <w:tbl>
      <w:tblPr>
        <w:tblStyle w:val="16"/>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人身份证正、反面复印件※）</w:t>
            </w:r>
          </w:p>
        </w:tc>
      </w:tr>
    </w:tbl>
    <w:p>
      <w:pPr>
        <w:spacing w:line="360" w:lineRule="auto"/>
        <w:rPr>
          <w:rFonts w:cs="宋体" w:asciiTheme="minorEastAsia" w:hAnsiTheme="minorEastAsia" w:eastAsiaTheme="minorEastAsia"/>
          <w:szCs w:val="21"/>
        </w:rPr>
      </w:pP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委托人（加盖单位公章）：</w:t>
      </w:r>
      <w:r>
        <w:rPr>
          <w:rFonts w:hint="eastAsia" w:cs="宋体" w:asciiTheme="minorEastAsia" w:hAnsiTheme="minorEastAsia" w:eastAsiaTheme="minorEastAsia"/>
          <w:szCs w:val="21"/>
          <w:u w:val="single"/>
        </w:rPr>
        <w:t xml:space="preserve">              </w:t>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法定代表人（或非法人组织负责人）（签字或盖章）：</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w:t>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人（签字或盖章）：</w:t>
      </w:r>
      <w:r>
        <w:rPr>
          <w:rFonts w:hint="eastAsia" w:cs="宋体" w:asciiTheme="minorEastAsia" w:hAnsiTheme="minorEastAsia" w:eastAsiaTheme="minorEastAsia"/>
          <w:szCs w:val="21"/>
          <w:u w:val="single"/>
        </w:rPr>
        <w:t xml:space="preserve">              </w:t>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详细通讯地址：</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邮政编码 ：</w:t>
      </w:r>
      <w:r>
        <w:rPr>
          <w:rFonts w:hint="eastAsia" w:cs="宋体" w:asciiTheme="minorEastAsia" w:hAnsiTheme="minorEastAsia" w:eastAsiaTheme="minorEastAsia"/>
          <w:szCs w:val="21"/>
          <w:u w:val="single"/>
        </w:rPr>
        <w:t xml:space="preserve">              </w:t>
      </w:r>
    </w:p>
    <w:p>
      <w:pPr>
        <w:spacing w:line="360" w:lineRule="auto"/>
        <w:rPr>
          <w:rFonts w:cs="宋体" w:asciiTheme="minorEastAsia" w:hAnsiTheme="minorEastAsia" w:eastAsiaTheme="minorEastAsia"/>
          <w:szCs w:val="21"/>
          <w:u w:val="single"/>
        </w:rPr>
      </w:pPr>
      <w:r>
        <w:rPr>
          <w:rFonts w:hint="eastAsia" w:cs="宋体" w:asciiTheme="minorEastAsia" w:hAnsiTheme="minorEastAsia" w:eastAsiaTheme="minorEastAsia"/>
          <w:szCs w:val="21"/>
        </w:rPr>
        <w:t>传        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电     话：</w:t>
      </w:r>
      <w:r>
        <w:rPr>
          <w:rFonts w:hint="eastAsia" w:cs="宋体" w:asciiTheme="minorEastAsia" w:hAnsiTheme="minorEastAsia" w:eastAsiaTheme="minorEastAsia"/>
          <w:szCs w:val="21"/>
          <w:u w:val="single"/>
        </w:rPr>
        <w:t xml:space="preserve">              </w:t>
      </w:r>
    </w:p>
    <w:p>
      <w:pPr>
        <w:spacing w:line="360" w:lineRule="auto"/>
        <w:rPr>
          <w:rFonts w:cs="宋体" w:asciiTheme="minorEastAsia" w:hAnsiTheme="minorEastAsia" w:eastAsiaTheme="minorEastAsia"/>
          <w:szCs w:val="21"/>
          <w:u w:val="single"/>
        </w:rPr>
      </w:pPr>
      <w:r>
        <w:rPr>
          <w:rFonts w:hint="eastAsia" w:cs="宋体" w:asciiTheme="minorEastAsia" w:hAnsiTheme="minorEastAsia" w:eastAsiaTheme="minorEastAsia"/>
          <w:szCs w:val="21"/>
        </w:rPr>
        <w:t>日        期:</w:t>
      </w:r>
      <w:r>
        <w:rPr>
          <w:rFonts w:hint="eastAsia" w:cs="宋体" w:asciiTheme="minorEastAsia" w:hAnsiTheme="minorEastAsia" w:eastAsiaTheme="minorEastAsia"/>
          <w:szCs w:val="21"/>
          <w:u w:val="single"/>
        </w:rPr>
        <w:t xml:space="preserve">                       </w:t>
      </w:r>
    </w:p>
    <w:p>
      <w:pPr>
        <w:rPr>
          <w:rFonts w:cs="宋体" w:asciiTheme="minorEastAsia" w:hAnsiTheme="minorEastAsia" w:eastAsiaTheme="minorEastAsia"/>
          <w:szCs w:val="28"/>
        </w:rPr>
      </w:pPr>
      <w:r>
        <w:rPr>
          <w:rFonts w:hint="eastAsia" w:cs="宋体" w:asciiTheme="minorEastAsia" w:hAnsiTheme="minorEastAsia" w:eastAsiaTheme="minorEastAsia"/>
          <w:szCs w:val="28"/>
        </w:rPr>
        <w:br w:type="page"/>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格式6</w:t>
      </w:r>
    </w:p>
    <w:p>
      <w:pPr>
        <w:spacing w:before="319" w:beforeLines="100" w:after="319" w:afterLines="100" w:line="360" w:lineRule="auto"/>
        <w:ind w:right="-21" w:rightChars="-10"/>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具有良好的商业信誉和健全的财务会计制度的承诺函</w:t>
      </w:r>
    </w:p>
    <w:p>
      <w:pPr>
        <w:spacing w:before="319" w:beforeLines="100" w:after="319" w:afterLines="100" w:line="480" w:lineRule="exact"/>
        <w:ind w:right="630" w:rightChars="300"/>
        <w:jc w:val="cente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（格式自拟）</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adjustRightInd w:val="0"/>
        <w:snapToGrid w:val="0"/>
        <w:spacing w:line="360" w:lineRule="auto"/>
        <w:ind w:right="105" w:rightChars="50"/>
        <w:jc w:val="left"/>
        <w:rPr>
          <w:rFonts w:cs="宋体" w:asciiTheme="minorEastAsia" w:hAnsiTheme="minorEastAsia" w:eastAsiaTheme="minorEastAsia"/>
          <w:u w:val="single"/>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adjustRightInd w:val="0"/>
        <w:snapToGrid w:val="0"/>
        <w:spacing w:line="360" w:lineRule="auto"/>
        <w:ind w:right="105" w:rightChars="50"/>
        <w:jc w:val="left"/>
        <w:rPr>
          <w:rFonts w:cs="宋体" w:asciiTheme="minorEastAsia" w:hAnsiTheme="minorEastAsia" w:eastAsiaTheme="minorEastAsia"/>
          <w:u w:val="single"/>
        </w:rPr>
      </w:pPr>
    </w:p>
    <w:p>
      <w:pPr>
        <w:rPr>
          <w:rFonts w:cs="宋体" w:asciiTheme="minorEastAsia" w:hAnsiTheme="minorEastAsia" w:eastAsiaTheme="minorEastAsia"/>
          <w:szCs w:val="28"/>
        </w:rPr>
      </w:pPr>
      <w:r>
        <w:rPr>
          <w:rFonts w:hint="eastAsia" w:cs="宋体" w:asciiTheme="minorEastAsia" w:hAnsiTheme="minorEastAsia" w:eastAsiaTheme="minorEastAsia"/>
          <w:szCs w:val="28"/>
        </w:rPr>
        <w:br w:type="page"/>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格式7</w:t>
      </w:r>
    </w:p>
    <w:p>
      <w:pPr>
        <w:spacing w:before="319" w:beforeLines="100" w:after="319" w:afterLines="100" w:line="360" w:lineRule="auto"/>
        <w:ind w:right="-21" w:rightChars="-10"/>
        <w:jc w:val="center"/>
        <w:rPr>
          <w:rFonts w:cs="宋体" w:asciiTheme="minorEastAsia" w:hAnsiTheme="minorEastAsia" w:eastAsiaTheme="minorEastAsia"/>
          <w:b/>
          <w:sz w:val="32"/>
          <w:szCs w:val="32"/>
        </w:rPr>
      </w:pPr>
      <w:bookmarkStart w:id="98" w:name="_Toc23728_WPSOffice_Level2"/>
      <w:bookmarkStart w:id="99" w:name="_Toc12037_WPSOffice_Level2"/>
      <w:r>
        <w:rPr>
          <w:rFonts w:hint="eastAsia" w:cs="宋体" w:asciiTheme="minorEastAsia" w:hAnsiTheme="minorEastAsia" w:eastAsiaTheme="minorEastAsia"/>
          <w:b/>
          <w:sz w:val="32"/>
          <w:szCs w:val="32"/>
        </w:rPr>
        <w:t>具备履行合同所必需的设备和专业技术能力声明函</w:t>
      </w:r>
      <w:bookmarkEnd w:id="98"/>
      <w:bookmarkEnd w:id="99"/>
    </w:p>
    <w:p>
      <w:pPr>
        <w:spacing w:before="319" w:beforeLines="100" w:after="319" w:afterLines="100" w:line="480" w:lineRule="exact"/>
        <w:ind w:right="630" w:rightChars="300"/>
        <w:jc w:val="center"/>
        <w:rPr>
          <w:rFonts w:cs="宋体" w:asciiTheme="minorEastAsia" w:hAnsiTheme="minorEastAsia" w:eastAsiaTheme="minorEastAsia"/>
          <w:sz w:val="28"/>
          <w:szCs w:val="28"/>
        </w:rPr>
      </w:pPr>
      <w:bookmarkStart w:id="100" w:name="_Toc1917_WPSOffice_Level2"/>
      <w:bookmarkStart w:id="101" w:name="_Toc28831_WPSOffice_Level2"/>
      <w:r>
        <w:rPr>
          <w:rFonts w:hint="eastAsia" w:cs="宋体" w:asciiTheme="minorEastAsia" w:hAnsiTheme="minorEastAsia" w:eastAsiaTheme="minorEastAsia"/>
          <w:sz w:val="28"/>
          <w:szCs w:val="28"/>
        </w:rPr>
        <w:t>（格式自拟）</w:t>
      </w:r>
      <w:bookmarkEnd w:id="100"/>
      <w:bookmarkEnd w:id="101"/>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adjustRightInd w:val="0"/>
        <w:snapToGrid w:val="0"/>
        <w:spacing w:line="360" w:lineRule="auto"/>
        <w:ind w:right="105" w:rightChars="50"/>
        <w:jc w:val="left"/>
        <w:rPr>
          <w:rFonts w:cs="宋体" w:asciiTheme="minorEastAsia" w:hAnsiTheme="minorEastAsia" w:eastAsiaTheme="minorEastAsia"/>
          <w:u w:val="single"/>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adjustRightInd w:val="0"/>
        <w:snapToGrid w:val="0"/>
        <w:spacing w:line="360" w:lineRule="auto"/>
        <w:ind w:right="105" w:rightChars="50"/>
        <w:jc w:val="left"/>
        <w:rPr>
          <w:rFonts w:cs="宋体" w:asciiTheme="minorEastAsia" w:hAnsiTheme="minorEastAsia" w:eastAsiaTheme="minorEastAsia"/>
          <w:u w:val="single"/>
        </w:rPr>
      </w:pPr>
    </w:p>
    <w:p>
      <w:pPr>
        <w:adjustRightInd w:val="0"/>
        <w:snapToGrid w:val="0"/>
        <w:spacing w:line="360" w:lineRule="auto"/>
        <w:ind w:right="105" w:rightChars="50"/>
        <w:jc w:val="left"/>
        <w:rPr>
          <w:rFonts w:cs="宋体" w:asciiTheme="minorEastAsia" w:hAnsiTheme="minorEastAsia" w:eastAsiaTheme="minorEastAsia"/>
          <w:b/>
          <w:sz w:val="28"/>
          <w:szCs w:val="28"/>
        </w:rPr>
      </w:pPr>
    </w:p>
    <w:p>
      <w:pPr>
        <w:widowControl/>
        <w:jc w:val="left"/>
        <w:rPr>
          <w:rFonts w:cs="宋体" w:asciiTheme="minorEastAsia" w:hAnsiTheme="minorEastAsia" w:eastAsiaTheme="minorEastAsia"/>
          <w:b/>
          <w:sz w:val="28"/>
          <w:szCs w:val="28"/>
        </w:rPr>
      </w:pPr>
    </w:p>
    <w:p>
      <w:pPr>
        <w:pStyle w:val="3"/>
        <w:adjustRightInd w:val="0"/>
        <w:snapToGrid w:val="0"/>
        <w:spacing w:before="0" w:after="0" w:line="240" w:lineRule="auto"/>
        <w:jc w:val="left"/>
        <w:rPr>
          <w:rFonts w:cs="宋体" w:asciiTheme="minorEastAsia" w:hAnsiTheme="minorEastAsia" w:eastAsiaTheme="minorEastAsia"/>
        </w:rPr>
      </w:pPr>
      <w:r>
        <w:rPr>
          <w:rFonts w:cs="宋体" w:asciiTheme="minorEastAsia" w:hAnsiTheme="minorEastAsia" w:eastAsiaTheme="minorEastAsia"/>
          <w:szCs w:val="28"/>
        </w:rPr>
        <w:br w:type="page"/>
      </w:r>
      <w:r>
        <w:rPr>
          <w:rFonts w:hint="eastAsia" w:cs="宋体" w:asciiTheme="minorEastAsia" w:hAnsiTheme="minorEastAsia" w:eastAsiaTheme="minorEastAsia"/>
          <w:szCs w:val="28"/>
        </w:rPr>
        <w:t>格式8</w:t>
      </w:r>
    </w:p>
    <w:p>
      <w:pPr>
        <w:spacing w:before="319" w:beforeLines="100" w:after="319" w:afterLines="100" w:line="360" w:lineRule="auto"/>
        <w:ind w:right="-21" w:rightChars="-10"/>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   </w:t>
      </w:r>
      <w:bookmarkStart w:id="102" w:name="_Toc11967_WPSOffice_Level2"/>
      <w:bookmarkStart w:id="103" w:name="_Toc7498_WPSOffice_Level2"/>
      <w:r>
        <w:rPr>
          <w:rFonts w:hint="eastAsia" w:cs="宋体" w:asciiTheme="minorEastAsia" w:hAnsiTheme="minorEastAsia" w:eastAsiaTheme="minorEastAsia"/>
          <w:b/>
          <w:sz w:val="32"/>
          <w:szCs w:val="32"/>
        </w:rPr>
        <w:t>参加政府采购活动前3年内在经营活动中没有重大违法记录的书面声明</w:t>
      </w:r>
      <w:bookmarkEnd w:id="102"/>
      <w:bookmarkEnd w:id="103"/>
    </w:p>
    <w:p>
      <w:pPr>
        <w:spacing w:line="360" w:lineRule="auto"/>
        <w:ind w:right="630" w:rightChars="300"/>
        <w:rPr>
          <w:rFonts w:cs="宋体" w:asciiTheme="minorEastAsia" w:hAnsiTheme="minorEastAsia" w:eastAsiaTheme="minorEastAsia"/>
          <w:b/>
          <w:szCs w:val="21"/>
        </w:rPr>
      </w:pPr>
      <w:r>
        <w:rPr>
          <w:rFonts w:hint="eastAsia" w:cs="宋体" w:asciiTheme="minorEastAsia" w:hAnsiTheme="minorEastAsia" w:eastAsiaTheme="minorEastAsia"/>
          <w:b/>
          <w:szCs w:val="21"/>
          <w:u w:val="single"/>
        </w:rPr>
        <w:t xml:space="preserve">（招标人或招标代理机构名称） </w:t>
      </w:r>
      <w:r>
        <w:rPr>
          <w:rFonts w:hint="eastAsia" w:cs="宋体" w:asciiTheme="minorEastAsia" w:hAnsiTheme="minorEastAsia" w:eastAsiaTheme="minorEastAsia"/>
          <w:b/>
          <w:szCs w:val="21"/>
        </w:rPr>
        <w:t xml:space="preserve"> ：</w:t>
      </w:r>
    </w:p>
    <w:p>
      <w:pPr>
        <w:spacing w:line="360" w:lineRule="auto"/>
        <w:ind w:right="-21" w:rightChars="-10" w:firstLine="493" w:firstLineChars="235"/>
        <w:rPr>
          <w:rFonts w:cs="宋体" w:asciiTheme="minorEastAsia" w:hAnsiTheme="minorEastAsia" w:eastAsiaTheme="minorEastAsia"/>
          <w:szCs w:val="21"/>
        </w:rPr>
      </w:pPr>
      <w:r>
        <w:rPr>
          <w:rFonts w:hint="eastAsia" w:cs="宋体" w:asciiTheme="minorEastAsia" w:hAnsiTheme="minorEastAsia" w:eastAsiaTheme="minorEastAsia"/>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pPr>
        <w:tabs>
          <w:tab w:val="left" w:pos="10065"/>
        </w:tabs>
        <w:spacing w:line="360" w:lineRule="auto"/>
        <w:ind w:right="-21" w:rightChars="-10" w:firstLine="371" w:firstLineChars="177"/>
        <w:rPr>
          <w:rFonts w:cs="宋体" w:asciiTheme="minorEastAsia" w:hAnsiTheme="minorEastAsia" w:eastAsiaTheme="minorEastAsia"/>
          <w:szCs w:val="21"/>
        </w:rPr>
      </w:pPr>
      <w:r>
        <w:rPr>
          <w:rFonts w:hint="eastAsia" w:cs="宋体" w:asciiTheme="minorEastAsia" w:hAnsiTheme="minorEastAsia" w:eastAsiaTheme="minorEastAsia"/>
          <w:szCs w:val="21"/>
        </w:rPr>
        <w:t>如发现我单位提供的声明函不实时，我单位将按照《政府采购法》有关提供虚假材料的规定，接受处罚。</w:t>
      </w:r>
    </w:p>
    <w:p>
      <w:pPr>
        <w:spacing w:line="360" w:lineRule="auto"/>
        <w:ind w:right="1050" w:rightChars="50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特此声明。</w:t>
      </w:r>
    </w:p>
    <w:p>
      <w:pPr>
        <w:spacing w:line="500" w:lineRule="exact"/>
        <w:ind w:right="1050" w:rightChars="500"/>
        <w:rPr>
          <w:rFonts w:cs="宋体" w:asciiTheme="minorEastAsia" w:hAnsiTheme="minorEastAsia" w:eastAsiaTheme="minorEastAsia"/>
          <w:szCs w:val="21"/>
        </w:rPr>
      </w:pPr>
    </w:p>
    <w:p>
      <w:pPr>
        <w:spacing w:before="159" w:beforeLines="50" w:after="159" w:afterLines="50" w:line="400" w:lineRule="exact"/>
        <w:ind w:right="1050" w:rightChars="500"/>
        <w:rPr>
          <w:rFonts w:cs="宋体" w:asciiTheme="minorEastAsia" w:hAnsiTheme="minorEastAsia" w:eastAsiaTheme="minorEastAsia"/>
          <w:szCs w:val="21"/>
        </w:rPr>
      </w:pPr>
    </w:p>
    <w:p>
      <w:pPr>
        <w:spacing w:before="159" w:beforeLines="50" w:after="159" w:afterLines="50" w:line="400" w:lineRule="exact"/>
        <w:ind w:right="1050" w:rightChars="500"/>
        <w:rPr>
          <w:rFonts w:cs="宋体" w:asciiTheme="minorEastAsia" w:hAnsiTheme="minorEastAsia" w:eastAsiaTheme="minorEastAsia"/>
          <w:szCs w:val="21"/>
        </w:rPr>
      </w:pPr>
    </w:p>
    <w:p>
      <w:pPr>
        <w:spacing w:before="159" w:beforeLines="50" w:after="159" w:afterLines="50" w:line="400" w:lineRule="exact"/>
        <w:ind w:right="1050" w:rightChars="500"/>
        <w:rPr>
          <w:rFonts w:cs="宋体" w:asciiTheme="minorEastAsia" w:hAnsiTheme="minorEastAsia" w:eastAsiaTheme="minorEastAsia"/>
          <w:szCs w:val="21"/>
        </w:rPr>
      </w:pPr>
    </w:p>
    <w:p>
      <w:pPr>
        <w:spacing w:line="360" w:lineRule="exact"/>
        <w:ind w:right="1050" w:rightChars="500"/>
        <w:rPr>
          <w:rFonts w:cs="宋体" w:asciiTheme="minorEastAsia" w:hAnsiTheme="minorEastAsia" w:eastAsiaTheme="minorEastAsia"/>
          <w:szCs w:val="21"/>
        </w:rPr>
      </w:pP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br w:type="page"/>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格式9</w:t>
      </w:r>
    </w:p>
    <w:p>
      <w:pPr>
        <w:spacing w:before="319" w:beforeLines="100" w:after="319" w:afterLines="100" w:line="360" w:lineRule="auto"/>
        <w:ind w:right="-21" w:rightChars="-10"/>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 </w:t>
      </w:r>
      <w:bookmarkStart w:id="104" w:name="_Toc30548_WPSOffice_Level2"/>
      <w:bookmarkStart w:id="105" w:name="_Toc16873_WPSOffice_Level2"/>
      <w:r>
        <w:rPr>
          <w:rFonts w:hint="eastAsia" w:cs="宋体" w:asciiTheme="minorEastAsia" w:hAnsiTheme="minorEastAsia" w:eastAsiaTheme="minorEastAsia"/>
          <w:b/>
          <w:sz w:val="32"/>
          <w:szCs w:val="32"/>
        </w:rPr>
        <w:t>联合体协议书</w:t>
      </w:r>
      <w:bookmarkEnd w:id="104"/>
      <w:bookmarkEnd w:id="105"/>
    </w:p>
    <w:p>
      <w:pPr>
        <w:pStyle w:val="9"/>
        <w:spacing w:line="360" w:lineRule="auto"/>
        <w:rPr>
          <w:rFonts w:cs="宋体" w:asciiTheme="minorEastAsia" w:hAnsiTheme="minorEastAsia" w:eastAsiaTheme="minorEastAsia"/>
        </w:rPr>
      </w:pPr>
      <w:r>
        <w:rPr>
          <w:rFonts w:hint="eastAsia" w:cs="宋体" w:asciiTheme="minorEastAsia" w:hAnsiTheme="minorEastAsia" w:eastAsiaTheme="minorEastAsia"/>
          <w:u w:val="single"/>
        </w:rPr>
        <w:t>(招标人或招标代理机构)</w:t>
      </w:r>
      <w:r>
        <w:rPr>
          <w:rFonts w:hint="eastAsia" w:cs="宋体" w:asciiTheme="minorEastAsia" w:hAnsiTheme="minorEastAsia" w:eastAsiaTheme="minorEastAsia"/>
        </w:rPr>
        <w:t>：</w:t>
      </w:r>
    </w:p>
    <w:p>
      <w:pPr>
        <w:pStyle w:val="9"/>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经研究，我方决定自愿组成联合体共同参加</w:t>
      </w:r>
      <w:r>
        <w:rPr>
          <w:rFonts w:hint="eastAsia" w:cs="宋体" w:asciiTheme="minorEastAsia" w:hAnsiTheme="minorEastAsia" w:eastAsiaTheme="minorEastAsia"/>
          <w:u w:val="single"/>
        </w:rPr>
        <w:t>(项目名称、项目编号、包号)</w:t>
      </w:r>
      <w:r>
        <w:rPr>
          <w:rFonts w:hint="eastAsia" w:cs="宋体" w:asciiTheme="minorEastAsia" w:hAnsiTheme="minorEastAsia" w:eastAsiaTheme="minorEastAsia"/>
        </w:rPr>
        <w:t>项目的投标。现就联合体投标事宜订立如下协议：</w:t>
      </w:r>
    </w:p>
    <w:p>
      <w:pPr>
        <w:pStyle w:val="9"/>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一、联合体成员：</w:t>
      </w:r>
    </w:p>
    <w:p>
      <w:pPr>
        <w:pStyle w:val="9"/>
        <w:spacing w:line="360" w:lineRule="auto"/>
        <w:ind w:firstLine="420" w:firstLineChars="200"/>
        <w:rPr>
          <w:rFonts w:cs="宋体" w:asciiTheme="minorEastAsia" w:hAnsiTheme="minorEastAsia" w:eastAsiaTheme="minorEastAsia"/>
          <w:u w:val="single"/>
        </w:rPr>
      </w:pPr>
      <w:bookmarkStart w:id="106" w:name="_Toc15561_WPSOffice_Level2"/>
      <w:bookmarkStart w:id="107" w:name="_Toc23749_WPSOffice_Level2"/>
      <w:r>
        <w:rPr>
          <w:rFonts w:hint="eastAsia" w:cs="宋体" w:asciiTheme="minorEastAsia" w:hAnsiTheme="minorEastAsia" w:eastAsiaTheme="minorEastAsia"/>
        </w:rPr>
        <w:t>1.</w:t>
      </w:r>
      <w:bookmarkEnd w:id="106"/>
      <w:bookmarkEnd w:id="107"/>
      <w:r>
        <w:rPr>
          <w:rFonts w:hint="eastAsia" w:cs="宋体" w:asciiTheme="minorEastAsia" w:hAnsiTheme="minorEastAsia" w:eastAsiaTheme="minorEastAsia"/>
          <w:u w:val="single"/>
        </w:rPr>
        <w:t xml:space="preserve">                  </w:t>
      </w:r>
    </w:p>
    <w:p>
      <w:pPr>
        <w:pStyle w:val="9"/>
        <w:spacing w:line="360" w:lineRule="auto"/>
        <w:ind w:firstLine="420" w:firstLineChars="200"/>
        <w:rPr>
          <w:rFonts w:cs="宋体" w:asciiTheme="minorEastAsia" w:hAnsiTheme="minorEastAsia" w:eastAsiaTheme="minorEastAsia"/>
        </w:rPr>
      </w:pPr>
      <w:bookmarkStart w:id="108" w:name="_Toc405_WPSOffice_Level2"/>
      <w:bookmarkStart w:id="109" w:name="_Toc22173_WPSOffice_Level2"/>
      <w:r>
        <w:rPr>
          <w:rFonts w:hint="eastAsia" w:cs="宋体" w:asciiTheme="minorEastAsia" w:hAnsiTheme="minorEastAsia" w:eastAsiaTheme="minorEastAsia"/>
        </w:rPr>
        <w:t>2.</w:t>
      </w:r>
      <w:bookmarkEnd w:id="108"/>
      <w:bookmarkEnd w:id="109"/>
      <w:r>
        <w:rPr>
          <w:rFonts w:hint="eastAsia" w:cs="宋体" w:asciiTheme="minorEastAsia" w:hAnsiTheme="minorEastAsia" w:eastAsiaTheme="minorEastAsia"/>
          <w:u w:val="single"/>
        </w:rPr>
        <w:t xml:space="preserve">                  </w:t>
      </w:r>
    </w:p>
    <w:p>
      <w:pPr>
        <w:pStyle w:val="9"/>
        <w:spacing w:line="360" w:lineRule="auto"/>
        <w:ind w:firstLine="420" w:firstLineChars="200"/>
        <w:rPr>
          <w:rFonts w:cs="宋体" w:asciiTheme="minorEastAsia" w:hAnsiTheme="minorEastAsia" w:eastAsiaTheme="minorEastAsia"/>
        </w:rPr>
      </w:pPr>
      <w:bookmarkStart w:id="110" w:name="_Toc23482_WPSOffice_Level2"/>
      <w:bookmarkStart w:id="111" w:name="_Toc7084_WPSOffice_Level2"/>
      <w:r>
        <w:rPr>
          <w:rFonts w:hint="eastAsia" w:cs="宋体" w:asciiTheme="minorEastAsia" w:hAnsiTheme="minorEastAsia" w:eastAsiaTheme="minorEastAsia"/>
        </w:rPr>
        <w:t>3.</w:t>
      </w:r>
      <w:bookmarkEnd w:id="110"/>
      <w:bookmarkEnd w:id="111"/>
      <w:r>
        <w:rPr>
          <w:rFonts w:hint="eastAsia" w:cs="宋体" w:asciiTheme="minorEastAsia" w:hAnsiTheme="minorEastAsia" w:eastAsiaTheme="minorEastAsia"/>
          <w:u w:val="single"/>
        </w:rPr>
        <w:t xml:space="preserve">                  </w:t>
      </w:r>
    </w:p>
    <w:p>
      <w:pPr>
        <w:pStyle w:val="9"/>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二、</w:t>
      </w:r>
      <w:r>
        <w:rPr>
          <w:rFonts w:hint="eastAsia" w:cs="宋体" w:asciiTheme="minorEastAsia" w:hAnsiTheme="minorEastAsia" w:eastAsiaTheme="minorEastAsia"/>
          <w:u w:val="single"/>
        </w:rPr>
        <w:t>(某成员单位名称)</w:t>
      </w:r>
      <w:r>
        <w:rPr>
          <w:rFonts w:hint="eastAsia" w:cs="宋体" w:asciiTheme="minorEastAsia" w:hAnsiTheme="minorEastAsia" w:eastAsiaTheme="minorEastAsia"/>
        </w:rPr>
        <w:t>为(联合体名称)牵头人。</w:t>
      </w:r>
    </w:p>
    <w:p>
      <w:pPr>
        <w:pStyle w:val="9"/>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pStyle w:val="9"/>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四、联合体将严格按照招标文件的各项要求，递交投标文件，参加投标，履行中标义务和中标后的合同，并向招标人承担连带责任。</w:t>
      </w:r>
    </w:p>
    <w:p>
      <w:pPr>
        <w:pStyle w:val="9"/>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五、联合体各成员单位内部的职责分工如下：</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。按照本条上述分工，联合体成员单位各自所承担的合同工作量比例如下：</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w:t>
      </w:r>
    </w:p>
    <w:p>
      <w:pPr>
        <w:pStyle w:val="9"/>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六、本协议书自签署之日起生效，合同履行完毕后自动失效。</w:t>
      </w:r>
    </w:p>
    <w:p>
      <w:pPr>
        <w:pStyle w:val="9"/>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七、本协议书一式</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份，联合体成员和招标人各执</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份。</w:t>
      </w:r>
    </w:p>
    <w:p>
      <w:pPr>
        <w:pStyle w:val="9"/>
        <w:spacing w:line="360" w:lineRule="auto"/>
        <w:ind w:firstLine="420" w:firstLineChars="200"/>
        <w:rPr>
          <w:rFonts w:cs="宋体" w:asciiTheme="minorEastAsia" w:hAnsiTheme="minorEastAsia" w:eastAsiaTheme="minorEastAsia"/>
        </w:rPr>
      </w:pPr>
    </w:p>
    <w:p>
      <w:pPr>
        <w:pStyle w:val="9"/>
        <w:spacing w:line="360" w:lineRule="auto"/>
        <w:rPr>
          <w:rFonts w:cs="宋体" w:asciiTheme="minorEastAsia" w:hAnsiTheme="minorEastAsia" w:eastAsiaTheme="minorEastAsia"/>
          <w:u w:val="single"/>
        </w:rPr>
      </w:pPr>
      <w:r>
        <w:rPr>
          <w:rFonts w:hint="eastAsia" w:cs="宋体" w:asciiTheme="minorEastAsia" w:hAnsiTheme="minorEastAsia" w:eastAsiaTheme="minorEastAsia"/>
        </w:rPr>
        <w:t>牵头人名称(加盖单位公章)：</w:t>
      </w:r>
      <w:r>
        <w:rPr>
          <w:rFonts w:hint="eastAsia" w:cs="宋体" w:asciiTheme="minorEastAsia" w:hAnsiTheme="minorEastAsia" w:eastAsiaTheme="minorEastAsia"/>
          <w:u w:val="single"/>
        </w:rPr>
        <w:t xml:space="preserve">                            </w:t>
      </w:r>
    </w:p>
    <w:p>
      <w:pPr>
        <w:pStyle w:val="9"/>
        <w:spacing w:line="360" w:lineRule="auto"/>
        <w:rPr>
          <w:rFonts w:cs="宋体" w:asciiTheme="minorEastAsia" w:hAnsiTheme="minorEastAsia" w:eastAsiaTheme="minorEastAsia"/>
        </w:rPr>
      </w:pPr>
      <w:r>
        <w:rPr>
          <w:rFonts w:hint="eastAsia" w:cs="宋体" w:asciiTheme="minorEastAsia" w:hAnsiTheme="minorEastAsia" w:eastAsiaTheme="minorEastAsia"/>
        </w:rPr>
        <w:t>法定代表人或其授权委托人(签字或盖章)：</w:t>
      </w:r>
      <w:r>
        <w:rPr>
          <w:rFonts w:hint="eastAsia" w:cs="宋体" w:asciiTheme="minorEastAsia" w:hAnsiTheme="minorEastAsia" w:eastAsiaTheme="minorEastAsia"/>
          <w:u w:val="single"/>
        </w:rPr>
        <w:t xml:space="preserve">                  </w:t>
      </w:r>
    </w:p>
    <w:p>
      <w:pPr>
        <w:pStyle w:val="9"/>
        <w:spacing w:line="360" w:lineRule="auto"/>
        <w:ind w:firstLine="420" w:firstLineChars="200"/>
        <w:rPr>
          <w:rFonts w:cs="宋体" w:asciiTheme="minorEastAsia" w:hAnsiTheme="minorEastAsia" w:eastAsiaTheme="minorEastAsia"/>
        </w:rPr>
      </w:pPr>
    </w:p>
    <w:p>
      <w:pPr>
        <w:pStyle w:val="9"/>
        <w:spacing w:line="360" w:lineRule="auto"/>
        <w:rPr>
          <w:rFonts w:cs="宋体" w:asciiTheme="minorEastAsia" w:hAnsiTheme="minorEastAsia" w:eastAsiaTheme="minorEastAsia"/>
          <w:u w:val="single"/>
        </w:rPr>
      </w:pPr>
      <w:r>
        <w:rPr>
          <w:rFonts w:hint="eastAsia" w:cs="宋体" w:asciiTheme="minorEastAsia" w:hAnsiTheme="minorEastAsia" w:eastAsiaTheme="minorEastAsia"/>
        </w:rPr>
        <w:t>成员名称(加盖单位公章)：</w:t>
      </w:r>
      <w:r>
        <w:rPr>
          <w:rFonts w:hint="eastAsia" w:cs="宋体" w:asciiTheme="minorEastAsia" w:hAnsiTheme="minorEastAsia" w:eastAsiaTheme="minorEastAsia"/>
          <w:u w:val="single"/>
        </w:rPr>
        <w:t xml:space="preserve">                              </w:t>
      </w:r>
    </w:p>
    <w:p>
      <w:pPr>
        <w:pStyle w:val="9"/>
        <w:spacing w:line="360" w:lineRule="auto"/>
        <w:rPr>
          <w:rFonts w:cs="宋体" w:asciiTheme="minorEastAsia" w:hAnsiTheme="minorEastAsia" w:eastAsiaTheme="minorEastAsia"/>
          <w:u w:val="single"/>
        </w:rPr>
      </w:pPr>
      <w:r>
        <w:rPr>
          <w:rFonts w:hint="eastAsia" w:cs="宋体" w:asciiTheme="minorEastAsia" w:hAnsiTheme="minorEastAsia" w:eastAsiaTheme="minorEastAsia"/>
        </w:rPr>
        <w:t>法定代表人或其授权委托人(签字或盖章)：</w:t>
      </w:r>
      <w:r>
        <w:rPr>
          <w:rFonts w:hint="eastAsia" w:cs="宋体" w:asciiTheme="minorEastAsia" w:hAnsiTheme="minorEastAsia" w:eastAsiaTheme="minorEastAsia"/>
          <w:u w:val="single"/>
        </w:rPr>
        <w:t xml:space="preserve">                  </w:t>
      </w:r>
    </w:p>
    <w:p>
      <w:pPr>
        <w:spacing w:line="360" w:lineRule="exact"/>
        <w:ind w:right="1050" w:rightChars="500"/>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日期：</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szCs w:val="21"/>
        </w:rPr>
        <w:t xml:space="preserve"> </w:t>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格式10</w:t>
      </w:r>
    </w:p>
    <w:p>
      <w:pPr>
        <w:spacing w:before="319" w:beforeLines="100" w:after="319" w:afterLines="100" w:line="360" w:lineRule="auto"/>
        <w:ind w:right="-21" w:rightChars="-10"/>
        <w:jc w:val="center"/>
        <w:rPr>
          <w:rFonts w:cs="宋体" w:asciiTheme="minorEastAsia" w:hAnsiTheme="minorEastAsia" w:eastAsiaTheme="minorEastAsia"/>
          <w:b/>
          <w:sz w:val="32"/>
          <w:szCs w:val="32"/>
        </w:rPr>
      </w:pPr>
      <w:bookmarkStart w:id="112" w:name="_Toc14782_WPSOffice_Level2"/>
      <w:bookmarkStart w:id="113" w:name="_Toc24841_WPSOffice_Level2"/>
      <w:r>
        <w:rPr>
          <w:rFonts w:hint="eastAsia" w:cs="宋体" w:asciiTheme="minorEastAsia" w:hAnsiTheme="minorEastAsia" w:eastAsiaTheme="minorEastAsia"/>
          <w:b/>
          <w:sz w:val="32"/>
          <w:szCs w:val="32"/>
        </w:rPr>
        <w:t>投标函</w:t>
      </w:r>
      <w:bookmarkEnd w:id="112"/>
      <w:bookmarkEnd w:id="113"/>
    </w:p>
    <w:p>
      <w:pPr>
        <w:adjustRightInd w:val="0"/>
        <w:snapToGrid w:val="0"/>
        <w:spacing w:line="360" w:lineRule="auto"/>
        <w:ind w:right="630" w:rightChars="300"/>
        <w:rPr>
          <w:rFonts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u w:val="single"/>
        </w:rPr>
        <w:t>（招标人或招标代理机构）：</w:t>
      </w:r>
    </w:p>
    <w:p>
      <w:pPr>
        <w:adjustRightInd w:val="0"/>
        <w:snapToGrid w:val="0"/>
        <w:spacing w:line="360" w:lineRule="auto"/>
        <w:ind w:right="-21" w:rightChars="-1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根据贵方</w:t>
      </w:r>
      <w:r>
        <w:rPr>
          <w:rFonts w:hint="eastAsia" w:cs="宋体" w:asciiTheme="minorEastAsia" w:hAnsiTheme="minorEastAsia" w:eastAsiaTheme="minorEastAsia"/>
          <w:szCs w:val="21"/>
          <w:u w:val="single"/>
        </w:rPr>
        <w:t>(项目名称)</w:t>
      </w:r>
      <w:r>
        <w:rPr>
          <w:rFonts w:hint="eastAsia" w:cs="宋体" w:asciiTheme="minorEastAsia" w:hAnsiTheme="minorEastAsia" w:eastAsiaTheme="minorEastAsia"/>
          <w:szCs w:val="21"/>
        </w:rPr>
        <w:t>项目的招标公告</w:t>
      </w:r>
      <w:r>
        <w:rPr>
          <w:rFonts w:hint="eastAsia" w:cs="宋体" w:asciiTheme="minorEastAsia" w:hAnsiTheme="minorEastAsia" w:eastAsiaTheme="minorEastAsia"/>
          <w:szCs w:val="21"/>
          <w:u w:val="single"/>
        </w:rPr>
        <w:t>(招标编号)</w:t>
      </w:r>
      <w:r>
        <w:rPr>
          <w:rFonts w:hint="eastAsia" w:cs="宋体" w:asciiTheme="minorEastAsia" w:hAnsiTheme="minorEastAsia" w:eastAsiaTheme="minorEastAsia"/>
          <w:szCs w:val="21"/>
        </w:rPr>
        <w:t>,签字代表</w:t>
      </w:r>
      <w:r>
        <w:rPr>
          <w:rFonts w:hint="eastAsia" w:cs="宋体" w:asciiTheme="minorEastAsia" w:hAnsiTheme="minorEastAsia" w:eastAsiaTheme="minorEastAsia"/>
          <w:szCs w:val="21"/>
          <w:u w:val="single"/>
        </w:rPr>
        <w:t>(姓名、职务)</w:t>
      </w:r>
      <w:r>
        <w:rPr>
          <w:rFonts w:hint="eastAsia" w:cs="宋体" w:asciiTheme="minorEastAsia" w:hAnsiTheme="minorEastAsia" w:eastAsiaTheme="minorEastAsia"/>
          <w:szCs w:val="21"/>
        </w:rPr>
        <w:t>经正式授权并代表投标人</w:t>
      </w:r>
      <w:r>
        <w:rPr>
          <w:rFonts w:hint="eastAsia" w:cs="宋体" w:asciiTheme="minorEastAsia" w:hAnsiTheme="minorEastAsia" w:eastAsiaTheme="minorEastAsia"/>
          <w:szCs w:val="21"/>
          <w:u w:val="single"/>
        </w:rPr>
        <w:t>（名称、地址）</w:t>
      </w:r>
      <w:r>
        <w:rPr>
          <w:rFonts w:hint="eastAsia" w:cs="宋体" w:asciiTheme="minorEastAsia" w:hAnsiTheme="minorEastAsia" w:eastAsiaTheme="minorEastAsia"/>
          <w:szCs w:val="21"/>
        </w:rPr>
        <w:t>提交下述文件电子文档</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份。</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据此，签字代表宣布同意如下：</w:t>
      </w:r>
    </w:p>
    <w:p>
      <w:pPr>
        <w:numPr>
          <w:ilvl w:val="0"/>
          <w:numId w:val="2"/>
        </w:num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本项目投标总价详见开标一览表。</w:t>
      </w:r>
    </w:p>
    <w:p>
      <w:pPr>
        <w:numPr>
          <w:ilvl w:val="0"/>
          <w:numId w:val="2"/>
        </w:num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本投标有效期为自递交投标文件截止之日起</w:t>
      </w:r>
      <w:r>
        <w:rPr>
          <w:rFonts w:hint="eastAsia" w:cs="宋体" w:asciiTheme="minorEastAsia" w:hAnsiTheme="minorEastAsia" w:eastAsiaTheme="minorEastAsia"/>
          <w:szCs w:val="21"/>
          <w:u w:val="single"/>
        </w:rPr>
        <w:t>90</w:t>
      </w:r>
      <w:r>
        <w:rPr>
          <w:rFonts w:hint="eastAsia" w:cs="宋体" w:asciiTheme="minorEastAsia" w:hAnsiTheme="minorEastAsia" w:eastAsiaTheme="minorEastAsia"/>
          <w:szCs w:val="21"/>
        </w:rPr>
        <w:t>日历日。</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（3）已详细审查全部招标文件，包括所有补充通知（如果有的话）。</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（4）在规定的开标时间后，遵守招标文件中有关保证金的规定。</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（5）我方不是为本项目提供整体设计、规范编制或者项目管理、监理、检测等服务的投标人，我方不是招标代理机构的附属机构。</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（6）在领取中标通知书的同时按招标文件规定的形式，向招标代理机构一次性支付采购代理服务费（适用于中标人支付采购代理服务费情形）。</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（8）按照招标文件的规定履行合同责任和义务。</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（9）我方承诺投标文件中的证明材料真实、合法、有效。</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其他事项：</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w:t>
      </w:r>
    </w:p>
    <w:p>
      <w:pPr>
        <w:adjustRightInd w:val="0"/>
        <w:snapToGrid w:val="0"/>
        <w:spacing w:line="360" w:lineRule="auto"/>
        <w:ind w:right="-21" w:rightChars="-10"/>
        <w:rPr>
          <w:rFonts w:cs="宋体" w:asciiTheme="minorEastAsia" w:hAnsiTheme="minorEastAsia" w:eastAsiaTheme="minorEastAsia"/>
          <w:szCs w:val="21"/>
        </w:rPr>
      </w:pPr>
    </w:p>
    <w:p>
      <w:pPr>
        <w:adjustRightInd w:val="0"/>
        <w:snapToGrid w:val="0"/>
        <w:spacing w:line="360" w:lineRule="auto"/>
        <w:ind w:right="-21" w:rightChars="-10"/>
        <w:rPr>
          <w:rFonts w:cs="宋体" w:asciiTheme="minorEastAsia" w:hAnsiTheme="minorEastAsia" w:eastAsiaTheme="minorEastAsia"/>
          <w:szCs w:val="21"/>
        </w:rPr>
      </w:pPr>
    </w:p>
    <w:p>
      <w:pPr>
        <w:adjustRightInd w:val="0"/>
        <w:snapToGrid w:val="0"/>
        <w:spacing w:line="360" w:lineRule="auto"/>
        <w:ind w:right="-21" w:rightChars="-10"/>
        <w:rPr>
          <w:rFonts w:cs="宋体" w:asciiTheme="minorEastAsia" w:hAnsiTheme="minorEastAsia" w:eastAsiaTheme="minorEastAsia"/>
          <w:szCs w:val="21"/>
        </w:rPr>
      </w:pPr>
    </w:p>
    <w:p>
      <w:pPr>
        <w:adjustRightInd w:val="0"/>
        <w:snapToGrid w:val="0"/>
        <w:spacing w:line="360" w:lineRule="auto"/>
        <w:ind w:right="-21" w:rightChars="-10"/>
        <w:rPr>
          <w:rFonts w:cs="宋体" w:asciiTheme="minorEastAsia" w:hAnsiTheme="minorEastAsia" w:eastAsiaTheme="minorEastAsia"/>
          <w:szCs w:val="21"/>
        </w:rPr>
      </w:pPr>
      <w:r>
        <w:rPr>
          <w:rFonts w:hint="eastAsia" w:cs="宋体" w:asciiTheme="minorEastAsia" w:hAnsiTheme="minorEastAsia" w:eastAsiaTheme="minorEastAsia"/>
          <w:szCs w:val="21"/>
        </w:rPr>
        <w:t>与本项目有关的一切往来通讯请寄</w:t>
      </w:r>
    </w:p>
    <w:p>
      <w:pPr>
        <w:adjustRightInd w:val="0"/>
        <w:snapToGrid w:val="0"/>
        <w:spacing w:line="360" w:lineRule="auto"/>
        <w:ind w:right="-21" w:rightChars="-10"/>
        <w:rPr>
          <w:rFonts w:cs="宋体" w:asciiTheme="minorEastAsia" w:hAnsiTheme="minorEastAsia" w:eastAsiaTheme="minorEastAsia"/>
          <w:szCs w:val="21"/>
          <w:u w:val="single"/>
        </w:rPr>
      </w:pPr>
      <w:r>
        <w:rPr>
          <w:rFonts w:hint="eastAsia" w:cs="宋体" w:asciiTheme="minorEastAsia" w:hAnsiTheme="minorEastAsia" w:eastAsiaTheme="minorEastAsia"/>
          <w:szCs w:val="21"/>
        </w:rPr>
        <w:t>地址：</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传真：</w:t>
      </w:r>
      <w:r>
        <w:rPr>
          <w:rFonts w:hint="eastAsia" w:cs="宋体" w:asciiTheme="minorEastAsia" w:hAnsiTheme="minorEastAsia" w:eastAsiaTheme="minorEastAsia"/>
          <w:szCs w:val="21"/>
          <w:u w:val="single"/>
        </w:rPr>
        <w:t xml:space="preserve">                         </w:t>
      </w:r>
    </w:p>
    <w:p>
      <w:pPr>
        <w:adjustRightInd w:val="0"/>
        <w:snapToGrid w:val="0"/>
        <w:spacing w:line="360" w:lineRule="auto"/>
        <w:ind w:right="-21" w:rightChars="-10"/>
        <w:rPr>
          <w:rFonts w:cs="宋体" w:asciiTheme="minorEastAsia" w:hAnsiTheme="minorEastAsia" w:eastAsiaTheme="minorEastAsia"/>
          <w:szCs w:val="21"/>
          <w:u w:val="single"/>
        </w:rPr>
      </w:pPr>
      <w:r>
        <w:rPr>
          <w:rFonts w:hint="eastAsia" w:cs="宋体" w:asciiTheme="minorEastAsia" w:hAnsiTheme="minorEastAsia" w:eastAsiaTheme="minorEastAsia"/>
          <w:szCs w:val="21"/>
        </w:rPr>
        <w:t>电话：</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电子邮件：</w:t>
      </w:r>
      <w:r>
        <w:rPr>
          <w:rFonts w:hint="eastAsia" w:cs="宋体" w:asciiTheme="minorEastAsia" w:hAnsiTheme="minorEastAsia" w:eastAsiaTheme="minorEastAsia"/>
          <w:szCs w:val="21"/>
          <w:u w:val="single"/>
        </w:rPr>
        <w:t xml:space="preserve">                     </w:t>
      </w:r>
    </w:p>
    <w:p>
      <w:pPr>
        <w:adjustRightInd w:val="0"/>
        <w:snapToGrid w:val="0"/>
        <w:spacing w:line="360" w:lineRule="auto"/>
        <w:ind w:right="-21" w:rightChars="-10"/>
        <w:rPr>
          <w:rFonts w:cs="宋体" w:asciiTheme="minorEastAsia" w:hAnsiTheme="minorEastAsia" w:eastAsiaTheme="minorEastAsia"/>
          <w:szCs w:val="21"/>
          <w:u w:val="single"/>
        </w:rPr>
      </w:pPr>
      <w:r>
        <w:rPr>
          <w:rFonts w:hint="eastAsia" w:cs="宋体" w:asciiTheme="minorEastAsia" w:hAnsiTheme="minorEastAsia" w:eastAsiaTheme="minorEastAsia"/>
          <w:szCs w:val="21"/>
        </w:rPr>
        <w:t>法定代表人（非法人组织负责人）或其授权委托人（签字或盖章）：</w:t>
      </w:r>
      <w:r>
        <w:rPr>
          <w:rFonts w:hint="eastAsia" w:cs="宋体" w:asciiTheme="minorEastAsia" w:hAnsiTheme="minorEastAsia" w:eastAsiaTheme="minorEastAsia"/>
          <w:szCs w:val="21"/>
          <w:u w:val="single"/>
        </w:rPr>
        <w:t xml:space="preserve">       </w:t>
      </w:r>
    </w:p>
    <w:p>
      <w:pPr>
        <w:adjustRightInd w:val="0"/>
        <w:snapToGrid w:val="0"/>
        <w:spacing w:line="360" w:lineRule="auto"/>
        <w:ind w:right="-21" w:rightChars="-10"/>
        <w:rPr>
          <w:rFonts w:cs="宋体" w:asciiTheme="minorEastAsia" w:hAnsiTheme="minorEastAsia" w:eastAsiaTheme="minorEastAsia"/>
          <w:szCs w:val="21"/>
        </w:rPr>
      </w:pPr>
      <w:r>
        <w:rPr>
          <w:rFonts w:hint="eastAsia" w:cs="宋体" w:asciiTheme="minorEastAsia" w:hAnsiTheme="minorEastAsia" w:eastAsiaTheme="minorEastAsia"/>
          <w:szCs w:val="21"/>
        </w:rPr>
        <w:t>投标人名称（加盖单位公章）：</w:t>
      </w:r>
      <w:r>
        <w:rPr>
          <w:rFonts w:hint="eastAsia" w:cs="宋体" w:asciiTheme="minorEastAsia" w:hAnsiTheme="minorEastAsia" w:eastAsiaTheme="minorEastAsia"/>
          <w:szCs w:val="21"/>
          <w:u w:val="single"/>
        </w:rPr>
        <w:t xml:space="preserve">         </w:t>
      </w:r>
    </w:p>
    <w:p>
      <w:pPr>
        <w:adjustRightInd w:val="0"/>
        <w:snapToGrid w:val="0"/>
        <w:spacing w:line="360" w:lineRule="auto"/>
        <w:ind w:right="-21" w:rightChars="-10"/>
        <w:rPr>
          <w:rFonts w:cs="宋体" w:asciiTheme="minorEastAsia" w:hAnsiTheme="minorEastAsia" w:eastAsiaTheme="minorEastAsia"/>
          <w:szCs w:val="21"/>
        </w:rPr>
      </w:pPr>
      <w:r>
        <w:rPr>
          <w:rFonts w:hint="eastAsia" w:cs="宋体" w:asciiTheme="minorEastAsia" w:hAnsiTheme="minorEastAsia" w:eastAsiaTheme="minorEastAsia"/>
          <w:szCs w:val="21"/>
        </w:rPr>
        <w:t>投标人开户银行（全称）：</w:t>
      </w:r>
      <w:r>
        <w:rPr>
          <w:rFonts w:hint="eastAsia" w:cs="宋体" w:asciiTheme="minorEastAsia" w:hAnsiTheme="minorEastAsia" w:eastAsiaTheme="minorEastAsia"/>
          <w:szCs w:val="21"/>
          <w:u w:val="single"/>
        </w:rPr>
        <w:t xml:space="preserve">             </w:t>
      </w:r>
    </w:p>
    <w:p>
      <w:pPr>
        <w:adjustRightInd w:val="0"/>
        <w:snapToGrid w:val="0"/>
        <w:spacing w:line="360" w:lineRule="auto"/>
        <w:ind w:right="-21" w:rightChars="-10"/>
        <w:rPr>
          <w:rFonts w:cs="宋体" w:asciiTheme="minorEastAsia" w:hAnsiTheme="minorEastAsia" w:eastAsiaTheme="minorEastAsia"/>
          <w:szCs w:val="21"/>
        </w:rPr>
      </w:pPr>
      <w:r>
        <w:rPr>
          <w:rFonts w:hint="eastAsia" w:cs="宋体" w:asciiTheme="minorEastAsia" w:hAnsiTheme="minorEastAsia" w:eastAsiaTheme="minorEastAsia"/>
          <w:szCs w:val="21"/>
        </w:rPr>
        <w:t>投标人银行账号：</w:t>
      </w:r>
      <w:r>
        <w:rPr>
          <w:rFonts w:hint="eastAsia" w:cs="宋体" w:asciiTheme="minorEastAsia" w:hAnsiTheme="minorEastAsia" w:eastAsiaTheme="minorEastAsia"/>
          <w:szCs w:val="21"/>
          <w:u w:val="single"/>
        </w:rPr>
        <w:t xml:space="preserve">                     </w:t>
      </w:r>
    </w:p>
    <w:p>
      <w:pPr>
        <w:adjustRightInd w:val="0"/>
        <w:snapToGrid w:val="0"/>
        <w:spacing w:line="360" w:lineRule="auto"/>
        <w:ind w:right="1050" w:rightChars="500"/>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日    期：</w:t>
      </w:r>
      <w:r>
        <w:rPr>
          <w:rFonts w:hint="eastAsia" w:cs="宋体" w:asciiTheme="minorEastAsia" w:hAnsiTheme="minorEastAsia" w:eastAsiaTheme="minorEastAsia"/>
          <w:szCs w:val="21"/>
          <w:u w:val="single"/>
        </w:rPr>
        <w:t xml:space="preserve">                           </w:t>
      </w:r>
    </w:p>
    <w:p>
      <w:pPr>
        <w:adjustRightInd w:val="0"/>
        <w:snapToGrid w:val="0"/>
        <w:spacing w:line="360" w:lineRule="auto"/>
        <w:ind w:right="1050" w:rightChars="500"/>
        <w:jc w:val="left"/>
        <w:rPr>
          <w:rFonts w:cs="宋体" w:asciiTheme="minorEastAsia" w:hAnsiTheme="minorEastAsia" w:eastAsiaTheme="minorEastAsia"/>
          <w:szCs w:val="21"/>
          <w:u w:val="single"/>
        </w:rPr>
      </w:pP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格式11</w:t>
      </w:r>
    </w:p>
    <w:p>
      <w:pPr>
        <w:adjustRightInd w:val="0"/>
        <w:snapToGrid w:val="0"/>
        <w:spacing w:before="319" w:beforeLines="100" w:after="319" w:afterLines="100" w:line="360" w:lineRule="auto"/>
        <w:ind w:right="105" w:rightChars="50"/>
        <w:jc w:val="center"/>
        <w:rPr>
          <w:rFonts w:cs="宋体" w:asciiTheme="minorEastAsia" w:hAnsiTheme="minorEastAsia" w:eastAsiaTheme="minorEastAsia"/>
          <w:b/>
          <w:bCs/>
          <w:sz w:val="32"/>
          <w:szCs w:val="32"/>
        </w:rPr>
      </w:pPr>
      <w:bookmarkStart w:id="114" w:name="_Toc11267_WPSOffice_Level2"/>
      <w:bookmarkStart w:id="115" w:name="_Toc2673_WPSOffice_Level2"/>
      <w:r>
        <w:rPr>
          <w:rFonts w:hint="eastAsia" w:cs="宋体" w:asciiTheme="minorEastAsia" w:hAnsiTheme="minorEastAsia" w:eastAsiaTheme="minorEastAsia"/>
          <w:b/>
          <w:bCs/>
          <w:sz w:val="32"/>
          <w:szCs w:val="32"/>
        </w:rPr>
        <w:t>开标一览表</w:t>
      </w:r>
      <w:bookmarkEnd w:id="114"/>
      <w:bookmarkEnd w:id="115"/>
    </w:p>
    <w:p>
      <w:pPr>
        <w:adjustRightInd w:val="0"/>
        <w:snapToGrid w:val="0"/>
        <w:spacing w:line="360" w:lineRule="auto"/>
        <w:ind w:right="105" w:rightChars="50"/>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包号：01                                                      报价单位：元</w:t>
      </w:r>
    </w:p>
    <w:tbl>
      <w:tblPr>
        <w:tblStyle w:val="16"/>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623"/>
        <w:gridCol w:w="1704"/>
        <w:gridCol w:w="1716"/>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pPr>
              <w:adjustRightInd w:val="0"/>
              <w:snapToGrid w:val="0"/>
              <w:ind w:left="-54" w:leftChars="-26" w:right="-46" w:rightChars="-22"/>
              <w:jc w:val="center"/>
              <w:rPr>
                <w:rFonts w:cs="宋体" w:asciiTheme="minorEastAsia" w:hAnsiTheme="minorEastAsia" w:eastAsiaTheme="minorEastAsia"/>
                <w:szCs w:val="21"/>
              </w:rPr>
            </w:pPr>
            <w:r>
              <w:rPr>
                <w:rFonts w:hint="eastAsia" w:cs="宋体" w:asciiTheme="minorEastAsia" w:hAnsiTheme="minorEastAsia" w:eastAsiaTheme="minorEastAsia"/>
                <w:szCs w:val="21"/>
              </w:rPr>
              <w:t>货物名称</w:t>
            </w:r>
          </w:p>
        </w:tc>
        <w:tc>
          <w:tcPr>
            <w:tcW w:w="2623" w:type="dxa"/>
            <w:vAlign w:val="center"/>
          </w:tcPr>
          <w:p>
            <w:pPr>
              <w:adjustRightInd w:val="0"/>
              <w:snapToGrid w:val="0"/>
              <w:ind w:left="-54" w:leftChars="-26" w:right="-46" w:rightChars="-22"/>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投标总价</w:t>
            </w:r>
          </w:p>
        </w:tc>
        <w:tc>
          <w:tcPr>
            <w:tcW w:w="1704" w:type="dxa"/>
            <w:vAlign w:val="center"/>
          </w:tcPr>
          <w:p>
            <w:pPr>
              <w:adjustRightInd w:val="0"/>
              <w:snapToGrid w:val="0"/>
              <w:ind w:left="-54" w:leftChars="-26" w:right="-46" w:rightChars="-22"/>
              <w:jc w:val="center"/>
              <w:rPr>
                <w:rFonts w:cs="宋体" w:asciiTheme="minorEastAsia" w:hAnsiTheme="minorEastAsia" w:eastAsiaTheme="minorEastAsia"/>
                <w:szCs w:val="21"/>
              </w:rPr>
            </w:pPr>
            <w:r>
              <w:rPr>
                <w:rFonts w:hint="eastAsia" w:cs="宋体" w:asciiTheme="minorEastAsia" w:hAnsiTheme="minorEastAsia" w:eastAsiaTheme="minorEastAsia"/>
                <w:szCs w:val="21"/>
              </w:rPr>
              <w:t>交货时间</w:t>
            </w:r>
          </w:p>
        </w:tc>
        <w:tc>
          <w:tcPr>
            <w:tcW w:w="1716" w:type="dxa"/>
            <w:vAlign w:val="center"/>
          </w:tcPr>
          <w:p>
            <w:pPr>
              <w:adjustRightInd w:val="0"/>
              <w:snapToGrid w:val="0"/>
              <w:ind w:left="-54" w:leftChars="-26" w:right="-46" w:rightChars="-22"/>
              <w:jc w:val="center"/>
              <w:rPr>
                <w:rFonts w:cs="宋体" w:asciiTheme="minorEastAsia" w:hAnsiTheme="minorEastAsia" w:eastAsiaTheme="minorEastAsia"/>
                <w:szCs w:val="21"/>
              </w:rPr>
            </w:pPr>
            <w:r>
              <w:rPr>
                <w:rFonts w:hint="eastAsia" w:cs="宋体" w:asciiTheme="minorEastAsia" w:hAnsiTheme="minorEastAsia" w:eastAsiaTheme="minorEastAsia"/>
                <w:szCs w:val="21"/>
              </w:rPr>
              <w:t>交货地点</w:t>
            </w:r>
          </w:p>
        </w:tc>
        <w:tc>
          <w:tcPr>
            <w:tcW w:w="951" w:type="dxa"/>
            <w:vAlign w:val="center"/>
          </w:tcPr>
          <w:p>
            <w:pPr>
              <w:adjustRightInd w:val="0"/>
              <w:snapToGrid w:val="0"/>
              <w:ind w:left="-54" w:leftChars="-26" w:right="-46" w:rightChars="-22"/>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pPr>
              <w:adjustRightInd w:val="0"/>
              <w:snapToGrid w:val="0"/>
              <w:ind w:left="-54" w:leftChars="-26" w:right="-46" w:rightChars="-22"/>
              <w:jc w:val="center"/>
              <w:rPr>
                <w:rFonts w:cs="宋体" w:asciiTheme="minorEastAsia" w:hAnsiTheme="minorEastAsia" w:eastAsiaTheme="minorEastAsia"/>
                <w:szCs w:val="21"/>
              </w:rPr>
            </w:pPr>
          </w:p>
        </w:tc>
        <w:tc>
          <w:tcPr>
            <w:tcW w:w="2623" w:type="dxa"/>
            <w:vAlign w:val="center"/>
          </w:tcPr>
          <w:p>
            <w:pPr>
              <w:adjustRightInd w:val="0"/>
              <w:snapToGrid w:val="0"/>
              <w:ind w:left="-54" w:leftChars="-26" w:right="-46" w:rightChars="-22"/>
              <w:jc w:val="left"/>
              <w:rPr>
                <w:rFonts w:cs="宋体" w:asciiTheme="minorEastAsia" w:hAnsiTheme="minorEastAsia" w:eastAsiaTheme="minorEastAsia"/>
                <w:szCs w:val="21"/>
              </w:rPr>
            </w:pPr>
            <w:r>
              <w:rPr>
                <w:rFonts w:hint="eastAsia" w:cs="宋体" w:asciiTheme="minorEastAsia" w:hAnsiTheme="minorEastAsia" w:eastAsiaTheme="minorEastAsia"/>
                <w:szCs w:val="21"/>
              </w:rPr>
              <w:t>小写：</w:t>
            </w:r>
          </w:p>
          <w:p>
            <w:pPr>
              <w:adjustRightInd w:val="0"/>
              <w:snapToGrid w:val="0"/>
              <w:ind w:left="-54" w:leftChars="-26" w:right="-46" w:rightChars="-22"/>
              <w:jc w:val="left"/>
              <w:rPr>
                <w:rFonts w:cs="宋体" w:asciiTheme="minorEastAsia" w:hAnsiTheme="minorEastAsia" w:eastAsiaTheme="minorEastAsia"/>
                <w:szCs w:val="21"/>
              </w:rPr>
            </w:pPr>
            <w:r>
              <w:rPr>
                <w:rFonts w:hint="eastAsia" w:cs="宋体" w:asciiTheme="minorEastAsia" w:hAnsiTheme="minorEastAsia" w:eastAsiaTheme="minorEastAsia"/>
                <w:szCs w:val="21"/>
              </w:rPr>
              <w:t>大写：</w:t>
            </w:r>
          </w:p>
        </w:tc>
        <w:tc>
          <w:tcPr>
            <w:tcW w:w="1704" w:type="dxa"/>
            <w:vAlign w:val="center"/>
          </w:tcPr>
          <w:p>
            <w:pPr>
              <w:adjustRightInd w:val="0"/>
              <w:snapToGrid w:val="0"/>
              <w:ind w:left="-54" w:leftChars="-26" w:right="-46" w:rightChars="-22"/>
              <w:jc w:val="center"/>
              <w:rPr>
                <w:rFonts w:cs="宋体" w:asciiTheme="minorEastAsia" w:hAnsiTheme="minorEastAsia" w:eastAsiaTheme="minorEastAsia"/>
                <w:szCs w:val="21"/>
              </w:rPr>
            </w:pPr>
          </w:p>
        </w:tc>
        <w:tc>
          <w:tcPr>
            <w:tcW w:w="1716" w:type="dxa"/>
            <w:vAlign w:val="center"/>
          </w:tcPr>
          <w:p>
            <w:pPr>
              <w:adjustRightInd w:val="0"/>
              <w:snapToGrid w:val="0"/>
              <w:ind w:left="-54" w:leftChars="-26" w:right="-46" w:rightChars="-22"/>
              <w:jc w:val="center"/>
              <w:rPr>
                <w:rFonts w:cs="宋体" w:asciiTheme="minorEastAsia" w:hAnsiTheme="minorEastAsia" w:eastAsiaTheme="minorEastAsia"/>
                <w:szCs w:val="21"/>
              </w:rPr>
            </w:pPr>
          </w:p>
        </w:tc>
        <w:tc>
          <w:tcPr>
            <w:tcW w:w="951" w:type="dxa"/>
            <w:vAlign w:val="center"/>
          </w:tcPr>
          <w:p>
            <w:pPr>
              <w:adjustRightInd w:val="0"/>
              <w:snapToGrid w:val="0"/>
              <w:ind w:left="-54" w:leftChars="-26" w:right="-46" w:rightChars="-22"/>
              <w:jc w:val="center"/>
              <w:rPr>
                <w:rFonts w:cs="宋体" w:asciiTheme="minorEastAsia" w:hAnsiTheme="minorEastAsia" w:eastAsiaTheme="minorEastAsia"/>
                <w:szCs w:val="21"/>
              </w:rPr>
            </w:pPr>
          </w:p>
        </w:tc>
      </w:tr>
    </w:tbl>
    <w:p>
      <w:pPr>
        <w:adjustRightInd w:val="0"/>
        <w:snapToGrid w:val="0"/>
        <w:spacing w:line="360" w:lineRule="auto"/>
        <w:ind w:right="105" w:rightChars="50" w:firstLine="420" w:firstLineChars="200"/>
        <w:jc w:val="left"/>
        <w:rPr>
          <w:rFonts w:cs="宋体" w:asciiTheme="minorEastAsia" w:hAnsiTheme="minorEastAsia" w:eastAsiaTheme="minorEastAsia"/>
          <w:szCs w:val="21"/>
        </w:rPr>
      </w:pPr>
    </w:p>
    <w:p>
      <w:pPr>
        <w:adjustRightInd w:val="0"/>
        <w:snapToGrid w:val="0"/>
        <w:spacing w:line="36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注：此表中，投标总价应和分项报价表的总价相一致。</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spacing w:line="480" w:lineRule="auto"/>
        <w:ind w:right="1050" w:rightChars="500"/>
        <w:jc w:val="left"/>
        <w:rPr>
          <w:rFonts w:cs="宋体" w:asciiTheme="minorEastAsia" w:hAnsiTheme="minorEastAsia" w:eastAsiaTheme="minorEastAsia"/>
          <w:szCs w:val="21"/>
          <w:u w:val="single"/>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szCs w:val="21"/>
        </w:rPr>
        <w:t xml:space="preserve">  </w:t>
      </w: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br w:type="page"/>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格式12</w:t>
      </w:r>
    </w:p>
    <w:p>
      <w:pPr>
        <w:adjustRightInd w:val="0"/>
        <w:snapToGrid w:val="0"/>
        <w:spacing w:before="319" w:beforeLines="100" w:after="319" w:afterLines="100" w:line="360" w:lineRule="auto"/>
        <w:ind w:right="105" w:rightChars="50"/>
        <w:jc w:val="center"/>
        <w:rPr>
          <w:rFonts w:cs="宋体" w:asciiTheme="minorEastAsia" w:hAnsiTheme="minorEastAsia" w:eastAsiaTheme="minorEastAsia"/>
          <w:b/>
          <w:bCs/>
          <w:sz w:val="32"/>
          <w:szCs w:val="32"/>
        </w:rPr>
      </w:pPr>
      <w:bookmarkStart w:id="116" w:name="_Toc16044_WPSOffice_Level2"/>
      <w:bookmarkStart w:id="117" w:name="_Toc28271_WPSOffice_Level2"/>
      <w:r>
        <w:rPr>
          <w:rFonts w:hint="eastAsia" w:cs="宋体" w:asciiTheme="minorEastAsia" w:hAnsiTheme="minorEastAsia" w:eastAsiaTheme="minorEastAsia"/>
          <w:b/>
          <w:bCs/>
          <w:sz w:val="32"/>
          <w:szCs w:val="32"/>
        </w:rPr>
        <w:t>分项报价表</w:t>
      </w:r>
      <w:bookmarkEnd w:id="116"/>
      <w:bookmarkEnd w:id="117"/>
    </w:p>
    <w:p>
      <w:pPr>
        <w:adjustRightInd w:val="0"/>
        <w:snapToGrid w:val="0"/>
        <w:spacing w:line="360" w:lineRule="auto"/>
        <w:ind w:right="105" w:rightChars="50"/>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包号： 01                                                     报价单位：元</w:t>
      </w:r>
    </w:p>
    <w:tbl>
      <w:tblPr>
        <w:tblStyle w:val="16"/>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序号</w:t>
            </w: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产品名称</w:t>
            </w: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品牌</w:t>
            </w: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型号</w:t>
            </w:r>
          </w:p>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规格</w:t>
            </w: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数量</w:t>
            </w: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原产地</w:t>
            </w: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制造商名称</w:t>
            </w: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单价</w:t>
            </w: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总价</w:t>
            </w: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pPr>
              <w:adjustRightInd w:val="0"/>
              <w:snapToGrid w:val="0"/>
              <w:ind w:right="105" w:rightChars="5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总价</w:t>
            </w:r>
          </w:p>
        </w:tc>
        <w:tc>
          <w:tcPr>
            <w:tcW w:w="1033" w:type="dxa"/>
            <w:vAlign w:val="center"/>
          </w:tcPr>
          <w:p>
            <w:pPr>
              <w:adjustRightInd w:val="0"/>
              <w:snapToGrid w:val="0"/>
              <w:ind w:right="105" w:rightChars="50"/>
              <w:jc w:val="center"/>
              <w:rPr>
                <w:rFonts w:cs="宋体" w:asciiTheme="minorEastAsia" w:hAnsiTheme="minorEastAsia" w:eastAsiaTheme="minorEastAsia"/>
                <w:szCs w:val="21"/>
              </w:rPr>
            </w:pPr>
          </w:p>
        </w:tc>
        <w:tc>
          <w:tcPr>
            <w:tcW w:w="1033" w:type="dxa"/>
            <w:vAlign w:val="center"/>
          </w:tcPr>
          <w:p>
            <w:pPr>
              <w:adjustRightInd w:val="0"/>
              <w:snapToGrid w:val="0"/>
              <w:ind w:right="105" w:rightChars="50"/>
              <w:jc w:val="center"/>
              <w:rPr>
                <w:rFonts w:cs="宋体" w:asciiTheme="minorEastAsia" w:hAnsiTheme="minorEastAsia" w:eastAsiaTheme="minorEastAsia"/>
                <w:szCs w:val="21"/>
              </w:rPr>
            </w:pPr>
          </w:p>
        </w:tc>
        <w:tc>
          <w:tcPr>
            <w:tcW w:w="721" w:type="dxa"/>
            <w:vAlign w:val="center"/>
          </w:tcPr>
          <w:p>
            <w:pPr>
              <w:adjustRightInd w:val="0"/>
              <w:snapToGrid w:val="0"/>
              <w:ind w:right="105" w:rightChars="50"/>
              <w:jc w:val="center"/>
              <w:rPr>
                <w:rFonts w:cs="宋体" w:asciiTheme="minorEastAsia" w:hAnsiTheme="minorEastAsia" w:eastAsiaTheme="minorEastAsia"/>
                <w:szCs w:val="21"/>
              </w:rPr>
            </w:pPr>
          </w:p>
        </w:tc>
        <w:tc>
          <w:tcPr>
            <w:tcW w:w="802" w:type="dxa"/>
            <w:vAlign w:val="center"/>
          </w:tcPr>
          <w:p>
            <w:pPr>
              <w:adjustRightInd w:val="0"/>
              <w:snapToGrid w:val="0"/>
              <w:ind w:right="105" w:rightChars="50"/>
              <w:jc w:val="center"/>
              <w:rPr>
                <w:rFonts w:cs="宋体" w:asciiTheme="minorEastAsia" w:hAnsiTheme="minorEastAsia" w:eastAsiaTheme="minorEastAsia"/>
                <w:szCs w:val="21"/>
              </w:rPr>
            </w:pPr>
          </w:p>
        </w:tc>
        <w:tc>
          <w:tcPr>
            <w:tcW w:w="802" w:type="dxa"/>
            <w:vAlign w:val="center"/>
          </w:tcPr>
          <w:p>
            <w:pPr>
              <w:adjustRightInd w:val="0"/>
              <w:snapToGrid w:val="0"/>
              <w:ind w:right="105" w:rightChars="50"/>
              <w:jc w:val="center"/>
              <w:rPr>
                <w:rFonts w:cs="宋体" w:asciiTheme="minorEastAsia" w:hAnsiTheme="minorEastAsia" w:eastAsiaTheme="minorEastAsia"/>
                <w:szCs w:val="21"/>
              </w:rPr>
            </w:pPr>
          </w:p>
        </w:tc>
        <w:tc>
          <w:tcPr>
            <w:tcW w:w="675" w:type="dxa"/>
            <w:vAlign w:val="center"/>
          </w:tcPr>
          <w:p>
            <w:pPr>
              <w:adjustRightInd w:val="0"/>
              <w:snapToGrid w:val="0"/>
              <w:ind w:right="105" w:rightChars="50"/>
              <w:jc w:val="center"/>
              <w:rPr>
                <w:rFonts w:cs="宋体" w:asciiTheme="minorEastAsia" w:hAnsiTheme="minorEastAsia" w:eastAsiaTheme="minorEastAsia"/>
                <w:szCs w:val="21"/>
              </w:rPr>
            </w:pPr>
          </w:p>
        </w:tc>
        <w:tc>
          <w:tcPr>
            <w:tcW w:w="682" w:type="dxa"/>
            <w:vAlign w:val="center"/>
          </w:tcPr>
          <w:p>
            <w:pPr>
              <w:adjustRightInd w:val="0"/>
              <w:snapToGrid w:val="0"/>
              <w:ind w:right="105" w:rightChars="50"/>
              <w:jc w:val="center"/>
              <w:rPr>
                <w:rFonts w:cs="宋体" w:asciiTheme="minorEastAsia" w:hAnsiTheme="minorEastAsia" w:eastAsiaTheme="minorEastAsia"/>
                <w:szCs w:val="21"/>
              </w:rPr>
            </w:pPr>
          </w:p>
        </w:tc>
        <w:tc>
          <w:tcPr>
            <w:tcW w:w="802" w:type="dxa"/>
            <w:vAlign w:val="center"/>
          </w:tcPr>
          <w:p>
            <w:pPr>
              <w:adjustRightInd w:val="0"/>
              <w:snapToGrid w:val="0"/>
              <w:ind w:right="105" w:rightChars="50"/>
              <w:jc w:val="center"/>
              <w:rPr>
                <w:rFonts w:cs="宋体" w:asciiTheme="minorEastAsia" w:hAnsiTheme="minorEastAsia" w:eastAsiaTheme="minorEastAsia"/>
                <w:szCs w:val="21"/>
              </w:rPr>
            </w:pPr>
          </w:p>
        </w:tc>
      </w:tr>
    </w:tbl>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注：此表中，总价应和开标一览表的投标总价相一致。</w:t>
      </w:r>
    </w:p>
    <w:p>
      <w:pPr>
        <w:adjustRightInd w:val="0"/>
        <w:snapToGrid w:val="0"/>
        <w:spacing w:line="360" w:lineRule="auto"/>
        <w:ind w:right="105" w:rightChars="50" w:firstLine="420" w:firstLineChars="200"/>
        <w:jc w:val="left"/>
        <w:rPr>
          <w:rFonts w:cs="宋体" w:asciiTheme="minorEastAsia" w:hAnsiTheme="minorEastAsia" w:eastAsiaTheme="minorEastAsia"/>
          <w:szCs w:val="21"/>
        </w:rPr>
      </w:pPr>
    </w:p>
    <w:p>
      <w:pPr>
        <w:adjustRightInd w:val="0"/>
        <w:snapToGrid w:val="0"/>
        <w:spacing w:line="360" w:lineRule="auto"/>
        <w:ind w:right="105" w:rightChars="50" w:firstLine="420" w:firstLineChars="20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adjustRightInd w:val="0"/>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adjustRightInd w:val="0"/>
        <w:snapToGrid w:val="0"/>
        <w:spacing w:line="480" w:lineRule="auto"/>
        <w:ind w:right="105" w:rightChars="50"/>
        <w:jc w:val="left"/>
        <w:rPr>
          <w:rFonts w:cs="宋体" w:asciiTheme="minorEastAsia" w:hAnsiTheme="minorEastAsia" w:eastAsiaTheme="minorEastAsia"/>
          <w:szCs w:val="21"/>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1"/>
        </w:rPr>
        <w:br w:type="page"/>
      </w:r>
      <w:r>
        <w:rPr>
          <w:rFonts w:hint="eastAsia" w:cs="宋体" w:asciiTheme="minorEastAsia" w:hAnsiTheme="minorEastAsia" w:eastAsiaTheme="minorEastAsia"/>
          <w:szCs w:val="28"/>
        </w:rPr>
        <w:t>格式13</w:t>
      </w:r>
    </w:p>
    <w:p>
      <w:pPr>
        <w:adjustRightInd w:val="0"/>
        <w:snapToGrid w:val="0"/>
        <w:spacing w:before="319" w:beforeLines="100" w:line="360" w:lineRule="auto"/>
        <w:ind w:right="105" w:rightChars="50"/>
        <w:jc w:val="center"/>
        <w:rPr>
          <w:rFonts w:cs="宋体" w:asciiTheme="minorEastAsia" w:hAnsiTheme="minorEastAsia" w:eastAsiaTheme="minorEastAsia"/>
          <w:b/>
          <w:bCs/>
          <w:sz w:val="32"/>
          <w:szCs w:val="32"/>
        </w:rPr>
      </w:pPr>
      <w:bookmarkStart w:id="118" w:name="_Toc9235_WPSOffice_Level2"/>
      <w:bookmarkStart w:id="119" w:name="_Toc31555_WPSOffice_Level2"/>
      <w:r>
        <w:rPr>
          <w:rFonts w:hint="eastAsia" w:cs="宋体" w:asciiTheme="minorEastAsia" w:hAnsiTheme="minorEastAsia" w:eastAsiaTheme="minorEastAsia"/>
          <w:b/>
          <w:bCs/>
          <w:sz w:val="32"/>
          <w:szCs w:val="32"/>
        </w:rPr>
        <w:t>技术规格偏离表</w:t>
      </w:r>
      <w:bookmarkEnd w:id="118"/>
      <w:bookmarkEnd w:id="119"/>
    </w:p>
    <w:tbl>
      <w:tblPr>
        <w:tblStyle w:val="16"/>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cs="宋体" w:asciiTheme="minorEastAsia" w:hAnsiTheme="minorEastAsia" w:eastAsiaTheme="minorEastAsia"/>
                <w:szCs w:val="21"/>
              </w:rPr>
            </w:pPr>
            <w:r>
              <w:rPr>
                <w:rFonts w:hint="eastAsia" w:cs="宋体" w:asciiTheme="minorEastAsia" w:hAnsiTheme="minorEastAsia" w:eastAsiaTheme="minorEastAsia"/>
                <w:szCs w:val="21"/>
              </w:rPr>
              <w:t>包号/序号：01/001</w:t>
            </w:r>
          </w:p>
          <w:p>
            <w:pPr>
              <w:pStyle w:val="14"/>
              <w:widowControl w:val="0"/>
              <w:adjustRightInd w:val="0"/>
              <w:snapToGrid w:val="0"/>
              <w:spacing w:before="0" w:beforeAutospacing="0" w:after="0" w:afterAutospacing="0"/>
              <w:jc w:val="both"/>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产品名称：</w:t>
            </w:r>
          </w:p>
          <w:p>
            <w:pPr>
              <w:tabs>
                <w:tab w:val="left" w:pos="0"/>
              </w:tabs>
              <w:adjustRightInd w:val="0"/>
              <w:snapToGrid w:val="0"/>
              <w:rPr>
                <w:rFonts w:cs="宋体" w:asciiTheme="minorEastAsia" w:hAnsiTheme="minorEastAsia" w:eastAsiaTheme="minorEastAsia"/>
                <w:szCs w:val="21"/>
              </w:rPr>
            </w:pPr>
            <w:r>
              <w:rPr>
                <w:rFonts w:hint="eastAsia" w:cs="宋体" w:asciiTheme="minorEastAsia" w:hAnsiTheme="minorEastAsia" w:eastAsiaTheme="minorEastAsia"/>
                <w:szCs w:val="21"/>
              </w:rPr>
              <w:t>是否为经过审批采购的进口产品：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招标文件要求</w:t>
            </w:r>
          </w:p>
          <w:p>
            <w:pPr>
              <w:ind w:hanging="1"/>
              <w:rPr>
                <w:rFonts w:cs="宋体" w:asciiTheme="minorEastAsia" w:hAnsiTheme="minorEastAsia" w:eastAsiaTheme="minorEastAsia"/>
                <w:b/>
                <w:szCs w:val="21"/>
              </w:rPr>
            </w:pPr>
            <w:r>
              <w:rPr>
                <w:rFonts w:hint="eastAsia" w:cs="宋体" w:asciiTheme="minorEastAsia" w:hAnsiTheme="minorEastAsia" w:eastAsiaTheme="minorEastAsia"/>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投标文件</w:t>
            </w:r>
          </w:p>
          <w:p>
            <w:pPr>
              <w:tabs>
                <w:tab w:val="left" w:pos="0"/>
              </w:tabs>
              <w:spacing w:line="24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szCs w:val="21"/>
              </w:rPr>
            </w:pPr>
            <w:r>
              <w:rPr>
                <w:rFonts w:hint="eastAsia" w:cs="宋体" w:asciiTheme="minorEastAsia" w:hAnsiTheme="minorEastAsia" w:eastAsiaTheme="minorEastAsia"/>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cs="宋体" w:asciiTheme="minorEastAsia" w:hAnsiTheme="minorEastAsia" w:eastAsiaTheme="minorEastAsia"/>
                <w:szCs w:val="21"/>
              </w:rPr>
            </w:pPr>
            <w:r>
              <w:rPr>
                <w:rFonts w:hint="eastAsia" w:cs="宋体" w:asciiTheme="minorEastAsia" w:hAnsiTheme="minorEastAsia" w:eastAsiaTheme="minorEastAsia"/>
                <w:szCs w:val="21"/>
              </w:rPr>
              <w:t>（按第三章货物需求填写）</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szCs w:val="21"/>
              </w:rPr>
              <w:t>（按第三章货物需求逐条响应填写）</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cs="宋体" w:asciiTheme="minorEastAsia" w:hAnsiTheme="minorEastAsia" w:eastAsiaTheme="minorEastAsia"/>
                <w:szCs w:val="21"/>
              </w:rPr>
            </w:pPr>
            <w:r>
              <w:rPr>
                <w:rFonts w:hint="eastAsia" w:cs="宋体" w:asciiTheme="minorEastAsia" w:hAnsiTheme="minorEastAsia" w:eastAsiaTheme="minorEastAsia"/>
                <w:szCs w:val="21"/>
              </w:rPr>
              <w:t>其它</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4" w:rightChars="-26"/>
              <w:jc w:val="left"/>
              <w:rPr>
                <w:rFonts w:cs="宋体" w:asciiTheme="minorEastAsia" w:hAnsiTheme="minorEastAsia" w:eastAsiaTheme="minorEastAsia"/>
                <w:kern w:val="0"/>
                <w:szCs w:val="21"/>
              </w:rPr>
            </w:pPr>
            <w:r>
              <w:rPr>
                <w:rFonts w:hint="eastAsia" w:cs="宋体" w:asciiTheme="minorEastAsia" w:hAnsiTheme="minorEastAsia" w:eastAsiaTheme="minorEastAsia"/>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p>
        </w:tc>
      </w:tr>
    </w:tbl>
    <w:p>
      <w:pPr>
        <w:adjustRightInd w:val="0"/>
        <w:snapToGrid w:val="0"/>
        <w:spacing w:line="360" w:lineRule="auto"/>
        <w:ind w:right="105" w:rightChars="50"/>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填表要求：</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1．“投标文件响应内容”一栏由投标人按照招标文件要求填写并进行逐项响应。</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3．“偏离说明”一栏由投标人对偏离的情况做详细说明。</w:t>
      </w:r>
    </w:p>
    <w:p>
      <w:pPr>
        <w:adjustRightInd w:val="0"/>
        <w:snapToGrid w:val="0"/>
        <w:spacing w:line="360" w:lineRule="auto"/>
        <w:rPr>
          <w:rFonts w:cs="宋体" w:asciiTheme="minorEastAsia" w:hAnsiTheme="minorEastAsia" w:eastAsiaTheme="minorEastAsia"/>
          <w:szCs w:val="21"/>
        </w:rPr>
      </w:pPr>
    </w:p>
    <w:p>
      <w:pPr>
        <w:adjustRightInd w:val="0"/>
        <w:snapToGrid w:val="0"/>
        <w:spacing w:line="360" w:lineRule="auto"/>
        <w:rPr>
          <w:rFonts w:cs="宋体" w:asciiTheme="minorEastAsia" w:hAnsiTheme="minorEastAsia" w:eastAsiaTheme="minorEastAsia"/>
          <w:szCs w:val="21"/>
        </w:rPr>
      </w:pPr>
    </w:p>
    <w:p>
      <w:pPr>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adjustRightInd w:val="0"/>
        <w:snapToGrid w:val="0"/>
        <w:spacing w:line="480" w:lineRule="auto"/>
        <w:ind w:right="105" w:rightChars="50"/>
        <w:jc w:val="left"/>
        <w:rPr>
          <w:rFonts w:cs="宋体" w:asciiTheme="minorEastAsia" w:hAnsiTheme="minorEastAsia" w:eastAsiaTheme="minorEastAsia"/>
          <w:szCs w:val="21"/>
          <w:u w:val="single"/>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b w:val="0"/>
          <w:szCs w:val="28"/>
        </w:rPr>
        <w:br w:type="page"/>
      </w:r>
      <w:r>
        <w:rPr>
          <w:rFonts w:hint="eastAsia" w:cs="宋体" w:asciiTheme="minorEastAsia" w:hAnsiTheme="minorEastAsia" w:eastAsiaTheme="minorEastAsia"/>
          <w:szCs w:val="28"/>
        </w:rPr>
        <w:t>格式14</w:t>
      </w:r>
    </w:p>
    <w:p>
      <w:pPr>
        <w:adjustRightInd w:val="0"/>
        <w:snapToGrid w:val="0"/>
        <w:ind w:right="105" w:rightChars="50"/>
        <w:jc w:val="center"/>
        <w:rPr>
          <w:rFonts w:cs="宋体" w:asciiTheme="minorEastAsia" w:hAnsiTheme="minorEastAsia" w:eastAsiaTheme="minorEastAsia"/>
          <w:b/>
          <w:bCs/>
          <w:sz w:val="32"/>
          <w:szCs w:val="32"/>
        </w:rPr>
      </w:pPr>
      <w:bookmarkStart w:id="120" w:name="_Toc4431_WPSOffice_Level2"/>
      <w:bookmarkStart w:id="121" w:name="_Toc8488_WPSOffice_Level2"/>
      <w:r>
        <w:rPr>
          <w:rFonts w:hint="eastAsia" w:cs="宋体" w:asciiTheme="minorEastAsia" w:hAnsiTheme="minorEastAsia" w:eastAsiaTheme="minorEastAsia"/>
          <w:b/>
          <w:bCs/>
          <w:sz w:val="32"/>
          <w:szCs w:val="32"/>
        </w:rPr>
        <w:t>商务条款偏离表</w:t>
      </w:r>
      <w:bookmarkEnd w:id="120"/>
      <w:bookmarkEnd w:id="121"/>
    </w:p>
    <w:p>
      <w:pPr>
        <w:adjustRightInd w:val="0"/>
        <w:snapToGrid w:val="0"/>
        <w:spacing w:line="360" w:lineRule="auto"/>
        <w:ind w:right="105" w:rightChars="50"/>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包号： 01</w:t>
      </w:r>
    </w:p>
    <w:tbl>
      <w:tblPr>
        <w:tblStyle w:val="16"/>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3762"/>
        <w:gridCol w:w="2244"/>
        <w:gridCol w:w="926"/>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645" w:type="dxa"/>
            <w:vAlign w:val="center"/>
          </w:tcPr>
          <w:p>
            <w:pPr>
              <w:adjustRightInd w:val="0"/>
              <w:snapToGrid w:val="0"/>
              <w:ind w:right="-48" w:rightChars="-23"/>
              <w:jc w:val="center"/>
              <w:rPr>
                <w:rFonts w:cs="宋体" w:asciiTheme="minorEastAsia" w:hAnsiTheme="minorEastAsia" w:eastAsiaTheme="minorEastAsia"/>
                <w:szCs w:val="21"/>
              </w:rPr>
            </w:pPr>
            <w:r>
              <w:rPr>
                <w:rFonts w:hint="eastAsia" w:cs="宋体" w:asciiTheme="minorEastAsia" w:hAnsiTheme="minorEastAsia" w:eastAsiaTheme="minorEastAsia"/>
                <w:szCs w:val="21"/>
              </w:rPr>
              <w:t>序号</w:t>
            </w:r>
          </w:p>
        </w:tc>
        <w:tc>
          <w:tcPr>
            <w:tcW w:w="3762" w:type="dxa"/>
            <w:vAlign w:val="center"/>
          </w:tcPr>
          <w:p>
            <w:pPr>
              <w:adjustRightInd w:val="0"/>
              <w:snapToGrid w:val="0"/>
              <w:ind w:right="-73" w:rightChars="-3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招标文件的商务条款</w:t>
            </w:r>
          </w:p>
          <w:p>
            <w:pPr>
              <w:adjustRightInd w:val="0"/>
              <w:snapToGrid w:val="0"/>
              <w:ind w:right="-73" w:rightChars="-35"/>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sz w:val="18"/>
                <w:szCs w:val="18"/>
              </w:rPr>
              <w:t>实质性要求及重要指标用★标注，★标注项不得负偏离，如果负偏离，则投标文件无效。</w:t>
            </w:r>
            <w:r>
              <w:rPr>
                <w:rFonts w:hint="eastAsia" w:cs="宋体" w:asciiTheme="minorEastAsia" w:hAnsiTheme="minorEastAsia" w:eastAsiaTheme="minorEastAsia"/>
                <w:szCs w:val="21"/>
              </w:rPr>
              <w:t>）</w:t>
            </w:r>
          </w:p>
        </w:tc>
        <w:tc>
          <w:tcPr>
            <w:tcW w:w="2244" w:type="dxa"/>
            <w:vAlign w:val="center"/>
          </w:tcPr>
          <w:p>
            <w:pPr>
              <w:adjustRightInd w:val="0"/>
              <w:snapToGrid w:val="0"/>
              <w:ind w:right="-107" w:rightChars="-51"/>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投标文件响应内容</w:t>
            </w:r>
          </w:p>
        </w:tc>
        <w:tc>
          <w:tcPr>
            <w:tcW w:w="926" w:type="dxa"/>
            <w:vAlign w:val="center"/>
          </w:tcPr>
          <w:p>
            <w:pPr>
              <w:adjustRightInd w:val="0"/>
              <w:snapToGrid w:val="0"/>
              <w:ind w:left="-58" w:leftChars="-28" w:right="-105" w:rightChars="-50"/>
              <w:rPr>
                <w:rFonts w:cs="宋体" w:asciiTheme="minorEastAsia" w:hAnsiTheme="minorEastAsia" w:eastAsiaTheme="minorEastAsia"/>
                <w:szCs w:val="21"/>
              </w:rPr>
            </w:pPr>
            <w:r>
              <w:rPr>
                <w:rFonts w:hint="eastAsia" w:cs="宋体" w:asciiTheme="minorEastAsia" w:hAnsiTheme="minorEastAsia" w:eastAsiaTheme="minorEastAsia"/>
                <w:szCs w:val="21"/>
              </w:rPr>
              <w:t>偏离程度</w:t>
            </w:r>
          </w:p>
        </w:tc>
        <w:tc>
          <w:tcPr>
            <w:tcW w:w="936" w:type="dxa"/>
            <w:vAlign w:val="center"/>
          </w:tcPr>
          <w:p>
            <w:pPr>
              <w:adjustRightInd w:val="0"/>
              <w:snapToGrid w:val="0"/>
              <w:ind w:left="-58" w:leftChars="-28" w:right="-105" w:rightChars="-50"/>
              <w:rPr>
                <w:rFonts w:cs="宋体" w:asciiTheme="minorEastAsia" w:hAnsiTheme="minorEastAsia" w:eastAsiaTheme="minorEastAsia"/>
                <w:szCs w:val="21"/>
              </w:rPr>
            </w:pPr>
            <w:r>
              <w:rPr>
                <w:rFonts w:hint="eastAsia" w:cs="宋体" w:asciiTheme="minorEastAsia" w:hAnsiTheme="minorEastAsia" w:eastAsiaTheme="minorEastAsia"/>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3762" w:type="dxa"/>
            <w:vAlign w:val="center"/>
          </w:tcPr>
          <w:p>
            <w:pPr>
              <w:adjustRightInd w:val="0"/>
              <w:snapToGrid w:val="0"/>
              <w:ind w:left="-52" w:leftChars="-25" w:right="-16" w:rightChars="-8"/>
              <w:jc w:val="left"/>
              <w:rPr>
                <w:rFonts w:cs="宋体" w:asciiTheme="minorEastAsia" w:hAnsiTheme="minorEastAsia" w:eastAsiaTheme="minorEastAsia"/>
                <w:szCs w:val="21"/>
              </w:rPr>
            </w:pPr>
            <w:r>
              <w:rPr>
                <w:rFonts w:hint="eastAsia" w:cs="宋体" w:asciiTheme="minorEastAsia" w:hAnsiTheme="minorEastAsia" w:eastAsiaTheme="minorEastAsia"/>
                <w:szCs w:val="21"/>
              </w:rPr>
              <w:t>交货/交付时间</w:t>
            </w:r>
            <w:r>
              <w:rPr>
                <w:rFonts w:hint="eastAsia" w:cs="宋体" w:asciiTheme="minorEastAsia" w:hAnsiTheme="minorEastAsia" w:eastAsiaTheme="minorEastAsia"/>
                <w:szCs w:val="21"/>
                <w:highlight w:val="none"/>
              </w:rPr>
              <w:t>：自签订合同之日起</w:t>
            </w:r>
            <w:r>
              <w:rPr>
                <w:rFonts w:hint="eastAsia" w:cs="宋体" w:asciiTheme="minorEastAsia" w:hAnsiTheme="minorEastAsia" w:eastAsiaTheme="minorEastAsia"/>
                <w:szCs w:val="21"/>
                <w:highlight w:val="none"/>
                <w:u w:val="single"/>
                <w:lang w:val="en-US" w:eastAsia="zh-CN"/>
              </w:rPr>
              <w:t>10</w:t>
            </w:r>
            <w:r>
              <w:rPr>
                <w:rFonts w:hint="eastAsia" w:cs="宋体" w:asciiTheme="minorEastAsia" w:hAnsiTheme="minorEastAsia" w:eastAsiaTheme="minorEastAsia"/>
                <w:szCs w:val="21"/>
                <w:highlight w:val="none"/>
              </w:rPr>
              <w:t>日历天内全部交货并安装调试完毕</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3762" w:type="dxa"/>
            <w:vAlign w:val="center"/>
          </w:tcPr>
          <w:p>
            <w:pPr>
              <w:adjustRightInd w:val="0"/>
              <w:snapToGrid w:val="0"/>
              <w:ind w:left="-52" w:leftChars="-25" w:right="-16" w:rightChars="-8"/>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交货/交付地点：甲方指定地点</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3762" w:type="dxa"/>
            <w:vAlign w:val="center"/>
          </w:tcPr>
          <w:p>
            <w:pPr>
              <w:adjustRightInd w:val="0"/>
              <w:snapToGrid w:val="0"/>
              <w:ind w:left="-52" w:leftChars="-25" w:right="-16" w:rightChars="-8"/>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付款方式及条件：签订合同时约定</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3762" w:type="dxa"/>
            <w:vAlign w:val="center"/>
          </w:tcPr>
          <w:p>
            <w:pPr>
              <w:adjustRightInd w:val="0"/>
              <w:snapToGrid w:val="0"/>
              <w:ind w:left="-52" w:leftChars="-25" w:right="-16" w:rightChars="-8"/>
              <w:jc w:val="left"/>
              <w:rPr>
                <w:rFonts w:cs="宋体" w:asciiTheme="minorEastAsia" w:hAnsiTheme="minorEastAsia" w:eastAsiaTheme="minorEastAsia"/>
                <w:szCs w:val="21"/>
              </w:rPr>
            </w:pPr>
            <w:r>
              <w:rPr>
                <w:rFonts w:hint="eastAsia" w:cs="宋体" w:asciiTheme="minorEastAsia" w:hAnsiTheme="minorEastAsia" w:eastAsiaTheme="minorEastAsia"/>
                <w:szCs w:val="21"/>
              </w:rPr>
              <w:t>验收标准：按照国家相关行业标准验收组织。</w:t>
            </w:r>
          </w:p>
          <w:p>
            <w:pPr>
              <w:adjustRightInd w:val="0"/>
              <w:snapToGrid w:val="0"/>
              <w:ind w:left="-52" w:leftChars="-25" w:right="-16" w:rightChars="-8"/>
              <w:jc w:val="left"/>
              <w:rPr>
                <w:rFonts w:cs="宋体" w:asciiTheme="minorEastAsia" w:hAnsiTheme="minorEastAsia" w:eastAsiaTheme="minorEastAsia"/>
                <w:szCs w:val="21"/>
              </w:rPr>
            </w:pPr>
            <w:r>
              <w:rPr>
                <w:rFonts w:hint="eastAsia" w:cs="宋体" w:asciiTheme="minorEastAsia" w:hAnsiTheme="minorEastAsia" w:eastAsiaTheme="minorEastAsia"/>
                <w:szCs w:val="21"/>
              </w:rPr>
              <w:t>验收主体：本项目的履约验收工作由招标人依法组织实施。</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★5</w:t>
            </w:r>
          </w:p>
        </w:tc>
        <w:tc>
          <w:tcPr>
            <w:tcW w:w="3762" w:type="dxa"/>
            <w:vAlign w:val="center"/>
          </w:tcPr>
          <w:p>
            <w:pPr>
              <w:adjustRightInd w:val="0"/>
              <w:snapToGrid w:val="0"/>
              <w:ind w:left="-52" w:leftChars="-25" w:right="-16" w:rightChars="-8"/>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质保期：（</w:t>
            </w:r>
            <w:r>
              <w:rPr>
                <w:rFonts w:hint="eastAsia" w:cs="宋体" w:asciiTheme="minorEastAsia" w:hAnsiTheme="minorEastAsia" w:eastAsiaTheme="minorEastAsia"/>
                <w:szCs w:val="21"/>
                <w:highlight w:val="none"/>
                <w:lang w:val="en-US" w:eastAsia="zh-CN"/>
              </w:rPr>
              <w:t>2</w:t>
            </w:r>
            <w:r>
              <w:rPr>
                <w:rFonts w:hint="eastAsia" w:cs="宋体" w:asciiTheme="minorEastAsia" w:hAnsiTheme="minorEastAsia" w:eastAsiaTheme="minorEastAsia"/>
                <w:szCs w:val="21"/>
                <w:highlight w:val="none"/>
              </w:rPr>
              <w:t>）年</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6</w:t>
            </w:r>
          </w:p>
        </w:tc>
        <w:tc>
          <w:tcPr>
            <w:tcW w:w="3762" w:type="dxa"/>
            <w:vAlign w:val="center"/>
          </w:tcPr>
          <w:p>
            <w:pPr>
              <w:adjustRightInd w:val="0"/>
              <w:snapToGrid w:val="0"/>
              <w:ind w:left="-52" w:leftChars="-25" w:right="-16" w:rightChars="-8"/>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保修期内上门免费服务，终身维</w:t>
            </w:r>
            <w:r>
              <w:rPr>
                <w:rFonts w:hint="eastAsia" w:cs="宋体" w:asciiTheme="minorEastAsia" w:hAnsiTheme="minorEastAsia" w:eastAsiaTheme="minorEastAsia"/>
                <w:szCs w:val="21"/>
                <w:highlight w:val="none"/>
                <w:lang w:val="en-US" w:eastAsia="zh-CN"/>
              </w:rPr>
              <w:t>护</w:t>
            </w:r>
            <w:r>
              <w:rPr>
                <w:rFonts w:hint="eastAsia" w:cs="宋体" w:asciiTheme="minorEastAsia" w:hAnsiTheme="minorEastAsia" w:eastAsiaTheme="minorEastAsia"/>
                <w:szCs w:val="21"/>
                <w:highlight w:val="none"/>
              </w:rPr>
              <w:t>，提供配件：（</w:t>
            </w:r>
            <w:r>
              <w:rPr>
                <w:rFonts w:hint="eastAsia" w:cs="宋体" w:asciiTheme="minorEastAsia" w:hAnsiTheme="minorEastAsia" w:eastAsiaTheme="minorEastAsia"/>
                <w:szCs w:val="21"/>
                <w:highlight w:val="none"/>
                <w:lang w:val="en-US" w:eastAsia="zh-CN"/>
              </w:rPr>
              <w:t>2</w:t>
            </w:r>
            <w:r>
              <w:rPr>
                <w:rFonts w:hint="eastAsia" w:cs="宋体" w:asciiTheme="minorEastAsia" w:hAnsiTheme="minorEastAsia" w:eastAsiaTheme="minorEastAsia"/>
                <w:szCs w:val="21"/>
                <w:highlight w:val="none"/>
              </w:rPr>
              <w:t>）年</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7</w:t>
            </w:r>
          </w:p>
        </w:tc>
        <w:tc>
          <w:tcPr>
            <w:tcW w:w="3762" w:type="dxa"/>
            <w:vAlign w:val="center"/>
          </w:tcPr>
          <w:p>
            <w:pPr>
              <w:adjustRightInd w:val="0"/>
              <w:snapToGrid w:val="0"/>
              <w:ind w:left="-52" w:leftChars="-25" w:right="-16" w:rightChars="-8"/>
              <w:jc w:val="left"/>
              <w:rPr>
                <w:rFonts w:cs="宋体" w:asciiTheme="minorEastAsia" w:hAnsiTheme="minorEastAsia" w:eastAsiaTheme="minorEastAsia"/>
                <w:highlight w:val="none"/>
              </w:rPr>
            </w:pPr>
            <w:r>
              <w:rPr>
                <w:rFonts w:hint="eastAsia" w:cs="宋体" w:asciiTheme="minorEastAsia" w:hAnsiTheme="minorEastAsia" w:eastAsiaTheme="minorEastAsia"/>
                <w:szCs w:val="21"/>
                <w:highlight w:val="none"/>
              </w:rPr>
              <w:t>现场支持：（</w:t>
            </w:r>
            <w:r>
              <w:rPr>
                <w:rFonts w:hint="eastAsia" w:cs="宋体" w:asciiTheme="minorEastAsia" w:hAnsiTheme="minorEastAsia" w:eastAsiaTheme="minorEastAsia"/>
                <w:szCs w:val="21"/>
                <w:highlight w:val="none"/>
                <w:lang w:val="en-US" w:eastAsia="zh-CN"/>
              </w:rPr>
              <w:t>2</w:t>
            </w:r>
            <w:r>
              <w:rPr>
                <w:rFonts w:hint="eastAsia" w:cs="宋体" w:asciiTheme="minorEastAsia" w:hAnsiTheme="minorEastAsia" w:eastAsiaTheme="minorEastAsia"/>
                <w:szCs w:val="21"/>
                <w:highlight w:val="none"/>
              </w:rPr>
              <w:t>）</w:t>
            </w:r>
            <w:r>
              <w:rPr>
                <w:rFonts w:hint="eastAsia" w:cs="宋体" w:asciiTheme="minorEastAsia" w:hAnsiTheme="minorEastAsia" w:eastAsiaTheme="minorEastAsia"/>
                <w:szCs w:val="21"/>
                <w:highlight w:val="none"/>
                <w:lang w:val="en-US" w:eastAsia="zh-CN"/>
              </w:rPr>
              <w:t>小时</w:t>
            </w:r>
            <w:r>
              <w:rPr>
                <w:rFonts w:hint="eastAsia" w:cs="宋体" w:asciiTheme="minorEastAsia" w:hAnsiTheme="minorEastAsia" w:eastAsiaTheme="minorEastAsia"/>
                <w:szCs w:val="21"/>
                <w:highlight w:val="none"/>
              </w:rPr>
              <w:t>内响应；（</w:t>
            </w:r>
            <w:r>
              <w:rPr>
                <w:rFonts w:hint="eastAsia" w:cs="宋体" w:asciiTheme="minorEastAsia" w:hAnsiTheme="minorEastAsia" w:eastAsiaTheme="minorEastAsia"/>
                <w:szCs w:val="21"/>
                <w:highlight w:val="none"/>
                <w:lang w:val="en-US" w:eastAsia="zh-CN"/>
              </w:rPr>
              <w:t>24</w:t>
            </w:r>
            <w:r>
              <w:rPr>
                <w:rFonts w:hint="eastAsia" w:cs="宋体" w:asciiTheme="minorEastAsia" w:hAnsiTheme="minorEastAsia" w:eastAsiaTheme="minorEastAsia"/>
                <w:szCs w:val="21"/>
                <w:highlight w:val="none"/>
              </w:rPr>
              <w:t>）小时内到达</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rPr>
            </w:pPr>
          </w:p>
        </w:tc>
        <w:tc>
          <w:tcPr>
            <w:tcW w:w="3762" w:type="dxa"/>
            <w:vAlign w:val="center"/>
          </w:tcPr>
          <w:p>
            <w:pPr>
              <w:adjustRightInd w:val="0"/>
              <w:snapToGrid w:val="0"/>
              <w:ind w:hanging="1"/>
              <w:rPr>
                <w:rFonts w:cs="宋体" w:asciiTheme="minorEastAsia" w:hAnsiTheme="minorEastAsia" w:eastAsiaTheme="minorEastAsia"/>
                <w:szCs w:val="21"/>
              </w:rPr>
            </w:pPr>
            <w:r>
              <w:rPr>
                <w:rFonts w:hint="eastAsia" w:cs="宋体" w:asciiTheme="minorEastAsia" w:hAnsiTheme="minorEastAsia" w:eastAsiaTheme="minorEastAsia"/>
                <w:szCs w:val="21"/>
              </w:rPr>
              <w:t>其它</w:t>
            </w:r>
          </w:p>
        </w:tc>
        <w:tc>
          <w:tcPr>
            <w:tcW w:w="2244" w:type="dxa"/>
            <w:vAlign w:val="center"/>
          </w:tcPr>
          <w:p>
            <w:pPr>
              <w:adjustRightInd w:val="0"/>
              <w:snapToGrid w:val="0"/>
              <w:ind w:left="-52" w:leftChars="-25" w:right="-16" w:rightChars="-8"/>
              <w:jc w:val="left"/>
              <w:rPr>
                <w:rFonts w:cs="宋体" w:asciiTheme="minorEastAsia" w:hAnsiTheme="minorEastAsia" w:eastAsiaTheme="minorEastAsia"/>
                <w:szCs w:val="21"/>
              </w:rPr>
            </w:pPr>
            <w:r>
              <w:rPr>
                <w:rFonts w:hint="eastAsia" w:cs="宋体" w:asciiTheme="minorEastAsia" w:hAnsiTheme="minorEastAsia" w:eastAsiaTheme="minorEastAsia"/>
                <w:szCs w:val="21"/>
              </w:rPr>
              <w:t>采购单位未提供需求而投标人认为需说明及补充的内容在此填列</w:t>
            </w: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bl>
    <w:p>
      <w:pPr>
        <w:adjustRightInd w:val="0"/>
        <w:snapToGrid w:val="0"/>
        <w:spacing w:line="360" w:lineRule="auto"/>
        <w:ind w:right="105" w:rightChars="50"/>
        <w:jc w:val="left"/>
        <w:rPr>
          <w:rFonts w:cs="宋体" w:asciiTheme="minorEastAsia" w:hAnsiTheme="minorEastAsia" w:eastAsiaTheme="minorEastAsia"/>
          <w:szCs w:val="21"/>
        </w:rPr>
      </w:pPr>
      <w:r>
        <w:rPr>
          <w:rFonts w:hint="eastAsia" w:cs="宋体" w:asciiTheme="minorEastAsia" w:hAnsiTheme="minorEastAsia" w:eastAsiaTheme="minorEastAsia"/>
          <w:b/>
          <w:szCs w:val="21"/>
        </w:rPr>
        <w:t>填表要求：</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1．“投标文件响应内容”一栏由投标人按照招标文件要求填写，进行响应。</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3．“偏离说明”一栏由投标人对偏离的情况做详细说明。</w:t>
      </w:r>
    </w:p>
    <w:p>
      <w:pPr>
        <w:adjustRightInd w:val="0"/>
        <w:snapToGrid w:val="0"/>
        <w:spacing w:line="360" w:lineRule="auto"/>
        <w:rPr>
          <w:rFonts w:cs="宋体" w:asciiTheme="minorEastAsia" w:hAnsiTheme="minorEastAsia" w:eastAsiaTheme="minorEastAsia"/>
          <w:szCs w:val="21"/>
        </w:rPr>
      </w:pP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br w:type="page"/>
      </w:r>
      <w:r>
        <w:rPr>
          <w:rFonts w:hint="eastAsia" w:cs="宋体" w:asciiTheme="minorEastAsia" w:hAnsiTheme="minorEastAsia" w:eastAsiaTheme="minorEastAsia"/>
          <w:szCs w:val="28"/>
        </w:rPr>
        <w:t>格式15</w:t>
      </w:r>
    </w:p>
    <w:p>
      <w:pPr>
        <w:adjustRightInd w:val="0"/>
        <w:snapToGrid w:val="0"/>
        <w:spacing w:before="319" w:beforeLines="100" w:after="319" w:afterLines="100" w:line="360" w:lineRule="auto"/>
        <w:ind w:right="105" w:rightChars="50"/>
        <w:jc w:val="center"/>
        <w:rPr>
          <w:rFonts w:cs="宋体" w:asciiTheme="minorEastAsia" w:hAnsiTheme="minorEastAsia" w:eastAsiaTheme="minorEastAsia"/>
          <w:b/>
          <w:bCs/>
          <w:sz w:val="32"/>
          <w:szCs w:val="32"/>
        </w:rPr>
      </w:pPr>
      <w:bookmarkStart w:id="122" w:name="_Toc20929_WPSOffice_Level2"/>
      <w:bookmarkStart w:id="123" w:name="_Toc9410_WPSOffice_Level2"/>
      <w:r>
        <w:rPr>
          <w:rFonts w:hint="eastAsia" w:cs="宋体" w:asciiTheme="minorEastAsia" w:hAnsiTheme="minorEastAsia" w:eastAsiaTheme="minorEastAsia"/>
          <w:b/>
          <w:bCs/>
          <w:sz w:val="32"/>
          <w:szCs w:val="32"/>
        </w:rPr>
        <w:t>投标人关联单位的说明</w:t>
      </w:r>
      <w:bookmarkEnd w:id="122"/>
      <w:bookmarkEnd w:id="123"/>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说明：投标人应当如实披露与本单位存在下列关联关系的单位名称：</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bookmarkStart w:id="124" w:name="_Toc2074_WPSOffice_Level2"/>
      <w:bookmarkStart w:id="125" w:name="_Toc31070_WPSOffice_Level2"/>
      <w:r>
        <w:rPr>
          <w:rFonts w:hint="eastAsia" w:cs="宋体" w:asciiTheme="minorEastAsia" w:hAnsiTheme="minorEastAsia" w:eastAsiaTheme="minorEastAsia"/>
          <w:szCs w:val="21"/>
        </w:rPr>
        <w:t>（1）与投标人单位法定代表人（或非法人组织负责人）为同一人的其他单位；</w:t>
      </w:r>
      <w:bookmarkEnd w:id="124"/>
      <w:bookmarkEnd w:id="125"/>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bookmarkStart w:id="126" w:name="_Toc889_WPSOffice_Level2"/>
      <w:bookmarkStart w:id="127" w:name="_Toc27053_WPSOffice_Level2"/>
      <w:r>
        <w:rPr>
          <w:rFonts w:hint="eastAsia" w:cs="宋体" w:asciiTheme="minorEastAsia" w:hAnsiTheme="minorEastAsia" w:eastAsiaTheme="minorEastAsia"/>
          <w:szCs w:val="21"/>
        </w:rPr>
        <w:t>（2）与投标人存在直接控股、管理关系的其他单位。</w:t>
      </w:r>
      <w:bookmarkEnd w:id="126"/>
      <w:bookmarkEnd w:id="127"/>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注：若无此情形，写“无”即可</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pStyle w:val="3"/>
        <w:adjustRightInd w:val="0"/>
        <w:snapToGrid w:val="0"/>
        <w:spacing w:before="0" w:after="0" w:line="24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8"/>
        </w:rPr>
        <w:br w:type="page"/>
      </w:r>
      <w:r>
        <w:rPr>
          <w:rFonts w:hint="eastAsia" w:cs="宋体" w:asciiTheme="minorEastAsia" w:hAnsiTheme="minorEastAsia" w:eastAsiaTheme="minorEastAsia"/>
          <w:szCs w:val="28"/>
        </w:rPr>
        <w:t>格式16</w:t>
      </w:r>
    </w:p>
    <w:p>
      <w:pPr>
        <w:adjustRightInd w:val="0"/>
        <w:snapToGrid w:val="0"/>
        <w:spacing w:before="319" w:beforeLines="100" w:after="319" w:afterLines="100" w:line="360" w:lineRule="auto"/>
        <w:ind w:right="105" w:rightChars="50"/>
        <w:jc w:val="center"/>
        <w:rPr>
          <w:rFonts w:cs="宋体" w:asciiTheme="minorEastAsia" w:hAnsiTheme="minorEastAsia" w:eastAsiaTheme="minorEastAsia"/>
          <w:szCs w:val="21"/>
          <w:u w:val="single"/>
        </w:rPr>
      </w:pPr>
      <w:bookmarkStart w:id="128" w:name="_Toc19164_WPSOffice_Level2"/>
      <w:bookmarkStart w:id="129" w:name="_Toc4541_WPSOffice_Level2"/>
      <w:r>
        <w:rPr>
          <w:rFonts w:hint="eastAsia" w:cs="宋体" w:asciiTheme="minorEastAsia" w:hAnsiTheme="minorEastAsia" w:eastAsiaTheme="minorEastAsia"/>
          <w:b/>
          <w:bCs/>
          <w:sz w:val="32"/>
          <w:szCs w:val="32"/>
        </w:rPr>
        <w:t>中小企业声明函</w:t>
      </w:r>
      <w:bookmarkEnd w:id="128"/>
      <w:bookmarkEnd w:id="129"/>
    </w:p>
    <w:p>
      <w:pPr>
        <w:adjustRightInd w:val="0"/>
        <w:snapToGrid w:val="0"/>
        <w:spacing w:line="48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本公司（联合体）郑重声明，根据《政府采购促进中小企业发展管理办法》（财库（2020）46号）的规定，本公司（联合体）参加</w:t>
      </w:r>
      <w:r>
        <w:rPr>
          <w:rFonts w:hint="eastAsia" w:cs="宋体" w:asciiTheme="minorEastAsia" w:hAnsiTheme="minorEastAsia" w:eastAsiaTheme="minorEastAsia"/>
          <w:szCs w:val="21"/>
          <w:u w:val="single"/>
        </w:rPr>
        <w:t>（单位名称）</w:t>
      </w:r>
      <w:r>
        <w:rPr>
          <w:rFonts w:hint="eastAsia" w:cs="宋体" w:asciiTheme="minorEastAsia" w:hAnsiTheme="minorEastAsia" w:eastAsiaTheme="minorEastAsia"/>
          <w:szCs w:val="21"/>
        </w:rPr>
        <w:t>的</w:t>
      </w:r>
      <w:r>
        <w:rPr>
          <w:rFonts w:hint="eastAsia" w:cs="宋体" w:asciiTheme="minorEastAsia" w:hAnsiTheme="minorEastAsia" w:eastAsiaTheme="minorEastAsia"/>
          <w:szCs w:val="21"/>
          <w:u w:val="single"/>
        </w:rPr>
        <w:t>（项目名称）</w:t>
      </w:r>
      <w:r>
        <w:rPr>
          <w:rFonts w:hint="eastAsia" w:cs="宋体" w:asciiTheme="minorEastAsia" w:hAnsiTheme="minorEastAsia" w:eastAsiaTheme="minorEastAsia"/>
          <w:szCs w:val="21"/>
        </w:rPr>
        <w:t>采购活动，提供的货物全部由符合政策要求的中小企业制造。相关企业（含联合体中的中小企业、签订分包意向协议的中小企业）的具体情况如下：</w:t>
      </w:r>
    </w:p>
    <w:p>
      <w:pPr>
        <w:adjustRightInd w:val="0"/>
        <w:snapToGrid w:val="0"/>
        <w:spacing w:line="48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firstLine="420" w:firstLineChars="200"/>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1.</w:t>
      </w:r>
      <w:r>
        <w:rPr>
          <w:rFonts w:hint="eastAsia" w:cs="宋体" w:asciiTheme="minorEastAsia" w:hAnsiTheme="minorEastAsia" w:eastAsiaTheme="minorEastAsia"/>
          <w:szCs w:val="21"/>
          <w:u w:val="single"/>
        </w:rPr>
        <w:t>（标的名称</w:t>
      </w:r>
      <w:r>
        <w:rPr>
          <w:rFonts w:hint="eastAsia" w:cs="宋体" w:asciiTheme="minorEastAsia" w:hAnsiTheme="minorEastAsia" w:eastAsiaTheme="minorEastAsia"/>
          <w:szCs w:val="21"/>
        </w:rPr>
        <w:t>），属于</w:t>
      </w:r>
      <w:r>
        <w:rPr>
          <w:rFonts w:hint="eastAsia" w:cs="宋体" w:asciiTheme="minorEastAsia" w:hAnsiTheme="minorEastAsia" w:eastAsiaTheme="minorEastAsia"/>
          <w:szCs w:val="21"/>
          <w:u w:val="single"/>
        </w:rPr>
        <w:t>（</w:t>
      </w:r>
      <w:r>
        <w:rPr>
          <w:rFonts w:hint="eastAsia" w:cs="宋体" w:asciiTheme="minorEastAsia" w:hAnsiTheme="minorEastAsia" w:eastAsiaTheme="minorEastAsia"/>
          <w:kern w:val="0"/>
          <w:szCs w:val="21"/>
          <w:u w:val="single"/>
          <w:lang w:eastAsia="zh-CN"/>
        </w:rPr>
        <w:t>工</w:t>
      </w:r>
      <w:r>
        <w:rPr>
          <w:rFonts w:hint="eastAsia" w:cs="宋体" w:asciiTheme="minorEastAsia" w:hAnsiTheme="minorEastAsia" w:eastAsiaTheme="minorEastAsia"/>
          <w:kern w:val="0"/>
          <w:szCs w:val="21"/>
          <w:u w:val="single"/>
        </w:rPr>
        <w:t>业</w:t>
      </w:r>
      <w:r>
        <w:rPr>
          <w:rFonts w:hint="eastAsia" w:cs="宋体" w:asciiTheme="minorEastAsia" w:hAnsiTheme="minorEastAsia" w:eastAsiaTheme="minorEastAsia"/>
          <w:szCs w:val="21"/>
          <w:u w:val="single"/>
        </w:rPr>
        <w:t>）</w:t>
      </w:r>
      <w:r>
        <w:rPr>
          <w:rFonts w:hint="eastAsia" w:cs="宋体" w:asciiTheme="minorEastAsia" w:hAnsiTheme="minorEastAsia" w:eastAsiaTheme="minorEastAsia"/>
          <w:szCs w:val="21"/>
        </w:rPr>
        <w:t>行业；制造商为</w:t>
      </w:r>
      <w:r>
        <w:rPr>
          <w:rFonts w:hint="eastAsia" w:cs="宋体" w:asciiTheme="minorEastAsia" w:hAnsiTheme="minorEastAsia" w:eastAsiaTheme="minorEastAsia"/>
          <w:szCs w:val="21"/>
          <w:u w:val="single"/>
        </w:rPr>
        <w:t>（企业名称）</w:t>
      </w:r>
      <w:r>
        <w:rPr>
          <w:rFonts w:hint="eastAsia" w:cs="宋体" w:asciiTheme="minorEastAsia" w:hAnsiTheme="minorEastAsia" w:eastAsiaTheme="minorEastAsia"/>
          <w:szCs w:val="21"/>
        </w:rPr>
        <w:t>从业人员人，营业收入为万元，资产总额为万元，属于</w:t>
      </w:r>
      <w:r>
        <w:rPr>
          <w:rFonts w:hint="eastAsia" w:cs="宋体" w:asciiTheme="minorEastAsia" w:hAnsiTheme="minorEastAsia" w:eastAsiaTheme="minorEastAsia"/>
          <w:szCs w:val="21"/>
          <w:u w:val="single"/>
        </w:rPr>
        <w:t>（中型企业、小型企业、微型企业）</w:t>
      </w:r>
    </w:p>
    <w:p>
      <w:pPr>
        <w:adjustRightInd w:val="0"/>
        <w:snapToGrid w:val="0"/>
        <w:spacing w:line="48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w:t>
      </w:r>
      <w:r>
        <w:rPr>
          <w:rFonts w:hint="eastAsia" w:cs="宋体" w:asciiTheme="minorEastAsia" w:hAnsiTheme="minorEastAsia" w:eastAsiaTheme="minorEastAsia"/>
          <w:szCs w:val="21"/>
          <w:u w:val="single"/>
        </w:rPr>
        <w:t>（标的名称）</w:t>
      </w:r>
      <w:r>
        <w:rPr>
          <w:rFonts w:hint="eastAsia" w:cs="宋体" w:asciiTheme="minorEastAsia" w:hAnsiTheme="minorEastAsia" w:eastAsiaTheme="minorEastAsia"/>
          <w:szCs w:val="21"/>
        </w:rPr>
        <w:t>，属于</w:t>
      </w:r>
      <w:r>
        <w:rPr>
          <w:rFonts w:hint="eastAsia" w:cs="宋体" w:asciiTheme="minorEastAsia" w:hAnsiTheme="minorEastAsia" w:eastAsiaTheme="minorEastAsia"/>
          <w:szCs w:val="21"/>
          <w:u w:val="single"/>
        </w:rPr>
        <w:t>（</w:t>
      </w:r>
      <w:r>
        <w:rPr>
          <w:rFonts w:hint="eastAsia" w:cs="宋体" w:asciiTheme="minorEastAsia" w:hAnsiTheme="minorEastAsia" w:eastAsiaTheme="minorEastAsia"/>
          <w:kern w:val="0"/>
          <w:szCs w:val="21"/>
          <w:u w:val="single"/>
          <w:lang w:eastAsia="zh-CN"/>
        </w:rPr>
        <w:t>工</w:t>
      </w:r>
      <w:r>
        <w:rPr>
          <w:rFonts w:hint="eastAsia" w:cs="宋体" w:asciiTheme="minorEastAsia" w:hAnsiTheme="minorEastAsia" w:eastAsiaTheme="minorEastAsia"/>
          <w:kern w:val="0"/>
          <w:szCs w:val="21"/>
          <w:u w:val="single"/>
        </w:rPr>
        <w:t>业</w:t>
      </w:r>
      <w:r>
        <w:rPr>
          <w:rFonts w:hint="eastAsia" w:cs="宋体" w:asciiTheme="minorEastAsia" w:hAnsiTheme="minorEastAsia" w:eastAsiaTheme="minorEastAsia"/>
          <w:szCs w:val="21"/>
          <w:u w:val="single"/>
        </w:rPr>
        <w:t>）</w:t>
      </w:r>
      <w:r>
        <w:rPr>
          <w:rFonts w:hint="eastAsia" w:cs="宋体" w:asciiTheme="minorEastAsia" w:hAnsiTheme="minorEastAsia" w:eastAsiaTheme="minorEastAsia"/>
          <w:szCs w:val="21"/>
        </w:rPr>
        <w:t>行业；制造商为</w:t>
      </w:r>
      <w:r>
        <w:rPr>
          <w:rFonts w:hint="eastAsia" w:cs="宋体" w:asciiTheme="minorEastAsia" w:hAnsiTheme="minorEastAsia" w:eastAsiaTheme="minorEastAsia"/>
          <w:szCs w:val="21"/>
          <w:u w:val="single"/>
        </w:rPr>
        <w:t>（企业名称）</w:t>
      </w:r>
      <w:r>
        <w:rPr>
          <w:rFonts w:hint="eastAsia" w:cs="宋体" w:asciiTheme="minorEastAsia" w:hAnsiTheme="minorEastAsia" w:eastAsiaTheme="minorEastAsia"/>
          <w:szCs w:val="21"/>
        </w:rPr>
        <w:t>从业人员人，营业收入为万元，资产总额为万元，属于</w:t>
      </w:r>
      <w:r>
        <w:rPr>
          <w:rFonts w:hint="eastAsia" w:cs="宋体" w:asciiTheme="minorEastAsia" w:hAnsiTheme="minorEastAsia" w:eastAsiaTheme="minorEastAsia"/>
          <w:szCs w:val="21"/>
          <w:u w:val="single"/>
        </w:rPr>
        <w:t>（中型企业、小型企业、微型企业）</w:t>
      </w:r>
    </w:p>
    <w:p>
      <w:pPr>
        <w:adjustRightInd w:val="0"/>
        <w:snapToGrid w:val="0"/>
        <w:spacing w:line="48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以上企业，不属于大企业的分支机构，不存在控股股东为大企业的情形，也不存在与大企业的负责人为同一人的情形。</w:t>
      </w:r>
    </w:p>
    <w:p>
      <w:pPr>
        <w:adjustRightInd w:val="0"/>
        <w:snapToGrid w:val="0"/>
        <w:spacing w:line="48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本企业对上述声明内容的真实性负责。如有虚假，将依法承担相应责任。</w:t>
      </w:r>
    </w:p>
    <w:p>
      <w:pPr>
        <w:adjustRightInd w:val="0"/>
        <w:snapToGrid w:val="0"/>
        <w:spacing w:line="48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企业名称（盖章）</w:t>
      </w:r>
    </w:p>
    <w:p>
      <w:pPr>
        <w:adjustRightInd w:val="0"/>
        <w:snapToGrid w:val="0"/>
        <w:spacing w:line="48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日期：</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注：从业人员、营业收入、资产总额填报上一年度数据，无上一年度数据的新成立企业可不填报。</w:t>
      </w:r>
    </w:p>
    <w:p>
      <w:pPr>
        <w:adjustRightInd w:val="0"/>
        <w:snapToGrid w:val="0"/>
        <w:spacing w:line="480" w:lineRule="auto"/>
        <w:ind w:right="105" w:rightChars="50"/>
        <w:jc w:val="left"/>
        <w:rPr>
          <w:rFonts w:cs="宋体" w:asciiTheme="minorEastAsia" w:hAnsiTheme="minorEastAsia" w:eastAsiaTheme="minorEastAsia"/>
          <w:szCs w:val="21"/>
          <w:u w:val="single"/>
        </w:rPr>
      </w:pPr>
    </w:p>
    <w:p>
      <w:pPr>
        <w:pStyle w:val="3"/>
        <w:adjustRightInd w:val="0"/>
        <w:snapToGrid w:val="0"/>
        <w:spacing w:before="0" w:after="0" w:line="240" w:lineRule="auto"/>
        <w:jc w:val="left"/>
        <w:rPr>
          <w:rFonts w:hint="eastAsia" w:cs="宋体" w:asciiTheme="minorEastAsia" w:hAnsiTheme="minorEastAsia" w:eastAsiaTheme="minorEastAsia"/>
          <w:szCs w:val="28"/>
          <w:lang w:eastAsia="zh-CN"/>
        </w:rPr>
      </w:pPr>
      <w:r>
        <w:rPr>
          <w:rFonts w:hint="eastAsia" w:cs="宋体" w:asciiTheme="minorEastAsia" w:hAnsiTheme="minorEastAsia" w:eastAsiaTheme="minorEastAsia"/>
          <w:szCs w:val="21"/>
        </w:rPr>
        <w:br w:type="page"/>
      </w:r>
      <w:r>
        <w:rPr>
          <w:rFonts w:hint="eastAsia" w:cs="宋体" w:asciiTheme="minorEastAsia" w:hAnsiTheme="minorEastAsia" w:eastAsiaTheme="minorEastAsia"/>
          <w:szCs w:val="28"/>
        </w:rPr>
        <w:t>格式1</w:t>
      </w:r>
      <w:r>
        <w:rPr>
          <w:rFonts w:hint="eastAsia" w:cs="宋体" w:asciiTheme="minorEastAsia" w:hAnsiTheme="minorEastAsia" w:eastAsiaTheme="minorEastAsia"/>
          <w:szCs w:val="28"/>
          <w:lang w:val="en-US" w:eastAsia="zh-CN"/>
        </w:rPr>
        <w:t>7</w:t>
      </w:r>
    </w:p>
    <w:p>
      <w:pPr>
        <w:adjustRightInd w:val="0"/>
        <w:snapToGrid w:val="0"/>
        <w:spacing w:before="319" w:beforeLines="100" w:after="319" w:afterLines="100" w:line="360" w:lineRule="auto"/>
        <w:ind w:right="105" w:rightChars="50"/>
        <w:jc w:val="center"/>
        <w:rPr>
          <w:rFonts w:cs="宋体" w:asciiTheme="minorEastAsia" w:hAnsiTheme="minorEastAsia" w:eastAsiaTheme="minorEastAsia"/>
          <w:b/>
          <w:bCs/>
          <w:sz w:val="32"/>
          <w:szCs w:val="32"/>
        </w:rPr>
      </w:pPr>
      <w:bookmarkStart w:id="130" w:name="_Toc29880_WPSOffice_Level2"/>
      <w:bookmarkStart w:id="131" w:name="_Toc13566_WPSOffice_Level2"/>
      <w:r>
        <w:rPr>
          <w:rFonts w:hint="eastAsia" w:cs="宋体" w:asciiTheme="minorEastAsia" w:hAnsiTheme="minorEastAsia" w:eastAsiaTheme="minorEastAsia"/>
          <w:b/>
          <w:bCs/>
          <w:sz w:val="32"/>
          <w:szCs w:val="32"/>
        </w:rPr>
        <w:t>残疾人福利性单位声明函</w:t>
      </w:r>
      <w:bookmarkEnd w:id="130"/>
      <w:bookmarkEnd w:id="131"/>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本单位郑重声明，根据《财政部 民政部 中国残疾人联合会关于促进残疾人就业政府采购政策的通知》（财库〔2017〕141 号）的规定，本单位为符合条件的残疾人福利性单位，且本单位参加</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单位的</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本单位对上述声明的真实性负责。如有虚假，将依法承担相应责任。</w:t>
      </w:r>
    </w:p>
    <w:tbl>
      <w:tblPr>
        <w:tblStyle w:val="16"/>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序号</w:t>
            </w:r>
          </w:p>
        </w:tc>
        <w:tc>
          <w:tcPr>
            <w:tcW w:w="1582"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品  名</w:t>
            </w:r>
          </w:p>
        </w:tc>
        <w:tc>
          <w:tcPr>
            <w:tcW w:w="1587" w:type="dxa"/>
            <w:vAlign w:val="center"/>
          </w:tcPr>
          <w:p>
            <w:pPr>
              <w:widowControl/>
              <w:jc w:val="center"/>
              <w:rPr>
                <w:rFonts w:cs="宋体" w:asciiTheme="minorEastAsia" w:hAnsiTheme="minorEastAsia" w:eastAsiaTheme="minorEastAsia"/>
                <w:szCs w:val="21"/>
              </w:rPr>
            </w:pPr>
            <w:r>
              <w:rPr>
                <w:rFonts w:hint="eastAsia" w:cs="宋体" w:asciiTheme="minorEastAsia" w:hAnsiTheme="minorEastAsia" w:eastAsiaTheme="minorEastAsia"/>
                <w:szCs w:val="21"/>
              </w:rPr>
              <w:t>数量</w:t>
            </w:r>
          </w:p>
        </w:tc>
        <w:tc>
          <w:tcPr>
            <w:tcW w:w="1427"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规格</w:t>
            </w:r>
          </w:p>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型号</w:t>
            </w:r>
          </w:p>
        </w:tc>
        <w:tc>
          <w:tcPr>
            <w:tcW w:w="1427"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生产</w:t>
            </w:r>
          </w:p>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厂家</w:t>
            </w:r>
          </w:p>
        </w:tc>
        <w:tc>
          <w:tcPr>
            <w:tcW w:w="1344"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582" w:type="dxa"/>
            <w:vAlign w:val="center"/>
          </w:tcPr>
          <w:p>
            <w:pPr>
              <w:jc w:val="center"/>
              <w:rPr>
                <w:rFonts w:cs="宋体" w:asciiTheme="minorEastAsia" w:hAnsiTheme="minorEastAsia" w:eastAsiaTheme="minorEastAsia"/>
                <w:szCs w:val="21"/>
              </w:rPr>
            </w:pPr>
          </w:p>
        </w:tc>
        <w:tc>
          <w:tcPr>
            <w:tcW w:w="158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344" w:type="dxa"/>
            <w:vAlign w:val="center"/>
          </w:tcPr>
          <w:p>
            <w:pPr>
              <w:spacing w:line="360" w:lineRule="auto"/>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1582" w:type="dxa"/>
            <w:vAlign w:val="center"/>
          </w:tcPr>
          <w:p>
            <w:pPr>
              <w:jc w:val="center"/>
              <w:rPr>
                <w:rFonts w:cs="宋体" w:asciiTheme="minorEastAsia" w:hAnsiTheme="minorEastAsia" w:eastAsiaTheme="minorEastAsia"/>
                <w:szCs w:val="21"/>
              </w:rPr>
            </w:pPr>
          </w:p>
        </w:tc>
        <w:tc>
          <w:tcPr>
            <w:tcW w:w="158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344" w:type="dxa"/>
            <w:vAlign w:val="center"/>
          </w:tcPr>
          <w:p>
            <w:pPr>
              <w:spacing w:line="360" w:lineRule="auto"/>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1582" w:type="dxa"/>
            <w:vAlign w:val="center"/>
          </w:tcPr>
          <w:p>
            <w:pPr>
              <w:jc w:val="center"/>
              <w:rPr>
                <w:rFonts w:cs="宋体" w:asciiTheme="minorEastAsia" w:hAnsiTheme="minorEastAsia" w:eastAsiaTheme="minorEastAsia"/>
                <w:szCs w:val="21"/>
              </w:rPr>
            </w:pPr>
          </w:p>
        </w:tc>
        <w:tc>
          <w:tcPr>
            <w:tcW w:w="158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344" w:type="dxa"/>
            <w:vAlign w:val="center"/>
          </w:tcPr>
          <w:p>
            <w:pPr>
              <w:spacing w:line="360" w:lineRule="auto"/>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582" w:type="dxa"/>
            <w:vAlign w:val="center"/>
          </w:tcPr>
          <w:p>
            <w:pPr>
              <w:jc w:val="center"/>
              <w:rPr>
                <w:rFonts w:cs="宋体" w:asciiTheme="minorEastAsia" w:hAnsiTheme="minorEastAsia" w:eastAsiaTheme="minorEastAsia"/>
                <w:szCs w:val="21"/>
              </w:rPr>
            </w:pPr>
          </w:p>
        </w:tc>
        <w:tc>
          <w:tcPr>
            <w:tcW w:w="158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344" w:type="dxa"/>
            <w:vAlign w:val="center"/>
          </w:tcPr>
          <w:p>
            <w:pPr>
              <w:spacing w:line="360" w:lineRule="auto"/>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pPr>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lang w:val="zh-CN"/>
              </w:rPr>
              <w:t>投标文件中所提供投标的以上伴随产品为我单位生产的产品，</w:t>
            </w:r>
            <w:r>
              <w:rPr>
                <w:rFonts w:hint="eastAsia" w:cs="宋体" w:asciiTheme="minorEastAsia" w:hAnsiTheme="minorEastAsia" w:eastAsiaTheme="minorEastAsia"/>
                <w:b/>
                <w:szCs w:val="21"/>
              </w:rPr>
              <w:t>如有虚假</w:t>
            </w:r>
            <w:r>
              <w:rPr>
                <w:rFonts w:hint="eastAsia" w:cs="宋体" w:asciiTheme="minorEastAsia" w:hAnsiTheme="minorEastAsia" w:eastAsiaTheme="minorEastAsia"/>
                <w:b/>
                <w:szCs w:val="21"/>
                <w:lang w:val="zh-CN"/>
              </w:rPr>
              <w:t>，我单位承担由此产生的一切后果</w:t>
            </w:r>
            <w:r>
              <w:rPr>
                <w:rFonts w:hint="eastAsia" w:cs="宋体" w:asciiTheme="minorEastAsia" w:hAnsiTheme="minorEastAsia" w:eastAsiaTheme="minorEastAsia"/>
                <w:szCs w:val="21"/>
                <w:lang w:val="zh-CN"/>
              </w:rPr>
              <w:t>。</w:t>
            </w:r>
          </w:p>
        </w:tc>
      </w:tr>
    </w:tbl>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注：1、投标人为非残疾人福利性单位的，无需填写此声明函。</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2、仅为本项目提供服务，未提供服务所伴随产品的，此表格可不填写。</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3、如为本项目提供本单位伴随产品的，请填写此表格。</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4、如为本项目提供的伴随产品是其他单位生产的，无需填写此表格，但需生产单位按此格式出具此声明。</w:t>
      </w: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jc w:val="left"/>
        <w:rPr>
          <w:rFonts w:cs="宋体" w:asciiTheme="minorEastAsia" w:hAnsiTheme="minorEastAsia" w:eastAsiaTheme="minorEastAsia"/>
          <w:szCs w:val="21"/>
        </w:rPr>
      </w:pPr>
      <w:r>
        <w:rPr>
          <w:rFonts w:hint="eastAsia" w:cs="宋体" w:asciiTheme="minorEastAsia" w:hAnsiTheme="minorEastAsia" w:eastAsiaTheme="minorEastAsia"/>
          <w:szCs w:val="21"/>
        </w:rPr>
        <w:t>投标人名称（加盖单位公章）：</w:t>
      </w:r>
      <w:r>
        <w:rPr>
          <w:rFonts w:hint="eastAsia" w:cs="宋体" w:asciiTheme="minorEastAsia" w:hAnsiTheme="minorEastAsia" w:eastAsiaTheme="minorEastAsia"/>
          <w:szCs w:val="21"/>
          <w:u w:val="single"/>
        </w:rPr>
        <w:t xml:space="preserve">              </w:t>
      </w:r>
    </w:p>
    <w:p>
      <w:pPr>
        <w:adjustRightInd w:val="0"/>
        <w:snapToGrid w:val="0"/>
        <w:spacing w:line="480" w:lineRule="auto"/>
        <w:ind w:right="105" w:rightChars="50"/>
        <w:jc w:val="left"/>
        <w:rPr>
          <w:rFonts w:cs="宋体" w:asciiTheme="minorEastAsia" w:hAnsiTheme="minorEastAsia" w:eastAsiaTheme="minorEastAsia"/>
          <w:b/>
          <w:sz w:val="28"/>
          <w:szCs w:val="28"/>
        </w:rPr>
      </w:pPr>
      <w:r>
        <w:rPr>
          <w:rFonts w:hint="eastAsia" w:cs="宋体" w:asciiTheme="minorEastAsia" w:hAnsiTheme="minorEastAsia" w:eastAsiaTheme="minorEastAsia"/>
          <w:szCs w:val="21"/>
        </w:rPr>
        <w:t>日 期：</w:t>
      </w:r>
      <w:r>
        <w:rPr>
          <w:rFonts w:hint="eastAsia" w:cs="宋体" w:asciiTheme="minorEastAsia" w:hAnsiTheme="minorEastAsia" w:eastAsiaTheme="minorEastAsia"/>
          <w:szCs w:val="21"/>
          <w:u w:val="single"/>
        </w:rPr>
        <w:t xml:space="preserve">              </w:t>
      </w:r>
    </w:p>
    <w:p>
      <w:pPr>
        <w:adjustRightInd w:val="0"/>
        <w:snapToGrid w:val="0"/>
        <w:spacing w:line="360" w:lineRule="auto"/>
        <w:ind w:right="105" w:rightChars="50"/>
        <w:jc w:val="left"/>
        <w:rPr>
          <w:rFonts w:cs="宋体" w:asciiTheme="minorEastAsia" w:hAnsiTheme="minorEastAsia" w:eastAsiaTheme="minorEastAsia"/>
          <w:szCs w:val="21"/>
          <w:u w:val="single"/>
        </w:rPr>
      </w:pPr>
    </w:p>
    <w:p>
      <w:pPr>
        <w:widowControl/>
        <w:jc w:val="left"/>
        <w:rPr>
          <w:rFonts w:cs="宋体" w:asciiTheme="minorEastAsia" w:hAnsiTheme="minorEastAsia" w:eastAsiaTheme="minorEastAsia"/>
          <w:szCs w:val="21"/>
          <w:u w:val="single"/>
        </w:rPr>
      </w:pPr>
    </w:p>
    <w:p>
      <w:pPr>
        <w:adjustRightInd w:val="0"/>
        <w:snapToGrid w:val="0"/>
        <w:spacing w:line="360" w:lineRule="auto"/>
        <w:ind w:right="105" w:rightChars="50"/>
        <w:jc w:val="left"/>
        <w:rPr>
          <w:rFonts w:cs="宋体" w:asciiTheme="minorEastAsia" w:hAnsiTheme="minorEastAsia" w:eastAsiaTheme="minorEastAsia"/>
          <w:szCs w:val="21"/>
          <w:u w:val="single"/>
        </w:rPr>
      </w:pPr>
    </w:p>
    <w:p>
      <w:pPr>
        <w:adjustRightInd w:val="0"/>
        <w:snapToGrid w:val="0"/>
        <w:spacing w:line="360" w:lineRule="auto"/>
        <w:ind w:right="105" w:rightChars="50"/>
        <w:jc w:val="left"/>
        <w:rPr>
          <w:rFonts w:cs="宋体" w:asciiTheme="minorEastAsia" w:hAnsiTheme="minorEastAsia" w:eastAsiaTheme="minorEastAsia"/>
          <w:szCs w:val="21"/>
          <w:u w:val="single"/>
        </w:rPr>
      </w:pPr>
    </w:p>
    <w:p>
      <w:pPr>
        <w:pStyle w:val="3"/>
        <w:adjustRightInd w:val="0"/>
        <w:snapToGrid w:val="0"/>
        <w:spacing w:before="0" w:after="0" w:line="240" w:lineRule="auto"/>
        <w:jc w:val="left"/>
        <w:rPr>
          <w:rFonts w:hint="eastAsia" w:cs="宋体" w:asciiTheme="minorEastAsia" w:hAnsiTheme="minorEastAsia" w:eastAsiaTheme="minorEastAsia"/>
          <w:szCs w:val="28"/>
          <w:lang w:eastAsia="zh-CN"/>
        </w:rPr>
      </w:pPr>
      <w:r>
        <w:rPr>
          <w:rFonts w:hint="eastAsia" w:cs="宋体" w:asciiTheme="minorEastAsia" w:hAnsiTheme="minorEastAsia" w:eastAsiaTheme="minorEastAsia"/>
          <w:szCs w:val="28"/>
        </w:rPr>
        <w:t>格式1</w:t>
      </w:r>
      <w:r>
        <w:rPr>
          <w:rFonts w:hint="eastAsia" w:cs="宋体" w:asciiTheme="minorEastAsia" w:hAnsiTheme="minorEastAsia" w:eastAsiaTheme="minorEastAsia"/>
          <w:szCs w:val="28"/>
          <w:lang w:val="en-US" w:eastAsia="zh-CN"/>
        </w:rPr>
        <w:t>8</w:t>
      </w:r>
    </w:p>
    <w:p>
      <w:pPr>
        <w:spacing w:before="319" w:beforeLines="100" w:after="319" w:afterLines="100" w:line="360" w:lineRule="auto"/>
        <w:jc w:val="center"/>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电子文件和备份文件一致性承诺函</w:t>
      </w:r>
    </w:p>
    <w:p>
      <w:pPr>
        <w:adjustRightInd w:val="0"/>
        <w:snapToGrid w:val="0"/>
        <w:spacing w:line="360" w:lineRule="auto"/>
        <w:ind w:right="105" w:rightChars="50"/>
        <w:jc w:val="left"/>
        <w:rPr>
          <w:rFonts w:cs="宋体" w:asciiTheme="minorEastAsia" w:hAnsiTheme="minorEastAsia" w:eastAsiaTheme="minorEastAsia"/>
          <w:szCs w:val="21"/>
        </w:rPr>
      </w:pPr>
      <w:r>
        <w:rPr>
          <w:rFonts w:hint="eastAsia" w:cs="宋体" w:asciiTheme="minorEastAsia" w:hAnsiTheme="minorEastAsia" w:eastAsiaTheme="minorEastAsia"/>
          <w:szCs w:val="21"/>
        </w:rPr>
        <w:t>（招标人名称）</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 </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我单位参加本次政府采购活动作出如下承诺： </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我方提供的电子文件（电子评审系统中上传的投标文件）和备份文件的内容（含签字、盖章）、格式完全一致，若因不一致引发的一切不利事宜，我方自行承担责任及风险，我方同意招标人及招标代理机构不受理因此提出的质疑。 </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特此承诺。</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投标单位名称(加盖单位公章):</w:t>
      </w:r>
      <w:r>
        <w:rPr>
          <w:rFonts w:hint="eastAsia" w:cs="宋体" w:asciiTheme="minorEastAsia" w:hAnsiTheme="minorEastAsia" w:eastAsiaTheme="minorEastAsia"/>
          <w:szCs w:val="21"/>
          <w:u w:val="single"/>
        </w:rPr>
        <w:t xml:space="preserve">               </w:t>
      </w:r>
    </w:p>
    <w:p>
      <w:pPr>
        <w:adjustRightInd w:val="0"/>
        <w:snapToGrid w:val="0"/>
        <w:spacing w:line="480" w:lineRule="auto"/>
        <w:ind w:right="105" w:rightChars="50"/>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法定代表人（或非法人组织负责人）或其授权委托人</w:t>
      </w:r>
      <w:r>
        <w:rPr>
          <w:rFonts w:hint="eastAsia" w:cs="宋体" w:asciiTheme="minorEastAsia" w:hAnsiTheme="minorEastAsia" w:eastAsiaTheme="minorEastAsia"/>
        </w:rPr>
        <w:t>(签字或盖章)</w:t>
      </w:r>
      <w:r>
        <w:rPr>
          <w:rFonts w:hint="eastAsia" w:cs="宋体" w:asciiTheme="minorEastAsia" w:hAnsiTheme="minorEastAsia" w:eastAsiaTheme="minorEastAsia"/>
          <w:szCs w:val="21"/>
        </w:rPr>
        <w:t>:</w:t>
      </w:r>
      <w:r>
        <w:rPr>
          <w:rFonts w:hint="eastAsia" w:cs="宋体" w:asciiTheme="minorEastAsia" w:hAnsiTheme="minorEastAsia" w:eastAsiaTheme="minorEastAsia"/>
          <w:szCs w:val="21"/>
          <w:u w:val="single"/>
        </w:rPr>
        <w:t xml:space="preserve">               </w:t>
      </w:r>
    </w:p>
    <w:p>
      <w:pPr>
        <w:adjustRightInd w:val="0"/>
        <w:snapToGrid w:val="0"/>
        <w:spacing w:line="480" w:lineRule="auto"/>
        <w:ind w:right="105" w:rightChars="50"/>
        <w:jc w:val="left"/>
        <w:rPr>
          <w:rFonts w:cs="宋体" w:asciiTheme="minorEastAsia" w:hAnsiTheme="minorEastAsia" w:eastAsiaTheme="minorEastAsia"/>
          <w:szCs w:val="21"/>
        </w:rPr>
      </w:pPr>
      <w:r>
        <w:rPr>
          <w:rFonts w:hint="eastAsia" w:cs="宋体" w:asciiTheme="minorEastAsia" w:hAnsiTheme="minorEastAsia" w:eastAsiaTheme="minorEastAsia"/>
          <w:szCs w:val="21"/>
        </w:rPr>
        <w:t>日期:</w:t>
      </w:r>
      <w:r>
        <w:rPr>
          <w:rFonts w:hint="eastAsia" w:cs="宋体" w:asciiTheme="minorEastAsia" w:hAnsiTheme="minorEastAsia" w:eastAsiaTheme="minorEastAsia"/>
          <w:szCs w:val="21"/>
          <w:u w:val="single"/>
        </w:rPr>
        <w:t xml:space="preserve">                              </w:t>
      </w:r>
    </w:p>
    <w:p>
      <w:pPr>
        <w:widowControl/>
        <w:spacing w:line="520" w:lineRule="exact"/>
        <w:ind w:firstLine="420"/>
        <w:jc w:val="center"/>
        <w:rPr>
          <w:rFonts w:cs="宋体" w:asciiTheme="minorEastAsia" w:hAnsiTheme="minorEastAsia" w:eastAsiaTheme="minorEastAsia"/>
          <w:b/>
          <w:bCs/>
          <w:sz w:val="32"/>
          <w:szCs w:val="32"/>
        </w:rPr>
      </w:pPr>
    </w:p>
    <w:p>
      <w:pPr>
        <w:widowControl/>
        <w:jc w:val="left"/>
        <w:rPr>
          <w:rFonts w:cs="宋体" w:asciiTheme="minorEastAsia" w:hAnsiTheme="minorEastAsia" w:eastAsiaTheme="minorEastAsia"/>
          <w:szCs w:val="21"/>
          <w:u w:val="single"/>
        </w:rPr>
      </w:pPr>
    </w:p>
    <w:p>
      <w:pPr>
        <w:pStyle w:val="2"/>
        <w:snapToGrid w:val="0"/>
        <w:spacing w:before="0" w:after="0"/>
        <w:ind w:firstLine="2640" w:firstLineChars="600"/>
        <w:jc w:val="both"/>
        <w:rPr>
          <w:rFonts w:cs="宋体" w:asciiTheme="minorEastAsia" w:hAnsiTheme="minorEastAsia" w:eastAsiaTheme="minorEastAsia"/>
        </w:rPr>
      </w:pPr>
      <w:bookmarkStart w:id="132" w:name="_Toc4498_WPSOffice_Level1"/>
      <w:bookmarkStart w:id="133" w:name="_Toc17590"/>
      <w:r>
        <w:rPr>
          <w:rFonts w:cs="宋体" w:asciiTheme="minorEastAsia" w:hAnsiTheme="minorEastAsia" w:eastAsiaTheme="minorEastAsia"/>
        </w:rPr>
        <w:br w:type="page"/>
      </w:r>
      <w:r>
        <w:rPr>
          <w:rFonts w:hint="eastAsia" w:cs="宋体" w:asciiTheme="minorEastAsia" w:hAnsiTheme="minorEastAsia" w:eastAsiaTheme="minorEastAsia"/>
        </w:rPr>
        <w:t>第三章 货物需求</w:t>
      </w:r>
      <w:bookmarkEnd w:id="132"/>
      <w:bookmarkEnd w:id="133"/>
    </w:p>
    <w:p>
      <w:pPr>
        <w:keepNext w:val="0"/>
        <w:keepLines w:val="0"/>
        <w:pageBreakBefore w:val="0"/>
        <w:widowControl w:val="0"/>
        <w:tabs>
          <w:tab w:val="left" w:pos="540"/>
          <w:tab w:val="left" w:pos="720"/>
        </w:tabs>
        <w:kinsoku/>
        <w:wordWrap/>
        <w:overflowPunct/>
        <w:topLinePunct w:val="0"/>
        <w:autoSpaceDE/>
        <w:autoSpaceDN/>
        <w:bidi w:val="0"/>
        <w:adjustRightInd/>
        <w:snapToGrid/>
        <w:spacing w:line="240" w:lineRule="auto"/>
        <w:ind w:firstLine="480" w:firstLineChars="200"/>
        <w:jc w:val="left"/>
        <w:textAlignment w:val="auto"/>
        <w:rPr>
          <w:rFonts w:hint="eastAsia" w:asciiTheme="minorEastAsia" w:hAnsiTheme="minorEastAsia" w:eastAsiaTheme="minorEastAsia" w:cstheme="minorEastAsia"/>
          <w:sz w:val="24"/>
          <w:szCs w:val="24"/>
        </w:rPr>
      </w:pP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szCs w:val="21"/>
        </w:rPr>
        <w:t>、全自动：自动开关机、融化、搅拌、过滤、自动制作泥饼，无需人工接、放泥</w:t>
      </w:r>
      <w:r>
        <w:rPr>
          <w:rFonts w:hint="eastAsia" w:asciiTheme="minorEastAsia" w:hAnsiTheme="minorEastAsia" w:eastAsiaTheme="minorEastAsia" w:cstheme="minorEastAsia"/>
          <w:szCs w:val="21"/>
          <w:lang w:eastAsia="zh-CN"/>
        </w:rPr>
        <w:t>；</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、智能显示：智能液晶触摸屏显示，仪器工作状态全程实时显示</w:t>
      </w:r>
      <w:r>
        <w:rPr>
          <w:rFonts w:hint="eastAsia" w:asciiTheme="minorEastAsia" w:hAnsiTheme="minorEastAsia" w:eastAsiaTheme="minorEastAsia" w:cstheme="minorEastAsia"/>
          <w:szCs w:val="21"/>
          <w:lang w:eastAsia="zh-CN"/>
        </w:rPr>
        <w:t>；</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、电源:  AC 220V±10%     50Hz</w:t>
      </w:r>
      <w:r>
        <w:rPr>
          <w:rFonts w:hint="eastAsia" w:asciiTheme="minorEastAsia" w:hAnsiTheme="minorEastAsia" w:eastAsiaTheme="minorEastAsia" w:cstheme="minorEastAsia"/>
          <w:szCs w:val="21"/>
          <w:lang w:eastAsia="zh-CN"/>
        </w:rPr>
        <w:t>；</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rPr>
        <w:t>、融泥箱：</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630" w:firstLineChars="300"/>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rPr>
        <w:t>温度范围：30℃-138℃，可一键高温消毒；</w:t>
      </w:r>
      <w:r>
        <w:rPr>
          <w:rFonts w:hint="eastAsia" w:asciiTheme="minorEastAsia" w:hAnsiTheme="minorEastAsia" w:eastAsiaTheme="minorEastAsia" w:cstheme="minorEastAsia"/>
          <w:szCs w:val="21"/>
        </w:rPr>
        <w:t xml:space="preserve"> </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圆形内胆，选用高标铝质或不锈钢材料打造；</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、泥饼制作箱：</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rPr>
        <w:t>温度范围：30℃-</w:t>
      </w:r>
      <w:r>
        <w:rPr>
          <w:rFonts w:hint="eastAsia" w:asciiTheme="minorEastAsia" w:hAnsiTheme="minorEastAsia" w:eastAsiaTheme="minorEastAsia" w:cstheme="minorEastAsia"/>
          <w:lang w:val="en-US" w:eastAsia="zh-CN"/>
        </w:rPr>
        <w:t>98</w:t>
      </w:r>
      <w:r>
        <w:rPr>
          <w:rFonts w:hint="eastAsia" w:asciiTheme="minorEastAsia" w:hAnsiTheme="minorEastAsia" w:eastAsiaTheme="minorEastAsia" w:cstheme="minorEastAsia"/>
        </w:rPr>
        <w:t>℃，全自动智能温控；</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630" w:firstLineChars="300"/>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rPr>
        <w:t>可以放入16个盘，盘由不锈钢或铝材料制成；</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6</w:t>
      </w:r>
      <w:r>
        <w:rPr>
          <w:rFonts w:hint="eastAsia" w:asciiTheme="minorEastAsia" w:hAnsiTheme="minorEastAsia" w:eastAsiaTheme="minorEastAsia" w:cstheme="minorEastAsia"/>
          <w:szCs w:val="21"/>
        </w:rPr>
        <w:t>、温控精度：±0.</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eastAsia="zh-CN"/>
        </w:rPr>
        <w:t>；</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7</w:t>
      </w:r>
      <w:r>
        <w:rPr>
          <w:rFonts w:hint="eastAsia" w:asciiTheme="minorEastAsia" w:hAnsiTheme="minorEastAsia" w:eastAsiaTheme="minorEastAsia" w:cstheme="minorEastAsia"/>
          <w:szCs w:val="21"/>
        </w:rPr>
        <w:t>、智能控制：24小时智能循环控制，时间、温度、工作参数设置记忆保存，无需重复设置</w:t>
      </w:r>
      <w:r>
        <w:rPr>
          <w:rFonts w:hint="eastAsia" w:asciiTheme="minorEastAsia" w:hAnsiTheme="minorEastAsia" w:eastAsiaTheme="minorEastAsia" w:cstheme="minorEastAsia"/>
          <w:szCs w:val="21"/>
          <w:lang w:eastAsia="zh-CN"/>
        </w:rPr>
        <w:t>；</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8</w:t>
      </w:r>
      <w:r>
        <w:rPr>
          <w:rFonts w:hint="eastAsia" w:asciiTheme="minorEastAsia" w:hAnsiTheme="minorEastAsia" w:eastAsiaTheme="minorEastAsia" w:cstheme="minorEastAsia"/>
          <w:szCs w:val="21"/>
        </w:rPr>
        <w:t>、消毒方式：紫外线及高温双重消毒结合，确保有效对重复使用泥表面及内部全面消毒</w:t>
      </w:r>
      <w:r>
        <w:rPr>
          <w:rFonts w:hint="eastAsia" w:asciiTheme="minorEastAsia" w:hAnsiTheme="minorEastAsia" w:eastAsiaTheme="minorEastAsia" w:cstheme="minorEastAsia"/>
          <w:szCs w:val="21"/>
          <w:lang w:eastAsia="zh-CN"/>
        </w:rPr>
        <w:t>；</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9</w:t>
      </w:r>
      <w:r>
        <w:rPr>
          <w:rFonts w:hint="eastAsia" w:asciiTheme="minorEastAsia" w:hAnsiTheme="minorEastAsia" w:eastAsiaTheme="minorEastAsia" w:cstheme="minorEastAsia"/>
          <w:szCs w:val="21"/>
        </w:rPr>
        <w:t>、泥饼箱采取特殊风道设计，确保泥饼各点温差不超过±0.5℃，泥饼内部无夹心</w:t>
      </w:r>
      <w:r>
        <w:rPr>
          <w:rFonts w:hint="eastAsia" w:asciiTheme="minorEastAsia" w:hAnsiTheme="minorEastAsia" w:eastAsiaTheme="minorEastAsia" w:cstheme="minorEastAsia"/>
          <w:szCs w:val="21"/>
          <w:lang w:eastAsia="zh-CN"/>
        </w:rPr>
        <w:t>；</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0</w:t>
      </w:r>
      <w:r>
        <w:rPr>
          <w:rFonts w:hint="eastAsia" w:asciiTheme="minorEastAsia" w:hAnsiTheme="minorEastAsia" w:eastAsiaTheme="minorEastAsia" w:cstheme="minorEastAsia"/>
          <w:szCs w:val="21"/>
        </w:rPr>
        <w:t>、设有超大观察窗和LED节能照明系统，方便随时观察实时泥饼制作情况</w:t>
      </w:r>
      <w:r>
        <w:rPr>
          <w:rFonts w:hint="eastAsia" w:asciiTheme="minorEastAsia" w:hAnsiTheme="minorEastAsia" w:eastAsiaTheme="minorEastAsia" w:cstheme="minorEastAsia"/>
          <w:szCs w:val="21"/>
          <w:lang w:eastAsia="zh-CN"/>
        </w:rPr>
        <w:t>；</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kern w:val="0"/>
          <w:szCs w:val="21"/>
        </w:rPr>
        <w:t>1</w:t>
      </w:r>
      <w:r>
        <w:rPr>
          <w:rFonts w:hint="eastAsia" w:asciiTheme="minorEastAsia" w:hAnsiTheme="minorEastAsia" w:eastAsiaTheme="minorEastAsia" w:cstheme="minorEastAsia"/>
          <w:kern w:val="0"/>
          <w:szCs w:val="21"/>
          <w:lang w:val="en-US" w:eastAsia="zh-CN"/>
        </w:rPr>
        <w:t>1</w:t>
      </w:r>
      <w:r>
        <w:rPr>
          <w:rFonts w:hint="eastAsia" w:asciiTheme="minorEastAsia" w:hAnsiTheme="minorEastAsia" w:eastAsiaTheme="minorEastAsia" w:cstheme="minorEastAsia"/>
          <w:kern w:val="0"/>
          <w:szCs w:val="21"/>
        </w:rPr>
        <w:t>、</w:t>
      </w:r>
      <w:r>
        <w:rPr>
          <w:rFonts w:hint="eastAsia" w:asciiTheme="minorEastAsia" w:hAnsiTheme="minorEastAsia" w:eastAsiaTheme="minorEastAsia" w:cstheme="minorEastAsia"/>
          <w:szCs w:val="21"/>
        </w:rPr>
        <w:t>安全保护：多重安全保护装置，确保使用更安全</w:t>
      </w:r>
      <w:r>
        <w:rPr>
          <w:rFonts w:hint="eastAsia" w:asciiTheme="minorEastAsia" w:hAnsiTheme="minorEastAsia" w:eastAsiaTheme="minorEastAsia" w:cstheme="minorEastAsia"/>
          <w:szCs w:val="21"/>
          <w:lang w:eastAsia="zh-CN"/>
        </w:rPr>
        <w:t>；</w:t>
      </w:r>
    </w:p>
    <w:p>
      <w:pPr>
        <w:keepNext w:val="0"/>
        <w:keepLines w:val="0"/>
        <w:pageBreakBefore w:val="0"/>
        <w:widowControl w:val="0"/>
        <w:tabs>
          <w:tab w:val="left" w:pos="540"/>
          <w:tab w:val="left" w:pos="720"/>
        </w:tabs>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en-US" w:eastAsia="zh-CN"/>
        </w:rPr>
        <w:t xml:space="preserve">   </w:t>
      </w:r>
    </w:p>
    <w:p>
      <w:pPr>
        <w:jc w:val="center"/>
        <w:rPr>
          <w:rFonts w:cs="宋体" w:asciiTheme="minorEastAsia" w:hAnsiTheme="minorEastAsia" w:eastAsiaTheme="minorEastAsia"/>
          <w:b/>
          <w:bCs/>
          <w:sz w:val="24"/>
        </w:rPr>
      </w:pPr>
    </w:p>
    <w:p>
      <w:pPr>
        <w:jc w:val="left"/>
        <w:rPr>
          <w:rFonts w:hint="eastAsia" w:cs="宋体" w:asciiTheme="minorEastAsia" w:hAnsiTheme="minorEastAsia" w:eastAsiaTheme="minorEastAsia"/>
          <w:b/>
          <w:bCs/>
          <w:sz w:val="24"/>
        </w:rPr>
      </w:pPr>
    </w:p>
    <w:p>
      <w:pPr>
        <w:pStyle w:val="2"/>
        <w:snapToGrid w:val="0"/>
        <w:spacing w:before="319" w:beforeLines="100" w:after="319" w:afterLines="100" w:line="360" w:lineRule="auto"/>
        <w:rPr>
          <w:rFonts w:cs="宋体" w:asciiTheme="minorEastAsia" w:hAnsiTheme="minorEastAsia" w:eastAsiaTheme="minorEastAsia"/>
        </w:rPr>
      </w:pPr>
      <w:bookmarkStart w:id="134" w:name="_Toc2821_WPSOffice_Level1"/>
      <w:bookmarkStart w:id="135" w:name="_Toc25237"/>
      <w:r>
        <w:rPr>
          <w:rFonts w:cs="宋体" w:asciiTheme="minorEastAsia" w:hAnsiTheme="minorEastAsia" w:eastAsiaTheme="minorEastAsia"/>
        </w:rPr>
        <w:br w:type="page"/>
      </w:r>
      <w:r>
        <w:rPr>
          <w:rFonts w:hint="eastAsia" w:cs="宋体" w:asciiTheme="minorEastAsia" w:hAnsiTheme="minorEastAsia" w:eastAsiaTheme="minorEastAsia"/>
        </w:rPr>
        <w:t>第四章 评标方法</w:t>
      </w:r>
      <w:bookmarkEnd w:id="134"/>
      <w:bookmarkEnd w:id="135"/>
    </w:p>
    <w:p>
      <w:pPr>
        <w:adjustRightInd w:val="0"/>
        <w:snapToGrid w:val="0"/>
        <w:spacing w:line="360" w:lineRule="auto"/>
        <w:ind w:firstLine="420" w:firstLineChars="200"/>
        <w:rPr>
          <w:rFonts w:cs="宋体" w:asciiTheme="minorEastAsia" w:hAnsiTheme="minorEastAsia" w:eastAsiaTheme="minorEastAsia"/>
          <w:b/>
          <w:kern w:val="0"/>
          <w:szCs w:val="21"/>
        </w:rPr>
      </w:pPr>
      <w:r>
        <w:rPr>
          <w:rFonts w:hint="eastAsia" w:cs="宋体" w:asciiTheme="minorEastAsia" w:hAnsiTheme="minorEastAsia" w:eastAsiaTheme="minorEastAsia"/>
          <w:bCs/>
          <w:kern w:val="0"/>
          <w:szCs w:val="21"/>
        </w:rPr>
        <w:t>本项目将按照招标文件第一章投标人须知中“六 开标及评标”、“七 确定中标”及本章的规定评标。</w:t>
      </w:r>
    </w:p>
    <w:p>
      <w:pPr>
        <w:adjustRightInd w:val="0"/>
        <w:snapToGrid w:val="0"/>
        <w:spacing w:line="360" w:lineRule="auto"/>
        <w:ind w:firstLine="420" w:firstLineChars="200"/>
        <w:rPr>
          <w:rFonts w:cs="宋体" w:asciiTheme="minorEastAsia" w:hAnsiTheme="minorEastAsia" w:eastAsiaTheme="minorEastAsia"/>
          <w:b/>
          <w:kern w:val="0"/>
          <w:szCs w:val="21"/>
        </w:rPr>
      </w:pPr>
      <w:bookmarkStart w:id="136" w:name="_Toc22313_WPSOffice_Level2"/>
      <w:r>
        <w:rPr>
          <w:rFonts w:hint="eastAsia" w:cs="宋体" w:asciiTheme="minorEastAsia" w:hAnsiTheme="minorEastAsia" w:eastAsiaTheme="minorEastAsia"/>
          <w:b/>
          <w:kern w:val="0"/>
          <w:szCs w:val="21"/>
        </w:rPr>
        <w:t>一、评标方法</w:t>
      </w:r>
      <w:bookmarkEnd w:id="136"/>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本项目采用</w:t>
      </w:r>
      <w:r>
        <w:rPr>
          <w:rFonts w:hint="eastAsia" w:cs="宋体" w:asciiTheme="minorEastAsia" w:hAnsiTheme="minorEastAsia" w:eastAsiaTheme="minorEastAsia"/>
          <w:kern w:val="0"/>
          <w:szCs w:val="21"/>
          <w:u w:val="single"/>
        </w:rPr>
        <w:t>综合评分法</w:t>
      </w:r>
      <w:r>
        <w:rPr>
          <w:rFonts w:hint="eastAsia" w:cs="宋体" w:asciiTheme="minorEastAsia" w:hAnsiTheme="minorEastAsia" w:eastAsiaTheme="minorEastAsia"/>
          <w:kern w:val="0"/>
          <w:szCs w:val="21"/>
        </w:rPr>
        <w:t>进行评标。</w:t>
      </w:r>
    </w:p>
    <w:p>
      <w:pPr>
        <w:adjustRightInd w:val="0"/>
        <w:snapToGrid w:val="0"/>
        <w:spacing w:line="360" w:lineRule="auto"/>
        <w:ind w:firstLine="420" w:firstLineChars="200"/>
        <w:textAlignment w:val="baseline"/>
        <w:rPr>
          <w:rFonts w:cs="宋体" w:asciiTheme="minorEastAsia" w:hAnsiTheme="minorEastAsia" w:eastAsiaTheme="minorEastAsia"/>
          <w:b/>
          <w:kern w:val="0"/>
          <w:szCs w:val="21"/>
        </w:rPr>
      </w:pPr>
      <w:bookmarkStart w:id="137" w:name="_Toc21368_WPSOffice_Level2"/>
      <w:r>
        <w:rPr>
          <w:rFonts w:hint="eastAsia" w:cs="宋体" w:asciiTheme="minorEastAsia" w:hAnsiTheme="minorEastAsia" w:eastAsiaTheme="minorEastAsia"/>
          <w:b/>
          <w:kern w:val="0"/>
          <w:szCs w:val="21"/>
        </w:rPr>
        <w:t>二、评标原则及程序</w:t>
      </w:r>
      <w:bookmarkEnd w:id="137"/>
    </w:p>
    <w:p>
      <w:pPr>
        <w:adjustRightInd w:val="0"/>
        <w:snapToGrid w:val="0"/>
        <w:spacing w:line="360" w:lineRule="auto"/>
        <w:ind w:firstLine="420" w:firstLineChars="200"/>
        <w:textAlignment w:val="baseline"/>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（一）评标原则</w:t>
      </w:r>
    </w:p>
    <w:p>
      <w:pPr>
        <w:adjustRightInd w:val="0"/>
        <w:snapToGrid w:val="0"/>
        <w:spacing w:line="360" w:lineRule="auto"/>
        <w:ind w:firstLine="420" w:firstLineChars="200"/>
        <w:textAlignment w:val="baseline"/>
        <w:rPr>
          <w:rFonts w:cs="宋体" w:asciiTheme="minorEastAsia" w:hAnsiTheme="minorEastAsia" w:eastAsiaTheme="minorEastAsia"/>
          <w:b/>
          <w:kern w:val="0"/>
          <w:szCs w:val="21"/>
        </w:rPr>
      </w:pPr>
      <w:r>
        <w:rPr>
          <w:rFonts w:hint="eastAsia" w:cs="宋体" w:asciiTheme="minorEastAsia" w:hAnsiTheme="minorEastAsia" w:eastAsiaTheme="minorEastAsia"/>
          <w:kern w:val="0"/>
        </w:rPr>
        <w:t>评标委员会应当按照客观、公正、审慎的原则，根据采购文件规定的评审程序、评审方法和评审标准进行独立评审。采购文件内容违反国家有关强制性规定的，评标委员会应当停止评审并向招标人或者招标代理机构说明情况。</w:t>
      </w:r>
    </w:p>
    <w:p>
      <w:pPr>
        <w:adjustRightInd w:val="0"/>
        <w:snapToGrid w:val="0"/>
        <w:spacing w:line="360" w:lineRule="auto"/>
        <w:ind w:firstLine="420" w:firstLineChars="200"/>
        <w:textAlignment w:val="baseline"/>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（二）评标程序</w:t>
      </w:r>
    </w:p>
    <w:p>
      <w:pPr>
        <w:adjustRightInd w:val="0"/>
        <w:snapToGrid w:val="0"/>
        <w:spacing w:line="360" w:lineRule="auto"/>
        <w:ind w:firstLine="420" w:firstLineChars="200"/>
        <w:textAlignment w:val="baseline"/>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★1、资格审查</w:t>
      </w:r>
    </w:p>
    <w:p>
      <w:pPr>
        <w:adjustRightInd w:val="0"/>
        <w:snapToGrid w:val="0"/>
        <w:spacing w:line="360" w:lineRule="auto"/>
        <w:ind w:firstLine="420" w:firstLineChars="200"/>
        <w:textAlignment w:val="baseline"/>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1.1详见投标人须知22条。资格审查表详见本章附件1。</w:t>
      </w:r>
    </w:p>
    <w:p>
      <w:pPr>
        <w:adjustRightInd w:val="0"/>
        <w:snapToGrid w:val="0"/>
        <w:spacing w:line="360" w:lineRule="auto"/>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kern w:val="0"/>
          <w:szCs w:val="21"/>
        </w:rPr>
        <w:t>★</w:t>
      </w:r>
      <w:r>
        <w:rPr>
          <w:rFonts w:hint="eastAsia" w:cs="宋体" w:asciiTheme="minorEastAsia" w:hAnsiTheme="minorEastAsia" w:eastAsiaTheme="minorEastAsia"/>
          <w:b/>
          <w:bCs/>
          <w:kern w:val="0"/>
          <w:szCs w:val="21"/>
        </w:rPr>
        <w:t>2、符合性审查</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2.1详见投标人须知23条。符合性审查表详见本章附件2。</w:t>
      </w:r>
    </w:p>
    <w:p>
      <w:pPr>
        <w:adjustRightInd w:val="0"/>
        <w:snapToGrid w:val="0"/>
        <w:spacing w:line="360" w:lineRule="auto"/>
        <w:ind w:firstLine="420" w:firstLineChars="200"/>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3、样品及演示</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3.1</w:t>
      </w:r>
      <w:r>
        <w:rPr>
          <w:rFonts w:hint="eastAsia" w:cs="宋体" w:asciiTheme="minorEastAsia" w:hAnsiTheme="minorEastAsia" w:eastAsiaTheme="minorEastAsia"/>
          <w:kern w:val="0"/>
          <w:szCs w:val="21"/>
        </w:rPr>
        <w:t>投标人须知表11.3条</w:t>
      </w:r>
      <w:r>
        <w:rPr>
          <w:rFonts w:hint="eastAsia" w:cs="宋体" w:asciiTheme="minorEastAsia" w:hAnsiTheme="minorEastAsia" w:eastAsiaTheme="minorEastAsia"/>
          <w:szCs w:val="21"/>
        </w:rPr>
        <w:t>中要求投标人提供样品或演示的，按照</w:t>
      </w:r>
      <w:r>
        <w:rPr>
          <w:rFonts w:hint="eastAsia" w:cs="宋体" w:asciiTheme="minorEastAsia" w:hAnsiTheme="minorEastAsia" w:eastAsiaTheme="minorEastAsia"/>
          <w:kern w:val="0"/>
          <w:szCs w:val="21"/>
        </w:rPr>
        <w:t>投标人须知表25.1条</w:t>
      </w:r>
      <w:r>
        <w:rPr>
          <w:rFonts w:hint="eastAsia" w:cs="宋体" w:asciiTheme="minorEastAsia" w:hAnsiTheme="minorEastAsia" w:eastAsiaTheme="minorEastAsia"/>
          <w:szCs w:val="21"/>
        </w:rPr>
        <w:t>中确定的评审方法以及评审标准进行评审。(样品或演示属于符合性审查的，按照</w:t>
      </w:r>
      <w:r>
        <w:rPr>
          <w:rFonts w:hint="eastAsia" w:cs="宋体" w:asciiTheme="minorEastAsia" w:hAnsiTheme="minorEastAsia" w:eastAsiaTheme="minorEastAsia"/>
          <w:kern w:val="0"/>
          <w:szCs w:val="21"/>
        </w:rPr>
        <w:t>投标人须知23条</w:t>
      </w:r>
      <w:r>
        <w:rPr>
          <w:rFonts w:hint="eastAsia" w:cs="宋体" w:asciiTheme="minorEastAsia" w:hAnsiTheme="minorEastAsia" w:eastAsiaTheme="minorEastAsia"/>
          <w:szCs w:val="21"/>
        </w:rPr>
        <w:t>规定执行）</w:t>
      </w:r>
    </w:p>
    <w:p>
      <w:pPr>
        <w:adjustRightInd w:val="0"/>
        <w:snapToGrid w:val="0"/>
        <w:spacing w:line="360" w:lineRule="auto"/>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kern w:val="0"/>
          <w:szCs w:val="21"/>
        </w:rPr>
        <w:t>★4</w:t>
      </w:r>
      <w:r>
        <w:rPr>
          <w:rFonts w:hint="eastAsia" w:cs="宋体" w:asciiTheme="minorEastAsia" w:hAnsiTheme="minorEastAsia" w:eastAsiaTheme="minorEastAsia"/>
          <w:b/>
          <w:bCs/>
          <w:kern w:val="0"/>
          <w:szCs w:val="21"/>
        </w:rPr>
        <w:t>、同一品牌产品</w:t>
      </w:r>
    </w:p>
    <w:p>
      <w:pPr>
        <w:adjustRightInd w:val="0"/>
        <w:snapToGrid w:val="0"/>
        <w:spacing w:line="360" w:lineRule="auto"/>
        <w:ind w:firstLine="420" w:firstLineChars="200"/>
        <w:rPr>
          <w:rFonts w:cs="宋体" w:asciiTheme="minorEastAsia" w:hAnsiTheme="minorEastAsia" w:eastAsiaTheme="minorEastAsia"/>
          <w:b/>
          <w:bCs/>
          <w:szCs w:val="21"/>
        </w:rPr>
      </w:pPr>
      <w:r>
        <w:rPr>
          <w:rFonts w:hint="eastAsia" w:cs="宋体" w:asciiTheme="minorEastAsia" w:hAnsiTheme="minorEastAsia" w:eastAsiaTheme="minorEastAsia"/>
          <w:szCs w:val="21"/>
        </w:rPr>
        <w:t>4.1通过资格审查、符合性审查的不同品牌投标人不足3家的，按照</w:t>
      </w:r>
      <w:r>
        <w:rPr>
          <w:rFonts w:hint="eastAsia" w:cs="宋体" w:asciiTheme="minorEastAsia" w:hAnsiTheme="minorEastAsia" w:eastAsiaTheme="minorEastAsia"/>
          <w:kern w:val="0"/>
          <w:szCs w:val="21"/>
        </w:rPr>
        <w:t>投标人须知28条第（1）款</w:t>
      </w:r>
      <w:r>
        <w:rPr>
          <w:rFonts w:hint="eastAsia" w:cs="宋体" w:asciiTheme="minorEastAsia" w:hAnsiTheme="minorEastAsia" w:eastAsiaTheme="minorEastAsia"/>
          <w:szCs w:val="21"/>
        </w:rPr>
        <w:t>执行</w:t>
      </w:r>
      <w:r>
        <w:rPr>
          <w:rFonts w:hint="eastAsia" w:cs="宋体" w:asciiTheme="minorEastAsia" w:hAnsiTheme="minorEastAsia" w:eastAsiaTheme="minorEastAsia"/>
          <w:kern w:val="0"/>
          <w:szCs w:val="21"/>
        </w:rPr>
        <w:t>。</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4.2提供相同品牌产品且通过资格审查、符合性审查的不同投标人，按一家投标人计算。</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4.3如一个分包内只有一种产品，不同投标人所投产品为同一品牌的，按如下方式处理：</w:t>
      </w:r>
    </w:p>
    <w:p>
      <w:pPr>
        <w:numPr>
          <w:ilvl w:val="0"/>
          <w:numId w:val="3"/>
        </w:num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如本项目使用最低评标价法，提供相同品牌产品的不同投标人以其中通过资格审查、符合性审查且报价最低的参加比较及评价；报价相同的，按</w:t>
      </w:r>
      <w:r>
        <w:rPr>
          <w:rFonts w:hint="eastAsia" w:cs="宋体" w:asciiTheme="minorEastAsia" w:hAnsiTheme="minorEastAsia" w:eastAsiaTheme="minorEastAsia"/>
          <w:kern w:val="0"/>
          <w:szCs w:val="21"/>
        </w:rPr>
        <w:t>本章第8条</w:t>
      </w:r>
      <w:r>
        <w:rPr>
          <w:rFonts w:hint="eastAsia" w:cs="宋体" w:asciiTheme="minorEastAsia" w:hAnsiTheme="minorEastAsia" w:eastAsiaTheme="minorEastAsia"/>
          <w:szCs w:val="21"/>
        </w:rPr>
        <w:t>“推荐中标候选人的原则”规定执行；未规定的采取随机抽取方式确定，其他</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szCs w:val="21"/>
        </w:rPr>
        <w:t>4.4如一个分包内包含多种产品的，招标人或招标代理机构将在招标文件中载明核心产品，多家投标人提供的核心产品品牌相同的，</w:t>
      </w:r>
      <w:r>
        <w:rPr>
          <w:rFonts w:hint="eastAsia" w:cs="宋体" w:asciiTheme="minorEastAsia" w:hAnsiTheme="minorEastAsia" w:eastAsiaTheme="minorEastAsia"/>
          <w:kern w:val="0"/>
          <w:szCs w:val="21"/>
        </w:rPr>
        <w:t>按本章第4.3条规定处理。</w:t>
      </w:r>
    </w:p>
    <w:p>
      <w:pPr>
        <w:adjustRightInd w:val="0"/>
        <w:snapToGrid w:val="0"/>
        <w:spacing w:line="360" w:lineRule="auto"/>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kern w:val="0"/>
          <w:szCs w:val="21"/>
        </w:rPr>
        <w:t>★5</w:t>
      </w:r>
      <w:r>
        <w:rPr>
          <w:rFonts w:hint="eastAsia" w:cs="宋体" w:asciiTheme="minorEastAsia" w:hAnsiTheme="minorEastAsia" w:eastAsiaTheme="minorEastAsia"/>
          <w:b/>
          <w:bCs/>
          <w:kern w:val="0"/>
          <w:szCs w:val="21"/>
        </w:rPr>
        <w:t>、比较及评价</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5.1评标委员会对通过符合性审查的投标文件进行比较和评价。</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5.2在评标期间，对投标文件的澄清按投标人须知24条内容执行。</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5.3评标委员会认为投标人的报价明显低于其他通过符合性审查的投标人报价，有可能影响产品质量或者不能诚信履约的，评标委员会应当要求其在评标现场合理的时间（</w:t>
      </w:r>
      <w:r>
        <w:rPr>
          <w:rFonts w:hint="eastAsia" w:cs="宋体" w:asciiTheme="minorEastAsia" w:hAnsiTheme="minorEastAsia" w:eastAsiaTheme="minorEastAsia"/>
          <w:kern w:val="0"/>
          <w:szCs w:val="21"/>
        </w:rPr>
        <w:t>接到通知后</w:t>
      </w:r>
      <w:r>
        <w:rPr>
          <w:rFonts w:hint="eastAsia" w:cs="宋体" w:asciiTheme="minorEastAsia" w:hAnsiTheme="minorEastAsia" w:eastAsiaTheme="minorEastAsia"/>
          <w:kern w:val="0"/>
          <w:szCs w:val="21"/>
          <w:u w:val="single"/>
        </w:rPr>
        <w:t xml:space="preserve">0.5 </w:t>
      </w:r>
      <w:r>
        <w:rPr>
          <w:rFonts w:hint="eastAsia" w:cs="宋体" w:asciiTheme="minorEastAsia" w:hAnsiTheme="minorEastAsia" w:eastAsiaTheme="minorEastAsia"/>
          <w:kern w:val="0"/>
          <w:szCs w:val="21"/>
        </w:rPr>
        <w:t>小时</w:t>
      </w:r>
      <w:r>
        <w:rPr>
          <w:rFonts w:hint="eastAsia" w:cs="宋体" w:asciiTheme="minorEastAsia" w:hAnsiTheme="minorEastAsia" w:eastAsiaTheme="minorEastAsia"/>
          <w:szCs w:val="21"/>
        </w:rPr>
        <w:t>）内提供书面说明，并提交相关证明材料，</w:t>
      </w:r>
      <w:r>
        <w:rPr>
          <w:rFonts w:hint="eastAsia" w:cs="宋体" w:asciiTheme="minorEastAsia" w:hAnsiTheme="minorEastAsia" w:eastAsiaTheme="minorEastAsia"/>
          <w:kern w:val="0"/>
          <w:szCs w:val="21"/>
        </w:rPr>
        <w:t>投标人不能证明其报价合理性的，评标委员会应当将</w:t>
      </w:r>
      <w:r>
        <w:rPr>
          <w:rFonts w:hint="eastAsia" w:cs="宋体" w:asciiTheme="minorEastAsia" w:hAnsiTheme="minorEastAsia" w:eastAsiaTheme="minorEastAsia"/>
          <w:szCs w:val="21"/>
        </w:rPr>
        <w:t>其投标作为</w:t>
      </w:r>
      <w:r>
        <w:rPr>
          <w:rFonts w:hint="eastAsia" w:cs="宋体" w:asciiTheme="minorEastAsia" w:hAnsiTheme="minorEastAsia" w:eastAsiaTheme="minorEastAsia"/>
          <w:b/>
          <w:bCs/>
          <w:szCs w:val="21"/>
        </w:rPr>
        <w:t>无效投标处理</w:t>
      </w:r>
      <w:r>
        <w:rPr>
          <w:rFonts w:hint="eastAsia" w:cs="宋体" w:asciiTheme="minorEastAsia" w:hAnsiTheme="minorEastAsia" w:eastAsiaTheme="minorEastAsia"/>
          <w:szCs w:val="21"/>
        </w:rPr>
        <w:t>。</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投标人的书面说明材料包含货物本身成本、人工费用、运输、税收等，以及报价不会影响产品质量或诚信履约能力的说明等。</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投标人的书面说明应当签字确认或者加盖公章，否则无效。书面说明的签字确认，由其法定代表人（非法人单位负责人或自然人本人）或者其授权代表签字确认。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pPr>
        <w:numPr>
          <w:ilvl w:val="0"/>
          <w:numId w:val="4"/>
        </w:num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拒绝或者变相拒绝提供有效书面说明；</w:t>
      </w:r>
    </w:p>
    <w:p>
      <w:pPr>
        <w:numPr>
          <w:ilvl w:val="0"/>
          <w:numId w:val="4"/>
        </w:num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书面说明不能证明其报价合理性的；</w:t>
      </w:r>
    </w:p>
    <w:p>
      <w:pPr>
        <w:numPr>
          <w:ilvl w:val="0"/>
          <w:numId w:val="4"/>
        </w:num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未在规定时间内递交有效书面说明书的。</w:t>
      </w:r>
    </w:p>
    <w:p>
      <w:pPr>
        <w:adjustRightInd w:val="0"/>
        <w:snapToGrid w:val="0"/>
        <w:spacing w:line="360" w:lineRule="auto"/>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kern w:val="0"/>
          <w:szCs w:val="21"/>
        </w:rPr>
        <w:t>★6</w:t>
      </w:r>
      <w:r>
        <w:rPr>
          <w:rFonts w:hint="eastAsia" w:cs="宋体" w:asciiTheme="minorEastAsia" w:hAnsiTheme="minorEastAsia" w:eastAsiaTheme="minorEastAsia"/>
          <w:b/>
          <w:bCs/>
          <w:kern w:val="0"/>
          <w:szCs w:val="21"/>
        </w:rPr>
        <w:t>、需落实的政府采购政策性规定：</w:t>
      </w:r>
    </w:p>
    <w:p>
      <w:pPr>
        <w:adjustRightInd w:val="0"/>
        <w:snapToGrid w:val="0"/>
        <w:spacing w:line="360" w:lineRule="auto"/>
        <w:ind w:firstLine="420" w:firstLineChars="200"/>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6.1对于中小微企业的相关规定</w:t>
      </w:r>
    </w:p>
    <w:p>
      <w:pPr>
        <w:adjustRightInd w:val="0"/>
        <w:snapToGrid w:val="0"/>
        <w:spacing w:line="360" w:lineRule="auto"/>
        <w:ind w:firstLine="420" w:firstLineChars="200"/>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rPr>
        <w:t>6.1.1对于非专门面向中小企业的项目，在满足价格扣除条件且在投标文件中按要求提交了《中小企业声明函》、</w:t>
      </w:r>
      <w:r>
        <w:rPr>
          <w:rFonts w:hint="eastAsia" w:cs="宋体" w:asciiTheme="minorEastAsia" w:hAnsiTheme="minorEastAsia" w:eastAsiaTheme="minorEastAsia"/>
          <w:kern w:val="0"/>
          <w:szCs w:val="21"/>
        </w:rPr>
        <w:t>（招标人采购的服务有伴随货物时，投标人所投货物为其它企业生产时须提供此声明函，仅作为价格扣除条件）的，</w:t>
      </w:r>
      <w:r>
        <w:rPr>
          <w:rFonts w:hint="eastAsia" w:cs="宋体" w:asciiTheme="minorEastAsia" w:hAnsiTheme="minorEastAsia" w:eastAsiaTheme="minorEastAsia"/>
          <w:szCs w:val="21"/>
        </w:rPr>
        <w:t>对投标报价给予价格扣除，用扣除后的</w:t>
      </w:r>
      <w:r>
        <w:rPr>
          <w:rFonts w:hint="eastAsia" w:cs="宋体" w:asciiTheme="minorEastAsia" w:hAnsiTheme="minorEastAsia" w:eastAsiaTheme="minorEastAsia"/>
          <w:szCs w:val="21"/>
          <w:highlight w:val="none"/>
        </w:rPr>
        <w:t>价格参与评审。投标报价扣除比例如下：</w:t>
      </w:r>
    </w:p>
    <w:p>
      <w:pPr>
        <w:adjustRightInd w:val="0"/>
        <w:snapToGrid w:val="0"/>
        <w:spacing w:line="360" w:lineRule="auto"/>
        <w:ind w:firstLine="210" w:firstLineChars="100"/>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（1）非联合体投标</w:t>
      </w:r>
    </w:p>
    <w:p>
      <w:pPr>
        <w:adjustRightInd w:val="0"/>
        <w:snapToGrid w:val="0"/>
        <w:spacing w:line="360" w:lineRule="auto"/>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小型和微型企业相应产品、服务投标报价的</w:t>
      </w:r>
      <w:r>
        <w:rPr>
          <w:rFonts w:hint="eastAsia" w:cs="宋体" w:asciiTheme="minorEastAsia" w:hAnsiTheme="minorEastAsia" w:eastAsiaTheme="minorEastAsia"/>
          <w:kern w:val="0"/>
          <w:szCs w:val="21"/>
          <w:highlight w:val="none"/>
          <w:u w:val="single"/>
        </w:rPr>
        <w:t xml:space="preserve"> </w:t>
      </w:r>
      <w:r>
        <w:rPr>
          <w:rFonts w:hint="eastAsia" w:cs="宋体" w:asciiTheme="minorEastAsia" w:hAnsiTheme="minorEastAsia" w:eastAsiaTheme="minorEastAsia"/>
          <w:kern w:val="0"/>
          <w:szCs w:val="21"/>
          <w:highlight w:val="none"/>
          <w:u w:val="single"/>
          <w:lang w:val="en-US" w:eastAsia="zh-CN"/>
        </w:rPr>
        <w:t>/</w:t>
      </w:r>
      <w:r>
        <w:rPr>
          <w:rFonts w:hint="eastAsia" w:cs="宋体" w:asciiTheme="minorEastAsia" w:hAnsiTheme="minorEastAsia" w:eastAsiaTheme="minorEastAsia"/>
          <w:kern w:val="0"/>
          <w:szCs w:val="21"/>
          <w:highlight w:val="none"/>
          <w:u w:val="single"/>
        </w:rPr>
        <w:t xml:space="preserve"> </w:t>
      </w:r>
    </w:p>
    <w:p>
      <w:pPr>
        <w:adjustRightInd w:val="0"/>
        <w:snapToGrid w:val="0"/>
        <w:spacing w:line="360" w:lineRule="auto"/>
        <w:ind w:firstLine="210" w:firstLineChars="100"/>
        <w:jc w:val="left"/>
        <w:rPr>
          <w:rFonts w:cs="宋体" w:asciiTheme="minorEastAsia" w:hAnsiTheme="minorEastAsia" w:eastAsiaTheme="minorEastAsia"/>
          <w:szCs w:val="21"/>
        </w:rPr>
      </w:pPr>
      <w:r>
        <w:rPr>
          <w:rFonts w:hint="eastAsia" w:cs="宋体" w:asciiTheme="minorEastAsia" w:hAnsiTheme="minorEastAsia" w:eastAsiaTheme="minorEastAsia"/>
          <w:szCs w:val="21"/>
        </w:rPr>
        <w:t>（2）联合体投标</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cs="宋体" w:asciiTheme="minorEastAsia" w:hAnsiTheme="minorEastAsia" w:eastAsiaTheme="minorEastAsia"/>
          <w:kern w:val="0"/>
          <w:szCs w:val="21"/>
          <w:u w:val="single"/>
        </w:rPr>
        <w:t xml:space="preserve">   /   </w:t>
      </w:r>
      <w:r>
        <w:rPr>
          <w:rFonts w:hint="eastAsia" w:cs="宋体" w:asciiTheme="minorEastAsia" w:hAnsiTheme="minorEastAsia" w:eastAsiaTheme="minorEastAsia"/>
          <w:kern w:val="0"/>
          <w:szCs w:val="21"/>
        </w:rPr>
        <w:t>（</w:t>
      </w:r>
      <w:r>
        <w:rPr>
          <w:rFonts w:hint="eastAsia" w:cs="宋体" w:asciiTheme="minorEastAsia" w:hAnsiTheme="minorEastAsia" w:eastAsiaTheme="minorEastAsia"/>
          <w:szCs w:val="21"/>
        </w:rPr>
        <w:t>2-3%）。</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cs="宋体" w:asciiTheme="minorEastAsia" w:hAnsiTheme="minorEastAsia" w:eastAsiaTheme="minorEastAsia"/>
          <w:kern w:val="0"/>
          <w:szCs w:val="21"/>
        </w:rPr>
        <w:t>用扣除后的价格参与评审</w:t>
      </w:r>
      <w:r>
        <w:rPr>
          <w:rFonts w:hint="eastAsia" w:cs="宋体" w:asciiTheme="minorEastAsia" w:hAnsiTheme="minorEastAsia" w:eastAsiaTheme="minorEastAsia"/>
          <w:szCs w:val="21"/>
        </w:rPr>
        <w:t>。</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b/>
          <w:kern w:val="0"/>
          <w:szCs w:val="21"/>
        </w:rPr>
        <w:t>6.1.3</w:t>
      </w:r>
      <w:r>
        <w:rPr>
          <w:rFonts w:hint="eastAsia" w:cs="宋体" w:asciiTheme="minorEastAsia" w:hAnsiTheme="minorEastAsia" w:eastAsiaTheme="minorEastAsia"/>
          <w:szCs w:val="21"/>
        </w:rPr>
        <w:t>残疾人福利性单位视同小型、微型企业，在满足价格扣除条件且在</w:t>
      </w:r>
      <w:r>
        <w:rPr>
          <w:rFonts w:hint="eastAsia" w:cs="宋体" w:asciiTheme="minorEastAsia" w:hAnsiTheme="minorEastAsia" w:eastAsiaTheme="minorEastAsia"/>
          <w:kern w:val="0"/>
          <w:szCs w:val="21"/>
        </w:rPr>
        <w:t>投标文件中提供了《残疾人福利性单位声明函》的，</w:t>
      </w:r>
      <w:r>
        <w:rPr>
          <w:rFonts w:hint="eastAsia" w:cs="宋体" w:asciiTheme="minorEastAsia" w:hAnsiTheme="minorEastAsia" w:eastAsiaTheme="minorEastAsia"/>
          <w:szCs w:val="21"/>
        </w:rPr>
        <w:t>对其投标报价按本章5.1.1条款的比例予以扣除</w:t>
      </w:r>
      <w:r>
        <w:rPr>
          <w:rFonts w:hint="eastAsia" w:cs="宋体" w:asciiTheme="minorEastAsia" w:hAnsiTheme="minorEastAsia" w:eastAsiaTheme="minorEastAsia"/>
          <w:kern w:val="0"/>
          <w:szCs w:val="21"/>
        </w:rPr>
        <w:t>，用扣除后的价格参与评审。</w:t>
      </w:r>
    </w:p>
    <w:p>
      <w:pPr>
        <w:adjustRightInd w:val="0"/>
        <w:snapToGrid w:val="0"/>
        <w:spacing w:line="360" w:lineRule="auto"/>
        <w:ind w:firstLine="420" w:firstLineChars="200"/>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6.1.4残疾人福利性单位属于小型、微型企业的，不重复享受政策。</w:t>
      </w:r>
    </w:p>
    <w:p>
      <w:pPr>
        <w:adjustRightInd w:val="0"/>
        <w:snapToGrid w:val="0"/>
        <w:spacing w:line="360" w:lineRule="auto"/>
        <w:ind w:firstLine="420" w:firstLineChars="200"/>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6.2对于自主创新产品、节能产品、环境标志产品的相关规定</w:t>
      </w:r>
    </w:p>
    <w:p>
      <w:pPr>
        <w:adjustRightInd w:val="0"/>
        <w:snapToGrid w:val="0"/>
        <w:spacing w:line="360" w:lineRule="auto"/>
        <w:ind w:firstLine="420" w:firstLineChars="200"/>
        <w:jc w:val="left"/>
        <w:rPr>
          <w:rFonts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 xml:space="preserve">（1）对于纳入国家和省有关行政管理部门发布的《政府采购自主创新产品目录》的投标产品实施政府优先采购。投标人应能够提供国家确定的认证机构出具的、处于有效期之内的自主创新产品产品认证证书，方可对获得证书的产品优先推荐。对清单中投标产品的报价给予价格扣除，用扣除后的价格参与评审。报价扣除比例为清单中产品最后报价的 </w:t>
      </w:r>
      <w:r>
        <w:rPr>
          <w:rFonts w:hint="eastAsia" w:cs="宋体" w:asciiTheme="minorEastAsia" w:hAnsiTheme="minorEastAsia" w:eastAsiaTheme="minorEastAsia"/>
          <w:kern w:val="0"/>
          <w:szCs w:val="21"/>
          <w:highlight w:val="none"/>
          <w:u w:val="single"/>
        </w:rPr>
        <w:t xml:space="preserve"> 5</w:t>
      </w:r>
      <w:r>
        <w:rPr>
          <w:rFonts w:hint="eastAsia" w:cs="宋体" w:asciiTheme="minorEastAsia" w:hAnsiTheme="minorEastAsia" w:eastAsiaTheme="minorEastAsia"/>
          <w:kern w:val="0"/>
          <w:szCs w:val="21"/>
          <w:highlight w:val="none"/>
        </w:rPr>
        <w:t xml:space="preserve">  %。</w:t>
      </w:r>
    </w:p>
    <w:p>
      <w:pPr>
        <w:adjustRightInd w:val="0"/>
        <w:snapToGrid w:val="0"/>
        <w:spacing w:line="360" w:lineRule="auto"/>
        <w:ind w:firstLine="420" w:firstLineChars="200"/>
        <w:jc w:val="left"/>
        <w:rPr>
          <w:rFonts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 xml:space="preserve">（2）非政府强制采购的节能产品或环境标志产品，依据品目清单和认证证书实施政府优先采购。投标人应能够提供国家确定的认证机构出具的、处于有效期之内的节能产品、环境标志产品认证证书，方可对获得证书的产品优先推荐。对清单中投标产品的报价给予价格扣除，用扣除后的价格参与评审。报价扣除比例为清单中产品最后报价的 </w:t>
      </w:r>
      <w:r>
        <w:rPr>
          <w:rFonts w:hint="eastAsia" w:cs="宋体" w:asciiTheme="minorEastAsia" w:hAnsiTheme="minorEastAsia" w:eastAsiaTheme="minorEastAsia"/>
          <w:kern w:val="0"/>
          <w:szCs w:val="21"/>
          <w:highlight w:val="none"/>
          <w:u w:val="single"/>
        </w:rPr>
        <w:t xml:space="preserve"> 3 </w:t>
      </w:r>
      <w:r>
        <w:rPr>
          <w:rFonts w:hint="eastAsia" w:cs="宋体" w:asciiTheme="minorEastAsia" w:hAnsiTheme="minorEastAsia" w:eastAsiaTheme="minorEastAsia"/>
          <w:kern w:val="0"/>
          <w:szCs w:val="21"/>
          <w:highlight w:val="none"/>
        </w:rPr>
        <w:t xml:space="preserve"> %。</w:t>
      </w:r>
    </w:p>
    <w:p>
      <w:pPr>
        <w:adjustRightInd w:val="0"/>
        <w:snapToGri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（3）投标人应同时提供品目清单网络截图，并以明确标注所报产品信息和位置的方式，用以方便评审。</w:t>
      </w:r>
    </w:p>
    <w:p>
      <w:pPr>
        <w:adjustRightInd w:val="0"/>
        <w:snapToGri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（4）认证机构和获证产品信息发布媒体：详见中国政府采购网（www.ccgp.gov.cn）建立的与认证结果信息发布平台的链接。</w:t>
      </w:r>
    </w:p>
    <w:p>
      <w:pPr>
        <w:adjustRightInd w:val="0"/>
        <w:snapToGri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（5）对于投标产品同时属于自主创新、节能或者环境标志产品的，可以按照上述规定的价格扣除比例分别计算，叠加后计算出总的优惠政策幅度。 </w:t>
      </w:r>
    </w:p>
    <w:p>
      <w:pPr>
        <w:adjustRightInd w:val="0"/>
        <w:snapToGrid w:val="0"/>
        <w:spacing w:line="360" w:lineRule="auto"/>
        <w:ind w:firstLine="420"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6.3对于贫困地区农副产品的相关规定</w:t>
      </w:r>
    </w:p>
    <w:p>
      <w:pPr>
        <w:adjustRightInd w:val="0"/>
        <w:snapToGri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对于非专门面向贫困地区采购农副产品的项目，在满足价格扣除条件且在响应文件中按要求提交了《贫困地区农副产品声明函》的投标人，对响应报价给予价格扣除，用扣除后的价格参与评审。响应报价扣除比例为相应产品最后报价的 </w:t>
      </w:r>
      <w:r>
        <w:rPr>
          <w:rFonts w:hint="eastAsia" w:cs="宋体" w:asciiTheme="minorEastAsia" w:hAnsiTheme="minorEastAsia" w:eastAsiaTheme="minorEastAsia"/>
          <w:kern w:val="0"/>
          <w:szCs w:val="21"/>
          <w:u w:val="single"/>
        </w:rPr>
        <w:t xml:space="preserve">  /  </w:t>
      </w:r>
      <w:r>
        <w:rPr>
          <w:rFonts w:hint="eastAsia" w:cs="宋体" w:asciiTheme="minorEastAsia" w:hAnsiTheme="minorEastAsia" w:eastAsiaTheme="minorEastAsia"/>
          <w:kern w:val="0"/>
          <w:szCs w:val="21"/>
        </w:rPr>
        <w:t xml:space="preserve">  %。</w:t>
      </w:r>
    </w:p>
    <w:p>
      <w:pPr>
        <w:adjustRightInd w:val="0"/>
        <w:snapToGrid w:val="0"/>
        <w:spacing w:line="360" w:lineRule="auto"/>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kern w:val="0"/>
          <w:szCs w:val="21"/>
        </w:rPr>
        <w:t>★7</w:t>
      </w:r>
      <w:r>
        <w:rPr>
          <w:rFonts w:hint="eastAsia" w:cs="宋体" w:asciiTheme="minorEastAsia" w:hAnsiTheme="minorEastAsia" w:eastAsiaTheme="minorEastAsia"/>
          <w:b/>
          <w:bCs/>
          <w:kern w:val="0"/>
          <w:szCs w:val="21"/>
        </w:rPr>
        <w:t>、投标无效情况详见投标人须知。</w:t>
      </w:r>
    </w:p>
    <w:p>
      <w:pPr>
        <w:adjustRightInd w:val="0"/>
        <w:snapToGrid w:val="0"/>
        <w:spacing w:line="360" w:lineRule="auto"/>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kern w:val="0"/>
          <w:szCs w:val="21"/>
        </w:rPr>
        <w:t>★8</w:t>
      </w:r>
      <w:r>
        <w:rPr>
          <w:rFonts w:hint="eastAsia" w:cs="宋体" w:asciiTheme="minorEastAsia" w:hAnsiTheme="minorEastAsia" w:eastAsiaTheme="minorEastAsia"/>
          <w:b/>
          <w:bCs/>
          <w:kern w:val="0"/>
          <w:szCs w:val="21"/>
        </w:rPr>
        <w:t>、推荐中标候选人的原则</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详见第一章投标人须知第29条，具体处理办法如下：</w:t>
      </w:r>
    </w:p>
    <w:p>
      <w:pPr>
        <w:numPr>
          <w:ilvl w:val="0"/>
          <w:numId w:val="5"/>
        </w:num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采用最低评标价法的：</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扣除后的投标报价相同时，按投标报价由低至高排序；</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按前款不能区分的，优先采购节能产品、环境标志产品；</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按前款不能区分的，按技术指标优劣排序；</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其他情况，由评标委员会投票处理。</w:t>
      </w:r>
    </w:p>
    <w:p>
      <w:pPr>
        <w:numPr>
          <w:ilvl w:val="0"/>
          <w:numId w:val="5"/>
        </w:num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采用综合评分法的：</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得分相同的，按扣除后的投标报价由低到高顺序排序；</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按前款不能区分的，按投标报价由低至高顺序排序；</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按前款不能区分的，优先采购节能产品、环保产品；</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按前款不能区分的，按技术指标优劣排序；</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其他情况，由评标委员会投票处理。</w:t>
      </w:r>
    </w:p>
    <w:p>
      <w:pPr>
        <w:adjustRightInd w:val="0"/>
        <w:snapToGrid w:val="0"/>
        <w:spacing w:line="360" w:lineRule="auto"/>
        <w:ind w:firstLine="420" w:firstLineChars="200"/>
        <w:rPr>
          <w:rFonts w:cs="宋体" w:asciiTheme="minorEastAsia" w:hAnsiTheme="minorEastAsia" w:eastAsiaTheme="minorEastAsia"/>
          <w:b/>
          <w:kern w:val="0"/>
          <w:szCs w:val="21"/>
        </w:rPr>
      </w:pPr>
      <w:bookmarkStart w:id="138" w:name="_Toc30297_WPSOffice_Level2"/>
      <w:r>
        <w:rPr>
          <w:rFonts w:hint="eastAsia" w:cs="宋体" w:asciiTheme="minorEastAsia" w:hAnsiTheme="minorEastAsia" w:eastAsiaTheme="minorEastAsia"/>
          <w:b/>
          <w:szCs w:val="21"/>
        </w:rPr>
        <w:t>三、</w:t>
      </w:r>
      <w:r>
        <w:rPr>
          <w:rFonts w:hint="eastAsia" w:cs="宋体" w:asciiTheme="minorEastAsia" w:hAnsiTheme="minorEastAsia" w:eastAsiaTheme="minorEastAsia"/>
          <w:b/>
          <w:kern w:val="0"/>
          <w:szCs w:val="21"/>
        </w:rPr>
        <w:t>确定中标人</w:t>
      </w:r>
      <w:bookmarkEnd w:id="138"/>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评标委员会根据全体评标委员会成员签字的原始评标记录和评标结果编写评标报告，并向招标人提交书面评标报告。</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招标人按照评标报告确定的中标候选人名单按顺序确定中标人，或由招标人委托评标委员会按照第一章投标人须知第31条规定的方式确定中标人。</w:t>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rPr>
        <w:br w:type="page"/>
      </w:r>
      <w:bookmarkStart w:id="139" w:name="_Toc32318_WPSOffice_Level2"/>
      <w:r>
        <w:rPr>
          <w:rFonts w:hint="eastAsia" w:cs="宋体" w:asciiTheme="minorEastAsia" w:hAnsiTheme="minorEastAsia" w:eastAsiaTheme="minorEastAsia"/>
          <w:szCs w:val="28"/>
        </w:rPr>
        <w:t xml:space="preserve">附件1 </w:t>
      </w:r>
    </w:p>
    <w:p>
      <w:pPr>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资格审查表</w:t>
      </w:r>
      <w:bookmarkEnd w:id="139"/>
    </w:p>
    <w:tbl>
      <w:tblPr>
        <w:tblStyle w:val="16"/>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pPr>
              <w:ind w:left="-96" w:leftChars="-46" w:right="-86" w:rightChars="-41"/>
              <w:jc w:val="center"/>
              <w:rPr>
                <w:rFonts w:cs="宋体" w:asciiTheme="minorEastAsia" w:hAnsiTheme="minorEastAsia" w:eastAsiaTheme="minorEastAsia"/>
              </w:rPr>
            </w:pPr>
            <w:r>
              <w:rPr>
                <w:rFonts w:hint="eastAsia" w:cs="宋体" w:asciiTheme="minorEastAsia" w:hAnsiTheme="minorEastAsia" w:eastAsiaTheme="minorEastAsia"/>
              </w:rPr>
              <w:t>序号</w:t>
            </w:r>
          </w:p>
        </w:tc>
        <w:tc>
          <w:tcPr>
            <w:tcW w:w="3837" w:type="dxa"/>
            <w:vMerge w:val="restart"/>
            <w:vAlign w:val="center"/>
          </w:tcPr>
          <w:p>
            <w:pPr>
              <w:pStyle w:val="3"/>
              <w:adjustRightInd w:val="0"/>
              <w:snapToGrid w:val="0"/>
              <w:spacing w:before="0" w:after="0" w:line="240" w:lineRule="auto"/>
              <w:ind w:left="-96" w:leftChars="-46" w:right="-86" w:rightChars="-41"/>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审查项目</w:t>
            </w:r>
          </w:p>
        </w:tc>
        <w:tc>
          <w:tcPr>
            <w:tcW w:w="1982" w:type="dxa"/>
            <w:vMerge w:val="restart"/>
            <w:vAlign w:val="center"/>
          </w:tcPr>
          <w:p>
            <w:pPr>
              <w:pStyle w:val="3"/>
              <w:adjustRightInd w:val="0"/>
              <w:snapToGrid w:val="0"/>
              <w:spacing w:before="0" w:after="0" w:line="240" w:lineRule="auto"/>
              <w:ind w:left="-96" w:leftChars="-46" w:right="-86" w:rightChars="-41"/>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审查标准</w:t>
            </w:r>
          </w:p>
        </w:tc>
        <w:tc>
          <w:tcPr>
            <w:tcW w:w="2836" w:type="dxa"/>
            <w:gridSpan w:val="3"/>
            <w:vAlign w:val="center"/>
          </w:tcPr>
          <w:p>
            <w:pPr>
              <w:pStyle w:val="3"/>
              <w:adjustRightInd w:val="0"/>
              <w:snapToGrid w:val="0"/>
              <w:spacing w:before="0" w:after="0" w:line="240" w:lineRule="auto"/>
              <w:ind w:left="-96" w:leftChars="-46" w:right="-86" w:rightChars="-41"/>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pPr>
              <w:pStyle w:val="3"/>
              <w:adjustRightInd w:val="0"/>
              <w:snapToGrid w:val="0"/>
              <w:spacing w:before="0" w:after="0" w:line="240" w:lineRule="auto"/>
              <w:rPr>
                <w:rFonts w:cs="宋体" w:asciiTheme="minorEastAsia" w:hAnsiTheme="minorEastAsia" w:eastAsiaTheme="minorEastAsia"/>
              </w:rPr>
            </w:pPr>
          </w:p>
        </w:tc>
        <w:tc>
          <w:tcPr>
            <w:tcW w:w="3837" w:type="dxa"/>
            <w:vMerge w:val="continue"/>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c>
          <w:tcPr>
            <w:tcW w:w="1982" w:type="dxa"/>
            <w:vMerge w:val="continue"/>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c>
          <w:tcPr>
            <w:tcW w:w="986" w:type="dxa"/>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rPr>
              <w:t>1</w:t>
            </w:r>
          </w:p>
        </w:tc>
        <w:tc>
          <w:tcPr>
            <w:tcW w:w="3837" w:type="dxa"/>
            <w:vAlign w:val="center"/>
          </w:tcPr>
          <w:p>
            <w:pPr>
              <w:snapToGrid w:val="0"/>
              <w:jc w:val="left"/>
              <w:rPr>
                <w:rFonts w:cs="宋体" w:asciiTheme="minorEastAsia" w:hAnsiTheme="minorEastAsia" w:eastAsiaTheme="minorEastAsia"/>
                <w:b/>
                <w:szCs w:val="21"/>
              </w:rPr>
            </w:pPr>
            <w:r>
              <w:rPr>
                <w:rFonts w:hint="eastAsia" w:cs="宋体" w:asciiTheme="minorEastAsia" w:hAnsiTheme="minorEastAsia" w:eastAsiaTheme="minorEastAsia"/>
              </w:rPr>
              <w:t>营业执照或事业单位法人证书或执业许可证等证明文件或自然人的身份证明</w:t>
            </w:r>
          </w:p>
        </w:tc>
        <w:tc>
          <w:tcPr>
            <w:tcW w:w="1982" w:type="dxa"/>
            <w:vAlign w:val="center"/>
          </w:tcPr>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1.按要求提供</w:t>
            </w:r>
          </w:p>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2.合法有效</w:t>
            </w:r>
          </w:p>
        </w:tc>
        <w:tc>
          <w:tcPr>
            <w:tcW w:w="986" w:type="dxa"/>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pPr>
              <w:widowControl/>
              <w:snapToGrid w:val="0"/>
              <w:jc w:val="center"/>
              <w:rPr>
                <w:rFonts w:cs="宋体" w:asciiTheme="minorEastAsia" w:hAnsiTheme="minorEastAsia" w:eastAsiaTheme="minorEastAsia"/>
              </w:rPr>
            </w:pPr>
            <w:r>
              <w:rPr>
                <w:rFonts w:hint="eastAsia" w:cs="宋体" w:asciiTheme="minorEastAsia" w:hAnsiTheme="minorEastAsia" w:eastAsiaTheme="minorEastAsia"/>
              </w:rPr>
              <w:t>2</w:t>
            </w:r>
          </w:p>
        </w:tc>
        <w:tc>
          <w:tcPr>
            <w:tcW w:w="3837" w:type="dxa"/>
            <w:vAlign w:val="center"/>
          </w:tcPr>
          <w:p>
            <w:pPr>
              <w:widowControl/>
              <w:snapToGrid w:val="0"/>
              <w:jc w:val="left"/>
              <w:rPr>
                <w:rFonts w:cs="宋体" w:asciiTheme="minorEastAsia" w:hAnsiTheme="minorEastAsia" w:eastAsiaTheme="minorEastAsia"/>
                <w:b/>
                <w:szCs w:val="21"/>
              </w:rPr>
            </w:pPr>
            <w:r>
              <w:rPr>
                <w:rFonts w:hint="eastAsia" w:cs="宋体" w:asciiTheme="minorEastAsia" w:hAnsiTheme="minorEastAsia" w:eastAsiaTheme="minorEastAsia"/>
              </w:rPr>
              <w:t>组织机构代码证</w:t>
            </w:r>
          </w:p>
        </w:tc>
        <w:tc>
          <w:tcPr>
            <w:tcW w:w="1982" w:type="dxa"/>
            <w:vAlign w:val="center"/>
          </w:tcPr>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1.按要求提供</w:t>
            </w:r>
          </w:p>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2.合法有效</w:t>
            </w:r>
          </w:p>
        </w:tc>
        <w:tc>
          <w:tcPr>
            <w:tcW w:w="986"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pPr>
              <w:widowControl/>
              <w:snapToGrid w:val="0"/>
              <w:jc w:val="center"/>
              <w:rPr>
                <w:rFonts w:cs="宋体" w:asciiTheme="minorEastAsia" w:hAnsiTheme="minorEastAsia" w:eastAsiaTheme="minorEastAsia"/>
              </w:rPr>
            </w:pPr>
            <w:r>
              <w:rPr>
                <w:rFonts w:hint="eastAsia" w:cs="宋体" w:asciiTheme="minorEastAsia" w:hAnsiTheme="minorEastAsia" w:eastAsiaTheme="minorEastAsia"/>
              </w:rPr>
              <w:t>3</w:t>
            </w:r>
          </w:p>
        </w:tc>
        <w:tc>
          <w:tcPr>
            <w:tcW w:w="3837" w:type="dxa"/>
            <w:vAlign w:val="center"/>
          </w:tcPr>
          <w:p>
            <w:pPr>
              <w:widowControl/>
              <w:snapToGrid w:val="0"/>
              <w:jc w:val="left"/>
              <w:rPr>
                <w:rFonts w:cs="宋体" w:asciiTheme="minorEastAsia" w:hAnsiTheme="minorEastAsia" w:eastAsiaTheme="minorEastAsia"/>
                <w:b/>
                <w:szCs w:val="21"/>
              </w:rPr>
            </w:pPr>
            <w:r>
              <w:rPr>
                <w:rFonts w:hint="eastAsia" w:cs="宋体" w:asciiTheme="minorEastAsia" w:hAnsiTheme="minorEastAsia" w:eastAsiaTheme="minorEastAsia"/>
              </w:rPr>
              <w:t>税务登记证</w:t>
            </w:r>
          </w:p>
        </w:tc>
        <w:tc>
          <w:tcPr>
            <w:tcW w:w="1982" w:type="dxa"/>
            <w:vAlign w:val="center"/>
          </w:tcPr>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1.按要求提供</w:t>
            </w:r>
          </w:p>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2.合法有效</w:t>
            </w:r>
          </w:p>
        </w:tc>
        <w:tc>
          <w:tcPr>
            <w:tcW w:w="986"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widowControl/>
              <w:snapToGrid w:val="0"/>
              <w:jc w:val="center"/>
              <w:rPr>
                <w:rFonts w:cs="宋体" w:asciiTheme="minorEastAsia" w:hAnsiTheme="minorEastAsia" w:eastAsiaTheme="minorEastAsia"/>
              </w:rPr>
            </w:pPr>
            <w:r>
              <w:rPr>
                <w:rFonts w:hint="eastAsia" w:cs="宋体" w:asciiTheme="minorEastAsia" w:hAnsiTheme="minorEastAsia" w:eastAsiaTheme="minorEastAsia"/>
                <w:szCs w:val="21"/>
              </w:rPr>
              <w:t>4</w:t>
            </w:r>
          </w:p>
        </w:tc>
        <w:tc>
          <w:tcPr>
            <w:tcW w:w="3837" w:type="dxa"/>
            <w:vAlign w:val="center"/>
          </w:tcPr>
          <w:p>
            <w:pPr>
              <w:widowControl/>
              <w:snapToGrid w:val="0"/>
              <w:jc w:val="left"/>
              <w:rPr>
                <w:rFonts w:cs="宋体" w:asciiTheme="minorEastAsia" w:hAnsiTheme="minorEastAsia" w:eastAsiaTheme="minorEastAsia"/>
                <w:b/>
                <w:szCs w:val="21"/>
              </w:rPr>
            </w:pPr>
            <w:r>
              <w:rPr>
                <w:rFonts w:hint="eastAsia" w:cs="宋体" w:asciiTheme="minorEastAsia" w:hAnsiTheme="minorEastAsia" w:eastAsiaTheme="minorEastAsia"/>
                <w:szCs w:val="21"/>
              </w:rPr>
              <w:t>法定代表人（或非法人组织负责人）身份证明书</w:t>
            </w:r>
          </w:p>
        </w:tc>
        <w:tc>
          <w:tcPr>
            <w:tcW w:w="1982" w:type="dxa"/>
            <w:vAlign w:val="center"/>
          </w:tcPr>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w:t>
            </w:r>
          </w:p>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2.按规定签章</w:t>
            </w:r>
          </w:p>
        </w:tc>
        <w:tc>
          <w:tcPr>
            <w:tcW w:w="986"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pPr>
              <w:widowControl/>
              <w:snapToGrid w:val="0"/>
              <w:jc w:val="center"/>
              <w:rPr>
                <w:rFonts w:cs="宋体" w:asciiTheme="minorEastAsia" w:hAnsiTheme="minorEastAsia" w:eastAsiaTheme="minorEastAsia"/>
              </w:rPr>
            </w:pPr>
            <w:r>
              <w:rPr>
                <w:rFonts w:hint="eastAsia" w:cs="宋体" w:asciiTheme="minorEastAsia" w:hAnsiTheme="minorEastAsia" w:eastAsiaTheme="minorEastAsia"/>
              </w:rPr>
              <w:t>5</w:t>
            </w:r>
          </w:p>
        </w:tc>
        <w:tc>
          <w:tcPr>
            <w:tcW w:w="3837" w:type="dxa"/>
            <w:vAlign w:val="center"/>
          </w:tcPr>
          <w:p>
            <w:pPr>
              <w:widowControl/>
              <w:snapToGrid w:val="0"/>
              <w:jc w:val="left"/>
              <w:rPr>
                <w:rFonts w:cs="宋体" w:asciiTheme="minorEastAsia" w:hAnsiTheme="minorEastAsia" w:eastAsiaTheme="minorEastAsia"/>
                <w:b/>
                <w:szCs w:val="21"/>
              </w:rPr>
            </w:pPr>
            <w:r>
              <w:rPr>
                <w:rFonts w:hint="eastAsia" w:cs="宋体" w:asciiTheme="minorEastAsia" w:hAnsiTheme="minorEastAsia" w:eastAsiaTheme="minorEastAsia"/>
              </w:rPr>
              <w:t>法定代表人（或非法人组织</w:t>
            </w:r>
            <w:r>
              <w:rPr>
                <w:rFonts w:hint="eastAsia" w:cs="宋体" w:asciiTheme="minorEastAsia" w:hAnsiTheme="minorEastAsia" w:eastAsiaTheme="minorEastAsia"/>
                <w:szCs w:val="21"/>
              </w:rPr>
              <w:t>负责人）</w:t>
            </w:r>
            <w:r>
              <w:rPr>
                <w:rFonts w:hint="eastAsia" w:cs="宋体" w:asciiTheme="minorEastAsia" w:hAnsiTheme="minorEastAsia" w:eastAsiaTheme="minorEastAsia"/>
              </w:rPr>
              <w:t>授权委托书</w:t>
            </w:r>
            <w:r>
              <w:rPr>
                <w:rFonts w:hint="eastAsia" w:cs="宋体" w:asciiTheme="minorEastAsia" w:hAnsiTheme="minorEastAsia" w:eastAsiaTheme="minorEastAsia"/>
                <w:szCs w:val="21"/>
              </w:rPr>
              <w:t>（授权委托人参加投标的须提供）</w:t>
            </w:r>
          </w:p>
        </w:tc>
        <w:tc>
          <w:tcPr>
            <w:tcW w:w="1982" w:type="dxa"/>
            <w:vAlign w:val="center"/>
          </w:tcPr>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w:t>
            </w:r>
          </w:p>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2.按规定签章</w:t>
            </w:r>
          </w:p>
        </w:tc>
        <w:tc>
          <w:tcPr>
            <w:tcW w:w="986"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pPr>
              <w:widowControl/>
              <w:snapToGrid w:val="0"/>
              <w:jc w:val="center"/>
              <w:rPr>
                <w:rFonts w:cs="宋体" w:asciiTheme="minorEastAsia" w:hAnsiTheme="minorEastAsia" w:eastAsiaTheme="minorEastAsia"/>
              </w:rPr>
            </w:pPr>
            <w:r>
              <w:rPr>
                <w:rFonts w:hint="eastAsia" w:cs="宋体" w:asciiTheme="minorEastAsia" w:hAnsiTheme="minorEastAsia" w:eastAsiaTheme="minorEastAsia"/>
              </w:rPr>
              <w:t>6</w:t>
            </w:r>
          </w:p>
        </w:tc>
        <w:tc>
          <w:tcPr>
            <w:tcW w:w="3837" w:type="dxa"/>
            <w:vAlign w:val="center"/>
          </w:tcPr>
          <w:p>
            <w:pPr>
              <w:widowControl/>
              <w:snapToGrid w:val="0"/>
              <w:jc w:val="left"/>
              <w:rPr>
                <w:rFonts w:cs="宋体" w:asciiTheme="minorEastAsia" w:hAnsiTheme="minorEastAsia" w:eastAsiaTheme="minorEastAsia"/>
                <w:b/>
                <w:szCs w:val="21"/>
              </w:rPr>
            </w:pPr>
            <w:r>
              <w:rPr>
                <w:rFonts w:hint="eastAsia" w:cs="宋体" w:asciiTheme="minorEastAsia" w:hAnsiTheme="minorEastAsia" w:eastAsiaTheme="minorEastAsia"/>
              </w:rPr>
              <w:t>具有良好的商业信誉和健全的财务会计制度的承诺函</w:t>
            </w:r>
          </w:p>
        </w:tc>
        <w:tc>
          <w:tcPr>
            <w:tcW w:w="1982" w:type="dxa"/>
            <w:vAlign w:val="center"/>
          </w:tcPr>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1.信息完整</w:t>
            </w:r>
          </w:p>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2.按规定签章</w:t>
            </w:r>
          </w:p>
        </w:tc>
        <w:tc>
          <w:tcPr>
            <w:tcW w:w="986"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rPr>
              <w:t>7</w:t>
            </w:r>
          </w:p>
        </w:tc>
        <w:tc>
          <w:tcPr>
            <w:tcW w:w="3837" w:type="dxa"/>
            <w:vAlign w:val="center"/>
          </w:tcPr>
          <w:p>
            <w:pPr>
              <w:snapToGrid w:val="0"/>
              <w:jc w:val="left"/>
              <w:rPr>
                <w:rFonts w:cs="宋体" w:asciiTheme="minorEastAsia" w:hAnsiTheme="minorEastAsia" w:eastAsiaTheme="minorEastAsia"/>
              </w:rPr>
            </w:pPr>
            <w:r>
              <w:rPr>
                <w:rFonts w:hint="eastAsia" w:cs="宋体" w:asciiTheme="minorEastAsia" w:hAnsiTheme="minorEastAsia" w:eastAsiaTheme="minorEastAsia"/>
              </w:rPr>
              <w:t>开标时间前六个月内任一个月的依法缴纳税收的缴款凭据（如近六个月内新成立企业可无需提供。）</w:t>
            </w:r>
          </w:p>
        </w:tc>
        <w:tc>
          <w:tcPr>
            <w:tcW w:w="1982" w:type="dxa"/>
            <w:vAlign w:val="center"/>
          </w:tcPr>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1.按要求提供</w:t>
            </w:r>
          </w:p>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2.合法有效</w:t>
            </w:r>
          </w:p>
        </w:tc>
        <w:tc>
          <w:tcPr>
            <w:tcW w:w="986"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rPr>
              <w:t>8</w:t>
            </w:r>
          </w:p>
        </w:tc>
        <w:tc>
          <w:tcPr>
            <w:tcW w:w="3837" w:type="dxa"/>
            <w:vAlign w:val="center"/>
          </w:tcPr>
          <w:p>
            <w:pPr>
              <w:snapToGrid w:val="0"/>
              <w:jc w:val="left"/>
              <w:rPr>
                <w:rFonts w:cs="宋体" w:asciiTheme="minorEastAsia" w:hAnsiTheme="minorEastAsia" w:eastAsiaTheme="minorEastAsia"/>
              </w:rPr>
            </w:pPr>
            <w:r>
              <w:rPr>
                <w:rFonts w:hint="eastAsia" w:cs="宋体" w:asciiTheme="minorEastAsia" w:hAnsiTheme="minorEastAsia" w:eastAsiaTheme="minorEastAsia"/>
              </w:rPr>
              <w:t>开标时间前六个月内任一个月的依法缴纳社会保障资金的缴款凭据（如近六个月内新成立企业可无需提供。）</w:t>
            </w:r>
          </w:p>
        </w:tc>
        <w:tc>
          <w:tcPr>
            <w:tcW w:w="1982" w:type="dxa"/>
            <w:vAlign w:val="center"/>
          </w:tcPr>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1.按要求提供</w:t>
            </w:r>
          </w:p>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2.合法有效</w:t>
            </w:r>
          </w:p>
        </w:tc>
        <w:tc>
          <w:tcPr>
            <w:tcW w:w="986"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rPr>
              <w:t>9</w:t>
            </w:r>
          </w:p>
        </w:tc>
        <w:tc>
          <w:tcPr>
            <w:tcW w:w="3837" w:type="dxa"/>
            <w:vAlign w:val="center"/>
          </w:tcPr>
          <w:p>
            <w:pPr>
              <w:snapToGrid w:val="0"/>
              <w:jc w:val="left"/>
              <w:rPr>
                <w:rFonts w:cs="宋体" w:asciiTheme="minorEastAsia" w:hAnsiTheme="minorEastAsia" w:eastAsiaTheme="minorEastAsia"/>
                <w:b/>
                <w:szCs w:val="21"/>
              </w:rPr>
            </w:pPr>
            <w:r>
              <w:rPr>
                <w:rFonts w:hint="eastAsia" w:cs="宋体" w:asciiTheme="minorEastAsia" w:hAnsiTheme="minorEastAsia" w:eastAsiaTheme="minorEastAsia"/>
              </w:rPr>
              <w:t>具备履行合同所必需的设备和专业技术能力声明函</w:t>
            </w:r>
          </w:p>
        </w:tc>
        <w:tc>
          <w:tcPr>
            <w:tcW w:w="1982" w:type="dxa"/>
            <w:vAlign w:val="center"/>
          </w:tcPr>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1.信息完整</w:t>
            </w:r>
          </w:p>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2.按规定签章</w:t>
            </w:r>
          </w:p>
        </w:tc>
        <w:tc>
          <w:tcPr>
            <w:tcW w:w="986"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szCs w:val="21"/>
              </w:rPr>
              <w:t>10</w:t>
            </w:r>
          </w:p>
        </w:tc>
        <w:tc>
          <w:tcPr>
            <w:tcW w:w="3837" w:type="dxa"/>
            <w:vAlign w:val="center"/>
          </w:tcPr>
          <w:p>
            <w:pPr>
              <w:snapToGrid w:val="0"/>
              <w:jc w:val="left"/>
              <w:rPr>
                <w:rFonts w:cs="宋体" w:asciiTheme="minorEastAsia" w:hAnsiTheme="minorEastAsia" w:eastAsiaTheme="minorEastAsia"/>
              </w:rPr>
            </w:pPr>
            <w:r>
              <w:rPr>
                <w:rFonts w:hint="eastAsia" w:cs="宋体" w:asciiTheme="minorEastAsia" w:hAnsiTheme="minorEastAsia" w:eastAsiaTheme="minorEastAsia"/>
                <w:szCs w:val="21"/>
              </w:rPr>
              <w:t>参加政府采购活动前3年内在经营活动中没有重大违法记录的书面声明</w:t>
            </w:r>
          </w:p>
        </w:tc>
        <w:tc>
          <w:tcPr>
            <w:tcW w:w="1982" w:type="dxa"/>
            <w:vAlign w:val="center"/>
          </w:tcPr>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w:t>
            </w:r>
          </w:p>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2.按规定签章</w:t>
            </w:r>
          </w:p>
        </w:tc>
        <w:tc>
          <w:tcPr>
            <w:tcW w:w="986"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szCs w:val="21"/>
              </w:rPr>
              <w:t>11</w:t>
            </w:r>
          </w:p>
        </w:tc>
        <w:tc>
          <w:tcPr>
            <w:tcW w:w="3837" w:type="dxa"/>
            <w:vAlign w:val="center"/>
          </w:tcPr>
          <w:p>
            <w:pPr>
              <w:snapToGrid w:val="0"/>
              <w:jc w:val="left"/>
              <w:rPr>
                <w:rFonts w:cs="宋体" w:asciiTheme="minorEastAsia" w:hAnsiTheme="minorEastAsia" w:eastAsiaTheme="minorEastAsia"/>
                <w:b/>
                <w:szCs w:val="21"/>
              </w:rPr>
            </w:pPr>
            <w:r>
              <w:rPr>
                <w:rFonts w:hint="eastAsia" w:cs="宋体" w:asciiTheme="minorEastAsia" w:hAnsiTheme="minorEastAsia" w:eastAsiaTheme="minorEastAsia"/>
                <w:szCs w:val="21"/>
              </w:rPr>
              <w:t>其它资格证明文件（如适用，按投标人须知表1.3.4要求描述）</w:t>
            </w:r>
          </w:p>
        </w:tc>
        <w:tc>
          <w:tcPr>
            <w:tcW w:w="1982" w:type="dxa"/>
            <w:vAlign w:val="center"/>
          </w:tcPr>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1.按要求提供</w:t>
            </w:r>
          </w:p>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2.合法有效</w:t>
            </w:r>
          </w:p>
        </w:tc>
        <w:tc>
          <w:tcPr>
            <w:tcW w:w="986"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szCs w:val="21"/>
              </w:rPr>
              <w:t>12</w:t>
            </w:r>
          </w:p>
        </w:tc>
        <w:tc>
          <w:tcPr>
            <w:tcW w:w="3837" w:type="dxa"/>
            <w:vAlign w:val="center"/>
          </w:tcPr>
          <w:p>
            <w:pPr>
              <w:snapToGrid w:val="0"/>
              <w:jc w:val="left"/>
              <w:rPr>
                <w:rFonts w:cs="宋体" w:asciiTheme="minorEastAsia" w:hAnsiTheme="minorEastAsia" w:eastAsiaTheme="minorEastAsia"/>
              </w:rPr>
            </w:pPr>
            <w:r>
              <w:rPr>
                <w:rFonts w:hint="eastAsia" w:cs="宋体" w:asciiTheme="minorEastAsia" w:hAnsiTheme="minorEastAsia" w:eastAsiaTheme="minorEastAsia"/>
              </w:rPr>
              <w:t>信用记录（</w:t>
            </w:r>
            <w:r>
              <w:rPr>
                <w:rFonts w:hint="eastAsia" w:cs="宋体" w:asciiTheme="minorEastAsia" w:hAnsiTheme="minorEastAsia" w:eastAsiaTheme="minorEastAsia"/>
                <w:szCs w:val="21"/>
              </w:rPr>
              <w:t>招标人或招标代理机构将按照招标文件规定的审查期间内进行查询</w:t>
            </w:r>
            <w:r>
              <w:rPr>
                <w:rFonts w:hint="eastAsia" w:cs="宋体" w:asciiTheme="minorEastAsia" w:hAnsiTheme="minorEastAsia" w:eastAsiaTheme="minorEastAsia"/>
              </w:rPr>
              <w:t>）</w:t>
            </w:r>
          </w:p>
        </w:tc>
        <w:tc>
          <w:tcPr>
            <w:tcW w:w="1982" w:type="dxa"/>
            <w:vAlign w:val="center"/>
          </w:tcPr>
          <w:p>
            <w:pPr>
              <w:pStyle w:val="3"/>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无投标须知22.2.1所述的不良记录</w:t>
            </w:r>
          </w:p>
        </w:tc>
        <w:tc>
          <w:tcPr>
            <w:tcW w:w="986"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cs="宋体" w:asciiTheme="minorEastAsia" w:hAnsiTheme="minorEastAsia" w:eastAsiaTheme="minorEastAsia"/>
              </w:rPr>
            </w:pPr>
          </w:p>
        </w:tc>
        <w:tc>
          <w:tcPr>
            <w:tcW w:w="3837"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rPr>
              <w:t>结论</w:t>
            </w:r>
          </w:p>
        </w:tc>
        <w:tc>
          <w:tcPr>
            <w:tcW w:w="1982"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86"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3"/>
              <w:adjustRightInd w:val="0"/>
              <w:snapToGrid w:val="0"/>
              <w:spacing w:before="0" w:after="0" w:line="240" w:lineRule="auto"/>
              <w:rPr>
                <w:rFonts w:cs="宋体" w:asciiTheme="minorEastAsia" w:hAnsiTheme="minorEastAsia" w:eastAsiaTheme="minorEastAsia"/>
                <w:sz w:val="21"/>
                <w:szCs w:val="21"/>
              </w:rPr>
            </w:pPr>
          </w:p>
        </w:tc>
      </w:tr>
    </w:tbl>
    <w:p>
      <w:pPr>
        <w:snapToGrid w:val="0"/>
        <w:rPr>
          <w:rFonts w:cs="宋体" w:asciiTheme="minorEastAsia" w:hAnsiTheme="minorEastAsia" w:eastAsiaTheme="minorEastAsia"/>
        </w:rPr>
      </w:pPr>
      <w:r>
        <w:rPr>
          <w:rFonts w:hint="eastAsia" w:cs="宋体" w:asciiTheme="minorEastAsia" w:hAnsiTheme="minorEastAsia" w:eastAsiaTheme="minorEastAsia"/>
        </w:rPr>
        <w:t>填表说明：1、每项内容审查合格，在表中填写“√”；不合格填写“×”</w:t>
      </w:r>
    </w:p>
    <w:p>
      <w:pPr>
        <w:snapToGrid w:val="0"/>
        <w:rPr>
          <w:rFonts w:cs="宋体" w:asciiTheme="minorEastAsia" w:hAnsiTheme="minorEastAsia" w:eastAsiaTheme="minorEastAsia"/>
        </w:rPr>
      </w:pPr>
      <w:r>
        <w:rPr>
          <w:rFonts w:hint="eastAsia" w:cs="宋体" w:asciiTheme="minorEastAsia" w:hAnsiTheme="minorEastAsia" w:eastAsiaTheme="minorEastAsia"/>
        </w:rPr>
        <w:t xml:space="preserve">          2、审查结论填写“通过”或“不通过”</w:t>
      </w:r>
    </w:p>
    <w:p>
      <w:pPr>
        <w:rPr>
          <w:rFonts w:cs="宋体" w:asciiTheme="minorEastAsia" w:hAnsiTheme="minorEastAsia" w:eastAsiaTheme="minorEastAsia"/>
        </w:rPr>
      </w:pPr>
    </w:p>
    <w:p>
      <w:pPr>
        <w:rPr>
          <w:rFonts w:cs="宋体" w:asciiTheme="minorEastAsia" w:hAnsiTheme="minorEastAsia" w:eastAsiaTheme="minorEastAsia"/>
        </w:rPr>
      </w:pPr>
    </w:p>
    <w:p>
      <w:pPr>
        <w:pStyle w:val="14"/>
        <w:widowControl w:val="0"/>
        <w:snapToGrid w:val="0"/>
        <w:spacing w:before="0" w:beforeAutospacing="0" w:after="0" w:afterAutospacing="0" w:line="48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rPr>
        <w:t>审查人签字：</w:t>
      </w:r>
    </w:p>
    <w:p>
      <w:pPr>
        <w:pStyle w:val="14"/>
        <w:widowControl w:val="0"/>
        <w:snapToGrid w:val="0"/>
        <w:spacing w:before="0" w:beforeAutospacing="0" w:after="0" w:afterAutospacing="0" w:line="480" w:lineRule="auto"/>
        <w:jc w:val="both"/>
        <w:rPr>
          <w:rFonts w:asciiTheme="minorEastAsia" w:hAnsiTheme="minorEastAsia" w:eastAsiaTheme="minorEastAsia"/>
          <w:b/>
          <w:sz w:val="21"/>
          <w:szCs w:val="21"/>
        </w:rPr>
      </w:pPr>
      <w:r>
        <w:rPr>
          <w:rFonts w:hint="eastAsia" w:asciiTheme="minorEastAsia" w:hAnsiTheme="minorEastAsia" w:eastAsiaTheme="minorEastAsia"/>
          <w:bCs/>
          <w:sz w:val="21"/>
          <w:szCs w:val="21"/>
        </w:rPr>
        <w:t>日      期：</w:t>
      </w:r>
    </w:p>
    <w:p>
      <w:pPr>
        <w:widowControl/>
        <w:jc w:val="left"/>
        <w:rPr>
          <w:rFonts w:cs="宋体" w:asciiTheme="minorEastAsia" w:hAnsiTheme="minorEastAsia" w:eastAsiaTheme="minorEastAsia"/>
          <w:b/>
          <w:sz w:val="28"/>
          <w:szCs w:val="28"/>
        </w:rPr>
      </w:pPr>
      <w:bookmarkStart w:id="140" w:name="_Toc11558_WPSOffice_Level2"/>
      <w:r>
        <w:rPr>
          <w:rFonts w:cs="宋体" w:asciiTheme="minorEastAsia" w:hAnsiTheme="minorEastAsia" w:eastAsiaTheme="minorEastAsia"/>
          <w:szCs w:val="28"/>
        </w:rPr>
        <w:br w:type="page"/>
      </w:r>
    </w:p>
    <w:p>
      <w:pPr>
        <w:pStyle w:val="3"/>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附件2                  </w:t>
      </w:r>
    </w:p>
    <w:p>
      <w:pPr>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符合性审查表</w:t>
      </w:r>
      <w:bookmarkEnd w:id="140"/>
    </w:p>
    <w:tbl>
      <w:tblPr>
        <w:tblStyle w:val="16"/>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pPr>
              <w:ind w:left="-84" w:leftChars="-40" w:right="-75" w:rightChars="-36"/>
              <w:jc w:val="center"/>
              <w:rPr>
                <w:rFonts w:cs="宋体" w:asciiTheme="minorEastAsia" w:hAnsiTheme="minorEastAsia" w:eastAsiaTheme="minorEastAsia"/>
              </w:rPr>
            </w:pPr>
            <w:r>
              <w:rPr>
                <w:rFonts w:hint="eastAsia" w:cs="宋体" w:asciiTheme="minorEastAsia" w:hAnsiTheme="minorEastAsia" w:eastAsiaTheme="minorEastAsia"/>
              </w:rPr>
              <w:t>序号</w:t>
            </w:r>
          </w:p>
        </w:tc>
        <w:tc>
          <w:tcPr>
            <w:tcW w:w="2606" w:type="dxa"/>
            <w:vMerge w:val="restart"/>
            <w:vAlign w:val="center"/>
          </w:tcPr>
          <w:p>
            <w:pPr>
              <w:ind w:left="-84" w:leftChars="-40" w:right="-75" w:rightChars="-36"/>
              <w:jc w:val="center"/>
              <w:rPr>
                <w:rFonts w:cs="宋体" w:asciiTheme="minorEastAsia" w:hAnsiTheme="minorEastAsia" w:eastAsiaTheme="minorEastAsia"/>
              </w:rPr>
            </w:pPr>
            <w:r>
              <w:rPr>
                <w:rFonts w:hint="eastAsia" w:cs="宋体" w:asciiTheme="minorEastAsia" w:hAnsiTheme="minorEastAsia" w:eastAsiaTheme="minorEastAsia"/>
              </w:rPr>
              <w:t>审查项目</w:t>
            </w:r>
          </w:p>
        </w:tc>
        <w:tc>
          <w:tcPr>
            <w:tcW w:w="3004" w:type="dxa"/>
            <w:vMerge w:val="restart"/>
            <w:vAlign w:val="center"/>
          </w:tcPr>
          <w:p>
            <w:pPr>
              <w:ind w:left="-84" w:leftChars="-40" w:right="-75" w:rightChars="-36"/>
              <w:jc w:val="center"/>
              <w:rPr>
                <w:rFonts w:cs="宋体" w:asciiTheme="minorEastAsia" w:hAnsiTheme="minorEastAsia" w:eastAsiaTheme="minorEastAsia"/>
              </w:rPr>
            </w:pPr>
            <w:r>
              <w:rPr>
                <w:rFonts w:hint="eastAsia" w:cs="宋体" w:asciiTheme="minorEastAsia" w:hAnsiTheme="minorEastAsia" w:eastAsiaTheme="minorEastAsia"/>
              </w:rPr>
              <w:t>审查标准</w:t>
            </w:r>
          </w:p>
        </w:tc>
        <w:tc>
          <w:tcPr>
            <w:tcW w:w="2992" w:type="dxa"/>
            <w:gridSpan w:val="3"/>
            <w:vAlign w:val="center"/>
          </w:tcPr>
          <w:p>
            <w:pPr>
              <w:ind w:left="-84" w:leftChars="-40" w:right="-75" w:rightChars="-36"/>
              <w:jc w:val="center"/>
              <w:rPr>
                <w:rFonts w:cs="宋体" w:asciiTheme="minorEastAsia" w:hAnsiTheme="minorEastAsia" w:eastAsiaTheme="minorEastAsia"/>
              </w:rPr>
            </w:pPr>
            <w:r>
              <w:rPr>
                <w:rFonts w:hint="eastAsia" w:cs="宋体" w:asciiTheme="minorEastAsia" w:hAnsiTheme="minorEastAsia" w:eastAsiaTheme="minorEastAsia"/>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pPr>
              <w:pStyle w:val="3"/>
              <w:adjustRightInd w:val="0"/>
              <w:snapToGrid w:val="0"/>
              <w:spacing w:before="0" w:after="0" w:line="240" w:lineRule="auto"/>
              <w:rPr>
                <w:rFonts w:cs="宋体" w:asciiTheme="minorEastAsia" w:hAnsiTheme="minorEastAsia" w:eastAsiaTheme="minorEastAsia"/>
              </w:rPr>
            </w:pPr>
          </w:p>
        </w:tc>
        <w:tc>
          <w:tcPr>
            <w:tcW w:w="2606" w:type="dxa"/>
            <w:vMerge w:val="continue"/>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c>
          <w:tcPr>
            <w:tcW w:w="3004" w:type="dxa"/>
            <w:vMerge w:val="continue"/>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c>
          <w:tcPr>
            <w:tcW w:w="1095" w:type="dxa"/>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c>
          <w:tcPr>
            <w:tcW w:w="985" w:type="dxa"/>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c>
          <w:tcPr>
            <w:tcW w:w="912" w:type="dxa"/>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pPr>
              <w:jc w:val="center"/>
              <w:rPr>
                <w:rFonts w:cs="宋体" w:asciiTheme="minorEastAsia" w:hAnsiTheme="minorEastAsia" w:eastAsiaTheme="minorEastAsia"/>
              </w:rPr>
            </w:pPr>
            <w:r>
              <w:rPr>
                <w:rFonts w:hint="eastAsia" w:cs="宋体" w:asciiTheme="minorEastAsia" w:hAnsiTheme="minorEastAsia" w:eastAsiaTheme="minorEastAsia"/>
                <w:kern w:val="0"/>
                <w:sz w:val="20"/>
                <w:szCs w:val="21"/>
              </w:rPr>
              <w:t>1</w:t>
            </w:r>
          </w:p>
        </w:tc>
        <w:tc>
          <w:tcPr>
            <w:tcW w:w="2606" w:type="dxa"/>
            <w:vAlign w:val="center"/>
          </w:tcPr>
          <w:p>
            <w:pPr>
              <w:rPr>
                <w:rFonts w:cs="宋体" w:asciiTheme="minorEastAsia" w:hAnsiTheme="minorEastAsia" w:eastAsiaTheme="minorEastAsia"/>
                <w:b/>
                <w:szCs w:val="21"/>
              </w:rPr>
            </w:pPr>
            <w:r>
              <w:rPr>
                <w:rFonts w:hint="eastAsia" w:cs="宋体" w:asciiTheme="minorEastAsia" w:hAnsiTheme="minorEastAsia" w:eastAsiaTheme="minorEastAsia"/>
                <w:kern w:val="0"/>
                <w:szCs w:val="21"/>
              </w:rPr>
              <w:t>投标函</w:t>
            </w:r>
          </w:p>
        </w:tc>
        <w:tc>
          <w:tcPr>
            <w:tcW w:w="3004" w:type="dxa"/>
          </w:tcPr>
          <w:p>
            <w:pPr>
              <w:pStyle w:val="3"/>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w:t>
            </w:r>
          </w:p>
          <w:p>
            <w:pPr>
              <w:jc w:val="left"/>
              <w:rPr>
                <w:rFonts w:cs="宋体" w:asciiTheme="minorEastAsia" w:hAnsiTheme="minorEastAsia" w:eastAsiaTheme="minorEastAsia"/>
                <w:szCs w:val="21"/>
              </w:rPr>
            </w:pPr>
            <w:r>
              <w:rPr>
                <w:rFonts w:hint="eastAsia" w:cs="宋体" w:asciiTheme="minorEastAsia" w:hAnsiTheme="minorEastAsia" w:eastAsiaTheme="minorEastAsia"/>
                <w:szCs w:val="21"/>
              </w:rPr>
              <w:t>2.响应招标文件实质性要求</w:t>
            </w:r>
          </w:p>
          <w:p>
            <w:pPr>
              <w:pStyle w:val="3"/>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3.按规定签章</w:t>
            </w:r>
          </w:p>
        </w:tc>
        <w:tc>
          <w:tcPr>
            <w:tcW w:w="1095" w:type="dxa"/>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c>
          <w:tcPr>
            <w:tcW w:w="985" w:type="dxa"/>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c>
          <w:tcPr>
            <w:tcW w:w="912" w:type="dxa"/>
            <w:vAlign w:val="center"/>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48" w:type="dxa"/>
            <w:vAlign w:val="center"/>
          </w:tcPr>
          <w:p>
            <w:pPr>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606" w:type="dxa"/>
            <w:vAlign w:val="center"/>
          </w:tcPr>
          <w:p>
            <w:pPr>
              <w:rPr>
                <w:rFonts w:cs="宋体" w:asciiTheme="minorEastAsia" w:hAnsiTheme="minorEastAsia" w:eastAsiaTheme="minorEastAsia"/>
                <w:b/>
                <w:kern w:val="2"/>
                <w:sz w:val="21"/>
                <w:szCs w:val="21"/>
                <w:lang w:val="en-US" w:eastAsia="zh-CN" w:bidi="ar-SA"/>
              </w:rPr>
            </w:pPr>
            <w:r>
              <w:rPr>
                <w:rFonts w:hint="eastAsia" w:cs="宋体" w:asciiTheme="minorEastAsia" w:hAnsiTheme="minorEastAsia" w:eastAsiaTheme="minorEastAsia"/>
                <w:kern w:val="0"/>
                <w:szCs w:val="21"/>
              </w:rPr>
              <w:t>开标一览表</w:t>
            </w:r>
          </w:p>
        </w:tc>
        <w:tc>
          <w:tcPr>
            <w:tcW w:w="3004" w:type="dxa"/>
            <w:vAlign w:val="top"/>
          </w:tcPr>
          <w:p>
            <w:pPr>
              <w:pStyle w:val="3"/>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w:t>
            </w:r>
          </w:p>
          <w:p>
            <w:pPr>
              <w:jc w:val="left"/>
              <w:rPr>
                <w:rFonts w:cs="宋体" w:asciiTheme="minorEastAsia" w:hAnsiTheme="minorEastAsia" w:eastAsiaTheme="minorEastAsia"/>
                <w:szCs w:val="21"/>
              </w:rPr>
            </w:pPr>
            <w:r>
              <w:rPr>
                <w:rFonts w:hint="eastAsia" w:cs="宋体" w:asciiTheme="minorEastAsia" w:hAnsiTheme="minorEastAsia" w:eastAsiaTheme="minorEastAsia"/>
                <w:szCs w:val="21"/>
              </w:rPr>
              <w:t>2.响应招标文件实质性要求</w:t>
            </w:r>
          </w:p>
          <w:p>
            <w:pPr>
              <w:pStyle w:val="3"/>
              <w:adjustRightInd w:val="0"/>
              <w:snapToGrid w:val="0"/>
              <w:spacing w:before="0" w:after="0" w:line="240" w:lineRule="auto"/>
              <w:jc w:val="left"/>
              <w:rPr>
                <w:rFonts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3.按规定签章</w:t>
            </w:r>
          </w:p>
        </w:tc>
        <w:tc>
          <w:tcPr>
            <w:tcW w:w="109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pPr>
              <w:jc w:val="center"/>
              <w:rPr>
                <w:rFonts w:cs="宋体" w:asciiTheme="minorEastAsia" w:hAnsiTheme="minorEastAsia" w:eastAsiaTheme="minorEastAsia"/>
              </w:rPr>
            </w:pPr>
            <w:r>
              <w:rPr>
                <w:rFonts w:hint="eastAsia" w:cs="宋体" w:asciiTheme="minorEastAsia" w:hAnsiTheme="minorEastAsia" w:eastAsiaTheme="minorEastAsia"/>
                <w:kern w:val="0"/>
                <w:szCs w:val="21"/>
              </w:rPr>
              <w:t>3</w:t>
            </w:r>
          </w:p>
        </w:tc>
        <w:tc>
          <w:tcPr>
            <w:tcW w:w="2606" w:type="dxa"/>
            <w:vAlign w:val="center"/>
          </w:tcPr>
          <w:p>
            <w:pPr>
              <w:rPr>
                <w:rFonts w:cs="宋体" w:asciiTheme="minorEastAsia" w:hAnsiTheme="minorEastAsia" w:eastAsiaTheme="minorEastAsia"/>
                <w:b/>
                <w:kern w:val="2"/>
                <w:sz w:val="21"/>
                <w:szCs w:val="21"/>
                <w:lang w:val="en-US" w:eastAsia="zh-CN" w:bidi="ar-SA"/>
              </w:rPr>
            </w:pPr>
            <w:r>
              <w:rPr>
                <w:rFonts w:hint="eastAsia" w:cs="宋体" w:asciiTheme="minorEastAsia" w:hAnsiTheme="minorEastAsia" w:eastAsiaTheme="minorEastAsia"/>
                <w:kern w:val="0"/>
                <w:szCs w:val="21"/>
              </w:rPr>
              <w:t>分项报价表</w:t>
            </w:r>
          </w:p>
        </w:tc>
        <w:tc>
          <w:tcPr>
            <w:tcW w:w="3004" w:type="dxa"/>
            <w:vAlign w:val="top"/>
          </w:tcPr>
          <w:p>
            <w:pPr>
              <w:pStyle w:val="3"/>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1.按给定格式填写，信息完整</w:t>
            </w:r>
          </w:p>
          <w:p>
            <w:pPr>
              <w:jc w:val="left"/>
              <w:rPr>
                <w:rFonts w:cs="宋体" w:asciiTheme="minorEastAsia" w:hAnsiTheme="minorEastAsia" w:eastAsiaTheme="minorEastAsia"/>
                <w:szCs w:val="21"/>
              </w:rPr>
            </w:pPr>
            <w:r>
              <w:rPr>
                <w:rFonts w:hint="eastAsia" w:cs="宋体" w:asciiTheme="minorEastAsia" w:hAnsiTheme="minorEastAsia" w:eastAsiaTheme="minorEastAsia"/>
                <w:szCs w:val="21"/>
              </w:rPr>
              <w:t>2.响应招标文件实质性要求</w:t>
            </w:r>
          </w:p>
          <w:p>
            <w:pPr>
              <w:pStyle w:val="3"/>
              <w:adjustRightInd w:val="0"/>
              <w:snapToGrid w:val="0"/>
              <w:spacing w:before="0" w:after="0" w:line="240" w:lineRule="auto"/>
              <w:jc w:val="left"/>
              <w:rPr>
                <w:rFonts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3.按规定签章</w:t>
            </w:r>
          </w:p>
        </w:tc>
        <w:tc>
          <w:tcPr>
            <w:tcW w:w="109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pPr>
              <w:jc w:val="center"/>
              <w:rPr>
                <w:rFonts w:cs="宋体" w:asciiTheme="minorEastAsia" w:hAnsiTheme="minorEastAsia" w:eastAsiaTheme="minorEastAsia"/>
              </w:rPr>
            </w:pPr>
            <w:r>
              <w:rPr>
                <w:rFonts w:hint="eastAsia" w:cs="宋体" w:asciiTheme="minorEastAsia" w:hAnsiTheme="minorEastAsia" w:eastAsiaTheme="minorEastAsia"/>
                <w:kern w:val="0"/>
                <w:szCs w:val="21"/>
              </w:rPr>
              <w:t>4</w:t>
            </w:r>
          </w:p>
        </w:tc>
        <w:tc>
          <w:tcPr>
            <w:tcW w:w="2606" w:type="dxa"/>
            <w:vAlign w:val="center"/>
          </w:tcPr>
          <w:p>
            <w:pPr>
              <w:rPr>
                <w:rFonts w:cs="宋体" w:asciiTheme="minorEastAsia" w:hAnsiTheme="minorEastAsia" w:eastAsiaTheme="minorEastAsia"/>
                <w:b/>
                <w:kern w:val="2"/>
                <w:sz w:val="21"/>
                <w:szCs w:val="21"/>
                <w:lang w:val="en-US" w:eastAsia="zh-CN" w:bidi="ar-SA"/>
              </w:rPr>
            </w:pPr>
            <w:r>
              <w:rPr>
                <w:rFonts w:hint="eastAsia" w:cs="宋体" w:asciiTheme="minorEastAsia" w:hAnsiTheme="minorEastAsia" w:eastAsiaTheme="minorEastAsia"/>
                <w:kern w:val="0"/>
                <w:szCs w:val="21"/>
              </w:rPr>
              <w:t>技术规格偏离表</w:t>
            </w:r>
          </w:p>
        </w:tc>
        <w:tc>
          <w:tcPr>
            <w:tcW w:w="3004" w:type="dxa"/>
            <w:vAlign w:val="top"/>
          </w:tcPr>
          <w:p>
            <w:pPr>
              <w:pStyle w:val="3"/>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1.按给定格式及填表要求填写</w:t>
            </w:r>
          </w:p>
          <w:p>
            <w:pPr>
              <w:jc w:val="left"/>
              <w:rPr>
                <w:rFonts w:cs="宋体" w:asciiTheme="minorEastAsia" w:hAnsiTheme="minorEastAsia" w:eastAsiaTheme="minorEastAsia"/>
                <w:szCs w:val="21"/>
              </w:rPr>
            </w:pPr>
            <w:r>
              <w:rPr>
                <w:rFonts w:hint="eastAsia" w:cs="宋体" w:asciiTheme="minorEastAsia" w:hAnsiTheme="minorEastAsia" w:eastAsiaTheme="minorEastAsia"/>
                <w:szCs w:val="21"/>
              </w:rPr>
              <w:t>2.响应招标文件实质性要求</w:t>
            </w:r>
          </w:p>
          <w:p>
            <w:pPr>
              <w:pStyle w:val="3"/>
              <w:adjustRightInd w:val="0"/>
              <w:snapToGrid w:val="0"/>
              <w:spacing w:before="0" w:after="0" w:line="240" w:lineRule="auto"/>
              <w:jc w:val="left"/>
              <w:rPr>
                <w:rFonts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3.按规定签章</w:t>
            </w:r>
          </w:p>
        </w:tc>
        <w:tc>
          <w:tcPr>
            <w:tcW w:w="109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pPr>
              <w:jc w:val="center"/>
              <w:rPr>
                <w:rFonts w:cs="宋体" w:asciiTheme="minorEastAsia" w:hAnsiTheme="minorEastAsia" w:eastAsiaTheme="minorEastAsia"/>
              </w:rPr>
            </w:pPr>
            <w:r>
              <w:rPr>
                <w:rFonts w:hint="eastAsia" w:cs="宋体" w:asciiTheme="minorEastAsia" w:hAnsiTheme="minorEastAsia" w:eastAsiaTheme="minorEastAsia"/>
                <w:kern w:val="0"/>
                <w:szCs w:val="21"/>
              </w:rPr>
              <w:t>5</w:t>
            </w:r>
          </w:p>
        </w:tc>
        <w:tc>
          <w:tcPr>
            <w:tcW w:w="2606" w:type="dxa"/>
            <w:vAlign w:val="center"/>
          </w:tcPr>
          <w:p>
            <w:pPr>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商务条款偏离表</w:t>
            </w:r>
          </w:p>
        </w:tc>
        <w:tc>
          <w:tcPr>
            <w:tcW w:w="3004" w:type="dxa"/>
            <w:vAlign w:val="top"/>
          </w:tcPr>
          <w:p>
            <w:pPr>
              <w:pStyle w:val="3"/>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1.按给定格式及填表要求填写</w:t>
            </w:r>
          </w:p>
          <w:p>
            <w:pPr>
              <w:jc w:val="left"/>
              <w:rPr>
                <w:rFonts w:cs="宋体" w:asciiTheme="minorEastAsia" w:hAnsiTheme="minorEastAsia" w:eastAsiaTheme="minorEastAsia"/>
                <w:szCs w:val="21"/>
              </w:rPr>
            </w:pPr>
            <w:r>
              <w:rPr>
                <w:rFonts w:hint="eastAsia" w:cs="宋体" w:asciiTheme="minorEastAsia" w:hAnsiTheme="minorEastAsia" w:eastAsiaTheme="minorEastAsia"/>
                <w:szCs w:val="21"/>
              </w:rPr>
              <w:t>2.响应招标文件实质性要求</w:t>
            </w:r>
          </w:p>
          <w:p>
            <w:pPr>
              <w:pStyle w:val="3"/>
              <w:adjustRightInd w:val="0"/>
              <w:snapToGrid w:val="0"/>
              <w:spacing w:before="0" w:after="0" w:line="240" w:lineRule="auto"/>
              <w:jc w:val="left"/>
              <w:rPr>
                <w:rFonts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3.按规定签章</w:t>
            </w:r>
          </w:p>
        </w:tc>
        <w:tc>
          <w:tcPr>
            <w:tcW w:w="109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pPr>
              <w:jc w:val="center"/>
              <w:rPr>
                <w:rFonts w:cs="宋体" w:asciiTheme="minorEastAsia" w:hAnsiTheme="minorEastAsia" w:eastAsiaTheme="minorEastAsia"/>
              </w:rPr>
            </w:pPr>
            <w:r>
              <w:rPr>
                <w:rFonts w:hint="eastAsia" w:cs="宋体" w:asciiTheme="minorEastAsia" w:hAnsiTheme="minorEastAsia" w:eastAsiaTheme="minorEastAsia"/>
                <w:kern w:val="0"/>
                <w:szCs w:val="21"/>
              </w:rPr>
              <w:t>6</w:t>
            </w:r>
          </w:p>
        </w:tc>
        <w:tc>
          <w:tcPr>
            <w:tcW w:w="2606" w:type="dxa"/>
            <w:vAlign w:val="center"/>
          </w:tcPr>
          <w:p>
            <w:pPr>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投标人关联单位说明</w:t>
            </w:r>
          </w:p>
        </w:tc>
        <w:tc>
          <w:tcPr>
            <w:tcW w:w="3004" w:type="dxa"/>
            <w:vAlign w:val="center"/>
          </w:tcPr>
          <w:p>
            <w:pPr>
              <w:pStyle w:val="3"/>
              <w:adjustRightInd w:val="0"/>
              <w:snapToGrid w:val="0"/>
              <w:spacing w:before="0" w:after="0" w:line="240" w:lineRule="auto"/>
              <w:jc w:val="left"/>
              <w:rPr>
                <w:rFonts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无投标须知1.5所述情形</w:t>
            </w:r>
          </w:p>
        </w:tc>
        <w:tc>
          <w:tcPr>
            <w:tcW w:w="109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pPr>
              <w:jc w:val="center"/>
              <w:rPr>
                <w:rFonts w:hint="eastAsia" w:cs="宋体" w:asciiTheme="minorEastAsia" w:hAnsiTheme="minorEastAsia" w:eastAsiaTheme="minorEastAsia"/>
                <w:kern w:val="2"/>
                <w:sz w:val="21"/>
                <w:szCs w:val="24"/>
                <w:lang w:val="en-US" w:eastAsia="zh-CN" w:bidi="ar-SA"/>
              </w:rPr>
            </w:pPr>
            <w:r>
              <w:rPr>
                <w:rFonts w:hint="eastAsia" w:cs="宋体" w:asciiTheme="minorEastAsia" w:hAnsiTheme="minorEastAsia" w:eastAsiaTheme="minorEastAsia"/>
                <w:kern w:val="0"/>
                <w:szCs w:val="21"/>
              </w:rPr>
              <w:t>7</w:t>
            </w:r>
          </w:p>
        </w:tc>
        <w:tc>
          <w:tcPr>
            <w:tcW w:w="2606" w:type="dxa"/>
            <w:vAlign w:val="center"/>
          </w:tcPr>
          <w:p>
            <w:pPr>
              <w:snapToGrid w:val="0"/>
              <w:rPr>
                <w:rFonts w:hint="eastAsia" w:cs="宋体" w:asciiTheme="minorEastAsia" w:hAnsiTheme="minorEastAsia" w:eastAsiaTheme="minorEastAsia"/>
                <w:kern w:val="0"/>
                <w:szCs w:val="21"/>
              </w:rPr>
            </w:pPr>
            <w:r>
              <w:rPr>
                <w:rFonts w:hint="eastAsia" w:ascii="宋体" w:hAnsi="宋体" w:eastAsia="宋体" w:cs="宋体"/>
                <w:szCs w:val="21"/>
                <w:highlight w:val="none"/>
              </w:rPr>
              <w:t>本项目专门面向中小企业采购，需要提供中小企业声明函</w:t>
            </w:r>
          </w:p>
        </w:tc>
        <w:tc>
          <w:tcPr>
            <w:tcW w:w="3004" w:type="dxa"/>
            <w:vAlign w:val="center"/>
          </w:tcPr>
          <w:p>
            <w:pPr>
              <w:pStyle w:val="3"/>
              <w:adjustRightInd w:val="0"/>
              <w:snapToGrid w:val="0"/>
              <w:spacing w:before="0" w:after="0" w:line="240" w:lineRule="auto"/>
              <w:jc w:val="left"/>
              <w:rPr>
                <w:rFonts w:hint="eastAsia" w:ascii="宋体" w:hAnsi="宋体" w:eastAsia="宋体" w:cs="宋体"/>
                <w:b w:val="0"/>
                <w:sz w:val="21"/>
                <w:szCs w:val="21"/>
              </w:rPr>
            </w:pPr>
            <w:r>
              <w:rPr>
                <w:rFonts w:hint="eastAsia" w:ascii="宋体" w:hAnsi="宋体" w:eastAsia="宋体" w:cs="宋体"/>
                <w:b w:val="0"/>
                <w:sz w:val="21"/>
                <w:szCs w:val="21"/>
              </w:rPr>
              <w:t>1.按给定格式填写</w:t>
            </w:r>
          </w:p>
          <w:p>
            <w:pPr>
              <w:pStyle w:val="3"/>
              <w:adjustRightInd w:val="0"/>
              <w:snapToGrid w:val="0"/>
              <w:spacing w:before="0" w:after="0" w:line="240" w:lineRule="auto"/>
              <w:jc w:val="left"/>
              <w:rPr>
                <w:rFonts w:hint="eastAsia" w:cs="宋体" w:asciiTheme="minorEastAsia" w:hAnsiTheme="minorEastAsia" w:eastAsiaTheme="minorEastAsia"/>
                <w:b w:val="0"/>
                <w:sz w:val="21"/>
                <w:szCs w:val="21"/>
              </w:rPr>
            </w:pPr>
            <w:r>
              <w:rPr>
                <w:rFonts w:hint="eastAsia" w:ascii="宋体" w:hAnsi="宋体" w:eastAsia="宋体" w:cs="宋体"/>
                <w:b w:val="0"/>
                <w:sz w:val="21"/>
                <w:szCs w:val="21"/>
              </w:rPr>
              <w:t>2.按规定签章</w:t>
            </w:r>
          </w:p>
        </w:tc>
        <w:tc>
          <w:tcPr>
            <w:tcW w:w="109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648" w:type="dxa"/>
            <w:vAlign w:val="center"/>
          </w:tcPr>
          <w:p>
            <w:pPr>
              <w:jc w:val="center"/>
              <w:rPr>
                <w:rFonts w:cs="宋体" w:asciiTheme="minorEastAsia" w:hAnsiTheme="minorEastAsia" w:eastAsiaTheme="minorEastAsia"/>
                <w:kern w:val="2"/>
                <w:sz w:val="21"/>
                <w:szCs w:val="24"/>
                <w:lang w:val="en-US" w:eastAsia="zh-CN" w:bidi="ar-SA"/>
              </w:rPr>
            </w:pPr>
            <w:r>
              <w:rPr>
                <w:rFonts w:hint="eastAsia" w:cs="宋体" w:asciiTheme="minorEastAsia" w:hAnsiTheme="minorEastAsia" w:eastAsiaTheme="minorEastAsia"/>
                <w:kern w:val="0"/>
                <w:szCs w:val="21"/>
              </w:rPr>
              <w:t>8</w:t>
            </w:r>
          </w:p>
        </w:tc>
        <w:tc>
          <w:tcPr>
            <w:tcW w:w="2606" w:type="dxa"/>
            <w:vAlign w:val="center"/>
          </w:tcPr>
          <w:p>
            <w:pPr>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电子文件和备份文件一致性承诺函</w:t>
            </w:r>
          </w:p>
        </w:tc>
        <w:tc>
          <w:tcPr>
            <w:tcW w:w="3004" w:type="dxa"/>
            <w:vAlign w:val="center"/>
          </w:tcPr>
          <w:p>
            <w:pPr>
              <w:pStyle w:val="3"/>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1.按给定格式填写并提供要求的</w:t>
            </w:r>
          </w:p>
          <w:p>
            <w:pPr>
              <w:pStyle w:val="3"/>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2.响应招标文件实质性要求</w:t>
            </w:r>
          </w:p>
          <w:p>
            <w:pPr>
              <w:pStyle w:val="3"/>
              <w:adjustRightInd w:val="0"/>
              <w:snapToGrid w:val="0"/>
              <w:spacing w:before="0" w:after="0" w:line="240" w:lineRule="auto"/>
              <w:jc w:val="left"/>
              <w:rPr>
                <w:rFonts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3.按规定签章</w:t>
            </w:r>
          </w:p>
        </w:tc>
        <w:tc>
          <w:tcPr>
            <w:tcW w:w="109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vAlign w:val="center"/>
          </w:tcPr>
          <w:p>
            <w:pPr>
              <w:jc w:val="center"/>
              <w:rPr>
                <w:rFonts w:cs="宋体" w:asciiTheme="minorEastAsia" w:hAnsiTheme="minorEastAsia" w:eastAsiaTheme="minorEastAsia"/>
                <w:kern w:val="2"/>
                <w:sz w:val="21"/>
                <w:szCs w:val="24"/>
                <w:lang w:val="en-US" w:eastAsia="zh-CN" w:bidi="ar-SA"/>
              </w:rPr>
            </w:pPr>
            <w:r>
              <w:rPr>
                <w:rFonts w:hint="eastAsia" w:cs="宋体" w:asciiTheme="minorEastAsia" w:hAnsiTheme="minorEastAsia" w:eastAsiaTheme="minorEastAsia"/>
                <w:kern w:val="0"/>
                <w:szCs w:val="21"/>
              </w:rPr>
              <w:t>9</w:t>
            </w:r>
          </w:p>
        </w:tc>
        <w:tc>
          <w:tcPr>
            <w:tcW w:w="2606" w:type="dxa"/>
            <w:vAlign w:val="center"/>
          </w:tcPr>
          <w:p>
            <w:pPr>
              <w:rPr>
                <w:rFonts w:cs="宋体" w:asciiTheme="minorEastAsia" w:hAnsiTheme="minorEastAsia" w:eastAsiaTheme="minorEastAsia"/>
                <w:b/>
                <w:kern w:val="2"/>
                <w:sz w:val="21"/>
                <w:szCs w:val="21"/>
                <w:lang w:val="en-US" w:eastAsia="zh-CN" w:bidi="ar-SA"/>
              </w:rPr>
            </w:pPr>
            <w:r>
              <w:rPr>
                <w:rFonts w:hint="eastAsia" w:cs="宋体" w:asciiTheme="minorEastAsia" w:hAnsiTheme="minorEastAsia" w:eastAsiaTheme="minorEastAsia"/>
                <w:kern w:val="0"/>
                <w:szCs w:val="21"/>
              </w:rPr>
              <w:t>其他符合性证明材料</w:t>
            </w:r>
          </w:p>
        </w:tc>
        <w:tc>
          <w:tcPr>
            <w:tcW w:w="3004" w:type="dxa"/>
            <w:vAlign w:val="center"/>
          </w:tcPr>
          <w:p>
            <w:pPr>
              <w:jc w:val="left"/>
              <w:rPr>
                <w:rFonts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szCs w:val="21"/>
              </w:rPr>
              <w:t>响应招标文件实质性要求</w:t>
            </w:r>
          </w:p>
        </w:tc>
        <w:tc>
          <w:tcPr>
            <w:tcW w:w="109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648" w:type="dxa"/>
            <w:vAlign w:val="center"/>
          </w:tcPr>
          <w:p>
            <w:pPr>
              <w:jc w:val="center"/>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10</w:t>
            </w:r>
          </w:p>
        </w:tc>
        <w:tc>
          <w:tcPr>
            <w:tcW w:w="2606" w:type="dxa"/>
            <w:vAlign w:val="center"/>
          </w:tcPr>
          <w:p>
            <w:pPr>
              <w:snapToGrid w:val="0"/>
              <w:jc w:val="left"/>
              <w:rPr>
                <w:rFonts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szCs w:val="21"/>
              </w:rPr>
              <w:t>投标报价</w:t>
            </w:r>
          </w:p>
        </w:tc>
        <w:tc>
          <w:tcPr>
            <w:tcW w:w="3004" w:type="dxa"/>
            <w:vAlign w:val="top"/>
          </w:tcPr>
          <w:p>
            <w:pPr>
              <w:pStyle w:val="3"/>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1.响应招标文件实质性要求</w:t>
            </w:r>
          </w:p>
          <w:p>
            <w:pPr>
              <w:pStyle w:val="3"/>
              <w:adjustRightInd w:val="0"/>
              <w:snapToGrid w:val="0"/>
              <w:spacing w:before="0" w:after="0" w:line="240" w:lineRule="auto"/>
              <w:jc w:val="left"/>
              <w:rPr>
                <w:rFonts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2.无投标须知26.2所述情形</w:t>
            </w:r>
          </w:p>
        </w:tc>
        <w:tc>
          <w:tcPr>
            <w:tcW w:w="109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3"/>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pPr>
              <w:snapToGrid w:val="0"/>
              <w:jc w:val="center"/>
              <w:rPr>
                <w:rFonts w:cs="宋体" w:asciiTheme="minorEastAsia" w:hAnsiTheme="minorEastAsia" w:eastAsiaTheme="minorEastAsia"/>
              </w:rPr>
            </w:pPr>
          </w:p>
        </w:tc>
        <w:tc>
          <w:tcPr>
            <w:tcW w:w="2606" w:type="dxa"/>
            <w:vAlign w:val="center"/>
          </w:tcPr>
          <w:p>
            <w:pPr>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结论</w:t>
            </w:r>
          </w:p>
        </w:tc>
        <w:tc>
          <w:tcPr>
            <w:tcW w:w="3004"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109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3"/>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3"/>
              <w:adjustRightInd w:val="0"/>
              <w:snapToGrid w:val="0"/>
              <w:spacing w:before="0" w:after="0" w:line="240" w:lineRule="auto"/>
              <w:rPr>
                <w:rFonts w:cs="宋体" w:asciiTheme="minorEastAsia" w:hAnsiTheme="minorEastAsia" w:eastAsiaTheme="minorEastAsia"/>
                <w:sz w:val="21"/>
                <w:szCs w:val="21"/>
              </w:rPr>
            </w:pPr>
          </w:p>
        </w:tc>
      </w:tr>
    </w:tbl>
    <w:p>
      <w:pPr>
        <w:rPr>
          <w:rFonts w:cs="宋体" w:asciiTheme="minorEastAsia" w:hAnsiTheme="minorEastAsia" w:eastAsiaTheme="minorEastAsia"/>
        </w:rPr>
      </w:pPr>
    </w:p>
    <w:p>
      <w:pPr>
        <w:rPr>
          <w:rFonts w:cs="宋体" w:asciiTheme="minorEastAsia" w:hAnsiTheme="minorEastAsia" w:eastAsiaTheme="minorEastAsia"/>
        </w:rPr>
      </w:pPr>
      <w:r>
        <w:rPr>
          <w:rFonts w:hint="eastAsia" w:cs="宋体" w:asciiTheme="minorEastAsia" w:hAnsiTheme="minorEastAsia" w:eastAsiaTheme="minorEastAsia"/>
        </w:rPr>
        <w:t>填表说明：1、每项内容审查合格，在表中填写“√”；不合格填写“×”</w:t>
      </w:r>
    </w:p>
    <w:p>
      <w:pPr>
        <w:rPr>
          <w:rFonts w:cs="宋体" w:asciiTheme="minorEastAsia" w:hAnsiTheme="minorEastAsia" w:eastAsiaTheme="minorEastAsia"/>
        </w:rPr>
      </w:pPr>
      <w:r>
        <w:rPr>
          <w:rFonts w:hint="eastAsia" w:cs="宋体" w:asciiTheme="minorEastAsia" w:hAnsiTheme="minorEastAsia" w:eastAsiaTheme="minorEastAsia"/>
        </w:rPr>
        <w:t xml:space="preserve">          2、审查结论填写“通过”或“不通过”</w:t>
      </w:r>
    </w:p>
    <w:p>
      <w:pPr>
        <w:rPr>
          <w:rFonts w:cs="宋体" w:asciiTheme="minorEastAsia" w:hAnsiTheme="minorEastAsia" w:eastAsiaTheme="minorEastAsia"/>
        </w:rPr>
      </w:pPr>
    </w:p>
    <w:p>
      <w:pPr>
        <w:rPr>
          <w:rFonts w:cs="宋体" w:asciiTheme="minorEastAsia" w:hAnsiTheme="minorEastAsia" w:eastAsiaTheme="minorEastAsia"/>
        </w:rPr>
      </w:pPr>
    </w:p>
    <w:p>
      <w:pPr>
        <w:pStyle w:val="14"/>
        <w:widowControl w:val="0"/>
        <w:snapToGrid w:val="0"/>
        <w:spacing w:before="0" w:beforeAutospacing="0" w:after="0" w:afterAutospacing="0" w:line="480" w:lineRule="auto"/>
        <w:ind w:left="5880" w:hanging="5880" w:hangingChars="280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审查人签字： </w:t>
      </w:r>
    </w:p>
    <w:p>
      <w:pPr>
        <w:pStyle w:val="14"/>
        <w:widowControl w:val="0"/>
        <w:snapToGrid w:val="0"/>
        <w:spacing w:before="0" w:beforeAutospacing="0" w:after="0" w:afterAutospacing="0" w:line="480" w:lineRule="auto"/>
        <w:ind w:left="5880" w:hanging="5880" w:hangingChars="2800"/>
        <w:rPr>
          <w:rFonts w:asciiTheme="minorEastAsia" w:hAnsiTheme="minorEastAsia" w:eastAsiaTheme="minorEastAsia"/>
          <w:b/>
          <w:sz w:val="21"/>
          <w:szCs w:val="21"/>
        </w:rPr>
      </w:pPr>
      <w:r>
        <w:rPr>
          <w:rFonts w:hint="eastAsia" w:asciiTheme="minorEastAsia" w:hAnsiTheme="minorEastAsia" w:eastAsiaTheme="minorEastAsia"/>
          <w:bCs/>
          <w:sz w:val="21"/>
          <w:szCs w:val="21"/>
        </w:rPr>
        <w:t>日      期：</w:t>
      </w:r>
      <w:r>
        <w:rPr>
          <w:rFonts w:hint="eastAsia" w:asciiTheme="minorEastAsia" w:hAnsiTheme="minorEastAsia" w:eastAsiaTheme="minorEastAsia"/>
          <w:b/>
          <w:sz w:val="21"/>
          <w:szCs w:val="21"/>
        </w:rPr>
        <w:t xml:space="preserve"> </w:t>
      </w:r>
    </w:p>
    <w:p>
      <w:pPr>
        <w:pStyle w:val="3"/>
        <w:adjustRightInd w:val="0"/>
        <w:snapToGrid w:val="0"/>
        <w:spacing w:before="0" w:after="0" w:line="240" w:lineRule="auto"/>
        <w:jc w:val="left"/>
        <w:rPr>
          <w:rFonts w:cs="宋体" w:asciiTheme="minorEastAsia" w:hAnsiTheme="minorEastAsia" w:eastAsiaTheme="minorEastAsia"/>
          <w:sz w:val="32"/>
          <w:szCs w:val="32"/>
        </w:rPr>
      </w:pPr>
      <w:bookmarkStart w:id="141" w:name="_Toc17433_WPSOffice_Level2"/>
      <w:r>
        <w:rPr>
          <w:rFonts w:hint="eastAsia" w:cs="宋体" w:asciiTheme="minorEastAsia" w:hAnsiTheme="minorEastAsia" w:eastAsiaTheme="minorEastAsia"/>
          <w:szCs w:val="28"/>
        </w:rPr>
        <w:br w:type="page"/>
      </w:r>
      <w:r>
        <w:rPr>
          <w:rFonts w:hint="eastAsia" w:cs="宋体" w:asciiTheme="minorEastAsia" w:hAnsiTheme="minorEastAsia" w:eastAsiaTheme="minorEastAsia"/>
          <w:szCs w:val="28"/>
        </w:rPr>
        <w:t xml:space="preserve">附件3                   </w:t>
      </w:r>
      <w:r>
        <w:rPr>
          <w:rFonts w:hint="eastAsia" w:cs="宋体" w:asciiTheme="minorEastAsia" w:hAnsiTheme="minorEastAsia" w:eastAsiaTheme="minorEastAsia"/>
          <w:sz w:val="32"/>
          <w:szCs w:val="32"/>
        </w:rPr>
        <w:t xml:space="preserve"> </w:t>
      </w:r>
    </w:p>
    <w:bookmarkEnd w:id="141"/>
    <w:p>
      <w:pPr>
        <w:tabs>
          <w:tab w:val="left" w:pos="0"/>
        </w:tabs>
        <w:ind w:firstLine="470" w:firstLineChars="147"/>
        <w:jc w:val="center"/>
        <w:rPr>
          <w:rFonts w:cs="宋体" w:asciiTheme="minorEastAsia" w:hAnsiTheme="minorEastAsia" w:eastAsiaTheme="minorEastAsia"/>
          <w:b/>
          <w:sz w:val="32"/>
          <w:szCs w:val="28"/>
        </w:rPr>
      </w:pPr>
      <w:r>
        <w:rPr>
          <w:rFonts w:hint="eastAsia" w:cs="宋体" w:asciiTheme="minorEastAsia" w:hAnsiTheme="minorEastAsia" w:eastAsiaTheme="minorEastAsia"/>
          <w:b/>
          <w:sz w:val="32"/>
          <w:szCs w:val="28"/>
        </w:rPr>
        <w:t>评分标准</w:t>
      </w:r>
    </w:p>
    <w:tbl>
      <w:tblPr>
        <w:tblStyle w:val="16"/>
        <w:tblW w:w="9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91"/>
        <w:gridCol w:w="1215"/>
        <w:gridCol w:w="6631"/>
        <w:gridCol w:w="7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tblHeader/>
          <w:jc w:val="center"/>
        </w:trPr>
        <w:tc>
          <w:tcPr>
            <w:tcW w:w="1291" w:type="dxa"/>
            <w:tcBorders>
              <w:right w:val="single" w:color="auto" w:sz="4" w:space="0"/>
            </w:tcBorders>
            <w:vAlign w:val="center"/>
          </w:tcPr>
          <w:p>
            <w:pPr>
              <w:pStyle w:val="14"/>
              <w:snapToGrid w:val="0"/>
              <w:jc w:val="center"/>
              <w:rPr>
                <w:rFonts w:asciiTheme="minorEastAsia" w:hAnsiTheme="minorEastAsia" w:eastAsiaTheme="minorEastAsia"/>
              </w:rPr>
            </w:pPr>
            <w:r>
              <w:rPr>
                <w:rFonts w:hint="eastAsia" w:asciiTheme="minorEastAsia" w:hAnsiTheme="minorEastAsia" w:eastAsiaTheme="minorEastAsia"/>
                <w:b/>
                <w:bCs/>
                <w:kern w:val="2"/>
              </w:rPr>
              <w:t>评审因素</w:t>
            </w:r>
          </w:p>
        </w:tc>
        <w:tc>
          <w:tcPr>
            <w:tcW w:w="1215" w:type="dxa"/>
            <w:tcBorders>
              <w:left w:val="single" w:color="auto" w:sz="4" w:space="0"/>
            </w:tcBorders>
            <w:vAlign w:val="center"/>
          </w:tcPr>
          <w:p>
            <w:pPr>
              <w:pStyle w:val="14"/>
              <w:snapToGrid w:val="0"/>
              <w:jc w:val="center"/>
              <w:rPr>
                <w:rFonts w:asciiTheme="minorEastAsia" w:hAnsiTheme="minorEastAsia" w:eastAsiaTheme="minorEastAsia"/>
              </w:rPr>
            </w:pPr>
            <w:r>
              <w:rPr>
                <w:rFonts w:hint="eastAsia" w:asciiTheme="minorEastAsia" w:hAnsiTheme="minorEastAsia" w:eastAsiaTheme="minorEastAsia"/>
                <w:b/>
                <w:bCs/>
                <w:kern w:val="2"/>
              </w:rPr>
              <w:t>分项名称</w:t>
            </w:r>
          </w:p>
        </w:tc>
        <w:tc>
          <w:tcPr>
            <w:tcW w:w="6631" w:type="dxa"/>
            <w:vAlign w:val="center"/>
          </w:tcPr>
          <w:p>
            <w:pPr>
              <w:pStyle w:val="14"/>
              <w:snapToGrid w:val="0"/>
              <w:jc w:val="center"/>
              <w:rPr>
                <w:rFonts w:asciiTheme="minorEastAsia" w:hAnsiTheme="minorEastAsia" w:eastAsiaTheme="minorEastAsia"/>
              </w:rPr>
            </w:pPr>
            <w:r>
              <w:rPr>
                <w:rFonts w:hint="eastAsia" w:asciiTheme="minorEastAsia" w:hAnsiTheme="minorEastAsia" w:eastAsiaTheme="minorEastAsia"/>
                <w:b/>
                <w:bCs/>
                <w:kern w:val="2"/>
              </w:rPr>
              <w:t>评分标准</w:t>
            </w:r>
          </w:p>
        </w:tc>
        <w:tc>
          <w:tcPr>
            <w:tcW w:w="749" w:type="dxa"/>
            <w:vAlign w:val="center"/>
          </w:tcPr>
          <w:p>
            <w:pPr>
              <w:pStyle w:val="14"/>
              <w:snapToGrid w:val="0"/>
              <w:jc w:val="center"/>
              <w:rPr>
                <w:rFonts w:asciiTheme="minorEastAsia" w:hAnsiTheme="minorEastAsia" w:eastAsiaTheme="minorEastAsia"/>
              </w:rPr>
            </w:pPr>
            <w:r>
              <w:rPr>
                <w:rFonts w:hint="eastAsia" w:asciiTheme="minorEastAsia" w:hAnsiTheme="minorEastAsia" w:eastAsiaTheme="minorEastAsia"/>
                <w:b/>
                <w:bCs/>
                <w:kern w:val="2"/>
              </w:rPr>
              <w:t>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2" w:hRule="atLeast"/>
          <w:jc w:val="center"/>
        </w:trPr>
        <w:tc>
          <w:tcPr>
            <w:tcW w:w="1291" w:type="dxa"/>
            <w:tcBorders>
              <w:right w:val="single" w:color="auto" w:sz="4" w:space="0"/>
            </w:tcBorders>
            <w:vAlign w:val="center"/>
          </w:tcPr>
          <w:p>
            <w:pPr>
              <w:pStyle w:val="14"/>
              <w:adjustRightInd w:val="0"/>
              <w:snapToGrid w:val="0"/>
              <w:spacing w:before="0" w:beforeAutospacing="0" w:after="0" w:afterAutospacing="0"/>
              <w:jc w:val="center"/>
              <w:rPr>
                <w:rFonts w:asciiTheme="minorEastAsia" w:hAnsiTheme="minorEastAsia" w:eastAsiaTheme="minorEastAsia"/>
                <w:color w:val="000000"/>
              </w:rPr>
            </w:pPr>
            <w:r>
              <w:rPr>
                <w:rFonts w:hint="eastAsia" w:asciiTheme="minorEastAsia" w:hAnsiTheme="minorEastAsia" w:eastAsiaTheme="minorEastAsia"/>
                <w:kern w:val="2"/>
              </w:rPr>
              <w:t>价格部分（30分）</w:t>
            </w:r>
          </w:p>
        </w:tc>
        <w:tc>
          <w:tcPr>
            <w:tcW w:w="1215" w:type="dxa"/>
            <w:tcBorders>
              <w:left w:val="single" w:color="auto" w:sz="4" w:space="0"/>
            </w:tcBorders>
            <w:vAlign w:val="center"/>
          </w:tcPr>
          <w:p>
            <w:pPr>
              <w:pStyle w:val="14"/>
              <w:adjustRightInd w:val="0"/>
              <w:snapToGrid w:val="0"/>
              <w:spacing w:before="0" w:beforeAutospacing="0" w:after="0" w:afterAutospacing="0"/>
              <w:jc w:val="center"/>
              <w:rPr>
                <w:rFonts w:asciiTheme="minorEastAsia" w:hAnsiTheme="minorEastAsia" w:eastAsiaTheme="minorEastAsia"/>
                <w:kern w:val="2"/>
              </w:rPr>
            </w:pPr>
            <w:r>
              <w:rPr>
                <w:rFonts w:hint="eastAsia" w:asciiTheme="minorEastAsia" w:hAnsiTheme="minorEastAsia" w:eastAsiaTheme="minorEastAsia"/>
                <w:kern w:val="2"/>
              </w:rPr>
              <w:t>投标报价</w:t>
            </w:r>
          </w:p>
        </w:tc>
        <w:tc>
          <w:tcPr>
            <w:tcW w:w="6631" w:type="dxa"/>
            <w:vAlign w:val="center"/>
          </w:tcPr>
          <w:p>
            <w:pPr>
              <w:pStyle w:val="14"/>
              <w:adjustRightInd w:val="0"/>
              <w:snapToGrid w:val="0"/>
              <w:spacing w:before="0" w:beforeAutospacing="0" w:after="0" w:afterAutospacing="0"/>
              <w:rPr>
                <w:rFonts w:asciiTheme="minorEastAsia" w:hAnsiTheme="minorEastAsia" w:eastAsiaTheme="minorEastAsia"/>
                <w:kern w:val="2"/>
              </w:rPr>
            </w:pPr>
            <w:r>
              <w:rPr>
                <w:rFonts w:hint="eastAsia" w:asciiTheme="minorEastAsia" w:hAnsiTheme="minorEastAsia" w:eastAsiaTheme="minorEastAsia"/>
                <w:kern w:val="2"/>
              </w:rPr>
              <w:t>1、规定基准分满分为30分；</w:t>
            </w:r>
          </w:p>
          <w:p>
            <w:pPr>
              <w:pStyle w:val="14"/>
              <w:adjustRightInd w:val="0"/>
              <w:snapToGrid w:val="0"/>
              <w:spacing w:before="0" w:beforeAutospacing="0" w:after="0" w:afterAutospacing="0"/>
              <w:rPr>
                <w:rFonts w:asciiTheme="minorEastAsia" w:hAnsiTheme="minorEastAsia" w:eastAsiaTheme="minorEastAsia"/>
                <w:kern w:val="2"/>
              </w:rPr>
            </w:pPr>
            <w:r>
              <w:rPr>
                <w:rFonts w:hint="eastAsia" w:asciiTheme="minorEastAsia" w:hAnsiTheme="minorEastAsia" w:eastAsiaTheme="minorEastAsia"/>
                <w:kern w:val="2"/>
              </w:rPr>
              <w:t>2、价格分采用低价优先法计算；</w:t>
            </w:r>
          </w:p>
          <w:p>
            <w:pPr>
              <w:pStyle w:val="14"/>
              <w:adjustRightInd w:val="0"/>
              <w:snapToGrid w:val="0"/>
              <w:spacing w:before="0" w:beforeAutospacing="0" w:after="0" w:afterAutospacing="0"/>
              <w:rPr>
                <w:rFonts w:asciiTheme="minorEastAsia" w:hAnsiTheme="minorEastAsia" w:eastAsiaTheme="minorEastAsia"/>
                <w:kern w:val="2"/>
              </w:rPr>
            </w:pPr>
            <w:r>
              <w:rPr>
                <w:rFonts w:hint="eastAsia" w:asciiTheme="minorEastAsia" w:hAnsiTheme="minorEastAsia" w:eastAsiaTheme="minorEastAsia"/>
                <w:kern w:val="2"/>
              </w:rPr>
              <w:t>3、满足要求且最后报价最低的投标人的价格为投标基准价，其价格分为满分；</w:t>
            </w:r>
          </w:p>
          <w:p>
            <w:pPr>
              <w:pStyle w:val="14"/>
              <w:adjustRightInd w:val="0"/>
              <w:snapToGrid w:val="0"/>
              <w:spacing w:before="0" w:beforeAutospacing="0" w:after="0" w:afterAutospacing="0"/>
              <w:rPr>
                <w:rFonts w:asciiTheme="minorEastAsia" w:hAnsiTheme="minorEastAsia" w:eastAsiaTheme="minorEastAsia"/>
                <w:kern w:val="2"/>
              </w:rPr>
            </w:pPr>
            <w:r>
              <w:rPr>
                <w:rFonts w:hint="eastAsia" w:asciiTheme="minorEastAsia" w:hAnsiTheme="minorEastAsia" w:eastAsiaTheme="minorEastAsia"/>
                <w:kern w:val="2"/>
              </w:rPr>
              <w:t>4、其他投标人投标报价得分=（投标基准价/最后投标报价）*30；</w:t>
            </w:r>
          </w:p>
          <w:p>
            <w:pPr>
              <w:pStyle w:val="14"/>
              <w:adjustRightInd w:val="0"/>
              <w:snapToGrid w:val="0"/>
              <w:spacing w:before="0" w:beforeAutospacing="0" w:after="0" w:afterAutospacing="0"/>
              <w:rPr>
                <w:rFonts w:asciiTheme="minorEastAsia" w:hAnsiTheme="minorEastAsia" w:eastAsiaTheme="minorEastAsia"/>
                <w:kern w:val="2"/>
              </w:rPr>
            </w:pPr>
            <w:r>
              <w:rPr>
                <w:rFonts w:hint="eastAsia" w:asciiTheme="minorEastAsia" w:hAnsiTheme="minorEastAsia" w:eastAsiaTheme="minorEastAsia"/>
                <w:kern w:val="2"/>
              </w:rPr>
              <w:t>5、百分比数值不足1%的，按比例保留两位小数。</w:t>
            </w:r>
          </w:p>
        </w:tc>
        <w:tc>
          <w:tcPr>
            <w:tcW w:w="749" w:type="dxa"/>
            <w:vAlign w:val="center"/>
          </w:tcPr>
          <w:p>
            <w:pPr>
              <w:tabs>
                <w:tab w:val="left" w:pos="0"/>
              </w:tabs>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8" w:hRule="atLeast"/>
          <w:jc w:val="center"/>
        </w:trPr>
        <w:tc>
          <w:tcPr>
            <w:tcW w:w="1291" w:type="dxa"/>
            <w:vMerge w:val="restart"/>
            <w:tcBorders>
              <w:right w:val="single" w:color="auto" w:sz="4" w:space="0"/>
            </w:tcBorders>
            <w:vAlign w:val="center"/>
          </w:tcPr>
          <w:p>
            <w:pPr>
              <w:pStyle w:val="14"/>
              <w:adjustRightInd w:val="0"/>
              <w:snapToGrid w:val="0"/>
              <w:spacing w:before="0" w:beforeAutospacing="0" w:after="0" w:afterAutospacing="0"/>
              <w:jc w:val="both"/>
              <w:rPr>
                <w:rFonts w:asciiTheme="minorEastAsia" w:hAnsiTheme="minorEastAsia" w:eastAsiaTheme="minorEastAsia"/>
                <w:kern w:val="2"/>
              </w:rPr>
            </w:pPr>
          </w:p>
          <w:p>
            <w:pPr>
              <w:pStyle w:val="14"/>
              <w:adjustRightInd w:val="0"/>
              <w:snapToGrid w:val="0"/>
              <w:spacing w:before="0" w:beforeAutospacing="0" w:after="0" w:afterAutospacing="0"/>
              <w:jc w:val="both"/>
              <w:rPr>
                <w:rFonts w:asciiTheme="minorEastAsia" w:hAnsiTheme="minorEastAsia" w:eastAsiaTheme="minorEastAsia"/>
                <w:kern w:val="2"/>
              </w:rPr>
            </w:pPr>
            <w:r>
              <w:rPr>
                <w:rFonts w:hint="eastAsia" w:asciiTheme="minorEastAsia" w:hAnsiTheme="minorEastAsia" w:eastAsiaTheme="minorEastAsia"/>
                <w:kern w:val="2"/>
              </w:rPr>
              <w:t>技术部分（</w:t>
            </w:r>
            <w:r>
              <w:rPr>
                <w:rFonts w:hint="eastAsia" w:asciiTheme="minorEastAsia" w:hAnsiTheme="minorEastAsia" w:eastAsiaTheme="minorEastAsia"/>
                <w:kern w:val="2"/>
                <w:lang w:val="en-US" w:eastAsia="zh-CN"/>
              </w:rPr>
              <w:t>66</w:t>
            </w:r>
            <w:r>
              <w:rPr>
                <w:rFonts w:hint="eastAsia" w:asciiTheme="minorEastAsia" w:hAnsiTheme="minorEastAsia" w:eastAsiaTheme="minorEastAsia"/>
                <w:kern w:val="2"/>
              </w:rPr>
              <w:t>分）</w:t>
            </w:r>
          </w:p>
        </w:tc>
        <w:tc>
          <w:tcPr>
            <w:tcW w:w="1215" w:type="dxa"/>
            <w:tcBorders>
              <w:left w:val="single" w:color="auto" w:sz="4" w:space="0"/>
              <w:bottom w:val="single" w:color="auto" w:sz="4" w:space="0"/>
            </w:tcBorders>
            <w:vAlign w:val="center"/>
          </w:tcPr>
          <w:p>
            <w:pPr>
              <w:pStyle w:val="14"/>
              <w:adjustRightInd w:val="0"/>
              <w:snapToGrid w:val="0"/>
              <w:spacing w:before="0" w:beforeAutospacing="0" w:after="0" w:afterAutospacing="0"/>
              <w:jc w:val="center"/>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技术指标</w:t>
            </w:r>
          </w:p>
        </w:tc>
        <w:tc>
          <w:tcPr>
            <w:tcW w:w="6631" w:type="dxa"/>
            <w:tcBorders>
              <w:bottom w:val="single" w:color="auto" w:sz="4" w:space="0"/>
            </w:tcBorders>
            <w:vAlign w:val="center"/>
          </w:tcPr>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 xml:space="preserve">所投产品技术参数全部满足招标文件技术要求的，得满分22分； </w:t>
            </w:r>
          </w:p>
          <w:p>
            <w:pPr>
              <w:pStyle w:val="14"/>
              <w:adjustRightInd w:val="0"/>
              <w:snapToGrid w:val="0"/>
              <w:spacing w:before="0" w:beforeAutospacing="0" w:after="0" w:afterAutospacing="0"/>
              <w:rPr>
                <w:rFonts w:hint="default" w:cs="宋体" w:asciiTheme="minorEastAsia" w:hAnsiTheme="minorEastAsia" w:eastAsiaTheme="minorEastAsia"/>
                <w:kern w:val="2"/>
                <w:lang w:val="en-US" w:eastAsia="zh-CN"/>
              </w:rPr>
            </w:pPr>
            <w:r>
              <w:rPr>
                <w:rFonts w:hint="eastAsia" w:ascii="仿宋" w:hAnsi="仿宋"/>
                <w:highlight w:val="none"/>
              </w:rPr>
              <w:t>★号标注的技术指标为重要指标，不得负偏离，否则投标文件无效；</w:t>
            </w:r>
            <w:r>
              <w:rPr>
                <w:rFonts w:hint="eastAsia" w:cs="宋体" w:asciiTheme="minorEastAsia" w:hAnsiTheme="minorEastAsia" w:eastAsiaTheme="minorEastAsia"/>
                <w:kern w:val="2"/>
                <w:lang w:val="en-US" w:eastAsia="zh-CN"/>
              </w:rPr>
              <w:t>非★项的一般技术指标，每有一项负偏离，扣2分，扣满22分为止。</w:t>
            </w:r>
          </w:p>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（证明投标产品的技术指标满足需求以制造商提供的“技术文件”为评审依据，如提供的技术文件中未明确标明或不满足则视为负偏离。）</w:t>
            </w:r>
          </w:p>
        </w:tc>
        <w:tc>
          <w:tcPr>
            <w:tcW w:w="749" w:type="dxa"/>
            <w:tcBorders>
              <w:bottom w:val="single" w:color="auto" w:sz="4" w:space="0"/>
            </w:tcBorders>
            <w:vAlign w:val="center"/>
          </w:tcPr>
          <w:p>
            <w:pPr>
              <w:tabs>
                <w:tab w:val="left" w:pos="0"/>
              </w:tabs>
              <w:spacing w:line="360" w:lineRule="auto"/>
              <w:jc w:val="center"/>
              <w:rPr>
                <w:rFonts w:hint="default" w:cs="宋体" w:asciiTheme="minorEastAsia" w:hAnsiTheme="minorEastAsia" w:eastAsiaTheme="minorEastAsia"/>
                <w:sz w:val="24"/>
                <w:lang w:val="en-US" w:eastAsia="zh-CN"/>
              </w:rPr>
            </w:pPr>
            <w:r>
              <w:rPr>
                <w:rFonts w:hint="eastAsia" w:cs="宋体" w:asciiTheme="minorEastAsia" w:hAnsiTheme="minorEastAsia" w:eastAsiaTheme="minorEastAsia"/>
                <w:sz w:val="24"/>
                <w:lang w:val="en-US" w:eastAsia="zh-CN"/>
              </w:rPr>
              <w:t>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8" w:hRule="atLeast"/>
          <w:jc w:val="center"/>
        </w:trPr>
        <w:tc>
          <w:tcPr>
            <w:tcW w:w="1291" w:type="dxa"/>
            <w:vMerge w:val="continue"/>
            <w:tcBorders>
              <w:right w:val="single" w:color="auto" w:sz="4" w:space="0"/>
            </w:tcBorders>
            <w:vAlign w:val="center"/>
          </w:tcPr>
          <w:p>
            <w:pPr>
              <w:pStyle w:val="14"/>
              <w:adjustRightInd w:val="0"/>
              <w:snapToGrid w:val="0"/>
              <w:spacing w:before="0" w:beforeAutospacing="0" w:after="0" w:afterAutospacing="0"/>
              <w:jc w:val="both"/>
              <w:rPr>
                <w:rFonts w:hint="eastAsia" w:asciiTheme="minorEastAsia" w:hAnsiTheme="minorEastAsia" w:eastAsiaTheme="minorEastAsia"/>
                <w:kern w:val="2"/>
              </w:rPr>
            </w:pPr>
          </w:p>
        </w:tc>
        <w:tc>
          <w:tcPr>
            <w:tcW w:w="1215" w:type="dxa"/>
            <w:tcBorders>
              <w:left w:val="single" w:color="auto" w:sz="4" w:space="0"/>
              <w:bottom w:val="single" w:color="auto" w:sz="4" w:space="0"/>
            </w:tcBorders>
            <w:vAlign w:val="center"/>
          </w:tcPr>
          <w:p>
            <w:pPr>
              <w:pStyle w:val="14"/>
              <w:adjustRightInd w:val="0"/>
              <w:snapToGrid w:val="0"/>
              <w:spacing w:before="0" w:beforeAutospacing="0" w:after="0" w:afterAutospacing="0"/>
              <w:jc w:val="center"/>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设备安装调试方案</w:t>
            </w:r>
          </w:p>
        </w:tc>
        <w:tc>
          <w:tcPr>
            <w:tcW w:w="6631" w:type="dxa"/>
            <w:tcBorders>
              <w:bottom w:val="single" w:color="auto" w:sz="4" w:space="0"/>
            </w:tcBorders>
            <w:vAlign w:val="center"/>
          </w:tcPr>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提供设备安装与调试方案：</w:t>
            </w:r>
          </w:p>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方案内容完整合理、条理清晰、全面细致、可行性强得9分；</w:t>
            </w:r>
          </w:p>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方案内容较为完整合理、条理较清晰、全面得6分；</w:t>
            </w:r>
          </w:p>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方案内容笼统、内容不清晰得3分；</w:t>
            </w:r>
          </w:p>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未提供或者提供的不合理，不得分</w:t>
            </w:r>
          </w:p>
        </w:tc>
        <w:tc>
          <w:tcPr>
            <w:tcW w:w="749" w:type="dxa"/>
            <w:tcBorders>
              <w:bottom w:val="single" w:color="auto" w:sz="4" w:space="0"/>
            </w:tcBorders>
            <w:vAlign w:val="center"/>
          </w:tcPr>
          <w:p>
            <w:pPr>
              <w:tabs>
                <w:tab w:val="left" w:pos="0"/>
              </w:tabs>
              <w:spacing w:line="360" w:lineRule="auto"/>
              <w:jc w:val="center"/>
              <w:rPr>
                <w:rFonts w:hint="default" w:cs="宋体" w:asciiTheme="minorEastAsia" w:hAnsiTheme="minorEastAsia" w:eastAsiaTheme="minorEastAsia"/>
                <w:sz w:val="24"/>
                <w:lang w:val="en-US" w:eastAsia="zh-CN"/>
              </w:rPr>
            </w:pPr>
            <w:r>
              <w:rPr>
                <w:rFonts w:hint="eastAsia" w:cs="宋体" w:asciiTheme="minorEastAsia" w:hAnsiTheme="minorEastAsia" w:eastAsiaTheme="minorEastAsia"/>
                <w:sz w:val="24"/>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8" w:hRule="atLeast"/>
          <w:jc w:val="center"/>
        </w:trPr>
        <w:tc>
          <w:tcPr>
            <w:tcW w:w="1291" w:type="dxa"/>
            <w:vMerge w:val="continue"/>
            <w:tcBorders>
              <w:right w:val="single" w:color="auto" w:sz="4" w:space="0"/>
            </w:tcBorders>
            <w:vAlign w:val="center"/>
          </w:tcPr>
          <w:p>
            <w:pPr>
              <w:pStyle w:val="14"/>
              <w:adjustRightInd w:val="0"/>
              <w:snapToGrid w:val="0"/>
              <w:spacing w:before="0" w:beforeAutospacing="0" w:after="0" w:afterAutospacing="0"/>
              <w:jc w:val="both"/>
              <w:rPr>
                <w:rFonts w:hint="eastAsia" w:asciiTheme="minorEastAsia" w:hAnsiTheme="minorEastAsia" w:eastAsiaTheme="minorEastAsia"/>
                <w:kern w:val="2"/>
              </w:rPr>
            </w:pPr>
          </w:p>
        </w:tc>
        <w:tc>
          <w:tcPr>
            <w:tcW w:w="1215" w:type="dxa"/>
            <w:tcBorders>
              <w:left w:val="single" w:color="auto" w:sz="4" w:space="0"/>
              <w:bottom w:val="single" w:color="auto" w:sz="4" w:space="0"/>
            </w:tcBorders>
            <w:vAlign w:val="center"/>
          </w:tcPr>
          <w:p>
            <w:pPr>
              <w:pStyle w:val="14"/>
              <w:adjustRightInd w:val="0"/>
              <w:snapToGrid w:val="0"/>
              <w:spacing w:before="0" w:beforeAutospacing="0" w:after="0" w:afterAutospacing="0"/>
              <w:jc w:val="center"/>
              <w:rPr>
                <w:rFonts w:hint="eastAsia" w:cs="宋体" w:asciiTheme="minorEastAsia" w:hAnsiTheme="minorEastAsia" w:eastAsiaTheme="minorEastAsia"/>
                <w:kern w:val="2"/>
              </w:rPr>
            </w:pPr>
            <w:r>
              <w:rPr>
                <w:rFonts w:hint="eastAsia" w:cs="宋体" w:asciiTheme="minorEastAsia" w:hAnsiTheme="minorEastAsia" w:eastAsiaTheme="minorEastAsia"/>
                <w:kern w:val="2"/>
                <w:lang w:val="en-US" w:eastAsia="zh-CN"/>
              </w:rPr>
              <w:t>供货方案</w:t>
            </w:r>
          </w:p>
        </w:tc>
        <w:tc>
          <w:tcPr>
            <w:tcW w:w="6631" w:type="dxa"/>
            <w:tcBorders>
              <w:bottom w:val="single" w:color="auto" w:sz="4" w:space="0"/>
            </w:tcBorders>
            <w:vAlign w:val="center"/>
          </w:tcPr>
          <w:p>
            <w:pPr>
              <w:pStyle w:val="14"/>
              <w:adjustRightInd w:val="0"/>
              <w:snapToGrid w:val="0"/>
              <w:spacing w:before="0" w:beforeAutospacing="0" w:after="0" w:afterAutospacing="0"/>
              <w:rPr>
                <w:rFonts w:hint="eastAsia" w:cs="宋体" w:asciiTheme="minorEastAsia" w:hAnsiTheme="minorEastAsia" w:eastAsiaTheme="minorEastAsia"/>
                <w:kern w:val="2"/>
              </w:rPr>
            </w:pPr>
            <w:r>
              <w:rPr>
                <w:rFonts w:hint="eastAsia" w:cs="宋体" w:asciiTheme="minorEastAsia" w:hAnsiTheme="minorEastAsia" w:eastAsiaTheme="minorEastAsia"/>
                <w:kern w:val="2"/>
              </w:rPr>
              <w:t>提供完整可行的供货方案，包含但不限于：供货进度安排与风险评估、货物包装、储存及运输方案（须含设备运输过程保护措施）等内容。</w:t>
            </w:r>
          </w:p>
          <w:p>
            <w:pPr>
              <w:pStyle w:val="14"/>
              <w:adjustRightInd w:val="0"/>
              <w:snapToGrid w:val="0"/>
              <w:spacing w:before="0" w:beforeAutospacing="0" w:after="0" w:afterAutospacing="0"/>
              <w:rPr>
                <w:rFonts w:hint="eastAsia" w:cs="宋体" w:asciiTheme="minorEastAsia" w:hAnsiTheme="minorEastAsia" w:eastAsiaTheme="minorEastAsia"/>
                <w:kern w:val="2"/>
              </w:rPr>
            </w:pPr>
            <w:r>
              <w:rPr>
                <w:rFonts w:hint="eastAsia" w:cs="宋体" w:asciiTheme="minorEastAsia" w:hAnsiTheme="minorEastAsia" w:eastAsiaTheme="minorEastAsia"/>
                <w:kern w:val="2"/>
              </w:rPr>
              <w:t>1、供货方案详细全面、针对性强，能合理的安排供货进度，风险评估严谨可靠，货物的包装、储存有严格的标准，运输方案切实可行。得</w:t>
            </w:r>
            <w:r>
              <w:rPr>
                <w:rFonts w:hint="eastAsia" w:cs="宋体" w:asciiTheme="minorEastAsia" w:hAnsiTheme="minorEastAsia" w:eastAsiaTheme="minorEastAsia"/>
                <w:kern w:val="2"/>
                <w:lang w:val="en-US" w:eastAsia="zh-CN"/>
              </w:rPr>
              <w:t>9</w:t>
            </w:r>
            <w:r>
              <w:rPr>
                <w:rFonts w:hint="eastAsia" w:cs="宋体" w:asciiTheme="minorEastAsia" w:hAnsiTheme="minorEastAsia" w:eastAsiaTheme="minorEastAsia"/>
                <w:kern w:val="2"/>
              </w:rPr>
              <w:t>分.</w:t>
            </w:r>
          </w:p>
          <w:p>
            <w:pPr>
              <w:pStyle w:val="14"/>
              <w:adjustRightInd w:val="0"/>
              <w:snapToGrid w:val="0"/>
              <w:spacing w:before="0" w:beforeAutospacing="0" w:after="0" w:afterAutospacing="0"/>
              <w:rPr>
                <w:rFonts w:hint="eastAsia" w:cs="宋体" w:asciiTheme="minorEastAsia" w:hAnsiTheme="minorEastAsia" w:eastAsiaTheme="minorEastAsia"/>
                <w:kern w:val="2"/>
              </w:rPr>
            </w:pPr>
            <w:r>
              <w:rPr>
                <w:rFonts w:hint="eastAsia" w:cs="宋体" w:asciiTheme="minorEastAsia" w:hAnsiTheme="minorEastAsia" w:eastAsiaTheme="minorEastAsia"/>
                <w:kern w:val="2"/>
              </w:rPr>
              <w:t>2、供货方案完整齐全、有针对性，供货进度安排、货物的包装、储存及运输合理可行。得</w:t>
            </w:r>
            <w:r>
              <w:rPr>
                <w:rFonts w:hint="eastAsia" w:cs="宋体" w:asciiTheme="minorEastAsia" w:hAnsiTheme="minorEastAsia" w:eastAsiaTheme="minorEastAsia"/>
                <w:kern w:val="2"/>
                <w:lang w:val="en-US" w:eastAsia="zh-CN"/>
              </w:rPr>
              <w:t>6</w:t>
            </w:r>
            <w:r>
              <w:rPr>
                <w:rFonts w:hint="eastAsia" w:cs="宋体" w:asciiTheme="minorEastAsia" w:hAnsiTheme="minorEastAsia" w:eastAsiaTheme="minorEastAsia"/>
                <w:kern w:val="2"/>
              </w:rPr>
              <w:t>分。</w:t>
            </w:r>
          </w:p>
          <w:p>
            <w:pPr>
              <w:pStyle w:val="14"/>
              <w:adjustRightInd w:val="0"/>
              <w:snapToGrid w:val="0"/>
              <w:spacing w:before="0" w:beforeAutospacing="0" w:after="0" w:afterAutospacing="0"/>
              <w:rPr>
                <w:rFonts w:hint="eastAsia" w:cs="宋体" w:asciiTheme="minorEastAsia" w:hAnsiTheme="minorEastAsia" w:eastAsiaTheme="minorEastAsia"/>
                <w:kern w:val="2"/>
              </w:rPr>
            </w:pPr>
            <w:r>
              <w:rPr>
                <w:rFonts w:hint="eastAsia" w:cs="宋体" w:asciiTheme="minorEastAsia" w:hAnsiTheme="minorEastAsia" w:eastAsiaTheme="minorEastAsia"/>
                <w:kern w:val="2"/>
              </w:rPr>
              <w:t>3、供货方案不够详细全面、可行性低、针对性不强。得</w:t>
            </w:r>
            <w:r>
              <w:rPr>
                <w:rFonts w:hint="eastAsia" w:cs="宋体" w:asciiTheme="minorEastAsia" w:hAnsiTheme="minorEastAsia" w:eastAsiaTheme="minorEastAsia"/>
                <w:kern w:val="2"/>
                <w:lang w:val="en-US" w:eastAsia="zh-CN"/>
              </w:rPr>
              <w:t>3</w:t>
            </w:r>
            <w:r>
              <w:rPr>
                <w:rFonts w:hint="eastAsia" w:cs="宋体" w:asciiTheme="minorEastAsia" w:hAnsiTheme="minorEastAsia" w:eastAsiaTheme="minorEastAsia"/>
                <w:kern w:val="2"/>
              </w:rPr>
              <w:t>分。</w:t>
            </w:r>
          </w:p>
          <w:p>
            <w:pPr>
              <w:pStyle w:val="14"/>
              <w:adjustRightInd w:val="0"/>
              <w:snapToGrid w:val="0"/>
              <w:spacing w:before="0" w:beforeAutospacing="0" w:after="0" w:afterAutospacing="0"/>
              <w:rPr>
                <w:rFonts w:hint="eastAsia" w:cs="宋体" w:asciiTheme="minorEastAsia" w:hAnsiTheme="minorEastAsia" w:eastAsiaTheme="minorEastAsia"/>
                <w:kern w:val="2"/>
              </w:rPr>
            </w:pPr>
            <w:r>
              <w:rPr>
                <w:rFonts w:hint="eastAsia" w:cs="宋体" w:asciiTheme="minorEastAsia" w:hAnsiTheme="minorEastAsia" w:eastAsiaTheme="minorEastAsia"/>
                <w:kern w:val="2"/>
              </w:rPr>
              <w:t>4、无供货方案不得分。</w:t>
            </w:r>
          </w:p>
        </w:tc>
        <w:tc>
          <w:tcPr>
            <w:tcW w:w="749" w:type="dxa"/>
            <w:tcBorders>
              <w:bottom w:val="single" w:color="auto" w:sz="4" w:space="0"/>
            </w:tcBorders>
            <w:vAlign w:val="center"/>
          </w:tcPr>
          <w:p>
            <w:pPr>
              <w:pStyle w:val="14"/>
              <w:adjustRightInd w:val="0"/>
              <w:snapToGrid w:val="0"/>
              <w:spacing w:before="0" w:beforeAutospacing="0" w:after="0" w:afterAutospacing="0"/>
              <w:jc w:val="center"/>
              <w:rPr>
                <w:rFonts w:hint="default" w:cs="宋体" w:asciiTheme="minorEastAsia" w:hAnsiTheme="minorEastAsia" w:eastAsiaTheme="minorEastAsia"/>
                <w:kern w:val="2"/>
                <w:sz w:val="24"/>
                <w:szCs w:val="24"/>
                <w:lang w:val="en-US" w:eastAsia="zh-CN" w:bidi="ar-SA"/>
              </w:rPr>
            </w:pPr>
            <w:r>
              <w:rPr>
                <w:rFonts w:hint="eastAsia" w:cs="宋体" w:asciiTheme="minorEastAsia" w:hAnsiTheme="minorEastAsia" w:eastAsiaTheme="minorEastAsia"/>
                <w:kern w:val="2"/>
                <w:sz w:val="24"/>
                <w:szCs w:val="24"/>
                <w:lang w:val="en-US" w:eastAsia="zh-CN" w:bidi="ar-SA"/>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0" w:hRule="atLeast"/>
          <w:jc w:val="center"/>
        </w:trPr>
        <w:tc>
          <w:tcPr>
            <w:tcW w:w="1291" w:type="dxa"/>
            <w:vMerge w:val="continue"/>
            <w:tcBorders>
              <w:right w:val="single" w:color="auto" w:sz="4" w:space="0"/>
            </w:tcBorders>
            <w:vAlign w:val="center"/>
          </w:tcPr>
          <w:p>
            <w:pPr>
              <w:pStyle w:val="14"/>
              <w:adjustRightInd w:val="0"/>
              <w:snapToGrid w:val="0"/>
              <w:spacing w:before="0" w:beforeAutospacing="0" w:after="0" w:afterAutospacing="0"/>
              <w:jc w:val="center"/>
              <w:rPr>
                <w:rFonts w:asciiTheme="minorEastAsia" w:hAnsiTheme="minorEastAsia" w:eastAsiaTheme="minorEastAsia"/>
                <w:kern w:val="2"/>
              </w:rPr>
            </w:pPr>
          </w:p>
        </w:tc>
        <w:tc>
          <w:tcPr>
            <w:tcW w:w="1215" w:type="dxa"/>
            <w:tcBorders>
              <w:top w:val="single" w:color="auto" w:sz="4" w:space="0"/>
              <w:left w:val="single" w:color="auto" w:sz="4" w:space="0"/>
              <w:bottom w:val="single" w:color="auto" w:sz="4" w:space="0"/>
            </w:tcBorders>
            <w:vAlign w:val="center"/>
          </w:tcPr>
          <w:p>
            <w:pPr>
              <w:pStyle w:val="14"/>
              <w:adjustRightInd w:val="0"/>
              <w:snapToGrid w:val="0"/>
              <w:spacing w:before="0" w:beforeAutospacing="0" w:after="0" w:afterAutospacing="0"/>
              <w:jc w:val="center"/>
              <w:rPr>
                <w:rFonts w:hint="eastAsia" w:cs="宋体" w:asciiTheme="minorEastAsia" w:hAnsiTheme="minorEastAsia" w:eastAsiaTheme="minorEastAsia"/>
                <w:kern w:val="2"/>
              </w:rPr>
            </w:pPr>
            <w:r>
              <w:rPr>
                <w:rFonts w:hint="eastAsia" w:cs="宋体" w:asciiTheme="minorEastAsia" w:hAnsiTheme="minorEastAsia" w:eastAsiaTheme="minorEastAsia"/>
                <w:kern w:val="2"/>
              </w:rPr>
              <w:t>质量保障</w:t>
            </w:r>
          </w:p>
          <w:p>
            <w:pPr>
              <w:pStyle w:val="14"/>
              <w:adjustRightInd w:val="0"/>
              <w:snapToGrid w:val="0"/>
              <w:spacing w:before="0" w:beforeAutospacing="0" w:after="0" w:afterAutospacing="0"/>
              <w:jc w:val="center"/>
              <w:rPr>
                <w:rFonts w:hint="eastAsia" w:cs="宋体" w:asciiTheme="minorEastAsia" w:hAnsiTheme="minorEastAsia" w:eastAsiaTheme="minorEastAsia"/>
                <w:kern w:val="2"/>
                <w:lang w:val="en-US" w:eastAsia="zh-CN"/>
              </w:rPr>
            </w:pPr>
          </w:p>
        </w:tc>
        <w:tc>
          <w:tcPr>
            <w:tcW w:w="6631" w:type="dxa"/>
            <w:tcBorders>
              <w:top w:val="single" w:color="auto" w:sz="4" w:space="0"/>
              <w:bottom w:val="single" w:color="auto" w:sz="4" w:space="0"/>
            </w:tcBorders>
            <w:vAlign w:val="center"/>
          </w:tcPr>
          <w:p>
            <w:pPr>
              <w:pStyle w:val="14"/>
              <w:adjustRightInd w:val="0"/>
              <w:snapToGrid w:val="0"/>
              <w:spacing w:before="0" w:beforeAutospacing="0" w:after="0" w:afterAutospacing="0"/>
              <w:rPr>
                <w:rFonts w:hint="eastAsia" w:cs="宋体" w:asciiTheme="minorEastAsia" w:hAnsiTheme="minorEastAsia" w:eastAsiaTheme="minorEastAsia"/>
                <w:kern w:val="2"/>
              </w:rPr>
            </w:pPr>
            <w:r>
              <w:rPr>
                <w:rFonts w:hint="eastAsia" w:cs="宋体" w:asciiTheme="minorEastAsia" w:hAnsiTheme="minorEastAsia" w:eastAsiaTheme="minorEastAsia"/>
                <w:kern w:val="2"/>
              </w:rPr>
              <w:t>投标人根据项目特点，有完善的质量保障体系，针对本项目质量保障措施方案科学合理、细致、完整得</w:t>
            </w:r>
            <w:r>
              <w:rPr>
                <w:rFonts w:hint="eastAsia" w:cs="宋体" w:asciiTheme="minorEastAsia" w:hAnsiTheme="minorEastAsia" w:eastAsiaTheme="minorEastAsia"/>
                <w:kern w:val="2"/>
                <w:lang w:val="en-US" w:eastAsia="zh-CN"/>
              </w:rPr>
              <w:t>8</w:t>
            </w:r>
            <w:r>
              <w:rPr>
                <w:rFonts w:hint="eastAsia" w:cs="宋体" w:asciiTheme="minorEastAsia" w:hAnsiTheme="minorEastAsia" w:eastAsiaTheme="minorEastAsia"/>
                <w:kern w:val="2"/>
              </w:rPr>
              <w:t>分；</w:t>
            </w:r>
          </w:p>
          <w:p>
            <w:pPr>
              <w:pStyle w:val="14"/>
              <w:adjustRightInd w:val="0"/>
              <w:snapToGrid w:val="0"/>
              <w:spacing w:before="0" w:beforeAutospacing="0" w:after="0" w:afterAutospacing="0"/>
              <w:rPr>
                <w:rFonts w:hint="eastAsia" w:cs="宋体" w:asciiTheme="minorEastAsia" w:hAnsiTheme="minorEastAsia" w:eastAsiaTheme="minorEastAsia"/>
                <w:kern w:val="2"/>
              </w:rPr>
            </w:pPr>
            <w:r>
              <w:rPr>
                <w:rFonts w:hint="eastAsia" w:cs="宋体" w:asciiTheme="minorEastAsia" w:hAnsiTheme="minorEastAsia" w:eastAsiaTheme="minorEastAsia"/>
                <w:kern w:val="2"/>
              </w:rPr>
              <w:t>方案基本合理，措施基本满足得</w:t>
            </w:r>
            <w:r>
              <w:rPr>
                <w:rFonts w:hint="eastAsia" w:cs="宋体" w:asciiTheme="minorEastAsia" w:hAnsiTheme="minorEastAsia" w:eastAsiaTheme="minorEastAsia"/>
                <w:kern w:val="2"/>
                <w:lang w:val="en-US" w:eastAsia="zh-CN"/>
              </w:rPr>
              <w:t>5</w:t>
            </w:r>
            <w:r>
              <w:rPr>
                <w:rFonts w:hint="eastAsia" w:cs="宋体" w:asciiTheme="minorEastAsia" w:hAnsiTheme="minorEastAsia" w:eastAsiaTheme="minorEastAsia"/>
                <w:kern w:val="2"/>
              </w:rPr>
              <w:t>分；</w:t>
            </w:r>
          </w:p>
          <w:p>
            <w:pPr>
              <w:pStyle w:val="14"/>
              <w:adjustRightInd w:val="0"/>
              <w:snapToGrid w:val="0"/>
              <w:spacing w:before="0" w:beforeAutospacing="0" w:after="0" w:afterAutospacing="0"/>
              <w:rPr>
                <w:rFonts w:hint="eastAsia" w:cs="宋体" w:asciiTheme="minorEastAsia" w:hAnsiTheme="minorEastAsia" w:eastAsiaTheme="minorEastAsia"/>
                <w:kern w:val="2"/>
              </w:rPr>
            </w:pPr>
            <w:r>
              <w:rPr>
                <w:rFonts w:hint="eastAsia" w:cs="宋体" w:asciiTheme="minorEastAsia" w:hAnsiTheme="minorEastAsia" w:eastAsiaTheme="minorEastAsia"/>
                <w:kern w:val="2"/>
              </w:rPr>
              <w:t>方案不合理、混乱、措施不够到位得</w:t>
            </w:r>
            <w:r>
              <w:rPr>
                <w:rFonts w:hint="eastAsia" w:cs="宋体" w:asciiTheme="minorEastAsia" w:hAnsiTheme="minorEastAsia" w:eastAsiaTheme="minorEastAsia"/>
                <w:kern w:val="2"/>
                <w:lang w:val="en-US" w:eastAsia="zh-CN"/>
              </w:rPr>
              <w:t>2</w:t>
            </w:r>
            <w:r>
              <w:rPr>
                <w:rFonts w:hint="eastAsia" w:cs="宋体" w:asciiTheme="minorEastAsia" w:hAnsiTheme="minorEastAsia" w:eastAsiaTheme="minorEastAsia"/>
                <w:kern w:val="2"/>
              </w:rPr>
              <w:t>分；</w:t>
            </w:r>
          </w:p>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rPr>
              <w:t>不提供不得分。</w:t>
            </w:r>
          </w:p>
        </w:tc>
        <w:tc>
          <w:tcPr>
            <w:tcW w:w="749" w:type="dxa"/>
            <w:tcBorders>
              <w:top w:val="single" w:color="auto" w:sz="4" w:space="0"/>
              <w:bottom w:val="single" w:color="auto" w:sz="4" w:space="0"/>
            </w:tcBorders>
            <w:vAlign w:val="center"/>
          </w:tcPr>
          <w:p>
            <w:pPr>
              <w:pStyle w:val="14"/>
              <w:adjustRightInd w:val="0"/>
              <w:snapToGrid w:val="0"/>
              <w:spacing w:before="0" w:beforeAutospacing="0" w:after="0" w:afterAutospacing="0"/>
              <w:jc w:val="center"/>
              <w:rPr>
                <w:rFonts w:hint="default" w:cs="宋体" w:asciiTheme="minorEastAsia" w:hAnsiTheme="minorEastAsia" w:eastAsiaTheme="minorEastAsia"/>
                <w:kern w:val="2"/>
                <w:sz w:val="24"/>
                <w:szCs w:val="24"/>
                <w:lang w:val="en-US" w:eastAsia="zh-CN" w:bidi="ar-SA"/>
              </w:rPr>
            </w:pPr>
            <w:r>
              <w:rPr>
                <w:rFonts w:hint="eastAsia" w:cs="宋体" w:asciiTheme="minorEastAsia" w:hAnsiTheme="minorEastAsia" w:eastAsiaTheme="minorEastAsia"/>
                <w:kern w:val="2"/>
                <w:sz w:val="24"/>
                <w:szCs w:val="24"/>
                <w:lang w:val="en-US" w:eastAsia="zh-CN" w:bidi="ar-SA"/>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0" w:hRule="atLeast"/>
          <w:jc w:val="center"/>
        </w:trPr>
        <w:tc>
          <w:tcPr>
            <w:tcW w:w="1291" w:type="dxa"/>
            <w:vMerge w:val="continue"/>
            <w:tcBorders>
              <w:right w:val="single" w:color="auto" w:sz="4" w:space="0"/>
            </w:tcBorders>
            <w:vAlign w:val="center"/>
          </w:tcPr>
          <w:p>
            <w:pPr>
              <w:pStyle w:val="14"/>
              <w:adjustRightInd w:val="0"/>
              <w:snapToGrid w:val="0"/>
              <w:spacing w:before="0" w:beforeAutospacing="0" w:after="0" w:afterAutospacing="0"/>
              <w:jc w:val="center"/>
              <w:rPr>
                <w:rFonts w:hint="eastAsia" w:asciiTheme="minorEastAsia" w:hAnsiTheme="minorEastAsia" w:eastAsiaTheme="minorEastAsia"/>
                <w:kern w:val="2"/>
              </w:rPr>
            </w:pPr>
          </w:p>
        </w:tc>
        <w:tc>
          <w:tcPr>
            <w:tcW w:w="1215" w:type="dxa"/>
            <w:vMerge w:val="restart"/>
            <w:tcBorders>
              <w:top w:val="single" w:color="auto" w:sz="4" w:space="0"/>
              <w:left w:val="single" w:color="auto" w:sz="4" w:space="0"/>
            </w:tcBorders>
            <w:vAlign w:val="center"/>
          </w:tcPr>
          <w:p>
            <w:pPr>
              <w:pStyle w:val="14"/>
              <w:adjustRightInd w:val="0"/>
              <w:snapToGrid w:val="0"/>
              <w:spacing w:before="0" w:beforeAutospacing="0" w:after="0" w:afterAutospacing="0"/>
              <w:jc w:val="center"/>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售后服务</w:t>
            </w:r>
          </w:p>
          <w:p>
            <w:pPr>
              <w:pStyle w:val="14"/>
              <w:adjustRightInd w:val="0"/>
              <w:snapToGrid w:val="0"/>
              <w:spacing w:before="0" w:beforeAutospacing="0" w:after="0" w:afterAutospacing="0"/>
              <w:jc w:val="center"/>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方案</w:t>
            </w:r>
          </w:p>
        </w:tc>
        <w:tc>
          <w:tcPr>
            <w:tcW w:w="6631" w:type="dxa"/>
            <w:tcBorders>
              <w:top w:val="single" w:color="auto" w:sz="4" w:space="0"/>
              <w:bottom w:val="single" w:color="auto" w:sz="4" w:space="0"/>
            </w:tcBorders>
            <w:vAlign w:val="center"/>
          </w:tcPr>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根据投标人售后服务方案的完整性、可行性、故障响应时间、备件供应、定期回访检查、免费保修期限、本地化售后服务措施、其它优惠方案等方面情况确定，评委依照各投标人售后服务方案进行打分。</w:t>
            </w:r>
          </w:p>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1、售后服务的内容详细、具完整性、可行性，有具体的故障响应时间、备件供应、定期回访检查、免费保修期限、本地化售后服务措施具有合理性、科学性；保修期外维修方案详细、有具体的解决办法和措施；其他有利于本项目优惠措施，得8分；</w:t>
            </w:r>
          </w:p>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2、售后服务的内容较详细，具完整性、可行性，有具体的故障响应时间、定期回访检查、免费保修期限，得5分；</w:t>
            </w:r>
          </w:p>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3、售后服务的完整性、可行性内容简单，陈述不够详细、具体、完整，2分；</w:t>
            </w:r>
          </w:p>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4、无售后服务方案不得分。</w:t>
            </w:r>
          </w:p>
        </w:tc>
        <w:tc>
          <w:tcPr>
            <w:tcW w:w="749" w:type="dxa"/>
            <w:tcBorders>
              <w:top w:val="single" w:color="auto" w:sz="4" w:space="0"/>
              <w:bottom w:val="single" w:color="auto" w:sz="4" w:space="0"/>
            </w:tcBorders>
            <w:vAlign w:val="center"/>
          </w:tcPr>
          <w:p>
            <w:pPr>
              <w:pStyle w:val="14"/>
              <w:adjustRightInd w:val="0"/>
              <w:snapToGrid w:val="0"/>
              <w:spacing w:before="0" w:beforeAutospacing="0" w:after="0" w:afterAutospacing="0"/>
              <w:jc w:val="center"/>
              <w:rPr>
                <w:rFonts w:hint="default" w:cs="宋体" w:asciiTheme="minorEastAsia" w:hAnsiTheme="minorEastAsia" w:eastAsiaTheme="minorEastAsia"/>
                <w:kern w:val="2"/>
                <w:sz w:val="24"/>
                <w:szCs w:val="24"/>
                <w:lang w:val="en-US" w:eastAsia="zh-CN" w:bidi="ar-SA"/>
              </w:rPr>
            </w:pPr>
            <w:r>
              <w:rPr>
                <w:rFonts w:hint="eastAsia" w:cs="宋体" w:asciiTheme="minorEastAsia" w:hAnsiTheme="minorEastAsia" w:eastAsiaTheme="minorEastAsia"/>
                <w:kern w:val="2"/>
                <w:sz w:val="24"/>
                <w:szCs w:val="24"/>
                <w:lang w:val="en-US" w:eastAsia="zh-CN" w:bidi="ar-SA"/>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jc w:val="center"/>
        </w:trPr>
        <w:tc>
          <w:tcPr>
            <w:tcW w:w="1291" w:type="dxa"/>
            <w:vMerge w:val="continue"/>
            <w:tcBorders>
              <w:right w:val="single" w:color="auto" w:sz="4" w:space="0"/>
            </w:tcBorders>
            <w:vAlign w:val="center"/>
          </w:tcPr>
          <w:p>
            <w:pPr>
              <w:pStyle w:val="14"/>
              <w:adjustRightInd w:val="0"/>
              <w:snapToGrid w:val="0"/>
              <w:spacing w:before="0" w:beforeAutospacing="0" w:after="0" w:afterAutospacing="0"/>
              <w:jc w:val="center"/>
              <w:rPr>
                <w:rFonts w:asciiTheme="minorEastAsia" w:hAnsiTheme="minorEastAsia" w:eastAsiaTheme="minorEastAsia"/>
                <w:kern w:val="2"/>
              </w:rPr>
            </w:pPr>
          </w:p>
        </w:tc>
        <w:tc>
          <w:tcPr>
            <w:tcW w:w="1215" w:type="dxa"/>
            <w:vMerge w:val="continue"/>
            <w:tcBorders>
              <w:left w:val="single" w:color="auto" w:sz="4" w:space="0"/>
            </w:tcBorders>
            <w:vAlign w:val="center"/>
          </w:tcPr>
          <w:p>
            <w:pPr>
              <w:pStyle w:val="14"/>
              <w:adjustRightInd w:val="0"/>
              <w:snapToGrid w:val="0"/>
              <w:spacing w:before="0" w:beforeAutospacing="0" w:after="0" w:afterAutospacing="0"/>
              <w:jc w:val="center"/>
              <w:rPr>
                <w:rFonts w:asciiTheme="minorEastAsia" w:hAnsiTheme="minorEastAsia" w:eastAsiaTheme="minorEastAsia"/>
                <w:kern w:val="2"/>
              </w:rPr>
            </w:pPr>
          </w:p>
        </w:tc>
        <w:tc>
          <w:tcPr>
            <w:tcW w:w="6631" w:type="dxa"/>
            <w:tcBorders>
              <w:top w:val="single" w:color="auto" w:sz="4" w:space="0"/>
            </w:tcBorders>
            <w:vAlign w:val="center"/>
          </w:tcPr>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在国内设有相应的技术支持及售后服务网点，且保证设有备件库，确保设备使用用户能够得到及时优质的售后服务。满足得2分，不满足不得分。提供相关证明材料并加盖投标人公章。</w:t>
            </w:r>
          </w:p>
        </w:tc>
        <w:tc>
          <w:tcPr>
            <w:tcW w:w="749" w:type="dxa"/>
            <w:tcBorders>
              <w:top w:val="single" w:color="auto" w:sz="4" w:space="0"/>
              <w:bottom w:val="single" w:color="auto" w:sz="4" w:space="0"/>
            </w:tcBorders>
            <w:vAlign w:val="center"/>
          </w:tcPr>
          <w:p>
            <w:pPr>
              <w:pStyle w:val="14"/>
              <w:adjustRightInd w:val="0"/>
              <w:snapToGrid w:val="0"/>
              <w:spacing w:before="0" w:beforeAutospacing="0" w:after="0" w:afterAutospacing="0"/>
              <w:jc w:val="center"/>
              <w:rPr>
                <w:rFonts w:hint="default" w:cs="宋体" w:asciiTheme="minorEastAsia" w:hAnsiTheme="minorEastAsia" w:eastAsiaTheme="minorEastAsia"/>
                <w:kern w:val="2"/>
                <w:sz w:val="24"/>
                <w:szCs w:val="24"/>
                <w:lang w:val="en-US" w:eastAsia="zh-CN" w:bidi="ar-SA"/>
              </w:rPr>
            </w:pPr>
            <w:r>
              <w:rPr>
                <w:rFonts w:hint="eastAsia" w:cs="宋体" w:asciiTheme="minorEastAsia" w:hAnsiTheme="minorEastAsia" w:eastAsiaTheme="minorEastAsia"/>
                <w:kern w:val="2"/>
                <w:sz w:val="24"/>
                <w:szCs w:val="24"/>
                <w:lang w:val="en-US" w:eastAsia="zh-CN" w:bidi="ar-SA"/>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0" w:hRule="atLeast"/>
          <w:jc w:val="center"/>
        </w:trPr>
        <w:tc>
          <w:tcPr>
            <w:tcW w:w="1291" w:type="dxa"/>
            <w:vMerge w:val="continue"/>
            <w:tcBorders>
              <w:right w:val="single" w:color="auto" w:sz="4" w:space="0"/>
            </w:tcBorders>
            <w:vAlign w:val="center"/>
          </w:tcPr>
          <w:p>
            <w:pPr>
              <w:pStyle w:val="14"/>
              <w:adjustRightInd w:val="0"/>
              <w:snapToGrid w:val="0"/>
              <w:spacing w:before="0" w:beforeAutospacing="0" w:after="0" w:afterAutospacing="0"/>
              <w:jc w:val="center"/>
              <w:rPr>
                <w:rFonts w:asciiTheme="minorEastAsia" w:hAnsiTheme="minorEastAsia" w:eastAsiaTheme="minorEastAsia"/>
                <w:kern w:val="2"/>
              </w:rPr>
            </w:pPr>
          </w:p>
        </w:tc>
        <w:tc>
          <w:tcPr>
            <w:tcW w:w="1215" w:type="dxa"/>
            <w:tcBorders>
              <w:top w:val="single" w:color="auto" w:sz="4" w:space="0"/>
              <w:left w:val="single" w:color="auto" w:sz="4" w:space="0"/>
            </w:tcBorders>
            <w:vAlign w:val="center"/>
          </w:tcPr>
          <w:p>
            <w:pPr>
              <w:pStyle w:val="14"/>
              <w:adjustRightInd w:val="0"/>
              <w:snapToGrid w:val="0"/>
              <w:spacing w:before="0" w:beforeAutospacing="0" w:after="0" w:afterAutospacing="0"/>
              <w:jc w:val="center"/>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rPr>
              <w:t>人员培训</w:t>
            </w:r>
          </w:p>
        </w:tc>
        <w:tc>
          <w:tcPr>
            <w:tcW w:w="6631" w:type="dxa"/>
            <w:tcBorders>
              <w:top w:val="single" w:color="auto" w:sz="4" w:space="0"/>
            </w:tcBorders>
            <w:vAlign w:val="center"/>
          </w:tcPr>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培训计划周密、合理、具有实效，培训时间、培训内容安排合理，得8分；</w:t>
            </w:r>
          </w:p>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培训计划基本合理，培训时间、培训内容安排基本合理，评委酌情打分，得5分；</w:t>
            </w:r>
          </w:p>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培训计划不合理，培训时间、培训内容安排不合理，评委酌情打分，得2分；</w:t>
            </w:r>
          </w:p>
          <w:p>
            <w:pPr>
              <w:pStyle w:val="14"/>
              <w:adjustRightInd w:val="0"/>
              <w:snapToGrid w:val="0"/>
              <w:spacing w:before="0" w:beforeAutospacing="0" w:after="0" w:afterAutospacing="0"/>
              <w:rPr>
                <w:rFonts w:hint="eastAsia" w:cs="宋体" w:asciiTheme="minorEastAsia" w:hAnsiTheme="minorEastAsia" w:eastAsiaTheme="minorEastAsia"/>
                <w:kern w:val="2"/>
                <w:lang w:val="en-US" w:eastAsia="zh-CN"/>
              </w:rPr>
            </w:pPr>
            <w:r>
              <w:rPr>
                <w:rFonts w:hint="eastAsia" w:cs="宋体" w:asciiTheme="minorEastAsia" w:hAnsiTheme="minorEastAsia" w:eastAsiaTheme="minorEastAsia"/>
                <w:kern w:val="2"/>
                <w:lang w:val="en-US" w:eastAsia="zh-CN"/>
              </w:rPr>
              <w:t>不提供不得分。</w:t>
            </w:r>
          </w:p>
        </w:tc>
        <w:tc>
          <w:tcPr>
            <w:tcW w:w="749" w:type="dxa"/>
            <w:tcBorders>
              <w:top w:val="single" w:color="auto" w:sz="4" w:space="0"/>
            </w:tcBorders>
            <w:vAlign w:val="center"/>
          </w:tcPr>
          <w:p>
            <w:pPr>
              <w:pStyle w:val="14"/>
              <w:adjustRightInd w:val="0"/>
              <w:snapToGrid w:val="0"/>
              <w:spacing w:before="0" w:beforeAutospacing="0" w:after="0" w:afterAutospacing="0"/>
              <w:jc w:val="center"/>
              <w:rPr>
                <w:rFonts w:hint="default" w:cs="宋体" w:asciiTheme="minorEastAsia" w:hAnsiTheme="minorEastAsia" w:eastAsiaTheme="minorEastAsia"/>
                <w:kern w:val="2"/>
                <w:sz w:val="24"/>
                <w:szCs w:val="24"/>
                <w:lang w:val="en-US" w:eastAsia="zh-CN" w:bidi="ar-SA"/>
              </w:rPr>
            </w:pPr>
            <w:r>
              <w:rPr>
                <w:rFonts w:hint="eastAsia" w:cs="宋体" w:asciiTheme="minorEastAsia" w:hAnsiTheme="minorEastAsia" w:eastAsiaTheme="minorEastAsia"/>
                <w:kern w:val="2"/>
                <w:sz w:val="24"/>
                <w:szCs w:val="24"/>
                <w:lang w:val="en-US" w:eastAsia="zh-CN" w:bidi="ar-SA"/>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jc w:val="center"/>
        </w:trPr>
        <w:tc>
          <w:tcPr>
            <w:tcW w:w="1291" w:type="dxa"/>
            <w:tcBorders>
              <w:top w:val="single" w:color="auto" w:sz="4" w:space="0"/>
              <w:bottom w:val="single" w:color="auto" w:sz="4" w:space="0"/>
              <w:right w:val="single" w:color="auto" w:sz="4" w:space="0"/>
            </w:tcBorders>
            <w:vAlign w:val="center"/>
          </w:tcPr>
          <w:p>
            <w:pPr>
              <w:adjustRightInd w:val="0"/>
              <w:snapToGrid w:val="0"/>
              <w:spacing w:line="340" w:lineRule="exact"/>
              <w:jc w:val="center"/>
              <w:rPr>
                <w:rFonts w:cs="宋体" w:asciiTheme="minorEastAsia" w:hAnsiTheme="minorEastAsia" w:eastAsiaTheme="minorEastAsia"/>
                <w:sz w:val="24"/>
              </w:rPr>
            </w:pPr>
            <w:r>
              <w:rPr>
                <w:rFonts w:hint="eastAsia" w:cs="宋体" w:asciiTheme="minorEastAsia" w:hAnsiTheme="minorEastAsia" w:eastAsiaTheme="minorEastAsia"/>
                <w:sz w:val="24"/>
              </w:rPr>
              <w:t>企业业绩（</w:t>
            </w:r>
            <w:r>
              <w:rPr>
                <w:rFonts w:hint="eastAsia" w:cs="宋体" w:asciiTheme="minorEastAsia" w:hAnsiTheme="minorEastAsia" w:eastAsiaTheme="minorEastAsia"/>
                <w:sz w:val="24"/>
                <w:lang w:val="en-US" w:eastAsia="zh-CN"/>
              </w:rPr>
              <w:t>4</w:t>
            </w:r>
            <w:r>
              <w:rPr>
                <w:rFonts w:hint="eastAsia" w:cs="宋体" w:asciiTheme="minorEastAsia" w:hAnsiTheme="minorEastAsia" w:eastAsiaTheme="minorEastAsia"/>
                <w:sz w:val="24"/>
              </w:rPr>
              <w:t>分）</w:t>
            </w:r>
          </w:p>
        </w:tc>
        <w:tc>
          <w:tcPr>
            <w:tcW w:w="7846" w:type="dxa"/>
            <w:gridSpan w:val="2"/>
            <w:tcBorders>
              <w:top w:val="single" w:color="auto" w:sz="4" w:space="0"/>
              <w:left w:val="single" w:color="auto" w:sz="4" w:space="0"/>
              <w:bottom w:val="single" w:color="auto" w:sz="4" w:space="0"/>
            </w:tcBorders>
            <w:vAlign w:val="center"/>
          </w:tcPr>
          <w:p>
            <w:pPr>
              <w:adjustRightInd w:val="0"/>
              <w:snapToGrid w:val="0"/>
              <w:spacing w:line="340" w:lineRule="exact"/>
              <w:rPr>
                <w:rFonts w:cs="宋体" w:asciiTheme="minorEastAsia" w:hAnsiTheme="minorEastAsia" w:eastAsiaTheme="minorEastAsia"/>
                <w:sz w:val="24"/>
              </w:rPr>
            </w:pPr>
            <w:r>
              <w:rPr>
                <w:rFonts w:hint="eastAsia" w:cs="宋体" w:asciiTheme="minorEastAsia" w:hAnsiTheme="minorEastAsia" w:eastAsiaTheme="minorEastAsia"/>
                <w:sz w:val="24"/>
                <w:highlight w:val="none"/>
              </w:rPr>
              <w:t>2020年</w:t>
            </w:r>
            <w:r>
              <w:rPr>
                <w:rFonts w:hint="eastAsia" w:cs="宋体" w:asciiTheme="minorEastAsia" w:hAnsiTheme="minorEastAsia" w:eastAsiaTheme="minorEastAsia"/>
                <w:sz w:val="24"/>
                <w:highlight w:val="none"/>
                <w:lang w:val="en-US" w:eastAsia="zh-CN"/>
              </w:rPr>
              <w:t>10</w:t>
            </w:r>
            <w:r>
              <w:rPr>
                <w:rFonts w:hint="eastAsia" w:cs="宋体" w:asciiTheme="minorEastAsia" w:hAnsiTheme="minorEastAsia" w:eastAsiaTheme="minorEastAsia"/>
                <w:sz w:val="24"/>
                <w:highlight w:val="none"/>
              </w:rPr>
              <w:t>月1日起至今，</w:t>
            </w:r>
            <w:r>
              <w:rPr>
                <w:rFonts w:hint="eastAsia" w:cs="宋体" w:asciiTheme="minorEastAsia" w:hAnsiTheme="minorEastAsia" w:eastAsiaTheme="minorEastAsia"/>
                <w:sz w:val="24"/>
              </w:rPr>
              <w:t>投标人或制造商具有相关类似业绩，每提供1个得</w:t>
            </w:r>
            <w:r>
              <w:rPr>
                <w:rFonts w:hint="eastAsia" w:cs="宋体" w:asciiTheme="minorEastAsia" w:hAnsiTheme="minorEastAsia" w:eastAsiaTheme="minorEastAsia"/>
                <w:sz w:val="24"/>
                <w:lang w:val="en-US" w:eastAsia="zh-CN"/>
              </w:rPr>
              <w:t>2</w:t>
            </w:r>
            <w:r>
              <w:rPr>
                <w:rFonts w:hint="eastAsia" w:cs="宋体" w:asciiTheme="minorEastAsia" w:hAnsiTheme="minorEastAsia" w:eastAsiaTheme="minorEastAsia"/>
                <w:sz w:val="24"/>
              </w:rPr>
              <w:t>分，最多得</w:t>
            </w:r>
            <w:r>
              <w:rPr>
                <w:rFonts w:hint="eastAsia" w:cs="宋体" w:asciiTheme="minorEastAsia" w:hAnsiTheme="minorEastAsia" w:eastAsiaTheme="minorEastAsia"/>
                <w:sz w:val="24"/>
                <w:lang w:val="en-US" w:eastAsia="zh-CN"/>
              </w:rPr>
              <w:t>4</w:t>
            </w:r>
            <w:r>
              <w:rPr>
                <w:rFonts w:hint="eastAsia" w:cs="宋体" w:asciiTheme="minorEastAsia" w:hAnsiTheme="minorEastAsia" w:eastAsiaTheme="minorEastAsia"/>
                <w:sz w:val="24"/>
              </w:rPr>
              <w:t>分。</w:t>
            </w:r>
          </w:p>
          <w:p>
            <w:pPr>
              <w:adjustRightInd w:val="0"/>
              <w:snapToGrid w:val="0"/>
              <w:spacing w:line="340" w:lineRule="exact"/>
              <w:rPr>
                <w:rFonts w:cs="宋体" w:asciiTheme="minorEastAsia" w:hAnsiTheme="minorEastAsia" w:eastAsiaTheme="minorEastAsia"/>
                <w:sz w:val="24"/>
              </w:rPr>
            </w:pPr>
            <w:r>
              <w:rPr>
                <w:rFonts w:hint="eastAsia" w:cs="宋体" w:asciiTheme="minorEastAsia" w:hAnsiTheme="minorEastAsia" w:eastAsiaTheme="minorEastAsia"/>
                <w:sz w:val="24"/>
              </w:rPr>
              <w:t>注：投标文件内提供合同</w:t>
            </w:r>
            <w:r>
              <w:rPr>
                <w:rFonts w:hint="eastAsia" w:cs="宋体" w:asciiTheme="minorEastAsia" w:hAnsiTheme="minorEastAsia" w:eastAsiaTheme="minorEastAsia"/>
                <w:sz w:val="24"/>
                <w:lang w:val="en-US" w:eastAsia="zh-CN"/>
              </w:rPr>
              <w:t>或</w:t>
            </w:r>
            <w:r>
              <w:rPr>
                <w:rFonts w:hint="eastAsia" w:cs="宋体" w:asciiTheme="minorEastAsia" w:hAnsiTheme="minorEastAsia" w:eastAsiaTheme="minorEastAsia"/>
                <w:sz w:val="24"/>
              </w:rPr>
              <w:t>中标通知书复印件并加盖投标人公章，时间以合同签订时间为准。</w:t>
            </w:r>
          </w:p>
        </w:tc>
        <w:tc>
          <w:tcPr>
            <w:tcW w:w="749" w:type="dxa"/>
            <w:tcBorders>
              <w:top w:val="single" w:color="auto" w:sz="4" w:space="0"/>
              <w:bottom w:val="single" w:color="auto" w:sz="4" w:space="0"/>
            </w:tcBorders>
            <w:vAlign w:val="center"/>
          </w:tcPr>
          <w:p>
            <w:pPr>
              <w:pStyle w:val="14"/>
              <w:adjustRightInd w:val="0"/>
              <w:snapToGrid w:val="0"/>
              <w:spacing w:before="0" w:beforeAutospacing="0" w:after="0" w:afterAutospacing="0"/>
              <w:jc w:val="center"/>
              <w:rPr>
                <w:rFonts w:hint="eastAsia" w:cs="宋体" w:asciiTheme="minorEastAsia" w:hAnsiTheme="minorEastAsia" w:eastAsiaTheme="minorEastAsia"/>
                <w:kern w:val="2"/>
                <w:sz w:val="24"/>
                <w:szCs w:val="24"/>
                <w:lang w:val="en-US" w:eastAsia="zh-CN" w:bidi="ar-SA"/>
              </w:rPr>
            </w:pPr>
            <w:r>
              <w:rPr>
                <w:rFonts w:hint="eastAsia" w:cs="宋体" w:asciiTheme="minorEastAsia" w:hAnsiTheme="minorEastAsia" w:eastAsiaTheme="minorEastAsia"/>
                <w:kern w:val="2"/>
                <w:sz w:val="24"/>
                <w:szCs w:val="24"/>
                <w:lang w:val="en-US" w:eastAsia="zh-CN" w:bidi="ar-SA"/>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9137" w:type="dxa"/>
            <w:gridSpan w:val="3"/>
            <w:tcBorders>
              <w:top w:val="single" w:color="auto" w:sz="4" w:space="0"/>
            </w:tcBorders>
            <w:vAlign w:val="center"/>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合  计</w:t>
            </w:r>
          </w:p>
        </w:tc>
        <w:tc>
          <w:tcPr>
            <w:tcW w:w="749" w:type="dxa"/>
            <w:tcBorders>
              <w:top w:val="single" w:color="auto" w:sz="4" w:space="0"/>
            </w:tcBorders>
            <w:vAlign w:val="center"/>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100</w:t>
            </w:r>
          </w:p>
        </w:tc>
      </w:tr>
    </w:tbl>
    <w:p>
      <w:pPr>
        <w:rPr>
          <w:rFonts w:cs="宋体" w:asciiTheme="minorEastAsia" w:hAnsiTheme="minorEastAsia" w:eastAsiaTheme="minorEastAsia"/>
        </w:rPr>
      </w:pPr>
    </w:p>
    <w:p>
      <w:pPr>
        <w:wordWrap w:val="0"/>
        <w:adjustRightInd w:val="0"/>
        <w:snapToGrid w:val="0"/>
        <w:spacing w:line="360" w:lineRule="auto"/>
        <w:jc w:val="right"/>
        <w:rPr>
          <w:rFonts w:cs="宋体" w:asciiTheme="minorEastAsia" w:hAnsiTheme="minorEastAsia" w:eastAsiaTheme="minorEastAsia"/>
          <w:szCs w:val="21"/>
        </w:rPr>
      </w:pPr>
      <w:r>
        <w:rPr>
          <w:rFonts w:hint="eastAsia" w:cs="宋体" w:asciiTheme="minorEastAsia" w:hAnsiTheme="minorEastAsia" w:eastAsiaTheme="minorEastAsia"/>
          <w:szCs w:val="21"/>
        </w:rPr>
        <w:br w:type="page"/>
      </w:r>
    </w:p>
    <w:p>
      <w:pPr>
        <w:rPr>
          <w:rFonts w:cs="宋体" w:asciiTheme="minorEastAsia" w:hAnsiTheme="minorEastAsia" w:eastAsiaTheme="minorEastAsia"/>
        </w:rPr>
      </w:pPr>
      <w:bookmarkStart w:id="142" w:name="_Toc25922_WPSOffice_Level1"/>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pStyle w:val="2"/>
        <w:adjustRightInd w:val="0"/>
        <w:snapToGrid w:val="0"/>
        <w:spacing w:before="319" w:beforeLines="100" w:after="319" w:afterLines="100"/>
        <w:rPr>
          <w:rFonts w:cs="宋体" w:asciiTheme="minorEastAsia" w:hAnsiTheme="minorEastAsia" w:eastAsiaTheme="minorEastAsia"/>
        </w:rPr>
      </w:pPr>
      <w:bookmarkStart w:id="143" w:name="_Toc19588"/>
      <w:r>
        <w:rPr>
          <w:rFonts w:hint="eastAsia" w:cs="宋体" w:asciiTheme="minorEastAsia" w:hAnsiTheme="minorEastAsia" w:eastAsiaTheme="minorEastAsia"/>
        </w:rPr>
        <w:t>第五章 政府采购合同条款</w:t>
      </w:r>
      <w:bookmarkEnd w:id="142"/>
      <w:r>
        <w:rPr>
          <w:rFonts w:hint="eastAsia" w:cs="宋体" w:asciiTheme="minorEastAsia" w:hAnsiTheme="minorEastAsia" w:eastAsiaTheme="minorEastAsia"/>
        </w:rPr>
        <w:t>及格式</w:t>
      </w:r>
      <w:bookmarkEnd w:id="143"/>
    </w:p>
    <w:p>
      <w:pPr>
        <w:rPr>
          <w:rFonts w:cs="宋体" w:asciiTheme="minorEastAsia" w:hAnsiTheme="minorEastAsia" w:eastAsiaTheme="minorEastAsia"/>
        </w:rPr>
      </w:pPr>
    </w:p>
    <w:p>
      <w:pPr>
        <w:rPr>
          <w:rFonts w:cs="宋体" w:asciiTheme="minorEastAsia" w:hAnsiTheme="minorEastAsia" w:eastAsiaTheme="minorEastAsia"/>
        </w:rPr>
      </w:pPr>
    </w:p>
    <w:p>
      <w:pPr>
        <w:pStyle w:val="3"/>
        <w:adjustRightInd w:val="0"/>
        <w:snapToGrid w:val="0"/>
        <w:spacing w:before="0" w:after="0" w:line="240" w:lineRule="auto"/>
        <w:jc w:val="left"/>
        <w:rPr>
          <w:rFonts w:cs="宋体" w:asciiTheme="minorEastAsia" w:hAnsiTheme="minorEastAsia" w:eastAsiaTheme="minorEastAsia"/>
          <w:szCs w:val="28"/>
        </w:rPr>
      </w:pPr>
      <w:bookmarkStart w:id="144" w:name="_Toc23704_WPSOffice_Level1"/>
      <w:r>
        <w:rPr>
          <w:rFonts w:hint="eastAsia" w:cs="宋体" w:asciiTheme="minorEastAsia" w:hAnsiTheme="minorEastAsia" w:eastAsiaTheme="minorEastAsia"/>
          <w:szCs w:val="28"/>
        </w:rPr>
        <w:br w:type="page"/>
      </w:r>
      <w:r>
        <w:rPr>
          <w:rFonts w:hint="eastAsia" w:cs="宋体" w:asciiTheme="minorEastAsia" w:hAnsiTheme="minorEastAsia" w:eastAsiaTheme="minorEastAsia"/>
          <w:szCs w:val="28"/>
        </w:rPr>
        <w:t>合同条款</w:t>
      </w:r>
    </w:p>
    <w:p>
      <w:pPr>
        <w:spacing w:before="319" w:beforeLines="100" w:after="319" w:afterLines="100" w:line="480" w:lineRule="exact"/>
        <w:jc w:val="center"/>
        <w:rPr>
          <w:rFonts w:cs="宋体" w:asciiTheme="minorEastAsia" w:hAnsiTheme="minorEastAsia" w:eastAsiaTheme="minorEastAsia"/>
          <w:b/>
          <w:sz w:val="44"/>
          <w:szCs w:val="44"/>
        </w:rPr>
      </w:pPr>
      <w:bookmarkStart w:id="145" w:name="_Toc30224_WPSOffice_Level1"/>
      <w:r>
        <w:rPr>
          <w:rFonts w:hint="eastAsia" w:cs="宋体" w:asciiTheme="minorEastAsia" w:hAnsiTheme="minorEastAsia" w:eastAsiaTheme="minorEastAsia"/>
          <w:b/>
          <w:sz w:val="44"/>
          <w:szCs w:val="44"/>
        </w:rPr>
        <w:t>政府采购合同条款</w:t>
      </w:r>
      <w:bookmarkEnd w:id="145"/>
    </w:p>
    <w:p>
      <w:pPr>
        <w:wordWrap w:val="0"/>
        <w:adjustRightInd w:val="0"/>
        <w:snapToGrid w:val="0"/>
        <w:spacing w:line="360" w:lineRule="auto"/>
        <w:jc w:val="right"/>
        <w:rPr>
          <w:rFonts w:cs="宋体" w:asciiTheme="minorEastAsia" w:hAnsiTheme="minorEastAsia" w:eastAsiaTheme="minorEastAsia"/>
          <w:szCs w:val="21"/>
        </w:rPr>
      </w:pPr>
    </w:p>
    <w:p>
      <w:pPr>
        <w:adjustRightInd w:val="0"/>
        <w:snapToGrid w:val="0"/>
        <w:spacing w:line="360" w:lineRule="auto"/>
        <w:ind w:firstLine="411" w:firstLineChars="196"/>
        <w:rPr>
          <w:rFonts w:cs="宋体" w:asciiTheme="minorEastAsia" w:hAnsiTheme="minorEastAsia" w:eastAsiaTheme="minorEastAsia"/>
          <w:b/>
          <w:bCs/>
          <w:szCs w:val="21"/>
        </w:rPr>
      </w:pPr>
      <w:bookmarkStart w:id="146" w:name="_Toc10117_WPSOffice_Level1"/>
      <w:bookmarkStart w:id="147" w:name="_Toc398_WPSOffice_Level1"/>
      <w:bookmarkStart w:id="148" w:name="_Toc25596_WPSOffice_Level1"/>
      <w:r>
        <w:rPr>
          <w:rFonts w:hint="eastAsia" w:cs="宋体" w:asciiTheme="minorEastAsia" w:hAnsiTheme="minorEastAsia" w:eastAsiaTheme="minorEastAsia"/>
          <w:b/>
          <w:bCs/>
          <w:szCs w:val="21"/>
        </w:rPr>
        <w:t>1.术语定义</w:t>
      </w:r>
      <w:bookmarkEnd w:id="146"/>
      <w:bookmarkEnd w:id="147"/>
      <w:bookmarkEnd w:id="148"/>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本政府采购合同下列术语应解释为：</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1.1“政府采购合同”指供需双方依照政府采购程序、按照招标文件、投标文件确定的事项所达成的协议，包括附件、附录和上述文件所提到的构成政府采购合同的所有文件。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1.2“政府采购合同价”指根据合同约定供方在正确地完全履行政府采购合同义务后，需方应支付给供方的价格。</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1.5“需方”指项目基本内容及要求中所述取得货物和服务的招标人。</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1.6“供方”指项目基本内容及要求中所述提供产品和服务的中标人。</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1.7“检验”指需方或者需方的最终用户收货后，按照本政府采购合同约定的标准对政府采购合同货物进行的检测与查验。</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1.8“验收书”指需方对供方履行政府采购合同情况及结果进行现场检验和评估意见的文件。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1.9“技术资料”指安装、调试、使用、维修政府采购合同货物所应具备的产品使用说明书和、或使用指南、操作手册、维修指南、服务手册、电路图、产品演示等文件及音像资料。</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1.10“保修期”指自验收书签署之日起，供方以自担费用方式保证政府采购合同货物正常运行的时期。</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1.11“第三人”是指本政府采购合同双方以外的任何中国境内外的自然人、法人或其它经济组织。</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1.12“法律、法规”是指由中国各级政府及有关部门制定的法律、行政法规、地方性法规、规章及其它规范性文件的有关规定。</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1.13“招标文件”指招标人或者招标代理机构发布的招标文件。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1.14“投标文件”指供方按照招标代理机构招标文件的要求编制和递交，并最终被评标委员会接受的投标文件。</w:t>
      </w:r>
    </w:p>
    <w:p>
      <w:pPr>
        <w:rPr>
          <w:rFonts w:cs="宋体" w:asciiTheme="minorEastAsia" w:hAnsiTheme="minorEastAsia" w:eastAsiaTheme="minorEastAsia"/>
        </w:rPr>
      </w:pPr>
      <w:bookmarkStart w:id="149" w:name="_Toc22454_WPSOffice_Level1"/>
      <w:bookmarkStart w:id="150" w:name="_Toc750_WPSOffice_Level1"/>
      <w:bookmarkStart w:id="151" w:name="_Toc29737_WPSOffice_Level1"/>
      <w:r>
        <w:rPr>
          <w:rFonts w:hint="eastAsia" w:cs="宋体" w:asciiTheme="minorEastAsia" w:hAnsiTheme="minorEastAsia" w:eastAsiaTheme="minorEastAsia"/>
        </w:rPr>
        <w:t>2.技术指标</w:t>
      </w:r>
      <w:bookmarkEnd w:id="149"/>
      <w:bookmarkEnd w:id="150"/>
      <w:bookmarkEnd w:id="151"/>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2.1交付产品的技术指标应与招标文件规定的技术指标要求及投标文件中的“技术规格偏离表及商务条款偏离表”的承诺内容相一致。</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2.2 除技术指标另有规定外，计量单位应该使用公制。</w:t>
      </w:r>
    </w:p>
    <w:p>
      <w:pPr>
        <w:adjustRightInd w:val="0"/>
        <w:snapToGrid w:val="0"/>
        <w:spacing w:line="360" w:lineRule="auto"/>
        <w:ind w:firstLine="411" w:firstLineChars="196"/>
        <w:rPr>
          <w:rFonts w:cs="宋体" w:asciiTheme="minorEastAsia" w:hAnsiTheme="minorEastAsia" w:eastAsiaTheme="minorEastAsia"/>
          <w:b/>
          <w:szCs w:val="21"/>
        </w:rPr>
      </w:pPr>
      <w:bookmarkStart w:id="152" w:name="_Toc19640_WPSOffice_Level1"/>
      <w:bookmarkStart w:id="153" w:name="_Toc1538_WPSOffice_Level1"/>
      <w:bookmarkStart w:id="154" w:name="_Toc17648_WPSOffice_Level1"/>
      <w:r>
        <w:rPr>
          <w:rFonts w:hint="eastAsia" w:cs="宋体" w:asciiTheme="minorEastAsia" w:hAnsiTheme="minorEastAsia" w:eastAsiaTheme="minorEastAsia"/>
          <w:b/>
          <w:szCs w:val="21"/>
        </w:rPr>
        <w:t>3.交货</w:t>
      </w:r>
      <w:bookmarkEnd w:id="152"/>
      <w:bookmarkEnd w:id="153"/>
      <w:bookmarkEnd w:id="154"/>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3.1供方按照合同约定的时间、地点交货</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3.2供方交货的同时应提交下列文件：销售发票，制造厂商出具的质量检验证书、产品合格证以及招标文件、投标文件确定供方应随货物同时提供的其他资料。</w:t>
      </w:r>
    </w:p>
    <w:p>
      <w:pPr>
        <w:adjustRightInd w:val="0"/>
        <w:snapToGrid w:val="0"/>
        <w:spacing w:line="360" w:lineRule="auto"/>
        <w:ind w:firstLine="411" w:firstLineChars="196"/>
        <w:rPr>
          <w:rFonts w:cs="宋体" w:asciiTheme="minorEastAsia" w:hAnsiTheme="minorEastAsia" w:eastAsiaTheme="minorEastAsia"/>
          <w:b/>
          <w:szCs w:val="21"/>
        </w:rPr>
      </w:pPr>
      <w:bookmarkStart w:id="155" w:name="_Toc1266_WPSOffice_Level1"/>
      <w:bookmarkStart w:id="156" w:name="_Toc15048_WPSOffice_Level1"/>
      <w:bookmarkStart w:id="157" w:name="_Toc11745_WPSOffice_Level1"/>
      <w:r>
        <w:rPr>
          <w:rFonts w:hint="eastAsia" w:cs="宋体" w:asciiTheme="minorEastAsia" w:hAnsiTheme="minorEastAsia" w:eastAsiaTheme="minorEastAsia"/>
          <w:b/>
          <w:szCs w:val="21"/>
        </w:rPr>
        <w:t>4.合同金额</w:t>
      </w:r>
      <w:bookmarkEnd w:id="155"/>
      <w:bookmarkEnd w:id="156"/>
      <w:bookmarkEnd w:id="157"/>
    </w:p>
    <w:p>
      <w:pPr>
        <w:adjustRightInd w:val="0"/>
        <w:snapToGrid w:val="0"/>
        <w:spacing w:line="360" w:lineRule="auto"/>
        <w:ind w:firstLine="411" w:firstLineChars="196"/>
        <w:rPr>
          <w:rFonts w:cs="宋体" w:asciiTheme="minorEastAsia" w:hAnsiTheme="minorEastAsia" w:eastAsiaTheme="minorEastAsia"/>
          <w:b/>
          <w:szCs w:val="21"/>
        </w:rPr>
      </w:pPr>
      <w:r>
        <w:rPr>
          <w:rFonts w:hint="eastAsia" w:cs="宋体" w:asciiTheme="minorEastAsia" w:hAnsiTheme="minorEastAsia" w:eastAsiaTheme="minorEastAsia"/>
          <w:szCs w:val="21"/>
        </w:rPr>
        <w:t>根据政府采购合同文件要求，确定政府采购合同的总金额。</w:t>
      </w:r>
    </w:p>
    <w:p>
      <w:pPr>
        <w:adjustRightInd w:val="0"/>
        <w:snapToGrid w:val="0"/>
        <w:spacing w:line="360" w:lineRule="auto"/>
        <w:ind w:firstLine="411" w:firstLineChars="196"/>
        <w:rPr>
          <w:rFonts w:cs="宋体" w:asciiTheme="minorEastAsia" w:hAnsiTheme="minorEastAsia" w:eastAsiaTheme="minorEastAsia"/>
          <w:b/>
          <w:szCs w:val="21"/>
        </w:rPr>
      </w:pPr>
      <w:bookmarkStart w:id="158" w:name="_Toc11969_WPSOffice_Level1"/>
      <w:bookmarkStart w:id="159" w:name="_Toc22359_WPSOffice_Level1"/>
      <w:bookmarkStart w:id="160" w:name="_Toc941_WPSOffice_Level1"/>
      <w:r>
        <w:rPr>
          <w:rFonts w:hint="eastAsia" w:cs="宋体" w:asciiTheme="minorEastAsia" w:hAnsiTheme="minorEastAsia" w:eastAsiaTheme="minorEastAsia"/>
          <w:b/>
          <w:szCs w:val="21"/>
        </w:rPr>
        <w:t>5.付款</w:t>
      </w:r>
      <w:bookmarkEnd w:id="158"/>
      <w:bookmarkEnd w:id="159"/>
      <w:bookmarkEnd w:id="160"/>
    </w:p>
    <w:p>
      <w:pPr>
        <w:adjustRightInd w:val="0"/>
        <w:snapToGrid w:val="0"/>
        <w:spacing w:line="360" w:lineRule="auto"/>
        <w:ind w:firstLine="411" w:firstLineChars="196"/>
        <w:rPr>
          <w:rFonts w:cs="宋体" w:asciiTheme="minorEastAsia" w:hAnsiTheme="minorEastAsia" w:eastAsiaTheme="minorEastAsia"/>
          <w:szCs w:val="21"/>
          <w:u w:val="single"/>
        </w:rPr>
      </w:pPr>
      <w:bookmarkStart w:id="161" w:name="_Toc22351_WPSOffice_Level2"/>
      <w:r>
        <w:rPr>
          <w:rFonts w:hint="eastAsia" w:cs="宋体" w:asciiTheme="minorEastAsia" w:hAnsiTheme="minorEastAsia" w:eastAsiaTheme="minorEastAsia"/>
          <w:szCs w:val="21"/>
        </w:rPr>
        <w:t>5.1付款方式、条件：需方按照合同约定的方式和条件付款。</w:t>
      </w:r>
      <w:bookmarkEnd w:id="161"/>
    </w:p>
    <w:p>
      <w:pPr>
        <w:adjustRightInd w:val="0"/>
        <w:snapToGrid w:val="0"/>
        <w:spacing w:line="360" w:lineRule="auto"/>
        <w:ind w:firstLine="411" w:firstLineChars="196"/>
        <w:rPr>
          <w:rFonts w:cs="宋体" w:asciiTheme="minorEastAsia" w:hAnsiTheme="minorEastAsia" w:eastAsiaTheme="minorEastAsia"/>
          <w:b/>
          <w:szCs w:val="21"/>
        </w:rPr>
      </w:pPr>
      <w:bookmarkStart w:id="162" w:name="_Toc27769_WPSOffice_Level1"/>
      <w:bookmarkStart w:id="163" w:name="_Toc10526_WPSOffice_Level1"/>
      <w:bookmarkStart w:id="164" w:name="_Toc30478_WPSOffice_Level1"/>
      <w:r>
        <w:rPr>
          <w:rFonts w:hint="eastAsia" w:cs="宋体" w:asciiTheme="minorEastAsia" w:hAnsiTheme="minorEastAsia" w:eastAsiaTheme="minorEastAsia"/>
          <w:b/>
          <w:szCs w:val="21"/>
        </w:rPr>
        <w:t>6.验收</w:t>
      </w:r>
      <w:bookmarkEnd w:id="162"/>
      <w:bookmarkEnd w:id="163"/>
      <w:bookmarkEnd w:id="164"/>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6.1供方提交的货物由需方或者需方的最终用户负责验收。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6.2需方或者需方的最终用户应当按照采购合同规定的技术、服务等要求组织对投标人履约的验收，并出具验收书。验收书应当包括每一项技术、服务等要求的履约情况。</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6.3大型或者复杂的项目，应当邀请国家认可的质量检测机构参加验收。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6.4政府向社会公众提供的公共服务项目，验收时应当邀请服务对象参与并出具意见，验收结果应当向社会公告。</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6.6货物保修期自验收书签署之日起计算。</w:t>
      </w:r>
    </w:p>
    <w:p>
      <w:pPr>
        <w:adjustRightInd w:val="0"/>
        <w:snapToGrid w:val="0"/>
        <w:spacing w:line="360" w:lineRule="auto"/>
        <w:ind w:firstLine="411" w:firstLineChars="196"/>
        <w:rPr>
          <w:rFonts w:cs="宋体" w:asciiTheme="minorEastAsia" w:hAnsiTheme="minorEastAsia" w:eastAsiaTheme="minorEastAsia"/>
          <w:b/>
          <w:szCs w:val="21"/>
        </w:rPr>
      </w:pPr>
      <w:bookmarkStart w:id="165" w:name="_Toc31292_WPSOffice_Level1"/>
      <w:bookmarkStart w:id="166" w:name="_Toc21868_WPSOffice_Level1"/>
      <w:bookmarkStart w:id="167" w:name="_Toc23127_WPSOffice_Level1"/>
      <w:r>
        <w:rPr>
          <w:rFonts w:hint="eastAsia" w:cs="宋体" w:asciiTheme="minorEastAsia" w:hAnsiTheme="minorEastAsia" w:eastAsiaTheme="minorEastAsia"/>
          <w:b/>
          <w:szCs w:val="21"/>
        </w:rPr>
        <w:t>7.知识产权及有关规定</w:t>
      </w:r>
      <w:bookmarkEnd w:id="165"/>
      <w:bookmarkEnd w:id="166"/>
      <w:bookmarkEnd w:id="167"/>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7.2一方对另一方提供的技术资料、样件、图纸及其他与质量、技术、经营相关信息（包括但不限于价格、数量）有保密义务。双方应确保其人员及相关协作方承担保密义务。</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7.4本合同中涉及保密和知识产权任何条款，在合同期限内及合同终止后持续有效。</w:t>
      </w:r>
    </w:p>
    <w:p>
      <w:pPr>
        <w:adjustRightInd w:val="0"/>
        <w:snapToGrid w:val="0"/>
        <w:spacing w:line="360" w:lineRule="auto"/>
        <w:ind w:firstLine="411" w:firstLineChars="196"/>
        <w:rPr>
          <w:rFonts w:cs="宋体" w:asciiTheme="minorEastAsia" w:hAnsiTheme="minorEastAsia" w:eastAsiaTheme="minorEastAsia"/>
          <w:b/>
          <w:szCs w:val="21"/>
        </w:rPr>
      </w:pPr>
      <w:bookmarkStart w:id="168" w:name="_Toc26796_WPSOffice_Level1"/>
      <w:bookmarkStart w:id="169" w:name="_Toc21090_WPSOffice_Level1"/>
      <w:bookmarkStart w:id="170" w:name="_Toc24765_WPSOffice_Level1"/>
      <w:r>
        <w:rPr>
          <w:rFonts w:hint="eastAsia" w:cs="宋体" w:asciiTheme="minorEastAsia" w:hAnsiTheme="minorEastAsia" w:eastAsiaTheme="minorEastAsia"/>
          <w:b/>
          <w:szCs w:val="21"/>
        </w:rPr>
        <w:t>8.包装要求</w:t>
      </w:r>
      <w:bookmarkEnd w:id="168"/>
      <w:bookmarkEnd w:id="169"/>
      <w:bookmarkEnd w:id="170"/>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8.2每一个包装箱内应附一份详细的装箱单和质量合格证书。</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8.3包装费由供方承担，包装物不回收。</w:t>
      </w:r>
    </w:p>
    <w:p>
      <w:pPr>
        <w:adjustRightInd w:val="0"/>
        <w:snapToGrid w:val="0"/>
        <w:spacing w:line="360" w:lineRule="auto"/>
        <w:ind w:firstLine="411" w:firstLineChars="196"/>
        <w:rPr>
          <w:rFonts w:cs="宋体" w:asciiTheme="minorEastAsia" w:hAnsiTheme="minorEastAsia" w:eastAsiaTheme="minorEastAsia"/>
          <w:b/>
          <w:szCs w:val="21"/>
        </w:rPr>
      </w:pPr>
      <w:bookmarkStart w:id="171" w:name="_Toc1308_WPSOffice_Level1"/>
      <w:bookmarkStart w:id="172" w:name="_Toc2304_WPSOffice_Level1"/>
      <w:bookmarkStart w:id="173" w:name="_Toc26447_WPSOffice_Level1"/>
      <w:r>
        <w:rPr>
          <w:rFonts w:hint="eastAsia" w:cs="宋体" w:asciiTheme="minorEastAsia" w:hAnsiTheme="minorEastAsia" w:eastAsiaTheme="minorEastAsia"/>
          <w:b/>
          <w:szCs w:val="21"/>
        </w:rPr>
        <w:t>9.伴随服务</w:t>
      </w:r>
      <w:bookmarkEnd w:id="171"/>
      <w:bookmarkEnd w:id="172"/>
      <w:bookmarkEnd w:id="173"/>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9.1供方应提供所交付货物的全套技术文件资料，包括产品目录、图纸、操作手册、使用说明、维护手册和服务指南等。</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9.2供方还应提供下列服务：</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9.2.1货物的现场安装、启动和试运行；</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9.2.2提供货物组装和维修所需的工具；</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9.2.3在质量保证期内对所交付货物提供运行监督、维修、保养等,如果招标文件没有特别要求，以供方在投标文件中提交的售后服务承诺书为准。如果上述文件规定有不一致之处，以对需方有利的为准。</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9.2.4在制造厂家或在项目现场就货物的安装、启动、运行、维护等对需方人员进行培训，直至需方人员掌握全部上述技能为止。</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9.3伴随服务的费用应含在合同价中，不单独进行支付。</w:t>
      </w:r>
    </w:p>
    <w:p>
      <w:pPr>
        <w:adjustRightInd w:val="0"/>
        <w:snapToGrid w:val="0"/>
        <w:spacing w:line="360" w:lineRule="auto"/>
        <w:ind w:firstLine="411" w:firstLineChars="196"/>
        <w:rPr>
          <w:rFonts w:cs="宋体" w:asciiTheme="minorEastAsia" w:hAnsiTheme="minorEastAsia" w:eastAsiaTheme="minorEastAsia"/>
          <w:b/>
          <w:szCs w:val="21"/>
        </w:rPr>
      </w:pPr>
      <w:bookmarkStart w:id="174" w:name="_Toc14320_WPSOffice_Level1"/>
      <w:bookmarkStart w:id="175" w:name="_Toc8205_WPSOffice_Level1"/>
      <w:bookmarkStart w:id="176" w:name="_Toc7636_WPSOffice_Level1"/>
      <w:r>
        <w:rPr>
          <w:rFonts w:hint="eastAsia" w:cs="宋体" w:asciiTheme="minorEastAsia" w:hAnsiTheme="minorEastAsia" w:eastAsiaTheme="minorEastAsia"/>
          <w:b/>
          <w:szCs w:val="21"/>
        </w:rPr>
        <w:t>10.质量保证期</w:t>
      </w:r>
      <w:bookmarkEnd w:id="174"/>
      <w:bookmarkEnd w:id="175"/>
      <w:bookmarkEnd w:id="176"/>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10.1以招标文件中的规定为准，如果投标文件中的承诺优于招标文件规定，则以投标文件为准。</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10.2如果招标文件没有特别要求，以供方在投标文件中提交的制造厂商的有关文件为准。如果上述文件规定有不一致之处，以对需方有利的为准。</w:t>
      </w:r>
    </w:p>
    <w:p>
      <w:pPr>
        <w:adjustRightInd w:val="0"/>
        <w:snapToGrid w:val="0"/>
        <w:spacing w:line="360" w:lineRule="auto"/>
        <w:ind w:firstLine="411" w:firstLineChars="196"/>
        <w:rPr>
          <w:rFonts w:cs="宋体" w:asciiTheme="minorEastAsia" w:hAnsiTheme="minorEastAsia" w:eastAsiaTheme="minorEastAsia"/>
          <w:b/>
          <w:szCs w:val="21"/>
        </w:rPr>
      </w:pPr>
      <w:bookmarkStart w:id="177" w:name="_Toc13950_WPSOffice_Level1"/>
      <w:bookmarkStart w:id="178" w:name="_Toc18427_WPSOffice_Level1"/>
      <w:bookmarkStart w:id="179" w:name="_Toc16220_WPSOffice_Level1"/>
      <w:r>
        <w:rPr>
          <w:rFonts w:hint="eastAsia" w:cs="宋体" w:asciiTheme="minorEastAsia" w:hAnsiTheme="minorEastAsia" w:eastAsiaTheme="minorEastAsia"/>
          <w:b/>
          <w:szCs w:val="21"/>
        </w:rPr>
        <w:t>11.质量保证</w:t>
      </w:r>
      <w:bookmarkEnd w:id="177"/>
      <w:bookmarkEnd w:id="178"/>
      <w:bookmarkEnd w:id="179"/>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pPr>
        <w:adjustRightInd w:val="0"/>
        <w:snapToGrid w:val="0"/>
        <w:spacing w:line="360" w:lineRule="auto"/>
        <w:ind w:firstLine="411" w:firstLineChars="196"/>
        <w:rPr>
          <w:rFonts w:cs="宋体" w:asciiTheme="minorEastAsia" w:hAnsiTheme="minorEastAsia" w:eastAsiaTheme="minorEastAsia"/>
          <w:b/>
          <w:szCs w:val="21"/>
        </w:rPr>
      </w:pPr>
      <w:bookmarkStart w:id="180" w:name="_Toc29469_WPSOffice_Level1"/>
      <w:bookmarkStart w:id="181" w:name="_Toc9090_WPSOffice_Level1"/>
      <w:bookmarkStart w:id="182" w:name="_Toc24667_WPSOffice_Level1"/>
      <w:r>
        <w:rPr>
          <w:rFonts w:hint="eastAsia" w:cs="宋体" w:asciiTheme="minorEastAsia" w:hAnsiTheme="minorEastAsia" w:eastAsiaTheme="minorEastAsia"/>
          <w:b/>
          <w:szCs w:val="21"/>
        </w:rPr>
        <w:t>12.技术服务和保修责任</w:t>
      </w:r>
      <w:bookmarkEnd w:id="180"/>
      <w:bookmarkEnd w:id="181"/>
      <w:bookmarkEnd w:id="182"/>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12.1供方对政府采购合同货物的保修期，以招标文件中的规定为准，如果投标文件中的承诺优于招标文件规定，则以投标文件为准。</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12.2供方应按如下内容提供售后服务：</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12.2.3保修期间供方要保修除消耗品以外的所有产品。如果系统、设备等发生故障，供方要调查故障原因并修复直至满足最终验收指标和性能的要求，或者修理、更换整个或部分有缺陷的材料。</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12.2.4保修期内，供方提供电话、电子邮件、Web、现场服务等方式的技术支持，对用户的现场服务要求，供方必须按投标文件做出的承诺进行响应。</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12.2.5保修期内，供方应对出现故障无法修复的产品或无法正常运行的系统，提供替代产品以保证系统的正常工作。</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12.2.6保修期内，供方应投标时的承诺提供相关服务。</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pPr>
        <w:adjustRightInd w:val="0"/>
        <w:snapToGrid w:val="0"/>
        <w:spacing w:line="360" w:lineRule="auto"/>
        <w:ind w:firstLine="411" w:firstLineChars="196"/>
        <w:rPr>
          <w:rFonts w:cs="宋体" w:asciiTheme="minorEastAsia" w:hAnsiTheme="minorEastAsia" w:eastAsiaTheme="minorEastAsia"/>
          <w:b/>
          <w:szCs w:val="21"/>
        </w:rPr>
      </w:pPr>
      <w:bookmarkStart w:id="183" w:name="_Toc16924_WPSOffice_Level1"/>
      <w:bookmarkStart w:id="184" w:name="_Toc8548_WPSOffice_Level1"/>
      <w:bookmarkStart w:id="185" w:name="_Toc11781_WPSOffice_Level1"/>
      <w:r>
        <w:rPr>
          <w:rFonts w:hint="eastAsia" w:cs="宋体" w:asciiTheme="minorEastAsia" w:hAnsiTheme="minorEastAsia" w:eastAsiaTheme="minorEastAsia"/>
          <w:b/>
          <w:szCs w:val="21"/>
        </w:rPr>
        <w:t>13.违约责任</w:t>
      </w:r>
      <w:bookmarkEnd w:id="183"/>
      <w:bookmarkEnd w:id="184"/>
      <w:bookmarkEnd w:id="185"/>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13.1.1在需方同意延长的期限内交付全部货物、提供服务并承担由此给需方造成的一切损失；</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13.1.3根据货物低劣程度、损坏程度以及使需方所遭受的损失，经双方商定降低货物的价格或赔偿需方所遭受的损失；</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13.1.5需方有权部分或全部解除政府采购合同并要求供方赔偿由此造成的损失。此时需方可采取必要的补救措施，相关费用由供方承担。</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13.3延期交货的违约责任</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13.3.2如供方在政府采购合同规定的交货日期后10天内仍未能交货，则视为供方不能交货，需方有权解除政府采购合同，供方除退还已收取的货款外，还应向需方偿付政府采购合同总金额10%的违约金。</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13.4以上各项交付的违约金并不影响违约方履行政府采购合同的各项义务。</w:t>
      </w:r>
    </w:p>
    <w:p>
      <w:pPr>
        <w:adjustRightInd w:val="0"/>
        <w:snapToGrid w:val="0"/>
        <w:spacing w:line="360" w:lineRule="auto"/>
        <w:ind w:firstLine="411" w:firstLineChars="196"/>
        <w:rPr>
          <w:rFonts w:cs="宋体" w:asciiTheme="minorEastAsia" w:hAnsiTheme="minorEastAsia" w:eastAsiaTheme="minorEastAsia"/>
          <w:b/>
          <w:szCs w:val="21"/>
        </w:rPr>
      </w:pPr>
      <w:bookmarkStart w:id="186" w:name="_Toc21833_WPSOffice_Level1"/>
      <w:bookmarkStart w:id="187" w:name="_Toc28610_WPSOffice_Level1"/>
      <w:bookmarkStart w:id="188" w:name="_Toc32310_WPSOffice_Level1"/>
      <w:r>
        <w:rPr>
          <w:rFonts w:hint="eastAsia" w:cs="宋体" w:asciiTheme="minorEastAsia" w:hAnsiTheme="minorEastAsia" w:eastAsiaTheme="minorEastAsia"/>
          <w:b/>
          <w:szCs w:val="21"/>
        </w:rPr>
        <w:t>14.不可抗力</w:t>
      </w:r>
      <w:bookmarkEnd w:id="186"/>
      <w:bookmarkEnd w:id="187"/>
      <w:bookmarkEnd w:id="188"/>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14.2本条所述的“不可抗力”系指那些双方无法控制，不可预见的事件，但不包括双方的违约或疏忽。这些事件包括但不限于：战争、严重火灾、洪水、台风、地震。</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pPr>
        <w:adjustRightInd w:val="0"/>
        <w:snapToGrid w:val="0"/>
        <w:spacing w:line="360" w:lineRule="auto"/>
        <w:ind w:firstLine="411" w:firstLineChars="196"/>
        <w:rPr>
          <w:rFonts w:cs="宋体" w:asciiTheme="minorEastAsia" w:hAnsiTheme="minorEastAsia" w:eastAsiaTheme="minorEastAsia"/>
          <w:b/>
          <w:szCs w:val="21"/>
        </w:rPr>
      </w:pPr>
      <w:bookmarkStart w:id="189" w:name="_Toc3262_WPSOffice_Level1"/>
      <w:bookmarkStart w:id="190" w:name="_Toc13390_WPSOffice_Level1"/>
      <w:bookmarkStart w:id="191" w:name="_Toc12037_WPSOffice_Level1"/>
      <w:r>
        <w:rPr>
          <w:rFonts w:hint="eastAsia" w:cs="宋体" w:asciiTheme="minorEastAsia" w:hAnsiTheme="minorEastAsia" w:eastAsiaTheme="minorEastAsia"/>
          <w:b/>
          <w:szCs w:val="21"/>
        </w:rPr>
        <w:t>15.争端的解决</w:t>
      </w:r>
      <w:bookmarkEnd w:id="189"/>
      <w:bookmarkEnd w:id="190"/>
      <w:bookmarkEnd w:id="191"/>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15.1政府采购合同的履行、违约责任和解决争议的方法等适用《中华人民共和国合同法》。</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15.2需方和供方应通过友好协商，解决在执行本政府采购合同过程中所发生的或与本政府采购合同有关的一切争端。</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15.3如果协商不成，双方中的任何一方可向需方所在地的人民法院提起诉讼。</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15.4因政府采购合同部分履行引发诉讼的，在诉讼期间，除正在进行诉讼的部分外，本政府采购合同的其它部分应继续执行。</w:t>
      </w:r>
    </w:p>
    <w:p>
      <w:pPr>
        <w:adjustRightInd w:val="0"/>
        <w:snapToGrid w:val="0"/>
        <w:spacing w:line="360" w:lineRule="auto"/>
        <w:ind w:firstLine="411" w:firstLineChars="196"/>
        <w:rPr>
          <w:rFonts w:cs="宋体" w:asciiTheme="minorEastAsia" w:hAnsiTheme="minorEastAsia" w:eastAsiaTheme="minorEastAsia"/>
          <w:b/>
          <w:szCs w:val="21"/>
        </w:rPr>
      </w:pPr>
      <w:bookmarkStart w:id="192" w:name="_Toc27539_WPSOffice_Level1"/>
      <w:bookmarkStart w:id="193" w:name="_Toc1917_WPSOffice_Level1"/>
      <w:bookmarkStart w:id="194" w:name="_Toc7773_WPSOffice_Level1"/>
      <w:r>
        <w:rPr>
          <w:rFonts w:hint="eastAsia" w:cs="宋体" w:asciiTheme="minorEastAsia" w:hAnsiTheme="minorEastAsia" w:eastAsiaTheme="minorEastAsia"/>
          <w:b/>
          <w:szCs w:val="21"/>
        </w:rPr>
        <w:t>16.违约终止政府采购合同</w:t>
      </w:r>
      <w:bookmarkEnd w:id="192"/>
      <w:bookmarkEnd w:id="193"/>
      <w:bookmarkEnd w:id="194"/>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16.1在需方因供方违约而按政府采购合同约定采取的任何补救措施均无效的情况下，需方可在下列情况下向供方发出书面通知，提出终止部分或全部政府采购合同。</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16.1.1如果供方未能在政府采购合同规定的限期或需方同意延长的限期内提供部分或全部货物和服务；</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16.1.2未经需方事先书面同意，供方部分转让和分包或全部转让和分包其应履行的政府采购合同义务。</w:t>
      </w:r>
    </w:p>
    <w:p>
      <w:pPr>
        <w:adjustRightInd w:val="0"/>
        <w:snapToGrid w:val="0"/>
        <w:spacing w:line="360" w:lineRule="auto"/>
        <w:ind w:firstLine="411" w:firstLineChars="196"/>
        <w:rPr>
          <w:rFonts w:cs="宋体" w:asciiTheme="minorEastAsia" w:hAnsiTheme="minorEastAsia" w:eastAsiaTheme="minorEastAsia"/>
          <w:b/>
          <w:szCs w:val="21"/>
        </w:rPr>
      </w:pPr>
      <w:bookmarkStart w:id="195" w:name="_Toc4220_WPSOffice_Level1"/>
      <w:bookmarkStart w:id="196" w:name="_Toc11967_WPSOffice_Level1"/>
      <w:bookmarkStart w:id="197" w:name="_Toc27976_WPSOffice_Level1"/>
      <w:r>
        <w:rPr>
          <w:rFonts w:hint="eastAsia" w:cs="宋体" w:asciiTheme="minorEastAsia" w:hAnsiTheme="minorEastAsia" w:eastAsiaTheme="minorEastAsia"/>
          <w:b/>
          <w:szCs w:val="21"/>
        </w:rPr>
        <w:t>17.政府采购合同转让和分包</w:t>
      </w:r>
      <w:bookmarkEnd w:id="195"/>
      <w:bookmarkEnd w:id="196"/>
      <w:bookmarkEnd w:id="197"/>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除招标文件规定,并经需方事先书面同意外，供方不得部分转让和分包或全部转让和分包其应履行的政府采购合同义务。</w:t>
      </w:r>
    </w:p>
    <w:p>
      <w:pPr>
        <w:adjustRightInd w:val="0"/>
        <w:snapToGrid w:val="0"/>
        <w:spacing w:line="360" w:lineRule="auto"/>
        <w:ind w:firstLine="411" w:firstLineChars="196"/>
        <w:rPr>
          <w:rFonts w:cs="宋体" w:asciiTheme="minorEastAsia" w:hAnsiTheme="minorEastAsia" w:eastAsiaTheme="minorEastAsia"/>
          <w:b/>
          <w:szCs w:val="21"/>
        </w:rPr>
      </w:pPr>
      <w:bookmarkStart w:id="198" w:name="_Toc16873_WPSOffice_Level1"/>
      <w:bookmarkStart w:id="199" w:name="_Toc737_WPSOffice_Level1"/>
      <w:bookmarkStart w:id="200" w:name="_Toc30020_WPSOffice_Level1"/>
      <w:r>
        <w:rPr>
          <w:rFonts w:hint="eastAsia" w:cs="宋体" w:asciiTheme="minorEastAsia" w:hAnsiTheme="minorEastAsia" w:eastAsiaTheme="minorEastAsia"/>
          <w:b/>
          <w:szCs w:val="21"/>
        </w:rPr>
        <w:t>18.适用法律：</w:t>
      </w:r>
      <w:bookmarkEnd w:id="198"/>
      <w:bookmarkEnd w:id="199"/>
      <w:bookmarkEnd w:id="200"/>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本政府采购合同按照中华人民共和国的现行法律进行解释。</w:t>
      </w:r>
    </w:p>
    <w:p>
      <w:pPr>
        <w:adjustRightInd w:val="0"/>
        <w:snapToGrid w:val="0"/>
        <w:spacing w:line="360" w:lineRule="auto"/>
        <w:ind w:firstLine="411" w:firstLineChars="196"/>
        <w:rPr>
          <w:rFonts w:cs="宋体" w:asciiTheme="minorEastAsia" w:hAnsiTheme="minorEastAsia" w:eastAsiaTheme="minorEastAsia"/>
          <w:b/>
          <w:szCs w:val="21"/>
        </w:rPr>
      </w:pPr>
      <w:bookmarkStart w:id="201" w:name="_Toc29009_WPSOffice_Level1"/>
      <w:bookmarkStart w:id="202" w:name="_Toc23749_WPSOffice_Level1"/>
      <w:bookmarkStart w:id="203" w:name="_Toc20985_WPSOffice_Level1"/>
      <w:r>
        <w:rPr>
          <w:rFonts w:hint="eastAsia" w:cs="宋体" w:asciiTheme="minorEastAsia" w:hAnsiTheme="minorEastAsia" w:eastAsiaTheme="minorEastAsia"/>
          <w:b/>
          <w:szCs w:val="21"/>
        </w:rPr>
        <w:t>19.政府采购合同生效</w:t>
      </w:r>
      <w:bookmarkEnd w:id="201"/>
      <w:bookmarkEnd w:id="202"/>
      <w:bookmarkEnd w:id="203"/>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19.1本政府采购合同在供需双方法定代表人或其授权代理人签字和加盖公章后生效。</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19.2本政府采购合同一式五份，需方执二份，供方、招标代理机构、财政部门各执一份。</w:t>
      </w:r>
    </w:p>
    <w:p>
      <w:pPr>
        <w:adjustRightInd w:val="0"/>
        <w:snapToGrid w:val="0"/>
        <w:spacing w:line="360" w:lineRule="auto"/>
        <w:ind w:firstLine="411" w:firstLineChars="196"/>
        <w:rPr>
          <w:rFonts w:cs="宋体" w:asciiTheme="minorEastAsia" w:hAnsiTheme="minorEastAsia" w:eastAsiaTheme="minorEastAsia"/>
          <w:b/>
          <w:szCs w:val="21"/>
        </w:rPr>
      </w:pPr>
      <w:bookmarkStart w:id="204" w:name="_Toc20274_WPSOffice_Level1"/>
      <w:bookmarkStart w:id="205" w:name="_Toc405_WPSOffice_Level1"/>
      <w:bookmarkStart w:id="206" w:name="_Toc12339_WPSOffice_Level1"/>
      <w:r>
        <w:rPr>
          <w:rFonts w:hint="eastAsia" w:cs="宋体" w:asciiTheme="minorEastAsia" w:hAnsiTheme="minorEastAsia" w:eastAsiaTheme="minorEastAsia"/>
          <w:b/>
          <w:szCs w:val="21"/>
        </w:rPr>
        <w:t>20.政府采购合同附件</w:t>
      </w:r>
      <w:bookmarkEnd w:id="204"/>
      <w:bookmarkEnd w:id="205"/>
      <w:bookmarkEnd w:id="206"/>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下列文件构成本政府采购合同不可分割的组成部分，与本政府采购合同具有同等法律效力：</w:t>
      </w:r>
    </w:p>
    <w:p>
      <w:pPr>
        <w:adjustRightInd w:val="0"/>
        <w:snapToGrid w:val="0"/>
        <w:spacing w:line="360" w:lineRule="auto"/>
        <w:ind w:firstLine="411" w:firstLineChars="196"/>
        <w:rPr>
          <w:rFonts w:cs="宋体" w:asciiTheme="minorEastAsia" w:hAnsiTheme="minorEastAsia" w:eastAsiaTheme="minorEastAsia"/>
          <w:szCs w:val="21"/>
        </w:rPr>
      </w:pPr>
      <w:bookmarkStart w:id="207" w:name="_Toc3518_WPSOffice_Level2"/>
      <w:r>
        <w:rPr>
          <w:rFonts w:hint="eastAsia" w:cs="宋体" w:asciiTheme="minorEastAsia" w:hAnsiTheme="minorEastAsia" w:eastAsiaTheme="minorEastAsia"/>
          <w:szCs w:val="21"/>
        </w:rPr>
        <w:t>20.1招标文件；</w:t>
      </w:r>
      <w:bookmarkEnd w:id="207"/>
    </w:p>
    <w:p>
      <w:pPr>
        <w:adjustRightInd w:val="0"/>
        <w:snapToGrid w:val="0"/>
        <w:spacing w:line="360" w:lineRule="auto"/>
        <w:ind w:firstLine="411" w:firstLineChars="196"/>
        <w:rPr>
          <w:rFonts w:cs="宋体" w:asciiTheme="minorEastAsia" w:hAnsiTheme="minorEastAsia" w:eastAsiaTheme="minorEastAsia"/>
          <w:szCs w:val="21"/>
        </w:rPr>
      </w:pPr>
      <w:bookmarkStart w:id="208" w:name="_Toc7342_WPSOffice_Level2"/>
      <w:r>
        <w:rPr>
          <w:rFonts w:hint="eastAsia" w:cs="宋体" w:asciiTheme="minorEastAsia" w:hAnsiTheme="minorEastAsia" w:eastAsiaTheme="minorEastAsia"/>
          <w:szCs w:val="21"/>
        </w:rPr>
        <w:t>20.2招标文件的更正公告、变更公告；</w:t>
      </w:r>
      <w:bookmarkEnd w:id="208"/>
    </w:p>
    <w:p>
      <w:pPr>
        <w:adjustRightInd w:val="0"/>
        <w:snapToGrid w:val="0"/>
        <w:spacing w:line="360" w:lineRule="auto"/>
        <w:ind w:firstLine="411" w:firstLineChars="196"/>
        <w:rPr>
          <w:rFonts w:cs="宋体" w:asciiTheme="minorEastAsia" w:hAnsiTheme="minorEastAsia" w:eastAsiaTheme="minorEastAsia"/>
          <w:szCs w:val="21"/>
        </w:rPr>
      </w:pPr>
      <w:bookmarkStart w:id="209" w:name="_Toc576_WPSOffice_Level2"/>
      <w:r>
        <w:rPr>
          <w:rFonts w:hint="eastAsia" w:cs="宋体" w:asciiTheme="minorEastAsia" w:hAnsiTheme="minorEastAsia" w:eastAsiaTheme="minorEastAsia"/>
          <w:szCs w:val="21"/>
        </w:rPr>
        <w:t>20.3中标人提交的投标文件；</w:t>
      </w:r>
      <w:bookmarkEnd w:id="209"/>
    </w:p>
    <w:p>
      <w:pPr>
        <w:adjustRightInd w:val="0"/>
        <w:snapToGrid w:val="0"/>
        <w:spacing w:line="360" w:lineRule="auto"/>
        <w:ind w:firstLine="411" w:firstLineChars="196"/>
        <w:rPr>
          <w:rFonts w:cs="宋体" w:asciiTheme="minorEastAsia" w:hAnsiTheme="minorEastAsia" w:eastAsiaTheme="minorEastAsia"/>
          <w:szCs w:val="21"/>
        </w:rPr>
      </w:pPr>
      <w:bookmarkStart w:id="210" w:name="_Toc25464_WPSOffice_Level2"/>
      <w:r>
        <w:rPr>
          <w:rFonts w:hint="eastAsia" w:cs="宋体" w:asciiTheme="minorEastAsia" w:hAnsiTheme="minorEastAsia" w:eastAsiaTheme="minorEastAsia"/>
          <w:szCs w:val="21"/>
        </w:rPr>
        <w:t>20.4政府采购合同条款；</w:t>
      </w:r>
      <w:bookmarkEnd w:id="210"/>
    </w:p>
    <w:p>
      <w:pPr>
        <w:adjustRightInd w:val="0"/>
        <w:snapToGrid w:val="0"/>
        <w:spacing w:line="360" w:lineRule="auto"/>
        <w:ind w:firstLine="411" w:firstLineChars="196"/>
        <w:rPr>
          <w:rFonts w:cs="宋体" w:asciiTheme="minorEastAsia" w:hAnsiTheme="minorEastAsia" w:eastAsiaTheme="minorEastAsia"/>
          <w:szCs w:val="21"/>
        </w:rPr>
      </w:pPr>
      <w:bookmarkStart w:id="211" w:name="_Toc25590_WPSOffice_Level2"/>
      <w:r>
        <w:rPr>
          <w:rFonts w:hint="eastAsia" w:cs="宋体" w:asciiTheme="minorEastAsia" w:hAnsiTheme="minorEastAsia" w:eastAsiaTheme="minorEastAsia"/>
          <w:szCs w:val="21"/>
        </w:rPr>
        <w:t>20.5中标通知书；</w:t>
      </w:r>
      <w:bookmarkEnd w:id="211"/>
    </w:p>
    <w:p>
      <w:pPr>
        <w:adjustRightInd w:val="0"/>
        <w:snapToGrid w:val="0"/>
        <w:spacing w:line="360" w:lineRule="auto"/>
        <w:ind w:firstLine="411" w:firstLineChars="196"/>
        <w:rPr>
          <w:rFonts w:cs="宋体" w:asciiTheme="minorEastAsia" w:hAnsiTheme="minorEastAsia" w:eastAsiaTheme="minorEastAsia"/>
          <w:szCs w:val="21"/>
        </w:rPr>
      </w:pPr>
      <w:bookmarkStart w:id="212" w:name="_Toc10297_WPSOffice_Level2"/>
      <w:r>
        <w:rPr>
          <w:rFonts w:hint="eastAsia" w:cs="宋体" w:asciiTheme="minorEastAsia" w:hAnsiTheme="minorEastAsia" w:eastAsiaTheme="minorEastAsia"/>
          <w:szCs w:val="21"/>
        </w:rPr>
        <w:t>20.6政府采购合同的其它附件。</w:t>
      </w:r>
      <w:bookmarkEnd w:id="212"/>
    </w:p>
    <w:p>
      <w:pPr>
        <w:ind w:firstLine="470" w:firstLineChars="196"/>
        <w:rPr>
          <w:rFonts w:cs="宋体" w:asciiTheme="minorEastAsia" w:hAnsiTheme="minorEastAsia" w:eastAsiaTheme="minorEastAsia"/>
          <w:sz w:val="24"/>
        </w:rPr>
      </w:pPr>
    </w:p>
    <w:p>
      <w:pPr>
        <w:ind w:firstLine="470" w:firstLineChars="196"/>
        <w:rPr>
          <w:rFonts w:cs="宋体" w:asciiTheme="minorEastAsia" w:hAnsiTheme="minorEastAsia" w:eastAsiaTheme="minorEastAsia"/>
          <w:sz w:val="24"/>
        </w:rPr>
      </w:pPr>
    </w:p>
    <w:p>
      <w:pPr>
        <w:rPr>
          <w:rFonts w:cs="宋体" w:asciiTheme="minorEastAsia" w:hAnsiTheme="minorEastAsia" w:eastAsiaTheme="minorEastAsia"/>
          <w:sz w:val="24"/>
        </w:rPr>
      </w:pPr>
      <w:r>
        <w:rPr>
          <w:rFonts w:hint="eastAsia" w:cs="宋体" w:asciiTheme="minorEastAsia" w:hAnsiTheme="minorEastAsia" w:eastAsiaTheme="minorEastAsia"/>
          <w:sz w:val="24"/>
        </w:rPr>
        <w:br w:type="page"/>
      </w:r>
    </w:p>
    <w:p>
      <w:pPr>
        <w:pStyle w:val="3"/>
        <w:adjustRightInd w:val="0"/>
        <w:snapToGrid w:val="0"/>
        <w:spacing w:before="0" w:after="0" w:line="240" w:lineRule="auto"/>
        <w:jc w:val="left"/>
        <w:rPr>
          <w:rFonts w:cs="宋体" w:asciiTheme="minorEastAsia" w:hAnsiTheme="minorEastAsia" w:eastAsiaTheme="minorEastAsia"/>
          <w:sz w:val="21"/>
          <w:szCs w:val="21"/>
        </w:rPr>
      </w:pPr>
      <w:bookmarkStart w:id="213" w:name="_Toc7342_WPSOffice_Level1"/>
      <w:bookmarkStart w:id="214" w:name="_Toc3044_WPSOffice_Level1"/>
      <w:bookmarkStart w:id="215" w:name="_Toc372_WPSOffice_Level1"/>
      <w:r>
        <w:rPr>
          <w:rFonts w:hint="eastAsia" w:cs="宋体" w:asciiTheme="minorEastAsia" w:hAnsiTheme="minorEastAsia" w:eastAsiaTheme="minorEastAsia"/>
          <w:szCs w:val="28"/>
        </w:rPr>
        <w:t>合同格式</w:t>
      </w:r>
      <w:bookmarkEnd w:id="213"/>
      <w:bookmarkEnd w:id="214"/>
      <w:bookmarkEnd w:id="215"/>
    </w:p>
    <w:p>
      <w:pPr>
        <w:adjustRightInd w:val="0"/>
        <w:snapToGrid w:val="0"/>
        <w:spacing w:line="360" w:lineRule="auto"/>
        <w:jc w:val="center"/>
        <w:rPr>
          <w:rFonts w:cs="宋体" w:asciiTheme="minorEastAsia" w:hAnsiTheme="minorEastAsia" w:eastAsiaTheme="minorEastAsia"/>
          <w:b/>
          <w:bCs/>
          <w:sz w:val="44"/>
          <w:szCs w:val="44"/>
        </w:rPr>
      </w:pPr>
      <w:bookmarkStart w:id="216" w:name="_Toc7832_WPSOffice_Level1"/>
      <w:bookmarkStart w:id="217" w:name="_Toc11644_WPSOffice_Level1"/>
      <w:r>
        <w:rPr>
          <w:rFonts w:hint="eastAsia" w:cs="宋体" w:asciiTheme="minorEastAsia" w:hAnsiTheme="minorEastAsia" w:eastAsiaTheme="minorEastAsia"/>
          <w:b/>
          <w:bCs/>
          <w:sz w:val="44"/>
          <w:szCs w:val="44"/>
        </w:rPr>
        <w:t>政府采购合同格式</w:t>
      </w:r>
      <w:bookmarkEnd w:id="216"/>
      <w:bookmarkEnd w:id="217"/>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政府采购合同编号：</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签订地点：</w:t>
      </w:r>
    </w:p>
    <w:p>
      <w:pPr>
        <w:adjustRightInd w:val="0"/>
        <w:snapToGrid w:val="0"/>
        <w:spacing w:line="360" w:lineRule="auto"/>
        <w:ind w:firstLine="640"/>
        <w:jc w:val="left"/>
        <w:rPr>
          <w:rFonts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    (需方名称</w:t>
      </w:r>
      <w:r>
        <w:rPr>
          <w:rFonts w:hint="eastAsia" w:cs="宋体" w:asciiTheme="minorEastAsia" w:hAnsiTheme="minorEastAsia" w:eastAsiaTheme="minorEastAsia"/>
          <w:szCs w:val="21"/>
        </w:rPr>
        <w:t>) （以下简称需方）和</w:t>
      </w:r>
      <w:r>
        <w:rPr>
          <w:rFonts w:hint="eastAsia" w:cs="宋体" w:asciiTheme="minorEastAsia" w:hAnsiTheme="minorEastAsia" w:eastAsiaTheme="minorEastAsia"/>
          <w:szCs w:val="21"/>
          <w:u w:val="single"/>
        </w:rPr>
        <w:t xml:space="preserve">   (供方名称)    </w:t>
      </w:r>
      <w:r>
        <w:rPr>
          <w:rFonts w:hint="eastAsia" w:cs="宋体" w:asciiTheme="minorEastAsia" w:hAnsiTheme="minorEastAsia" w:eastAsiaTheme="minorEastAsia"/>
          <w:szCs w:val="21"/>
        </w:rPr>
        <w:t xml:space="preserve"> （以下简称供方）根据《中华人民共和国合同法》和有关法律法规，遵循平等、自愿、公平和诚实信用原则，同意按照下面的条款和条件订立本政府采购合同，共同信守。</w:t>
      </w:r>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w:t>
      </w:r>
      <w:bookmarkStart w:id="218" w:name="_Toc13230_WPSOffice_Level2"/>
      <w:r>
        <w:rPr>
          <w:rFonts w:hint="eastAsia" w:cs="宋体" w:asciiTheme="minorEastAsia" w:hAnsiTheme="minorEastAsia" w:eastAsiaTheme="minorEastAsia"/>
          <w:b/>
          <w:szCs w:val="21"/>
        </w:rPr>
        <w:t>一、政府采购合同文件</w:t>
      </w:r>
      <w:bookmarkEnd w:id="218"/>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本政府采购合同所附下列文件是构成本政府采购合同不可分割的部分：</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1.招标文件（招标文件编号）；</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2.招标文件的更正公告、变更公告；</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3.中标人提交的投标文件；</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4.政府采购合同条款；</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5.中标通知书；</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6.政府采购合同的其它附件。</w:t>
      </w:r>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w:t>
      </w:r>
      <w:bookmarkStart w:id="219" w:name="_Toc19527_WPSOffice_Level2"/>
      <w:r>
        <w:rPr>
          <w:rFonts w:hint="eastAsia" w:cs="宋体" w:asciiTheme="minorEastAsia" w:hAnsiTheme="minorEastAsia" w:eastAsiaTheme="minorEastAsia"/>
          <w:b/>
          <w:szCs w:val="21"/>
        </w:rPr>
        <w:t>二、政府采购合同范围和条件</w:t>
      </w:r>
      <w:bookmarkEnd w:id="219"/>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本政府采购合同的范围和条件与上述政府采购合同文件的规定相一致。</w:t>
      </w:r>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w:t>
      </w:r>
      <w:bookmarkStart w:id="220" w:name="_Toc18050_WPSOffice_Level2"/>
      <w:r>
        <w:rPr>
          <w:rFonts w:hint="eastAsia" w:cs="宋体" w:asciiTheme="minorEastAsia" w:hAnsiTheme="minorEastAsia" w:eastAsiaTheme="minorEastAsia"/>
          <w:b/>
          <w:szCs w:val="21"/>
        </w:rPr>
        <w:t>三、政府采购合同标的</w:t>
      </w:r>
      <w:bookmarkEnd w:id="220"/>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本政府采购合同的标的为招标文件中所列货物及相关服务。</w:t>
      </w:r>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w:t>
      </w:r>
      <w:bookmarkStart w:id="221" w:name="_Toc27886_WPSOffice_Level2"/>
      <w:r>
        <w:rPr>
          <w:rFonts w:hint="eastAsia" w:cs="宋体" w:asciiTheme="minorEastAsia" w:hAnsiTheme="minorEastAsia" w:eastAsiaTheme="minorEastAsia"/>
          <w:b/>
          <w:szCs w:val="21"/>
        </w:rPr>
        <w:t>四、政府采购合同金额</w:t>
      </w:r>
      <w:bookmarkEnd w:id="221"/>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根据上述政府采购合同文件要求，政府采购合同的总金额为人民币</w:t>
      </w:r>
      <w:r>
        <w:rPr>
          <w:rFonts w:hint="eastAsia" w:cs="宋体" w:asciiTheme="minorEastAsia" w:hAnsiTheme="minorEastAsia" w:eastAsiaTheme="minorEastAsia"/>
          <w:szCs w:val="21"/>
          <w:u w:val="single"/>
        </w:rPr>
        <w:t xml:space="preserve">  （大写）                </w:t>
      </w:r>
      <w:r>
        <w:rPr>
          <w:rFonts w:hint="eastAsia" w:cs="宋体" w:asciiTheme="minorEastAsia" w:hAnsiTheme="minorEastAsia" w:eastAsiaTheme="minorEastAsia"/>
          <w:szCs w:val="21"/>
        </w:rPr>
        <w:t xml:space="preserve"> 元。</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注：存在分项产品的必须清晰列明分项产品明细，包括名称、数量、分项报价等，并作为合同组成部分。</w:t>
      </w:r>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w:t>
      </w:r>
      <w:bookmarkStart w:id="222" w:name="_Toc22211_WPSOffice_Level2"/>
      <w:r>
        <w:rPr>
          <w:rFonts w:hint="eastAsia" w:cs="宋体" w:asciiTheme="minorEastAsia" w:hAnsiTheme="minorEastAsia" w:eastAsiaTheme="minorEastAsia"/>
          <w:b/>
          <w:szCs w:val="21"/>
        </w:rPr>
        <w:t>五、付款方式及条件</w:t>
      </w:r>
      <w:bookmarkEnd w:id="222"/>
    </w:p>
    <w:p>
      <w:pPr>
        <w:adjustRightInd w:val="0"/>
        <w:snapToGrid w:val="0"/>
        <w:spacing w:line="360" w:lineRule="auto"/>
        <w:jc w:val="left"/>
        <w:rPr>
          <w:rFonts w:cs="宋体" w:asciiTheme="minorEastAsia" w:hAnsiTheme="minorEastAsia" w:eastAsiaTheme="minorEastAsia"/>
          <w:b/>
          <w:szCs w:val="21"/>
        </w:rPr>
      </w:pP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b/>
          <w:szCs w:val="21"/>
        </w:rPr>
        <w:t>　　</w:t>
      </w:r>
      <w:bookmarkStart w:id="223" w:name="_Toc27813_WPSOffice_Level2"/>
      <w:r>
        <w:rPr>
          <w:rFonts w:hint="eastAsia" w:cs="宋体" w:asciiTheme="minorEastAsia" w:hAnsiTheme="minorEastAsia" w:eastAsiaTheme="minorEastAsia"/>
          <w:b/>
          <w:szCs w:val="21"/>
        </w:rPr>
        <w:t>六、交货时间和交货地点</w:t>
      </w:r>
      <w:bookmarkEnd w:id="223"/>
    </w:p>
    <w:p>
      <w:pPr>
        <w:adjustRightInd w:val="0"/>
        <w:snapToGrid w:val="0"/>
        <w:spacing w:line="360" w:lineRule="auto"/>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    1.交货时间：</w:t>
      </w:r>
    </w:p>
    <w:p>
      <w:pPr>
        <w:adjustRightInd w:val="0"/>
        <w:snapToGrid w:val="0"/>
        <w:spacing w:line="360" w:lineRule="auto"/>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    2.交货地点：</w:t>
      </w:r>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w:t>
      </w:r>
      <w:bookmarkStart w:id="224" w:name="_Toc12497_WPSOffice_Level2"/>
      <w:r>
        <w:rPr>
          <w:rFonts w:hint="eastAsia" w:cs="宋体" w:asciiTheme="minorEastAsia" w:hAnsiTheme="minorEastAsia" w:eastAsiaTheme="minorEastAsia"/>
          <w:b/>
          <w:szCs w:val="21"/>
        </w:rPr>
        <w:t>七、验收要求</w:t>
      </w:r>
      <w:bookmarkEnd w:id="224"/>
    </w:p>
    <w:p>
      <w:pPr>
        <w:adjustRightInd w:val="0"/>
        <w:snapToGrid w:val="0"/>
        <w:spacing w:line="360" w:lineRule="auto"/>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供方完全履行合同义务后，需方或需方的最终用户按照上述政府采购合同文件列明的标准进行验收，验收不合格的，供方需按照第八条第2款的约定承担相应违约责任。</w:t>
      </w:r>
    </w:p>
    <w:p>
      <w:pPr>
        <w:adjustRightInd w:val="0"/>
        <w:snapToGrid w:val="0"/>
        <w:spacing w:line="360" w:lineRule="auto"/>
        <w:jc w:val="left"/>
        <w:rPr>
          <w:rFonts w:cs="宋体" w:asciiTheme="minorEastAsia" w:hAnsiTheme="minorEastAsia" w:eastAsiaTheme="minorEastAsia"/>
          <w:b/>
          <w:szCs w:val="21"/>
        </w:rPr>
      </w:pPr>
      <w:bookmarkStart w:id="225" w:name="_Toc4868_WPSOffice_Level2"/>
      <w:r>
        <w:rPr>
          <w:rFonts w:hint="eastAsia" w:cs="宋体" w:asciiTheme="minorEastAsia" w:hAnsiTheme="minorEastAsia" w:eastAsiaTheme="minorEastAsia"/>
          <w:b/>
          <w:szCs w:val="21"/>
        </w:rPr>
        <w:t>八、违约责任</w:t>
      </w:r>
      <w:bookmarkEnd w:id="225"/>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1.供方逾期供货的，每逾期一天向需方支付逾期供货金额%的违约金，逾期日的，需方有权单方面解除本协议。</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3.需方逾期付款的，每逾期一天向供方支付逾期金额%的违约金，逾期日的，供方有权单方面解除本协议。</w:t>
      </w:r>
    </w:p>
    <w:p>
      <w:pPr>
        <w:adjustRightInd w:val="0"/>
        <w:snapToGrid w:val="0"/>
        <w:spacing w:line="360" w:lineRule="auto"/>
        <w:jc w:val="left"/>
        <w:rPr>
          <w:rFonts w:cs="宋体" w:asciiTheme="minorEastAsia" w:hAnsiTheme="minorEastAsia" w:eastAsiaTheme="minorEastAsia"/>
          <w:b/>
          <w:szCs w:val="21"/>
        </w:rPr>
      </w:pPr>
      <w:bookmarkStart w:id="226" w:name="_Toc24496_WPSOffice_Level2"/>
      <w:r>
        <w:rPr>
          <w:rFonts w:hint="eastAsia" w:cs="宋体" w:asciiTheme="minorEastAsia" w:hAnsiTheme="minorEastAsia" w:eastAsiaTheme="minorEastAsia"/>
          <w:b/>
          <w:szCs w:val="21"/>
        </w:rPr>
        <w:t>九、争议解决</w:t>
      </w:r>
      <w:bookmarkEnd w:id="226"/>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szCs w:val="21"/>
        </w:rPr>
        <w:t xml:space="preserve">    双方因履行本协议而产生的争议，应友好协商解决，协商不成的，任何一方可向需方所在地的人民法院提起诉讼。</w:t>
      </w:r>
    </w:p>
    <w:p>
      <w:pPr>
        <w:adjustRightInd w:val="0"/>
        <w:snapToGrid w:val="0"/>
        <w:spacing w:line="360" w:lineRule="auto"/>
        <w:jc w:val="left"/>
        <w:rPr>
          <w:rFonts w:cs="宋体" w:asciiTheme="minorEastAsia" w:hAnsiTheme="minorEastAsia" w:eastAsiaTheme="minorEastAsia"/>
          <w:b/>
          <w:szCs w:val="21"/>
        </w:rPr>
      </w:pPr>
      <w:bookmarkStart w:id="227" w:name="_Toc24974_WPSOffice_Level2"/>
      <w:r>
        <w:rPr>
          <w:rFonts w:hint="eastAsia" w:cs="宋体" w:asciiTheme="minorEastAsia" w:hAnsiTheme="minorEastAsia" w:eastAsiaTheme="minorEastAsia"/>
          <w:b/>
          <w:szCs w:val="21"/>
        </w:rPr>
        <w:t>十、合同生效</w:t>
      </w:r>
      <w:bookmarkEnd w:id="227"/>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本政府采购合同经双方授权代表签字盖章后生效。</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需方（公章）:                       供方(公章):</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法定代表人或授权代表人(签字):       法定代表人或授权代表人(签字):</w:t>
      </w:r>
    </w:p>
    <w:p>
      <w:pPr>
        <w:adjustRightInd w:val="0"/>
        <w:snapToGrid w:val="0"/>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地址：                              地址：</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联系人：                            联系人：</w:t>
      </w:r>
    </w:p>
    <w:p>
      <w:pPr>
        <w:adjustRightInd w:val="0"/>
        <w:snapToGrid w:val="0"/>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电话：                              电话：</w:t>
      </w:r>
    </w:p>
    <w:p>
      <w:pPr>
        <w:adjustRightInd w:val="0"/>
        <w:snapToGrid w:val="0"/>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传真：                              传真：</w:t>
      </w:r>
    </w:p>
    <w:p>
      <w:pPr>
        <w:adjustRightInd w:val="0"/>
        <w:snapToGrid w:val="0"/>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邮编：                              邮编：</w:t>
      </w:r>
    </w:p>
    <w:p>
      <w:pPr>
        <w:adjustRightInd w:val="0"/>
        <w:snapToGrid w:val="0"/>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日期：</w:t>
      </w:r>
      <w:r>
        <w:rPr>
          <w:rFonts w:hint="eastAsia" w:cs="宋体" w:asciiTheme="minorEastAsia" w:hAnsiTheme="minorEastAsia" w:eastAsiaTheme="minorEastAsia"/>
          <w:szCs w:val="21"/>
          <w:u w:val="single"/>
        </w:rPr>
        <w:t xml:space="preserve">      年      月      日</w:t>
      </w:r>
      <w:r>
        <w:rPr>
          <w:rFonts w:hint="eastAsia" w:cs="宋体" w:asciiTheme="minorEastAsia" w:hAnsiTheme="minorEastAsia" w:eastAsiaTheme="minorEastAsia"/>
          <w:szCs w:val="21"/>
        </w:rPr>
        <w:t xml:space="preserve">      日期：</w:t>
      </w:r>
      <w:r>
        <w:rPr>
          <w:rFonts w:hint="eastAsia" w:cs="宋体" w:asciiTheme="minorEastAsia" w:hAnsiTheme="minorEastAsia" w:eastAsiaTheme="minorEastAsia"/>
          <w:szCs w:val="21"/>
          <w:u w:val="single"/>
        </w:rPr>
        <w:t xml:space="preserve">       年      月     日</w:t>
      </w:r>
    </w:p>
    <w:bookmarkEnd w:id="144"/>
    <w:p>
      <w:pPr>
        <w:wordWrap w:val="0"/>
        <w:adjustRightInd w:val="0"/>
        <w:snapToGrid w:val="0"/>
        <w:spacing w:line="360" w:lineRule="auto"/>
        <w:rPr>
          <w:rFonts w:hint="eastAsia" w:cs="宋体" w:asciiTheme="minorEastAsia" w:hAnsiTheme="minorEastAsia" w:eastAsiaTheme="minorEastAsia"/>
          <w:szCs w:val="21"/>
        </w:rPr>
      </w:pPr>
    </w:p>
    <w:p>
      <w:pPr>
        <w:wordWrap w:val="0"/>
        <w:adjustRightInd w:val="0"/>
        <w:snapToGrid w:val="0"/>
        <w:spacing w:line="360" w:lineRule="auto"/>
        <w:rPr>
          <w:rFonts w:hint="eastAsia" w:cs="宋体" w:asciiTheme="minorEastAsia" w:hAnsiTheme="minorEastAsia" w:eastAsiaTheme="minorEastAsia"/>
          <w:szCs w:val="21"/>
        </w:rPr>
      </w:pPr>
    </w:p>
    <w:p>
      <w:pPr>
        <w:wordWrap w:val="0"/>
        <w:adjustRightInd w:val="0"/>
        <w:snapToGrid w:val="0"/>
        <w:spacing w:line="360" w:lineRule="auto"/>
        <w:rPr>
          <w:rFonts w:hint="eastAsia" w:cs="宋体" w:asciiTheme="minorEastAsia" w:hAnsiTheme="minorEastAsia" w:eastAsiaTheme="minorEastAsia"/>
          <w:szCs w:val="21"/>
        </w:rPr>
      </w:pPr>
    </w:p>
    <w:p>
      <w:pPr>
        <w:adjustRightInd w:val="0"/>
        <w:snapToGrid w:val="0"/>
        <w:spacing w:line="360" w:lineRule="auto"/>
        <w:jc w:val="center"/>
        <w:rPr>
          <w:rFonts w:hint="eastAsia" w:cs="宋体" w:asciiTheme="minorEastAsia" w:hAnsiTheme="minorEastAsia" w:eastAsiaTheme="minorEastAsia"/>
          <w:b/>
          <w:szCs w:val="21"/>
        </w:rPr>
      </w:pPr>
    </w:p>
    <w:p>
      <w:pPr>
        <w:wordWrap w:val="0"/>
        <w:adjustRightInd w:val="0"/>
        <w:snapToGrid w:val="0"/>
        <w:spacing w:line="360" w:lineRule="auto"/>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（本合同仅供参考，以双方实际签订为准）</w:t>
      </w: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Wingdings 2">
    <w:altName w:val="Wingdings"/>
    <w:panose1 w:val="05020102010507070707"/>
    <w:charset w:val="02"/>
    <w:family w:val="roman"/>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10" w:usb3="00000000" w:csb0="0004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PAGE   \* MERGEFORMAT</w:instrText>
    </w:r>
    <w:r>
      <w:fldChar w:fldCharType="separate"/>
    </w:r>
    <w:r>
      <w:rPr>
        <w:lang w:val="zh-CN"/>
      </w:rPr>
      <w:t>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pPr>
        <w:ind w:left="2900"/>
      </w:pPr>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27E8E525"/>
    <w:multiLevelType w:val="singleLevel"/>
    <w:tmpl w:val="27E8E525"/>
    <w:lvl w:ilvl="0" w:tentative="0">
      <w:start w:val="1"/>
      <w:numFmt w:val="decimal"/>
      <w:suff w:val="nothing"/>
      <w:lvlText w:val="（%1）"/>
      <w:lvlJc w:val="left"/>
    </w:lvl>
  </w:abstractNum>
  <w:abstractNum w:abstractNumId="4">
    <w:nsid w:val="7B4156D0"/>
    <w:multiLevelType w:val="singleLevel"/>
    <w:tmpl w:val="7B4156D0"/>
    <w:lvl w:ilvl="0" w:tentative="0">
      <w:start w:val="1"/>
      <w:numFmt w:val="decimal"/>
      <w:suff w:val="nothing"/>
      <w:lvlText w:val="（%1）"/>
      <w:lvlJc w:val="left"/>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1MTRjZDcyMDcyZGEzMzY0NDE3MmQzOTgwZTJkYjkifQ=="/>
  </w:docVars>
  <w:rsids>
    <w:rsidRoot w:val="35AB3B2B"/>
    <w:rsid w:val="00001D20"/>
    <w:rsid w:val="0000641B"/>
    <w:rsid w:val="000065E6"/>
    <w:rsid w:val="00007440"/>
    <w:rsid w:val="00016DF0"/>
    <w:rsid w:val="000176D1"/>
    <w:rsid w:val="00017AF4"/>
    <w:rsid w:val="00024251"/>
    <w:rsid w:val="000341B1"/>
    <w:rsid w:val="00051172"/>
    <w:rsid w:val="00056F1E"/>
    <w:rsid w:val="000577D5"/>
    <w:rsid w:val="00062FCE"/>
    <w:rsid w:val="000730A7"/>
    <w:rsid w:val="00080F44"/>
    <w:rsid w:val="00084D3F"/>
    <w:rsid w:val="00092BC6"/>
    <w:rsid w:val="000A696E"/>
    <w:rsid w:val="000B6FF4"/>
    <w:rsid w:val="000C3A16"/>
    <w:rsid w:val="000C45C0"/>
    <w:rsid w:val="000D2859"/>
    <w:rsid w:val="000E2E67"/>
    <w:rsid w:val="000E663A"/>
    <w:rsid w:val="000F0A3D"/>
    <w:rsid w:val="001006F2"/>
    <w:rsid w:val="00102A03"/>
    <w:rsid w:val="00112D2F"/>
    <w:rsid w:val="0011622C"/>
    <w:rsid w:val="00125079"/>
    <w:rsid w:val="00153E3D"/>
    <w:rsid w:val="00154309"/>
    <w:rsid w:val="00160230"/>
    <w:rsid w:val="00163B9A"/>
    <w:rsid w:val="00170000"/>
    <w:rsid w:val="001711BB"/>
    <w:rsid w:val="00171212"/>
    <w:rsid w:val="001A10E9"/>
    <w:rsid w:val="001B28CD"/>
    <w:rsid w:val="001B496B"/>
    <w:rsid w:val="001C6199"/>
    <w:rsid w:val="001D6499"/>
    <w:rsid w:val="001E1E9F"/>
    <w:rsid w:val="001E32C3"/>
    <w:rsid w:val="001E69F3"/>
    <w:rsid w:val="001F2B1F"/>
    <w:rsid w:val="00201D14"/>
    <w:rsid w:val="002220C1"/>
    <w:rsid w:val="00223C9B"/>
    <w:rsid w:val="00237843"/>
    <w:rsid w:val="00250B65"/>
    <w:rsid w:val="00254A05"/>
    <w:rsid w:val="00275045"/>
    <w:rsid w:val="00285E04"/>
    <w:rsid w:val="00297998"/>
    <w:rsid w:val="002A262E"/>
    <w:rsid w:val="002B2B54"/>
    <w:rsid w:val="002C79A6"/>
    <w:rsid w:val="002D095A"/>
    <w:rsid w:val="002D5188"/>
    <w:rsid w:val="002E1FD5"/>
    <w:rsid w:val="002E2086"/>
    <w:rsid w:val="002F031E"/>
    <w:rsid w:val="003000ED"/>
    <w:rsid w:val="00302A71"/>
    <w:rsid w:val="00302DF6"/>
    <w:rsid w:val="003216E0"/>
    <w:rsid w:val="00333267"/>
    <w:rsid w:val="00347D42"/>
    <w:rsid w:val="00362E10"/>
    <w:rsid w:val="003879AD"/>
    <w:rsid w:val="00393C8D"/>
    <w:rsid w:val="00396190"/>
    <w:rsid w:val="003A0A83"/>
    <w:rsid w:val="003A0C5B"/>
    <w:rsid w:val="003B3DB5"/>
    <w:rsid w:val="003B3F78"/>
    <w:rsid w:val="003C2E8F"/>
    <w:rsid w:val="003C32AC"/>
    <w:rsid w:val="003C63A6"/>
    <w:rsid w:val="003C7F66"/>
    <w:rsid w:val="003D27FC"/>
    <w:rsid w:val="003E2902"/>
    <w:rsid w:val="003F38B1"/>
    <w:rsid w:val="00403226"/>
    <w:rsid w:val="00421694"/>
    <w:rsid w:val="0042221A"/>
    <w:rsid w:val="00425155"/>
    <w:rsid w:val="00426C65"/>
    <w:rsid w:val="00440750"/>
    <w:rsid w:val="00442823"/>
    <w:rsid w:val="0045483E"/>
    <w:rsid w:val="00460499"/>
    <w:rsid w:val="00465DC4"/>
    <w:rsid w:val="0048013C"/>
    <w:rsid w:val="00481BAD"/>
    <w:rsid w:val="004838DC"/>
    <w:rsid w:val="00496012"/>
    <w:rsid w:val="0049745C"/>
    <w:rsid w:val="004A1A92"/>
    <w:rsid w:val="004A1D8B"/>
    <w:rsid w:val="004A76C6"/>
    <w:rsid w:val="004C5563"/>
    <w:rsid w:val="004D20A2"/>
    <w:rsid w:val="004E3769"/>
    <w:rsid w:val="004E4BAC"/>
    <w:rsid w:val="005018C5"/>
    <w:rsid w:val="00502E90"/>
    <w:rsid w:val="00513444"/>
    <w:rsid w:val="00517F15"/>
    <w:rsid w:val="005227FD"/>
    <w:rsid w:val="00540512"/>
    <w:rsid w:val="00541063"/>
    <w:rsid w:val="005448AD"/>
    <w:rsid w:val="00552A48"/>
    <w:rsid w:val="0055604D"/>
    <w:rsid w:val="0055608C"/>
    <w:rsid w:val="0056074F"/>
    <w:rsid w:val="00566384"/>
    <w:rsid w:val="005756BA"/>
    <w:rsid w:val="00575A00"/>
    <w:rsid w:val="00575F8E"/>
    <w:rsid w:val="00581FD9"/>
    <w:rsid w:val="00584C97"/>
    <w:rsid w:val="005B7018"/>
    <w:rsid w:val="005C11FC"/>
    <w:rsid w:val="005D49FC"/>
    <w:rsid w:val="005D523F"/>
    <w:rsid w:val="005E4A02"/>
    <w:rsid w:val="005F2452"/>
    <w:rsid w:val="005F3121"/>
    <w:rsid w:val="006072BB"/>
    <w:rsid w:val="00613AD2"/>
    <w:rsid w:val="0062157E"/>
    <w:rsid w:val="006279B9"/>
    <w:rsid w:val="006314BF"/>
    <w:rsid w:val="00633CA8"/>
    <w:rsid w:val="00635F97"/>
    <w:rsid w:val="00636D14"/>
    <w:rsid w:val="00640136"/>
    <w:rsid w:val="0064074B"/>
    <w:rsid w:val="00642EAC"/>
    <w:rsid w:val="006546F2"/>
    <w:rsid w:val="00684C44"/>
    <w:rsid w:val="0069059A"/>
    <w:rsid w:val="0069767F"/>
    <w:rsid w:val="006C78CF"/>
    <w:rsid w:val="006D4E40"/>
    <w:rsid w:val="006D5B4F"/>
    <w:rsid w:val="006F5C69"/>
    <w:rsid w:val="0070077B"/>
    <w:rsid w:val="00741475"/>
    <w:rsid w:val="00764EE8"/>
    <w:rsid w:val="00784140"/>
    <w:rsid w:val="00792925"/>
    <w:rsid w:val="007C2CCC"/>
    <w:rsid w:val="007D0A2A"/>
    <w:rsid w:val="007E25AD"/>
    <w:rsid w:val="007F14E4"/>
    <w:rsid w:val="007F1855"/>
    <w:rsid w:val="007F18A5"/>
    <w:rsid w:val="007F315A"/>
    <w:rsid w:val="007F5AA0"/>
    <w:rsid w:val="007F5AC9"/>
    <w:rsid w:val="007F774A"/>
    <w:rsid w:val="00803A51"/>
    <w:rsid w:val="0085543B"/>
    <w:rsid w:val="00876A74"/>
    <w:rsid w:val="00885FE6"/>
    <w:rsid w:val="008A07F8"/>
    <w:rsid w:val="008A5E3D"/>
    <w:rsid w:val="008C6C96"/>
    <w:rsid w:val="008D1E72"/>
    <w:rsid w:val="008D297F"/>
    <w:rsid w:val="008D2B28"/>
    <w:rsid w:val="008D32DE"/>
    <w:rsid w:val="008E1F6C"/>
    <w:rsid w:val="008E20CD"/>
    <w:rsid w:val="008E37AC"/>
    <w:rsid w:val="008E5B7A"/>
    <w:rsid w:val="008F249C"/>
    <w:rsid w:val="008F4A8F"/>
    <w:rsid w:val="008F6E80"/>
    <w:rsid w:val="008F7CA4"/>
    <w:rsid w:val="00900E6A"/>
    <w:rsid w:val="0091066D"/>
    <w:rsid w:val="00931C17"/>
    <w:rsid w:val="00936C49"/>
    <w:rsid w:val="00943054"/>
    <w:rsid w:val="00944572"/>
    <w:rsid w:val="00946992"/>
    <w:rsid w:val="0094701F"/>
    <w:rsid w:val="00953227"/>
    <w:rsid w:val="009740DF"/>
    <w:rsid w:val="0098305C"/>
    <w:rsid w:val="0098744A"/>
    <w:rsid w:val="00987F43"/>
    <w:rsid w:val="00994CC8"/>
    <w:rsid w:val="009A3A1B"/>
    <w:rsid w:val="009A5F69"/>
    <w:rsid w:val="009A70BD"/>
    <w:rsid w:val="009E428A"/>
    <w:rsid w:val="009F4690"/>
    <w:rsid w:val="00A05D3C"/>
    <w:rsid w:val="00A155F7"/>
    <w:rsid w:val="00A20495"/>
    <w:rsid w:val="00A21A3D"/>
    <w:rsid w:val="00A237C2"/>
    <w:rsid w:val="00A2757B"/>
    <w:rsid w:val="00A27ED3"/>
    <w:rsid w:val="00A30936"/>
    <w:rsid w:val="00A413A6"/>
    <w:rsid w:val="00A429CD"/>
    <w:rsid w:val="00A46421"/>
    <w:rsid w:val="00A6193E"/>
    <w:rsid w:val="00A82127"/>
    <w:rsid w:val="00A85B2E"/>
    <w:rsid w:val="00AA4459"/>
    <w:rsid w:val="00AB297E"/>
    <w:rsid w:val="00AB4AE4"/>
    <w:rsid w:val="00AC4735"/>
    <w:rsid w:val="00AC4F4E"/>
    <w:rsid w:val="00AD58F8"/>
    <w:rsid w:val="00AE6103"/>
    <w:rsid w:val="00AF702F"/>
    <w:rsid w:val="00B05B27"/>
    <w:rsid w:val="00B23F09"/>
    <w:rsid w:val="00B34597"/>
    <w:rsid w:val="00B34B5B"/>
    <w:rsid w:val="00B35BD1"/>
    <w:rsid w:val="00B45EAC"/>
    <w:rsid w:val="00B47161"/>
    <w:rsid w:val="00B47A77"/>
    <w:rsid w:val="00B63443"/>
    <w:rsid w:val="00B73DD6"/>
    <w:rsid w:val="00B82712"/>
    <w:rsid w:val="00BA7264"/>
    <w:rsid w:val="00BA7453"/>
    <w:rsid w:val="00BB1D83"/>
    <w:rsid w:val="00BB241E"/>
    <w:rsid w:val="00BB5E97"/>
    <w:rsid w:val="00BB6AEE"/>
    <w:rsid w:val="00BC22DA"/>
    <w:rsid w:val="00BD03EB"/>
    <w:rsid w:val="00BF2574"/>
    <w:rsid w:val="00BF4409"/>
    <w:rsid w:val="00BF5725"/>
    <w:rsid w:val="00C041B7"/>
    <w:rsid w:val="00C160E3"/>
    <w:rsid w:val="00C16AB5"/>
    <w:rsid w:val="00C25539"/>
    <w:rsid w:val="00C2639B"/>
    <w:rsid w:val="00C471C2"/>
    <w:rsid w:val="00C65295"/>
    <w:rsid w:val="00C66946"/>
    <w:rsid w:val="00C9111A"/>
    <w:rsid w:val="00C9148F"/>
    <w:rsid w:val="00CA7336"/>
    <w:rsid w:val="00CB75CB"/>
    <w:rsid w:val="00CC7443"/>
    <w:rsid w:val="00CF06D6"/>
    <w:rsid w:val="00CF77F2"/>
    <w:rsid w:val="00D01EB5"/>
    <w:rsid w:val="00D20DC8"/>
    <w:rsid w:val="00D249CE"/>
    <w:rsid w:val="00D31C69"/>
    <w:rsid w:val="00D33D22"/>
    <w:rsid w:val="00D34A65"/>
    <w:rsid w:val="00D411F2"/>
    <w:rsid w:val="00D519BD"/>
    <w:rsid w:val="00D52014"/>
    <w:rsid w:val="00D602FB"/>
    <w:rsid w:val="00D60B11"/>
    <w:rsid w:val="00D70A03"/>
    <w:rsid w:val="00D81F13"/>
    <w:rsid w:val="00D8435D"/>
    <w:rsid w:val="00D87717"/>
    <w:rsid w:val="00D95734"/>
    <w:rsid w:val="00DA4744"/>
    <w:rsid w:val="00DB10A5"/>
    <w:rsid w:val="00DB41F3"/>
    <w:rsid w:val="00DC197E"/>
    <w:rsid w:val="00DD084B"/>
    <w:rsid w:val="00DE76CC"/>
    <w:rsid w:val="00E01590"/>
    <w:rsid w:val="00E0524F"/>
    <w:rsid w:val="00E13885"/>
    <w:rsid w:val="00E17ED7"/>
    <w:rsid w:val="00E33914"/>
    <w:rsid w:val="00E4425F"/>
    <w:rsid w:val="00E46AD2"/>
    <w:rsid w:val="00E83E68"/>
    <w:rsid w:val="00E96DA4"/>
    <w:rsid w:val="00EA39B7"/>
    <w:rsid w:val="00EA6FE2"/>
    <w:rsid w:val="00EB3E82"/>
    <w:rsid w:val="00EB5386"/>
    <w:rsid w:val="00EC5FD5"/>
    <w:rsid w:val="00ED617D"/>
    <w:rsid w:val="00EE68FA"/>
    <w:rsid w:val="00EF29D6"/>
    <w:rsid w:val="00F05317"/>
    <w:rsid w:val="00F054E3"/>
    <w:rsid w:val="00F05EBD"/>
    <w:rsid w:val="00F12BEA"/>
    <w:rsid w:val="00F16439"/>
    <w:rsid w:val="00F16FF4"/>
    <w:rsid w:val="00F3061C"/>
    <w:rsid w:val="00F31388"/>
    <w:rsid w:val="00F44C10"/>
    <w:rsid w:val="00F5200B"/>
    <w:rsid w:val="00F61503"/>
    <w:rsid w:val="00F64DEA"/>
    <w:rsid w:val="00F67C2D"/>
    <w:rsid w:val="00F7590E"/>
    <w:rsid w:val="00F94824"/>
    <w:rsid w:val="00F95A7E"/>
    <w:rsid w:val="00FC15F9"/>
    <w:rsid w:val="00FC6CD4"/>
    <w:rsid w:val="00FC7FD4"/>
    <w:rsid w:val="00FD57C2"/>
    <w:rsid w:val="00FF2C4E"/>
    <w:rsid w:val="00FF75E6"/>
    <w:rsid w:val="01007E42"/>
    <w:rsid w:val="01275D20"/>
    <w:rsid w:val="017734C4"/>
    <w:rsid w:val="01864D83"/>
    <w:rsid w:val="019A5532"/>
    <w:rsid w:val="01F376F8"/>
    <w:rsid w:val="027F2F56"/>
    <w:rsid w:val="029E7AD0"/>
    <w:rsid w:val="02A16E70"/>
    <w:rsid w:val="02EA4873"/>
    <w:rsid w:val="02F021F9"/>
    <w:rsid w:val="02F545EC"/>
    <w:rsid w:val="02FA30D3"/>
    <w:rsid w:val="03035935"/>
    <w:rsid w:val="03090322"/>
    <w:rsid w:val="03143705"/>
    <w:rsid w:val="032759B1"/>
    <w:rsid w:val="036F159C"/>
    <w:rsid w:val="039C1DAC"/>
    <w:rsid w:val="03A07AD7"/>
    <w:rsid w:val="03C35AD5"/>
    <w:rsid w:val="03D37FFC"/>
    <w:rsid w:val="03EC73DD"/>
    <w:rsid w:val="03FD14DA"/>
    <w:rsid w:val="03FE61E6"/>
    <w:rsid w:val="049D565A"/>
    <w:rsid w:val="04AC72EC"/>
    <w:rsid w:val="05190704"/>
    <w:rsid w:val="055A55B4"/>
    <w:rsid w:val="057B7AFF"/>
    <w:rsid w:val="0580226C"/>
    <w:rsid w:val="059B2E14"/>
    <w:rsid w:val="05AA531D"/>
    <w:rsid w:val="05CD3179"/>
    <w:rsid w:val="05D067D9"/>
    <w:rsid w:val="05E07985"/>
    <w:rsid w:val="05FE190F"/>
    <w:rsid w:val="06306B73"/>
    <w:rsid w:val="06635341"/>
    <w:rsid w:val="066C775F"/>
    <w:rsid w:val="06750C66"/>
    <w:rsid w:val="06DB7470"/>
    <w:rsid w:val="06EF58D3"/>
    <w:rsid w:val="07026F93"/>
    <w:rsid w:val="07116147"/>
    <w:rsid w:val="075E76FE"/>
    <w:rsid w:val="078132CC"/>
    <w:rsid w:val="079B0BC0"/>
    <w:rsid w:val="07B34DB3"/>
    <w:rsid w:val="07FC2953"/>
    <w:rsid w:val="08193505"/>
    <w:rsid w:val="0855720F"/>
    <w:rsid w:val="085B4F44"/>
    <w:rsid w:val="088D5F5C"/>
    <w:rsid w:val="08A26242"/>
    <w:rsid w:val="0941245A"/>
    <w:rsid w:val="094B2F08"/>
    <w:rsid w:val="094C565A"/>
    <w:rsid w:val="096D5AA7"/>
    <w:rsid w:val="0997077C"/>
    <w:rsid w:val="09BC7504"/>
    <w:rsid w:val="09FD11BF"/>
    <w:rsid w:val="0A13499B"/>
    <w:rsid w:val="0A260FC3"/>
    <w:rsid w:val="0A2B6A3F"/>
    <w:rsid w:val="0A643AC5"/>
    <w:rsid w:val="0A6715D3"/>
    <w:rsid w:val="0AB823C4"/>
    <w:rsid w:val="0ACA4546"/>
    <w:rsid w:val="0AF85654"/>
    <w:rsid w:val="0B14682F"/>
    <w:rsid w:val="0B825441"/>
    <w:rsid w:val="0BA525D8"/>
    <w:rsid w:val="0BD50CE3"/>
    <w:rsid w:val="0BF55B92"/>
    <w:rsid w:val="0C2F6006"/>
    <w:rsid w:val="0C426CB3"/>
    <w:rsid w:val="0C5056AF"/>
    <w:rsid w:val="0C5B37C6"/>
    <w:rsid w:val="0C602928"/>
    <w:rsid w:val="0C8352C9"/>
    <w:rsid w:val="0C871CB8"/>
    <w:rsid w:val="0C88726E"/>
    <w:rsid w:val="0CAF268A"/>
    <w:rsid w:val="0CCB7B51"/>
    <w:rsid w:val="0CD65AC1"/>
    <w:rsid w:val="0CE866DD"/>
    <w:rsid w:val="0D416E49"/>
    <w:rsid w:val="0D5B2BA8"/>
    <w:rsid w:val="0D8F1B47"/>
    <w:rsid w:val="0DA0360B"/>
    <w:rsid w:val="0DA47700"/>
    <w:rsid w:val="0DB55C17"/>
    <w:rsid w:val="0DC134A7"/>
    <w:rsid w:val="0E460DCC"/>
    <w:rsid w:val="0E4D03C4"/>
    <w:rsid w:val="0E512BF8"/>
    <w:rsid w:val="0EF37672"/>
    <w:rsid w:val="0EF46240"/>
    <w:rsid w:val="0F1964F3"/>
    <w:rsid w:val="0F2905C4"/>
    <w:rsid w:val="0F465E03"/>
    <w:rsid w:val="0F5002B6"/>
    <w:rsid w:val="0F5C1D51"/>
    <w:rsid w:val="0F620FFF"/>
    <w:rsid w:val="0F681E22"/>
    <w:rsid w:val="0F6C20F8"/>
    <w:rsid w:val="0F7133E2"/>
    <w:rsid w:val="0F7C2CF7"/>
    <w:rsid w:val="0F9262E5"/>
    <w:rsid w:val="0FB029A1"/>
    <w:rsid w:val="0FBC1346"/>
    <w:rsid w:val="0FEE60A0"/>
    <w:rsid w:val="1000028B"/>
    <w:rsid w:val="100B5B75"/>
    <w:rsid w:val="10390CED"/>
    <w:rsid w:val="10797991"/>
    <w:rsid w:val="108D7FEC"/>
    <w:rsid w:val="10C34A85"/>
    <w:rsid w:val="10D457F4"/>
    <w:rsid w:val="10EB0A61"/>
    <w:rsid w:val="10F96CD3"/>
    <w:rsid w:val="110662B7"/>
    <w:rsid w:val="110D477C"/>
    <w:rsid w:val="111125C9"/>
    <w:rsid w:val="11186A50"/>
    <w:rsid w:val="11230728"/>
    <w:rsid w:val="1132392C"/>
    <w:rsid w:val="114317C8"/>
    <w:rsid w:val="11504EEC"/>
    <w:rsid w:val="117E3EBF"/>
    <w:rsid w:val="11921F79"/>
    <w:rsid w:val="11A63895"/>
    <w:rsid w:val="11AA0E33"/>
    <w:rsid w:val="11CB3845"/>
    <w:rsid w:val="11D465DE"/>
    <w:rsid w:val="11DB026D"/>
    <w:rsid w:val="11F35E10"/>
    <w:rsid w:val="121E003E"/>
    <w:rsid w:val="123238F4"/>
    <w:rsid w:val="124A70DD"/>
    <w:rsid w:val="124E6914"/>
    <w:rsid w:val="128276A4"/>
    <w:rsid w:val="12871737"/>
    <w:rsid w:val="12B45137"/>
    <w:rsid w:val="12CF75E2"/>
    <w:rsid w:val="12D84CD4"/>
    <w:rsid w:val="12F51579"/>
    <w:rsid w:val="12FD7CCA"/>
    <w:rsid w:val="13042B7A"/>
    <w:rsid w:val="130B660C"/>
    <w:rsid w:val="13167841"/>
    <w:rsid w:val="131909C4"/>
    <w:rsid w:val="131F2662"/>
    <w:rsid w:val="137139DD"/>
    <w:rsid w:val="138F0B1F"/>
    <w:rsid w:val="13B47F15"/>
    <w:rsid w:val="13C139AF"/>
    <w:rsid w:val="13E01C4A"/>
    <w:rsid w:val="14011AE1"/>
    <w:rsid w:val="14333776"/>
    <w:rsid w:val="144E16AB"/>
    <w:rsid w:val="144F6715"/>
    <w:rsid w:val="147A16BB"/>
    <w:rsid w:val="149C206F"/>
    <w:rsid w:val="14AA5797"/>
    <w:rsid w:val="14CE60EA"/>
    <w:rsid w:val="14DB5B33"/>
    <w:rsid w:val="154D743D"/>
    <w:rsid w:val="15667555"/>
    <w:rsid w:val="158D492B"/>
    <w:rsid w:val="15A5462A"/>
    <w:rsid w:val="15A97268"/>
    <w:rsid w:val="15CF1DD7"/>
    <w:rsid w:val="15DE3758"/>
    <w:rsid w:val="15E224A7"/>
    <w:rsid w:val="160C07B5"/>
    <w:rsid w:val="16150220"/>
    <w:rsid w:val="16397A1B"/>
    <w:rsid w:val="164342FA"/>
    <w:rsid w:val="165351E7"/>
    <w:rsid w:val="165770B0"/>
    <w:rsid w:val="166C059D"/>
    <w:rsid w:val="16A22BEB"/>
    <w:rsid w:val="16CB645F"/>
    <w:rsid w:val="16E11B7C"/>
    <w:rsid w:val="171820A2"/>
    <w:rsid w:val="171877C6"/>
    <w:rsid w:val="174F6F43"/>
    <w:rsid w:val="17571001"/>
    <w:rsid w:val="17647109"/>
    <w:rsid w:val="17707BBF"/>
    <w:rsid w:val="177572AC"/>
    <w:rsid w:val="17776970"/>
    <w:rsid w:val="179E6119"/>
    <w:rsid w:val="17BA1FA3"/>
    <w:rsid w:val="17CB05D4"/>
    <w:rsid w:val="17CF624F"/>
    <w:rsid w:val="181270D8"/>
    <w:rsid w:val="183A7AB3"/>
    <w:rsid w:val="18402742"/>
    <w:rsid w:val="185C4B83"/>
    <w:rsid w:val="18822A00"/>
    <w:rsid w:val="18C80336"/>
    <w:rsid w:val="18F6461D"/>
    <w:rsid w:val="190C0B53"/>
    <w:rsid w:val="19813587"/>
    <w:rsid w:val="19962C12"/>
    <w:rsid w:val="19AE3FA6"/>
    <w:rsid w:val="1A9829AF"/>
    <w:rsid w:val="1AC3684A"/>
    <w:rsid w:val="1ACA77FB"/>
    <w:rsid w:val="1ACC5BF8"/>
    <w:rsid w:val="1AD774CB"/>
    <w:rsid w:val="1AE92FD5"/>
    <w:rsid w:val="1B1E67F8"/>
    <w:rsid w:val="1B200CF6"/>
    <w:rsid w:val="1B2A7529"/>
    <w:rsid w:val="1B390BDC"/>
    <w:rsid w:val="1B4E55E8"/>
    <w:rsid w:val="1B8E7170"/>
    <w:rsid w:val="1BBD111D"/>
    <w:rsid w:val="1BE0443F"/>
    <w:rsid w:val="1C024B39"/>
    <w:rsid w:val="1C471722"/>
    <w:rsid w:val="1C5C588F"/>
    <w:rsid w:val="1C983F97"/>
    <w:rsid w:val="1CB1569A"/>
    <w:rsid w:val="1CB313F6"/>
    <w:rsid w:val="1CEF0D6A"/>
    <w:rsid w:val="1CFB6B14"/>
    <w:rsid w:val="1D097B5B"/>
    <w:rsid w:val="1D3C45B0"/>
    <w:rsid w:val="1D4028B0"/>
    <w:rsid w:val="1D613CFF"/>
    <w:rsid w:val="1E00462C"/>
    <w:rsid w:val="1E1C5E73"/>
    <w:rsid w:val="1E3D5BFF"/>
    <w:rsid w:val="1E3F5B0A"/>
    <w:rsid w:val="1E402DD2"/>
    <w:rsid w:val="1E462655"/>
    <w:rsid w:val="1E5B585E"/>
    <w:rsid w:val="1E703E54"/>
    <w:rsid w:val="1E85149C"/>
    <w:rsid w:val="1EA0459D"/>
    <w:rsid w:val="1EB21D4C"/>
    <w:rsid w:val="1ECC5D06"/>
    <w:rsid w:val="1ED42809"/>
    <w:rsid w:val="1EEF0477"/>
    <w:rsid w:val="1EF26162"/>
    <w:rsid w:val="1F6457D9"/>
    <w:rsid w:val="1F64740B"/>
    <w:rsid w:val="1F6A2CF4"/>
    <w:rsid w:val="1F9F2549"/>
    <w:rsid w:val="1FCC5382"/>
    <w:rsid w:val="1FD86B10"/>
    <w:rsid w:val="1FFD6FC8"/>
    <w:rsid w:val="201221D2"/>
    <w:rsid w:val="20224B8C"/>
    <w:rsid w:val="202279CC"/>
    <w:rsid w:val="20230F6D"/>
    <w:rsid w:val="20441B19"/>
    <w:rsid w:val="20663493"/>
    <w:rsid w:val="2069018D"/>
    <w:rsid w:val="2078256A"/>
    <w:rsid w:val="20A0219D"/>
    <w:rsid w:val="20AB38D2"/>
    <w:rsid w:val="20B60991"/>
    <w:rsid w:val="20B87A68"/>
    <w:rsid w:val="20BF45FE"/>
    <w:rsid w:val="20C70459"/>
    <w:rsid w:val="2102069D"/>
    <w:rsid w:val="2106288F"/>
    <w:rsid w:val="21082292"/>
    <w:rsid w:val="21336986"/>
    <w:rsid w:val="21C9221A"/>
    <w:rsid w:val="21FF6132"/>
    <w:rsid w:val="22160B82"/>
    <w:rsid w:val="228952D6"/>
    <w:rsid w:val="2297314D"/>
    <w:rsid w:val="229F23A9"/>
    <w:rsid w:val="22A279E3"/>
    <w:rsid w:val="22BA2B41"/>
    <w:rsid w:val="22D26F9A"/>
    <w:rsid w:val="233C7E85"/>
    <w:rsid w:val="23AF69F1"/>
    <w:rsid w:val="23B12896"/>
    <w:rsid w:val="23CB0902"/>
    <w:rsid w:val="23E11A3F"/>
    <w:rsid w:val="23F0560A"/>
    <w:rsid w:val="23F316BB"/>
    <w:rsid w:val="24211917"/>
    <w:rsid w:val="244B2840"/>
    <w:rsid w:val="24763848"/>
    <w:rsid w:val="247C12B5"/>
    <w:rsid w:val="24827E18"/>
    <w:rsid w:val="24963225"/>
    <w:rsid w:val="24C31569"/>
    <w:rsid w:val="24C9231F"/>
    <w:rsid w:val="24D52D8A"/>
    <w:rsid w:val="25152064"/>
    <w:rsid w:val="25377C12"/>
    <w:rsid w:val="25465E76"/>
    <w:rsid w:val="25752CBA"/>
    <w:rsid w:val="25902E9C"/>
    <w:rsid w:val="25B0273C"/>
    <w:rsid w:val="25D45C3E"/>
    <w:rsid w:val="25D93C7E"/>
    <w:rsid w:val="25DD61F7"/>
    <w:rsid w:val="25E22D30"/>
    <w:rsid w:val="25E81861"/>
    <w:rsid w:val="26034EF6"/>
    <w:rsid w:val="260E6047"/>
    <w:rsid w:val="263D5C2C"/>
    <w:rsid w:val="26414E82"/>
    <w:rsid w:val="26744CED"/>
    <w:rsid w:val="2682292E"/>
    <w:rsid w:val="26AF716B"/>
    <w:rsid w:val="26B57F3A"/>
    <w:rsid w:val="26E36D60"/>
    <w:rsid w:val="27126E5B"/>
    <w:rsid w:val="27437FDF"/>
    <w:rsid w:val="27556363"/>
    <w:rsid w:val="275B4E31"/>
    <w:rsid w:val="275D6882"/>
    <w:rsid w:val="276E7580"/>
    <w:rsid w:val="279E1806"/>
    <w:rsid w:val="279F27E3"/>
    <w:rsid w:val="27C40F6B"/>
    <w:rsid w:val="27E1744C"/>
    <w:rsid w:val="28073099"/>
    <w:rsid w:val="281E11E4"/>
    <w:rsid w:val="285F2D5E"/>
    <w:rsid w:val="28907C53"/>
    <w:rsid w:val="28B92147"/>
    <w:rsid w:val="28D20F3B"/>
    <w:rsid w:val="28E318D4"/>
    <w:rsid w:val="293624BD"/>
    <w:rsid w:val="294D49C5"/>
    <w:rsid w:val="296231D6"/>
    <w:rsid w:val="298941A4"/>
    <w:rsid w:val="29B616C2"/>
    <w:rsid w:val="29BA0A21"/>
    <w:rsid w:val="29BB2399"/>
    <w:rsid w:val="2A19597B"/>
    <w:rsid w:val="2A23324E"/>
    <w:rsid w:val="2A2A5322"/>
    <w:rsid w:val="2A5F0DF4"/>
    <w:rsid w:val="2A6C2D68"/>
    <w:rsid w:val="2A6F0AFC"/>
    <w:rsid w:val="2A7439F6"/>
    <w:rsid w:val="2A7838D5"/>
    <w:rsid w:val="2A8F5A76"/>
    <w:rsid w:val="2ACE0C31"/>
    <w:rsid w:val="2AFD4EC5"/>
    <w:rsid w:val="2AFF1738"/>
    <w:rsid w:val="2B046437"/>
    <w:rsid w:val="2B1B420B"/>
    <w:rsid w:val="2B2D4B8D"/>
    <w:rsid w:val="2B376F2C"/>
    <w:rsid w:val="2B417276"/>
    <w:rsid w:val="2B4C75CA"/>
    <w:rsid w:val="2B5A5895"/>
    <w:rsid w:val="2B954A46"/>
    <w:rsid w:val="2C384465"/>
    <w:rsid w:val="2C765025"/>
    <w:rsid w:val="2C852F06"/>
    <w:rsid w:val="2C931228"/>
    <w:rsid w:val="2C981CCD"/>
    <w:rsid w:val="2C9F53AF"/>
    <w:rsid w:val="2CA02B94"/>
    <w:rsid w:val="2CBA641B"/>
    <w:rsid w:val="2D040C32"/>
    <w:rsid w:val="2D0757A6"/>
    <w:rsid w:val="2D982E0B"/>
    <w:rsid w:val="2DB53B3B"/>
    <w:rsid w:val="2DCB5CD4"/>
    <w:rsid w:val="2DCC44FF"/>
    <w:rsid w:val="2E072654"/>
    <w:rsid w:val="2E3D32FC"/>
    <w:rsid w:val="2E5E1319"/>
    <w:rsid w:val="2E6115DE"/>
    <w:rsid w:val="2E6F38EF"/>
    <w:rsid w:val="2EA94D33"/>
    <w:rsid w:val="2EC24EAE"/>
    <w:rsid w:val="2EC61441"/>
    <w:rsid w:val="2F3565C7"/>
    <w:rsid w:val="2F47109C"/>
    <w:rsid w:val="2F4B2213"/>
    <w:rsid w:val="2F757F47"/>
    <w:rsid w:val="2F8868AA"/>
    <w:rsid w:val="2F8B4DEA"/>
    <w:rsid w:val="2F9075F6"/>
    <w:rsid w:val="2F965A58"/>
    <w:rsid w:val="2F9A594D"/>
    <w:rsid w:val="2FBB6F09"/>
    <w:rsid w:val="2FED0C50"/>
    <w:rsid w:val="2FF3519E"/>
    <w:rsid w:val="30303517"/>
    <w:rsid w:val="307B4A76"/>
    <w:rsid w:val="308E13FA"/>
    <w:rsid w:val="311E4999"/>
    <w:rsid w:val="312573D2"/>
    <w:rsid w:val="31300A9C"/>
    <w:rsid w:val="313279B0"/>
    <w:rsid w:val="315A29DF"/>
    <w:rsid w:val="31785EB2"/>
    <w:rsid w:val="317F3D7D"/>
    <w:rsid w:val="31960D20"/>
    <w:rsid w:val="31A435DE"/>
    <w:rsid w:val="31CD0C24"/>
    <w:rsid w:val="31F0559B"/>
    <w:rsid w:val="31FF60CF"/>
    <w:rsid w:val="322963D4"/>
    <w:rsid w:val="32490EF5"/>
    <w:rsid w:val="324E528F"/>
    <w:rsid w:val="32642296"/>
    <w:rsid w:val="326B085A"/>
    <w:rsid w:val="3291620A"/>
    <w:rsid w:val="329C04F8"/>
    <w:rsid w:val="32A01606"/>
    <w:rsid w:val="32C94A9C"/>
    <w:rsid w:val="32D040EC"/>
    <w:rsid w:val="32D93D68"/>
    <w:rsid w:val="32E120A3"/>
    <w:rsid w:val="33092D4F"/>
    <w:rsid w:val="332D454F"/>
    <w:rsid w:val="333B5506"/>
    <w:rsid w:val="33426DD3"/>
    <w:rsid w:val="334E1463"/>
    <w:rsid w:val="335F00B6"/>
    <w:rsid w:val="339165C1"/>
    <w:rsid w:val="339E298D"/>
    <w:rsid w:val="33C85644"/>
    <w:rsid w:val="33D01611"/>
    <w:rsid w:val="33E45B25"/>
    <w:rsid w:val="341B222F"/>
    <w:rsid w:val="348E3F5F"/>
    <w:rsid w:val="34A07D70"/>
    <w:rsid w:val="34AE125F"/>
    <w:rsid w:val="34D84426"/>
    <w:rsid w:val="34D85063"/>
    <w:rsid w:val="352548D7"/>
    <w:rsid w:val="352A70A8"/>
    <w:rsid w:val="35645510"/>
    <w:rsid w:val="359B5E22"/>
    <w:rsid w:val="359C1AAB"/>
    <w:rsid w:val="35A63D95"/>
    <w:rsid w:val="35AB3B2B"/>
    <w:rsid w:val="35B11597"/>
    <w:rsid w:val="35B27244"/>
    <w:rsid w:val="36054F45"/>
    <w:rsid w:val="360B3E62"/>
    <w:rsid w:val="364970DE"/>
    <w:rsid w:val="364E1FAC"/>
    <w:rsid w:val="36503AF9"/>
    <w:rsid w:val="3667175C"/>
    <w:rsid w:val="366C02C0"/>
    <w:rsid w:val="367F29FE"/>
    <w:rsid w:val="36C24DA9"/>
    <w:rsid w:val="36C26B8E"/>
    <w:rsid w:val="36CC3E7F"/>
    <w:rsid w:val="36E41E01"/>
    <w:rsid w:val="36FA7861"/>
    <w:rsid w:val="3716362D"/>
    <w:rsid w:val="3744619F"/>
    <w:rsid w:val="374E03A8"/>
    <w:rsid w:val="375867E7"/>
    <w:rsid w:val="375F48B5"/>
    <w:rsid w:val="37797AAB"/>
    <w:rsid w:val="37965565"/>
    <w:rsid w:val="38683E4F"/>
    <w:rsid w:val="38710E3F"/>
    <w:rsid w:val="3872172E"/>
    <w:rsid w:val="389649C5"/>
    <w:rsid w:val="3971655D"/>
    <w:rsid w:val="39931A43"/>
    <w:rsid w:val="39BA1ADC"/>
    <w:rsid w:val="39F40A57"/>
    <w:rsid w:val="3A735F50"/>
    <w:rsid w:val="3A810DAD"/>
    <w:rsid w:val="3A8D08BE"/>
    <w:rsid w:val="3ACF78CF"/>
    <w:rsid w:val="3AD153F6"/>
    <w:rsid w:val="3AD56BFC"/>
    <w:rsid w:val="3ADF26C5"/>
    <w:rsid w:val="3AE356EC"/>
    <w:rsid w:val="3AE83416"/>
    <w:rsid w:val="3AE84F21"/>
    <w:rsid w:val="3B1E1277"/>
    <w:rsid w:val="3B241639"/>
    <w:rsid w:val="3B2958E9"/>
    <w:rsid w:val="3B340B10"/>
    <w:rsid w:val="3B4342F2"/>
    <w:rsid w:val="3B554279"/>
    <w:rsid w:val="3B705907"/>
    <w:rsid w:val="3B862684"/>
    <w:rsid w:val="3BAC54A0"/>
    <w:rsid w:val="3BB450D2"/>
    <w:rsid w:val="3BB51625"/>
    <w:rsid w:val="3BB83A55"/>
    <w:rsid w:val="3BC540CC"/>
    <w:rsid w:val="3C016259"/>
    <w:rsid w:val="3C05702B"/>
    <w:rsid w:val="3C70334F"/>
    <w:rsid w:val="3C797D13"/>
    <w:rsid w:val="3C8016B3"/>
    <w:rsid w:val="3C806348"/>
    <w:rsid w:val="3CBB45AF"/>
    <w:rsid w:val="3CD2615F"/>
    <w:rsid w:val="3D11205B"/>
    <w:rsid w:val="3D136199"/>
    <w:rsid w:val="3D3D55B3"/>
    <w:rsid w:val="3D50398D"/>
    <w:rsid w:val="3D5619DA"/>
    <w:rsid w:val="3D580050"/>
    <w:rsid w:val="3D5B6EE5"/>
    <w:rsid w:val="3D604ED5"/>
    <w:rsid w:val="3DC1788B"/>
    <w:rsid w:val="3DE25DB3"/>
    <w:rsid w:val="3DE50DEE"/>
    <w:rsid w:val="3DE6670E"/>
    <w:rsid w:val="3E1B54E8"/>
    <w:rsid w:val="3E7A463F"/>
    <w:rsid w:val="3E925B12"/>
    <w:rsid w:val="3ED31281"/>
    <w:rsid w:val="3EFB0FE0"/>
    <w:rsid w:val="3F0128C7"/>
    <w:rsid w:val="3F12480E"/>
    <w:rsid w:val="3F50722A"/>
    <w:rsid w:val="3F645D9C"/>
    <w:rsid w:val="3F6F342F"/>
    <w:rsid w:val="3F8E1AF4"/>
    <w:rsid w:val="3FA35235"/>
    <w:rsid w:val="3FA54560"/>
    <w:rsid w:val="3FB10B8E"/>
    <w:rsid w:val="3FCB2B69"/>
    <w:rsid w:val="3FFD4490"/>
    <w:rsid w:val="405A34BE"/>
    <w:rsid w:val="405C4469"/>
    <w:rsid w:val="40650AB8"/>
    <w:rsid w:val="406D2075"/>
    <w:rsid w:val="40A73A11"/>
    <w:rsid w:val="40D50F73"/>
    <w:rsid w:val="40E765BD"/>
    <w:rsid w:val="410D6E30"/>
    <w:rsid w:val="41412351"/>
    <w:rsid w:val="414E6719"/>
    <w:rsid w:val="416D4D8C"/>
    <w:rsid w:val="417A46D4"/>
    <w:rsid w:val="41807B75"/>
    <w:rsid w:val="41904DF6"/>
    <w:rsid w:val="419345E1"/>
    <w:rsid w:val="41940CDA"/>
    <w:rsid w:val="41AA2509"/>
    <w:rsid w:val="41B16EBC"/>
    <w:rsid w:val="41CF0BCF"/>
    <w:rsid w:val="41D427C4"/>
    <w:rsid w:val="41E04248"/>
    <w:rsid w:val="42042CCA"/>
    <w:rsid w:val="42812A86"/>
    <w:rsid w:val="42A94D50"/>
    <w:rsid w:val="42B56350"/>
    <w:rsid w:val="43104C13"/>
    <w:rsid w:val="432C5504"/>
    <w:rsid w:val="43365770"/>
    <w:rsid w:val="433E3B2B"/>
    <w:rsid w:val="43482809"/>
    <w:rsid w:val="43727FC7"/>
    <w:rsid w:val="43794BD1"/>
    <w:rsid w:val="439006C3"/>
    <w:rsid w:val="43934B60"/>
    <w:rsid w:val="4459192A"/>
    <w:rsid w:val="44C409AF"/>
    <w:rsid w:val="44CB6471"/>
    <w:rsid w:val="44D70159"/>
    <w:rsid w:val="4504471C"/>
    <w:rsid w:val="45263750"/>
    <w:rsid w:val="4537679D"/>
    <w:rsid w:val="4567448A"/>
    <w:rsid w:val="45791C6C"/>
    <w:rsid w:val="45974ABD"/>
    <w:rsid w:val="45D05F89"/>
    <w:rsid w:val="45DB35CC"/>
    <w:rsid w:val="460008CE"/>
    <w:rsid w:val="46107943"/>
    <w:rsid w:val="46153AA1"/>
    <w:rsid w:val="461D3BE5"/>
    <w:rsid w:val="46212412"/>
    <w:rsid w:val="462430DE"/>
    <w:rsid w:val="46A301C2"/>
    <w:rsid w:val="46A54CB5"/>
    <w:rsid w:val="46A83331"/>
    <w:rsid w:val="46B215A3"/>
    <w:rsid w:val="46C36755"/>
    <w:rsid w:val="46C93D6D"/>
    <w:rsid w:val="46D027AA"/>
    <w:rsid w:val="47092F16"/>
    <w:rsid w:val="47396823"/>
    <w:rsid w:val="47507FEA"/>
    <w:rsid w:val="476D5EBB"/>
    <w:rsid w:val="47711558"/>
    <w:rsid w:val="47723768"/>
    <w:rsid w:val="47D9353C"/>
    <w:rsid w:val="47E54F55"/>
    <w:rsid w:val="47F6649C"/>
    <w:rsid w:val="47FA3E97"/>
    <w:rsid w:val="47FE50D5"/>
    <w:rsid w:val="483337FA"/>
    <w:rsid w:val="48415CF1"/>
    <w:rsid w:val="48961FF5"/>
    <w:rsid w:val="48A25DD0"/>
    <w:rsid w:val="48CF1CEC"/>
    <w:rsid w:val="48D16F09"/>
    <w:rsid w:val="48DD2962"/>
    <w:rsid w:val="48EF5006"/>
    <w:rsid w:val="492D2391"/>
    <w:rsid w:val="49490BB1"/>
    <w:rsid w:val="494B36B3"/>
    <w:rsid w:val="49692915"/>
    <w:rsid w:val="499769D5"/>
    <w:rsid w:val="49C204DB"/>
    <w:rsid w:val="4A3847B0"/>
    <w:rsid w:val="4A3F772C"/>
    <w:rsid w:val="4A492B02"/>
    <w:rsid w:val="4A584C12"/>
    <w:rsid w:val="4A6603DD"/>
    <w:rsid w:val="4A6E7668"/>
    <w:rsid w:val="4ABC719B"/>
    <w:rsid w:val="4B040E73"/>
    <w:rsid w:val="4B054806"/>
    <w:rsid w:val="4B323DAD"/>
    <w:rsid w:val="4B6C0448"/>
    <w:rsid w:val="4B911AF6"/>
    <w:rsid w:val="4B992729"/>
    <w:rsid w:val="4BB66672"/>
    <w:rsid w:val="4BF14E5C"/>
    <w:rsid w:val="4BF6455A"/>
    <w:rsid w:val="4C2C72E7"/>
    <w:rsid w:val="4C6A36A5"/>
    <w:rsid w:val="4C757C3D"/>
    <w:rsid w:val="4C7B0EAB"/>
    <w:rsid w:val="4CB2203E"/>
    <w:rsid w:val="4D221A5E"/>
    <w:rsid w:val="4D2F1ADF"/>
    <w:rsid w:val="4D397E04"/>
    <w:rsid w:val="4D5B3007"/>
    <w:rsid w:val="4D6604E2"/>
    <w:rsid w:val="4D83282D"/>
    <w:rsid w:val="4D850510"/>
    <w:rsid w:val="4DB91463"/>
    <w:rsid w:val="4DBA440F"/>
    <w:rsid w:val="4DD26CD8"/>
    <w:rsid w:val="4DE16570"/>
    <w:rsid w:val="4E36503C"/>
    <w:rsid w:val="4E663FE6"/>
    <w:rsid w:val="4E7D306C"/>
    <w:rsid w:val="4EBC4081"/>
    <w:rsid w:val="4ED02D42"/>
    <w:rsid w:val="4EE36998"/>
    <w:rsid w:val="4F377CE8"/>
    <w:rsid w:val="4F42117D"/>
    <w:rsid w:val="4F48599F"/>
    <w:rsid w:val="4F4F2BC1"/>
    <w:rsid w:val="4F604C84"/>
    <w:rsid w:val="4F7A0880"/>
    <w:rsid w:val="4F96706C"/>
    <w:rsid w:val="4FA060F5"/>
    <w:rsid w:val="4FC915F8"/>
    <w:rsid w:val="50421741"/>
    <w:rsid w:val="504E4277"/>
    <w:rsid w:val="506F3038"/>
    <w:rsid w:val="50952DF2"/>
    <w:rsid w:val="50EA74A0"/>
    <w:rsid w:val="50F07683"/>
    <w:rsid w:val="512B3E20"/>
    <w:rsid w:val="51316332"/>
    <w:rsid w:val="51600E2A"/>
    <w:rsid w:val="516C70A1"/>
    <w:rsid w:val="52075749"/>
    <w:rsid w:val="52372CD0"/>
    <w:rsid w:val="523875ED"/>
    <w:rsid w:val="526826F8"/>
    <w:rsid w:val="52E65410"/>
    <w:rsid w:val="5302247A"/>
    <w:rsid w:val="53315390"/>
    <w:rsid w:val="533A5121"/>
    <w:rsid w:val="53425BB0"/>
    <w:rsid w:val="534B0C47"/>
    <w:rsid w:val="5360776D"/>
    <w:rsid w:val="537261AA"/>
    <w:rsid w:val="53E411F3"/>
    <w:rsid w:val="544D59FD"/>
    <w:rsid w:val="546A6B00"/>
    <w:rsid w:val="54B10B69"/>
    <w:rsid w:val="54C3004D"/>
    <w:rsid w:val="54D357A1"/>
    <w:rsid w:val="54FE79E1"/>
    <w:rsid w:val="550479F9"/>
    <w:rsid w:val="553B68DE"/>
    <w:rsid w:val="554054D5"/>
    <w:rsid w:val="55633D67"/>
    <w:rsid w:val="5565242B"/>
    <w:rsid w:val="558B0EF2"/>
    <w:rsid w:val="56195DC5"/>
    <w:rsid w:val="56205935"/>
    <w:rsid w:val="56356D29"/>
    <w:rsid w:val="56382375"/>
    <w:rsid w:val="5671771B"/>
    <w:rsid w:val="567B169F"/>
    <w:rsid w:val="569F5204"/>
    <w:rsid w:val="56A40F80"/>
    <w:rsid w:val="56E30A23"/>
    <w:rsid w:val="56F805D3"/>
    <w:rsid w:val="56F9482C"/>
    <w:rsid w:val="570D4E12"/>
    <w:rsid w:val="572F2122"/>
    <w:rsid w:val="5732282D"/>
    <w:rsid w:val="57513E3C"/>
    <w:rsid w:val="575E71D1"/>
    <w:rsid w:val="57656AAF"/>
    <w:rsid w:val="57780285"/>
    <w:rsid w:val="57895841"/>
    <w:rsid w:val="57CB7122"/>
    <w:rsid w:val="580206F4"/>
    <w:rsid w:val="580F49BF"/>
    <w:rsid w:val="581F69C6"/>
    <w:rsid w:val="58BB51AE"/>
    <w:rsid w:val="58C67724"/>
    <w:rsid w:val="58F74373"/>
    <w:rsid w:val="592B2BC8"/>
    <w:rsid w:val="593257A1"/>
    <w:rsid w:val="5932697F"/>
    <w:rsid w:val="5945570A"/>
    <w:rsid w:val="597746E4"/>
    <w:rsid w:val="59843CBF"/>
    <w:rsid w:val="598A1022"/>
    <w:rsid w:val="59B44E5D"/>
    <w:rsid w:val="59B93578"/>
    <w:rsid w:val="59C60319"/>
    <w:rsid w:val="5A0A7C1A"/>
    <w:rsid w:val="5A4A27BF"/>
    <w:rsid w:val="5A4A7AA9"/>
    <w:rsid w:val="5A636A25"/>
    <w:rsid w:val="5A795462"/>
    <w:rsid w:val="5B314B9C"/>
    <w:rsid w:val="5B4F5494"/>
    <w:rsid w:val="5B5267B9"/>
    <w:rsid w:val="5B5F034D"/>
    <w:rsid w:val="5B64318C"/>
    <w:rsid w:val="5B7A2A80"/>
    <w:rsid w:val="5B9E5C51"/>
    <w:rsid w:val="5BC05588"/>
    <w:rsid w:val="5BD42E24"/>
    <w:rsid w:val="5BE21F66"/>
    <w:rsid w:val="5BEC2951"/>
    <w:rsid w:val="5BFB37A6"/>
    <w:rsid w:val="5C240C7B"/>
    <w:rsid w:val="5C674801"/>
    <w:rsid w:val="5C7559A0"/>
    <w:rsid w:val="5C8D51F6"/>
    <w:rsid w:val="5CA223D5"/>
    <w:rsid w:val="5CA52AF5"/>
    <w:rsid w:val="5CB963A2"/>
    <w:rsid w:val="5CC41C0D"/>
    <w:rsid w:val="5CCE1A7B"/>
    <w:rsid w:val="5CE42D12"/>
    <w:rsid w:val="5D2006AE"/>
    <w:rsid w:val="5D5D7AEC"/>
    <w:rsid w:val="5D9B6CA1"/>
    <w:rsid w:val="5DB07B64"/>
    <w:rsid w:val="5DDE2965"/>
    <w:rsid w:val="5DDE7164"/>
    <w:rsid w:val="5DE55D4F"/>
    <w:rsid w:val="5DF24F34"/>
    <w:rsid w:val="5E0B635A"/>
    <w:rsid w:val="5E1F1A63"/>
    <w:rsid w:val="5E294CEB"/>
    <w:rsid w:val="5E5713FF"/>
    <w:rsid w:val="5EA11D24"/>
    <w:rsid w:val="5ED02091"/>
    <w:rsid w:val="5ED02A30"/>
    <w:rsid w:val="5EDF1C9E"/>
    <w:rsid w:val="5EE17A4E"/>
    <w:rsid w:val="5EF54261"/>
    <w:rsid w:val="5EF66F80"/>
    <w:rsid w:val="5EFD3DCB"/>
    <w:rsid w:val="5F323D85"/>
    <w:rsid w:val="5F5919A6"/>
    <w:rsid w:val="5F82440E"/>
    <w:rsid w:val="5F895057"/>
    <w:rsid w:val="5F940A3E"/>
    <w:rsid w:val="5FE408D5"/>
    <w:rsid w:val="60210B27"/>
    <w:rsid w:val="603C0211"/>
    <w:rsid w:val="605C661D"/>
    <w:rsid w:val="60691B8A"/>
    <w:rsid w:val="60864E22"/>
    <w:rsid w:val="60992FAF"/>
    <w:rsid w:val="610B3038"/>
    <w:rsid w:val="6157463B"/>
    <w:rsid w:val="615B10AF"/>
    <w:rsid w:val="6175345D"/>
    <w:rsid w:val="617E4947"/>
    <w:rsid w:val="618C3680"/>
    <w:rsid w:val="619157A0"/>
    <w:rsid w:val="61AD7FAC"/>
    <w:rsid w:val="61B9082C"/>
    <w:rsid w:val="620039AE"/>
    <w:rsid w:val="62012E19"/>
    <w:rsid w:val="620C4DF8"/>
    <w:rsid w:val="62403243"/>
    <w:rsid w:val="62552691"/>
    <w:rsid w:val="62D022B3"/>
    <w:rsid w:val="62E25B42"/>
    <w:rsid w:val="62FE72D8"/>
    <w:rsid w:val="632259C4"/>
    <w:rsid w:val="63263D0D"/>
    <w:rsid w:val="634D2D5C"/>
    <w:rsid w:val="6356208C"/>
    <w:rsid w:val="63632B45"/>
    <w:rsid w:val="636522D0"/>
    <w:rsid w:val="6373260F"/>
    <w:rsid w:val="63770981"/>
    <w:rsid w:val="63856413"/>
    <w:rsid w:val="63870094"/>
    <w:rsid w:val="63AD54D7"/>
    <w:rsid w:val="63AD77B0"/>
    <w:rsid w:val="63D201A3"/>
    <w:rsid w:val="63DF6D3D"/>
    <w:rsid w:val="64003D27"/>
    <w:rsid w:val="644763D7"/>
    <w:rsid w:val="64505A3F"/>
    <w:rsid w:val="646E04C5"/>
    <w:rsid w:val="649548FB"/>
    <w:rsid w:val="64AD388C"/>
    <w:rsid w:val="64B60830"/>
    <w:rsid w:val="64D81CF5"/>
    <w:rsid w:val="65420BAE"/>
    <w:rsid w:val="65520C3E"/>
    <w:rsid w:val="65863C10"/>
    <w:rsid w:val="65A45561"/>
    <w:rsid w:val="65D35C16"/>
    <w:rsid w:val="65DC2FFB"/>
    <w:rsid w:val="65F04A1A"/>
    <w:rsid w:val="662D5996"/>
    <w:rsid w:val="66324275"/>
    <w:rsid w:val="66582833"/>
    <w:rsid w:val="667557A4"/>
    <w:rsid w:val="667C005C"/>
    <w:rsid w:val="669F5C50"/>
    <w:rsid w:val="66B26CC4"/>
    <w:rsid w:val="66C66E69"/>
    <w:rsid w:val="66E9246C"/>
    <w:rsid w:val="67334BBF"/>
    <w:rsid w:val="673621AE"/>
    <w:rsid w:val="673D3AD3"/>
    <w:rsid w:val="676E3F85"/>
    <w:rsid w:val="67AA791C"/>
    <w:rsid w:val="681253D0"/>
    <w:rsid w:val="6825092E"/>
    <w:rsid w:val="68464F3B"/>
    <w:rsid w:val="684A64D9"/>
    <w:rsid w:val="685A6D95"/>
    <w:rsid w:val="689B44E8"/>
    <w:rsid w:val="68A32F09"/>
    <w:rsid w:val="68AF62D6"/>
    <w:rsid w:val="68B94F59"/>
    <w:rsid w:val="68C0194D"/>
    <w:rsid w:val="68C65D6E"/>
    <w:rsid w:val="68DA5ADD"/>
    <w:rsid w:val="68DC1A4F"/>
    <w:rsid w:val="68F2680E"/>
    <w:rsid w:val="69107A14"/>
    <w:rsid w:val="6924250F"/>
    <w:rsid w:val="69271690"/>
    <w:rsid w:val="694C0E55"/>
    <w:rsid w:val="6959691A"/>
    <w:rsid w:val="696033A5"/>
    <w:rsid w:val="696533DD"/>
    <w:rsid w:val="696973C3"/>
    <w:rsid w:val="696F027E"/>
    <w:rsid w:val="698E4AF7"/>
    <w:rsid w:val="69A16F46"/>
    <w:rsid w:val="69C55233"/>
    <w:rsid w:val="69EB0D20"/>
    <w:rsid w:val="6A135C12"/>
    <w:rsid w:val="6A136F29"/>
    <w:rsid w:val="6A624D6D"/>
    <w:rsid w:val="6A707ED8"/>
    <w:rsid w:val="6A8C667E"/>
    <w:rsid w:val="6A932B4B"/>
    <w:rsid w:val="6AAE74B3"/>
    <w:rsid w:val="6AD53753"/>
    <w:rsid w:val="6AE866A8"/>
    <w:rsid w:val="6AF619D0"/>
    <w:rsid w:val="6B0146A4"/>
    <w:rsid w:val="6B051D29"/>
    <w:rsid w:val="6B087F5F"/>
    <w:rsid w:val="6B676306"/>
    <w:rsid w:val="6B6D718E"/>
    <w:rsid w:val="6B711B7A"/>
    <w:rsid w:val="6B8306A8"/>
    <w:rsid w:val="6BC8556D"/>
    <w:rsid w:val="6BD43669"/>
    <w:rsid w:val="6BE8725E"/>
    <w:rsid w:val="6C152647"/>
    <w:rsid w:val="6C156D2D"/>
    <w:rsid w:val="6C187585"/>
    <w:rsid w:val="6C1B6FC8"/>
    <w:rsid w:val="6C255D33"/>
    <w:rsid w:val="6C2F6077"/>
    <w:rsid w:val="6C3345BF"/>
    <w:rsid w:val="6C640EF9"/>
    <w:rsid w:val="6C6608D6"/>
    <w:rsid w:val="6C7D5484"/>
    <w:rsid w:val="6C9852E5"/>
    <w:rsid w:val="6C992705"/>
    <w:rsid w:val="6CD858AC"/>
    <w:rsid w:val="6CFA7D7F"/>
    <w:rsid w:val="6D4F21C2"/>
    <w:rsid w:val="6D66521C"/>
    <w:rsid w:val="6D6F33E7"/>
    <w:rsid w:val="6D8D7A35"/>
    <w:rsid w:val="6DBD1347"/>
    <w:rsid w:val="6DEB3FC0"/>
    <w:rsid w:val="6E2A7591"/>
    <w:rsid w:val="6E4F523E"/>
    <w:rsid w:val="6E5729A2"/>
    <w:rsid w:val="6E583A1F"/>
    <w:rsid w:val="6EAA495D"/>
    <w:rsid w:val="6EAB742B"/>
    <w:rsid w:val="6EAE1C55"/>
    <w:rsid w:val="6EB0558D"/>
    <w:rsid w:val="6EC6113E"/>
    <w:rsid w:val="6EC97476"/>
    <w:rsid w:val="6EFF1080"/>
    <w:rsid w:val="6F170E2C"/>
    <w:rsid w:val="6F1C670B"/>
    <w:rsid w:val="6F213326"/>
    <w:rsid w:val="6F2C5AC5"/>
    <w:rsid w:val="6F2F2E8B"/>
    <w:rsid w:val="6F3A22A7"/>
    <w:rsid w:val="6F45287E"/>
    <w:rsid w:val="6F68200A"/>
    <w:rsid w:val="6F697E58"/>
    <w:rsid w:val="6FEC39A7"/>
    <w:rsid w:val="6FFA1CBF"/>
    <w:rsid w:val="70531535"/>
    <w:rsid w:val="70BF0D6E"/>
    <w:rsid w:val="70E01DD1"/>
    <w:rsid w:val="710903DE"/>
    <w:rsid w:val="71146B51"/>
    <w:rsid w:val="71147230"/>
    <w:rsid w:val="71161C74"/>
    <w:rsid w:val="71526589"/>
    <w:rsid w:val="71597165"/>
    <w:rsid w:val="717256AD"/>
    <w:rsid w:val="718544F1"/>
    <w:rsid w:val="71976406"/>
    <w:rsid w:val="71DE2066"/>
    <w:rsid w:val="71E80C9B"/>
    <w:rsid w:val="71E95523"/>
    <w:rsid w:val="720A152D"/>
    <w:rsid w:val="720B6055"/>
    <w:rsid w:val="721F1D01"/>
    <w:rsid w:val="7222649A"/>
    <w:rsid w:val="722515A8"/>
    <w:rsid w:val="72554264"/>
    <w:rsid w:val="72D11304"/>
    <w:rsid w:val="72DB435C"/>
    <w:rsid w:val="730C4186"/>
    <w:rsid w:val="7341102A"/>
    <w:rsid w:val="736B0572"/>
    <w:rsid w:val="737974C3"/>
    <w:rsid w:val="738E466E"/>
    <w:rsid w:val="73A17E6A"/>
    <w:rsid w:val="73DE0D3E"/>
    <w:rsid w:val="73E16D57"/>
    <w:rsid w:val="73EE0AE6"/>
    <w:rsid w:val="7453624B"/>
    <w:rsid w:val="746049BA"/>
    <w:rsid w:val="74874E5A"/>
    <w:rsid w:val="748F18D7"/>
    <w:rsid w:val="748F3650"/>
    <w:rsid w:val="74A227F4"/>
    <w:rsid w:val="74A2568B"/>
    <w:rsid w:val="74BA5E3A"/>
    <w:rsid w:val="74C47F76"/>
    <w:rsid w:val="74DB4DFD"/>
    <w:rsid w:val="74F6722B"/>
    <w:rsid w:val="74FD32BB"/>
    <w:rsid w:val="753D4FBB"/>
    <w:rsid w:val="754E3DD7"/>
    <w:rsid w:val="7573132B"/>
    <w:rsid w:val="757934F0"/>
    <w:rsid w:val="75C00C45"/>
    <w:rsid w:val="75C80FD3"/>
    <w:rsid w:val="75D25EEA"/>
    <w:rsid w:val="75DC3A8B"/>
    <w:rsid w:val="76021882"/>
    <w:rsid w:val="76160679"/>
    <w:rsid w:val="761715C6"/>
    <w:rsid w:val="766574D1"/>
    <w:rsid w:val="767C3DB4"/>
    <w:rsid w:val="768F2CE9"/>
    <w:rsid w:val="76DE1045"/>
    <w:rsid w:val="771463D1"/>
    <w:rsid w:val="774A39DA"/>
    <w:rsid w:val="77512E3F"/>
    <w:rsid w:val="776C147A"/>
    <w:rsid w:val="77777CEB"/>
    <w:rsid w:val="779B02BA"/>
    <w:rsid w:val="77CA4292"/>
    <w:rsid w:val="77D64484"/>
    <w:rsid w:val="77E922B4"/>
    <w:rsid w:val="77F121F2"/>
    <w:rsid w:val="78081990"/>
    <w:rsid w:val="781A58E7"/>
    <w:rsid w:val="7833145C"/>
    <w:rsid w:val="786258A4"/>
    <w:rsid w:val="787A60AB"/>
    <w:rsid w:val="78CE1FD7"/>
    <w:rsid w:val="78D0463B"/>
    <w:rsid w:val="78DB50B6"/>
    <w:rsid w:val="7906595E"/>
    <w:rsid w:val="7917686A"/>
    <w:rsid w:val="794B7201"/>
    <w:rsid w:val="795B0ABE"/>
    <w:rsid w:val="798B1783"/>
    <w:rsid w:val="79B2108A"/>
    <w:rsid w:val="7A417E6A"/>
    <w:rsid w:val="7A4B3405"/>
    <w:rsid w:val="7A92024C"/>
    <w:rsid w:val="7A98347A"/>
    <w:rsid w:val="7AA222D1"/>
    <w:rsid w:val="7B0B5BD1"/>
    <w:rsid w:val="7B100E52"/>
    <w:rsid w:val="7B930658"/>
    <w:rsid w:val="7BA53398"/>
    <w:rsid w:val="7BC71689"/>
    <w:rsid w:val="7BE20360"/>
    <w:rsid w:val="7BF57839"/>
    <w:rsid w:val="7C184A5F"/>
    <w:rsid w:val="7C1A1A2B"/>
    <w:rsid w:val="7C34587E"/>
    <w:rsid w:val="7C435CA9"/>
    <w:rsid w:val="7C78688F"/>
    <w:rsid w:val="7C851B76"/>
    <w:rsid w:val="7C867510"/>
    <w:rsid w:val="7C9B7036"/>
    <w:rsid w:val="7CA57EB5"/>
    <w:rsid w:val="7CAC643B"/>
    <w:rsid w:val="7CF01DBB"/>
    <w:rsid w:val="7CF510C4"/>
    <w:rsid w:val="7D21376C"/>
    <w:rsid w:val="7D3C43D8"/>
    <w:rsid w:val="7D622331"/>
    <w:rsid w:val="7D8B198E"/>
    <w:rsid w:val="7D934831"/>
    <w:rsid w:val="7DD75B87"/>
    <w:rsid w:val="7DD87E16"/>
    <w:rsid w:val="7DE92023"/>
    <w:rsid w:val="7DFC7E2B"/>
    <w:rsid w:val="7E105802"/>
    <w:rsid w:val="7E122B46"/>
    <w:rsid w:val="7E262275"/>
    <w:rsid w:val="7E2676D0"/>
    <w:rsid w:val="7E4F73AA"/>
    <w:rsid w:val="7E654A6D"/>
    <w:rsid w:val="7E74200D"/>
    <w:rsid w:val="7E7B6F9A"/>
    <w:rsid w:val="7EA22277"/>
    <w:rsid w:val="7EC63541"/>
    <w:rsid w:val="7EED4B13"/>
    <w:rsid w:val="7EFB200E"/>
    <w:rsid w:val="7F69341C"/>
    <w:rsid w:val="7F8B1A78"/>
    <w:rsid w:val="7FA418D8"/>
    <w:rsid w:val="7FA92784"/>
    <w:rsid w:val="7FDD57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32"/>
    <w:qFormat/>
    <w:uiPriority w:val="0"/>
    <w:pPr>
      <w:keepNext/>
      <w:keepLines/>
      <w:spacing w:before="120" w:after="120"/>
      <w:jc w:val="center"/>
      <w:outlineLvl w:val="0"/>
    </w:pPr>
    <w:rPr>
      <w:b/>
      <w:kern w:val="44"/>
      <w:sz w:val="44"/>
    </w:rPr>
  </w:style>
  <w:style w:type="paragraph" w:styleId="3">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18">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5">
    <w:name w:val="Document Map"/>
    <w:basedOn w:val="1"/>
    <w:link w:val="33"/>
    <w:autoRedefine/>
    <w:qFormat/>
    <w:uiPriority w:val="0"/>
    <w:rPr>
      <w:rFonts w:ascii="宋体" w:eastAsia="宋体"/>
      <w:sz w:val="18"/>
      <w:szCs w:val="18"/>
    </w:rPr>
  </w:style>
  <w:style w:type="paragraph" w:styleId="6">
    <w:name w:val="annotation text"/>
    <w:basedOn w:val="1"/>
    <w:link w:val="34"/>
    <w:autoRedefine/>
    <w:unhideWhenUsed/>
    <w:qFormat/>
    <w:uiPriority w:val="99"/>
    <w:pPr>
      <w:jc w:val="left"/>
    </w:pPr>
  </w:style>
  <w:style w:type="paragraph" w:styleId="7">
    <w:name w:val="Body Text"/>
    <w:basedOn w:val="1"/>
    <w:next w:val="8"/>
    <w:autoRedefine/>
    <w:qFormat/>
    <w:uiPriority w:val="0"/>
    <w:pPr>
      <w:ind w:left="142"/>
    </w:pPr>
    <w:rPr>
      <w:kern w:val="0"/>
    </w:rPr>
  </w:style>
  <w:style w:type="paragraph" w:styleId="8">
    <w:name w:val="Date"/>
    <w:basedOn w:val="1"/>
    <w:next w:val="1"/>
    <w:autoRedefine/>
    <w:qFormat/>
    <w:uiPriority w:val="0"/>
    <w:rPr>
      <w:color w:val="000000"/>
      <w:kern w:val="0"/>
      <w:sz w:val="30"/>
    </w:rPr>
  </w:style>
  <w:style w:type="paragraph" w:styleId="9">
    <w:name w:val="Plain Text"/>
    <w:basedOn w:val="1"/>
    <w:autoRedefine/>
    <w:qFormat/>
    <w:uiPriority w:val="99"/>
    <w:rPr>
      <w:rFonts w:ascii="宋体" w:hAnsi="Courier New" w:cs="Courier New"/>
      <w:szCs w:val="21"/>
    </w:rPr>
  </w:style>
  <w:style w:type="paragraph" w:styleId="10">
    <w:name w:val="Balloon Text"/>
    <w:basedOn w:val="1"/>
    <w:link w:val="35"/>
    <w:autoRedefine/>
    <w:qFormat/>
    <w:uiPriority w:val="0"/>
    <w:rPr>
      <w:sz w:val="18"/>
      <w:szCs w:val="18"/>
    </w:rPr>
  </w:style>
  <w:style w:type="paragraph" w:styleId="11">
    <w:name w:val="footer"/>
    <w:basedOn w:val="1"/>
    <w:link w:val="36"/>
    <w:autoRedefine/>
    <w:qFormat/>
    <w:uiPriority w:val="99"/>
    <w:pPr>
      <w:tabs>
        <w:tab w:val="center" w:pos="4153"/>
        <w:tab w:val="right" w:pos="8306"/>
      </w:tabs>
      <w:snapToGrid w:val="0"/>
      <w:jc w:val="left"/>
    </w:pPr>
    <w:rPr>
      <w:sz w:val="18"/>
    </w:rPr>
  </w:style>
  <w:style w:type="paragraph" w:styleId="1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autoRedefine/>
    <w:qFormat/>
    <w:uiPriority w:val="0"/>
  </w:style>
  <w:style w:type="paragraph" w:styleId="14">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5">
    <w:name w:val="annotation subject"/>
    <w:basedOn w:val="6"/>
    <w:next w:val="6"/>
    <w:link w:val="37"/>
    <w:autoRedefine/>
    <w:qFormat/>
    <w:uiPriority w:val="0"/>
    <w:rPr>
      <w:b/>
      <w:bCs/>
    </w:r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autoRedefine/>
    <w:qFormat/>
    <w:uiPriority w:val="0"/>
    <w:rPr>
      <w:b/>
    </w:rPr>
  </w:style>
  <w:style w:type="character" w:styleId="20">
    <w:name w:val="FollowedHyperlink"/>
    <w:autoRedefine/>
    <w:qFormat/>
    <w:uiPriority w:val="0"/>
    <w:rPr>
      <w:rFonts w:hint="eastAsia" w:ascii="宋体" w:hAnsi="宋体" w:eastAsia="宋体" w:cs="宋体"/>
      <w:color w:val="0033CC"/>
      <w:sz w:val="14"/>
      <w:szCs w:val="14"/>
      <w:u w:val="none"/>
    </w:rPr>
  </w:style>
  <w:style w:type="character" w:styleId="21">
    <w:name w:val="Emphasis"/>
    <w:autoRedefine/>
    <w:qFormat/>
    <w:uiPriority w:val="0"/>
    <w:rPr>
      <w:b/>
      <w:bCs/>
    </w:rPr>
  </w:style>
  <w:style w:type="character" w:styleId="22">
    <w:name w:val="HTML Definition"/>
    <w:autoRedefine/>
    <w:qFormat/>
    <w:uiPriority w:val="0"/>
  </w:style>
  <w:style w:type="character" w:styleId="23">
    <w:name w:val="HTML Typewriter"/>
    <w:autoRedefine/>
    <w:qFormat/>
    <w:uiPriority w:val="0"/>
    <w:rPr>
      <w:rFonts w:hint="default" w:ascii="monospace" w:hAnsi="monospace" w:eastAsia="monospace" w:cs="monospace"/>
      <w:sz w:val="20"/>
    </w:rPr>
  </w:style>
  <w:style w:type="character" w:styleId="24">
    <w:name w:val="HTML Acronym"/>
    <w:autoRedefine/>
    <w:qFormat/>
    <w:uiPriority w:val="0"/>
  </w:style>
  <w:style w:type="character" w:styleId="25">
    <w:name w:val="HTML Variable"/>
    <w:autoRedefine/>
    <w:qFormat/>
    <w:uiPriority w:val="0"/>
  </w:style>
  <w:style w:type="character" w:styleId="26">
    <w:name w:val="Hyperlink"/>
    <w:autoRedefine/>
    <w:qFormat/>
    <w:uiPriority w:val="0"/>
    <w:rPr>
      <w:rFonts w:hint="eastAsia" w:ascii="宋体" w:hAnsi="宋体" w:eastAsia="宋体" w:cs="宋体"/>
      <w:color w:val="0033CC"/>
      <w:sz w:val="14"/>
      <w:szCs w:val="14"/>
      <w:u w:val="none"/>
    </w:rPr>
  </w:style>
  <w:style w:type="character" w:styleId="27">
    <w:name w:val="HTML Code"/>
    <w:autoRedefine/>
    <w:qFormat/>
    <w:uiPriority w:val="0"/>
    <w:rPr>
      <w:rFonts w:ascii="monospace" w:hAnsi="monospace" w:eastAsia="monospace" w:cs="monospace"/>
      <w:sz w:val="20"/>
    </w:rPr>
  </w:style>
  <w:style w:type="character" w:styleId="28">
    <w:name w:val="annotation reference"/>
    <w:autoRedefine/>
    <w:unhideWhenUsed/>
    <w:qFormat/>
    <w:uiPriority w:val="99"/>
    <w:rPr>
      <w:sz w:val="21"/>
      <w:szCs w:val="21"/>
    </w:rPr>
  </w:style>
  <w:style w:type="character" w:styleId="29">
    <w:name w:val="HTML Cite"/>
    <w:autoRedefine/>
    <w:qFormat/>
    <w:uiPriority w:val="0"/>
  </w:style>
  <w:style w:type="character" w:styleId="30">
    <w:name w:val="HTML Keyboard"/>
    <w:autoRedefine/>
    <w:qFormat/>
    <w:uiPriority w:val="0"/>
    <w:rPr>
      <w:rFonts w:hint="default" w:ascii="monospace" w:hAnsi="monospace" w:eastAsia="monospace" w:cs="monospace"/>
      <w:sz w:val="20"/>
    </w:rPr>
  </w:style>
  <w:style w:type="character" w:styleId="31">
    <w:name w:val="HTML Sample"/>
    <w:autoRedefine/>
    <w:qFormat/>
    <w:uiPriority w:val="0"/>
    <w:rPr>
      <w:rFonts w:hint="default" w:ascii="monospace" w:hAnsi="monospace" w:eastAsia="monospace" w:cs="monospace"/>
    </w:rPr>
  </w:style>
  <w:style w:type="character" w:customStyle="1" w:styleId="32">
    <w:name w:val="标题 1 Char"/>
    <w:link w:val="2"/>
    <w:autoRedefine/>
    <w:qFormat/>
    <w:uiPriority w:val="0"/>
    <w:rPr>
      <w:rFonts w:ascii="Calibri" w:hAnsi="Calibri" w:eastAsia="仿宋" w:cs="Times New Roman"/>
      <w:b/>
      <w:kern w:val="44"/>
      <w:sz w:val="44"/>
      <w:szCs w:val="24"/>
    </w:rPr>
  </w:style>
  <w:style w:type="character" w:customStyle="1" w:styleId="33">
    <w:name w:val="文档结构图 Char"/>
    <w:link w:val="5"/>
    <w:autoRedefine/>
    <w:qFormat/>
    <w:uiPriority w:val="0"/>
    <w:rPr>
      <w:rFonts w:ascii="宋体" w:hAnsi="Calibri" w:cs="Times New Roman"/>
      <w:kern w:val="2"/>
      <w:sz w:val="18"/>
      <w:szCs w:val="18"/>
    </w:rPr>
  </w:style>
  <w:style w:type="character" w:customStyle="1" w:styleId="34">
    <w:name w:val="批注文字 Char"/>
    <w:link w:val="6"/>
    <w:autoRedefine/>
    <w:qFormat/>
    <w:uiPriority w:val="99"/>
    <w:rPr>
      <w:rFonts w:ascii="Calibri" w:hAnsi="Calibri" w:eastAsia="仿宋" w:cs="Times New Roman"/>
      <w:kern w:val="2"/>
      <w:sz w:val="21"/>
      <w:szCs w:val="24"/>
    </w:rPr>
  </w:style>
  <w:style w:type="character" w:customStyle="1" w:styleId="35">
    <w:name w:val="批注框文本 Char"/>
    <w:link w:val="10"/>
    <w:autoRedefine/>
    <w:qFormat/>
    <w:uiPriority w:val="0"/>
    <w:rPr>
      <w:rFonts w:ascii="Calibri" w:hAnsi="Calibri" w:eastAsia="仿宋" w:cs="Times New Roman"/>
      <w:kern w:val="2"/>
      <w:sz w:val="18"/>
      <w:szCs w:val="18"/>
    </w:rPr>
  </w:style>
  <w:style w:type="character" w:customStyle="1" w:styleId="36">
    <w:name w:val="页脚 Char"/>
    <w:link w:val="11"/>
    <w:autoRedefine/>
    <w:qFormat/>
    <w:uiPriority w:val="99"/>
    <w:rPr>
      <w:rFonts w:eastAsia="仿宋"/>
      <w:kern w:val="2"/>
      <w:sz w:val="18"/>
      <w:szCs w:val="24"/>
    </w:rPr>
  </w:style>
  <w:style w:type="character" w:customStyle="1" w:styleId="37">
    <w:name w:val="批注主题 Char"/>
    <w:link w:val="15"/>
    <w:autoRedefine/>
    <w:qFormat/>
    <w:uiPriority w:val="0"/>
    <w:rPr>
      <w:rFonts w:ascii="Calibri" w:hAnsi="Calibri" w:eastAsia="仿宋" w:cs="Times New Roman"/>
      <w:b/>
      <w:bCs/>
      <w:kern w:val="2"/>
      <w:sz w:val="21"/>
      <w:szCs w:val="24"/>
    </w:rPr>
  </w:style>
  <w:style w:type="paragraph" w:styleId="38">
    <w:name w:val="List Paragraph"/>
    <w:basedOn w:val="1"/>
    <w:autoRedefine/>
    <w:qFormat/>
    <w:uiPriority w:val="34"/>
    <w:pPr>
      <w:ind w:firstLine="420" w:firstLineChars="200"/>
    </w:pPr>
  </w:style>
  <w:style w:type="paragraph" w:customStyle="1" w:styleId="39">
    <w:name w:val="样式H"/>
    <w:basedOn w:val="2"/>
    <w:next w:val="1"/>
    <w:autoRedefine/>
    <w:qFormat/>
    <w:uiPriority w:val="0"/>
    <w:pPr>
      <w:spacing w:before="100" w:line="500" w:lineRule="exact"/>
    </w:pPr>
  </w:style>
  <w:style w:type="paragraph" w:customStyle="1" w:styleId="40">
    <w:name w:val="样式1"/>
    <w:basedOn w:val="1"/>
    <w:autoRedefine/>
    <w:qFormat/>
    <w:uiPriority w:val="0"/>
    <w:pPr>
      <w:tabs>
        <w:tab w:val="left" w:pos="709"/>
      </w:tabs>
      <w:adjustRightInd w:val="0"/>
      <w:ind w:left="709" w:hanging="709"/>
      <w:textAlignment w:val="baseline"/>
    </w:pPr>
    <w:rPr>
      <w:rFonts w:ascii="宋体" w:hAnsi="宋体"/>
      <w:kern w:val="0"/>
      <w:szCs w:val="21"/>
    </w:rPr>
  </w:style>
  <w:style w:type="paragraph" w:customStyle="1" w:styleId="41">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2">
    <w:name w:val="列出段落11"/>
    <w:basedOn w:val="1"/>
    <w:autoRedefine/>
    <w:qFormat/>
    <w:uiPriority w:val="34"/>
    <w:pPr>
      <w:ind w:firstLine="420" w:firstLineChars="200"/>
    </w:pPr>
    <w:rPr>
      <w:rFonts w:ascii="Calibri" w:hAnsi="Calibri" w:eastAsia="宋体"/>
      <w:szCs w:val="22"/>
      <w:lang w:val="zh-CN"/>
    </w:rPr>
  </w:style>
  <w:style w:type="paragraph" w:customStyle="1" w:styleId="43">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44">
    <w:name w:val="样式N"/>
    <w:basedOn w:val="39"/>
    <w:autoRedefine/>
    <w:qFormat/>
    <w:uiPriority w:val="0"/>
    <w:rPr>
      <w:sz w:val="30"/>
    </w:rPr>
  </w:style>
  <w:style w:type="paragraph" w:customStyle="1" w:styleId="45">
    <w:name w:val="Table Paragraph"/>
    <w:basedOn w:val="1"/>
    <w:autoRedefine/>
    <w:qFormat/>
    <w:uiPriority w:val="1"/>
    <w:rPr>
      <w:rFonts w:ascii="宋体" w:hAnsi="宋体" w:eastAsia="宋体" w:cs="宋体"/>
      <w:lang w:val="zh-CN" w:bidi="zh-CN"/>
    </w:rPr>
  </w:style>
  <w:style w:type="paragraph" w:customStyle="1" w:styleId="46">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47">
    <w:name w:val="WPSOffice手动目录 1"/>
    <w:autoRedefine/>
    <w:qFormat/>
    <w:uiPriority w:val="0"/>
    <w:rPr>
      <w:rFonts w:ascii="Times New Roman" w:hAnsi="Times New Roman" w:eastAsia="宋体" w:cs="Times New Roman"/>
      <w:lang w:val="en-US" w:eastAsia="zh-CN" w:bidi="ar-SA"/>
    </w:rPr>
  </w:style>
  <w:style w:type="paragraph" w:customStyle="1" w:styleId="48">
    <w:name w:val="正文 A"/>
    <w:autoRedefine/>
    <w:qFormat/>
    <w:uiPriority w:val="0"/>
    <w:pPr>
      <w:framePr w:wrap="around" w:vAnchor="margin" w:hAnchor="text" w:y="1"/>
      <w:widowControl w:val="0"/>
      <w:jc w:val="both"/>
    </w:pPr>
    <w:rPr>
      <w:rFonts w:hint="eastAsia" w:ascii="Arial Unicode MS" w:hAnsi="Arial Unicode MS" w:eastAsia="Arial Unicode MS" w:cs="Arial Unicode MS"/>
      <w:color w:val="000000"/>
      <w:kern w:val="2"/>
      <w:sz w:val="21"/>
      <w:szCs w:val="21"/>
      <w:lang w:val="en-US" w:eastAsia="zh-CN" w:bidi="ar-SA"/>
    </w:rPr>
  </w:style>
  <w:style w:type="character" w:customStyle="1" w:styleId="49">
    <w:name w:val="font11"/>
    <w:autoRedefine/>
    <w:unhideWhenUsed/>
    <w:qFormat/>
    <w:uiPriority w:val="0"/>
    <w:rPr>
      <w:rFonts w:hint="default" w:ascii="Calibri" w:hAnsi="Calibri" w:eastAsia="宋体" w:cs="Calibri"/>
      <w:color w:val="000000"/>
      <w:sz w:val="20"/>
      <w:szCs w:val="20"/>
    </w:rPr>
  </w:style>
  <w:style w:type="character" w:customStyle="1" w:styleId="50">
    <w:name w:val="font31"/>
    <w:autoRedefine/>
    <w:unhideWhenUsed/>
    <w:qFormat/>
    <w:uiPriority w:val="0"/>
    <w:rPr>
      <w:rFonts w:hint="eastAsia" w:ascii="宋体" w:hAnsi="宋体" w:eastAsia="宋体" w:cs="宋体"/>
      <w:color w:val="000000"/>
      <w:sz w:val="20"/>
      <w:szCs w:val="20"/>
    </w:rPr>
  </w:style>
  <w:style w:type="paragraph" w:customStyle="1" w:styleId="51">
    <w:name w:val="null3"/>
    <w:autoRedefine/>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2A57ED-A007-4DA5-A073-275879B1B526}">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64</Pages>
  <Words>35003</Words>
  <Characters>36928</Characters>
  <Lines>299</Lines>
  <Paragraphs>84</Paragraphs>
  <TotalTime>124</TotalTime>
  <ScaleCrop>false</ScaleCrop>
  <LinksUpToDate>false</LinksUpToDate>
  <CharactersWithSpaces>39227</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2023-10-04T14:23:00Z</dcterms:created>
  <dc:creator>meimei</dc:creator>
  <cp:lastModifiedBy>18242476660</cp:lastModifiedBy>
  <cp:lastPrinted>2019-12-27T06:07:00Z</cp:lastPrinted>
  <dcterms:modified xsi:type="dcterms:W3CDTF">2024-02-28T02:46:34Z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3D91754B534A487E9317FCF32B284D21_13</vt:lpwstr>
  </property>
</Properties>
</file>