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A8C" w:rsidRPr="00496A8C" w:rsidRDefault="00496A8C" w:rsidP="00496A8C">
      <w:pPr>
        <w:keepNext/>
        <w:keepLines/>
        <w:pageBreakBefore/>
        <w:autoSpaceDE w:val="0"/>
        <w:autoSpaceDN w:val="0"/>
        <w:adjustRightInd w:val="0"/>
        <w:spacing w:before="240" w:after="120" w:line="300" w:lineRule="auto"/>
        <w:jc w:val="center"/>
        <w:outlineLvl w:val="0"/>
        <w:rPr>
          <w:rFonts w:ascii="宋体" w:eastAsia="宋体" w:hAnsi="宋体" w:cs="Times New Roman" w:hint="eastAsia"/>
          <w:b/>
          <w:color w:val="000000"/>
          <w:kern w:val="44"/>
          <w:sz w:val="24"/>
          <w:szCs w:val="20"/>
          <w:lang/>
        </w:rPr>
      </w:pPr>
      <w:bookmarkStart w:id="0" w:name="_Toc16611753"/>
      <w:r w:rsidRPr="00496A8C">
        <w:rPr>
          <w:rFonts w:ascii="宋体" w:eastAsia="宋体" w:hAnsi="宋体" w:cs="Times New Roman" w:hint="eastAsia"/>
          <w:b/>
          <w:color w:val="000000"/>
          <w:kern w:val="44"/>
          <w:sz w:val="24"/>
          <w:szCs w:val="24"/>
          <w:lang/>
        </w:rPr>
        <w:t xml:space="preserve">第四章  </w:t>
      </w:r>
      <w:r w:rsidRPr="00496A8C">
        <w:rPr>
          <w:rFonts w:ascii="宋体" w:eastAsia="宋体" w:hAnsi="宋体" w:cs="Times New Roman" w:hint="eastAsia"/>
          <w:b/>
          <w:color w:val="000000"/>
          <w:kern w:val="44"/>
          <w:sz w:val="24"/>
          <w:szCs w:val="20"/>
          <w:lang/>
        </w:rPr>
        <w:t>采购需求及技术要求</w:t>
      </w:r>
      <w:bookmarkEnd w:id="0"/>
    </w:p>
    <w:p w:rsidR="00496A8C" w:rsidRPr="00496A8C" w:rsidRDefault="00496A8C" w:rsidP="00496A8C">
      <w:pPr>
        <w:rPr>
          <w:rFonts w:ascii="Times New Roman" w:eastAsia="宋体" w:hAnsi="Times New Roman" w:cs="Times New Roman" w:hint="eastAsia"/>
          <w:szCs w:val="24"/>
          <w:lang/>
        </w:rPr>
      </w:pPr>
    </w:p>
    <w:p w:rsidR="00496A8C" w:rsidRPr="00496A8C" w:rsidRDefault="00496A8C" w:rsidP="00496A8C">
      <w:pPr>
        <w:tabs>
          <w:tab w:val="left" w:pos="4276"/>
          <w:tab w:val="left" w:pos="8522"/>
        </w:tabs>
        <w:spacing w:line="360" w:lineRule="auto"/>
        <w:jc w:val="left"/>
        <w:rPr>
          <w:rFonts w:ascii="宋体" w:eastAsia="宋体" w:hAnsi="宋体" w:cs="Times New Roman"/>
          <w:b/>
          <w:color w:val="000000"/>
          <w:sz w:val="24"/>
          <w:szCs w:val="24"/>
        </w:rPr>
      </w:pPr>
      <w:r w:rsidRPr="00496A8C">
        <w:rPr>
          <w:rFonts w:ascii="宋体" w:eastAsia="宋体" w:hAnsi="宋体" w:cs="Times New Roman" w:hint="eastAsia"/>
          <w:b/>
          <w:color w:val="000000"/>
          <w:sz w:val="24"/>
          <w:szCs w:val="24"/>
        </w:rPr>
        <w:t>一、项目概况</w:t>
      </w:r>
    </w:p>
    <w:p w:rsidR="00496A8C" w:rsidRPr="00496A8C" w:rsidRDefault="00496A8C" w:rsidP="00496A8C">
      <w:pPr>
        <w:spacing w:line="360" w:lineRule="auto"/>
        <w:jc w:val="left"/>
        <w:rPr>
          <w:rFonts w:ascii="宋体" w:eastAsia="宋体" w:hAnsi="宋体" w:cs="Times New Roman"/>
          <w:bCs/>
          <w:sz w:val="24"/>
          <w:szCs w:val="24"/>
        </w:rPr>
      </w:pPr>
      <w:r w:rsidRPr="00496A8C">
        <w:rPr>
          <w:rFonts w:ascii="宋体" w:eastAsia="宋体" w:hAnsi="宋体" w:cs="Times New Roman" w:hint="eastAsia"/>
          <w:bCs/>
          <w:sz w:val="24"/>
          <w:szCs w:val="24"/>
        </w:rPr>
        <w:t>1.项目要求按照《教育部关于加强高等学校在线开放课程建设应用与管理的意见》（教高〔2015〕3号）精神进行总体规划和实施，在教学设计、技术参数、资源配置等方面达到精品在线课程认定标准，在课程质量、教学内容、共享范围、应用效果和引领示范作用达到较高的水准。</w:t>
      </w:r>
    </w:p>
    <w:p w:rsidR="00496A8C" w:rsidRPr="00496A8C" w:rsidRDefault="00496A8C" w:rsidP="00496A8C">
      <w:pPr>
        <w:spacing w:line="360" w:lineRule="auto"/>
        <w:jc w:val="left"/>
        <w:rPr>
          <w:rFonts w:ascii="宋体" w:eastAsia="宋体" w:hAnsi="宋体" w:cs="Times New Roman" w:hint="eastAsia"/>
          <w:color w:val="FF0000"/>
          <w:sz w:val="24"/>
          <w:szCs w:val="24"/>
        </w:rPr>
      </w:pPr>
      <w:r w:rsidRPr="00496A8C">
        <w:rPr>
          <w:rFonts w:ascii="宋体" w:eastAsia="宋体" w:hAnsi="宋体" w:cs="Times New Roman" w:hint="eastAsia"/>
          <w:bCs/>
          <w:sz w:val="24"/>
          <w:szCs w:val="24"/>
        </w:rPr>
        <w:t>2.</w:t>
      </w:r>
      <w:r w:rsidRPr="00496A8C">
        <w:rPr>
          <w:rFonts w:ascii="宋体" w:eastAsia="宋体" w:hAnsi="宋体" w:cs="Times New Roman" w:hint="eastAsia"/>
          <w:sz w:val="24"/>
          <w:szCs w:val="24"/>
        </w:rPr>
        <w:t>二期共录制4门课，每门课32-48课时。</w:t>
      </w:r>
    </w:p>
    <w:p w:rsidR="00496A8C" w:rsidRPr="00496A8C" w:rsidRDefault="00496A8C" w:rsidP="00496A8C">
      <w:pPr>
        <w:spacing w:line="360" w:lineRule="auto"/>
        <w:jc w:val="left"/>
        <w:rPr>
          <w:rFonts w:ascii="宋体" w:eastAsia="宋体" w:hAnsi="宋体" w:cs="Times New Roman"/>
          <w:bCs/>
          <w:sz w:val="24"/>
          <w:szCs w:val="24"/>
        </w:rPr>
      </w:pPr>
    </w:p>
    <w:p w:rsidR="00496A8C" w:rsidRPr="00496A8C" w:rsidRDefault="00496A8C" w:rsidP="00496A8C">
      <w:pPr>
        <w:tabs>
          <w:tab w:val="left" w:pos="4276"/>
          <w:tab w:val="left" w:pos="8522"/>
        </w:tabs>
        <w:spacing w:line="360" w:lineRule="auto"/>
        <w:jc w:val="left"/>
        <w:rPr>
          <w:rFonts w:ascii="宋体" w:eastAsia="宋体" w:hAnsi="宋体" w:cs="Times New Roman"/>
          <w:b/>
          <w:color w:val="000000"/>
          <w:sz w:val="24"/>
          <w:szCs w:val="24"/>
        </w:rPr>
      </w:pPr>
      <w:r w:rsidRPr="00496A8C">
        <w:rPr>
          <w:rFonts w:ascii="宋体" w:eastAsia="宋体" w:hAnsi="宋体" w:cs="Times New Roman" w:hint="eastAsia"/>
          <w:b/>
          <w:color w:val="000000"/>
          <w:sz w:val="24"/>
          <w:szCs w:val="24"/>
        </w:rPr>
        <w:t>二、制作参数</w:t>
      </w:r>
    </w:p>
    <w:p w:rsidR="00496A8C" w:rsidRPr="00496A8C" w:rsidRDefault="00496A8C" w:rsidP="00496A8C">
      <w:pPr>
        <w:tabs>
          <w:tab w:val="left" w:pos="4276"/>
          <w:tab w:val="left" w:pos="8522"/>
        </w:tabs>
        <w:spacing w:line="360" w:lineRule="auto"/>
        <w:jc w:val="left"/>
        <w:rPr>
          <w:rFonts w:ascii="宋体" w:eastAsia="宋体" w:hAnsi="宋体" w:cs="Times New Roman"/>
          <w:b/>
          <w:sz w:val="24"/>
          <w:szCs w:val="24"/>
        </w:rPr>
      </w:pPr>
      <w:r w:rsidRPr="00496A8C">
        <w:rPr>
          <w:rFonts w:ascii="宋体" w:eastAsia="宋体" w:hAnsi="宋体" w:cs="Times New Roman" w:hint="eastAsia"/>
          <w:b/>
          <w:color w:val="000000"/>
          <w:sz w:val="24"/>
          <w:szCs w:val="24"/>
        </w:rPr>
        <w:t>1.</w:t>
      </w:r>
      <w:r w:rsidRPr="00496A8C">
        <w:rPr>
          <w:rFonts w:ascii="宋体" w:eastAsia="宋体" w:hAnsi="宋体" w:cs="Times New Roman" w:hint="eastAsia"/>
          <w:b/>
          <w:sz w:val="24"/>
          <w:szCs w:val="24"/>
        </w:rPr>
        <w:t>课程资料整理</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前期策划：要求服务供应商与老师、学校深度沟通收集课程资料，并根据课程量身定做创意方案、片花脚本、解说词以及故事板。</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在课程的主讲教师明确教学目标的情况下，要求建设团队根据教师提供的大纲文本、音频、视频等课程参考素材细分知识点，提前针对老师的讲课风格设计出一套适合老师讲课的拍摄方式和拍摄场景，并进行详细的脚本设计与后期制作统筹策划，确保成片中的多媒体演示及课程内容完整、清晰，整个拍摄制作过程顺利。</w:t>
      </w:r>
    </w:p>
    <w:p w:rsidR="00496A8C"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Times New Roman" w:hint="eastAsia"/>
          <w:color w:val="1A1A1A"/>
          <w:sz w:val="24"/>
          <w:szCs w:val="24"/>
        </w:rPr>
        <w:t>为了满足老师在备课、建课过程、教学运行中所需的大量参考资料的需求，更好地完善课程的设计及课程内容的拓展，服务供应商需要提供课程制作中所需的</w:t>
      </w:r>
      <w:r w:rsidRPr="00496A8C">
        <w:rPr>
          <w:rFonts w:ascii="宋体" w:eastAsia="宋体" w:hAnsi="宋体" w:cs="Times New Roman" w:hint="eastAsia"/>
          <w:sz w:val="24"/>
          <w:szCs w:val="24"/>
        </w:rPr>
        <w:t>学术视频、音频、期刊、图书、论文等素材以便制作精良的课程，要求提供内容丰富的数字化备课资源。</w:t>
      </w:r>
    </w:p>
    <w:p w:rsidR="00496A8C" w:rsidRPr="00496A8C" w:rsidRDefault="00496A8C" w:rsidP="00496A8C">
      <w:pPr>
        <w:tabs>
          <w:tab w:val="left" w:pos="4276"/>
          <w:tab w:val="left" w:pos="8522"/>
        </w:tabs>
        <w:spacing w:line="360" w:lineRule="auto"/>
        <w:jc w:val="left"/>
        <w:rPr>
          <w:rFonts w:ascii="宋体" w:eastAsia="宋体" w:hAnsi="宋体" w:cs="Times New Roman"/>
          <w:b/>
          <w:sz w:val="24"/>
          <w:szCs w:val="24"/>
        </w:rPr>
      </w:pPr>
      <w:r w:rsidRPr="00496A8C">
        <w:rPr>
          <w:rFonts w:ascii="宋体" w:eastAsia="宋体" w:hAnsi="宋体" w:cs="Times New Roman" w:hint="eastAsia"/>
          <w:b/>
          <w:sz w:val="24"/>
          <w:szCs w:val="24"/>
        </w:rPr>
        <w:t>2</w:t>
      </w:r>
      <w:r w:rsidRPr="00496A8C">
        <w:rPr>
          <w:rFonts w:ascii="宋体" w:eastAsia="宋体" w:hAnsi="宋体" w:cs="Times New Roman"/>
          <w:b/>
          <w:sz w:val="24"/>
          <w:szCs w:val="24"/>
        </w:rPr>
        <w:t>.</w:t>
      </w:r>
      <w:r w:rsidRPr="00496A8C">
        <w:rPr>
          <w:rFonts w:ascii="宋体" w:eastAsia="宋体" w:hAnsi="宋体" w:cs="Times New Roman" w:hint="eastAsia"/>
          <w:b/>
          <w:sz w:val="24"/>
          <w:szCs w:val="24"/>
        </w:rPr>
        <w:t>专家指导</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 xml:space="preserve">（1）为课程制作提供咨询服务。 </w:t>
      </w:r>
    </w:p>
    <w:p w:rsidR="00496A8C" w:rsidRPr="00496A8C" w:rsidRDefault="00496A8C" w:rsidP="00496A8C">
      <w:pPr>
        <w:widowControl/>
        <w:spacing w:line="360" w:lineRule="auto"/>
        <w:ind w:firstLineChars="200" w:firstLine="480"/>
        <w:rPr>
          <w:rFonts w:ascii="宋体" w:eastAsia="宋体" w:hAnsi="宋体" w:cs="宋体" w:hint="eastAsia"/>
          <w:sz w:val="24"/>
          <w:szCs w:val="24"/>
        </w:rPr>
      </w:pPr>
      <w:r w:rsidRPr="00496A8C">
        <w:rPr>
          <w:rFonts w:ascii="宋体" w:eastAsia="宋体" w:hAnsi="宋体" w:cs="宋体" w:hint="eastAsia"/>
          <w:sz w:val="24"/>
          <w:szCs w:val="24"/>
        </w:rPr>
        <w:t>★教学设计方案要求：服务供应商至少提供3门课程的课程设计方案。</w:t>
      </w:r>
    </w:p>
    <w:p w:rsidR="00496A8C" w:rsidRPr="00496A8C" w:rsidRDefault="00496A8C" w:rsidP="00496A8C">
      <w:pPr>
        <w:widowControl/>
        <w:spacing w:line="360" w:lineRule="auto"/>
        <w:ind w:firstLineChars="200" w:firstLine="480"/>
        <w:rPr>
          <w:rFonts w:ascii="宋体" w:eastAsia="宋体" w:hAnsi="宋体" w:cs="宋体" w:hint="eastAsia"/>
          <w:sz w:val="24"/>
          <w:szCs w:val="24"/>
        </w:rPr>
      </w:pPr>
      <w:r w:rsidRPr="00496A8C">
        <w:rPr>
          <w:rFonts w:ascii="宋体" w:eastAsia="宋体" w:hAnsi="宋体" w:cs="宋体" w:hint="eastAsia"/>
          <w:sz w:val="24"/>
          <w:szCs w:val="24"/>
        </w:rPr>
        <w:t>其他咨询服务：服务供应商能够辅助教师进行课程教学设计重构，样板课程整体设计，样板课程制作团队“多对一”与教师进行教学设计研讨：提供碎片化、主题化的教学设计指导，商定样板课程内容设计的安排。</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（2）人员配置</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lastRenderedPageBreak/>
        <w:t>为了保证高品质精品课程制作的水准及质量，本项目实施对制作团队的要求较高，要求团队配置完善、人员素质高。</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课程编导，与老师深度沟通，收集材料,协助起草课程脚本、拟定分组镜头大纲。</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课程顾问，辅助老师策划设计课程，课程知识点设计。</w:t>
      </w:r>
    </w:p>
    <w:p w:rsidR="00496A8C" w:rsidRPr="00496A8C" w:rsidRDefault="00496A8C" w:rsidP="00496A8C">
      <w:pPr>
        <w:tabs>
          <w:tab w:val="left" w:pos="4276"/>
          <w:tab w:val="left" w:pos="8522"/>
        </w:tabs>
        <w:spacing w:line="360" w:lineRule="auto"/>
        <w:ind w:firstLineChars="200" w:firstLine="480"/>
        <w:jc w:val="left"/>
        <w:rPr>
          <w:rFonts w:ascii="宋体" w:eastAsia="宋体" w:hAnsi="宋体" w:cs="Times New Roman"/>
          <w:b/>
          <w:color w:val="000000"/>
          <w:sz w:val="24"/>
          <w:szCs w:val="24"/>
        </w:rPr>
      </w:pPr>
      <w:r w:rsidRPr="00496A8C">
        <w:rPr>
          <w:rFonts w:ascii="宋体" w:eastAsia="宋体" w:hAnsi="宋体" w:cs="宋体" w:hint="eastAsia"/>
          <w:sz w:val="24"/>
          <w:szCs w:val="24"/>
        </w:rPr>
        <w:t>理念培训，邀请专家为教师提供线上线下混合式教学理念培训、教学设计、课程教学实施、教学评价以及与教学平台融合应用。</w:t>
      </w:r>
    </w:p>
    <w:p w:rsidR="00496A8C" w:rsidRPr="00496A8C" w:rsidRDefault="00496A8C" w:rsidP="00496A8C">
      <w:pPr>
        <w:tabs>
          <w:tab w:val="left" w:pos="4276"/>
          <w:tab w:val="left" w:pos="8522"/>
        </w:tabs>
        <w:spacing w:line="360" w:lineRule="auto"/>
        <w:jc w:val="left"/>
        <w:rPr>
          <w:rFonts w:ascii="宋体" w:eastAsia="宋体" w:hAnsi="宋体" w:cs="Times New Roman"/>
          <w:b/>
          <w:color w:val="000000"/>
          <w:sz w:val="24"/>
          <w:szCs w:val="24"/>
        </w:rPr>
      </w:pPr>
      <w:r w:rsidRPr="00496A8C">
        <w:rPr>
          <w:rFonts w:ascii="宋体" w:eastAsia="宋体" w:hAnsi="宋体" w:cs="Times New Roman"/>
          <w:b/>
          <w:color w:val="000000"/>
          <w:sz w:val="24"/>
          <w:szCs w:val="24"/>
        </w:rPr>
        <w:t>3</w:t>
      </w:r>
      <w:r w:rsidRPr="00496A8C">
        <w:rPr>
          <w:rFonts w:ascii="宋体" w:eastAsia="宋体" w:hAnsi="宋体" w:cs="Times New Roman" w:hint="eastAsia"/>
          <w:b/>
          <w:color w:val="000000"/>
          <w:sz w:val="24"/>
          <w:szCs w:val="24"/>
        </w:rPr>
        <w:t>.拍摄培训</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拍摄前对老师进行培训，包括拍摄时的发声、角度、表情、化妆等。要求拍摄前对老师培训不少于3学时，让老师可以根据课程内容梳理课程知识点及对应拍摄风格，能够让老师熟悉拍摄流程，尽快融入课程拍摄中。</w:t>
      </w:r>
    </w:p>
    <w:p w:rsidR="00496A8C"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宋体" w:hint="eastAsia"/>
          <w:sz w:val="24"/>
          <w:szCs w:val="24"/>
        </w:rPr>
        <w:t>课程编导，与老师深度沟通，收集材料,协助起草课程脚本、拟定分组镜头大纲。</w:t>
      </w:r>
    </w:p>
    <w:p w:rsidR="00496A8C" w:rsidRPr="00496A8C" w:rsidRDefault="00496A8C" w:rsidP="00496A8C">
      <w:pPr>
        <w:tabs>
          <w:tab w:val="left" w:pos="4276"/>
          <w:tab w:val="left" w:pos="8522"/>
        </w:tabs>
        <w:spacing w:line="360" w:lineRule="auto"/>
        <w:jc w:val="left"/>
        <w:rPr>
          <w:rFonts w:ascii="宋体" w:eastAsia="宋体" w:hAnsi="宋体" w:cs="Times New Roman"/>
          <w:b/>
          <w:color w:val="000000"/>
          <w:sz w:val="24"/>
          <w:szCs w:val="24"/>
        </w:rPr>
      </w:pPr>
      <w:r w:rsidRPr="00496A8C">
        <w:rPr>
          <w:rFonts w:ascii="宋体" w:eastAsia="宋体" w:hAnsi="宋体" w:cs="Times New Roman" w:hint="eastAsia"/>
          <w:b/>
          <w:color w:val="000000"/>
          <w:sz w:val="24"/>
          <w:szCs w:val="24"/>
        </w:rPr>
        <w:t>4.视频效果设计</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参考国内外精品课程录制的形式，精品课程制作主推五种制作模式(A、B、C、D、E)，服务供应商须按制作经验及实际课程情况为本项目内课程选择相应制作模式，并说明设计思想。对课程制作设计说明须制作为演示文稿，对部分精品课程的设计思想与制作手法以及典型的场景、景别设计进行举例说明。</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 xml:space="preserve">  </w:t>
      </w:r>
      <w:r w:rsidRPr="00496A8C">
        <w:rPr>
          <w:rFonts w:ascii="宋体" w:eastAsia="宋体" w:hAnsi="宋体" w:cs="宋体"/>
          <w:sz w:val="24"/>
          <w:szCs w:val="24"/>
        </w:rPr>
        <w:t xml:space="preserve">  </w:t>
      </w:r>
      <w:r w:rsidRPr="00496A8C">
        <w:rPr>
          <w:rFonts w:ascii="宋体" w:eastAsia="宋体" w:hAnsi="宋体" w:cs="宋体" w:hint="eastAsia"/>
          <w:sz w:val="24"/>
          <w:szCs w:val="24"/>
        </w:rPr>
        <w:t>A类制作模式： 主要采用内录形式（录屏），适用于理、工、文科等学科PPT演示较多的课程。</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（1）使用手绘板配合相应屏幕录制软件录制课程PPT内容，同步采集音频信号。</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（2）使用适当的非线性编辑系统，对录制的视频从头至尾全部进行编辑，进行基于知识点的分段切割，去除口误以及与课程无关的多余段落、空隙等。</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（3）根据课程需要适当插入授课教师图像、视频、动画等媒体形式，添加特技效果。</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（4）生成视频，按技术要求压缩为适当的流媒体格式。</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B类制作模式：录制地点在演播室、教室、办公室、校内外实习实训基地及外景地等现场直录，以及利用触摸屏等媒体直录的课程。要求录制现场光线充足、环境安静。</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（1）前期摄制要根据课程内容，可采用多机位拍摄，机位设置应满足完整记录课程全部内容要求。</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（2）声音录制要求采用专业级话筒，保证教师授课的录音质量。</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（3）后期编辑合成，根据课程内容插入适当的图片、动画、视频等媒体素材，使课程具有较强的感染力，帮助学生理解和掌握课程内容。</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（4)生成视频，按技术要求压缩为适当的流媒体格式。</w:t>
      </w:r>
      <w:r w:rsidRPr="00496A8C">
        <w:rPr>
          <w:rFonts w:ascii="宋体" w:eastAsia="宋体" w:hAnsi="宋体" w:cs="宋体" w:hint="eastAsia"/>
          <w:sz w:val="24"/>
          <w:szCs w:val="24"/>
        </w:rPr>
        <w:tab/>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C类制作模式：以演播室虚拟录制（抠像）为主，适用于课程内容活跃、画面表现力较强的课程，制作要求较高。</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（1）根据课程的具体要求，采用多机位单色背景录制教师授课。</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（2）利用与课程内容相关的视频、动画、数码影像、图片等虚拟背景进行抠像。</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（3）声音录制要求采用专业级话筒，保证教师授课的录音质量。</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（4）经过剪辑生成视频，按技术要求压缩为适当的流媒体格式。</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D类制作模式：教师不需出镜，以教师的授课PPT为视频主体，后期配以教师授课音频或按授课讲稿制作的标准配音。</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（1）根据课程内容制作相关动画，提高课程的感染力。</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（2）生成视频，按技术要求压缩为适当的流媒体格式。</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E类制作模式：现场记录实际操作，或者采用虚拟仿真模式进行模拟演示，实现虚拟动画和实际素材之间的融合，更加直观生动的对教学内容进行展示，适用于对实操、技能型课程的制作。</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（1）多机位实拍，结合特写对重点难点进行突出展示。</w:t>
      </w:r>
    </w:p>
    <w:p w:rsidR="00496A8C" w:rsidRPr="00496A8C" w:rsidRDefault="00496A8C" w:rsidP="00496A8C">
      <w:pPr>
        <w:spacing w:line="360" w:lineRule="auto"/>
        <w:jc w:val="left"/>
        <w:rPr>
          <w:rFonts w:ascii="宋体" w:eastAsia="宋体" w:hAnsi="宋体" w:cs="Times New Roman"/>
          <w:bCs/>
          <w:sz w:val="24"/>
          <w:szCs w:val="24"/>
        </w:rPr>
      </w:pPr>
      <w:r w:rsidRPr="00496A8C">
        <w:rPr>
          <w:rFonts w:ascii="宋体" w:eastAsia="宋体" w:hAnsi="宋体" w:cs="宋体" w:hint="eastAsia"/>
          <w:sz w:val="24"/>
          <w:szCs w:val="24"/>
        </w:rPr>
        <w:t>（2）加入虚拟仿真、虚实结合等技术，提高课程的感染力。</w:t>
      </w:r>
    </w:p>
    <w:p w:rsidR="00496A8C" w:rsidRPr="00496A8C" w:rsidRDefault="00496A8C" w:rsidP="00496A8C">
      <w:pPr>
        <w:tabs>
          <w:tab w:val="left" w:pos="4276"/>
          <w:tab w:val="left" w:pos="8522"/>
        </w:tabs>
        <w:spacing w:line="360" w:lineRule="auto"/>
        <w:jc w:val="left"/>
        <w:rPr>
          <w:rFonts w:ascii="宋体" w:eastAsia="宋体" w:hAnsi="宋体" w:cs="Times New Roman"/>
          <w:b/>
          <w:color w:val="000000"/>
          <w:sz w:val="24"/>
          <w:szCs w:val="24"/>
        </w:rPr>
      </w:pPr>
      <w:r w:rsidRPr="00496A8C">
        <w:rPr>
          <w:rFonts w:ascii="宋体" w:eastAsia="宋体" w:hAnsi="宋体" w:cs="Times New Roman" w:hint="eastAsia"/>
          <w:b/>
          <w:color w:val="000000"/>
          <w:sz w:val="24"/>
          <w:szCs w:val="24"/>
        </w:rPr>
        <w:t>5.片头片尾制作</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长度3~5秒钟，能够体现线上线下混合式教学课程特色，形式新颖，具有学校元素以及适当的音乐。</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片头或片尾应使用体现课程所属中华女子学院特色的素材。</w:t>
      </w:r>
    </w:p>
    <w:p w:rsidR="00496A8C"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宋体" w:hint="eastAsia"/>
          <w:sz w:val="24"/>
          <w:szCs w:val="24"/>
        </w:rPr>
        <w:t>片头或片尾中应出现明显、不失真的课程所属中华女子学院的字样和标志。</w:t>
      </w:r>
    </w:p>
    <w:p w:rsidR="00496A8C" w:rsidRPr="00496A8C" w:rsidRDefault="00496A8C" w:rsidP="00496A8C">
      <w:pPr>
        <w:tabs>
          <w:tab w:val="left" w:pos="4276"/>
          <w:tab w:val="left" w:pos="8522"/>
        </w:tabs>
        <w:spacing w:line="360" w:lineRule="auto"/>
        <w:jc w:val="left"/>
        <w:rPr>
          <w:rFonts w:ascii="宋体" w:eastAsia="宋体" w:hAnsi="宋体" w:cs="Times New Roman"/>
          <w:b/>
          <w:color w:val="000000"/>
          <w:sz w:val="24"/>
          <w:szCs w:val="24"/>
        </w:rPr>
      </w:pPr>
      <w:r w:rsidRPr="00496A8C">
        <w:rPr>
          <w:rFonts w:ascii="宋体" w:eastAsia="宋体" w:hAnsi="宋体" w:cs="Times New Roman" w:hint="eastAsia"/>
          <w:b/>
          <w:color w:val="000000"/>
          <w:sz w:val="24"/>
          <w:szCs w:val="24"/>
        </w:rPr>
        <w:t>6.视频拍摄</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课程拍摄需要专业摄像师、化妆师、场记员、灯光师。</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专业摄像师，进行拍摄前的白平衡调试、机位的摆放、音频设备的测试。</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化妆师，有跟剧组经验，擅长画舞台装、上镜装等。</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场记员，实时的记录拍摄进度、景别、时间点，拍摄内容等。</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灯光师，负责灯光的调式。</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拍摄设备：多机位部署专业广播级4k高清摄像机（至少3机位）。摄像机拍摄时采用分辨率为4096×2160，录像视频宽 16:9 帧率设定为25帧；拍摄设备要同型同款，多台高清摄像机保证录制效果的一致性。</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主机位辅助机位在拍摄过程中针对课程情况，主机位主要一直拍摄主讲教师，第一辅助机位根据课程情况拍摄主讲教师板书，课件ppt等，第二辅助机位拍摄教师特写例如教学景观，学生等。并且在后期制作过程中按照主讲教师要求主机位辅助机位的镜头要有相互切换。具体能够按照教师要求来录制。</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音频设备：专业无线麦，保证拍摄现场的音响效果达到摄影棚级别要求。</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灯光设备：专业影视摄影灯，LED面光灯等。</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辅助记忆设备（提词器）1套。</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在线课程拍摄针对每一门样板课程量身制作拍摄脚本，与任课教师充分沟通。</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★课程拍摄脚本设计应包含的内容：贯穿师生课前、课中、课后三个环节的全部教学活动。</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视频拍摄技术指标</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为学校提供场地进行拍摄。</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系统支持高清视频网络传输协议、系统支持能够通过网络无损传输、接收音视频信号进行导播切换、实现视频制作流程和制作的IP化、并通过高清视频网络传输质量和延时性合格检测；通过该技术可在现有演播录播系统基础上免费扩展增加≥2路摄像机信号输入、实现≥6路摄像机的导播切换录制功能；并实现通过网络无损传输高清/2K/4K音视频信号。</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1）视频信号源，稳定性：全片图像同步性能稳定，无失步现象，CTL同步控制信号必须连续；图像无抖动跳跃，色彩无突变，编辑点处图像稳定。信噪比：图像信噪比不低于55dB，无明显杂波。色调：白平衡正确，无明显偏色，多机拍摄的镜头衔接处无明显色差。视频电平：视频全讯号幅度为1Ⅴp-p，最大不超过1.1Ⅴ p-p。其中，消隐电平为0V时，白电平幅度0.7Ⅴp-p，同步信号-0.3V，色同步信号幅度0.3V p-p (以消隐线上下对称)，全片一致。</w:t>
      </w:r>
    </w:p>
    <w:p w:rsidR="00496A8C"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宋体" w:hint="eastAsia"/>
          <w:sz w:val="24"/>
          <w:szCs w:val="24"/>
        </w:rPr>
        <w:t>（2）音频信号源 声道：中文内容音频信号记录于第1声道，音乐、音效、同期声记录于第2声道，若有其他文字解说记录于第3声道（如录音设备无第3声道，则录于第2声道）。电平指标：-2db — -8db声音应无明显失真、放音过冲、过弱。音频信噪比不低于48db。声音和画面要求同步，无交流声或其他杂音等缺陷。伴音清晰、饱满、圆润，无失真、噪声杂音干扰、音量忽大忽小现象。解说声与现场声无明显比例失调，解说声与背景音乐无明显比例失调。</w:t>
      </w:r>
    </w:p>
    <w:p w:rsidR="00496A8C" w:rsidRPr="00496A8C" w:rsidRDefault="00496A8C" w:rsidP="00496A8C">
      <w:pPr>
        <w:tabs>
          <w:tab w:val="left" w:pos="4276"/>
          <w:tab w:val="left" w:pos="8522"/>
        </w:tabs>
        <w:spacing w:line="360" w:lineRule="auto"/>
        <w:jc w:val="left"/>
        <w:rPr>
          <w:rFonts w:ascii="宋体" w:eastAsia="宋体" w:hAnsi="宋体" w:cs="Times New Roman"/>
          <w:b/>
          <w:color w:val="000000"/>
          <w:sz w:val="24"/>
          <w:szCs w:val="24"/>
        </w:rPr>
      </w:pPr>
      <w:r w:rsidRPr="00496A8C">
        <w:rPr>
          <w:rFonts w:ascii="宋体" w:eastAsia="宋体" w:hAnsi="宋体" w:cs="Times New Roman" w:hint="eastAsia"/>
          <w:b/>
          <w:color w:val="000000"/>
          <w:sz w:val="24"/>
          <w:szCs w:val="24"/>
        </w:rPr>
        <w:t>7.视频剪辑</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剪辑流畅，无生硬镜头，无空白帧，转场特效明确、自然。突出镜头美感，平面构图合理。</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成片标准：</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（1）视频压缩格式及技术参数：</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视频压缩采用H.264/AVC (MPEG-4 Part10)编码、使用二次编码、不包含字幕的 MP4格式。</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视频码流率：动态码流的最高码率不高于2500 Kbps，最低码率不得低于1024Kbps。</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视频分辨率：前期采用高清16:9拍摄时，设定为 1920×1080。在同一课程中，各讲的视频分辨率统一，统一高清。</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视频画幅宽高比：分辨率设定为 1920×1080的，选定为16:9。在同一课程中，各讲画幅的宽高比统一。</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视频帧率为25帧/秒。</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扫描方式采用逐行扫描。</w:t>
      </w:r>
    </w:p>
    <w:p w:rsidR="00496A8C" w:rsidRPr="00496A8C" w:rsidRDefault="00496A8C" w:rsidP="00496A8C">
      <w:pPr>
        <w:widowControl/>
        <w:spacing w:line="360" w:lineRule="auto"/>
        <w:rPr>
          <w:rFonts w:ascii="宋体" w:eastAsia="宋体" w:hAnsi="宋体" w:cs="宋体"/>
          <w:sz w:val="24"/>
          <w:szCs w:val="24"/>
        </w:rPr>
      </w:pPr>
      <w:r w:rsidRPr="00496A8C">
        <w:rPr>
          <w:rFonts w:ascii="宋体" w:eastAsia="宋体" w:hAnsi="宋体" w:cs="宋体" w:hint="eastAsia"/>
          <w:sz w:val="24"/>
          <w:szCs w:val="24"/>
        </w:rPr>
        <w:t>（2）音频压缩格式及技术参数：</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音频压缩采用AAC(MPEG4 Part3)格式。</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采样率48KHz。</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音频码流率128Kbps (恒定)。必须是双声道，须做混音处理。</w:t>
      </w:r>
    </w:p>
    <w:p w:rsidR="00496A8C" w:rsidRPr="00496A8C" w:rsidRDefault="00496A8C" w:rsidP="00496A8C">
      <w:pPr>
        <w:tabs>
          <w:tab w:val="left" w:pos="4276"/>
          <w:tab w:val="left" w:pos="8522"/>
        </w:tabs>
        <w:spacing w:line="360" w:lineRule="auto"/>
        <w:jc w:val="left"/>
        <w:rPr>
          <w:rFonts w:ascii="宋体" w:eastAsia="宋体" w:hAnsi="宋体" w:cs="Times New Roman"/>
          <w:b/>
          <w:color w:val="000000"/>
          <w:sz w:val="24"/>
          <w:szCs w:val="24"/>
        </w:rPr>
      </w:pPr>
      <w:r w:rsidRPr="00496A8C">
        <w:rPr>
          <w:rFonts w:ascii="宋体" w:eastAsia="宋体" w:hAnsi="宋体" w:cs="Times New Roman" w:hint="eastAsia"/>
          <w:b/>
          <w:color w:val="000000"/>
          <w:sz w:val="24"/>
          <w:szCs w:val="24"/>
        </w:rPr>
        <w:t>8.视频包装</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在样板课程制作过程中，要求采集授课教师的电脑端的各种应用程序的操作过程，并与摄像机等信号进行导播切换。</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为实现情景教学，要求还原现场环境，例如：手机拍摄或其他摄像设备拍摄的360度全景照片，导入到样板课程制作设备中，可以做三维场景使用，主讲人通过抠像技术仿佛置身在现场，并且可以实现摄像机在场景中的推拉摇移、360度选装。</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为实现精品交互课件制作，要求自动人机交互，自动调入三维动画元素、并根据触发不同热点实现三维动画元素的入场、出场等操作。</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要求样板课程制作设备支持多通道三维虚拟抠像功能，对同一个老师叠加三个不同的三维虚拟场景，同时三个不同的三维场景可以随时切换，并直播给大屏；且每个三维场景可以实现推拉摇移功能。</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体现出拍摄制作的效率，效果要好，实时抠像叠加不同的三维场景，真三维实时渲染，虚拟场景和镜头带推拉摇移效果；实况转播效果、虚拟大屏效果, 无约束的用游戏杆的虚拟摄像机和其它3D物体可以实现，并且要具备专业HD CG/字幕和实时HD编辑系统、提供≥200种字幕模板供现场字幕使用，支持字幕现场实时修改实时上屏功能。拍摄过程中支持移动终端屏幕如PAD、iPhone等信号的接入。可以自动控制预置好的素材；热点：每路输入≥8 个自由配置的交互式热点用于宏控制方便针对不同的老师课程进行设置。</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调色师使用专业后期调色软件对视频进行后期调色。</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特效包装师：应用软件：AE、Photoshop，3DMax,Maya等进行视频包装。</w:t>
      </w:r>
    </w:p>
    <w:p w:rsidR="00496A8C" w:rsidRPr="00496A8C" w:rsidRDefault="00496A8C" w:rsidP="00496A8C">
      <w:pPr>
        <w:widowControl/>
        <w:spacing w:line="360" w:lineRule="auto"/>
        <w:ind w:firstLineChars="200" w:firstLine="480"/>
        <w:rPr>
          <w:rFonts w:ascii="宋体" w:eastAsia="宋体" w:hAnsi="宋体" w:cs="宋体"/>
          <w:sz w:val="24"/>
          <w:szCs w:val="24"/>
        </w:rPr>
      </w:pPr>
      <w:r w:rsidRPr="00496A8C">
        <w:rPr>
          <w:rFonts w:ascii="宋体" w:eastAsia="宋体" w:hAnsi="宋体" w:cs="宋体" w:hint="eastAsia"/>
          <w:sz w:val="24"/>
          <w:szCs w:val="24"/>
        </w:rPr>
        <w:t>根据要求把成品视频转换成高清、标清、网络播放等AVI、MPEG、MP4、MOV、FLV格式等。</w:t>
      </w:r>
    </w:p>
    <w:p w:rsidR="00496A8C" w:rsidRPr="00496A8C" w:rsidRDefault="00496A8C" w:rsidP="00496A8C">
      <w:pPr>
        <w:tabs>
          <w:tab w:val="left" w:pos="4276"/>
          <w:tab w:val="left" w:pos="8522"/>
        </w:tabs>
        <w:spacing w:line="360" w:lineRule="auto"/>
        <w:jc w:val="left"/>
        <w:rPr>
          <w:rFonts w:ascii="宋体" w:eastAsia="宋体" w:hAnsi="宋体" w:cs="Times New Roman"/>
          <w:b/>
          <w:sz w:val="24"/>
          <w:szCs w:val="24"/>
        </w:rPr>
      </w:pPr>
      <w:r w:rsidRPr="00496A8C">
        <w:rPr>
          <w:rFonts w:ascii="宋体" w:eastAsia="宋体" w:hAnsi="宋体" w:cs="Times New Roman" w:hint="eastAsia"/>
          <w:b/>
          <w:sz w:val="24"/>
          <w:szCs w:val="24"/>
        </w:rPr>
        <w:t>9.</w:t>
      </w:r>
      <w:r w:rsidRPr="00496A8C">
        <w:rPr>
          <w:rFonts w:ascii="宋体" w:eastAsia="宋体" w:hAnsi="宋体" w:cs="Times New Roman" w:hint="eastAsia"/>
          <w:sz w:val="24"/>
          <w:szCs w:val="24"/>
        </w:rPr>
        <w:t xml:space="preserve"> </w:t>
      </w:r>
      <w:r w:rsidRPr="00496A8C">
        <w:rPr>
          <w:rFonts w:ascii="宋体" w:eastAsia="宋体" w:hAnsi="宋体" w:cs="Times New Roman" w:hint="eastAsia"/>
          <w:b/>
          <w:sz w:val="24"/>
          <w:szCs w:val="24"/>
        </w:rPr>
        <w:t>对知识产权的要求</w:t>
      </w:r>
    </w:p>
    <w:p w:rsidR="00496A8C" w:rsidRPr="00496A8C" w:rsidRDefault="00496A8C" w:rsidP="00496A8C">
      <w:pPr>
        <w:widowControl/>
        <w:snapToGrid w:val="0"/>
        <w:spacing w:line="360" w:lineRule="auto"/>
        <w:ind w:firstLineChars="200" w:firstLine="480"/>
        <w:rPr>
          <w:rFonts w:ascii="宋体" w:eastAsia="宋体" w:hAnsi="宋体" w:cs="Times New Roman"/>
          <w:sz w:val="24"/>
          <w:szCs w:val="24"/>
        </w:rPr>
      </w:pPr>
      <w:r w:rsidRPr="00496A8C">
        <w:rPr>
          <w:rFonts w:ascii="宋体" w:eastAsia="宋体" w:hAnsi="宋体" w:cs="Times New Roman" w:hint="eastAsia"/>
          <w:sz w:val="24"/>
          <w:szCs w:val="24"/>
        </w:rPr>
        <w:t>采购人享有本项目所制作的慕课课程资源的著作权。</w:t>
      </w:r>
    </w:p>
    <w:p w:rsidR="00496A8C" w:rsidRPr="00496A8C" w:rsidRDefault="00496A8C" w:rsidP="00496A8C">
      <w:pPr>
        <w:tabs>
          <w:tab w:val="left" w:pos="4276"/>
          <w:tab w:val="left" w:pos="8522"/>
        </w:tabs>
        <w:spacing w:line="360" w:lineRule="auto"/>
        <w:ind w:firstLineChars="200" w:firstLine="480"/>
        <w:jc w:val="left"/>
        <w:rPr>
          <w:rFonts w:ascii="宋体" w:eastAsia="宋体" w:hAnsi="宋体" w:cs="Times New Roman"/>
          <w:b/>
          <w:sz w:val="24"/>
          <w:szCs w:val="24"/>
          <w:lang/>
        </w:rPr>
      </w:pPr>
      <w:r w:rsidRPr="00496A8C">
        <w:rPr>
          <w:rFonts w:ascii="宋体" w:eastAsia="宋体" w:hAnsi="宋体" w:cs="Times New Roman" w:hint="eastAsia"/>
          <w:sz w:val="24"/>
          <w:szCs w:val="24"/>
        </w:rPr>
        <w:t>★中标供应商须提供承诺书，格式自拟，承诺书内容包括：在制作资源时，不得侵犯第三方的权利，对资源中使用的第三方素材应取得相关权利人的许可或支付相关费用，取得合法授权，由此而引起的一切纠纷由中标供应商负责解决，采购人不承担任何责任。</w:t>
      </w:r>
    </w:p>
    <w:p w:rsidR="00496A8C" w:rsidRPr="00496A8C" w:rsidRDefault="00496A8C" w:rsidP="00496A8C">
      <w:pPr>
        <w:tabs>
          <w:tab w:val="left" w:pos="4276"/>
          <w:tab w:val="left" w:pos="8522"/>
        </w:tabs>
        <w:spacing w:line="360" w:lineRule="auto"/>
        <w:jc w:val="left"/>
        <w:rPr>
          <w:rFonts w:ascii="宋体" w:eastAsia="宋体" w:hAnsi="宋体" w:cs="Times New Roman"/>
          <w:b/>
          <w:sz w:val="24"/>
          <w:szCs w:val="24"/>
        </w:rPr>
      </w:pPr>
      <w:bookmarkStart w:id="1" w:name="OLE_LINK9"/>
      <w:r w:rsidRPr="00496A8C">
        <w:rPr>
          <w:rFonts w:ascii="宋体" w:eastAsia="宋体" w:hAnsi="宋体" w:cs="Times New Roman" w:hint="eastAsia"/>
          <w:b/>
          <w:sz w:val="24"/>
          <w:szCs w:val="24"/>
        </w:rPr>
        <w:t>10.技术服务</w:t>
      </w:r>
    </w:p>
    <w:p w:rsidR="00496A8C" w:rsidRPr="00496A8C" w:rsidRDefault="00496A8C" w:rsidP="00496A8C">
      <w:pPr>
        <w:spacing w:line="360" w:lineRule="auto"/>
        <w:jc w:val="left"/>
        <w:rPr>
          <w:rFonts w:ascii="宋体" w:eastAsia="宋体" w:hAnsi="宋体" w:cs="Times New Roman"/>
          <w:bCs/>
          <w:sz w:val="24"/>
          <w:szCs w:val="24"/>
        </w:rPr>
      </w:pPr>
      <w:r w:rsidRPr="00496A8C">
        <w:rPr>
          <w:rFonts w:ascii="宋体" w:eastAsia="宋体" w:hAnsi="宋体" w:cs="Times New Roman" w:hint="eastAsia"/>
          <w:bCs/>
          <w:sz w:val="24"/>
          <w:szCs w:val="24"/>
        </w:rPr>
        <w:t>（1）课程验收</w:t>
      </w:r>
    </w:p>
    <w:p w:rsidR="00496A8C"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宋体" w:hint="eastAsia"/>
          <w:sz w:val="24"/>
          <w:szCs w:val="24"/>
        </w:rPr>
        <w:t>项目交付后由采购人根据合同、招标文件、投标文件组织验收。</w:t>
      </w:r>
    </w:p>
    <w:bookmarkEnd w:id="1"/>
    <w:p w:rsidR="00496A8C" w:rsidRPr="00496A8C" w:rsidRDefault="00496A8C" w:rsidP="00496A8C">
      <w:pPr>
        <w:spacing w:line="360" w:lineRule="auto"/>
        <w:jc w:val="left"/>
        <w:rPr>
          <w:rFonts w:ascii="宋体" w:eastAsia="宋体" w:hAnsi="宋体" w:cs="Times New Roman"/>
          <w:bCs/>
          <w:sz w:val="24"/>
          <w:szCs w:val="24"/>
        </w:rPr>
      </w:pPr>
      <w:r w:rsidRPr="00496A8C">
        <w:rPr>
          <w:rFonts w:ascii="宋体" w:eastAsia="宋体" w:hAnsi="宋体" w:cs="Times New Roman" w:hint="eastAsia"/>
          <w:bCs/>
          <w:sz w:val="24"/>
          <w:szCs w:val="24"/>
        </w:rPr>
        <w:t>（2）课程售后服务</w:t>
      </w:r>
    </w:p>
    <w:p w:rsidR="00496A8C"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Times New Roman" w:hint="eastAsia"/>
          <w:bCs/>
          <w:sz w:val="24"/>
          <w:szCs w:val="24"/>
        </w:rPr>
        <w:t>1）提供不少于1年的免费服务。</w:t>
      </w:r>
      <w:r w:rsidRPr="00496A8C">
        <w:rPr>
          <w:rFonts w:ascii="宋体" w:eastAsia="宋体" w:hAnsi="宋体" w:cs="Times New Roman"/>
          <w:bCs/>
          <w:sz w:val="24"/>
          <w:szCs w:val="24"/>
        </w:rPr>
        <w:t xml:space="preserve"> </w:t>
      </w:r>
    </w:p>
    <w:p w:rsidR="00496A8C"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Times New Roman" w:hint="eastAsia"/>
          <w:bCs/>
          <w:sz w:val="24"/>
          <w:szCs w:val="24"/>
        </w:rPr>
        <w:t>2）课程在教学实施过程中的其他问题，按全托管技术支持模式的相关规定提供服务。</w:t>
      </w:r>
    </w:p>
    <w:p w:rsidR="00496A8C"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Times New Roman" w:hint="eastAsia"/>
          <w:bCs/>
          <w:sz w:val="24"/>
          <w:szCs w:val="24"/>
        </w:rPr>
        <w:t>3）为保证课程制作的质量和进度，服务供应商应提供本地化服务，服务团队人数应达到20人（含20人）以上规模。</w:t>
      </w:r>
    </w:p>
    <w:p w:rsidR="00496A8C"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Times New Roman" w:hint="eastAsia"/>
          <w:bCs/>
          <w:sz w:val="24"/>
          <w:szCs w:val="24"/>
        </w:rPr>
        <w:t>4）采购人接受服务供应商优于以上条款的其他技术服务项目。</w:t>
      </w:r>
    </w:p>
    <w:p w:rsidR="00496A8C" w:rsidRPr="00496A8C" w:rsidRDefault="00496A8C" w:rsidP="00496A8C">
      <w:pPr>
        <w:tabs>
          <w:tab w:val="left" w:pos="4276"/>
          <w:tab w:val="left" w:pos="8522"/>
        </w:tabs>
        <w:spacing w:line="360" w:lineRule="auto"/>
        <w:jc w:val="left"/>
        <w:rPr>
          <w:rFonts w:ascii="宋体" w:eastAsia="宋体" w:hAnsi="宋体" w:cs="Times New Roman"/>
          <w:b/>
          <w:color w:val="000000"/>
          <w:sz w:val="24"/>
          <w:szCs w:val="24"/>
        </w:rPr>
      </w:pPr>
    </w:p>
    <w:p w:rsidR="00496A8C" w:rsidRPr="00496A8C" w:rsidRDefault="00496A8C" w:rsidP="00496A8C">
      <w:pPr>
        <w:tabs>
          <w:tab w:val="left" w:pos="4276"/>
          <w:tab w:val="left" w:pos="8522"/>
        </w:tabs>
        <w:spacing w:line="360" w:lineRule="auto"/>
        <w:jc w:val="left"/>
        <w:rPr>
          <w:rFonts w:ascii="宋体" w:eastAsia="宋体" w:hAnsi="宋体" w:cs="Times New Roman"/>
          <w:bCs/>
          <w:sz w:val="24"/>
          <w:szCs w:val="24"/>
        </w:rPr>
      </w:pPr>
      <w:r w:rsidRPr="00496A8C">
        <w:rPr>
          <w:rFonts w:ascii="宋体" w:eastAsia="宋体" w:hAnsi="宋体" w:cs="Times New Roman" w:hint="eastAsia"/>
          <w:b/>
          <w:color w:val="000000"/>
          <w:sz w:val="24"/>
          <w:szCs w:val="24"/>
        </w:rPr>
        <w:t>三、售后需求</w:t>
      </w:r>
    </w:p>
    <w:p w:rsidR="00496A8C"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Times New Roman" w:hint="eastAsia"/>
          <w:bCs/>
          <w:sz w:val="24"/>
          <w:szCs w:val="24"/>
        </w:rPr>
        <w:t>1.质保期一</w:t>
      </w:r>
      <w:r w:rsidRPr="00496A8C">
        <w:rPr>
          <w:rFonts w:ascii="宋体" w:eastAsia="宋体" w:hAnsi="宋体" w:cs="Times New Roman"/>
          <w:bCs/>
          <w:sz w:val="24"/>
          <w:szCs w:val="24"/>
        </w:rPr>
        <w:t>年，配合学校及时进行内容的修改与更新。</w:t>
      </w:r>
      <w:r w:rsidRPr="00496A8C">
        <w:rPr>
          <w:rFonts w:ascii="宋体" w:eastAsia="宋体" w:hAnsi="宋体" w:cs="Times New Roman" w:hint="eastAsia"/>
          <w:bCs/>
          <w:sz w:val="24"/>
          <w:szCs w:val="24"/>
        </w:rPr>
        <w:t>如因采购人的需求变化，课程（非拍摄制作技术问题）需要重新拍摄制作的，费用另行结算。</w:t>
      </w:r>
    </w:p>
    <w:p w:rsidR="00496A8C"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Times New Roman" w:hint="eastAsia"/>
          <w:bCs/>
          <w:sz w:val="24"/>
          <w:szCs w:val="24"/>
        </w:rPr>
        <w:t>2.出现问题服务供应商须在2小时内响应，并在48小时内解决问题。</w:t>
      </w:r>
    </w:p>
    <w:p w:rsidR="003F22D2" w:rsidRPr="00496A8C" w:rsidRDefault="00496A8C" w:rsidP="00496A8C">
      <w:pPr>
        <w:spacing w:line="360" w:lineRule="auto"/>
        <w:ind w:firstLineChars="200" w:firstLine="480"/>
        <w:jc w:val="left"/>
        <w:rPr>
          <w:rFonts w:ascii="宋体" w:eastAsia="宋体" w:hAnsi="宋体" w:cs="Times New Roman"/>
          <w:bCs/>
          <w:sz w:val="24"/>
          <w:szCs w:val="24"/>
        </w:rPr>
      </w:pPr>
      <w:r w:rsidRPr="00496A8C">
        <w:rPr>
          <w:rFonts w:ascii="宋体" w:eastAsia="宋体" w:hAnsi="宋体" w:cs="Times New Roman" w:hint="eastAsia"/>
          <w:bCs/>
          <w:sz w:val="24"/>
          <w:szCs w:val="24"/>
        </w:rPr>
        <w:t>3.如有必要，服务供应商须向采购人提供产品使用培训服务。</w:t>
      </w:r>
    </w:p>
    <w:sectPr w:rsidR="003F22D2" w:rsidRPr="00496A8C" w:rsidSect="003F22D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054" w:rsidRDefault="00FB2054" w:rsidP="00496A8C">
      <w:r>
        <w:separator/>
      </w:r>
    </w:p>
  </w:endnote>
  <w:endnote w:type="continuationSeparator" w:id="0">
    <w:p w:rsidR="00FB2054" w:rsidRDefault="00FB2054" w:rsidP="00496A8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054" w:rsidRDefault="00FB2054" w:rsidP="00496A8C">
      <w:r>
        <w:separator/>
      </w:r>
    </w:p>
  </w:footnote>
  <w:footnote w:type="continuationSeparator" w:id="0">
    <w:p w:rsidR="00FB2054" w:rsidRDefault="00FB2054" w:rsidP="00496A8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96A8C"/>
    <w:rsid w:val="003F22D2"/>
    <w:rsid w:val="00496A8C"/>
    <w:rsid w:val="00DC4CA3"/>
    <w:rsid w:val="00FB205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22D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96A8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96A8C"/>
    <w:rPr>
      <w:sz w:val="18"/>
      <w:szCs w:val="18"/>
    </w:rPr>
  </w:style>
  <w:style w:type="paragraph" w:styleId="a4">
    <w:name w:val="footer"/>
    <w:basedOn w:val="a"/>
    <w:link w:val="Char0"/>
    <w:uiPriority w:val="99"/>
    <w:semiHidden/>
    <w:unhideWhenUsed/>
    <w:rsid w:val="00496A8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96A8C"/>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716</Words>
  <Characters>4082</Characters>
  <Application>Microsoft Office Word</Application>
  <DocSecurity>0</DocSecurity>
  <Lines>34</Lines>
  <Paragraphs>9</Paragraphs>
  <ScaleCrop>false</ScaleCrop>
  <Company/>
  <LinksUpToDate>false</LinksUpToDate>
  <CharactersWithSpaces>4789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bitc</dc:creator>
  <cp:keywords/>
  <dc:description/>
  <cp:lastModifiedBy>bitc</cp:lastModifiedBy>
  <cp:revision>2</cp:revision>
  <dcterms:created xsi:type="dcterms:W3CDTF">2019-09-12T08:02:00Z</dcterms:created>
  <dcterms:modified xsi:type="dcterms:W3CDTF">2019-09-12T08:03:00Z</dcterms:modified>
</cp:coreProperties>
</file>