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252" w:line="222" w:lineRule="auto"/>
        <w:rPr>
          <w:rFonts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附件</w:t>
      </w:r>
      <w:r>
        <w:rPr>
          <w:rFonts w:ascii="仿宋" w:hAnsi="仿宋" w:eastAsia="仿宋" w:cs="仿宋"/>
          <w:b/>
          <w:bCs/>
          <w:spacing w:val="-46"/>
          <w:sz w:val="24"/>
          <w:szCs w:val="24"/>
          <w:lang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pacing w:val="-46"/>
          <w:sz w:val="24"/>
          <w:szCs w:val="24"/>
          <w:lang w:val="en-US" w:eastAsia="zh-CN"/>
        </w:rPr>
        <w:t>2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-1：</w:t>
      </w:r>
    </w:p>
    <w:p>
      <w:pPr>
        <w:jc w:val="center"/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四川省消防救援总队绵阳支队</w:t>
      </w:r>
    </w:p>
    <w:p>
      <w:pPr>
        <w:jc w:val="center"/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“自然灾害应急能力提升工程”装备配备项目</w:t>
      </w:r>
    </w:p>
    <w:p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需求问卷调查表</w:t>
      </w:r>
    </w:p>
    <w:p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tbl>
      <w:tblPr>
        <w:tblStyle w:val="5"/>
        <w:tblW w:w="14488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405"/>
        <w:gridCol w:w="3969"/>
        <w:gridCol w:w="3544"/>
        <w:gridCol w:w="4570"/>
      </w:tblGrid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供应商名称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FF0000"/>
                <w:sz w:val="20"/>
                <w:szCs w:val="20"/>
              </w:rPr>
            </w:pPr>
            <w:r>
              <w:rPr>
                <w:rFonts w:hint="eastAsia" w:cs="宋体" w:asciiTheme="minorEastAsia" w:hAnsiTheme="minorEastAsia" w:eastAsiaTheme="minorEastAsia"/>
                <w:sz w:val="20"/>
                <w:szCs w:val="20"/>
              </w:rPr>
              <w:t>（填写并加盖公章）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公司简介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color w:val="FF0000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成立时间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注册资金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、</w:t>
            </w:r>
            <w:r>
              <w:rPr>
                <w:rFonts w:hint="eastAsia" w:asciiTheme="minorEastAsia" w:hAnsiTheme="minorEastAsia" w:eastAsiaTheme="minorEastAsia"/>
                <w:sz w:val="20"/>
                <w:szCs w:val="20"/>
                <w:lang w:eastAsia="zh-CN"/>
              </w:rPr>
              <w:t>注册地址</w:t>
            </w:r>
            <w:r>
              <w:rPr>
                <w:rFonts w:hint="eastAsia" w:cs="宋体" w:asciiTheme="minorEastAsia" w:hAnsiTheme="minorEastAsia" w:eastAsiaTheme="minorEastAsia"/>
                <w:sz w:val="20"/>
                <w:szCs w:val="20"/>
                <w:lang w:eastAsia="zh-CN"/>
              </w:rPr>
              <w:t>等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相关的资质证书</w:t>
            </w:r>
          </w:p>
        </w:tc>
        <w:tc>
          <w:tcPr>
            <w:tcW w:w="1208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Ansi="宋体"/>
                <w:sz w:val="20"/>
                <w:szCs w:val="20"/>
                <w:lang w:eastAsia="zh-CN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联系人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产品名称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品牌、型号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产品价格</w:t>
            </w:r>
          </w:p>
        </w:tc>
        <w:tc>
          <w:tcPr>
            <w:tcW w:w="396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万元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供货周期</w:t>
            </w:r>
          </w:p>
        </w:tc>
        <w:tc>
          <w:tcPr>
            <w:tcW w:w="457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color w:val="FF0000"/>
                <w:sz w:val="20"/>
                <w:szCs w:val="20"/>
                <w:lang w:eastAsia="zh-CN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是否为生产厂商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是或否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是否为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中小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企业</w:t>
            </w: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是或否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是否唯一供应商</w:t>
            </w:r>
          </w:p>
        </w:tc>
        <w:tc>
          <w:tcPr>
            <w:tcW w:w="396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</w:rPr>
              <w:t>是或否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质保期</w:t>
            </w:r>
          </w:p>
        </w:tc>
        <w:tc>
          <w:tcPr>
            <w:tcW w:w="457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eastAsia="zh-CN"/>
              </w:rPr>
              <w:t>年</w:t>
            </w:r>
          </w:p>
        </w:tc>
      </w:tr>
    </w:tbl>
    <w:p/>
    <w:p/>
    <w:tbl>
      <w:tblPr>
        <w:tblStyle w:val="5"/>
        <w:tblW w:w="14488" w:type="dxa"/>
        <w:jc w:val="center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2405"/>
        <w:gridCol w:w="12083"/>
      </w:tblGrid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研发、创新情况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现有产品的技术路线、工艺水平、产业发展情况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市场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竞争情况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市场占有情况和产品地域分布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相关检验、认证情况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列举检验、认证取得情况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列举涉及的相关标准和规范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免费维保项目</w:t>
            </w:r>
          </w:p>
        </w:tc>
        <w:tc>
          <w:tcPr>
            <w:tcW w:w="120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列举维保项目</w:t>
            </w:r>
          </w:p>
          <w:p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1</w:t>
            </w:r>
            <w:r>
              <w:rPr>
                <w:rFonts w:ascii="宋体" w:hAnsi="宋体" w:eastAsia="宋体" w:cs="宋体"/>
                <w:sz w:val="20"/>
                <w:szCs w:val="20"/>
                <w:lang w:eastAsia="zh-CN"/>
              </w:rPr>
              <w:t>.</w:t>
            </w:r>
          </w:p>
          <w:p>
            <w:pPr>
              <w:spacing w:line="400" w:lineRule="exact"/>
              <w:rPr>
                <w:rFonts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  <w:lang w:eastAsia="zh-CN"/>
              </w:rPr>
              <w:t>2</w:t>
            </w:r>
            <w:r>
              <w:rPr>
                <w:rFonts w:ascii="宋体" w:hAnsi="宋体" w:eastAsia="宋体"/>
                <w:sz w:val="20"/>
                <w:szCs w:val="20"/>
                <w:lang w:eastAsia="zh-CN"/>
              </w:rPr>
              <w:t>.</w:t>
            </w:r>
          </w:p>
          <w:p>
            <w:pPr>
              <w:spacing w:line="400" w:lineRule="exact"/>
              <w:rPr>
                <w:rFonts w:ascii="宋体" w:hAnsi="宋体" w:eastAsia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/>
                <w:sz w:val="20"/>
                <w:szCs w:val="20"/>
                <w:lang w:eastAsia="zh-CN"/>
              </w:rPr>
              <w:t>3</w:t>
            </w:r>
            <w:r>
              <w:rPr>
                <w:rFonts w:ascii="宋体" w:hAnsi="宋体" w:eastAsia="宋体"/>
                <w:sz w:val="20"/>
                <w:szCs w:val="20"/>
                <w:lang w:eastAsia="zh-CN"/>
              </w:rPr>
              <w:t>.</w:t>
            </w:r>
          </w:p>
          <w:p>
            <w:pPr>
              <w:spacing w:line="400" w:lineRule="exact"/>
              <w:rPr>
                <w:rFonts w:eastAsiaTheme="minorEastAsia"/>
                <w:sz w:val="20"/>
                <w:szCs w:val="20"/>
                <w:lang w:eastAsia="zh-CN"/>
              </w:rPr>
            </w:pPr>
            <w:r>
              <w:rPr>
                <w:rFonts w:eastAsiaTheme="minorEastAsia"/>
                <w:sz w:val="20"/>
                <w:szCs w:val="20"/>
                <w:lang w:eastAsia="zh-CN"/>
              </w:rPr>
              <w:t>….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涉及的运行维护、升级更新、备品备件、耗材等后续采购情况</w:t>
            </w:r>
          </w:p>
        </w:tc>
        <w:tc>
          <w:tcPr>
            <w:tcW w:w="120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（是，列举运行维护、升级更新、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备品备件、耗材等后续采购内容）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运行维护：周期、内容等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升级更新：周期、内容等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3.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备品备件：列举主要配件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/>
                <w:sz w:val="20"/>
                <w:szCs w:val="20"/>
                <w:lang w:eastAsia="zh-CN"/>
              </w:rPr>
              <w:t>4.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耗材：列举主要耗材</w:t>
            </w:r>
            <w:r>
              <w:rPr>
                <w:rFonts w:hint="eastAsia"/>
                <w:sz w:val="20"/>
                <w:szCs w:val="20"/>
                <w:lang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sz w:val="20"/>
                <w:szCs w:val="20"/>
                <w:lang w:eastAsia="zh-CN"/>
              </w:rPr>
              <w:t>（否，不填写</w:t>
            </w:r>
            <w:r>
              <w:rPr>
                <w:rFonts w:hint="eastAsia"/>
                <w:b/>
                <w:bCs/>
                <w:sz w:val="20"/>
                <w:szCs w:val="20"/>
                <w:lang w:eastAsia="zh-CN"/>
              </w:rPr>
              <w:t>)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维护方式</w:t>
            </w:r>
          </w:p>
        </w:tc>
        <w:tc>
          <w:tcPr>
            <w:tcW w:w="120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服务响应时间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 xml:space="preserve">天或 </w:t>
            </w:r>
            <w:r>
              <w:rPr>
                <w:rFonts w:ascii="宋体" w:hAnsi="宋体" w:eastAsia="宋体" w:cs="宋体"/>
                <w:sz w:val="20"/>
                <w:szCs w:val="20"/>
                <w:lang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z w:val="20"/>
                <w:szCs w:val="20"/>
                <w:lang w:eastAsia="zh-CN"/>
              </w:rPr>
              <w:t>小时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对采购方人员的培训和技术支持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rPr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1.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培训</w:t>
            </w:r>
            <w:r>
              <w:rPr>
                <w:rFonts w:hint="eastAsia"/>
                <w:sz w:val="20"/>
                <w:szCs w:val="20"/>
              </w:rPr>
              <w:br w:type="textWrapping"/>
            </w:r>
            <w:r>
              <w:rPr>
                <w:rFonts w:hint="eastAsia"/>
                <w:sz w:val="20"/>
                <w:szCs w:val="20"/>
              </w:rPr>
              <w:t>2.</w:t>
            </w:r>
            <w:r>
              <w:rPr>
                <w:rFonts w:hint="eastAsia" w:ascii="宋体" w:hAnsi="宋体" w:eastAsia="宋体" w:cs="宋体"/>
                <w:sz w:val="20"/>
                <w:szCs w:val="20"/>
              </w:rPr>
              <w:t>技术支持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24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其它需要说明的重要事项</w:t>
            </w:r>
          </w:p>
        </w:tc>
        <w:tc>
          <w:tcPr>
            <w:tcW w:w="120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>
            <w:pPr>
              <w:spacing w:line="400" w:lineRule="exact"/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  <w:p>
            <w:pPr>
              <w:spacing w:line="400" w:lineRule="exact"/>
              <w:jc w:val="center"/>
              <w:rPr>
                <w:rFonts w:eastAsiaTheme="minorEastAsia"/>
                <w:sz w:val="20"/>
                <w:szCs w:val="20"/>
                <w:lang w:eastAsia="zh-CN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44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eastAsiaTheme="minorEastAsia"/>
                <w:lang w:eastAsia="zh-CN"/>
              </w:rPr>
            </w:pPr>
            <w:r>
              <w:rPr>
                <w:rFonts w:hint="eastAsia" w:ascii="仿宋" w:hAnsi="仿宋" w:eastAsia="仿宋" w:cs="仿宋_GB2312"/>
                <w:b/>
                <w:bCs/>
                <w:sz w:val="22"/>
                <w:lang w:eastAsia="zh-CN"/>
              </w:rPr>
              <w:t>备注：</w:t>
            </w:r>
            <w:r>
              <w:rPr>
                <w:rFonts w:hint="eastAsia" w:ascii="仿宋" w:hAnsi="仿宋" w:eastAsia="仿宋" w:cs="仿宋_GB2312"/>
                <w:sz w:val="22"/>
              </w:rPr>
              <w:t>请将填写完成后加盖公章的《采购需求问卷调查表》PDF电子档（含Word版）发送至电子邮箱：</w:t>
            </w:r>
            <w:r>
              <w:fldChar w:fldCharType="begin"/>
            </w:r>
            <w:r>
              <w:instrText xml:space="preserve"> HYPERLINK "mailto:18095178730@189.cn" </w:instrText>
            </w:r>
            <w:r>
              <w:fldChar w:fldCharType="separate"/>
            </w:r>
            <w:r>
              <w:rPr>
                <w:rStyle w:val="7"/>
                <w:rFonts w:hint="eastAsia" w:ascii="仿宋" w:hAnsi="仿宋" w:eastAsia="仿宋" w:cs="仿宋_GB2312"/>
                <w:sz w:val="22"/>
                <w:lang w:val="en-US" w:eastAsia="zh-CN"/>
              </w:rPr>
              <w:t>849642188</w:t>
            </w:r>
            <w:r>
              <w:rPr>
                <w:rStyle w:val="7"/>
                <w:rFonts w:ascii="仿宋" w:hAnsi="仿宋" w:eastAsia="仿宋" w:cs="仿宋_GB2312"/>
                <w:sz w:val="22"/>
              </w:rPr>
              <w:t>@</w:t>
            </w:r>
            <w:r>
              <w:rPr>
                <w:rStyle w:val="7"/>
                <w:rFonts w:hint="eastAsia" w:ascii="仿宋" w:hAnsi="仿宋" w:eastAsia="仿宋" w:cs="仿宋_GB2312"/>
                <w:sz w:val="22"/>
                <w:lang w:val="en-US" w:eastAsia="zh-CN"/>
              </w:rPr>
              <w:t>qq</w:t>
            </w:r>
            <w:r>
              <w:rPr>
                <w:rStyle w:val="7"/>
                <w:rFonts w:ascii="仿宋" w:hAnsi="仿宋" w:eastAsia="仿宋" w:cs="仿宋_GB2312"/>
                <w:sz w:val="22"/>
              </w:rPr>
              <w:t>.c</w:t>
            </w:r>
            <w:r>
              <w:rPr>
                <w:rStyle w:val="7"/>
                <w:rFonts w:hint="eastAsia" w:ascii="仿宋" w:hAnsi="仿宋" w:eastAsia="仿宋" w:cs="仿宋_GB2312"/>
                <w:sz w:val="22"/>
                <w:lang w:val="en-US" w:eastAsia="zh-CN"/>
              </w:rPr>
              <w:t>om</w:t>
            </w:r>
            <w:r>
              <w:rPr>
                <w:rStyle w:val="7"/>
                <w:rFonts w:ascii="仿宋" w:hAnsi="仿宋" w:eastAsia="仿宋" w:cs="仿宋_GB2312"/>
                <w:sz w:val="22"/>
              </w:rPr>
              <w:fldChar w:fldCharType="end"/>
            </w:r>
            <w:r>
              <w:rPr>
                <w:rFonts w:hint="eastAsia" w:ascii="仿宋" w:hAnsi="仿宋" w:eastAsia="仿宋" w:cs="仿宋_GB2312"/>
                <w:sz w:val="22"/>
                <w:lang w:eastAsia="zh-CN"/>
              </w:rPr>
              <w:t>。</w:t>
            </w:r>
          </w:p>
        </w:tc>
      </w:tr>
    </w:tbl>
    <w:p>
      <w:pPr>
        <w:rPr>
          <w:rFonts w:ascii="仿宋" w:hAnsi="仿宋" w:eastAsia="仿宋" w:cs="仿宋_GB2312"/>
          <w:sz w:val="22"/>
        </w:rPr>
      </w:pPr>
    </w:p>
    <w:p>
      <w:pPr>
        <w:rPr>
          <w:rFonts w:eastAsiaTheme="minorEastAsia"/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  <w:docGrid w:linePitch="286" w:charSpace="0"/>
        </w:sectPr>
      </w:pPr>
      <w:r>
        <w:rPr>
          <w:lang w:eastAsia="zh-CN"/>
        </w:rPr>
        <w:br w:type="page"/>
      </w:r>
    </w:p>
    <w:tbl>
      <w:tblPr>
        <w:tblStyle w:val="5"/>
        <w:tblpPr w:leftFromText="180" w:rightFromText="180" w:vertAnchor="text" w:horzAnchor="margin" w:tblpXSpec="center" w:tblpY="524"/>
        <w:tblW w:w="14357" w:type="dxa"/>
        <w:tblInd w:w="0" w:type="dxa"/>
        <w:tblLayout w:type="autofit"/>
        <w:tblCellMar>
          <w:top w:w="15" w:type="dxa"/>
          <w:left w:w="108" w:type="dxa"/>
          <w:bottom w:w="0" w:type="dxa"/>
          <w:right w:w="108" w:type="dxa"/>
        </w:tblCellMar>
      </w:tblPr>
      <w:tblGrid>
        <w:gridCol w:w="870"/>
        <w:gridCol w:w="2218"/>
        <w:gridCol w:w="2935"/>
        <w:gridCol w:w="2316"/>
        <w:gridCol w:w="2161"/>
        <w:gridCol w:w="3857"/>
      </w:tblGrid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435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8"/>
                <w:szCs w:val="28"/>
                <w:lang w:eastAsia="zh-CN"/>
              </w:rPr>
              <w:t>同类采购项目历史成交信息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采购人</w:t>
            </w: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项目名称</w:t>
            </w: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预算价格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</w:rPr>
              <w:t>中标价</w:t>
            </w: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（万元）</w:t>
            </w: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中标公告链接</w:t>
            </w: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87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93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31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21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</w:rPr>
            </w:pPr>
          </w:p>
        </w:tc>
        <w:tc>
          <w:tcPr>
            <w:tcW w:w="385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0"/>
                <w:szCs w:val="20"/>
                <w:lang w:eastAsia="zh-CN"/>
              </w:rPr>
            </w:pPr>
          </w:p>
        </w:tc>
      </w:tr>
      <w:tr>
        <w:tblPrEx>
          <w:tblCellMar>
            <w:top w:w="15" w:type="dxa"/>
            <w:left w:w="108" w:type="dxa"/>
            <w:bottom w:w="0" w:type="dxa"/>
            <w:right w:w="108" w:type="dxa"/>
          </w:tblCellMar>
        </w:tblPrEx>
        <w:trPr>
          <w:trHeight w:val="848" w:hRule="atLeast"/>
        </w:trPr>
        <w:tc>
          <w:tcPr>
            <w:tcW w:w="14357" w:type="dxa"/>
            <w:gridSpan w:val="6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仿宋" w:hAnsi="仿宋" w:eastAsia="仿宋"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备注：优先提供全国消防救援队伍和企业消防等消防领域销售业绩。业绩较多的单位，优先提供近</w:t>
            </w:r>
            <w:r>
              <w:rPr>
                <w:rFonts w:ascii="仿宋" w:hAnsi="仿宋" w:eastAsia="仿宋"/>
                <w:color w:val="FF0000"/>
                <w:sz w:val="20"/>
                <w:szCs w:val="20"/>
                <w:lang w:eastAsia="zh-CN"/>
              </w:rPr>
              <w:t>3</w:t>
            </w: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年以来的业绩，最多不超过</w:t>
            </w:r>
            <w:r>
              <w:rPr>
                <w:rFonts w:ascii="仿宋" w:hAnsi="仿宋" w:eastAsia="仿宋"/>
                <w:color w:val="FF0000"/>
                <w:sz w:val="20"/>
                <w:szCs w:val="20"/>
                <w:lang w:eastAsia="zh-CN"/>
              </w:rPr>
              <w:t>5</w:t>
            </w:r>
            <w:r>
              <w:rPr>
                <w:rFonts w:hint="eastAsia" w:ascii="仿宋" w:hAnsi="仿宋" w:eastAsia="仿宋"/>
                <w:color w:val="FF0000"/>
                <w:sz w:val="20"/>
                <w:szCs w:val="20"/>
                <w:lang w:eastAsia="zh-CN"/>
              </w:rPr>
              <w:t>个业绩。</w:t>
            </w:r>
          </w:p>
        </w:tc>
      </w:tr>
    </w:tbl>
    <w:p>
      <w:pPr>
        <w:rPr>
          <w:rFonts w:eastAsiaTheme="minorEastAsia"/>
          <w:lang w:eastAsia="zh-CN"/>
        </w:rPr>
      </w:pPr>
    </w:p>
    <w:p>
      <w:pPr>
        <w:rPr>
          <w:rFonts w:eastAsiaTheme="minorEastAsia"/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</w:sectPr>
      </w:pPr>
    </w:p>
    <w:p>
      <w:pPr>
        <w:spacing w:before="78" w:line="222" w:lineRule="auto"/>
        <w:rPr>
          <w:rFonts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附件</w:t>
      </w:r>
      <w:r>
        <w:rPr>
          <w:rFonts w:ascii="仿宋" w:hAnsi="仿宋" w:eastAsia="仿宋" w:cs="仿宋"/>
          <w:b/>
          <w:bCs/>
          <w:spacing w:val="-46"/>
          <w:sz w:val="24"/>
          <w:szCs w:val="24"/>
          <w:lang w:eastAsia="zh-CN"/>
        </w:rPr>
        <w:t xml:space="preserve"> </w:t>
      </w:r>
      <w:r>
        <w:rPr>
          <w:rFonts w:hint="eastAsia" w:ascii="仿宋" w:hAnsi="仿宋" w:eastAsia="仿宋" w:cs="仿宋"/>
          <w:b/>
          <w:bCs/>
          <w:spacing w:val="-7"/>
          <w:sz w:val="24"/>
          <w:szCs w:val="24"/>
          <w:lang w:val="en-US" w:eastAsia="zh-CN"/>
        </w:rPr>
        <w:t>2</w:t>
      </w:r>
      <w:r>
        <w:rPr>
          <w:rFonts w:ascii="仿宋" w:hAnsi="仿宋" w:eastAsia="仿宋" w:cs="仿宋"/>
          <w:b/>
          <w:bCs/>
          <w:spacing w:val="-7"/>
          <w:sz w:val="24"/>
          <w:szCs w:val="24"/>
          <w:lang w:eastAsia="zh-CN"/>
        </w:rPr>
        <w:t>-2：</w:t>
      </w:r>
    </w:p>
    <w:p>
      <w:pPr>
        <w:jc w:val="center"/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四川省消防救援总队绵阳支队</w:t>
      </w:r>
    </w:p>
    <w:p>
      <w:pPr>
        <w:jc w:val="center"/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“自然灾害应急能力提升工程”装备配备项目</w:t>
      </w:r>
    </w:p>
    <w:p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cs="宋体" w:asciiTheme="majorEastAsia" w:hAnsiTheme="majorEastAsia" w:eastAsiaTheme="majorEastAsia"/>
          <w:sz w:val="44"/>
          <w:szCs w:val="44"/>
          <w:lang w:eastAsia="zh-CN"/>
        </w:rPr>
        <w:t>需求问卷调查表</w:t>
      </w:r>
      <w:bookmarkStart w:id="1" w:name="_GoBack"/>
      <w:bookmarkEnd w:id="1"/>
    </w:p>
    <w:p>
      <w:pPr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p>
      <w:pPr>
        <w:rPr>
          <w:rFonts w:cs="宋体" w:asciiTheme="majorEastAsia" w:hAnsiTheme="majorEastAsia" w:eastAsiaTheme="majorEastAsia"/>
          <w:sz w:val="44"/>
          <w:szCs w:val="44"/>
          <w:lang w:eastAsia="zh-CN"/>
        </w:rPr>
      </w:pPr>
      <w:r>
        <w:rPr>
          <w:rFonts w:hint="eastAsia" w:ascii="仿宋" w:hAnsi="仿宋" w:eastAsia="仿宋" w:cs="仿宋"/>
          <w:spacing w:val="-1"/>
          <w:sz w:val="22"/>
          <w:szCs w:val="22"/>
          <w:lang w:eastAsia="zh-CN"/>
        </w:rPr>
        <w:t>供应商名称</w:t>
      </w:r>
      <w:r>
        <w:rPr>
          <w:rFonts w:ascii="仿宋" w:hAnsi="仿宋" w:eastAsia="仿宋" w:cs="仿宋"/>
          <w:spacing w:val="-1"/>
          <w:sz w:val="22"/>
          <w:szCs w:val="22"/>
          <w:lang w:eastAsia="zh-CN"/>
        </w:rPr>
        <w:t>：                   （盖章）</w:t>
      </w:r>
    </w:p>
    <w:p>
      <w:pPr>
        <w:spacing w:line="78" w:lineRule="auto"/>
        <w:rPr>
          <w:sz w:val="2"/>
          <w:lang w:eastAsia="zh-CN"/>
        </w:rPr>
      </w:pPr>
    </w:p>
    <w:tbl>
      <w:tblPr>
        <w:tblStyle w:val="8"/>
        <w:tblW w:w="14855" w:type="dxa"/>
        <w:jc w:val="center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02"/>
        <w:gridCol w:w="1472"/>
        <w:gridCol w:w="1471"/>
        <w:gridCol w:w="1471"/>
        <w:gridCol w:w="3479"/>
        <w:gridCol w:w="616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0" w:hRule="atLeast"/>
          <w:jc w:val="center"/>
        </w:trPr>
        <w:tc>
          <w:tcPr>
            <w:tcW w:w="802" w:type="dxa"/>
            <w:vAlign w:val="center"/>
          </w:tcPr>
          <w:p>
            <w:pPr>
              <w:pStyle w:val="9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3"/>
                <w:sz w:val="24"/>
                <w:szCs w:val="24"/>
              </w:rPr>
              <w:t>序号</w:t>
            </w:r>
          </w:p>
        </w:tc>
        <w:tc>
          <w:tcPr>
            <w:tcW w:w="1472" w:type="dxa"/>
            <w:vAlign w:val="center"/>
          </w:tcPr>
          <w:p>
            <w:pPr>
              <w:pStyle w:val="9"/>
              <w:spacing w:before="71" w:line="217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产品</w:t>
            </w: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</w:rPr>
              <w:t>名称</w:t>
            </w:r>
          </w:p>
        </w:tc>
        <w:tc>
          <w:tcPr>
            <w:tcW w:w="1471" w:type="dxa"/>
            <w:vAlign w:val="center"/>
          </w:tcPr>
          <w:p>
            <w:pPr>
              <w:pStyle w:val="9"/>
              <w:spacing w:before="71" w:line="217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9"/>
                <w:sz w:val="24"/>
                <w:szCs w:val="24"/>
                <w:lang w:eastAsia="zh-CN"/>
              </w:rPr>
              <w:t>品牌型号</w:t>
            </w:r>
          </w:p>
        </w:tc>
        <w:tc>
          <w:tcPr>
            <w:tcW w:w="1471" w:type="dxa"/>
            <w:vAlign w:val="center"/>
          </w:tcPr>
          <w:p>
            <w:pPr>
              <w:pStyle w:val="9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单价（万元）</w:t>
            </w:r>
          </w:p>
        </w:tc>
        <w:tc>
          <w:tcPr>
            <w:tcW w:w="3479" w:type="dxa"/>
            <w:vAlign w:val="center"/>
          </w:tcPr>
          <w:p>
            <w:pPr>
              <w:spacing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hint="eastAsia" w:cs="宋体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功能描述</w:t>
            </w:r>
          </w:p>
        </w:tc>
        <w:tc>
          <w:tcPr>
            <w:tcW w:w="6160" w:type="dxa"/>
            <w:vAlign w:val="center"/>
          </w:tcPr>
          <w:p>
            <w:pPr>
              <w:pStyle w:val="9"/>
              <w:spacing w:before="72" w:line="218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pacing w:val="-2"/>
                <w:sz w:val="24"/>
                <w:szCs w:val="24"/>
              </w:rPr>
              <w:t>技术</w:t>
            </w:r>
            <w:r>
              <w:rPr>
                <w:rFonts w:hint="eastAsia" w:asciiTheme="minorEastAsia" w:hAnsiTheme="minorEastAsia" w:eastAsiaTheme="minorEastAsia"/>
                <w:b/>
                <w:bCs/>
                <w:spacing w:val="-2"/>
                <w:sz w:val="24"/>
                <w:szCs w:val="24"/>
                <w:lang w:eastAsia="zh-CN"/>
              </w:rPr>
              <w:t>指标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5" w:hRule="atLeast"/>
          <w:jc w:val="center"/>
        </w:trPr>
        <w:tc>
          <w:tcPr>
            <w:tcW w:w="802" w:type="dxa"/>
            <w:vAlign w:val="center"/>
          </w:tcPr>
          <w:p>
            <w:pPr>
              <w:pStyle w:val="9"/>
              <w:spacing w:before="71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472" w:type="dxa"/>
            <w:vAlign w:val="center"/>
          </w:tcPr>
          <w:p>
            <w:pPr>
              <w:pStyle w:val="9"/>
              <w:spacing w:before="51" w:line="219" w:lineRule="auto"/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>
            <w:pPr>
              <w:pStyle w:val="9"/>
              <w:spacing w:before="304" w:line="238" w:lineRule="auto"/>
              <w:ind w:left="131" w:right="63" w:firstLine="9"/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FF0000"/>
                <w:spacing w:val="-1"/>
                <w:sz w:val="20"/>
                <w:szCs w:val="20"/>
                <w:lang w:eastAsia="zh-CN"/>
              </w:rPr>
              <w:t>突出主要功能、性能和适用场景</w:t>
            </w:r>
          </w:p>
        </w:tc>
        <w:tc>
          <w:tcPr>
            <w:tcW w:w="6160" w:type="dxa"/>
            <w:vAlign w:val="center"/>
          </w:tcPr>
          <w:p>
            <w:pPr>
              <w:pStyle w:val="9"/>
              <w:spacing w:before="304" w:line="238" w:lineRule="auto"/>
              <w:ind w:left="131" w:right="63" w:firstLine="9"/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</w:pPr>
            <w:r>
              <w:rPr>
                <w:rFonts w:asciiTheme="minorEastAsia" w:hAnsiTheme="minorEastAsia" w:eastAsiaTheme="minorEastAsia"/>
                <w:color w:val="FF0000"/>
                <w:spacing w:val="-1"/>
                <w:sz w:val="20"/>
                <w:szCs w:val="20"/>
                <w:lang w:eastAsia="zh-CN"/>
              </w:rPr>
              <w:t>突出核心技术指标，避免带有广告性、倾向性、无关</w:t>
            </w:r>
            <w:r>
              <w:rPr>
                <w:rFonts w:asciiTheme="minorEastAsia" w:hAnsiTheme="minorEastAsia" w:eastAsiaTheme="minorEastAsia"/>
                <w:color w:val="FF0000"/>
                <w:spacing w:val="-3"/>
                <w:sz w:val="20"/>
                <w:szCs w:val="20"/>
                <w:lang w:eastAsia="zh-CN"/>
              </w:rPr>
              <w:t>紧要性的需求描述</w:t>
            </w:r>
            <w:r>
              <w:rPr>
                <w:rFonts w:hint="eastAsia" w:asciiTheme="minorEastAsia" w:hAnsiTheme="minorEastAsia" w:eastAsiaTheme="minorEastAsia"/>
                <w:color w:val="FF0000"/>
                <w:spacing w:val="-3"/>
                <w:sz w:val="20"/>
                <w:szCs w:val="20"/>
                <w:lang w:eastAsia="zh-CN"/>
              </w:rPr>
              <w:t>。</w:t>
            </w:r>
            <w:r>
              <w:rPr>
                <w:rFonts w:asciiTheme="minorEastAsia" w:hAnsiTheme="minorEastAsia" w:eastAsiaTheme="minorEastAsia"/>
                <w:sz w:val="20"/>
                <w:szCs w:val="20"/>
                <w:lang w:eastAsia="zh-CN"/>
              </w:rPr>
              <w:t xml:space="preserve"> 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>
            <w:pPr>
              <w:pStyle w:val="9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</w:pPr>
            <w:r>
              <w:rPr>
                <w:rFonts w:asciiTheme="minorEastAsia" w:hAnsiTheme="minorEastAsia" w:eastAsiaTheme="minorEastAsi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72" w:type="dxa"/>
            <w:vAlign w:val="center"/>
          </w:tcPr>
          <w:p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>
            <w:pPr>
              <w:pStyle w:val="9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1472" w:type="dxa"/>
            <w:vAlign w:val="center"/>
          </w:tcPr>
          <w:p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pacing w:val="3"/>
                <w:position w:val="1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802" w:type="dxa"/>
            <w:vAlign w:val="center"/>
          </w:tcPr>
          <w:p>
            <w:pPr>
              <w:pStyle w:val="9"/>
              <w:spacing w:before="72" w:line="180" w:lineRule="auto"/>
              <w:jc w:val="center"/>
              <w:rPr>
                <w:rFonts w:asciiTheme="minorEastAsia" w:hAnsiTheme="minorEastAsia" w:eastAsiaTheme="minorEastAsia"/>
                <w:b/>
                <w:bCs/>
                <w:sz w:val="24"/>
                <w:szCs w:val="24"/>
                <w:lang w:eastAsia="zh-CN"/>
              </w:rPr>
            </w:pPr>
            <w:r>
              <w:rPr>
                <w:rFonts w:cs="宋体" w:asciiTheme="minorEastAsia" w:hAnsiTheme="minorEastAsia" w:eastAsiaTheme="minorEastAsia"/>
                <w:spacing w:val="3"/>
                <w:position w:val="1"/>
                <w:sz w:val="24"/>
                <w:szCs w:val="24"/>
              </w:rPr>
              <w:t>...</w:t>
            </w:r>
          </w:p>
        </w:tc>
        <w:tc>
          <w:tcPr>
            <w:tcW w:w="1472" w:type="dxa"/>
            <w:vAlign w:val="center"/>
          </w:tcPr>
          <w:p>
            <w:pPr>
              <w:spacing w:before="62" w:line="79" w:lineRule="exact"/>
              <w:jc w:val="center"/>
              <w:rPr>
                <w:rFonts w:cs="宋体" w:asciiTheme="minorEastAsia" w:hAnsiTheme="minorEastAsia" w:eastAsiaTheme="minorEastAsia"/>
                <w:spacing w:val="3"/>
                <w:position w:val="1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1471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3479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  <w:tc>
          <w:tcPr>
            <w:tcW w:w="6160" w:type="dxa"/>
            <w:vAlign w:val="center"/>
          </w:tcPr>
          <w:p>
            <w:pPr>
              <w:rPr>
                <w:rFonts w:asciiTheme="minorEastAsia" w:hAnsiTheme="minorEastAsia" w:eastAsiaTheme="minorEastAsia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4" w:hRule="atLeast"/>
          <w:jc w:val="center"/>
        </w:trPr>
        <w:tc>
          <w:tcPr>
            <w:tcW w:w="14855" w:type="dxa"/>
            <w:gridSpan w:val="6"/>
            <w:vAlign w:val="center"/>
          </w:tcPr>
          <w:p>
            <w:pPr>
              <w:spacing w:before="244"/>
              <w:rPr>
                <w:rFonts w:ascii="仿宋" w:hAnsi="仿宋" w:eastAsia="仿宋" w:cs="宋体"/>
                <w:sz w:val="20"/>
                <w:szCs w:val="20"/>
                <w:lang w:eastAsia="zh-CN"/>
              </w:rPr>
            </w:pPr>
            <w:r>
              <w:rPr>
                <w:rFonts w:hint="eastAsia" w:ascii="仿宋" w:hAnsi="仿宋" w:eastAsia="仿宋" w:cs="宋体"/>
                <w:color w:val="FF0000"/>
                <w:spacing w:val="10"/>
                <w:sz w:val="20"/>
                <w:szCs w:val="20"/>
                <w:lang w:eastAsia="zh-CN"/>
              </w:rPr>
              <w:t>备注：技术指标应包含车辆整车性能，包含核心功能设备技术指标，例如：泡沫消防车的水泵、水炮性能等。</w:t>
            </w:r>
          </w:p>
        </w:tc>
      </w:tr>
    </w:tbl>
    <w:p>
      <w:pPr>
        <w:rPr>
          <w:lang w:eastAsia="zh-CN"/>
        </w:rPr>
        <w:sectPr>
          <w:pgSz w:w="16839" w:h="11906" w:orient="landscape"/>
          <w:pgMar w:top="1134" w:right="1134" w:bottom="1134" w:left="1134" w:header="0" w:footer="0" w:gutter="0"/>
          <w:cols w:space="720" w:num="1"/>
        </w:sectPr>
      </w:pPr>
    </w:p>
    <w:p>
      <w:pPr>
        <w:spacing w:line="560" w:lineRule="exact"/>
        <w:jc w:val="center"/>
        <w:rPr>
          <w:rFonts w:cs="宋体" w:eastAsiaTheme="minorEastAsia"/>
          <w:sz w:val="33"/>
          <w:szCs w:val="33"/>
          <w:lang w:eastAsia="zh-CN"/>
        </w:rPr>
      </w:pPr>
    </w:p>
    <w:p>
      <w:pPr>
        <w:spacing w:line="560" w:lineRule="exact"/>
        <w:jc w:val="center"/>
        <w:rPr>
          <w:rFonts w:ascii="宋体" w:hAnsi="宋体" w:eastAsia="宋体" w:cs="宋体"/>
          <w:b/>
          <w:bCs/>
          <w:sz w:val="44"/>
          <w:szCs w:val="44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eastAsia="zh-CN"/>
        </w:rPr>
        <w:t>关于递交的采购需求调查问卷表的承诺函</w:t>
      </w:r>
    </w:p>
    <w:p>
      <w:pPr>
        <w:spacing w:line="560" w:lineRule="exact"/>
        <w:jc w:val="center"/>
        <w:rPr>
          <w:rFonts w:cs="宋体" w:asciiTheme="majorEastAsia" w:hAnsiTheme="majorEastAsia" w:eastAsiaTheme="majorEastAsia"/>
          <w:sz w:val="44"/>
          <w:szCs w:val="44"/>
          <w:lang w:eastAsia="zh-CN"/>
        </w:rPr>
      </w:pPr>
    </w:p>
    <w:p>
      <w:pPr>
        <w:pStyle w:val="4"/>
        <w:widowControl/>
        <w:spacing w:before="90" w:beforeAutospacing="0" w:after="0" w:afterAutospacing="0" w:line="560" w:lineRule="exact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致四川省消防救援总队绵阳支队：</w:t>
      </w:r>
    </w:p>
    <w:p>
      <w:pPr>
        <w:pStyle w:val="4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bookmarkStart w:id="0" w:name="_Hlk156634792"/>
      <w:r>
        <w:rPr>
          <w:rFonts w:hint="eastAsia" w:cs="宋体" w:asciiTheme="minorEastAsia" w:hAnsiTheme="minorEastAsia" w:eastAsiaTheme="minorEastAsia"/>
          <w:sz w:val="30"/>
          <w:szCs w:val="30"/>
        </w:rPr>
        <w:t>针对我司本次提交的《采购需求调查问卷表》承诺如下：</w:t>
      </w:r>
    </w:p>
    <w:p>
      <w:pPr>
        <w:pStyle w:val="4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1.参与本次采购需求问卷调查的费用由我单位自理，所有征集的需求内容无偿提供给贵方使。</w:t>
      </w:r>
    </w:p>
    <w:bookmarkEnd w:id="0"/>
    <w:p>
      <w:pPr>
        <w:pStyle w:val="4"/>
        <w:widowControl/>
        <w:spacing w:before="90" w:beforeAutospacing="0" w:after="0" w:afterAutospacing="0" w:line="560" w:lineRule="exact"/>
        <w:ind w:firstLine="600" w:firstLineChars="200"/>
        <w:jc w:val="both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2.我司保证提交的内容不会侵犯任何其他人的知识产权。若发生由此造成的任何纠纷，一切法律责任由我司承担。</w:t>
      </w: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  <w:r>
        <w:rPr>
          <w:rFonts w:hint="eastAsia" w:cs="宋体" w:asciiTheme="minorEastAsia" w:hAnsiTheme="minorEastAsia" w:eastAsiaTheme="minorEastAsia"/>
          <w:sz w:val="30"/>
          <w:szCs w:val="30"/>
          <w:lang w:eastAsia="zh-CN"/>
        </w:rPr>
        <w:t>特此承诺！</w:t>
      </w: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>
      <w:pPr>
        <w:spacing w:line="560" w:lineRule="exact"/>
        <w:ind w:firstLine="600" w:firstLineChars="200"/>
        <w:rPr>
          <w:rFonts w:cs="宋体" w:asciiTheme="minorEastAsia" w:hAnsiTheme="minorEastAsia" w:eastAsiaTheme="minorEastAsia"/>
          <w:sz w:val="30"/>
          <w:szCs w:val="30"/>
          <w:lang w:eastAsia="zh-CN"/>
        </w:rPr>
      </w:pPr>
    </w:p>
    <w:p>
      <w:pPr>
        <w:pStyle w:val="4"/>
        <w:widowControl/>
        <w:spacing w:before="90" w:beforeAutospacing="0" w:after="0" w:afterAutospacing="0" w:line="560" w:lineRule="exact"/>
        <w:ind w:firstLine="600" w:firstLineChars="200"/>
        <w:jc w:val="right"/>
        <w:rPr>
          <w:rFonts w:cs="宋体" w:asciiTheme="minorEastAsia" w:hAnsiTheme="minorEastAsia" w:eastAsiaTheme="minorEastAsia"/>
          <w:sz w:val="30"/>
          <w:szCs w:val="30"/>
        </w:rPr>
      </w:pPr>
      <w:r>
        <w:rPr>
          <w:rFonts w:hint="eastAsia" w:cs="宋体" w:asciiTheme="minorEastAsia" w:hAnsiTheme="minorEastAsia" w:eastAsiaTheme="minorEastAsia"/>
          <w:sz w:val="30"/>
          <w:szCs w:val="30"/>
        </w:rPr>
        <w:t>供应商名称：</w:t>
      </w:r>
      <w:r>
        <w:rPr>
          <w:rFonts w:hint="eastAsia" w:cs="宋体" w:asciiTheme="minorEastAsia" w:hAnsiTheme="minorEastAsia" w:eastAsiaTheme="minorEastAsia"/>
          <w:sz w:val="30"/>
          <w:szCs w:val="30"/>
          <w:u w:val="single"/>
        </w:rPr>
        <w:t xml:space="preserve">           </w:t>
      </w:r>
      <w:r>
        <w:rPr>
          <w:rFonts w:hint="eastAsia" w:cs="宋体" w:asciiTheme="minorEastAsia" w:hAnsiTheme="minorEastAsia" w:eastAsiaTheme="minorEastAsia"/>
          <w:sz w:val="30"/>
          <w:szCs w:val="30"/>
        </w:rPr>
        <w:t xml:space="preserve"> （全称加盖公章）</w:t>
      </w:r>
    </w:p>
    <w:p>
      <w:pPr>
        <w:spacing w:line="560" w:lineRule="exact"/>
        <w:ind w:firstLine="5100" w:firstLineChars="1700"/>
        <w:rPr>
          <w:lang w:eastAsia="zh-CN"/>
        </w:rPr>
      </w:pPr>
      <w:r>
        <w:rPr>
          <w:rFonts w:hint="eastAsia" w:cs="宋体" w:asciiTheme="minorEastAsia" w:hAnsiTheme="minorEastAsia" w:eastAsiaTheme="minorEastAsia"/>
          <w:sz w:val="30"/>
          <w:szCs w:val="30"/>
          <w:lang w:eastAsia="zh-CN"/>
        </w:rPr>
        <w:t xml:space="preserve">   </w:t>
      </w:r>
      <w:r>
        <w:rPr>
          <w:rFonts w:hint="eastAsia" w:cs="宋体" w:asciiTheme="minorEastAsia" w:hAnsiTheme="minorEastAsia" w:eastAsiaTheme="minorEastAsia"/>
          <w:sz w:val="30"/>
          <w:szCs w:val="30"/>
        </w:rPr>
        <w:t>年   月   日</w:t>
      </w:r>
    </w:p>
    <w:sectPr>
      <w:pgSz w:w="11906" w:h="16839"/>
      <w:pgMar w:top="1134" w:right="1134" w:bottom="1134" w:left="1134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bordersDoNotSurroundHeader w:val="1"/>
  <w:bordersDoNotSurroundFooter w:val="1"/>
  <w:documentProtection w:enforcement="0"/>
  <w:defaultTabStop w:val="420"/>
  <w:characterSpacingControl w:val="doNotCompress"/>
  <w:compat>
    <w:spaceForUL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NkOTc4OWJlNTk0ZTBlM2NiYjkyZTY0NmI5NDhjMTkifQ=="/>
  </w:docVars>
  <w:rsids>
    <w:rsidRoot w:val="009D4E7C"/>
    <w:rsid w:val="000B5E97"/>
    <w:rsid w:val="000F6D0A"/>
    <w:rsid w:val="00190AD0"/>
    <w:rsid w:val="00201A63"/>
    <w:rsid w:val="002650A3"/>
    <w:rsid w:val="002C545F"/>
    <w:rsid w:val="0031680D"/>
    <w:rsid w:val="00361B89"/>
    <w:rsid w:val="003E54A3"/>
    <w:rsid w:val="004D3474"/>
    <w:rsid w:val="00516BBF"/>
    <w:rsid w:val="00517B8C"/>
    <w:rsid w:val="00547200"/>
    <w:rsid w:val="00581DDD"/>
    <w:rsid w:val="00612E79"/>
    <w:rsid w:val="00616DA6"/>
    <w:rsid w:val="00636F12"/>
    <w:rsid w:val="0068464D"/>
    <w:rsid w:val="006A521D"/>
    <w:rsid w:val="007373FE"/>
    <w:rsid w:val="00745A9B"/>
    <w:rsid w:val="00832F14"/>
    <w:rsid w:val="009D4E7C"/>
    <w:rsid w:val="00AC1FC4"/>
    <w:rsid w:val="00B035EA"/>
    <w:rsid w:val="00B65AAB"/>
    <w:rsid w:val="00C0175B"/>
    <w:rsid w:val="00CE083E"/>
    <w:rsid w:val="00CF56EA"/>
    <w:rsid w:val="00DC2287"/>
    <w:rsid w:val="00E858E8"/>
    <w:rsid w:val="00EA2447"/>
    <w:rsid w:val="00EB158E"/>
    <w:rsid w:val="00EF3E51"/>
    <w:rsid w:val="00FA01A0"/>
    <w:rsid w:val="082F4AD6"/>
    <w:rsid w:val="0BD12910"/>
    <w:rsid w:val="0D627356"/>
    <w:rsid w:val="127C4DBC"/>
    <w:rsid w:val="1A6515CA"/>
    <w:rsid w:val="1E0631F7"/>
    <w:rsid w:val="1E0740D4"/>
    <w:rsid w:val="22D84291"/>
    <w:rsid w:val="28FD46CB"/>
    <w:rsid w:val="29174AC8"/>
    <w:rsid w:val="29C54E43"/>
    <w:rsid w:val="2BF51D49"/>
    <w:rsid w:val="2FAE080B"/>
    <w:rsid w:val="364610BA"/>
    <w:rsid w:val="3D5C38AB"/>
    <w:rsid w:val="42D44773"/>
    <w:rsid w:val="46876706"/>
    <w:rsid w:val="49FC7FB5"/>
    <w:rsid w:val="4E69016F"/>
    <w:rsid w:val="548E5C72"/>
    <w:rsid w:val="54D77C69"/>
    <w:rsid w:val="5773045C"/>
    <w:rsid w:val="58255C25"/>
    <w:rsid w:val="5BFB631F"/>
    <w:rsid w:val="63083054"/>
    <w:rsid w:val="636429FB"/>
    <w:rsid w:val="66507267"/>
    <w:rsid w:val="67C63C85"/>
    <w:rsid w:val="6EBD07B4"/>
    <w:rsid w:val="7040034C"/>
    <w:rsid w:val="70531E2E"/>
    <w:rsid w:val="7A3C7DD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link w:val="1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4">
    <w:name w:val="Normal (Web)"/>
    <w:basedOn w:val="1"/>
    <w:autoRedefine/>
    <w:qFormat/>
    <w:uiPriority w:val="0"/>
    <w:pPr>
      <w:widowControl w:val="0"/>
      <w:kinsoku/>
      <w:autoSpaceDE/>
      <w:autoSpaceDN/>
      <w:adjustRightInd/>
      <w:snapToGrid/>
      <w:spacing w:before="100" w:beforeAutospacing="1" w:after="100" w:afterAutospacing="1"/>
      <w:textAlignment w:val="auto"/>
    </w:pPr>
    <w:rPr>
      <w:rFonts w:ascii="Calibri" w:hAnsi="Calibri" w:eastAsia="宋体" w:cs="Times New Roman"/>
      <w:snapToGrid/>
      <w:color w:val="auto"/>
      <w:sz w:val="24"/>
      <w:szCs w:val="24"/>
      <w:lang w:eastAsia="zh-CN"/>
    </w:rPr>
  </w:style>
  <w:style w:type="character" w:styleId="7">
    <w:name w:val="Hyperlink"/>
    <w:basedOn w:val="6"/>
    <w:autoRedefine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table" w:customStyle="1" w:styleId="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autoRedefine/>
    <w:semiHidden/>
    <w:qFormat/>
    <w:uiPriority w:val="0"/>
    <w:rPr>
      <w:rFonts w:ascii="仿宋" w:hAnsi="仿宋" w:eastAsia="仿宋" w:cs="仿宋"/>
      <w:sz w:val="22"/>
      <w:szCs w:val="22"/>
    </w:rPr>
  </w:style>
  <w:style w:type="character" w:customStyle="1" w:styleId="10">
    <w:name w:val="页眉 字符"/>
    <w:basedOn w:val="6"/>
    <w:link w:val="3"/>
    <w:autoRedefine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1">
    <w:name w:val="页脚 字符"/>
    <w:basedOn w:val="6"/>
    <w:link w:val="2"/>
    <w:autoRedefine/>
    <w:qFormat/>
    <w:uiPriority w:val="0"/>
    <w:rPr>
      <w:rFonts w:eastAsia="Arial"/>
      <w:snapToGrid w:val="0"/>
      <w:color w:val="000000"/>
      <w:sz w:val="18"/>
      <w:szCs w:val="18"/>
      <w:lang w:eastAsia="en-US"/>
    </w:rPr>
  </w:style>
  <w:style w:type="character" w:customStyle="1" w:styleId="12">
    <w:name w:val="Unresolved Mention"/>
    <w:basedOn w:val="6"/>
    <w:autoRedefine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BD2251-8D3D-44D5-8A90-2D6BBFEDAD6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6</Pages>
  <Words>182</Words>
  <Characters>1040</Characters>
  <Lines>8</Lines>
  <Paragraphs>2</Paragraphs>
  <TotalTime>1</TotalTime>
  <ScaleCrop>false</ScaleCrop>
  <LinksUpToDate>false</LinksUpToDate>
  <CharactersWithSpaces>1220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2024-01-17T13:54:00Z</dcterms:created>
  <dc:creator>ZengBi</dc:creator>
  <cp:lastModifiedBy>缘分十一月</cp:lastModifiedBy>
  <dcterms:modified xsi:type="dcterms:W3CDTF">2024-01-25T07:03:46Z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2023-09-24T18:59:01Z</vt:filetime>
  </property>
  <property fmtid="{D5CDD505-2E9C-101B-9397-08002B2CF9AE}" pid="4" name="KSOProductBuildVer">
    <vt:lpwstr>2052-12.1.0.16250</vt:lpwstr>
  </property>
  <property fmtid="{D5CDD505-2E9C-101B-9397-08002B2CF9AE}" pid="5" name="ICV">
    <vt:lpwstr>B41AB3B15B3B4B53AEC5056841AD53B1_13</vt:lpwstr>
  </property>
</Properties>
</file>