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tabs>
          <w:tab w:val="left" w:pos="842"/>
        </w:tabs>
        <w:bidi w:val="0"/>
        <w:jc w:val="left"/>
        <w:rPr>
          <w:rFonts w:hint="eastAsia"/>
          <w:lang w:eastAsia="zh-CN"/>
        </w:rPr>
      </w:pP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480" w:lineRule="auto"/>
        <w:ind w:firstLine="422" w:firstLineChars="200"/>
        <w:jc w:val="left"/>
        <w:textAlignment w:val="auto"/>
        <w:rPr>
          <w:rFonts w:hint="eastAsia"/>
          <w:b/>
          <w:bCs w:val="0"/>
          <w:lang w:val="en-US" w:eastAsia="zh-CN"/>
        </w:rPr>
      </w:pPr>
      <w:r>
        <w:rPr>
          <w:rFonts w:hint="eastAsia"/>
          <w:b/>
          <w:bCs w:val="0"/>
          <w:lang w:val="en-US" w:eastAsia="zh-CN"/>
        </w:rPr>
        <w:t>附件：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480" w:lineRule="auto"/>
        <w:ind w:firstLine="422" w:firstLineChars="200"/>
        <w:jc w:val="left"/>
        <w:textAlignment w:val="auto"/>
        <w:rPr>
          <w:rFonts w:hint="eastAsia"/>
          <w:b/>
          <w:bCs w:val="0"/>
          <w:lang w:val="en-US" w:eastAsia="zh-CN"/>
        </w:rPr>
      </w:pPr>
      <w:r>
        <w:rPr>
          <w:rFonts w:hint="eastAsia"/>
          <w:b/>
          <w:bCs w:val="0"/>
          <w:lang w:val="en-US" w:eastAsia="zh-CN"/>
        </w:rPr>
        <w:t>一、原招标文件评分标准的项目组织中：</w:t>
      </w:r>
    </w:p>
    <w:p>
      <w:pPr>
        <w:pStyle w:val="2"/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spacing w:line="480" w:lineRule="auto"/>
        <w:ind w:firstLine="420" w:firstLineChars="200"/>
        <w:jc w:val="left"/>
        <w:textAlignment w:val="auto"/>
        <w:rPr>
          <w:rFonts w:hint="eastAsia" w:ascii="宋体" w:hAnsi="宋体" w:eastAsia="宋体" w:cs="宋体"/>
          <w:color w:val="auto"/>
          <w:szCs w:val="21"/>
          <w:highlight w:val="none"/>
        </w:rPr>
      </w:pPr>
      <w:r>
        <w:rPr>
          <w:rFonts w:hint="eastAsia" w:cs="宋体"/>
          <w:color w:val="auto"/>
          <w:szCs w:val="21"/>
          <w:highlight w:val="none"/>
          <w:lang w:val="en-US" w:eastAsia="zh-CN"/>
        </w:rPr>
        <w:t>1、</w:t>
      </w:r>
      <w:r>
        <w:rPr>
          <w:rFonts w:hint="eastAsia" w:ascii="宋体" w:hAnsi="宋体" w:eastAsia="宋体" w:cs="宋体"/>
          <w:color w:val="auto"/>
          <w:szCs w:val="21"/>
          <w:highlight w:val="none"/>
        </w:rPr>
        <w:t>项目经理具有</w:t>
      </w: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lang w:eastAsia="zh-CN"/>
        </w:rPr>
        <w:t>行政主管部门颁发的</w:t>
      </w:r>
      <w:r>
        <w:rPr>
          <w:rFonts w:hint="eastAsia" w:ascii="宋体" w:hAnsi="宋体" w:eastAsia="宋体" w:cs="宋体"/>
          <w:color w:val="auto"/>
          <w:szCs w:val="21"/>
          <w:highlight w:val="none"/>
        </w:rPr>
        <w:t>信息系统项目管理师</w:t>
      </w:r>
      <w:r>
        <w:rPr>
          <w:rFonts w:hint="eastAsia" w:ascii="宋体" w:hAnsi="宋体" w:eastAsia="宋体" w:cs="宋体"/>
          <w:color w:val="auto"/>
          <w:szCs w:val="21"/>
          <w:highlight w:val="none"/>
          <w:lang w:eastAsia="zh-CN"/>
        </w:rPr>
        <w:t>的得</w:t>
      </w:r>
      <w:r>
        <w:rPr>
          <w:rFonts w:hint="eastAsia" w:ascii="宋体" w:hAnsi="宋体" w:eastAsia="宋体" w:cs="宋体"/>
          <w:color w:val="auto"/>
          <w:szCs w:val="21"/>
          <w:highlight w:val="none"/>
          <w:lang w:val="en-US" w:eastAsia="zh-CN"/>
        </w:rPr>
        <w:t>1分，具有</w:t>
      </w:r>
      <w:r>
        <w:rPr>
          <w:rFonts w:hint="eastAsia" w:ascii="宋体" w:hAnsi="宋体" w:eastAsia="宋体" w:cs="宋体"/>
          <w:color w:val="auto"/>
          <w:szCs w:val="21"/>
          <w:highlight w:val="none"/>
        </w:rPr>
        <w:t>高级工程师资格证书的得</w:t>
      </w:r>
      <w:r>
        <w:rPr>
          <w:rFonts w:hint="eastAsia" w:ascii="宋体" w:hAnsi="宋体" w:eastAsia="宋体" w:cs="宋体"/>
          <w:color w:val="auto"/>
          <w:szCs w:val="21"/>
          <w:highlight w:val="none"/>
          <w:lang w:val="en-US" w:eastAsia="zh-CN"/>
        </w:rPr>
        <w:t>1</w:t>
      </w:r>
      <w:r>
        <w:rPr>
          <w:rFonts w:hint="eastAsia" w:ascii="宋体" w:hAnsi="宋体" w:eastAsia="宋体" w:cs="宋体"/>
          <w:color w:val="auto"/>
          <w:szCs w:val="21"/>
          <w:highlight w:val="none"/>
        </w:rPr>
        <w:t>分，不满足不得分。</w:t>
      </w:r>
    </w:p>
    <w:p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spacing w:line="480" w:lineRule="auto"/>
        <w:ind w:firstLine="422" w:firstLineChars="200"/>
        <w:textAlignment w:val="auto"/>
        <w:rPr>
          <w:rFonts w:hint="eastAsia"/>
          <w:b/>
          <w:bCs/>
          <w:lang w:val="en-US" w:eastAsia="zh-CN"/>
        </w:rPr>
      </w:pPr>
      <w:r>
        <w:rPr>
          <w:rFonts w:hint="eastAsia"/>
          <w:b/>
          <w:bCs/>
          <w:lang w:val="en-US" w:eastAsia="zh-CN"/>
        </w:rPr>
        <w:t>现调整为：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480" w:lineRule="auto"/>
        <w:ind w:firstLine="420" w:firstLineChars="200"/>
        <w:jc w:val="both"/>
        <w:textAlignment w:val="auto"/>
        <w:rPr>
          <w:rFonts w:hint="eastAsia" w:ascii="宋体" w:hAnsi="宋体" w:eastAsia="宋体" w:cs="宋体"/>
          <w:color w:val="auto"/>
          <w:szCs w:val="21"/>
          <w:highlight w:val="none"/>
        </w:rPr>
      </w:pPr>
      <w:r>
        <w:rPr>
          <w:rFonts w:hint="eastAsia" w:cs="宋体"/>
          <w:color w:val="auto"/>
          <w:szCs w:val="21"/>
          <w:highlight w:val="none"/>
          <w:lang w:val="en-US" w:eastAsia="zh-CN"/>
        </w:rPr>
        <w:t>1、</w:t>
      </w:r>
      <w:r>
        <w:rPr>
          <w:rFonts w:hint="eastAsia" w:ascii="宋体" w:hAnsi="宋体" w:eastAsia="宋体" w:cs="宋体"/>
          <w:color w:val="auto"/>
          <w:szCs w:val="21"/>
          <w:highlight w:val="none"/>
        </w:rPr>
        <w:t>项目经理具有</w:t>
      </w: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lang w:eastAsia="zh-CN"/>
        </w:rPr>
        <w:t>行政主管部门颁发的</w:t>
      </w:r>
      <w:r>
        <w:rPr>
          <w:rFonts w:hint="eastAsia" w:ascii="宋体" w:hAnsi="宋体" w:eastAsia="宋体" w:cs="宋体"/>
          <w:color w:val="auto"/>
          <w:szCs w:val="21"/>
          <w:highlight w:val="none"/>
        </w:rPr>
        <w:t>信息系统项目管理师</w:t>
      </w:r>
      <w:r>
        <w:rPr>
          <w:rFonts w:hint="eastAsia" w:ascii="宋体" w:hAnsi="宋体" w:eastAsia="宋体" w:cs="宋体"/>
          <w:color w:val="auto"/>
          <w:szCs w:val="21"/>
          <w:highlight w:val="none"/>
          <w:lang w:eastAsia="zh-CN"/>
        </w:rPr>
        <w:t>的得</w:t>
      </w:r>
      <w:r>
        <w:rPr>
          <w:rFonts w:hint="eastAsia" w:ascii="宋体" w:hAnsi="宋体" w:eastAsia="宋体" w:cs="宋体"/>
          <w:color w:val="auto"/>
          <w:szCs w:val="21"/>
          <w:highlight w:val="none"/>
          <w:lang w:val="en-US" w:eastAsia="zh-CN"/>
        </w:rPr>
        <w:t>1分，具有工程师及以上证书的得1分</w:t>
      </w:r>
      <w:r>
        <w:rPr>
          <w:rFonts w:hint="eastAsia" w:ascii="宋体" w:hAnsi="宋体" w:eastAsia="宋体" w:cs="宋体"/>
          <w:color w:val="auto"/>
          <w:szCs w:val="21"/>
          <w:highlight w:val="none"/>
        </w:rPr>
        <w:t>，不满足不得分。</w:t>
      </w:r>
    </w:p>
    <w:p>
      <w:pPr>
        <w:keepNext w:val="0"/>
        <w:keepLines w:val="0"/>
        <w:pageBreakBefore w:val="0"/>
        <w:widowControl w:val="0"/>
        <w:tabs>
          <w:tab w:val="left" w:pos="471"/>
        </w:tabs>
        <w:kinsoku/>
        <w:wordWrap/>
        <w:overflowPunct/>
        <w:topLinePunct w:val="0"/>
        <w:autoSpaceDE/>
        <w:autoSpaceDN/>
        <w:bidi w:val="0"/>
        <w:spacing w:line="480" w:lineRule="auto"/>
        <w:textAlignment w:val="auto"/>
        <w:rPr>
          <w:rFonts w:hint="eastAsia" w:ascii="宋体" w:hAnsi="宋体" w:cs="宋体"/>
          <w:b/>
          <w:bCs/>
          <w:color w:val="auto"/>
          <w:szCs w:val="21"/>
          <w:highlight w:val="none"/>
          <w:lang w:val="en-US" w:eastAsia="zh-CN"/>
        </w:rPr>
      </w:pPr>
      <w:r>
        <w:rPr>
          <w:rFonts w:hint="eastAsia" w:ascii="宋体" w:hAnsi="宋体" w:cs="宋体"/>
          <w:b/>
          <w:bCs/>
          <w:color w:val="auto"/>
          <w:szCs w:val="21"/>
          <w:highlight w:val="none"/>
          <w:lang w:val="en-US" w:eastAsia="zh-CN"/>
        </w:rPr>
        <w:t xml:space="preserve">  </w:t>
      </w:r>
      <w:r>
        <w:rPr>
          <w:rFonts w:hint="eastAsia" w:ascii="宋体" w:hAnsi="宋体" w:cs="宋体"/>
          <w:b/>
          <w:bCs/>
          <w:color w:val="auto"/>
          <w:szCs w:val="21"/>
          <w:highlight w:val="none"/>
          <w:lang w:val="en-US" w:eastAsia="zh-CN"/>
        </w:rPr>
        <w:tab/>
        <w:t>二、原招标文件投标人须知</w:t>
      </w:r>
      <w:bookmarkStart w:id="0" w:name="_Toc14577355"/>
      <w:bookmarkStart w:id="1" w:name="_Toc49090508"/>
    </w:p>
    <w:p>
      <w:pPr>
        <w:keepNext w:val="0"/>
        <w:keepLines w:val="0"/>
        <w:pageBreakBefore w:val="0"/>
        <w:widowControl w:val="0"/>
        <w:tabs>
          <w:tab w:val="left" w:pos="471"/>
        </w:tabs>
        <w:kinsoku/>
        <w:wordWrap/>
        <w:overflowPunct/>
        <w:topLinePunct w:val="0"/>
        <w:autoSpaceDE/>
        <w:autoSpaceDN/>
        <w:bidi w:val="0"/>
        <w:spacing w:line="480" w:lineRule="auto"/>
        <w:ind w:firstLine="420" w:firstLineChars="200"/>
        <w:textAlignment w:val="auto"/>
        <w:rPr>
          <w:rFonts w:hint="eastAsia" w:ascii="宋体" w:hAnsi="宋体" w:cs="宋体"/>
          <w:b w:val="0"/>
          <w:bCs/>
          <w:color w:val="auto"/>
          <w:szCs w:val="21"/>
          <w:highlight w:val="none"/>
          <w:lang w:val="en-US" w:eastAsia="zh-CN"/>
        </w:rPr>
      </w:pPr>
      <w:r>
        <w:rPr>
          <w:rFonts w:hint="eastAsia" w:ascii="宋体" w:hAnsi="宋体" w:eastAsia="宋体" w:cs="宋体"/>
          <w:bCs w:val="0"/>
          <w:color w:val="auto"/>
          <w:sz w:val="21"/>
          <w:szCs w:val="21"/>
          <w:highlight w:val="none"/>
        </w:rPr>
        <w:t>12、供货一览表和投标配置与分项报价</w:t>
      </w:r>
      <w:bookmarkEnd w:id="0"/>
      <w:r>
        <w:rPr>
          <w:rFonts w:hint="eastAsia" w:ascii="宋体" w:hAnsi="宋体" w:eastAsia="宋体" w:cs="宋体"/>
          <w:bCs w:val="0"/>
          <w:color w:val="auto"/>
          <w:sz w:val="21"/>
          <w:szCs w:val="21"/>
          <w:highlight w:val="none"/>
        </w:rPr>
        <w:t>表</w:t>
      </w:r>
      <w:bookmarkEnd w:id="1"/>
      <w:r>
        <w:rPr>
          <w:rFonts w:hint="eastAsia" w:ascii="宋体" w:hAnsi="宋体" w:cs="宋体"/>
          <w:bCs w:val="0"/>
          <w:color w:val="auto"/>
          <w:sz w:val="21"/>
          <w:szCs w:val="21"/>
          <w:highlight w:val="none"/>
          <w:lang w:val="en-US" w:eastAsia="zh-CN"/>
        </w:rPr>
        <w:t>中删除“</w:t>
      </w:r>
      <w:r>
        <w:rPr>
          <w:rFonts w:hint="eastAsia" w:ascii="宋体" w:hAnsi="宋体" w:eastAsia="宋体" w:cs="宋体"/>
          <w:bCs w:val="0"/>
          <w:color w:val="auto"/>
          <w:sz w:val="21"/>
          <w:szCs w:val="21"/>
          <w:highlight w:val="none"/>
        </w:rPr>
        <w:t>本项目无需提供</w:t>
      </w:r>
      <w:r>
        <w:rPr>
          <w:rFonts w:hint="eastAsia" w:ascii="宋体" w:hAnsi="宋体" w:cs="宋体"/>
          <w:bCs w:val="0"/>
          <w:color w:val="auto"/>
          <w:sz w:val="21"/>
          <w:szCs w:val="21"/>
          <w:highlight w:val="none"/>
          <w:lang w:eastAsia="zh-CN"/>
        </w:rPr>
        <w:t>”，</w:t>
      </w:r>
      <w:r>
        <w:rPr>
          <w:rFonts w:hint="eastAsia" w:ascii="宋体" w:hAnsi="宋体" w:eastAsia="宋体" w:cs="宋体"/>
          <w:b w:val="0"/>
          <w:bCs/>
          <w:color w:val="auto"/>
          <w:kern w:val="0"/>
          <w:sz w:val="21"/>
          <w:szCs w:val="21"/>
          <w:highlight w:val="none"/>
          <w:lang w:val="en-US" w:eastAsia="zh-CN" w:bidi="ar-SA"/>
        </w:rPr>
        <w:t>一览表和投标配置与分项报价表需提供。</w:t>
      </w:r>
    </w:p>
    <w:p>
      <w:pPr>
        <w:keepNext w:val="0"/>
        <w:keepLines w:val="0"/>
        <w:pageBreakBefore w:val="0"/>
        <w:widowControl w:val="0"/>
        <w:tabs>
          <w:tab w:val="left" w:pos="471"/>
        </w:tabs>
        <w:kinsoku/>
        <w:wordWrap/>
        <w:overflowPunct/>
        <w:topLinePunct w:val="0"/>
        <w:autoSpaceDE/>
        <w:autoSpaceDN/>
        <w:bidi w:val="0"/>
        <w:spacing w:line="480" w:lineRule="auto"/>
        <w:ind w:firstLine="422" w:firstLineChars="200"/>
        <w:textAlignment w:val="auto"/>
        <w:rPr>
          <w:rFonts w:hint="default" w:ascii="宋体" w:hAnsi="宋体" w:eastAsia="宋体" w:cs="宋体"/>
          <w:b/>
          <w:bCs w:val="0"/>
          <w:color w:val="auto"/>
          <w:kern w:val="0"/>
          <w:sz w:val="21"/>
          <w:szCs w:val="21"/>
          <w:highlight w:val="none"/>
          <w:lang w:val="en-US" w:eastAsia="zh-CN" w:bidi="ar-SA"/>
        </w:rPr>
      </w:pPr>
      <w:r>
        <w:rPr>
          <w:rFonts w:hint="eastAsia" w:ascii="宋体" w:hAnsi="宋体" w:cs="宋体"/>
          <w:b/>
          <w:bCs w:val="0"/>
          <w:color w:val="auto"/>
          <w:kern w:val="0"/>
          <w:sz w:val="21"/>
          <w:szCs w:val="21"/>
          <w:highlight w:val="none"/>
          <w:lang w:val="en-US" w:eastAsia="zh-CN" w:bidi="ar-SA"/>
        </w:rPr>
        <w:t>三</w:t>
      </w:r>
      <w:r>
        <w:rPr>
          <w:rFonts w:hint="eastAsia" w:ascii="宋体" w:hAnsi="宋体" w:eastAsia="宋体" w:cs="宋体"/>
          <w:b/>
          <w:bCs w:val="0"/>
          <w:color w:val="auto"/>
          <w:kern w:val="0"/>
          <w:sz w:val="21"/>
          <w:szCs w:val="21"/>
          <w:highlight w:val="none"/>
          <w:lang w:val="en-US" w:eastAsia="zh-CN" w:bidi="ar-SA"/>
        </w:rPr>
        <w:t>、原招标文件中：</w:t>
      </w:r>
      <w:bookmarkStart w:id="2" w:name="_GoBack"/>
      <w:bookmarkEnd w:id="2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480" w:lineRule="auto"/>
        <w:ind w:firstLine="420" w:firstLineChars="200"/>
        <w:textAlignment w:val="auto"/>
        <w:rPr>
          <w:rFonts w:hint="eastAsia" w:ascii="宋体" w:hAnsi="宋体" w:eastAsia="宋体" w:cs="宋体"/>
          <w:bCs/>
          <w:color w:val="auto"/>
          <w:kern w:val="0"/>
          <w:sz w:val="21"/>
          <w:szCs w:val="21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bCs/>
          <w:color w:val="auto"/>
          <w:kern w:val="0"/>
          <w:sz w:val="21"/>
          <w:szCs w:val="21"/>
          <w:highlight w:val="none"/>
          <w:lang w:val="en-US" w:eastAsia="zh-CN" w:bidi="ar-SA"/>
        </w:rPr>
        <w:t>投标文件接收开始时间：2021年10月9日下午2:30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480" w:lineRule="auto"/>
        <w:ind w:firstLine="420" w:firstLineChars="200"/>
        <w:textAlignment w:val="auto"/>
        <w:rPr>
          <w:rFonts w:hint="eastAsia" w:ascii="宋体" w:hAnsi="宋体" w:eastAsia="宋体" w:cs="宋体"/>
          <w:bCs/>
          <w:color w:val="auto"/>
          <w:kern w:val="0"/>
          <w:sz w:val="21"/>
          <w:szCs w:val="21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bCs/>
          <w:color w:val="auto"/>
          <w:kern w:val="0"/>
          <w:sz w:val="21"/>
          <w:szCs w:val="21"/>
          <w:highlight w:val="none"/>
          <w:lang w:val="en-US" w:eastAsia="zh-CN" w:bidi="ar-SA"/>
        </w:rPr>
        <w:t>投标文件接收截止时间：2021年10月9日下午3:00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480" w:lineRule="auto"/>
        <w:ind w:firstLine="420" w:firstLineChars="200"/>
        <w:textAlignment w:val="auto"/>
        <w:rPr>
          <w:rFonts w:hint="eastAsia" w:ascii="宋体" w:hAnsi="宋体" w:eastAsia="宋体" w:cs="宋体"/>
          <w:bCs/>
          <w:color w:val="auto"/>
          <w:kern w:val="0"/>
          <w:sz w:val="21"/>
          <w:szCs w:val="21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bCs/>
          <w:color w:val="auto"/>
          <w:kern w:val="0"/>
          <w:sz w:val="21"/>
          <w:szCs w:val="21"/>
          <w:highlight w:val="none"/>
          <w:lang w:val="en-US" w:eastAsia="zh-CN" w:bidi="ar-SA"/>
        </w:rPr>
        <w:t>开标时间：2021年10月9日下午3:00</w:t>
      </w:r>
    </w:p>
    <w:p>
      <w:pPr>
        <w:pStyle w:val="2"/>
        <w:ind w:firstLine="422" w:firstLineChars="200"/>
        <w:jc w:val="both"/>
        <w:rPr>
          <w:rFonts w:hint="eastAsia" w:cs="宋体"/>
          <w:b/>
          <w:bCs w:val="0"/>
          <w:color w:val="auto"/>
          <w:kern w:val="0"/>
          <w:sz w:val="21"/>
          <w:szCs w:val="21"/>
          <w:highlight w:val="none"/>
          <w:lang w:val="en-US" w:eastAsia="zh-CN" w:bidi="ar-SA"/>
        </w:rPr>
      </w:pPr>
    </w:p>
    <w:p>
      <w:pPr>
        <w:pStyle w:val="2"/>
        <w:ind w:firstLine="422" w:firstLineChars="200"/>
        <w:jc w:val="both"/>
        <w:rPr>
          <w:rFonts w:hint="default"/>
          <w:b/>
          <w:bCs w:val="0"/>
          <w:lang w:val="en-US" w:eastAsia="zh-CN"/>
        </w:rPr>
      </w:pPr>
      <w:r>
        <w:rPr>
          <w:rFonts w:hint="eastAsia" w:cs="宋体"/>
          <w:b/>
          <w:bCs w:val="0"/>
          <w:color w:val="auto"/>
          <w:kern w:val="0"/>
          <w:sz w:val="21"/>
          <w:szCs w:val="21"/>
          <w:highlight w:val="none"/>
          <w:lang w:val="en-US" w:eastAsia="zh-CN" w:bidi="ar-SA"/>
        </w:rPr>
        <w:t>现调整为：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480" w:lineRule="auto"/>
        <w:ind w:firstLine="420" w:firstLineChars="200"/>
        <w:textAlignment w:val="auto"/>
        <w:rPr>
          <w:rFonts w:hint="eastAsia" w:ascii="宋体" w:hAnsi="宋体" w:eastAsia="宋体" w:cs="宋体"/>
          <w:bCs/>
          <w:color w:val="auto"/>
          <w:kern w:val="0"/>
          <w:sz w:val="21"/>
          <w:szCs w:val="21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bCs/>
          <w:color w:val="auto"/>
          <w:kern w:val="0"/>
          <w:sz w:val="21"/>
          <w:szCs w:val="21"/>
          <w:highlight w:val="none"/>
          <w:lang w:val="en-US" w:eastAsia="zh-CN" w:bidi="ar-SA"/>
        </w:rPr>
        <w:t>投标文件接收开始时间：2021年10月</w:t>
      </w:r>
      <w:r>
        <w:rPr>
          <w:rFonts w:hint="eastAsia" w:ascii="宋体" w:hAnsi="宋体" w:cs="宋体"/>
          <w:bCs/>
          <w:color w:val="auto"/>
          <w:kern w:val="0"/>
          <w:sz w:val="21"/>
          <w:szCs w:val="21"/>
          <w:highlight w:val="none"/>
          <w:lang w:val="en-US" w:eastAsia="zh-CN" w:bidi="ar-SA"/>
        </w:rPr>
        <w:t>20</w:t>
      </w:r>
      <w:r>
        <w:rPr>
          <w:rFonts w:hint="eastAsia" w:ascii="宋体" w:hAnsi="宋体" w:eastAsia="宋体" w:cs="宋体"/>
          <w:bCs/>
          <w:color w:val="auto"/>
          <w:kern w:val="0"/>
          <w:sz w:val="21"/>
          <w:szCs w:val="21"/>
          <w:highlight w:val="none"/>
          <w:lang w:val="en-US" w:eastAsia="zh-CN" w:bidi="ar-SA"/>
        </w:rPr>
        <w:t>日下午</w:t>
      </w:r>
      <w:r>
        <w:rPr>
          <w:rFonts w:hint="eastAsia" w:ascii="宋体" w:hAnsi="宋体" w:cs="宋体"/>
          <w:bCs/>
          <w:color w:val="auto"/>
          <w:kern w:val="0"/>
          <w:sz w:val="21"/>
          <w:szCs w:val="21"/>
          <w:highlight w:val="none"/>
          <w:lang w:val="en-US" w:eastAsia="zh-CN" w:bidi="ar-SA"/>
        </w:rPr>
        <w:t>1</w:t>
      </w:r>
      <w:r>
        <w:rPr>
          <w:rFonts w:hint="eastAsia" w:ascii="宋体" w:hAnsi="宋体" w:eastAsia="宋体" w:cs="宋体"/>
          <w:bCs/>
          <w:color w:val="auto"/>
          <w:kern w:val="0"/>
          <w:sz w:val="21"/>
          <w:szCs w:val="21"/>
          <w:highlight w:val="none"/>
          <w:lang w:val="en-US" w:eastAsia="zh-CN" w:bidi="ar-SA"/>
        </w:rPr>
        <w:t>:30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480" w:lineRule="auto"/>
        <w:ind w:firstLine="420" w:firstLineChars="200"/>
        <w:textAlignment w:val="auto"/>
        <w:rPr>
          <w:rFonts w:hint="eastAsia" w:ascii="宋体" w:hAnsi="宋体" w:eastAsia="宋体" w:cs="宋体"/>
          <w:bCs/>
          <w:color w:val="auto"/>
          <w:kern w:val="0"/>
          <w:sz w:val="21"/>
          <w:szCs w:val="21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bCs/>
          <w:color w:val="auto"/>
          <w:kern w:val="0"/>
          <w:sz w:val="21"/>
          <w:szCs w:val="21"/>
          <w:highlight w:val="none"/>
          <w:lang w:val="en-US" w:eastAsia="zh-CN" w:bidi="ar-SA"/>
        </w:rPr>
        <w:t>投标文件接收截止时间：2021年10月9日下午</w:t>
      </w:r>
      <w:r>
        <w:rPr>
          <w:rFonts w:hint="eastAsia" w:ascii="宋体" w:hAnsi="宋体" w:cs="宋体"/>
          <w:bCs/>
          <w:color w:val="auto"/>
          <w:kern w:val="0"/>
          <w:sz w:val="21"/>
          <w:szCs w:val="21"/>
          <w:highlight w:val="none"/>
          <w:lang w:val="en-US" w:eastAsia="zh-CN" w:bidi="ar-SA"/>
        </w:rPr>
        <w:t>2</w:t>
      </w:r>
      <w:r>
        <w:rPr>
          <w:rFonts w:hint="eastAsia" w:ascii="宋体" w:hAnsi="宋体" w:eastAsia="宋体" w:cs="宋体"/>
          <w:bCs/>
          <w:color w:val="auto"/>
          <w:kern w:val="0"/>
          <w:sz w:val="21"/>
          <w:szCs w:val="21"/>
          <w:highlight w:val="none"/>
          <w:lang w:val="en-US" w:eastAsia="zh-CN" w:bidi="ar-SA"/>
        </w:rPr>
        <w:t>:00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480" w:lineRule="auto"/>
        <w:ind w:firstLine="420" w:firstLineChars="200"/>
        <w:textAlignment w:val="auto"/>
        <w:rPr>
          <w:rFonts w:hint="eastAsia" w:ascii="宋体" w:hAnsi="宋体" w:eastAsia="宋体" w:cs="宋体"/>
          <w:bCs/>
          <w:color w:val="auto"/>
          <w:kern w:val="0"/>
          <w:sz w:val="21"/>
          <w:szCs w:val="21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bCs/>
          <w:color w:val="auto"/>
          <w:kern w:val="0"/>
          <w:sz w:val="21"/>
          <w:szCs w:val="21"/>
          <w:highlight w:val="none"/>
          <w:lang w:val="en-US" w:eastAsia="zh-CN" w:bidi="ar-SA"/>
        </w:rPr>
        <w:t>开标时间：2021年10月</w:t>
      </w:r>
      <w:r>
        <w:rPr>
          <w:rFonts w:hint="eastAsia" w:ascii="宋体" w:hAnsi="宋体" w:cs="宋体"/>
          <w:bCs/>
          <w:color w:val="auto"/>
          <w:kern w:val="0"/>
          <w:sz w:val="21"/>
          <w:szCs w:val="21"/>
          <w:highlight w:val="none"/>
          <w:lang w:val="en-US" w:eastAsia="zh-CN" w:bidi="ar-SA"/>
        </w:rPr>
        <w:t>20</w:t>
      </w:r>
      <w:r>
        <w:rPr>
          <w:rFonts w:hint="eastAsia" w:ascii="宋体" w:hAnsi="宋体" w:eastAsia="宋体" w:cs="宋体"/>
          <w:bCs/>
          <w:color w:val="auto"/>
          <w:kern w:val="0"/>
          <w:sz w:val="21"/>
          <w:szCs w:val="21"/>
          <w:highlight w:val="none"/>
          <w:lang w:val="en-US" w:eastAsia="zh-CN" w:bidi="ar-SA"/>
        </w:rPr>
        <w:t>日下午</w:t>
      </w:r>
      <w:r>
        <w:rPr>
          <w:rFonts w:hint="eastAsia" w:ascii="宋体" w:hAnsi="宋体" w:cs="宋体"/>
          <w:bCs/>
          <w:color w:val="auto"/>
          <w:kern w:val="0"/>
          <w:sz w:val="21"/>
          <w:szCs w:val="21"/>
          <w:highlight w:val="none"/>
          <w:lang w:val="en-US" w:eastAsia="zh-CN" w:bidi="ar-SA"/>
        </w:rPr>
        <w:t>2</w:t>
      </w:r>
      <w:r>
        <w:rPr>
          <w:rFonts w:hint="eastAsia" w:ascii="宋体" w:hAnsi="宋体" w:eastAsia="宋体" w:cs="宋体"/>
          <w:bCs/>
          <w:color w:val="auto"/>
          <w:kern w:val="0"/>
          <w:sz w:val="21"/>
          <w:szCs w:val="21"/>
          <w:highlight w:val="none"/>
          <w:lang w:val="en-US" w:eastAsia="zh-CN" w:bidi="ar-SA"/>
        </w:rPr>
        <w:t>:00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480" w:lineRule="auto"/>
        <w:textAlignment w:val="auto"/>
        <w:rPr>
          <w:rFonts w:hint="eastAsia" w:ascii="宋体" w:hAnsi="宋体" w:eastAsia="宋体" w:cs="宋体"/>
          <w:bCs/>
          <w:color w:val="auto"/>
          <w:kern w:val="0"/>
          <w:sz w:val="21"/>
          <w:szCs w:val="21"/>
          <w:highlight w:val="none"/>
          <w:lang w:val="en-US" w:eastAsia="zh-CN" w:bidi="ar-SA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modern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Noto Sans CJK JP Regular">
    <w:altName w:val="微软雅黑"/>
    <w:panose1 w:val="00000000000000000000"/>
    <w:charset w:val="00"/>
    <w:family w:val="swiss"/>
    <w:pitch w:val="default"/>
    <w:sig w:usb0="00000000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240612D"/>
    <w:rsid w:val="114A4113"/>
    <w:rsid w:val="28301CE9"/>
    <w:rsid w:val="32221B9D"/>
    <w:rsid w:val="34661E81"/>
    <w:rsid w:val="4240612D"/>
    <w:rsid w:val="42696A80"/>
    <w:rsid w:val="68F80630"/>
    <w:rsid w:val="6D614430"/>
    <w:rsid w:val="744E16FA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0" w:semiHidden="0" w:name="heading 2"/>
    <w:lsdException w:qFormat="1" w:uiPriority="0" w:name="heading 3"/>
    <w:lsdException w:qFormat="1" w:unhideWhenUsed="0" w:uiPriority="0" w:semiHidden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qFormat="1"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3">
    <w:name w:val="heading 1"/>
    <w:basedOn w:val="1"/>
    <w:next w:val="1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4">
    <w:name w:val="heading 2"/>
    <w:basedOn w:val="1"/>
    <w:next w:val="1"/>
    <w:qFormat/>
    <w:uiPriority w:val="0"/>
    <w:pPr>
      <w:keepNext/>
      <w:keepLines/>
      <w:spacing w:before="260" w:after="260" w:line="415" w:lineRule="auto"/>
      <w:outlineLvl w:val="1"/>
    </w:pPr>
    <w:rPr>
      <w:rFonts w:ascii="Arial" w:hAnsi="Arial" w:eastAsia="黑体" w:cs="Arial"/>
      <w:b/>
      <w:bCs/>
      <w:sz w:val="32"/>
      <w:szCs w:val="32"/>
    </w:rPr>
  </w:style>
  <w:style w:type="paragraph" w:styleId="5">
    <w:name w:val="heading 4"/>
    <w:basedOn w:val="1"/>
    <w:next w:val="6"/>
    <w:qFormat/>
    <w:uiPriority w:val="0"/>
    <w:pPr>
      <w:spacing w:before="280" w:after="290" w:line="377" w:lineRule="auto"/>
      <w:outlineLvl w:val="3"/>
    </w:pPr>
    <w:rPr>
      <w:rFonts w:ascii="Arial" w:hAnsi="Arial" w:eastAsia="黑体"/>
      <w:b/>
      <w:bCs/>
      <w:kern w:val="0"/>
      <w:sz w:val="28"/>
      <w:szCs w:val="28"/>
    </w:rPr>
  </w:style>
  <w:style w:type="character" w:default="1" w:styleId="11">
    <w:name w:val="Default Paragraph Font"/>
    <w:semiHidden/>
    <w:qFormat/>
    <w:uiPriority w:val="0"/>
  </w:style>
  <w:style w:type="table" w:default="1" w:styleId="10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index 5"/>
    <w:basedOn w:val="1"/>
    <w:next w:val="1"/>
    <w:qFormat/>
    <w:uiPriority w:val="0"/>
    <w:pPr>
      <w:adjustRightInd w:val="0"/>
      <w:snapToGrid w:val="0"/>
      <w:spacing w:line="360" w:lineRule="auto"/>
      <w:jc w:val="center"/>
    </w:pPr>
    <w:rPr>
      <w:rFonts w:ascii="宋体" w:hAnsi="宋体" w:cs="宋体"/>
      <w:bCs/>
      <w:kern w:val="0"/>
      <w:szCs w:val="21"/>
    </w:rPr>
  </w:style>
  <w:style w:type="paragraph" w:styleId="6">
    <w:name w:val="Normal Indent"/>
    <w:basedOn w:val="1"/>
    <w:next w:val="1"/>
    <w:unhideWhenUsed/>
    <w:qFormat/>
    <w:uiPriority w:val="0"/>
    <w:pPr>
      <w:ind w:firstLine="420" w:firstLineChars="200"/>
    </w:pPr>
  </w:style>
  <w:style w:type="paragraph" w:styleId="7">
    <w:name w:val="Body Text"/>
    <w:basedOn w:val="1"/>
    <w:qFormat/>
    <w:uiPriority w:val="0"/>
    <w:rPr>
      <w:rFonts w:ascii="楷体_GB2312" w:hAnsi="Arial" w:eastAsia="楷体_GB2312"/>
      <w:kern w:val="0"/>
      <w:sz w:val="28"/>
      <w:szCs w:val="28"/>
    </w:rPr>
  </w:style>
  <w:style w:type="paragraph" w:styleId="8">
    <w:name w:val="Plain Text"/>
    <w:basedOn w:val="1"/>
    <w:qFormat/>
    <w:uiPriority w:val="0"/>
    <w:rPr>
      <w:rFonts w:ascii="宋体" w:hAnsi="Courier New" w:eastAsiaTheme="minorEastAsia" w:cstheme="minorBidi"/>
      <w:szCs w:val="22"/>
    </w:rPr>
  </w:style>
  <w:style w:type="paragraph" w:styleId="9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customStyle="1" w:styleId="12">
    <w:name w:val="Table Paragraph"/>
    <w:basedOn w:val="1"/>
    <w:qFormat/>
    <w:uiPriority w:val="1"/>
    <w:rPr>
      <w:rFonts w:ascii="Noto Sans CJK JP Regular" w:hAnsi="Noto Sans CJK JP Regular" w:eastAsia="Noto Sans CJK JP Regular" w:cs="Noto Sans CJK JP Regular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Office_11.1.0.10938_F1E327BC-269C-435d-A152-05C5408002CA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2021-08-01T02:48:00Z</dcterms:created>
  <dc:creator>一只爱猫的树</dc:creator>
  <cp:lastModifiedBy>Administrator</cp:lastModifiedBy>
  <dcterms:modified xsi:type="dcterms:W3CDTF">2021-09-30T08:49:26Z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2052-11.1.0.10938</vt:lpwstr>
  </property>
  <property fmtid="{D5CDD505-2E9C-101B-9397-08002B2CF9AE}" pid="3" name="ICV">
    <vt:lpwstr>1A284DE760104BC3945751C7435A0B05</vt:lpwstr>
  </property>
</Properties>
</file>