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4518" w:rsidRPr="00D24FC5" w:rsidRDefault="002D4518" w:rsidP="002D4518">
      <w:pPr>
        <w:spacing w:line="360" w:lineRule="auto"/>
        <w:jc w:val="center"/>
        <w:outlineLvl w:val="0"/>
        <w:rPr>
          <w:rFonts w:ascii="宋体" w:hAnsi="宋体" w:cs="宋体"/>
          <w:bCs/>
          <w:sz w:val="24"/>
        </w:rPr>
      </w:pPr>
      <w:bookmarkStart w:id="0" w:name="_Toc183523104"/>
      <w:r w:rsidRPr="00D24FC5">
        <w:rPr>
          <w:rFonts w:ascii="宋体" w:hAnsi="宋体" w:cs="宋体" w:hint="eastAsia"/>
          <w:b/>
          <w:sz w:val="32"/>
          <w:szCs w:val="32"/>
        </w:rPr>
        <w:t>第五章   采购需求</w:t>
      </w:r>
      <w:bookmarkEnd w:id="0"/>
    </w:p>
    <w:p w:rsidR="002D4518" w:rsidRPr="00D24FC5" w:rsidRDefault="002D4518" w:rsidP="002D4518">
      <w:pPr>
        <w:pStyle w:val="a5"/>
        <w:numPr>
          <w:ilvl w:val="0"/>
          <w:numId w:val="1"/>
        </w:numPr>
        <w:spacing w:line="360" w:lineRule="auto"/>
        <w:ind w:firstLineChars="0"/>
        <w:contextualSpacing/>
        <w:rPr>
          <w:rFonts w:ascii="Times New Roman" w:hAnsi="Times New Roman"/>
          <w:b/>
          <w:sz w:val="24"/>
          <w:szCs w:val="24"/>
        </w:rPr>
      </w:pPr>
      <w:r w:rsidRPr="00D24FC5">
        <w:rPr>
          <w:rFonts w:ascii="Times New Roman" w:hAnsi="Times New Roman"/>
          <w:b/>
          <w:sz w:val="24"/>
          <w:szCs w:val="24"/>
        </w:rPr>
        <w:t>采购标的</w:t>
      </w:r>
    </w:p>
    <w:p w:rsidR="002D4518" w:rsidRPr="00D24FC5" w:rsidRDefault="002D4518" w:rsidP="002D4518">
      <w:pPr>
        <w:spacing w:line="360" w:lineRule="auto"/>
        <w:contextualSpacing/>
        <w:rPr>
          <w:b/>
          <w:sz w:val="24"/>
        </w:rPr>
      </w:pPr>
      <w:r w:rsidRPr="00D24FC5">
        <w:rPr>
          <w:b/>
          <w:sz w:val="24"/>
        </w:rPr>
        <w:t xml:space="preserve">1. </w:t>
      </w:r>
      <w:r w:rsidRPr="00D24FC5">
        <w:rPr>
          <w:b/>
          <w:sz w:val="24"/>
        </w:rPr>
        <w:t>采购标的（货物需求一览表或简要服务内容及数量）</w:t>
      </w:r>
    </w:p>
    <w:tbl>
      <w:tblPr>
        <w:tblW w:w="487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4"/>
        <w:gridCol w:w="2613"/>
        <w:gridCol w:w="976"/>
        <w:gridCol w:w="2161"/>
        <w:gridCol w:w="1630"/>
      </w:tblGrid>
      <w:tr w:rsidR="002D4518" w:rsidRPr="00D24FC5" w:rsidTr="00751152">
        <w:trPr>
          <w:trHeight w:val="667"/>
          <w:jc w:val="center"/>
        </w:trPr>
        <w:tc>
          <w:tcPr>
            <w:tcW w:w="44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4518" w:rsidRPr="00D24FC5" w:rsidRDefault="002D4518" w:rsidP="00751152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 w:rsidRPr="00D24FC5"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序号</w:t>
            </w:r>
          </w:p>
        </w:tc>
        <w:tc>
          <w:tcPr>
            <w:tcW w:w="161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4518" w:rsidRPr="00D24FC5" w:rsidRDefault="002D4518" w:rsidP="00751152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 w:rsidRPr="00D24FC5"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标的名称</w:t>
            </w:r>
          </w:p>
        </w:tc>
        <w:tc>
          <w:tcPr>
            <w:tcW w:w="60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4518" w:rsidRPr="00D24FC5" w:rsidRDefault="002D4518" w:rsidP="00751152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 w:rsidRPr="00D24FC5"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数量</w:t>
            </w:r>
          </w:p>
        </w:tc>
        <w:tc>
          <w:tcPr>
            <w:tcW w:w="1334" w:type="pct"/>
            <w:vAlign w:val="center"/>
          </w:tcPr>
          <w:p w:rsidR="002D4518" w:rsidRPr="00D24FC5" w:rsidRDefault="002D4518" w:rsidP="00751152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 w:rsidRPr="00D24FC5"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是否接受进口产品投标</w:t>
            </w:r>
          </w:p>
        </w:tc>
        <w:tc>
          <w:tcPr>
            <w:tcW w:w="1006" w:type="pct"/>
            <w:vAlign w:val="center"/>
          </w:tcPr>
          <w:p w:rsidR="002D4518" w:rsidRPr="00D24FC5" w:rsidRDefault="002D4518" w:rsidP="00751152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 w:rsidRPr="00D24FC5"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是否为核心产品</w:t>
            </w:r>
          </w:p>
        </w:tc>
      </w:tr>
      <w:tr w:rsidR="002D4518" w:rsidRPr="00D24FC5" w:rsidTr="00751152">
        <w:trPr>
          <w:trHeight w:val="522"/>
          <w:jc w:val="center"/>
        </w:trPr>
        <w:tc>
          <w:tcPr>
            <w:tcW w:w="44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4518" w:rsidRPr="00D24FC5" w:rsidRDefault="002D4518" w:rsidP="00751152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D24FC5">
              <w:rPr>
                <w:rFonts w:ascii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61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4518" w:rsidRPr="00D24FC5" w:rsidRDefault="002D4518" w:rsidP="00751152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D24FC5">
              <w:rPr>
                <w:rFonts w:ascii="宋体" w:hAnsi="宋体" w:cs="宋体" w:hint="eastAsia"/>
                <w:kern w:val="0"/>
                <w:szCs w:val="21"/>
              </w:rPr>
              <w:t>二维气相色谱仪</w:t>
            </w:r>
          </w:p>
        </w:tc>
        <w:tc>
          <w:tcPr>
            <w:tcW w:w="60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4518" w:rsidRPr="00D24FC5" w:rsidRDefault="002D4518" w:rsidP="00751152">
            <w:pPr>
              <w:spacing w:line="0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D24FC5">
              <w:rPr>
                <w:rFonts w:ascii="宋体" w:hAnsi="宋体" w:cs="宋体" w:hint="eastAsia"/>
                <w:kern w:val="0"/>
                <w:szCs w:val="21"/>
              </w:rPr>
              <w:t>1台</w:t>
            </w:r>
          </w:p>
        </w:tc>
        <w:tc>
          <w:tcPr>
            <w:tcW w:w="1334" w:type="pct"/>
            <w:vAlign w:val="center"/>
          </w:tcPr>
          <w:p w:rsidR="002D4518" w:rsidRPr="00D24FC5" w:rsidRDefault="002D4518" w:rsidP="00751152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D24FC5">
              <w:rPr>
                <w:rFonts w:ascii="宋体" w:hAnsi="宋体" w:cs="宋体" w:hint="eastAsia"/>
                <w:kern w:val="0"/>
                <w:szCs w:val="21"/>
              </w:rPr>
              <w:t>否</w:t>
            </w:r>
          </w:p>
        </w:tc>
        <w:tc>
          <w:tcPr>
            <w:tcW w:w="1006" w:type="pct"/>
            <w:vAlign w:val="center"/>
          </w:tcPr>
          <w:p w:rsidR="002D4518" w:rsidRPr="00D24FC5" w:rsidRDefault="002D4518" w:rsidP="00751152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D24FC5"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是</w:t>
            </w:r>
          </w:p>
        </w:tc>
      </w:tr>
    </w:tbl>
    <w:p w:rsidR="002D4518" w:rsidRPr="00D24FC5" w:rsidRDefault="002D4518" w:rsidP="002D4518">
      <w:pPr>
        <w:pStyle w:val="a5"/>
        <w:numPr>
          <w:ilvl w:val="0"/>
          <w:numId w:val="1"/>
        </w:numPr>
        <w:spacing w:line="360" w:lineRule="auto"/>
        <w:ind w:firstLineChars="0"/>
        <w:contextualSpacing/>
        <w:rPr>
          <w:rFonts w:ascii="Times New Roman" w:hAnsi="Times New Roman"/>
          <w:b/>
          <w:sz w:val="24"/>
          <w:szCs w:val="24"/>
        </w:rPr>
      </w:pPr>
      <w:r w:rsidRPr="00D24FC5">
        <w:rPr>
          <w:rFonts w:ascii="Times New Roman" w:hAnsi="Times New Roman"/>
          <w:b/>
          <w:sz w:val="24"/>
          <w:szCs w:val="24"/>
        </w:rPr>
        <w:t>商务要求</w:t>
      </w:r>
    </w:p>
    <w:p w:rsidR="002D4518" w:rsidRPr="00D24FC5" w:rsidRDefault="002D4518" w:rsidP="002D4518">
      <w:pPr>
        <w:spacing w:line="360" w:lineRule="auto"/>
        <w:contextualSpacing/>
        <w:rPr>
          <w:b/>
          <w:bCs/>
          <w:i/>
          <w:sz w:val="24"/>
        </w:rPr>
      </w:pPr>
      <w:r w:rsidRPr="00D24FC5">
        <w:rPr>
          <w:b/>
          <w:bCs/>
          <w:sz w:val="24"/>
        </w:rPr>
        <w:t xml:space="preserve">1. </w:t>
      </w:r>
      <w:r w:rsidRPr="00D24FC5">
        <w:rPr>
          <w:b/>
          <w:bCs/>
          <w:sz w:val="24"/>
        </w:rPr>
        <w:t>交付（实施）的时间（期限）和地点（范围）</w:t>
      </w:r>
    </w:p>
    <w:p w:rsidR="002D4518" w:rsidRPr="00D24FC5" w:rsidRDefault="002D4518" w:rsidP="002D4518">
      <w:pPr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交付（实施）的时间（期限）：自合同签订并生效之日起</w:t>
      </w:r>
      <w:r w:rsidRPr="00D24FC5">
        <w:rPr>
          <w:rFonts w:ascii="宋体" w:hAnsi="宋体" w:cs="宋体"/>
          <w:sz w:val="24"/>
        </w:rPr>
        <w:t>60</w:t>
      </w:r>
      <w:r w:rsidRPr="00D24FC5">
        <w:rPr>
          <w:rFonts w:ascii="宋体" w:hAnsi="宋体" w:cs="宋体" w:hint="eastAsia"/>
          <w:sz w:val="24"/>
        </w:rPr>
        <w:t>天内交货并完成安装调试；</w:t>
      </w:r>
    </w:p>
    <w:p w:rsidR="002D4518" w:rsidRPr="00D24FC5" w:rsidRDefault="002D4518" w:rsidP="002D4518">
      <w:pPr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交付（实施）的地点（范围）：北京师范大学。</w:t>
      </w:r>
    </w:p>
    <w:p w:rsidR="002D4518" w:rsidRPr="00D24FC5" w:rsidRDefault="002D4518" w:rsidP="002D4518">
      <w:pPr>
        <w:spacing w:line="360" w:lineRule="auto"/>
        <w:contextualSpacing/>
        <w:rPr>
          <w:b/>
          <w:bCs/>
          <w:sz w:val="24"/>
        </w:rPr>
      </w:pPr>
      <w:r w:rsidRPr="00D24FC5">
        <w:rPr>
          <w:b/>
          <w:bCs/>
          <w:sz w:val="24"/>
        </w:rPr>
        <w:t xml:space="preserve">2. </w:t>
      </w:r>
      <w:r w:rsidRPr="00D24FC5">
        <w:rPr>
          <w:b/>
          <w:bCs/>
          <w:sz w:val="24"/>
        </w:rPr>
        <w:t>付款条件（进度和方式）</w:t>
      </w:r>
    </w:p>
    <w:p w:rsidR="002D4518" w:rsidRPr="00D24FC5" w:rsidRDefault="002D4518" w:rsidP="002D4518">
      <w:pPr>
        <w:spacing w:line="360" w:lineRule="auto"/>
        <w:ind w:firstLineChars="200" w:firstLine="480"/>
        <w:contextualSpacing/>
        <w:rPr>
          <w:b/>
          <w:bCs/>
          <w:sz w:val="24"/>
        </w:rPr>
      </w:pPr>
      <w:r w:rsidRPr="00D24FC5">
        <w:rPr>
          <w:rFonts w:ascii="宋体" w:hAnsi="宋体" w:cs="宋体" w:hint="eastAsia"/>
          <w:sz w:val="24"/>
        </w:rPr>
        <w:t>采购人于合同生效后30日内向成交供应商预付50%的货款，货物到货后经采购人初步验收合格后30日内支付成交供应商30%的货款，产品安装调试完毕且验收合格后30日内支付剩余20%的货款。</w:t>
      </w:r>
    </w:p>
    <w:p w:rsidR="002D4518" w:rsidRPr="00D24FC5" w:rsidRDefault="002D4518" w:rsidP="002D4518">
      <w:pPr>
        <w:spacing w:line="360" w:lineRule="auto"/>
        <w:contextualSpacing/>
        <w:rPr>
          <w:b/>
          <w:bCs/>
          <w:sz w:val="24"/>
        </w:rPr>
      </w:pPr>
      <w:r w:rsidRPr="00D24FC5">
        <w:rPr>
          <w:rFonts w:hint="eastAsia"/>
          <w:b/>
          <w:bCs/>
          <w:sz w:val="24"/>
        </w:rPr>
        <w:t>3</w:t>
      </w:r>
      <w:r w:rsidRPr="00D24FC5">
        <w:rPr>
          <w:b/>
          <w:bCs/>
          <w:sz w:val="24"/>
        </w:rPr>
        <w:t xml:space="preserve">. </w:t>
      </w:r>
      <w:r w:rsidRPr="00D24FC5">
        <w:rPr>
          <w:b/>
          <w:bCs/>
          <w:sz w:val="24"/>
        </w:rPr>
        <w:t>售后服务（质保期）</w:t>
      </w:r>
    </w:p>
    <w:p w:rsidR="002D4518" w:rsidRPr="00D24FC5" w:rsidRDefault="002D4518" w:rsidP="002D4518">
      <w:pPr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3.1售后服务：</w:t>
      </w:r>
    </w:p>
    <w:p w:rsidR="002D4518" w:rsidRPr="00D24FC5" w:rsidRDefault="002D4518" w:rsidP="002D4518">
      <w:pPr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制造商</w:t>
      </w:r>
      <w:r w:rsidRPr="00D24FC5">
        <w:rPr>
          <w:rFonts w:ascii="宋体" w:hAnsi="宋体" w:cs="宋体"/>
          <w:sz w:val="24"/>
        </w:rPr>
        <w:t>原厂</w:t>
      </w:r>
      <w:r w:rsidRPr="00D24FC5">
        <w:rPr>
          <w:rFonts w:ascii="宋体" w:hAnsi="宋体" w:cs="宋体" w:hint="eastAsia"/>
          <w:sz w:val="24"/>
        </w:rPr>
        <w:t>免费质保期2年，质保内容包括整机及所有相关用品；质保期内所有服务（包括更换配件等）免费；质保期外，采购人可根据需要重新与中标人签订产品维护协议（符合采购人采购制度要求的前提下），确保仪器的正常运转。需提供由</w:t>
      </w:r>
      <w:r w:rsidRPr="00D24FC5">
        <w:rPr>
          <w:rFonts w:ascii="宋体" w:hAnsi="宋体" w:cs="宋体"/>
          <w:sz w:val="24"/>
        </w:rPr>
        <w:t>制造商出具</w:t>
      </w:r>
      <w:r w:rsidRPr="00D24FC5">
        <w:rPr>
          <w:rFonts w:ascii="宋体" w:hAnsi="宋体" w:cs="宋体" w:hint="eastAsia"/>
          <w:sz w:val="24"/>
        </w:rPr>
        <w:t>的</w:t>
      </w:r>
      <w:r w:rsidRPr="00D24FC5">
        <w:rPr>
          <w:rFonts w:ascii="宋体" w:hAnsi="宋体" w:cs="宋体"/>
          <w:sz w:val="24"/>
        </w:rPr>
        <w:t>售后服务承诺</w:t>
      </w:r>
      <w:r w:rsidRPr="00D24FC5">
        <w:rPr>
          <w:rFonts w:ascii="宋体" w:hAnsi="宋体" w:cs="宋体" w:hint="eastAsia"/>
          <w:sz w:val="24"/>
        </w:rPr>
        <w:t>函。</w:t>
      </w:r>
    </w:p>
    <w:p w:rsidR="002D4518" w:rsidRPr="00D24FC5" w:rsidRDefault="002D4518" w:rsidP="002D4518">
      <w:pPr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保证售后维修的及时、快捷：在接到采购人的服务申请后，中标人应在2小时内电话响应，需到现场解决的，维修工程师应在24小时内到达现场。</w:t>
      </w:r>
    </w:p>
    <w:p w:rsidR="002D4518" w:rsidRPr="00D24FC5" w:rsidRDefault="002D4518" w:rsidP="002D4518">
      <w:pPr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3.2安装调试与培训</w:t>
      </w:r>
    </w:p>
    <w:p w:rsidR="002D4518" w:rsidRPr="00D24FC5" w:rsidRDefault="002D4518" w:rsidP="002D4518">
      <w:pPr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提供仪器的现场安装调试，提供仪器及操作软件中文说明书，并同时在现场对用户进行免费操作培训，培训时间根据采购人实际情况来定，内容包括仪器的基本原理、结构、基本操作、维护知识及实验方法的应用与开发，并指导采购人进行样品分析检测，前期使用中标人派专业技术人员培训采购人技术人员共同操作仪器，直到采购人使用人员可独立进行操作为止。</w:t>
      </w:r>
    </w:p>
    <w:p w:rsidR="002D4518" w:rsidRPr="00D24FC5" w:rsidRDefault="002D4518" w:rsidP="002D4518">
      <w:pPr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</w:p>
    <w:p w:rsidR="002D4518" w:rsidRPr="00D24FC5" w:rsidRDefault="002D4518" w:rsidP="002D4518">
      <w:pPr>
        <w:pStyle w:val="a5"/>
        <w:numPr>
          <w:ilvl w:val="0"/>
          <w:numId w:val="1"/>
        </w:numPr>
        <w:spacing w:line="360" w:lineRule="auto"/>
        <w:ind w:firstLineChars="0"/>
        <w:contextualSpacing/>
        <w:rPr>
          <w:rFonts w:ascii="Times New Roman" w:hAnsi="Times New Roman"/>
          <w:b/>
          <w:sz w:val="24"/>
          <w:szCs w:val="24"/>
        </w:rPr>
      </w:pPr>
      <w:r w:rsidRPr="00D24FC5">
        <w:rPr>
          <w:rFonts w:ascii="Times New Roman" w:hAnsi="Times New Roman"/>
          <w:b/>
          <w:sz w:val="24"/>
          <w:szCs w:val="24"/>
        </w:rPr>
        <w:lastRenderedPageBreak/>
        <w:t>技术要求</w:t>
      </w:r>
    </w:p>
    <w:p w:rsidR="002D4518" w:rsidRPr="00D24FC5" w:rsidRDefault="002D4518" w:rsidP="002D4518">
      <w:pPr>
        <w:spacing w:line="360" w:lineRule="auto"/>
        <w:contextualSpacing/>
        <w:rPr>
          <w:b/>
          <w:bCs/>
          <w:sz w:val="24"/>
        </w:rPr>
      </w:pPr>
      <w:r w:rsidRPr="00D24FC5">
        <w:rPr>
          <w:b/>
          <w:bCs/>
          <w:sz w:val="24"/>
        </w:rPr>
        <w:t xml:space="preserve">1. </w:t>
      </w:r>
      <w:r w:rsidRPr="00D24FC5">
        <w:rPr>
          <w:b/>
          <w:bCs/>
          <w:sz w:val="24"/>
        </w:rPr>
        <w:t>基本要求</w:t>
      </w:r>
    </w:p>
    <w:p w:rsidR="002D4518" w:rsidRPr="00D24FC5" w:rsidRDefault="002D4518" w:rsidP="002D4518">
      <w:pPr>
        <w:spacing w:line="360" w:lineRule="auto"/>
        <w:ind w:firstLineChars="200" w:firstLine="482"/>
        <w:contextualSpacing/>
        <w:rPr>
          <w:b/>
          <w:bCs/>
          <w:sz w:val="24"/>
        </w:rPr>
      </w:pPr>
      <w:r w:rsidRPr="00D24FC5">
        <w:rPr>
          <w:b/>
          <w:bCs/>
          <w:sz w:val="24"/>
        </w:rPr>
        <w:t xml:space="preserve">1.1 </w:t>
      </w:r>
      <w:r w:rsidRPr="00D24FC5">
        <w:rPr>
          <w:b/>
          <w:bCs/>
          <w:sz w:val="24"/>
        </w:rPr>
        <w:t>采购标的需实现的功能或者目标</w:t>
      </w:r>
    </w:p>
    <w:p w:rsidR="002D4518" w:rsidRPr="00D24FC5" w:rsidRDefault="002D4518" w:rsidP="002D4518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 w:rsidRPr="00D24FC5">
        <w:rPr>
          <w:rFonts w:hint="eastAsia"/>
          <w:sz w:val="24"/>
        </w:rPr>
        <w:t>满足教学科研需要。</w:t>
      </w:r>
      <w:r w:rsidRPr="00D24FC5">
        <w:rPr>
          <w:rFonts w:ascii="宋体" w:hAnsi="宋体" w:cs="宋体" w:hint="eastAsia"/>
          <w:sz w:val="24"/>
        </w:rPr>
        <w:t>该仪器是带有先进流量控制系统的高性能毛细管气相色谱仪。在同一台仪器上至少可以同时安装三个进样口、四个检测器。配有微机工作站用于色谱仪的控制和色谱数据的处理。</w:t>
      </w:r>
    </w:p>
    <w:p w:rsidR="002D4518" w:rsidRPr="00D24FC5" w:rsidRDefault="002D4518" w:rsidP="002D4518">
      <w:pPr>
        <w:spacing w:line="360" w:lineRule="auto"/>
        <w:ind w:firstLineChars="200" w:firstLine="482"/>
        <w:contextualSpacing/>
        <w:rPr>
          <w:b/>
          <w:bCs/>
          <w:sz w:val="24"/>
        </w:rPr>
      </w:pPr>
      <w:r w:rsidRPr="00D24FC5">
        <w:rPr>
          <w:b/>
          <w:bCs/>
          <w:sz w:val="24"/>
        </w:rPr>
        <w:t xml:space="preserve">1.2 </w:t>
      </w:r>
      <w:r w:rsidRPr="00D24FC5">
        <w:rPr>
          <w:b/>
          <w:bCs/>
          <w:sz w:val="24"/>
        </w:rPr>
        <w:t>需执行的国家相关标准、行业标准、地方标准或者其他标准、规范</w:t>
      </w:r>
    </w:p>
    <w:p w:rsidR="002D4518" w:rsidRPr="00D24FC5" w:rsidRDefault="002D4518" w:rsidP="002D4518">
      <w:pPr>
        <w:widowControl/>
        <w:spacing w:line="360" w:lineRule="auto"/>
        <w:ind w:firstLineChars="200" w:firstLine="480"/>
        <w:contextualSpacing/>
        <w:rPr>
          <w:sz w:val="24"/>
        </w:rPr>
      </w:pPr>
      <w:r w:rsidRPr="00D24FC5">
        <w:rPr>
          <w:rFonts w:hint="eastAsia"/>
          <w:sz w:val="24"/>
        </w:rPr>
        <w:t>需符合国家相关标准、行业标准、地方标准或者其他标准、规范。</w:t>
      </w:r>
    </w:p>
    <w:p w:rsidR="002D4518" w:rsidRPr="00D24FC5" w:rsidRDefault="002D4518" w:rsidP="002D4518">
      <w:pPr>
        <w:spacing w:line="360" w:lineRule="auto"/>
        <w:contextualSpacing/>
        <w:rPr>
          <w:b/>
          <w:bCs/>
          <w:sz w:val="24"/>
        </w:rPr>
      </w:pPr>
      <w:r w:rsidRPr="00D24FC5">
        <w:rPr>
          <w:b/>
          <w:bCs/>
          <w:sz w:val="24"/>
        </w:rPr>
        <w:t xml:space="preserve">2. </w:t>
      </w:r>
      <w:r w:rsidRPr="00D24FC5">
        <w:rPr>
          <w:b/>
          <w:bCs/>
          <w:sz w:val="24"/>
        </w:rPr>
        <w:t>货物技术要求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b/>
          <w:sz w:val="24"/>
        </w:rPr>
      </w:pPr>
      <w:r w:rsidRPr="00D24FC5">
        <w:rPr>
          <w:rFonts w:ascii="宋体" w:hAnsi="宋体" w:cs="宋体" w:hint="eastAsia"/>
          <w:b/>
          <w:bCs/>
          <w:sz w:val="24"/>
        </w:rPr>
        <w:t>（一）</w:t>
      </w:r>
      <w:r w:rsidRPr="00D24FC5">
        <w:rPr>
          <w:rFonts w:ascii="宋体" w:hAnsi="宋体" w:cs="宋体" w:hint="eastAsia"/>
          <w:b/>
          <w:sz w:val="24"/>
        </w:rPr>
        <w:t>快速加热和冷却的柱温箱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1  柱箱温度：室温以上3℃ ～ 450℃（使用液态CO</w:t>
      </w:r>
      <w:r w:rsidRPr="00D24FC5">
        <w:rPr>
          <w:rFonts w:ascii="宋体" w:hAnsi="宋体" w:cs="宋体" w:hint="eastAsia"/>
          <w:sz w:val="24"/>
          <w:vertAlign w:val="subscript"/>
        </w:rPr>
        <w:t>2</w:t>
      </w:r>
      <w:r w:rsidRPr="00D24FC5">
        <w:rPr>
          <w:rFonts w:ascii="宋体" w:hAnsi="宋体" w:cs="宋体" w:hint="eastAsia"/>
          <w:sz w:val="24"/>
        </w:rPr>
        <w:t>时可达-45℃）或者更宽；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★2  程序升温：≥27阶28平台；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b/>
          <w:bCs/>
          <w:sz w:val="24"/>
        </w:rPr>
        <w:t>#</w:t>
      </w:r>
      <w:r w:rsidRPr="00D24FC5">
        <w:rPr>
          <w:rFonts w:ascii="宋体" w:hAnsi="宋体" w:cs="宋体" w:hint="eastAsia"/>
          <w:sz w:val="24"/>
        </w:rPr>
        <w:t>3  可设定升温速率：≥±180℃/min；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4  温度设定精度：≤0.1℃；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5  控温精度：≤设定值(K) ± 1% (可校准至0.01℃)；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6  温度稳定性：周围温度每变化1℃，柱温箱温度变化＜0.01℃；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7  冷却速度：从 450 降到 50℃ ≤3.5min（210s）；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8  具有柱温箱温度的自动保护功能；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9  最大运行时间：≥9000分钟；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b/>
          <w:bCs/>
          <w:sz w:val="24"/>
        </w:rPr>
        <w:t>#</w:t>
      </w:r>
      <w:r w:rsidRPr="00D24FC5">
        <w:rPr>
          <w:rFonts w:ascii="宋体" w:hAnsi="宋体" w:cs="宋体" w:hint="eastAsia"/>
          <w:sz w:val="24"/>
        </w:rPr>
        <w:t>10气相色谱主机采用不小于7英寸的彩色触摸屏进行操控。</w:t>
      </w:r>
      <w:r w:rsidRPr="00D24FC5">
        <w:rPr>
          <w:rFonts w:ascii="宋体" w:hAnsi="宋体" w:cs="宋体" w:hint="eastAsia"/>
          <w:b/>
          <w:bCs/>
          <w:sz w:val="24"/>
        </w:rPr>
        <w:t>须提供主机彩色触摸屏的图片证明</w:t>
      </w:r>
      <w:r w:rsidRPr="00D24FC5">
        <w:rPr>
          <w:rFonts w:ascii="宋体" w:hAnsi="宋体" w:cs="宋体" w:hint="eastAsia"/>
          <w:sz w:val="24"/>
        </w:rPr>
        <w:t>；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b/>
          <w:bCs/>
          <w:sz w:val="24"/>
        </w:rPr>
        <w:t>#</w:t>
      </w:r>
      <w:r w:rsidRPr="00D24FC5">
        <w:rPr>
          <w:rFonts w:ascii="宋体" w:hAnsi="宋体" w:cs="宋体" w:hint="eastAsia"/>
          <w:sz w:val="24"/>
        </w:rPr>
        <w:t>11柱温箱可升级配置氢气传感器，其具有氢气漏气报警功能，可实时监控泄漏，确保安全使用。</w:t>
      </w:r>
      <w:r w:rsidRPr="00D24FC5">
        <w:rPr>
          <w:rFonts w:ascii="宋体" w:hAnsi="宋体" w:cs="宋体" w:hint="eastAsia"/>
          <w:b/>
          <w:bCs/>
          <w:sz w:val="24"/>
          <w:lang w:val="pt-BR"/>
        </w:rPr>
        <w:t>须提供显示“氢气漏气报警功能”的主机触摸屏界面截图证明；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sz w:val="24"/>
          <w:lang w:val="pt-BR"/>
        </w:rPr>
      </w:pPr>
      <w:r w:rsidRPr="00D24FC5">
        <w:rPr>
          <w:rFonts w:ascii="宋体" w:hAnsi="宋体" w:cs="宋体" w:hint="eastAsia"/>
          <w:sz w:val="24"/>
        </w:rPr>
        <w:t>12具有一键设置柱温箱降温速率功能，可依据不同色谱柱自由设置降温速率。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13柱温箱内置耐高温智能灯，柱箱门开启时自动点亮。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b/>
          <w:sz w:val="24"/>
        </w:rPr>
      </w:pPr>
      <w:r w:rsidRPr="00D24FC5">
        <w:rPr>
          <w:rFonts w:ascii="宋体" w:hAnsi="宋体" w:cs="宋体" w:hint="eastAsia"/>
          <w:b/>
          <w:bCs/>
          <w:sz w:val="24"/>
        </w:rPr>
        <w:t>（二）</w:t>
      </w:r>
      <w:r w:rsidRPr="00D24FC5">
        <w:rPr>
          <w:rFonts w:ascii="宋体" w:hAnsi="宋体" w:cs="宋体" w:hint="eastAsia"/>
          <w:b/>
          <w:sz w:val="24"/>
        </w:rPr>
        <w:t>进样单元</w:t>
      </w:r>
    </w:p>
    <w:p w:rsidR="002D4518" w:rsidRPr="00D24FC5" w:rsidRDefault="002D4518" w:rsidP="002D4518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支持同时安装三个独立控温的进样单元，由电子流量控制系统控制（AFC），可实现“2个SPL+1个PTV”或“2个PTV+1个SPL”等的进样口组合模式。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b/>
          <w:sz w:val="24"/>
        </w:rPr>
      </w:pPr>
      <w:r w:rsidRPr="00D24FC5">
        <w:rPr>
          <w:rFonts w:ascii="宋体" w:hAnsi="宋体" w:cs="宋体" w:hint="eastAsia"/>
          <w:b/>
          <w:sz w:val="24"/>
        </w:rPr>
        <w:t>1. 分流/不分流进样口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lastRenderedPageBreak/>
        <w:t>1.1  最高温度：≥430℃；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b/>
          <w:bCs/>
          <w:sz w:val="24"/>
        </w:rPr>
        <w:t>#</w:t>
      </w:r>
      <w:r w:rsidRPr="00D24FC5">
        <w:rPr>
          <w:rFonts w:ascii="宋体" w:hAnsi="宋体" w:cs="宋体" w:hint="eastAsia"/>
          <w:sz w:val="24"/>
        </w:rPr>
        <w:t>1.2  配备全自动电子流量控制系统AFC，具备室温补偿和自动环境补偿功能；</w:t>
      </w:r>
    </w:p>
    <w:p w:rsidR="002D4518" w:rsidRPr="00D24FC5" w:rsidRDefault="002D4518" w:rsidP="002D4518">
      <w:pPr>
        <w:spacing w:line="360" w:lineRule="auto"/>
        <w:ind w:leftChars="240" w:left="504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支持恒流，恒压，程序增加流速，程序升压及压力脉冲等操作模式以及恒线速度控制功能，</w:t>
      </w:r>
      <w:r w:rsidRPr="00D24FC5">
        <w:rPr>
          <w:rFonts w:ascii="宋体" w:hAnsi="宋体" w:cs="宋体" w:hint="eastAsia"/>
          <w:b/>
          <w:bCs/>
          <w:sz w:val="24"/>
          <w:lang w:val="pt-BR"/>
        </w:rPr>
        <w:t>须提供软件截图。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1.3  标准配备载气节省模式；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b/>
          <w:bCs/>
          <w:sz w:val="24"/>
        </w:rPr>
        <w:t>#</w:t>
      </w:r>
      <w:r w:rsidRPr="00D24FC5">
        <w:rPr>
          <w:rFonts w:ascii="宋体" w:hAnsi="宋体" w:cs="宋体" w:hint="eastAsia"/>
          <w:sz w:val="24"/>
        </w:rPr>
        <w:t>1.4  进样口标配快速维护功能，徒手无需任何工具即可完成进样口的打开或关闭，仪器自动感知最佳气密位置。</w:t>
      </w:r>
      <w:r w:rsidRPr="00D24FC5">
        <w:rPr>
          <w:rFonts w:ascii="宋体" w:hAnsi="宋体" w:cs="宋体" w:hint="eastAsia"/>
          <w:b/>
          <w:bCs/>
          <w:sz w:val="24"/>
        </w:rPr>
        <w:t>须提供徒手维护技术的图片证明</w:t>
      </w:r>
      <w:r w:rsidRPr="00D24FC5">
        <w:rPr>
          <w:rFonts w:ascii="宋体" w:hAnsi="宋体" w:cs="宋体" w:hint="eastAsia"/>
          <w:b/>
          <w:bCs/>
          <w:sz w:val="24"/>
          <w:lang w:val="pt-BR"/>
        </w:rPr>
        <w:t>材料</w:t>
      </w:r>
      <w:r w:rsidRPr="00D24FC5">
        <w:rPr>
          <w:rFonts w:ascii="宋体" w:hAnsi="宋体" w:cs="宋体" w:hint="eastAsia"/>
          <w:b/>
          <w:bCs/>
          <w:sz w:val="24"/>
        </w:rPr>
        <w:t>；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1.5  压力设定范围：0 ～ 1015kPa（相当于0～147psi）或者更宽；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1.6  压力控制精度：≤0.001psi；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1.7  压力程序比率设定范围：-400 ～ 400kPa/min；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1.8  压力程序：≥6阶；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1.9  分流比设定范围：0 ～ 9000或者更宽；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1.10  流量设定范围：0 ～ 1280mL/min，He；0 ～ 550mL/min，N</w:t>
      </w:r>
      <w:r w:rsidRPr="00D24FC5">
        <w:rPr>
          <w:rFonts w:ascii="宋体" w:hAnsi="宋体" w:cs="宋体" w:hint="eastAsia"/>
          <w:sz w:val="24"/>
          <w:vertAlign w:val="subscript"/>
        </w:rPr>
        <w:t>2</w:t>
      </w:r>
      <w:r w:rsidRPr="00D24FC5">
        <w:rPr>
          <w:rFonts w:ascii="宋体" w:hAnsi="宋体" w:cs="宋体" w:hint="eastAsia"/>
          <w:sz w:val="24"/>
        </w:rPr>
        <w:t>或者更宽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sz w:val="24"/>
          <w:lang w:val="pt-BR"/>
        </w:rPr>
      </w:pPr>
      <w:r w:rsidRPr="00D24FC5">
        <w:rPr>
          <w:rFonts w:ascii="宋体" w:hAnsi="宋体" w:cs="宋体" w:hint="eastAsia"/>
          <w:sz w:val="24"/>
        </w:rPr>
        <w:t>1.11  进样口标配快速使用功能，徒手无需任何工具即可完成色谱柱的安装或拆卸，仪器自动感知最佳气密位置。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b/>
          <w:bCs/>
          <w:sz w:val="24"/>
          <w:lang w:val="pt-BR"/>
        </w:rPr>
        <w:t>#</w:t>
      </w:r>
      <w:r w:rsidRPr="00D24FC5">
        <w:rPr>
          <w:rFonts w:ascii="宋体" w:hAnsi="宋体" w:cs="宋体" w:hint="eastAsia"/>
          <w:sz w:val="24"/>
          <w:lang w:val="pt-BR"/>
        </w:rPr>
        <w:t>1.12</w:t>
      </w:r>
      <w:r w:rsidRPr="00D24FC5">
        <w:rPr>
          <w:rFonts w:ascii="宋体" w:hAnsi="宋体" w:cs="宋体" w:hint="eastAsia"/>
          <w:sz w:val="24"/>
        </w:rPr>
        <w:t xml:space="preserve"> 仪器主机支持同时安装3个SPL进样口。</w:t>
      </w:r>
      <w:r w:rsidRPr="00D24FC5">
        <w:rPr>
          <w:rFonts w:ascii="宋体" w:hAnsi="宋体" w:cs="宋体" w:hint="eastAsia"/>
          <w:b/>
          <w:bCs/>
          <w:sz w:val="24"/>
          <w:lang w:val="pt-BR"/>
        </w:rPr>
        <w:t>须提供“同时安装3个SPL进样口的安装位置图示”的证明材料。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b/>
          <w:bCs/>
          <w:sz w:val="24"/>
        </w:rPr>
      </w:pPr>
      <w:r w:rsidRPr="00D24FC5">
        <w:rPr>
          <w:rFonts w:ascii="宋体" w:hAnsi="宋体" w:cs="宋体" w:hint="eastAsia"/>
          <w:b/>
          <w:bCs/>
          <w:sz w:val="24"/>
        </w:rPr>
        <w:t>2. 宽口径进样口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2.1 最高温度：≥450℃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2.2 压力设定范围：0 ～ 1015kPa（相当于0～147psi）或者更宽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b/>
          <w:sz w:val="24"/>
        </w:rPr>
      </w:pPr>
      <w:r w:rsidRPr="00D24FC5">
        <w:rPr>
          <w:rFonts w:ascii="宋体" w:hAnsi="宋体" w:cs="宋体" w:hint="eastAsia"/>
          <w:b/>
          <w:bCs/>
          <w:sz w:val="24"/>
        </w:rPr>
        <w:t>（三）</w:t>
      </w:r>
      <w:r w:rsidRPr="00D24FC5">
        <w:rPr>
          <w:rFonts w:ascii="宋体" w:hAnsi="宋体" w:cs="宋体" w:hint="eastAsia"/>
          <w:b/>
          <w:sz w:val="24"/>
        </w:rPr>
        <w:t>检测器单元</w:t>
      </w:r>
    </w:p>
    <w:p w:rsidR="002D4518" w:rsidRPr="00D24FC5" w:rsidRDefault="002D4518" w:rsidP="002D4518">
      <w:pPr>
        <w:spacing w:line="360" w:lineRule="auto"/>
        <w:ind w:firstLineChars="150" w:firstLine="360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可同时安装四个独立控温的检测器，检测器的气体由压力控制系统控制（APC）。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b/>
          <w:sz w:val="24"/>
        </w:rPr>
      </w:pPr>
      <w:r w:rsidRPr="00D24FC5">
        <w:rPr>
          <w:rFonts w:ascii="宋体" w:hAnsi="宋体" w:cs="宋体" w:hint="eastAsia"/>
          <w:b/>
          <w:sz w:val="24"/>
        </w:rPr>
        <w:t>1. 热导检测器（TCD）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1.1 最高使用温度：≥400℃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1.2 具有过热保护功能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1.3 灵敏度：≥20000mv.mL/mg (癸烷)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1.4 动态范围：≥ 10</w:t>
      </w:r>
      <w:r w:rsidRPr="00D24FC5">
        <w:rPr>
          <w:rFonts w:ascii="宋体" w:hAnsi="宋体" w:cs="宋体" w:hint="eastAsia"/>
          <w:sz w:val="24"/>
          <w:vertAlign w:val="superscript"/>
        </w:rPr>
        <w:t>5</w:t>
      </w:r>
      <w:r w:rsidRPr="00D24FC5">
        <w:rPr>
          <w:rFonts w:ascii="宋体" w:hAnsi="宋体" w:cs="宋体" w:hint="eastAsia"/>
          <w:sz w:val="24"/>
        </w:rPr>
        <w:t>或者更宽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1.5 数据采集速度：≥400Hz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1.6 热导丝：铼-钨丝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lastRenderedPageBreak/>
        <w:t>1.7 双灯丝结构，其中一根灯丝作参比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b/>
          <w:sz w:val="24"/>
        </w:rPr>
      </w:pPr>
      <w:r w:rsidRPr="00D24FC5">
        <w:rPr>
          <w:rFonts w:ascii="宋体" w:hAnsi="宋体" w:cs="宋体" w:hint="eastAsia"/>
          <w:b/>
          <w:sz w:val="24"/>
        </w:rPr>
        <w:t>2. 氢火焰离子化检测器（FID）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2.1 最高使用温度：≥450℃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2.2 自动点火功能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★2.3 检测限：≥1.3×10</w:t>
      </w:r>
      <w:r w:rsidRPr="00D24FC5">
        <w:rPr>
          <w:rFonts w:ascii="宋体" w:hAnsi="宋体" w:cs="宋体" w:hint="eastAsia"/>
          <w:sz w:val="24"/>
          <w:vertAlign w:val="superscript"/>
        </w:rPr>
        <w:t>-12</w:t>
      </w:r>
      <w:r w:rsidRPr="00D24FC5">
        <w:rPr>
          <w:rFonts w:ascii="宋体" w:hAnsi="宋体" w:cs="宋体" w:hint="eastAsia"/>
          <w:sz w:val="24"/>
        </w:rPr>
        <w:t>g/s ( 十二烷 )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sz w:val="24"/>
          <w:vertAlign w:val="superscript"/>
        </w:rPr>
      </w:pPr>
      <w:r w:rsidRPr="00D24FC5">
        <w:rPr>
          <w:rFonts w:ascii="宋体" w:hAnsi="宋体" w:cs="宋体" w:hint="eastAsia"/>
          <w:sz w:val="24"/>
        </w:rPr>
        <w:t>2.4 动态范围：10</w:t>
      </w:r>
      <w:r w:rsidRPr="00D24FC5">
        <w:rPr>
          <w:rFonts w:ascii="宋体" w:hAnsi="宋体" w:cs="宋体" w:hint="eastAsia"/>
          <w:sz w:val="24"/>
          <w:vertAlign w:val="superscript"/>
        </w:rPr>
        <w:t>7</w:t>
      </w:r>
      <w:r w:rsidRPr="00D24FC5">
        <w:rPr>
          <w:rFonts w:ascii="宋体" w:hAnsi="宋体" w:cs="宋体" w:hint="eastAsia"/>
          <w:sz w:val="24"/>
        </w:rPr>
        <w:t>或者更宽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2.5 数据采集速度：≥400Hz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b/>
          <w:sz w:val="24"/>
        </w:rPr>
      </w:pPr>
      <w:r w:rsidRPr="00D24FC5">
        <w:rPr>
          <w:rFonts w:ascii="宋体" w:hAnsi="宋体" w:cs="宋体" w:hint="eastAsia"/>
          <w:b/>
          <w:bCs/>
          <w:sz w:val="24"/>
        </w:rPr>
        <w:t>（四）</w:t>
      </w:r>
      <w:r w:rsidRPr="00D24FC5">
        <w:rPr>
          <w:rFonts w:ascii="宋体" w:hAnsi="宋体" w:cs="宋体" w:hint="eastAsia"/>
          <w:b/>
          <w:sz w:val="24"/>
        </w:rPr>
        <w:t>其他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b/>
          <w:sz w:val="24"/>
        </w:rPr>
      </w:pPr>
      <w:r w:rsidRPr="00D24FC5">
        <w:rPr>
          <w:rFonts w:ascii="宋体" w:hAnsi="宋体" w:cs="宋体" w:hint="eastAsia"/>
          <w:b/>
          <w:sz w:val="24"/>
        </w:rPr>
        <w:t>1. 色谱柱和主机功能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1.1 可安装并使用包括内径0.53mm在内的各规格毛细柱，可选配填充柱，可使用PAH专用柱（多环芳烃分析专用色谱柱）、PLOT</w:t>
      </w:r>
      <w:r w:rsidRPr="00D24FC5">
        <w:rPr>
          <w:rFonts w:hint="eastAsia"/>
          <w:sz w:val="24"/>
        </w:rPr>
        <w:t>（多孔层开管柱）</w:t>
      </w:r>
      <w:r w:rsidRPr="00D24FC5">
        <w:rPr>
          <w:rFonts w:ascii="宋体" w:hAnsi="宋体" w:cs="宋体" w:hint="eastAsia"/>
          <w:sz w:val="24"/>
        </w:rPr>
        <w:t>、手性柱等特殊填料色谱柱;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1.2 支持双柱双流路系统，且两根色谱柱长度不受限制;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1.3 具有专为色谱柱安装设计的辅助使用组件——进样口/检测器量具的多合一。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sz w:val="24"/>
          <w:lang w:val="pt-BR"/>
        </w:rPr>
      </w:pPr>
      <w:r w:rsidRPr="00D24FC5">
        <w:rPr>
          <w:rFonts w:ascii="宋体" w:hAnsi="宋体" w:cs="宋体" w:hint="eastAsia"/>
          <w:sz w:val="24"/>
        </w:rPr>
        <w:t>1.4 支持色谱柱柱后反吹，具有专为反吹设计的图示化控制软件。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  <w:lang w:val="pt-BR"/>
        </w:rPr>
        <w:t>1.5</w:t>
      </w:r>
      <w:r w:rsidRPr="00D24FC5">
        <w:rPr>
          <w:rFonts w:ascii="宋体" w:hAnsi="宋体" w:cs="宋体" w:hint="eastAsia"/>
          <w:sz w:val="24"/>
        </w:rPr>
        <w:t>主机具有Eco节能模式及自动开始/关闭功能，实验完成后可使仪器进入Eco模式或关闭系统。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sz w:val="24"/>
        </w:rPr>
      </w:pPr>
      <w:r w:rsidRPr="00D24FC5">
        <w:rPr>
          <w:rFonts w:ascii="宋体" w:hAnsi="宋体" w:cs="宋体"/>
          <w:b/>
          <w:bCs/>
          <w:sz w:val="24"/>
          <w:lang w:val="pt-BR"/>
        </w:rPr>
        <w:t>#</w:t>
      </w:r>
      <w:r w:rsidRPr="00D24FC5">
        <w:rPr>
          <w:rFonts w:ascii="宋体" w:hAnsi="宋体" w:cs="宋体" w:hint="eastAsia"/>
          <w:sz w:val="24"/>
        </w:rPr>
        <w:t>1.6主机具有“参数锁定”和“显示屏锁定功能”，并可在主机彩色触摸屏上进行设置。</w:t>
      </w:r>
      <w:r w:rsidRPr="00D24FC5">
        <w:rPr>
          <w:rFonts w:ascii="宋体" w:hAnsi="宋体" w:cs="宋体" w:hint="eastAsia"/>
          <w:b/>
          <w:bCs/>
          <w:sz w:val="24"/>
        </w:rPr>
        <w:t>须提供“参数锁定功能”和“显示屏锁定功能”的</w:t>
      </w:r>
      <w:r w:rsidRPr="00D24FC5">
        <w:rPr>
          <w:rFonts w:ascii="宋体" w:hAnsi="宋体" w:cs="宋体" w:hint="eastAsia"/>
          <w:b/>
          <w:bCs/>
          <w:sz w:val="24"/>
          <w:lang w:val="pt-BR"/>
        </w:rPr>
        <w:t>主机触摸屏</w:t>
      </w:r>
      <w:r w:rsidRPr="00D24FC5">
        <w:rPr>
          <w:rFonts w:ascii="宋体" w:hAnsi="宋体" w:cs="宋体" w:hint="eastAsia"/>
          <w:b/>
          <w:bCs/>
          <w:sz w:val="24"/>
        </w:rPr>
        <w:t>界面截图。（具备相应功能即可）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1.7主机具有载气漏气检查功能，可在主机显示屏上显示漏气检查的结果。</w:t>
      </w:r>
    </w:p>
    <w:p w:rsidR="002D4518" w:rsidRPr="00D24FC5" w:rsidRDefault="002D4518" w:rsidP="002D4518">
      <w:pPr>
        <w:spacing w:line="360" w:lineRule="auto"/>
        <w:ind w:left="723" w:hangingChars="300" w:hanging="723"/>
        <w:rPr>
          <w:rFonts w:ascii="宋体" w:hAnsi="宋体" w:cs="宋体"/>
          <w:b/>
          <w:sz w:val="24"/>
        </w:rPr>
      </w:pPr>
      <w:r w:rsidRPr="00D24FC5">
        <w:rPr>
          <w:rFonts w:ascii="宋体" w:hAnsi="宋体" w:cs="宋体" w:hint="eastAsia"/>
          <w:b/>
          <w:sz w:val="24"/>
        </w:rPr>
        <w:t>2. 电子流量控制单元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2.1具有大气压力补偿和温度补偿功能；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2.2压力单元包括psi, kPa, bar三种，可自由选择使用；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2.3 压力设定范围：0 ～ 1015kPa（相当于0～147psi）或者更宽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2.4 压力控制精度：≤0.001psi；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2.5 压力程序阶数：≥6阶；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2.6 压力传感器准确度：&lt; ± 2%（全范围）；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2.7 压力传感器重现性：&lt; ± 0.34 kPa；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lastRenderedPageBreak/>
        <w:t>2.8 温度系数：&lt; ± 0.068 kPa/°C；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2.9 压力漂移：&lt; ± 0.68 kPa/6个月；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sz w:val="24"/>
        </w:rPr>
      </w:pPr>
      <w:r w:rsidRPr="00D24FC5">
        <w:rPr>
          <w:rFonts w:ascii="宋体" w:hAnsi="宋体" w:cs="宋体"/>
          <w:b/>
          <w:bCs/>
          <w:sz w:val="24"/>
          <w:lang w:val="pt-BR"/>
        </w:rPr>
        <w:t>#</w:t>
      </w:r>
      <w:r w:rsidRPr="00D24FC5">
        <w:rPr>
          <w:rFonts w:ascii="宋体" w:hAnsi="宋体" w:cs="宋体" w:hint="eastAsia"/>
          <w:sz w:val="24"/>
        </w:rPr>
        <w:t>2.10 支持的载气类型：氮气、氦气、氢气、氩气；</w:t>
      </w:r>
      <w:r w:rsidRPr="00D24FC5">
        <w:rPr>
          <w:rFonts w:ascii="宋体" w:hAnsi="宋体" w:cs="宋体" w:hint="eastAsia"/>
          <w:b/>
          <w:bCs/>
          <w:sz w:val="24"/>
        </w:rPr>
        <w:t>须提供</w:t>
      </w:r>
      <w:r w:rsidRPr="00D24FC5">
        <w:rPr>
          <w:rFonts w:ascii="宋体" w:hAnsi="宋体" w:cs="宋体" w:hint="eastAsia"/>
          <w:b/>
          <w:bCs/>
          <w:sz w:val="24"/>
          <w:lang w:val="pt-BR"/>
        </w:rPr>
        <w:t>主机触摸屏显示</w:t>
      </w:r>
      <w:r w:rsidRPr="00D24FC5">
        <w:rPr>
          <w:rFonts w:ascii="宋体" w:hAnsi="宋体" w:cs="宋体" w:hint="eastAsia"/>
          <w:b/>
          <w:bCs/>
          <w:sz w:val="24"/>
        </w:rPr>
        <w:t>具备上述</w:t>
      </w:r>
      <w:r w:rsidRPr="00D24FC5">
        <w:rPr>
          <w:rFonts w:ascii="宋体" w:hAnsi="宋体" w:cs="宋体"/>
          <w:b/>
          <w:bCs/>
          <w:sz w:val="24"/>
        </w:rPr>
        <w:t>4种载气类型可选界面的截图</w:t>
      </w:r>
      <w:r w:rsidRPr="00D24FC5">
        <w:rPr>
          <w:rFonts w:ascii="宋体" w:hAnsi="宋体" w:cs="宋体" w:hint="eastAsia"/>
          <w:b/>
          <w:bCs/>
          <w:sz w:val="24"/>
        </w:rPr>
        <w:t>。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b/>
          <w:sz w:val="24"/>
        </w:rPr>
      </w:pPr>
      <w:r w:rsidRPr="00D24FC5">
        <w:rPr>
          <w:rFonts w:ascii="宋体" w:hAnsi="宋体" w:cs="宋体" w:hint="eastAsia"/>
          <w:b/>
          <w:sz w:val="24"/>
        </w:rPr>
        <w:t>（五）数据处理系统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1. 数据采集和数据解析</w:t>
      </w:r>
    </w:p>
    <w:p w:rsidR="002D4518" w:rsidRPr="00D24FC5" w:rsidRDefault="002D4518" w:rsidP="002D4518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采用一体化的数据结构，利用定量浏览器和数据浏览器可方便的进行分析操作和信息追溯，满足GLP（药品非临床研究质量管理规范）/GMP（药品生产质量管理规范）操作规范。具有计算功能和数据比较功能，可以显示相对保留时间，具有保留时间自动校正功能。可针对工作流程灵活设定软件操作界面。快速批处理窗口将系统中的样品瓶架图形化显示。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2. 报告制作</w:t>
      </w:r>
    </w:p>
    <w:p w:rsidR="002D4518" w:rsidRPr="00D24FC5" w:rsidRDefault="002D4518" w:rsidP="002D4518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具有高度灵活的报告制作功能，可以快捷选用各种类型的模板文件，并支持自建模板。标准配备PDF输出功能。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3. 质量控制</w:t>
      </w:r>
    </w:p>
    <w:p w:rsidR="002D4518" w:rsidRPr="00D24FC5" w:rsidRDefault="002D4518" w:rsidP="002D4518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高精度控制QA（质量保证）/QC（质量控制）功能，支持自动计算噪音、漂移、信噪比、LOD（检测限）、LOQ（定量限）、精密度和回收率等方法学指标，具有仪器系统检查功能和用户安全管理功能。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4. 网络化控制及信号传送</w:t>
      </w:r>
    </w:p>
    <w:p w:rsidR="002D4518" w:rsidRPr="00D24FC5" w:rsidRDefault="002D4518" w:rsidP="002D4518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可通过网络式CDS</w:t>
      </w:r>
      <w:r w:rsidRPr="00D24FC5">
        <w:rPr>
          <w:rFonts w:hint="eastAsia"/>
          <w:sz w:val="24"/>
        </w:rPr>
        <w:t>（色谱数据系统）</w:t>
      </w:r>
      <w:r w:rsidRPr="00D24FC5">
        <w:rPr>
          <w:rFonts w:ascii="宋体" w:hAnsi="宋体" w:cs="宋体" w:hint="eastAsia"/>
          <w:sz w:val="24"/>
        </w:rPr>
        <w:t>进行软件远程控制和人机分离模式操作。</w:t>
      </w:r>
    </w:p>
    <w:p w:rsidR="002D4518" w:rsidRPr="00D24FC5" w:rsidRDefault="002D4518" w:rsidP="002D4518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具有远程访问功能，允许直接通过智能手机或IPAD远程访问实验室GC主机。</w:t>
      </w:r>
    </w:p>
    <w:p w:rsidR="002D4518" w:rsidRPr="00D24FC5" w:rsidRDefault="002D4518" w:rsidP="002D4518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 xml:space="preserve">主机可选择使用USB接口、LAN接口或RS-232C接口传输数据。 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5. 法规符合性</w:t>
      </w:r>
    </w:p>
    <w:p w:rsidR="002D4518" w:rsidRPr="00D24FC5" w:rsidRDefault="002D4518" w:rsidP="002D4518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完全符合GLP（药品非临床研究质量管理规范）/GMP（药品生产质量管理规范）相关法规的要求。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b/>
          <w:bCs/>
          <w:sz w:val="24"/>
        </w:rPr>
      </w:pPr>
      <w:r w:rsidRPr="00D24FC5">
        <w:rPr>
          <w:rFonts w:ascii="宋体" w:hAnsi="宋体" w:cs="宋体" w:hint="eastAsia"/>
          <w:b/>
          <w:bCs/>
          <w:sz w:val="24"/>
        </w:rPr>
        <w:t>（六）仪器配置要求：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kern w:val="0"/>
          <w:sz w:val="24"/>
        </w:rPr>
        <w:t>★</w:t>
      </w:r>
      <w:r w:rsidRPr="00D24FC5">
        <w:rPr>
          <w:rFonts w:ascii="宋体" w:hAnsi="宋体" w:cs="宋体" w:hint="eastAsia"/>
          <w:sz w:val="24"/>
        </w:rPr>
        <w:t>1.主机两台，包括分流不分流进样口2个，宽口径进样口2个，FID检测器2个，TCD检测器2个；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kern w:val="0"/>
          <w:sz w:val="24"/>
        </w:rPr>
        <w:lastRenderedPageBreak/>
        <w:t>★</w:t>
      </w:r>
      <w:r w:rsidRPr="00D24FC5">
        <w:rPr>
          <w:rFonts w:ascii="宋体" w:hAnsi="宋体" w:cs="宋体" w:hint="eastAsia"/>
          <w:sz w:val="24"/>
        </w:rPr>
        <w:t>2.消耗品包2个，包括高温隔垫25个，普通隔垫100个，石英棉1瓶，接头1个，O型圈10个；进样针1根；衬管10根；毛细管切管器1个，压环20个。</w:t>
      </w:r>
    </w:p>
    <w:p w:rsidR="002D4518" w:rsidRPr="00D24FC5" w:rsidRDefault="002D4518" w:rsidP="002D4518">
      <w:pPr>
        <w:spacing w:line="360" w:lineRule="auto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kern w:val="0"/>
          <w:sz w:val="24"/>
        </w:rPr>
        <w:t>★</w:t>
      </w:r>
      <w:r w:rsidRPr="00D24FC5">
        <w:rPr>
          <w:rFonts w:ascii="宋体" w:hAnsi="宋体" w:cs="宋体" w:hint="eastAsia"/>
          <w:sz w:val="24"/>
        </w:rPr>
        <w:t>3.色谱柱10根，弱极性4根，中等极性4个，强极性2根，30m, 0.25mm, 0.25um</w:t>
      </w:r>
    </w:p>
    <w:p w:rsidR="002D4518" w:rsidRPr="00D24FC5" w:rsidRDefault="002D4518" w:rsidP="002D4518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</w:p>
    <w:p w:rsidR="002D4518" w:rsidRPr="00D24FC5" w:rsidRDefault="002D4518" w:rsidP="002D4518">
      <w:pPr>
        <w:spacing w:line="360" w:lineRule="auto"/>
        <w:contextualSpacing/>
        <w:rPr>
          <w:b/>
          <w:bCs/>
          <w:i/>
          <w:iCs/>
          <w:sz w:val="24"/>
        </w:rPr>
      </w:pPr>
      <w:r w:rsidRPr="00D24FC5">
        <w:rPr>
          <w:b/>
          <w:bCs/>
          <w:sz w:val="24"/>
        </w:rPr>
        <w:t xml:space="preserve">3. </w:t>
      </w:r>
      <w:r w:rsidRPr="00D24FC5">
        <w:rPr>
          <w:b/>
          <w:bCs/>
          <w:sz w:val="24"/>
        </w:rPr>
        <w:t>验收标准</w:t>
      </w:r>
    </w:p>
    <w:p w:rsidR="002D4518" w:rsidRPr="00D24FC5" w:rsidRDefault="002D4518" w:rsidP="002D4518">
      <w:pPr>
        <w:widowControl/>
        <w:spacing w:line="360" w:lineRule="auto"/>
        <w:ind w:firstLineChars="200" w:firstLine="480"/>
        <w:contextualSpacing/>
        <w:rPr>
          <w:sz w:val="24"/>
        </w:rPr>
      </w:pPr>
      <w:r w:rsidRPr="00D24FC5">
        <w:rPr>
          <w:rFonts w:hint="eastAsia"/>
          <w:sz w:val="24"/>
        </w:rPr>
        <w:t>由学校组织人员按照招标文件及投标人响应文件对设备进行验收。</w:t>
      </w:r>
    </w:p>
    <w:p w:rsidR="00F1189B" w:rsidRPr="002D4518" w:rsidRDefault="00F1189B">
      <w:bookmarkStart w:id="1" w:name="_GoBack"/>
      <w:bookmarkEnd w:id="1"/>
    </w:p>
    <w:sectPr w:rsidR="00F1189B" w:rsidRPr="002D451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4147" w:rsidRDefault="00614147" w:rsidP="002D4518">
      <w:r>
        <w:separator/>
      </w:r>
    </w:p>
  </w:endnote>
  <w:endnote w:type="continuationSeparator" w:id="0">
    <w:p w:rsidR="00614147" w:rsidRDefault="00614147" w:rsidP="002D45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4147" w:rsidRDefault="00614147" w:rsidP="002D4518">
      <w:r>
        <w:separator/>
      </w:r>
    </w:p>
  </w:footnote>
  <w:footnote w:type="continuationSeparator" w:id="0">
    <w:p w:rsidR="00614147" w:rsidRDefault="00614147" w:rsidP="002D45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851098"/>
    <w:multiLevelType w:val="multilevel"/>
    <w:tmpl w:val="13851098"/>
    <w:lvl w:ilvl="0">
      <w:start w:val="1"/>
      <w:numFmt w:val="japaneseCounting"/>
      <w:lvlText w:val="%1、"/>
      <w:lvlJc w:val="left"/>
      <w:pPr>
        <w:ind w:left="500" w:hanging="50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826"/>
    <w:rsid w:val="002D4518"/>
    <w:rsid w:val="00614147"/>
    <w:rsid w:val="00EE2826"/>
    <w:rsid w:val="00F11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1B5B524-BAC3-44C6-A863-A21314826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451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D451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D451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D451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D4518"/>
    <w:rPr>
      <w:sz w:val="18"/>
      <w:szCs w:val="18"/>
    </w:rPr>
  </w:style>
  <w:style w:type="character" w:customStyle="1" w:styleId="Char2">
    <w:name w:val="列出段落 Char2"/>
    <w:link w:val="a5"/>
    <w:uiPriority w:val="34"/>
    <w:qFormat/>
    <w:rsid w:val="002D4518"/>
    <w:rPr>
      <w:rFonts w:ascii="Calibri" w:eastAsia="宋体" w:hAnsi="Calibri"/>
    </w:rPr>
  </w:style>
  <w:style w:type="paragraph" w:styleId="a5">
    <w:name w:val="List Paragraph"/>
    <w:basedOn w:val="a"/>
    <w:link w:val="Char2"/>
    <w:uiPriority w:val="34"/>
    <w:qFormat/>
    <w:rsid w:val="002D4518"/>
    <w:pPr>
      <w:ind w:firstLineChars="200" w:firstLine="420"/>
    </w:pPr>
    <w:rPr>
      <w:rFonts w:ascii="Calibri" w:hAnsi="Calibr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551</Words>
  <Characters>3141</Characters>
  <Application>Microsoft Office Word</Application>
  <DocSecurity>0</DocSecurity>
  <Lines>26</Lines>
  <Paragraphs>7</Paragraphs>
  <ScaleCrop>false</ScaleCrop>
  <Company/>
  <LinksUpToDate>false</LinksUpToDate>
  <CharactersWithSpaces>3685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sunyy</dc:creator>
  <cp:keywords/>
  <dc:description/>
  <cp:lastModifiedBy>sunyy</cp:lastModifiedBy>
  <cp:revision>2</cp:revision>
  <dcterms:created xsi:type="dcterms:W3CDTF">2025-04-03T10:35:00Z</dcterms:created>
  <dcterms:modified xsi:type="dcterms:W3CDTF">2025-04-03T10:36:00Z</dcterms:modified>
</cp:coreProperties>
</file>