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44539">
      <w:pPr>
        <w:tabs>
          <w:tab w:val="left" w:pos="1134"/>
          <w:tab w:val="left" w:pos="5481"/>
          <w:tab w:val="left" w:pos="5859"/>
        </w:tabs>
        <w:jc w:val="center"/>
        <w:rPr>
          <w:rFonts w:hint="eastAsia" w:ascii="仿宋" w:hAnsi="仿宋" w:eastAsia="仿宋" w:cs="仿宋"/>
          <w:b/>
          <w:bCs w:val="0"/>
          <w:snapToGrid w:val="0"/>
          <w:color w:val="000000"/>
          <w:kern w:val="0"/>
          <w:sz w:val="28"/>
          <w:szCs w:val="28"/>
          <w:highlight w:val="none"/>
        </w:rPr>
      </w:pPr>
      <w:bookmarkStart w:id="31" w:name="_GoBack"/>
      <w:r>
        <w:rPr>
          <w:rFonts w:hint="eastAsia" w:ascii="仿宋" w:hAnsi="仿宋" w:eastAsia="仿宋" w:cs="仿宋"/>
          <w:b/>
          <w:bCs w:val="0"/>
          <w:snapToGrid w:val="0"/>
          <w:color w:val="000000"/>
          <w:kern w:val="0"/>
          <w:sz w:val="28"/>
          <w:szCs w:val="28"/>
          <w:highlight w:val="none"/>
        </w:rPr>
        <w:t>中国石油大学（华东）</w:t>
      </w:r>
      <w:r>
        <w:rPr>
          <w:rFonts w:hint="eastAsia" w:ascii="仿宋" w:hAnsi="仿宋" w:eastAsia="仿宋" w:cs="仿宋"/>
          <w:b/>
          <w:bCs w:val="0"/>
          <w:snapToGrid w:val="0"/>
          <w:color w:val="000000"/>
          <w:kern w:val="0"/>
          <w:sz w:val="28"/>
          <w:szCs w:val="28"/>
          <w:highlight w:val="none"/>
          <w:lang w:eastAsia="zh-CN"/>
        </w:rPr>
        <w:t>唐岛湾校区无线网络改造</w:t>
      </w:r>
      <w:r>
        <w:rPr>
          <w:rFonts w:hint="eastAsia" w:ascii="仿宋" w:hAnsi="仿宋" w:eastAsia="仿宋" w:cs="仿宋"/>
          <w:b/>
          <w:bCs w:val="0"/>
          <w:snapToGrid w:val="0"/>
          <w:color w:val="000000"/>
          <w:kern w:val="0"/>
          <w:sz w:val="28"/>
          <w:szCs w:val="28"/>
          <w:highlight w:val="none"/>
        </w:rPr>
        <w:t>采购项目招标公告</w:t>
      </w:r>
    </w:p>
    <w:bookmarkEnd w:id="31"/>
    <w:p w14:paraId="60F75713">
      <w:pPr>
        <w:rPr>
          <w:rFonts w:hint="eastAsia"/>
          <w:color w:val="000000"/>
          <w:highlight w:val="none"/>
        </w:rPr>
      </w:pPr>
    </w:p>
    <w:p w14:paraId="354D4CA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项目概况：</w:t>
      </w:r>
    </w:p>
    <w:p w14:paraId="1294AD6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中国石油大学（华东）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唐岛湾校区无线网络改造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采购项目的潜在投标人应在青岛市黄岛区珠江路667号荣德海岸壹号1705室获取招标文件，并于2026年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11月3日14点30分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（北京时间）前提交投标文件。</w:t>
      </w:r>
    </w:p>
    <w:p w14:paraId="62C73A52">
      <w:pPr>
        <w:spacing w:line="560" w:lineRule="exac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</w:p>
    <w:p w14:paraId="725B4014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0" w:name="_Toc28359002"/>
      <w:bookmarkStart w:id="1" w:name="_Toc28359079"/>
      <w:bookmarkStart w:id="2" w:name="_Toc35393621"/>
      <w:bookmarkStart w:id="3" w:name="_Toc35393790"/>
      <w:bookmarkStart w:id="4" w:name="_Hlk24379207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一、项目基本情况</w:t>
      </w:r>
      <w:bookmarkEnd w:id="0"/>
      <w:bookmarkEnd w:id="1"/>
      <w:bookmarkEnd w:id="2"/>
      <w:bookmarkEnd w:id="3"/>
    </w:p>
    <w:p w14:paraId="3BC91FAA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HXSDZB2026-011</w:t>
      </w:r>
    </w:p>
    <w:p w14:paraId="72C7788E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项目名称：中国石油大学（华东）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唐岛湾校区无线网络改造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采购项目</w:t>
      </w:r>
    </w:p>
    <w:bookmarkEnd w:id="4"/>
    <w:p w14:paraId="014F74AF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预算金额：68.1万元</w:t>
      </w:r>
    </w:p>
    <w:p w14:paraId="586FC20D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最高限价（如有）：68.1万元</w:t>
      </w:r>
    </w:p>
    <w:p w14:paraId="0E893AE4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采购需求：</w:t>
      </w:r>
    </w:p>
    <w:tbl>
      <w:tblPr>
        <w:tblStyle w:val="2"/>
        <w:tblW w:w="93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916"/>
        <w:gridCol w:w="1014"/>
        <w:gridCol w:w="2391"/>
        <w:gridCol w:w="2171"/>
      </w:tblGrid>
      <w:tr w14:paraId="372EA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851" w:type="dxa"/>
            <w:noWrap w:val="0"/>
            <w:vAlign w:val="center"/>
          </w:tcPr>
          <w:p w14:paraId="7465FC84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标包</w:t>
            </w:r>
          </w:p>
        </w:tc>
        <w:tc>
          <w:tcPr>
            <w:tcW w:w="2916" w:type="dxa"/>
            <w:noWrap w:val="0"/>
            <w:vAlign w:val="center"/>
          </w:tcPr>
          <w:p w14:paraId="043EAE70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货物名称</w:t>
            </w:r>
          </w:p>
        </w:tc>
        <w:tc>
          <w:tcPr>
            <w:tcW w:w="1014" w:type="dxa"/>
            <w:noWrap w:val="0"/>
            <w:vAlign w:val="center"/>
          </w:tcPr>
          <w:p w14:paraId="45377478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数量</w:t>
            </w:r>
          </w:p>
        </w:tc>
        <w:tc>
          <w:tcPr>
            <w:tcW w:w="2391" w:type="dxa"/>
            <w:noWrap w:val="0"/>
            <w:vAlign w:val="center"/>
          </w:tcPr>
          <w:p w14:paraId="53A8B6E0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简要技术需求</w:t>
            </w:r>
          </w:p>
        </w:tc>
        <w:tc>
          <w:tcPr>
            <w:tcW w:w="2171" w:type="dxa"/>
            <w:noWrap w:val="0"/>
            <w:vAlign w:val="center"/>
          </w:tcPr>
          <w:p w14:paraId="5DCA8829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是否允许</w:t>
            </w:r>
          </w:p>
          <w:p w14:paraId="4AC7F1AF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进口产品投标</w:t>
            </w:r>
          </w:p>
        </w:tc>
      </w:tr>
      <w:tr w14:paraId="16C96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  <w:jc w:val="center"/>
        </w:trPr>
        <w:tc>
          <w:tcPr>
            <w:tcW w:w="851" w:type="dxa"/>
            <w:noWrap w:val="0"/>
            <w:vAlign w:val="center"/>
          </w:tcPr>
          <w:p w14:paraId="57B4D988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1</w:t>
            </w:r>
          </w:p>
        </w:tc>
        <w:tc>
          <w:tcPr>
            <w:tcW w:w="2916" w:type="dxa"/>
            <w:noWrap w:val="0"/>
            <w:vAlign w:val="center"/>
          </w:tcPr>
          <w:p w14:paraId="7024FBF6">
            <w:pPr>
              <w:ind w:left="0" w:leftChars="0" w:firstLine="0" w:firstLineChars="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  <w:lang w:eastAsia="zh-CN"/>
              </w:rPr>
              <w:t>唐岛湾校区无线网络改造</w:t>
            </w:r>
          </w:p>
        </w:tc>
        <w:tc>
          <w:tcPr>
            <w:tcW w:w="1014" w:type="dxa"/>
            <w:noWrap w:val="0"/>
            <w:vAlign w:val="center"/>
          </w:tcPr>
          <w:p w14:paraId="3680CC28">
            <w:pPr>
              <w:ind w:left="360" w:hanging="360" w:hangingChars="150"/>
              <w:jc w:val="center"/>
              <w:rPr>
                <w:rFonts w:hint="eastAsia" w:ascii="仿宋" w:hAnsi="仿宋" w:eastAsia="仿宋_GB2312" w:cs="仿宋"/>
                <w:color w:val="000000"/>
                <w:sz w:val="24"/>
                <w:highlight w:val="none"/>
                <w:lang w:eastAsia="zh-CN"/>
              </w:rPr>
            </w:pPr>
            <w:r>
              <w:rPr>
                <w:rFonts w:hint="eastAsia" w:ascii="仿宋_GB2312" w:eastAsia="仿宋_GB2312"/>
                <w:color w:val="000000"/>
                <w:sz w:val="24"/>
                <w:highlight w:val="none"/>
              </w:rPr>
              <w:t>1</w:t>
            </w:r>
            <w:r>
              <w:rPr>
                <w:rFonts w:hint="eastAsia" w:ascii="仿宋_GB2312" w:eastAsia="仿宋_GB2312"/>
                <w:color w:val="000000"/>
                <w:sz w:val="24"/>
                <w:highlight w:val="none"/>
                <w:lang w:val="en-US" w:eastAsia="zh-CN"/>
              </w:rPr>
              <w:t>宗</w:t>
            </w:r>
          </w:p>
        </w:tc>
        <w:tc>
          <w:tcPr>
            <w:tcW w:w="2391" w:type="dxa"/>
            <w:noWrap w:val="0"/>
            <w:vAlign w:val="center"/>
          </w:tcPr>
          <w:p w14:paraId="6190A244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详见采购需求</w:t>
            </w:r>
          </w:p>
        </w:tc>
        <w:tc>
          <w:tcPr>
            <w:tcW w:w="2171" w:type="dxa"/>
            <w:noWrap w:val="0"/>
            <w:vAlign w:val="center"/>
          </w:tcPr>
          <w:p w14:paraId="6924483E">
            <w:pPr>
              <w:ind w:left="360" w:hanging="360" w:hangingChars="150"/>
              <w:jc w:val="center"/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 xml:space="preserve"> ☑ 不允许  </w:t>
            </w:r>
          </w:p>
          <w:p w14:paraId="267177B9">
            <w:pPr>
              <w:ind w:firstLine="480" w:firstLineChars="200"/>
              <w:rPr>
                <w:rFonts w:hint="eastAsia" w:ascii="仿宋" w:hAnsi="仿宋" w:eastAsia="仿宋" w:cs="仿宋"/>
                <w:i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highlight w:val="none"/>
              </w:rPr>
              <w:t>□ 允许</w:t>
            </w:r>
          </w:p>
        </w:tc>
      </w:tr>
    </w:tbl>
    <w:p w14:paraId="5D933B69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合同履行期限：详见采购需求。</w:t>
      </w:r>
    </w:p>
    <w:p w14:paraId="0BD9EF05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本项目□接受☑不接受联合体投标。</w:t>
      </w:r>
    </w:p>
    <w:p w14:paraId="09A89256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5" w:name="_Toc28359080"/>
      <w:bookmarkStart w:id="6" w:name="_Toc35393622"/>
      <w:bookmarkStart w:id="7" w:name="_Toc28359003"/>
      <w:bookmarkStart w:id="8" w:name="_Toc35393791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二、申请人的资格要求</w:t>
      </w:r>
      <w:bookmarkEnd w:id="5"/>
      <w:bookmarkEnd w:id="6"/>
      <w:bookmarkEnd w:id="7"/>
      <w:bookmarkEnd w:id="8"/>
    </w:p>
    <w:p w14:paraId="100DDD47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1.满足《中华人民共和国政府采购法》第二十二条规定；</w:t>
      </w:r>
    </w:p>
    <w:p w14:paraId="6C91498F">
      <w:pPr>
        <w:spacing w:line="560" w:lineRule="exact"/>
        <w:ind w:firstLine="560" w:firstLineChars="200"/>
        <w:rPr>
          <w:rFonts w:ascii="仿宋" w:hAnsi="仿宋" w:eastAsia="仿宋" w:cs="仿宋"/>
          <w:color w:val="000000"/>
          <w:sz w:val="28"/>
          <w:szCs w:val="28"/>
          <w:highlight w:val="none"/>
        </w:rPr>
      </w:pPr>
      <w:bookmarkStart w:id="9" w:name="_Toc28359081"/>
      <w:bookmarkStart w:id="10" w:name="_Toc28359004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2.落实政府采购政策需满足的资格要求：无;</w:t>
      </w:r>
    </w:p>
    <w:p w14:paraId="0A28F3C2">
      <w:pPr>
        <w:spacing w:line="560" w:lineRule="exact"/>
        <w:ind w:firstLine="560" w:firstLineChars="200"/>
        <w:rPr>
          <w:rFonts w:ascii="仿宋" w:hAnsi="仿宋" w:eastAsia="仿宋" w:cs="仿宋"/>
          <w:iCs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3.本项目的特定资格要求：无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；</w:t>
      </w:r>
    </w:p>
    <w:p w14:paraId="1019F546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4.在“信用中国”（www.creditchina.gov.cn）、“中国政府采购网”（www.ccgp.gov.cn）等网站中被列入失信被执行人、重大税收违法案件当事人名单、政府采购严重违法失信行为记录名单的投标人，不得参加本次政府采购活动。</w:t>
      </w:r>
    </w:p>
    <w:p w14:paraId="75E44C03">
      <w:pPr>
        <w:spacing w:line="560" w:lineRule="exact"/>
        <w:ind w:firstLine="560" w:firstLineChars="200"/>
        <w:rPr>
          <w:rFonts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5.单位负责人为同一人或者存在直接控股、管理关系的不同投标人，不得参加同一合同项下（同一包号）的政府采购活动。</w:t>
      </w:r>
    </w:p>
    <w:p w14:paraId="440A4309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11" w:name="_Toc35393623"/>
      <w:bookmarkStart w:id="12" w:name="_Toc35393792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三、获取招标文件</w:t>
      </w:r>
      <w:bookmarkEnd w:id="9"/>
      <w:bookmarkEnd w:id="10"/>
      <w:bookmarkEnd w:id="11"/>
      <w:bookmarkEnd w:id="12"/>
    </w:p>
    <w:p w14:paraId="21EC6273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bookmarkStart w:id="13" w:name="_Toc28359082"/>
      <w:bookmarkStart w:id="14" w:name="_Toc28359005"/>
      <w:bookmarkStart w:id="15" w:name="_Toc35393793"/>
      <w:bookmarkStart w:id="16" w:name="_Toc35393624"/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1.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</w:rPr>
        <w:t>时间：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eastAsia="zh-CN"/>
        </w:rPr>
        <w:t>2026年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eastAsia="zh-CN"/>
        </w:rPr>
        <w:t>月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13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eastAsia="zh-CN"/>
        </w:rPr>
        <w:t>日至2026年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eastAsia="zh-CN"/>
        </w:rPr>
        <w:t>月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19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  <w:lang w:eastAsia="zh-CN"/>
        </w:rPr>
        <w:t>日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  <w:u w:val="single"/>
        </w:rPr>
        <w:t>，每天上午9:00至11：30，下午13:30至17:00（北京时间，法定节假日除外）</w:t>
      </w:r>
    </w:p>
    <w:p w14:paraId="593D7F34">
      <w:pPr>
        <w:spacing w:line="360" w:lineRule="auto"/>
        <w:ind w:firstLine="560" w:firstLineChars="200"/>
        <w:rPr>
          <w:rFonts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2.地点：青岛市黄岛区珠江路667号荣德海岸壹号1705室。</w:t>
      </w:r>
    </w:p>
    <w:p w14:paraId="71688B37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3.1方式：按照以下方式获取招标文件（二选一）：</w:t>
      </w:r>
    </w:p>
    <w:p w14:paraId="28CC5B73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（1）现场报名：携带报名所需资料到青岛市黄岛区珠江路667号荣德海岸壹号1705室报名（复印件每页加盖投标人公章，且不予退还）并购买招标文件。</w:t>
      </w:r>
    </w:p>
    <w:p w14:paraId="42E57E86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（2）网上报名：报名单位采取发送电子邮件方式提交报名材料，邮件主题：项目名称+项目编号+投标人公司名称；邮件内容：列明公司名称、法定代表人或授权代表人姓名及联系方式；邮件附件：需采用A4纸幅面，将报名材料加盖投标人公章，按顺序制作成1个PDF格式文件，文件名称与主题一致，发至采购代理机构邮箱，并电话通知采购代理机构（邮箱：SDHXRH@163.com，电话：0532-67761771），纸质报名资料同时快递至代理机构。</w:t>
      </w:r>
    </w:p>
    <w:p w14:paraId="2363AF00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3.2招标文件费用现场缴纳或电汇，采取电汇形式的，需公对公转账且备注项目名称，电汇账户：山东和信瑞华项目管理有限公司；开户行及账号：青岛银行股份有限公司市北支行802750200052271。</w:t>
      </w:r>
    </w:p>
    <w:p w14:paraId="2D2D3CFD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3.3未按规定获取的招标文件不受法律保护，由此引起的一切后果，供应商自负。</w:t>
      </w:r>
    </w:p>
    <w:p w14:paraId="7CBAC6A0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3.4报名所需资料：（1）投标人法定代表人授权委托书原件、法定代表人授权代理人身份证（若法定代表人前来携带法定代表人身份证明书原件、法定代表人身份证）；（2）营业执照副本复印件加盖投标人公章；（3）填写完整的《招标项目报名表》。</w:t>
      </w:r>
    </w:p>
    <w:p w14:paraId="66E51738">
      <w:pPr>
        <w:spacing w:line="360" w:lineRule="auto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4.售价：招标文件工本费：300元/包</w:t>
      </w:r>
      <w:r>
        <w:rPr>
          <w:rFonts w:hint="eastAsia" w:ascii="仿宋" w:hAnsi="仿宋" w:eastAsia="仿宋" w:cs="仿宋"/>
          <w:i/>
          <w:iCs/>
          <w:color w:val="000000"/>
          <w:kern w:val="0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售后不退。</w:t>
      </w:r>
    </w:p>
    <w:p w14:paraId="136B82D6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四、提交投标文件</w:t>
      </w:r>
      <w:bookmarkEnd w:id="13"/>
      <w:bookmarkEnd w:id="14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截止时间、开标时间和地点</w:t>
      </w:r>
      <w:bookmarkEnd w:id="15"/>
      <w:bookmarkEnd w:id="16"/>
    </w:p>
    <w:p w14:paraId="525F44BA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提交投标文件截止时间：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11月3日14时30分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</w:rPr>
        <w:t>（北京时间）。</w:t>
      </w:r>
    </w:p>
    <w:p w14:paraId="18E4E58C">
      <w:pPr>
        <w:spacing w:line="560" w:lineRule="exact"/>
        <w:ind w:firstLine="560" w:firstLineChars="200"/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开标时间：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  <w:lang w:val="en-US" w:eastAsia="zh-CN"/>
        </w:rPr>
        <w:t>11月3日14时30分</w:t>
      </w:r>
      <w:r>
        <w:rPr>
          <w:rFonts w:hint="eastAsia" w:ascii="仿宋" w:hAnsi="仿宋" w:eastAsia="仿宋" w:cs="仿宋"/>
          <w:bCs/>
          <w:color w:val="000000"/>
          <w:sz w:val="28"/>
          <w:szCs w:val="28"/>
          <w:highlight w:val="none"/>
        </w:rPr>
        <w:t>（北京时间）。</w:t>
      </w:r>
    </w:p>
    <w:p w14:paraId="468994B4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地点：青岛市黄岛区珠江路667号荣德海岸壹号1711室。</w:t>
      </w:r>
    </w:p>
    <w:p w14:paraId="2B78AF80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17" w:name="_Toc35393625"/>
      <w:bookmarkStart w:id="18" w:name="_Toc28359007"/>
      <w:bookmarkStart w:id="19" w:name="_Toc28359084"/>
      <w:bookmarkStart w:id="20" w:name="_Toc35393794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五、公告期限</w:t>
      </w:r>
      <w:bookmarkEnd w:id="17"/>
      <w:bookmarkEnd w:id="18"/>
      <w:bookmarkEnd w:id="19"/>
      <w:bookmarkEnd w:id="20"/>
    </w:p>
    <w:p w14:paraId="0A46BCCE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自本公告发布之日起5个工作日。</w:t>
      </w:r>
    </w:p>
    <w:p w14:paraId="4D262D55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21" w:name="_Toc35393795"/>
      <w:bookmarkStart w:id="22" w:name="_Toc35393626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六、其他补充事宜</w:t>
      </w:r>
      <w:bookmarkEnd w:id="21"/>
      <w:bookmarkEnd w:id="22"/>
    </w:p>
    <w:p w14:paraId="290636D5">
      <w:pPr>
        <w:spacing w:line="560" w:lineRule="exact"/>
        <w:ind w:firstLine="560" w:firstLineChars="200"/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kern w:val="0"/>
          <w:sz w:val="28"/>
          <w:szCs w:val="28"/>
          <w:highlight w:val="none"/>
        </w:rPr>
        <w:t>1.采购项目需要落实的政府采购政策</w:t>
      </w:r>
    </w:p>
    <w:p w14:paraId="2C77C7DB">
      <w:pPr>
        <w:pStyle w:val="4"/>
        <w:spacing w:before="0" w:beforeAutospacing="0" w:after="0" w:afterAutospacing="0"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详见采购需求。</w:t>
      </w:r>
    </w:p>
    <w:p w14:paraId="2967A8C8">
      <w:pPr>
        <w:pStyle w:val="4"/>
        <w:spacing w:before="0" w:beforeAutospacing="0" w:after="0" w:afterAutospacing="0" w:line="56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2.公告媒介：本项目招标公告在中国政府采购网上发布。</w:t>
      </w:r>
    </w:p>
    <w:p w14:paraId="0E9048C4">
      <w:pP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23" w:name="_Toc28359008"/>
      <w:bookmarkStart w:id="24" w:name="_Toc35393796"/>
      <w:bookmarkStart w:id="25" w:name="_Toc28359085"/>
      <w:bookmarkStart w:id="26" w:name="_Toc35393627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七、</w:t>
      </w:r>
      <w:bookmarkEnd w:id="23"/>
      <w:bookmarkEnd w:id="24"/>
      <w:bookmarkEnd w:id="25"/>
      <w:bookmarkEnd w:id="26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对本次招标提出询问，请按以下方式联系。</w:t>
      </w:r>
    </w:p>
    <w:p w14:paraId="7ED5685C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1.采购人信息</w:t>
      </w:r>
    </w:p>
    <w:p w14:paraId="79A5A88B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名 称：中国石油大学（华东）</w:t>
      </w:r>
    </w:p>
    <w:p w14:paraId="50942CE0">
      <w:pPr>
        <w:spacing w:line="360" w:lineRule="auto"/>
        <w:ind w:left="1129" w:leftChars="371" w:hanging="350" w:hangingChars="125"/>
        <w:jc w:val="left"/>
        <w:rPr>
          <w:rFonts w:ascii="仿宋" w:hAnsi="仿宋" w:eastAsia="仿宋" w:cs="仿宋"/>
          <w:color w:val="000000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地 址：山东省青岛市黄岛区长江西路66号</w:t>
      </w:r>
    </w:p>
    <w:p w14:paraId="5B0743F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27" w:name="_Toc28359086"/>
      <w:bookmarkStart w:id="28" w:name="_Toc28359009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联系人：汤老师</w:t>
      </w:r>
    </w:p>
    <w:p w14:paraId="2A0965BF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0532-86983188</w:t>
      </w:r>
    </w:p>
    <w:p w14:paraId="4B9DEC97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2.采购代理机构信息</w:t>
      </w:r>
      <w:bookmarkEnd w:id="27"/>
      <w:bookmarkEnd w:id="28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 xml:space="preserve"> </w:t>
      </w:r>
    </w:p>
    <w:p w14:paraId="218985B9">
      <w:pPr>
        <w:spacing w:line="360" w:lineRule="auto"/>
        <w:ind w:firstLine="840" w:firstLineChars="300"/>
        <w:rPr>
          <w:rFonts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名 称：山东和信瑞华项目管理有限公司</w:t>
      </w:r>
    </w:p>
    <w:p w14:paraId="285C75AB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地 址：青岛市黄岛区珠江路667号荣德海岸壹号17层</w:t>
      </w:r>
    </w:p>
    <w:p w14:paraId="00D670A4">
      <w:pPr>
        <w:spacing w:line="360" w:lineRule="auto"/>
        <w:ind w:firstLine="840" w:firstLineChars="300"/>
        <w:rPr>
          <w:rFonts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联系人：孙健、朱元泽、朱威、怀硕</w:t>
      </w:r>
    </w:p>
    <w:p w14:paraId="0655E4D3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联系方式：</w:t>
      </w:r>
      <w:bookmarkStart w:id="29" w:name="_Toc28359087"/>
      <w:bookmarkStart w:id="30" w:name="_Toc28359010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0532-67761771</w:t>
      </w:r>
    </w:p>
    <w:p w14:paraId="3E64FC83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邮箱：SDHXRH@163.com</w:t>
      </w:r>
    </w:p>
    <w:p w14:paraId="4658326B">
      <w:pPr>
        <w:spacing w:line="360" w:lineRule="auto"/>
        <w:ind w:firstLine="560" w:firstLineChars="200"/>
        <w:jc w:val="left"/>
        <w:rPr>
          <w:rFonts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3.项目联系方式</w:t>
      </w:r>
    </w:p>
    <w:p w14:paraId="6BD2D554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项目联系人：孙健、朱元泽、朱威、怀硕</w:t>
      </w:r>
    </w:p>
    <w:p w14:paraId="5BCFE202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电 话：</w:t>
      </w:r>
      <w:bookmarkEnd w:id="29"/>
      <w:bookmarkEnd w:id="30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0532-6776177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</w:t>
      </w:r>
    </w:p>
    <w:p w14:paraId="581027F1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</w:p>
    <w:p w14:paraId="19D01219">
      <w:pPr>
        <w:spacing w:line="360" w:lineRule="auto"/>
        <w:ind w:firstLine="840" w:firstLineChars="3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</w:p>
    <w:p w14:paraId="2AC29361">
      <w:pPr>
        <w:spacing w:line="360" w:lineRule="auto"/>
        <w:ind w:firstLine="840" w:firstLineChars="300"/>
        <w:jc w:val="right"/>
        <w:rPr>
          <w:rFonts w:hint="default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2026年10月12日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A2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tails_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2026-10-12T02:21:07Z</dcterms:created>
  <dc:creator>hexin</dc:creator>
  <cp:lastModifiedBy>ぇ</cp:lastModifiedBy>
  <dcterms:modified xsi:type="dcterms:W3CDTF">2026-10-12T02:22:07Z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eyJoZGlkIjoiMWU2MmFkZjQzODZjODhlYWIwZGFjMDMxYWE5NzkyNjIiLCJ1c2VySWQiOiI3MDgxMDcwMzMifQ==</vt:lpwstr>
  </property>
  <property fmtid="{D5CDD505-2E9C-101B-9397-08002B2CF9AE}" pid="4" name="ICV">
    <vt:lpwstr>E12D4EF85ED440FE93328FC7E4C14607_12</vt:lpwstr>
  </property>
</Properties>
</file>