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09BD94" w14:textId="77777777" w:rsidR="009D6CF5" w:rsidRPr="00247D86" w:rsidRDefault="009D6CF5" w:rsidP="009D6CF5">
      <w:pPr>
        <w:pStyle w:val="1"/>
        <w:adjustRightInd w:val="0"/>
        <w:snapToGrid w:val="0"/>
        <w:spacing w:after="100" w:afterAutospacing="1" w:line="300" w:lineRule="auto"/>
        <w:jc w:val="center"/>
        <w:rPr>
          <w:b w:val="0"/>
          <w:sz w:val="24"/>
        </w:rPr>
      </w:pPr>
      <w:bookmarkStart w:id="0" w:name="_Toc530829405"/>
      <w:r w:rsidRPr="00247D86">
        <w:rPr>
          <w:rFonts w:hint="eastAsia"/>
          <w:b w:val="0"/>
          <w:sz w:val="24"/>
        </w:rPr>
        <w:t>第六章 技术要求</w:t>
      </w:r>
      <w:bookmarkEnd w:id="0"/>
    </w:p>
    <w:p w14:paraId="0FBA7EC8" w14:textId="77777777" w:rsidR="009D6CF5" w:rsidRPr="00247D86" w:rsidRDefault="009D6CF5" w:rsidP="009D6CF5">
      <w:pPr>
        <w:spacing w:line="360" w:lineRule="auto"/>
        <w:jc w:val="center"/>
        <w:rPr>
          <w:kern w:val="0"/>
          <w:szCs w:val="21"/>
        </w:rPr>
      </w:pPr>
      <w:r w:rsidRPr="00247D86">
        <w:rPr>
          <w:rFonts w:ascii="宋体" w:hAnsi="宋体" w:hint="eastAsia"/>
          <w:sz w:val="24"/>
        </w:rPr>
        <w:t>第</w:t>
      </w:r>
      <w:r w:rsidRPr="00247D86">
        <w:rPr>
          <w:rFonts w:ascii="宋体" w:hAnsi="宋体"/>
          <w:sz w:val="24"/>
        </w:rPr>
        <w:t xml:space="preserve">1包  </w:t>
      </w:r>
      <w:r w:rsidRPr="00247D86">
        <w:rPr>
          <w:rFonts w:ascii="宋体" w:hAnsi="宋体" w:hint="eastAsia"/>
          <w:sz w:val="24"/>
        </w:rPr>
        <w:t>流式细胞仪（中高端分选型）</w:t>
      </w:r>
    </w:p>
    <w:p w14:paraId="009E71FD" w14:textId="77777777" w:rsidR="009D6CF5" w:rsidRPr="00247D86" w:rsidRDefault="009D6CF5" w:rsidP="009D6CF5">
      <w:pPr>
        <w:spacing w:line="360" w:lineRule="auto"/>
        <w:jc w:val="center"/>
        <w:rPr>
          <w:rFonts w:ascii="宋体" w:hAnsi="宋体"/>
          <w:b/>
          <w:bCs/>
          <w:sz w:val="28"/>
          <w:szCs w:val="28"/>
        </w:rPr>
      </w:pPr>
    </w:p>
    <w:p w14:paraId="59879448" w14:textId="77777777" w:rsidR="009D6CF5" w:rsidRPr="00E97BCD" w:rsidRDefault="009D6CF5" w:rsidP="009D6CF5">
      <w:pPr>
        <w:spacing w:line="360" w:lineRule="auto"/>
        <w:rPr>
          <w:rFonts w:ascii="宋体" w:hAnsi="宋体" w:hint="eastAsia"/>
          <w:sz w:val="24"/>
        </w:rPr>
      </w:pPr>
      <w:r>
        <w:rPr>
          <w:rFonts w:ascii="宋体" w:hAnsi="宋体" w:hint="eastAsia"/>
          <w:b/>
          <w:bCs/>
          <w:sz w:val="24"/>
        </w:rPr>
        <w:t>★</w:t>
      </w:r>
      <w:r w:rsidRPr="00247D86">
        <w:rPr>
          <w:rFonts w:ascii="宋体" w:hAnsi="宋体"/>
          <w:b/>
          <w:bCs/>
          <w:sz w:val="24"/>
        </w:rPr>
        <w:t>1. 设备用途</w:t>
      </w:r>
      <w:r w:rsidRPr="00247D86">
        <w:rPr>
          <w:rFonts w:ascii="宋体" w:hAnsi="宋体" w:hint="eastAsia"/>
          <w:b/>
          <w:bCs/>
          <w:sz w:val="24"/>
        </w:rPr>
        <w:t>和要求</w:t>
      </w:r>
      <w:r w:rsidRPr="00247D86">
        <w:rPr>
          <w:rFonts w:ascii="宋体" w:hAnsi="宋体"/>
          <w:sz w:val="24"/>
        </w:rPr>
        <w:t xml:space="preserve"> </w:t>
      </w:r>
      <w:r>
        <w:rPr>
          <w:rFonts w:ascii="宋体" w:hAnsi="宋体" w:hint="eastAsia"/>
          <w:sz w:val="24"/>
        </w:rPr>
        <w:t>(本条投标文件中应提供承诺不用提供证明资料)</w:t>
      </w:r>
    </w:p>
    <w:p w14:paraId="41506FCA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 xml:space="preserve">   用于多种类型常见及稀有细胞分离，纯化或富集培养、单克隆细胞分选和细胞成分分选，在干细胞、免疫细胞、血液细胞、肿瘤细胞、植物细胞、药物机理和研发等研究中发挥重要作用。</w:t>
      </w:r>
    </w:p>
    <w:p w14:paraId="45DD7153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</w:p>
    <w:p w14:paraId="5B5147EE" w14:textId="77777777" w:rsidR="009D6CF5" w:rsidRPr="00247D86" w:rsidRDefault="009D6CF5" w:rsidP="009D6CF5">
      <w:pPr>
        <w:spacing w:line="360" w:lineRule="auto"/>
        <w:rPr>
          <w:rFonts w:ascii="宋体" w:hAnsi="宋体"/>
          <w:b/>
          <w:bCs/>
          <w:sz w:val="24"/>
        </w:rPr>
      </w:pPr>
      <w:r w:rsidRPr="00247D86">
        <w:rPr>
          <w:rFonts w:ascii="宋体" w:hAnsi="宋体"/>
          <w:b/>
          <w:bCs/>
          <w:sz w:val="24"/>
        </w:rPr>
        <w:t xml:space="preserve">2. 仪器工作条件 </w:t>
      </w:r>
    </w:p>
    <w:p w14:paraId="584159F0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2.1环境温度：15 ~ 25</w:t>
      </w:r>
      <w:r w:rsidRPr="00247D86">
        <w:rPr>
          <w:rFonts w:ascii="宋体" w:hAnsi="宋体" w:hint="eastAsia"/>
          <w:sz w:val="24"/>
        </w:rPr>
        <w:t>℃</w:t>
      </w:r>
    </w:p>
    <w:p w14:paraId="5E243C47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2.2相对湿度：20-</w:t>
      </w:r>
      <w:r w:rsidRPr="00247D86">
        <w:rPr>
          <w:rFonts w:ascii="宋体" w:hAnsi="宋体" w:hint="eastAsia"/>
          <w:sz w:val="24"/>
        </w:rPr>
        <w:t>6</w:t>
      </w:r>
      <w:r w:rsidRPr="00247D86">
        <w:rPr>
          <w:rFonts w:ascii="宋体" w:hAnsi="宋体"/>
          <w:sz w:val="24"/>
        </w:rPr>
        <w:t xml:space="preserve">0% </w:t>
      </w:r>
    </w:p>
    <w:p w14:paraId="2F2965CE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2.3工作电压：220V（</w:t>
      </w:r>
      <w:r w:rsidRPr="00247D86">
        <w:rPr>
          <w:rFonts w:ascii="宋体" w:hAnsi="宋体" w:hint="eastAsia"/>
          <w:sz w:val="24"/>
        </w:rPr>
        <w:t>±</w:t>
      </w:r>
      <w:r w:rsidRPr="00247D86">
        <w:rPr>
          <w:rFonts w:ascii="宋体" w:hAnsi="宋体"/>
          <w:sz w:val="24"/>
        </w:rPr>
        <w:t>10％）50Hz</w:t>
      </w:r>
    </w:p>
    <w:p w14:paraId="62336CE5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2.4工作电流：10A</w:t>
      </w:r>
    </w:p>
    <w:p w14:paraId="69E57DF5" w14:textId="77777777" w:rsidR="009D6CF5" w:rsidRPr="00247D86" w:rsidRDefault="009D6CF5" w:rsidP="009D6CF5">
      <w:pPr>
        <w:spacing w:line="360" w:lineRule="auto"/>
      </w:pPr>
      <w:r w:rsidRPr="00247D86">
        <w:rPr>
          <w:rFonts w:ascii="宋体" w:hAnsi="宋体"/>
          <w:sz w:val="24"/>
        </w:rPr>
        <w:t>2.5 配置符合中国有关标准要求的插头。否则，提供适当的转换插座。</w:t>
      </w:r>
    </w:p>
    <w:p w14:paraId="241E0802" w14:textId="77777777" w:rsidR="009D6CF5" w:rsidRPr="00247D86" w:rsidRDefault="009D6CF5" w:rsidP="009D6CF5"/>
    <w:p w14:paraId="2F25ECB3" w14:textId="77777777" w:rsidR="009D6CF5" w:rsidRPr="00247D86" w:rsidRDefault="009D6CF5" w:rsidP="009D6CF5">
      <w:pPr>
        <w:rPr>
          <w:b/>
          <w:bCs/>
          <w:sz w:val="24"/>
        </w:rPr>
      </w:pPr>
      <w:r w:rsidRPr="00247D86">
        <w:rPr>
          <w:b/>
          <w:bCs/>
          <w:sz w:val="24"/>
        </w:rPr>
        <w:t xml:space="preserve">3. </w:t>
      </w:r>
      <w:r w:rsidRPr="00247D86">
        <w:rPr>
          <w:rFonts w:hint="eastAsia"/>
          <w:b/>
          <w:bCs/>
          <w:sz w:val="24"/>
        </w:rPr>
        <w:t>主要</w:t>
      </w:r>
      <w:r w:rsidRPr="00247D86">
        <w:rPr>
          <w:b/>
          <w:bCs/>
          <w:sz w:val="24"/>
        </w:rPr>
        <w:t>技术参数</w:t>
      </w:r>
      <w:r w:rsidRPr="00247D86">
        <w:rPr>
          <w:rFonts w:hint="eastAsia"/>
          <w:b/>
          <w:bCs/>
          <w:sz w:val="24"/>
        </w:rPr>
        <w:t xml:space="preserve"> </w:t>
      </w:r>
    </w:p>
    <w:p w14:paraId="5CF65CCD" w14:textId="77777777" w:rsidR="009D6CF5" w:rsidRPr="00247D86" w:rsidRDefault="009D6CF5" w:rsidP="009D6CF5">
      <w:pPr>
        <w:spacing w:line="360" w:lineRule="auto"/>
        <w:rPr>
          <w:rFonts w:ascii="宋体" w:hAnsi="宋体"/>
          <w:b/>
          <w:bCs/>
          <w:sz w:val="24"/>
        </w:rPr>
      </w:pPr>
      <w:r w:rsidRPr="00247D86">
        <w:rPr>
          <w:rFonts w:ascii="宋体" w:hAnsi="宋体"/>
          <w:b/>
          <w:bCs/>
          <w:sz w:val="24"/>
        </w:rPr>
        <w:t>3.</w:t>
      </w:r>
      <w:r w:rsidRPr="00247D86">
        <w:rPr>
          <w:rFonts w:ascii="宋体" w:hAnsi="宋体" w:hint="eastAsia"/>
          <w:b/>
          <w:bCs/>
          <w:sz w:val="24"/>
        </w:rPr>
        <w:t>1</w:t>
      </w:r>
      <w:r w:rsidRPr="00247D86">
        <w:rPr>
          <w:rFonts w:ascii="宋体" w:hAnsi="宋体"/>
          <w:b/>
          <w:bCs/>
          <w:sz w:val="24"/>
        </w:rPr>
        <w:t xml:space="preserve"> 光学系统</w:t>
      </w:r>
    </w:p>
    <w:p w14:paraId="7253132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★</w:t>
      </w:r>
      <w:r w:rsidRPr="00247D86">
        <w:rPr>
          <w:rFonts w:ascii="宋体" w:hAnsi="宋体"/>
          <w:sz w:val="24"/>
        </w:rPr>
        <w:t xml:space="preserve">3.1.1激光器平台： </w:t>
      </w:r>
    </w:p>
    <w:p w14:paraId="781230C7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仪器要求配备以下激光器：</w:t>
      </w:r>
    </w:p>
    <w:p w14:paraId="6CE6474A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激光</w:t>
      </w:r>
      <w:r w:rsidRPr="00247D86">
        <w:rPr>
          <w:rFonts w:ascii="宋体" w:hAnsi="宋体"/>
          <w:sz w:val="24"/>
        </w:rPr>
        <w:t>1: 488 nm 蓝色激光器</w:t>
      </w:r>
      <w:r w:rsidRPr="00247D86">
        <w:rPr>
          <w:rFonts w:ascii="宋体" w:hAnsi="宋体" w:hint="eastAsia"/>
          <w:sz w:val="24"/>
        </w:rPr>
        <w:t>；</w:t>
      </w:r>
    </w:p>
    <w:p w14:paraId="5949CB9B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激光</w:t>
      </w:r>
      <w:r w:rsidRPr="00247D86">
        <w:rPr>
          <w:rFonts w:ascii="宋体" w:hAnsi="宋体"/>
          <w:sz w:val="24"/>
        </w:rPr>
        <w:t>2: 633 nm 红色激光器</w:t>
      </w:r>
      <w:r w:rsidRPr="00247D86">
        <w:rPr>
          <w:rFonts w:ascii="宋体" w:hAnsi="宋体" w:hint="eastAsia"/>
          <w:sz w:val="24"/>
        </w:rPr>
        <w:t>；</w:t>
      </w:r>
    </w:p>
    <w:p w14:paraId="7F14DE88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激光</w:t>
      </w:r>
      <w:r w:rsidRPr="00247D86">
        <w:rPr>
          <w:rFonts w:ascii="宋体" w:hAnsi="宋体"/>
          <w:sz w:val="24"/>
        </w:rPr>
        <w:t>3: 405 nm 紫色激光器</w:t>
      </w:r>
      <w:r w:rsidRPr="00247D86">
        <w:rPr>
          <w:rFonts w:ascii="宋体" w:hAnsi="宋体" w:hint="eastAsia"/>
          <w:sz w:val="24"/>
        </w:rPr>
        <w:t>；</w:t>
      </w:r>
    </w:p>
    <w:p w14:paraId="5EAA16D1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激光</w:t>
      </w:r>
      <w:r w:rsidRPr="00247D86">
        <w:rPr>
          <w:rFonts w:ascii="宋体" w:hAnsi="宋体"/>
          <w:sz w:val="24"/>
        </w:rPr>
        <w:t xml:space="preserve">4: 561 nm </w:t>
      </w:r>
      <w:r w:rsidRPr="00247D86">
        <w:rPr>
          <w:rFonts w:ascii="宋体" w:hAnsi="宋体" w:hint="eastAsia"/>
          <w:sz w:val="24"/>
        </w:rPr>
        <w:t>黄绿色</w:t>
      </w:r>
      <w:r w:rsidRPr="00247D86">
        <w:rPr>
          <w:rFonts w:ascii="宋体" w:hAnsi="宋体"/>
          <w:sz w:val="24"/>
        </w:rPr>
        <w:t>激光器；</w:t>
      </w:r>
    </w:p>
    <w:p w14:paraId="3E3A433E" w14:textId="77777777" w:rsidR="009D6CF5" w:rsidRPr="00247D86" w:rsidRDefault="009D6CF5" w:rsidP="009D6CF5">
      <w:pPr>
        <w:spacing w:line="360" w:lineRule="auto"/>
        <w:ind w:leftChars="200" w:left="420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可升级</w:t>
      </w:r>
      <w:r w:rsidRPr="00247D86">
        <w:rPr>
          <w:rFonts w:ascii="宋体" w:hAnsi="宋体"/>
          <w:sz w:val="24"/>
        </w:rPr>
        <w:t>355 nm 紫外激光器</w:t>
      </w:r>
      <w:r w:rsidRPr="00247D86">
        <w:rPr>
          <w:rFonts w:ascii="宋体" w:hAnsi="宋体" w:hint="eastAsia"/>
          <w:sz w:val="24"/>
        </w:rPr>
        <w:t>。</w:t>
      </w:r>
    </w:p>
    <w:p w14:paraId="5C3269E7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b/>
          <w:sz w:val="24"/>
        </w:rPr>
        <w:t>#</w:t>
      </w:r>
      <w:r w:rsidRPr="00247D86">
        <w:rPr>
          <w:rFonts w:ascii="宋体" w:hAnsi="宋体"/>
          <w:sz w:val="24"/>
        </w:rPr>
        <w:t>3.1.2检测器参数：前向散射光、侧向散射光、16</w:t>
      </w:r>
      <w:r w:rsidRPr="00247D86">
        <w:rPr>
          <w:rFonts w:ascii="宋体" w:hAnsi="宋体" w:hint="eastAsia"/>
          <w:sz w:val="24"/>
        </w:rPr>
        <w:t>色荧光检测能力</w:t>
      </w:r>
    </w:p>
    <w:p w14:paraId="1515AE98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#</w:t>
      </w:r>
      <w:r w:rsidRPr="00247D86">
        <w:rPr>
          <w:rFonts w:ascii="宋体" w:hAnsi="宋体"/>
          <w:sz w:val="24"/>
        </w:rPr>
        <w:t>3.1.3仪器流动池：仪器配备石英杯流动池</w:t>
      </w:r>
      <w:r w:rsidRPr="00247D86">
        <w:rPr>
          <w:rFonts w:ascii="宋体" w:hAnsi="宋体" w:hint="eastAsia"/>
          <w:sz w:val="24"/>
        </w:rPr>
        <w:t>。</w:t>
      </w:r>
    </w:p>
    <w:p w14:paraId="7BD7B15E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3.1.4探测器类型：荧光收集系统：采用多角形连续反射荧光收集系统，先收集长波长荧光信号。</w:t>
      </w:r>
      <w:r w:rsidRPr="00247D86">
        <w:rPr>
          <w:rFonts w:ascii="宋体" w:hAnsi="宋体" w:hint="eastAsia"/>
          <w:sz w:val="24"/>
        </w:rPr>
        <w:t>每根激光器激发的荧光信号拥有单独的信号检测通路，防止染料重叠增加荧光补偿。</w:t>
      </w:r>
    </w:p>
    <w:p w14:paraId="1CBC4D2D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3.1.5所有荧光信号仅通过反射的方式分离、传递，在到达检测器之前透射经过滤光片不超过2个，</w:t>
      </w:r>
      <w:r w:rsidRPr="00247D86">
        <w:rPr>
          <w:rFonts w:ascii="宋体" w:hAnsi="宋体" w:hint="eastAsia"/>
          <w:sz w:val="24"/>
        </w:rPr>
        <w:t>先收集长波长信号，后收集短波长信号，</w:t>
      </w:r>
      <w:r w:rsidRPr="00247D86">
        <w:rPr>
          <w:rFonts w:ascii="宋体" w:hAnsi="宋体"/>
          <w:sz w:val="24"/>
        </w:rPr>
        <w:t>以减少荧光损失。</w:t>
      </w:r>
    </w:p>
    <w:p w14:paraId="7EE96BB8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lastRenderedPageBreak/>
        <w:t>#</w:t>
      </w:r>
      <w:r w:rsidRPr="00247D86">
        <w:rPr>
          <w:rFonts w:ascii="宋体" w:hAnsi="宋体"/>
          <w:sz w:val="24"/>
        </w:rPr>
        <w:t>3.1.6光路系统：固定光路系统，光路和液流在流动室内固定正交，而不是在空气中正交。开机</w:t>
      </w:r>
      <w:r w:rsidRPr="00247D86">
        <w:rPr>
          <w:rFonts w:ascii="宋体" w:hAnsi="宋体" w:hint="eastAsia"/>
          <w:sz w:val="24"/>
        </w:rPr>
        <w:t>和更换喷嘴</w:t>
      </w:r>
      <w:r w:rsidRPr="00247D86">
        <w:rPr>
          <w:rFonts w:ascii="宋体" w:hAnsi="宋体"/>
          <w:sz w:val="24"/>
        </w:rPr>
        <w:t>无需</w:t>
      </w:r>
      <w:r w:rsidRPr="00247D86">
        <w:rPr>
          <w:rFonts w:ascii="宋体" w:hAnsi="宋体" w:hint="eastAsia"/>
          <w:sz w:val="24"/>
        </w:rPr>
        <w:t>调节光路正交</w:t>
      </w:r>
      <w:r w:rsidRPr="00247D86">
        <w:rPr>
          <w:rFonts w:ascii="宋体" w:hAnsi="宋体"/>
          <w:sz w:val="24"/>
        </w:rPr>
        <w:t>。</w:t>
      </w:r>
    </w:p>
    <w:p w14:paraId="5BD670C5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★</w:t>
      </w:r>
      <w:r w:rsidRPr="00247D86">
        <w:rPr>
          <w:rFonts w:ascii="宋体" w:hAnsi="宋体"/>
          <w:sz w:val="24"/>
        </w:rPr>
        <w:t>3.1.7荧光检测灵敏度（MESF: 等效荧光分子量）：FITC＜90 MESF，PE＜30MESF</w:t>
      </w:r>
    </w:p>
    <w:p w14:paraId="4CB12A61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3.1.8 荧光分辨率：全峰宽＜3%</w:t>
      </w:r>
    </w:p>
    <w:p w14:paraId="43B3ABE5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3.1.9荧光信号补偿、修正：光通道内/间无限制，硬件补偿和脱机软件补偿均可</w:t>
      </w:r>
    </w:p>
    <w:p w14:paraId="5ED6562B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3.1.10荧光采集数值孔径：≥1.2</w:t>
      </w:r>
      <w:r w:rsidRPr="00247D86">
        <w:rPr>
          <w:rFonts w:ascii="宋体" w:hAnsi="宋体" w:hint="eastAsia"/>
          <w:sz w:val="24"/>
        </w:rPr>
        <w:t>。</w:t>
      </w:r>
    </w:p>
    <w:p w14:paraId="5FB491A0" w14:textId="77777777" w:rsidR="009D6CF5" w:rsidRPr="00247D86" w:rsidRDefault="009D6CF5" w:rsidP="009D6CF5">
      <w:pPr>
        <w:spacing w:line="360" w:lineRule="auto"/>
        <w:rPr>
          <w:rFonts w:ascii="宋体" w:hAnsi="宋体"/>
          <w:b/>
          <w:bCs/>
          <w:sz w:val="24"/>
        </w:rPr>
      </w:pPr>
      <w:r w:rsidRPr="00247D86">
        <w:rPr>
          <w:rFonts w:ascii="宋体" w:hAnsi="宋体"/>
          <w:b/>
          <w:bCs/>
          <w:sz w:val="24"/>
        </w:rPr>
        <w:t>3.2 液流系统</w:t>
      </w:r>
    </w:p>
    <w:p w14:paraId="2D439772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3.2.1分析速度≥60,000个细胞/秒</w:t>
      </w:r>
      <w:r w:rsidRPr="00247D86">
        <w:rPr>
          <w:rFonts w:ascii="宋体" w:hAnsi="宋体" w:hint="eastAsia"/>
          <w:sz w:val="24"/>
        </w:rPr>
        <w:t>。</w:t>
      </w:r>
    </w:p>
    <w:p w14:paraId="1515AE9C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b/>
          <w:sz w:val="24"/>
        </w:rPr>
        <w:t>#</w:t>
      </w:r>
      <w:r w:rsidRPr="00247D86">
        <w:rPr>
          <w:rFonts w:ascii="宋体" w:hAnsi="宋体"/>
          <w:sz w:val="24"/>
        </w:rPr>
        <w:t>3.2.2独立液流系统车系统承载10L不锈钢鞘液桶、5L不锈钢乙醇桶、10L废液桶、以及不少于3个5L辅助清洁液桶。</w:t>
      </w:r>
      <w:r w:rsidRPr="00247D86">
        <w:rPr>
          <w:rFonts w:ascii="宋体" w:hAnsi="宋体" w:hint="eastAsia"/>
          <w:sz w:val="24"/>
        </w:rPr>
        <w:t>实现全自动清洗维护，并由软件控制，无需人工操作。</w:t>
      </w:r>
    </w:p>
    <w:p w14:paraId="7BD84101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3.2.3液流车可自行提供空气压力和真空状态，并带有液面感应器，自主供气,不需外接气瓶，该鞘液桶可使用软件进行控制和调节。</w:t>
      </w:r>
    </w:p>
    <w:p w14:paraId="3242B541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b/>
          <w:sz w:val="24"/>
        </w:rPr>
        <w:t>★</w:t>
      </w:r>
      <w:r w:rsidRPr="00247D86">
        <w:rPr>
          <w:rFonts w:ascii="宋体" w:hAnsi="宋体"/>
          <w:sz w:val="24"/>
        </w:rPr>
        <w:t>3.2.4 液流喷嘴：规格70μm、85μm、100μm、130μm。固定位置，可拆卸和反复使用,可超声和高压清洗, 开机和更换喷嘴无需</w:t>
      </w:r>
      <w:r w:rsidRPr="00247D86">
        <w:rPr>
          <w:rFonts w:ascii="宋体" w:hAnsi="宋体" w:hint="eastAsia"/>
          <w:sz w:val="24"/>
        </w:rPr>
        <w:t>重新</w:t>
      </w:r>
      <w:r w:rsidRPr="00247D86">
        <w:rPr>
          <w:rFonts w:ascii="宋体" w:hAnsi="宋体"/>
          <w:sz w:val="24"/>
        </w:rPr>
        <w:t>调节光路。</w:t>
      </w:r>
    </w:p>
    <w:p w14:paraId="44305C0D" w14:textId="77777777" w:rsidR="009D6CF5" w:rsidRPr="00247D86" w:rsidRDefault="009D6CF5" w:rsidP="009D6CF5">
      <w:pPr>
        <w:spacing w:line="360" w:lineRule="auto"/>
        <w:rPr>
          <w:rFonts w:ascii="宋体" w:hAnsi="宋体"/>
          <w:b/>
          <w:bCs/>
          <w:sz w:val="24"/>
        </w:rPr>
      </w:pPr>
      <w:r w:rsidRPr="00247D86">
        <w:rPr>
          <w:rFonts w:ascii="宋体" w:hAnsi="宋体"/>
          <w:b/>
          <w:bCs/>
          <w:sz w:val="24"/>
        </w:rPr>
        <w:t>3.3 分选性能</w:t>
      </w:r>
    </w:p>
    <w:p w14:paraId="0E48259C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3.3.1分选纯度：</w:t>
      </w:r>
      <w:r w:rsidRPr="00247D86">
        <w:rPr>
          <w:rFonts w:ascii="宋体" w:hAnsi="宋体" w:hint="eastAsia"/>
          <w:sz w:val="24"/>
        </w:rPr>
        <w:t>四路分选纯度可达9</w:t>
      </w:r>
      <w:r w:rsidRPr="00247D86">
        <w:rPr>
          <w:rFonts w:ascii="宋体" w:hAnsi="宋体"/>
          <w:sz w:val="24"/>
        </w:rPr>
        <w:t>8</w:t>
      </w:r>
      <w:r w:rsidRPr="00247D86">
        <w:rPr>
          <w:rFonts w:ascii="宋体" w:hAnsi="宋体" w:hint="eastAsia"/>
          <w:sz w:val="24"/>
        </w:rPr>
        <w:t>%，得率＞8</w:t>
      </w:r>
      <w:r w:rsidRPr="00247D86">
        <w:rPr>
          <w:rFonts w:ascii="宋体" w:hAnsi="宋体"/>
          <w:sz w:val="24"/>
        </w:rPr>
        <w:t>0</w:t>
      </w:r>
      <w:r w:rsidRPr="00247D86">
        <w:rPr>
          <w:rFonts w:ascii="宋体" w:hAnsi="宋体" w:hint="eastAsia"/>
          <w:sz w:val="24"/>
        </w:rPr>
        <w:t>%泊松分布。</w:t>
      </w:r>
    </w:p>
    <w:p w14:paraId="00D77EB5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b/>
          <w:sz w:val="24"/>
        </w:rPr>
        <w:t>#</w:t>
      </w:r>
      <w:r w:rsidRPr="00247D86">
        <w:rPr>
          <w:rFonts w:ascii="宋体" w:hAnsi="宋体"/>
          <w:sz w:val="24"/>
        </w:rPr>
        <w:t>3.3.2 分选精度：以不低于1/20液滴的精度判断分选液滴，确保细胞分选纯度</w:t>
      </w:r>
      <w:r w:rsidRPr="00247D86">
        <w:rPr>
          <w:rFonts w:ascii="宋体" w:hAnsi="宋体" w:hint="eastAsia"/>
          <w:sz w:val="24"/>
        </w:rPr>
        <w:t>。</w:t>
      </w:r>
    </w:p>
    <w:p w14:paraId="66249F99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3.3.3分选速度：不低于60,000细胞/秒</w:t>
      </w:r>
      <w:r w:rsidRPr="00247D86">
        <w:rPr>
          <w:rFonts w:ascii="宋体" w:hAnsi="宋体" w:hint="eastAsia"/>
          <w:sz w:val="24"/>
        </w:rPr>
        <w:t>。</w:t>
      </w:r>
    </w:p>
    <w:p w14:paraId="260B931E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3.3.4 温度控制：进样样本温度可设置4℃，20℃，37℃，42℃保证分选中细胞活性，软件设置温度</w:t>
      </w:r>
      <w:r w:rsidRPr="00247D86">
        <w:rPr>
          <w:rFonts w:ascii="宋体" w:hAnsi="宋体" w:hint="eastAsia"/>
          <w:sz w:val="24"/>
        </w:rPr>
        <w:t>。</w:t>
      </w:r>
    </w:p>
    <w:p w14:paraId="25179F5F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3.3.5 分选断点计算：装有红色激光管的系统可以自动实时设定液滴时间延迟，全自动液滴监测和时间延迟控制，确保准确分选细胞，自动优化液滴形成，并可全自动进行验证，适用于所有喷嘴。</w:t>
      </w:r>
    </w:p>
    <w:p w14:paraId="1649BF3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3.3.6 分选保护功能：突发状况下，机器能够自动停止分选，防止已分选细胞污染。</w:t>
      </w:r>
    </w:p>
    <w:p w14:paraId="2638F081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3.3.7 可使用多种规格进样管，分选舱及收集舱均有独立开关门，进样仓密封, 有效控制气溶胶。可在分选过程中提供全封闭环境，携带污染率0。</w:t>
      </w:r>
    </w:p>
    <w:p w14:paraId="716F4AB2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3.3.8分选细胞收集：微量管, 12×75 mm管等多规格收集管收集模式。</w:t>
      </w:r>
      <w:r w:rsidRPr="00247D86">
        <w:rPr>
          <w:rFonts w:ascii="宋体" w:hAnsi="宋体" w:hint="eastAsia"/>
          <w:sz w:val="24"/>
        </w:rPr>
        <w:t>支持2路分选、4路分选、孔板单细胞分选。</w:t>
      </w:r>
      <w:r w:rsidRPr="00247D86">
        <w:rPr>
          <w:rFonts w:ascii="宋体" w:hAnsi="宋体"/>
          <w:sz w:val="24"/>
        </w:rPr>
        <w:t>细胞收集仓位于封闭区域, 可有效控制气溶胶。</w:t>
      </w:r>
    </w:p>
    <w:p w14:paraId="55917397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★</w:t>
      </w:r>
      <w:r w:rsidRPr="00247D86">
        <w:rPr>
          <w:rFonts w:ascii="宋体" w:hAnsi="宋体"/>
          <w:sz w:val="24"/>
        </w:rPr>
        <w:t>3.3.9全自动标准化无菌分选模式：具备自动无菌分选消毒功能，</w:t>
      </w:r>
      <w:r w:rsidRPr="00247D86">
        <w:rPr>
          <w:rFonts w:ascii="宋体" w:hAnsi="宋体" w:hint="eastAsia"/>
          <w:sz w:val="24"/>
        </w:rPr>
        <w:t>软件控制，无菌消毒过程无需手动更换鞘液桶，防止交叉污染。</w:t>
      </w:r>
      <w:r w:rsidRPr="00247D86">
        <w:rPr>
          <w:rFonts w:ascii="宋体" w:hAnsi="宋体"/>
          <w:sz w:val="24"/>
        </w:rPr>
        <w:t>自动清洗管路</w:t>
      </w:r>
      <w:r w:rsidRPr="00247D86">
        <w:rPr>
          <w:rFonts w:ascii="宋体" w:hAnsi="宋体" w:hint="eastAsia"/>
          <w:sz w:val="24"/>
        </w:rPr>
        <w:t>和流动室，</w:t>
      </w:r>
      <w:r w:rsidRPr="00247D86">
        <w:rPr>
          <w:rFonts w:ascii="宋体" w:hAnsi="宋体"/>
          <w:sz w:val="24"/>
        </w:rPr>
        <w:t>自动液流启动, 自动液流清洗和关闭</w:t>
      </w:r>
      <w:r w:rsidRPr="00247D86">
        <w:rPr>
          <w:rFonts w:ascii="宋体" w:hAnsi="宋体" w:hint="eastAsia"/>
          <w:sz w:val="24"/>
        </w:rPr>
        <w:t>。</w:t>
      </w:r>
      <w:r w:rsidRPr="00247D86">
        <w:rPr>
          <w:rFonts w:ascii="宋体" w:hAnsi="宋体"/>
          <w:sz w:val="24"/>
        </w:rPr>
        <w:t>分选舱及收集舱均有独立开关门，可在分选过程中提供全封闭环境，携</w:t>
      </w:r>
      <w:r w:rsidRPr="00247D86">
        <w:rPr>
          <w:rFonts w:ascii="宋体" w:hAnsi="宋体"/>
          <w:sz w:val="24"/>
        </w:rPr>
        <w:lastRenderedPageBreak/>
        <w:t>带污染率0。</w:t>
      </w:r>
    </w:p>
    <w:p w14:paraId="480C5B78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</w:t>
      </w:r>
      <w:r w:rsidRPr="00247D86">
        <w:rPr>
          <w:rFonts w:ascii="宋体" w:hAnsi="宋体" w:hint="eastAsia"/>
          <w:sz w:val="24"/>
        </w:rPr>
        <w:t>3</w:t>
      </w:r>
      <w:r w:rsidRPr="00247D86">
        <w:rPr>
          <w:rFonts w:ascii="宋体" w:hAnsi="宋体"/>
          <w:sz w:val="24"/>
        </w:rPr>
        <w:t xml:space="preserve">.10 </w:t>
      </w:r>
      <w:r w:rsidRPr="00247D86">
        <w:rPr>
          <w:rFonts w:ascii="宋体" w:hAnsi="宋体" w:hint="eastAsia"/>
          <w:sz w:val="24"/>
        </w:rPr>
        <w:t>分选冷凝温控系统：可以将分选收集管放置于温度控制系统中，使得分选出来的细胞处于设定的温度下，有效保证细胞活性，温控范围</w:t>
      </w:r>
      <w:r w:rsidRPr="00247D86">
        <w:rPr>
          <w:rFonts w:ascii="宋体" w:hAnsi="宋体"/>
          <w:sz w:val="24"/>
        </w:rPr>
        <w:t>-20℃到120℃。</w:t>
      </w:r>
    </w:p>
    <w:p w14:paraId="1D1DEEDA" w14:textId="77777777" w:rsidR="009D6CF5" w:rsidRPr="00247D86" w:rsidRDefault="009D6CF5" w:rsidP="009D6CF5">
      <w:pPr>
        <w:spacing w:line="360" w:lineRule="auto"/>
        <w:rPr>
          <w:rFonts w:ascii="宋体" w:hAnsi="宋体"/>
          <w:b/>
          <w:bCs/>
          <w:sz w:val="24"/>
        </w:rPr>
      </w:pPr>
      <w:r w:rsidRPr="00247D86">
        <w:rPr>
          <w:rFonts w:ascii="宋体" w:hAnsi="宋体"/>
          <w:b/>
          <w:bCs/>
          <w:sz w:val="24"/>
        </w:rPr>
        <w:t>3.4 应用软件</w:t>
      </w:r>
    </w:p>
    <w:p w14:paraId="2060D606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3.4.1多功能流式细胞仪应用软件</w:t>
      </w:r>
    </w:p>
    <w:p w14:paraId="3DFF59D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1）使用全数字信号系统，将仪器设置、质量控制、数据分析和管理均置于软件控制之下。</w:t>
      </w:r>
    </w:p>
    <w:p w14:paraId="0825F5F5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2）软件可自动操控各项仪器参数的设置，无需用户手工调节和校准。</w:t>
      </w:r>
    </w:p>
    <w:p w14:paraId="3359669C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3）软件具备全矩阵补偿、脱机补偿，并可实现全自动补偿。</w:t>
      </w:r>
    </w:p>
    <w:p w14:paraId="07C247C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 xml:space="preserve">4）软件能以任意参数或任意参数的逻辑运算作为阈值设定条件，有效的排除杂信号，无效信号的干扰。 </w:t>
      </w:r>
    </w:p>
    <w:p w14:paraId="4347DC8E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5）数据以标准格式导出，也可以一键式转换为通用的pdf、excel、word、</w:t>
      </w:r>
      <w:proofErr w:type="spellStart"/>
      <w:r w:rsidRPr="00247D86">
        <w:rPr>
          <w:rFonts w:ascii="宋体" w:hAnsi="宋体"/>
          <w:sz w:val="24"/>
        </w:rPr>
        <w:t>jepg</w:t>
      </w:r>
      <w:proofErr w:type="spellEnd"/>
      <w:r w:rsidRPr="00247D86">
        <w:rPr>
          <w:rFonts w:ascii="宋体" w:hAnsi="宋体"/>
          <w:sz w:val="24"/>
        </w:rPr>
        <w:t>等格式。</w:t>
      </w:r>
    </w:p>
    <w:p w14:paraId="36E50FD3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6）软件具备多用户模式，保护研究者数据私密性。</w:t>
      </w:r>
    </w:p>
    <w:p w14:paraId="0C9CDC22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7）软件采用多层级数据管理模式，方便不同实验室数据管理。</w:t>
      </w:r>
    </w:p>
    <w:p w14:paraId="78B5CCF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8）软件可设置网格，方便调整流式图形大小及位置的一致性。</w:t>
      </w:r>
    </w:p>
    <w:p w14:paraId="7184AD37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9）软件同时具备手动设门工具和自动设门工具。</w:t>
      </w:r>
    </w:p>
    <w:p w14:paraId="09F60B7F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>10）脉冲处理系统：能同时分析脉冲信号峰值高度、脉冲积分（面积）及脉冲宽度,用脉冲宽度和面积区分双连体细胞（如假四倍体细胞）。</w:t>
      </w:r>
    </w:p>
    <w:p w14:paraId="3F23CBFF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#</w:t>
      </w:r>
      <w:r w:rsidRPr="00247D86">
        <w:rPr>
          <w:rFonts w:ascii="宋体" w:hAnsi="宋体"/>
          <w:sz w:val="24"/>
        </w:rPr>
        <w:t>3.4.2</w:t>
      </w:r>
      <w:bookmarkStart w:id="1" w:name="_Hlk25994558"/>
      <w:r w:rsidRPr="00247D86">
        <w:rPr>
          <w:rFonts w:ascii="宋体" w:hAnsi="宋体" w:hint="eastAsia"/>
          <w:sz w:val="24"/>
        </w:rPr>
        <w:t>仪器性能状态自动监控系统</w:t>
      </w:r>
      <w:r w:rsidRPr="00247D86">
        <w:rPr>
          <w:rFonts w:ascii="宋体" w:hAnsi="宋体"/>
          <w:sz w:val="24"/>
        </w:rPr>
        <w:t>,提供软件截图和报告。</w:t>
      </w:r>
    </w:p>
    <w:p w14:paraId="5B55CCB4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装机时报告仪器性能基线，能够进行仪器追踪性能（不少于</w:t>
      </w:r>
      <w:r w:rsidRPr="00247D86">
        <w:rPr>
          <w:rFonts w:ascii="宋体" w:hAnsi="宋体"/>
          <w:sz w:val="24"/>
        </w:rPr>
        <w:t>20点质控图），帮助用户了解仪器性能，以及在使用过程中的仪器变化，减少停机检修时间；</w:t>
      </w:r>
      <w:r w:rsidRPr="00247D86">
        <w:rPr>
          <w:rFonts w:ascii="宋体" w:hAnsi="宋体" w:hint="eastAsia"/>
          <w:sz w:val="24"/>
        </w:rPr>
        <w:t>除仪器变异系数（</w:t>
      </w:r>
      <w:r w:rsidRPr="00247D86">
        <w:rPr>
          <w:rFonts w:ascii="宋体" w:hAnsi="宋体"/>
          <w:sz w:val="24"/>
        </w:rPr>
        <w:t>CV），</w:t>
      </w:r>
      <w:r w:rsidRPr="00247D86">
        <w:rPr>
          <w:rFonts w:ascii="宋体" w:hAnsi="宋体" w:hint="eastAsia"/>
          <w:sz w:val="24"/>
        </w:rPr>
        <w:t>还需</w:t>
      </w:r>
      <w:r w:rsidRPr="00247D86">
        <w:rPr>
          <w:rFonts w:ascii="宋体" w:hAnsi="宋体"/>
          <w:sz w:val="24"/>
        </w:rPr>
        <w:t>报告仪器每日检测器电压值</w:t>
      </w:r>
      <w:r w:rsidRPr="00247D86">
        <w:rPr>
          <w:rFonts w:ascii="宋体" w:hAnsi="宋体" w:hint="eastAsia"/>
          <w:sz w:val="24"/>
        </w:rPr>
        <w:t>、</w:t>
      </w:r>
      <w:r w:rsidRPr="00247D86">
        <w:rPr>
          <w:rFonts w:ascii="宋体" w:hAnsi="宋体"/>
          <w:sz w:val="24"/>
        </w:rPr>
        <w:t>荧光效率（</w:t>
      </w:r>
      <w:proofErr w:type="spellStart"/>
      <w:r w:rsidRPr="00247D86">
        <w:rPr>
          <w:rFonts w:ascii="宋体" w:hAnsi="宋体"/>
          <w:sz w:val="24"/>
        </w:rPr>
        <w:t>Qr</w:t>
      </w:r>
      <w:proofErr w:type="spellEnd"/>
      <w:r w:rsidRPr="00247D86">
        <w:rPr>
          <w:rFonts w:ascii="宋体" w:hAnsi="宋体"/>
          <w:sz w:val="24"/>
        </w:rPr>
        <w:t>）值、背景荧光（Br）值，根据每日仪器状态自动调整实验的电压设置</w:t>
      </w:r>
      <w:r w:rsidRPr="00247D86">
        <w:rPr>
          <w:rFonts w:ascii="宋体" w:hAnsi="宋体" w:hint="eastAsia"/>
          <w:sz w:val="24"/>
        </w:rPr>
        <w:t>自动调整电压、激光参数，提高仪器设置的精确性，保证不同时间检测数据的一致性</w:t>
      </w:r>
      <w:r w:rsidRPr="00247D86">
        <w:rPr>
          <w:rFonts w:ascii="宋体" w:hAnsi="宋体"/>
          <w:sz w:val="24"/>
        </w:rPr>
        <w:t>。</w:t>
      </w:r>
    </w:p>
    <w:bookmarkEnd w:id="1"/>
    <w:p w14:paraId="059AF1C8" w14:textId="77777777" w:rsidR="009D6CF5" w:rsidRPr="00B460D9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b/>
          <w:sz w:val="24"/>
        </w:rPr>
        <w:t>★</w:t>
      </w:r>
      <w:r w:rsidRPr="00247D86">
        <w:rPr>
          <w:rFonts w:ascii="宋体" w:hAnsi="宋体"/>
          <w:b/>
          <w:bCs/>
          <w:sz w:val="24"/>
        </w:rPr>
        <w:t>3.5</w:t>
      </w:r>
      <w:r w:rsidRPr="00247D86">
        <w:rPr>
          <w:rFonts w:ascii="宋体" w:hAnsi="宋体" w:hint="eastAsia"/>
          <w:b/>
          <w:sz w:val="24"/>
        </w:rPr>
        <w:t>机器配置需求</w:t>
      </w:r>
      <w:r>
        <w:rPr>
          <w:rFonts w:ascii="宋体" w:hAnsi="宋体" w:hint="eastAsia"/>
          <w:sz w:val="24"/>
        </w:rPr>
        <w:t>(本条投标文件中应提供承诺不用提供证明资料)</w:t>
      </w:r>
    </w:p>
    <w:p w14:paraId="243A37B6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3</w:t>
      </w:r>
      <w:r w:rsidRPr="00247D86">
        <w:rPr>
          <w:rFonts w:ascii="宋体" w:hAnsi="宋体"/>
          <w:sz w:val="24"/>
        </w:rPr>
        <w:t>.5.1</w:t>
      </w:r>
      <w:r w:rsidRPr="00247D86">
        <w:rPr>
          <w:rFonts w:ascii="宋体" w:hAnsi="宋体" w:hint="eastAsia"/>
          <w:sz w:val="24"/>
        </w:rPr>
        <w:t>流式细胞分选仪主机 一台</w:t>
      </w:r>
    </w:p>
    <w:p w14:paraId="6878017A" w14:textId="77777777" w:rsidR="009D6CF5" w:rsidRPr="00247D86" w:rsidRDefault="009D6CF5" w:rsidP="009D6CF5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 w:rsidRPr="00247D86">
        <w:rPr>
          <w:rFonts w:ascii="宋体" w:hAnsi="宋体" w:hint="eastAsia"/>
          <w:sz w:val="24"/>
          <w:szCs w:val="24"/>
        </w:rPr>
        <w:t>流式控制软件及相应的数据分析软件</w:t>
      </w:r>
      <w:r w:rsidRPr="00247D86">
        <w:rPr>
          <w:rFonts w:ascii="宋体" w:hAnsi="宋体"/>
          <w:sz w:val="24"/>
          <w:szCs w:val="24"/>
        </w:rPr>
        <w:t xml:space="preserve"> </w:t>
      </w:r>
      <w:r w:rsidRPr="00247D86">
        <w:rPr>
          <w:rFonts w:ascii="宋体" w:hAnsi="宋体" w:hint="eastAsia"/>
          <w:sz w:val="24"/>
          <w:szCs w:val="24"/>
        </w:rPr>
        <w:t>一套</w:t>
      </w:r>
    </w:p>
    <w:p w14:paraId="5EDDA6A5" w14:textId="77777777" w:rsidR="009D6CF5" w:rsidRPr="00247D86" w:rsidRDefault="009D6CF5" w:rsidP="009D6CF5">
      <w:pPr>
        <w:pStyle w:val="a3"/>
        <w:numPr>
          <w:ilvl w:val="2"/>
          <w:numId w:val="1"/>
        </w:numPr>
        <w:spacing w:line="360" w:lineRule="auto"/>
        <w:ind w:firstLineChars="0"/>
        <w:rPr>
          <w:rFonts w:ascii="宋体" w:hAnsi="宋体"/>
          <w:sz w:val="24"/>
          <w:szCs w:val="24"/>
        </w:rPr>
      </w:pPr>
      <w:r w:rsidRPr="00247D86">
        <w:rPr>
          <w:rFonts w:ascii="宋体" w:hAnsi="宋体" w:hint="eastAsia"/>
          <w:sz w:val="24"/>
          <w:szCs w:val="24"/>
        </w:rPr>
        <w:t>计算机工作站</w:t>
      </w:r>
      <w:r w:rsidRPr="00247D86">
        <w:rPr>
          <w:rFonts w:ascii="宋体" w:hAnsi="宋体" w:hint="eastAsia"/>
          <w:sz w:val="24"/>
          <w:szCs w:val="24"/>
        </w:rPr>
        <w:t xml:space="preserve"> </w:t>
      </w:r>
      <w:r w:rsidRPr="00247D86">
        <w:rPr>
          <w:rFonts w:ascii="宋体" w:hAnsi="宋体" w:hint="eastAsia"/>
          <w:sz w:val="24"/>
          <w:szCs w:val="24"/>
        </w:rPr>
        <w:t>一台</w:t>
      </w:r>
    </w:p>
    <w:p w14:paraId="784EF569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t>3</w:t>
      </w:r>
      <w:r w:rsidRPr="00247D86">
        <w:rPr>
          <w:rFonts w:ascii="宋体" w:hAnsi="宋体"/>
          <w:sz w:val="24"/>
        </w:rPr>
        <w:t>.5.4</w:t>
      </w:r>
      <w:r w:rsidRPr="00247D86">
        <w:rPr>
          <w:rFonts w:ascii="宋体" w:hAnsi="宋体" w:hint="eastAsia"/>
          <w:sz w:val="24"/>
        </w:rPr>
        <w:t>电脑显示器 一台</w:t>
      </w:r>
    </w:p>
    <w:p w14:paraId="0829A573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/>
          <w:sz w:val="24"/>
        </w:rPr>
        <w:t xml:space="preserve">3.5.5 </w:t>
      </w:r>
      <w:r w:rsidRPr="00247D86">
        <w:rPr>
          <w:rFonts w:ascii="宋体" w:hAnsi="宋体" w:hint="eastAsia"/>
          <w:sz w:val="24"/>
        </w:rPr>
        <w:t>精密净化稳压电源 一台</w:t>
      </w:r>
    </w:p>
    <w:p w14:paraId="40BCDA42" w14:textId="77777777" w:rsidR="009D6CF5" w:rsidRPr="00247D86" w:rsidRDefault="009D6CF5" w:rsidP="009D6CF5">
      <w:pPr>
        <w:spacing w:line="360" w:lineRule="auto"/>
        <w:rPr>
          <w:rFonts w:ascii="宋体" w:hAnsi="宋体" w:hint="eastAsia"/>
          <w:sz w:val="24"/>
        </w:rPr>
      </w:pPr>
      <w:r w:rsidRPr="00247D86">
        <w:rPr>
          <w:rFonts w:ascii="宋体" w:hAnsi="宋体"/>
          <w:sz w:val="24"/>
        </w:rPr>
        <w:t>3.</w:t>
      </w:r>
      <w:r w:rsidRPr="00247D86">
        <w:rPr>
          <w:rFonts w:ascii="宋体" w:hAnsi="宋体" w:hint="eastAsia"/>
          <w:sz w:val="24"/>
        </w:rPr>
        <w:t>5</w:t>
      </w:r>
      <w:r w:rsidRPr="00247D86">
        <w:rPr>
          <w:rFonts w:ascii="宋体" w:hAnsi="宋体"/>
          <w:sz w:val="24"/>
        </w:rPr>
        <w:t xml:space="preserve">.6 </w:t>
      </w:r>
      <w:r w:rsidRPr="00247D86">
        <w:rPr>
          <w:rFonts w:ascii="宋体" w:hAnsi="宋体" w:hint="eastAsia"/>
          <w:sz w:val="24"/>
        </w:rPr>
        <w:t>激光打印机 2台</w:t>
      </w:r>
    </w:p>
    <w:p w14:paraId="280DF9A2" w14:textId="77777777" w:rsidR="009D6CF5" w:rsidRPr="00247D86" w:rsidRDefault="009D6CF5" w:rsidP="009D6CF5">
      <w:pPr>
        <w:spacing w:line="360" w:lineRule="auto"/>
        <w:rPr>
          <w:rFonts w:ascii="宋体" w:hAnsi="宋体"/>
          <w:sz w:val="24"/>
        </w:rPr>
      </w:pPr>
      <w:r w:rsidRPr="00247D86">
        <w:rPr>
          <w:rFonts w:ascii="宋体" w:hAnsi="宋体" w:hint="eastAsia"/>
          <w:sz w:val="24"/>
        </w:rPr>
        <w:lastRenderedPageBreak/>
        <w:t xml:space="preserve">3.5.7 </w:t>
      </w:r>
      <w:proofErr w:type="spellStart"/>
      <w:r w:rsidRPr="00247D86">
        <w:rPr>
          <w:rFonts w:ascii="宋体" w:hAnsi="宋体" w:hint="eastAsia"/>
          <w:sz w:val="24"/>
        </w:rPr>
        <w:t>Flowjo</w:t>
      </w:r>
      <w:proofErr w:type="spellEnd"/>
      <w:r w:rsidRPr="00247D86">
        <w:rPr>
          <w:rFonts w:ascii="宋体" w:hAnsi="宋体" w:hint="eastAsia"/>
          <w:sz w:val="24"/>
        </w:rPr>
        <w:t>软件2套</w:t>
      </w:r>
    </w:p>
    <w:p w14:paraId="3B2E85A8" w14:textId="77777777" w:rsidR="009D6CF5" w:rsidRPr="00B460D9" w:rsidRDefault="009D6CF5" w:rsidP="009D6CF5">
      <w:pPr>
        <w:spacing w:line="360" w:lineRule="auto"/>
        <w:rPr>
          <w:rFonts w:ascii="宋体" w:hAnsi="宋体" w:hint="eastAsia"/>
          <w:sz w:val="24"/>
        </w:rPr>
      </w:pPr>
      <w:r w:rsidRPr="00247D86">
        <w:rPr>
          <w:rFonts w:ascii="宋体" w:hAnsi="宋体"/>
          <w:bCs/>
          <w:sz w:val="24"/>
        </w:rPr>
        <w:t>★4</w:t>
      </w:r>
      <w:r w:rsidRPr="00247D86">
        <w:rPr>
          <w:rFonts w:ascii="宋体" w:hAnsi="宋体" w:hint="eastAsia"/>
          <w:bCs/>
          <w:sz w:val="24"/>
        </w:rPr>
        <w:t xml:space="preserve">.质保期 </w:t>
      </w:r>
      <w:r>
        <w:rPr>
          <w:rFonts w:ascii="宋体" w:hAnsi="宋体" w:hint="eastAsia"/>
          <w:sz w:val="24"/>
        </w:rPr>
        <w:t>(本条投标文件中应提供承诺不用提供证明资料)</w:t>
      </w:r>
    </w:p>
    <w:p w14:paraId="02CA54A7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4</w:t>
      </w:r>
      <w:r w:rsidRPr="00247D86">
        <w:rPr>
          <w:rFonts w:ascii="宋体" w:hAnsi="宋体"/>
          <w:bCs/>
          <w:sz w:val="24"/>
        </w:rPr>
        <w:t>.1</w:t>
      </w:r>
      <w:r w:rsidRPr="00247D86">
        <w:rPr>
          <w:rFonts w:ascii="宋体" w:hAnsi="宋体" w:hint="eastAsia"/>
          <w:bCs/>
          <w:sz w:val="24"/>
        </w:rPr>
        <w:t>原厂免费质保期：</w:t>
      </w:r>
      <w:r>
        <w:rPr>
          <w:rFonts w:ascii="宋体" w:hAnsi="宋体" w:hint="eastAsia"/>
          <w:bCs/>
          <w:sz w:val="24"/>
        </w:rPr>
        <w:t>验收合格后</w:t>
      </w:r>
      <w:r w:rsidRPr="00247D86">
        <w:rPr>
          <w:rFonts w:ascii="宋体" w:hAnsi="宋体"/>
          <w:bCs/>
          <w:sz w:val="24"/>
        </w:rPr>
        <w:t>≥36</w:t>
      </w:r>
      <w:r w:rsidRPr="00247D86">
        <w:rPr>
          <w:rFonts w:ascii="宋体" w:hAnsi="宋体" w:hint="eastAsia"/>
          <w:bCs/>
          <w:sz w:val="24"/>
        </w:rPr>
        <w:t>个月</w:t>
      </w:r>
    </w:p>
    <w:p w14:paraId="271E3D3F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5.</w:t>
      </w:r>
      <w:r w:rsidRPr="00247D86">
        <w:rPr>
          <w:rFonts w:ascii="宋体" w:hAnsi="宋体"/>
          <w:bCs/>
          <w:sz w:val="24"/>
        </w:rPr>
        <w:t>安装要求</w:t>
      </w:r>
      <w:r w:rsidRPr="00247D86">
        <w:rPr>
          <w:rFonts w:ascii="宋体" w:hAnsi="宋体" w:hint="eastAsia"/>
          <w:bCs/>
          <w:sz w:val="24"/>
        </w:rPr>
        <w:t xml:space="preserve"> </w:t>
      </w:r>
    </w:p>
    <w:p w14:paraId="4E2064AB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5</w:t>
      </w:r>
      <w:r w:rsidRPr="00247D86">
        <w:rPr>
          <w:rFonts w:ascii="宋体" w:hAnsi="宋体"/>
          <w:bCs/>
          <w:sz w:val="24"/>
        </w:rPr>
        <w:t>.</w:t>
      </w:r>
      <w:r w:rsidRPr="00247D86">
        <w:rPr>
          <w:rFonts w:ascii="宋体" w:hAnsi="宋体" w:hint="eastAsia"/>
          <w:bCs/>
          <w:sz w:val="24"/>
        </w:rPr>
        <w:t>1</w:t>
      </w:r>
      <w:r w:rsidRPr="00247D86">
        <w:rPr>
          <w:rFonts w:ascii="宋体" w:hAnsi="宋体"/>
          <w:bCs/>
          <w:sz w:val="24"/>
        </w:rPr>
        <w:t>中标</w:t>
      </w:r>
      <w:r w:rsidRPr="00247D86">
        <w:rPr>
          <w:rFonts w:ascii="宋体" w:hAnsi="宋体" w:hint="eastAsia"/>
          <w:bCs/>
          <w:sz w:val="24"/>
        </w:rPr>
        <w:t>人根据用户</w:t>
      </w:r>
      <w:r w:rsidRPr="00247D86">
        <w:rPr>
          <w:rFonts w:ascii="宋体" w:hAnsi="宋体"/>
          <w:bCs/>
          <w:sz w:val="24"/>
        </w:rPr>
        <w:t>现有安装条件具体设计</w:t>
      </w:r>
    </w:p>
    <w:p w14:paraId="4BC2C93D" w14:textId="77777777" w:rsidR="009D6CF5" w:rsidRPr="00247D86" w:rsidRDefault="009D6CF5" w:rsidP="009D6CF5">
      <w:pPr>
        <w:spacing w:line="360" w:lineRule="auto"/>
        <w:ind w:left="960" w:hangingChars="400" w:hanging="960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5</w:t>
      </w:r>
      <w:r w:rsidRPr="00247D86">
        <w:rPr>
          <w:rFonts w:ascii="宋体" w:hAnsi="宋体"/>
          <w:bCs/>
          <w:sz w:val="24"/>
        </w:rPr>
        <w:t>.2中标</w:t>
      </w:r>
      <w:r w:rsidRPr="00247D86">
        <w:rPr>
          <w:rFonts w:ascii="宋体" w:hAnsi="宋体" w:hint="eastAsia"/>
          <w:bCs/>
          <w:sz w:val="24"/>
        </w:rPr>
        <w:t>人根据用户</w:t>
      </w:r>
      <w:r w:rsidRPr="00247D86">
        <w:rPr>
          <w:rFonts w:ascii="宋体" w:hAnsi="宋体"/>
          <w:bCs/>
          <w:sz w:val="24"/>
        </w:rPr>
        <w:t>现有安装条件具体设计</w:t>
      </w:r>
    </w:p>
    <w:p w14:paraId="0AAF1031" w14:textId="77777777" w:rsidR="009D6CF5" w:rsidRPr="00247D86" w:rsidRDefault="009D6CF5" w:rsidP="009D6CF5">
      <w:pPr>
        <w:spacing w:line="360" w:lineRule="auto"/>
        <w:ind w:left="960" w:hangingChars="400" w:hanging="960"/>
        <w:rPr>
          <w:rFonts w:ascii="宋体" w:hAnsi="宋体"/>
          <w:bCs/>
          <w:sz w:val="24"/>
        </w:rPr>
      </w:pPr>
      <w:r w:rsidRPr="00247D86">
        <w:rPr>
          <w:rFonts w:ascii="宋体" w:hAnsi="宋体"/>
          <w:bCs/>
          <w:sz w:val="24"/>
        </w:rPr>
        <w:t xml:space="preserve">5.3 </w:t>
      </w:r>
      <w:r w:rsidRPr="00247D86">
        <w:rPr>
          <w:rFonts w:ascii="宋体" w:hAnsi="宋体" w:hint="eastAsia"/>
          <w:bCs/>
          <w:sz w:val="24"/>
        </w:rPr>
        <w:t>培训名额不少于2人</w:t>
      </w:r>
    </w:p>
    <w:p w14:paraId="790CD1E8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6.数量：1套</w:t>
      </w:r>
    </w:p>
    <w:p w14:paraId="7BDDB4A1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7.到货地点：北京大学医学部</w:t>
      </w:r>
    </w:p>
    <w:p w14:paraId="03676E5E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8.到货日期：合同签订后</w:t>
      </w:r>
      <w:r w:rsidRPr="00247D86">
        <w:rPr>
          <w:rFonts w:ascii="宋体" w:hAnsi="宋体"/>
          <w:bCs/>
          <w:sz w:val="24"/>
        </w:rPr>
        <w:t>120</w:t>
      </w:r>
      <w:r w:rsidRPr="00247D86">
        <w:rPr>
          <w:rFonts w:ascii="宋体" w:hAnsi="宋体" w:hint="eastAsia"/>
          <w:bCs/>
          <w:sz w:val="24"/>
        </w:rPr>
        <w:t xml:space="preserve">天（国内供货）或者L/C后 </w:t>
      </w:r>
      <w:r w:rsidRPr="00247D86">
        <w:rPr>
          <w:rFonts w:ascii="宋体" w:hAnsi="宋体"/>
          <w:bCs/>
          <w:sz w:val="24"/>
        </w:rPr>
        <w:t>120</w:t>
      </w:r>
      <w:r w:rsidRPr="00247D86">
        <w:rPr>
          <w:rFonts w:ascii="宋体" w:hAnsi="宋体" w:hint="eastAsia"/>
          <w:bCs/>
          <w:sz w:val="24"/>
        </w:rPr>
        <w:t>天（进口免税）</w:t>
      </w:r>
    </w:p>
    <w:p w14:paraId="3201B296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9.★所投产品需为现有成型产品，不得为特供机型，提供产品彩页</w:t>
      </w:r>
      <w:r>
        <w:rPr>
          <w:rFonts w:ascii="宋体" w:hAnsi="宋体" w:hint="eastAsia"/>
          <w:bCs/>
          <w:sz w:val="24"/>
        </w:rPr>
        <w:t>。</w:t>
      </w:r>
    </w:p>
    <w:p w14:paraId="062D054E" w14:textId="77777777" w:rsidR="009D6CF5" w:rsidRPr="00247D86" w:rsidRDefault="009D6CF5" w:rsidP="009D6CF5">
      <w:pPr>
        <w:spacing w:line="360" w:lineRule="auto"/>
        <w:rPr>
          <w:rFonts w:ascii="宋体" w:hAnsi="宋体"/>
          <w:bCs/>
          <w:sz w:val="24"/>
        </w:rPr>
      </w:pPr>
      <w:r w:rsidRPr="00247D86">
        <w:rPr>
          <w:rFonts w:ascii="宋体" w:hAnsi="宋体" w:hint="eastAsia"/>
          <w:bCs/>
          <w:sz w:val="24"/>
        </w:rPr>
        <w:t>10.★代表关键指标，投标产品必须满足，不满足将被废标；“#”项指标代表减分项，投标产品不满足将被减分，不限制个数</w:t>
      </w:r>
      <w:r>
        <w:rPr>
          <w:rFonts w:ascii="宋体" w:hAnsi="宋体" w:hint="eastAsia"/>
          <w:bCs/>
          <w:sz w:val="24"/>
        </w:rPr>
        <w:t>。</w:t>
      </w:r>
    </w:p>
    <w:p w14:paraId="2F9F68AC" w14:textId="77777777" w:rsidR="00EB7EB4" w:rsidRPr="009D6CF5" w:rsidRDefault="00EB7EB4"/>
    <w:sectPr w:rsidR="00EB7EB4" w:rsidRPr="009D6CF5" w:rsidSect="00D24EB2">
      <w:pgSz w:w="11906" w:h="16838" w:code="9"/>
      <w:pgMar w:top="1304" w:right="1304" w:bottom="1191" w:left="1304" w:header="851" w:footer="992" w:gutter="0"/>
      <w:cols w:space="425"/>
      <w:titlePg/>
      <w:docGrid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644A2B"/>
    <w:multiLevelType w:val="multilevel"/>
    <w:tmpl w:val="40AC7BA2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 w16cid:durableId="1374538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CF5"/>
    <w:rsid w:val="009D6CF5"/>
    <w:rsid w:val="00B33B59"/>
    <w:rsid w:val="00CB6B31"/>
    <w:rsid w:val="00D24EB2"/>
    <w:rsid w:val="00EB7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DE3758"/>
  <w15:chartTrackingRefBased/>
  <w15:docId w15:val="{44040702-C416-474F-A272-B366445BF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D6CF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1">
    <w:name w:val="heading 1"/>
    <w:basedOn w:val="a"/>
    <w:next w:val="a"/>
    <w:link w:val="11"/>
    <w:qFormat/>
    <w:rsid w:val="009D6CF5"/>
    <w:pPr>
      <w:keepNext/>
      <w:outlineLvl w:val="0"/>
    </w:pPr>
    <w:rPr>
      <w:rFonts w:ascii="宋体" w:hAnsi="宋体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uiPriority w:val="9"/>
    <w:rsid w:val="009D6CF5"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11">
    <w:name w:val="标题 1 字符1"/>
    <w:link w:val="1"/>
    <w:qFormat/>
    <w:rsid w:val="009D6CF5"/>
    <w:rPr>
      <w:rFonts w:ascii="宋体" w:eastAsia="宋体" w:hAnsi="宋体" w:cs="Times New Roman"/>
      <w:b/>
      <w:sz w:val="28"/>
      <w:szCs w:val="24"/>
    </w:rPr>
  </w:style>
  <w:style w:type="character" w:customStyle="1" w:styleId="12">
    <w:name w:val="列表段落 字符1"/>
    <w:link w:val="a3"/>
    <w:uiPriority w:val="34"/>
    <w:qFormat/>
    <w:rsid w:val="009D6CF5"/>
    <w:rPr>
      <w:rFonts w:ascii="Calibri" w:hAnsi="Calibri"/>
    </w:rPr>
  </w:style>
  <w:style w:type="paragraph" w:styleId="a3">
    <w:name w:val="List Paragraph"/>
    <w:basedOn w:val="a"/>
    <w:link w:val="12"/>
    <w:uiPriority w:val="34"/>
    <w:qFormat/>
    <w:rsid w:val="009D6CF5"/>
    <w:pPr>
      <w:ind w:firstLineChars="200" w:firstLine="420"/>
    </w:pPr>
    <w:rPr>
      <w:rFonts w:ascii="Calibri" w:eastAsiaTheme="minorEastAsia" w:hAnsi="Calibr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406</Words>
  <Characters>2320</Characters>
  <Application>Microsoft Office Word</Application>
  <DocSecurity>0</DocSecurity>
  <Lines>19</Lines>
  <Paragraphs>5</Paragraphs>
  <ScaleCrop>false</ScaleCrop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公司 oitc</dc:creator>
  <cp:keywords/>
  <dc:description/>
  <cp:lastModifiedBy>公司 oitc</cp:lastModifiedBy>
  <cp:revision>1</cp:revision>
  <dcterms:created xsi:type="dcterms:W3CDTF">2022-11-22T05:08:00Z</dcterms:created>
  <dcterms:modified xsi:type="dcterms:W3CDTF">2022-11-22T05:08:00Z</dcterms:modified>
</cp:coreProperties>
</file>