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6EC" w:rsidRDefault="005C06EC" w:rsidP="005C06EC">
      <w:pPr>
        <w:pStyle w:val="1"/>
        <w:jc w:val="center"/>
        <w:rPr>
          <w:b w:val="0"/>
        </w:rPr>
      </w:pPr>
      <w:bookmarkStart w:id="0" w:name="_Toc129682893"/>
      <w:bookmarkStart w:id="1" w:name="_Hlk187680470"/>
      <w:r>
        <w:rPr>
          <w:rFonts w:hint="eastAsia"/>
          <w:b w:val="0"/>
        </w:rPr>
        <w:t>第六章 技术要求</w:t>
      </w:r>
      <w:bookmarkEnd w:id="0"/>
    </w:p>
    <w:p w:rsidR="005C06EC" w:rsidRDefault="005C06EC" w:rsidP="005C06EC">
      <w:pPr>
        <w:rPr>
          <w:rFonts w:ascii="宋体" w:hAnsi="宋体" w:hint="eastAsia"/>
        </w:rPr>
      </w:pPr>
    </w:p>
    <w:p w:rsidR="005C06EC" w:rsidRDefault="005C06EC" w:rsidP="005C06EC">
      <w:pPr>
        <w:keepNext/>
        <w:keepLines/>
        <w:spacing w:line="360" w:lineRule="auto"/>
        <w:outlineLvl w:val="1"/>
        <w:rPr>
          <w:rFonts w:ascii="宋体" w:hAnsi="宋体" w:hint="eastAsia"/>
          <w:bCs/>
          <w:sz w:val="24"/>
        </w:rPr>
      </w:pPr>
      <w:bookmarkStart w:id="2" w:name="OLE_LINK33"/>
      <w:bookmarkStart w:id="3" w:name="OLE_LINK32"/>
      <w:bookmarkEnd w:id="1"/>
      <w:r>
        <w:rPr>
          <w:rFonts w:ascii="宋体" w:hAnsi="宋体" w:hint="eastAsia"/>
          <w:bCs/>
          <w:sz w:val="24"/>
        </w:rPr>
        <w:t>一、</w:t>
      </w:r>
      <w:bookmarkStart w:id="4" w:name="_Toc196475162"/>
      <w:bookmarkStart w:id="5" w:name="_Toc403258040"/>
      <w:r>
        <w:rPr>
          <w:rFonts w:ascii="宋体" w:hAnsi="宋体" w:hint="eastAsia"/>
          <w:bCs/>
          <w:sz w:val="24"/>
        </w:rPr>
        <w:t>货物需求一览表</w:t>
      </w:r>
      <w:bookmarkEnd w:id="4"/>
      <w:bookmarkEnd w:id="5"/>
    </w:p>
    <w:tbl>
      <w:tblPr>
        <w:tblpPr w:leftFromText="180" w:rightFromText="180" w:vertAnchor="text" w:horzAnchor="margin" w:tblpXSpec="center" w:tblpY="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2318"/>
        <w:gridCol w:w="1025"/>
        <w:gridCol w:w="2606"/>
        <w:gridCol w:w="1195"/>
        <w:gridCol w:w="922"/>
      </w:tblGrid>
      <w:tr w:rsidR="005C06EC" w:rsidRPr="005C06EC" w:rsidTr="005C06EC">
        <w:trPr>
          <w:trHeight w:val="20"/>
        </w:trPr>
        <w:tc>
          <w:tcPr>
            <w:tcW w:w="238" w:type="pct"/>
            <w:tcBorders>
              <w:top w:val="single" w:sz="4" w:space="0" w:color="auto"/>
              <w:left w:val="single" w:sz="4" w:space="0" w:color="auto"/>
              <w:bottom w:val="single" w:sz="4" w:space="0" w:color="auto"/>
              <w:right w:val="single" w:sz="4" w:space="0" w:color="auto"/>
            </w:tcBorders>
            <w:vAlign w:val="center"/>
            <w:hideMark/>
          </w:tcPr>
          <w:p w:rsidR="005C06EC" w:rsidRPr="005C06EC" w:rsidRDefault="005C06EC">
            <w:pPr>
              <w:jc w:val="center"/>
              <w:rPr>
                <w:rFonts w:ascii="宋体" w:hAnsi="宋体"/>
                <w:bCs/>
                <w:sz w:val="24"/>
              </w:rPr>
            </w:pPr>
            <w:proofErr w:type="gramStart"/>
            <w:r w:rsidRPr="005C06EC">
              <w:rPr>
                <w:rFonts w:ascii="宋体" w:hAnsi="宋体" w:hint="eastAsia"/>
                <w:bCs/>
                <w:sz w:val="24"/>
              </w:rPr>
              <w:t>包号</w:t>
            </w:r>
            <w:proofErr w:type="gramEnd"/>
          </w:p>
        </w:tc>
        <w:tc>
          <w:tcPr>
            <w:tcW w:w="1366" w:type="pct"/>
            <w:tcBorders>
              <w:top w:val="single" w:sz="4" w:space="0" w:color="auto"/>
              <w:left w:val="single" w:sz="4" w:space="0" w:color="auto"/>
              <w:bottom w:val="single" w:sz="4" w:space="0" w:color="auto"/>
              <w:right w:val="single" w:sz="4" w:space="0" w:color="auto"/>
            </w:tcBorders>
            <w:vAlign w:val="center"/>
            <w:hideMark/>
          </w:tcPr>
          <w:p w:rsidR="005C06EC" w:rsidRPr="005C06EC" w:rsidRDefault="005C06EC">
            <w:pPr>
              <w:jc w:val="center"/>
              <w:rPr>
                <w:rFonts w:ascii="宋体" w:hAnsi="宋体"/>
                <w:sz w:val="24"/>
              </w:rPr>
            </w:pPr>
            <w:r w:rsidRPr="005C06EC">
              <w:rPr>
                <w:rFonts w:ascii="宋体" w:hAnsi="宋体" w:hint="eastAsia"/>
                <w:sz w:val="24"/>
              </w:rPr>
              <w:t>货物名称</w:t>
            </w:r>
          </w:p>
        </w:tc>
        <w:tc>
          <w:tcPr>
            <w:tcW w:w="607" w:type="pct"/>
            <w:tcBorders>
              <w:top w:val="single" w:sz="4" w:space="0" w:color="auto"/>
              <w:left w:val="single" w:sz="4" w:space="0" w:color="auto"/>
              <w:bottom w:val="single" w:sz="4" w:space="0" w:color="auto"/>
              <w:right w:val="single" w:sz="4" w:space="0" w:color="auto"/>
            </w:tcBorders>
            <w:vAlign w:val="center"/>
            <w:hideMark/>
          </w:tcPr>
          <w:p w:rsidR="005C06EC" w:rsidRPr="005C06EC" w:rsidRDefault="005C06EC">
            <w:pPr>
              <w:jc w:val="center"/>
              <w:rPr>
                <w:rFonts w:ascii="宋体" w:hAnsi="宋体"/>
                <w:sz w:val="24"/>
              </w:rPr>
            </w:pPr>
            <w:r w:rsidRPr="005C06EC">
              <w:rPr>
                <w:rFonts w:ascii="宋体" w:hAnsi="宋体" w:hint="eastAsia"/>
                <w:sz w:val="24"/>
              </w:rPr>
              <w:t>数量（台/套）</w:t>
            </w:r>
          </w:p>
        </w:tc>
        <w:tc>
          <w:tcPr>
            <w:tcW w:w="1535" w:type="pct"/>
            <w:tcBorders>
              <w:top w:val="single" w:sz="4" w:space="0" w:color="auto"/>
              <w:left w:val="single" w:sz="4" w:space="0" w:color="auto"/>
              <w:bottom w:val="single" w:sz="4" w:space="0" w:color="auto"/>
              <w:right w:val="single" w:sz="4" w:space="0" w:color="auto"/>
            </w:tcBorders>
            <w:vAlign w:val="center"/>
            <w:hideMark/>
          </w:tcPr>
          <w:p w:rsidR="005C06EC" w:rsidRPr="005C06EC" w:rsidRDefault="005C06EC">
            <w:pPr>
              <w:jc w:val="center"/>
              <w:rPr>
                <w:rFonts w:ascii="宋体" w:hAnsi="宋体"/>
                <w:sz w:val="24"/>
              </w:rPr>
            </w:pPr>
            <w:r w:rsidRPr="005C06EC">
              <w:rPr>
                <w:rFonts w:ascii="宋体" w:hAnsi="宋体" w:hint="eastAsia"/>
                <w:sz w:val="24"/>
              </w:rPr>
              <w:t>简要技术规格</w:t>
            </w:r>
          </w:p>
        </w:tc>
        <w:tc>
          <w:tcPr>
            <w:tcW w:w="707" w:type="pct"/>
            <w:tcBorders>
              <w:top w:val="single" w:sz="4" w:space="0" w:color="auto"/>
              <w:left w:val="single" w:sz="4" w:space="0" w:color="auto"/>
              <w:bottom w:val="single" w:sz="4" w:space="0" w:color="auto"/>
              <w:right w:val="single" w:sz="4" w:space="0" w:color="auto"/>
            </w:tcBorders>
            <w:hideMark/>
          </w:tcPr>
          <w:p w:rsidR="005C06EC" w:rsidRPr="005C06EC" w:rsidRDefault="005C06EC">
            <w:pPr>
              <w:jc w:val="center"/>
              <w:rPr>
                <w:rFonts w:ascii="宋体" w:hAnsi="宋体"/>
                <w:sz w:val="24"/>
              </w:rPr>
            </w:pPr>
            <w:r w:rsidRPr="005C06EC">
              <w:rPr>
                <w:rFonts w:ascii="宋体" w:hAnsi="宋体" w:hint="eastAsia"/>
                <w:sz w:val="24"/>
              </w:rPr>
              <w:t>是否允许采购进口产品</w:t>
            </w:r>
          </w:p>
        </w:tc>
        <w:tc>
          <w:tcPr>
            <w:tcW w:w="548" w:type="pct"/>
            <w:tcBorders>
              <w:top w:val="single" w:sz="4" w:space="0" w:color="auto"/>
              <w:left w:val="single" w:sz="4" w:space="0" w:color="auto"/>
              <w:bottom w:val="single" w:sz="4" w:space="0" w:color="auto"/>
              <w:right w:val="single" w:sz="4" w:space="0" w:color="auto"/>
            </w:tcBorders>
            <w:vAlign w:val="center"/>
            <w:hideMark/>
          </w:tcPr>
          <w:p w:rsidR="005C06EC" w:rsidRPr="005C06EC" w:rsidRDefault="005C06EC">
            <w:pPr>
              <w:jc w:val="center"/>
              <w:rPr>
                <w:rFonts w:ascii="宋体" w:hAnsi="宋体"/>
                <w:sz w:val="24"/>
              </w:rPr>
            </w:pPr>
            <w:r w:rsidRPr="005C06EC">
              <w:rPr>
                <w:rFonts w:ascii="宋体" w:hAnsi="宋体" w:hint="eastAsia"/>
                <w:sz w:val="24"/>
              </w:rPr>
              <w:t>采购预算</w:t>
            </w:r>
          </w:p>
        </w:tc>
      </w:tr>
      <w:tr w:rsidR="005C06EC" w:rsidRPr="005C06EC" w:rsidTr="005C06EC">
        <w:trPr>
          <w:trHeight w:val="1136"/>
        </w:trPr>
        <w:tc>
          <w:tcPr>
            <w:tcW w:w="238" w:type="pct"/>
            <w:vMerge w:val="restart"/>
            <w:tcBorders>
              <w:top w:val="single" w:sz="4" w:space="0" w:color="auto"/>
              <w:left w:val="single" w:sz="4" w:space="0" w:color="auto"/>
              <w:bottom w:val="single" w:sz="4" w:space="0" w:color="auto"/>
              <w:right w:val="single" w:sz="4" w:space="0" w:color="auto"/>
            </w:tcBorders>
            <w:vAlign w:val="center"/>
            <w:hideMark/>
          </w:tcPr>
          <w:p w:rsidR="005C06EC" w:rsidRPr="005C06EC" w:rsidRDefault="005C06EC">
            <w:pPr>
              <w:jc w:val="center"/>
              <w:rPr>
                <w:rFonts w:ascii="宋体" w:hAnsi="宋体"/>
                <w:sz w:val="24"/>
              </w:rPr>
            </w:pPr>
            <w:r w:rsidRPr="005C06EC">
              <w:rPr>
                <w:rFonts w:ascii="宋体" w:hAnsi="宋体" w:hint="eastAsia"/>
                <w:sz w:val="24"/>
              </w:rPr>
              <w:t>1</w:t>
            </w:r>
          </w:p>
        </w:tc>
        <w:tc>
          <w:tcPr>
            <w:tcW w:w="1366" w:type="pct"/>
            <w:tcBorders>
              <w:top w:val="single" w:sz="4" w:space="0" w:color="auto"/>
              <w:left w:val="single" w:sz="4" w:space="0" w:color="auto"/>
              <w:bottom w:val="single" w:sz="4" w:space="0" w:color="auto"/>
              <w:right w:val="single" w:sz="4" w:space="0" w:color="auto"/>
            </w:tcBorders>
            <w:vAlign w:val="center"/>
            <w:hideMark/>
          </w:tcPr>
          <w:p w:rsidR="005C06EC" w:rsidRPr="005C06EC" w:rsidRDefault="005C06EC">
            <w:pPr>
              <w:adjustRightInd w:val="0"/>
              <w:snapToGrid w:val="0"/>
              <w:jc w:val="center"/>
              <w:outlineLvl w:val="0"/>
              <w:rPr>
                <w:rFonts w:ascii="宋体" w:hAnsi="宋体"/>
                <w:sz w:val="24"/>
              </w:rPr>
            </w:pPr>
            <w:r w:rsidRPr="005C06EC">
              <w:rPr>
                <w:rFonts w:hint="eastAsia"/>
                <w:sz w:val="24"/>
              </w:rPr>
              <w:t>高分辨</w:t>
            </w:r>
            <w:proofErr w:type="gramStart"/>
            <w:r w:rsidRPr="005C06EC">
              <w:rPr>
                <w:rFonts w:hint="eastAsia"/>
                <w:sz w:val="24"/>
              </w:rPr>
              <w:t>液质联用</w:t>
            </w:r>
            <w:proofErr w:type="gramEnd"/>
            <w:r w:rsidRPr="005C06EC">
              <w:rPr>
                <w:rFonts w:hint="eastAsia"/>
                <w:sz w:val="24"/>
              </w:rPr>
              <w:t>系统</w:t>
            </w:r>
          </w:p>
        </w:tc>
        <w:tc>
          <w:tcPr>
            <w:tcW w:w="607" w:type="pct"/>
            <w:tcBorders>
              <w:top w:val="single" w:sz="4" w:space="0" w:color="auto"/>
              <w:left w:val="single" w:sz="4" w:space="0" w:color="auto"/>
              <w:bottom w:val="single" w:sz="4" w:space="0" w:color="auto"/>
              <w:right w:val="single" w:sz="4" w:space="0" w:color="auto"/>
            </w:tcBorders>
            <w:vAlign w:val="center"/>
            <w:hideMark/>
          </w:tcPr>
          <w:p w:rsidR="005C06EC" w:rsidRPr="005C06EC" w:rsidRDefault="005C06EC">
            <w:pPr>
              <w:adjustRightInd w:val="0"/>
              <w:snapToGrid w:val="0"/>
              <w:jc w:val="center"/>
              <w:outlineLvl w:val="0"/>
              <w:rPr>
                <w:rFonts w:ascii="宋体" w:hAnsi="宋体"/>
                <w:sz w:val="24"/>
              </w:rPr>
            </w:pPr>
            <w:r w:rsidRPr="005C06EC">
              <w:rPr>
                <w:rFonts w:ascii="宋体" w:hAnsi="宋体" w:hint="eastAsia"/>
                <w:sz w:val="24"/>
              </w:rPr>
              <w:t>1套</w:t>
            </w:r>
          </w:p>
        </w:tc>
        <w:tc>
          <w:tcPr>
            <w:tcW w:w="1535" w:type="pct"/>
            <w:vMerge w:val="restart"/>
            <w:tcBorders>
              <w:top w:val="single" w:sz="4" w:space="0" w:color="auto"/>
              <w:left w:val="single" w:sz="4" w:space="0" w:color="auto"/>
              <w:bottom w:val="single" w:sz="4" w:space="0" w:color="auto"/>
              <w:right w:val="single" w:sz="4" w:space="0" w:color="auto"/>
            </w:tcBorders>
            <w:vAlign w:val="center"/>
            <w:hideMark/>
          </w:tcPr>
          <w:p w:rsidR="005C06EC" w:rsidRPr="005C06EC" w:rsidRDefault="005C06EC">
            <w:pPr>
              <w:jc w:val="left"/>
              <w:rPr>
                <w:rFonts w:ascii="宋体" w:hAnsi="宋体"/>
                <w:sz w:val="24"/>
              </w:rPr>
            </w:pPr>
            <w:r w:rsidRPr="005C06EC">
              <w:rPr>
                <w:rFonts w:hint="eastAsia"/>
                <w:sz w:val="24"/>
              </w:rPr>
              <w:t>适用于小分子探针制备过程中结构的快速鉴定，目标分子的快速寻找，加速新型分子探针研发的效率。实现在线的质谱分析，从而实现对反应产率、产物纯度的快速测定。</w:t>
            </w:r>
          </w:p>
        </w:tc>
        <w:tc>
          <w:tcPr>
            <w:tcW w:w="707" w:type="pct"/>
            <w:vMerge w:val="restart"/>
            <w:tcBorders>
              <w:top w:val="single" w:sz="4" w:space="0" w:color="auto"/>
              <w:left w:val="single" w:sz="4" w:space="0" w:color="auto"/>
              <w:bottom w:val="single" w:sz="4" w:space="0" w:color="auto"/>
              <w:right w:val="single" w:sz="4" w:space="0" w:color="auto"/>
            </w:tcBorders>
            <w:vAlign w:val="center"/>
            <w:hideMark/>
          </w:tcPr>
          <w:p w:rsidR="005C06EC" w:rsidRPr="005C06EC" w:rsidRDefault="005C06EC">
            <w:pPr>
              <w:jc w:val="center"/>
              <w:outlineLvl w:val="0"/>
              <w:rPr>
                <w:rFonts w:ascii="宋体" w:hAnsi="宋体"/>
                <w:sz w:val="24"/>
                <w:lang w:eastAsia="zh-Hans"/>
              </w:rPr>
            </w:pPr>
            <w:r w:rsidRPr="005C06EC">
              <w:rPr>
                <w:rFonts w:ascii="宋体" w:hAnsi="宋体" w:hint="eastAsia"/>
                <w:sz w:val="24"/>
                <w:lang w:eastAsia="zh-Hans"/>
              </w:rPr>
              <w:t>是</w:t>
            </w:r>
          </w:p>
        </w:tc>
        <w:tc>
          <w:tcPr>
            <w:tcW w:w="548" w:type="pct"/>
            <w:vMerge w:val="restart"/>
            <w:tcBorders>
              <w:top w:val="single" w:sz="4" w:space="0" w:color="auto"/>
              <w:left w:val="single" w:sz="4" w:space="0" w:color="auto"/>
              <w:bottom w:val="single" w:sz="4" w:space="0" w:color="auto"/>
              <w:right w:val="single" w:sz="4" w:space="0" w:color="auto"/>
            </w:tcBorders>
            <w:vAlign w:val="center"/>
            <w:hideMark/>
          </w:tcPr>
          <w:p w:rsidR="005C06EC" w:rsidRPr="005C06EC" w:rsidRDefault="005C06EC">
            <w:pPr>
              <w:jc w:val="center"/>
              <w:outlineLvl w:val="0"/>
              <w:rPr>
                <w:rFonts w:ascii="宋体" w:hAnsi="宋体"/>
                <w:sz w:val="24"/>
              </w:rPr>
            </w:pPr>
            <w:r w:rsidRPr="005C06EC">
              <w:rPr>
                <w:rFonts w:ascii="宋体" w:hAnsi="宋体" w:hint="eastAsia"/>
                <w:sz w:val="24"/>
              </w:rPr>
              <w:t>450万元</w:t>
            </w:r>
          </w:p>
        </w:tc>
      </w:tr>
      <w:tr w:rsidR="005C06EC" w:rsidRPr="005C06EC" w:rsidTr="005C06EC">
        <w:trPr>
          <w:trHeight w:val="1136"/>
        </w:trPr>
        <w:tc>
          <w:tcPr>
            <w:tcW w:w="0" w:type="auto"/>
            <w:vMerge/>
            <w:tcBorders>
              <w:top w:val="single" w:sz="4" w:space="0" w:color="auto"/>
              <w:left w:val="single" w:sz="4" w:space="0" w:color="auto"/>
              <w:bottom w:val="single" w:sz="4" w:space="0" w:color="auto"/>
              <w:right w:val="single" w:sz="4" w:space="0" w:color="auto"/>
            </w:tcBorders>
            <w:vAlign w:val="center"/>
            <w:hideMark/>
          </w:tcPr>
          <w:p w:rsidR="005C06EC" w:rsidRPr="005C06EC" w:rsidRDefault="005C06EC">
            <w:pPr>
              <w:widowControl/>
              <w:jc w:val="left"/>
              <w:rPr>
                <w:rFonts w:ascii="宋体" w:hAnsi="宋体"/>
                <w:sz w:val="24"/>
              </w:rPr>
            </w:pPr>
          </w:p>
        </w:tc>
        <w:tc>
          <w:tcPr>
            <w:tcW w:w="1366" w:type="pct"/>
            <w:tcBorders>
              <w:top w:val="single" w:sz="4" w:space="0" w:color="auto"/>
              <w:left w:val="single" w:sz="4" w:space="0" w:color="auto"/>
              <w:bottom w:val="single" w:sz="4" w:space="0" w:color="auto"/>
              <w:right w:val="single" w:sz="4" w:space="0" w:color="auto"/>
            </w:tcBorders>
            <w:vAlign w:val="center"/>
            <w:hideMark/>
          </w:tcPr>
          <w:p w:rsidR="005C06EC" w:rsidRPr="005C06EC" w:rsidRDefault="005C06EC">
            <w:pPr>
              <w:adjustRightInd w:val="0"/>
              <w:snapToGrid w:val="0"/>
              <w:jc w:val="center"/>
              <w:outlineLvl w:val="0"/>
              <w:rPr>
                <w:rFonts w:ascii="宋体" w:hAnsi="宋体" w:cs="宋体"/>
                <w:kern w:val="0"/>
                <w:sz w:val="24"/>
              </w:rPr>
            </w:pPr>
            <w:r w:rsidRPr="005C06EC">
              <w:rPr>
                <w:rFonts w:hint="eastAsia"/>
                <w:sz w:val="24"/>
              </w:rPr>
              <w:t>超高效</w:t>
            </w:r>
            <w:proofErr w:type="gramStart"/>
            <w:r w:rsidRPr="005C06EC">
              <w:rPr>
                <w:rFonts w:hint="eastAsia"/>
                <w:sz w:val="24"/>
              </w:rPr>
              <w:t>液质联用</w:t>
            </w:r>
            <w:proofErr w:type="gramEnd"/>
            <w:r w:rsidRPr="005C06EC">
              <w:rPr>
                <w:rFonts w:hint="eastAsia"/>
                <w:sz w:val="24"/>
              </w:rPr>
              <w:t>系统</w:t>
            </w:r>
          </w:p>
        </w:tc>
        <w:tc>
          <w:tcPr>
            <w:tcW w:w="607" w:type="pct"/>
            <w:tcBorders>
              <w:top w:val="single" w:sz="4" w:space="0" w:color="auto"/>
              <w:left w:val="single" w:sz="4" w:space="0" w:color="auto"/>
              <w:bottom w:val="single" w:sz="4" w:space="0" w:color="auto"/>
              <w:right w:val="single" w:sz="4" w:space="0" w:color="auto"/>
            </w:tcBorders>
            <w:vAlign w:val="center"/>
            <w:hideMark/>
          </w:tcPr>
          <w:p w:rsidR="005C06EC" w:rsidRPr="005C06EC" w:rsidRDefault="005C06EC">
            <w:pPr>
              <w:adjustRightInd w:val="0"/>
              <w:snapToGrid w:val="0"/>
              <w:jc w:val="center"/>
              <w:outlineLvl w:val="0"/>
              <w:rPr>
                <w:rFonts w:ascii="宋体" w:hAnsi="宋体"/>
                <w:sz w:val="24"/>
              </w:rPr>
            </w:pPr>
            <w:r w:rsidRPr="005C06EC">
              <w:rPr>
                <w:rFonts w:ascii="宋体" w:hAnsi="宋体" w:hint="eastAsia"/>
                <w:sz w:val="24"/>
              </w:rPr>
              <w:t>1套</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C06EC" w:rsidRPr="005C06EC" w:rsidRDefault="005C06EC">
            <w:pPr>
              <w:widowControl/>
              <w:jc w:val="left"/>
              <w:rPr>
                <w:rFonts w:ascii="宋体" w:hAnsi="宋体"/>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C06EC" w:rsidRPr="005C06EC" w:rsidRDefault="005C06EC">
            <w:pPr>
              <w:widowControl/>
              <w:jc w:val="left"/>
              <w:rPr>
                <w:rFonts w:ascii="宋体" w:hAnsi="宋体"/>
                <w:sz w:val="24"/>
                <w:lang w:eastAsia="zh-Han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C06EC" w:rsidRPr="005C06EC" w:rsidRDefault="005C06EC">
            <w:pPr>
              <w:widowControl/>
              <w:jc w:val="left"/>
              <w:rPr>
                <w:rFonts w:ascii="宋体" w:hAnsi="宋体"/>
                <w:sz w:val="24"/>
              </w:rPr>
            </w:pPr>
          </w:p>
        </w:tc>
      </w:tr>
    </w:tbl>
    <w:p w:rsidR="005C06EC" w:rsidRDefault="005C06EC" w:rsidP="005C06EC">
      <w:pPr>
        <w:keepNext/>
        <w:keepLines/>
        <w:spacing w:line="360" w:lineRule="auto"/>
        <w:ind w:firstLineChars="200" w:firstLine="480"/>
        <w:jc w:val="center"/>
        <w:outlineLvl w:val="1"/>
        <w:rPr>
          <w:rFonts w:ascii="宋体" w:hAnsi="宋体" w:hint="eastAsia"/>
          <w:sz w:val="24"/>
        </w:rPr>
      </w:pPr>
    </w:p>
    <w:p w:rsidR="005C06EC" w:rsidRDefault="005C06EC" w:rsidP="005C06EC">
      <w:pPr>
        <w:spacing w:line="360" w:lineRule="auto"/>
        <w:rPr>
          <w:rFonts w:ascii="宋体" w:hAnsi="宋体" w:hint="eastAsia"/>
          <w:bCs/>
          <w:sz w:val="24"/>
        </w:rPr>
      </w:pPr>
      <w:r>
        <w:rPr>
          <w:rFonts w:ascii="宋体" w:hAnsi="宋体" w:hint="eastAsia"/>
          <w:bCs/>
          <w:sz w:val="24"/>
        </w:rPr>
        <w:t>二、主要技术指标（需实现的功能或者目标、需满足的质量、安全、技术规格、物理特性等）</w:t>
      </w:r>
    </w:p>
    <w:p w:rsidR="005C06EC" w:rsidRDefault="005C06EC" w:rsidP="005C06EC">
      <w:pPr>
        <w:spacing w:line="360" w:lineRule="auto"/>
        <w:rPr>
          <w:rFonts w:ascii="宋体" w:hAnsi="宋体" w:hint="eastAsia"/>
          <w:b/>
          <w:sz w:val="24"/>
        </w:rPr>
      </w:pPr>
      <w:r>
        <w:rPr>
          <w:rFonts w:ascii="宋体" w:hAnsi="宋体" w:hint="eastAsia"/>
          <w:b/>
          <w:sz w:val="24"/>
        </w:rPr>
        <w:t>品目1：高分辨</w:t>
      </w:r>
      <w:proofErr w:type="gramStart"/>
      <w:r>
        <w:rPr>
          <w:rFonts w:ascii="宋体" w:hAnsi="宋体" w:hint="eastAsia"/>
          <w:b/>
          <w:sz w:val="24"/>
        </w:rPr>
        <w:t>液质联用</w:t>
      </w:r>
      <w:proofErr w:type="gramEnd"/>
      <w:r>
        <w:rPr>
          <w:rFonts w:ascii="宋体" w:hAnsi="宋体" w:hint="eastAsia"/>
          <w:b/>
          <w:sz w:val="24"/>
        </w:rPr>
        <w:t>系统</w:t>
      </w:r>
    </w:p>
    <w:p w:rsidR="005C06EC" w:rsidRDefault="005C06EC" w:rsidP="005C06EC">
      <w:pPr>
        <w:spacing w:line="360" w:lineRule="auto"/>
        <w:rPr>
          <w:rFonts w:hint="eastAsia"/>
          <w:bCs/>
          <w:sz w:val="24"/>
        </w:rPr>
      </w:pPr>
      <w:r>
        <w:rPr>
          <w:bCs/>
          <w:sz w:val="24"/>
        </w:rPr>
        <w:t>1.</w:t>
      </w:r>
      <w:r>
        <w:rPr>
          <w:bCs/>
          <w:sz w:val="24"/>
        </w:rPr>
        <w:tab/>
      </w:r>
      <w:r>
        <w:rPr>
          <w:rFonts w:hint="eastAsia"/>
          <w:bCs/>
          <w:sz w:val="24"/>
        </w:rPr>
        <w:t>工作条件：</w:t>
      </w:r>
    </w:p>
    <w:p w:rsidR="005C06EC" w:rsidRDefault="005C06EC" w:rsidP="005C06EC">
      <w:pPr>
        <w:spacing w:line="360" w:lineRule="auto"/>
        <w:rPr>
          <w:bCs/>
          <w:sz w:val="24"/>
        </w:rPr>
      </w:pPr>
      <w:r>
        <w:rPr>
          <w:bCs/>
          <w:sz w:val="24"/>
        </w:rPr>
        <w:t>1.1</w:t>
      </w:r>
      <w:r>
        <w:rPr>
          <w:rFonts w:hint="eastAsia"/>
          <w:bCs/>
          <w:sz w:val="24"/>
        </w:rPr>
        <w:t>电源</w:t>
      </w:r>
      <w:r>
        <w:rPr>
          <w:bCs/>
          <w:sz w:val="24"/>
        </w:rPr>
        <w:t>:220V</w:t>
      </w:r>
      <w:r>
        <w:rPr>
          <w:rFonts w:hint="eastAsia"/>
          <w:bCs/>
          <w:sz w:val="24"/>
        </w:rPr>
        <w:t>，</w:t>
      </w:r>
      <w:r>
        <w:rPr>
          <w:bCs/>
          <w:sz w:val="24"/>
        </w:rPr>
        <w:t>50Hz</w:t>
      </w:r>
    </w:p>
    <w:p w:rsidR="005C06EC" w:rsidRDefault="005C06EC" w:rsidP="005C06EC">
      <w:pPr>
        <w:spacing w:line="360" w:lineRule="auto"/>
        <w:rPr>
          <w:bCs/>
          <w:sz w:val="24"/>
        </w:rPr>
      </w:pPr>
      <w:r>
        <w:rPr>
          <w:bCs/>
          <w:sz w:val="24"/>
        </w:rPr>
        <w:t>1.2</w:t>
      </w:r>
      <w:r>
        <w:rPr>
          <w:rFonts w:hint="eastAsia"/>
          <w:bCs/>
          <w:sz w:val="24"/>
        </w:rPr>
        <w:t>温度</w:t>
      </w:r>
      <w:r>
        <w:rPr>
          <w:bCs/>
          <w:sz w:val="24"/>
        </w:rPr>
        <w:t>:</w:t>
      </w:r>
      <w:r>
        <w:rPr>
          <w:rFonts w:hint="eastAsia"/>
          <w:bCs/>
          <w:sz w:val="24"/>
        </w:rPr>
        <w:t>操作环境</w:t>
      </w:r>
      <w:r>
        <w:rPr>
          <w:bCs/>
          <w:sz w:val="24"/>
        </w:rPr>
        <w:t>15˚C -35˚C</w:t>
      </w:r>
    </w:p>
    <w:p w:rsidR="005C06EC" w:rsidRDefault="005C06EC" w:rsidP="005C06EC">
      <w:pPr>
        <w:spacing w:line="360" w:lineRule="auto"/>
        <w:rPr>
          <w:bCs/>
          <w:sz w:val="24"/>
        </w:rPr>
      </w:pPr>
      <w:r>
        <w:rPr>
          <w:bCs/>
          <w:sz w:val="24"/>
        </w:rPr>
        <w:t>1.3</w:t>
      </w:r>
      <w:r>
        <w:rPr>
          <w:rFonts w:hint="eastAsia"/>
          <w:bCs/>
          <w:sz w:val="24"/>
        </w:rPr>
        <w:t>湿度</w:t>
      </w:r>
      <w:r>
        <w:rPr>
          <w:bCs/>
          <w:sz w:val="24"/>
        </w:rPr>
        <w:t>: 35</w:t>
      </w:r>
      <w:r>
        <w:rPr>
          <w:rFonts w:hint="eastAsia"/>
          <w:bCs/>
          <w:sz w:val="24"/>
        </w:rPr>
        <w:t>～</w:t>
      </w:r>
      <w:r>
        <w:rPr>
          <w:bCs/>
          <w:sz w:val="24"/>
        </w:rPr>
        <w:t>85%</w:t>
      </w:r>
    </w:p>
    <w:p w:rsidR="005C06EC" w:rsidRDefault="005C06EC" w:rsidP="005C06EC">
      <w:pPr>
        <w:spacing w:line="360" w:lineRule="auto"/>
        <w:rPr>
          <w:bCs/>
          <w:sz w:val="24"/>
        </w:rPr>
      </w:pPr>
    </w:p>
    <w:p w:rsidR="005C06EC" w:rsidRDefault="005C06EC" w:rsidP="005C06EC">
      <w:pPr>
        <w:spacing w:line="360" w:lineRule="auto"/>
        <w:rPr>
          <w:bCs/>
          <w:sz w:val="24"/>
        </w:rPr>
      </w:pPr>
      <w:r>
        <w:rPr>
          <w:bCs/>
          <w:sz w:val="24"/>
        </w:rPr>
        <w:t>2.</w:t>
      </w:r>
      <w:r>
        <w:rPr>
          <w:bCs/>
          <w:sz w:val="24"/>
        </w:rPr>
        <w:tab/>
      </w:r>
      <w:r>
        <w:rPr>
          <w:rFonts w:hint="eastAsia"/>
          <w:bCs/>
          <w:sz w:val="24"/>
        </w:rPr>
        <w:t>技术规格：</w:t>
      </w:r>
    </w:p>
    <w:p w:rsidR="005C06EC" w:rsidRDefault="005C06EC" w:rsidP="005C06EC">
      <w:pPr>
        <w:spacing w:line="360" w:lineRule="auto"/>
        <w:rPr>
          <w:bCs/>
          <w:sz w:val="24"/>
        </w:rPr>
      </w:pPr>
      <w:r>
        <w:rPr>
          <w:bCs/>
          <w:sz w:val="24"/>
        </w:rPr>
        <w:t>2.1</w:t>
      </w:r>
      <w:r>
        <w:rPr>
          <w:rFonts w:hint="eastAsia"/>
          <w:bCs/>
          <w:sz w:val="24"/>
        </w:rPr>
        <w:t>质谱性能指标</w:t>
      </w:r>
    </w:p>
    <w:p w:rsidR="005C06EC" w:rsidRDefault="005C06EC" w:rsidP="005C06EC">
      <w:pPr>
        <w:spacing w:line="360" w:lineRule="auto"/>
        <w:rPr>
          <w:bCs/>
          <w:sz w:val="24"/>
        </w:rPr>
      </w:pPr>
      <w:r>
        <w:rPr>
          <w:rFonts w:ascii="宋体" w:hAnsi="宋体" w:hint="eastAsia"/>
          <w:sz w:val="24"/>
        </w:rPr>
        <w:t>★</w:t>
      </w:r>
      <w:r>
        <w:rPr>
          <w:bCs/>
          <w:sz w:val="24"/>
        </w:rPr>
        <w:t xml:space="preserve">2.1.1 </w:t>
      </w:r>
      <w:r>
        <w:rPr>
          <w:rFonts w:hint="eastAsia"/>
          <w:bCs/>
          <w:sz w:val="24"/>
        </w:rPr>
        <w:t>质谱类型：四</w:t>
      </w:r>
      <w:proofErr w:type="gramStart"/>
      <w:r>
        <w:rPr>
          <w:rFonts w:hint="eastAsia"/>
          <w:bCs/>
          <w:sz w:val="24"/>
        </w:rPr>
        <w:t>极</w:t>
      </w:r>
      <w:proofErr w:type="gramEnd"/>
      <w:r>
        <w:rPr>
          <w:rFonts w:hint="eastAsia"/>
          <w:bCs/>
          <w:sz w:val="24"/>
        </w:rPr>
        <w:t>杆</w:t>
      </w:r>
      <w:r>
        <w:rPr>
          <w:bCs/>
          <w:sz w:val="24"/>
        </w:rPr>
        <w:t>-</w:t>
      </w:r>
      <w:r>
        <w:rPr>
          <w:rFonts w:hint="eastAsia"/>
          <w:bCs/>
          <w:sz w:val="24"/>
        </w:rPr>
        <w:t>飞行时间</w:t>
      </w:r>
      <w:proofErr w:type="gramStart"/>
      <w:r>
        <w:rPr>
          <w:rFonts w:hint="eastAsia"/>
          <w:bCs/>
          <w:sz w:val="24"/>
        </w:rPr>
        <w:t>串联高</w:t>
      </w:r>
      <w:proofErr w:type="gramEnd"/>
      <w:r>
        <w:rPr>
          <w:rFonts w:hint="eastAsia"/>
          <w:bCs/>
          <w:sz w:val="24"/>
        </w:rPr>
        <w:t>分辨质谱仪，且厂家具备</w:t>
      </w:r>
      <w:r>
        <w:rPr>
          <w:bCs/>
          <w:sz w:val="24"/>
        </w:rPr>
        <w:t>5</w:t>
      </w:r>
      <w:r>
        <w:rPr>
          <w:rFonts w:hint="eastAsia"/>
          <w:bCs/>
          <w:sz w:val="24"/>
        </w:rPr>
        <w:t>年以上四级杆</w:t>
      </w:r>
      <w:r>
        <w:rPr>
          <w:bCs/>
          <w:sz w:val="24"/>
        </w:rPr>
        <w:t>-</w:t>
      </w:r>
      <w:r>
        <w:rPr>
          <w:rFonts w:hint="eastAsia"/>
          <w:bCs/>
          <w:sz w:val="24"/>
        </w:rPr>
        <w:t>飞行时间</w:t>
      </w:r>
      <w:proofErr w:type="gramStart"/>
      <w:r>
        <w:rPr>
          <w:rFonts w:hint="eastAsia"/>
          <w:bCs/>
          <w:sz w:val="24"/>
        </w:rPr>
        <w:t>串联高</w:t>
      </w:r>
      <w:proofErr w:type="gramEnd"/>
      <w:r>
        <w:rPr>
          <w:rFonts w:hint="eastAsia"/>
          <w:bCs/>
          <w:sz w:val="24"/>
        </w:rPr>
        <w:t>分辨质谱仪的生产和使用经验，保证设备的稳定性。</w:t>
      </w:r>
    </w:p>
    <w:p w:rsidR="005C06EC" w:rsidRDefault="005C06EC" w:rsidP="005C06EC">
      <w:pPr>
        <w:spacing w:line="360" w:lineRule="auto"/>
        <w:rPr>
          <w:bCs/>
          <w:sz w:val="24"/>
        </w:rPr>
      </w:pPr>
      <w:r>
        <w:rPr>
          <w:bCs/>
          <w:sz w:val="24"/>
        </w:rPr>
        <w:t xml:space="preserve">2.1.2 </w:t>
      </w:r>
      <w:r>
        <w:rPr>
          <w:rFonts w:hint="eastAsia"/>
          <w:bCs/>
          <w:sz w:val="24"/>
        </w:rPr>
        <w:t>四</w:t>
      </w:r>
      <w:proofErr w:type="gramStart"/>
      <w:r>
        <w:rPr>
          <w:rFonts w:hint="eastAsia"/>
          <w:bCs/>
          <w:sz w:val="24"/>
        </w:rPr>
        <w:t>极</w:t>
      </w:r>
      <w:proofErr w:type="gramEnd"/>
      <w:r>
        <w:rPr>
          <w:rFonts w:hint="eastAsia"/>
          <w:bCs/>
          <w:sz w:val="24"/>
        </w:rPr>
        <w:t>杆质量范围：</w:t>
      </w:r>
      <w:r>
        <w:rPr>
          <w:bCs/>
          <w:sz w:val="24"/>
        </w:rPr>
        <w:t>m/z 20-4,000</w:t>
      </w:r>
      <w:r>
        <w:rPr>
          <w:rFonts w:hint="eastAsia"/>
          <w:bCs/>
          <w:sz w:val="24"/>
        </w:rPr>
        <w:t>；</w:t>
      </w:r>
    </w:p>
    <w:p w:rsidR="005C06EC" w:rsidRDefault="005C06EC" w:rsidP="005C06EC">
      <w:pPr>
        <w:spacing w:line="360" w:lineRule="auto"/>
        <w:rPr>
          <w:bCs/>
          <w:sz w:val="24"/>
        </w:rPr>
      </w:pPr>
      <w:r>
        <w:rPr>
          <w:rFonts w:ascii="宋体" w:hAnsi="宋体" w:cs="楷体" w:hint="eastAsia"/>
          <w:sz w:val="24"/>
        </w:rPr>
        <w:t>▲</w:t>
      </w:r>
      <w:r>
        <w:rPr>
          <w:bCs/>
          <w:sz w:val="24"/>
        </w:rPr>
        <w:t>2.1.3 TOF</w:t>
      </w:r>
      <w:r>
        <w:rPr>
          <w:rFonts w:hint="eastAsia"/>
          <w:bCs/>
          <w:sz w:val="24"/>
        </w:rPr>
        <w:t>质量范围：</w:t>
      </w:r>
      <w:r>
        <w:rPr>
          <w:bCs/>
          <w:sz w:val="24"/>
        </w:rPr>
        <w:t>m/z 20-100,000</w:t>
      </w:r>
      <w:r>
        <w:rPr>
          <w:rFonts w:hint="eastAsia"/>
          <w:bCs/>
          <w:sz w:val="24"/>
        </w:rPr>
        <w:t>；（提供软件截图作为证明文件）</w:t>
      </w:r>
    </w:p>
    <w:p w:rsidR="005C06EC" w:rsidRDefault="005C06EC" w:rsidP="005C06EC">
      <w:pPr>
        <w:spacing w:line="360" w:lineRule="auto"/>
        <w:rPr>
          <w:bCs/>
          <w:sz w:val="24"/>
        </w:rPr>
      </w:pPr>
      <w:r>
        <w:rPr>
          <w:bCs/>
          <w:sz w:val="24"/>
        </w:rPr>
        <w:t xml:space="preserve">2.1.4 </w:t>
      </w:r>
      <w:r>
        <w:rPr>
          <w:rFonts w:hint="eastAsia"/>
          <w:bCs/>
          <w:sz w:val="24"/>
        </w:rPr>
        <w:t>分辨率：在仪器可实现的最大采样速率下，可以保证分辨率≥</w:t>
      </w:r>
      <w:r>
        <w:rPr>
          <w:bCs/>
          <w:sz w:val="24"/>
        </w:rPr>
        <w:t>60,000 FWHM</w:t>
      </w:r>
      <w:r>
        <w:rPr>
          <w:rFonts w:hint="eastAsia"/>
          <w:bCs/>
          <w:sz w:val="24"/>
        </w:rPr>
        <w:t>，且分辨率不受采样速率影响。</w:t>
      </w:r>
    </w:p>
    <w:p w:rsidR="005C06EC" w:rsidRDefault="005C06EC" w:rsidP="005C06EC">
      <w:pPr>
        <w:spacing w:line="360" w:lineRule="auto"/>
        <w:rPr>
          <w:bCs/>
          <w:sz w:val="24"/>
        </w:rPr>
      </w:pPr>
      <w:r>
        <w:rPr>
          <w:bCs/>
          <w:sz w:val="24"/>
        </w:rPr>
        <w:t xml:space="preserve">#2.1.5 </w:t>
      </w:r>
      <w:r>
        <w:rPr>
          <w:rFonts w:hint="eastAsia"/>
          <w:bCs/>
          <w:sz w:val="24"/>
        </w:rPr>
        <w:t>灵敏度（全扫描模式）：</w:t>
      </w:r>
      <w:r>
        <w:rPr>
          <w:bCs/>
          <w:sz w:val="24"/>
        </w:rPr>
        <w:t>1pg</w:t>
      </w:r>
      <w:r>
        <w:rPr>
          <w:rFonts w:hint="eastAsia"/>
          <w:bCs/>
          <w:sz w:val="24"/>
        </w:rPr>
        <w:t>利血平，柱上进样，</w:t>
      </w:r>
      <w:r>
        <w:rPr>
          <w:bCs/>
          <w:sz w:val="24"/>
        </w:rPr>
        <w:t>MS</w:t>
      </w:r>
      <w:r>
        <w:rPr>
          <w:rFonts w:hint="eastAsia"/>
          <w:bCs/>
          <w:sz w:val="24"/>
        </w:rPr>
        <w:t>模式下，</w:t>
      </w:r>
      <w:r>
        <w:rPr>
          <w:bCs/>
          <w:sz w:val="24"/>
        </w:rPr>
        <w:t xml:space="preserve">S/N </w:t>
      </w:r>
      <w:r>
        <w:rPr>
          <w:rFonts w:hint="eastAsia"/>
          <w:bCs/>
          <w:sz w:val="24"/>
        </w:rPr>
        <w:t>≥</w:t>
      </w:r>
      <w:r>
        <w:rPr>
          <w:bCs/>
          <w:sz w:val="24"/>
        </w:rPr>
        <w:t xml:space="preserve"> 3000:1</w:t>
      </w:r>
      <w:r>
        <w:rPr>
          <w:rFonts w:hint="eastAsia"/>
          <w:bCs/>
          <w:sz w:val="24"/>
        </w:rPr>
        <w:t>，</w:t>
      </w:r>
      <w:r>
        <w:rPr>
          <w:bCs/>
          <w:sz w:val="24"/>
        </w:rPr>
        <w:t>MS/MS</w:t>
      </w:r>
      <w:r>
        <w:rPr>
          <w:rFonts w:hint="eastAsia"/>
          <w:bCs/>
          <w:sz w:val="24"/>
        </w:rPr>
        <w:t>模式下，</w:t>
      </w:r>
      <w:r>
        <w:rPr>
          <w:bCs/>
          <w:sz w:val="24"/>
        </w:rPr>
        <w:t xml:space="preserve">S/N </w:t>
      </w:r>
      <w:r>
        <w:rPr>
          <w:rFonts w:hint="eastAsia"/>
          <w:bCs/>
          <w:sz w:val="24"/>
        </w:rPr>
        <w:t>≥</w:t>
      </w:r>
      <w:r>
        <w:rPr>
          <w:bCs/>
          <w:sz w:val="24"/>
        </w:rPr>
        <w:t>10000</w:t>
      </w:r>
      <w:r>
        <w:rPr>
          <w:rFonts w:hint="eastAsia"/>
          <w:bCs/>
          <w:sz w:val="24"/>
        </w:rPr>
        <w:t>：</w:t>
      </w:r>
      <w:r>
        <w:rPr>
          <w:bCs/>
          <w:sz w:val="24"/>
        </w:rPr>
        <w:t>1</w:t>
      </w:r>
      <w:r>
        <w:rPr>
          <w:rFonts w:hint="eastAsia"/>
          <w:bCs/>
          <w:sz w:val="24"/>
        </w:rPr>
        <w:t>，且原始数据，无平滑。</w:t>
      </w:r>
    </w:p>
    <w:p w:rsidR="005C06EC" w:rsidRDefault="005C06EC" w:rsidP="005C06EC">
      <w:pPr>
        <w:spacing w:line="360" w:lineRule="auto"/>
        <w:rPr>
          <w:bCs/>
          <w:sz w:val="24"/>
        </w:rPr>
      </w:pPr>
      <w:r>
        <w:rPr>
          <w:bCs/>
          <w:sz w:val="24"/>
        </w:rPr>
        <w:lastRenderedPageBreak/>
        <w:t xml:space="preserve">2.1.6 </w:t>
      </w:r>
      <w:r>
        <w:rPr>
          <w:rFonts w:hint="eastAsia"/>
          <w:bCs/>
          <w:sz w:val="24"/>
        </w:rPr>
        <w:t>谱图内动态范围：至少达到</w:t>
      </w:r>
      <w:r>
        <w:rPr>
          <w:bCs/>
          <w:sz w:val="24"/>
        </w:rPr>
        <w:t>5</w:t>
      </w:r>
      <w:r>
        <w:rPr>
          <w:rFonts w:hint="eastAsia"/>
          <w:bCs/>
          <w:sz w:val="24"/>
        </w:rPr>
        <w:t>个数量级</w:t>
      </w:r>
    </w:p>
    <w:p w:rsidR="005C06EC" w:rsidRDefault="005C06EC" w:rsidP="005C06EC">
      <w:pPr>
        <w:spacing w:line="360" w:lineRule="auto"/>
        <w:rPr>
          <w:bCs/>
          <w:sz w:val="24"/>
        </w:rPr>
      </w:pPr>
      <w:r>
        <w:rPr>
          <w:bCs/>
          <w:sz w:val="24"/>
        </w:rPr>
        <w:t xml:space="preserve">2.1.7 </w:t>
      </w:r>
      <w:r>
        <w:rPr>
          <w:rFonts w:hint="eastAsia"/>
          <w:bCs/>
          <w:sz w:val="24"/>
        </w:rPr>
        <w:t>采样速率：</w:t>
      </w:r>
      <w:r>
        <w:rPr>
          <w:bCs/>
          <w:sz w:val="24"/>
        </w:rPr>
        <w:t>MS</w:t>
      </w:r>
      <w:r>
        <w:rPr>
          <w:rFonts w:hint="eastAsia"/>
          <w:bCs/>
          <w:sz w:val="24"/>
        </w:rPr>
        <w:t>和</w:t>
      </w:r>
      <w:r>
        <w:rPr>
          <w:bCs/>
          <w:sz w:val="24"/>
        </w:rPr>
        <w:t>MS/MS</w:t>
      </w:r>
      <w:r>
        <w:rPr>
          <w:rFonts w:hint="eastAsia"/>
          <w:bCs/>
          <w:sz w:val="24"/>
        </w:rPr>
        <w:t>全质量扫描范围，每秒≥</w:t>
      </w:r>
      <w:r>
        <w:rPr>
          <w:bCs/>
          <w:sz w:val="24"/>
        </w:rPr>
        <w:t>30</w:t>
      </w:r>
      <w:r>
        <w:rPr>
          <w:rFonts w:hint="eastAsia"/>
          <w:bCs/>
          <w:sz w:val="24"/>
        </w:rPr>
        <w:t>张谱图。</w:t>
      </w:r>
    </w:p>
    <w:p w:rsidR="005C06EC" w:rsidRDefault="005C06EC" w:rsidP="005C06EC">
      <w:pPr>
        <w:spacing w:line="360" w:lineRule="auto"/>
        <w:rPr>
          <w:bCs/>
          <w:sz w:val="24"/>
        </w:rPr>
      </w:pPr>
      <w:r>
        <w:rPr>
          <w:bCs/>
          <w:sz w:val="24"/>
        </w:rPr>
        <w:t>2.1.8</w:t>
      </w:r>
      <w:r>
        <w:rPr>
          <w:rFonts w:hint="eastAsia"/>
          <w:bCs/>
          <w:sz w:val="24"/>
        </w:rPr>
        <w:t>仪器具备超快速数据非依赖扫描方式，扫描速度≥</w:t>
      </w:r>
      <w:r>
        <w:rPr>
          <w:bCs/>
          <w:sz w:val="24"/>
        </w:rPr>
        <w:t>200</w:t>
      </w:r>
      <w:r>
        <w:rPr>
          <w:rFonts w:hint="eastAsia"/>
          <w:bCs/>
          <w:sz w:val="24"/>
        </w:rPr>
        <w:t>谱图</w:t>
      </w:r>
      <w:r>
        <w:rPr>
          <w:bCs/>
          <w:sz w:val="24"/>
        </w:rPr>
        <w:t>/</w:t>
      </w:r>
      <w:r>
        <w:rPr>
          <w:rFonts w:hint="eastAsia"/>
          <w:bCs/>
          <w:sz w:val="24"/>
        </w:rPr>
        <w:t>次，最大限度减少样品信息丢失风险。</w:t>
      </w:r>
    </w:p>
    <w:p w:rsidR="005C06EC" w:rsidRDefault="005C06EC" w:rsidP="005C06EC">
      <w:pPr>
        <w:spacing w:line="360" w:lineRule="auto"/>
        <w:rPr>
          <w:bCs/>
          <w:sz w:val="24"/>
        </w:rPr>
      </w:pPr>
      <w:r>
        <w:rPr>
          <w:bCs/>
          <w:sz w:val="24"/>
        </w:rPr>
        <w:t xml:space="preserve">2.1.9 </w:t>
      </w:r>
      <w:r>
        <w:rPr>
          <w:rFonts w:hint="eastAsia"/>
          <w:bCs/>
          <w:sz w:val="24"/>
        </w:rPr>
        <w:t>同位素分布：能够准确获取化合物不同同位素峰的丰度比，具有同位素丰度筛选功能，筛选基于真实同位素比例分布的元素分析功能，</w:t>
      </w:r>
      <w:proofErr w:type="gramStart"/>
      <w:r>
        <w:rPr>
          <w:rFonts w:hint="eastAsia"/>
          <w:bCs/>
          <w:sz w:val="24"/>
        </w:rPr>
        <w:t>减少假</w:t>
      </w:r>
      <w:proofErr w:type="gramEnd"/>
      <w:r>
        <w:rPr>
          <w:rFonts w:hint="eastAsia"/>
          <w:bCs/>
          <w:sz w:val="24"/>
        </w:rPr>
        <w:t>阳性。结合精确质量以及串联质谱</w:t>
      </w:r>
      <w:r>
        <w:rPr>
          <w:bCs/>
          <w:sz w:val="24"/>
        </w:rPr>
        <w:t>MS/MS</w:t>
      </w:r>
      <w:r>
        <w:rPr>
          <w:rFonts w:hint="eastAsia"/>
          <w:bCs/>
          <w:sz w:val="24"/>
        </w:rPr>
        <w:t>的三维信息，可靠预测未知物分子式。</w:t>
      </w:r>
    </w:p>
    <w:p w:rsidR="005C06EC" w:rsidRDefault="005C06EC" w:rsidP="005C06EC">
      <w:pPr>
        <w:spacing w:line="360" w:lineRule="auto"/>
        <w:rPr>
          <w:bCs/>
          <w:sz w:val="24"/>
        </w:rPr>
      </w:pPr>
      <w:r>
        <w:rPr>
          <w:bCs/>
          <w:sz w:val="24"/>
        </w:rPr>
        <w:t>#2.1.10</w:t>
      </w:r>
      <w:r>
        <w:rPr>
          <w:rFonts w:hint="eastAsia"/>
          <w:bCs/>
          <w:sz w:val="24"/>
        </w:rPr>
        <w:t>样品分析一次进样中，对全质量数范围自动进行</w:t>
      </w:r>
      <w:r>
        <w:rPr>
          <w:bCs/>
          <w:sz w:val="24"/>
        </w:rPr>
        <w:t>MS</w:t>
      </w:r>
      <w:r>
        <w:rPr>
          <w:rFonts w:hint="eastAsia"/>
          <w:bCs/>
          <w:sz w:val="24"/>
        </w:rPr>
        <w:t>和</w:t>
      </w:r>
      <w:r>
        <w:rPr>
          <w:bCs/>
          <w:sz w:val="24"/>
        </w:rPr>
        <w:t>MS/MS</w:t>
      </w:r>
      <w:r>
        <w:rPr>
          <w:rFonts w:hint="eastAsia"/>
          <w:bCs/>
          <w:sz w:val="24"/>
        </w:rPr>
        <w:t>操作，无质量数分段切换过程。（提供彩页或应用文献作为技术证明文件）</w:t>
      </w:r>
    </w:p>
    <w:p w:rsidR="005C06EC" w:rsidRDefault="005C06EC" w:rsidP="005C06EC">
      <w:pPr>
        <w:spacing w:line="360" w:lineRule="auto"/>
        <w:rPr>
          <w:bCs/>
          <w:sz w:val="24"/>
        </w:rPr>
      </w:pPr>
      <w:r>
        <w:rPr>
          <w:bCs/>
          <w:sz w:val="24"/>
        </w:rPr>
        <w:t xml:space="preserve">#2.1.11 </w:t>
      </w:r>
      <w:r>
        <w:rPr>
          <w:rFonts w:hint="eastAsia"/>
          <w:bCs/>
          <w:sz w:val="24"/>
        </w:rPr>
        <w:t>支持高分辨</w:t>
      </w:r>
      <w:r>
        <w:rPr>
          <w:bCs/>
          <w:sz w:val="24"/>
        </w:rPr>
        <w:t>MRM</w:t>
      </w:r>
      <w:r>
        <w:rPr>
          <w:rFonts w:hint="eastAsia"/>
          <w:bCs/>
          <w:sz w:val="24"/>
        </w:rPr>
        <w:t>定量模式，能够提高目标化合物的灵敏度。（提供彩页或应用文献作为技术证明文件）</w:t>
      </w:r>
    </w:p>
    <w:p w:rsidR="005C06EC" w:rsidRDefault="005C06EC" w:rsidP="005C06EC">
      <w:pPr>
        <w:spacing w:line="360" w:lineRule="auto"/>
        <w:rPr>
          <w:bCs/>
          <w:sz w:val="24"/>
        </w:rPr>
      </w:pPr>
      <w:r>
        <w:rPr>
          <w:rFonts w:ascii="宋体" w:hAnsi="宋体" w:cs="楷体" w:hint="eastAsia"/>
          <w:sz w:val="24"/>
        </w:rPr>
        <w:t>▲</w:t>
      </w:r>
      <w:r>
        <w:rPr>
          <w:bCs/>
          <w:sz w:val="24"/>
        </w:rPr>
        <w:t xml:space="preserve">2.1.12 </w:t>
      </w:r>
      <w:r>
        <w:rPr>
          <w:rFonts w:hint="eastAsia"/>
          <w:bCs/>
          <w:sz w:val="24"/>
        </w:rPr>
        <w:t>待机过程时，离子源不消耗氮气，作为验收指标。（提供软件截图作为证明材料）</w:t>
      </w:r>
    </w:p>
    <w:p w:rsidR="005C06EC" w:rsidRDefault="005C06EC" w:rsidP="005C06EC">
      <w:pPr>
        <w:spacing w:line="360" w:lineRule="auto"/>
        <w:rPr>
          <w:bCs/>
          <w:sz w:val="24"/>
        </w:rPr>
      </w:pPr>
      <w:r>
        <w:rPr>
          <w:rFonts w:ascii="宋体" w:hAnsi="宋体" w:hint="eastAsia"/>
          <w:sz w:val="24"/>
        </w:rPr>
        <w:t>★</w:t>
      </w:r>
      <w:r>
        <w:rPr>
          <w:bCs/>
          <w:sz w:val="24"/>
        </w:rPr>
        <w:t xml:space="preserve">2.1.13 </w:t>
      </w:r>
      <w:r>
        <w:rPr>
          <w:rFonts w:hint="eastAsia"/>
          <w:bCs/>
          <w:sz w:val="24"/>
        </w:rPr>
        <w:t>离子源接口采用锥孔设计或毛细管设计。若为锥孔设计，需配备</w:t>
      </w:r>
      <w:r>
        <w:rPr>
          <w:bCs/>
          <w:sz w:val="24"/>
        </w:rPr>
        <w:t>1</w:t>
      </w:r>
      <w:r>
        <w:rPr>
          <w:rFonts w:hint="eastAsia"/>
          <w:bCs/>
          <w:sz w:val="24"/>
        </w:rPr>
        <w:t>个锥孔，若为毛细管设计，为防止堵塞，需提供</w:t>
      </w:r>
      <w:r>
        <w:rPr>
          <w:bCs/>
          <w:sz w:val="24"/>
        </w:rPr>
        <w:t>100</w:t>
      </w:r>
      <w:r>
        <w:rPr>
          <w:rFonts w:hint="eastAsia"/>
          <w:bCs/>
          <w:sz w:val="24"/>
        </w:rPr>
        <w:t>根毛细管备件。（提供离子源结构图作为证明文件）</w:t>
      </w:r>
    </w:p>
    <w:p w:rsidR="005C06EC" w:rsidRDefault="005C06EC" w:rsidP="005C06EC">
      <w:pPr>
        <w:spacing w:line="360" w:lineRule="auto"/>
        <w:rPr>
          <w:bCs/>
          <w:sz w:val="24"/>
        </w:rPr>
      </w:pPr>
      <w:r>
        <w:rPr>
          <w:bCs/>
          <w:sz w:val="24"/>
        </w:rPr>
        <w:t xml:space="preserve">#2.1.14 </w:t>
      </w:r>
      <w:r>
        <w:rPr>
          <w:rFonts w:hint="eastAsia"/>
          <w:bCs/>
          <w:sz w:val="24"/>
        </w:rPr>
        <w:t>离子源具有双控温区域，离子源可加热温度≥</w:t>
      </w:r>
      <w:r>
        <w:rPr>
          <w:bCs/>
          <w:sz w:val="24"/>
        </w:rPr>
        <w:t>150</w:t>
      </w:r>
      <w:r>
        <w:rPr>
          <w:rFonts w:hint="eastAsia"/>
          <w:bCs/>
          <w:sz w:val="24"/>
        </w:rPr>
        <w:t>度（提供软件截图作为证明材料）</w:t>
      </w:r>
    </w:p>
    <w:p w:rsidR="005C06EC" w:rsidRDefault="005C06EC" w:rsidP="005C06EC">
      <w:pPr>
        <w:spacing w:line="360" w:lineRule="auto"/>
        <w:rPr>
          <w:bCs/>
          <w:sz w:val="24"/>
        </w:rPr>
      </w:pPr>
      <w:r>
        <w:rPr>
          <w:bCs/>
          <w:sz w:val="24"/>
        </w:rPr>
        <w:t xml:space="preserve">2.1.15 </w:t>
      </w:r>
      <w:r>
        <w:rPr>
          <w:rFonts w:hint="eastAsia"/>
          <w:bCs/>
          <w:sz w:val="24"/>
        </w:rPr>
        <w:t>脱溶剂气温度≥</w:t>
      </w:r>
      <w:r>
        <w:rPr>
          <w:bCs/>
          <w:sz w:val="24"/>
        </w:rPr>
        <w:t>650</w:t>
      </w:r>
      <w:r>
        <w:rPr>
          <w:rFonts w:hint="eastAsia"/>
          <w:bCs/>
          <w:sz w:val="24"/>
        </w:rPr>
        <w:t>度</w:t>
      </w:r>
    </w:p>
    <w:p w:rsidR="005C06EC" w:rsidRDefault="005C06EC" w:rsidP="005C06EC">
      <w:pPr>
        <w:spacing w:line="360" w:lineRule="auto"/>
        <w:rPr>
          <w:bCs/>
          <w:sz w:val="24"/>
        </w:rPr>
      </w:pPr>
      <w:r>
        <w:rPr>
          <w:rFonts w:ascii="宋体" w:hAnsi="宋体" w:hint="eastAsia"/>
          <w:sz w:val="24"/>
        </w:rPr>
        <w:t>★</w:t>
      </w:r>
      <w:r>
        <w:rPr>
          <w:bCs/>
          <w:sz w:val="24"/>
        </w:rPr>
        <w:t xml:space="preserve">2.1.16 </w:t>
      </w:r>
      <w:r>
        <w:rPr>
          <w:rFonts w:hint="eastAsia"/>
          <w:bCs/>
          <w:sz w:val="24"/>
        </w:rPr>
        <w:t>需</w:t>
      </w:r>
      <w:proofErr w:type="gramStart"/>
      <w:r>
        <w:rPr>
          <w:rFonts w:hint="eastAsia"/>
          <w:bCs/>
          <w:sz w:val="24"/>
        </w:rPr>
        <w:t>配同时</w:t>
      </w:r>
      <w:proofErr w:type="gramEnd"/>
      <w:r>
        <w:rPr>
          <w:rFonts w:hint="eastAsia"/>
          <w:bCs/>
          <w:sz w:val="24"/>
        </w:rPr>
        <w:t>具有电喷雾电离</w:t>
      </w:r>
      <w:r>
        <w:rPr>
          <w:bCs/>
          <w:sz w:val="24"/>
        </w:rPr>
        <w:t>(ESI)</w:t>
      </w:r>
      <w:r>
        <w:rPr>
          <w:rFonts w:hint="eastAsia"/>
          <w:bCs/>
          <w:sz w:val="24"/>
        </w:rPr>
        <w:t>和大气压化学电离</w:t>
      </w:r>
      <w:r>
        <w:rPr>
          <w:bCs/>
          <w:sz w:val="24"/>
        </w:rPr>
        <w:t>(APCI)</w:t>
      </w:r>
      <w:r>
        <w:rPr>
          <w:rFonts w:hint="eastAsia"/>
          <w:bCs/>
          <w:sz w:val="24"/>
        </w:rPr>
        <w:t>功能的复合离子源</w:t>
      </w:r>
      <w:r>
        <w:rPr>
          <w:bCs/>
          <w:sz w:val="24"/>
        </w:rPr>
        <w:t xml:space="preserve">(ESI/APCI </w:t>
      </w:r>
      <w:r>
        <w:rPr>
          <w:rFonts w:hint="eastAsia"/>
          <w:bCs/>
          <w:sz w:val="24"/>
        </w:rPr>
        <w:t>复合离子源</w:t>
      </w:r>
      <w:r>
        <w:rPr>
          <w:bCs/>
          <w:sz w:val="24"/>
        </w:rPr>
        <w:t>)</w:t>
      </w:r>
      <w:r>
        <w:rPr>
          <w:rFonts w:hint="eastAsia"/>
          <w:bCs/>
          <w:sz w:val="24"/>
        </w:rPr>
        <w:t>，无需卸真空进行硬件更换，即可快速实现</w:t>
      </w:r>
      <w:r>
        <w:rPr>
          <w:bCs/>
          <w:sz w:val="24"/>
        </w:rPr>
        <w:t>ESI/APCI</w:t>
      </w:r>
      <w:r>
        <w:rPr>
          <w:rFonts w:hint="eastAsia"/>
          <w:bCs/>
          <w:sz w:val="24"/>
        </w:rPr>
        <w:t>的数据采集。</w:t>
      </w:r>
    </w:p>
    <w:p w:rsidR="005C06EC" w:rsidRDefault="005C06EC" w:rsidP="005C06EC">
      <w:pPr>
        <w:spacing w:line="360" w:lineRule="auto"/>
        <w:rPr>
          <w:bCs/>
          <w:sz w:val="24"/>
        </w:rPr>
      </w:pPr>
      <w:r>
        <w:rPr>
          <w:rFonts w:ascii="宋体" w:hAnsi="宋体" w:cs="楷体" w:hint="eastAsia"/>
          <w:sz w:val="24"/>
        </w:rPr>
        <w:t>▲</w:t>
      </w:r>
      <w:r>
        <w:rPr>
          <w:bCs/>
          <w:sz w:val="24"/>
        </w:rPr>
        <w:t xml:space="preserve">2.1.17 </w:t>
      </w:r>
      <w:r>
        <w:rPr>
          <w:rFonts w:hint="eastAsia"/>
          <w:bCs/>
          <w:sz w:val="24"/>
        </w:rPr>
        <w:t>内置全自动注射泵和直接</w:t>
      </w:r>
      <w:proofErr w:type="gramStart"/>
      <w:r>
        <w:rPr>
          <w:rFonts w:hint="eastAsia"/>
          <w:bCs/>
          <w:sz w:val="24"/>
        </w:rPr>
        <w:t>进样瓶</w:t>
      </w:r>
      <w:r>
        <w:rPr>
          <w:bCs/>
          <w:sz w:val="24"/>
        </w:rPr>
        <w:t>3</w:t>
      </w:r>
      <w:r>
        <w:rPr>
          <w:rFonts w:hint="eastAsia"/>
          <w:bCs/>
          <w:sz w:val="24"/>
        </w:rPr>
        <w:t>个</w:t>
      </w:r>
      <w:proofErr w:type="gramEnd"/>
      <w:r>
        <w:rPr>
          <w:rFonts w:hint="eastAsia"/>
          <w:bCs/>
          <w:sz w:val="24"/>
        </w:rPr>
        <w:t>及以上，实现质谱的自动调谐和校正。（提供产品照片作为证明材料）</w:t>
      </w:r>
    </w:p>
    <w:p w:rsidR="005C06EC" w:rsidRDefault="005C06EC" w:rsidP="005C06EC">
      <w:pPr>
        <w:spacing w:line="360" w:lineRule="auto"/>
        <w:rPr>
          <w:bCs/>
          <w:sz w:val="24"/>
        </w:rPr>
      </w:pPr>
      <w:r>
        <w:rPr>
          <w:bCs/>
          <w:sz w:val="24"/>
        </w:rPr>
        <w:t xml:space="preserve">2.1.18 </w:t>
      </w:r>
      <w:r>
        <w:rPr>
          <w:rFonts w:hint="eastAsia"/>
          <w:bCs/>
          <w:sz w:val="24"/>
        </w:rPr>
        <w:t>配备气相色谱离子源接口，后期可根据工作需要升级配备气相色谱与高分辨质谱仪联用，可以容易地获得分析物高丰度的分子离子峰作为母离子。使用母离子而非子离子进行定性分析，提高定性的准确度。</w:t>
      </w:r>
    </w:p>
    <w:p w:rsidR="005C06EC" w:rsidRDefault="005C06EC" w:rsidP="005C06EC">
      <w:pPr>
        <w:spacing w:line="360" w:lineRule="auto"/>
        <w:rPr>
          <w:bCs/>
          <w:sz w:val="24"/>
        </w:rPr>
      </w:pPr>
      <w:r>
        <w:rPr>
          <w:bCs/>
          <w:sz w:val="24"/>
        </w:rPr>
        <w:t xml:space="preserve">2.1.19 </w:t>
      </w:r>
      <w:r>
        <w:rPr>
          <w:rFonts w:hint="eastAsia"/>
          <w:bCs/>
          <w:sz w:val="24"/>
        </w:rPr>
        <w:t>检测器：采用</w:t>
      </w:r>
      <w:r>
        <w:rPr>
          <w:bCs/>
          <w:sz w:val="24"/>
        </w:rPr>
        <w:t>ADC</w:t>
      </w:r>
      <w:r>
        <w:rPr>
          <w:rFonts w:hint="eastAsia"/>
          <w:bCs/>
          <w:sz w:val="24"/>
        </w:rPr>
        <w:t>检测器系统，检测器能够提供出色的灵敏度及定量分析性能。</w:t>
      </w:r>
    </w:p>
    <w:p w:rsidR="005C06EC" w:rsidRDefault="005C06EC" w:rsidP="005C06EC">
      <w:pPr>
        <w:spacing w:line="360" w:lineRule="auto"/>
        <w:rPr>
          <w:bCs/>
          <w:sz w:val="24"/>
        </w:rPr>
      </w:pPr>
      <w:r>
        <w:rPr>
          <w:bCs/>
          <w:sz w:val="24"/>
        </w:rPr>
        <w:lastRenderedPageBreak/>
        <w:t>2.2</w:t>
      </w:r>
      <w:r>
        <w:rPr>
          <w:rFonts w:hint="eastAsia"/>
          <w:bCs/>
          <w:sz w:val="24"/>
        </w:rPr>
        <w:t>超高效液相色谱性能指标</w:t>
      </w:r>
    </w:p>
    <w:p w:rsidR="005C06EC" w:rsidRDefault="005C06EC" w:rsidP="005C06EC">
      <w:pPr>
        <w:spacing w:line="360" w:lineRule="auto"/>
        <w:rPr>
          <w:bCs/>
          <w:sz w:val="24"/>
        </w:rPr>
      </w:pPr>
      <w:r>
        <w:rPr>
          <w:bCs/>
          <w:sz w:val="24"/>
        </w:rPr>
        <w:t xml:space="preserve">2.2.1 </w:t>
      </w:r>
      <w:r>
        <w:rPr>
          <w:rFonts w:hint="eastAsia"/>
          <w:bCs/>
          <w:sz w:val="24"/>
        </w:rPr>
        <w:t>四元溶剂管理系统</w:t>
      </w:r>
    </w:p>
    <w:p w:rsidR="005C06EC" w:rsidRDefault="005C06EC" w:rsidP="005C06EC">
      <w:pPr>
        <w:spacing w:line="360" w:lineRule="auto"/>
        <w:rPr>
          <w:bCs/>
          <w:sz w:val="24"/>
        </w:rPr>
      </w:pPr>
      <w:r>
        <w:rPr>
          <w:bCs/>
          <w:sz w:val="24"/>
        </w:rPr>
        <w:t xml:space="preserve">2.2.1.1 </w:t>
      </w:r>
      <w:r>
        <w:rPr>
          <w:rFonts w:hint="eastAsia"/>
          <w:bCs/>
          <w:sz w:val="24"/>
        </w:rPr>
        <w:t>流量：</w:t>
      </w:r>
      <w:r>
        <w:rPr>
          <w:bCs/>
          <w:sz w:val="24"/>
        </w:rPr>
        <w:t>0.0100-2.000mL/min</w:t>
      </w:r>
      <w:r>
        <w:rPr>
          <w:rFonts w:hint="eastAsia"/>
          <w:bCs/>
          <w:sz w:val="24"/>
        </w:rPr>
        <w:t>，以</w:t>
      </w:r>
      <w:r>
        <w:rPr>
          <w:bCs/>
          <w:sz w:val="24"/>
        </w:rPr>
        <w:t>0.001mL/min</w:t>
      </w:r>
      <w:r>
        <w:rPr>
          <w:rFonts w:hint="eastAsia"/>
          <w:bCs/>
          <w:sz w:val="24"/>
        </w:rPr>
        <w:t>为增量</w:t>
      </w:r>
    </w:p>
    <w:p w:rsidR="005C06EC" w:rsidRDefault="005C06EC" w:rsidP="005C06EC">
      <w:pPr>
        <w:spacing w:line="360" w:lineRule="auto"/>
        <w:rPr>
          <w:bCs/>
          <w:sz w:val="24"/>
        </w:rPr>
      </w:pPr>
      <w:r>
        <w:rPr>
          <w:bCs/>
          <w:sz w:val="24"/>
        </w:rPr>
        <w:t xml:space="preserve">2.2.1.2 </w:t>
      </w:r>
      <w:r>
        <w:rPr>
          <w:rFonts w:hint="eastAsia"/>
          <w:bCs/>
          <w:sz w:val="24"/>
        </w:rPr>
        <w:t>最大操作压力：≥</w:t>
      </w:r>
      <w:r>
        <w:rPr>
          <w:bCs/>
          <w:sz w:val="24"/>
        </w:rPr>
        <w:t>15,000psi</w:t>
      </w:r>
    </w:p>
    <w:p w:rsidR="005C06EC" w:rsidRDefault="005C06EC" w:rsidP="005C06EC">
      <w:pPr>
        <w:spacing w:line="360" w:lineRule="auto"/>
        <w:rPr>
          <w:bCs/>
          <w:sz w:val="24"/>
        </w:rPr>
      </w:pPr>
      <w:r>
        <w:rPr>
          <w:bCs/>
          <w:sz w:val="24"/>
        </w:rPr>
        <w:t xml:space="preserve">2.2.1.3 </w:t>
      </w:r>
      <w:r>
        <w:rPr>
          <w:rFonts w:hint="eastAsia"/>
          <w:bCs/>
          <w:sz w:val="24"/>
        </w:rPr>
        <w:t>延迟体积：≤</w:t>
      </w:r>
      <w:r>
        <w:rPr>
          <w:bCs/>
          <w:sz w:val="24"/>
        </w:rPr>
        <w:t>400</w:t>
      </w:r>
      <w:r>
        <w:rPr>
          <w:rFonts w:hint="eastAsia"/>
          <w:bCs/>
          <w:sz w:val="24"/>
        </w:rPr>
        <w:t>μ</w:t>
      </w:r>
      <w:r>
        <w:rPr>
          <w:bCs/>
          <w:sz w:val="24"/>
        </w:rPr>
        <w:t>L</w:t>
      </w:r>
      <w:r>
        <w:rPr>
          <w:rFonts w:hint="eastAsia"/>
          <w:bCs/>
          <w:sz w:val="24"/>
        </w:rPr>
        <w:t>，不随反压变化</w:t>
      </w:r>
    </w:p>
    <w:p w:rsidR="005C06EC" w:rsidRDefault="005C06EC" w:rsidP="005C06EC">
      <w:pPr>
        <w:spacing w:line="360" w:lineRule="auto"/>
        <w:rPr>
          <w:bCs/>
          <w:sz w:val="24"/>
        </w:rPr>
      </w:pPr>
      <w:r>
        <w:rPr>
          <w:bCs/>
          <w:sz w:val="24"/>
        </w:rPr>
        <w:t xml:space="preserve">2.2.1.4 </w:t>
      </w:r>
      <w:r>
        <w:rPr>
          <w:rFonts w:hint="eastAsia"/>
          <w:bCs/>
          <w:sz w:val="24"/>
        </w:rPr>
        <w:t>柱塞清洗：自动，可编程</w:t>
      </w:r>
    </w:p>
    <w:p w:rsidR="005C06EC" w:rsidRDefault="005C06EC" w:rsidP="005C06EC">
      <w:pPr>
        <w:spacing w:line="360" w:lineRule="auto"/>
        <w:rPr>
          <w:bCs/>
          <w:sz w:val="24"/>
        </w:rPr>
      </w:pPr>
      <w:r>
        <w:rPr>
          <w:bCs/>
          <w:sz w:val="24"/>
        </w:rPr>
        <w:t xml:space="preserve">2.2.1.5 </w:t>
      </w:r>
      <w:r>
        <w:rPr>
          <w:rFonts w:hint="eastAsia"/>
          <w:bCs/>
          <w:sz w:val="24"/>
        </w:rPr>
        <w:t>流量精度：≤</w:t>
      </w:r>
      <w:r>
        <w:rPr>
          <w:bCs/>
          <w:sz w:val="24"/>
        </w:rPr>
        <w:t>0.075%RSD</w:t>
      </w:r>
    </w:p>
    <w:p w:rsidR="005C06EC" w:rsidRDefault="005C06EC" w:rsidP="005C06EC">
      <w:pPr>
        <w:spacing w:line="360" w:lineRule="auto"/>
        <w:rPr>
          <w:bCs/>
          <w:sz w:val="24"/>
        </w:rPr>
      </w:pPr>
      <w:r>
        <w:rPr>
          <w:bCs/>
          <w:sz w:val="24"/>
        </w:rPr>
        <w:t xml:space="preserve">2.2.1.6 </w:t>
      </w:r>
      <w:r>
        <w:rPr>
          <w:rFonts w:hint="eastAsia"/>
          <w:bCs/>
          <w:sz w:val="24"/>
        </w:rPr>
        <w:t>流速准确度：±</w:t>
      </w:r>
      <w:r>
        <w:rPr>
          <w:bCs/>
          <w:sz w:val="24"/>
        </w:rPr>
        <w:t>1.0%</w:t>
      </w:r>
    </w:p>
    <w:p w:rsidR="005C06EC" w:rsidRDefault="005C06EC" w:rsidP="005C06EC">
      <w:pPr>
        <w:spacing w:line="360" w:lineRule="auto"/>
        <w:rPr>
          <w:bCs/>
          <w:sz w:val="24"/>
        </w:rPr>
      </w:pPr>
      <w:r>
        <w:rPr>
          <w:bCs/>
          <w:sz w:val="24"/>
        </w:rPr>
        <w:t xml:space="preserve">#2.2.1.7 </w:t>
      </w:r>
      <w:r>
        <w:rPr>
          <w:rFonts w:hint="eastAsia"/>
          <w:bCs/>
          <w:sz w:val="24"/>
        </w:rPr>
        <w:t>梯度模式：具备</w:t>
      </w:r>
      <w:r>
        <w:rPr>
          <w:bCs/>
          <w:sz w:val="24"/>
        </w:rPr>
        <w:t>11</w:t>
      </w:r>
      <w:r>
        <w:rPr>
          <w:rFonts w:hint="eastAsia"/>
          <w:bCs/>
          <w:sz w:val="24"/>
        </w:rPr>
        <w:t>度曲线，包括线性、步进、</w:t>
      </w:r>
      <w:proofErr w:type="gramStart"/>
      <w:r>
        <w:rPr>
          <w:rFonts w:hint="eastAsia"/>
          <w:bCs/>
          <w:sz w:val="24"/>
        </w:rPr>
        <w:t>凸</w:t>
      </w:r>
      <w:proofErr w:type="gramEnd"/>
      <w:r>
        <w:rPr>
          <w:rFonts w:hint="eastAsia"/>
          <w:bCs/>
          <w:sz w:val="24"/>
        </w:rPr>
        <w:t>线和</w:t>
      </w:r>
      <w:proofErr w:type="gramStart"/>
      <w:r>
        <w:rPr>
          <w:rFonts w:hint="eastAsia"/>
          <w:bCs/>
          <w:sz w:val="24"/>
        </w:rPr>
        <w:t>凹线</w:t>
      </w:r>
      <w:proofErr w:type="gramEnd"/>
      <w:r>
        <w:rPr>
          <w:rFonts w:hint="eastAsia"/>
          <w:bCs/>
          <w:sz w:val="24"/>
        </w:rPr>
        <w:t>的梯度模式。方便分离方法中梯度设置和编辑。（提供软件设置截图作为技术支持文件）</w:t>
      </w:r>
    </w:p>
    <w:p w:rsidR="005C06EC" w:rsidRDefault="005C06EC" w:rsidP="005C06EC">
      <w:pPr>
        <w:spacing w:line="360" w:lineRule="auto"/>
        <w:rPr>
          <w:bCs/>
          <w:sz w:val="24"/>
        </w:rPr>
      </w:pPr>
      <w:r>
        <w:rPr>
          <w:bCs/>
          <w:sz w:val="24"/>
        </w:rPr>
        <w:t xml:space="preserve">2.2.2 </w:t>
      </w:r>
      <w:r>
        <w:rPr>
          <w:rFonts w:hint="eastAsia"/>
          <w:bCs/>
          <w:sz w:val="24"/>
        </w:rPr>
        <w:t>自动进样器管理系统</w:t>
      </w:r>
    </w:p>
    <w:p w:rsidR="005C06EC" w:rsidRDefault="005C06EC" w:rsidP="005C06EC">
      <w:pPr>
        <w:spacing w:line="360" w:lineRule="auto"/>
        <w:rPr>
          <w:bCs/>
          <w:sz w:val="24"/>
        </w:rPr>
      </w:pPr>
      <w:r>
        <w:rPr>
          <w:bCs/>
          <w:sz w:val="24"/>
        </w:rPr>
        <w:t xml:space="preserve">2.2.2.1 </w:t>
      </w:r>
      <w:r>
        <w:rPr>
          <w:rFonts w:hint="eastAsia"/>
          <w:bCs/>
          <w:sz w:val="24"/>
        </w:rPr>
        <w:t>样品瓶数：≥</w:t>
      </w:r>
      <w:r>
        <w:rPr>
          <w:bCs/>
          <w:sz w:val="24"/>
        </w:rPr>
        <w:t>96</w:t>
      </w:r>
      <w:r>
        <w:rPr>
          <w:rFonts w:hint="eastAsia"/>
          <w:bCs/>
          <w:sz w:val="24"/>
        </w:rPr>
        <w:t>位</w:t>
      </w:r>
    </w:p>
    <w:p w:rsidR="005C06EC" w:rsidRDefault="005C06EC" w:rsidP="005C06EC">
      <w:pPr>
        <w:spacing w:line="360" w:lineRule="auto"/>
        <w:rPr>
          <w:bCs/>
          <w:sz w:val="24"/>
        </w:rPr>
      </w:pPr>
      <w:r>
        <w:rPr>
          <w:bCs/>
          <w:sz w:val="24"/>
        </w:rPr>
        <w:t xml:space="preserve">2.2.2.2 </w:t>
      </w:r>
      <w:r>
        <w:rPr>
          <w:rFonts w:hint="eastAsia"/>
          <w:bCs/>
          <w:sz w:val="24"/>
        </w:rPr>
        <w:t>进样精度：≤</w:t>
      </w:r>
      <w:r>
        <w:rPr>
          <w:bCs/>
          <w:sz w:val="24"/>
        </w:rPr>
        <w:t>0.25%RSD</w:t>
      </w:r>
    </w:p>
    <w:p w:rsidR="005C06EC" w:rsidRDefault="005C06EC" w:rsidP="005C06EC">
      <w:pPr>
        <w:spacing w:line="360" w:lineRule="auto"/>
        <w:rPr>
          <w:bCs/>
          <w:sz w:val="24"/>
        </w:rPr>
      </w:pPr>
      <w:r>
        <w:rPr>
          <w:bCs/>
          <w:sz w:val="24"/>
        </w:rPr>
        <w:t xml:space="preserve">2.2.2.3 </w:t>
      </w:r>
      <w:r>
        <w:rPr>
          <w:rFonts w:hint="eastAsia"/>
          <w:bCs/>
          <w:sz w:val="24"/>
        </w:rPr>
        <w:t>样品交叉污染度：≤</w:t>
      </w:r>
      <w:r>
        <w:rPr>
          <w:bCs/>
          <w:sz w:val="24"/>
        </w:rPr>
        <w:t>0.002%</w:t>
      </w:r>
    </w:p>
    <w:p w:rsidR="005C06EC" w:rsidRDefault="005C06EC" w:rsidP="005C06EC">
      <w:pPr>
        <w:spacing w:line="360" w:lineRule="auto"/>
        <w:rPr>
          <w:bCs/>
          <w:sz w:val="24"/>
        </w:rPr>
      </w:pPr>
      <w:r>
        <w:rPr>
          <w:bCs/>
          <w:sz w:val="24"/>
        </w:rPr>
        <w:t xml:space="preserve">2.2.2.4 </w:t>
      </w:r>
      <w:r>
        <w:rPr>
          <w:rFonts w:hint="eastAsia"/>
          <w:bCs/>
          <w:sz w:val="24"/>
        </w:rPr>
        <w:t>进样体积：</w:t>
      </w:r>
      <w:r>
        <w:rPr>
          <w:bCs/>
          <w:sz w:val="24"/>
        </w:rPr>
        <w:t>0.1-10</w:t>
      </w:r>
      <w:r>
        <w:rPr>
          <w:rFonts w:hint="eastAsia"/>
          <w:bCs/>
          <w:sz w:val="24"/>
        </w:rPr>
        <w:t>μ</w:t>
      </w:r>
      <w:r>
        <w:rPr>
          <w:bCs/>
          <w:sz w:val="24"/>
        </w:rPr>
        <w:t>L</w:t>
      </w:r>
      <w:r>
        <w:rPr>
          <w:rFonts w:hint="eastAsia"/>
          <w:bCs/>
          <w:sz w:val="24"/>
        </w:rPr>
        <w:t>，以</w:t>
      </w:r>
      <w:r>
        <w:rPr>
          <w:bCs/>
          <w:sz w:val="24"/>
        </w:rPr>
        <w:t>0.1</w:t>
      </w:r>
      <w:r>
        <w:rPr>
          <w:rFonts w:hint="eastAsia"/>
          <w:bCs/>
          <w:sz w:val="24"/>
        </w:rPr>
        <w:t>μ</w:t>
      </w:r>
      <w:r>
        <w:rPr>
          <w:bCs/>
          <w:sz w:val="24"/>
        </w:rPr>
        <w:t>L</w:t>
      </w:r>
      <w:r>
        <w:rPr>
          <w:rFonts w:hint="eastAsia"/>
          <w:bCs/>
          <w:sz w:val="24"/>
        </w:rPr>
        <w:t>为增量</w:t>
      </w:r>
    </w:p>
    <w:p w:rsidR="005C06EC" w:rsidRDefault="005C06EC" w:rsidP="005C06EC">
      <w:pPr>
        <w:spacing w:line="360" w:lineRule="auto"/>
        <w:rPr>
          <w:bCs/>
          <w:sz w:val="24"/>
        </w:rPr>
      </w:pPr>
      <w:r>
        <w:rPr>
          <w:bCs/>
          <w:sz w:val="24"/>
        </w:rPr>
        <w:t xml:space="preserve">2.2.2.5 </w:t>
      </w:r>
      <w:r>
        <w:rPr>
          <w:rFonts w:hint="eastAsia"/>
          <w:bCs/>
          <w:sz w:val="24"/>
        </w:rPr>
        <w:t>进样线性度：≥</w:t>
      </w:r>
      <w:r>
        <w:rPr>
          <w:bCs/>
          <w:sz w:val="24"/>
        </w:rPr>
        <w:t>0.999</w:t>
      </w:r>
    </w:p>
    <w:p w:rsidR="005C06EC" w:rsidRDefault="005C06EC" w:rsidP="005C06EC">
      <w:pPr>
        <w:spacing w:line="360" w:lineRule="auto"/>
        <w:rPr>
          <w:bCs/>
          <w:sz w:val="24"/>
        </w:rPr>
      </w:pPr>
      <w:r>
        <w:rPr>
          <w:bCs/>
          <w:sz w:val="24"/>
        </w:rPr>
        <w:t xml:space="preserve">2.2.2.6 </w:t>
      </w:r>
      <w:r>
        <w:rPr>
          <w:rFonts w:hint="eastAsia"/>
          <w:bCs/>
          <w:sz w:val="24"/>
        </w:rPr>
        <w:t>自动进样循环时间：≤</w:t>
      </w:r>
      <w:r>
        <w:rPr>
          <w:bCs/>
          <w:sz w:val="24"/>
        </w:rPr>
        <w:t>30</w:t>
      </w:r>
      <w:r>
        <w:rPr>
          <w:rFonts w:hint="eastAsia"/>
          <w:bCs/>
          <w:sz w:val="24"/>
        </w:rPr>
        <w:t>秒</w:t>
      </w:r>
    </w:p>
    <w:p w:rsidR="005C06EC" w:rsidRDefault="005C06EC" w:rsidP="005C06EC">
      <w:pPr>
        <w:spacing w:line="360" w:lineRule="auto"/>
        <w:rPr>
          <w:bCs/>
          <w:sz w:val="24"/>
        </w:rPr>
      </w:pPr>
      <w:r>
        <w:rPr>
          <w:bCs/>
          <w:sz w:val="24"/>
        </w:rPr>
        <w:t xml:space="preserve">2.2.2.7 </w:t>
      </w:r>
      <w:r>
        <w:rPr>
          <w:rFonts w:hint="eastAsia"/>
          <w:bCs/>
          <w:sz w:val="24"/>
        </w:rPr>
        <w:t>样品室温度范围：</w:t>
      </w:r>
      <w:r>
        <w:rPr>
          <w:bCs/>
          <w:sz w:val="24"/>
        </w:rPr>
        <w:t>4</w:t>
      </w:r>
      <w:r>
        <w:rPr>
          <w:rFonts w:hint="eastAsia"/>
          <w:bCs/>
          <w:sz w:val="24"/>
        </w:rPr>
        <w:t>°</w:t>
      </w:r>
      <w:r>
        <w:rPr>
          <w:bCs/>
          <w:sz w:val="24"/>
        </w:rPr>
        <w:t>C-40</w:t>
      </w:r>
      <w:r>
        <w:rPr>
          <w:rFonts w:hint="eastAsia"/>
          <w:bCs/>
          <w:sz w:val="24"/>
        </w:rPr>
        <w:t>°</w:t>
      </w:r>
      <w:r>
        <w:rPr>
          <w:bCs/>
          <w:sz w:val="24"/>
        </w:rPr>
        <w:t>C</w:t>
      </w:r>
      <w:r>
        <w:rPr>
          <w:rFonts w:hint="eastAsia"/>
          <w:bCs/>
          <w:sz w:val="24"/>
        </w:rPr>
        <w:t>，可编程，增量：</w:t>
      </w:r>
      <w:r>
        <w:rPr>
          <w:bCs/>
          <w:sz w:val="24"/>
        </w:rPr>
        <w:t>1</w:t>
      </w:r>
      <w:r>
        <w:rPr>
          <w:rFonts w:hint="eastAsia"/>
          <w:bCs/>
          <w:sz w:val="24"/>
        </w:rPr>
        <w:t>°</w:t>
      </w:r>
      <w:r>
        <w:rPr>
          <w:bCs/>
          <w:sz w:val="24"/>
        </w:rPr>
        <w:t>C</w:t>
      </w:r>
      <w:r>
        <w:rPr>
          <w:rFonts w:hint="eastAsia"/>
          <w:bCs/>
          <w:sz w:val="24"/>
        </w:rPr>
        <w:t>。</w:t>
      </w:r>
    </w:p>
    <w:p w:rsidR="005C06EC" w:rsidRDefault="005C06EC" w:rsidP="005C06EC">
      <w:pPr>
        <w:spacing w:line="360" w:lineRule="auto"/>
        <w:rPr>
          <w:bCs/>
          <w:sz w:val="24"/>
        </w:rPr>
      </w:pPr>
      <w:r>
        <w:rPr>
          <w:bCs/>
          <w:sz w:val="24"/>
        </w:rPr>
        <w:t xml:space="preserve">2.2.3 </w:t>
      </w:r>
      <w:proofErr w:type="gramStart"/>
      <w:r>
        <w:rPr>
          <w:rFonts w:hint="eastAsia"/>
          <w:bCs/>
          <w:sz w:val="24"/>
        </w:rPr>
        <w:t>柱温箱</w:t>
      </w:r>
      <w:proofErr w:type="gramEnd"/>
    </w:p>
    <w:p w:rsidR="005C06EC" w:rsidRDefault="005C06EC" w:rsidP="005C06EC">
      <w:pPr>
        <w:spacing w:line="360" w:lineRule="auto"/>
        <w:rPr>
          <w:bCs/>
          <w:sz w:val="24"/>
        </w:rPr>
      </w:pPr>
      <w:r>
        <w:rPr>
          <w:bCs/>
          <w:sz w:val="24"/>
        </w:rPr>
        <w:t xml:space="preserve">2.2.3.1 </w:t>
      </w:r>
      <w:r>
        <w:rPr>
          <w:rFonts w:hint="eastAsia"/>
          <w:bCs/>
          <w:sz w:val="24"/>
        </w:rPr>
        <w:t>温度范围：室温以上</w:t>
      </w:r>
      <w:r>
        <w:rPr>
          <w:bCs/>
          <w:sz w:val="24"/>
        </w:rPr>
        <w:t>5</w:t>
      </w:r>
      <w:r>
        <w:rPr>
          <w:rFonts w:hint="eastAsia"/>
          <w:bCs/>
          <w:sz w:val="24"/>
        </w:rPr>
        <w:t>℃</w:t>
      </w:r>
      <w:r>
        <w:rPr>
          <w:bCs/>
          <w:sz w:val="24"/>
        </w:rPr>
        <w:t>-90</w:t>
      </w:r>
      <w:r>
        <w:rPr>
          <w:rFonts w:hint="eastAsia"/>
          <w:bCs/>
          <w:sz w:val="24"/>
        </w:rPr>
        <w:t>℃，增量：</w:t>
      </w:r>
      <w:r>
        <w:rPr>
          <w:bCs/>
          <w:sz w:val="24"/>
        </w:rPr>
        <w:t>0.1</w:t>
      </w:r>
      <w:r>
        <w:rPr>
          <w:rFonts w:hint="eastAsia"/>
          <w:bCs/>
          <w:sz w:val="24"/>
        </w:rPr>
        <w:t>℃</w:t>
      </w:r>
    </w:p>
    <w:p w:rsidR="005C06EC" w:rsidRDefault="005C06EC" w:rsidP="005C06EC">
      <w:pPr>
        <w:spacing w:line="360" w:lineRule="auto"/>
        <w:rPr>
          <w:bCs/>
          <w:sz w:val="24"/>
        </w:rPr>
      </w:pPr>
      <w:r>
        <w:rPr>
          <w:bCs/>
          <w:sz w:val="24"/>
        </w:rPr>
        <w:t xml:space="preserve">2.2.3.2 </w:t>
      </w:r>
      <w:r>
        <w:rPr>
          <w:rFonts w:hint="eastAsia"/>
          <w:bCs/>
          <w:sz w:val="24"/>
        </w:rPr>
        <w:t>色谱柱信息跟踪记录：在线记录色谱柱使用信息，并随色谱柱独立保存（提供证明文件）</w:t>
      </w:r>
    </w:p>
    <w:p w:rsidR="005C06EC" w:rsidRDefault="005C06EC" w:rsidP="005C06EC">
      <w:pPr>
        <w:spacing w:line="360" w:lineRule="auto"/>
        <w:rPr>
          <w:bCs/>
          <w:sz w:val="24"/>
        </w:rPr>
      </w:pPr>
      <w:r>
        <w:rPr>
          <w:bCs/>
          <w:sz w:val="24"/>
        </w:rPr>
        <w:t xml:space="preserve">2.2.4 </w:t>
      </w:r>
      <w:r>
        <w:rPr>
          <w:rFonts w:hint="eastAsia"/>
          <w:bCs/>
          <w:sz w:val="24"/>
        </w:rPr>
        <w:t>二极管阵列检测器</w:t>
      </w:r>
    </w:p>
    <w:p w:rsidR="005C06EC" w:rsidRDefault="005C06EC" w:rsidP="005C06EC">
      <w:pPr>
        <w:spacing w:line="360" w:lineRule="auto"/>
        <w:rPr>
          <w:bCs/>
          <w:sz w:val="24"/>
        </w:rPr>
      </w:pPr>
      <w:r>
        <w:rPr>
          <w:bCs/>
          <w:sz w:val="24"/>
        </w:rPr>
        <w:t>2.2.4.1</w:t>
      </w:r>
      <w:r>
        <w:rPr>
          <w:rFonts w:hint="eastAsia"/>
          <w:bCs/>
          <w:sz w:val="24"/>
        </w:rPr>
        <w:t>波长范围：</w:t>
      </w:r>
      <w:r>
        <w:rPr>
          <w:bCs/>
          <w:sz w:val="24"/>
        </w:rPr>
        <w:t>190</w:t>
      </w:r>
      <w:r>
        <w:rPr>
          <w:rFonts w:hint="eastAsia"/>
          <w:bCs/>
          <w:sz w:val="24"/>
        </w:rPr>
        <w:t>～</w:t>
      </w:r>
      <w:r>
        <w:rPr>
          <w:bCs/>
          <w:sz w:val="24"/>
        </w:rPr>
        <w:t>800nm</w:t>
      </w:r>
      <w:r>
        <w:rPr>
          <w:rFonts w:hint="eastAsia"/>
          <w:bCs/>
          <w:sz w:val="24"/>
        </w:rPr>
        <w:t>。</w:t>
      </w:r>
    </w:p>
    <w:p w:rsidR="005C06EC" w:rsidRDefault="005C06EC" w:rsidP="005C06EC">
      <w:pPr>
        <w:spacing w:line="360" w:lineRule="auto"/>
        <w:rPr>
          <w:bCs/>
          <w:sz w:val="24"/>
        </w:rPr>
      </w:pPr>
      <w:r>
        <w:rPr>
          <w:bCs/>
          <w:sz w:val="24"/>
        </w:rPr>
        <w:t>2.2.4.2</w:t>
      </w:r>
      <w:r>
        <w:rPr>
          <w:rFonts w:hint="eastAsia"/>
          <w:bCs/>
          <w:sz w:val="24"/>
        </w:rPr>
        <w:t>波长准确度：±</w:t>
      </w:r>
      <w:r>
        <w:rPr>
          <w:bCs/>
          <w:sz w:val="24"/>
        </w:rPr>
        <w:t>0.1nm</w:t>
      </w:r>
      <w:r>
        <w:rPr>
          <w:rFonts w:hint="eastAsia"/>
          <w:bCs/>
          <w:sz w:val="24"/>
        </w:rPr>
        <w:t>。</w:t>
      </w:r>
    </w:p>
    <w:p w:rsidR="005C06EC" w:rsidRDefault="005C06EC" w:rsidP="005C06EC">
      <w:pPr>
        <w:spacing w:line="360" w:lineRule="auto"/>
        <w:rPr>
          <w:bCs/>
          <w:sz w:val="24"/>
        </w:rPr>
      </w:pPr>
      <w:r>
        <w:rPr>
          <w:bCs/>
          <w:sz w:val="24"/>
        </w:rPr>
        <w:t>2.2.4.3</w:t>
      </w:r>
      <w:r>
        <w:rPr>
          <w:rFonts w:hint="eastAsia"/>
          <w:bCs/>
          <w:sz w:val="24"/>
        </w:rPr>
        <w:t>吸收范围：</w:t>
      </w:r>
      <w:r>
        <w:rPr>
          <w:bCs/>
          <w:sz w:val="24"/>
        </w:rPr>
        <w:t>0.0001</w:t>
      </w:r>
      <w:r>
        <w:rPr>
          <w:rFonts w:hint="eastAsia"/>
          <w:bCs/>
          <w:sz w:val="24"/>
        </w:rPr>
        <w:t>～</w:t>
      </w:r>
      <w:r>
        <w:rPr>
          <w:bCs/>
          <w:sz w:val="24"/>
        </w:rPr>
        <w:t>4.0000AU</w:t>
      </w:r>
      <w:r>
        <w:rPr>
          <w:rFonts w:hint="eastAsia"/>
          <w:bCs/>
          <w:sz w:val="24"/>
        </w:rPr>
        <w:t>。</w:t>
      </w:r>
    </w:p>
    <w:p w:rsidR="005C06EC" w:rsidRDefault="005C06EC" w:rsidP="005C06EC">
      <w:pPr>
        <w:spacing w:line="360" w:lineRule="auto"/>
        <w:rPr>
          <w:bCs/>
          <w:sz w:val="24"/>
        </w:rPr>
      </w:pPr>
      <w:r>
        <w:rPr>
          <w:bCs/>
          <w:sz w:val="24"/>
        </w:rPr>
        <w:t>2.2.4.4</w:t>
      </w:r>
      <w:r>
        <w:rPr>
          <w:rFonts w:hint="eastAsia"/>
          <w:bCs/>
          <w:sz w:val="24"/>
        </w:rPr>
        <w:t>基线噪音：±</w:t>
      </w:r>
      <w:r>
        <w:rPr>
          <w:bCs/>
          <w:sz w:val="24"/>
        </w:rPr>
        <w:t>3</w:t>
      </w:r>
      <w:r>
        <w:rPr>
          <w:rFonts w:hint="eastAsia"/>
          <w:bCs/>
          <w:sz w:val="24"/>
        </w:rPr>
        <w:t>×</w:t>
      </w:r>
      <w:r>
        <w:rPr>
          <w:bCs/>
          <w:sz w:val="24"/>
        </w:rPr>
        <w:t>10</w:t>
      </w:r>
      <w:r>
        <w:rPr>
          <w:bCs/>
          <w:sz w:val="24"/>
          <w:vertAlign w:val="superscript"/>
        </w:rPr>
        <w:t>-6</w:t>
      </w:r>
      <w:r>
        <w:rPr>
          <w:bCs/>
          <w:sz w:val="24"/>
        </w:rPr>
        <w:t>AU</w:t>
      </w:r>
      <w:r>
        <w:rPr>
          <w:rFonts w:hint="eastAsia"/>
          <w:bCs/>
          <w:sz w:val="24"/>
        </w:rPr>
        <w:t>。</w:t>
      </w:r>
    </w:p>
    <w:p w:rsidR="005C06EC" w:rsidRDefault="005C06EC" w:rsidP="005C06EC">
      <w:pPr>
        <w:spacing w:line="360" w:lineRule="auto"/>
        <w:rPr>
          <w:bCs/>
          <w:sz w:val="24"/>
        </w:rPr>
      </w:pPr>
      <w:r>
        <w:rPr>
          <w:bCs/>
          <w:sz w:val="24"/>
        </w:rPr>
        <w:t>2.2.4.5</w:t>
      </w:r>
      <w:r>
        <w:rPr>
          <w:rFonts w:hint="eastAsia"/>
          <w:bCs/>
          <w:sz w:val="24"/>
        </w:rPr>
        <w:t>基线漂移：≤</w:t>
      </w:r>
      <w:r>
        <w:rPr>
          <w:bCs/>
          <w:sz w:val="24"/>
        </w:rPr>
        <w:t>1.0</w:t>
      </w:r>
      <w:r>
        <w:rPr>
          <w:rFonts w:hint="eastAsia"/>
          <w:bCs/>
          <w:sz w:val="24"/>
        </w:rPr>
        <w:t>×</w:t>
      </w:r>
      <w:r>
        <w:rPr>
          <w:bCs/>
          <w:sz w:val="24"/>
        </w:rPr>
        <w:t>10</w:t>
      </w:r>
      <w:r>
        <w:rPr>
          <w:bCs/>
          <w:sz w:val="24"/>
          <w:vertAlign w:val="superscript"/>
        </w:rPr>
        <w:t>-3</w:t>
      </w:r>
      <w:r>
        <w:rPr>
          <w:bCs/>
          <w:sz w:val="24"/>
        </w:rPr>
        <w:t>AU/</w:t>
      </w:r>
      <w:proofErr w:type="spellStart"/>
      <w:r>
        <w:rPr>
          <w:bCs/>
          <w:sz w:val="24"/>
        </w:rPr>
        <w:t>hr</w:t>
      </w:r>
      <w:proofErr w:type="spellEnd"/>
      <w:r>
        <w:rPr>
          <w:rFonts w:hint="eastAsia"/>
          <w:bCs/>
          <w:sz w:val="24"/>
        </w:rPr>
        <w:t>。</w:t>
      </w:r>
    </w:p>
    <w:p w:rsidR="005C06EC" w:rsidRDefault="005C06EC" w:rsidP="005C06EC">
      <w:pPr>
        <w:spacing w:line="360" w:lineRule="auto"/>
        <w:rPr>
          <w:bCs/>
          <w:sz w:val="24"/>
        </w:rPr>
      </w:pPr>
      <w:r>
        <w:rPr>
          <w:bCs/>
          <w:sz w:val="24"/>
        </w:rPr>
        <w:t>2.2.4.6</w:t>
      </w:r>
      <w:r>
        <w:rPr>
          <w:rFonts w:hint="eastAsia"/>
          <w:bCs/>
          <w:sz w:val="24"/>
        </w:rPr>
        <w:t>光源：长寿命氘灯，寿命≥</w:t>
      </w:r>
      <w:r>
        <w:rPr>
          <w:bCs/>
          <w:sz w:val="24"/>
        </w:rPr>
        <w:t>2000</w:t>
      </w:r>
      <w:r>
        <w:rPr>
          <w:rFonts w:hint="eastAsia"/>
          <w:bCs/>
          <w:sz w:val="24"/>
        </w:rPr>
        <w:t>小时，或≥</w:t>
      </w:r>
      <w:r>
        <w:rPr>
          <w:bCs/>
          <w:sz w:val="24"/>
        </w:rPr>
        <w:t>1</w:t>
      </w:r>
      <w:r>
        <w:rPr>
          <w:rFonts w:hint="eastAsia"/>
          <w:bCs/>
          <w:sz w:val="24"/>
        </w:rPr>
        <w:t>年。</w:t>
      </w:r>
    </w:p>
    <w:p w:rsidR="005C06EC" w:rsidRDefault="005C06EC" w:rsidP="005C06EC">
      <w:pPr>
        <w:spacing w:line="360" w:lineRule="auto"/>
        <w:rPr>
          <w:bCs/>
          <w:sz w:val="24"/>
        </w:rPr>
      </w:pPr>
      <w:r>
        <w:rPr>
          <w:bCs/>
          <w:sz w:val="24"/>
        </w:rPr>
        <w:lastRenderedPageBreak/>
        <w:t>2.2.4.7</w:t>
      </w:r>
      <w:r>
        <w:rPr>
          <w:rFonts w:hint="eastAsia"/>
          <w:bCs/>
          <w:sz w:val="24"/>
        </w:rPr>
        <w:t>流通池耐压：≥</w:t>
      </w:r>
      <w:r>
        <w:rPr>
          <w:bCs/>
          <w:sz w:val="24"/>
        </w:rPr>
        <w:t>1000psi</w:t>
      </w:r>
      <w:r>
        <w:rPr>
          <w:rFonts w:hint="eastAsia"/>
          <w:bCs/>
          <w:sz w:val="24"/>
        </w:rPr>
        <w:t>。</w:t>
      </w:r>
    </w:p>
    <w:p w:rsidR="005C06EC" w:rsidRDefault="005C06EC" w:rsidP="005C06EC">
      <w:pPr>
        <w:spacing w:line="360" w:lineRule="auto"/>
        <w:rPr>
          <w:bCs/>
          <w:sz w:val="24"/>
        </w:rPr>
      </w:pPr>
      <w:r>
        <w:rPr>
          <w:bCs/>
          <w:sz w:val="24"/>
        </w:rPr>
        <w:t>2.2.4.8</w:t>
      </w:r>
      <w:r>
        <w:rPr>
          <w:rFonts w:hint="eastAsia"/>
          <w:bCs/>
          <w:sz w:val="24"/>
        </w:rPr>
        <w:t>流通池：光导全反射流动池，池长：</w:t>
      </w:r>
      <w:r>
        <w:rPr>
          <w:bCs/>
          <w:sz w:val="24"/>
        </w:rPr>
        <w:t>10mm</w:t>
      </w:r>
      <w:r>
        <w:rPr>
          <w:rFonts w:hint="eastAsia"/>
          <w:bCs/>
          <w:sz w:val="24"/>
        </w:rPr>
        <w:t>，池体积：</w:t>
      </w:r>
      <w:r>
        <w:rPr>
          <w:bCs/>
          <w:sz w:val="24"/>
        </w:rPr>
        <w:t>500nL</w:t>
      </w:r>
      <w:r>
        <w:rPr>
          <w:rFonts w:hint="eastAsia"/>
          <w:bCs/>
          <w:sz w:val="24"/>
        </w:rPr>
        <w:t>（分析池）。</w:t>
      </w:r>
    </w:p>
    <w:p w:rsidR="005C06EC" w:rsidRDefault="005C06EC" w:rsidP="005C06EC">
      <w:pPr>
        <w:spacing w:line="360" w:lineRule="auto"/>
        <w:rPr>
          <w:bCs/>
          <w:sz w:val="24"/>
        </w:rPr>
      </w:pPr>
      <w:r>
        <w:rPr>
          <w:bCs/>
          <w:sz w:val="24"/>
        </w:rPr>
        <w:t xml:space="preserve">2.3 </w:t>
      </w:r>
      <w:r>
        <w:rPr>
          <w:rFonts w:hint="eastAsia"/>
          <w:bCs/>
          <w:sz w:val="24"/>
        </w:rPr>
        <w:t>软件</w:t>
      </w:r>
    </w:p>
    <w:p w:rsidR="005C06EC" w:rsidRDefault="005C06EC" w:rsidP="005C06EC">
      <w:pPr>
        <w:spacing w:line="360" w:lineRule="auto"/>
        <w:rPr>
          <w:bCs/>
          <w:sz w:val="24"/>
        </w:rPr>
      </w:pPr>
      <w:r>
        <w:rPr>
          <w:bCs/>
          <w:sz w:val="24"/>
        </w:rPr>
        <w:t xml:space="preserve">2.3.1 </w:t>
      </w:r>
      <w:r>
        <w:rPr>
          <w:rFonts w:hint="eastAsia"/>
          <w:bCs/>
          <w:sz w:val="24"/>
        </w:rPr>
        <w:t>要求配置仪器控制软件和数据处理软件。</w:t>
      </w:r>
    </w:p>
    <w:p w:rsidR="005C06EC" w:rsidRDefault="005C06EC" w:rsidP="005C06EC">
      <w:pPr>
        <w:spacing w:line="360" w:lineRule="auto"/>
        <w:rPr>
          <w:bCs/>
          <w:sz w:val="24"/>
        </w:rPr>
      </w:pPr>
      <w:r>
        <w:rPr>
          <w:bCs/>
          <w:sz w:val="24"/>
        </w:rPr>
        <w:t xml:space="preserve">2.3.2 </w:t>
      </w:r>
      <w:r>
        <w:rPr>
          <w:rFonts w:hint="eastAsia"/>
          <w:bCs/>
          <w:sz w:val="24"/>
        </w:rPr>
        <w:t>数据处理软件</w:t>
      </w:r>
    </w:p>
    <w:p w:rsidR="005C06EC" w:rsidRDefault="005C06EC" w:rsidP="005C06EC">
      <w:pPr>
        <w:spacing w:line="360" w:lineRule="auto"/>
        <w:rPr>
          <w:bCs/>
          <w:sz w:val="24"/>
        </w:rPr>
      </w:pPr>
      <w:r>
        <w:rPr>
          <w:bCs/>
          <w:sz w:val="24"/>
        </w:rPr>
        <w:t xml:space="preserve">2.3.2.1 </w:t>
      </w:r>
      <w:r>
        <w:rPr>
          <w:rFonts w:hint="eastAsia"/>
          <w:bCs/>
          <w:sz w:val="24"/>
        </w:rPr>
        <w:t>能够扩展到符合</w:t>
      </w:r>
      <w:r>
        <w:rPr>
          <w:bCs/>
          <w:sz w:val="24"/>
        </w:rPr>
        <w:t>GLP</w:t>
      </w:r>
      <w:r>
        <w:rPr>
          <w:rFonts w:hint="eastAsia"/>
          <w:bCs/>
          <w:sz w:val="24"/>
        </w:rPr>
        <w:t>要求的软件平台，且该软件平台支持中文系统；</w:t>
      </w:r>
    </w:p>
    <w:p w:rsidR="005C06EC" w:rsidRDefault="005C06EC" w:rsidP="005C06EC">
      <w:pPr>
        <w:spacing w:line="360" w:lineRule="auto"/>
        <w:rPr>
          <w:bCs/>
          <w:sz w:val="24"/>
        </w:rPr>
      </w:pPr>
      <w:r>
        <w:rPr>
          <w:bCs/>
          <w:sz w:val="24"/>
        </w:rPr>
        <w:t xml:space="preserve">2.3.2.2 </w:t>
      </w:r>
      <w:r>
        <w:rPr>
          <w:rFonts w:hint="eastAsia"/>
          <w:bCs/>
          <w:sz w:val="24"/>
        </w:rPr>
        <w:t>不经过统计分析即能做样品的两两比对，得到镜像色谱图。</w:t>
      </w:r>
    </w:p>
    <w:p w:rsidR="005C06EC" w:rsidRDefault="005C06EC" w:rsidP="005C06EC">
      <w:pPr>
        <w:spacing w:line="360" w:lineRule="auto"/>
        <w:rPr>
          <w:bCs/>
          <w:sz w:val="24"/>
        </w:rPr>
      </w:pPr>
      <w:r>
        <w:rPr>
          <w:bCs/>
          <w:sz w:val="24"/>
        </w:rPr>
        <w:t xml:space="preserve">2.3.2.3 </w:t>
      </w:r>
      <w:r>
        <w:rPr>
          <w:rFonts w:hint="eastAsia"/>
          <w:bCs/>
          <w:sz w:val="24"/>
        </w:rPr>
        <w:t>数据处理软件中内</w:t>
      </w:r>
      <w:proofErr w:type="gramStart"/>
      <w:r>
        <w:rPr>
          <w:rFonts w:hint="eastAsia"/>
          <w:bCs/>
          <w:sz w:val="24"/>
        </w:rPr>
        <w:t>嵌大型</w:t>
      </w:r>
      <w:proofErr w:type="gramEnd"/>
      <w:r>
        <w:rPr>
          <w:rFonts w:hint="eastAsia"/>
          <w:bCs/>
          <w:sz w:val="24"/>
        </w:rPr>
        <w:t>在线数据库，含有超过</w:t>
      </w:r>
      <w:r>
        <w:rPr>
          <w:bCs/>
          <w:sz w:val="24"/>
        </w:rPr>
        <w:t>500</w:t>
      </w:r>
      <w:r>
        <w:rPr>
          <w:rFonts w:hint="eastAsia"/>
          <w:bCs/>
          <w:sz w:val="24"/>
        </w:rPr>
        <w:t>个在线数据库支持，可以一键进行未知化合物的搜索</w:t>
      </w:r>
    </w:p>
    <w:p w:rsidR="005C06EC" w:rsidRDefault="005C06EC" w:rsidP="005C06EC">
      <w:pPr>
        <w:spacing w:line="360" w:lineRule="auto"/>
        <w:rPr>
          <w:bCs/>
          <w:sz w:val="24"/>
        </w:rPr>
      </w:pPr>
      <w:r>
        <w:rPr>
          <w:bCs/>
          <w:sz w:val="24"/>
        </w:rPr>
        <w:t xml:space="preserve">2.3.2.4 </w:t>
      </w:r>
      <w:r>
        <w:rPr>
          <w:rFonts w:hint="eastAsia"/>
          <w:bCs/>
          <w:sz w:val="24"/>
        </w:rPr>
        <w:t>数据采用甲骨文数据库进行管理，数据安全性必须基于甲骨文数据库</w:t>
      </w:r>
    </w:p>
    <w:p w:rsidR="005C06EC" w:rsidRDefault="005C06EC" w:rsidP="005C06EC">
      <w:pPr>
        <w:spacing w:line="360" w:lineRule="auto"/>
        <w:rPr>
          <w:bCs/>
          <w:sz w:val="24"/>
        </w:rPr>
      </w:pPr>
      <w:r>
        <w:rPr>
          <w:bCs/>
          <w:sz w:val="24"/>
        </w:rPr>
        <w:t>2.3.3</w:t>
      </w:r>
      <w:r>
        <w:rPr>
          <w:rFonts w:hint="eastAsia"/>
          <w:bCs/>
          <w:sz w:val="24"/>
        </w:rPr>
        <w:t>数据采集及处理工作站</w:t>
      </w:r>
    </w:p>
    <w:p w:rsidR="005C06EC" w:rsidRDefault="005C06EC" w:rsidP="005C06EC">
      <w:pPr>
        <w:spacing w:line="360" w:lineRule="auto"/>
        <w:rPr>
          <w:bCs/>
          <w:sz w:val="24"/>
        </w:rPr>
      </w:pPr>
      <w:r>
        <w:rPr>
          <w:bCs/>
          <w:sz w:val="24"/>
        </w:rPr>
        <w:t>2.3.3.1</w:t>
      </w:r>
      <w:r>
        <w:rPr>
          <w:bCs/>
          <w:sz w:val="24"/>
        </w:rPr>
        <w:tab/>
      </w:r>
      <w:r>
        <w:rPr>
          <w:rFonts w:hint="eastAsia"/>
          <w:bCs/>
          <w:sz w:val="24"/>
        </w:rPr>
        <w:t>数据采集工作站：</w:t>
      </w:r>
      <w:r>
        <w:rPr>
          <w:bCs/>
          <w:sz w:val="24"/>
        </w:rPr>
        <w:t>CPU</w:t>
      </w:r>
      <w:r>
        <w:rPr>
          <w:rFonts w:hint="eastAsia"/>
          <w:bCs/>
          <w:sz w:val="24"/>
        </w:rPr>
        <w:t>性能不低于</w:t>
      </w:r>
      <w:r>
        <w:rPr>
          <w:bCs/>
          <w:sz w:val="24"/>
        </w:rPr>
        <w:t>Xeon W-2125</w:t>
      </w:r>
      <w:r>
        <w:rPr>
          <w:rFonts w:hint="eastAsia"/>
          <w:bCs/>
          <w:sz w:val="24"/>
        </w:rPr>
        <w:t>处理器，</w:t>
      </w:r>
      <w:r>
        <w:rPr>
          <w:bCs/>
          <w:sz w:val="24"/>
        </w:rPr>
        <w:t xml:space="preserve">Win10 </w:t>
      </w:r>
      <w:r>
        <w:rPr>
          <w:rFonts w:hint="eastAsia"/>
          <w:bCs/>
          <w:sz w:val="24"/>
        </w:rPr>
        <w:t>专业版正版操作系统，</w:t>
      </w:r>
      <w:r>
        <w:rPr>
          <w:bCs/>
          <w:sz w:val="24"/>
        </w:rPr>
        <w:t>64</w:t>
      </w:r>
      <w:r>
        <w:rPr>
          <w:rFonts w:hint="eastAsia"/>
          <w:bCs/>
          <w:sz w:val="24"/>
        </w:rPr>
        <w:t>位，不小于</w:t>
      </w:r>
      <w:r>
        <w:rPr>
          <w:bCs/>
          <w:sz w:val="24"/>
        </w:rPr>
        <w:t>64 G</w:t>
      </w:r>
      <w:r>
        <w:rPr>
          <w:rFonts w:hint="eastAsia"/>
          <w:bCs/>
          <w:sz w:val="24"/>
        </w:rPr>
        <w:t>内存，不小于</w:t>
      </w:r>
      <w:r>
        <w:rPr>
          <w:bCs/>
          <w:sz w:val="24"/>
        </w:rPr>
        <w:t>10TB</w:t>
      </w:r>
      <w:r>
        <w:rPr>
          <w:rFonts w:hint="eastAsia"/>
          <w:bCs/>
          <w:sz w:val="24"/>
        </w:rPr>
        <w:t>硬盘，显示器不小于</w:t>
      </w:r>
      <w:r>
        <w:rPr>
          <w:bCs/>
          <w:sz w:val="24"/>
        </w:rPr>
        <w:t>23</w:t>
      </w:r>
      <w:r>
        <w:rPr>
          <w:rFonts w:hint="eastAsia"/>
          <w:bCs/>
          <w:sz w:val="24"/>
        </w:rPr>
        <w:t>寸</w:t>
      </w:r>
    </w:p>
    <w:p w:rsidR="005C06EC" w:rsidRDefault="005C06EC" w:rsidP="005C06EC">
      <w:pPr>
        <w:spacing w:line="360" w:lineRule="auto"/>
        <w:rPr>
          <w:bCs/>
          <w:sz w:val="24"/>
        </w:rPr>
      </w:pPr>
      <w:r>
        <w:rPr>
          <w:bCs/>
          <w:sz w:val="24"/>
        </w:rPr>
        <w:t>2.3.3.2</w:t>
      </w:r>
      <w:r>
        <w:rPr>
          <w:bCs/>
          <w:sz w:val="24"/>
        </w:rPr>
        <w:tab/>
      </w:r>
      <w:r>
        <w:rPr>
          <w:rFonts w:hint="eastAsia"/>
          <w:bCs/>
          <w:sz w:val="24"/>
        </w:rPr>
        <w:t>数据处理工作站：</w:t>
      </w:r>
      <w:r>
        <w:rPr>
          <w:bCs/>
          <w:sz w:val="24"/>
        </w:rPr>
        <w:t>CPU</w:t>
      </w:r>
      <w:r>
        <w:rPr>
          <w:rFonts w:hint="eastAsia"/>
          <w:bCs/>
          <w:sz w:val="24"/>
        </w:rPr>
        <w:t>性能不低于</w:t>
      </w:r>
      <w:r>
        <w:rPr>
          <w:bCs/>
          <w:sz w:val="24"/>
        </w:rPr>
        <w:t>Xeon W-2125</w:t>
      </w:r>
      <w:r>
        <w:rPr>
          <w:rFonts w:hint="eastAsia"/>
          <w:bCs/>
          <w:sz w:val="24"/>
        </w:rPr>
        <w:t>处理器，</w:t>
      </w:r>
      <w:r>
        <w:rPr>
          <w:bCs/>
          <w:sz w:val="24"/>
        </w:rPr>
        <w:t xml:space="preserve">Win10 </w:t>
      </w:r>
      <w:r>
        <w:rPr>
          <w:rFonts w:hint="eastAsia"/>
          <w:bCs/>
          <w:sz w:val="24"/>
        </w:rPr>
        <w:t>专业版正版操作系统，</w:t>
      </w:r>
      <w:r>
        <w:rPr>
          <w:bCs/>
          <w:sz w:val="24"/>
        </w:rPr>
        <w:t>64</w:t>
      </w:r>
      <w:r>
        <w:rPr>
          <w:rFonts w:hint="eastAsia"/>
          <w:bCs/>
          <w:sz w:val="24"/>
        </w:rPr>
        <w:t>位，不小于</w:t>
      </w:r>
      <w:r>
        <w:rPr>
          <w:bCs/>
          <w:sz w:val="24"/>
        </w:rPr>
        <w:t>64 G</w:t>
      </w:r>
      <w:r>
        <w:rPr>
          <w:rFonts w:hint="eastAsia"/>
          <w:bCs/>
          <w:sz w:val="24"/>
        </w:rPr>
        <w:t>内存，不小于</w:t>
      </w:r>
      <w:r>
        <w:rPr>
          <w:bCs/>
          <w:sz w:val="24"/>
        </w:rPr>
        <w:t>10TB</w:t>
      </w:r>
      <w:r>
        <w:rPr>
          <w:rFonts w:hint="eastAsia"/>
          <w:bCs/>
          <w:sz w:val="24"/>
        </w:rPr>
        <w:t>硬盘，显示器不小于</w:t>
      </w:r>
      <w:r>
        <w:rPr>
          <w:bCs/>
          <w:sz w:val="24"/>
        </w:rPr>
        <w:t>23</w:t>
      </w:r>
      <w:r>
        <w:rPr>
          <w:rFonts w:hint="eastAsia"/>
          <w:bCs/>
          <w:sz w:val="24"/>
        </w:rPr>
        <w:t>寸</w:t>
      </w:r>
    </w:p>
    <w:p w:rsidR="005C06EC" w:rsidRDefault="005C06EC" w:rsidP="005C06EC">
      <w:pPr>
        <w:spacing w:line="360" w:lineRule="auto"/>
        <w:rPr>
          <w:bCs/>
          <w:sz w:val="24"/>
        </w:rPr>
      </w:pPr>
    </w:p>
    <w:p w:rsidR="005C06EC" w:rsidRDefault="005C06EC" w:rsidP="005C06EC">
      <w:pPr>
        <w:spacing w:line="360" w:lineRule="auto"/>
        <w:rPr>
          <w:bCs/>
          <w:sz w:val="24"/>
        </w:rPr>
      </w:pPr>
      <w:r>
        <w:rPr>
          <w:bCs/>
          <w:sz w:val="24"/>
        </w:rPr>
        <w:t>3.</w:t>
      </w:r>
      <w:r>
        <w:rPr>
          <w:bCs/>
          <w:sz w:val="24"/>
        </w:rPr>
        <w:tab/>
      </w:r>
      <w:r>
        <w:rPr>
          <w:rFonts w:ascii="宋体" w:hAnsi="宋体" w:hint="eastAsia"/>
          <w:bCs/>
          <w:sz w:val="24"/>
        </w:rPr>
        <w:t>★</w:t>
      </w:r>
      <w:r>
        <w:rPr>
          <w:rFonts w:hint="eastAsia"/>
          <w:bCs/>
          <w:sz w:val="24"/>
        </w:rPr>
        <w:t>配置清单</w:t>
      </w:r>
      <w:r>
        <w:rPr>
          <w:rFonts w:hint="eastAsia"/>
          <w:b/>
          <w:sz w:val="24"/>
        </w:rPr>
        <w:t>（本条投标文件中应提供承诺应答，但不用提供产品彩页证明）</w:t>
      </w:r>
    </w:p>
    <w:p w:rsidR="005C06EC" w:rsidRDefault="005C06EC" w:rsidP="005C06EC">
      <w:pPr>
        <w:spacing w:line="360" w:lineRule="auto"/>
        <w:rPr>
          <w:bCs/>
          <w:sz w:val="24"/>
        </w:rPr>
      </w:pPr>
      <w:r>
        <w:rPr>
          <w:bCs/>
          <w:sz w:val="24"/>
        </w:rPr>
        <w:t xml:space="preserve">3.1 </w:t>
      </w:r>
      <w:r>
        <w:rPr>
          <w:rFonts w:hint="eastAsia"/>
          <w:bCs/>
          <w:sz w:val="24"/>
        </w:rPr>
        <w:t>高分辨质谱系统</w:t>
      </w:r>
      <w:r>
        <w:rPr>
          <w:bCs/>
          <w:sz w:val="24"/>
        </w:rPr>
        <w:t xml:space="preserve"> 1</w:t>
      </w:r>
      <w:r>
        <w:rPr>
          <w:rFonts w:hint="eastAsia"/>
          <w:bCs/>
          <w:sz w:val="24"/>
        </w:rPr>
        <w:t>套</w:t>
      </w:r>
    </w:p>
    <w:p w:rsidR="005C06EC" w:rsidRDefault="005C06EC" w:rsidP="005C06EC">
      <w:pPr>
        <w:spacing w:line="360" w:lineRule="auto"/>
        <w:rPr>
          <w:bCs/>
          <w:sz w:val="24"/>
        </w:rPr>
      </w:pPr>
      <w:r>
        <w:rPr>
          <w:bCs/>
          <w:sz w:val="24"/>
        </w:rPr>
        <w:t xml:space="preserve">3.2 </w:t>
      </w:r>
      <w:r>
        <w:rPr>
          <w:rFonts w:hint="eastAsia"/>
          <w:bCs/>
          <w:sz w:val="24"/>
        </w:rPr>
        <w:t>复合离子源</w:t>
      </w:r>
      <w:r>
        <w:rPr>
          <w:bCs/>
          <w:sz w:val="24"/>
        </w:rPr>
        <w:t xml:space="preserve"> 1</w:t>
      </w:r>
      <w:r>
        <w:rPr>
          <w:rFonts w:hint="eastAsia"/>
          <w:bCs/>
          <w:sz w:val="24"/>
        </w:rPr>
        <w:t>个</w:t>
      </w:r>
    </w:p>
    <w:p w:rsidR="005C06EC" w:rsidRDefault="005C06EC" w:rsidP="005C06EC">
      <w:pPr>
        <w:spacing w:line="360" w:lineRule="auto"/>
        <w:rPr>
          <w:bCs/>
          <w:sz w:val="24"/>
        </w:rPr>
      </w:pPr>
      <w:r>
        <w:rPr>
          <w:bCs/>
          <w:sz w:val="24"/>
        </w:rPr>
        <w:t xml:space="preserve">3.3 </w:t>
      </w:r>
      <w:r>
        <w:rPr>
          <w:rFonts w:hint="eastAsia"/>
          <w:bCs/>
          <w:sz w:val="24"/>
        </w:rPr>
        <w:t>无油真空泵</w:t>
      </w:r>
      <w:r>
        <w:rPr>
          <w:bCs/>
          <w:sz w:val="24"/>
        </w:rPr>
        <w:t xml:space="preserve"> 1</w:t>
      </w:r>
      <w:r>
        <w:rPr>
          <w:rFonts w:hint="eastAsia"/>
          <w:bCs/>
          <w:sz w:val="24"/>
        </w:rPr>
        <w:t>台</w:t>
      </w:r>
    </w:p>
    <w:p w:rsidR="005C06EC" w:rsidRDefault="005C06EC" w:rsidP="005C06EC">
      <w:pPr>
        <w:spacing w:line="360" w:lineRule="auto"/>
        <w:rPr>
          <w:bCs/>
          <w:sz w:val="24"/>
        </w:rPr>
      </w:pPr>
      <w:r>
        <w:rPr>
          <w:bCs/>
          <w:sz w:val="24"/>
        </w:rPr>
        <w:t xml:space="preserve">3.4 </w:t>
      </w:r>
      <w:r>
        <w:rPr>
          <w:rFonts w:hint="eastAsia"/>
          <w:bCs/>
          <w:sz w:val="24"/>
        </w:rPr>
        <w:t>超高效液相色谱仪</w:t>
      </w:r>
      <w:r>
        <w:rPr>
          <w:bCs/>
          <w:sz w:val="24"/>
        </w:rPr>
        <w:t>1</w:t>
      </w:r>
      <w:r>
        <w:rPr>
          <w:rFonts w:hint="eastAsia"/>
          <w:bCs/>
          <w:sz w:val="24"/>
        </w:rPr>
        <w:t>套</w:t>
      </w:r>
    </w:p>
    <w:p w:rsidR="005C06EC" w:rsidRDefault="005C06EC" w:rsidP="005C06EC">
      <w:pPr>
        <w:spacing w:line="360" w:lineRule="auto"/>
        <w:rPr>
          <w:bCs/>
          <w:sz w:val="24"/>
        </w:rPr>
      </w:pPr>
      <w:r>
        <w:rPr>
          <w:bCs/>
          <w:sz w:val="24"/>
        </w:rPr>
        <w:t xml:space="preserve">3.5 </w:t>
      </w:r>
      <w:r>
        <w:rPr>
          <w:rFonts w:hint="eastAsia"/>
          <w:bCs/>
          <w:sz w:val="24"/>
        </w:rPr>
        <w:t>二极管阵列检测器</w:t>
      </w:r>
      <w:r>
        <w:rPr>
          <w:bCs/>
          <w:sz w:val="24"/>
        </w:rPr>
        <w:t xml:space="preserve"> 1</w:t>
      </w:r>
      <w:r>
        <w:rPr>
          <w:rFonts w:hint="eastAsia"/>
          <w:bCs/>
          <w:sz w:val="24"/>
        </w:rPr>
        <w:t>台</w:t>
      </w:r>
    </w:p>
    <w:p w:rsidR="005C06EC" w:rsidRDefault="005C06EC" w:rsidP="005C06EC">
      <w:pPr>
        <w:spacing w:line="360" w:lineRule="auto"/>
        <w:rPr>
          <w:bCs/>
          <w:sz w:val="24"/>
        </w:rPr>
      </w:pPr>
      <w:r>
        <w:rPr>
          <w:bCs/>
          <w:sz w:val="24"/>
        </w:rPr>
        <w:t xml:space="preserve">3.6 </w:t>
      </w:r>
      <w:r>
        <w:rPr>
          <w:rFonts w:hint="eastAsia"/>
          <w:bCs/>
          <w:sz w:val="24"/>
        </w:rPr>
        <w:t>数据采集工作站</w:t>
      </w:r>
      <w:r>
        <w:rPr>
          <w:bCs/>
          <w:sz w:val="24"/>
        </w:rPr>
        <w:t xml:space="preserve"> 1</w:t>
      </w:r>
      <w:r>
        <w:rPr>
          <w:rFonts w:hint="eastAsia"/>
          <w:bCs/>
          <w:sz w:val="24"/>
        </w:rPr>
        <w:t>套</w:t>
      </w:r>
    </w:p>
    <w:p w:rsidR="005C06EC" w:rsidRDefault="005C06EC" w:rsidP="005C06EC">
      <w:pPr>
        <w:spacing w:line="360" w:lineRule="auto"/>
        <w:rPr>
          <w:bCs/>
          <w:sz w:val="24"/>
        </w:rPr>
      </w:pPr>
      <w:r>
        <w:rPr>
          <w:bCs/>
          <w:sz w:val="24"/>
        </w:rPr>
        <w:t>3.7</w:t>
      </w:r>
      <w:r>
        <w:rPr>
          <w:rFonts w:hint="eastAsia"/>
          <w:bCs/>
          <w:sz w:val="24"/>
        </w:rPr>
        <w:t>数据处理工作站</w:t>
      </w:r>
      <w:r>
        <w:rPr>
          <w:bCs/>
          <w:sz w:val="24"/>
        </w:rPr>
        <w:t xml:space="preserve"> 1</w:t>
      </w:r>
      <w:r>
        <w:rPr>
          <w:rFonts w:hint="eastAsia"/>
          <w:bCs/>
          <w:sz w:val="24"/>
        </w:rPr>
        <w:t>套</w:t>
      </w:r>
    </w:p>
    <w:p w:rsidR="005C06EC" w:rsidRDefault="005C06EC" w:rsidP="005C06EC">
      <w:pPr>
        <w:spacing w:line="360" w:lineRule="auto"/>
        <w:rPr>
          <w:bCs/>
          <w:sz w:val="24"/>
        </w:rPr>
      </w:pPr>
      <w:r>
        <w:rPr>
          <w:bCs/>
          <w:sz w:val="24"/>
        </w:rPr>
        <w:t>3.8</w:t>
      </w:r>
      <w:r>
        <w:rPr>
          <w:rFonts w:hint="eastAsia"/>
          <w:bCs/>
          <w:sz w:val="24"/>
        </w:rPr>
        <w:t>数据采集软件</w:t>
      </w:r>
      <w:r>
        <w:rPr>
          <w:bCs/>
          <w:sz w:val="24"/>
        </w:rPr>
        <w:t xml:space="preserve"> 1</w:t>
      </w:r>
      <w:r>
        <w:rPr>
          <w:rFonts w:hint="eastAsia"/>
          <w:bCs/>
          <w:sz w:val="24"/>
        </w:rPr>
        <w:t>套</w:t>
      </w:r>
    </w:p>
    <w:p w:rsidR="005C06EC" w:rsidRDefault="005C06EC" w:rsidP="005C06EC">
      <w:pPr>
        <w:spacing w:line="360" w:lineRule="auto"/>
        <w:rPr>
          <w:bCs/>
          <w:sz w:val="24"/>
        </w:rPr>
      </w:pPr>
      <w:r>
        <w:rPr>
          <w:bCs/>
          <w:sz w:val="24"/>
        </w:rPr>
        <w:t>3.9</w:t>
      </w:r>
      <w:r>
        <w:rPr>
          <w:rFonts w:hint="eastAsia"/>
          <w:bCs/>
          <w:sz w:val="24"/>
        </w:rPr>
        <w:t>数据处理软件</w:t>
      </w:r>
      <w:r>
        <w:rPr>
          <w:bCs/>
          <w:sz w:val="24"/>
        </w:rPr>
        <w:t>1</w:t>
      </w:r>
      <w:r>
        <w:rPr>
          <w:rFonts w:hint="eastAsia"/>
          <w:bCs/>
          <w:sz w:val="24"/>
        </w:rPr>
        <w:t>套</w:t>
      </w:r>
    </w:p>
    <w:p w:rsidR="005C06EC" w:rsidRDefault="005C06EC" w:rsidP="005C06EC">
      <w:pPr>
        <w:spacing w:line="360" w:lineRule="auto"/>
        <w:rPr>
          <w:bCs/>
          <w:sz w:val="24"/>
        </w:rPr>
      </w:pPr>
      <w:r>
        <w:rPr>
          <w:bCs/>
          <w:sz w:val="24"/>
        </w:rPr>
        <w:t>3.10</w:t>
      </w:r>
      <w:r>
        <w:rPr>
          <w:rFonts w:hint="eastAsia"/>
          <w:bCs/>
          <w:sz w:val="24"/>
        </w:rPr>
        <w:t>氮气发生器</w:t>
      </w:r>
      <w:r>
        <w:rPr>
          <w:bCs/>
          <w:sz w:val="24"/>
        </w:rPr>
        <w:t xml:space="preserve"> 1</w:t>
      </w:r>
      <w:r>
        <w:rPr>
          <w:rFonts w:hint="eastAsia"/>
          <w:bCs/>
          <w:sz w:val="24"/>
        </w:rPr>
        <w:t>套</w:t>
      </w:r>
    </w:p>
    <w:p w:rsidR="005C06EC" w:rsidRDefault="005C06EC" w:rsidP="005C06EC">
      <w:pPr>
        <w:spacing w:line="360" w:lineRule="auto"/>
        <w:rPr>
          <w:bCs/>
          <w:sz w:val="24"/>
        </w:rPr>
      </w:pPr>
      <w:r>
        <w:rPr>
          <w:bCs/>
          <w:sz w:val="24"/>
        </w:rPr>
        <w:lastRenderedPageBreak/>
        <w:t>3.11</w:t>
      </w:r>
      <w:r>
        <w:rPr>
          <w:rFonts w:hint="eastAsia"/>
          <w:bCs/>
          <w:sz w:val="24"/>
        </w:rPr>
        <w:t>不间断电源</w:t>
      </w:r>
      <w:r>
        <w:rPr>
          <w:bCs/>
          <w:sz w:val="24"/>
        </w:rPr>
        <w:t>1</w:t>
      </w:r>
      <w:r>
        <w:rPr>
          <w:rFonts w:hint="eastAsia"/>
          <w:bCs/>
          <w:sz w:val="24"/>
        </w:rPr>
        <w:t>套</w:t>
      </w:r>
    </w:p>
    <w:p w:rsidR="005C06EC" w:rsidRDefault="005C06EC" w:rsidP="005C06EC">
      <w:pPr>
        <w:spacing w:line="360" w:lineRule="auto"/>
        <w:rPr>
          <w:bCs/>
          <w:sz w:val="24"/>
        </w:rPr>
      </w:pPr>
    </w:p>
    <w:p w:rsidR="005C06EC" w:rsidRDefault="005C06EC" w:rsidP="005C06EC">
      <w:pPr>
        <w:spacing w:line="360" w:lineRule="auto"/>
        <w:rPr>
          <w:b/>
          <w:sz w:val="24"/>
        </w:rPr>
      </w:pPr>
      <w:r>
        <w:rPr>
          <w:rFonts w:hint="eastAsia"/>
          <w:b/>
          <w:sz w:val="24"/>
        </w:rPr>
        <w:t>品目</w:t>
      </w:r>
      <w:r>
        <w:rPr>
          <w:b/>
          <w:sz w:val="24"/>
        </w:rPr>
        <w:t>2</w:t>
      </w:r>
      <w:r>
        <w:rPr>
          <w:rFonts w:hint="eastAsia"/>
          <w:b/>
          <w:sz w:val="24"/>
        </w:rPr>
        <w:t>：超高效</w:t>
      </w:r>
      <w:proofErr w:type="gramStart"/>
      <w:r>
        <w:rPr>
          <w:rFonts w:hint="eastAsia"/>
          <w:b/>
          <w:sz w:val="24"/>
        </w:rPr>
        <w:t>液质联用</w:t>
      </w:r>
      <w:proofErr w:type="gramEnd"/>
      <w:r>
        <w:rPr>
          <w:rFonts w:hint="eastAsia"/>
          <w:b/>
          <w:sz w:val="24"/>
        </w:rPr>
        <w:t>系统</w:t>
      </w:r>
    </w:p>
    <w:p w:rsidR="005C06EC" w:rsidRDefault="005C06EC" w:rsidP="005C06EC">
      <w:pPr>
        <w:spacing w:line="360" w:lineRule="auto"/>
        <w:rPr>
          <w:bCs/>
          <w:sz w:val="24"/>
        </w:rPr>
      </w:pPr>
      <w:r>
        <w:rPr>
          <w:bCs/>
          <w:sz w:val="24"/>
        </w:rPr>
        <w:t>1</w:t>
      </w:r>
      <w:r>
        <w:rPr>
          <w:rFonts w:hint="eastAsia"/>
          <w:bCs/>
          <w:sz w:val="24"/>
        </w:rPr>
        <w:t>工作条件：</w:t>
      </w:r>
    </w:p>
    <w:p w:rsidR="005C06EC" w:rsidRDefault="005C06EC" w:rsidP="005C06EC">
      <w:pPr>
        <w:spacing w:line="360" w:lineRule="auto"/>
        <w:rPr>
          <w:bCs/>
          <w:sz w:val="24"/>
        </w:rPr>
      </w:pPr>
      <w:r>
        <w:rPr>
          <w:bCs/>
          <w:sz w:val="24"/>
        </w:rPr>
        <w:t>1.1</w:t>
      </w:r>
      <w:r>
        <w:rPr>
          <w:rFonts w:hint="eastAsia"/>
          <w:bCs/>
          <w:sz w:val="24"/>
        </w:rPr>
        <w:t>工作电压：</w:t>
      </w:r>
      <w:r>
        <w:rPr>
          <w:bCs/>
          <w:sz w:val="24"/>
        </w:rPr>
        <w:t>220</w:t>
      </w:r>
      <w:r>
        <w:rPr>
          <w:rFonts w:hint="eastAsia"/>
          <w:bCs/>
          <w:sz w:val="24"/>
        </w:rPr>
        <w:t>～</w:t>
      </w:r>
      <w:r>
        <w:rPr>
          <w:bCs/>
          <w:sz w:val="24"/>
        </w:rPr>
        <w:t>240V</w:t>
      </w:r>
      <w:r>
        <w:rPr>
          <w:rFonts w:hint="eastAsia"/>
          <w:bCs/>
          <w:sz w:val="24"/>
        </w:rPr>
        <w:t>，单相，</w:t>
      </w:r>
    </w:p>
    <w:p w:rsidR="005C06EC" w:rsidRDefault="005C06EC" w:rsidP="005C06EC">
      <w:pPr>
        <w:spacing w:line="360" w:lineRule="auto"/>
        <w:rPr>
          <w:bCs/>
          <w:sz w:val="24"/>
        </w:rPr>
      </w:pPr>
      <w:r>
        <w:rPr>
          <w:bCs/>
          <w:sz w:val="24"/>
        </w:rPr>
        <w:t>1.2</w:t>
      </w:r>
      <w:r>
        <w:rPr>
          <w:rFonts w:hint="eastAsia"/>
          <w:bCs/>
          <w:sz w:val="24"/>
        </w:rPr>
        <w:t>工作温度：</w:t>
      </w:r>
      <w:r>
        <w:rPr>
          <w:bCs/>
          <w:sz w:val="24"/>
        </w:rPr>
        <w:t>15</w:t>
      </w:r>
      <w:r>
        <w:rPr>
          <w:rFonts w:hint="eastAsia"/>
          <w:bCs/>
          <w:sz w:val="24"/>
        </w:rPr>
        <w:t>℃～</w:t>
      </w:r>
      <w:r>
        <w:rPr>
          <w:bCs/>
          <w:sz w:val="24"/>
        </w:rPr>
        <w:t>30</w:t>
      </w:r>
      <w:r>
        <w:rPr>
          <w:rFonts w:hint="eastAsia"/>
          <w:bCs/>
          <w:sz w:val="24"/>
        </w:rPr>
        <w:t>℃，</w:t>
      </w:r>
    </w:p>
    <w:p w:rsidR="005C06EC" w:rsidRDefault="005C06EC" w:rsidP="005C06EC">
      <w:pPr>
        <w:spacing w:line="360" w:lineRule="auto"/>
        <w:rPr>
          <w:bCs/>
          <w:sz w:val="24"/>
        </w:rPr>
      </w:pPr>
      <w:r>
        <w:rPr>
          <w:bCs/>
          <w:sz w:val="24"/>
        </w:rPr>
        <w:t>1.3</w:t>
      </w:r>
      <w:r>
        <w:rPr>
          <w:rFonts w:hint="eastAsia"/>
          <w:bCs/>
          <w:sz w:val="24"/>
        </w:rPr>
        <w:t>相对湿度：≤</w:t>
      </w:r>
      <w:r>
        <w:rPr>
          <w:bCs/>
          <w:sz w:val="24"/>
        </w:rPr>
        <w:t>80%</w:t>
      </w:r>
      <w:r>
        <w:rPr>
          <w:rFonts w:hint="eastAsia"/>
          <w:bCs/>
          <w:sz w:val="24"/>
        </w:rPr>
        <w:t>。</w:t>
      </w:r>
    </w:p>
    <w:p w:rsidR="005C06EC" w:rsidRDefault="005C06EC" w:rsidP="005C06EC">
      <w:pPr>
        <w:spacing w:line="360" w:lineRule="auto"/>
        <w:rPr>
          <w:bCs/>
          <w:sz w:val="24"/>
        </w:rPr>
      </w:pPr>
      <w:r>
        <w:rPr>
          <w:bCs/>
          <w:sz w:val="24"/>
        </w:rPr>
        <w:t>2.</w:t>
      </w:r>
      <w:r>
        <w:rPr>
          <w:rFonts w:hint="eastAsia"/>
          <w:bCs/>
          <w:sz w:val="24"/>
        </w:rPr>
        <w:t>主要技术指标：</w:t>
      </w:r>
    </w:p>
    <w:p w:rsidR="005C06EC" w:rsidRDefault="005C06EC" w:rsidP="005C06EC">
      <w:pPr>
        <w:spacing w:line="360" w:lineRule="auto"/>
        <w:rPr>
          <w:bCs/>
          <w:sz w:val="24"/>
        </w:rPr>
      </w:pPr>
      <w:r>
        <w:rPr>
          <w:bCs/>
          <w:sz w:val="24"/>
        </w:rPr>
        <w:t xml:space="preserve">2.1 </w:t>
      </w:r>
      <w:r>
        <w:rPr>
          <w:rFonts w:hint="eastAsia"/>
          <w:bCs/>
          <w:sz w:val="24"/>
        </w:rPr>
        <w:t>一般规格和要求</w:t>
      </w:r>
    </w:p>
    <w:p w:rsidR="005C06EC" w:rsidRDefault="005C06EC" w:rsidP="005C06EC">
      <w:pPr>
        <w:spacing w:line="360" w:lineRule="auto"/>
        <w:rPr>
          <w:bCs/>
          <w:sz w:val="24"/>
        </w:rPr>
      </w:pPr>
      <w:r>
        <w:rPr>
          <w:bCs/>
          <w:sz w:val="24"/>
        </w:rPr>
        <w:t>2.1.1</w:t>
      </w:r>
      <w:r>
        <w:rPr>
          <w:rFonts w:hint="eastAsia"/>
          <w:bCs/>
          <w:sz w:val="24"/>
        </w:rPr>
        <w:t>仪器由计算机控制</w:t>
      </w:r>
      <w:r>
        <w:rPr>
          <w:bCs/>
          <w:sz w:val="24"/>
        </w:rPr>
        <w:t>,</w:t>
      </w:r>
      <w:r>
        <w:rPr>
          <w:rFonts w:hint="eastAsia"/>
          <w:bCs/>
          <w:sz w:val="24"/>
        </w:rPr>
        <w:t>配有</w:t>
      </w:r>
      <w:r>
        <w:rPr>
          <w:bCs/>
          <w:sz w:val="24"/>
        </w:rPr>
        <w:t>ESI</w:t>
      </w:r>
      <w:r>
        <w:rPr>
          <w:rFonts w:hint="eastAsia"/>
          <w:bCs/>
          <w:sz w:val="24"/>
        </w:rPr>
        <w:t>和</w:t>
      </w:r>
      <w:r>
        <w:rPr>
          <w:bCs/>
          <w:sz w:val="24"/>
        </w:rPr>
        <w:t>APCI</w:t>
      </w:r>
      <w:r>
        <w:rPr>
          <w:rFonts w:hint="eastAsia"/>
          <w:bCs/>
          <w:sz w:val="24"/>
        </w:rPr>
        <w:t>复合离子源。</w:t>
      </w:r>
    </w:p>
    <w:p w:rsidR="005C06EC" w:rsidRDefault="005C06EC" w:rsidP="005C06EC">
      <w:pPr>
        <w:spacing w:line="360" w:lineRule="auto"/>
        <w:rPr>
          <w:bCs/>
          <w:sz w:val="24"/>
        </w:rPr>
      </w:pPr>
      <w:r>
        <w:rPr>
          <w:bCs/>
          <w:sz w:val="24"/>
        </w:rPr>
        <w:t xml:space="preserve">2.1.2 </w:t>
      </w:r>
      <w:r>
        <w:rPr>
          <w:rFonts w:hint="eastAsia"/>
          <w:bCs/>
          <w:sz w:val="24"/>
        </w:rPr>
        <w:t>液相色谱与串联四</w:t>
      </w:r>
      <w:proofErr w:type="gramStart"/>
      <w:r>
        <w:rPr>
          <w:rFonts w:hint="eastAsia"/>
          <w:bCs/>
          <w:sz w:val="24"/>
        </w:rPr>
        <w:t>极</w:t>
      </w:r>
      <w:proofErr w:type="gramEnd"/>
      <w:r>
        <w:rPr>
          <w:rFonts w:hint="eastAsia"/>
          <w:bCs/>
          <w:sz w:val="24"/>
        </w:rPr>
        <w:t>杆质谱仪均为同一厂家生产，保证联机技术的稳定性。</w:t>
      </w:r>
    </w:p>
    <w:p w:rsidR="005C06EC" w:rsidRDefault="005C06EC" w:rsidP="005C06EC">
      <w:pPr>
        <w:spacing w:line="360" w:lineRule="auto"/>
        <w:rPr>
          <w:bCs/>
          <w:sz w:val="24"/>
        </w:rPr>
      </w:pPr>
      <w:r>
        <w:rPr>
          <w:bCs/>
          <w:sz w:val="24"/>
        </w:rPr>
        <w:t xml:space="preserve">2.2 </w:t>
      </w:r>
      <w:r>
        <w:rPr>
          <w:rFonts w:hint="eastAsia"/>
          <w:bCs/>
          <w:sz w:val="24"/>
        </w:rPr>
        <w:t>离子源和进样系统</w:t>
      </w:r>
    </w:p>
    <w:p w:rsidR="005C06EC" w:rsidRDefault="005C06EC" w:rsidP="005C06EC">
      <w:pPr>
        <w:spacing w:line="360" w:lineRule="auto"/>
        <w:rPr>
          <w:bCs/>
          <w:sz w:val="24"/>
        </w:rPr>
      </w:pPr>
      <w:r>
        <w:rPr>
          <w:bCs/>
          <w:sz w:val="24"/>
        </w:rPr>
        <w:t>#2.2.1</w:t>
      </w:r>
      <w:r>
        <w:rPr>
          <w:rFonts w:hint="eastAsia"/>
          <w:bCs/>
          <w:sz w:val="24"/>
        </w:rPr>
        <w:t>需</w:t>
      </w:r>
      <w:proofErr w:type="gramStart"/>
      <w:r>
        <w:rPr>
          <w:rFonts w:hint="eastAsia"/>
          <w:bCs/>
          <w:sz w:val="24"/>
        </w:rPr>
        <w:t>配同时</w:t>
      </w:r>
      <w:proofErr w:type="gramEnd"/>
      <w:r>
        <w:rPr>
          <w:rFonts w:hint="eastAsia"/>
          <w:bCs/>
          <w:sz w:val="24"/>
        </w:rPr>
        <w:t>具有电喷雾源</w:t>
      </w:r>
      <w:r>
        <w:rPr>
          <w:bCs/>
          <w:sz w:val="24"/>
        </w:rPr>
        <w:t>(ESI)</w:t>
      </w:r>
      <w:r>
        <w:rPr>
          <w:rFonts w:hint="eastAsia"/>
          <w:bCs/>
          <w:sz w:val="24"/>
        </w:rPr>
        <w:t>和大气压化学源</w:t>
      </w:r>
      <w:r>
        <w:rPr>
          <w:bCs/>
          <w:sz w:val="24"/>
        </w:rPr>
        <w:t>(APCI)</w:t>
      </w:r>
      <w:r>
        <w:rPr>
          <w:rFonts w:hint="eastAsia"/>
          <w:bCs/>
          <w:sz w:val="24"/>
        </w:rPr>
        <w:t>的复合离子源（</w:t>
      </w:r>
      <w:r>
        <w:rPr>
          <w:bCs/>
          <w:sz w:val="24"/>
        </w:rPr>
        <w:t xml:space="preserve">ESI/APCI </w:t>
      </w:r>
      <w:r>
        <w:rPr>
          <w:rFonts w:hint="eastAsia"/>
          <w:bCs/>
          <w:sz w:val="24"/>
        </w:rPr>
        <w:t>复合离子源）实现一次进</w:t>
      </w:r>
      <w:proofErr w:type="gramStart"/>
      <w:r>
        <w:rPr>
          <w:rFonts w:hint="eastAsia"/>
          <w:bCs/>
          <w:sz w:val="24"/>
        </w:rPr>
        <w:t>样完成</w:t>
      </w:r>
      <w:proofErr w:type="gramEnd"/>
      <w:r>
        <w:rPr>
          <w:bCs/>
          <w:sz w:val="24"/>
        </w:rPr>
        <w:t>ESI/APCI</w:t>
      </w:r>
      <w:r>
        <w:rPr>
          <w:rFonts w:hint="eastAsia"/>
          <w:bCs/>
          <w:sz w:val="24"/>
        </w:rPr>
        <w:t>离子的同时检测</w:t>
      </w:r>
      <w:r>
        <w:rPr>
          <w:bCs/>
          <w:sz w:val="24"/>
        </w:rPr>
        <w:t>,</w:t>
      </w:r>
      <w:r>
        <w:rPr>
          <w:rFonts w:hint="eastAsia"/>
          <w:bCs/>
          <w:sz w:val="24"/>
        </w:rPr>
        <w:t>同时得到</w:t>
      </w:r>
      <w:r>
        <w:rPr>
          <w:bCs/>
          <w:sz w:val="24"/>
        </w:rPr>
        <w:t>ESI+ ESI- APCI+ APCI-</w:t>
      </w:r>
      <w:r>
        <w:rPr>
          <w:rFonts w:hint="eastAsia"/>
          <w:bCs/>
          <w:sz w:val="24"/>
        </w:rPr>
        <w:t>四通道数据。</w:t>
      </w:r>
      <w:r>
        <w:rPr>
          <w:bCs/>
          <w:sz w:val="24"/>
        </w:rPr>
        <w:t>(</w:t>
      </w:r>
      <w:r>
        <w:rPr>
          <w:rFonts w:hint="eastAsia"/>
          <w:bCs/>
          <w:sz w:val="24"/>
        </w:rPr>
        <w:t>提供实际应用谱图作为技术支持文件，否则视为不满足</w:t>
      </w:r>
      <w:r>
        <w:rPr>
          <w:bCs/>
          <w:sz w:val="24"/>
        </w:rPr>
        <w:t>)</w:t>
      </w:r>
    </w:p>
    <w:p w:rsidR="005C06EC" w:rsidRDefault="005C06EC" w:rsidP="005C06EC">
      <w:pPr>
        <w:spacing w:line="360" w:lineRule="auto"/>
        <w:rPr>
          <w:bCs/>
          <w:sz w:val="24"/>
        </w:rPr>
      </w:pPr>
      <w:r>
        <w:rPr>
          <w:bCs/>
          <w:sz w:val="24"/>
        </w:rPr>
        <w:t>2.2.2</w:t>
      </w:r>
      <w:r>
        <w:rPr>
          <w:rFonts w:hint="eastAsia"/>
          <w:bCs/>
          <w:sz w:val="24"/>
        </w:rPr>
        <w:t>正负极切换时间≤</w:t>
      </w:r>
      <w:r>
        <w:rPr>
          <w:bCs/>
          <w:sz w:val="24"/>
        </w:rPr>
        <w:t xml:space="preserve">20 </w:t>
      </w:r>
      <w:proofErr w:type="spellStart"/>
      <w:r>
        <w:rPr>
          <w:bCs/>
          <w:sz w:val="24"/>
        </w:rPr>
        <w:t>ms</w:t>
      </w:r>
      <w:proofErr w:type="spellEnd"/>
      <w:r>
        <w:rPr>
          <w:rFonts w:hint="eastAsia"/>
          <w:bCs/>
          <w:sz w:val="24"/>
        </w:rPr>
        <w:t>。</w:t>
      </w:r>
    </w:p>
    <w:p w:rsidR="005C06EC" w:rsidRDefault="005C06EC" w:rsidP="005C06EC">
      <w:pPr>
        <w:spacing w:line="360" w:lineRule="auto"/>
        <w:rPr>
          <w:bCs/>
          <w:sz w:val="24"/>
        </w:rPr>
      </w:pPr>
      <w:r>
        <w:rPr>
          <w:rFonts w:ascii="宋体" w:hAnsi="宋体" w:cs="楷体" w:hint="eastAsia"/>
          <w:sz w:val="24"/>
        </w:rPr>
        <w:t>▲</w:t>
      </w:r>
      <w:r>
        <w:rPr>
          <w:bCs/>
          <w:sz w:val="24"/>
        </w:rPr>
        <w:t>2.2.3</w:t>
      </w:r>
      <w:r>
        <w:rPr>
          <w:rFonts w:hint="eastAsia"/>
          <w:bCs/>
          <w:sz w:val="24"/>
        </w:rPr>
        <w:t>待机过程时，不消耗氮气</w:t>
      </w:r>
      <w:r>
        <w:rPr>
          <w:bCs/>
          <w:sz w:val="24"/>
        </w:rPr>
        <w:t>(</w:t>
      </w:r>
      <w:r>
        <w:rPr>
          <w:rFonts w:hint="eastAsia"/>
          <w:bCs/>
          <w:sz w:val="24"/>
        </w:rPr>
        <w:t>提供软件设置截图作为技术证明文件，并作为仪器验收指标</w:t>
      </w:r>
      <w:r>
        <w:rPr>
          <w:bCs/>
          <w:sz w:val="24"/>
        </w:rPr>
        <w:t>)</w:t>
      </w:r>
    </w:p>
    <w:p w:rsidR="005C06EC" w:rsidRDefault="005C06EC" w:rsidP="005C06EC">
      <w:pPr>
        <w:spacing w:line="360" w:lineRule="auto"/>
        <w:rPr>
          <w:bCs/>
          <w:sz w:val="24"/>
        </w:rPr>
      </w:pPr>
      <w:r>
        <w:rPr>
          <w:bCs/>
          <w:sz w:val="24"/>
        </w:rPr>
        <w:t>2.2.4</w:t>
      </w:r>
      <w:r>
        <w:rPr>
          <w:rFonts w:hint="eastAsia"/>
          <w:bCs/>
          <w:sz w:val="24"/>
        </w:rPr>
        <w:t>离子源具有双控温区域，离子源可加热至≥</w:t>
      </w:r>
      <w:r>
        <w:rPr>
          <w:bCs/>
          <w:sz w:val="24"/>
        </w:rPr>
        <w:t>150</w:t>
      </w:r>
      <w:r>
        <w:rPr>
          <w:rFonts w:hint="eastAsia"/>
          <w:bCs/>
          <w:sz w:val="24"/>
        </w:rPr>
        <w:t>℃，提高脱溶剂化效果</w:t>
      </w:r>
      <w:r>
        <w:rPr>
          <w:bCs/>
          <w:sz w:val="24"/>
        </w:rPr>
        <w:t>,</w:t>
      </w:r>
      <w:r>
        <w:rPr>
          <w:rFonts w:hint="eastAsia"/>
          <w:bCs/>
          <w:sz w:val="24"/>
        </w:rPr>
        <w:t>软件可设置脱溶剂气温度≥</w:t>
      </w:r>
      <w:r>
        <w:rPr>
          <w:bCs/>
          <w:sz w:val="24"/>
        </w:rPr>
        <w:t>650</w:t>
      </w:r>
      <w:r>
        <w:rPr>
          <w:rFonts w:hint="eastAsia"/>
          <w:bCs/>
          <w:sz w:val="24"/>
        </w:rPr>
        <w:t>℃。（提供软件设置截图作为技术支持文件，否则视为不满足）。</w:t>
      </w:r>
    </w:p>
    <w:p w:rsidR="005C06EC" w:rsidRDefault="005C06EC" w:rsidP="005C06EC">
      <w:pPr>
        <w:spacing w:line="360" w:lineRule="auto"/>
        <w:rPr>
          <w:bCs/>
          <w:sz w:val="24"/>
        </w:rPr>
      </w:pPr>
      <w:r>
        <w:rPr>
          <w:rFonts w:ascii="宋体" w:hAnsi="宋体" w:hint="eastAsia"/>
          <w:sz w:val="24"/>
        </w:rPr>
        <w:t>★</w:t>
      </w:r>
      <w:r>
        <w:rPr>
          <w:bCs/>
          <w:sz w:val="24"/>
        </w:rPr>
        <w:t>2.2.5</w:t>
      </w:r>
      <w:r>
        <w:rPr>
          <w:rFonts w:hint="eastAsia"/>
          <w:bCs/>
          <w:sz w:val="24"/>
        </w:rPr>
        <w:t>离子源接口采用锥孔设计或毛细管设计。若为锥孔设计，需配备</w:t>
      </w:r>
      <w:r>
        <w:rPr>
          <w:bCs/>
          <w:sz w:val="24"/>
        </w:rPr>
        <w:t>1</w:t>
      </w:r>
      <w:r>
        <w:rPr>
          <w:rFonts w:hint="eastAsia"/>
          <w:bCs/>
          <w:sz w:val="24"/>
        </w:rPr>
        <w:t>个锥孔，若为毛细管设计，需提供≥</w:t>
      </w:r>
      <w:r>
        <w:rPr>
          <w:bCs/>
          <w:sz w:val="24"/>
        </w:rPr>
        <w:t>80</w:t>
      </w:r>
      <w:r>
        <w:rPr>
          <w:rFonts w:hint="eastAsia"/>
          <w:bCs/>
          <w:sz w:val="24"/>
        </w:rPr>
        <w:t>根毛细管备件（提供离子源硬件结构图作为技术支持文件，否则视为不满足）。</w:t>
      </w:r>
    </w:p>
    <w:p w:rsidR="005C06EC" w:rsidRDefault="005C06EC" w:rsidP="005C06EC">
      <w:pPr>
        <w:spacing w:line="360" w:lineRule="auto"/>
        <w:rPr>
          <w:bCs/>
          <w:sz w:val="24"/>
        </w:rPr>
      </w:pPr>
      <w:r>
        <w:rPr>
          <w:bCs/>
          <w:sz w:val="24"/>
        </w:rPr>
        <w:t xml:space="preserve">2.2.6 </w:t>
      </w:r>
      <w:r>
        <w:rPr>
          <w:rFonts w:hint="eastAsia"/>
          <w:bCs/>
          <w:sz w:val="24"/>
        </w:rPr>
        <w:t>全自动程序可调自动流路切换阀，可设定溶剂延迟或梯度结束或任何时间点切换液相流路到废液。</w:t>
      </w:r>
    </w:p>
    <w:p w:rsidR="005C06EC" w:rsidRDefault="005C06EC" w:rsidP="005C06EC">
      <w:pPr>
        <w:spacing w:line="360" w:lineRule="auto"/>
        <w:rPr>
          <w:bCs/>
          <w:sz w:val="24"/>
        </w:rPr>
      </w:pPr>
      <w:r>
        <w:rPr>
          <w:bCs/>
          <w:sz w:val="24"/>
        </w:rPr>
        <w:t xml:space="preserve">#2.2.7 </w:t>
      </w:r>
      <w:r>
        <w:rPr>
          <w:rFonts w:hint="eastAsia"/>
          <w:bCs/>
          <w:sz w:val="24"/>
        </w:rPr>
        <w:t>内置全自动注射泵和直接</w:t>
      </w:r>
      <w:proofErr w:type="gramStart"/>
      <w:r>
        <w:rPr>
          <w:rFonts w:hint="eastAsia"/>
          <w:bCs/>
          <w:sz w:val="24"/>
        </w:rPr>
        <w:t>进样瓶</w:t>
      </w:r>
      <w:r>
        <w:rPr>
          <w:bCs/>
          <w:sz w:val="24"/>
        </w:rPr>
        <w:t>2</w:t>
      </w:r>
      <w:r>
        <w:rPr>
          <w:rFonts w:hint="eastAsia"/>
          <w:bCs/>
          <w:sz w:val="24"/>
        </w:rPr>
        <w:t>个</w:t>
      </w:r>
      <w:proofErr w:type="gramEnd"/>
      <w:r>
        <w:rPr>
          <w:rFonts w:hint="eastAsia"/>
          <w:bCs/>
          <w:sz w:val="24"/>
        </w:rPr>
        <w:t>以上，可通过软件自动切换，实现质谱直接进样自动调谐和校准，以及化合物质谱条件开发（提供仪器照片作为证明</w:t>
      </w:r>
      <w:r>
        <w:rPr>
          <w:rFonts w:hint="eastAsia"/>
          <w:bCs/>
          <w:sz w:val="24"/>
        </w:rPr>
        <w:lastRenderedPageBreak/>
        <w:t>文件）</w:t>
      </w:r>
    </w:p>
    <w:p w:rsidR="005C06EC" w:rsidRDefault="005C06EC" w:rsidP="005C06EC">
      <w:pPr>
        <w:spacing w:line="360" w:lineRule="auto"/>
        <w:rPr>
          <w:bCs/>
          <w:sz w:val="24"/>
        </w:rPr>
      </w:pPr>
      <w:r>
        <w:rPr>
          <w:bCs/>
          <w:sz w:val="24"/>
        </w:rPr>
        <w:t xml:space="preserve">2.3 </w:t>
      </w:r>
      <w:r>
        <w:rPr>
          <w:rFonts w:hint="eastAsia"/>
          <w:bCs/>
          <w:sz w:val="24"/>
        </w:rPr>
        <w:t>真空系统</w:t>
      </w:r>
    </w:p>
    <w:p w:rsidR="005C06EC" w:rsidRDefault="005C06EC" w:rsidP="005C06EC">
      <w:pPr>
        <w:spacing w:line="360" w:lineRule="auto"/>
        <w:rPr>
          <w:bCs/>
          <w:sz w:val="24"/>
        </w:rPr>
      </w:pPr>
      <w:r>
        <w:rPr>
          <w:rFonts w:hint="eastAsia"/>
          <w:bCs/>
          <w:sz w:val="24"/>
        </w:rPr>
        <w:t>大抽速机械泵和长寿命涡轮分子泵组合成抽气高真空系统</w:t>
      </w:r>
      <w:r>
        <w:rPr>
          <w:bCs/>
          <w:sz w:val="24"/>
        </w:rPr>
        <w:t xml:space="preserve">, </w:t>
      </w:r>
      <w:r>
        <w:rPr>
          <w:rFonts w:hint="eastAsia"/>
          <w:bCs/>
          <w:sz w:val="24"/>
        </w:rPr>
        <w:t>无需额外水冷却系统，自动断电保护功能。</w:t>
      </w:r>
    </w:p>
    <w:p w:rsidR="005C06EC" w:rsidRDefault="005C06EC" w:rsidP="005C06EC">
      <w:pPr>
        <w:spacing w:line="360" w:lineRule="auto"/>
        <w:rPr>
          <w:bCs/>
          <w:sz w:val="24"/>
        </w:rPr>
      </w:pPr>
      <w:r>
        <w:rPr>
          <w:rFonts w:ascii="宋体" w:hAnsi="宋体" w:hint="eastAsia"/>
          <w:sz w:val="24"/>
        </w:rPr>
        <w:t>★</w:t>
      </w:r>
      <w:r>
        <w:rPr>
          <w:bCs/>
          <w:sz w:val="24"/>
        </w:rPr>
        <w:t xml:space="preserve">2.4 </w:t>
      </w:r>
      <w:r>
        <w:rPr>
          <w:rFonts w:hint="eastAsia"/>
          <w:bCs/>
          <w:sz w:val="24"/>
        </w:rPr>
        <w:t>检测器</w:t>
      </w:r>
    </w:p>
    <w:p w:rsidR="005C06EC" w:rsidRDefault="005C06EC" w:rsidP="005C06EC">
      <w:pPr>
        <w:spacing w:line="360" w:lineRule="auto"/>
        <w:rPr>
          <w:bCs/>
          <w:sz w:val="24"/>
        </w:rPr>
      </w:pPr>
      <w:r>
        <w:rPr>
          <w:rFonts w:hint="eastAsia"/>
          <w:bCs/>
          <w:sz w:val="24"/>
        </w:rPr>
        <w:t>采用光电倍增检测器或者电子倍增检测器。若为光电倍增器，满足使用寿命至少达</w:t>
      </w:r>
      <w:r>
        <w:rPr>
          <w:bCs/>
          <w:sz w:val="24"/>
        </w:rPr>
        <w:t>10</w:t>
      </w:r>
      <w:r>
        <w:rPr>
          <w:rFonts w:hint="eastAsia"/>
          <w:bCs/>
          <w:sz w:val="24"/>
        </w:rPr>
        <w:t>年。如提供电子倍增检测器，需另配</w:t>
      </w:r>
      <w:r>
        <w:rPr>
          <w:bCs/>
          <w:sz w:val="24"/>
        </w:rPr>
        <w:t>5</w:t>
      </w:r>
      <w:r>
        <w:rPr>
          <w:rFonts w:hint="eastAsia"/>
          <w:bCs/>
          <w:sz w:val="24"/>
        </w:rPr>
        <w:t>个备件，以满足使用寿命至少达</w:t>
      </w:r>
      <w:r>
        <w:rPr>
          <w:bCs/>
          <w:sz w:val="24"/>
        </w:rPr>
        <w:t>10</w:t>
      </w:r>
      <w:r>
        <w:rPr>
          <w:rFonts w:hint="eastAsia"/>
          <w:bCs/>
          <w:sz w:val="24"/>
        </w:rPr>
        <w:t>年。</w:t>
      </w:r>
    </w:p>
    <w:p w:rsidR="005C06EC" w:rsidRDefault="005C06EC" w:rsidP="005C06EC">
      <w:pPr>
        <w:spacing w:line="360" w:lineRule="auto"/>
        <w:rPr>
          <w:bCs/>
          <w:sz w:val="24"/>
        </w:rPr>
      </w:pPr>
      <w:r>
        <w:rPr>
          <w:bCs/>
          <w:sz w:val="24"/>
        </w:rPr>
        <w:t>2.5</w:t>
      </w:r>
      <w:proofErr w:type="gramStart"/>
      <w:r>
        <w:rPr>
          <w:rFonts w:hint="eastAsia"/>
          <w:bCs/>
          <w:sz w:val="24"/>
        </w:rPr>
        <w:t>四极</w:t>
      </w:r>
      <w:proofErr w:type="gramEnd"/>
      <w:r>
        <w:rPr>
          <w:rFonts w:hint="eastAsia"/>
          <w:bCs/>
          <w:sz w:val="24"/>
        </w:rPr>
        <w:t>杆质谱仪性能指标</w:t>
      </w:r>
    </w:p>
    <w:p w:rsidR="005C06EC" w:rsidRDefault="005C06EC" w:rsidP="005C06EC">
      <w:pPr>
        <w:spacing w:line="360" w:lineRule="auto"/>
        <w:rPr>
          <w:bCs/>
          <w:sz w:val="24"/>
        </w:rPr>
      </w:pPr>
      <w:r>
        <w:rPr>
          <w:rFonts w:ascii="宋体" w:hAnsi="宋体" w:cs="楷体" w:hint="eastAsia"/>
          <w:sz w:val="24"/>
        </w:rPr>
        <w:t>▲</w:t>
      </w:r>
      <w:r>
        <w:rPr>
          <w:bCs/>
          <w:sz w:val="24"/>
        </w:rPr>
        <w:t>2.5.1</w:t>
      </w:r>
      <w:r>
        <w:rPr>
          <w:rFonts w:hint="eastAsia"/>
          <w:bCs/>
          <w:sz w:val="24"/>
        </w:rPr>
        <w:t>质量范围</w:t>
      </w:r>
      <w:r>
        <w:rPr>
          <w:bCs/>
          <w:sz w:val="24"/>
        </w:rPr>
        <w:t>: m/z 2</w:t>
      </w:r>
      <w:r>
        <w:rPr>
          <w:rFonts w:hint="eastAsia"/>
          <w:bCs/>
          <w:sz w:val="24"/>
        </w:rPr>
        <w:t>～</w:t>
      </w:r>
      <w:r>
        <w:rPr>
          <w:bCs/>
          <w:sz w:val="24"/>
        </w:rPr>
        <w:t>3000</w:t>
      </w:r>
      <w:r>
        <w:rPr>
          <w:rFonts w:hint="eastAsia"/>
          <w:bCs/>
          <w:sz w:val="24"/>
        </w:rPr>
        <w:t>（提供软件设置截图作为技术支持文件，否则视为不满足）。</w:t>
      </w:r>
    </w:p>
    <w:p w:rsidR="005C06EC" w:rsidRDefault="005C06EC" w:rsidP="005C06EC">
      <w:pPr>
        <w:spacing w:line="360" w:lineRule="auto"/>
        <w:rPr>
          <w:bCs/>
          <w:sz w:val="24"/>
        </w:rPr>
      </w:pPr>
      <w:r>
        <w:rPr>
          <w:bCs/>
          <w:sz w:val="24"/>
        </w:rPr>
        <w:t>2.5.2 ESI</w:t>
      </w:r>
      <w:r>
        <w:rPr>
          <w:rFonts w:hint="eastAsia"/>
          <w:bCs/>
          <w:sz w:val="24"/>
        </w:rPr>
        <w:t>正离子灵敏度：</w:t>
      </w:r>
      <w:r>
        <w:rPr>
          <w:bCs/>
          <w:sz w:val="24"/>
        </w:rPr>
        <w:t xml:space="preserve"> 1pg </w:t>
      </w:r>
      <w:r>
        <w:rPr>
          <w:rFonts w:hint="eastAsia"/>
          <w:bCs/>
          <w:sz w:val="24"/>
        </w:rPr>
        <w:t>利血平柱上进样，</w:t>
      </w:r>
      <w:r>
        <w:rPr>
          <w:bCs/>
          <w:sz w:val="24"/>
        </w:rPr>
        <w:t>S/N &gt;500:1</w:t>
      </w:r>
    </w:p>
    <w:p w:rsidR="005C06EC" w:rsidRDefault="005C06EC" w:rsidP="005C06EC">
      <w:pPr>
        <w:spacing w:line="360" w:lineRule="auto"/>
        <w:rPr>
          <w:bCs/>
          <w:sz w:val="24"/>
        </w:rPr>
      </w:pPr>
      <w:r>
        <w:rPr>
          <w:bCs/>
          <w:sz w:val="24"/>
        </w:rPr>
        <w:t>2.5.3</w:t>
      </w:r>
      <w:proofErr w:type="gramStart"/>
      <w:r>
        <w:rPr>
          <w:rFonts w:hint="eastAsia"/>
          <w:bCs/>
          <w:sz w:val="24"/>
        </w:rPr>
        <w:t>四极</w:t>
      </w:r>
      <w:proofErr w:type="gramEnd"/>
      <w:r>
        <w:rPr>
          <w:rFonts w:hint="eastAsia"/>
          <w:bCs/>
          <w:sz w:val="24"/>
        </w:rPr>
        <w:t>杆扫描速率</w:t>
      </w:r>
      <w:r>
        <w:rPr>
          <w:bCs/>
          <w:sz w:val="24"/>
        </w:rPr>
        <w:t xml:space="preserve"> </w:t>
      </w:r>
      <w:r>
        <w:rPr>
          <w:rFonts w:hint="eastAsia"/>
          <w:bCs/>
          <w:sz w:val="24"/>
        </w:rPr>
        <w:t>≥</w:t>
      </w:r>
      <w:r>
        <w:rPr>
          <w:bCs/>
          <w:sz w:val="24"/>
        </w:rPr>
        <w:t xml:space="preserve">15000 </w:t>
      </w:r>
      <w:proofErr w:type="spellStart"/>
      <w:r>
        <w:rPr>
          <w:bCs/>
          <w:sz w:val="24"/>
        </w:rPr>
        <w:t>amu</w:t>
      </w:r>
      <w:proofErr w:type="spellEnd"/>
      <w:r>
        <w:rPr>
          <w:bCs/>
          <w:sz w:val="24"/>
        </w:rPr>
        <w:t xml:space="preserve">/s </w:t>
      </w:r>
      <w:r>
        <w:rPr>
          <w:rFonts w:hint="eastAsia"/>
          <w:bCs/>
          <w:sz w:val="24"/>
        </w:rPr>
        <w:t>。</w:t>
      </w:r>
    </w:p>
    <w:p w:rsidR="005C06EC" w:rsidRDefault="005C06EC" w:rsidP="005C06EC">
      <w:pPr>
        <w:spacing w:line="360" w:lineRule="auto"/>
        <w:rPr>
          <w:bCs/>
          <w:sz w:val="24"/>
        </w:rPr>
      </w:pPr>
      <w:r>
        <w:rPr>
          <w:bCs/>
          <w:sz w:val="24"/>
        </w:rPr>
        <w:t>2.5.4</w:t>
      </w:r>
      <w:r>
        <w:rPr>
          <w:rFonts w:hint="eastAsia"/>
          <w:bCs/>
          <w:sz w:val="24"/>
        </w:rPr>
        <w:t>质量数稳定性：</w:t>
      </w:r>
      <w:r>
        <w:rPr>
          <w:bCs/>
          <w:sz w:val="24"/>
        </w:rPr>
        <w:t>24</w:t>
      </w:r>
      <w:r>
        <w:rPr>
          <w:rFonts w:hint="eastAsia"/>
          <w:bCs/>
          <w:sz w:val="24"/>
        </w:rPr>
        <w:t>小时期间的质量漂移小于</w:t>
      </w:r>
      <w:r>
        <w:rPr>
          <w:bCs/>
          <w:sz w:val="24"/>
        </w:rPr>
        <w:t>0.1 Da</w:t>
      </w:r>
    </w:p>
    <w:p w:rsidR="005C06EC" w:rsidRDefault="005C06EC" w:rsidP="005C06EC">
      <w:pPr>
        <w:spacing w:line="360" w:lineRule="auto"/>
        <w:rPr>
          <w:bCs/>
          <w:sz w:val="24"/>
        </w:rPr>
      </w:pPr>
      <w:r>
        <w:rPr>
          <w:bCs/>
          <w:sz w:val="24"/>
        </w:rPr>
        <w:t xml:space="preserve">2.6 </w:t>
      </w:r>
      <w:r>
        <w:rPr>
          <w:rFonts w:hint="eastAsia"/>
          <w:bCs/>
          <w:sz w:val="24"/>
        </w:rPr>
        <w:t>软件</w:t>
      </w:r>
      <w:r>
        <w:rPr>
          <w:bCs/>
          <w:sz w:val="24"/>
        </w:rPr>
        <w:t xml:space="preserve">: </w:t>
      </w:r>
    </w:p>
    <w:p w:rsidR="005C06EC" w:rsidRDefault="005C06EC" w:rsidP="005C06EC">
      <w:pPr>
        <w:spacing w:line="360" w:lineRule="auto"/>
        <w:rPr>
          <w:bCs/>
          <w:sz w:val="24"/>
        </w:rPr>
      </w:pPr>
      <w:r>
        <w:rPr>
          <w:bCs/>
          <w:sz w:val="24"/>
        </w:rPr>
        <w:t xml:space="preserve">2.6.1 </w:t>
      </w:r>
      <w:r>
        <w:rPr>
          <w:rFonts w:hint="eastAsia"/>
          <w:bCs/>
          <w:sz w:val="24"/>
        </w:rPr>
        <w:t>仪器参数的检测及校正功能：系统参数检测及预警；集成的样品</w:t>
      </w:r>
      <w:r>
        <w:rPr>
          <w:bCs/>
          <w:sz w:val="24"/>
        </w:rPr>
        <w:t>/</w:t>
      </w:r>
      <w:r>
        <w:rPr>
          <w:rFonts w:hint="eastAsia"/>
          <w:bCs/>
          <w:sz w:val="24"/>
        </w:rPr>
        <w:t>校正液传输系统，可编程控制的切换阀；自动质量校正；自动样品调谐；</w:t>
      </w:r>
      <w:r>
        <w:rPr>
          <w:bCs/>
          <w:sz w:val="24"/>
        </w:rPr>
        <w:t xml:space="preserve"> </w:t>
      </w:r>
    </w:p>
    <w:p w:rsidR="005C06EC" w:rsidRDefault="005C06EC" w:rsidP="005C06EC">
      <w:pPr>
        <w:spacing w:line="360" w:lineRule="auto"/>
        <w:rPr>
          <w:bCs/>
          <w:sz w:val="24"/>
        </w:rPr>
      </w:pPr>
      <w:r>
        <w:rPr>
          <w:bCs/>
          <w:sz w:val="24"/>
        </w:rPr>
        <w:t xml:space="preserve">2.6.2 </w:t>
      </w:r>
      <w:r>
        <w:rPr>
          <w:rFonts w:hint="eastAsia"/>
          <w:bCs/>
          <w:sz w:val="24"/>
        </w:rPr>
        <w:t>系统参数的检测及其预警</w:t>
      </w:r>
    </w:p>
    <w:p w:rsidR="005C06EC" w:rsidRDefault="005C06EC" w:rsidP="005C06EC">
      <w:pPr>
        <w:spacing w:line="360" w:lineRule="auto"/>
        <w:rPr>
          <w:bCs/>
          <w:sz w:val="24"/>
        </w:rPr>
      </w:pPr>
      <w:r>
        <w:rPr>
          <w:bCs/>
          <w:sz w:val="24"/>
        </w:rPr>
        <w:t>2.6.3</w:t>
      </w:r>
      <w:r>
        <w:rPr>
          <w:rFonts w:hint="eastAsia"/>
          <w:bCs/>
          <w:sz w:val="24"/>
        </w:rPr>
        <w:t>自动调谐参数（质谱分辨率、质谱校准、离子源优化）</w:t>
      </w:r>
    </w:p>
    <w:p w:rsidR="005C06EC" w:rsidRDefault="005C06EC" w:rsidP="005C06EC">
      <w:pPr>
        <w:spacing w:line="360" w:lineRule="auto"/>
        <w:rPr>
          <w:bCs/>
          <w:sz w:val="24"/>
        </w:rPr>
      </w:pPr>
      <w:r>
        <w:rPr>
          <w:bCs/>
          <w:sz w:val="24"/>
        </w:rPr>
        <w:t>2.7</w:t>
      </w:r>
      <w:r>
        <w:rPr>
          <w:rFonts w:hint="eastAsia"/>
          <w:bCs/>
          <w:sz w:val="24"/>
        </w:rPr>
        <w:t>超高效液相色谱</w:t>
      </w:r>
    </w:p>
    <w:p w:rsidR="005C06EC" w:rsidRDefault="005C06EC" w:rsidP="005C06EC">
      <w:pPr>
        <w:spacing w:line="360" w:lineRule="auto"/>
        <w:rPr>
          <w:bCs/>
          <w:sz w:val="24"/>
        </w:rPr>
      </w:pPr>
      <w:r>
        <w:rPr>
          <w:bCs/>
          <w:sz w:val="24"/>
        </w:rPr>
        <w:t xml:space="preserve">2.7.1 </w:t>
      </w:r>
      <w:r>
        <w:rPr>
          <w:rFonts w:hint="eastAsia"/>
          <w:bCs/>
          <w:sz w:val="24"/>
        </w:rPr>
        <w:t>四元溶剂管理器</w:t>
      </w:r>
    </w:p>
    <w:p w:rsidR="005C06EC" w:rsidRDefault="005C06EC" w:rsidP="005C06EC">
      <w:pPr>
        <w:spacing w:line="360" w:lineRule="auto"/>
        <w:rPr>
          <w:bCs/>
          <w:sz w:val="24"/>
        </w:rPr>
      </w:pPr>
      <w:r>
        <w:rPr>
          <w:bCs/>
          <w:sz w:val="24"/>
        </w:rPr>
        <w:t xml:space="preserve">2.7.1.1 </w:t>
      </w:r>
      <w:r>
        <w:rPr>
          <w:rFonts w:hint="eastAsia"/>
          <w:bCs/>
          <w:sz w:val="24"/>
        </w:rPr>
        <w:t>流速范围：</w:t>
      </w:r>
      <w:r>
        <w:rPr>
          <w:bCs/>
          <w:sz w:val="24"/>
        </w:rPr>
        <w:t>0.001-2mL/min</w:t>
      </w:r>
      <w:r>
        <w:rPr>
          <w:rFonts w:hint="eastAsia"/>
          <w:bCs/>
          <w:sz w:val="24"/>
        </w:rPr>
        <w:t>，以</w:t>
      </w:r>
      <w:r>
        <w:rPr>
          <w:bCs/>
          <w:sz w:val="24"/>
        </w:rPr>
        <w:t>0.001mL/min</w:t>
      </w:r>
      <w:r>
        <w:rPr>
          <w:rFonts w:hint="eastAsia"/>
          <w:bCs/>
          <w:sz w:val="24"/>
        </w:rPr>
        <w:t>为增量</w:t>
      </w:r>
    </w:p>
    <w:p w:rsidR="005C06EC" w:rsidRDefault="005C06EC" w:rsidP="005C06EC">
      <w:pPr>
        <w:spacing w:line="360" w:lineRule="auto"/>
        <w:rPr>
          <w:bCs/>
          <w:sz w:val="24"/>
        </w:rPr>
      </w:pPr>
      <w:r>
        <w:rPr>
          <w:rFonts w:ascii="宋体" w:hAnsi="宋体" w:hint="eastAsia"/>
          <w:sz w:val="24"/>
        </w:rPr>
        <w:t>★</w:t>
      </w:r>
      <w:r>
        <w:rPr>
          <w:bCs/>
          <w:sz w:val="24"/>
        </w:rPr>
        <w:t xml:space="preserve">2.7.1.2 </w:t>
      </w:r>
      <w:r>
        <w:rPr>
          <w:rFonts w:hint="eastAsia"/>
          <w:bCs/>
          <w:sz w:val="24"/>
        </w:rPr>
        <w:t>最大操作压力：≥</w:t>
      </w:r>
      <w:r>
        <w:rPr>
          <w:bCs/>
          <w:sz w:val="24"/>
        </w:rPr>
        <w:t>15,000psi</w:t>
      </w:r>
    </w:p>
    <w:p w:rsidR="005C06EC" w:rsidRDefault="005C06EC" w:rsidP="005C06EC">
      <w:pPr>
        <w:spacing w:line="360" w:lineRule="auto"/>
        <w:rPr>
          <w:bCs/>
          <w:sz w:val="24"/>
        </w:rPr>
      </w:pPr>
      <w:r>
        <w:rPr>
          <w:bCs/>
          <w:sz w:val="24"/>
        </w:rPr>
        <w:t xml:space="preserve">2.7.1.3 </w:t>
      </w:r>
      <w:r>
        <w:rPr>
          <w:rFonts w:hint="eastAsia"/>
          <w:bCs/>
          <w:sz w:val="24"/>
        </w:rPr>
        <w:t>延迟体积：≤</w:t>
      </w:r>
      <w:r>
        <w:rPr>
          <w:bCs/>
          <w:sz w:val="24"/>
        </w:rPr>
        <w:t xml:space="preserve">400 </w:t>
      </w:r>
      <w:r>
        <w:rPr>
          <w:rFonts w:hint="eastAsia"/>
          <w:bCs/>
          <w:sz w:val="24"/>
        </w:rPr>
        <w:t>μ</w:t>
      </w:r>
      <w:r>
        <w:rPr>
          <w:bCs/>
          <w:sz w:val="24"/>
        </w:rPr>
        <w:t>L</w:t>
      </w:r>
      <w:r>
        <w:rPr>
          <w:rFonts w:hint="eastAsia"/>
          <w:bCs/>
          <w:sz w:val="24"/>
        </w:rPr>
        <w:t>，不随反压变化</w:t>
      </w:r>
    </w:p>
    <w:p w:rsidR="005C06EC" w:rsidRDefault="005C06EC" w:rsidP="005C06EC">
      <w:pPr>
        <w:spacing w:line="360" w:lineRule="auto"/>
        <w:rPr>
          <w:bCs/>
          <w:sz w:val="24"/>
        </w:rPr>
      </w:pPr>
      <w:r>
        <w:rPr>
          <w:bCs/>
          <w:sz w:val="24"/>
        </w:rPr>
        <w:t xml:space="preserve">2.7.1.4 </w:t>
      </w:r>
      <w:r>
        <w:rPr>
          <w:rFonts w:hint="eastAsia"/>
          <w:bCs/>
          <w:sz w:val="24"/>
        </w:rPr>
        <w:t>可从四种溶剂中选择四种溶剂混合</w:t>
      </w:r>
    </w:p>
    <w:p w:rsidR="005C06EC" w:rsidRDefault="005C06EC" w:rsidP="005C06EC">
      <w:pPr>
        <w:spacing w:line="360" w:lineRule="auto"/>
        <w:rPr>
          <w:bCs/>
          <w:sz w:val="24"/>
        </w:rPr>
      </w:pPr>
      <w:r>
        <w:rPr>
          <w:bCs/>
          <w:sz w:val="24"/>
        </w:rPr>
        <w:t xml:space="preserve">#2.7.1.5 </w:t>
      </w:r>
      <w:r>
        <w:rPr>
          <w:rFonts w:hint="eastAsia"/>
          <w:bCs/>
          <w:sz w:val="24"/>
        </w:rPr>
        <w:t>梯度模式：具备</w:t>
      </w:r>
      <w:r>
        <w:rPr>
          <w:bCs/>
          <w:sz w:val="24"/>
        </w:rPr>
        <w:t>11</w:t>
      </w:r>
      <w:r>
        <w:rPr>
          <w:rFonts w:hint="eastAsia"/>
          <w:bCs/>
          <w:sz w:val="24"/>
        </w:rPr>
        <w:t>度曲线，包括线性、步进、</w:t>
      </w:r>
      <w:proofErr w:type="gramStart"/>
      <w:r>
        <w:rPr>
          <w:rFonts w:hint="eastAsia"/>
          <w:bCs/>
          <w:sz w:val="24"/>
        </w:rPr>
        <w:t>凸</w:t>
      </w:r>
      <w:proofErr w:type="gramEnd"/>
      <w:r>
        <w:rPr>
          <w:rFonts w:hint="eastAsia"/>
          <w:bCs/>
          <w:sz w:val="24"/>
        </w:rPr>
        <w:t>线和</w:t>
      </w:r>
      <w:proofErr w:type="gramStart"/>
      <w:r>
        <w:rPr>
          <w:rFonts w:hint="eastAsia"/>
          <w:bCs/>
          <w:sz w:val="24"/>
        </w:rPr>
        <w:t>凹线</w:t>
      </w:r>
      <w:proofErr w:type="gramEnd"/>
      <w:r>
        <w:rPr>
          <w:rFonts w:hint="eastAsia"/>
          <w:bCs/>
          <w:sz w:val="24"/>
        </w:rPr>
        <w:t>的梯度模式。方便分离方法中梯度设置和编辑。（提供软件设置截图作为技术支持文件）</w:t>
      </w:r>
    </w:p>
    <w:p w:rsidR="005C06EC" w:rsidRDefault="005C06EC" w:rsidP="005C06EC">
      <w:pPr>
        <w:spacing w:line="360" w:lineRule="auto"/>
        <w:rPr>
          <w:bCs/>
          <w:sz w:val="24"/>
        </w:rPr>
      </w:pPr>
      <w:r>
        <w:rPr>
          <w:bCs/>
          <w:sz w:val="24"/>
        </w:rPr>
        <w:t xml:space="preserve">2.7.1.6 </w:t>
      </w:r>
      <w:r>
        <w:rPr>
          <w:rFonts w:hint="eastAsia"/>
          <w:bCs/>
          <w:sz w:val="24"/>
        </w:rPr>
        <w:t>流量精度：＜</w:t>
      </w:r>
      <w:r>
        <w:rPr>
          <w:bCs/>
          <w:sz w:val="24"/>
        </w:rPr>
        <w:t>0.075%RSD</w:t>
      </w:r>
    </w:p>
    <w:p w:rsidR="005C06EC" w:rsidRDefault="005C06EC" w:rsidP="005C06EC">
      <w:pPr>
        <w:spacing w:line="360" w:lineRule="auto"/>
        <w:rPr>
          <w:bCs/>
          <w:sz w:val="24"/>
        </w:rPr>
      </w:pPr>
      <w:r>
        <w:rPr>
          <w:bCs/>
          <w:sz w:val="24"/>
        </w:rPr>
        <w:t xml:space="preserve">2.7.1.7 </w:t>
      </w:r>
      <w:r>
        <w:rPr>
          <w:rFonts w:hint="eastAsia"/>
          <w:bCs/>
          <w:sz w:val="24"/>
        </w:rPr>
        <w:t>混合精密度：±</w:t>
      </w:r>
      <w:r>
        <w:rPr>
          <w:bCs/>
          <w:sz w:val="24"/>
        </w:rPr>
        <w:t>0.15%</w:t>
      </w:r>
      <w:r>
        <w:rPr>
          <w:rFonts w:hint="eastAsia"/>
          <w:bCs/>
          <w:sz w:val="24"/>
        </w:rPr>
        <w:t>，不随反压变化</w:t>
      </w:r>
    </w:p>
    <w:p w:rsidR="005C06EC" w:rsidRDefault="005C06EC" w:rsidP="005C06EC">
      <w:pPr>
        <w:spacing w:line="360" w:lineRule="auto"/>
        <w:rPr>
          <w:bCs/>
          <w:sz w:val="24"/>
        </w:rPr>
      </w:pPr>
      <w:r>
        <w:rPr>
          <w:bCs/>
          <w:sz w:val="24"/>
        </w:rPr>
        <w:lastRenderedPageBreak/>
        <w:t xml:space="preserve">2.7.1.8 </w:t>
      </w:r>
      <w:r>
        <w:rPr>
          <w:rFonts w:hint="eastAsia"/>
          <w:bCs/>
          <w:sz w:val="24"/>
        </w:rPr>
        <w:t>混合准确度：±</w:t>
      </w:r>
      <w:r>
        <w:rPr>
          <w:bCs/>
          <w:sz w:val="24"/>
        </w:rPr>
        <w:t>0.5%</w:t>
      </w:r>
      <w:r>
        <w:rPr>
          <w:rFonts w:hint="eastAsia"/>
          <w:bCs/>
          <w:sz w:val="24"/>
        </w:rPr>
        <w:t>，不随反压变化</w:t>
      </w:r>
    </w:p>
    <w:p w:rsidR="005C06EC" w:rsidRDefault="005C06EC" w:rsidP="005C06EC">
      <w:pPr>
        <w:spacing w:line="360" w:lineRule="auto"/>
        <w:rPr>
          <w:bCs/>
          <w:sz w:val="24"/>
        </w:rPr>
      </w:pPr>
      <w:r>
        <w:rPr>
          <w:bCs/>
          <w:sz w:val="24"/>
        </w:rPr>
        <w:t>#2.7.1.9</w:t>
      </w:r>
      <w:r>
        <w:rPr>
          <w:rFonts w:hint="eastAsia"/>
          <w:bCs/>
          <w:sz w:val="24"/>
        </w:rPr>
        <w:t>自动缓冲盐配置功能：可实现自动配置缓冲盐浓度和</w:t>
      </w:r>
      <w:r>
        <w:rPr>
          <w:bCs/>
          <w:sz w:val="24"/>
        </w:rPr>
        <w:t>pH</w:t>
      </w:r>
      <w:r>
        <w:rPr>
          <w:rFonts w:hint="eastAsia"/>
          <w:bCs/>
          <w:sz w:val="24"/>
        </w:rPr>
        <w:t>值梯度变化，且缓冲盐配置体系数量≥</w:t>
      </w:r>
      <w:r>
        <w:rPr>
          <w:bCs/>
          <w:sz w:val="24"/>
        </w:rPr>
        <w:t>7</w:t>
      </w:r>
      <w:r>
        <w:rPr>
          <w:rFonts w:hint="eastAsia"/>
          <w:bCs/>
          <w:sz w:val="24"/>
        </w:rPr>
        <w:t>。（提供软件设置截图作为技术支持文件）</w:t>
      </w:r>
    </w:p>
    <w:p w:rsidR="005C06EC" w:rsidRDefault="005C06EC" w:rsidP="005C06EC">
      <w:pPr>
        <w:spacing w:line="360" w:lineRule="auto"/>
        <w:rPr>
          <w:bCs/>
          <w:sz w:val="24"/>
        </w:rPr>
      </w:pPr>
      <w:r>
        <w:rPr>
          <w:bCs/>
          <w:sz w:val="24"/>
        </w:rPr>
        <w:t>2.7.2</w:t>
      </w:r>
      <w:r>
        <w:rPr>
          <w:rFonts w:hint="eastAsia"/>
          <w:bCs/>
          <w:sz w:val="24"/>
        </w:rPr>
        <w:t>自动进样器管理系统</w:t>
      </w:r>
    </w:p>
    <w:p w:rsidR="005C06EC" w:rsidRDefault="005C06EC" w:rsidP="005C06EC">
      <w:pPr>
        <w:spacing w:line="360" w:lineRule="auto"/>
        <w:rPr>
          <w:bCs/>
          <w:sz w:val="24"/>
        </w:rPr>
      </w:pPr>
      <w:r>
        <w:rPr>
          <w:bCs/>
          <w:sz w:val="24"/>
        </w:rPr>
        <w:t xml:space="preserve">2.7.2.1 </w:t>
      </w:r>
      <w:r>
        <w:rPr>
          <w:rFonts w:hint="eastAsia"/>
          <w:bCs/>
          <w:sz w:val="24"/>
        </w:rPr>
        <w:t>样品数量：≥</w:t>
      </w:r>
      <w:r>
        <w:rPr>
          <w:bCs/>
          <w:sz w:val="24"/>
        </w:rPr>
        <w:t>96</w:t>
      </w:r>
      <w:r>
        <w:rPr>
          <w:rFonts w:hint="eastAsia"/>
          <w:bCs/>
          <w:sz w:val="24"/>
        </w:rPr>
        <w:t>个（</w:t>
      </w:r>
      <w:r>
        <w:rPr>
          <w:bCs/>
          <w:sz w:val="24"/>
        </w:rPr>
        <w:t>2mL</w:t>
      </w:r>
      <w:r>
        <w:rPr>
          <w:rFonts w:hint="eastAsia"/>
          <w:bCs/>
          <w:sz w:val="24"/>
        </w:rPr>
        <w:t>样品瓶）</w:t>
      </w:r>
    </w:p>
    <w:p w:rsidR="005C06EC" w:rsidRDefault="005C06EC" w:rsidP="005C06EC">
      <w:pPr>
        <w:spacing w:line="360" w:lineRule="auto"/>
        <w:rPr>
          <w:bCs/>
          <w:sz w:val="24"/>
        </w:rPr>
      </w:pPr>
      <w:r>
        <w:rPr>
          <w:bCs/>
          <w:sz w:val="24"/>
        </w:rPr>
        <w:t xml:space="preserve">2.7.2.2 </w:t>
      </w:r>
      <w:r>
        <w:rPr>
          <w:rFonts w:hint="eastAsia"/>
          <w:bCs/>
          <w:sz w:val="24"/>
        </w:rPr>
        <w:t>进样体积范围：</w:t>
      </w:r>
      <w:r>
        <w:rPr>
          <w:bCs/>
          <w:sz w:val="24"/>
        </w:rPr>
        <w:t>0.1-10µL</w:t>
      </w:r>
    </w:p>
    <w:p w:rsidR="005C06EC" w:rsidRDefault="005C06EC" w:rsidP="005C06EC">
      <w:pPr>
        <w:spacing w:line="360" w:lineRule="auto"/>
        <w:rPr>
          <w:bCs/>
          <w:sz w:val="24"/>
        </w:rPr>
      </w:pPr>
      <w:r>
        <w:rPr>
          <w:bCs/>
          <w:sz w:val="24"/>
        </w:rPr>
        <w:t xml:space="preserve">2.7.2.3 </w:t>
      </w:r>
      <w:r>
        <w:rPr>
          <w:rFonts w:hint="eastAsia"/>
          <w:bCs/>
          <w:sz w:val="24"/>
        </w:rPr>
        <w:t>进样精度：≤</w:t>
      </w:r>
      <w:r>
        <w:rPr>
          <w:bCs/>
          <w:sz w:val="24"/>
        </w:rPr>
        <w:t>0.25%RSD</w:t>
      </w:r>
    </w:p>
    <w:p w:rsidR="005C06EC" w:rsidRDefault="005C06EC" w:rsidP="005C06EC">
      <w:pPr>
        <w:spacing w:line="360" w:lineRule="auto"/>
        <w:rPr>
          <w:bCs/>
          <w:sz w:val="24"/>
        </w:rPr>
      </w:pPr>
      <w:r>
        <w:rPr>
          <w:bCs/>
          <w:sz w:val="24"/>
        </w:rPr>
        <w:t xml:space="preserve">2.7.2.4 </w:t>
      </w:r>
      <w:r>
        <w:rPr>
          <w:rFonts w:hint="eastAsia"/>
          <w:bCs/>
          <w:sz w:val="24"/>
        </w:rPr>
        <w:t>进样线性度：</w:t>
      </w:r>
      <w:r>
        <w:rPr>
          <w:bCs/>
          <w:sz w:val="24"/>
        </w:rPr>
        <w:t>&gt;0.999</w:t>
      </w:r>
    </w:p>
    <w:p w:rsidR="005C06EC" w:rsidRDefault="005C06EC" w:rsidP="005C06EC">
      <w:pPr>
        <w:spacing w:line="360" w:lineRule="auto"/>
        <w:rPr>
          <w:bCs/>
          <w:sz w:val="24"/>
        </w:rPr>
      </w:pPr>
      <w:r>
        <w:rPr>
          <w:bCs/>
          <w:sz w:val="24"/>
        </w:rPr>
        <w:t xml:space="preserve">2.7.2.5 </w:t>
      </w:r>
      <w:r>
        <w:rPr>
          <w:rFonts w:hint="eastAsia"/>
          <w:bCs/>
          <w:sz w:val="24"/>
        </w:rPr>
        <w:t>样品室温度范围：</w:t>
      </w:r>
      <w:r>
        <w:rPr>
          <w:bCs/>
          <w:sz w:val="24"/>
        </w:rPr>
        <w:t>4</w:t>
      </w:r>
      <w:r>
        <w:rPr>
          <w:rFonts w:hint="eastAsia"/>
          <w:bCs/>
          <w:sz w:val="24"/>
        </w:rPr>
        <w:t>℃</w:t>
      </w:r>
      <w:r>
        <w:rPr>
          <w:bCs/>
          <w:sz w:val="24"/>
        </w:rPr>
        <w:t>-40</w:t>
      </w:r>
      <w:r>
        <w:rPr>
          <w:rFonts w:hint="eastAsia"/>
          <w:bCs/>
          <w:sz w:val="24"/>
        </w:rPr>
        <w:t>℃</w:t>
      </w:r>
    </w:p>
    <w:p w:rsidR="005C06EC" w:rsidRDefault="005C06EC" w:rsidP="005C06EC">
      <w:pPr>
        <w:spacing w:line="360" w:lineRule="auto"/>
        <w:rPr>
          <w:bCs/>
          <w:sz w:val="24"/>
        </w:rPr>
      </w:pPr>
      <w:r>
        <w:rPr>
          <w:bCs/>
          <w:sz w:val="24"/>
        </w:rPr>
        <w:t xml:space="preserve">2.7.2.6 </w:t>
      </w:r>
      <w:r>
        <w:rPr>
          <w:rFonts w:hint="eastAsia"/>
          <w:bCs/>
          <w:sz w:val="24"/>
        </w:rPr>
        <w:t>样品交叉污染度（样品残留）：≤</w:t>
      </w:r>
      <w:r>
        <w:rPr>
          <w:bCs/>
          <w:sz w:val="24"/>
        </w:rPr>
        <w:t>0.002% (MS)</w:t>
      </w:r>
    </w:p>
    <w:p w:rsidR="005C06EC" w:rsidRDefault="005C06EC" w:rsidP="005C06EC">
      <w:pPr>
        <w:spacing w:line="360" w:lineRule="auto"/>
        <w:rPr>
          <w:bCs/>
          <w:sz w:val="24"/>
        </w:rPr>
      </w:pPr>
      <w:r>
        <w:rPr>
          <w:bCs/>
          <w:sz w:val="24"/>
        </w:rPr>
        <w:t xml:space="preserve">2.7.3 </w:t>
      </w:r>
      <w:proofErr w:type="gramStart"/>
      <w:r>
        <w:rPr>
          <w:rFonts w:hint="eastAsia"/>
          <w:bCs/>
          <w:sz w:val="24"/>
        </w:rPr>
        <w:t>柱温箱</w:t>
      </w:r>
      <w:proofErr w:type="gramEnd"/>
    </w:p>
    <w:p w:rsidR="005C06EC" w:rsidRDefault="005C06EC" w:rsidP="005C06EC">
      <w:pPr>
        <w:spacing w:line="360" w:lineRule="auto"/>
        <w:rPr>
          <w:bCs/>
          <w:sz w:val="24"/>
        </w:rPr>
      </w:pPr>
      <w:r>
        <w:rPr>
          <w:bCs/>
          <w:sz w:val="24"/>
        </w:rPr>
        <w:t xml:space="preserve">2.7.3.1 </w:t>
      </w:r>
      <w:r>
        <w:rPr>
          <w:rFonts w:hint="eastAsia"/>
          <w:bCs/>
          <w:sz w:val="24"/>
        </w:rPr>
        <w:t>温度范围：室温以上</w:t>
      </w:r>
      <w:r>
        <w:rPr>
          <w:bCs/>
          <w:sz w:val="24"/>
        </w:rPr>
        <w:t>5</w:t>
      </w:r>
      <w:r>
        <w:rPr>
          <w:rFonts w:hint="eastAsia"/>
          <w:bCs/>
          <w:sz w:val="24"/>
        </w:rPr>
        <w:t>℃</w:t>
      </w:r>
      <w:r>
        <w:rPr>
          <w:bCs/>
          <w:sz w:val="24"/>
        </w:rPr>
        <w:t>-90</w:t>
      </w:r>
      <w:r>
        <w:rPr>
          <w:rFonts w:hint="eastAsia"/>
          <w:bCs/>
          <w:sz w:val="24"/>
        </w:rPr>
        <w:t>℃，增量：</w:t>
      </w:r>
      <w:r>
        <w:rPr>
          <w:bCs/>
          <w:sz w:val="24"/>
        </w:rPr>
        <w:t>0.1</w:t>
      </w:r>
      <w:r>
        <w:rPr>
          <w:rFonts w:hint="eastAsia"/>
          <w:bCs/>
          <w:sz w:val="24"/>
        </w:rPr>
        <w:t>℃</w:t>
      </w:r>
    </w:p>
    <w:p w:rsidR="005C06EC" w:rsidRDefault="005C06EC" w:rsidP="005C06EC">
      <w:pPr>
        <w:spacing w:line="360" w:lineRule="auto"/>
        <w:rPr>
          <w:bCs/>
          <w:sz w:val="24"/>
        </w:rPr>
      </w:pPr>
      <w:r>
        <w:rPr>
          <w:bCs/>
          <w:sz w:val="24"/>
        </w:rPr>
        <w:t xml:space="preserve">#2.7.3.2 </w:t>
      </w:r>
      <w:r>
        <w:rPr>
          <w:rFonts w:hint="eastAsia"/>
          <w:bCs/>
          <w:sz w:val="24"/>
        </w:rPr>
        <w:t>色谱柱信息跟踪记录：在线记录色谱柱使用信息，并随色谱柱独立保存（提供官方证明文件）</w:t>
      </w:r>
    </w:p>
    <w:p w:rsidR="005C06EC" w:rsidRDefault="005C06EC" w:rsidP="005C06EC">
      <w:pPr>
        <w:spacing w:line="360" w:lineRule="auto"/>
        <w:rPr>
          <w:bCs/>
          <w:sz w:val="24"/>
        </w:rPr>
      </w:pPr>
      <w:r>
        <w:rPr>
          <w:bCs/>
          <w:sz w:val="24"/>
        </w:rPr>
        <w:t>2.7.4</w:t>
      </w:r>
      <w:r>
        <w:rPr>
          <w:rFonts w:hint="eastAsia"/>
          <w:bCs/>
          <w:sz w:val="24"/>
        </w:rPr>
        <w:t>二极管阵列检测器</w:t>
      </w:r>
    </w:p>
    <w:p w:rsidR="005C06EC" w:rsidRDefault="005C06EC" w:rsidP="005C06EC">
      <w:pPr>
        <w:spacing w:line="360" w:lineRule="auto"/>
        <w:rPr>
          <w:bCs/>
          <w:sz w:val="24"/>
        </w:rPr>
      </w:pPr>
      <w:r>
        <w:rPr>
          <w:bCs/>
          <w:sz w:val="24"/>
        </w:rPr>
        <w:t>2.7.4.1</w:t>
      </w:r>
      <w:r>
        <w:rPr>
          <w:rFonts w:hint="eastAsia"/>
          <w:bCs/>
          <w:sz w:val="24"/>
        </w:rPr>
        <w:t>波长范围：</w:t>
      </w:r>
      <w:r>
        <w:rPr>
          <w:bCs/>
          <w:sz w:val="24"/>
        </w:rPr>
        <w:t>190</w:t>
      </w:r>
      <w:r>
        <w:rPr>
          <w:rFonts w:hint="eastAsia"/>
          <w:bCs/>
          <w:sz w:val="24"/>
        </w:rPr>
        <w:t>～</w:t>
      </w:r>
      <w:r>
        <w:rPr>
          <w:bCs/>
          <w:sz w:val="24"/>
        </w:rPr>
        <w:t>800nm</w:t>
      </w:r>
      <w:r>
        <w:rPr>
          <w:rFonts w:hint="eastAsia"/>
          <w:bCs/>
          <w:sz w:val="24"/>
        </w:rPr>
        <w:t>。</w:t>
      </w:r>
    </w:p>
    <w:p w:rsidR="005C06EC" w:rsidRDefault="005C06EC" w:rsidP="005C06EC">
      <w:pPr>
        <w:spacing w:line="360" w:lineRule="auto"/>
        <w:rPr>
          <w:bCs/>
          <w:sz w:val="24"/>
        </w:rPr>
      </w:pPr>
      <w:r>
        <w:rPr>
          <w:bCs/>
          <w:sz w:val="24"/>
        </w:rPr>
        <w:t>2.7.4.2</w:t>
      </w:r>
      <w:r>
        <w:rPr>
          <w:rFonts w:hint="eastAsia"/>
          <w:bCs/>
          <w:sz w:val="24"/>
        </w:rPr>
        <w:t>波长准确度：±</w:t>
      </w:r>
      <w:r>
        <w:rPr>
          <w:bCs/>
          <w:sz w:val="24"/>
        </w:rPr>
        <w:t>0.1nm</w:t>
      </w:r>
      <w:r>
        <w:rPr>
          <w:rFonts w:hint="eastAsia"/>
          <w:bCs/>
          <w:sz w:val="24"/>
        </w:rPr>
        <w:t>。</w:t>
      </w:r>
    </w:p>
    <w:p w:rsidR="005C06EC" w:rsidRDefault="005C06EC" w:rsidP="005C06EC">
      <w:pPr>
        <w:spacing w:line="360" w:lineRule="auto"/>
        <w:rPr>
          <w:bCs/>
          <w:sz w:val="24"/>
        </w:rPr>
      </w:pPr>
      <w:r>
        <w:rPr>
          <w:bCs/>
          <w:sz w:val="24"/>
        </w:rPr>
        <w:t>2.7.4.3</w:t>
      </w:r>
      <w:r>
        <w:rPr>
          <w:rFonts w:hint="eastAsia"/>
          <w:bCs/>
          <w:sz w:val="24"/>
        </w:rPr>
        <w:t>吸收范围：</w:t>
      </w:r>
      <w:r>
        <w:rPr>
          <w:bCs/>
          <w:sz w:val="24"/>
        </w:rPr>
        <w:t>0.0001</w:t>
      </w:r>
      <w:r>
        <w:rPr>
          <w:rFonts w:hint="eastAsia"/>
          <w:bCs/>
          <w:sz w:val="24"/>
        </w:rPr>
        <w:t>～</w:t>
      </w:r>
      <w:r>
        <w:rPr>
          <w:bCs/>
          <w:sz w:val="24"/>
        </w:rPr>
        <w:t>4.0000AU</w:t>
      </w:r>
      <w:r>
        <w:rPr>
          <w:rFonts w:hint="eastAsia"/>
          <w:bCs/>
          <w:sz w:val="24"/>
        </w:rPr>
        <w:t>。</w:t>
      </w:r>
    </w:p>
    <w:p w:rsidR="005C06EC" w:rsidRDefault="005C06EC" w:rsidP="005C06EC">
      <w:pPr>
        <w:spacing w:line="360" w:lineRule="auto"/>
        <w:rPr>
          <w:bCs/>
          <w:sz w:val="24"/>
        </w:rPr>
      </w:pPr>
      <w:r>
        <w:rPr>
          <w:bCs/>
          <w:sz w:val="24"/>
        </w:rPr>
        <w:t>2.7.4.4</w:t>
      </w:r>
      <w:r>
        <w:rPr>
          <w:rFonts w:hint="eastAsia"/>
          <w:bCs/>
          <w:sz w:val="24"/>
        </w:rPr>
        <w:t>基线噪音：±</w:t>
      </w:r>
      <w:r>
        <w:rPr>
          <w:bCs/>
          <w:sz w:val="24"/>
        </w:rPr>
        <w:t>3</w:t>
      </w:r>
      <w:r>
        <w:rPr>
          <w:rFonts w:hint="eastAsia"/>
          <w:bCs/>
          <w:sz w:val="24"/>
        </w:rPr>
        <w:t>×</w:t>
      </w:r>
      <w:r>
        <w:rPr>
          <w:bCs/>
          <w:sz w:val="24"/>
        </w:rPr>
        <w:t>10</w:t>
      </w:r>
      <w:r>
        <w:rPr>
          <w:bCs/>
          <w:sz w:val="24"/>
          <w:vertAlign w:val="superscript"/>
        </w:rPr>
        <w:t>-6</w:t>
      </w:r>
      <w:r>
        <w:rPr>
          <w:bCs/>
          <w:sz w:val="24"/>
        </w:rPr>
        <w:t>AU</w:t>
      </w:r>
      <w:r>
        <w:rPr>
          <w:rFonts w:hint="eastAsia"/>
          <w:bCs/>
          <w:sz w:val="24"/>
        </w:rPr>
        <w:t>。</w:t>
      </w:r>
    </w:p>
    <w:p w:rsidR="005C06EC" w:rsidRDefault="005C06EC" w:rsidP="005C06EC">
      <w:pPr>
        <w:spacing w:line="360" w:lineRule="auto"/>
        <w:rPr>
          <w:bCs/>
          <w:sz w:val="24"/>
        </w:rPr>
      </w:pPr>
      <w:r>
        <w:rPr>
          <w:bCs/>
          <w:sz w:val="24"/>
        </w:rPr>
        <w:t>2.7.4.5</w:t>
      </w:r>
      <w:r>
        <w:rPr>
          <w:rFonts w:hint="eastAsia"/>
          <w:bCs/>
          <w:sz w:val="24"/>
        </w:rPr>
        <w:t>基线漂移：≤</w:t>
      </w:r>
      <w:r>
        <w:rPr>
          <w:bCs/>
          <w:sz w:val="24"/>
        </w:rPr>
        <w:t>1.0</w:t>
      </w:r>
      <w:r>
        <w:rPr>
          <w:rFonts w:hint="eastAsia"/>
          <w:bCs/>
          <w:sz w:val="24"/>
        </w:rPr>
        <w:t>×</w:t>
      </w:r>
      <w:r>
        <w:rPr>
          <w:bCs/>
          <w:sz w:val="24"/>
        </w:rPr>
        <w:t>10</w:t>
      </w:r>
      <w:r>
        <w:rPr>
          <w:bCs/>
          <w:sz w:val="24"/>
          <w:vertAlign w:val="superscript"/>
        </w:rPr>
        <w:t>-3</w:t>
      </w:r>
      <w:r>
        <w:rPr>
          <w:bCs/>
          <w:sz w:val="24"/>
        </w:rPr>
        <w:t>AU/</w:t>
      </w:r>
      <w:proofErr w:type="spellStart"/>
      <w:r>
        <w:rPr>
          <w:bCs/>
          <w:sz w:val="24"/>
        </w:rPr>
        <w:t>hr</w:t>
      </w:r>
      <w:proofErr w:type="spellEnd"/>
      <w:r>
        <w:rPr>
          <w:rFonts w:hint="eastAsia"/>
          <w:bCs/>
          <w:sz w:val="24"/>
        </w:rPr>
        <w:t>。</w:t>
      </w:r>
    </w:p>
    <w:p w:rsidR="005C06EC" w:rsidRDefault="005C06EC" w:rsidP="005C06EC">
      <w:pPr>
        <w:spacing w:line="360" w:lineRule="auto"/>
        <w:rPr>
          <w:bCs/>
          <w:sz w:val="24"/>
        </w:rPr>
      </w:pPr>
      <w:r>
        <w:rPr>
          <w:bCs/>
          <w:sz w:val="24"/>
        </w:rPr>
        <w:t>2.7.4.6</w:t>
      </w:r>
      <w:r>
        <w:rPr>
          <w:rFonts w:hint="eastAsia"/>
          <w:bCs/>
          <w:sz w:val="24"/>
        </w:rPr>
        <w:t>光源：长寿命氘灯，寿命≥</w:t>
      </w:r>
      <w:r>
        <w:rPr>
          <w:bCs/>
          <w:sz w:val="24"/>
        </w:rPr>
        <w:t>2000</w:t>
      </w:r>
      <w:r>
        <w:rPr>
          <w:rFonts w:hint="eastAsia"/>
          <w:bCs/>
          <w:sz w:val="24"/>
        </w:rPr>
        <w:t>小时，或≥</w:t>
      </w:r>
      <w:r>
        <w:rPr>
          <w:bCs/>
          <w:sz w:val="24"/>
        </w:rPr>
        <w:t>1</w:t>
      </w:r>
      <w:r>
        <w:rPr>
          <w:rFonts w:hint="eastAsia"/>
          <w:bCs/>
          <w:sz w:val="24"/>
        </w:rPr>
        <w:t>年。</w:t>
      </w:r>
    </w:p>
    <w:p w:rsidR="005C06EC" w:rsidRDefault="005C06EC" w:rsidP="005C06EC">
      <w:pPr>
        <w:spacing w:line="360" w:lineRule="auto"/>
        <w:rPr>
          <w:bCs/>
          <w:sz w:val="24"/>
        </w:rPr>
      </w:pPr>
      <w:r>
        <w:rPr>
          <w:bCs/>
          <w:sz w:val="24"/>
        </w:rPr>
        <w:t>2.7.4.7</w:t>
      </w:r>
      <w:r>
        <w:rPr>
          <w:rFonts w:hint="eastAsia"/>
          <w:bCs/>
          <w:sz w:val="24"/>
        </w:rPr>
        <w:t>流通池耐压：≥</w:t>
      </w:r>
      <w:r>
        <w:rPr>
          <w:bCs/>
          <w:sz w:val="24"/>
        </w:rPr>
        <w:t>1000psi</w:t>
      </w:r>
      <w:r>
        <w:rPr>
          <w:rFonts w:hint="eastAsia"/>
          <w:bCs/>
          <w:sz w:val="24"/>
        </w:rPr>
        <w:t>。</w:t>
      </w:r>
    </w:p>
    <w:p w:rsidR="005C06EC" w:rsidRDefault="005C06EC" w:rsidP="005C06EC">
      <w:pPr>
        <w:spacing w:line="360" w:lineRule="auto"/>
        <w:rPr>
          <w:bCs/>
          <w:sz w:val="24"/>
        </w:rPr>
      </w:pPr>
      <w:r>
        <w:rPr>
          <w:bCs/>
          <w:sz w:val="24"/>
        </w:rPr>
        <w:t>2.7.4.8</w:t>
      </w:r>
      <w:r>
        <w:rPr>
          <w:rFonts w:hint="eastAsia"/>
          <w:bCs/>
          <w:sz w:val="24"/>
        </w:rPr>
        <w:t>流通池：光导全反射流动池，池长：</w:t>
      </w:r>
      <w:r>
        <w:rPr>
          <w:bCs/>
          <w:sz w:val="24"/>
        </w:rPr>
        <w:t>10mm</w:t>
      </w:r>
      <w:r>
        <w:rPr>
          <w:rFonts w:hint="eastAsia"/>
          <w:bCs/>
          <w:sz w:val="24"/>
        </w:rPr>
        <w:t>，池体积：</w:t>
      </w:r>
      <w:r>
        <w:rPr>
          <w:bCs/>
          <w:sz w:val="24"/>
        </w:rPr>
        <w:t>500nL</w:t>
      </w:r>
      <w:r>
        <w:rPr>
          <w:rFonts w:hint="eastAsia"/>
          <w:bCs/>
          <w:sz w:val="24"/>
        </w:rPr>
        <w:t>（分析池）。</w:t>
      </w:r>
    </w:p>
    <w:p w:rsidR="005C06EC" w:rsidRDefault="005C06EC" w:rsidP="005C06EC">
      <w:pPr>
        <w:spacing w:line="360" w:lineRule="auto"/>
        <w:rPr>
          <w:bCs/>
          <w:sz w:val="24"/>
        </w:rPr>
      </w:pPr>
    </w:p>
    <w:p w:rsidR="005C06EC" w:rsidRDefault="005C06EC" w:rsidP="005C06EC">
      <w:pPr>
        <w:spacing w:line="360" w:lineRule="auto"/>
        <w:rPr>
          <w:bCs/>
          <w:sz w:val="24"/>
        </w:rPr>
      </w:pPr>
      <w:r>
        <w:rPr>
          <w:bCs/>
          <w:sz w:val="24"/>
        </w:rPr>
        <w:t>3</w:t>
      </w:r>
      <w:r>
        <w:rPr>
          <w:rFonts w:ascii="宋体" w:hAnsi="宋体" w:hint="eastAsia"/>
          <w:bCs/>
          <w:sz w:val="24"/>
        </w:rPr>
        <w:t>★</w:t>
      </w:r>
      <w:r>
        <w:rPr>
          <w:rFonts w:hint="eastAsia"/>
          <w:bCs/>
          <w:sz w:val="24"/>
        </w:rPr>
        <w:t>配置清单</w:t>
      </w:r>
      <w:r>
        <w:rPr>
          <w:rFonts w:hint="eastAsia"/>
          <w:b/>
          <w:sz w:val="24"/>
        </w:rPr>
        <w:t>（本条投标文件中应提供承诺应答，但不用提供产品彩页证明）</w:t>
      </w:r>
    </w:p>
    <w:p w:rsidR="005C06EC" w:rsidRDefault="005C06EC" w:rsidP="005C06EC">
      <w:pPr>
        <w:spacing w:line="360" w:lineRule="auto"/>
        <w:rPr>
          <w:bCs/>
          <w:sz w:val="24"/>
        </w:rPr>
      </w:pPr>
      <w:r>
        <w:rPr>
          <w:bCs/>
          <w:sz w:val="24"/>
        </w:rPr>
        <w:t xml:space="preserve">3.1 </w:t>
      </w:r>
      <w:r>
        <w:rPr>
          <w:rFonts w:hint="eastAsia"/>
          <w:bCs/>
          <w:sz w:val="24"/>
        </w:rPr>
        <w:t>四</w:t>
      </w:r>
      <w:proofErr w:type="gramStart"/>
      <w:r>
        <w:rPr>
          <w:rFonts w:hint="eastAsia"/>
          <w:bCs/>
          <w:sz w:val="24"/>
        </w:rPr>
        <w:t>极</w:t>
      </w:r>
      <w:proofErr w:type="gramEnd"/>
      <w:r>
        <w:rPr>
          <w:rFonts w:hint="eastAsia"/>
          <w:bCs/>
          <w:sz w:val="24"/>
        </w:rPr>
        <w:t>杆质谱主机</w:t>
      </w:r>
      <w:r>
        <w:rPr>
          <w:bCs/>
          <w:sz w:val="24"/>
        </w:rPr>
        <w:t xml:space="preserve"> 1</w:t>
      </w:r>
      <w:r>
        <w:rPr>
          <w:rFonts w:hint="eastAsia"/>
          <w:bCs/>
          <w:sz w:val="24"/>
        </w:rPr>
        <w:t>套</w:t>
      </w:r>
    </w:p>
    <w:p w:rsidR="005C06EC" w:rsidRDefault="005C06EC" w:rsidP="005C06EC">
      <w:pPr>
        <w:spacing w:line="360" w:lineRule="auto"/>
        <w:rPr>
          <w:bCs/>
          <w:sz w:val="24"/>
        </w:rPr>
      </w:pPr>
      <w:r>
        <w:rPr>
          <w:bCs/>
          <w:sz w:val="24"/>
        </w:rPr>
        <w:t xml:space="preserve">3.2 </w:t>
      </w:r>
      <w:r>
        <w:rPr>
          <w:rFonts w:hint="eastAsia"/>
          <w:bCs/>
          <w:sz w:val="24"/>
        </w:rPr>
        <w:t>复合离子源</w:t>
      </w:r>
      <w:r>
        <w:rPr>
          <w:bCs/>
          <w:sz w:val="24"/>
        </w:rPr>
        <w:t xml:space="preserve"> 1</w:t>
      </w:r>
      <w:r>
        <w:rPr>
          <w:rFonts w:hint="eastAsia"/>
          <w:bCs/>
          <w:sz w:val="24"/>
        </w:rPr>
        <w:t>套</w:t>
      </w:r>
    </w:p>
    <w:p w:rsidR="005C06EC" w:rsidRDefault="005C06EC" w:rsidP="005C06EC">
      <w:pPr>
        <w:spacing w:line="360" w:lineRule="auto"/>
        <w:rPr>
          <w:bCs/>
          <w:sz w:val="24"/>
        </w:rPr>
      </w:pPr>
      <w:r>
        <w:rPr>
          <w:bCs/>
          <w:sz w:val="24"/>
        </w:rPr>
        <w:t xml:space="preserve">3.3 </w:t>
      </w:r>
      <w:r>
        <w:rPr>
          <w:rFonts w:hint="eastAsia"/>
          <w:bCs/>
          <w:sz w:val="24"/>
        </w:rPr>
        <w:t>超高效</w:t>
      </w:r>
      <w:proofErr w:type="gramStart"/>
      <w:r>
        <w:rPr>
          <w:rFonts w:hint="eastAsia"/>
          <w:bCs/>
          <w:sz w:val="24"/>
        </w:rPr>
        <w:t>液相色仪</w:t>
      </w:r>
      <w:proofErr w:type="gramEnd"/>
      <w:r>
        <w:rPr>
          <w:bCs/>
          <w:sz w:val="24"/>
        </w:rPr>
        <w:t xml:space="preserve"> 1</w:t>
      </w:r>
      <w:r>
        <w:rPr>
          <w:rFonts w:hint="eastAsia"/>
          <w:bCs/>
          <w:sz w:val="24"/>
        </w:rPr>
        <w:t>套</w:t>
      </w:r>
    </w:p>
    <w:p w:rsidR="005C06EC" w:rsidRDefault="005C06EC" w:rsidP="005C06EC">
      <w:pPr>
        <w:spacing w:line="360" w:lineRule="auto"/>
        <w:rPr>
          <w:bCs/>
          <w:sz w:val="24"/>
        </w:rPr>
      </w:pPr>
      <w:r>
        <w:rPr>
          <w:bCs/>
          <w:sz w:val="24"/>
        </w:rPr>
        <w:t xml:space="preserve">3.4 </w:t>
      </w:r>
      <w:r>
        <w:rPr>
          <w:rFonts w:hint="eastAsia"/>
          <w:bCs/>
          <w:sz w:val="24"/>
        </w:rPr>
        <w:t>二极管阵列检测器</w:t>
      </w:r>
      <w:r>
        <w:rPr>
          <w:bCs/>
          <w:sz w:val="24"/>
        </w:rPr>
        <w:t xml:space="preserve"> 1</w:t>
      </w:r>
      <w:r>
        <w:rPr>
          <w:rFonts w:hint="eastAsia"/>
          <w:bCs/>
          <w:sz w:val="24"/>
        </w:rPr>
        <w:t>台</w:t>
      </w:r>
    </w:p>
    <w:p w:rsidR="005C06EC" w:rsidRDefault="005C06EC" w:rsidP="005C06EC">
      <w:pPr>
        <w:spacing w:line="360" w:lineRule="auto"/>
        <w:rPr>
          <w:bCs/>
          <w:sz w:val="24"/>
        </w:rPr>
      </w:pPr>
      <w:r>
        <w:rPr>
          <w:bCs/>
          <w:sz w:val="24"/>
        </w:rPr>
        <w:lastRenderedPageBreak/>
        <w:t xml:space="preserve">3.5 </w:t>
      </w:r>
      <w:r>
        <w:rPr>
          <w:rFonts w:hint="eastAsia"/>
          <w:bCs/>
          <w:sz w:val="24"/>
        </w:rPr>
        <w:t>真空泵</w:t>
      </w:r>
      <w:r>
        <w:rPr>
          <w:bCs/>
          <w:sz w:val="24"/>
        </w:rPr>
        <w:t xml:space="preserve"> 1</w:t>
      </w:r>
      <w:r>
        <w:rPr>
          <w:rFonts w:hint="eastAsia"/>
          <w:bCs/>
          <w:sz w:val="24"/>
        </w:rPr>
        <w:t>台</w:t>
      </w:r>
    </w:p>
    <w:p w:rsidR="005C06EC" w:rsidRDefault="005C06EC" w:rsidP="005C06EC">
      <w:pPr>
        <w:spacing w:line="360" w:lineRule="auto"/>
        <w:rPr>
          <w:bCs/>
          <w:sz w:val="24"/>
        </w:rPr>
      </w:pPr>
      <w:r>
        <w:rPr>
          <w:bCs/>
          <w:sz w:val="24"/>
        </w:rPr>
        <w:t xml:space="preserve">3.6 </w:t>
      </w:r>
      <w:r>
        <w:rPr>
          <w:rFonts w:hint="eastAsia"/>
          <w:bCs/>
          <w:sz w:val="24"/>
        </w:rPr>
        <w:t>数据采集工作站</w:t>
      </w:r>
      <w:r>
        <w:rPr>
          <w:bCs/>
          <w:sz w:val="24"/>
        </w:rPr>
        <w:t xml:space="preserve"> 1</w:t>
      </w:r>
      <w:r>
        <w:rPr>
          <w:rFonts w:hint="eastAsia"/>
          <w:bCs/>
          <w:sz w:val="24"/>
        </w:rPr>
        <w:t>套</w:t>
      </w:r>
    </w:p>
    <w:p w:rsidR="005C06EC" w:rsidRDefault="005C06EC" w:rsidP="005C06EC">
      <w:pPr>
        <w:spacing w:line="360" w:lineRule="auto"/>
        <w:rPr>
          <w:bCs/>
          <w:sz w:val="24"/>
        </w:rPr>
      </w:pPr>
      <w:r>
        <w:rPr>
          <w:bCs/>
          <w:sz w:val="24"/>
        </w:rPr>
        <w:t xml:space="preserve">3.7 </w:t>
      </w:r>
      <w:r>
        <w:rPr>
          <w:rFonts w:hint="eastAsia"/>
          <w:bCs/>
          <w:sz w:val="24"/>
        </w:rPr>
        <w:t>氮气发生器</w:t>
      </w:r>
      <w:r>
        <w:rPr>
          <w:bCs/>
          <w:sz w:val="24"/>
        </w:rPr>
        <w:t>1</w:t>
      </w:r>
      <w:r>
        <w:rPr>
          <w:rFonts w:hint="eastAsia"/>
          <w:bCs/>
          <w:sz w:val="24"/>
        </w:rPr>
        <w:t>套</w:t>
      </w:r>
    </w:p>
    <w:p w:rsidR="005C06EC" w:rsidRDefault="005C06EC" w:rsidP="005C06EC">
      <w:pPr>
        <w:spacing w:line="360" w:lineRule="auto"/>
        <w:rPr>
          <w:bCs/>
          <w:sz w:val="24"/>
        </w:rPr>
      </w:pPr>
      <w:r>
        <w:rPr>
          <w:bCs/>
          <w:sz w:val="24"/>
        </w:rPr>
        <w:t>3.8  UPS 1</w:t>
      </w:r>
      <w:r>
        <w:rPr>
          <w:rFonts w:hint="eastAsia"/>
          <w:bCs/>
          <w:sz w:val="24"/>
        </w:rPr>
        <w:t>套</w:t>
      </w:r>
    </w:p>
    <w:p w:rsidR="005C06EC" w:rsidRDefault="005C06EC" w:rsidP="005C06EC">
      <w:pPr>
        <w:spacing w:line="360" w:lineRule="auto"/>
        <w:rPr>
          <w:bCs/>
          <w:sz w:val="24"/>
        </w:rPr>
      </w:pPr>
    </w:p>
    <w:p w:rsidR="005C06EC" w:rsidRDefault="005C06EC" w:rsidP="005C06EC">
      <w:pPr>
        <w:spacing w:line="360" w:lineRule="auto"/>
        <w:rPr>
          <w:rFonts w:ascii="宋体" w:hAnsi="宋体" w:cs="宋体"/>
          <w:sz w:val="24"/>
        </w:rPr>
      </w:pPr>
      <w:r>
        <w:rPr>
          <w:rFonts w:ascii="宋体" w:hAnsi="宋体" w:cs="宋体" w:hint="eastAsia"/>
          <w:sz w:val="24"/>
        </w:rPr>
        <w:t>三、采购标的需执行的国家相关标准、行业标准、地方标准或者其他标准、规范：</w:t>
      </w:r>
    </w:p>
    <w:p w:rsidR="005C06EC" w:rsidRDefault="005C06EC" w:rsidP="005C06EC">
      <w:pPr>
        <w:spacing w:line="360" w:lineRule="auto"/>
        <w:rPr>
          <w:rFonts w:ascii="宋体" w:hAnsi="宋体" w:cs="宋体" w:hint="eastAsia"/>
          <w:sz w:val="24"/>
        </w:rPr>
      </w:pPr>
      <w:bookmarkStart w:id="6" w:name="_Toc289948435"/>
      <w:bookmarkStart w:id="7" w:name="_Toc230357439"/>
      <w:bookmarkStart w:id="8" w:name="_Toc403258042"/>
      <w:bookmarkStart w:id="9" w:name="_Toc258264687"/>
      <w:r>
        <w:rPr>
          <w:rFonts w:ascii="宋体" w:hAnsi="宋体" w:cs="宋体" w:hint="eastAsia"/>
          <w:sz w:val="24"/>
        </w:rPr>
        <w:t>1)电气及控制部分应符合GB标准;</w:t>
      </w:r>
    </w:p>
    <w:p w:rsidR="005C06EC" w:rsidRDefault="005C06EC" w:rsidP="005C06EC">
      <w:pPr>
        <w:spacing w:line="360" w:lineRule="auto"/>
        <w:rPr>
          <w:rFonts w:ascii="宋体" w:hAnsi="宋体" w:cs="宋体" w:hint="eastAsia"/>
          <w:sz w:val="24"/>
        </w:rPr>
      </w:pPr>
      <w:r>
        <w:rPr>
          <w:rFonts w:ascii="宋体" w:hAnsi="宋体" w:cs="宋体" w:hint="eastAsia"/>
          <w:sz w:val="24"/>
        </w:rPr>
        <w:t>2)机械设备应符合相关国家标准;</w:t>
      </w:r>
    </w:p>
    <w:p w:rsidR="005C06EC" w:rsidRDefault="005C06EC" w:rsidP="005C06EC">
      <w:pPr>
        <w:spacing w:line="360" w:lineRule="auto"/>
        <w:rPr>
          <w:rFonts w:ascii="宋体" w:hAnsi="宋体" w:cs="宋体" w:hint="eastAsia"/>
          <w:sz w:val="24"/>
        </w:rPr>
      </w:pPr>
      <w:r>
        <w:rPr>
          <w:rFonts w:ascii="宋体" w:hAnsi="宋体" w:cs="宋体" w:hint="eastAsia"/>
          <w:sz w:val="24"/>
        </w:rPr>
        <w:t>3)符合中国安全环保标准;</w:t>
      </w:r>
    </w:p>
    <w:p w:rsidR="005C06EC" w:rsidRDefault="005C06EC" w:rsidP="005C06EC">
      <w:pPr>
        <w:spacing w:line="360" w:lineRule="auto"/>
        <w:rPr>
          <w:rFonts w:ascii="宋体" w:hAnsi="宋体" w:cs="宋体" w:hint="eastAsia"/>
          <w:sz w:val="24"/>
        </w:rPr>
      </w:pPr>
      <w:r>
        <w:rPr>
          <w:rFonts w:ascii="宋体" w:hAnsi="宋体" w:cs="宋体" w:hint="eastAsia"/>
          <w:sz w:val="24"/>
        </w:rPr>
        <w:t>4)符合国家计量标准或IS0标准;</w:t>
      </w:r>
    </w:p>
    <w:p w:rsidR="005C06EC" w:rsidRDefault="005C06EC" w:rsidP="005C06EC">
      <w:pPr>
        <w:spacing w:line="360" w:lineRule="auto"/>
        <w:rPr>
          <w:rFonts w:ascii="宋体" w:hAnsi="宋体" w:cs="宋体" w:hint="eastAsia"/>
          <w:sz w:val="24"/>
        </w:rPr>
      </w:pPr>
      <w:r>
        <w:rPr>
          <w:rFonts w:ascii="宋体" w:hAnsi="宋体" w:cs="宋体" w:hint="eastAsia"/>
          <w:sz w:val="24"/>
        </w:rPr>
        <w:t>5)安全:依照CE标准;</w:t>
      </w:r>
    </w:p>
    <w:p w:rsidR="005C06EC" w:rsidRDefault="005C06EC" w:rsidP="005C06EC">
      <w:pPr>
        <w:spacing w:line="360" w:lineRule="auto"/>
        <w:rPr>
          <w:rFonts w:ascii="宋体" w:hAnsi="宋体" w:cs="宋体" w:hint="eastAsia"/>
          <w:sz w:val="24"/>
        </w:rPr>
      </w:pPr>
      <w:r>
        <w:rPr>
          <w:rFonts w:ascii="宋体" w:hAnsi="宋体" w:cs="宋体" w:hint="eastAsia"/>
          <w:sz w:val="24"/>
        </w:rPr>
        <w:t>6)噪音:依照CE标准;</w:t>
      </w:r>
    </w:p>
    <w:p w:rsidR="005C06EC" w:rsidRDefault="005C06EC" w:rsidP="005C06EC">
      <w:pPr>
        <w:spacing w:line="360" w:lineRule="auto"/>
        <w:rPr>
          <w:rFonts w:ascii="宋体" w:hAnsi="宋体" w:cs="宋体" w:hint="eastAsia"/>
          <w:sz w:val="24"/>
        </w:rPr>
      </w:pPr>
      <w:r>
        <w:rPr>
          <w:rFonts w:ascii="宋体" w:hAnsi="宋体" w:cs="宋体" w:hint="eastAsia"/>
          <w:sz w:val="24"/>
        </w:rPr>
        <w:t>7)环保:《蒙特利尔议定书》;</w:t>
      </w:r>
    </w:p>
    <w:p w:rsidR="005C06EC" w:rsidRDefault="005C06EC" w:rsidP="005C06EC">
      <w:pPr>
        <w:spacing w:line="360" w:lineRule="auto"/>
        <w:rPr>
          <w:rFonts w:ascii="宋体" w:hAnsi="宋体" w:hint="eastAsia"/>
          <w:kern w:val="0"/>
          <w:sz w:val="24"/>
        </w:rPr>
      </w:pPr>
      <w:r>
        <w:rPr>
          <w:rFonts w:ascii="宋体" w:hAnsi="宋体" w:cs="宋体" w:hint="eastAsia"/>
          <w:sz w:val="24"/>
        </w:rPr>
        <w:t>8)所有的电气设备和电缆必须根据 GB、IEC/CENELEC、VDE 标准。</w:t>
      </w:r>
    </w:p>
    <w:p w:rsidR="005C06EC" w:rsidRDefault="005C06EC" w:rsidP="005C06EC">
      <w:pPr>
        <w:spacing w:line="360" w:lineRule="auto"/>
        <w:rPr>
          <w:rFonts w:ascii="宋体" w:hAnsi="宋体" w:cs="宋体" w:hint="eastAsia"/>
          <w:sz w:val="24"/>
        </w:rPr>
      </w:pPr>
      <w:r>
        <w:rPr>
          <w:rFonts w:ascii="宋体" w:hAnsi="宋体" w:cs="宋体" w:hint="eastAsia"/>
          <w:sz w:val="24"/>
        </w:rPr>
        <w:t>四、售后服务要求</w:t>
      </w:r>
    </w:p>
    <w:p w:rsidR="005C06EC" w:rsidRDefault="005C06EC" w:rsidP="005C06EC">
      <w:pPr>
        <w:spacing w:line="360" w:lineRule="auto"/>
        <w:rPr>
          <w:rFonts w:ascii="宋体" w:hAnsi="宋体" w:cs="宋体" w:hint="eastAsia"/>
          <w:kern w:val="0"/>
          <w:sz w:val="24"/>
        </w:rPr>
      </w:pPr>
      <w:r>
        <w:rPr>
          <w:rFonts w:ascii="宋体" w:hAnsi="宋体" w:cs="宋体" w:hint="eastAsia"/>
          <w:kern w:val="0"/>
          <w:sz w:val="24"/>
        </w:rPr>
        <w:t>1.投标商应对任何由于不当包装或防护措施不利而导致的商品损坏、损失、锈蚀、费用增长等后果负责。</w:t>
      </w:r>
    </w:p>
    <w:p w:rsidR="005C06EC" w:rsidRDefault="005C06EC" w:rsidP="005C06EC">
      <w:pPr>
        <w:spacing w:line="360" w:lineRule="auto"/>
        <w:rPr>
          <w:rFonts w:ascii="宋体" w:hAnsi="宋体" w:cs="宋体" w:hint="eastAsia"/>
          <w:kern w:val="0"/>
          <w:sz w:val="24"/>
        </w:rPr>
      </w:pPr>
      <w:r>
        <w:rPr>
          <w:rFonts w:ascii="宋体" w:hAnsi="宋体" w:cs="宋体" w:hint="eastAsia"/>
          <w:kern w:val="0"/>
          <w:sz w:val="24"/>
        </w:rPr>
        <w:t>2.★质保期1年。任何由制造商选材和制造不当引起的质量问题，厂家负责免费维修。质保期自验收签字之日起计算。质保期满前1个月内卖方应负责一次免费全面检查，并写出正式报告，如发现潜在问题，应负责排除。（本条只需提供应答，不用提供其他证明资料）</w:t>
      </w:r>
    </w:p>
    <w:p w:rsidR="005C06EC" w:rsidRDefault="005C06EC" w:rsidP="005C06EC">
      <w:pPr>
        <w:spacing w:line="360" w:lineRule="auto"/>
        <w:rPr>
          <w:rFonts w:ascii="宋体" w:hAnsi="宋体" w:cs="宋体" w:hint="eastAsia"/>
          <w:kern w:val="0"/>
          <w:sz w:val="24"/>
        </w:rPr>
      </w:pPr>
      <w:r>
        <w:rPr>
          <w:rFonts w:ascii="宋体" w:hAnsi="宋体" w:cs="宋体" w:hint="eastAsia"/>
          <w:kern w:val="0"/>
          <w:sz w:val="24"/>
        </w:rPr>
        <w:t>3．维修响应时间：卖方应在20分钟内对用户的服务要求做出响应，线上问题指导响应时间半日内，一般问题在72小时内解决，重大问题或其它无法立刻解决的问题应在7个工作日内解决或提出明确的解决方案，否则卖方应赔偿相应的损失。</w:t>
      </w:r>
    </w:p>
    <w:p w:rsidR="005C06EC" w:rsidRDefault="005C06EC" w:rsidP="005C06EC">
      <w:pPr>
        <w:spacing w:line="360" w:lineRule="auto"/>
        <w:rPr>
          <w:rFonts w:ascii="宋体" w:hAnsi="宋体" w:cs="宋体" w:hint="eastAsia"/>
          <w:kern w:val="0"/>
          <w:sz w:val="24"/>
        </w:rPr>
      </w:pPr>
      <w:r>
        <w:rPr>
          <w:rFonts w:ascii="宋体" w:hAnsi="宋体" w:cs="宋体" w:hint="eastAsia"/>
          <w:kern w:val="0"/>
          <w:sz w:val="24"/>
        </w:rPr>
        <w:t>4．厂商需提供迅速优质的售后服务和技术支持。提供至少三年的免费技术支持；合同期外，需提供永久的保障性服务，以保障软件的正常使用。</w:t>
      </w:r>
    </w:p>
    <w:p w:rsidR="005C06EC" w:rsidRDefault="005C06EC" w:rsidP="005C06EC">
      <w:pPr>
        <w:spacing w:line="360" w:lineRule="auto"/>
        <w:rPr>
          <w:rFonts w:ascii="宋体" w:hAnsi="宋体" w:cs="宋体" w:hint="eastAsia"/>
          <w:kern w:val="0"/>
          <w:sz w:val="24"/>
        </w:rPr>
      </w:pPr>
      <w:r>
        <w:rPr>
          <w:rFonts w:ascii="宋体" w:hAnsi="宋体" w:cs="宋体" w:hint="eastAsia"/>
          <w:kern w:val="0"/>
          <w:sz w:val="24"/>
        </w:rPr>
        <w:t>5．到货安装调试完成后，有专业工程师现场提供一次系统的使用培训服务，直至采购人相关人员熟练掌握为止。</w:t>
      </w:r>
    </w:p>
    <w:p w:rsidR="005C06EC" w:rsidRDefault="005C06EC" w:rsidP="005C06EC">
      <w:pPr>
        <w:spacing w:line="360" w:lineRule="auto"/>
        <w:rPr>
          <w:rFonts w:ascii="宋体" w:hAnsi="宋体" w:cs="宋体" w:hint="eastAsia"/>
          <w:sz w:val="24"/>
        </w:rPr>
      </w:pPr>
    </w:p>
    <w:p w:rsidR="005C06EC" w:rsidRDefault="005C06EC" w:rsidP="005C06EC">
      <w:pPr>
        <w:spacing w:line="360" w:lineRule="auto"/>
        <w:rPr>
          <w:rFonts w:ascii="宋体" w:hAnsi="宋体" w:cs="宋体" w:hint="eastAsia"/>
          <w:sz w:val="24"/>
        </w:rPr>
      </w:pPr>
      <w:r>
        <w:rPr>
          <w:rFonts w:ascii="宋体" w:hAnsi="宋体" w:cs="宋体" w:hint="eastAsia"/>
          <w:sz w:val="24"/>
        </w:rPr>
        <w:t>五、采购标的验收安排：</w:t>
      </w:r>
    </w:p>
    <w:bookmarkEnd w:id="6"/>
    <w:bookmarkEnd w:id="7"/>
    <w:bookmarkEnd w:id="8"/>
    <w:bookmarkEnd w:id="9"/>
    <w:p w:rsidR="005C06EC" w:rsidRDefault="005C06EC" w:rsidP="005C06EC">
      <w:pPr>
        <w:spacing w:line="360" w:lineRule="auto"/>
        <w:rPr>
          <w:rFonts w:ascii="宋体" w:hAnsi="宋体" w:cs="宋体" w:hint="eastAsia"/>
          <w:sz w:val="24"/>
        </w:rPr>
      </w:pPr>
      <w:r>
        <w:rPr>
          <w:rFonts w:ascii="宋体" w:hAnsi="宋体" w:cs="宋体" w:hint="eastAsia"/>
          <w:sz w:val="24"/>
        </w:rPr>
        <w:t>5.1设备安装、调试完成后，由采购人组织验收，验收合格后，采购人及中标人双方共同签署验收文件。</w:t>
      </w:r>
    </w:p>
    <w:p w:rsidR="005C06EC" w:rsidRDefault="005C06EC" w:rsidP="005C06EC">
      <w:pPr>
        <w:spacing w:line="360" w:lineRule="auto"/>
        <w:rPr>
          <w:rFonts w:ascii="宋体" w:hAnsi="宋体" w:cs="宋体" w:hint="eastAsia"/>
          <w:sz w:val="24"/>
        </w:rPr>
      </w:pPr>
      <w:r>
        <w:rPr>
          <w:rFonts w:ascii="宋体" w:hAnsi="宋体" w:cs="宋体" w:hint="eastAsia"/>
          <w:sz w:val="24"/>
        </w:rPr>
        <w:t>5.2仪器到货：仪器到货前应将安装环境要求书面通知给用户，并与用户协商足够准备时间。到货时需按用户要求免费将设备在双方商定的时间运到指定安装位置，并由仪器安装工程师当场进行开箱检查。</w:t>
      </w:r>
    </w:p>
    <w:p w:rsidR="005C06EC" w:rsidRDefault="005C06EC" w:rsidP="005C06EC">
      <w:pPr>
        <w:spacing w:line="360" w:lineRule="auto"/>
        <w:rPr>
          <w:rFonts w:ascii="宋体" w:hAnsi="宋体" w:cs="宋体" w:hint="eastAsia"/>
          <w:sz w:val="24"/>
        </w:rPr>
      </w:pPr>
      <w:r>
        <w:rPr>
          <w:rFonts w:ascii="宋体" w:hAnsi="宋体" w:cs="宋体" w:hint="eastAsia"/>
          <w:sz w:val="24"/>
        </w:rPr>
        <w:t>5.3仪器安装调试：仪器经开箱检查确认一切正常后，由仪器安装工程师免费执行安装调试直至达到验收指标（以技术规格要求指标为验收指标）。由用户单位进行使用性能方面的验收。设备的性能应符合投标人应答文件中承诺的技术指标，所有指标验收必须由用户确认。</w:t>
      </w:r>
    </w:p>
    <w:p w:rsidR="005C06EC" w:rsidRDefault="005C06EC" w:rsidP="005C06EC">
      <w:pPr>
        <w:spacing w:line="360" w:lineRule="auto"/>
        <w:rPr>
          <w:rFonts w:ascii="宋体" w:hAnsi="宋体" w:cs="宋体" w:hint="eastAsia"/>
          <w:sz w:val="24"/>
        </w:rPr>
      </w:pPr>
      <w:r>
        <w:rPr>
          <w:rFonts w:ascii="宋体" w:hAnsi="宋体" w:cs="宋体" w:hint="eastAsia"/>
          <w:sz w:val="24"/>
        </w:rPr>
        <w:t>5.4文件资料验收（合格性验收）</w:t>
      </w:r>
    </w:p>
    <w:p w:rsidR="005C06EC" w:rsidRDefault="005C06EC" w:rsidP="005C06EC">
      <w:pPr>
        <w:spacing w:line="360" w:lineRule="auto"/>
        <w:rPr>
          <w:rFonts w:ascii="宋体" w:hAnsi="宋体" w:cs="宋体" w:hint="eastAsia"/>
          <w:sz w:val="24"/>
        </w:rPr>
      </w:pPr>
      <w:r>
        <w:rPr>
          <w:rFonts w:ascii="宋体" w:hAnsi="宋体" w:cs="宋体" w:hint="eastAsia"/>
          <w:sz w:val="24"/>
        </w:rPr>
        <w:t>5.4.1 原厂出具的产品合格证</w:t>
      </w:r>
    </w:p>
    <w:p w:rsidR="005C06EC" w:rsidRDefault="005C06EC" w:rsidP="005C06EC">
      <w:pPr>
        <w:spacing w:line="360" w:lineRule="auto"/>
        <w:rPr>
          <w:rFonts w:ascii="宋体" w:hAnsi="宋体" w:cs="宋体" w:hint="eastAsia"/>
          <w:sz w:val="24"/>
        </w:rPr>
      </w:pPr>
      <w:r>
        <w:rPr>
          <w:rFonts w:ascii="宋体" w:hAnsi="宋体" w:cs="宋体" w:hint="eastAsia"/>
          <w:sz w:val="24"/>
        </w:rPr>
        <w:t>5.4.3合同与技术协议一致性</w:t>
      </w:r>
    </w:p>
    <w:p w:rsidR="005C06EC" w:rsidRDefault="005C06EC" w:rsidP="005C06EC">
      <w:pPr>
        <w:spacing w:line="360" w:lineRule="auto"/>
        <w:rPr>
          <w:rFonts w:ascii="宋体" w:hAnsi="宋体" w:cs="宋体" w:hint="eastAsia"/>
          <w:sz w:val="24"/>
        </w:rPr>
      </w:pPr>
      <w:r>
        <w:rPr>
          <w:rFonts w:ascii="宋体" w:hAnsi="宋体" w:cs="宋体" w:hint="eastAsia"/>
          <w:sz w:val="24"/>
        </w:rPr>
        <w:t>5.4.4型号、配置、配件、软件版本、品牌应与合同一致</w:t>
      </w:r>
    </w:p>
    <w:p w:rsidR="005C06EC" w:rsidRDefault="005C06EC" w:rsidP="005C06EC">
      <w:pPr>
        <w:spacing w:line="360" w:lineRule="auto"/>
        <w:rPr>
          <w:rFonts w:ascii="宋体" w:hAnsi="宋体" w:cs="宋体" w:hint="eastAsia"/>
          <w:sz w:val="24"/>
        </w:rPr>
      </w:pPr>
      <w:r>
        <w:rPr>
          <w:rFonts w:ascii="宋体" w:hAnsi="宋体" w:cs="宋体" w:hint="eastAsia"/>
          <w:sz w:val="24"/>
        </w:rPr>
        <w:t>5.4.5所附配件清单齐全，数量符合合同约定</w:t>
      </w:r>
    </w:p>
    <w:p w:rsidR="005C06EC" w:rsidRDefault="005C06EC" w:rsidP="005C06EC">
      <w:pPr>
        <w:spacing w:line="360" w:lineRule="auto"/>
        <w:rPr>
          <w:rFonts w:ascii="宋体" w:hAnsi="宋体" w:cs="宋体" w:hint="eastAsia"/>
          <w:sz w:val="24"/>
        </w:rPr>
      </w:pPr>
      <w:r>
        <w:rPr>
          <w:rFonts w:ascii="宋体" w:hAnsi="宋体" w:cs="宋体" w:hint="eastAsia"/>
          <w:sz w:val="24"/>
        </w:rPr>
        <w:t>5.4.6说明书、用户手册、维修手册、软件安装光盘或USB</w:t>
      </w:r>
    </w:p>
    <w:p w:rsidR="005C06EC" w:rsidRDefault="005C06EC" w:rsidP="005C06EC">
      <w:pPr>
        <w:spacing w:line="360" w:lineRule="auto"/>
        <w:rPr>
          <w:rFonts w:ascii="宋体" w:hAnsi="宋体" w:cs="宋体" w:hint="eastAsia"/>
          <w:sz w:val="24"/>
        </w:rPr>
      </w:pPr>
      <w:r>
        <w:rPr>
          <w:rFonts w:ascii="宋体" w:hAnsi="宋体" w:cs="宋体" w:hint="eastAsia"/>
          <w:sz w:val="24"/>
        </w:rPr>
        <w:t>5.4.7培训记录或培训计划</w:t>
      </w:r>
    </w:p>
    <w:p w:rsidR="005C06EC" w:rsidRDefault="005C06EC" w:rsidP="005C06EC">
      <w:pPr>
        <w:spacing w:line="360" w:lineRule="auto"/>
        <w:rPr>
          <w:rFonts w:ascii="宋体" w:hAnsi="宋体" w:cs="宋体" w:hint="eastAsia"/>
          <w:sz w:val="24"/>
        </w:rPr>
      </w:pPr>
      <w:r>
        <w:rPr>
          <w:rFonts w:ascii="宋体" w:hAnsi="宋体" w:cs="宋体" w:hint="eastAsia"/>
          <w:sz w:val="24"/>
        </w:rPr>
        <w:t>5.5外观与完整性验收</w:t>
      </w:r>
    </w:p>
    <w:p w:rsidR="005C06EC" w:rsidRDefault="005C06EC" w:rsidP="005C06EC">
      <w:pPr>
        <w:spacing w:line="360" w:lineRule="auto"/>
        <w:rPr>
          <w:rFonts w:ascii="宋体" w:hAnsi="宋体" w:cs="宋体" w:hint="eastAsia"/>
          <w:sz w:val="24"/>
        </w:rPr>
      </w:pPr>
      <w:r>
        <w:rPr>
          <w:rFonts w:ascii="宋体" w:hAnsi="宋体" w:cs="宋体" w:hint="eastAsia"/>
          <w:sz w:val="24"/>
        </w:rPr>
        <w:t>5.5.1外包装完好，无破损或潮湿痕迹</w:t>
      </w:r>
    </w:p>
    <w:p w:rsidR="005C06EC" w:rsidRDefault="005C06EC" w:rsidP="005C06EC">
      <w:pPr>
        <w:spacing w:line="360" w:lineRule="auto"/>
        <w:rPr>
          <w:rFonts w:ascii="宋体" w:hAnsi="宋体" w:cs="宋体" w:hint="eastAsia"/>
          <w:sz w:val="24"/>
        </w:rPr>
      </w:pPr>
      <w:r>
        <w:rPr>
          <w:rFonts w:ascii="宋体" w:hAnsi="宋体" w:cs="宋体" w:hint="eastAsia"/>
          <w:sz w:val="24"/>
        </w:rPr>
        <w:t>5.5.2仪器无划痕、磕碰、部件缺失</w:t>
      </w:r>
    </w:p>
    <w:p w:rsidR="005C06EC" w:rsidRDefault="005C06EC" w:rsidP="005C06EC">
      <w:pPr>
        <w:spacing w:line="360" w:lineRule="auto"/>
        <w:rPr>
          <w:rFonts w:ascii="宋体" w:hAnsi="宋体" w:cs="宋体" w:hint="eastAsia"/>
          <w:sz w:val="24"/>
        </w:rPr>
      </w:pPr>
      <w:r>
        <w:rPr>
          <w:rFonts w:ascii="宋体" w:hAnsi="宋体" w:cs="宋体" w:hint="eastAsia"/>
          <w:sz w:val="24"/>
        </w:rPr>
        <w:t>5.5.3随机附件、耗材、配件齐全</w:t>
      </w:r>
    </w:p>
    <w:p w:rsidR="005C06EC" w:rsidRDefault="005C06EC" w:rsidP="005C06EC">
      <w:pPr>
        <w:spacing w:line="360" w:lineRule="auto"/>
        <w:rPr>
          <w:rFonts w:ascii="宋体" w:hAnsi="宋体" w:cs="宋体" w:hint="eastAsia"/>
          <w:sz w:val="24"/>
        </w:rPr>
      </w:pPr>
      <w:r>
        <w:rPr>
          <w:rFonts w:ascii="宋体" w:hAnsi="宋体" w:cs="宋体" w:hint="eastAsia"/>
          <w:sz w:val="24"/>
        </w:rPr>
        <w:t>5.6安装调试验收（功能性验收）</w:t>
      </w:r>
    </w:p>
    <w:p w:rsidR="005C06EC" w:rsidRDefault="005C06EC" w:rsidP="005C06EC">
      <w:pPr>
        <w:spacing w:line="360" w:lineRule="auto"/>
        <w:rPr>
          <w:rFonts w:ascii="宋体" w:hAnsi="宋体" w:cs="宋体" w:hint="eastAsia"/>
          <w:sz w:val="24"/>
        </w:rPr>
      </w:pPr>
      <w:r>
        <w:rPr>
          <w:rFonts w:ascii="宋体" w:hAnsi="宋体" w:cs="宋体" w:hint="eastAsia"/>
          <w:sz w:val="24"/>
        </w:rPr>
        <w:t>5.6.1安装调试记录</w:t>
      </w:r>
    </w:p>
    <w:p w:rsidR="005C06EC" w:rsidRDefault="005C06EC" w:rsidP="005C06EC">
      <w:pPr>
        <w:spacing w:line="360" w:lineRule="auto"/>
        <w:rPr>
          <w:rFonts w:ascii="宋体" w:hAnsi="宋体" w:cs="宋体" w:hint="eastAsia"/>
          <w:sz w:val="24"/>
        </w:rPr>
      </w:pPr>
      <w:r>
        <w:rPr>
          <w:rFonts w:ascii="宋体" w:hAnsi="宋体" w:cs="宋体" w:hint="eastAsia"/>
          <w:sz w:val="24"/>
        </w:rPr>
        <w:t>5.6.2由厂家或供应商工程师完成并提供正式安装调试报告</w:t>
      </w:r>
    </w:p>
    <w:p w:rsidR="005C06EC" w:rsidRDefault="005C06EC" w:rsidP="005C06EC">
      <w:pPr>
        <w:spacing w:line="360" w:lineRule="auto"/>
        <w:rPr>
          <w:rFonts w:ascii="宋体" w:hAnsi="宋体" w:cs="宋体" w:hint="eastAsia"/>
          <w:sz w:val="24"/>
        </w:rPr>
      </w:pPr>
      <w:r>
        <w:rPr>
          <w:rFonts w:ascii="宋体" w:hAnsi="宋体" w:cs="宋体" w:hint="eastAsia"/>
          <w:sz w:val="24"/>
        </w:rPr>
        <w:t>5.6.3安装位置符合用户实验室布局要求</w:t>
      </w:r>
    </w:p>
    <w:p w:rsidR="005C06EC" w:rsidRDefault="005C06EC" w:rsidP="005C06EC">
      <w:pPr>
        <w:spacing w:line="360" w:lineRule="auto"/>
        <w:rPr>
          <w:rFonts w:ascii="宋体" w:hAnsi="宋体" w:cs="宋体" w:hint="eastAsia"/>
          <w:sz w:val="24"/>
        </w:rPr>
      </w:pPr>
      <w:r>
        <w:rPr>
          <w:rFonts w:ascii="宋体" w:hAnsi="宋体" w:cs="宋体" w:hint="eastAsia"/>
          <w:sz w:val="24"/>
        </w:rPr>
        <w:t>5.6.4功能测试</w:t>
      </w:r>
    </w:p>
    <w:p w:rsidR="005C06EC" w:rsidRDefault="005C06EC" w:rsidP="005C06EC">
      <w:pPr>
        <w:spacing w:line="360" w:lineRule="auto"/>
        <w:rPr>
          <w:rFonts w:ascii="宋体" w:hAnsi="宋体" w:cs="宋体" w:hint="eastAsia"/>
          <w:sz w:val="24"/>
        </w:rPr>
      </w:pPr>
      <w:r>
        <w:rPr>
          <w:rFonts w:ascii="宋体" w:hAnsi="宋体" w:cs="宋体" w:hint="eastAsia"/>
          <w:sz w:val="24"/>
        </w:rPr>
        <w:t>液相部分：流速稳定性、梯度重复性</w:t>
      </w:r>
    </w:p>
    <w:p w:rsidR="005C06EC" w:rsidRDefault="005C06EC" w:rsidP="005C06EC">
      <w:pPr>
        <w:spacing w:line="360" w:lineRule="auto"/>
        <w:rPr>
          <w:rFonts w:ascii="宋体" w:hAnsi="宋体" w:cs="宋体" w:hint="eastAsia"/>
          <w:sz w:val="24"/>
        </w:rPr>
      </w:pPr>
      <w:r>
        <w:rPr>
          <w:rFonts w:ascii="宋体" w:hAnsi="宋体" w:cs="宋体" w:hint="eastAsia"/>
          <w:sz w:val="24"/>
        </w:rPr>
        <w:t>质谱部分：质量准确度、灵敏度、分辨率、信噪比</w:t>
      </w:r>
    </w:p>
    <w:p w:rsidR="005C06EC" w:rsidRDefault="005C06EC" w:rsidP="005C06EC">
      <w:pPr>
        <w:spacing w:line="360" w:lineRule="auto"/>
        <w:rPr>
          <w:rFonts w:ascii="宋体" w:hAnsi="宋体" w:cs="宋体" w:hint="eastAsia"/>
          <w:sz w:val="24"/>
        </w:rPr>
      </w:pPr>
      <w:r>
        <w:rPr>
          <w:rFonts w:ascii="宋体" w:hAnsi="宋体" w:cs="宋体" w:hint="eastAsia"/>
          <w:sz w:val="24"/>
        </w:rPr>
        <w:lastRenderedPageBreak/>
        <w:t>整体联动测试（LC-MS）：连续工作稳定性、数据采集完整性</w:t>
      </w:r>
    </w:p>
    <w:p w:rsidR="005C06EC" w:rsidRDefault="005C06EC" w:rsidP="005C06EC">
      <w:pPr>
        <w:spacing w:line="360" w:lineRule="auto"/>
        <w:rPr>
          <w:rFonts w:ascii="宋体" w:hAnsi="宋体" w:cs="宋体" w:hint="eastAsia"/>
          <w:sz w:val="24"/>
        </w:rPr>
      </w:pPr>
      <w:r>
        <w:rPr>
          <w:rFonts w:ascii="宋体" w:hAnsi="宋体" w:cs="宋体" w:hint="eastAsia"/>
          <w:sz w:val="24"/>
        </w:rPr>
        <w:t>示范样本测试或标准样品测试</w:t>
      </w:r>
    </w:p>
    <w:p w:rsidR="005C06EC" w:rsidRDefault="005C06EC" w:rsidP="005C06EC">
      <w:pPr>
        <w:spacing w:line="360" w:lineRule="auto"/>
        <w:rPr>
          <w:rFonts w:ascii="宋体" w:hAnsi="宋体" w:cs="宋体" w:hint="eastAsia"/>
          <w:sz w:val="24"/>
        </w:rPr>
      </w:pPr>
      <w:r>
        <w:rPr>
          <w:rFonts w:ascii="宋体" w:hAnsi="宋体" w:cs="宋体" w:hint="eastAsia"/>
          <w:sz w:val="24"/>
        </w:rPr>
        <w:t>检测标准物质，并达到合同中规定的灵敏度</w:t>
      </w:r>
    </w:p>
    <w:p w:rsidR="005C06EC" w:rsidRDefault="005C06EC" w:rsidP="005C06EC">
      <w:pPr>
        <w:spacing w:line="360" w:lineRule="auto"/>
        <w:rPr>
          <w:rFonts w:ascii="宋体" w:hAnsi="宋体" w:cs="宋体" w:hint="eastAsia"/>
          <w:sz w:val="24"/>
        </w:rPr>
      </w:pPr>
      <w:r>
        <w:rPr>
          <w:rFonts w:ascii="宋体" w:hAnsi="宋体" w:cs="宋体" w:hint="eastAsia"/>
          <w:sz w:val="24"/>
        </w:rPr>
        <w:t>报告峰形、保留时间、响应值等参数，确保符合规范</w:t>
      </w:r>
    </w:p>
    <w:p w:rsidR="005C06EC" w:rsidRDefault="005C06EC" w:rsidP="005C06EC">
      <w:pPr>
        <w:spacing w:line="360" w:lineRule="auto"/>
        <w:rPr>
          <w:rFonts w:ascii="宋体" w:hAnsi="宋体" w:cs="宋体" w:hint="eastAsia"/>
          <w:sz w:val="24"/>
        </w:rPr>
      </w:pPr>
      <w:r>
        <w:rPr>
          <w:rFonts w:ascii="宋体" w:hAnsi="宋体" w:cs="宋体" w:hint="eastAsia"/>
          <w:sz w:val="24"/>
        </w:rPr>
        <w:t>5.7性能指标验收（技术指标验收）</w:t>
      </w:r>
    </w:p>
    <w:p w:rsidR="005C06EC" w:rsidRDefault="005C06EC" w:rsidP="005C06EC">
      <w:pPr>
        <w:spacing w:line="360" w:lineRule="auto"/>
        <w:rPr>
          <w:rFonts w:ascii="宋体" w:hAnsi="宋体" w:cs="宋体" w:hint="eastAsia"/>
          <w:sz w:val="24"/>
        </w:rPr>
      </w:pPr>
      <w:r>
        <w:rPr>
          <w:rFonts w:ascii="宋体" w:hAnsi="宋体" w:cs="宋体" w:hint="eastAsia"/>
          <w:sz w:val="24"/>
        </w:rPr>
        <w:t>依据技术协议或投标参数逐条验收，包括但不限于：</w:t>
      </w:r>
    </w:p>
    <w:p w:rsidR="005C06EC" w:rsidRDefault="005C06EC" w:rsidP="005C06EC">
      <w:pPr>
        <w:spacing w:line="360" w:lineRule="auto"/>
        <w:rPr>
          <w:rFonts w:ascii="宋体" w:hAnsi="宋体" w:cs="宋体" w:hint="eastAsia"/>
          <w:sz w:val="24"/>
        </w:rPr>
      </w:pPr>
      <w:r>
        <w:rPr>
          <w:rFonts w:ascii="宋体" w:hAnsi="宋体" w:cs="宋体" w:hint="eastAsia"/>
          <w:sz w:val="24"/>
        </w:rPr>
        <w:t>质谱灵敏度：达到正负离子模式下指定信号强度</w:t>
      </w:r>
    </w:p>
    <w:p w:rsidR="005C06EC" w:rsidRDefault="005C06EC" w:rsidP="005C06EC">
      <w:pPr>
        <w:spacing w:line="360" w:lineRule="auto"/>
        <w:rPr>
          <w:rFonts w:ascii="宋体" w:hAnsi="宋体" w:cs="宋体" w:hint="eastAsia"/>
          <w:sz w:val="24"/>
        </w:rPr>
      </w:pPr>
      <w:r>
        <w:rPr>
          <w:rFonts w:ascii="宋体" w:hAnsi="宋体" w:cs="宋体" w:hint="eastAsia"/>
          <w:sz w:val="24"/>
        </w:rPr>
        <w:t>质量精度：协议约定范围</w:t>
      </w:r>
    </w:p>
    <w:p w:rsidR="005C06EC" w:rsidRDefault="005C06EC" w:rsidP="005C06EC">
      <w:pPr>
        <w:spacing w:line="360" w:lineRule="auto"/>
        <w:rPr>
          <w:rFonts w:ascii="宋体" w:hAnsi="宋体" w:cs="宋体" w:hint="eastAsia"/>
          <w:sz w:val="24"/>
        </w:rPr>
      </w:pPr>
      <w:r>
        <w:rPr>
          <w:rFonts w:ascii="宋体" w:hAnsi="宋体" w:cs="宋体" w:hint="eastAsia"/>
          <w:sz w:val="24"/>
        </w:rPr>
        <w:t>分辨率：依据是否为单四极、三重四极、QTOF、</w:t>
      </w:r>
      <w:proofErr w:type="spellStart"/>
      <w:r>
        <w:rPr>
          <w:rFonts w:ascii="宋体" w:hAnsi="宋体" w:cs="宋体" w:hint="eastAsia"/>
          <w:sz w:val="24"/>
        </w:rPr>
        <w:t>Orbitrap</w:t>
      </w:r>
      <w:proofErr w:type="spellEnd"/>
      <w:r>
        <w:rPr>
          <w:rFonts w:ascii="宋体" w:hAnsi="宋体" w:cs="宋体" w:hint="eastAsia"/>
          <w:sz w:val="24"/>
        </w:rPr>
        <w:t xml:space="preserve"> 等，满足设备规格书要求</w:t>
      </w:r>
    </w:p>
    <w:p w:rsidR="005C06EC" w:rsidRDefault="005C06EC" w:rsidP="005C06EC">
      <w:pPr>
        <w:spacing w:line="360" w:lineRule="auto"/>
        <w:rPr>
          <w:rFonts w:ascii="宋体" w:hAnsi="宋体" w:cs="宋体" w:hint="eastAsia"/>
          <w:sz w:val="24"/>
        </w:rPr>
      </w:pPr>
      <w:r>
        <w:rPr>
          <w:rFonts w:ascii="宋体" w:hAnsi="宋体" w:cs="宋体" w:hint="eastAsia"/>
          <w:sz w:val="24"/>
        </w:rPr>
        <w:t>数据采集速率、扫描速度</w:t>
      </w:r>
    </w:p>
    <w:p w:rsidR="005C06EC" w:rsidRDefault="005C06EC" w:rsidP="005C06EC">
      <w:pPr>
        <w:spacing w:line="360" w:lineRule="auto"/>
        <w:rPr>
          <w:rFonts w:ascii="宋体" w:hAnsi="宋体" w:cs="宋体" w:hint="eastAsia"/>
          <w:sz w:val="24"/>
        </w:rPr>
      </w:pPr>
      <w:r>
        <w:rPr>
          <w:rFonts w:ascii="宋体" w:hAnsi="宋体" w:cs="宋体" w:hint="eastAsia"/>
          <w:sz w:val="24"/>
        </w:rPr>
        <w:t>5.8软件与系统验收</w:t>
      </w:r>
    </w:p>
    <w:p w:rsidR="005C06EC" w:rsidRDefault="005C06EC" w:rsidP="005C06EC">
      <w:pPr>
        <w:spacing w:line="360" w:lineRule="auto"/>
        <w:rPr>
          <w:rFonts w:ascii="宋体" w:hAnsi="宋体" w:cs="宋体" w:hint="eastAsia"/>
          <w:sz w:val="24"/>
        </w:rPr>
      </w:pPr>
      <w:r>
        <w:rPr>
          <w:rFonts w:ascii="宋体" w:hAnsi="宋体" w:cs="宋体" w:hint="eastAsia"/>
          <w:sz w:val="24"/>
        </w:rPr>
        <w:t>软件安装正常，操作界面无故障</w:t>
      </w:r>
    </w:p>
    <w:p w:rsidR="005C06EC" w:rsidRDefault="005C06EC" w:rsidP="005C06EC">
      <w:pPr>
        <w:spacing w:line="360" w:lineRule="auto"/>
        <w:rPr>
          <w:rFonts w:ascii="宋体" w:hAnsi="宋体" w:cs="宋体" w:hint="eastAsia"/>
          <w:sz w:val="24"/>
        </w:rPr>
      </w:pPr>
      <w:r>
        <w:rPr>
          <w:rFonts w:ascii="宋体" w:hAnsi="宋体" w:cs="宋体" w:hint="eastAsia"/>
          <w:sz w:val="24"/>
        </w:rPr>
        <w:t>方法编辑、采集、分析及数据输出功能齐备</w:t>
      </w:r>
    </w:p>
    <w:p w:rsidR="005C06EC" w:rsidRDefault="005C06EC" w:rsidP="005C06EC">
      <w:pPr>
        <w:spacing w:line="360" w:lineRule="auto"/>
        <w:rPr>
          <w:rFonts w:ascii="宋体" w:hAnsi="宋体" w:cs="宋体" w:hint="eastAsia"/>
          <w:sz w:val="24"/>
        </w:rPr>
      </w:pPr>
      <w:r>
        <w:rPr>
          <w:rFonts w:ascii="宋体" w:hAnsi="宋体" w:cs="宋体" w:hint="eastAsia"/>
          <w:sz w:val="24"/>
        </w:rPr>
        <w:t>可联机使用，数据可追溯、可导出，软件授权合法有效</w:t>
      </w:r>
    </w:p>
    <w:p w:rsidR="005C06EC" w:rsidRDefault="005C06EC" w:rsidP="005C06EC">
      <w:pPr>
        <w:spacing w:line="360" w:lineRule="auto"/>
        <w:rPr>
          <w:rFonts w:ascii="宋体" w:hAnsi="宋体" w:cs="宋体" w:hint="eastAsia"/>
          <w:sz w:val="24"/>
        </w:rPr>
      </w:pPr>
    </w:p>
    <w:p w:rsidR="005C06EC" w:rsidRDefault="005C06EC" w:rsidP="005C06EC">
      <w:pPr>
        <w:spacing w:line="360" w:lineRule="auto"/>
        <w:rPr>
          <w:rFonts w:ascii="宋体" w:hAnsi="宋体" w:cs="宋体" w:hint="eastAsia"/>
          <w:sz w:val="24"/>
        </w:rPr>
      </w:pPr>
      <w:r>
        <w:rPr>
          <w:rFonts w:ascii="宋体" w:hAnsi="宋体" w:cs="宋体" w:hint="eastAsia"/>
          <w:sz w:val="24"/>
        </w:rPr>
        <w:t>六、交货地点：北京大学指定地点。</w:t>
      </w:r>
    </w:p>
    <w:p w:rsidR="005C06EC" w:rsidRDefault="005C06EC" w:rsidP="005C06EC">
      <w:pPr>
        <w:spacing w:line="360" w:lineRule="auto"/>
        <w:rPr>
          <w:rFonts w:ascii="宋体" w:hAnsi="宋体" w:cs="宋体" w:hint="eastAsia"/>
          <w:sz w:val="24"/>
        </w:rPr>
      </w:pPr>
    </w:p>
    <w:p w:rsidR="005C06EC" w:rsidRDefault="005C06EC" w:rsidP="005C06EC">
      <w:pPr>
        <w:spacing w:line="360" w:lineRule="auto"/>
        <w:rPr>
          <w:rFonts w:ascii="宋体" w:hAnsi="宋体" w:cs="宋体" w:hint="eastAsia"/>
          <w:sz w:val="24"/>
        </w:rPr>
      </w:pPr>
      <w:r>
        <w:rPr>
          <w:rFonts w:ascii="宋体" w:hAnsi="宋体" w:cs="宋体" w:hint="eastAsia"/>
          <w:sz w:val="24"/>
        </w:rPr>
        <w:t>七、交货期：合同签订后150 日内交货并安装完毕。</w:t>
      </w:r>
    </w:p>
    <w:p w:rsidR="005C06EC" w:rsidRDefault="005C06EC" w:rsidP="005C06EC">
      <w:pPr>
        <w:spacing w:line="360" w:lineRule="auto"/>
        <w:rPr>
          <w:rFonts w:ascii="宋体" w:hAnsi="宋体" w:hint="eastAsia"/>
          <w:sz w:val="24"/>
        </w:rPr>
      </w:pPr>
    </w:p>
    <w:p w:rsidR="005C06EC" w:rsidRDefault="005C06EC" w:rsidP="005C06EC">
      <w:pPr>
        <w:spacing w:line="360" w:lineRule="auto"/>
        <w:rPr>
          <w:rFonts w:ascii="宋体" w:hAnsi="宋体" w:cs="宋体" w:hint="eastAsia"/>
          <w:sz w:val="24"/>
        </w:rPr>
      </w:pPr>
      <w:r>
        <w:rPr>
          <w:rFonts w:ascii="宋体" w:hAnsi="宋体" w:hint="eastAsia"/>
          <w:sz w:val="24"/>
        </w:rPr>
        <w:t>八、</w:t>
      </w:r>
      <w:r>
        <w:rPr>
          <w:rFonts w:ascii="宋体" w:hAnsi="宋体" w:cs="宋体" w:hint="eastAsia"/>
          <w:sz w:val="24"/>
        </w:rPr>
        <w:t>付款方式：</w:t>
      </w:r>
    </w:p>
    <w:p w:rsidR="005C06EC" w:rsidRDefault="005C06EC" w:rsidP="005C06EC">
      <w:pPr>
        <w:spacing w:line="360" w:lineRule="auto"/>
        <w:ind w:firstLineChars="200" w:firstLine="480"/>
        <w:rPr>
          <w:rFonts w:ascii="宋体" w:hAnsi="宋体" w:hint="eastAsia"/>
          <w:sz w:val="24"/>
        </w:rPr>
      </w:pPr>
      <w:bookmarkStart w:id="10" w:name="OLE_LINK11"/>
      <w:r>
        <w:rPr>
          <w:rFonts w:ascii="宋体" w:hAnsi="宋体" w:hint="eastAsia"/>
          <w:sz w:val="24"/>
        </w:rPr>
        <w:t>（1）对于国内制造产品：</w:t>
      </w:r>
    </w:p>
    <w:p w:rsidR="005C06EC" w:rsidRDefault="005C06EC" w:rsidP="005C06EC">
      <w:pPr>
        <w:spacing w:line="360" w:lineRule="auto"/>
        <w:ind w:firstLineChars="200" w:firstLine="480"/>
        <w:rPr>
          <w:rFonts w:ascii="宋体" w:hAnsi="宋体" w:hint="eastAsia"/>
          <w:sz w:val="24"/>
        </w:rPr>
      </w:pPr>
      <w:r>
        <w:rPr>
          <w:rFonts w:ascii="宋体" w:hAnsi="宋体" w:hint="eastAsia"/>
          <w:sz w:val="24"/>
        </w:rPr>
        <w:t>合同签订后预付70%，到货后支付20%，设备验收合格后支付剩余10%。</w:t>
      </w:r>
    </w:p>
    <w:p w:rsidR="005C06EC" w:rsidRDefault="005C06EC" w:rsidP="005C06EC">
      <w:pPr>
        <w:spacing w:line="360" w:lineRule="auto"/>
        <w:ind w:firstLineChars="200" w:firstLine="480"/>
        <w:rPr>
          <w:rFonts w:ascii="宋体" w:hAnsi="宋体" w:hint="eastAsia"/>
          <w:sz w:val="24"/>
        </w:rPr>
      </w:pPr>
      <w:r>
        <w:rPr>
          <w:rFonts w:ascii="宋体" w:hAnsi="宋体" w:hint="eastAsia"/>
          <w:sz w:val="24"/>
        </w:rPr>
        <w:t>（2）对于进口产品：</w:t>
      </w:r>
    </w:p>
    <w:p w:rsidR="005C06EC" w:rsidRDefault="005C06EC" w:rsidP="005C06EC">
      <w:pPr>
        <w:spacing w:line="360" w:lineRule="auto"/>
        <w:ind w:firstLineChars="200" w:firstLine="480"/>
        <w:rPr>
          <w:rFonts w:ascii="宋体" w:hAnsi="宋体" w:hint="eastAsia"/>
          <w:sz w:val="24"/>
        </w:rPr>
      </w:pPr>
      <w:r>
        <w:rPr>
          <w:rFonts w:ascii="宋体" w:hAnsi="宋体" w:hint="eastAsia"/>
          <w:sz w:val="24"/>
        </w:rPr>
        <w:t>合同签订后采购人将100%货款付到指定进口代理公司。指定进口代理公司将30%预付给合同卖方（或中标人指定的外贸合同签约方），同时将60%开具不可撤销信用证，给合同卖方（或中标人指定的外贸合同签约方），该方凭发货单据后从银行议付60%；货物到货并验收合格后，凭甲方签字并加盖公章的验收报告议付10%。</w:t>
      </w:r>
      <w:bookmarkEnd w:id="2"/>
      <w:bookmarkEnd w:id="3"/>
      <w:bookmarkEnd w:id="10"/>
    </w:p>
    <w:p w:rsidR="00306497" w:rsidRPr="005C06EC" w:rsidRDefault="00306497">
      <w:bookmarkStart w:id="11" w:name="_GoBack"/>
      <w:bookmarkEnd w:id="11"/>
    </w:p>
    <w:sectPr w:rsidR="00306497" w:rsidRPr="005C06E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6EC"/>
    <w:rsid w:val="00306497"/>
    <w:rsid w:val="004833FE"/>
    <w:rsid w:val="005C06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6EC"/>
    <w:pPr>
      <w:widowControl w:val="0"/>
      <w:jc w:val="both"/>
    </w:pPr>
    <w:rPr>
      <w:rFonts w:ascii="Times New Roman" w:eastAsia="宋体" w:hAnsi="Times New Roman" w:cs="Times New Roman"/>
      <w:szCs w:val="24"/>
    </w:rPr>
  </w:style>
  <w:style w:type="paragraph" w:styleId="1">
    <w:name w:val="heading 1"/>
    <w:basedOn w:val="a"/>
    <w:next w:val="a"/>
    <w:link w:val="1Char1"/>
    <w:qFormat/>
    <w:rsid w:val="005C06EC"/>
    <w:pPr>
      <w:keepNext/>
      <w:outlineLvl w:val="0"/>
    </w:pPr>
    <w:rPr>
      <w:rFonts w:ascii="宋体" w:hAnsi="宋体" w:cs="宋体"/>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uiPriority w:val="9"/>
    <w:rsid w:val="005C06EC"/>
    <w:rPr>
      <w:rFonts w:ascii="Times New Roman" w:eastAsia="宋体" w:hAnsi="Times New Roman" w:cs="Times New Roman"/>
      <w:b/>
      <w:bCs/>
      <w:kern w:val="44"/>
      <w:sz w:val="44"/>
      <w:szCs w:val="44"/>
    </w:rPr>
  </w:style>
  <w:style w:type="character" w:customStyle="1" w:styleId="1Char1">
    <w:name w:val="标题 1 Char1"/>
    <w:link w:val="1"/>
    <w:qFormat/>
    <w:locked/>
    <w:rsid w:val="005C06EC"/>
    <w:rPr>
      <w:rFonts w:ascii="宋体" w:eastAsia="宋体" w:hAnsi="宋体" w:cs="宋体"/>
      <w:b/>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06EC"/>
    <w:pPr>
      <w:widowControl w:val="0"/>
      <w:jc w:val="both"/>
    </w:pPr>
    <w:rPr>
      <w:rFonts w:ascii="Times New Roman" w:eastAsia="宋体" w:hAnsi="Times New Roman" w:cs="Times New Roman"/>
      <w:szCs w:val="24"/>
    </w:rPr>
  </w:style>
  <w:style w:type="paragraph" w:styleId="1">
    <w:name w:val="heading 1"/>
    <w:basedOn w:val="a"/>
    <w:next w:val="a"/>
    <w:link w:val="1Char1"/>
    <w:qFormat/>
    <w:rsid w:val="005C06EC"/>
    <w:pPr>
      <w:keepNext/>
      <w:outlineLvl w:val="0"/>
    </w:pPr>
    <w:rPr>
      <w:rFonts w:ascii="宋体" w:hAnsi="宋体" w:cs="宋体"/>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uiPriority w:val="9"/>
    <w:rsid w:val="005C06EC"/>
    <w:rPr>
      <w:rFonts w:ascii="Times New Roman" w:eastAsia="宋体" w:hAnsi="Times New Roman" w:cs="Times New Roman"/>
      <w:b/>
      <w:bCs/>
      <w:kern w:val="44"/>
      <w:sz w:val="44"/>
      <w:szCs w:val="44"/>
    </w:rPr>
  </w:style>
  <w:style w:type="character" w:customStyle="1" w:styleId="1Char1">
    <w:name w:val="标题 1 Char1"/>
    <w:link w:val="1"/>
    <w:qFormat/>
    <w:locked/>
    <w:rsid w:val="005C06EC"/>
    <w:rPr>
      <w:rFonts w:ascii="宋体" w:eastAsia="宋体" w:hAnsi="宋体" w:cs="宋体"/>
      <w:b/>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1076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1001</Words>
  <Characters>5712</Characters>
  <Application>Microsoft Office Word</Application>
  <DocSecurity>0</DocSecurity>
  <Lines>47</Lines>
  <Paragraphs>13</Paragraphs>
  <ScaleCrop>false</ScaleCrop>
  <Company/>
  <LinksUpToDate>false</LinksUpToDate>
  <CharactersWithSpaces>6700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2025-09-25T09:10:00Z</dcterms:created>
  <dcterms:modified xsi:type="dcterms:W3CDTF">2025-09-25T09:11:00Z</dcterms:modified>
</cp:coreProperties>
</file>