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outlineLvl w:val="9"/>
        <w:rPr>
          <w:rFonts w:asciiTheme="minorEastAsia" w:hAnsiTheme="minorEastAsia" w:eastAsiaTheme="minorEastAsia" w:cstheme="minorEastAsia"/>
          <w:b/>
          <w:bCs/>
          <w:kern w:val="36"/>
          <w:sz w:val="52"/>
          <w:szCs w:val="52"/>
          <w:highlight w:val="none"/>
        </w:rPr>
      </w:pPr>
    </w:p>
    <w:p>
      <w:pPr>
        <w:spacing w:line="360" w:lineRule="auto"/>
        <w:outlineLvl w:val="9"/>
        <w:rPr>
          <w:rFonts w:hint="eastAsia" w:ascii="方正公文小标宋" w:hAnsi="方正公文小标宋" w:eastAsia="方正公文小标宋" w:cs="方正公文小标宋"/>
          <w:b/>
          <w:bCs/>
          <w:kern w:val="36"/>
          <w:sz w:val="52"/>
          <w:szCs w:val="52"/>
          <w:highlight w:val="none"/>
        </w:rPr>
      </w:pPr>
    </w:p>
    <w:p>
      <w:pPr>
        <w:spacing w:line="360" w:lineRule="auto"/>
        <w:jc w:val="center"/>
        <w:outlineLvl w:val="9"/>
        <w:rPr>
          <w:rFonts w:hint="eastAsia" w:ascii="方正公文小标宋" w:hAnsi="方正公文小标宋" w:eastAsia="方正公文小标宋" w:cs="方正公文小标宋"/>
          <w:b/>
          <w:bCs/>
          <w:sz w:val="40"/>
          <w:szCs w:val="40"/>
          <w:highlight w:val="none"/>
          <w:lang w:eastAsia="zh-CN"/>
        </w:rPr>
      </w:pPr>
      <w:r>
        <w:rPr>
          <w:rFonts w:hint="eastAsia" w:ascii="方正公文小标宋" w:hAnsi="方正公文小标宋" w:eastAsia="方正公文小标宋" w:cs="方正公文小标宋"/>
          <w:b/>
          <w:bCs/>
          <w:kern w:val="36"/>
          <w:sz w:val="48"/>
          <w:szCs w:val="48"/>
          <w:highlight w:val="none"/>
          <w:lang w:eastAsia="zh-CN"/>
        </w:rPr>
        <w:t>苏尼特左旗满都拉图镇事故池防渗改造工程</w:t>
      </w:r>
    </w:p>
    <w:p>
      <w:pPr>
        <w:spacing w:line="360" w:lineRule="auto"/>
        <w:ind w:firstLine="2643" w:firstLineChars="600"/>
        <w:jc w:val="center"/>
        <w:outlineLvl w:val="9"/>
        <w:rPr>
          <w:rFonts w:hint="eastAsia" w:ascii="方正公文小标宋" w:hAnsi="方正公文小标宋" w:eastAsia="方正公文小标宋" w:cs="方正公文小标宋"/>
          <w:b/>
          <w:bCs/>
          <w:sz w:val="44"/>
          <w:szCs w:val="44"/>
          <w:highlight w:val="none"/>
        </w:rPr>
      </w:pPr>
    </w:p>
    <w:p>
      <w:pPr>
        <w:spacing w:line="360" w:lineRule="auto"/>
        <w:jc w:val="center"/>
        <w:outlineLvl w:val="9"/>
        <w:rPr>
          <w:rFonts w:hint="eastAsia" w:ascii="方正公文小标宋" w:hAnsi="方正公文小标宋" w:eastAsia="方正公文小标宋" w:cs="方正公文小标宋"/>
          <w:b/>
          <w:bCs/>
          <w:sz w:val="110"/>
          <w:szCs w:val="110"/>
          <w:highlight w:val="none"/>
        </w:rPr>
      </w:pPr>
      <w:r>
        <w:rPr>
          <w:rFonts w:hint="eastAsia" w:ascii="方正公文小标宋" w:hAnsi="方正公文小标宋" w:eastAsia="方正公文小标宋" w:cs="方正公文小标宋"/>
          <w:b/>
          <w:sz w:val="110"/>
          <w:szCs w:val="110"/>
          <w:highlight w:val="none"/>
        </w:rPr>
        <w:t>竞争性磋商文件</w:t>
      </w:r>
    </w:p>
    <w:p>
      <w:pPr>
        <w:spacing w:line="360" w:lineRule="auto"/>
        <w:jc w:val="center"/>
        <w:outlineLvl w:val="9"/>
        <w:rPr>
          <w:rFonts w:hint="eastAsia" w:ascii="方正公文小标宋" w:hAnsi="方正公文小标宋" w:eastAsia="方正公文小标宋" w:cs="方正公文小标宋"/>
          <w:highlight w:val="none"/>
        </w:rPr>
      </w:pPr>
    </w:p>
    <w:p>
      <w:pPr>
        <w:spacing w:line="360" w:lineRule="auto"/>
        <w:outlineLvl w:val="9"/>
        <w:rPr>
          <w:rFonts w:hint="eastAsia" w:ascii="方正公文小标宋" w:hAnsi="方正公文小标宋" w:eastAsia="方正公文小标宋" w:cs="方正公文小标宋"/>
          <w:highlight w:val="none"/>
        </w:rPr>
      </w:pPr>
    </w:p>
    <w:p>
      <w:pPr>
        <w:spacing w:line="360" w:lineRule="auto"/>
        <w:outlineLvl w:val="9"/>
        <w:rPr>
          <w:rFonts w:hint="eastAsia" w:ascii="方正公文小标宋" w:hAnsi="方正公文小标宋" w:eastAsia="方正公文小标宋" w:cs="方正公文小标宋"/>
          <w:highlight w:val="none"/>
        </w:rPr>
      </w:pPr>
      <w:r>
        <w:rPr>
          <w:rFonts w:hint="eastAsia" w:ascii="方正公文小标宋" w:hAnsi="方正公文小标宋" w:eastAsia="方正公文小标宋" w:cs="方正公文小标宋"/>
          <w:highlight w:val="none"/>
        </w:rPr>
        <w:t xml:space="preserve"> </w:t>
      </w:r>
    </w:p>
    <w:p>
      <w:pPr>
        <w:spacing w:line="360" w:lineRule="auto"/>
        <w:ind w:firstLine="1350" w:firstLineChars="450"/>
        <w:outlineLvl w:val="9"/>
        <w:rPr>
          <w:rFonts w:hint="eastAsia" w:ascii="方正公文小标宋" w:hAnsi="方正公文小标宋" w:eastAsia="方正公文小标宋" w:cs="方正公文小标宋"/>
          <w:sz w:val="30"/>
          <w:szCs w:val="30"/>
          <w:highlight w:val="none"/>
        </w:rPr>
      </w:pPr>
    </w:p>
    <w:p>
      <w:pPr>
        <w:spacing w:line="360" w:lineRule="auto"/>
        <w:ind w:firstLine="1351" w:firstLineChars="450"/>
        <w:outlineLvl w:val="9"/>
        <w:rPr>
          <w:rFonts w:hint="eastAsia" w:ascii="方正公文小标宋" w:hAnsi="方正公文小标宋" w:eastAsia="方正公文小标宋" w:cs="方正公文小标宋"/>
          <w:b/>
          <w:sz w:val="30"/>
          <w:szCs w:val="30"/>
          <w:highlight w:val="none"/>
        </w:rPr>
      </w:pPr>
    </w:p>
    <w:p>
      <w:pPr>
        <w:ind w:firstLine="601" w:firstLineChars="200"/>
        <w:outlineLvl w:val="9"/>
        <w:rPr>
          <w:rFonts w:hint="eastAsia" w:ascii="方正公文小标宋" w:hAnsi="方正公文小标宋" w:eastAsia="方正公文小标宋" w:cs="方正公文小标宋"/>
          <w:b/>
          <w:sz w:val="30"/>
          <w:szCs w:val="30"/>
          <w:highlight w:val="none"/>
        </w:rPr>
      </w:pPr>
    </w:p>
    <w:p>
      <w:pPr>
        <w:spacing w:line="360" w:lineRule="auto"/>
        <w:jc w:val="left"/>
        <w:outlineLvl w:val="9"/>
        <w:rPr>
          <w:rFonts w:hint="eastAsia" w:ascii="方正公文小标宋" w:hAnsi="方正公文小标宋" w:eastAsia="方正公文小标宋" w:cs="方正公文小标宋"/>
          <w:b/>
          <w:sz w:val="30"/>
          <w:szCs w:val="30"/>
          <w:highlight w:val="none"/>
        </w:rPr>
      </w:pPr>
    </w:p>
    <w:p>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outlineLvl w:val="9"/>
        <w:rPr>
          <w:rFonts w:hint="eastAsia" w:ascii="方正公文小标宋" w:hAnsi="方正公文小标宋" w:eastAsia="方正公文小标宋" w:cs="方正公文小标宋"/>
          <w:b/>
          <w:sz w:val="30"/>
          <w:szCs w:val="30"/>
          <w:highlight w:val="none"/>
        </w:rPr>
      </w:pPr>
    </w:p>
    <w:p>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outlineLvl w:val="9"/>
        <w:rPr>
          <w:rFonts w:hint="eastAsia" w:ascii="方正公文小标宋" w:hAnsi="方正公文小标宋" w:eastAsia="方正公文小标宋" w:cs="方正公文小标宋"/>
          <w:b/>
          <w:sz w:val="30"/>
          <w:szCs w:val="30"/>
          <w:highlight w:val="none"/>
        </w:rPr>
      </w:pPr>
      <w:r>
        <w:rPr>
          <w:rFonts w:hint="eastAsia" w:ascii="方正公文小标宋" w:hAnsi="方正公文小标宋" w:eastAsia="方正公文小标宋" w:cs="方正公文小标宋"/>
          <w:b/>
          <w:sz w:val="30"/>
          <w:szCs w:val="30"/>
          <w:highlight w:val="none"/>
        </w:rPr>
        <w:t>招 标  编 号：XZZGGGC-CS-2021-011</w:t>
      </w:r>
    </w:p>
    <w:p>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outlineLvl w:val="9"/>
        <w:rPr>
          <w:rFonts w:hint="eastAsia" w:ascii="方正公文小标宋" w:hAnsi="方正公文小标宋" w:eastAsia="方正公文小标宋" w:cs="方正公文小标宋"/>
          <w:b/>
          <w:sz w:val="30"/>
          <w:szCs w:val="30"/>
          <w:highlight w:val="none"/>
          <w:lang w:val="en-US" w:eastAsia="zh-CN"/>
        </w:rPr>
      </w:pPr>
      <w:r>
        <w:rPr>
          <w:rFonts w:hint="eastAsia" w:ascii="方正公文小标宋" w:hAnsi="方正公文小标宋" w:eastAsia="方正公文小标宋" w:cs="方正公文小标宋"/>
          <w:b/>
          <w:sz w:val="30"/>
          <w:szCs w:val="30"/>
          <w:highlight w:val="none"/>
        </w:rPr>
        <w:t>招   标   人：</w:t>
      </w:r>
      <w:r>
        <w:rPr>
          <w:rFonts w:hint="eastAsia" w:ascii="方正公文小标宋" w:hAnsi="方正公文小标宋" w:eastAsia="方正公文小标宋" w:cs="方正公文小标宋"/>
          <w:b/>
          <w:sz w:val="30"/>
          <w:szCs w:val="30"/>
          <w:highlight w:val="none"/>
          <w:lang w:val="en-US" w:eastAsia="zh-CN"/>
        </w:rPr>
        <w:t>苏尼特左旗满都拉图给排水有限责任公司</w:t>
      </w:r>
    </w:p>
    <w:p>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outlineLvl w:val="9"/>
        <w:rPr>
          <w:rFonts w:hint="eastAsia" w:ascii="方正公文小标宋" w:hAnsi="方正公文小标宋" w:eastAsia="方正公文小标宋" w:cs="方正公文小标宋"/>
          <w:b/>
          <w:sz w:val="30"/>
          <w:szCs w:val="30"/>
          <w:highlight w:val="none"/>
          <w:lang w:eastAsia="zh-CN"/>
        </w:rPr>
      </w:pPr>
      <w:r>
        <w:rPr>
          <w:rFonts w:hint="eastAsia" w:ascii="方正公文小标宋" w:hAnsi="方正公文小标宋" w:eastAsia="方正公文小标宋" w:cs="方正公文小标宋"/>
          <w:b/>
          <w:sz w:val="30"/>
          <w:szCs w:val="30"/>
          <w:highlight w:val="none"/>
          <w:lang w:val="en-US" w:eastAsia="zh-CN"/>
        </w:rPr>
        <w:t>采购</w:t>
      </w:r>
      <w:r>
        <w:rPr>
          <w:rFonts w:hint="eastAsia" w:ascii="方正公文小标宋" w:hAnsi="方正公文小标宋" w:eastAsia="方正公文小标宋" w:cs="方正公文小标宋"/>
          <w:b/>
          <w:sz w:val="30"/>
          <w:szCs w:val="30"/>
          <w:highlight w:val="none"/>
        </w:rPr>
        <w:t>代理机构：</w:t>
      </w:r>
      <w:r>
        <w:rPr>
          <w:rFonts w:hint="eastAsia" w:ascii="方正公文小标宋" w:hAnsi="方正公文小标宋" w:eastAsia="方正公文小标宋" w:cs="方正公文小标宋"/>
          <w:b/>
          <w:sz w:val="30"/>
          <w:szCs w:val="30"/>
          <w:highlight w:val="none"/>
          <w:lang w:eastAsia="zh-CN"/>
        </w:rPr>
        <w:t>内蒙古欣正泽工程造价咨询有限责任公司</w:t>
      </w:r>
    </w:p>
    <w:p>
      <w:pPr>
        <w:keepNext w:val="0"/>
        <w:keepLines w:val="0"/>
        <w:pageBreakBefore w:val="0"/>
        <w:widowControl w:val="0"/>
        <w:kinsoku/>
        <w:wordWrap/>
        <w:overflowPunct/>
        <w:topLinePunct w:val="0"/>
        <w:autoSpaceDE/>
        <w:autoSpaceDN/>
        <w:bidi w:val="0"/>
        <w:adjustRightInd w:val="0"/>
        <w:snapToGrid w:val="0"/>
        <w:spacing w:line="240" w:lineRule="auto"/>
        <w:jc w:val="left"/>
        <w:textAlignment w:val="auto"/>
        <w:outlineLvl w:val="9"/>
        <w:rPr>
          <w:rFonts w:hint="eastAsia" w:ascii="方正公文小标宋" w:hAnsi="方正公文小标宋" w:eastAsia="方正公文小标宋" w:cs="方正公文小标宋"/>
          <w:b/>
          <w:sz w:val="30"/>
          <w:szCs w:val="30"/>
          <w:highlight w:val="none"/>
        </w:rPr>
        <w:sectPr>
          <w:headerReference r:id="rId4" w:type="first"/>
          <w:headerReference r:id="rId3" w:type="default"/>
          <w:pgSz w:w="11907" w:h="16840"/>
          <w:pgMar w:top="1134" w:right="1134" w:bottom="1134" w:left="1134" w:header="964" w:footer="851" w:gutter="0"/>
          <w:pgNumType w:start="1"/>
          <w:cols w:space="720" w:num="1"/>
          <w:docGrid w:linePitch="312" w:charSpace="0"/>
        </w:sectPr>
      </w:pPr>
      <w:r>
        <w:rPr>
          <w:rFonts w:hint="eastAsia" w:ascii="方正公文小标宋" w:hAnsi="方正公文小标宋" w:eastAsia="方正公文小标宋" w:cs="方正公文小标宋"/>
          <w:b/>
          <w:sz w:val="30"/>
          <w:szCs w:val="30"/>
          <w:highlight w:val="none"/>
        </w:rPr>
        <w:t>编 制  日 期：二〇二</w:t>
      </w:r>
      <w:r>
        <w:rPr>
          <w:rFonts w:hint="eastAsia" w:ascii="方正公文小标宋" w:hAnsi="方正公文小标宋" w:eastAsia="方正公文小标宋" w:cs="方正公文小标宋"/>
          <w:b/>
          <w:sz w:val="30"/>
          <w:szCs w:val="30"/>
          <w:highlight w:val="none"/>
          <w:lang w:val="en-US" w:eastAsia="zh-CN"/>
        </w:rPr>
        <w:t>一</w:t>
      </w:r>
      <w:r>
        <w:rPr>
          <w:rFonts w:hint="eastAsia" w:ascii="方正公文小标宋" w:hAnsi="方正公文小标宋" w:eastAsia="方正公文小标宋" w:cs="方正公文小标宋"/>
          <w:b/>
          <w:sz w:val="30"/>
          <w:szCs w:val="30"/>
          <w:highlight w:val="none"/>
        </w:rPr>
        <w:t>年</w:t>
      </w:r>
      <w:r>
        <w:rPr>
          <w:rFonts w:hint="eastAsia" w:ascii="方正公文小标宋" w:hAnsi="方正公文小标宋" w:eastAsia="方正公文小标宋" w:cs="方正公文小标宋"/>
          <w:b/>
          <w:sz w:val="30"/>
          <w:szCs w:val="30"/>
          <w:highlight w:val="none"/>
          <w:lang w:val="en-US" w:eastAsia="zh-CN"/>
        </w:rPr>
        <w:t>九</w:t>
      </w:r>
      <w:r>
        <w:rPr>
          <w:rFonts w:hint="eastAsia" w:ascii="方正公文小标宋" w:hAnsi="方正公文小标宋" w:eastAsia="方正公文小标宋" w:cs="方正公文小标宋"/>
          <w:b/>
          <w:sz w:val="30"/>
          <w:szCs w:val="30"/>
          <w:highlight w:val="none"/>
        </w:rPr>
        <w:t>月</w:t>
      </w:r>
    </w:p>
    <w:sdt>
      <w:sdtPr>
        <w:rPr>
          <w:rFonts w:hint="eastAsia" w:ascii="方正公文小标宋" w:hAnsi="方正公文小标宋" w:eastAsia="方正公文小标宋" w:cs="方正公文小标宋"/>
          <w:kern w:val="2"/>
          <w:sz w:val="44"/>
          <w:szCs w:val="44"/>
          <w:highlight w:val="none"/>
          <w:lang w:val="en-US" w:eastAsia="zh-CN" w:bidi="ar-SA"/>
        </w:rPr>
        <w:id w:val="147457508"/>
        <w15:color w:val="DBDBDB"/>
        <w:docPartObj>
          <w:docPartGallery w:val="Table of Contents"/>
          <w:docPartUnique/>
        </w:docPartObj>
      </w:sdtPr>
      <w:sdtEndPr>
        <w:rPr>
          <w:rFonts w:hint="eastAsia" w:asciiTheme="minorEastAsia" w:hAnsiTheme="minorEastAsia" w:eastAsiaTheme="minorEastAsia" w:cstheme="minorEastAsia"/>
          <w:kern w:val="2"/>
          <w:sz w:val="21"/>
          <w:szCs w:val="24"/>
          <w:highlight w:val="none"/>
          <w:lang w:val="en-US" w:eastAsia="zh-CN" w:bidi="ar-SA"/>
        </w:rPr>
      </w:sdtEndPr>
      <w:sdtContent>
        <w:p>
          <w:pPr>
            <w:spacing w:before="0" w:beforeLines="0" w:after="0" w:afterLines="0" w:line="240" w:lineRule="auto"/>
            <w:ind w:left="0" w:leftChars="0" w:right="0" w:rightChars="0" w:firstLine="0" w:firstLineChars="0"/>
            <w:jc w:val="center"/>
            <w:rPr>
              <w:rFonts w:hint="eastAsia" w:ascii="方正公文小标宋" w:hAnsi="方正公文小标宋" w:eastAsia="方正公文小标宋" w:cs="方正公文小标宋"/>
              <w:sz w:val="44"/>
              <w:szCs w:val="44"/>
              <w:highlight w:val="none"/>
            </w:rPr>
          </w:pPr>
          <w:bookmarkStart w:id="0" w:name="_Toc384817010"/>
          <w:bookmarkStart w:id="1" w:name="_Toc382129898"/>
          <w:bookmarkStart w:id="2" w:name="_Toc266776854"/>
          <w:r>
            <w:rPr>
              <w:rFonts w:hint="eastAsia" w:ascii="方正公文小标宋" w:hAnsi="方正公文小标宋" w:eastAsia="方正公文小标宋" w:cs="方正公文小标宋"/>
              <w:sz w:val="44"/>
              <w:szCs w:val="44"/>
              <w:highlight w:val="none"/>
            </w:rPr>
            <w:t>目</w:t>
          </w:r>
          <w:r>
            <w:rPr>
              <w:rFonts w:hint="eastAsia" w:ascii="方正公文小标宋" w:hAnsi="方正公文小标宋" w:eastAsia="方正公文小标宋" w:cs="方正公文小标宋"/>
              <w:sz w:val="44"/>
              <w:szCs w:val="44"/>
              <w:highlight w:val="none"/>
              <w:lang w:val="en-US" w:eastAsia="zh-CN"/>
            </w:rPr>
            <w:t xml:space="preserve">   </w:t>
          </w:r>
          <w:r>
            <w:rPr>
              <w:rFonts w:hint="eastAsia" w:ascii="方正公文小标宋" w:hAnsi="方正公文小标宋" w:eastAsia="方正公文小标宋" w:cs="方正公文小标宋"/>
              <w:sz w:val="44"/>
              <w:szCs w:val="44"/>
              <w:highlight w:val="none"/>
            </w:rPr>
            <w:t>录</w:t>
          </w:r>
        </w:p>
        <w:p>
          <w:pPr>
            <w:pStyle w:val="20"/>
            <w:tabs>
              <w:tab w:val="right" w:leader="dot" w:pos="9639"/>
            </w:tabs>
            <w:spacing w:line="360" w:lineRule="auto"/>
            <w:rPr>
              <w:rFonts w:hint="eastAsia" w:ascii="方正公文小标宋" w:hAnsi="方正公文小标宋" w:eastAsia="方正公文小标宋" w:cs="方正公文小标宋"/>
              <w:sz w:val="21"/>
              <w:szCs w:val="21"/>
              <w:highlight w:val="none"/>
            </w:rPr>
          </w:pP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TOC \o "1-3" \h \u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HYPERLINK \l _Toc21267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sz w:val="21"/>
              <w:szCs w:val="21"/>
              <w:highlight w:val="none"/>
            </w:rPr>
            <w:t>第一章 采购公告</w:t>
          </w:r>
          <w:r>
            <w:rPr>
              <w:rFonts w:hint="eastAsia" w:ascii="方正公文小标宋" w:hAnsi="方正公文小标宋" w:eastAsia="方正公文小标宋" w:cs="方正公文小标宋"/>
              <w:sz w:val="21"/>
              <w:szCs w:val="21"/>
              <w:highlight w:val="none"/>
            </w:rPr>
            <w:tab/>
          </w: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PAGEREF _Toc21267 \h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sz w:val="21"/>
              <w:szCs w:val="21"/>
              <w:highlight w:val="none"/>
            </w:rPr>
            <w:t>1</w:t>
          </w:r>
          <w:r>
            <w:rPr>
              <w:rFonts w:hint="eastAsia" w:ascii="方正公文小标宋" w:hAnsi="方正公文小标宋" w:eastAsia="方正公文小标宋" w:cs="方正公文小标宋"/>
              <w:sz w:val="21"/>
              <w:szCs w:val="21"/>
              <w:highlight w:val="none"/>
            </w:rPr>
            <w:fldChar w:fldCharType="end"/>
          </w:r>
          <w:r>
            <w:rPr>
              <w:rFonts w:hint="eastAsia" w:ascii="方正公文小标宋" w:hAnsi="方正公文小标宋" w:eastAsia="方正公文小标宋" w:cs="方正公文小标宋"/>
              <w:sz w:val="21"/>
              <w:szCs w:val="21"/>
              <w:highlight w:val="none"/>
            </w:rPr>
            <w:fldChar w:fldCharType="end"/>
          </w:r>
        </w:p>
        <w:p>
          <w:pPr>
            <w:pStyle w:val="21"/>
            <w:tabs>
              <w:tab w:val="right" w:leader="dot" w:pos="9639"/>
            </w:tabs>
            <w:spacing w:line="360" w:lineRule="auto"/>
            <w:rPr>
              <w:rFonts w:hint="eastAsia" w:ascii="方正公文小标宋" w:hAnsi="方正公文小标宋" w:eastAsia="方正公文小标宋" w:cs="方正公文小标宋"/>
              <w:sz w:val="21"/>
              <w:szCs w:val="21"/>
              <w:highlight w:val="none"/>
            </w:rPr>
          </w:pP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HYPERLINK \l _Toc14149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bCs/>
              <w:sz w:val="21"/>
              <w:szCs w:val="21"/>
              <w:highlight w:val="none"/>
            </w:rPr>
            <w:t xml:space="preserve">一. </w:t>
          </w:r>
          <w:r>
            <w:rPr>
              <w:rFonts w:hint="eastAsia" w:ascii="方正公文小标宋" w:hAnsi="方正公文小标宋" w:eastAsia="方正公文小标宋" w:cs="方正公文小标宋"/>
              <w:bCs/>
              <w:sz w:val="21"/>
              <w:szCs w:val="21"/>
              <w:highlight w:val="none"/>
              <w:lang w:val="en-US"/>
            </w:rPr>
            <w:t>项目概述</w:t>
          </w:r>
          <w:r>
            <w:rPr>
              <w:rFonts w:hint="eastAsia" w:ascii="方正公文小标宋" w:hAnsi="方正公文小标宋" w:eastAsia="方正公文小标宋" w:cs="方正公文小标宋"/>
              <w:sz w:val="21"/>
              <w:szCs w:val="21"/>
              <w:highlight w:val="none"/>
            </w:rPr>
            <w:tab/>
          </w: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PAGEREF _Toc14149 \h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sz w:val="21"/>
              <w:szCs w:val="21"/>
              <w:highlight w:val="none"/>
            </w:rPr>
            <w:t>1</w:t>
          </w:r>
          <w:r>
            <w:rPr>
              <w:rFonts w:hint="eastAsia" w:ascii="方正公文小标宋" w:hAnsi="方正公文小标宋" w:eastAsia="方正公文小标宋" w:cs="方正公文小标宋"/>
              <w:sz w:val="21"/>
              <w:szCs w:val="21"/>
              <w:highlight w:val="none"/>
            </w:rPr>
            <w:fldChar w:fldCharType="end"/>
          </w:r>
          <w:r>
            <w:rPr>
              <w:rFonts w:hint="eastAsia" w:ascii="方正公文小标宋" w:hAnsi="方正公文小标宋" w:eastAsia="方正公文小标宋" w:cs="方正公文小标宋"/>
              <w:sz w:val="21"/>
              <w:szCs w:val="21"/>
              <w:highlight w:val="none"/>
            </w:rPr>
            <w:fldChar w:fldCharType="end"/>
          </w:r>
        </w:p>
        <w:p>
          <w:pPr>
            <w:pStyle w:val="21"/>
            <w:tabs>
              <w:tab w:val="right" w:leader="dot" w:pos="9639"/>
            </w:tabs>
            <w:spacing w:line="360" w:lineRule="auto"/>
            <w:rPr>
              <w:rFonts w:hint="eastAsia" w:ascii="方正公文小标宋" w:hAnsi="方正公文小标宋" w:eastAsia="方正公文小标宋" w:cs="方正公文小标宋"/>
              <w:sz w:val="21"/>
              <w:szCs w:val="21"/>
              <w:highlight w:val="none"/>
            </w:rPr>
          </w:pP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HYPERLINK \l _Toc7049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kern w:val="0"/>
              <w:sz w:val="21"/>
              <w:szCs w:val="21"/>
              <w:highlight w:val="none"/>
            </w:rPr>
            <w:t>二、供应商资格要求</w:t>
          </w:r>
          <w:r>
            <w:rPr>
              <w:rFonts w:hint="eastAsia" w:ascii="方正公文小标宋" w:hAnsi="方正公文小标宋" w:eastAsia="方正公文小标宋" w:cs="方正公文小标宋"/>
              <w:sz w:val="21"/>
              <w:szCs w:val="21"/>
              <w:highlight w:val="none"/>
            </w:rPr>
            <w:tab/>
          </w: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PAGEREF _Toc7049 \h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sz w:val="21"/>
              <w:szCs w:val="21"/>
              <w:highlight w:val="none"/>
            </w:rPr>
            <w:t>1</w:t>
          </w:r>
          <w:r>
            <w:rPr>
              <w:rFonts w:hint="eastAsia" w:ascii="方正公文小标宋" w:hAnsi="方正公文小标宋" w:eastAsia="方正公文小标宋" w:cs="方正公文小标宋"/>
              <w:sz w:val="21"/>
              <w:szCs w:val="21"/>
              <w:highlight w:val="none"/>
            </w:rPr>
            <w:fldChar w:fldCharType="end"/>
          </w:r>
          <w:r>
            <w:rPr>
              <w:rFonts w:hint="eastAsia" w:ascii="方正公文小标宋" w:hAnsi="方正公文小标宋" w:eastAsia="方正公文小标宋" w:cs="方正公文小标宋"/>
              <w:sz w:val="21"/>
              <w:szCs w:val="21"/>
              <w:highlight w:val="none"/>
            </w:rPr>
            <w:fldChar w:fldCharType="end"/>
          </w:r>
        </w:p>
        <w:p>
          <w:pPr>
            <w:pStyle w:val="21"/>
            <w:tabs>
              <w:tab w:val="right" w:leader="dot" w:pos="9639"/>
            </w:tabs>
            <w:spacing w:line="360" w:lineRule="auto"/>
            <w:rPr>
              <w:rFonts w:hint="eastAsia" w:ascii="方正公文小标宋" w:hAnsi="方正公文小标宋" w:eastAsia="方正公文小标宋" w:cs="方正公文小标宋"/>
              <w:sz w:val="21"/>
              <w:szCs w:val="21"/>
              <w:highlight w:val="none"/>
            </w:rPr>
          </w:pP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HYPERLINK \l _Toc5920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kern w:val="0"/>
              <w:sz w:val="21"/>
              <w:szCs w:val="21"/>
              <w:highlight w:val="none"/>
            </w:rPr>
            <w:t>三、确认参与</w:t>
          </w:r>
          <w:r>
            <w:rPr>
              <w:rFonts w:hint="eastAsia" w:ascii="方正公文小标宋" w:hAnsi="方正公文小标宋" w:eastAsia="方正公文小标宋" w:cs="方正公文小标宋"/>
              <w:sz w:val="21"/>
              <w:szCs w:val="21"/>
              <w:highlight w:val="none"/>
            </w:rPr>
            <w:tab/>
          </w:r>
          <w:r>
            <w:rPr>
              <w:rFonts w:hint="eastAsia" w:ascii="方正公文小标宋" w:hAnsi="方正公文小标宋" w:eastAsia="方正公文小标宋" w:cs="方正公文小标宋"/>
              <w:sz w:val="21"/>
              <w:szCs w:val="21"/>
              <w:highlight w:val="none"/>
              <w:lang w:val="en-US" w:eastAsia="zh-CN"/>
            </w:rPr>
            <w:t>1</w:t>
          </w:r>
          <w:r>
            <w:rPr>
              <w:rFonts w:hint="eastAsia" w:ascii="方正公文小标宋" w:hAnsi="方正公文小标宋" w:eastAsia="方正公文小标宋" w:cs="方正公文小标宋"/>
              <w:sz w:val="21"/>
              <w:szCs w:val="21"/>
              <w:highlight w:val="none"/>
            </w:rPr>
            <w:fldChar w:fldCharType="end"/>
          </w:r>
        </w:p>
        <w:p>
          <w:pPr>
            <w:pStyle w:val="21"/>
            <w:tabs>
              <w:tab w:val="right" w:leader="dot" w:pos="9639"/>
            </w:tabs>
            <w:spacing w:line="360" w:lineRule="auto"/>
            <w:rPr>
              <w:rFonts w:hint="eastAsia" w:ascii="方正公文小标宋" w:hAnsi="方正公文小标宋" w:eastAsia="方正公文小标宋" w:cs="方正公文小标宋"/>
              <w:sz w:val="21"/>
              <w:szCs w:val="21"/>
              <w:highlight w:val="none"/>
            </w:rPr>
          </w:pP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HYPERLINK \l _Toc23141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kern w:val="0"/>
              <w:sz w:val="21"/>
              <w:szCs w:val="21"/>
              <w:highlight w:val="none"/>
              <w:lang w:val="en-US" w:eastAsia="zh-CN"/>
            </w:rPr>
            <w:t>四</w:t>
          </w:r>
          <w:r>
            <w:rPr>
              <w:rFonts w:hint="eastAsia" w:ascii="方正公文小标宋" w:hAnsi="方正公文小标宋" w:eastAsia="方正公文小标宋" w:cs="方正公文小标宋"/>
              <w:kern w:val="0"/>
              <w:sz w:val="21"/>
              <w:szCs w:val="21"/>
              <w:highlight w:val="none"/>
            </w:rPr>
            <w:t>、 获取采购文件的时间、方式</w:t>
          </w:r>
          <w:r>
            <w:rPr>
              <w:rFonts w:hint="eastAsia" w:ascii="方正公文小标宋" w:hAnsi="方正公文小标宋" w:eastAsia="方正公文小标宋" w:cs="方正公文小标宋"/>
              <w:sz w:val="21"/>
              <w:szCs w:val="21"/>
              <w:highlight w:val="none"/>
            </w:rPr>
            <w:tab/>
          </w:r>
          <w:bookmarkStart w:id="472" w:name="_GoBack"/>
          <w:bookmarkEnd w:id="472"/>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PAGEREF _Toc23141 \h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sz w:val="21"/>
              <w:szCs w:val="21"/>
              <w:highlight w:val="none"/>
            </w:rPr>
            <w:t>1</w:t>
          </w:r>
          <w:r>
            <w:rPr>
              <w:rFonts w:hint="eastAsia" w:ascii="方正公文小标宋" w:hAnsi="方正公文小标宋" w:eastAsia="方正公文小标宋" w:cs="方正公文小标宋"/>
              <w:sz w:val="21"/>
              <w:szCs w:val="21"/>
              <w:highlight w:val="none"/>
            </w:rPr>
            <w:fldChar w:fldCharType="end"/>
          </w:r>
          <w:r>
            <w:rPr>
              <w:rFonts w:hint="eastAsia" w:ascii="方正公文小标宋" w:hAnsi="方正公文小标宋" w:eastAsia="方正公文小标宋" w:cs="方正公文小标宋"/>
              <w:sz w:val="21"/>
              <w:szCs w:val="21"/>
              <w:highlight w:val="none"/>
            </w:rPr>
            <w:fldChar w:fldCharType="end"/>
          </w:r>
        </w:p>
        <w:p>
          <w:pPr>
            <w:pStyle w:val="21"/>
            <w:tabs>
              <w:tab w:val="right" w:leader="dot" w:pos="9639"/>
            </w:tabs>
            <w:spacing w:line="360" w:lineRule="auto"/>
            <w:rPr>
              <w:rFonts w:hint="eastAsia" w:ascii="方正公文小标宋" w:hAnsi="方正公文小标宋" w:eastAsia="方正公文小标宋" w:cs="方正公文小标宋"/>
              <w:sz w:val="21"/>
              <w:szCs w:val="21"/>
              <w:highlight w:val="none"/>
            </w:rPr>
          </w:pP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HYPERLINK \l _Toc8424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kern w:val="0"/>
              <w:sz w:val="21"/>
              <w:szCs w:val="21"/>
              <w:highlight w:val="none"/>
              <w:lang w:val="en-US" w:eastAsia="zh-CN"/>
            </w:rPr>
            <w:t>五</w:t>
          </w:r>
          <w:r>
            <w:rPr>
              <w:rFonts w:hint="eastAsia" w:ascii="方正公文小标宋" w:hAnsi="方正公文小标宋" w:eastAsia="方正公文小标宋" w:cs="方正公文小标宋"/>
              <w:kern w:val="0"/>
              <w:sz w:val="21"/>
              <w:szCs w:val="21"/>
              <w:highlight w:val="none"/>
            </w:rPr>
            <w:t>. 响应文件的递交</w:t>
          </w:r>
          <w:r>
            <w:rPr>
              <w:rFonts w:hint="eastAsia" w:ascii="方正公文小标宋" w:hAnsi="方正公文小标宋" w:eastAsia="方正公文小标宋" w:cs="方正公文小标宋"/>
              <w:sz w:val="21"/>
              <w:szCs w:val="21"/>
              <w:highlight w:val="none"/>
            </w:rPr>
            <w:tab/>
          </w: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PAGEREF _Toc8424 \h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sz w:val="21"/>
              <w:szCs w:val="21"/>
              <w:highlight w:val="none"/>
            </w:rPr>
            <w:t>2</w:t>
          </w:r>
          <w:r>
            <w:rPr>
              <w:rFonts w:hint="eastAsia" w:ascii="方正公文小标宋" w:hAnsi="方正公文小标宋" w:eastAsia="方正公文小标宋" w:cs="方正公文小标宋"/>
              <w:sz w:val="21"/>
              <w:szCs w:val="21"/>
              <w:highlight w:val="none"/>
            </w:rPr>
            <w:fldChar w:fldCharType="end"/>
          </w:r>
          <w:r>
            <w:rPr>
              <w:rFonts w:hint="eastAsia" w:ascii="方正公文小标宋" w:hAnsi="方正公文小标宋" w:eastAsia="方正公文小标宋" w:cs="方正公文小标宋"/>
              <w:sz w:val="21"/>
              <w:szCs w:val="21"/>
              <w:highlight w:val="none"/>
            </w:rPr>
            <w:fldChar w:fldCharType="end"/>
          </w:r>
        </w:p>
        <w:p>
          <w:pPr>
            <w:pStyle w:val="21"/>
            <w:tabs>
              <w:tab w:val="right" w:leader="dot" w:pos="9639"/>
            </w:tabs>
            <w:spacing w:line="360" w:lineRule="auto"/>
            <w:rPr>
              <w:rFonts w:hint="eastAsia" w:ascii="方正公文小标宋" w:hAnsi="方正公文小标宋" w:eastAsia="方正公文小标宋" w:cs="方正公文小标宋"/>
              <w:sz w:val="21"/>
              <w:szCs w:val="21"/>
              <w:highlight w:val="none"/>
            </w:rPr>
          </w:pP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HYPERLINK \l _Toc17688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sz w:val="21"/>
              <w:szCs w:val="21"/>
              <w:highlight w:val="none"/>
            </w:rPr>
            <w:t>七、发布采购公告的媒介</w:t>
          </w:r>
          <w:r>
            <w:rPr>
              <w:rFonts w:hint="eastAsia" w:ascii="方正公文小标宋" w:hAnsi="方正公文小标宋" w:eastAsia="方正公文小标宋" w:cs="方正公文小标宋"/>
              <w:sz w:val="21"/>
              <w:szCs w:val="21"/>
              <w:highlight w:val="none"/>
            </w:rPr>
            <w:tab/>
          </w: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PAGEREF _Toc17688 \h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sz w:val="21"/>
              <w:szCs w:val="21"/>
              <w:highlight w:val="none"/>
            </w:rPr>
            <w:t>2</w:t>
          </w:r>
          <w:r>
            <w:rPr>
              <w:rFonts w:hint="eastAsia" w:ascii="方正公文小标宋" w:hAnsi="方正公文小标宋" w:eastAsia="方正公文小标宋" w:cs="方正公文小标宋"/>
              <w:sz w:val="21"/>
              <w:szCs w:val="21"/>
              <w:highlight w:val="none"/>
            </w:rPr>
            <w:fldChar w:fldCharType="end"/>
          </w:r>
          <w:r>
            <w:rPr>
              <w:rFonts w:hint="eastAsia" w:ascii="方正公文小标宋" w:hAnsi="方正公文小标宋" w:eastAsia="方正公文小标宋" w:cs="方正公文小标宋"/>
              <w:sz w:val="21"/>
              <w:szCs w:val="21"/>
              <w:highlight w:val="none"/>
            </w:rPr>
            <w:fldChar w:fldCharType="end"/>
          </w:r>
        </w:p>
        <w:p>
          <w:pPr>
            <w:pStyle w:val="21"/>
            <w:tabs>
              <w:tab w:val="right" w:leader="dot" w:pos="9639"/>
            </w:tabs>
            <w:spacing w:line="360" w:lineRule="auto"/>
            <w:rPr>
              <w:rFonts w:hint="eastAsia" w:ascii="方正公文小标宋" w:hAnsi="方正公文小标宋" w:eastAsia="方正公文小标宋" w:cs="方正公文小标宋"/>
              <w:sz w:val="21"/>
              <w:szCs w:val="21"/>
              <w:highlight w:val="none"/>
            </w:rPr>
          </w:pP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HYPERLINK \l _Toc14157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kern w:val="0"/>
              <w:sz w:val="21"/>
              <w:szCs w:val="21"/>
              <w:highlight w:val="none"/>
            </w:rPr>
            <w:t>八. 联系方式</w:t>
          </w:r>
          <w:r>
            <w:rPr>
              <w:rFonts w:hint="eastAsia" w:ascii="方正公文小标宋" w:hAnsi="方正公文小标宋" w:eastAsia="方正公文小标宋" w:cs="方正公文小标宋"/>
              <w:sz w:val="21"/>
              <w:szCs w:val="21"/>
              <w:highlight w:val="none"/>
            </w:rPr>
            <w:tab/>
          </w: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PAGEREF _Toc14157 \h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sz w:val="21"/>
              <w:szCs w:val="21"/>
              <w:highlight w:val="none"/>
            </w:rPr>
            <w:t>2</w:t>
          </w:r>
          <w:r>
            <w:rPr>
              <w:rFonts w:hint="eastAsia" w:ascii="方正公文小标宋" w:hAnsi="方正公文小标宋" w:eastAsia="方正公文小标宋" w:cs="方正公文小标宋"/>
              <w:sz w:val="21"/>
              <w:szCs w:val="21"/>
              <w:highlight w:val="none"/>
            </w:rPr>
            <w:fldChar w:fldCharType="end"/>
          </w:r>
          <w:r>
            <w:rPr>
              <w:rFonts w:hint="eastAsia" w:ascii="方正公文小标宋" w:hAnsi="方正公文小标宋" w:eastAsia="方正公文小标宋" w:cs="方正公文小标宋"/>
              <w:sz w:val="21"/>
              <w:szCs w:val="21"/>
              <w:highlight w:val="none"/>
            </w:rPr>
            <w:fldChar w:fldCharType="end"/>
          </w:r>
        </w:p>
        <w:p>
          <w:pPr>
            <w:pStyle w:val="20"/>
            <w:tabs>
              <w:tab w:val="right" w:leader="dot" w:pos="9639"/>
            </w:tabs>
            <w:spacing w:line="360" w:lineRule="auto"/>
            <w:rPr>
              <w:rFonts w:hint="eastAsia" w:ascii="方正公文小标宋" w:hAnsi="方正公文小标宋" w:eastAsia="方正公文小标宋" w:cs="方正公文小标宋"/>
              <w:sz w:val="21"/>
              <w:szCs w:val="21"/>
              <w:highlight w:val="none"/>
            </w:rPr>
          </w:pP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HYPERLINK \l _Toc12942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bCs/>
              <w:sz w:val="21"/>
              <w:szCs w:val="21"/>
              <w:highlight w:val="none"/>
            </w:rPr>
            <w:t>第二章 供应商须知</w:t>
          </w:r>
          <w:r>
            <w:rPr>
              <w:rFonts w:hint="eastAsia" w:ascii="方正公文小标宋" w:hAnsi="方正公文小标宋" w:eastAsia="方正公文小标宋" w:cs="方正公文小标宋"/>
              <w:sz w:val="21"/>
              <w:szCs w:val="21"/>
              <w:highlight w:val="none"/>
            </w:rPr>
            <w:tab/>
          </w: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PAGEREF _Toc12942 \h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sz w:val="21"/>
              <w:szCs w:val="21"/>
              <w:highlight w:val="none"/>
            </w:rPr>
            <w:t>1</w:t>
          </w:r>
          <w:r>
            <w:rPr>
              <w:rFonts w:hint="eastAsia" w:ascii="方正公文小标宋" w:hAnsi="方正公文小标宋" w:eastAsia="方正公文小标宋" w:cs="方正公文小标宋"/>
              <w:sz w:val="21"/>
              <w:szCs w:val="21"/>
              <w:highlight w:val="none"/>
            </w:rPr>
            <w:fldChar w:fldCharType="end"/>
          </w:r>
          <w:r>
            <w:rPr>
              <w:rFonts w:hint="eastAsia" w:ascii="方正公文小标宋" w:hAnsi="方正公文小标宋" w:eastAsia="方正公文小标宋" w:cs="方正公文小标宋"/>
              <w:sz w:val="21"/>
              <w:szCs w:val="21"/>
              <w:highlight w:val="none"/>
            </w:rPr>
            <w:fldChar w:fldCharType="end"/>
          </w:r>
        </w:p>
        <w:p>
          <w:pPr>
            <w:pStyle w:val="21"/>
            <w:tabs>
              <w:tab w:val="right" w:leader="dot" w:pos="9639"/>
            </w:tabs>
            <w:spacing w:line="360" w:lineRule="auto"/>
            <w:rPr>
              <w:rFonts w:hint="eastAsia" w:ascii="方正公文小标宋" w:hAnsi="方正公文小标宋" w:eastAsia="方正公文小标宋" w:cs="方正公文小标宋"/>
              <w:sz w:val="21"/>
              <w:szCs w:val="21"/>
              <w:highlight w:val="none"/>
            </w:rPr>
          </w:pP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HYPERLINK \l _Toc16542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sz w:val="21"/>
              <w:szCs w:val="21"/>
              <w:highlight w:val="none"/>
            </w:rPr>
            <w:t>供应商须知前附表</w:t>
          </w:r>
          <w:r>
            <w:rPr>
              <w:rFonts w:hint="eastAsia" w:ascii="方正公文小标宋" w:hAnsi="方正公文小标宋" w:eastAsia="方正公文小标宋" w:cs="方正公文小标宋"/>
              <w:sz w:val="21"/>
              <w:szCs w:val="21"/>
              <w:highlight w:val="none"/>
            </w:rPr>
            <w:tab/>
          </w: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PAGEREF _Toc16542 \h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sz w:val="21"/>
              <w:szCs w:val="21"/>
              <w:highlight w:val="none"/>
            </w:rPr>
            <w:t>1</w:t>
          </w:r>
          <w:r>
            <w:rPr>
              <w:rFonts w:hint="eastAsia" w:ascii="方正公文小标宋" w:hAnsi="方正公文小标宋" w:eastAsia="方正公文小标宋" w:cs="方正公文小标宋"/>
              <w:sz w:val="21"/>
              <w:szCs w:val="21"/>
              <w:highlight w:val="none"/>
            </w:rPr>
            <w:fldChar w:fldCharType="end"/>
          </w:r>
          <w:r>
            <w:rPr>
              <w:rFonts w:hint="eastAsia" w:ascii="方正公文小标宋" w:hAnsi="方正公文小标宋" w:eastAsia="方正公文小标宋" w:cs="方正公文小标宋"/>
              <w:sz w:val="21"/>
              <w:szCs w:val="21"/>
              <w:highlight w:val="none"/>
            </w:rPr>
            <w:fldChar w:fldCharType="end"/>
          </w:r>
        </w:p>
        <w:p>
          <w:pPr>
            <w:pStyle w:val="21"/>
            <w:tabs>
              <w:tab w:val="right" w:leader="dot" w:pos="9639"/>
            </w:tabs>
            <w:spacing w:line="360" w:lineRule="auto"/>
            <w:rPr>
              <w:rFonts w:hint="eastAsia" w:ascii="方正公文小标宋" w:hAnsi="方正公文小标宋" w:eastAsia="方正公文小标宋" w:cs="方正公文小标宋"/>
              <w:sz w:val="21"/>
              <w:szCs w:val="21"/>
              <w:highlight w:val="none"/>
            </w:rPr>
          </w:pP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HYPERLINK \l _Toc30372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bCs/>
              <w:sz w:val="21"/>
              <w:szCs w:val="21"/>
              <w:highlight w:val="none"/>
            </w:rPr>
            <w:t>一、说明</w:t>
          </w:r>
          <w:r>
            <w:rPr>
              <w:rFonts w:hint="eastAsia" w:ascii="方正公文小标宋" w:hAnsi="方正公文小标宋" w:eastAsia="方正公文小标宋" w:cs="方正公文小标宋"/>
              <w:sz w:val="21"/>
              <w:szCs w:val="21"/>
              <w:highlight w:val="none"/>
            </w:rPr>
            <w:tab/>
          </w: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PAGEREF _Toc30372 \h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sz w:val="21"/>
              <w:szCs w:val="21"/>
              <w:highlight w:val="none"/>
            </w:rPr>
            <w:t>1</w:t>
          </w:r>
          <w:r>
            <w:rPr>
              <w:rFonts w:hint="eastAsia" w:ascii="方正公文小标宋" w:hAnsi="方正公文小标宋" w:eastAsia="方正公文小标宋" w:cs="方正公文小标宋"/>
              <w:sz w:val="21"/>
              <w:szCs w:val="21"/>
              <w:highlight w:val="none"/>
            </w:rPr>
            <w:fldChar w:fldCharType="end"/>
          </w:r>
          <w:r>
            <w:rPr>
              <w:rFonts w:hint="eastAsia" w:ascii="方正公文小标宋" w:hAnsi="方正公文小标宋" w:eastAsia="方正公文小标宋" w:cs="方正公文小标宋"/>
              <w:sz w:val="21"/>
              <w:szCs w:val="21"/>
              <w:highlight w:val="none"/>
            </w:rPr>
            <w:fldChar w:fldCharType="end"/>
          </w:r>
        </w:p>
        <w:p>
          <w:pPr>
            <w:pStyle w:val="24"/>
            <w:tabs>
              <w:tab w:val="right" w:leader="dot" w:pos="9639"/>
            </w:tabs>
            <w:spacing w:line="360" w:lineRule="auto"/>
            <w:rPr>
              <w:rFonts w:hint="eastAsia" w:ascii="方正公文小标宋" w:hAnsi="方正公文小标宋" w:eastAsia="方正公文小标宋" w:cs="方正公文小标宋"/>
              <w:sz w:val="21"/>
              <w:szCs w:val="21"/>
              <w:highlight w:val="none"/>
            </w:rPr>
          </w:pP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HYPERLINK \l _Toc21735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sz w:val="21"/>
              <w:szCs w:val="21"/>
              <w:highlight w:val="none"/>
            </w:rPr>
            <w:t>1．适用范围</w:t>
          </w:r>
          <w:r>
            <w:rPr>
              <w:rFonts w:hint="eastAsia" w:ascii="方正公文小标宋" w:hAnsi="方正公文小标宋" w:eastAsia="方正公文小标宋" w:cs="方正公文小标宋"/>
              <w:sz w:val="21"/>
              <w:szCs w:val="21"/>
              <w:highlight w:val="none"/>
            </w:rPr>
            <w:tab/>
          </w: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PAGEREF _Toc21735 \h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sz w:val="21"/>
              <w:szCs w:val="21"/>
              <w:highlight w:val="none"/>
            </w:rPr>
            <w:t>1</w:t>
          </w:r>
          <w:r>
            <w:rPr>
              <w:rFonts w:hint="eastAsia" w:ascii="方正公文小标宋" w:hAnsi="方正公文小标宋" w:eastAsia="方正公文小标宋" w:cs="方正公文小标宋"/>
              <w:sz w:val="21"/>
              <w:szCs w:val="21"/>
              <w:highlight w:val="none"/>
            </w:rPr>
            <w:fldChar w:fldCharType="end"/>
          </w:r>
          <w:r>
            <w:rPr>
              <w:rFonts w:hint="eastAsia" w:ascii="方正公文小标宋" w:hAnsi="方正公文小标宋" w:eastAsia="方正公文小标宋" w:cs="方正公文小标宋"/>
              <w:sz w:val="21"/>
              <w:szCs w:val="21"/>
              <w:highlight w:val="none"/>
            </w:rPr>
            <w:fldChar w:fldCharType="end"/>
          </w:r>
        </w:p>
        <w:p>
          <w:pPr>
            <w:pStyle w:val="24"/>
            <w:tabs>
              <w:tab w:val="right" w:leader="dot" w:pos="9639"/>
            </w:tabs>
            <w:spacing w:line="360" w:lineRule="auto"/>
            <w:rPr>
              <w:rFonts w:hint="eastAsia" w:ascii="方正公文小标宋" w:hAnsi="方正公文小标宋" w:eastAsia="方正公文小标宋" w:cs="方正公文小标宋"/>
              <w:sz w:val="21"/>
              <w:szCs w:val="21"/>
              <w:highlight w:val="none"/>
            </w:rPr>
          </w:pP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HYPERLINK \l _Toc5709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bCs/>
              <w:sz w:val="21"/>
              <w:szCs w:val="21"/>
              <w:highlight w:val="none"/>
            </w:rPr>
            <w:t>2.定义</w:t>
          </w:r>
          <w:r>
            <w:rPr>
              <w:rFonts w:hint="eastAsia" w:ascii="方正公文小标宋" w:hAnsi="方正公文小标宋" w:eastAsia="方正公文小标宋" w:cs="方正公文小标宋"/>
              <w:sz w:val="21"/>
              <w:szCs w:val="21"/>
              <w:highlight w:val="none"/>
            </w:rPr>
            <w:tab/>
          </w: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PAGEREF _Toc5709 \h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sz w:val="21"/>
              <w:szCs w:val="21"/>
              <w:highlight w:val="none"/>
            </w:rPr>
            <w:t>1</w:t>
          </w:r>
          <w:r>
            <w:rPr>
              <w:rFonts w:hint="eastAsia" w:ascii="方正公文小标宋" w:hAnsi="方正公文小标宋" w:eastAsia="方正公文小标宋" w:cs="方正公文小标宋"/>
              <w:sz w:val="21"/>
              <w:szCs w:val="21"/>
              <w:highlight w:val="none"/>
            </w:rPr>
            <w:fldChar w:fldCharType="end"/>
          </w:r>
          <w:r>
            <w:rPr>
              <w:rFonts w:hint="eastAsia" w:ascii="方正公文小标宋" w:hAnsi="方正公文小标宋" w:eastAsia="方正公文小标宋" w:cs="方正公文小标宋"/>
              <w:sz w:val="21"/>
              <w:szCs w:val="21"/>
              <w:highlight w:val="none"/>
            </w:rPr>
            <w:fldChar w:fldCharType="end"/>
          </w:r>
        </w:p>
        <w:p>
          <w:pPr>
            <w:pStyle w:val="24"/>
            <w:tabs>
              <w:tab w:val="right" w:leader="dot" w:pos="9639"/>
            </w:tabs>
            <w:spacing w:line="360" w:lineRule="auto"/>
            <w:rPr>
              <w:rFonts w:hint="eastAsia" w:ascii="方正公文小标宋" w:hAnsi="方正公文小标宋" w:eastAsia="方正公文小标宋" w:cs="方正公文小标宋"/>
              <w:sz w:val="21"/>
              <w:szCs w:val="21"/>
              <w:highlight w:val="none"/>
            </w:rPr>
          </w:pP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HYPERLINK \l _Toc26109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sz w:val="21"/>
              <w:szCs w:val="21"/>
              <w:highlight w:val="none"/>
            </w:rPr>
            <w:t>3.合格的服务</w:t>
          </w:r>
          <w:r>
            <w:rPr>
              <w:rFonts w:hint="eastAsia" w:ascii="方正公文小标宋" w:hAnsi="方正公文小标宋" w:eastAsia="方正公文小标宋" w:cs="方正公文小标宋"/>
              <w:sz w:val="21"/>
              <w:szCs w:val="21"/>
              <w:highlight w:val="none"/>
            </w:rPr>
            <w:tab/>
          </w: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PAGEREF _Toc26109 \h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sz w:val="21"/>
              <w:szCs w:val="21"/>
              <w:highlight w:val="none"/>
            </w:rPr>
            <w:t>1</w:t>
          </w:r>
          <w:r>
            <w:rPr>
              <w:rFonts w:hint="eastAsia" w:ascii="方正公文小标宋" w:hAnsi="方正公文小标宋" w:eastAsia="方正公文小标宋" w:cs="方正公文小标宋"/>
              <w:sz w:val="21"/>
              <w:szCs w:val="21"/>
              <w:highlight w:val="none"/>
            </w:rPr>
            <w:fldChar w:fldCharType="end"/>
          </w:r>
          <w:r>
            <w:rPr>
              <w:rFonts w:hint="eastAsia" w:ascii="方正公文小标宋" w:hAnsi="方正公文小标宋" w:eastAsia="方正公文小标宋" w:cs="方正公文小标宋"/>
              <w:sz w:val="21"/>
              <w:szCs w:val="21"/>
              <w:highlight w:val="none"/>
            </w:rPr>
            <w:fldChar w:fldCharType="end"/>
          </w:r>
        </w:p>
        <w:p>
          <w:pPr>
            <w:pStyle w:val="24"/>
            <w:tabs>
              <w:tab w:val="right" w:leader="dot" w:pos="9639"/>
            </w:tabs>
            <w:spacing w:line="360" w:lineRule="auto"/>
            <w:rPr>
              <w:rFonts w:hint="eastAsia" w:ascii="方正公文小标宋" w:hAnsi="方正公文小标宋" w:eastAsia="方正公文小标宋" w:cs="方正公文小标宋"/>
              <w:sz w:val="21"/>
              <w:szCs w:val="21"/>
              <w:highlight w:val="none"/>
            </w:rPr>
          </w:pP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HYPERLINK \l _Toc502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sz w:val="21"/>
              <w:szCs w:val="21"/>
              <w:highlight w:val="none"/>
            </w:rPr>
            <w:t>4.竞标费用</w:t>
          </w:r>
          <w:r>
            <w:rPr>
              <w:rFonts w:hint="eastAsia" w:ascii="方正公文小标宋" w:hAnsi="方正公文小标宋" w:eastAsia="方正公文小标宋" w:cs="方正公文小标宋"/>
              <w:sz w:val="21"/>
              <w:szCs w:val="21"/>
              <w:highlight w:val="none"/>
            </w:rPr>
            <w:tab/>
          </w: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PAGEREF _Toc502 \h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sz w:val="21"/>
              <w:szCs w:val="21"/>
              <w:highlight w:val="none"/>
            </w:rPr>
            <w:t>1</w:t>
          </w:r>
          <w:r>
            <w:rPr>
              <w:rFonts w:hint="eastAsia" w:ascii="方正公文小标宋" w:hAnsi="方正公文小标宋" w:eastAsia="方正公文小标宋" w:cs="方正公文小标宋"/>
              <w:sz w:val="21"/>
              <w:szCs w:val="21"/>
              <w:highlight w:val="none"/>
            </w:rPr>
            <w:fldChar w:fldCharType="end"/>
          </w:r>
          <w:r>
            <w:rPr>
              <w:rFonts w:hint="eastAsia" w:ascii="方正公文小标宋" w:hAnsi="方正公文小标宋" w:eastAsia="方正公文小标宋" w:cs="方正公文小标宋"/>
              <w:sz w:val="21"/>
              <w:szCs w:val="21"/>
              <w:highlight w:val="none"/>
            </w:rPr>
            <w:fldChar w:fldCharType="end"/>
          </w:r>
        </w:p>
        <w:p>
          <w:pPr>
            <w:pStyle w:val="21"/>
            <w:tabs>
              <w:tab w:val="right" w:leader="dot" w:pos="9639"/>
            </w:tabs>
            <w:spacing w:line="360" w:lineRule="auto"/>
            <w:rPr>
              <w:rFonts w:hint="eastAsia" w:ascii="方正公文小标宋" w:hAnsi="方正公文小标宋" w:eastAsia="方正公文小标宋" w:cs="方正公文小标宋"/>
              <w:sz w:val="21"/>
              <w:szCs w:val="21"/>
              <w:highlight w:val="none"/>
            </w:rPr>
          </w:pP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HYPERLINK \l _Toc30940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bCs/>
              <w:sz w:val="21"/>
              <w:szCs w:val="21"/>
              <w:highlight w:val="none"/>
            </w:rPr>
            <w:t>二、竞争性磋商文件</w:t>
          </w:r>
          <w:r>
            <w:rPr>
              <w:rFonts w:hint="eastAsia" w:ascii="方正公文小标宋" w:hAnsi="方正公文小标宋" w:eastAsia="方正公文小标宋" w:cs="方正公文小标宋"/>
              <w:sz w:val="21"/>
              <w:szCs w:val="21"/>
              <w:highlight w:val="none"/>
            </w:rPr>
            <w:tab/>
          </w: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PAGEREF _Toc30940 \h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sz w:val="21"/>
              <w:szCs w:val="21"/>
              <w:highlight w:val="none"/>
            </w:rPr>
            <w:t>2</w:t>
          </w:r>
          <w:r>
            <w:rPr>
              <w:rFonts w:hint="eastAsia" w:ascii="方正公文小标宋" w:hAnsi="方正公文小标宋" w:eastAsia="方正公文小标宋" w:cs="方正公文小标宋"/>
              <w:sz w:val="21"/>
              <w:szCs w:val="21"/>
              <w:highlight w:val="none"/>
            </w:rPr>
            <w:fldChar w:fldCharType="end"/>
          </w:r>
          <w:r>
            <w:rPr>
              <w:rFonts w:hint="eastAsia" w:ascii="方正公文小标宋" w:hAnsi="方正公文小标宋" w:eastAsia="方正公文小标宋" w:cs="方正公文小标宋"/>
              <w:sz w:val="21"/>
              <w:szCs w:val="21"/>
              <w:highlight w:val="none"/>
            </w:rPr>
            <w:fldChar w:fldCharType="end"/>
          </w:r>
        </w:p>
        <w:p>
          <w:pPr>
            <w:pStyle w:val="21"/>
            <w:keepNext w:val="0"/>
            <w:keepLines w:val="0"/>
            <w:pageBreakBefore w:val="0"/>
            <w:widowControl/>
            <w:tabs>
              <w:tab w:val="right" w:leader="dot" w:pos="9639"/>
            </w:tabs>
            <w:kinsoku/>
            <w:wordWrap/>
            <w:overflowPunct/>
            <w:topLinePunct w:val="0"/>
            <w:autoSpaceDE/>
            <w:autoSpaceDN/>
            <w:bidi w:val="0"/>
            <w:adjustRightInd/>
            <w:snapToGrid/>
            <w:spacing w:line="360" w:lineRule="auto"/>
            <w:ind w:left="840" w:leftChars="400"/>
            <w:textAlignment w:val="auto"/>
            <w:rPr>
              <w:rFonts w:hint="eastAsia" w:ascii="方正公文小标宋" w:hAnsi="方正公文小标宋" w:eastAsia="方正公文小标宋" w:cs="方正公文小标宋"/>
              <w:sz w:val="21"/>
              <w:szCs w:val="21"/>
              <w:highlight w:val="none"/>
            </w:rPr>
          </w:pP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HYPERLINK \l _Toc12262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sz w:val="21"/>
              <w:szCs w:val="21"/>
              <w:highlight w:val="none"/>
            </w:rPr>
            <w:t>5. 竞争性磋商文件的构成</w:t>
          </w:r>
          <w:r>
            <w:rPr>
              <w:rFonts w:hint="eastAsia" w:ascii="方正公文小标宋" w:hAnsi="方正公文小标宋" w:eastAsia="方正公文小标宋" w:cs="方正公文小标宋"/>
              <w:sz w:val="21"/>
              <w:szCs w:val="21"/>
              <w:highlight w:val="none"/>
            </w:rPr>
            <w:tab/>
          </w: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PAGEREF _Toc12262 \h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sz w:val="21"/>
              <w:szCs w:val="21"/>
              <w:highlight w:val="none"/>
            </w:rPr>
            <w:t>2</w:t>
          </w:r>
          <w:r>
            <w:rPr>
              <w:rFonts w:hint="eastAsia" w:ascii="方正公文小标宋" w:hAnsi="方正公文小标宋" w:eastAsia="方正公文小标宋" w:cs="方正公文小标宋"/>
              <w:sz w:val="21"/>
              <w:szCs w:val="21"/>
              <w:highlight w:val="none"/>
            </w:rPr>
            <w:fldChar w:fldCharType="end"/>
          </w:r>
          <w:r>
            <w:rPr>
              <w:rFonts w:hint="eastAsia" w:ascii="方正公文小标宋" w:hAnsi="方正公文小标宋" w:eastAsia="方正公文小标宋" w:cs="方正公文小标宋"/>
              <w:sz w:val="21"/>
              <w:szCs w:val="21"/>
              <w:highlight w:val="none"/>
            </w:rPr>
            <w:fldChar w:fldCharType="end"/>
          </w:r>
        </w:p>
        <w:p>
          <w:pPr>
            <w:pStyle w:val="21"/>
            <w:keepNext w:val="0"/>
            <w:keepLines w:val="0"/>
            <w:pageBreakBefore w:val="0"/>
            <w:widowControl/>
            <w:tabs>
              <w:tab w:val="right" w:leader="dot" w:pos="9639"/>
            </w:tabs>
            <w:kinsoku/>
            <w:wordWrap/>
            <w:overflowPunct/>
            <w:topLinePunct w:val="0"/>
            <w:autoSpaceDE/>
            <w:autoSpaceDN/>
            <w:bidi w:val="0"/>
            <w:adjustRightInd/>
            <w:snapToGrid/>
            <w:spacing w:line="360" w:lineRule="auto"/>
            <w:ind w:left="840" w:leftChars="400"/>
            <w:textAlignment w:val="auto"/>
            <w:rPr>
              <w:rFonts w:hint="eastAsia" w:ascii="方正公文小标宋" w:hAnsi="方正公文小标宋" w:eastAsia="方正公文小标宋" w:cs="方正公文小标宋"/>
              <w:sz w:val="21"/>
              <w:szCs w:val="21"/>
              <w:highlight w:val="none"/>
            </w:rPr>
          </w:pP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HYPERLINK \l _Toc773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sz w:val="21"/>
              <w:szCs w:val="21"/>
              <w:highlight w:val="none"/>
            </w:rPr>
            <w:t>6. 竞争性磋商文件的澄清</w:t>
          </w:r>
          <w:r>
            <w:rPr>
              <w:rFonts w:hint="eastAsia" w:ascii="方正公文小标宋" w:hAnsi="方正公文小标宋" w:eastAsia="方正公文小标宋" w:cs="方正公文小标宋"/>
              <w:sz w:val="21"/>
              <w:szCs w:val="21"/>
              <w:highlight w:val="none"/>
            </w:rPr>
            <w:tab/>
          </w: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PAGEREF _Toc773 \h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sz w:val="21"/>
              <w:szCs w:val="21"/>
              <w:highlight w:val="none"/>
            </w:rPr>
            <w:t>2</w:t>
          </w:r>
          <w:r>
            <w:rPr>
              <w:rFonts w:hint="eastAsia" w:ascii="方正公文小标宋" w:hAnsi="方正公文小标宋" w:eastAsia="方正公文小标宋" w:cs="方正公文小标宋"/>
              <w:sz w:val="21"/>
              <w:szCs w:val="21"/>
              <w:highlight w:val="none"/>
            </w:rPr>
            <w:fldChar w:fldCharType="end"/>
          </w:r>
          <w:r>
            <w:rPr>
              <w:rFonts w:hint="eastAsia" w:ascii="方正公文小标宋" w:hAnsi="方正公文小标宋" w:eastAsia="方正公文小标宋" w:cs="方正公文小标宋"/>
              <w:sz w:val="21"/>
              <w:szCs w:val="21"/>
              <w:highlight w:val="none"/>
            </w:rPr>
            <w:fldChar w:fldCharType="end"/>
          </w:r>
        </w:p>
        <w:p>
          <w:pPr>
            <w:pStyle w:val="21"/>
            <w:keepNext w:val="0"/>
            <w:keepLines w:val="0"/>
            <w:pageBreakBefore w:val="0"/>
            <w:widowControl/>
            <w:tabs>
              <w:tab w:val="right" w:leader="dot" w:pos="9639"/>
            </w:tabs>
            <w:kinsoku/>
            <w:wordWrap/>
            <w:overflowPunct/>
            <w:topLinePunct w:val="0"/>
            <w:autoSpaceDE/>
            <w:autoSpaceDN/>
            <w:bidi w:val="0"/>
            <w:adjustRightInd/>
            <w:snapToGrid/>
            <w:spacing w:line="360" w:lineRule="auto"/>
            <w:ind w:left="840" w:leftChars="400"/>
            <w:textAlignment w:val="auto"/>
            <w:rPr>
              <w:rFonts w:hint="eastAsia" w:ascii="方正公文小标宋" w:hAnsi="方正公文小标宋" w:eastAsia="方正公文小标宋" w:cs="方正公文小标宋"/>
              <w:sz w:val="21"/>
              <w:szCs w:val="21"/>
              <w:highlight w:val="none"/>
            </w:rPr>
          </w:pP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HYPERLINK \l _Toc32421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sz w:val="21"/>
              <w:szCs w:val="21"/>
              <w:highlight w:val="none"/>
            </w:rPr>
            <w:t>7. 竞争性磋商文件的修改</w:t>
          </w:r>
          <w:r>
            <w:rPr>
              <w:rFonts w:hint="eastAsia" w:ascii="方正公文小标宋" w:hAnsi="方正公文小标宋" w:eastAsia="方正公文小标宋" w:cs="方正公文小标宋"/>
              <w:sz w:val="21"/>
              <w:szCs w:val="21"/>
              <w:highlight w:val="none"/>
            </w:rPr>
            <w:tab/>
          </w: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PAGEREF _Toc32421 \h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sz w:val="21"/>
              <w:szCs w:val="21"/>
              <w:highlight w:val="none"/>
            </w:rPr>
            <w:t>2</w:t>
          </w:r>
          <w:r>
            <w:rPr>
              <w:rFonts w:hint="eastAsia" w:ascii="方正公文小标宋" w:hAnsi="方正公文小标宋" w:eastAsia="方正公文小标宋" w:cs="方正公文小标宋"/>
              <w:sz w:val="21"/>
              <w:szCs w:val="21"/>
              <w:highlight w:val="none"/>
            </w:rPr>
            <w:fldChar w:fldCharType="end"/>
          </w:r>
          <w:r>
            <w:rPr>
              <w:rFonts w:hint="eastAsia" w:ascii="方正公文小标宋" w:hAnsi="方正公文小标宋" w:eastAsia="方正公文小标宋" w:cs="方正公文小标宋"/>
              <w:sz w:val="21"/>
              <w:szCs w:val="21"/>
              <w:highlight w:val="none"/>
            </w:rPr>
            <w:fldChar w:fldCharType="end"/>
          </w:r>
        </w:p>
        <w:p>
          <w:pPr>
            <w:pStyle w:val="21"/>
            <w:tabs>
              <w:tab w:val="right" w:leader="dot" w:pos="9639"/>
            </w:tabs>
            <w:spacing w:line="360" w:lineRule="auto"/>
            <w:rPr>
              <w:rFonts w:hint="eastAsia" w:ascii="方正公文小标宋" w:hAnsi="方正公文小标宋" w:eastAsia="方正公文小标宋" w:cs="方正公文小标宋"/>
              <w:sz w:val="21"/>
              <w:szCs w:val="21"/>
              <w:highlight w:val="none"/>
            </w:rPr>
          </w:pP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HYPERLINK \l _Toc21436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bCs/>
              <w:sz w:val="21"/>
              <w:szCs w:val="21"/>
              <w:highlight w:val="none"/>
            </w:rPr>
            <w:t>三、响应文件的编制</w:t>
          </w:r>
          <w:r>
            <w:rPr>
              <w:rFonts w:hint="eastAsia" w:ascii="方正公文小标宋" w:hAnsi="方正公文小标宋" w:eastAsia="方正公文小标宋" w:cs="方正公文小标宋"/>
              <w:sz w:val="21"/>
              <w:szCs w:val="21"/>
              <w:highlight w:val="none"/>
            </w:rPr>
            <w:tab/>
          </w: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PAGEREF _Toc21436 \h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sz w:val="21"/>
              <w:szCs w:val="21"/>
              <w:highlight w:val="none"/>
            </w:rPr>
            <w:t>3</w:t>
          </w:r>
          <w:r>
            <w:rPr>
              <w:rFonts w:hint="eastAsia" w:ascii="方正公文小标宋" w:hAnsi="方正公文小标宋" w:eastAsia="方正公文小标宋" w:cs="方正公文小标宋"/>
              <w:sz w:val="21"/>
              <w:szCs w:val="21"/>
              <w:highlight w:val="none"/>
            </w:rPr>
            <w:fldChar w:fldCharType="end"/>
          </w:r>
          <w:r>
            <w:rPr>
              <w:rFonts w:hint="eastAsia" w:ascii="方正公文小标宋" w:hAnsi="方正公文小标宋" w:eastAsia="方正公文小标宋" w:cs="方正公文小标宋"/>
              <w:sz w:val="21"/>
              <w:szCs w:val="21"/>
              <w:highlight w:val="none"/>
            </w:rPr>
            <w:fldChar w:fldCharType="end"/>
          </w:r>
        </w:p>
        <w:p>
          <w:pPr>
            <w:pStyle w:val="21"/>
            <w:keepNext w:val="0"/>
            <w:keepLines w:val="0"/>
            <w:pageBreakBefore w:val="0"/>
            <w:widowControl/>
            <w:tabs>
              <w:tab w:val="right" w:leader="dot" w:pos="9639"/>
            </w:tabs>
            <w:kinsoku/>
            <w:wordWrap/>
            <w:overflowPunct/>
            <w:topLinePunct w:val="0"/>
            <w:autoSpaceDE/>
            <w:autoSpaceDN/>
            <w:bidi w:val="0"/>
            <w:adjustRightInd/>
            <w:snapToGrid/>
            <w:spacing w:line="360" w:lineRule="auto"/>
            <w:ind w:left="840" w:leftChars="400"/>
            <w:textAlignment w:val="auto"/>
            <w:rPr>
              <w:rFonts w:hint="eastAsia" w:ascii="方正公文小标宋" w:hAnsi="方正公文小标宋" w:eastAsia="方正公文小标宋" w:cs="方正公文小标宋"/>
              <w:sz w:val="21"/>
              <w:szCs w:val="21"/>
              <w:highlight w:val="none"/>
            </w:rPr>
          </w:pP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HYPERLINK \l _Toc18364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sz w:val="21"/>
              <w:szCs w:val="21"/>
              <w:highlight w:val="none"/>
            </w:rPr>
            <w:t>8．文件构成</w:t>
          </w:r>
          <w:r>
            <w:rPr>
              <w:rFonts w:hint="eastAsia" w:ascii="方正公文小标宋" w:hAnsi="方正公文小标宋" w:eastAsia="方正公文小标宋" w:cs="方正公文小标宋"/>
              <w:sz w:val="21"/>
              <w:szCs w:val="21"/>
              <w:highlight w:val="none"/>
            </w:rPr>
            <w:tab/>
          </w: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PAGEREF _Toc18364 \h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sz w:val="21"/>
              <w:szCs w:val="21"/>
              <w:highlight w:val="none"/>
            </w:rPr>
            <w:t>3</w:t>
          </w:r>
          <w:r>
            <w:rPr>
              <w:rFonts w:hint="eastAsia" w:ascii="方正公文小标宋" w:hAnsi="方正公文小标宋" w:eastAsia="方正公文小标宋" w:cs="方正公文小标宋"/>
              <w:sz w:val="21"/>
              <w:szCs w:val="21"/>
              <w:highlight w:val="none"/>
            </w:rPr>
            <w:fldChar w:fldCharType="end"/>
          </w:r>
          <w:r>
            <w:rPr>
              <w:rFonts w:hint="eastAsia" w:ascii="方正公文小标宋" w:hAnsi="方正公文小标宋" w:eastAsia="方正公文小标宋" w:cs="方正公文小标宋"/>
              <w:sz w:val="21"/>
              <w:szCs w:val="21"/>
              <w:highlight w:val="none"/>
            </w:rPr>
            <w:fldChar w:fldCharType="end"/>
          </w:r>
        </w:p>
        <w:p>
          <w:pPr>
            <w:pStyle w:val="21"/>
            <w:keepNext w:val="0"/>
            <w:keepLines w:val="0"/>
            <w:pageBreakBefore w:val="0"/>
            <w:widowControl/>
            <w:tabs>
              <w:tab w:val="right" w:leader="dot" w:pos="9639"/>
            </w:tabs>
            <w:kinsoku/>
            <w:wordWrap/>
            <w:overflowPunct/>
            <w:topLinePunct w:val="0"/>
            <w:autoSpaceDE/>
            <w:autoSpaceDN/>
            <w:bidi w:val="0"/>
            <w:adjustRightInd/>
            <w:snapToGrid/>
            <w:spacing w:line="360" w:lineRule="auto"/>
            <w:ind w:left="840" w:leftChars="400"/>
            <w:textAlignment w:val="auto"/>
            <w:rPr>
              <w:rFonts w:hint="eastAsia" w:ascii="方正公文小标宋" w:hAnsi="方正公文小标宋" w:eastAsia="方正公文小标宋" w:cs="方正公文小标宋"/>
              <w:sz w:val="21"/>
              <w:szCs w:val="21"/>
              <w:highlight w:val="none"/>
            </w:rPr>
          </w:pP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HYPERLINK \l _Toc28766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sz w:val="21"/>
              <w:szCs w:val="21"/>
              <w:highlight w:val="none"/>
            </w:rPr>
            <w:t>9. 编制要求</w:t>
          </w:r>
          <w:r>
            <w:rPr>
              <w:rFonts w:hint="eastAsia" w:ascii="方正公文小标宋" w:hAnsi="方正公文小标宋" w:eastAsia="方正公文小标宋" w:cs="方正公文小标宋"/>
              <w:sz w:val="21"/>
              <w:szCs w:val="21"/>
              <w:highlight w:val="none"/>
            </w:rPr>
            <w:tab/>
          </w: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PAGEREF _Toc28766 \h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sz w:val="21"/>
              <w:szCs w:val="21"/>
              <w:highlight w:val="none"/>
            </w:rPr>
            <w:t>4</w:t>
          </w:r>
          <w:r>
            <w:rPr>
              <w:rFonts w:hint="eastAsia" w:ascii="方正公文小标宋" w:hAnsi="方正公文小标宋" w:eastAsia="方正公文小标宋" w:cs="方正公文小标宋"/>
              <w:sz w:val="21"/>
              <w:szCs w:val="21"/>
              <w:highlight w:val="none"/>
            </w:rPr>
            <w:fldChar w:fldCharType="end"/>
          </w:r>
          <w:r>
            <w:rPr>
              <w:rFonts w:hint="eastAsia" w:ascii="方正公文小标宋" w:hAnsi="方正公文小标宋" w:eastAsia="方正公文小标宋" w:cs="方正公文小标宋"/>
              <w:sz w:val="21"/>
              <w:szCs w:val="21"/>
              <w:highlight w:val="none"/>
            </w:rPr>
            <w:fldChar w:fldCharType="end"/>
          </w:r>
        </w:p>
        <w:p>
          <w:pPr>
            <w:pStyle w:val="21"/>
            <w:keepNext w:val="0"/>
            <w:keepLines w:val="0"/>
            <w:pageBreakBefore w:val="0"/>
            <w:widowControl/>
            <w:tabs>
              <w:tab w:val="right" w:leader="dot" w:pos="9639"/>
            </w:tabs>
            <w:kinsoku/>
            <w:wordWrap/>
            <w:overflowPunct/>
            <w:topLinePunct w:val="0"/>
            <w:autoSpaceDE/>
            <w:autoSpaceDN/>
            <w:bidi w:val="0"/>
            <w:adjustRightInd/>
            <w:snapToGrid/>
            <w:spacing w:line="360" w:lineRule="auto"/>
            <w:ind w:left="840" w:leftChars="400"/>
            <w:textAlignment w:val="auto"/>
            <w:rPr>
              <w:rFonts w:hint="eastAsia" w:ascii="方正公文小标宋" w:hAnsi="方正公文小标宋" w:eastAsia="方正公文小标宋" w:cs="方正公文小标宋"/>
              <w:sz w:val="21"/>
              <w:szCs w:val="21"/>
              <w:highlight w:val="none"/>
            </w:rPr>
          </w:pP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HYPERLINK \l _Toc3397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sz w:val="21"/>
              <w:szCs w:val="21"/>
              <w:highlight w:val="none"/>
            </w:rPr>
            <w:t>10.竞标报价</w:t>
          </w:r>
          <w:r>
            <w:rPr>
              <w:rFonts w:hint="eastAsia" w:ascii="方正公文小标宋" w:hAnsi="方正公文小标宋" w:eastAsia="方正公文小标宋" w:cs="方正公文小标宋"/>
              <w:sz w:val="21"/>
              <w:szCs w:val="21"/>
              <w:highlight w:val="none"/>
            </w:rPr>
            <w:tab/>
          </w: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PAGEREF _Toc3397 \h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sz w:val="21"/>
              <w:szCs w:val="21"/>
              <w:highlight w:val="none"/>
            </w:rPr>
            <w:t>4</w:t>
          </w:r>
          <w:r>
            <w:rPr>
              <w:rFonts w:hint="eastAsia" w:ascii="方正公文小标宋" w:hAnsi="方正公文小标宋" w:eastAsia="方正公文小标宋" w:cs="方正公文小标宋"/>
              <w:sz w:val="21"/>
              <w:szCs w:val="21"/>
              <w:highlight w:val="none"/>
            </w:rPr>
            <w:fldChar w:fldCharType="end"/>
          </w:r>
          <w:r>
            <w:rPr>
              <w:rFonts w:hint="eastAsia" w:ascii="方正公文小标宋" w:hAnsi="方正公文小标宋" w:eastAsia="方正公文小标宋" w:cs="方正公文小标宋"/>
              <w:sz w:val="21"/>
              <w:szCs w:val="21"/>
              <w:highlight w:val="none"/>
            </w:rPr>
            <w:fldChar w:fldCharType="end"/>
          </w:r>
        </w:p>
        <w:p>
          <w:pPr>
            <w:pStyle w:val="21"/>
            <w:keepNext w:val="0"/>
            <w:keepLines w:val="0"/>
            <w:pageBreakBefore w:val="0"/>
            <w:widowControl/>
            <w:tabs>
              <w:tab w:val="right" w:leader="dot" w:pos="9639"/>
            </w:tabs>
            <w:kinsoku/>
            <w:wordWrap/>
            <w:overflowPunct/>
            <w:topLinePunct w:val="0"/>
            <w:autoSpaceDE/>
            <w:autoSpaceDN/>
            <w:bidi w:val="0"/>
            <w:adjustRightInd/>
            <w:snapToGrid/>
            <w:spacing w:line="360" w:lineRule="auto"/>
            <w:ind w:left="840" w:leftChars="400"/>
            <w:textAlignment w:val="auto"/>
            <w:rPr>
              <w:rFonts w:hint="eastAsia" w:ascii="方正公文小标宋" w:hAnsi="方正公文小标宋" w:eastAsia="方正公文小标宋" w:cs="方正公文小标宋"/>
              <w:sz w:val="21"/>
              <w:szCs w:val="21"/>
              <w:highlight w:val="none"/>
            </w:rPr>
          </w:pP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HYPERLINK \l _Toc17436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sz w:val="21"/>
              <w:szCs w:val="21"/>
              <w:highlight w:val="none"/>
            </w:rPr>
            <w:t>11. 备选方案</w:t>
          </w:r>
          <w:r>
            <w:rPr>
              <w:rFonts w:hint="eastAsia" w:ascii="方正公文小标宋" w:hAnsi="方正公文小标宋" w:eastAsia="方正公文小标宋" w:cs="方正公文小标宋"/>
              <w:sz w:val="21"/>
              <w:szCs w:val="21"/>
              <w:highlight w:val="none"/>
            </w:rPr>
            <w:tab/>
          </w: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PAGEREF _Toc17436 \h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sz w:val="21"/>
              <w:szCs w:val="21"/>
              <w:highlight w:val="none"/>
            </w:rPr>
            <w:t>5</w:t>
          </w:r>
          <w:r>
            <w:rPr>
              <w:rFonts w:hint="eastAsia" w:ascii="方正公文小标宋" w:hAnsi="方正公文小标宋" w:eastAsia="方正公文小标宋" w:cs="方正公文小标宋"/>
              <w:sz w:val="21"/>
              <w:szCs w:val="21"/>
              <w:highlight w:val="none"/>
            </w:rPr>
            <w:fldChar w:fldCharType="end"/>
          </w:r>
          <w:r>
            <w:rPr>
              <w:rFonts w:hint="eastAsia" w:ascii="方正公文小标宋" w:hAnsi="方正公文小标宋" w:eastAsia="方正公文小标宋" w:cs="方正公文小标宋"/>
              <w:sz w:val="21"/>
              <w:szCs w:val="21"/>
              <w:highlight w:val="none"/>
            </w:rPr>
            <w:fldChar w:fldCharType="end"/>
          </w:r>
        </w:p>
        <w:p>
          <w:pPr>
            <w:pStyle w:val="21"/>
            <w:keepNext w:val="0"/>
            <w:keepLines w:val="0"/>
            <w:pageBreakBefore w:val="0"/>
            <w:widowControl/>
            <w:tabs>
              <w:tab w:val="right" w:leader="dot" w:pos="9639"/>
            </w:tabs>
            <w:kinsoku/>
            <w:wordWrap/>
            <w:overflowPunct/>
            <w:topLinePunct w:val="0"/>
            <w:autoSpaceDE/>
            <w:autoSpaceDN/>
            <w:bidi w:val="0"/>
            <w:adjustRightInd/>
            <w:snapToGrid/>
            <w:spacing w:line="360" w:lineRule="auto"/>
            <w:ind w:left="840" w:leftChars="400"/>
            <w:textAlignment w:val="auto"/>
            <w:rPr>
              <w:rFonts w:hint="eastAsia" w:ascii="方正公文小标宋" w:hAnsi="方正公文小标宋" w:eastAsia="方正公文小标宋" w:cs="方正公文小标宋"/>
              <w:sz w:val="21"/>
              <w:szCs w:val="21"/>
              <w:highlight w:val="none"/>
            </w:rPr>
          </w:pP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HYPERLINK \l _Toc16674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sz w:val="21"/>
              <w:szCs w:val="21"/>
              <w:highlight w:val="none"/>
            </w:rPr>
            <w:t>12. 联合体竞标</w:t>
          </w:r>
          <w:r>
            <w:rPr>
              <w:rFonts w:hint="eastAsia" w:ascii="方正公文小标宋" w:hAnsi="方正公文小标宋" w:eastAsia="方正公文小标宋" w:cs="方正公文小标宋"/>
              <w:sz w:val="21"/>
              <w:szCs w:val="21"/>
              <w:highlight w:val="none"/>
            </w:rPr>
            <w:tab/>
          </w: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PAGEREF _Toc16674 \h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sz w:val="21"/>
              <w:szCs w:val="21"/>
              <w:highlight w:val="none"/>
            </w:rPr>
            <w:t>5</w:t>
          </w:r>
          <w:r>
            <w:rPr>
              <w:rFonts w:hint="eastAsia" w:ascii="方正公文小标宋" w:hAnsi="方正公文小标宋" w:eastAsia="方正公文小标宋" w:cs="方正公文小标宋"/>
              <w:sz w:val="21"/>
              <w:szCs w:val="21"/>
              <w:highlight w:val="none"/>
            </w:rPr>
            <w:fldChar w:fldCharType="end"/>
          </w:r>
          <w:r>
            <w:rPr>
              <w:rFonts w:hint="eastAsia" w:ascii="方正公文小标宋" w:hAnsi="方正公文小标宋" w:eastAsia="方正公文小标宋" w:cs="方正公文小标宋"/>
              <w:sz w:val="21"/>
              <w:szCs w:val="21"/>
              <w:highlight w:val="none"/>
            </w:rPr>
            <w:fldChar w:fldCharType="end"/>
          </w:r>
        </w:p>
        <w:p>
          <w:pPr>
            <w:pStyle w:val="21"/>
            <w:keepNext w:val="0"/>
            <w:keepLines w:val="0"/>
            <w:pageBreakBefore w:val="0"/>
            <w:widowControl/>
            <w:tabs>
              <w:tab w:val="right" w:leader="dot" w:pos="9639"/>
            </w:tabs>
            <w:kinsoku/>
            <w:wordWrap/>
            <w:overflowPunct/>
            <w:topLinePunct w:val="0"/>
            <w:autoSpaceDE/>
            <w:autoSpaceDN/>
            <w:bidi w:val="0"/>
            <w:adjustRightInd/>
            <w:snapToGrid/>
            <w:spacing w:line="360" w:lineRule="auto"/>
            <w:ind w:left="840" w:leftChars="400"/>
            <w:textAlignment w:val="auto"/>
            <w:rPr>
              <w:rFonts w:hint="eastAsia" w:ascii="方正公文小标宋" w:hAnsi="方正公文小标宋" w:eastAsia="方正公文小标宋" w:cs="方正公文小标宋"/>
              <w:sz w:val="21"/>
              <w:szCs w:val="21"/>
              <w:highlight w:val="none"/>
            </w:rPr>
          </w:pP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HYPERLINK \l _Toc18145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sz w:val="21"/>
              <w:szCs w:val="21"/>
              <w:highlight w:val="none"/>
            </w:rPr>
            <w:t>13.竞标保证金</w:t>
          </w:r>
          <w:r>
            <w:rPr>
              <w:rFonts w:hint="eastAsia" w:ascii="方正公文小标宋" w:hAnsi="方正公文小标宋" w:eastAsia="方正公文小标宋" w:cs="方正公文小标宋"/>
              <w:sz w:val="21"/>
              <w:szCs w:val="21"/>
              <w:highlight w:val="none"/>
            </w:rPr>
            <w:tab/>
          </w: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PAGEREF _Toc18145 \h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sz w:val="21"/>
              <w:szCs w:val="21"/>
              <w:highlight w:val="none"/>
            </w:rPr>
            <w:t>5</w:t>
          </w:r>
          <w:r>
            <w:rPr>
              <w:rFonts w:hint="eastAsia" w:ascii="方正公文小标宋" w:hAnsi="方正公文小标宋" w:eastAsia="方正公文小标宋" w:cs="方正公文小标宋"/>
              <w:sz w:val="21"/>
              <w:szCs w:val="21"/>
              <w:highlight w:val="none"/>
            </w:rPr>
            <w:fldChar w:fldCharType="end"/>
          </w:r>
          <w:r>
            <w:rPr>
              <w:rFonts w:hint="eastAsia" w:ascii="方正公文小标宋" w:hAnsi="方正公文小标宋" w:eastAsia="方正公文小标宋" w:cs="方正公文小标宋"/>
              <w:sz w:val="21"/>
              <w:szCs w:val="21"/>
              <w:highlight w:val="none"/>
            </w:rPr>
            <w:fldChar w:fldCharType="end"/>
          </w:r>
        </w:p>
        <w:p>
          <w:pPr>
            <w:pStyle w:val="21"/>
            <w:keepNext w:val="0"/>
            <w:keepLines w:val="0"/>
            <w:pageBreakBefore w:val="0"/>
            <w:widowControl/>
            <w:tabs>
              <w:tab w:val="right" w:leader="dot" w:pos="9639"/>
            </w:tabs>
            <w:kinsoku/>
            <w:wordWrap/>
            <w:overflowPunct/>
            <w:topLinePunct w:val="0"/>
            <w:autoSpaceDE/>
            <w:autoSpaceDN/>
            <w:bidi w:val="0"/>
            <w:adjustRightInd/>
            <w:snapToGrid/>
            <w:spacing w:line="360" w:lineRule="auto"/>
            <w:ind w:left="840" w:leftChars="400"/>
            <w:textAlignment w:val="auto"/>
            <w:rPr>
              <w:rFonts w:hint="eastAsia" w:ascii="方正公文小标宋" w:hAnsi="方正公文小标宋" w:eastAsia="方正公文小标宋" w:cs="方正公文小标宋"/>
              <w:sz w:val="21"/>
              <w:szCs w:val="21"/>
              <w:highlight w:val="none"/>
            </w:rPr>
          </w:pP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HYPERLINK \l _Toc23260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sz w:val="21"/>
              <w:szCs w:val="21"/>
              <w:highlight w:val="none"/>
            </w:rPr>
            <w:t>14. 竞标的有效期</w:t>
          </w:r>
          <w:r>
            <w:rPr>
              <w:rFonts w:hint="eastAsia" w:ascii="方正公文小标宋" w:hAnsi="方正公文小标宋" w:eastAsia="方正公文小标宋" w:cs="方正公文小标宋"/>
              <w:sz w:val="21"/>
              <w:szCs w:val="21"/>
              <w:highlight w:val="none"/>
            </w:rPr>
            <w:tab/>
          </w: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PAGEREF _Toc23260 \h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sz w:val="21"/>
              <w:szCs w:val="21"/>
              <w:highlight w:val="none"/>
            </w:rPr>
            <w:t>6</w:t>
          </w:r>
          <w:r>
            <w:rPr>
              <w:rFonts w:hint="eastAsia" w:ascii="方正公文小标宋" w:hAnsi="方正公文小标宋" w:eastAsia="方正公文小标宋" w:cs="方正公文小标宋"/>
              <w:sz w:val="21"/>
              <w:szCs w:val="21"/>
              <w:highlight w:val="none"/>
            </w:rPr>
            <w:fldChar w:fldCharType="end"/>
          </w:r>
          <w:r>
            <w:rPr>
              <w:rFonts w:hint="eastAsia" w:ascii="方正公文小标宋" w:hAnsi="方正公文小标宋" w:eastAsia="方正公文小标宋" w:cs="方正公文小标宋"/>
              <w:sz w:val="21"/>
              <w:szCs w:val="21"/>
              <w:highlight w:val="none"/>
            </w:rPr>
            <w:fldChar w:fldCharType="end"/>
          </w:r>
        </w:p>
        <w:p>
          <w:pPr>
            <w:pStyle w:val="21"/>
            <w:keepNext w:val="0"/>
            <w:keepLines w:val="0"/>
            <w:pageBreakBefore w:val="0"/>
            <w:widowControl/>
            <w:tabs>
              <w:tab w:val="right" w:leader="dot" w:pos="9639"/>
            </w:tabs>
            <w:kinsoku/>
            <w:wordWrap/>
            <w:overflowPunct/>
            <w:topLinePunct w:val="0"/>
            <w:autoSpaceDE/>
            <w:autoSpaceDN/>
            <w:bidi w:val="0"/>
            <w:adjustRightInd/>
            <w:snapToGrid/>
            <w:spacing w:line="360" w:lineRule="auto"/>
            <w:ind w:left="840" w:leftChars="400"/>
            <w:textAlignment w:val="auto"/>
            <w:rPr>
              <w:rFonts w:hint="eastAsia" w:ascii="方正公文小标宋" w:hAnsi="方正公文小标宋" w:eastAsia="方正公文小标宋" w:cs="方正公文小标宋"/>
              <w:sz w:val="21"/>
              <w:szCs w:val="21"/>
              <w:highlight w:val="none"/>
            </w:rPr>
          </w:pP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HYPERLINK \l _Toc7224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sz w:val="21"/>
              <w:szCs w:val="21"/>
              <w:highlight w:val="none"/>
            </w:rPr>
            <w:t>15.竞标文件的数量和签署</w:t>
          </w:r>
          <w:r>
            <w:rPr>
              <w:rFonts w:hint="eastAsia" w:ascii="方正公文小标宋" w:hAnsi="方正公文小标宋" w:eastAsia="方正公文小标宋" w:cs="方正公文小标宋"/>
              <w:sz w:val="21"/>
              <w:szCs w:val="21"/>
              <w:highlight w:val="none"/>
            </w:rPr>
            <w:tab/>
          </w: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PAGEREF _Toc7224 \h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sz w:val="21"/>
              <w:szCs w:val="21"/>
              <w:highlight w:val="none"/>
            </w:rPr>
            <w:t>6</w:t>
          </w:r>
          <w:r>
            <w:rPr>
              <w:rFonts w:hint="eastAsia" w:ascii="方正公文小标宋" w:hAnsi="方正公文小标宋" w:eastAsia="方正公文小标宋" w:cs="方正公文小标宋"/>
              <w:sz w:val="21"/>
              <w:szCs w:val="21"/>
              <w:highlight w:val="none"/>
            </w:rPr>
            <w:fldChar w:fldCharType="end"/>
          </w:r>
          <w:r>
            <w:rPr>
              <w:rFonts w:hint="eastAsia" w:ascii="方正公文小标宋" w:hAnsi="方正公文小标宋" w:eastAsia="方正公文小标宋" w:cs="方正公文小标宋"/>
              <w:sz w:val="21"/>
              <w:szCs w:val="21"/>
              <w:highlight w:val="none"/>
            </w:rPr>
            <w:fldChar w:fldCharType="end"/>
          </w:r>
        </w:p>
        <w:p>
          <w:pPr>
            <w:pStyle w:val="21"/>
            <w:tabs>
              <w:tab w:val="right" w:leader="dot" w:pos="9639"/>
            </w:tabs>
            <w:spacing w:line="360" w:lineRule="auto"/>
            <w:rPr>
              <w:rFonts w:hint="eastAsia" w:ascii="方正公文小标宋" w:hAnsi="方正公文小标宋" w:eastAsia="方正公文小标宋" w:cs="方正公文小标宋"/>
              <w:sz w:val="21"/>
              <w:szCs w:val="21"/>
              <w:highlight w:val="none"/>
            </w:rPr>
          </w:pP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HYPERLINK \l _Toc22895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sz w:val="21"/>
              <w:szCs w:val="21"/>
              <w:highlight w:val="none"/>
            </w:rPr>
            <w:t>四、响应文件的递交</w:t>
          </w:r>
          <w:r>
            <w:rPr>
              <w:rFonts w:hint="eastAsia" w:ascii="方正公文小标宋" w:hAnsi="方正公文小标宋" w:eastAsia="方正公文小标宋" w:cs="方正公文小标宋"/>
              <w:sz w:val="21"/>
              <w:szCs w:val="21"/>
              <w:highlight w:val="none"/>
            </w:rPr>
            <w:tab/>
          </w: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PAGEREF _Toc22895 \h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sz w:val="21"/>
              <w:szCs w:val="21"/>
              <w:highlight w:val="none"/>
            </w:rPr>
            <w:t>7</w:t>
          </w:r>
          <w:r>
            <w:rPr>
              <w:rFonts w:hint="eastAsia" w:ascii="方正公文小标宋" w:hAnsi="方正公文小标宋" w:eastAsia="方正公文小标宋" w:cs="方正公文小标宋"/>
              <w:sz w:val="21"/>
              <w:szCs w:val="21"/>
              <w:highlight w:val="none"/>
            </w:rPr>
            <w:fldChar w:fldCharType="end"/>
          </w:r>
          <w:r>
            <w:rPr>
              <w:rFonts w:hint="eastAsia" w:ascii="方正公文小标宋" w:hAnsi="方正公文小标宋" w:eastAsia="方正公文小标宋" w:cs="方正公文小标宋"/>
              <w:sz w:val="21"/>
              <w:szCs w:val="21"/>
              <w:highlight w:val="none"/>
            </w:rPr>
            <w:fldChar w:fldCharType="end"/>
          </w:r>
        </w:p>
        <w:p>
          <w:pPr>
            <w:pStyle w:val="21"/>
            <w:keepNext w:val="0"/>
            <w:keepLines w:val="0"/>
            <w:pageBreakBefore w:val="0"/>
            <w:widowControl/>
            <w:tabs>
              <w:tab w:val="right" w:leader="dot" w:pos="9639"/>
            </w:tabs>
            <w:kinsoku/>
            <w:wordWrap/>
            <w:overflowPunct/>
            <w:topLinePunct w:val="0"/>
            <w:autoSpaceDE/>
            <w:autoSpaceDN/>
            <w:bidi w:val="0"/>
            <w:adjustRightInd/>
            <w:snapToGrid/>
            <w:spacing w:line="360" w:lineRule="auto"/>
            <w:ind w:left="840" w:leftChars="400"/>
            <w:textAlignment w:val="auto"/>
            <w:rPr>
              <w:rFonts w:hint="eastAsia" w:ascii="方正公文小标宋" w:hAnsi="方正公文小标宋" w:eastAsia="方正公文小标宋" w:cs="方正公文小标宋"/>
              <w:sz w:val="21"/>
              <w:szCs w:val="21"/>
              <w:highlight w:val="none"/>
            </w:rPr>
          </w:pP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HYPERLINK \l _Toc29274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sz w:val="21"/>
              <w:szCs w:val="21"/>
              <w:highlight w:val="none"/>
            </w:rPr>
            <w:t>16. 竞标文件的密封和标记</w:t>
          </w:r>
          <w:r>
            <w:rPr>
              <w:rFonts w:hint="eastAsia" w:ascii="方正公文小标宋" w:hAnsi="方正公文小标宋" w:eastAsia="方正公文小标宋" w:cs="方正公文小标宋"/>
              <w:sz w:val="21"/>
              <w:szCs w:val="21"/>
              <w:highlight w:val="none"/>
            </w:rPr>
            <w:tab/>
          </w: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PAGEREF _Toc29274 \h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sz w:val="21"/>
              <w:szCs w:val="21"/>
              <w:highlight w:val="none"/>
            </w:rPr>
            <w:t>7</w:t>
          </w:r>
          <w:r>
            <w:rPr>
              <w:rFonts w:hint="eastAsia" w:ascii="方正公文小标宋" w:hAnsi="方正公文小标宋" w:eastAsia="方正公文小标宋" w:cs="方正公文小标宋"/>
              <w:sz w:val="21"/>
              <w:szCs w:val="21"/>
              <w:highlight w:val="none"/>
            </w:rPr>
            <w:fldChar w:fldCharType="end"/>
          </w:r>
          <w:r>
            <w:rPr>
              <w:rFonts w:hint="eastAsia" w:ascii="方正公文小标宋" w:hAnsi="方正公文小标宋" w:eastAsia="方正公文小标宋" w:cs="方正公文小标宋"/>
              <w:sz w:val="21"/>
              <w:szCs w:val="21"/>
              <w:highlight w:val="none"/>
            </w:rPr>
            <w:fldChar w:fldCharType="end"/>
          </w:r>
        </w:p>
        <w:p>
          <w:pPr>
            <w:pStyle w:val="21"/>
            <w:keepNext w:val="0"/>
            <w:keepLines w:val="0"/>
            <w:pageBreakBefore w:val="0"/>
            <w:widowControl/>
            <w:tabs>
              <w:tab w:val="right" w:leader="dot" w:pos="9639"/>
            </w:tabs>
            <w:kinsoku/>
            <w:wordWrap/>
            <w:overflowPunct/>
            <w:topLinePunct w:val="0"/>
            <w:autoSpaceDE/>
            <w:autoSpaceDN/>
            <w:bidi w:val="0"/>
            <w:adjustRightInd/>
            <w:snapToGrid/>
            <w:spacing w:line="360" w:lineRule="auto"/>
            <w:ind w:left="840" w:leftChars="400"/>
            <w:textAlignment w:val="auto"/>
            <w:rPr>
              <w:rFonts w:hint="eastAsia" w:ascii="方正公文小标宋" w:hAnsi="方正公文小标宋" w:eastAsia="方正公文小标宋" w:cs="方正公文小标宋"/>
              <w:sz w:val="21"/>
              <w:szCs w:val="21"/>
              <w:highlight w:val="none"/>
            </w:rPr>
          </w:pP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HYPERLINK \l _Toc30869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sz w:val="21"/>
              <w:szCs w:val="21"/>
              <w:highlight w:val="none"/>
            </w:rPr>
            <w:t>17. 竞标截止期</w:t>
          </w:r>
          <w:r>
            <w:rPr>
              <w:rFonts w:hint="eastAsia" w:ascii="方正公文小标宋" w:hAnsi="方正公文小标宋" w:eastAsia="方正公文小标宋" w:cs="方正公文小标宋"/>
              <w:sz w:val="21"/>
              <w:szCs w:val="21"/>
              <w:highlight w:val="none"/>
            </w:rPr>
            <w:tab/>
          </w: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PAGEREF _Toc30869 \h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sz w:val="21"/>
              <w:szCs w:val="21"/>
              <w:highlight w:val="none"/>
            </w:rPr>
            <w:t>7</w:t>
          </w:r>
          <w:r>
            <w:rPr>
              <w:rFonts w:hint="eastAsia" w:ascii="方正公文小标宋" w:hAnsi="方正公文小标宋" w:eastAsia="方正公文小标宋" w:cs="方正公文小标宋"/>
              <w:sz w:val="21"/>
              <w:szCs w:val="21"/>
              <w:highlight w:val="none"/>
            </w:rPr>
            <w:fldChar w:fldCharType="end"/>
          </w:r>
          <w:r>
            <w:rPr>
              <w:rFonts w:hint="eastAsia" w:ascii="方正公文小标宋" w:hAnsi="方正公文小标宋" w:eastAsia="方正公文小标宋" w:cs="方正公文小标宋"/>
              <w:sz w:val="21"/>
              <w:szCs w:val="21"/>
              <w:highlight w:val="none"/>
            </w:rPr>
            <w:fldChar w:fldCharType="end"/>
          </w:r>
        </w:p>
        <w:p>
          <w:pPr>
            <w:pStyle w:val="21"/>
            <w:keepNext w:val="0"/>
            <w:keepLines w:val="0"/>
            <w:pageBreakBefore w:val="0"/>
            <w:widowControl/>
            <w:tabs>
              <w:tab w:val="right" w:leader="dot" w:pos="9639"/>
            </w:tabs>
            <w:kinsoku/>
            <w:wordWrap/>
            <w:overflowPunct/>
            <w:topLinePunct w:val="0"/>
            <w:autoSpaceDE/>
            <w:autoSpaceDN/>
            <w:bidi w:val="0"/>
            <w:adjustRightInd/>
            <w:snapToGrid/>
            <w:spacing w:line="360" w:lineRule="auto"/>
            <w:ind w:left="840" w:leftChars="400"/>
            <w:textAlignment w:val="auto"/>
            <w:rPr>
              <w:rFonts w:hint="eastAsia" w:ascii="方正公文小标宋" w:hAnsi="方正公文小标宋" w:eastAsia="方正公文小标宋" w:cs="方正公文小标宋"/>
              <w:sz w:val="21"/>
              <w:szCs w:val="21"/>
              <w:highlight w:val="none"/>
            </w:rPr>
          </w:pP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HYPERLINK \l _Toc27356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kern w:val="0"/>
              <w:sz w:val="21"/>
              <w:szCs w:val="21"/>
              <w:highlight w:val="none"/>
            </w:rPr>
            <w:t>18. 迟交的响应文件</w:t>
          </w:r>
          <w:r>
            <w:rPr>
              <w:rFonts w:hint="eastAsia" w:ascii="方正公文小标宋" w:hAnsi="方正公文小标宋" w:eastAsia="方正公文小标宋" w:cs="方正公文小标宋"/>
              <w:sz w:val="21"/>
              <w:szCs w:val="21"/>
              <w:highlight w:val="none"/>
            </w:rPr>
            <w:tab/>
          </w: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PAGEREF _Toc27356 \h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sz w:val="21"/>
              <w:szCs w:val="21"/>
              <w:highlight w:val="none"/>
            </w:rPr>
            <w:t>7</w:t>
          </w:r>
          <w:r>
            <w:rPr>
              <w:rFonts w:hint="eastAsia" w:ascii="方正公文小标宋" w:hAnsi="方正公文小标宋" w:eastAsia="方正公文小标宋" w:cs="方正公文小标宋"/>
              <w:sz w:val="21"/>
              <w:szCs w:val="21"/>
              <w:highlight w:val="none"/>
            </w:rPr>
            <w:fldChar w:fldCharType="end"/>
          </w:r>
          <w:r>
            <w:rPr>
              <w:rFonts w:hint="eastAsia" w:ascii="方正公文小标宋" w:hAnsi="方正公文小标宋" w:eastAsia="方正公文小标宋" w:cs="方正公文小标宋"/>
              <w:sz w:val="21"/>
              <w:szCs w:val="21"/>
              <w:highlight w:val="none"/>
            </w:rPr>
            <w:fldChar w:fldCharType="end"/>
          </w:r>
        </w:p>
        <w:p>
          <w:pPr>
            <w:pStyle w:val="21"/>
            <w:keepNext w:val="0"/>
            <w:keepLines w:val="0"/>
            <w:pageBreakBefore w:val="0"/>
            <w:widowControl/>
            <w:tabs>
              <w:tab w:val="right" w:leader="dot" w:pos="9639"/>
            </w:tabs>
            <w:kinsoku/>
            <w:wordWrap/>
            <w:overflowPunct/>
            <w:topLinePunct w:val="0"/>
            <w:autoSpaceDE/>
            <w:autoSpaceDN/>
            <w:bidi w:val="0"/>
            <w:adjustRightInd/>
            <w:snapToGrid/>
            <w:spacing w:line="360" w:lineRule="auto"/>
            <w:ind w:left="840" w:leftChars="400"/>
            <w:textAlignment w:val="auto"/>
            <w:rPr>
              <w:rFonts w:hint="eastAsia" w:ascii="方正公文小标宋" w:hAnsi="方正公文小标宋" w:eastAsia="方正公文小标宋" w:cs="方正公文小标宋"/>
              <w:sz w:val="21"/>
              <w:szCs w:val="21"/>
              <w:highlight w:val="none"/>
            </w:rPr>
          </w:pP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HYPERLINK \l _Toc23888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sz w:val="21"/>
              <w:szCs w:val="21"/>
              <w:highlight w:val="none"/>
            </w:rPr>
            <w:t>19. 响应文件的修改和撤回</w:t>
          </w:r>
          <w:r>
            <w:rPr>
              <w:rFonts w:hint="eastAsia" w:ascii="方正公文小标宋" w:hAnsi="方正公文小标宋" w:eastAsia="方正公文小标宋" w:cs="方正公文小标宋"/>
              <w:sz w:val="21"/>
              <w:szCs w:val="21"/>
              <w:highlight w:val="none"/>
            </w:rPr>
            <w:tab/>
          </w: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PAGEREF _Toc23888 \h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sz w:val="21"/>
              <w:szCs w:val="21"/>
              <w:highlight w:val="none"/>
            </w:rPr>
            <w:t>7</w:t>
          </w:r>
          <w:r>
            <w:rPr>
              <w:rFonts w:hint="eastAsia" w:ascii="方正公文小标宋" w:hAnsi="方正公文小标宋" w:eastAsia="方正公文小标宋" w:cs="方正公文小标宋"/>
              <w:sz w:val="21"/>
              <w:szCs w:val="21"/>
              <w:highlight w:val="none"/>
            </w:rPr>
            <w:fldChar w:fldCharType="end"/>
          </w:r>
          <w:r>
            <w:rPr>
              <w:rFonts w:hint="eastAsia" w:ascii="方正公文小标宋" w:hAnsi="方正公文小标宋" w:eastAsia="方正公文小标宋" w:cs="方正公文小标宋"/>
              <w:sz w:val="21"/>
              <w:szCs w:val="21"/>
              <w:highlight w:val="none"/>
            </w:rPr>
            <w:fldChar w:fldCharType="end"/>
          </w:r>
        </w:p>
        <w:p>
          <w:pPr>
            <w:pStyle w:val="21"/>
            <w:tabs>
              <w:tab w:val="right" w:leader="dot" w:pos="9639"/>
            </w:tabs>
            <w:spacing w:line="360" w:lineRule="auto"/>
            <w:rPr>
              <w:rFonts w:hint="eastAsia" w:ascii="方正公文小标宋" w:hAnsi="方正公文小标宋" w:eastAsia="方正公文小标宋" w:cs="方正公文小标宋"/>
              <w:sz w:val="21"/>
              <w:szCs w:val="21"/>
              <w:highlight w:val="none"/>
            </w:rPr>
          </w:pP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HYPERLINK \l _Toc24972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sz w:val="21"/>
              <w:szCs w:val="21"/>
              <w:highlight w:val="none"/>
            </w:rPr>
            <w:t>五、开标与评审</w:t>
          </w:r>
          <w:r>
            <w:rPr>
              <w:rFonts w:hint="eastAsia" w:ascii="方正公文小标宋" w:hAnsi="方正公文小标宋" w:eastAsia="方正公文小标宋" w:cs="方正公文小标宋"/>
              <w:sz w:val="21"/>
              <w:szCs w:val="21"/>
              <w:highlight w:val="none"/>
            </w:rPr>
            <w:tab/>
          </w: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PAGEREF _Toc24972 \h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sz w:val="21"/>
              <w:szCs w:val="21"/>
              <w:highlight w:val="none"/>
            </w:rPr>
            <w:t>7</w:t>
          </w:r>
          <w:r>
            <w:rPr>
              <w:rFonts w:hint="eastAsia" w:ascii="方正公文小标宋" w:hAnsi="方正公文小标宋" w:eastAsia="方正公文小标宋" w:cs="方正公文小标宋"/>
              <w:sz w:val="21"/>
              <w:szCs w:val="21"/>
              <w:highlight w:val="none"/>
            </w:rPr>
            <w:fldChar w:fldCharType="end"/>
          </w:r>
          <w:r>
            <w:rPr>
              <w:rFonts w:hint="eastAsia" w:ascii="方正公文小标宋" w:hAnsi="方正公文小标宋" w:eastAsia="方正公文小标宋" w:cs="方正公文小标宋"/>
              <w:sz w:val="21"/>
              <w:szCs w:val="21"/>
              <w:highlight w:val="none"/>
            </w:rPr>
            <w:fldChar w:fldCharType="end"/>
          </w:r>
        </w:p>
        <w:p>
          <w:pPr>
            <w:pStyle w:val="21"/>
            <w:tabs>
              <w:tab w:val="right" w:leader="dot" w:pos="9639"/>
            </w:tabs>
            <w:spacing w:line="360" w:lineRule="auto"/>
            <w:rPr>
              <w:rFonts w:hint="eastAsia" w:ascii="方正公文小标宋" w:hAnsi="方正公文小标宋" w:eastAsia="方正公文小标宋" w:cs="方正公文小标宋"/>
              <w:sz w:val="21"/>
              <w:szCs w:val="21"/>
              <w:highlight w:val="none"/>
            </w:rPr>
          </w:pP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HYPERLINK \l _Toc23481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sz w:val="21"/>
              <w:szCs w:val="21"/>
              <w:highlight w:val="none"/>
            </w:rPr>
            <w:t>六、</w:t>
          </w:r>
          <w:r>
            <w:rPr>
              <w:rFonts w:hint="eastAsia" w:ascii="方正公文小标宋" w:hAnsi="方正公文小标宋" w:eastAsia="方正公文小标宋" w:cs="方正公文小标宋"/>
              <w:kern w:val="0"/>
              <w:sz w:val="21"/>
              <w:szCs w:val="21"/>
              <w:highlight w:val="none"/>
            </w:rPr>
            <w:t>公告</w:t>
          </w:r>
          <w:r>
            <w:rPr>
              <w:rFonts w:hint="eastAsia" w:ascii="方正公文小标宋" w:hAnsi="方正公文小标宋" w:eastAsia="方正公文小标宋" w:cs="方正公文小标宋"/>
              <w:sz w:val="21"/>
              <w:szCs w:val="21"/>
              <w:highlight w:val="none"/>
            </w:rPr>
            <w:tab/>
          </w: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PAGEREF _Toc23481 \h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sz w:val="21"/>
              <w:szCs w:val="21"/>
              <w:highlight w:val="none"/>
            </w:rPr>
            <w:t>7</w:t>
          </w:r>
          <w:r>
            <w:rPr>
              <w:rFonts w:hint="eastAsia" w:ascii="方正公文小标宋" w:hAnsi="方正公文小标宋" w:eastAsia="方正公文小标宋" w:cs="方正公文小标宋"/>
              <w:sz w:val="21"/>
              <w:szCs w:val="21"/>
              <w:highlight w:val="none"/>
            </w:rPr>
            <w:fldChar w:fldCharType="end"/>
          </w:r>
          <w:r>
            <w:rPr>
              <w:rFonts w:hint="eastAsia" w:ascii="方正公文小标宋" w:hAnsi="方正公文小标宋" w:eastAsia="方正公文小标宋" w:cs="方正公文小标宋"/>
              <w:sz w:val="21"/>
              <w:szCs w:val="21"/>
              <w:highlight w:val="none"/>
            </w:rPr>
            <w:fldChar w:fldCharType="end"/>
          </w:r>
        </w:p>
        <w:p>
          <w:pPr>
            <w:pStyle w:val="21"/>
            <w:tabs>
              <w:tab w:val="right" w:leader="dot" w:pos="9639"/>
            </w:tabs>
            <w:spacing w:line="360" w:lineRule="auto"/>
            <w:rPr>
              <w:rFonts w:hint="eastAsia" w:ascii="方正公文小标宋" w:hAnsi="方正公文小标宋" w:eastAsia="方正公文小标宋" w:cs="方正公文小标宋"/>
              <w:sz w:val="21"/>
              <w:szCs w:val="21"/>
              <w:highlight w:val="none"/>
            </w:rPr>
          </w:pP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HYPERLINK \l _Toc19332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bCs/>
              <w:kern w:val="0"/>
              <w:sz w:val="21"/>
              <w:szCs w:val="21"/>
              <w:highlight w:val="none"/>
            </w:rPr>
            <w:t>七、</w:t>
          </w:r>
          <w:r>
            <w:rPr>
              <w:rFonts w:hint="eastAsia" w:ascii="方正公文小标宋" w:hAnsi="方正公文小标宋" w:eastAsia="方正公文小标宋" w:cs="方正公文小标宋"/>
              <w:bCs/>
              <w:sz w:val="21"/>
              <w:szCs w:val="21"/>
              <w:highlight w:val="none"/>
            </w:rPr>
            <w:t>质疑</w:t>
          </w:r>
          <w:r>
            <w:rPr>
              <w:rFonts w:hint="eastAsia" w:ascii="方正公文小标宋" w:hAnsi="方正公文小标宋" w:eastAsia="方正公文小标宋" w:cs="方正公文小标宋"/>
              <w:sz w:val="21"/>
              <w:szCs w:val="21"/>
              <w:highlight w:val="none"/>
            </w:rPr>
            <w:tab/>
          </w: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PAGEREF _Toc19332 \h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sz w:val="21"/>
              <w:szCs w:val="21"/>
              <w:highlight w:val="none"/>
            </w:rPr>
            <w:t>7</w:t>
          </w:r>
          <w:r>
            <w:rPr>
              <w:rFonts w:hint="eastAsia" w:ascii="方正公文小标宋" w:hAnsi="方正公文小标宋" w:eastAsia="方正公文小标宋" w:cs="方正公文小标宋"/>
              <w:sz w:val="21"/>
              <w:szCs w:val="21"/>
              <w:highlight w:val="none"/>
            </w:rPr>
            <w:fldChar w:fldCharType="end"/>
          </w:r>
          <w:r>
            <w:rPr>
              <w:rFonts w:hint="eastAsia" w:ascii="方正公文小标宋" w:hAnsi="方正公文小标宋" w:eastAsia="方正公文小标宋" w:cs="方正公文小标宋"/>
              <w:sz w:val="21"/>
              <w:szCs w:val="21"/>
              <w:highlight w:val="none"/>
            </w:rPr>
            <w:fldChar w:fldCharType="end"/>
          </w:r>
        </w:p>
        <w:p>
          <w:pPr>
            <w:pStyle w:val="21"/>
            <w:tabs>
              <w:tab w:val="right" w:leader="dot" w:pos="9639"/>
            </w:tabs>
            <w:spacing w:line="360" w:lineRule="auto"/>
            <w:rPr>
              <w:rFonts w:hint="eastAsia" w:ascii="方正公文小标宋" w:hAnsi="方正公文小标宋" w:eastAsia="方正公文小标宋" w:cs="方正公文小标宋"/>
              <w:sz w:val="21"/>
              <w:szCs w:val="21"/>
              <w:highlight w:val="none"/>
            </w:rPr>
          </w:pP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HYPERLINK \l _Toc18531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bCs/>
              <w:kern w:val="0"/>
              <w:sz w:val="21"/>
              <w:szCs w:val="21"/>
              <w:highlight w:val="none"/>
            </w:rPr>
            <w:t>八、投诉</w:t>
          </w:r>
          <w:r>
            <w:rPr>
              <w:rFonts w:hint="eastAsia" w:ascii="方正公文小标宋" w:hAnsi="方正公文小标宋" w:eastAsia="方正公文小标宋" w:cs="方正公文小标宋"/>
              <w:sz w:val="21"/>
              <w:szCs w:val="21"/>
              <w:highlight w:val="none"/>
            </w:rPr>
            <w:tab/>
          </w: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PAGEREF _Toc18531 \h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sz w:val="21"/>
              <w:szCs w:val="21"/>
              <w:highlight w:val="none"/>
            </w:rPr>
            <w:t>9</w:t>
          </w:r>
          <w:r>
            <w:rPr>
              <w:rFonts w:hint="eastAsia" w:ascii="方正公文小标宋" w:hAnsi="方正公文小标宋" w:eastAsia="方正公文小标宋" w:cs="方正公文小标宋"/>
              <w:sz w:val="21"/>
              <w:szCs w:val="21"/>
              <w:highlight w:val="none"/>
            </w:rPr>
            <w:fldChar w:fldCharType="end"/>
          </w:r>
          <w:r>
            <w:rPr>
              <w:rFonts w:hint="eastAsia" w:ascii="方正公文小标宋" w:hAnsi="方正公文小标宋" w:eastAsia="方正公文小标宋" w:cs="方正公文小标宋"/>
              <w:sz w:val="21"/>
              <w:szCs w:val="21"/>
              <w:highlight w:val="none"/>
            </w:rPr>
            <w:fldChar w:fldCharType="end"/>
          </w:r>
        </w:p>
        <w:p>
          <w:pPr>
            <w:pStyle w:val="21"/>
            <w:tabs>
              <w:tab w:val="right" w:leader="dot" w:pos="9639"/>
            </w:tabs>
            <w:spacing w:line="360" w:lineRule="auto"/>
            <w:rPr>
              <w:rFonts w:hint="eastAsia" w:ascii="方正公文小标宋" w:hAnsi="方正公文小标宋" w:eastAsia="方正公文小标宋" w:cs="方正公文小标宋"/>
              <w:sz w:val="21"/>
              <w:szCs w:val="21"/>
              <w:highlight w:val="none"/>
            </w:rPr>
          </w:pP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HYPERLINK \l _Toc30582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bCs/>
              <w:sz w:val="21"/>
              <w:szCs w:val="21"/>
              <w:highlight w:val="none"/>
            </w:rPr>
            <w:t>九、签订合同</w:t>
          </w:r>
          <w:r>
            <w:rPr>
              <w:rFonts w:hint="eastAsia" w:ascii="方正公文小标宋" w:hAnsi="方正公文小标宋" w:eastAsia="方正公文小标宋" w:cs="方正公文小标宋"/>
              <w:sz w:val="21"/>
              <w:szCs w:val="21"/>
              <w:highlight w:val="none"/>
            </w:rPr>
            <w:tab/>
          </w: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PAGEREF _Toc30582 \h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sz w:val="21"/>
              <w:szCs w:val="21"/>
              <w:highlight w:val="none"/>
            </w:rPr>
            <w:t>9</w:t>
          </w:r>
          <w:r>
            <w:rPr>
              <w:rFonts w:hint="eastAsia" w:ascii="方正公文小标宋" w:hAnsi="方正公文小标宋" w:eastAsia="方正公文小标宋" w:cs="方正公文小标宋"/>
              <w:sz w:val="21"/>
              <w:szCs w:val="21"/>
              <w:highlight w:val="none"/>
            </w:rPr>
            <w:fldChar w:fldCharType="end"/>
          </w:r>
          <w:r>
            <w:rPr>
              <w:rFonts w:hint="eastAsia" w:ascii="方正公文小标宋" w:hAnsi="方正公文小标宋" w:eastAsia="方正公文小标宋" w:cs="方正公文小标宋"/>
              <w:sz w:val="21"/>
              <w:szCs w:val="21"/>
              <w:highlight w:val="none"/>
            </w:rPr>
            <w:fldChar w:fldCharType="end"/>
          </w:r>
        </w:p>
        <w:p>
          <w:pPr>
            <w:pStyle w:val="20"/>
            <w:tabs>
              <w:tab w:val="right" w:leader="dot" w:pos="9639"/>
            </w:tabs>
            <w:spacing w:line="360" w:lineRule="auto"/>
            <w:rPr>
              <w:rFonts w:hint="eastAsia" w:ascii="方正公文小标宋" w:hAnsi="方正公文小标宋" w:eastAsia="方正公文小标宋" w:cs="方正公文小标宋"/>
              <w:sz w:val="21"/>
              <w:szCs w:val="21"/>
              <w:highlight w:val="none"/>
            </w:rPr>
          </w:pP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HYPERLINK \l _Toc6618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sz w:val="21"/>
              <w:szCs w:val="21"/>
              <w:highlight w:val="none"/>
            </w:rPr>
            <w:t>第三章   商务须知（合同条款）</w:t>
          </w:r>
          <w:r>
            <w:rPr>
              <w:rFonts w:hint="eastAsia" w:ascii="方正公文小标宋" w:hAnsi="方正公文小标宋" w:eastAsia="方正公文小标宋" w:cs="方正公文小标宋"/>
              <w:sz w:val="21"/>
              <w:szCs w:val="21"/>
              <w:highlight w:val="none"/>
            </w:rPr>
            <w:tab/>
          </w: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PAGEREF _Toc6618 \h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sz w:val="21"/>
              <w:szCs w:val="21"/>
              <w:highlight w:val="none"/>
            </w:rPr>
            <w:t>11</w:t>
          </w:r>
          <w:r>
            <w:rPr>
              <w:rFonts w:hint="eastAsia" w:ascii="方正公文小标宋" w:hAnsi="方正公文小标宋" w:eastAsia="方正公文小标宋" w:cs="方正公文小标宋"/>
              <w:sz w:val="21"/>
              <w:szCs w:val="21"/>
              <w:highlight w:val="none"/>
            </w:rPr>
            <w:fldChar w:fldCharType="end"/>
          </w:r>
          <w:r>
            <w:rPr>
              <w:rFonts w:hint="eastAsia" w:ascii="方正公文小标宋" w:hAnsi="方正公文小标宋" w:eastAsia="方正公文小标宋" w:cs="方正公文小标宋"/>
              <w:sz w:val="21"/>
              <w:szCs w:val="21"/>
              <w:highlight w:val="none"/>
            </w:rPr>
            <w:fldChar w:fldCharType="end"/>
          </w:r>
        </w:p>
        <w:p>
          <w:pPr>
            <w:pStyle w:val="21"/>
            <w:tabs>
              <w:tab w:val="right" w:leader="dot" w:pos="9639"/>
            </w:tabs>
            <w:spacing w:line="360" w:lineRule="auto"/>
            <w:rPr>
              <w:rFonts w:hint="eastAsia" w:ascii="方正公文小标宋" w:hAnsi="方正公文小标宋" w:eastAsia="方正公文小标宋" w:cs="方正公文小标宋"/>
              <w:sz w:val="21"/>
              <w:szCs w:val="21"/>
              <w:highlight w:val="none"/>
            </w:rPr>
          </w:pP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HYPERLINK \l _Toc450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sz w:val="21"/>
              <w:szCs w:val="21"/>
              <w:highlight w:val="none"/>
            </w:rPr>
            <w:t>一、通用条款（签订合同时不再另附）</w:t>
          </w:r>
          <w:r>
            <w:rPr>
              <w:rFonts w:hint="eastAsia" w:ascii="方正公文小标宋" w:hAnsi="方正公文小标宋" w:eastAsia="方正公文小标宋" w:cs="方正公文小标宋"/>
              <w:sz w:val="21"/>
              <w:szCs w:val="21"/>
              <w:highlight w:val="none"/>
            </w:rPr>
            <w:tab/>
          </w: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PAGEREF _Toc450 \h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sz w:val="21"/>
              <w:szCs w:val="21"/>
              <w:highlight w:val="none"/>
            </w:rPr>
            <w:t>11</w:t>
          </w:r>
          <w:r>
            <w:rPr>
              <w:rFonts w:hint="eastAsia" w:ascii="方正公文小标宋" w:hAnsi="方正公文小标宋" w:eastAsia="方正公文小标宋" w:cs="方正公文小标宋"/>
              <w:sz w:val="21"/>
              <w:szCs w:val="21"/>
              <w:highlight w:val="none"/>
            </w:rPr>
            <w:fldChar w:fldCharType="end"/>
          </w:r>
          <w:r>
            <w:rPr>
              <w:rFonts w:hint="eastAsia" w:ascii="方正公文小标宋" w:hAnsi="方正公文小标宋" w:eastAsia="方正公文小标宋" w:cs="方正公文小标宋"/>
              <w:sz w:val="21"/>
              <w:szCs w:val="21"/>
              <w:highlight w:val="none"/>
            </w:rPr>
            <w:fldChar w:fldCharType="end"/>
          </w:r>
        </w:p>
        <w:p>
          <w:pPr>
            <w:pStyle w:val="24"/>
            <w:tabs>
              <w:tab w:val="right" w:leader="dot" w:pos="9639"/>
            </w:tabs>
            <w:spacing w:line="360" w:lineRule="auto"/>
            <w:rPr>
              <w:rFonts w:hint="eastAsia" w:ascii="方正公文小标宋" w:hAnsi="方正公文小标宋" w:eastAsia="方正公文小标宋" w:cs="方正公文小标宋"/>
              <w:sz w:val="21"/>
              <w:szCs w:val="21"/>
              <w:highlight w:val="none"/>
            </w:rPr>
          </w:pP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HYPERLINK \l _Toc769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kern w:val="0"/>
              <w:sz w:val="21"/>
              <w:szCs w:val="21"/>
              <w:highlight w:val="none"/>
            </w:rPr>
            <w:t>1. 一般约定</w:t>
          </w:r>
          <w:r>
            <w:rPr>
              <w:rFonts w:hint="eastAsia" w:ascii="方正公文小标宋" w:hAnsi="方正公文小标宋" w:eastAsia="方正公文小标宋" w:cs="方正公文小标宋"/>
              <w:sz w:val="21"/>
              <w:szCs w:val="21"/>
              <w:highlight w:val="none"/>
            </w:rPr>
            <w:tab/>
          </w: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PAGEREF _Toc769 \h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sz w:val="21"/>
              <w:szCs w:val="21"/>
              <w:highlight w:val="none"/>
            </w:rPr>
            <w:t>11</w:t>
          </w:r>
          <w:r>
            <w:rPr>
              <w:rFonts w:hint="eastAsia" w:ascii="方正公文小标宋" w:hAnsi="方正公文小标宋" w:eastAsia="方正公文小标宋" w:cs="方正公文小标宋"/>
              <w:sz w:val="21"/>
              <w:szCs w:val="21"/>
              <w:highlight w:val="none"/>
            </w:rPr>
            <w:fldChar w:fldCharType="end"/>
          </w:r>
          <w:r>
            <w:rPr>
              <w:rFonts w:hint="eastAsia" w:ascii="方正公文小标宋" w:hAnsi="方正公文小标宋" w:eastAsia="方正公文小标宋" w:cs="方正公文小标宋"/>
              <w:sz w:val="21"/>
              <w:szCs w:val="21"/>
              <w:highlight w:val="none"/>
            </w:rPr>
            <w:fldChar w:fldCharType="end"/>
          </w:r>
        </w:p>
        <w:p>
          <w:pPr>
            <w:pStyle w:val="24"/>
            <w:tabs>
              <w:tab w:val="right" w:leader="dot" w:pos="9639"/>
            </w:tabs>
            <w:spacing w:line="360" w:lineRule="auto"/>
            <w:rPr>
              <w:rFonts w:hint="eastAsia" w:ascii="方正公文小标宋" w:hAnsi="方正公文小标宋" w:eastAsia="方正公文小标宋" w:cs="方正公文小标宋"/>
              <w:sz w:val="21"/>
              <w:szCs w:val="21"/>
              <w:highlight w:val="none"/>
            </w:rPr>
          </w:pP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HYPERLINK \l _Toc8661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kern w:val="0"/>
              <w:sz w:val="21"/>
              <w:szCs w:val="21"/>
              <w:highlight w:val="none"/>
            </w:rPr>
            <w:t>2. 发包人义务</w:t>
          </w:r>
          <w:r>
            <w:rPr>
              <w:rFonts w:hint="eastAsia" w:ascii="方正公文小标宋" w:hAnsi="方正公文小标宋" w:eastAsia="方正公文小标宋" w:cs="方正公文小标宋"/>
              <w:sz w:val="21"/>
              <w:szCs w:val="21"/>
              <w:highlight w:val="none"/>
            </w:rPr>
            <w:tab/>
          </w: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PAGEREF _Toc8661 \h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sz w:val="21"/>
              <w:szCs w:val="21"/>
              <w:highlight w:val="none"/>
            </w:rPr>
            <w:t>15</w:t>
          </w:r>
          <w:r>
            <w:rPr>
              <w:rFonts w:hint="eastAsia" w:ascii="方正公文小标宋" w:hAnsi="方正公文小标宋" w:eastAsia="方正公文小标宋" w:cs="方正公文小标宋"/>
              <w:sz w:val="21"/>
              <w:szCs w:val="21"/>
              <w:highlight w:val="none"/>
            </w:rPr>
            <w:fldChar w:fldCharType="end"/>
          </w:r>
          <w:r>
            <w:rPr>
              <w:rFonts w:hint="eastAsia" w:ascii="方正公文小标宋" w:hAnsi="方正公文小标宋" w:eastAsia="方正公文小标宋" w:cs="方正公文小标宋"/>
              <w:sz w:val="21"/>
              <w:szCs w:val="21"/>
              <w:highlight w:val="none"/>
            </w:rPr>
            <w:fldChar w:fldCharType="end"/>
          </w:r>
        </w:p>
        <w:p>
          <w:pPr>
            <w:pStyle w:val="24"/>
            <w:tabs>
              <w:tab w:val="right" w:leader="dot" w:pos="9639"/>
            </w:tabs>
            <w:spacing w:line="360" w:lineRule="auto"/>
            <w:rPr>
              <w:rFonts w:hint="eastAsia" w:ascii="方正公文小标宋" w:hAnsi="方正公文小标宋" w:eastAsia="方正公文小标宋" w:cs="方正公文小标宋"/>
              <w:sz w:val="21"/>
              <w:szCs w:val="21"/>
              <w:highlight w:val="none"/>
            </w:rPr>
          </w:pP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HYPERLINK \l _Toc13650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kern w:val="0"/>
              <w:sz w:val="21"/>
              <w:szCs w:val="21"/>
              <w:highlight w:val="none"/>
            </w:rPr>
            <w:t>3. 监理人</w:t>
          </w:r>
          <w:r>
            <w:rPr>
              <w:rFonts w:hint="eastAsia" w:ascii="方正公文小标宋" w:hAnsi="方正公文小标宋" w:eastAsia="方正公文小标宋" w:cs="方正公文小标宋"/>
              <w:sz w:val="21"/>
              <w:szCs w:val="21"/>
              <w:highlight w:val="none"/>
            </w:rPr>
            <w:tab/>
          </w: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PAGEREF _Toc13650 \h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sz w:val="21"/>
              <w:szCs w:val="21"/>
              <w:highlight w:val="none"/>
            </w:rPr>
            <w:t>15</w:t>
          </w:r>
          <w:r>
            <w:rPr>
              <w:rFonts w:hint="eastAsia" w:ascii="方正公文小标宋" w:hAnsi="方正公文小标宋" w:eastAsia="方正公文小标宋" w:cs="方正公文小标宋"/>
              <w:sz w:val="21"/>
              <w:szCs w:val="21"/>
              <w:highlight w:val="none"/>
            </w:rPr>
            <w:fldChar w:fldCharType="end"/>
          </w:r>
          <w:r>
            <w:rPr>
              <w:rFonts w:hint="eastAsia" w:ascii="方正公文小标宋" w:hAnsi="方正公文小标宋" w:eastAsia="方正公文小标宋" w:cs="方正公文小标宋"/>
              <w:sz w:val="21"/>
              <w:szCs w:val="21"/>
              <w:highlight w:val="none"/>
            </w:rPr>
            <w:fldChar w:fldCharType="end"/>
          </w:r>
        </w:p>
        <w:p>
          <w:pPr>
            <w:pStyle w:val="24"/>
            <w:tabs>
              <w:tab w:val="right" w:leader="dot" w:pos="9639"/>
            </w:tabs>
            <w:spacing w:line="360" w:lineRule="auto"/>
            <w:rPr>
              <w:rFonts w:hint="eastAsia" w:ascii="方正公文小标宋" w:hAnsi="方正公文小标宋" w:eastAsia="方正公文小标宋" w:cs="方正公文小标宋"/>
              <w:sz w:val="21"/>
              <w:szCs w:val="21"/>
              <w:highlight w:val="none"/>
            </w:rPr>
          </w:pP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HYPERLINK \l _Toc25568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kern w:val="0"/>
              <w:sz w:val="21"/>
              <w:szCs w:val="21"/>
              <w:highlight w:val="none"/>
            </w:rPr>
            <w:t>4. 承包人</w:t>
          </w:r>
          <w:r>
            <w:rPr>
              <w:rFonts w:hint="eastAsia" w:ascii="方正公文小标宋" w:hAnsi="方正公文小标宋" w:eastAsia="方正公文小标宋" w:cs="方正公文小标宋"/>
              <w:sz w:val="21"/>
              <w:szCs w:val="21"/>
              <w:highlight w:val="none"/>
            </w:rPr>
            <w:tab/>
          </w: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PAGEREF _Toc25568 \h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sz w:val="21"/>
              <w:szCs w:val="21"/>
              <w:highlight w:val="none"/>
            </w:rPr>
            <w:t>17</w:t>
          </w:r>
          <w:r>
            <w:rPr>
              <w:rFonts w:hint="eastAsia" w:ascii="方正公文小标宋" w:hAnsi="方正公文小标宋" w:eastAsia="方正公文小标宋" w:cs="方正公文小标宋"/>
              <w:sz w:val="21"/>
              <w:szCs w:val="21"/>
              <w:highlight w:val="none"/>
            </w:rPr>
            <w:fldChar w:fldCharType="end"/>
          </w:r>
          <w:r>
            <w:rPr>
              <w:rFonts w:hint="eastAsia" w:ascii="方正公文小标宋" w:hAnsi="方正公文小标宋" w:eastAsia="方正公文小标宋" w:cs="方正公文小标宋"/>
              <w:sz w:val="21"/>
              <w:szCs w:val="21"/>
              <w:highlight w:val="none"/>
            </w:rPr>
            <w:fldChar w:fldCharType="end"/>
          </w:r>
        </w:p>
        <w:p>
          <w:pPr>
            <w:pStyle w:val="24"/>
            <w:tabs>
              <w:tab w:val="right" w:leader="dot" w:pos="9639"/>
            </w:tabs>
            <w:spacing w:line="360" w:lineRule="auto"/>
            <w:rPr>
              <w:rFonts w:hint="eastAsia" w:ascii="方正公文小标宋" w:hAnsi="方正公文小标宋" w:eastAsia="方正公文小标宋" w:cs="方正公文小标宋"/>
              <w:sz w:val="21"/>
              <w:szCs w:val="21"/>
              <w:highlight w:val="none"/>
            </w:rPr>
          </w:pP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HYPERLINK \l _Toc12891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kern w:val="0"/>
              <w:sz w:val="21"/>
              <w:szCs w:val="21"/>
              <w:highlight w:val="none"/>
            </w:rPr>
            <w:t>5.材料和工程设备</w:t>
          </w:r>
          <w:r>
            <w:rPr>
              <w:rFonts w:hint="eastAsia" w:ascii="方正公文小标宋" w:hAnsi="方正公文小标宋" w:eastAsia="方正公文小标宋" w:cs="方正公文小标宋"/>
              <w:sz w:val="21"/>
              <w:szCs w:val="21"/>
              <w:highlight w:val="none"/>
            </w:rPr>
            <w:tab/>
          </w: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PAGEREF _Toc12891 \h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sz w:val="21"/>
              <w:szCs w:val="21"/>
              <w:highlight w:val="none"/>
            </w:rPr>
            <w:t>19</w:t>
          </w:r>
          <w:r>
            <w:rPr>
              <w:rFonts w:hint="eastAsia" w:ascii="方正公文小标宋" w:hAnsi="方正公文小标宋" w:eastAsia="方正公文小标宋" w:cs="方正公文小标宋"/>
              <w:sz w:val="21"/>
              <w:szCs w:val="21"/>
              <w:highlight w:val="none"/>
            </w:rPr>
            <w:fldChar w:fldCharType="end"/>
          </w:r>
          <w:r>
            <w:rPr>
              <w:rFonts w:hint="eastAsia" w:ascii="方正公文小标宋" w:hAnsi="方正公文小标宋" w:eastAsia="方正公文小标宋" w:cs="方正公文小标宋"/>
              <w:sz w:val="21"/>
              <w:szCs w:val="21"/>
              <w:highlight w:val="none"/>
            </w:rPr>
            <w:fldChar w:fldCharType="end"/>
          </w:r>
        </w:p>
        <w:p>
          <w:pPr>
            <w:pStyle w:val="24"/>
            <w:tabs>
              <w:tab w:val="right" w:leader="dot" w:pos="9639"/>
            </w:tabs>
            <w:spacing w:line="360" w:lineRule="auto"/>
            <w:rPr>
              <w:rFonts w:hint="eastAsia" w:ascii="方正公文小标宋" w:hAnsi="方正公文小标宋" w:eastAsia="方正公文小标宋" w:cs="方正公文小标宋"/>
              <w:sz w:val="21"/>
              <w:szCs w:val="21"/>
              <w:highlight w:val="none"/>
            </w:rPr>
          </w:pP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HYPERLINK \l _Toc14570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kern w:val="0"/>
              <w:sz w:val="21"/>
              <w:szCs w:val="21"/>
              <w:highlight w:val="none"/>
            </w:rPr>
            <w:t>6. 工期</w:t>
          </w:r>
          <w:r>
            <w:rPr>
              <w:rFonts w:hint="eastAsia" w:ascii="方正公文小标宋" w:hAnsi="方正公文小标宋" w:eastAsia="方正公文小标宋" w:cs="方正公文小标宋"/>
              <w:sz w:val="21"/>
              <w:szCs w:val="21"/>
              <w:highlight w:val="none"/>
            </w:rPr>
            <w:tab/>
          </w: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PAGEREF _Toc14570 \h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sz w:val="21"/>
              <w:szCs w:val="21"/>
              <w:highlight w:val="none"/>
            </w:rPr>
            <w:t>19</w:t>
          </w:r>
          <w:r>
            <w:rPr>
              <w:rFonts w:hint="eastAsia" w:ascii="方正公文小标宋" w:hAnsi="方正公文小标宋" w:eastAsia="方正公文小标宋" w:cs="方正公文小标宋"/>
              <w:sz w:val="21"/>
              <w:szCs w:val="21"/>
              <w:highlight w:val="none"/>
            </w:rPr>
            <w:fldChar w:fldCharType="end"/>
          </w:r>
          <w:r>
            <w:rPr>
              <w:rFonts w:hint="eastAsia" w:ascii="方正公文小标宋" w:hAnsi="方正公文小标宋" w:eastAsia="方正公文小标宋" w:cs="方正公文小标宋"/>
              <w:sz w:val="21"/>
              <w:szCs w:val="21"/>
              <w:highlight w:val="none"/>
            </w:rPr>
            <w:fldChar w:fldCharType="end"/>
          </w:r>
        </w:p>
        <w:p>
          <w:pPr>
            <w:pStyle w:val="24"/>
            <w:tabs>
              <w:tab w:val="right" w:leader="dot" w:pos="9639"/>
            </w:tabs>
            <w:spacing w:line="360" w:lineRule="auto"/>
            <w:rPr>
              <w:rFonts w:hint="eastAsia" w:ascii="方正公文小标宋" w:hAnsi="方正公文小标宋" w:eastAsia="方正公文小标宋" w:cs="方正公文小标宋"/>
              <w:sz w:val="21"/>
              <w:szCs w:val="21"/>
              <w:highlight w:val="none"/>
            </w:rPr>
          </w:pP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HYPERLINK \l _Toc3564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kern w:val="0"/>
              <w:sz w:val="21"/>
              <w:szCs w:val="21"/>
              <w:highlight w:val="none"/>
            </w:rPr>
            <w:t>7.施工安全、治安保卫和环境保护</w:t>
          </w:r>
          <w:r>
            <w:rPr>
              <w:rFonts w:hint="eastAsia" w:ascii="方正公文小标宋" w:hAnsi="方正公文小标宋" w:eastAsia="方正公文小标宋" w:cs="方正公文小标宋"/>
              <w:sz w:val="21"/>
              <w:szCs w:val="21"/>
              <w:highlight w:val="none"/>
            </w:rPr>
            <w:tab/>
          </w: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PAGEREF _Toc3564 \h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sz w:val="21"/>
              <w:szCs w:val="21"/>
              <w:highlight w:val="none"/>
            </w:rPr>
            <w:t>20</w:t>
          </w:r>
          <w:r>
            <w:rPr>
              <w:rFonts w:hint="eastAsia" w:ascii="方正公文小标宋" w:hAnsi="方正公文小标宋" w:eastAsia="方正公文小标宋" w:cs="方正公文小标宋"/>
              <w:sz w:val="21"/>
              <w:szCs w:val="21"/>
              <w:highlight w:val="none"/>
            </w:rPr>
            <w:fldChar w:fldCharType="end"/>
          </w:r>
          <w:r>
            <w:rPr>
              <w:rFonts w:hint="eastAsia" w:ascii="方正公文小标宋" w:hAnsi="方正公文小标宋" w:eastAsia="方正公文小标宋" w:cs="方正公文小标宋"/>
              <w:sz w:val="21"/>
              <w:szCs w:val="21"/>
              <w:highlight w:val="none"/>
            </w:rPr>
            <w:fldChar w:fldCharType="end"/>
          </w:r>
        </w:p>
        <w:p>
          <w:pPr>
            <w:pStyle w:val="24"/>
            <w:tabs>
              <w:tab w:val="right" w:leader="dot" w:pos="9639"/>
            </w:tabs>
            <w:spacing w:line="360" w:lineRule="auto"/>
            <w:rPr>
              <w:rFonts w:hint="eastAsia" w:ascii="方正公文小标宋" w:hAnsi="方正公文小标宋" w:eastAsia="方正公文小标宋" w:cs="方正公文小标宋"/>
              <w:sz w:val="21"/>
              <w:szCs w:val="21"/>
              <w:highlight w:val="none"/>
            </w:rPr>
          </w:pP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HYPERLINK \l _Toc22726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kern w:val="0"/>
              <w:sz w:val="21"/>
              <w:szCs w:val="21"/>
              <w:highlight w:val="none"/>
            </w:rPr>
            <w:t>8. 工程质量</w:t>
          </w:r>
          <w:r>
            <w:rPr>
              <w:rFonts w:hint="eastAsia" w:ascii="方正公文小标宋" w:hAnsi="方正公文小标宋" w:eastAsia="方正公文小标宋" w:cs="方正公文小标宋"/>
              <w:sz w:val="21"/>
              <w:szCs w:val="21"/>
              <w:highlight w:val="none"/>
            </w:rPr>
            <w:tab/>
          </w: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PAGEREF _Toc22726 \h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sz w:val="21"/>
              <w:szCs w:val="21"/>
              <w:highlight w:val="none"/>
            </w:rPr>
            <w:t>23</w:t>
          </w:r>
          <w:r>
            <w:rPr>
              <w:rFonts w:hint="eastAsia" w:ascii="方正公文小标宋" w:hAnsi="方正公文小标宋" w:eastAsia="方正公文小标宋" w:cs="方正公文小标宋"/>
              <w:sz w:val="21"/>
              <w:szCs w:val="21"/>
              <w:highlight w:val="none"/>
            </w:rPr>
            <w:fldChar w:fldCharType="end"/>
          </w:r>
          <w:r>
            <w:rPr>
              <w:rFonts w:hint="eastAsia" w:ascii="方正公文小标宋" w:hAnsi="方正公文小标宋" w:eastAsia="方正公文小标宋" w:cs="方正公文小标宋"/>
              <w:sz w:val="21"/>
              <w:szCs w:val="21"/>
              <w:highlight w:val="none"/>
            </w:rPr>
            <w:fldChar w:fldCharType="end"/>
          </w:r>
        </w:p>
        <w:p>
          <w:pPr>
            <w:pStyle w:val="24"/>
            <w:tabs>
              <w:tab w:val="right" w:leader="dot" w:pos="9639"/>
            </w:tabs>
            <w:spacing w:line="360" w:lineRule="auto"/>
            <w:rPr>
              <w:rFonts w:hint="eastAsia" w:ascii="方正公文小标宋" w:hAnsi="方正公文小标宋" w:eastAsia="方正公文小标宋" w:cs="方正公文小标宋"/>
              <w:sz w:val="21"/>
              <w:szCs w:val="21"/>
              <w:highlight w:val="none"/>
            </w:rPr>
          </w:pP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HYPERLINK \l _Toc20168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kern w:val="0"/>
              <w:sz w:val="21"/>
              <w:szCs w:val="21"/>
              <w:highlight w:val="none"/>
            </w:rPr>
            <w:t>9. 试验和检验</w:t>
          </w:r>
          <w:r>
            <w:rPr>
              <w:rFonts w:hint="eastAsia" w:ascii="方正公文小标宋" w:hAnsi="方正公文小标宋" w:eastAsia="方正公文小标宋" w:cs="方正公文小标宋"/>
              <w:sz w:val="21"/>
              <w:szCs w:val="21"/>
              <w:highlight w:val="none"/>
            </w:rPr>
            <w:tab/>
          </w: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PAGEREF _Toc20168 \h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sz w:val="21"/>
              <w:szCs w:val="21"/>
              <w:highlight w:val="none"/>
            </w:rPr>
            <w:t>23</w:t>
          </w:r>
          <w:r>
            <w:rPr>
              <w:rFonts w:hint="eastAsia" w:ascii="方正公文小标宋" w:hAnsi="方正公文小标宋" w:eastAsia="方正公文小标宋" w:cs="方正公文小标宋"/>
              <w:sz w:val="21"/>
              <w:szCs w:val="21"/>
              <w:highlight w:val="none"/>
            </w:rPr>
            <w:fldChar w:fldCharType="end"/>
          </w:r>
          <w:r>
            <w:rPr>
              <w:rFonts w:hint="eastAsia" w:ascii="方正公文小标宋" w:hAnsi="方正公文小标宋" w:eastAsia="方正公文小标宋" w:cs="方正公文小标宋"/>
              <w:sz w:val="21"/>
              <w:szCs w:val="21"/>
              <w:highlight w:val="none"/>
            </w:rPr>
            <w:fldChar w:fldCharType="end"/>
          </w:r>
        </w:p>
        <w:p>
          <w:pPr>
            <w:pStyle w:val="24"/>
            <w:tabs>
              <w:tab w:val="right" w:leader="dot" w:pos="9639"/>
            </w:tabs>
            <w:spacing w:line="360" w:lineRule="auto"/>
            <w:rPr>
              <w:rFonts w:hint="eastAsia" w:ascii="方正公文小标宋" w:hAnsi="方正公文小标宋" w:eastAsia="方正公文小标宋" w:cs="方正公文小标宋"/>
              <w:sz w:val="21"/>
              <w:szCs w:val="21"/>
              <w:highlight w:val="none"/>
            </w:rPr>
          </w:pP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HYPERLINK \l _Toc3197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kern w:val="0"/>
              <w:sz w:val="21"/>
              <w:szCs w:val="21"/>
              <w:highlight w:val="none"/>
            </w:rPr>
            <w:t>10. 变更</w:t>
          </w:r>
          <w:r>
            <w:rPr>
              <w:rFonts w:hint="eastAsia" w:ascii="方正公文小标宋" w:hAnsi="方正公文小标宋" w:eastAsia="方正公文小标宋" w:cs="方正公文小标宋"/>
              <w:sz w:val="21"/>
              <w:szCs w:val="21"/>
              <w:highlight w:val="none"/>
            </w:rPr>
            <w:tab/>
          </w: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PAGEREF _Toc3197 \h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sz w:val="21"/>
              <w:szCs w:val="21"/>
              <w:highlight w:val="none"/>
            </w:rPr>
            <w:t>24</w:t>
          </w:r>
          <w:r>
            <w:rPr>
              <w:rFonts w:hint="eastAsia" w:ascii="方正公文小标宋" w:hAnsi="方正公文小标宋" w:eastAsia="方正公文小标宋" w:cs="方正公文小标宋"/>
              <w:sz w:val="21"/>
              <w:szCs w:val="21"/>
              <w:highlight w:val="none"/>
            </w:rPr>
            <w:fldChar w:fldCharType="end"/>
          </w:r>
          <w:r>
            <w:rPr>
              <w:rFonts w:hint="eastAsia" w:ascii="方正公文小标宋" w:hAnsi="方正公文小标宋" w:eastAsia="方正公文小标宋" w:cs="方正公文小标宋"/>
              <w:sz w:val="21"/>
              <w:szCs w:val="21"/>
              <w:highlight w:val="none"/>
            </w:rPr>
            <w:fldChar w:fldCharType="end"/>
          </w:r>
        </w:p>
        <w:p>
          <w:pPr>
            <w:pStyle w:val="24"/>
            <w:tabs>
              <w:tab w:val="right" w:leader="dot" w:pos="9639"/>
            </w:tabs>
            <w:spacing w:line="360" w:lineRule="auto"/>
            <w:rPr>
              <w:rFonts w:hint="eastAsia" w:ascii="方正公文小标宋" w:hAnsi="方正公文小标宋" w:eastAsia="方正公文小标宋" w:cs="方正公文小标宋"/>
              <w:sz w:val="21"/>
              <w:szCs w:val="21"/>
              <w:highlight w:val="none"/>
            </w:rPr>
          </w:pP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HYPERLINK \l _Toc18912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kern w:val="0"/>
              <w:sz w:val="21"/>
              <w:szCs w:val="21"/>
              <w:highlight w:val="none"/>
            </w:rPr>
            <w:t>11. 计量与支付</w:t>
          </w:r>
          <w:r>
            <w:rPr>
              <w:rFonts w:hint="eastAsia" w:ascii="方正公文小标宋" w:hAnsi="方正公文小标宋" w:eastAsia="方正公文小标宋" w:cs="方正公文小标宋"/>
              <w:sz w:val="21"/>
              <w:szCs w:val="21"/>
              <w:highlight w:val="none"/>
            </w:rPr>
            <w:tab/>
          </w: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PAGEREF _Toc18912 \h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sz w:val="21"/>
              <w:szCs w:val="21"/>
              <w:highlight w:val="none"/>
            </w:rPr>
            <w:t>25</w:t>
          </w:r>
          <w:r>
            <w:rPr>
              <w:rFonts w:hint="eastAsia" w:ascii="方正公文小标宋" w:hAnsi="方正公文小标宋" w:eastAsia="方正公文小标宋" w:cs="方正公文小标宋"/>
              <w:sz w:val="21"/>
              <w:szCs w:val="21"/>
              <w:highlight w:val="none"/>
            </w:rPr>
            <w:fldChar w:fldCharType="end"/>
          </w:r>
          <w:r>
            <w:rPr>
              <w:rFonts w:hint="eastAsia" w:ascii="方正公文小标宋" w:hAnsi="方正公文小标宋" w:eastAsia="方正公文小标宋" w:cs="方正公文小标宋"/>
              <w:sz w:val="21"/>
              <w:szCs w:val="21"/>
              <w:highlight w:val="none"/>
            </w:rPr>
            <w:fldChar w:fldCharType="end"/>
          </w:r>
        </w:p>
        <w:p>
          <w:pPr>
            <w:pStyle w:val="24"/>
            <w:tabs>
              <w:tab w:val="right" w:leader="dot" w:pos="9639"/>
            </w:tabs>
            <w:spacing w:line="360" w:lineRule="auto"/>
            <w:rPr>
              <w:rFonts w:hint="eastAsia" w:ascii="方正公文小标宋" w:hAnsi="方正公文小标宋" w:eastAsia="方正公文小标宋" w:cs="方正公文小标宋"/>
              <w:sz w:val="21"/>
              <w:szCs w:val="21"/>
              <w:highlight w:val="none"/>
            </w:rPr>
          </w:pP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HYPERLINK \l _Toc27935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kern w:val="0"/>
              <w:sz w:val="21"/>
              <w:szCs w:val="21"/>
              <w:highlight w:val="none"/>
            </w:rPr>
            <w:t>12. 竣工验收</w:t>
          </w:r>
          <w:r>
            <w:rPr>
              <w:rFonts w:hint="eastAsia" w:ascii="方正公文小标宋" w:hAnsi="方正公文小标宋" w:eastAsia="方正公文小标宋" w:cs="方正公文小标宋"/>
              <w:sz w:val="21"/>
              <w:szCs w:val="21"/>
              <w:highlight w:val="none"/>
            </w:rPr>
            <w:tab/>
          </w: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PAGEREF _Toc27935 \h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sz w:val="21"/>
              <w:szCs w:val="21"/>
              <w:highlight w:val="none"/>
            </w:rPr>
            <w:t>27</w:t>
          </w:r>
          <w:r>
            <w:rPr>
              <w:rFonts w:hint="eastAsia" w:ascii="方正公文小标宋" w:hAnsi="方正公文小标宋" w:eastAsia="方正公文小标宋" w:cs="方正公文小标宋"/>
              <w:sz w:val="21"/>
              <w:szCs w:val="21"/>
              <w:highlight w:val="none"/>
            </w:rPr>
            <w:fldChar w:fldCharType="end"/>
          </w:r>
          <w:r>
            <w:rPr>
              <w:rFonts w:hint="eastAsia" w:ascii="方正公文小标宋" w:hAnsi="方正公文小标宋" w:eastAsia="方正公文小标宋" w:cs="方正公文小标宋"/>
              <w:sz w:val="21"/>
              <w:szCs w:val="21"/>
              <w:highlight w:val="none"/>
            </w:rPr>
            <w:fldChar w:fldCharType="end"/>
          </w:r>
        </w:p>
        <w:p>
          <w:pPr>
            <w:pStyle w:val="24"/>
            <w:tabs>
              <w:tab w:val="right" w:leader="dot" w:pos="9639"/>
            </w:tabs>
            <w:spacing w:line="360" w:lineRule="auto"/>
            <w:rPr>
              <w:rFonts w:hint="eastAsia" w:ascii="方正公文小标宋" w:hAnsi="方正公文小标宋" w:eastAsia="方正公文小标宋" w:cs="方正公文小标宋"/>
              <w:sz w:val="21"/>
              <w:szCs w:val="21"/>
              <w:highlight w:val="none"/>
            </w:rPr>
          </w:pP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HYPERLINK \l _Toc29789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kern w:val="0"/>
              <w:sz w:val="21"/>
              <w:szCs w:val="21"/>
              <w:highlight w:val="none"/>
            </w:rPr>
            <w:t>13. 缺陷责任与保修责任</w:t>
          </w:r>
          <w:r>
            <w:rPr>
              <w:rFonts w:hint="eastAsia" w:ascii="方正公文小标宋" w:hAnsi="方正公文小标宋" w:eastAsia="方正公文小标宋" w:cs="方正公文小标宋"/>
              <w:sz w:val="21"/>
              <w:szCs w:val="21"/>
              <w:highlight w:val="none"/>
            </w:rPr>
            <w:tab/>
          </w: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PAGEREF _Toc29789 \h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sz w:val="21"/>
              <w:szCs w:val="21"/>
              <w:highlight w:val="none"/>
            </w:rPr>
            <w:t>28</w:t>
          </w:r>
          <w:r>
            <w:rPr>
              <w:rFonts w:hint="eastAsia" w:ascii="方正公文小标宋" w:hAnsi="方正公文小标宋" w:eastAsia="方正公文小标宋" w:cs="方正公文小标宋"/>
              <w:sz w:val="21"/>
              <w:szCs w:val="21"/>
              <w:highlight w:val="none"/>
            </w:rPr>
            <w:fldChar w:fldCharType="end"/>
          </w:r>
          <w:r>
            <w:rPr>
              <w:rFonts w:hint="eastAsia" w:ascii="方正公文小标宋" w:hAnsi="方正公文小标宋" w:eastAsia="方正公文小标宋" w:cs="方正公文小标宋"/>
              <w:sz w:val="21"/>
              <w:szCs w:val="21"/>
              <w:highlight w:val="none"/>
            </w:rPr>
            <w:fldChar w:fldCharType="end"/>
          </w:r>
        </w:p>
        <w:p>
          <w:pPr>
            <w:pStyle w:val="24"/>
            <w:tabs>
              <w:tab w:val="right" w:leader="dot" w:pos="9639"/>
            </w:tabs>
            <w:spacing w:line="360" w:lineRule="auto"/>
            <w:rPr>
              <w:rFonts w:hint="eastAsia" w:ascii="方正公文小标宋" w:hAnsi="方正公文小标宋" w:eastAsia="方正公文小标宋" w:cs="方正公文小标宋"/>
              <w:sz w:val="21"/>
              <w:szCs w:val="21"/>
              <w:highlight w:val="none"/>
            </w:rPr>
          </w:pP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HYPERLINK \l _Toc19205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kern w:val="0"/>
              <w:sz w:val="21"/>
              <w:szCs w:val="21"/>
              <w:highlight w:val="none"/>
            </w:rPr>
            <w:t>14. 保险</w:t>
          </w:r>
          <w:r>
            <w:rPr>
              <w:rFonts w:hint="eastAsia" w:ascii="方正公文小标宋" w:hAnsi="方正公文小标宋" w:eastAsia="方正公文小标宋" w:cs="方正公文小标宋"/>
              <w:sz w:val="21"/>
              <w:szCs w:val="21"/>
              <w:highlight w:val="none"/>
            </w:rPr>
            <w:tab/>
          </w: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PAGEREF _Toc19205 \h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sz w:val="21"/>
              <w:szCs w:val="21"/>
              <w:highlight w:val="none"/>
            </w:rPr>
            <w:t>28</w:t>
          </w:r>
          <w:r>
            <w:rPr>
              <w:rFonts w:hint="eastAsia" w:ascii="方正公文小标宋" w:hAnsi="方正公文小标宋" w:eastAsia="方正公文小标宋" w:cs="方正公文小标宋"/>
              <w:sz w:val="21"/>
              <w:szCs w:val="21"/>
              <w:highlight w:val="none"/>
            </w:rPr>
            <w:fldChar w:fldCharType="end"/>
          </w:r>
          <w:r>
            <w:rPr>
              <w:rFonts w:hint="eastAsia" w:ascii="方正公文小标宋" w:hAnsi="方正公文小标宋" w:eastAsia="方正公文小标宋" w:cs="方正公文小标宋"/>
              <w:sz w:val="21"/>
              <w:szCs w:val="21"/>
              <w:highlight w:val="none"/>
            </w:rPr>
            <w:fldChar w:fldCharType="end"/>
          </w:r>
        </w:p>
        <w:p>
          <w:pPr>
            <w:pStyle w:val="24"/>
            <w:tabs>
              <w:tab w:val="right" w:leader="dot" w:pos="9639"/>
            </w:tabs>
            <w:spacing w:line="360" w:lineRule="auto"/>
            <w:rPr>
              <w:rFonts w:hint="eastAsia" w:ascii="方正公文小标宋" w:hAnsi="方正公文小标宋" w:eastAsia="方正公文小标宋" w:cs="方正公文小标宋"/>
              <w:sz w:val="21"/>
              <w:szCs w:val="21"/>
              <w:highlight w:val="none"/>
            </w:rPr>
          </w:pP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HYPERLINK \l _Toc17336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kern w:val="0"/>
              <w:sz w:val="21"/>
              <w:szCs w:val="21"/>
              <w:highlight w:val="none"/>
            </w:rPr>
            <w:t>15. 不可抗力</w:t>
          </w:r>
          <w:r>
            <w:rPr>
              <w:rFonts w:hint="eastAsia" w:ascii="方正公文小标宋" w:hAnsi="方正公文小标宋" w:eastAsia="方正公文小标宋" w:cs="方正公文小标宋"/>
              <w:sz w:val="21"/>
              <w:szCs w:val="21"/>
              <w:highlight w:val="none"/>
            </w:rPr>
            <w:tab/>
          </w: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PAGEREF _Toc17336 \h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sz w:val="21"/>
              <w:szCs w:val="21"/>
              <w:highlight w:val="none"/>
            </w:rPr>
            <w:t>29</w:t>
          </w:r>
          <w:r>
            <w:rPr>
              <w:rFonts w:hint="eastAsia" w:ascii="方正公文小标宋" w:hAnsi="方正公文小标宋" w:eastAsia="方正公文小标宋" w:cs="方正公文小标宋"/>
              <w:sz w:val="21"/>
              <w:szCs w:val="21"/>
              <w:highlight w:val="none"/>
            </w:rPr>
            <w:fldChar w:fldCharType="end"/>
          </w:r>
          <w:r>
            <w:rPr>
              <w:rFonts w:hint="eastAsia" w:ascii="方正公文小标宋" w:hAnsi="方正公文小标宋" w:eastAsia="方正公文小标宋" w:cs="方正公文小标宋"/>
              <w:sz w:val="21"/>
              <w:szCs w:val="21"/>
              <w:highlight w:val="none"/>
            </w:rPr>
            <w:fldChar w:fldCharType="end"/>
          </w:r>
        </w:p>
        <w:p>
          <w:pPr>
            <w:pStyle w:val="24"/>
            <w:tabs>
              <w:tab w:val="right" w:leader="dot" w:pos="9639"/>
            </w:tabs>
            <w:spacing w:line="360" w:lineRule="auto"/>
            <w:rPr>
              <w:rFonts w:hint="eastAsia" w:ascii="方正公文小标宋" w:hAnsi="方正公文小标宋" w:eastAsia="方正公文小标宋" w:cs="方正公文小标宋"/>
              <w:sz w:val="21"/>
              <w:szCs w:val="21"/>
              <w:highlight w:val="none"/>
            </w:rPr>
          </w:pP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HYPERLINK \l _Toc8639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kern w:val="0"/>
              <w:sz w:val="21"/>
              <w:szCs w:val="21"/>
              <w:highlight w:val="none"/>
            </w:rPr>
            <w:t>16. 违约</w:t>
          </w:r>
          <w:r>
            <w:rPr>
              <w:rFonts w:hint="eastAsia" w:ascii="方正公文小标宋" w:hAnsi="方正公文小标宋" w:eastAsia="方正公文小标宋" w:cs="方正公文小标宋"/>
              <w:sz w:val="21"/>
              <w:szCs w:val="21"/>
              <w:highlight w:val="none"/>
            </w:rPr>
            <w:tab/>
          </w: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PAGEREF _Toc8639 \h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sz w:val="21"/>
              <w:szCs w:val="21"/>
              <w:highlight w:val="none"/>
            </w:rPr>
            <w:t>30</w:t>
          </w:r>
          <w:r>
            <w:rPr>
              <w:rFonts w:hint="eastAsia" w:ascii="方正公文小标宋" w:hAnsi="方正公文小标宋" w:eastAsia="方正公文小标宋" w:cs="方正公文小标宋"/>
              <w:sz w:val="21"/>
              <w:szCs w:val="21"/>
              <w:highlight w:val="none"/>
            </w:rPr>
            <w:fldChar w:fldCharType="end"/>
          </w:r>
          <w:r>
            <w:rPr>
              <w:rFonts w:hint="eastAsia" w:ascii="方正公文小标宋" w:hAnsi="方正公文小标宋" w:eastAsia="方正公文小标宋" w:cs="方正公文小标宋"/>
              <w:sz w:val="21"/>
              <w:szCs w:val="21"/>
              <w:highlight w:val="none"/>
            </w:rPr>
            <w:fldChar w:fldCharType="end"/>
          </w:r>
        </w:p>
        <w:p>
          <w:pPr>
            <w:pStyle w:val="24"/>
            <w:tabs>
              <w:tab w:val="right" w:leader="dot" w:pos="9639"/>
            </w:tabs>
            <w:spacing w:line="360" w:lineRule="auto"/>
            <w:rPr>
              <w:rFonts w:hint="eastAsia" w:ascii="方正公文小标宋" w:hAnsi="方正公文小标宋" w:eastAsia="方正公文小标宋" w:cs="方正公文小标宋"/>
              <w:sz w:val="21"/>
              <w:szCs w:val="21"/>
              <w:highlight w:val="none"/>
            </w:rPr>
          </w:pP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HYPERLINK \l _Toc26811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kern w:val="0"/>
              <w:sz w:val="21"/>
              <w:szCs w:val="21"/>
              <w:highlight w:val="none"/>
            </w:rPr>
            <w:t>17. 索赔</w:t>
          </w:r>
          <w:r>
            <w:rPr>
              <w:rFonts w:hint="eastAsia" w:ascii="方正公文小标宋" w:hAnsi="方正公文小标宋" w:eastAsia="方正公文小标宋" w:cs="方正公文小标宋"/>
              <w:sz w:val="21"/>
              <w:szCs w:val="21"/>
              <w:highlight w:val="none"/>
            </w:rPr>
            <w:tab/>
          </w: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PAGEREF _Toc26811 \h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sz w:val="21"/>
              <w:szCs w:val="21"/>
              <w:highlight w:val="none"/>
            </w:rPr>
            <w:t>31</w:t>
          </w:r>
          <w:r>
            <w:rPr>
              <w:rFonts w:hint="eastAsia" w:ascii="方正公文小标宋" w:hAnsi="方正公文小标宋" w:eastAsia="方正公文小标宋" w:cs="方正公文小标宋"/>
              <w:sz w:val="21"/>
              <w:szCs w:val="21"/>
              <w:highlight w:val="none"/>
            </w:rPr>
            <w:fldChar w:fldCharType="end"/>
          </w:r>
          <w:r>
            <w:rPr>
              <w:rFonts w:hint="eastAsia" w:ascii="方正公文小标宋" w:hAnsi="方正公文小标宋" w:eastAsia="方正公文小标宋" w:cs="方正公文小标宋"/>
              <w:sz w:val="21"/>
              <w:szCs w:val="21"/>
              <w:highlight w:val="none"/>
            </w:rPr>
            <w:fldChar w:fldCharType="end"/>
          </w:r>
        </w:p>
        <w:p>
          <w:pPr>
            <w:pStyle w:val="24"/>
            <w:tabs>
              <w:tab w:val="right" w:leader="dot" w:pos="9639"/>
            </w:tabs>
            <w:spacing w:line="360" w:lineRule="auto"/>
            <w:rPr>
              <w:rFonts w:hint="eastAsia" w:ascii="方正公文小标宋" w:hAnsi="方正公文小标宋" w:eastAsia="方正公文小标宋" w:cs="方正公文小标宋"/>
              <w:sz w:val="21"/>
              <w:szCs w:val="21"/>
              <w:highlight w:val="none"/>
            </w:rPr>
          </w:pP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HYPERLINK \l _Toc1090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kern w:val="0"/>
              <w:sz w:val="21"/>
              <w:szCs w:val="21"/>
              <w:highlight w:val="none"/>
            </w:rPr>
            <w:t>18. 争议的解决</w:t>
          </w:r>
          <w:r>
            <w:rPr>
              <w:rFonts w:hint="eastAsia" w:ascii="方正公文小标宋" w:hAnsi="方正公文小标宋" w:eastAsia="方正公文小标宋" w:cs="方正公文小标宋"/>
              <w:sz w:val="21"/>
              <w:szCs w:val="21"/>
              <w:highlight w:val="none"/>
            </w:rPr>
            <w:tab/>
          </w: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PAGEREF _Toc1090 \h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sz w:val="21"/>
              <w:szCs w:val="21"/>
              <w:highlight w:val="none"/>
            </w:rPr>
            <w:t>32</w:t>
          </w:r>
          <w:r>
            <w:rPr>
              <w:rFonts w:hint="eastAsia" w:ascii="方正公文小标宋" w:hAnsi="方正公文小标宋" w:eastAsia="方正公文小标宋" w:cs="方正公文小标宋"/>
              <w:sz w:val="21"/>
              <w:szCs w:val="21"/>
              <w:highlight w:val="none"/>
            </w:rPr>
            <w:fldChar w:fldCharType="end"/>
          </w:r>
          <w:r>
            <w:rPr>
              <w:rFonts w:hint="eastAsia" w:ascii="方正公文小标宋" w:hAnsi="方正公文小标宋" w:eastAsia="方正公文小标宋" w:cs="方正公文小标宋"/>
              <w:sz w:val="21"/>
              <w:szCs w:val="21"/>
              <w:highlight w:val="none"/>
            </w:rPr>
            <w:fldChar w:fldCharType="end"/>
          </w:r>
        </w:p>
        <w:p>
          <w:pPr>
            <w:pStyle w:val="24"/>
            <w:tabs>
              <w:tab w:val="right" w:leader="dot" w:pos="9639"/>
            </w:tabs>
            <w:spacing w:line="360" w:lineRule="auto"/>
            <w:rPr>
              <w:rFonts w:hint="eastAsia" w:ascii="方正公文小标宋" w:hAnsi="方正公文小标宋" w:eastAsia="方正公文小标宋" w:cs="方正公文小标宋"/>
              <w:sz w:val="21"/>
              <w:szCs w:val="21"/>
              <w:highlight w:val="none"/>
            </w:rPr>
          </w:pP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HYPERLINK \l _Toc25896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kern w:val="0"/>
              <w:sz w:val="21"/>
              <w:szCs w:val="21"/>
              <w:highlight w:val="none"/>
            </w:rPr>
            <w:t>19.适用法律</w:t>
          </w:r>
          <w:r>
            <w:rPr>
              <w:rFonts w:hint="eastAsia" w:ascii="方正公文小标宋" w:hAnsi="方正公文小标宋" w:eastAsia="方正公文小标宋" w:cs="方正公文小标宋"/>
              <w:sz w:val="21"/>
              <w:szCs w:val="21"/>
              <w:highlight w:val="none"/>
            </w:rPr>
            <w:tab/>
          </w: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PAGEREF _Toc25896 \h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sz w:val="21"/>
              <w:szCs w:val="21"/>
              <w:highlight w:val="none"/>
            </w:rPr>
            <w:t>33</w:t>
          </w:r>
          <w:r>
            <w:rPr>
              <w:rFonts w:hint="eastAsia" w:ascii="方正公文小标宋" w:hAnsi="方正公文小标宋" w:eastAsia="方正公文小标宋" w:cs="方正公文小标宋"/>
              <w:sz w:val="21"/>
              <w:szCs w:val="21"/>
              <w:highlight w:val="none"/>
            </w:rPr>
            <w:fldChar w:fldCharType="end"/>
          </w:r>
          <w:r>
            <w:rPr>
              <w:rFonts w:hint="eastAsia" w:ascii="方正公文小标宋" w:hAnsi="方正公文小标宋" w:eastAsia="方正公文小标宋" w:cs="方正公文小标宋"/>
              <w:sz w:val="21"/>
              <w:szCs w:val="21"/>
              <w:highlight w:val="none"/>
            </w:rPr>
            <w:fldChar w:fldCharType="end"/>
          </w:r>
        </w:p>
        <w:p>
          <w:pPr>
            <w:pStyle w:val="24"/>
            <w:tabs>
              <w:tab w:val="right" w:leader="dot" w:pos="9639"/>
            </w:tabs>
            <w:spacing w:line="360" w:lineRule="auto"/>
            <w:rPr>
              <w:rFonts w:hint="eastAsia" w:ascii="方正公文小标宋" w:hAnsi="方正公文小标宋" w:eastAsia="方正公文小标宋" w:cs="方正公文小标宋"/>
              <w:sz w:val="21"/>
              <w:szCs w:val="21"/>
              <w:highlight w:val="none"/>
            </w:rPr>
          </w:pP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HYPERLINK \l _Toc22837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kern w:val="0"/>
              <w:sz w:val="21"/>
              <w:szCs w:val="21"/>
              <w:highlight w:val="none"/>
            </w:rPr>
            <w:t>20.合同生效及其他</w:t>
          </w:r>
          <w:r>
            <w:rPr>
              <w:rFonts w:hint="eastAsia" w:ascii="方正公文小标宋" w:hAnsi="方正公文小标宋" w:eastAsia="方正公文小标宋" w:cs="方正公文小标宋"/>
              <w:sz w:val="21"/>
              <w:szCs w:val="21"/>
              <w:highlight w:val="none"/>
            </w:rPr>
            <w:tab/>
          </w: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PAGEREF _Toc22837 \h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sz w:val="21"/>
              <w:szCs w:val="21"/>
              <w:highlight w:val="none"/>
            </w:rPr>
            <w:t>33</w:t>
          </w:r>
          <w:r>
            <w:rPr>
              <w:rFonts w:hint="eastAsia" w:ascii="方正公文小标宋" w:hAnsi="方正公文小标宋" w:eastAsia="方正公文小标宋" w:cs="方正公文小标宋"/>
              <w:sz w:val="21"/>
              <w:szCs w:val="21"/>
              <w:highlight w:val="none"/>
            </w:rPr>
            <w:fldChar w:fldCharType="end"/>
          </w:r>
          <w:r>
            <w:rPr>
              <w:rFonts w:hint="eastAsia" w:ascii="方正公文小标宋" w:hAnsi="方正公文小标宋" w:eastAsia="方正公文小标宋" w:cs="方正公文小标宋"/>
              <w:sz w:val="21"/>
              <w:szCs w:val="21"/>
              <w:highlight w:val="none"/>
            </w:rPr>
            <w:fldChar w:fldCharType="end"/>
          </w:r>
        </w:p>
        <w:p>
          <w:pPr>
            <w:pStyle w:val="21"/>
            <w:tabs>
              <w:tab w:val="right" w:leader="dot" w:pos="9639"/>
            </w:tabs>
            <w:spacing w:line="360" w:lineRule="auto"/>
            <w:rPr>
              <w:rFonts w:hint="eastAsia" w:ascii="方正公文小标宋" w:hAnsi="方正公文小标宋" w:eastAsia="方正公文小标宋" w:cs="方正公文小标宋"/>
              <w:sz w:val="21"/>
              <w:szCs w:val="21"/>
              <w:highlight w:val="none"/>
            </w:rPr>
          </w:pP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HYPERLINK \l _Toc25918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sz w:val="21"/>
              <w:szCs w:val="21"/>
              <w:highlight w:val="none"/>
            </w:rPr>
            <w:t>二、专用条款</w:t>
          </w:r>
          <w:r>
            <w:rPr>
              <w:rFonts w:hint="eastAsia" w:ascii="方正公文小标宋" w:hAnsi="方正公文小标宋" w:eastAsia="方正公文小标宋" w:cs="方正公文小标宋"/>
              <w:sz w:val="21"/>
              <w:szCs w:val="21"/>
              <w:highlight w:val="none"/>
            </w:rPr>
            <w:tab/>
          </w: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PAGEREF _Toc25918 \h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sz w:val="21"/>
              <w:szCs w:val="21"/>
              <w:highlight w:val="none"/>
            </w:rPr>
            <w:t>33</w:t>
          </w:r>
          <w:r>
            <w:rPr>
              <w:rFonts w:hint="eastAsia" w:ascii="方正公文小标宋" w:hAnsi="方正公文小标宋" w:eastAsia="方正公文小标宋" w:cs="方正公文小标宋"/>
              <w:sz w:val="21"/>
              <w:szCs w:val="21"/>
              <w:highlight w:val="none"/>
            </w:rPr>
            <w:fldChar w:fldCharType="end"/>
          </w:r>
          <w:r>
            <w:rPr>
              <w:rFonts w:hint="eastAsia" w:ascii="方正公文小标宋" w:hAnsi="方正公文小标宋" w:eastAsia="方正公文小标宋" w:cs="方正公文小标宋"/>
              <w:sz w:val="21"/>
              <w:szCs w:val="21"/>
              <w:highlight w:val="none"/>
            </w:rPr>
            <w:fldChar w:fldCharType="end"/>
          </w:r>
        </w:p>
        <w:p>
          <w:pPr>
            <w:pStyle w:val="20"/>
            <w:tabs>
              <w:tab w:val="right" w:leader="dot" w:pos="9639"/>
            </w:tabs>
            <w:spacing w:line="360" w:lineRule="auto"/>
            <w:rPr>
              <w:rFonts w:hint="eastAsia" w:ascii="方正公文小标宋" w:hAnsi="方正公文小标宋" w:eastAsia="方正公文小标宋" w:cs="方正公文小标宋"/>
              <w:sz w:val="21"/>
              <w:szCs w:val="21"/>
              <w:highlight w:val="none"/>
            </w:rPr>
          </w:pP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HYPERLINK \l _Toc17221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sz w:val="21"/>
              <w:szCs w:val="21"/>
              <w:highlight w:val="none"/>
            </w:rPr>
            <w:t>第四章  磋商内容与要求</w:t>
          </w:r>
          <w:r>
            <w:rPr>
              <w:rFonts w:hint="eastAsia" w:ascii="方正公文小标宋" w:hAnsi="方正公文小标宋" w:eastAsia="方正公文小标宋" w:cs="方正公文小标宋"/>
              <w:sz w:val="21"/>
              <w:szCs w:val="21"/>
              <w:highlight w:val="none"/>
            </w:rPr>
            <w:tab/>
          </w: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PAGEREF _Toc17221 \h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sz w:val="21"/>
              <w:szCs w:val="21"/>
              <w:highlight w:val="none"/>
            </w:rPr>
            <w:t>34</w:t>
          </w:r>
          <w:r>
            <w:rPr>
              <w:rFonts w:hint="eastAsia" w:ascii="方正公文小标宋" w:hAnsi="方正公文小标宋" w:eastAsia="方正公文小标宋" w:cs="方正公文小标宋"/>
              <w:sz w:val="21"/>
              <w:szCs w:val="21"/>
              <w:highlight w:val="none"/>
            </w:rPr>
            <w:fldChar w:fldCharType="end"/>
          </w:r>
          <w:r>
            <w:rPr>
              <w:rFonts w:hint="eastAsia" w:ascii="方正公文小标宋" w:hAnsi="方正公文小标宋" w:eastAsia="方正公文小标宋" w:cs="方正公文小标宋"/>
              <w:sz w:val="21"/>
              <w:szCs w:val="21"/>
              <w:highlight w:val="none"/>
            </w:rPr>
            <w:fldChar w:fldCharType="end"/>
          </w:r>
        </w:p>
        <w:p>
          <w:pPr>
            <w:pStyle w:val="21"/>
            <w:tabs>
              <w:tab w:val="right" w:leader="dot" w:pos="9639"/>
            </w:tabs>
            <w:spacing w:line="360" w:lineRule="auto"/>
            <w:rPr>
              <w:rFonts w:hint="eastAsia" w:ascii="方正公文小标宋" w:hAnsi="方正公文小标宋" w:eastAsia="方正公文小标宋" w:cs="方正公文小标宋"/>
              <w:sz w:val="21"/>
              <w:szCs w:val="21"/>
              <w:highlight w:val="none"/>
            </w:rPr>
          </w:pP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HYPERLINK \l _Toc12982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bCs/>
              <w:kern w:val="0"/>
              <w:sz w:val="21"/>
              <w:szCs w:val="21"/>
              <w:highlight w:val="none"/>
              <w:lang w:val="zh-CN"/>
            </w:rPr>
            <w:t>一、项目概况：</w:t>
          </w:r>
          <w:r>
            <w:rPr>
              <w:rFonts w:hint="eastAsia" w:ascii="方正公文小标宋" w:hAnsi="方正公文小标宋" w:eastAsia="方正公文小标宋" w:cs="方正公文小标宋"/>
              <w:sz w:val="21"/>
              <w:szCs w:val="21"/>
              <w:highlight w:val="none"/>
            </w:rPr>
            <w:tab/>
          </w: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PAGEREF _Toc12982 \h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sz w:val="21"/>
              <w:szCs w:val="21"/>
              <w:highlight w:val="none"/>
            </w:rPr>
            <w:t>34</w:t>
          </w:r>
          <w:r>
            <w:rPr>
              <w:rFonts w:hint="eastAsia" w:ascii="方正公文小标宋" w:hAnsi="方正公文小标宋" w:eastAsia="方正公文小标宋" w:cs="方正公文小标宋"/>
              <w:sz w:val="21"/>
              <w:szCs w:val="21"/>
              <w:highlight w:val="none"/>
            </w:rPr>
            <w:fldChar w:fldCharType="end"/>
          </w:r>
          <w:r>
            <w:rPr>
              <w:rFonts w:hint="eastAsia" w:ascii="方正公文小标宋" w:hAnsi="方正公文小标宋" w:eastAsia="方正公文小标宋" w:cs="方正公文小标宋"/>
              <w:sz w:val="21"/>
              <w:szCs w:val="21"/>
              <w:highlight w:val="none"/>
            </w:rPr>
            <w:fldChar w:fldCharType="end"/>
          </w:r>
        </w:p>
        <w:p>
          <w:pPr>
            <w:pStyle w:val="24"/>
            <w:tabs>
              <w:tab w:val="right" w:leader="dot" w:pos="9639"/>
            </w:tabs>
            <w:spacing w:line="360" w:lineRule="auto"/>
            <w:rPr>
              <w:rFonts w:hint="eastAsia" w:ascii="方正公文小标宋" w:hAnsi="方正公文小标宋" w:eastAsia="方正公文小标宋" w:cs="方正公文小标宋"/>
              <w:sz w:val="21"/>
              <w:szCs w:val="21"/>
              <w:highlight w:val="none"/>
            </w:rPr>
          </w:pP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HYPERLINK \l _Toc22529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sz w:val="21"/>
              <w:szCs w:val="21"/>
              <w:highlight w:val="none"/>
            </w:rPr>
            <w:t>1、名称与编号</w:t>
          </w:r>
          <w:r>
            <w:rPr>
              <w:rFonts w:hint="eastAsia" w:ascii="方正公文小标宋" w:hAnsi="方正公文小标宋" w:eastAsia="方正公文小标宋" w:cs="方正公文小标宋"/>
              <w:sz w:val="21"/>
              <w:szCs w:val="21"/>
              <w:highlight w:val="none"/>
            </w:rPr>
            <w:tab/>
          </w: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PAGEREF _Toc22529 \h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sz w:val="21"/>
              <w:szCs w:val="21"/>
              <w:highlight w:val="none"/>
            </w:rPr>
            <w:t>34</w:t>
          </w:r>
          <w:r>
            <w:rPr>
              <w:rFonts w:hint="eastAsia" w:ascii="方正公文小标宋" w:hAnsi="方正公文小标宋" w:eastAsia="方正公文小标宋" w:cs="方正公文小标宋"/>
              <w:sz w:val="21"/>
              <w:szCs w:val="21"/>
              <w:highlight w:val="none"/>
            </w:rPr>
            <w:fldChar w:fldCharType="end"/>
          </w:r>
          <w:r>
            <w:rPr>
              <w:rFonts w:hint="eastAsia" w:ascii="方正公文小标宋" w:hAnsi="方正公文小标宋" w:eastAsia="方正公文小标宋" w:cs="方正公文小标宋"/>
              <w:sz w:val="21"/>
              <w:szCs w:val="21"/>
              <w:highlight w:val="none"/>
            </w:rPr>
            <w:fldChar w:fldCharType="end"/>
          </w:r>
        </w:p>
        <w:p>
          <w:pPr>
            <w:pStyle w:val="24"/>
            <w:tabs>
              <w:tab w:val="right" w:leader="dot" w:pos="9639"/>
            </w:tabs>
            <w:spacing w:line="360" w:lineRule="auto"/>
            <w:rPr>
              <w:rFonts w:hint="eastAsia" w:ascii="方正公文小标宋" w:hAnsi="方正公文小标宋" w:eastAsia="方正公文小标宋" w:cs="方正公文小标宋"/>
              <w:sz w:val="21"/>
              <w:szCs w:val="21"/>
              <w:highlight w:val="none"/>
            </w:rPr>
          </w:pP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HYPERLINK \l _Toc7353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sz w:val="21"/>
              <w:szCs w:val="21"/>
              <w:highlight w:val="none"/>
              <w:lang w:val="en-US" w:eastAsia="zh-CN"/>
            </w:rPr>
            <w:t>2、</w:t>
          </w:r>
          <w:r>
            <w:rPr>
              <w:rFonts w:hint="eastAsia" w:ascii="方正公文小标宋" w:hAnsi="方正公文小标宋" w:eastAsia="方正公文小标宋" w:cs="方正公文小标宋"/>
              <w:sz w:val="21"/>
              <w:szCs w:val="21"/>
              <w:highlight w:val="none"/>
            </w:rPr>
            <w:t>内容及分包情况</w:t>
          </w:r>
          <w:r>
            <w:rPr>
              <w:rFonts w:hint="eastAsia" w:ascii="方正公文小标宋" w:hAnsi="方正公文小标宋" w:eastAsia="方正公文小标宋" w:cs="方正公文小标宋"/>
              <w:sz w:val="21"/>
              <w:szCs w:val="21"/>
              <w:highlight w:val="none"/>
            </w:rPr>
            <w:tab/>
          </w: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PAGEREF _Toc7353 \h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sz w:val="21"/>
              <w:szCs w:val="21"/>
              <w:highlight w:val="none"/>
            </w:rPr>
            <w:t>34</w:t>
          </w:r>
          <w:r>
            <w:rPr>
              <w:rFonts w:hint="eastAsia" w:ascii="方正公文小标宋" w:hAnsi="方正公文小标宋" w:eastAsia="方正公文小标宋" w:cs="方正公文小标宋"/>
              <w:sz w:val="21"/>
              <w:szCs w:val="21"/>
              <w:highlight w:val="none"/>
            </w:rPr>
            <w:fldChar w:fldCharType="end"/>
          </w:r>
          <w:r>
            <w:rPr>
              <w:rFonts w:hint="eastAsia" w:ascii="方正公文小标宋" w:hAnsi="方正公文小标宋" w:eastAsia="方正公文小标宋" w:cs="方正公文小标宋"/>
              <w:sz w:val="21"/>
              <w:szCs w:val="21"/>
              <w:highlight w:val="none"/>
            </w:rPr>
            <w:fldChar w:fldCharType="end"/>
          </w:r>
        </w:p>
        <w:p>
          <w:pPr>
            <w:pStyle w:val="21"/>
            <w:tabs>
              <w:tab w:val="right" w:leader="dot" w:pos="9639"/>
            </w:tabs>
            <w:spacing w:line="360" w:lineRule="auto"/>
            <w:rPr>
              <w:rFonts w:hint="eastAsia" w:ascii="方正公文小标宋" w:hAnsi="方正公文小标宋" w:eastAsia="方正公文小标宋" w:cs="方正公文小标宋"/>
              <w:sz w:val="21"/>
              <w:szCs w:val="21"/>
              <w:highlight w:val="none"/>
            </w:rPr>
          </w:pP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HYPERLINK \l _Toc17016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bCs/>
              <w:kern w:val="0"/>
              <w:sz w:val="21"/>
              <w:szCs w:val="21"/>
              <w:highlight w:val="none"/>
              <w:lang w:val="zh-CN"/>
            </w:rPr>
            <w:t>二、技术要求</w:t>
          </w:r>
          <w:r>
            <w:rPr>
              <w:rFonts w:hint="eastAsia" w:ascii="方正公文小标宋" w:hAnsi="方正公文小标宋" w:eastAsia="方正公文小标宋" w:cs="方正公文小标宋"/>
              <w:sz w:val="21"/>
              <w:szCs w:val="21"/>
              <w:highlight w:val="none"/>
            </w:rPr>
            <w:tab/>
          </w: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PAGEREF _Toc17016 \h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sz w:val="21"/>
              <w:szCs w:val="21"/>
              <w:highlight w:val="none"/>
            </w:rPr>
            <w:t>34</w:t>
          </w:r>
          <w:r>
            <w:rPr>
              <w:rFonts w:hint="eastAsia" w:ascii="方正公文小标宋" w:hAnsi="方正公文小标宋" w:eastAsia="方正公文小标宋" w:cs="方正公文小标宋"/>
              <w:sz w:val="21"/>
              <w:szCs w:val="21"/>
              <w:highlight w:val="none"/>
            </w:rPr>
            <w:fldChar w:fldCharType="end"/>
          </w:r>
          <w:r>
            <w:rPr>
              <w:rFonts w:hint="eastAsia" w:ascii="方正公文小标宋" w:hAnsi="方正公文小标宋" w:eastAsia="方正公文小标宋" w:cs="方正公文小标宋"/>
              <w:sz w:val="21"/>
              <w:szCs w:val="21"/>
              <w:highlight w:val="none"/>
            </w:rPr>
            <w:fldChar w:fldCharType="end"/>
          </w:r>
        </w:p>
        <w:p>
          <w:pPr>
            <w:pStyle w:val="21"/>
            <w:tabs>
              <w:tab w:val="right" w:leader="dot" w:pos="9639"/>
            </w:tabs>
            <w:spacing w:line="360" w:lineRule="auto"/>
            <w:rPr>
              <w:rFonts w:hint="eastAsia" w:ascii="方正公文小标宋" w:hAnsi="方正公文小标宋" w:eastAsia="方正公文小标宋" w:cs="方正公文小标宋"/>
              <w:sz w:val="21"/>
              <w:szCs w:val="21"/>
              <w:highlight w:val="none"/>
            </w:rPr>
          </w:pP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HYPERLINK \l _Toc119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bCs/>
              <w:kern w:val="0"/>
              <w:sz w:val="21"/>
              <w:szCs w:val="21"/>
              <w:highlight w:val="none"/>
            </w:rPr>
            <w:t>三、 工程量清单</w:t>
          </w:r>
          <w:r>
            <w:rPr>
              <w:rFonts w:hint="eastAsia" w:ascii="方正公文小标宋" w:hAnsi="方正公文小标宋" w:eastAsia="方正公文小标宋" w:cs="方正公文小标宋"/>
              <w:sz w:val="21"/>
              <w:szCs w:val="21"/>
              <w:highlight w:val="none"/>
            </w:rPr>
            <w:tab/>
          </w: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PAGEREF _Toc119 \h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sz w:val="21"/>
              <w:szCs w:val="21"/>
              <w:highlight w:val="none"/>
            </w:rPr>
            <w:t>35</w:t>
          </w:r>
          <w:r>
            <w:rPr>
              <w:rFonts w:hint="eastAsia" w:ascii="方正公文小标宋" w:hAnsi="方正公文小标宋" w:eastAsia="方正公文小标宋" w:cs="方正公文小标宋"/>
              <w:sz w:val="21"/>
              <w:szCs w:val="21"/>
              <w:highlight w:val="none"/>
            </w:rPr>
            <w:fldChar w:fldCharType="end"/>
          </w:r>
          <w:r>
            <w:rPr>
              <w:rFonts w:hint="eastAsia" w:ascii="方正公文小标宋" w:hAnsi="方正公文小标宋" w:eastAsia="方正公文小标宋" w:cs="方正公文小标宋"/>
              <w:sz w:val="21"/>
              <w:szCs w:val="21"/>
              <w:highlight w:val="none"/>
            </w:rPr>
            <w:fldChar w:fldCharType="end"/>
          </w:r>
        </w:p>
        <w:p>
          <w:pPr>
            <w:pStyle w:val="21"/>
            <w:tabs>
              <w:tab w:val="right" w:leader="dot" w:pos="9639"/>
            </w:tabs>
            <w:spacing w:line="360" w:lineRule="auto"/>
            <w:rPr>
              <w:rFonts w:hint="eastAsia" w:ascii="方正公文小标宋" w:hAnsi="方正公文小标宋" w:eastAsia="方正公文小标宋" w:cs="方正公文小标宋"/>
              <w:sz w:val="21"/>
              <w:szCs w:val="21"/>
              <w:highlight w:val="none"/>
            </w:rPr>
          </w:pP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HYPERLINK \l _Toc22513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bCs/>
              <w:kern w:val="0"/>
              <w:sz w:val="21"/>
              <w:szCs w:val="21"/>
              <w:highlight w:val="none"/>
            </w:rPr>
            <w:t>四、 商务要求</w:t>
          </w:r>
          <w:r>
            <w:rPr>
              <w:rFonts w:hint="eastAsia" w:ascii="方正公文小标宋" w:hAnsi="方正公文小标宋" w:eastAsia="方正公文小标宋" w:cs="方正公文小标宋"/>
              <w:sz w:val="21"/>
              <w:szCs w:val="21"/>
              <w:highlight w:val="none"/>
            </w:rPr>
            <w:tab/>
          </w: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PAGEREF _Toc22513 \h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sz w:val="21"/>
              <w:szCs w:val="21"/>
              <w:highlight w:val="none"/>
            </w:rPr>
            <w:t>36</w:t>
          </w:r>
          <w:r>
            <w:rPr>
              <w:rFonts w:hint="eastAsia" w:ascii="方正公文小标宋" w:hAnsi="方正公文小标宋" w:eastAsia="方正公文小标宋" w:cs="方正公文小标宋"/>
              <w:sz w:val="21"/>
              <w:szCs w:val="21"/>
              <w:highlight w:val="none"/>
            </w:rPr>
            <w:fldChar w:fldCharType="end"/>
          </w:r>
          <w:r>
            <w:rPr>
              <w:rFonts w:hint="eastAsia" w:ascii="方正公文小标宋" w:hAnsi="方正公文小标宋" w:eastAsia="方正公文小标宋" w:cs="方正公文小标宋"/>
              <w:sz w:val="21"/>
              <w:szCs w:val="21"/>
              <w:highlight w:val="none"/>
            </w:rPr>
            <w:fldChar w:fldCharType="end"/>
          </w:r>
        </w:p>
        <w:p>
          <w:pPr>
            <w:pStyle w:val="21"/>
            <w:tabs>
              <w:tab w:val="right" w:leader="dot" w:pos="9639"/>
            </w:tabs>
            <w:spacing w:line="360" w:lineRule="auto"/>
            <w:rPr>
              <w:rFonts w:hint="eastAsia" w:ascii="方正公文小标宋" w:hAnsi="方正公文小标宋" w:eastAsia="方正公文小标宋" w:cs="方正公文小标宋"/>
              <w:sz w:val="21"/>
              <w:szCs w:val="21"/>
              <w:highlight w:val="none"/>
            </w:rPr>
          </w:pP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HYPERLINK \l _Toc32659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bCs/>
              <w:kern w:val="0"/>
              <w:sz w:val="21"/>
              <w:szCs w:val="21"/>
              <w:highlight w:val="none"/>
            </w:rPr>
            <w:t>五、验收办法及标准：</w:t>
          </w:r>
          <w:r>
            <w:rPr>
              <w:rFonts w:hint="eastAsia" w:ascii="方正公文小标宋" w:hAnsi="方正公文小标宋" w:eastAsia="方正公文小标宋" w:cs="方正公文小标宋"/>
              <w:sz w:val="21"/>
              <w:szCs w:val="21"/>
              <w:highlight w:val="none"/>
            </w:rPr>
            <w:tab/>
          </w: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PAGEREF _Toc32659 \h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sz w:val="21"/>
              <w:szCs w:val="21"/>
              <w:highlight w:val="none"/>
            </w:rPr>
            <w:t>36</w:t>
          </w:r>
          <w:r>
            <w:rPr>
              <w:rFonts w:hint="eastAsia" w:ascii="方正公文小标宋" w:hAnsi="方正公文小标宋" w:eastAsia="方正公文小标宋" w:cs="方正公文小标宋"/>
              <w:sz w:val="21"/>
              <w:szCs w:val="21"/>
              <w:highlight w:val="none"/>
            </w:rPr>
            <w:fldChar w:fldCharType="end"/>
          </w:r>
          <w:r>
            <w:rPr>
              <w:rFonts w:hint="eastAsia" w:ascii="方正公文小标宋" w:hAnsi="方正公文小标宋" w:eastAsia="方正公文小标宋" w:cs="方正公文小标宋"/>
              <w:sz w:val="21"/>
              <w:szCs w:val="21"/>
              <w:highlight w:val="none"/>
            </w:rPr>
            <w:fldChar w:fldCharType="end"/>
          </w:r>
        </w:p>
        <w:p>
          <w:pPr>
            <w:pStyle w:val="20"/>
            <w:tabs>
              <w:tab w:val="right" w:leader="dot" w:pos="9639"/>
            </w:tabs>
            <w:spacing w:line="360" w:lineRule="auto"/>
            <w:rPr>
              <w:rFonts w:hint="eastAsia" w:ascii="方正公文小标宋" w:hAnsi="方正公文小标宋" w:eastAsia="方正公文小标宋" w:cs="方正公文小标宋"/>
              <w:sz w:val="21"/>
              <w:szCs w:val="21"/>
              <w:highlight w:val="none"/>
            </w:rPr>
          </w:pP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HYPERLINK \l _Toc5937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bCs/>
              <w:sz w:val="21"/>
              <w:szCs w:val="21"/>
              <w:highlight w:val="none"/>
            </w:rPr>
            <w:t>第五章  竞标人资质证明及有关文件要求</w:t>
          </w:r>
          <w:r>
            <w:rPr>
              <w:rFonts w:hint="eastAsia" w:ascii="方正公文小标宋" w:hAnsi="方正公文小标宋" w:eastAsia="方正公文小标宋" w:cs="方正公文小标宋"/>
              <w:sz w:val="21"/>
              <w:szCs w:val="21"/>
              <w:highlight w:val="none"/>
            </w:rPr>
            <w:tab/>
          </w: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PAGEREF _Toc5937 \h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sz w:val="21"/>
              <w:szCs w:val="21"/>
              <w:highlight w:val="none"/>
            </w:rPr>
            <w:t>37</w:t>
          </w:r>
          <w:r>
            <w:rPr>
              <w:rFonts w:hint="eastAsia" w:ascii="方正公文小标宋" w:hAnsi="方正公文小标宋" w:eastAsia="方正公文小标宋" w:cs="方正公文小标宋"/>
              <w:sz w:val="21"/>
              <w:szCs w:val="21"/>
              <w:highlight w:val="none"/>
            </w:rPr>
            <w:fldChar w:fldCharType="end"/>
          </w:r>
          <w:r>
            <w:rPr>
              <w:rFonts w:hint="eastAsia" w:ascii="方正公文小标宋" w:hAnsi="方正公文小标宋" w:eastAsia="方正公文小标宋" w:cs="方正公文小标宋"/>
              <w:sz w:val="21"/>
              <w:szCs w:val="21"/>
              <w:highlight w:val="none"/>
            </w:rPr>
            <w:fldChar w:fldCharType="end"/>
          </w:r>
        </w:p>
        <w:p>
          <w:pPr>
            <w:pStyle w:val="20"/>
            <w:tabs>
              <w:tab w:val="right" w:leader="dot" w:pos="9639"/>
            </w:tabs>
            <w:spacing w:line="360" w:lineRule="auto"/>
            <w:rPr>
              <w:rFonts w:hint="eastAsia" w:ascii="方正公文小标宋" w:hAnsi="方正公文小标宋" w:eastAsia="方正公文小标宋" w:cs="方正公文小标宋"/>
              <w:sz w:val="21"/>
              <w:szCs w:val="21"/>
              <w:highlight w:val="none"/>
            </w:rPr>
          </w:pP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HYPERLINK \l _Toc3889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bCs/>
              <w:sz w:val="21"/>
              <w:szCs w:val="21"/>
              <w:highlight w:val="none"/>
            </w:rPr>
            <w:t>第六章 评审方法、步骤及标准</w:t>
          </w:r>
          <w:r>
            <w:rPr>
              <w:rFonts w:hint="eastAsia" w:ascii="方正公文小标宋" w:hAnsi="方正公文小标宋" w:eastAsia="方正公文小标宋" w:cs="方正公文小标宋"/>
              <w:sz w:val="21"/>
              <w:szCs w:val="21"/>
              <w:highlight w:val="none"/>
            </w:rPr>
            <w:tab/>
          </w: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PAGEREF _Toc3889 \h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sz w:val="21"/>
              <w:szCs w:val="21"/>
              <w:highlight w:val="none"/>
            </w:rPr>
            <w:t>38</w:t>
          </w:r>
          <w:r>
            <w:rPr>
              <w:rFonts w:hint="eastAsia" w:ascii="方正公文小标宋" w:hAnsi="方正公文小标宋" w:eastAsia="方正公文小标宋" w:cs="方正公文小标宋"/>
              <w:sz w:val="21"/>
              <w:szCs w:val="21"/>
              <w:highlight w:val="none"/>
            </w:rPr>
            <w:fldChar w:fldCharType="end"/>
          </w:r>
          <w:r>
            <w:rPr>
              <w:rFonts w:hint="eastAsia" w:ascii="方正公文小标宋" w:hAnsi="方正公文小标宋" w:eastAsia="方正公文小标宋" w:cs="方正公文小标宋"/>
              <w:sz w:val="21"/>
              <w:szCs w:val="21"/>
              <w:highlight w:val="none"/>
            </w:rPr>
            <w:fldChar w:fldCharType="end"/>
          </w:r>
        </w:p>
        <w:p>
          <w:pPr>
            <w:pStyle w:val="21"/>
            <w:tabs>
              <w:tab w:val="right" w:leader="dot" w:pos="9639"/>
            </w:tabs>
            <w:spacing w:line="360" w:lineRule="auto"/>
            <w:rPr>
              <w:rFonts w:hint="eastAsia" w:ascii="方正公文小标宋" w:hAnsi="方正公文小标宋" w:eastAsia="方正公文小标宋" w:cs="方正公文小标宋"/>
              <w:sz w:val="21"/>
              <w:szCs w:val="21"/>
              <w:highlight w:val="none"/>
            </w:rPr>
          </w:pP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HYPERLINK \l _Toc23060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bCs/>
              <w:sz w:val="21"/>
              <w:szCs w:val="21"/>
              <w:highlight w:val="none"/>
            </w:rPr>
            <w:t>一、组织磋商</w:t>
          </w:r>
          <w:r>
            <w:rPr>
              <w:rFonts w:hint="eastAsia" w:ascii="方正公文小标宋" w:hAnsi="方正公文小标宋" w:eastAsia="方正公文小标宋" w:cs="方正公文小标宋"/>
              <w:sz w:val="21"/>
              <w:szCs w:val="21"/>
              <w:highlight w:val="none"/>
            </w:rPr>
            <w:tab/>
          </w: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PAGEREF _Toc23060 \h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sz w:val="21"/>
              <w:szCs w:val="21"/>
              <w:highlight w:val="none"/>
            </w:rPr>
            <w:t>38</w:t>
          </w:r>
          <w:r>
            <w:rPr>
              <w:rFonts w:hint="eastAsia" w:ascii="方正公文小标宋" w:hAnsi="方正公文小标宋" w:eastAsia="方正公文小标宋" w:cs="方正公文小标宋"/>
              <w:sz w:val="21"/>
              <w:szCs w:val="21"/>
              <w:highlight w:val="none"/>
            </w:rPr>
            <w:fldChar w:fldCharType="end"/>
          </w:r>
          <w:r>
            <w:rPr>
              <w:rFonts w:hint="eastAsia" w:ascii="方正公文小标宋" w:hAnsi="方正公文小标宋" w:eastAsia="方正公文小标宋" w:cs="方正公文小标宋"/>
              <w:sz w:val="21"/>
              <w:szCs w:val="21"/>
              <w:highlight w:val="none"/>
            </w:rPr>
            <w:fldChar w:fldCharType="end"/>
          </w:r>
        </w:p>
        <w:p>
          <w:pPr>
            <w:pStyle w:val="24"/>
            <w:tabs>
              <w:tab w:val="right" w:leader="dot" w:pos="9639"/>
            </w:tabs>
            <w:spacing w:line="360" w:lineRule="auto"/>
            <w:rPr>
              <w:rFonts w:hint="eastAsia" w:ascii="方正公文小标宋" w:hAnsi="方正公文小标宋" w:eastAsia="方正公文小标宋" w:cs="方正公文小标宋"/>
              <w:sz w:val="21"/>
              <w:szCs w:val="21"/>
              <w:highlight w:val="none"/>
            </w:rPr>
          </w:pP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HYPERLINK \l _Toc20522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sz w:val="21"/>
              <w:szCs w:val="21"/>
              <w:highlight w:val="none"/>
            </w:rPr>
            <w:t>1.第一轮磋商</w:t>
          </w:r>
          <w:r>
            <w:rPr>
              <w:rFonts w:hint="eastAsia" w:ascii="方正公文小标宋" w:hAnsi="方正公文小标宋" w:eastAsia="方正公文小标宋" w:cs="方正公文小标宋"/>
              <w:sz w:val="21"/>
              <w:szCs w:val="21"/>
              <w:highlight w:val="none"/>
            </w:rPr>
            <w:tab/>
          </w: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PAGEREF _Toc20522 \h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sz w:val="21"/>
              <w:szCs w:val="21"/>
              <w:highlight w:val="none"/>
            </w:rPr>
            <w:t>39</w:t>
          </w:r>
          <w:r>
            <w:rPr>
              <w:rFonts w:hint="eastAsia" w:ascii="方正公文小标宋" w:hAnsi="方正公文小标宋" w:eastAsia="方正公文小标宋" w:cs="方正公文小标宋"/>
              <w:sz w:val="21"/>
              <w:szCs w:val="21"/>
              <w:highlight w:val="none"/>
            </w:rPr>
            <w:fldChar w:fldCharType="end"/>
          </w:r>
          <w:r>
            <w:rPr>
              <w:rFonts w:hint="eastAsia" w:ascii="方正公文小标宋" w:hAnsi="方正公文小标宋" w:eastAsia="方正公文小标宋" w:cs="方正公文小标宋"/>
              <w:sz w:val="21"/>
              <w:szCs w:val="21"/>
              <w:highlight w:val="none"/>
            </w:rPr>
            <w:fldChar w:fldCharType="end"/>
          </w:r>
        </w:p>
        <w:p>
          <w:pPr>
            <w:pStyle w:val="24"/>
            <w:tabs>
              <w:tab w:val="right" w:leader="dot" w:pos="9639"/>
            </w:tabs>
            <w:spacing w:line="360" w:lineRule="auto"/>
            <w:rPr>
              <w:rFonts w:hint="eastAsia" w:ascii="方正公文小标宋" w:hAnsi="方正公文小标宋" w:eastAsia="方正公文小标宋" w:cs="方正公文小标宋"/>
              <w:sz w:val="21"/>
              <w:szCs w:val="21"/>
              <w:highlight w:val="none"/>
            </w:rPr>
          </w:pP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HYPERLINK \l _Toc15002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sz w:val="21"/>
              <w:szCs w:val="21"/>
              <w:highlight w:val="none"/>
            </w:rPr>
            <w:t>2. 竞争性磋商文件和响应文件的澄清或修正</w:t>
          </w:r>
          <w:r>
            <w:rPr>
              <w:rFonts w:hint="eastAsia" w:ascii="方正公文小标宋" w:hAnsi="方正公文小标宋" w:eastAsia="方正公文小标宋" w:cs="方正公文小标宋"/>
              <w:sz w:val="21"/>
              <w:szCs w:val="21"/>
              <w:highlight w:val="none"/>
            </w:rPr>
            <w:tab/>
          </w: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PAGEREF _Toc15002 \h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sz w:val="21"/>
              <w:szCs w:val="21"/>
              <w:highlight w:val="none"/>
            </w:rPr>
            <w:t>39</w:t>
          </w:r>
          <w:r>
            <w:rPr>
              <w:rFonts w:hint="eastAsia" w:ascii="方正公文小标宋" w:hAnsi="方正公文小标宋" w:eastAsia="方正公文小标宋" w:cs="方正公文小标宋"/>
              <w:sz w:val="21"/>
              <w:szCs w:val="21"/>
              <w:highlight w:val="none"/>
            </w:rPr>
            <w:fldChar w:fldCharType="end"/>
          </w:r>
          <w:r>
            <w:rPr>
              <w:rFonts w:hint="eastAsia" w:ascii="方正公文小标宋" w:hAnsi="方正公文小标宋" w:eastAsia="方正公文小标宋" w:cs="方正公文小标宋"/>
              <w:sz w:val="21"/>
              <w:szCs w:val="21"/>
              <w:highlight w:val="none"/>
            </w:rPr>
            <w:fldChar w:fldCharType="end"/>
          </w:r>
        </w:p>
        <w:p>
          <w:pPr>
            <w:pStyle w:val="24"/>
            <w:tabs>
              <w:tab w:val="right" w:leader="dot" w:pos="9639"/>
            </w:tabs>
            <w:spacing w:line="360" w:lineRule="auto"/>
            <w:rPr>
              <w:rFonts w:hint="eastAsia" w:ascii="方正公文小标宋" w:hAnsi="方正公文小标宋" w:eastAsia="方正公文小标宋" w:cs="方正公文小标宋"/>
              <w:sz w:val="21"/>
              <w:szCs w:val="21"/>
              <w:highlight w:val="none"/>
            </w:rPr>
          </w:pP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HYPERLINK \l _Toc25187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sz w:val="21"/>
              <w:szCs w:val="21"/>
              <w:highlight w:val="none"/>
            </w:rPr>
            <w:t>3. 第二轮磋商</w:t>
          </w:r>
          <w:r>
            <w:rPr>
              <w:rFonts w:hint="eastAsia" w:ascii="方正公文小标宋" w:hAnsi="方正公文小标宋" w:eastAsia="方正公文小标宋" w:cs="方正公文小标宋"/>
              <w:sz w:val="21"/>
              <w:szCs w:val="21"/>
              <w:highlight w:val="none"/>
            </w:rPr>
            <w:tab/>
          </w: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PAGEREF _Toc25187 \h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sz w:val="21"/>
              <w:szCs w:val="21"/>
              <w:highlight w:val="none"/>
            </w:rPr>
            <w:t>40</w:t>
          </w:r>
          <w:r>
            <w:rPr>
              <w:rFonts w:hint="eastAsia" w:ascii="方正公文小标宋" w:hAnsi="方正公文小标宋" w:eastAsia="方正公文小标宋" w:cs="方正公文小标宋"/>
              <w:sz w:val="21"/>
              <w:szCs w:val="21"/>
              <w:highlight w:val="none"/>
            </w:rPr>
            <w:fldChar w:fldCharType="end"/>
          </w:r>
          <w:r>
            <w:rPr>
              <w:rFonts w:hint="eastAsia" w:ascii="方正公文小标宋" w:hAnsi="方正公文小标宋" w:eastAsia="方正公文小标宋" w:cs="方正公文小标宋"/>
              <w:sz w:val="21"/>
              <w:szCs w:val="21"/>
              <w:highlight w:val="none"/>
            </w:rPr>
            <w:fldChar w:fldCharType="end"/>
          </w:r>
        </w:p>
        <w:p>
          <w:pPr>
            <w:pStyle w:val="24"/>
            <w:tabs>
              <w:tab w:val="right" w:leader="dot" w:pos="9639"/>
            </w:tabs>
            <w:spacing w:line="360" w:lineRule="auto"/>
            <w:rPr>
              <w:rFonts w:hint="eastAsia" w:ascii="方正公文小标宋" w:hAnsi="方正公文小标宋" w:eastAsia="方正公文小标宋" w:cs="方正公文小标宋"/>
              <w:sz w:val="21"/>
              <w:szCs w:val="21"/>
              <w:highlight w:val="none"/>
            </w:rPr>
          </w:pP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HYPERLINK \l _Toc3623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sz w:val="21"/>
              <w:szCs w:val="21"/>
              <w:highlight w:val="none"/>
            </w:rPr>
            <w:t>4. 最终报价</w:t>
          </w:r>
          <w:r>
            <w:rPr>
              <w:rFonts w:hint="eastAsia" w:ascii="方正公文小标宋" w:hAnsi="方正公文小标宋" w:eastAsia="方正公文小标宋" w:cs="方正公文小标宋"/>
              <w:sz w:val="21"/>
              <w:szCs w:val="21"/>
              <w:highlight w:val="none"/>
            </w:rPr>
            <w:tab/>
          </w: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PAGEREF _Toc3623 \h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sz w:val="21"/>
              <w:szCs w:val="21"/>
              <w:highlight w:val="none"/>
            </w:rPr>
            <w:t>40</w:t>
          </w:r>
          <w:r>
            <w:rPr>
              <w:rFonts w:hint="eastAsia" w:ascii="方正公文小标宋" w:hAnsi="方正公文小标宋" w:eastAsia="方正公文小标宋" w:cs="方正公文小标宋"/>
              <w:sz w:val="21"/>
              <w:szCs w:val="21"/>
              <w:highlight w:val="none"/>
            </w:rPr>
            <w:fldChar w:fldCharType="end"/>
          </w:r>
          <w:r>
            <w:rPr>
              <w:rFonts w:hint="eastAsia" w:ascii="方正公文小标宋" w:hAnsi="方正公文小标宋" w:eastAsia="方正公文小标宋" w:cs="方正公文小标宋"/>
              <w:sz w:val="21"/>
              <w:szCs w:val="21"/>
              <w:highlight w:val="none"/>
            </w:rPr>
            <w:fldChar w:fldCharType="end"/>
          </w:r>
        </w:p>
        <w:p>
          <w:pPr>
            <w:pStyle w:val="21"/>
            <w:tabs>
              <w:tab w:val="right" w:leader="dot" w:pos="9639"/>
            </w:tabs>
            <w:spacing w:line="360" w:lineRule="auto"/>
            <w:rPr>
              <w:rFonts w:hint="eastAsia" w:ascii="方正公文小标宋" w:hAnsi="方正公文小标宋" w:eastAsia="方正公文小标宋" w:cs="方正公文小标宋"/>
              <w:sz w:val="21"/>
              <w:szCs w:val="21"/>
              <w:highlight w:val="none"/>
            </w:rPr>
          </w:pP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HYPERLINK \l _Toc22576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sz w:val="21"/>
              <w:szCs w:val="21"/>
              <w:highlight w:val="none"/>
            </w:rPr>
            <w:t>二、</w:t>
          </w:r>
          <w:r>
            <w:rPr>
              <w:rFonts w:hint="eastAsia" w:ascii="方正公文小标宋" w:hAnsi="方正公文小标宋" w:eastAsia="方正公文小标宋" w:cs="方正公文小标宋"/>
              <w:bCs/>
              <w:sz w:val="21"/>
              <w:szCs w:val="21"/>
              <w:highlight w:val="none"/>
            </w:rPr>
            <w:t>评标办法</w:t>
          </w:r>
          <w:r>
            <w:rPr>
              <w:rFonts w:hint="eastAsia" w:ascii="方正公文小标宋" w:hAnsi="方正公文小标宋" w:eastAsia="方正公文小标宋" w:cs="方正公文小标宋"/>
              <w:sz w:val="21"/>
              <w:szCs w:val="21"/>
              <w:highlight w:val="none"/>
            </w:rPr>
            <w:tab/>
          </w: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PAGEREF _Toc22576 \h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sz w:val="21"/>
              <w:szCs w:val="21"/>
              <w:highlight w:val="none"/>
            </w:rPr>
            <w:t>40</w:t>
          </w:r>
          <w:r>
            <w:rPr>
              <w:rFonts w:hint="eastAsia" w:ascii="方正公文小标宋" w:hAnsi="方正公文小标宋" w:eastAsia="方正公文小标宋" w:cs="方正公文小标宋"/>
              <w:sz w:val="21"/>
              <w:szCs w:val="21"/>
              <w:highlight w:val="none"/>
            </w:rPr>
            <w:fldChar w:fldCharType="end"/>
          </w:r>
          <w:r>
            <w:rPr>
              <w:rFonts w:hint="eastAsia" w:ascii="方正公文小标宋" w:hAnsi="方正公文小标宋" w:eastAsia="方正公文小标宋" w:cs="方正公文小标宋"/>
              <w:sz w:val="21"/>
              <w:szCs w:val="21"/>
              <w:highlight w:val="none"/>
            </w:rPr>
            <w:fldChar w:fldCharType="end"/>
          </w:r>
        </w:p>
        <w:p>
          <w:pPr>
            <w:pStyle w:val="21"/>
            <w:tabs>
              <w:tab w:val="right" w:leader="dot" w:pos="9639"/>
            </w:tabs>
            <w:spacing w:line="360" w:lineRule="auto"/>
            <w:rPr>
              <w:rFonts w:hint="eastAsia" w:ascii="方正公文小标宋" w:hAnsi="方正公文小标宋" w:eastAsia="方正公文小标宋" w:cs="方正公文小标宋"/>
              <w:sz w:val="21"/>
              <w:szCs w:val="21"/>
              <w:highlight w:val="none"/>
            </w:rPr>
          </w:pP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HYPERLINK \l _Toc11779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sz w:val="21"/>
              <w:szCs w:val="21"/>
              <w:highlight w:val="none"/>
            </w:rPr>
            <w:t>三、评分汇总</w:t>
          </w:r>
          <w:r>
            <w:rPr>
              <w:rFonts w:hint="eastAsia" w:ascii="方正公文小标宋" w:hAnsi="方正公文小标宋" w:eastAsia="方正公文小标宋" w:cs="方正公文小标宋"/>
              <w:sz w:val="21"/>
              <w:szCs w:val="21"/>
              <w:highlight w:val="none"/>
            </w:rPr>
            <w:tab/>
          </w: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PAGEREF _Toc11779 \h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sz w:val="21"/>
              <w:szCs w:val="21"/>
              <w:highlight w:val="none"/>
            </w:rPr>
            <w:t>44</w:t>
          </w:r>
          <w:r>
            <w:rPr>
              <w:rFonts w:hint="eastAsia" w:ascii="方正公文小标宋" w:hAnsi="方正公文小标宋" w:eastAsia="方正公文小标宋" w:cs="方正公文小标宋"/>
              <w:sz w:val="21"/>
              <w:szCs w:val="21"/>
              <w:highlight w:val="none"/>
            </w:rPr>
            <w:fldChar w:fldCharType="end"/>
          </w:r>
          <w:r>
            <w:rPr>
              <w:rFonts w:hint="eastAsia" w:ascii="方正公文小标宋" w:hAnsi="方正公文小标宋" w:eastAsia="方正公文小标宋" w:cs="方正公文小标宋"/>
              <w:sz w:val="21"/>
              <w:szCs w:val="21"/>
              <w:highlight w:val="none"/>
            </w:rPr>
            <w:fldChar w:fldCharType="end"/>
          </w:r>
        </w:p>
        <w:p>
          <w:pPr>
            <w:pStyle w:val="20"/>
            <w:tabs>
              <w:tab w:val="right" w:leader="dot" w:pos="9639"/>
            </w:tabs>
            <w:spacing w:line="360" w:lineRule="auto"/>
            <w:rPr>
              <w:rFonts w:hint="eastAsia" w:ascii="方正公文小标宋" w:hAnsi="方正公文小标宋" w:eastAsia="方正公文小标宋" w:cs="方正公文小标宋"/>
              <w:sz w:val="21"/>
              <w:szCs w:val="21"/>
              <w:highlight w:val="none"/>
            </w:rPr>
          </w:pP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HYPERLINK \l _Toc31985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bCs/>
              <w:sz w:val="21"/>
              <w:szCs w:val="21"/>
              <w:highlight w:val="none"/>
            </w:rPr>
            <w:t>第七章  响应文件格式与要求</w:t>
          </w:r>
          <w:r>
            <w:rPr>
              <w:rFonts w:hint="eastAsia" w:ascii="方正公文小标宋" w:hAnsi="方正公文小标宋" w:eastAsia="方正公文小标宋" w:cs="方正公文小标宋"/>
              <w:sz w:val="21"/>
              <w:szCs w:val="21"/>
              <w:highlight w:val="none"/>
            </w:rPr>
            <w:tab/>
          </w: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PAGEREF _Toc31985 \h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sz w:val="21"/>
              <w:szCs w:val="21"/>
              <w:highlight w:val="none"/>
            </w:rPr>
            <w:t>46</w:t>
          </w:r>
          <w:r>
            <w:rPr>
              <w:rFonts w:hint="eastAsia" w:ascii="方正公文小标宋" w:hAnsi="方正公文小标宋" w:eastAsia="方正公文小标宋" w:cs="方正公文小标宋"/>
              <w:sz w:val="21"/>
              <w:szCs w:val="21"/>
              <w:highlight w:val="none"/>
            </w:rPr>
            <w:fldChar w:fldCharType="end"/>
          </w:r>
          <w:r>
            <w:rPr>
              <w:rFonts w:hint="eastAsia" w:ascii="方正公文小标宋" w:hAnsi="方正公文小标宋" w:eastAsia="方正公文小标宋" w:cs="方正公文小标宋"/>
              <w:sz w:val="21"/>
              <w:szCs w:val="21"/>
              <w:highlight w:val="none"/>
            </w:rPr>
            <w:fldChar w:fldCharType="end"/>
          </w:r>
        </w:p>
        <w:p>
          <w:pPr>
            <w:pStyle w:val="20"/>
            <w:tabs>
              <w:tab w:val="right" w:leader="dot" w:pos="9639"/>
            </w:tabs>
            <w:spacing w:line="360" w:lineRule="auto"/>
            <w:rPr>
              <w:rFonts w:hint="eastAsia" w:ascii="方正公文小标宋" w:hAnsi="方正公文小标宋" w:eastAsia="方正公文小标宋" w:cs="方正公文小标宋"/>
              <w:sz w:val="21"/>
              <w:szCs w:val="21"/>
              <w:highlight w:val="none"/>
            </w:rPr>
          </w:pP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HYPERLINK \l _Toc6751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sz w:val="21"/>
              <w:szCs w:val="21"/>
              <w:highlight w:val="none"/>
              <w:lang w:val="en-US" w:eastAsia="zh-CN"/>
            </w:rPr>
            <w:t>封面格式</w:t>
          </w:r>
          <w:r>
            <w:rPr>
              <w:rFonts w:hint="eastAsia" w:ascii="方正公文小标宋" w:hAnsi="方正公文小标宋" w:eastAsia="方正公文小标宋" w:cs="方正公文小标宋"/>
              <w:sz w:val="21"/>
              <w:szCs w:val="21"/>
              <w:highlight w:val="none"/>
            </w:rPr>
            <w:tab/>
          </w: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PAGEREF _Toc6751 \h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sz w:val="21"/>
              <w:szCs w:val="21"/>
              <w:highlight w:val="none"/>
            </w:rPr>
            <w:t>47</w:t>
          </w:r>
          <w:r>
            <w:rPr>
              <w:rFonts w:hint="eastAsia" w:ascii="方正公文小标宋" w:hAnsi="方正公文小标宋" w:eastAsia="方正公文小标宋" w:cs="方正公文小标宋"/>
              <w:sz w:val="21"/>
              <w:szCs w:val="21"/>
              <w:highlight w:val="none"/>
            </w:rPr>
            <w:fldChar w:fldCharType="end"/>
          </w:r>
          <w:r>
            <w:rPr>
              <w:rFonts w:hint="eastAsia" w:ascii="方正公文小标宋" w:hAnsi="方正公文小标宋" w:eastAsia="方正公文小标宋" w:cs="方正公文小标宋"/>
              <w:sz w:val="21"/>
              <w:szCs w:val="21"/>
              <w:highlight w:val="none"/>
            </w:rPr>
            <w:fldChar w:fldCharType="end"/>
          </w:r>
        </w:p>
        <w:p>
          <w:pPr>
            <w:pStyle w:val="21"/>
            <w:tabs>
              <w:tab w:val="right" w:leader="dot" w:pos="9639"/>
            </w:tabs>
            <w:spacing w:line="360" w:lineRule="auto"/>
            <w:rPr>
              <w:rFonts w:hint="eastAsia" w:ascii="方正公文小标宋" w:hAnsi="方正公文小标宋" w:eastAsia="方正公文小标宋" w:cs="方正公文小标宋"/>
              <w:sz w:val="21"/>
              <w:szCs w:val="21"/>
              <w:highlight w:val="none"/>
            </w:rPr>
          </w:pP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HYPERLINK \l _Toc27553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bCs/>
              <w:sz w:val="21"/>
              <w:szCs w:val="21"/>
              <w:highlight w:val="none"/>
            </w:rPr>
            <w:t>一、竞标承诺书</w:t>
          </w:r>
          <w:r>
            <w:rPr>
              <w:rFonts w:hint="eastAsia" w:ascii="方正公文小标宋" w:hAnsi="方正公文小标宋" w:eastAsia="方正公文小标宋" w:cs="方正公文小标宋"/>
              <w:sz w:val="21"/>
              <w:szCs w:val="21"/>
              <w:highlight w:val="none"/>
            </w:rPr>
            <w:tab/>
          </w: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PAGEREF _Toc27553 \h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sz w:val="21"/>
              <w:szCs w:val="21"/>
              <w:highlight w:val="none"/>
            </w:rPr>
            <w:t>49</w:t>
          </w:r>
          <w:r>
            <w:rPr>
              <w:rFonts w:hint="eastAsia" w:ascii="方正公文小标宋" w:hAnsi="方正公文小标宋" w:eastAsia="方正公文小标宋" w:cs="方正公文小标宋"/>
              <w:sz w:val="21"/>
              <w:szCs w:val="21"/>
              <w:highlight w:val="none"/>
            </w:rPr>
            <w:fldChar w:fldCharType="end"/>
          </w:r>
          <w:r>
            <w:rPr>
              <w:rFonts w:hint="eastAsia" w:ascii="方正公文小标宋" w:hAnsi="方正公文小标宋" w:eastAsia="方正公文小标宋" w:cs="方正公文小标宋"/>
              <w:sz w:val="21"/>
              <w:szCs w:val="21"/>
              <w:highlight w:val="none"/>
            </w:rPr>
            <w:fldChar w:fldCharType="end"/>
          </w:r>
        </w:p>
        <w:p>
          <w:pPr>
            <w:pStyle w:val="24"/>
            <w:tabs>
              <w:tab w:val="right" w:leader="dot" w:pos="9639"/>
            </w:tabs>
            <w:spacing w:line="360" w:lineRule="auto"/>
            <w:rPr>
              <w:rFonts w:hint="eastAsia" w:ascii="方正公文小标宋" w:hAnsi="方正公文小标宋" w:eastAsia="方正公文小标宋" w:cs="方正公文小标宋"/>
              <w:sz w:val="21"/>
              <w:szCs w:val="21"/>
              <w:highlight w:val="none"/>
            </w:rPr>
          </w:pP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HYPERLINK \l _Toc31686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sz w:val="21"/>
              <w:szCs w:val="21"/>
              <w:highlight w:val="none"/>
              <w:lang w:eastAsia="zh-CN"/>
            </w:rPr>
            <w:t>（</w:t>
          </w:r>
          <w:r>
            <w:rPr>
              <w:rFonts w:hint="eastAsia" w:ascii="方正公文小标宋" w:hAnsi="方正公文小标宋" w:eastAsia="方正公文小标宋" w:cs="方正公文小标宋"/>
              <w:sz w:val="21"/>
              <w:szCs w:val="21"/>
              <w:highlight w:val="none"/>
              <w:lang w:val="en-US" w:eastAsia="zh-CN"/>
            </w:rPr>
            <w:t>一</w:t>
          </w:r>
          <w:r>
            <w:rPr>
              <w:rFonts w:hint="eastAsia" w:ascii="方正公文小标宋" w:hAnsi="方正公文小标宋" w:eastAsia="方正公文小标宋" w:cs="方正公文小标宋"/>
              <w:sz w:val="21"/>
              <w:szCs w:val="21"/>
              <w:highlight w:val="none"/>
              <w:lang w:eastAsia="zh-CN"/>
            </w:rPr>
            <w:t>）</w:t>
          </w:r>
          <w:r>
            <w:rPr>
              <w:rFonts w:hint="eastAsia" w:ascii="方正公文小标宋" w:hAnsi="方正公文小标宋" w:eastAsia="方正公文小标宋" w:cs="方正公文小标宋"/>
              <w:sz w:val="21"/>
              <w:szCs w:val="21"/>
              <w:highlight w:val="none"/>
              <w:lang w:val="en-US" w:eastAsia="zh-CN"/>
            </w:rPr>
            <w:t>竞标承诺书</w:t>
          </w:r>
          <w:r>
            <w:rPr>
              <w:rFonts w:hint="eastAsia" w:ascii="方正公文小标宋" w:hAnsi="方正公文小标宋" w:eastAsia="方正公文小标宋" w:cs="方正公文小标宋"/>
              <w:sz w:val="21"/>
              <w:szCs w:val="21"/>
              <w:highlight w:val="none"/>
            </w:rPr>
            <w:tab/>
          </w: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PAGEREF _Toc31686 \h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sz w:val="21"/>
              <w:szCs w:val="21"/>
              <w:highlight w:val="none"/>
            </w:rPr>
            <w:t>49</w:t>
          </w:r>
          <w:r>
            <w:rPr>
              <w:rFonts w:hint="eastAsia" w:ascii="方正公文小标宋" w:hAnsi="方正公文小标宋" w:eastAsia="方正公文小标宋" w:cs="方正公文小标宋"/>
              <w:sz w:val="21"/>
              <w:szCs w:val="21"/>
              <w:highlight w:val="none"/>
            </w:rPr>
            <w:fldChar w:fldCharType="end"/>
          </w:r>
          <w:r>
            <w:rPr>
              <w:rFonts w:hint="eastAsia" w:ascii="方正公文小标宋" w:hAnsi="方正公文小标宋" w:eastAsia="方正公文小标宋" w:cs="方正公文小标宋"/>
              <w:sz w:val="21"/>
              <w:szCs w:val="21"/>
              <w:highlight w:val="none"/>
            </w:rPr>
            <w:fldChar w:fldCharType="end"/>
          </w:r>
        </w:p>
        <w:p>
          <w:pPr>
            <w:pStyle w:val="24"/>
            <w:tabs>
              <w:tab w:val="right" w:leader="dot" w:pos="9639"/>
            </w:tabs>
            <w:spacing w:line="360" w:lineRule="auto"/>
            <w:rPr>
              <w:rFonts w:hint="eastAsia" w:ascii="方正公文小标宋" w:hAnsi="方正公文小标宋" w:eastAsia="方正公文小标宋" w:cs="方正公文小标宋"/>
              <w:sz w:val="21"/>
              <w:szCs w:val="21"/>
              <w:highlight w:val="none"/>
            </w:rPr>
          </w:pP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HYPERLINK \l _Toc28671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bCs/>
              <w:sz w:val="21"/>
              <w:szCs w:val="21"/>
              <w:highlight w:val="none"/>
            </w:rPr>
            <w:t>（二）竞标函附录</w:t>
          </w:r>
          <w:r>
            <w:rPr>
              <w:rFonts w:hint="eastAsia" w:ascii="方正公文小标宋" w:hAnsi="方正公文小标宋" w:eastAsia="方正公文小标宋" w:cs="方正公文小标宋"/>
              <w:sz w:val="21"/>
              <w:szCs w:val="21"/>
              <w:highlight w:val="none"/>
            </w:rPr>
            <w:tab/>
          </w: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PAGEREF _Toc28671 \h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sz w:val="21"/>
              <w:szCs w:val="21"/>
              <w:highlight w:val="none"/>
            </w:rPr>
            <w:t>50</w:t>
          </w:r>
          <w:r>
            <w:rPr>
              <w:rFonts w:hint="eastAsia" w:ascii="方正公文小标宋" w:hAnsi="方正公文小标宋" w:eastAsia="方正公文小标宋" w:cs="方正公文小标宋"/>
              <w:sz w:val="21"/>
              <w:szCs w:val="21"/>
              <w:highlight w:val="none"/>
            </w:rPr>
            <w:fldChar w:fldCharType="end"/>
          </w:r>
          <w:r>
            <w:rPr>
              <w:rFonts w:hint="eastAsia" w:ascii="方正公文小标宋" w:hAnsi="方正公文小标宋" w:eastAsia="方正公文小标宋" w:cs="方正公文小标宋"/>
              <w:sz w:val="21"/>
              <w:szCs w:val="21"/>
              <w:highlight w:val="none"/>
            </w:rPr>
            <w:fldChar w:fldCharType="end"/>
          </w:r>
        </w:p>
        <w:p>
          <w:pPr>
            <w:pStyle w:val="21"/>
            <w:tabs>
              <w:tab w:val="right" w:leader="dot" w:pos="9639"/>
            </w:tabs>
            <w:spacing w:line="360" w:lineRule="auto"/>
            <w:rPr>
              <w:rFonts w:hint="eastAsia" w:ascii="方正公文小标宋" w:hAnsi="方正公文小标宋" w:eastAsia="方正公文小标宋" w:cs="方正公文小标宋"/>
              <w:sz w:val="21"/>
              <w:szCs w:val="21"/>
              <w:highlight w:val="none"/>
            </w:rPr>
          </w:pP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HYPERLINK \l _Toc3722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bCs/>
              <w:kern w:val="0"/>
              <w:sz w:val="21"/>
              <w:szCs w:val="21"/>
              <w:highlight w:val="none"/>
              <w:lang w:val="en-US" w:eastAsia="zh-CN"/>
            </w:rPr>
            <w:t>二、</w:t>
          </w:r>
          <w:r>
            <w:rPr>
              <w:rFonts w:hint="eastAsia" w:ascii="方正公文小标宋" w:hAnsi="方正公文小标宋" w:eastAsia="方正公文小标宋" w:cs="方正公文小标宋"/>
              <w:bCs/>
              <w:kern w:val="0"/>
              <w:sz w:val="21"/>
              <w:szCs w:val="21"/>
              <w:highlight w:val="none"/>
            </w:rPr>
            <w:t>锡林郭勒盟公共资源交易主体信用承诺书</w:t>
          </w:r>
          <w:r>
            <w:rPr>
              <w:rFonts w:hint="eastAsia" w:ascii="方正公文小标宋" w:hAnsi="方正公文小标宋" w:eastAsia="方正公文小标宋" w:cs="方正公文小标宋"/>
              <w:sz w:val="21"/>
              <w:szCs w:val="21"/>
              <w:highlight w:val="none"/>
            </w:rPr>
            <w:tab/>
          </w: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PAGEREF _Toc3722 \h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sz w:val="21"/>
              <w:szCs w:val="21"/>
              <w:highlight w:val="none"/>
            </w:rPr>
            <w:t>51</w:t>
          </w:r>
          <w:r>
            <w:rPr>
              <w:rFonts w:hint="eastAsia" w:ascii="方正公文小标宋" w:hAnsi="方正公文小标宋" w:eastAsia="方正公文小标宋" w:cs="方正公文小标宋"/>
              <w:sz w:val="21"/>
              <w:szCs w:val="21"/>
              <w:highlight w:val="none"/>
            </w:rPr>
            <w:fldChar w:fldCharType="end"/>
          </w:r>
          <w:r>
            <w:rPr>
              <w:rFonts w:hint="eastAsia" w:ascii="方正公文小标宋" w:hAnsi="方正公文小标宋" w:eastAsia="方正公文小标宋" w:cs="方正公文小标宋"/>
              <w:sz w:val="21"/>
              <w:szCs w:val="21"/>
              <w:highlight w:val="none"/>
            </w:rPr>
            <w:fldChar w:fldCharType="end"/>
          </w:r>
        </w:p>
        <w:p>
          <w:pPr>
            <w:pStyle w:val="21"/>
            <w:tabs>
              <w:tab w:val="right" w:leader="dot" w:pos="9639"/>
            </w:tabs>
            <w:spacing w:line="360" w:lineRule="auto"/>
            <w:rPr>
              <w:rFonts w:hint="eastAsia" w:ascii="方正公文小标宋" w:hAnsi="方正公文小标宋" w:eastAsia="方正公文小标宋" w:cs="方正公文小标宋"/>
              <w:sz w:val="21"/>
              <w:szCs w:val="21"/>
              <w:highlight w:val="none"/>
            </w:rPr>
          </w:pP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HYPERLINK \l _Toc17847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bCs/>
              <w:sz w:val="21"/>
              <w:szCs w:val="21"/>
              <w:highlight w:val="none"/>
              <w:lang w:val="en-US" w:eastAsia="zh-CN"/>
            </w:rPr>
            <w:t>三</w:t>
          </w:r>
          <w:r>
            <w:rPr>
              <w:rFonts w:hint="eastAsia" w:ascii="方正公文小标宋" w:hAnsi="方正公文小标宋" w:eastAsia="方正公文小标宋" w:cs="方正公文小标宋"/>
              <w:bCs/>
              <w:sz w:val="21"/>
              <w:szCs w:val="21"/>
              <w:highlight w:val="none"/>
            </w:rPr>
            <w:t>、</w:t>
          </w:r>
          <w:r>
            <w:rPr>
              <w:rFonts w:hint="eastAsia" w:ascii="方正公文小标宋" w:hAnsi="方正公文小标宋" w:eastAsia="方正公文小标宋" w:cs="方正公文小标宋"/>
              <w:bCs/>
              <w:sz w:val="21"/>
              <w:szCs w:val="21"/>
              <w:highlight w:val="none"/>
              <w:lang w:val="en-US"/>
            </w:rPr>
            <w:t>磋商</w:t>
          </w:r>
          <w:r>
            <w:rPr>
              <w:rFonts w:hint="eastAsia" w:ascii="方正公文小标宋" w:hAnsi="方正公文小标宋" w:eastAsia="方正公文小标宋" w:cs="方正公文小标宋"/>
              <w:bCs/>
              <w:sz w:val="21"/>
              <w:szCs w:val="21"/>
              <w:highlight w:val="none"/>
            </w:rPr>
            <w:t>保证金</w:t>
          </w:r>
          <w:r>
            <w:rPr>
              <w:rFonts w:hint="eastAsia" w:ascii="方正公文小标宋" w:hAnsi="方正公文小标宋" w:eastAsia="方正公文小标宋" w:cs="方正公文小标宋"/>
              <w:sz w:val="21"/>
              <w:szCs w:val="21"/>
              <w:highlight w:val="none"/>
            </w:rPr>
            <w:tab/>
          </w: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PAGEREF _Toc17847 \h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sz w:val="21"/>
              <w:szCs w:val="21"/>
              <w:highlight w:val="none"/>
            </w:rPr>
            <w:t>52</w:t>
          </w:r>
          <w:r>
            <w:rPr>
              <w:rFonts w:hint="eastAsia" w:ascii="方正公文小标宋" w:hAnsi="方正公文小标宋" w:eastAsia="方正公文小标宋" w:cs="方正公文小标宋"/>
              <w:sz w:val="21"/>
              <w:szCs w:val="21"/>
              <w:highlight w:val="none"/>
            </w:rPr>
            <w:fldChar w:fldCharType="end"/>
          </w:r>
          <w:r>
            <w:rPr>
              <w:rFonts w:hint="eastAsia" w:ascii="方正公文小标宋" w:hAnsi="方正公文小标宋" w:eastAsia="方正公文小标宋" w:cs="方正公文小标宋"/>
              <w:sz w:val="21"/>
              <w:szCs w:val="21"/>
              <w:highlight w:val="none"/>
            </w:rPr>
            <w:fldChar w:fldCharType="end"/>
          </w:r>
        </w:p>
        <w:p>
          <w:pPr>
            <w:pStyle w:val="24"/>
            <w:keepNext w:val="0"/>
            <w:keepLines w:val="0"/>
            <w:pageBreakBefore w:val="0"/>
            <w:widowControl/>
            <w:tabs>
              <w:tab w:val="right" w:leader="dot" w:pos="9639"/>
            </w:tabs>
            <w:kinsoku/>
            <w:wordWrap/>
            <w:overflowPunct/>
            <w:topLinePunct w:val="0"/>
            <w:autoSpaceDE/>
            <w:autoSpaceDN/>
            <w:bidi w:val="0"/>
            <w:adjustRightInd/>
            <w:snapToGrid/>
            <w:spacing w:line="360" w:lineRule="auto"/>
            <w:ind w:left="420" w:leftChars="200" w:firstLine="0" w:firstLineChars="0"/>
            <w:textAlignment w:val="auto"/>
            <w:rPr>
              <w:rFonts w:hint="eastAsia" w:ascii="方正公文小标宋" w:hAnsi="方正公文小标宋" w:eastAsia="方正公文小标宋" w:cs="方正公文小标宋"/>
              <w:sz w:val="21"/>
              <w:szCs w:val="21"/>
              <w:highlight w:val="none"/>
            </w:rPr>
          </w:pP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HYPERLINK \l _Toc6777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bCs/>
              <w:sz w:val="21"/>
              <w:szCs w:val="21"/>
              <w:highlight w:val="none"/>
              <w:lang w:val="en-US" w:eastAsia="zh-CN"/>
            </w:rPr>
            <w:t>四</w:t>
          </w:r>
          <w:r>
            <w:rPr>
              <w:rFonts w:hint="eastAsia" w:ascii="方正公文小标宋" w:hAnsi="方正公文小标宋" w:eastAsia="方正公文小标宋" w:cs="方正公文小标宋"/>
              <w:bCs/>
              <w:sz w:val="21"/>
              <w:szCs w:val="21"/>
              <w:highlight w:val="none"/>
            </w:rPr>
            <w:t>、法定代表人身份证明</w:t>
          </w:r>
          <w:r>
            <w:rPr>
              <w:rFonts w:hint="eastAsia" w:ascii="方正公文小标宋" w:hAnsi="方正公文小标宋" w:eastAsia="方正公文小标宋" w:cs="方正公文小标宋"/>
              <w:sz w:val="21"/>
              <w:szCs w:val="21"/>
              <w:highlight w:val="none"/>
            </w:rPr>
            <w:tab/>
          </w: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PAGEREF _Toc6777 \h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sz w:val="21"/>
              <w:szCs w:val="21"/>
              <w:highlight w:val="none"/>
            </w:rPr>
            <w:t>53</w:t>
          </w:r>
          <w:r>
            <w:rPr>
              <w:rFonts w:hint="eastAsia" w:ascii="方正公文小标宋" w:hAnsi="方正公文小标宋" w:eastAsia="方正公文小标宋" w:cs="方正公文小标宋"/>
              <w:sz w:val="21"/>
              <w:szCs w:val="21"/>
              <w:highlight w:val="none"/>
            </w:rPr>
            <w:fldChar w:fldCharType="end"/>
          </w:r>
          <w:r>
            <w:rPr>
              <w:rFonts w:hint="eastAsia" w:ascii="方正公文小标宋" w:hAnsi="方正公文小标宋" w:eastAsia="方正公文小标宋" w:cs="方正公文小标宋"/>
              <w:sz w:val="21"/>
              <w:szCs w:val="21"/>
              <w:highlight w:val="none"/>
            </w:rPr>
            <w:fldChar w:fldCharType="end"/>
          </w:r>
        </w:p>
        <w:p>
          <w:pPr>
            <w:pStyle w:val="21"/>
            <w:tabs>
              <w:tab w:val="right" w:leader="dot" w:pos="9639"/>
            </w:tabs>
            <w:spacing w:line="360" w:lineRule="auto"/>
            <w:rPr>
              <w:rFonts w:hint="eastAsia" w:ascii="方正公文小标宋" w:hAnsi="方正公文小标宋" w:eastAsia="方正公文小标宋" w:cs="方正公文小标宋"/>
              <w:sz w:val="21"/>
              <w:szCs w:val="21"/>
              <w:highlight w:val="none"/>
            </w:rPr>
          </w:pP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HYPERLINK \l _Toc21832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bCs/>
              <w:sz w:val="21"/>
              <w:szCs w:val="21"/>
              <w:highlight w:val="none"/>
              <w:lang w:val="en-US" w:eastAsia="zh-CN"/>
            </w:rPr>
            <w:t>四、法定代表人</w:t>
          </w:r>
          <w:r>
            <w:rPr>
              <w:rFonts w:hint="eastAsia" w:ascii="方正公文小标宋" w:hAnsi="方正公文小标宋" w:eastAsia="方正公文小标宋" w:cs="方正公文小标宋"/>
              <w:bCs/>
              <w:sz w:val="21"/>
              <w:szCs w:val="21"/>
              <w:highlight w:val="none"/>
            </w:rPr>
            <w:t>授权委托书</w:t>
          </w:r>
          <w:r>
            <w:rPr>
              <w:rFonts w:hint="eastAsia" w:ascii="方正公文小标宋" w:hAnsi="方正公文小标宋" w:eastAsia="方正公文小标宋" w:cs="方正公文小标宋"/>
              <w:sz w:val="21"/>
              <w:szCs w:val="21"/>
              <w:highlight w:val="none"/>
            </w:rPr>
            <w:tab/>
          </w: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PAGEREF _Toc21832 \h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sz w:val="21"/>
              <w:szCs w:val="21"/>
              <w:highlight w:val="none"/>
            </w:rPr>
            <w:t>54</w:t>
          </w:r>
          <w:r>
            <w:rPr>
              <w:rFonts w:hint="eastAsia" w:ascii="方正公文小标宋" w:hAnsi="方正公文小标宋" w:eastAsia="方正公文小标宋" w:cs="方正公文小标宋"/>
              <w:sz w:val="21"/>
              <w:szCs w:val="21"/>
              <w:highlight w:val="none"/>
            </w:rPr>
            <w:fldChar w:fldCharType="end"/>
          </w:r>
          <w:r>
            <w:rPr>
              <w:rFonts w:hint="eastAsia" w:ascii="方正公文小标宋" w:hAnsi="方正公文小标宋" w:eastAsia="方正公文小标宋" w:cs="方正公文小标宋"/>
              <w:sz w:val="21"/>
              <w:szCs w:val="21"/>
              <w:highlight w:val="none"/>
            </w:rPr>
            <w:fldChar w:fldCharType="end"/>
          </w:r>
        </w:p>
        <w:p>
          <w:pPr>
            <w:pStyle w:val="21"/>
            <w:tabs>
              <w:tab w:val="right" w:leader="dot" w:pos="9639"/>
            </w:tabs>
            <w:spacing w:line="360" w:lineRule="auto"/>
            <w:rPr>
              <w:rFonts w:hint="eastAsia" w:ascii="方正公文小标宋" w:hAnsi="方正公文小标宋" w:eastAsia="方正公文小标宋" w:cs="方正公文小标宋"/>
              <w:sz w:val="21"/>
              <w:szCs w:val="21"/>
              <w:highlight w:val="none"/>
            </w:rPr>
          </w:pP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HYPERLINK \l _Toc16846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bCs/>
              <w:sz w:val="21"/>
              <w:szCs w:val="21"/>
              <w:highlight w:val="none"/>
              <w:lang w:val="en-US" w:eastAsia="zh-CN"/>
            </w:rPr>
            <w:t>五、施工组织设计</w:t>
          </w:r>
          <w:r>
            <w:rPr>
              <w:rFonts w:hint="eastAsia" w:ascii="方正公文小标宋" w:hAnsi="方正公文小标宋" w:eastAsia="方正公文小标宋" w:cs="方正公文小标宋"/>
              <w:sz w:val="21"/>
              <w:szCs w:val="21"/>
              <w:highlight w:val="none"/>
            </w:rPr>
            <w:tab/>
          </w: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PAGEREF _Toc16846 \h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sz w:val="21"/>
              <w:szCs w:val="21"/>
              <w:highlight w:val="none"/>
            </w:rPr>
            <w:t>55</w:t>
          </w:r>
          <w:r>
            <w:rPr>
              <w:rFonts w:hint="eastAsia" w:ascii="方正公文小标宋" w:hAnsi="方正公文小标宋" w:eastAsia="方正公文小标宋" w:cs="方正公文小标宋"/>
              <w:sz w:val="21"/>
              <w:szCs w:val="21"/>
              <w:highlight w:val="none"/>
            </w:rPr>
            <w:fldChar w:fldCharType="end"/>
          </w:r>
          <w:r>
            <w:rPr>
              <w:rFonts w:hint="eastAsia" w:ascii="方正公文小标宋" w:hAnsi="方正公文小标宋" w:eastAsia="方正公文小标宋" w:cs="方正公文小标宋"/>
              <w:sz w:val="21"/>
              <w:szCs w:val="21"/>
              <w:highlight w:val="none"/>
            </w:rPr>
            <w:fldChar w:fldCharType="end"/>
          </w:r>
        </w:p>
        <w:p>
          <w:pPr>
            <w:pStyle w:val="24"/>
            <w:tabs>
              <w:tab w:val="right" w:leader="dot" w:pos="9639"/>
            </w:tabs>
            <w:spacing w:line="360" w:lineRule="auto"/>
            <w:rPr>
              <w:rFonts w:hint="eastAsia" w:ascii="方正公文小标宋" w:hAnsi="方正公文小标宋" w:eastAsia="方正公文小标宋" w:cs="方正公文小标宋"/>
              <w:sz w:val="21"/>
              <w:szCs w:val="21"/>
              <w:highlight w:val="none"/>
            </w:rPr>
          </w:pP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HYPERLINK \l _Toc3282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sz w:val="21"/>
              <w:szCs w:val="21"/>
              <w:highlight w:val="none"/>
            </w:rPr>
            <w:t>编制说明</w:t>
          </w:r>
          <w:r>
            <w:rPr>
              <w:rFonts w:hint="eastAsia" w:ascii="方正公文小标宋" w:hAnsi="方正公文小标宋" w:eastAsia="方正公文小标宋" w:cs="方正公文小标宋"/>
              <w:sz w:val="21"/>
              <w:szCs w:val="21"/>
              <w:highlight w:val="none"/>
            </w:rPr>
            <w:tab/>
          </w: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PAGEREF _Toc3282 \h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sz w:val="21"/>
              <w:szCs w:val="21"/>
              <w:highlight w:val="none"/>
            </w:rPr>
            <w:t>56</w:t>
          </w:r>
          <w:r>
            <w:rPr>
              <w:rFonts w:hint="eastAsia" w:ascii="方正公文小标宋" w:hAnsi="方正公文小标宋" w:eastAsia="方正公文小标宋" w:cs="方正公文小标宋"/>
              <w:sz w:val="21"/>
              <w:szCs w:val="21"/>
              <w:highlight w:val="none"/>
            </w:rPr>
            <w:fldChar w:fldCharType="end"/>
          </w:r>
          <w:r>
            <w:rPr>
              <w:rFonts w:hint="eastAsia" w:ascii="方正公文小标宋" w:hAnsi="方正公文小标宋" w:eastAsia="方正公文小标宋" w:cs="方正公文小标宋"/>
              <w:sz w:val="21"/>
              <w:szCs w:val="21"/>
              <w:highlight w:val="none"/>
            </w:rPr>
            <w:fldChar w:fldCharType="end"/>
          </w:r>
        </w:p>
        <w:p>
          <w:pPr>
            <w:pStyle w:val="24"/>
            <w:tabs>
              <w:tab w:val="right" w:leader="dot" w:pos="9639"/>
            </w:tabs>
            <w:spacing w:line="360" w:lineRule="auto"/>
            <w:rPr>
              <w:rFonts w:hint="eastAsia" w:ascii="方正公文小标宋" w:hAnsi="方正公文小标宋" w:eastAsia="方正公文小标宋" w:cs="方正公文小标宋"/>
              <w:sz w:val="21"/>
              <w:szCs w:val="21"/>
              <w:highlight w:val="none"/>
            </w:rPr>
          </w:pP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HYPERLINK \l _Toc944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sz w:val="21"/>
              <w:szCs w:val="21"/>
              <w:highlight w:val="none"/>
            </w:rPr>
            <w:t>附表一：拟投入本标段的主要施工设备表</w:t>
          </w:r>
          <w:r>
            <w:rPr>
              <w:rFonts w:hint="eastAsia" w:ascii="方正公文小标宋" w:hAnsi="方正公文小标宋" w:eastAsia="方正公文小标宋" w:cs="方正公文小标宋"/>
              <w:sz w:val="21"/>
              <w:szCs w:val="21"/>
              <w:highlight w:val="none"/>
            </w:rPr>
            <w:tab/>
          </w: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PAGEREF _Toc944 \h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sz w:val="21"/>
              <w:szCs w:val="21"/>
              <w:highlight w:val="none"/>
            </w:rPr>
            <w:t>57</w:t>
          </w:r>
          <w:r>
            <w:rPr>
              <w:rFonts w:hint="eastAsia" w:ascii="方正公文小标宋" w:hAnsi="方正公文小标宋" w:eastAsia="方正公文小标宋" w:cs="方正公文小标宋"/>
              <w:sz w:val="21"/>
              <w:szCs w:val="21"/>
              <w:highlight w:val="none"/>
            </w:rPr>
            <w:fldChar w:fldCharType="end"/>
          </w:r>
          <w:r>
            <w:rPr>
              <w:rFonts w:hint="eastAsia" w:ascii="方正公文小标宋" w:hAnsi="方正公文小标宋" w:eastAsia="方正公文小标宋" w:cs="方正公文小标宋"/>
              <w:sz w:val="21"/>
              <w:szCs w:val="21"/>
              <w:highlight w:val="none"/>
            </w:rPr>
            <w:fldChar w:fldCharType="end"/>
          </w:r>
        </w:p>
        <w:p>
          <w:pPr>
            <w:pStyle w:val="24"/>
            <w:tabs>
              <w:tab w:val="right" w:leader="dot" w:pos="9639"/>
            </w:tabs>
            <w:spacing w:line="360" w:lineRule="auto"/>
            <w:rPr>
              <w:rFonts w:hint="eastAsia" w:ascii="方正公文小标宋" w:hAnsi="方正公文小标宋" w:eastAsia="方正公文小标宋" w:cs="方正公文小标宋"/>
              <w:sz w:val="21"/>
              <w:szCs w:val="21"/>
              <w:highlight w:val="none"/>
            </w:rPr>
          </w:pP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HYPERLINK \l _Toc14914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sz w:val="21"/>
              <w:szCs w:val="21"/>
              <w:highlight w:val="none"/>
            </w:rPr>
            <w:t>附表二：拟配备本标段的试验和检测仪器设备表</w:t>
          </w:r>
          <w:r>
            <w:rPr>
              <w:rFonts w:hint="eastAsia" w:ascii="方正公文小标宋" w:hAnsi="方正公文小标宋" w:eastAsia="方正公文小标宋" w:cs="方正公文小标宋"/>
              <w:sz w:val="21"/>
              <w:szCs w:val="21"/>
              <w:highlight w:val="none"/>
            </w:rPr>
            <w:tab/>
          </w: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PAGEREF _Toc14914 \h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sz w:val="21"/>
              <w:szCs w:val="21"/>
              <w:highlight w:val="none"/>
            </w:rPr>
            <w:t>58</w:t>
          </w:r>
          <w:r>
            <w:rPr>
              <w:rFonts w:hint="eastAsia" w:ascii="方正公文小标宋" w:hAnsi="方正公文小标宋" w:eastAsia="方正公文小标宋" w:cs="方正公文小标宋"/>
              <w:sz w:val="21"/>
              <w:szCs w:val="21"/>
              <w:highlight w:val="none"/>
            </w:rPr>
            <w:fldChar w:fldCharType="end"/>
          </w:r>
          <w:r>
            <w:rPr>
              <w:rFonts w:hint="eastAsia" w:ascii="方正公文小标宋" w:hAnsi="方正公文小标宋" w:eastAsia="方正公文小标宋" w:cs="方正公文小标宋"/>
              <w:sz w:val="21"/>
              <w:szCs w:val="21"/>
              <w:highlight w:val="none"/>
            </w:rPr>
            <w:fldChar w:fldCharType="end"/>
          </w:r>
        </w:p>
        <w:p>
          <w:pPr>
            <w:pStyle w:val="24"/>
            <w:tabs>
              <w:tab w:val="right" w:leader="dot" w:pos="9639"/>
            </w:tabs>
            <w:spacing w:line="360" w:lineRule="auto"/>
            <w:rPr>
              <w:rFonts w:hint="eastAsia" w:ascii="方正公文小标宋" w:hAnsi="方正公文小标宋" w:eastAsia="方正公文小标宋" w:cs="方正公文小标宋"/>
              <w:sz w:val="21"/>
              <w:szCs w:val="21"/>
              <w:highlight w:val="none"/>
            </w:rPr>
          </w:pP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HYPERLINK \l _Toc7223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sz w:val="21"/>
              <w:szCs w:val="21"/>
              <w:highlight w:val="none"/>
            </w:rPr>
            <w:t>附表三：劳动力计划表</w:t>
          </w:r>
          <w:r>
            <w:rPr>
              <w:rFonts w:hint="eastAsia" w:ascii="方正公文小标宋" w:hAnsi="方正公文小标宋" w:eastAsia="方正公文小标宋" w:cs="方正公文小标宋"/>
              <w:sz w:val="21"/>
              <w:szCs w:val="21"/>
              <w:highlight w:val="none"/>
            </w:rPr>
            <w:tab/>
          </w: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PAGEREF _Toc7223 \h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sz w:val="21"/>
              <w:szCs w:val="21"/>
              <w:highlight w:val="none"/>
            </w:rPr>
            <w:t>59</w:t>
          </w:r>
          <w:r>
            <w:rPr>
              <w:rFonts w:hint="eastAsia" w:ascii="方正公文小标宋" w:hAnsi="方正公文小标宋" w:eastAsia="方正公文小标宋" w:cs="方正公文小标宋"/>
              <w:sz w:val="21"/>
              <w:szCs w:val="21"/>
              <w:highlight w:val="none"/>
            </w:rPr>
            <w:fldChar w:fldCharType="end"/>
          </w:r>
          <w:r>
            <w:rPr>
              <w:rFonts w:hint="eastAsia" w:ascii="方正公文小标宋" w:hAnsi="方正公文小标宋" w:eastAsia="方正公文小标宋" w:cs="方正公文小标宋"/>
              <w:sz w:val="21"/>
              <w:szCs w:val="21"/>
              <w:highlight w:val="none"/>
            </w:rPr>
            <w:fldChar w:fldCharType="end"/>
          </w:r>
        </w:p>
        <w:p>
          <w:pPr>
            <w:pStyle w:val="24"/>
            <w:tabs>
              <w:tab w:val="right" w:leader="dot" w:pos="9639"/>
            </w:tabs>
            <w:spacing w:line="360" w:lineRule="auto"/>
            <w:rPr>
              <w:rFonts w:hint="eastAsia" w:ascii="方正公文小标宋" w:hAnsi="方正公文小标宋" w:eastAsia="方正公文小标宋" w:cs="方正公文小标宋"/>
              <w:sz w:val="21"/>
              <w:szCs w:val="21"/>
              <w:highlight w:val="none"/>
            </w:rPr>
          </w:pP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HYPERLINK \l _Toc8133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sz w:val="21"/>
              <w:szCs w:val="21"/>
              <w:highlight w:val="none"/>
            </w:rPr>
            <w:t>附表四：计划开、竣工日期和施工进度网络图</w:t>
          </w:r>
          <w:r>
            <w:rPr>
              <w:rFonts w:hint="eastAsia" w:ascii="方正公文小标宋" w:hAnsi="方正公文小标宋" w:eastAsia="方正公文小标宋" w:cs="方正公文小标宋"/>
              <w:sz w:val="21"/>
              <w:szCs w:val="21"/>
              <w:highlight w:val="none"/>
            </w:rPr>
            <w:tab/>
          </w: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PAGEREF _Toc8133 \h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sz w:val="21"/>
              <w:szCs w:val="21"/>
              <w:highlight w:val="none"/>
            </w:rPr>
            <w:t>60</w:t>
          </w:r>
          <w:r>
            <w:rPr>
              <w:rFonts w:hint="eastAsia" w:ascii="方正公文小标宋" w:hAnsi="方正公文小标宋" w:eastAsia="方正公文小标宋" w:cs="方正公文小标宋"/>
              <w:sz w:val="21"/>
              <w:szCs w:val="21"/>
              <w:highlight w:val="none"/>
            </w:rPr>
            <w:fldChar w:fldCharType="end"/>
          </w:r>
          <w:r>
            <w:rPr>
              <w:rFonts w:hint="eastAsia" w:ascii="方正公文小标宋" w:hAnsi="方正公文小标宋" w:eastAsia="方正公文小标宋" w:cs="方正公文小标宋"/>
              <w:sz w:val="21"/>
              <w:szCs w:val="21"/>
              <w:highlight w:val="none"/>
            </w:rPr>
            <w:fldChar w:fldCharType="end"/>
          </w:r>
        </w:p>
        <w:p>
          <w:pPr>
            <w:pStyle w:val="24"/>
            <w:tabs>
              <w:tab w:val="right" w:leader="dot" w:pos="9639"/>
            </w:tabs>
            <w:spacing w:line="360" w:lineRule="auto"/>
            <w:rPr>
              <w:rFonts w:hint="eastAsia" w:ascii="方正公文小标宋" w:hAnsi="方正公文小标宋" w:eastAsia="方正公文小标宋" w:cs="方正公文小标宋"/>
              <w:sz w:val="21"/>
              <w:szCs w:val="21"/>
              <w:highlight w:val="none"/>
            </w:rPr>
          </w:pP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HYPERLINK \l _Toc10629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sz w:val="21"/>
              <w:szCs w:val="21"/>
              <w:highlight w:val="none"/>
            </w:rPr>
            <w:t>附表五：施工总平面图</w:t>
          </w:r>
          <w:r>
            <w:rPr>
              <w:rFonts w:hint="eastAsia" w:ascii="方正公文小标宋" w:hAnsi="方正公文小标宋" w:eastAsia="方正公文小标宋" w:cs="方正公文小标宋"/>
              <w:sz w:val="21"/>
              <w:szCs w:val="21"/>
              <w:highlight w:val="none"/>
            </w:rPr>
            <w:tab/>
          </w: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PAGEREF _Toc10629 \h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sz w:val="21"/>
              <w:szCs w:val="21"/>
              <w:highlight w:val="none"/>
            </w:rPr>
            <w:t>61</w:t>
          </w:r>
          <w:r>
            <w:rPr>
              <w:rFonts w:hint="eastAsia" w:ascii="方正公文小标宋" w:hAnsi="方正公文小标宋" w:eastAsia="方正公文小标宋" w:cs="方正公文小标宋"/>
              <w:sz w:val="21"/>
              <w:szCs w:val="21"/>
              <w:highlight w:val="none"/>
            </w:rPr>
            <w:fldChar w:fldCharType="end"/>
          </w:r>
          <w:r>
            <w:rPr>
              <w:rFonts w:hint="eastAsia" w:ascii="方正公文小标宋" w:hAnsi="方正公文小标宋" w:eastAsia="方正公文小标宋" w:cs="方正公文小标宋"/>
              <w:sz w:val="21"/>
              <w:szCs w:val="21"/>
              <w:highlight w:val="none"/>
            </w:rPr>
            <w:fldChar w:fldCharType="end"/>
          </w:r>
        </w:p>
        <w:p>
          <w:pPr>
            <w:pStyle w:val="24"/>
            <w:tabs>
              <w:tab w:val="right" w:leader="dot" w:pos="9639"/>
            </w:tabs>
            <w:spacing w:line="360" w:lineRule="auto"/>
            <w:rPr>
              <w:rFonts w:hint="eastAsia" w:ascii="方正公文小标宋" w:hAnsi="方正公文小标宋" w:eastAsia="方正公文小标宋" w:cs="方正公文小标宋"/>
              <w:sz w:val="21"/>
              <w:szCs w:val="21"/>
              <w:highlight w:val="none"/>
            </w:rPr>
          </w:pP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HYPERLINK \l _Toc23797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sz w:val="21"/>
              <w:szCs w:val="21"/>
              <w:highlight w:val="none"/>
            </w:rPr>
            <w:t>附表六：临时用地表</w:t>
          </w:r>
          <w:r>
            <w:rPr>
              <w:rFonts w:hint="eastAsia" w:ascii="方正公文小标宋" w:hAnsi="方正公文小标宋" w:eastAsia="方正公文小标宋" w:cs="方正公文小标宋"/>
              <w:sz w:val="21"/>
              <w:szCs w:val="21"/>
              <w:highlight w:val="none"/>
            </w:rPr>
            <w:tab/>
          </w: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PAGEREF _Toc23797 \h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sz w:val="21"/>
              <w:szCs w:val="21"/>
              <w:highlight w:val="none"/>
            </w:rPr>
            <w:t>62</w:t>
          </w:r>
          <w:r>
            <w:rPr>
              <w:rFonts w:hint="eastAsia" w:ascii="方正公文小标宋" w:hAnsi="方正公文小标宋" w:eastAsia="方正公文小标宋" w:cs="方正公文小标宋"/>
              <w:sz w:val="21"/>
              <w:szCs w:val="21"/>
              <w:highlight w:val="none"/>
            </w:rPr>
            <w:fldChar w:fldCharType="end"/>
          </w:r>
          <w:r>
            <w:rPr>
              <w:rFonts w:hint="eastAsia" w:ascii="方正公文小标宋" w:hAnsi="方正公文小标宋" w:eastAsia="方正公文小标宋" w:cs="方正公文小标宋"/>
              <w:sz w:val="21"/>
              <w:szCs w:val="21"/>
              <w:highlight w:val="none"/>
            </w:rPr>
            <w:fldChar w:fldCharType="end"/>
          </w:r>
        </w:p>
        <w:p>
          <w:pPr>
            <w:pStyle w:val="21"/>
            <w:tabs>
              <w:tab w:val="right" w:leader="dot" w:pos="9639"/>
            </w:tabs>
            <w:spacing w:line="360" w:lineRule="auto"/>
            <w:rPr>
              <w:rFonts w:hint="eastAsia" w:ascii="方正公文小标宋" w:hAnsi="方正公文小标宋" w:eastAsia="方正公文小标宋" w:cs="方正公文小标宋"/>
              <w:sz w:val="21"/>
              <w:szCs w:val="21"/>
              <w:highlight w:val="none"/>
            </w:rPr>
          </w:pP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HYPERLINK \l _Toc26310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bCs/>
              <w:sz w:val="21"/>
              <w:szCs w:val="21"/>
              <w:highlight w:val="none"/>
              <w:lang w:val="en-US" w:eastAsia="zh-CN"/>
            </w:rPr>
            <w:t>六</w:t>
          </w:r>
          <w:r>
            <w:rPr>
              <w:rFonts w:hint="eastAsia" w:ascii="方正公文小标宋" w:hAnsi="方正公文小标宋" w:eastAsia="方正公文小标宋" w:cs="方正公文小标宋"/>
              <w:bCs/>
              <w:sz w:val="21"/>
              <w:szCs w:val="21"/>
              <w:highlight w:val="none"/>
            </w:rPr>
            <w:t>、</w:t>
          </w:r>
          <w:r>
            <w:rPr>
              <w:rFonts w:hint="eastAsia" w:ascii="方正公文小标宋" w:hAnsi="方正公文小标宋" w:eastAsia="方正公文小标宋" w:cs="方正公文小标宋"/>
              <w:bCs/>
              <w:sz w:val="21"/>
              <w:szCs w:val="21"/>
              <w:highlight w:val="none"/>
              <w:lang w:val="en-US" w:eastAsia="zh-CN"/>
            </w:rPr>
            <w:t>拟投入工作人员一览表</w:t>
          </w:r>
          <w:r>
            <w:rPr>
              <w:rFonts w:hint="eastAsia" w:ascii="方正公文小标宋" w:hAnsi="方正公文小标宋" w:eastAsia="方正公文小标宋" w:cs="方正公文小标宋"/>
              <w:sz w:val="21"/>
              <w:szCs w:val="21"/>
              <w:highlight w:val="none"/>
            </w:rPr>
            <w:tab/>
          </w: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PAGEREF _Toc26310 \h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sz w:val="21"/>
              <w:szCs w:val="21"/>
              <w:highlight w:val="none"/>
            </w:rPr>
            <w:t>63</w:t>
          </w:r>
          <w:r>
            <w:rPr>
              <w:rFonts w:hint="eastAsia" w:ascii="方正公文小标宋" w:hAnsi="方正公文小标宋" w:eastAsia="方正公文小标宋" w:cs="方正公文小标宋"/>
              <w:sz w:val="21"/>
              <w:szCs w:val="21"/>
              <w:highlight w:val="none"/>
            </w:rPr>
            <w:fldChar w:fldCharType="end"/>
          </w:r>
          <w:r>
            <w:rPr>
              <w:rFonts w:hint="eastAsia" w:ascii="方正公文小标宋" w:hAnsi="方正公文小标宋" w:eastAsia="方正公文小标宋" w:cs="方正公文小标宋"/>
              <w:sz w:val="21"/>
              <w:szCs w:val="21"/>
              <w:highlight w:val="none"/>
            </w:rPr>
            <w:fldChar w:fldCharType="end"/>
          </w:r>
        </w:p>
        <w:p>
          <w:pPr>
            <w:pStyle w:val="24"/>
            <w:tabs>
              <w:tab w:val="right" w:leader="dot" w:pos="9639"/>
            </w:tabs>
            <w:spacing w:line="360" w:lineRule="auto"/>
            <w:rPr>
              <w:rFonts w:hint="eastAsia" w:ascii="方正公文小标宋" w:hAnsi="方正公文小标宋" w:eastAsia="方正公文小标宋" w:cs="方正公文小标宋"/>
              <w:sz w:val="21"/>
              <w:szCs w:val="21"/>
              <w:highlight w:val="none"/>
            </w:rPr>
          </w:pP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HYPERLINK \l _Toc23138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bCs/>
              <w:sz w:val="21"/>
              <w:szCs w:val="21"/>
              <w:highlight w:val="none"/>
            </w:rPr>
            <w:t>（一）项目管理机构组成表</w:t>
          </w:r>
          <w:r>
            <w:rPr>
              <w:rFonts w:hint="eastAsia" w:ascii="方正公文小标宋" w:hAnsi="方正公文小标宋" w:eastAsia="方正公文小标宋" w:cs="方正公文小标宋"/>
              <w:sz w:val="21"/>
              <w:szCs w:val="21"/>
              <w:highlight w:val="none"/>
            </w:rPr>
            <w:tab/>
          </w: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PAGEREF _Toc23138 \h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sz w:val="21"/>
              <w:szCs w:val="21"/>
              <w:highlight w:val="none"/>
            </w:rPr>
            <w:t>63</w:t>
          </w:r>
          <w:r>
            <w:rPr>
              <w:rFonts w:hint="eastAsia" w:ascii="方正公文小标宋" w:hAnsi="方正公文小标宋" w:eastAsia="方正公文小标宋" w:cs="方正公文小标宋"/>
              <w:sz w:val="21"/>
              <w:szCs w:val="21"/>
              <w:highlight w:val="none"/>
            </w:rPr>
            <w:fldChar w:fldCharType="end"/>
          </w:r>
          <w:r>
            <w:rPr>
              <w:rFonts w:hint="eastAsia" w:ascii="方正公文小标宋" w:hAnsi="方正公文小标宋" w:eastAsia="方正公文小标宋" w:cs="方正公文小标宋"/>
              <w:sz w:val="21"/>
              <w:szCs w:val="21"/>
              <w:highlight w:val="none"/>
            </w:rPr>
            <w:fldChar w:fldCharType="end"/>
          </w:r>
        </w:p>
        <w:p>
          <w:pPr>
            <w:pStyle w:val="24"/>
            <w:tabs>
              <w:tab w:val="right" w:leader="dot" w:pos="9639"/>
            </w:tabs>
            <w:spacing w:line="360" w:lineRule="auto"/>
            <w:rPr>
              <w:rFonts w:hint="eastAsia" w:ascii="方正公文小标宋" w:hAnsi="方正公文小标宋" w:eastAsia="方正公文小标宋" w:cs="方正公文小标宋"/>
              <w:sz w:val="21"/>
              <w:szCs w:val="21"/>
              <w:highlight w:val="none"/>
            </w:rPr>
          </w:pP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HYPERLINK \l _Toc5139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bCs/>
              <w:sz w:val="21"/>
              <w:szCs w:val="21"/>
              <w:highlight w:val="none"/>
            </w:rPr>
            <w:t>（二）项目经理简历表</w:t>
          </w:r>
          <w:r>
            <w:rPr>
              <w:rFonts w:hint="eastAsia" w:ascii="方正公文小标宋" w:hAnsi="方正公文小标宋" w:eastAsia="方正公文小标宋" w:cs="方正公文小标宋"/>
              <w:sz w:val="21"/>
              <w:szCs w:val="21"/>
              <w:highlight w:val="none"/>
            </w:rPr>
            <w:tab/>
          </w: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PAGEREF _Toc5139 \h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sz w:val="21"/>
              <w:szCs w:val="21"/>
              <w:highlight w:val="none"/>
            </w:rPr>
            <w:t>64</w:t>
          </w:r>
          <w:r>
            <w:rPr>
              <w:rFonts w:hint="eastAsia" w:ascii="方正公文小标宋" w:hAnsi="方正公文小标宋" w:eastAsia="方正公文小标宋" w:cs="方正公文小标宋"/>
              <w:sz w:val="21"/>
              <w:szCs w:val="21"/>
              <w:highlight w:val="none"/>
            </w:rPr>
            <w:fldChar w:fldCharType="end"/>
          </w:r>
          <w:r>
            <w:rPr>
              <w:rFonts w:hint="eastAsia" w:ascii="方正公文小标宋" w:hAnsi="方正公文小标宋" w:eastAsia="方正公文小标宋" w:cs="方正公文小标宋"/>
              <w:sz w:val="21"/>
              <w:szCs w:val="21"/>
              <w:highlight w:val="none"/>
            </w:rPr>
            <w:fldChar w:fldCharType="end"/>
          </w:r>
        </w:p>
        <w:p>
          <w:pPr>
            <w:pStyle w:val="21"/>
            <w:tabs>
              <w:tab w:val="right" w:leader="dot" w:pos="9639"/>
            </w:tabs>
            <w:spacing w:line="360" w:lineRule="auto"/>
            <w:rPr>
              <w:rFonts w:hint="eastAsia" w:ascii="方正公文小标宋" w:hAnsi="方正公文小标宋" w:eastAsia="方正公文小标宋" w:cs="方正公文小标宋"/>
              <w:sz w:val="21"/>
              <w:szCs w:val="21"/>
              <w:highlight w:val="none"/>
            </w:rPr>
          </w:pP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HYPERLINK \l _Toc4703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bCs/>
              <w:sz w:val="21"/>
              <w:szCs w:val="21"/>
              <w:highlight w:val="none"/>
              <w:lang w:val="en-US" w:eastAsia="zh-CN"/>
            </w:rPr>
            <w:t>七、相关业绩</w:t>
          </w:r>
          <w:r>
            <w:rPr>
              <w:rFonts w:hint="eastAsia" w:ascii="方正公文小标宋" w:hAnsi="方正公文小标宋" w:eastAsia="方正公文小标宋" w:cs="方正公文小标宋"/>
              <w:sz w:val="21"/>
              <w:szCs w:val="21"/>
              <w:highlight w:val="none"/>
            </w:rPr>
            <w:tab/>
          </w: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PAGEREF _Toc4703 \h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sz w:val="21"/>
              <w:szCs w:val="21"/>
              <w:highlight w:val="none"/>
            </w:rPr>
            <w:t>65</w:t>
          </w:r>
          <w:r>
            <w:rPr>
              <w:rFonts w:hint="eastAsia" w:ascii="方正公文小标宋" w:hAnsi="方正公文小标宋" w:eastAsia="方正公文小标宋" w:cs="方正公文小标宋"/>
              <w:sz w:val="21"/>
              <w:szCs w:val="21"/>
              <w:highlight w:val="none"/>
            </w:rPr>
            <w:fldChar w:fldCharType="end"/>
          </w:r>
          <w:r>
            <w:rPr>
              <w:rFonts w:hint="eastAsia" w:ascii="方正公文小标宋" w:hAnsi="方正公文小标宋" w:eastAsia="方正公文小标宋" w:cs="方正公文小标宋"/>
              <w:sz w:val="21"/>
              <w:szCs w:val="21"/>
              <w:highlight w:val="none"/>
            </w:rPr>
            <w:fldChar w:fldCharType="end"/>
          </w:r>
        </w:p>
        <w:p>
          <w:pPr>
            <w:pStyle w:val="24"/>
            <w:tabs>
              <w:tab w:val="right" w:leader="dot" w:pos="9639"/>
            </w:tabs>
            <w:spacing w:line="360" w:lineRule="auto"/>
            <w:rPr>
              <w:rFonts w:hint="eastAsia" w:ascii="方正公文小标宋" w:hAnsi="方正公文小标宋" w:eastAsia="方正公文小标宋" w:cs="方正公文小标宋"/>
              <w:sz w:val="21"/>
              <w:szCs w:val="21"/>
              <w:highlight w:val="none"/>
            </w:rPr>
          </w:pP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HYPERLINK \l _Toc6798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bCs/>
              <w:sz w:val="21"/>
              <w:szCs w:val="21"/>
              <w:highlight w:val="none"/>
              <w:lang w:eastAsia="zh-CN"/>
            </w:rPr>
            <w:t>（</w:t>
          </w:r>
          <w:r>
            <w:rPr>
              <w:rFonts w:hint="eastAsia" w:ascii="方正公文小标宋" w:hAnsi="方正公文小标宋" w:eastAsia="方正公文小标宋" w:cs="方正公文小标宋"/>
              <w:bCs/>
              <w:sz w:val="21"/>
              <w:szCs w:val="21"/>
              <w:highlight w:val="none"/>
              <w:lang w:val="en-US" w:eastAsia="zh-CN"/>
            </w:rPr>
            <w:t>一</w:t>
          </w:r>
          <w:r>
            <w:rPr>
              <w:rFonts w:hint="eastAsia" w:ascii="方正公文小标宋" w:hAnsi="方正公文小标宋" w:eastAsia="方正公文小标宋" w:cs="方正公文小标宋"/>
              <w:bCs/>
              <w:sz w:val="21"/>
              <w:szCs w:val="21"/>
              <w:highlight w:val="none"/>
              <w:lang w:eastAsia="zh-CN"/>
            </w:rPr>
            <w:t>）</w:t>
          </w:r>
          <w:r>
            <w:rPr>
              <w:rFonts w:hint="eastAsia" w:ascii="方正公文小标宋" w:hAnsi="方正公文小标宋" w:eastAsia="方正公文小标宋" w:cs="方正公文小标宋"/>
              <w:bCs/>
              <w:sz w:val="21"/>
              <w:szCs w:val="21"/>
              <w:highlight w:val="none"/>
            </w:rPr>
            <w:t>近年完成的类似项目情况表</w:t>
          </w:r>
          <w:r>
            <w:rPr>
              <w:rFonts w:hint="eastAsia" w:ascii="方正公文小标宋" w:hAnsi="方正公文小标宋" w:eastAsia="方正公文小标宋" w:cs="方正公文小标宋"/>
              <w:sz w:val="21"/>
              <w:szCs w:val="21"/>
              <w:highlight w:val="none"/>
            </w:rPr>
            <w:tab/>
          </w: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PAGEREF _Toc6798 \h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sz w:val="21"/>
              <w:szCs w:val="21"/>
              <w:highlight w:val="none"/>
            </w:rPr>
            <w:t>65</w:t>
          </w:r>
          <w:r>
            <w:rPr>
              <w:rFonts w:hint="eastAsia" w:ascii="方正公文小标宋" w:hAnsi="方正公文小标宋" w:eastAsia="方正公文小标宋" w:cs="方正公文小标宋"/>
              <w:sz w:val="21"/>
              <w:szCs w:val="21"/>
              <w:highlight w:val="none"/>
            </w:rPr>
            <w:fldChar w:fldCharType="end"/>
          </w:r>
          <w:r>
            <w:rPr>
              <w:rFonts w:hint="eastAsia" w:ascii="方正公文小标宋" w:hAnsi="方正公文小标宋" w:eastAsia="方正公文小标宋" w:cs="方正公文小标宋"/>
              <w:sz w:val="21"/>
              <w:szCs w:val="21"/>
              <w:highlight w:val="none"/>
            </w:rPr>
            <w:fldChar w:fldCharType="end"/>
          </w:r>
        </w:p>
        <w:p>
          <w:pPr>
            <w:pStyle w:val="24"/>
            <w:tabs>
              <w:tab w:val="right" w:leader="dot" w:pos="9639"/>
            </w:tabs>
            <w:spacing w:line="360" w:lineRule="auto"/>
            <w:rPr>
              <w:rFonts w:hint="eastAsia" w:ascii="方正公文小标宋" w:hAnsi="方正公文小标宋" w:eastAsia="方正公文小标宋" w:cs="方正公文小标宋"/>
              <w:sz w:val="21"/>
              <w:szCs w:val="21"/>
              <w:highlight w:val="none"/>
            </w:rPr>
          </w:pP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HYPERLINK \l _Toc10557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bCs/>
              <w:sz w:val="21"/>
              <w:szCs w:val="21"/>
              <w:highlight w:val="none"/>
            </w:rPr>
            <w:t>（</w:t>
          </w:r>
          <w:r>
            <w:rPr>
              <w:rFonts w:hint="eastAsia" w:ascii="方正公文小标宋" w:hAnsi="方正公文小标宋" w:eastAsia="方正公文小标宋" w:cs="方正公文小标宋"/>
              <w:bCs/>
              <w:sz w:val="21"/>
              <w:szCs w:val="21"/>
              <w:highlight w:val="none"/>
              <w:lang w:val="en-US" w:eastAsia="zh-CN"/>
            </w:rPr>
            <w:t>二</w:t>
          </w:r>
          <w:r>
            <w:rPr>
              <w:rFonts w:hint="eastAsia" w:ascii="方正公文小标宋" w:hAnsi="方正公文小标宋" w:eastAsia="方正公文小标宋" w:cs="方正公文小标宋"/>
              <w:bCs/>
              <w:sz w:val="21"/>
              <w:szCs w:val="21"/>
              <w:highlight w:val="none"/>
            </w:rPr>
            <w:t>）正在施工的和新承接的项目情况表</w:t>
          </w:r>
          <w:r>
            <w:rPr>
              <w:rFonts w:hint="eastAsia" w:ascii="方正公文小标宋" w:hAnsi="方正公文小标宋" w:eastAsia="方正公文小标宋" w:cs="方正公文小标宋"/>
              <w:sz w:val="21"/>
              <w:szCs w:val="21"/>
              <w:highlight w:val="none"/>
            </w:rPr>
            <w:tab/>
          </w: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PAGEREF _Toc10557 \h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sz w:val="21"/>
              <w:szCs w:val="21"/>
              <w:highlight w:val="none"/>
            </w:rPr>
            <w:t>66</w:t>
          </w:r>
          <w:r>
            <w:rPr>
              <w:rFonts w:hint="eastAsia" w:ascii="方正公文小标宋" w:hAnsi="方正公文小标宋" w:eastAsia="方正公文小标宋" w:cs="方正公文小标宋"/>
              <w:sz w:val="21"/>
              <w:szCs w:val="21"/>
              <w:highlight w:val="none"/>
            </w:rPr>
            <w:fldChar w:fldCharType="end"/>
          </w:r>
          <w:r>
            <w:rPr>
              <w:rFonts w:hint="eastAsia" w:ascii="方正公文小标宋" w:hAnsi="方正公文小标宋" w:eastAsia="方正公文小标宋" w:cs="方正公文小标宋"/>
              <w:sz w:val="21"/>
              <w:szCs w:val="21"/>
              <w:highlight w:val="none"/>
            </w:rPr>
            <w:fldChar w:fldCharType="end"/>
          </w:r>
        </w:p>
        <w:p>
          <w:pPr>
            <w:pStyle w:val="21"/>
            <w:tabs>
              <w:tab w:val="right" w:leader="dot" w:pos="9639"/>
            </w:tabs>
            <w:spacing w:line="360" w:lineRule="auto"/>
            <w:rPr>
              <w:rFonts w:hint="eastAsia" w:ascii="方正公文小标宋" w:hAnsi="方正公文小标宋" w:eastAsia="方正公文小标宋" w:cs="方正公文小标宋"/>
              <w:sz w:val="21"/>
              <w:szCs w:val="21"/>
              <w:highlight w:val="none"/>
            </w:rPr>
          </w:pP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HYPERLINK \l _Toc13868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bCs/>
              <w:sz w:val="21"/>
              <w:szCs w:val="21"/>
              <w:highlight w:val="none"/>
              <w:lang w:val="en-US" w:eastAsia="zh-CN"/>
            </w:rPr>
            <w:t>八</w:t>
          </w:r>
          <w:r>
            <w:rPr>
              <w:rFonts w:hint="eastAsia" w:ascii="方正公文小标宋" w:hAnsi="方正公文小标宋" w:eastAsia="方正公文小标宋" w:cs="方正公文小标宋"/>
              <w:bCs/>
              <w:sz w:val="21"/>
              <w:szCs w:val="21"/>
              <w:highlight w:val="none"/>
            </w:rPr>
            <w:t>、</w:t>
          </w:r>
          <w:r>
            <w:rPr>
              <w:rFonts w:hint="eastAsia" w:ascii="方正公文小标宋" w:hAnsi="方正公文小标宋" w:eastAsia="方正公文小标宋" w:cs="方正公文小标宋"/>
              <w:bCs/>
              <w:sz w:val="21"/>
              <w:szCs w:val="21"/>
              <w:highlight w:val="none"/>
              <w:lang w:val="en-US" w:eastAsia="zh-CN"/>
            </w:rPr>
            <w:t>各类证明材料</w:t>
          </w:r>
          <w:r>
            <w:rPr>
              <w:rFonts w:hint="eastAsia" w:ascii="方正公文小标宋" w:hAnsi="方正公文小标宋" w:eastAsia="方正公文小标宋" w:cs="方正公文小标宋"/>
              <w:sz w:val="21"/>
              <w:szCs w:val="21"/>
              <w:highlight w:val="none"/>
            </w:rPr>
            <w:tab/>
          </w: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PAGEREF _Toc13868 \h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sz w:val="21"/>
              <w:szCs w:val="21"/>
              <w:highlight w:val="none"/>
            </w:rPr>
            <w:t>67</w:t>
          </w:r>
          <w:r>
            <w:rPr>
              <w:rFonts w:hint="eastAsia" w:ascii="方正公文小标宋" w:hAnsi="方正公文小标宋" w:eastAsia="方正公文小标宋" w:cs="方正公文小标宋"/>
              <w:sz w:val="21"/>
              <w:szCs w:val="21"/>
              <w:highlight w:val="none"/>
            </w:rPr>
            <w:fldChar w:fldCharType="end"/>
          </w:r>
          <w:r>
            <w:rPr>
              <w:rFonts w:hint="eastAsia" w:ascii="方正公文小标宋" w:hAnsi="方正公文小标宋" w:eastAsia="方正公文小标宋" w:cs="方正公文小标宋"/>
              <w:sz w:val="21"/>
              <w:szCs w:val="21"/>
              <w:highlight w:val="none"/>
            </w:rPr>
            <w:fldChar w:fldCharType="end"/>
          </w:r>
        </w:p>
        <w:p>
          <w:pPr>
            <w:pStyle w:val="21"/>
            <w:tabs>
              <w:tab w:val="right" w:leader="dot" w:pos="9639"/>
            </w:tabs>
            <w:spacing w:line="360" w:lineRule="auto"/>
            <w:rPr>
              <w:rFonts w:hint="eastAsia" w:ascii="方正公文小标宋" w:hAnsi="方正公文小标宋" w:eastAsia="方正公文小标宋" w:cs="方正公文小标宋"/>
              <w:sz w:val="21"/>
              <w:szCs w:val="21"/>
              <w:highlight w:val="none"/>
            </w:rPr>
          </w:pP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HYPERLINK \l _Toc6235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sz w:val="21"/>
              <w:szCs w:val="21"/>
              <w:highlight w:val="none"/>
              <w:lang w:val="en-US" w:eastAsia="zh-CN"/>
            </w:rPr>
            <w:t>九</w:t>
          </w:r>
          <w:r>
            <w:rPr>
              <w:rFonts w:hint="eastAsia" w:ascii="方正公文小标宋" w:hAnsi="方正公文小标宋" w:eastAsia="方正公文小标宋" w:cs="方正公文小标宋"/>
              <w:sz w:val="21"/>
              <w:szCs w:val="21"/>
              <w:highlight w:val="none"/>
            </w:rPr>
            <w:t>、竞标首轮报价表</w:t>
          </w:r>
          <w:r>
            <w:rPr>
              <w:rFonts w:hint="eastAsia" w:ascii="方正公文小标宋" w:hAnsi="方正公文小标宋" w:eastAsia="方正公文小标宋" w:cs="方正公文小标宋"/>
              <w:sz w:val="21"/>
              <w:szCs w:val="21"/>
              <w:highlight w:val="none"/>
            </w:rPr>
            <w:tab/>
          </w: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PAGEREF _Toc6235 \h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sz w:val="21"/>
              <w:szCs w:val="21"/>
              <w:highlight w:val="none"/>
            </w:rPr>
            <w:t>68</w:t>
          </w:r>
          <w:r>
            <w:rPr>
              <w:rFonts w:hint="eastAsia" w:ascii="方正公文小标宋" w:hAnsi="方正公文小标宋" w:eastAsia="方正公文小标宋" w:cs="方正公文小标宋"/>
              <w:sz w:val="21"/>
              <w:szCs w:val="21"/>
              <w:highlight w:val="none"/>
            </w:rPr>
            <w:fldChar w:fldCharType="end"/>
          </w:r>
          <w:r>
            <w:rPr>
              <w:rFonts w:hint="eastAsia" w:ascii="方正公文小标宋" w:hAnsi="方正公文小标宋" w:eastAsia="方正公文小标宋" w:cs="方正公文小标宋"/>
              <w:sz w:val="21"/>
              <w:szCs w:val="21"/>
              <w:highlight w:val="none"/>
            </w:rPr>
            <w:fldChar w:fldCharType="end"/>
          </w:r>
        </w:p>
        <w:p>
          <w:pPr>
            <w:pStyle w:val="21"/>
            <w:tabs>
              <w:tab w:val="right" w:leader="dot" w:pos="9639"/>
            </w:tabs>
            <w:spacing w:line="360" w:lineRule="auto"/>
            <w:rPr>
              <w:rFonts w:hint="eastAsia" w:ascii="方正公文小标宋" w:hAnsi="方正公文小标宋" w:eastAsia="方正公文小标宋" w:cs="方正公文小标宋"/>
              <w:sz w:val="21"/>
              <w:szCs w:val="21"/>
              <w:highlight w:val="none"/>
            </w:rPr>
          </w:pP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HYPERLINK \l _Toc31499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bCs/>
              <w:sz w:val="21"/>
              <w:szCs w:val="21"/>
              <w:highlight w:val="none"/>
              <w:lang w:val="en-US" w:eastAsia="zh-CN"/>
            </w:rPr>
            <w:t>十、</w:t>
          </w:r>
          <w:r>
            <w:rPr>
              <w:rFonts w:hint="eastAsia" w:ascii="方正公文小标宋" w:hAnsi="方正公文小标宋" w:eastAsia="方正公文小标宋" w:cs="方正公文小标宋"/>
              <w:bCs/>
              <w:sz w:val="21"/>
              <w:szCs w:val="21"/>
              <w:highlight w:val="none"/>
            </w:rPr>
            <w:t>已标价工程量清单</w:t>
          </w:r>
          <w:r>
            <w:rPr>
              <w:rFonts w:hint="eastAsia" w:ascii="方正公文小标宋" w:hAnsi="方正公文小标宋" w:eastAsia="方正公文小标宋" w:cs="方正公文小标宋"/>
              <w:sz w:val="21"/>
              <w:szCs w:val="21"/>
              <w:highlight w:val="none"/>
            </w:rPr>
            <w:tab/>
          </w:r>
          <w:r>
            <w:rPr>
              <w:rFonts w:hint="eastAsia" w:ascii="方正公文小标宋" w:hAnsi="方正公文小标宋" w:eastAsia="方正公文小标宋" w:cs="方正公文小标宋"/>
              <w:sz w:val="21"/>
              <w:szCs w:val="21"/>
              <w:highlight w:val="none"/>
            </w:rPr>
            <w:fldChar w:fldCharType="begin"/>
          </w:r>
          <w:r>
            <w:rPr>
              <w:rFonts w:hint="eastAsia" w:ascii="方正公文小标宋" w:hAnsi="方正公文小标宋" w:eastAsia="方正公文小标宋" w:cs="方正公文小标宋"/>
              <w:sz w:val="21"/>
              <w:szCs w:val="21"/>
              <w:highlight w:val="none"/>
            </w:rPr>
            <w:instrText xml:space="preserve"> PAGEREF _Toc31499 \h </w:instrText>
          </w:r>
          <w:r>
            <w:rPr>
              <w:rFonts w:hint="eastAsia" w:ascii="方正公文小标宋" w:hAnsi="方正公文小标宋" w:eastAsia="方正公文小标宋" w:cs="方正公文小标宋"/>
              <w:sz w:val="21"/>
              <w:szCs w:val="21"/>
              <w:highlight w:val="none"/>
            </w:rPr>
            <w:fldChar w:fldCharType="separate"/>
          </w:r>
          <w:r>
            <w:rPr>
              <w:rFonts w:hint="eastAsia" w:ascii="方正公文小标宋" w:hAnsi="方正公文小标宋" w:eastAsia="方正公文小标宋" w:cs="方正公文小标宋"/>
              <w:sz w:val="21"/>
              <w:szCs w:val="21"/>
              <w:highlight w:val="none"/>
            </w:rPr>
            <w:t>69</w:t>
          </w:r>
          <w:r>
            <w:rPr>
              <w:rFonts w:hint="eastAsia" w:ascii="方正公文小标宋" w:hAnsi="方正公文小标宋" w:eastAsia="方正公文小标宋" w:cs="方正公文小标宋"/>
              <w:sz w:val="21"/>
              <w:szCs w:val="21"/>
              <w:highlight w:val="none"/>
            </w:rPr>
            <w:fldChar w:fldCharType="end"/>
          </w:r>
          <w:r>
            <w:rPr>
              <w:rFonts w:hint="eastAsia" w:ascii="方正公文小标宋" w:hAnsi="方正公文小标宋" w:eastAsia="方正公文小标宋" w:cs="方正公文小标宋"/>
              <w:sz w:val="21"/>
              <w:szCs w:val="21"/>
              <w:highlight w:val="none"/>
            </w:rPr>
            <w:fldChar w:fldCharType="end"/>
          </w:r>
        </w:p>
        <w:p>
          <w:pPr>
            <w:spacing w:line="360" w:lineRule="auto"/>
            <w:outlineLvl w:val="9"/>
            <w:rPr>
              <w:rFonts w:asciiTheme="minorEastAsia" w:hAnsiTheme="minorEastAsia" w:eastAsiaTheme="minorEastAsia" w:cstheme="minorEastAsia"/>
              <w:sz w:val="44"/>
              <w:highlight w:val="none"/>
            </w:rPr>
            <w:sectPr>
              <w:pgSz w:w="11907" w:h="16840"/>
              <w:pgMar w:top="1134" w:right="1134" w:bottom="1134" w:left="1134" w:header="964" w:footer="851" w:gutter="0"/>
              <w:pgNumType w:start="1"/>
              <w:cols w:space="720" w:num="1"/>
              <w:docGrid w:linePitch="312" w:charSpace="0"/>
            </w:sectPr>
          </w:pPr>
          <w:r>
            <w:rPr>
              <w:rFonts w:hint="eastAsia" w:ascii="方正公文小标宋" w:hAnsi="方正公文小标宋" w:eastAsia="方正公文小标宋" w:cs="方正公文小标宋"/>
              <w:sz w:val="21"/>
              <w:szCs w:val="21"/>
              <w:highlight w:val="none"/>
            </w:rPr>
            <w:fldChar w:fldCharType="end"/>
          </w:r>
        </w:p>
      </w:sdtContent>
    </w:sdt>
    <w:bookmarkEnd w:id="0"/>
    <w:bookmarkEnd w:id="1"/>
    <w:p>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Theme="minorEastAsia" w:hAnsiTheme="minorEastAsia" w:eastAsiaTheme="minorEastAsia" w:cstheme="minorEastAsia"/>
          <w:b/>
          <w:sz w:val="32"/>
          <w:highlight w:val="none"/>
        </w:rPr>
      </w:pPr>
      <w:bookmarkStart w:id="3" w:name="_Toc152045511"/>
      <w:bookmarkStart w:id="4" w:name="_Toc144974479"/>
      <w:bookmarkStart w:id="5" w:name="_Toc21267"/>
      <w:bookmarkStart w:id="6" w:name="_Toc179632527"/>
      <w:bookmarkStart w:id="7" w:name="_Toc1519"/>
      <w:bookmarkStart w:id="8" w:name="_Toc152042287"/>
      <w:bookmarkStart w:id="9" w:name="_Toc27122"/>
      <w:r>
        <w:rPr>
          <w:rFonts w:hint="eastAsia" w:asciiTheme="minorEastAsia" w:hAnsiTheme="minorEastAsia" w:eastAsiaTheme="minorEastAsia" w:cstheme="minorEastAsia"/>
          <w:b/>
          <w:sz w:val="32"/>
          <w:highlight w:val="none"/>
        </w:rPr>
        <w:t>第一章 采购公告</w:t>
      </w:r>
      <w:bookmarkEnd w:id="3"/>
      <w:bookmarkEnd w:id="4"/>
      <w:bookmarkEnd w:id="5"/>
      <w:bookmarkEnd w:id="6"/>
      <w:bookmarkEnd w:id="7"/>
      <w:bookmarkEnd w:id="8"/>
      <w:bookmarkEnd w:id="9"/>
    </w:p>
    <w:p>
      <w:pPr>
        <w:spacing w:line="360" w:lineRule="auto"/>
        <w:ind w:firstLine="480" w:firstLineChars="200"/>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u w:val="single"/>
          <w:lang w:eastAsia="zh-CN"/>
        </w:rPr>
        <w:t>内蒙古欣正泽工程造价咨询有限责任公司</w:t>
      </w:r>
      <w:r>
        <w:rPr>
          <w:rFonts w:hint="eastAsia" w:asciiTheme="minorEastAsia" w:hAnsiTheme="minorEastAsia" w:eastAsiaTheme="minorEastAsia" w:cstheme="minorEastAsia"/>
          <w:sz w:val="24"/>
          <w:highlight w:val="none"/>
        </w:rPr>
        <w:t>受</w:t>
      </w:r>
      <w:r>
        <w:rPr>
          <w:rFonts w:hint="eastAsia" w:asciiTheme="minorEastAsia" w:hAnsiTheme="minorEastAsia" w:eastAsiaTheme="minorEastAsia" w:cstheme="minorEastAsia"/>
          <w:sz w:val="24"/>
          <w:highlight w:val="none"/>
          <w:u w:val="single"/>
          <w:lang w:eastAsia="zh-CN"/>
        </w:rPr>
        <w:t>苏尼特左旗满都拉图给排水有限责任公司</w:t>
      </w:r>
      <w:r>
        <w:rPr>
          <w:rFonts w:hint="eastAsia" w:asciiTheme="minorEastAsia" w:hAnsiTheme="minorEastAsia" w:eastAsiaTheme="minorEastAsia" w:cstheme="minorEastAsia"/>
          <w:sz w:val="24"/>
          <w:highlight w:val="none"/>
        </w:rPr>
        <w:t>委托，采用</w:t>
      </w:r>
      <w:r>
        <w:rPr>
          <w:rFonts w:hint="eastAsia" w:asciiTheme="minorEastAsia" w:hAnsiTheme="minorEastAsia" w:eastAsiaTheme="minorEastAsia" w:cstheme="minorEastAsia"/>
          <w:sz w:val="24"/>
          <w:highlight w:val="none"/>
          <w:u w:val="single"/>
        </w:rPr>
        <w:t>竞争性磋商</w:t>
      </w:r>
      <w:r>
        <w:rPr>
          <w:rFonts w:hint="eastAsia" w:asciiTheme="minorEastAsia" w:hAnsiTheme="minorEastAsia" w:eastAsiaTheme="minorEastAsia" w:cstheme="minorEastAsia"/>
          <w:sz w:val="24"/>
          <w:highlight w:val="none"/>
        </w:rPr>
        <w:t>方式</w:t>
      </w:r>
      <w:r>
        <w:rPr>
          <w:rFonts w:hint="eastAsia" w:asciiTheme="minorEastAsia" w:hAnsiTheme="minorEastAsia" w:eastAsiaTheme="minorEastAsia" w:cstheme="minorEastAsia"/>
          <w:sz w:val="24"/>
          <w:highlight w:val="none"/>
          <w:lang w:val="en-US" w:eastAsia="zh-CN"/>
        </w:rPr>
        <w:t>对</w:t>
      </w:r>
      <w:r>
        <w:rPr>
          <w:rFonts w:hint="eastAsia" w:asciiTheme="minorEastAsia" w:hAnsiTheme="minorEastAsia" w:eastAsiaTheme="minorEastAsia" w:cstheme="minorEastAsia"/>
          <w:sz w:val="24"/>
          <w:highlight w:val="none"/>
        </w:rPr>
        <w:t>“</w:t>
      </w:r>
      <w:r>
        <w:rPr>
          <w:rFonts w:hint="eastAsia" w:asciiTheme="minorEastAsia" w:hAnsiTheme="minorEastAsia" w:eastAsiaTheme="minorEastAsia" w:cstheme="minorEastAsia"/>
          <w:sz w:val="24"/>
          <w:highlight w:val="none"/>
          <w:u w:val="single"/>
          <w:lang w:eastAsia="zh-CN"/>
        </w:rPr>
        <w:t>苏尼特左旗满都拉图镇事故池防渗改造工程</w:t>
      </w:r>
      <w:r>
        <w:rPr>
          <w:rFonts w:hint="eastAsia" w:asciiTheme="minorEastAsia" w:hAnsiTheme="minorEastAsia" w:eastAsiaTheme="minorEastAsia" w:cstheme="minorEastAsia"/>
          <w:sz w:val="24"/>
          <w:highlight w:val="none"/>
        </w:rPr>
        <w:t>”</w:t>
      </w:r>
      <w:r>
        <w:rPr>
          <w:rFonts w:hint="eastAsia" w:asciiTheme="minorEastAsia" w:hAnsiTheme="minorEastAsia" w:eastAsiaTheme="minorEastAsia" w:cstheme="minorEastAsia"/>
          <w:sz w:val="24"/>
          <w:highlight w:val="none"/>
          <w:lang w:val="en-US" w:eastAsia="zh-CN"/>
        </w:rPr>
        <w:t>实施</w:t>
      </w:r>
      <w:r>
        <w:rPr>
          <w:rFonts w:hint="eastAsia" w:asciiTheme="minorEastAsia" w:hAnsiTheme="minorEastAsia" w:eastAsiaTheme="minorEastAsia" w:cstheme="minorEastAsia"/>
          <w:sz w:val="24"/>
          <w:highlight w:val="none"/>
        </w:rPr>
        <w:t>采购</w:t>
      </w:r>
      <w:r>
        <w:rPr>
          <w:rFonts w:hint="eastAsia" w:asciiTheme="minorEastAsia" w:hAnsiTheme="minorEastAsia" w:eastAsiaTheme="minorEastAsia" w:cstheme="minorEastAsia"/>
          <w:sz w:val="24"/>
          <w:highlight w:val="none"/>
          <w:lang w:val="en-US" w:eastAsia="zh-CN"/>
        </w:rPr>
        <w:t>活动</w:t>
      </w:r>
      <w:r>
        <w:rPr>
          <w:rFonts w:hint="eastAsia" w:asciiTheme="minorEastAsia" w:hAnsiTheme="minorEastAsia" w:eastAsiaTheme="minorEastAsia" w:cstheme="minorEastAsia"/>
          <w:sz w:val="24"/>
          <w:highlight w:val="none"/>
        </w:rPr>
        <w:t>，欢迎符合资格条件的供应商踊跃参与投标。</w:t>
      </w:r>
    </w:p>
    <w:p>
      <w:pPr>
        <w:pStyle w:val="22"/>
        <w:spacing w:line="360" w:lineRule="auto"/>
        <w:outlineLvl w:val="1"/>
        <w:rPr>
          <w:rFonts w:asciiTheme="minorEastAsia" w:hAnsiTheme="minorEastAsia" w:eastAsiaTheme="minorEastAsia" w:cstheme="minorEastAsia"/>
          <w:b/>
          <w:bCs/>
          <w:highlight w:val="none"/>
        </w:rPr>
      </w:pPr>
      <w:bookmarkStart w:id="10" w:name="_Toc179632528"/>
      <w:bookmarkStart w:id="11" w:name="_Toc152045512"/>
      <w:bookmarkStart w:id="12" w:name="_Toc144974480"/>
      <w:bookmarkStart w:id="13" w:name="_Toc152042288"/>
      <w:bookmarkStart w:id="14" w:name="_Toc32238"/>
      <w:bookmarkStart w:id="15" w:name="_Toc14149"/>
      <w:bookmarkStart w:id="16" w:name="_Toc21761"/>
      <w:r>
        <w:rPr>
          <w:rFonts w:hint="eastAsia" w:asciiTheme="minorEastAsia" w:hAnsiTheme="minorEastAsia" w:eastAsiaTheme="minorEastAsia" w:cstheme="minorEastAsia"/>
          <w:b/>
          <w:bCs/>
          <w:highlight w:val="none"/>
        </w:rPr>
        <w:t xml:space="preserve">一. </w:t>
      </w:r>
      <w:bookmarkEnd w:id="10"/>
      <w:bookmarkEnd w:id="11"/>
      <w:bookmarkEnd w:id="12"/>
      <w:bookmarkEnd w:id="13"/>
      <w:r>
        <w:rPr>
          <w:rFonts w:hint="eastAsia" w:asciiTheme="minorEastAsia" w:hAnsiTheme="minorEastAsia" w:eastAsiaTheme="minorEastAsia" w:cstheme="minorEastAsia"/>
          <w:b/>
          <w:bCs/>
          <w:highlight w:val="none"/>
          <w:lang w:val="en-US"/>
        </w:rPr>
        <w:t>项目概述</w:t>
      </w:r>
      <w:bookmarkEnd w:id="14"/>
      <w:bookmarkEnd w:id="15"/>
      <w:bookmarkEnd w:id="16"/>
    </w:p>
    <w:p>
      <w:pPr>
        <w:spacing w:line="360" w:lineRule="auto"/>
        <w:ind w:firstLine="480" w:firstLineChars="200"/>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1、名称与编号</w:t>
      </w:r>
    </w:p>
    <w:p>
      <w:pPr>
        <w:spacing w:line="360" w:lineRule="auto"/>
        <w:ind w:firstLine="480" w:firstLineChars="200"/>
        <w:outlineLvl w:val="9"/>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rPr>
        <w:t>项目名称：</w:t>
      </w:r>
      <w:r>
        <w:rPr>
          <w:rFonts w:hint="eastAsia" w:asciiTheme="minorEastAsia" w:hAnsiTheme="minorEastAsia" w:eastAsiaTheme="minorEastAsia" w:cstheme="minorEastAsia"/>
          <w:sz w:val="24"/>
          <w:highlight w:val="none"/>
          <w:lang w:eastAsia="zh-CN"/>
        </w:rPr>
        <w:t>苏尼特左旗满都拉图镇事故池防渗改造工程</w:t>
      </w:r>
    </w:p>
    <w:p>
      <w:pPr>
        <w:spacing w:line="360" w:lineRule="auto"/>
        <w:ind w:firstLine="480" w:firstLineChars="200"/>
        <w:outlineLvl w:val="9"/>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rPr>
        <w:t>采购项目编号：</w:t>
      </w:r>
      <w:r>
        <w:rPr>
          <w:rFonts w:hint="eastAsia" w:asciiTheme="minorEastAsia" w:hAnsiTheme="minorEastAsia" w:eastAsiaTheme="minorEastAsia" w:cstheme="minorEastAsia"/>
          <w:sz w:val="24"/>
          <w:highlight w:val="none"/>
          <w:lang w:eastAsia="zh-CN"/>
        </w:rPr>
        <w:t>XZZGGGC-CS-2021-011</w:t>
      </w:r>
    </w:p>
    <w:p>
      <w:pPr>
        <w:numPr>
          <w:ilvl w:val="0"/>
          <w:numId w:val="1"/>
        </w:numPr>
        <w:spacing w:line="360" w:lineRule="auto"/>
        <w:ind w:left="-60" w:leftChars="0" w:firstLine="480" w:firstLineChars="0"/>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内容及分包情况</w:t>
      </w:r>
    </w:p>
    <w:tbl>
      <w:tblPr>
        <w:tblStyle w:val="16"/>
        <w:tblW w:w="49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0"/>
        <w:gridCol w:w="2706"/>
        <w:gridCol w:w="770"/>
        <w:gridCol w:w="2817"/>
        <w:gridCol w:w="2027"/>
        <w:gridCol w:w="7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1" w:type="pct"/>
            <w:vAlign w:val="center"/>
          </w:tcPr>
          <w:p>
            <w:pPr>
              <w:pStyle w:val="14"/>
              <w:ind w:left="0"/>
              <w:jc w:val="center"/>
              <w:outlineLvl w:val="9"/>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包号</w:t>
            </w:r>
          </w:p>
        </w:tc>
        <w:tc>
          <w:tcPr>
            <w:tcW w:w="1374" w:type="pct"/>
            <w:vAlign w:val="center"/>
          </w:tcPr>
          <w:p>
            <w:pPr>
              <w:pStyle w:val="14"/>
              <w:ind w:left="0"/>
              <w:jc w:val="center"/>
              <w:outlineLvl w:val="9"/>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货物、服务或</w:t>
            </w:r>
            <w:r>
              <w:rPr>
                <w:rFonts w:hint="eastAsia" w:asciiTheme="minorEastAsia" w:hAnsiTheme="minorEastAsia" w:eastAsiaTheme="minorEastAsia" w:cstheme="minorEastAsia"/>
                <w:sz w:val="24"/>
                <w:szCs w:val="24"/>
                <w:highlight w:val="none"/>
              </w:rPr>
              <w:t>工程名称</w:t>
            </w:r>
          </w:p>
        </w:tc>
        <w:tc>
          <w:tcPr>
            <w:tcW w:w="391" w:type="pct"/>
            <w:vAlign w:val="center"/>
          </w:tcPr>
          <w:p>
            <w:pPr>
              <w:pStyle w:val="14"/>
              <w:ind w:left="0"/>
              <w:jc w:val="center"/>
              <w:outlineLvl w:val="9"/>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数量</w:t>
            </w:r>
          </w:p>
        </w:tc>
        <w:tc>
          <w:tcPr>
            <w:tcW w:w="1430" w:type="pct"/>
            <w:vAlign w:val="center"/>
          </w:tcPr>
          <w:p>
            <w:pPr>
              <w:pStyle w:val="14"/>
              <w:ind w:left="0"/>
              <w:jc w:val="center"/>
              <w:outlineLvl w:val="9"/>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技术规格、参数及要求</w:t>
            </w:r>
          </w:p>
        </w:tc>
        <w:tc>
          <w:tcPr>
            <w:tcW w:w="1029" w:type="pct"/>
            <w:vAlign w:val="center"/>
          </w:tcPr>
          <w:p>
            <w:pPr>
              <w:pStyle w:val="14"/>
              <w:ind w:left="0"/>
              <w:jc w:val="center"/>
              <w:outlineLvl w:val="9"/>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预算金额（元）</w:t>
            </w:r>
          </w:p>
        </w:tc>
        <w:tc>
          <w:tcPr>
            <w:tcW w:w="383" w:type="pct"/>
            <w:vAlign w:val="center"/>
          </w:tcPr>
          <w:p>
            <w:pPr>
              <w:pStyle w:val="14"/>
              <w:ind w:left="0"/>
              <w:jc w:val="center"/>
              <w:outlineLvl w:val="9"/>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1" w:type="pct"/>
            <w:vAlign w:val="center"/>
          </w:tcPr>
          <w:p>
            <w:pPr>
              <w:pStyle w:val="14"/>
              <w:ind w:left="0"/>
              <w:jc w:val="center"/>
              <w:outlineLvl w:val="9"/>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1</w:t>
            </w:r>
          </w:p>
        </w:tc>
        <w:tc>
          <w:tcPr>
            <w:tcW w:w="1374" w:type="pct"/>
            <w:vAlign w:val="center"/>
          </w:tcPr>
          <w:p>
            <w:pPr>
              <w:pStyle w:val="14"/>
              <w:ind w:left="0"/>
              <w:jc w:val="center"/>
              <w:outlineLvl w:val="9"/>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苏尼特左旗满都拉图镇事故池防渗改造工程</w:t>
            </w:r>
          </w:p>
        </w:tc>
        <w:tc>
          <w:tcPr>
            <w:tcW w:w="391" w:type="pct"/>
            <w:vAlign w:val="center"/>
          </w:tcPr>
          <w:p>
            <w:pPr>
              <w:pStyle w:val="14"/>
              <w:ind w:left="0"/>
              <w:jc w:val="center"/>
              <w:outlineLvl w:val="9"/>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1项</w:t>
            </w:r>
          </w:p>
        </w:tc>
        <w:tc>
          <w:tcPr>
            <w:tcW w:w="1430" w:type="pct"/>
            <w:vAlign w:val="center"/>
          </w:tcPr>
          <w:p>
            <w:pPr>
              <w:pStyle w:val="14"/>
              <w:ind w:left="0"/>
              <w:jc w:val="center"/>
              <w:outlineLvl w:val="9"/>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详见竞争性磋商文件</w:t>
            </w:r>
          </w:p>
        </w:tc>
        <w:tc>
          <w:tcPr>
            <w:tcW w:w="1029" w:type="pct"/>
            <w:vAlign w:val="center"/>
          </w:tcPr>
          <w:p>
            <w:pPr>
              <w:pStyle w:val="14"/>
              <w:ind w:left="0"/>
              <w:jc w:val="center"/>
              <w:outlineLvl w:val="9"/>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color w:val="auto"/>
                <w:sz w:val="24"/>
                <w:szCs w:val="24"/>
                <w:highlight w:val="none"/>
                <w:shd w:val="clear"/>
                <w:lang w:val="en-US" w:eastAsia="zh-CN"/>
              </w:rPr>
              <w:t>1036843.00</w:t>
            </w:r>
          </w:p>
        </w:tc>
        <w:tc>
          <w:tcPr>
            <w:tcW w:w="383" w:type="pct"/>
            <w:vAlign w:val="center"/>
          </w:tcPr>
          <w:p>
            <w:pPr>
              <w:pStyle w:val="14"/>
              <w:ind w:left="0"/>
              <w:jc w:val="center"/>
              <w:outlineLvl w:val="9"/>
              <w:rPr>
                <w:rFonts w:asciiTheme="minorEastAsia" w:hAnsiTheme="minorEastAsia" w:eastAsiaTheme="minorEastAsia" w:cstheme="minorEastAsia"/>
                <w:sz w:val="24"/>
                <w:szCs w:val="24"/>
                <w:highlight w:val="none"/>
              </w:rPr>
            </w:pPr>
          </w:p>
        </w:tc>
      </w:tr>
    </w:tbl>
    <w:p>
      <w:pPr>
        <w:widowControl/>
        <w:spacing w:line="360" w:lineRule="auto"/>
        <w:jc w:val="left"/>
        <w:outlineLvl w:val="1"/>
        <w:rPr>
          <w:rFonts w:asciiTheme="minorEastAsia" w:hAnsiTheme="minorEastAsia" w:eastAsiaTheme="minorEastAsia" w:cstheme="minorEastAsia"/>
          <w:b/>
          <w:kern w:val="0"/>
          <w:sz w:val="24"/>
          <w:highlight w:val="none"/>
        </w:rPr>
      </w:pPr>
      <w:bookmarkStart w:id="17" w:name="_Toc23773"/>
      <w:bookmarkStart w:id="18" w:name="_Toc7049"/>
      <w:bookmarkStart w:id="19" w:name="_Toc19311"/>
      <w:bookmarkStart w:id="20" w:name="_Toc246996903"/>
      <w:bookmarkStart w:id="21" w:name="_Toc247085674"/>
      <w:bookmarkStart w:id="22" w:name="_Toc296602404"/>
      <w:bookmarkStart w:id="23" w:name="_Toc246996160"/>
      <w:bookmarkStart w:id="24" w:name="_Toc152042290"/>
      <w:bookmarkStart w:id="25" w:name="_Toc144974482"/>
      <w:bookmarkStart w:id="26" w:name="_Toc179632530"/>
      <w:bookmarkStart w:id="27" w:name="_Toc152045514"/>
      <w:r>
        <w:rPr>
          <w:rFonts w:hint="eastAsia" w:asciiTheme="minorEastAsia" w:hAnsiTheme="minorEastAsia" w:eastAsiaTheme="minorEastAsia" w:cstheme="minorEastAsia"/>
          <w:b/>
          <w:kern w:val="0"/>
          <w:sz w:val="24"/>
          <w:highlight w:val="none"/>
        </w:rPr>
        <w:t>二、供应商资格要求</w:t>
      </w:r>
      <w:bookmarkEnd w:id="17"/>
      <w:bookmarkEnd w:id="18"/>
      <w:bookmarkEnd w:id="19"/>
      <w:bookmarkEnd w:id="20"/>
      <w:bookmarkEnd w:id="21"/>
      <w:bookmarkEnd w:id="22"/>
      <w:bookmarkEnd w:id="23"/>
    </w:p>
    <w:p>
      <w:pPr>
        <w:widowControl/>
        <w:spacing w:line="360" w:lineRule="auto"/>
        <w:ind w:firstLine="424" w:firstLineChars="177"/>
        <w:jc w:val="left"/>
        <w:outlineLvl w:val="9"/>
        <w:rPr>
          <w:rFonts w:asciiTheme="minorEastAsia" w:hAnsiTheme="minorEastAsia" w:eastAsiaTheme="minorEastAsia" w:cstheme="minorEastAsia"/>
          <w:kern w:val="0"/>
          <w:sz w:val="24"/>
          <w:highlight w:val="none"/>
        </w:rPr>
      </w:pPr>
      <w:r>
        <w:rPr>
          <w:rFonts w:hint="eastAsia" w:asciiTheme="minorEastAsia" w:hAnsiTheme="minorEastAsia" w:eastAsiaTheme="minorEastAsia" w:cstheme="minorEastAsia"/>
          <w:kern w:val="0"/>
          <w:sz w:val="24"/>
          <w:highlight w:val="none"/>
        </w:rPr>
        <w:t>1、具备《中华人民共和国政府采购法》第二十二条规定的条件：</w:t>
      </w:r>
    </w:p>
    <w:p>
      <w:pPr>
        <w:widowControl/>
        <w:spacing w:line="360" w:lineRule="auto"/>
        <w:ind w:firstLine="424" w:firstLineChars="177"/>
        <w:jc w:val="left"/>
        <w:outlineLvl w:val="9"/>
        <w:rPr>
          <w:rFonts w:asciiTheme="minorEastAsia" w:hAnsiTheme="minorEastAsia" w:eastAsiaTheme="minorEastAsia" w:cstheme="minorEastAsia"/>
          <w:kern w:val="0"/>
          <w:sz w:val="24"/>
          <w:highlight w:val="none"/>
        </w:rPr>
      </w:pPr>
      <w:r>
        <w:rPr>
          <w:rFonts w:hint="eastAsia" w:asciiTheme="minorEastAsia" w:hAnsiTheme="minorEastAsia" w:eastAsiaTheme="minorEastAsia" w:cstheme="minorEastAsia"/>
          <w:kern w:val="0"/>
          <w:sz w:val="24"/>
          <w:highlight w:val="none"/>
        </w:rPr>
        <w:t>（1）具有独立承担民事责任的能力；</w:t>
      </w:r>
    </w:p>
    <w:p>
      <w:pPr>
        <w:widowControl/>
        <w:spacing w:line="360" w:lineRule="auto"/>
        <w:ind w:firstLine="424" w:firstLineChars="177"/>
        <w:jc w:val="left"/>
        <w:outlineLvl w:val="9"/>
        <w:rPr>
          <w:rFonts w:asciiTheme="minorEastAsia" w:hAnsiTheme="minorEastAsia" w:eastAsiaTheme="minorEastAsia" w:cstheme="minorEastAsia"/>
          <w:kern w:val="0"/>
          <w:sz w:val="24"/>
          <w:highlight w:val="none"/>
        </w:rPr>
      </w:pPr>
      <w:r>
        <w:rPr>
          <w:rFonts w:hint="eastAsia" w:asciiTheme="minorEastAsia" w:hAnsiTheme="minorEastAsia" w:eastAsiaTheme="minorEastAsia" w:cstheme="minorEastAsia"/>
          <w:kern w:val="0"/>
          <w:sz w:val="24"/>
          <w:highlight w:val="none"/>
        </w:rPr>
        <w:t>（2）具有良好的商业信誉和健全的财务会计制度；</w:t>
      </w:r>
    </w:p>
    <w:p>
      <w:pPr>
        <w:widowControl/>
        <w:spacing w:line="360" w:lineRule="auto"/>
        <w:ind w:firstLine="424" w:firstLineChars="177"/>
        <w:jc w:val="left"/>
        <w:outlineLvl w:val="9"/>
        <w:rPr>
          <w:rFonts w:asciiTheme="minorEastAsia" w:hAnsiTheme="minorEastAsia" w:eastAsiaTheme="minorEastAsia" w:cstheme="minorEastAsia"/>
          <w:kern w:val="0"/>
          <w:sz w:val="24"/>
          <w:highlight w:val="none"/>
        </w:rPr>
      </w:pPr>
      <w:r>
        <w:rPr>
          <w:rFonts w:hint="eastAsia" w:asciiTheme="minorEastAsia" w:hAnsiTheme="minorEastAsia" w:eastAsiaTheme="minorEastAsia" w:cstheme="minorEastAsia"/>
          <w:kern w:val="0"/>
          <w:sz w:val="24"/>
          <w:highlight w:val="none"/>
        </w:rPr>
        <w:t>（3）具有履行合同所必需的设备和专业技术能力；</w:t>
      </w:r>
    </w:p>
    <w:p>
      <w:pPr>
        <w:widowControl/>
        <w:spacing w:line="360" w:lineRule="auto"/>
        <w:ind w:firstLine="424" w:firstLineChars="177"/>
        <w:jc w:val="left"/>
        <w:outlineLvl w:val="9"/>
        <w:rPr>
          <w:rFonts w:asciiTheme="minorEastAsia" w:hAnsiTheme="minorEastAsia" w:eastAsiaTheme="minorEastAsia" w:cstheme="minorEastAsia"/>
          <w:kern w:val="0"/>
          <w:sz w:val="24"/>
          <w:highlight w:val="none"/>
        </w:rPr>
      </w:pPr>
      <w:r>
        <w:rPr>
          <w:rFonts w:hint="eastAsia" w:asciiTheme="minorEastAsia" w:hAnsiTheme="minorEastAsia" w:eastAsiaTheme="minorEastAsia" w:cstheme="minorEastAsia"/>
          <w:kern w:val="0"/>
          <w:sz w:val="24"/>
          <w:highlight w:val="none"/>
        </w:rPr>
        <w:t>（4）有依法缴纳税收和社会保障资金的良好记录；</w:t>
      </w:r>
    </w:p>
    <w:p>
      <w:pPr>
        <w:widowControl/>
        <w:spacing w:line="360" w:lineRule="auto"/>
        <w:ind w:firstLine="424" w:firstLineChars="177"/>
        <w:jc w:val="left"/>
        <w:outlineLvl w:val="9"/>
        <w:rPr>
          <w:rFonts w:asciiTheme="minorEastAsia" w:hAnsiTheme="minorEastAsia" w:eastAsiaTheme="minorEastAsia" w:cstheme="minorEastAsia"/>
          <w:kern w:val="0"/>
          <w:sz w:val="24"/>
          <w:highlight w:val="none"/>
        </w:rPr>
      </w:pPr>
      <w:r>
        <w:rPr>
          <w:rFonts w:hint="eastAsia" w:asciiTheme="minorEastAsia" w:hAnsiTheme="minorEastAsia" w:eastAsiaTheme="minorEastAsia" w:cstheme="minorEastAsia"/>
          <w:kern w:val="0"/>
          <w:sz w:val="24"/>
          <w:highlight w:val="none"/>
        </w:rPr>
        <w:t>（5）参加政府采购活动前三年内，在经营活动中没有重大违法记录；</w:t>
      </w:r>
    </w:p>
    <w:p>
      <w:pPr>
        <w:widowControl/>
        <w:spacing w:line="360" w:lineRule="auto"/>
        <w:ind w:firstLine="424" w:firstLineChars="177"/>
        <w:jc w:val="left"/>
        <w:outlineLvl w:val="9"/>
        <w:rPr>
          <w:rFonts w:asciiTheme="minorEastAsia" w:hAnsiTheme="minorEastAsia" w:eastAsiaTheme="minorEastAsia" w:cstheme="minorEastAsia"/>
          <w:highlight w:val="none"/>
        </w:rPr>
      </w:pPr>
      <w:r>
        <w:rPr>
          <w:rFonts w:hint="eastAsia" w:asciiTheme="minorEastAsia" w:hAnsiTheme="minorEastAsia" w:eastAsiaTheme="minorEastAsia" w:cstheme="minorEastAsia"/>
          <w:kern w:val="0"/>
          <w:sz w:val="24"/>
          <w:highlight w:val="none"/>
        </w:rPr>
        <w:t>（6）法律、行政法规规定的其他条件。</w:t>
      </w:r>
    </w:p>
    <w:p>
      <w:pPr>
        <w:widowControl/>
        <w:spacing w:line="360" w:lineRule="auto"/>
        <w:ind w:firstLine="424" w:firstLineChars="177"/>
        <w:jc w:val="left"/>
        <w:outlineLvl w:val="9"/>
        <w:rPr>
          <w:rFonts w:asciiTheme="minorEastAsia" w:hAnsiTheme="minorEastAsia" w:eastAsiaTheme="minorEastAsia" w:cstheme="minorEastAsia"/>
          <w:kern w:val="0"/>
          <w:sz w:val="24"/>
          <w:highlight w:val="none"/>
        </w:rPr>
      </w:pPr>
      <w:r>
        <w:rPr>
          <w:rFonts w:hint="eastAsia" w:asciiTheme="minorEastAsia" w:hAnsiTheme="minorEastAsia" w:eastAsiaTheme="minorEastAsia" w:cstheme="minorEastAsia"/>
          <w:kern w:val="0"/>
          <w:sz w:val="24"/>
          <w:highlight w:val="none"/>
          <w:lang w:val="en-US" w:eastAsia="zh-CN"/>
        </w:rPr>
        <w:t>2</w:t>
      </w:r>
      <w:r>
        <w:rPr>
          <w:rFonts w:hint="eastAsia" w:asciiTheme="minorEastAsia" w:hAnsiTheme="minorEastAsia" w:eastAsiaTheme="minorEastAsia" w:cstheme="minorEastAsia"/>
          <w:kern w:val="0"/>
          <w:sz w:val="24"/>
          <w:highlight w:val="none"/>
        </w:rPr>
        <w:t>、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p>
    <w:p>
      <w:pPr>
        <w:widowControl/>
        <w:spacing w:line="360" w:lineRule="auto"/>
        <w:ind w:firstLine="424" w:firstLineChars="177"/>
        <w:jc w:val="left"/>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lang w:val="en-US" w:eastAsia="zh-CN"/>
        </w:rPr>
        <w:t>3</w:t>
      </w:r>
      <w:r>
        <w:rPr>
          <w:rFonts w:hint="eastAsia" w:asciiTheme="minorEastAsia" w:hAnsiTheme="minorEastAsia" w:eastAsiaTheme="minorEastAsia" w:cstheme="minorEastAsia"/>
          <w:sz w:val="24"/>
          <w:highlight w:val="none"/>
        </w:rPr>
        <w:t xml:space="preserve">、供应商因违法经营受到刑事处罚或者责令停产停业、吊销许可证或者执照、较大数额罚款等行政处罚、供应商在参加政府采购活动前 3 年内因违法经营被禁止在一定期限内参加政府采购活动，期限届未满的，不得参加政府采购活动。 </w:t>
      </w:r>
    </w:p>
    <w:p>
      <w:pPr>
        <w:widowControl/>
        <w:spacing w:line="360" w:lineRule="auto"/>
        <w:ind w:firstLine="424" w:firstLineChars="177"/>
        <w:jc w:val="left"/>
        <w:outlineLvl w:val="9"/>
        <w:rPr>
          <w:rFonts w:asciiTheme="minorEastAsia" w:hAnsiTheme="minorEastAsia" w:eastAsiaTheme="minorEastAsia" w:cstheme="minorEastAsia"/>
          <w:b w:val="0"/>
          <w:bCs w:val="0"/>
          <w:sz w:val="24"/>
          <w:highlight w:val="none"/>
        </w:rPr>
      </w:pPr>
      <w:r>
        <w:rPr>
          <w:rFonts w:hint="eastAsia" w:asciiTheme="minorEastAsia" w:hAnsiTheme="minorEastAsia" w:eastAsiaTheme="minorEastAsia" w:cstheme="minorEastAsia"/>
          <w:sz w:val="24"/>
          <w:highlight w:val="none"/>
          <w:lang w:val="en-US" w:eastAsia="zh-CN"/>
        </w:rPr>
        <w:t>4</w:t>
      </w:r>
      <w:r>
        <w:rPr>
          <w:rFonts w:hint="eastAsia" w:asciiTheme="minorEastAsia" w:hAnsiTheme="minorEastAsia" w:eastAsiaTheme="minorEastAsia" w:cstheme="minorEastAsia"/>
          <w:sz w:val="24"/>
          <w:highlight w:val="none"/>
        </w:rPr>
        <w:t>、本项目</w:t>
      </w:r>
      <w:r>
        <w:rPr>
          <w:rFonts w:hint="eastAsia" w:asciiTheme="minorEastAsia" w:hAnsiTheme="minorEastAsia" w:eastAsiaTheme="minorEastAsia" w:cstheme="minorEastAsia"/>
          <w:sz w:val="24"/>
          <w:highlight w:val="none"/>
          <w:lang w:val="en-US" w:eastAsia="zh-CN"/>
        </w:rPr>
        <w:t>不</w:t>
      </w:r>
      <w:r>
        <w:rPr>
          <w:rFonts w:hint="eastAsia" w:asciiTheme="minorEastAsia" w:hAnsiTheme="minorEastAsia" w:eastAsiaTheme="minorEastAsia" w:cstheme="minorEastAsia"/>
          <w:sz w:val="24"/>
          <w:highlight w:val="none"/>
        </w:rPr>
        <w:t>接受联合体投标</w:t>
      </w:r>
      <w:r>
        <w:rPr>
          <w:rFonts w:hint="eastAsia" w:asciiTheme="minorEastAsia" w:hAnsiTheme="minorEastAsia" w:eastAsiaTheme="minorEastAsia" w:cstheme="minorEastAsia"/>
          <w:sz w:val="24"/>
          <w:highlight w:val="none"/>
          <w:lang w:val="en-US" w:eastAsia="zh-CN"/>
        </w:rPr>
        <w:t>和</w:t>
      </w:r>
      <w:r>
        <w:rPr>
          <w:rFonts w:hint="eastAsia" w:asciiTheme="minorEastAsia" w:hAnsiTheme="minorEastAsia" w:eastAsiaTheme="minorEastAsia" w:cstheme="minorEastAsia"/>
          <w:sz w:val="24"/>
          <w:highlight w:val="none"/>
        </w:rPr>
        <w:t>备选方案。</w:t>
      </w:r>
    </w:p>
    <w:bookmarkEnd w:id="24"/>
    <w:bookmarkEnd w:id="25"/>
    <w:bookmarkEnd w:id="26"/>
    <w:bookmarkEnd w:id="27"/>
    <w:p>
      <w:pPr>
        <w:widowControl/>
        <w:spacing w:line="360" w:lineRule="auto"/>
        <w:jc w:val="left"/>
        <w:outlineLvl w:val="1"/>
        <w:rPr>
          <w:rFonts w:asciiTheme="minorEastAsia" w:hAnsiTheme="minorEastAsia" w:eastAsiaTheme="minorEastAsia" w:cstheme="minorEastAsia"/>
          <w:b/>
          <w:kern w:val="0"/>
          <w:sz w:val="24"/>
          <w:highlight w:val="none"/>
        </w:rPr>
      </w:pPr>
      <w:bookmarkStart w:id="28" w:name="_Toc9195"/>
      <w:bookmarkStart w:id="29" w:name="_Toc22868"/>
      <w:bookmarkStart w:id="30" w:name="_Toc29812"/>
      <w:bookmarkStart w:id="31" w:name="_Toc23141"/>
      <w:r>
        <w:rPr>
          <w:rFonts w:hint="eastAsia" w:asciiTheme="minorEastAsia" w:hAnsiTheme="minorEastAsia" w:eastAsiaTheme="minorEastAsia" w:cstheme="minorEastAsia"/>
          <w:b/>
          <w:kern w:val="0"/>
          <w:sz w:val="24"/>
          <w:highlight w:val="none"/>
          <w:lang w:val="en-US" w:eastAsia="zh-CN"/>
        </w:rPr>
        <w:t>三</w:t>
      </w:r>
      <w:r>
        <w:rPr>
          <w:rFonts w:hint="eastAsia" w:asciiTheme="minorEastAsia" w:hAnsiTheme="minorEastAsia" w:eastAsiaTheme="minorEastAsia" w:cstheme="minorEastAsia"/>
          <w:b/>
          <w:kern w:val="0"/>
          <w:sz w:val="24"/>
          <w:highlight w:val="none"/>
        </w:rPr>
        <w:t>、 获取采购文件的时间、方式</w:t>
      </w:r>
      <w:bookmarkEnd w:id="28"/>
    </w:p>
    <w:p>
      <w:pPr>
        <w:widowControl/>
        <w:spacing w:line="360" w:lineRule="auto"/>
        <w:ind w:firstLine="424" w:firstLineChars="177"/>
        <w:jc w:val="left"/>
        <w:outlineLvl w:val="9"/>
        <w:rPr>
          <w:rFonts w:asciiTheme="minorEastAsia" w:hAnsiTheme="minorEastAsia" w:eastAsiaTheme="minorEastAsia" w:cstheme="minorEastAsia"/>
          <w:kern w:val="0"/>
          <w:sz w:val="24"/>
          <w:highlight w:val="none"/>
        </w:rPr>
      </w:pPr>
      <w:r>
        <w:rPr>
          <w:rFonts w:hint="eastAsia" w:asciiTheme="minorEastAsia" w:hAnsiTheme="minorEastAsia" w:eastAsiaTheme="minorEastAsia" w:cstheme="minorEastAsia"/>
          <w:kern w:val="0"/>
          <w:sz w:val="24"/>
          <w:highlight w:val="none"/>
        </w:rPr>
        <w:t>1、凡有意参加投标者，请于</w:t>
      </w:r>
      <w:r>
        <w:rPr>
          <w:rFonts w:hint="eastAsia" w:asciiTheme="minorEastAsia" w:hAnsiTheme="minorEastAsia" w:eastAsiaTheme="minorEastAsia" w:cstheme="minorEastAsia"/>
          <w:kern w:val="0"/>
          <w:sz w:val="24"/>
          <w:highlight w:val="none"/>
          <w:lang w:val="en-US" w:eastAsia="zh-CN"/>
        </w:rPr>
        <w:t>2021</w:t>
      </w:r>
      <w:r>
        <w:rPr>
          <w:rFonts w:hint="eastAsia" w:asciiTheme="minorEastAsia" w:hAnsiTheme="minorEastAsia" w:eastAsiaTheme="minorEastAsia" w:cstheme="minorEastAsia"/>
          <w:kern w:val="0"/>
          <w:sz w:val="24"/>
          <w:highlight w:val="none"/>
        </w:rPr>
        <w:t>年</w:t>
      </w:r>
      <w:r>
        <w:rPr>
          <w:rFonts w:hint="eastAsia" w:asciiTheme="minorEastAsia" w:hAnsiTheme="minorEastAsia" w:eastAsiaTheme="minorEastAsia" w:cstheme="minorEastAsia"/>
          <w:kern w:val="0"/>
          <w:sz w:val="24"/>
          <w:highlight w:val="none"/>
          <w:lang w:val="en-US" w:eastAsia="zh-CN"/>
        </w:rPr>
        <w:t>9</w:t>
      </w:r>
      <w:r>
        <w:rPr>
          <w:rFonts w:hint="eastAsia" w:asciiTheme="minorEastAsia" w:hAnsiTheme="minorEastAsia" w:eastAsiaTheme="minorEastAsia" w:cstheme="minorEastAsia"/>
          <w:kern w:val="0"/>
          <w:sz w:val="24"/>
          <w:highlight w:val="none"/>
        </w:rPr>
        <w:t>月</w:t>
      </w:r>
      <w:r>
        <w:rPr>
          <w:rFonts w:hint="eastAsia" w:asciiTheme="minorEastAsia" w:hAnsiTheme="minorEastAsia" w:eastAsiaTheme="minorEastAsia" w:cstheme="minorEastAsia"/>
          <w:kern w:val="0"/>
          <w:sz w:val="24"/>
          <w:highlight w:val="none"/>
          <w:lang w:val="en-US" w:eastAsia="zh-CN"/>
        </w:rPr>
        <w:t>30</w:t>
      </w:r>
      <w:r>
        <w:rPr>
          <w:rFonts w:hint="eastAsia" w:asciiTheme="minorEastAsia" w:hAnsiTheme="minorEastAsia" w:eastAsiaTheme="minorEastAsia" w:cstheme="minorEastAsia"/>
          <w:kern w:val="0"/>
          <w:sz w:val="24"/>
          <w:highlight w:val="none"/>
        </w:rPr>
        <w:t>日至</w:t>
      </w:r>
      <w:r>
        <w:rPr>
          <w:rFonts w:hint="eastAsia" w:asciiTheme="minorEastAsia" w:hAnsiTheme="minorEastAsia" w:eastAsiaTheme="minorEastAsia" w:cstheme="minorEastAsia"/>
          <w:kern w:val="0"/>
          <w:sz w:val="24"/>
          <w:highlight w:val="none"/>
          <w:lang w:val="en-US" w:eastAsia="zh-CN"/>
        </w:rPr>
        <w:t>2021</w:t>
      </w:r>
      <w:r>
        <w:rPr>
          <w:rFonts w:hint="eastAsia" w:asciiTheme="minorEastAsia" w:hAnsiTheme="minorEastAsia" w:eastAsiaTheme="minorEastAsia" w:cstheme="minorEastAsia"/>
          <w:kern w:val="0"/>
          <w:sz w:val="24"/>
          <w:highlight w:val="none"/>
        </w:rPr>
        <w:t>年</w:t>
      </w:r>
      <w:r>
        <w:rPr>
          <w:rFonts w:hint="eastAsia" w:asciiTheme="minorEastAsia" w:hAnsiTheme="minorEastAsia" w:eastAsiaTheme="minorEastAsia" w:cstheme="minorEastAsia"/>
          <w:kern w:val="0"/>
          <w:sz w:val="24"/>
          <w:highlight w:val="none"/>
          <w:lang w:val="en-US" w:eastAsia="zh-CN"/>
        </w:rPr>
        <w:t>10</w:t>
      </w:r>
      <w:r>
        <w:rPr>
          <w:rFonts w:hint="eastAsia" w:asciiTheme="minorEastAsia" w:hAnsiTheme="minorEastAsia" w:eastAsiaTheme="minorEastAsia" w:cstheme="minorEastAsia"/>
          <w:kern w:val="0"/>
          <w:sz w:val="24"/>
          <w:highlight w:val="none"/>
        </w:rPr>
        <w:t>月</w:t>
      </w:r>
      <w:r>
        <w:rPr>
          <w:rFonts w:hint="eastAsia" w:asciiTheme="minorEastAsia" w:hAnsiTheme="minorEastAsia" w:eastAsiaTheme="minorEastAsia" w:cstheme="minorEastAsia"/>
          <w:kern w:val="0"/>
          <w:sz w:val="24"/>
          <w:highlight w:val="none"/>
          <w:lang w:val="en-US" w:eastAsia="zh-CN"/>
        </w:rPr>
        <w:t>13</w:t>
      </w:r>
      <w:r>
        <w:rPr>
          <w:rFonts w:hint="eastAsia" w:asciiTheme="minorEastAsia" w:hAnsiTheme="minorEastAsia" w:eastAsiaTheme="minorEastAsia" w:cstheme="minorEastAsia"/>
          <w:kern w:val="0"/>
          <w:sz w:val="24"/>
          <w:highlight w:val="none"/>
        </w:rPr>
        <w:t>日，每日上午</w:t>
      </w:r>
      <w:r>
        <w:rPr>
          <w:rFonts w:hint="eastAsia" w:asciiTheme="minorEastAsia" w:hAnsiTheme="minorEastAsia" w:eastAsiaTheme="minorEastAsia" w:cstheme="minorEastAsia"/>
          <w:kern w:val="0"/>
          <w:sz w:val="24"/>
          <w:highlight w:val="none"/>
          <w:lang w:val="en-US" w:eastAsia="zh-CN"/>
        </w:rPr>
        <w:t>8</w:t>
      </w:r>
      <w:r>
        <w:rPr>
          <w:rFonts w:hint="eastAsia" w:asciiTheme="minorEastAsia" w:hAnsiTheme="minorEastAsia" w:eastAsiaTheme="minorEastAsia" w:cstheme="minorEastAsia"/>
          <w:kern w:val="0"/>
          <w:sz w:val="24"/>
          <w:highlight w:val="none"/>
        </w:rPr>
        <w:t>时</w:t>
      </w:r>
      <w:r>
        <w:rPr>
          <w:rFonts w:hint="eastAsia" w:asciiTheme="minorEastAsia" w:hAnsiTheme="minorEastAsia" w:eastAsiaTheme="minorEastAsia" w:cstheme="minorEastAsia"/>
          <w:kern w:val="0"/>
          <w:sz w:val="24"/>
          <w:highlight w:val="none"/>
          <w:lang w:val="en-US" w:eastAsia="zh-CN"/>
        </w:rPr>
        <w:t>30分</w:t>
      </w:r>
      <w:r>
        <w:rPr>
          <w:rFonts w:hint="eastAsia" w:asciiTheme="minorEastAsia" w:hAnsiTheme="minorEastAsia" w:eastAsiaTheme="minorEastAsia" w:cstheme="minorEastAsia"/>
          <w:kern w:val="0"/>
          <w:sz w:val="24"/>
          <w:highlight w:val="none"/>
        </w:rPr>
        <w:t>至</w:t>
      </w:r>
      <w:r>
        <w:rPr>
          <w:rFonts w:hint="eastAsia" w:asciiTheme="minorEastAsia" w:hAnsiTheme="minorEastAsia" w:eastAsiaTheme="minorEastAsia" w:cstheme="minorEastAsia"/>
          <w:kern w:val="0"/>
          <w:sz w:val="24"/>
          <w:highlight w:val="none"/>
          <w:lang w:val="en-US" w:eastAsia="zh-CN"/>
        </w:rPr>
        <w:t>12</w:t>
      </w:r>
      <w:r>
        <w:rPr>
          <w:rFonts w:hint="eastAsia" w:asciiTheme="minorEastAsia" w:hAnsiTheme="minorEastAsia" w:eastAsiaTheme="minorEastAsia" w:cstheme="minorEastAsia"/>
          <w:kern w:val="0"/>
          <w:sz w:val="24"/>
          <w:highlight w:val="none"/>
        </w:rPr>
        <w:t>时，下午</w:t>
      </w:r>
      <w:r>
        <w:rPr>
          <w:rFonts w:hint="eastAsia" w:asciiTheme="minorEastAsia" w:hAnsiTheme="minorEastAsia" w:eastAsiaTheme="minorEastAsia" w:cstheme="minorEastAsia"/>
          <w:kern w:val="0"/>
          <w:sz w:val="24"/>
          <w:highlight w:val="none"/>
          <w:lang w:val="en-US" w:eastAsia="zh-CN"/>
        </w:rPr>
        <w:t>14</w:t>
      </w:r>
      <w:r>
        <w:rPr>
          <w:rFonts w:hint="eastAsia" w:asciiTheme="minorEastAsia" w:hAnsiTheme="minorEastAsia" w:eastAsiaTheme="minorEastAsia" w:cstheme="minorEastAsia"/>
          <w:kern w:val="0"/>
          <w:sz w:val="24"/>
          <w:highlight w:val="none"/>
        </w:rPr>
        <w:t>时</w:t>
      </w:r>
      <w:r>
        <w:rPr>
          <w:rFonts w:hint="eastAsia" w:asciiTheme="minorEastAsia" w:hAnsiTheme="minorEastAsia" w:eastAsiaTheme="minorEastAsia" w:cstheme="minorEastAsia"/>
          <w:kern w:val="0"/>
          <w:sz w:val="24"/>
          <w:highlight w:val="none"/>
          <w:lang w:val="en-US" w:eastAsia="zh-CN"/>
        </w:rPr>
        <w:t>30分</w:t>
      </w:r>
      <w:r>
        <w:rPr>
          <w:rFonts w:hint="eastAsia" w:asciiTheme="minorEastAsia" w:hAnsiTheme="minorEastAsia" w:eastAsiaTheme="minorEastAsia" w:cstheme="minorEastAsia"/>
          <w:kern w:val="0"/>
          <w:sz w:val="24"/>
          <w:highlight w:val="none"/>
        </w:rPr>
        <w:t>至</w:t>
      </w:r>
      <w:r>
        <w:rPr>
          <w:rFonts w:hint="eastAsia" w:asciiTheme="minorEastAsia" w:hAnsiTheme="minorEastAsia" w:eastAsiaTheme="minorEastAsia" w:cstheme="minorEastAsia"/>
          <w:kern w:val="0"/>
          <w:sz w:val="24"/>
          <w:highlight w:val="none"/>
          <w:lang w:val="en-US" w:eastAsia="zh-CN"/>
        </w:rPr>
        <w:t>17</w:t>
      </w:r>
      <w:r>
        <w:rPr>
          <w:rFonts w:hint="eastAsia" w:asciiTheme="minorEastAsia" w:hAnsiTheme="minorEastAsia" w:eastAsiaTheme="minorEastAsia" w:cstheme="minorEastAsia"/>
          <w:kern w:val="0"/>
          <w:sz w:val="24"/>
          <w:highlight w:val="none"/>
        </w:rPr>
        <w:t>时</w:t>
      </w:r>
      <w:r>
        <w:rPr>
          <w:rFonts w:hint="eastAsia" w:asciiTheme="minorEastAsia" w:hAnsiTheme="minorEastAsia" w:eastAsiaTheme="minorEastAsia" w:cstheme="minorEastAsia"/>
          <w:kern w:val="0"/>
          <w:sz w:val="24"/>
          <w:highlight w:val="none"/>
          <w:lang w:val="en-US" w:eastAsia="zh-CN"/>
        </w:rPr>
        <w:t>30分</w:t>
      </w:r>
      <w:r>
        <w:rPr>
          <w:rFonts w:hint="eastAsia" w:asciiTheme="minorEastAsia" w:hAnsiTheme="minorEastAsia" w:eastAsiaTheme="minorEastAsia" w:cstheme="minorEastAsia"/>
          <w:kern w:val="0"/>
          <w:sz w:val="24"/>
          <w:highlight w:val="none"/>
        </w:rPr>
        <w:t>（北京时间，下同），在</w:t>
      </w:r>
      <w:r>
        <w:rPr>
          <w:rFonts w:hint="eastAsia" w:asciiTheme="minorEastAsia" w:hAnsiTheme="minorEastAsia" w:eastAsiaTheme="minorEastAsia" w:cstheme="minorEastAsia"/>
          <w:kern w:val="0"/>
          <w:sz w:val="24"/>
          <w:highlight w:val="none"/>
          <w:lang w:val="en-US" w:eastAsia="zh-CN"/>
        </w:rPr>
        <w:t>锡林浩特市德诚小区北门底商</w:t>
      </w:r>
      <w:r>
        <w:rPr>
          <w:rFonts w:hint="eastAsia" w:asciiTheme="minorEastAsia" w:hAnsiTheme="minorEastAsia" w:eastAsiaTheme="minorEastAsia" w:cstheme="minorEastAsia"/>
          <w:kern w:val="0"/>
          <w:sz w:val="24"/>
          <w:highlight w:val="none"/>
        </w:rPr>
        <w:t>（详细地址）持</w:t>
      </w:r>
      <w:r>
        <w:rPr>
          <w:rFonts w:hint="eastAsia" w:asciiTheme="minorEastAsia" w:hAnsiTheme="minorEastAsia" w:eastAsiaTheme="minorEastAsia" w:cstheme="minorEastAsia"/>
          <w:kern w:val="0"/>
          <w:sz w:val="24"/>
          <w:highlight w:val="none"/>
          <w:lang w:val="en-US" w:eastAsia="zh-CN"/>
        </w:rPr>
        <w:t>本公告附件</w:t>
      </w:r>
      <w:r>
        <w:rPr>
          <w:rFonts w:hint="eastAsia" w:asciiTheme="minorEastAsia" w:hAnsiTheme="minorEastAsia" w:eastAsiaTheme="minorEastAsia" w:cstheme="minorEastAsia"/>
          <w:kern w:val="0"/>
          <w:sz w:val="24"/>
          <w:highlight w:val="none"/>
        </w:rPr>
        <w:t>购买招标文件</w:t>
      </w:r>
      <w:r>
        <w:rPr>
          <w:rFonts w:hint="eastAsia" w:asciiTheme="minorEastAsia" w:hAnsiTheme="minorEastAsia" w:eastAsiaTheme="minorEastAsia" w:cstheme="minorEastAsia"/>
          <w:kern w:val="0"/>
          <w:sz w:val="24"/>
          <w:highlight w:val="none"/>
          <w:lang w:eastAsia="zh-CN"/>
        </w:rPr>
        <w:t>，</w:t>
      </w:r>
      <w:r>
        <w:rPr>
          <w:rFonts w:hint="eastAsia" w:asciiTheme="minorEastAsia" w:hAnsiTheme="minorEastAsia" w:eastAsiaTheme="minorEastAsia" w:cstheme="minorEastAsia"/>
          <w:kern w:val="0"/>
          <w:sz w:val="24"/>
          <w:highlight w:val="none"/>
          <w:lang w:val="en-US" w:eastAsia="zh-CN"/>
        </w:rPr>
        <w:t>节假日休息</w:t>
      </w:r>
      <w:r>
        <w:rPr>
          <w:rFonts w:hint="eastAsia" w:asciiTheme="minorEastAsia" w:hAnsiTheme="minorEastAsia" w:eastAsiaTheme="minorEastAsia" w:cstheme="minorEastAsia"/>
          <w:kern w:val="0"/>
          <w:sz w:val="24"/>
          <w:highlight w:val="none"/>
        </w:rPr>
        <w:t>。</w:t>
      </w:r>
    </w:p>
    <w:p>
      <w:pPr>
        <w:widowControl/>
        <w:spacing w:line="360" w:lineRule="auto"/>
        <w:ind w:firstLine="424" w:firstLineChars="177"/>
        <w:jc w:val="left"/>
        <w:outlineLvl w:val="9"/>
        <w:rPr>
          <w:rFonts w:asciiTheme="minorEastAsia" w:hAnsiTheme="minorEastAsia" w:eastAsiaTheme="minorEastAsia" w:cstheme="minorEastAsia"/>
          <w:kern w:val="0"/>
          <w:sz w:val="24"/>
          <w:highlight w:val="none"/>
        </w:rPr>
      </w:pPr>
      <w:r>
        <w:rPr>
          <w:rFonts w:hint="eastAsia" w:asciiTheme="minorEastAsia" w:hAnsiTheme="minorEastAsia" w:eastAsiaTheme="minorEastAsia" w:cstheme="minorEastAsia"/>
          <w:kern w:val="0"/>
          <w:sz w:val="24"/>
          <w:highlight w:val="none"/>
          <w:lang w:val="en-US" w:eastAsia="zh-CN"/>
        </w:rPr>
        <w:t>2</w:t>
      </w:r>
      <w:r>
        <w:rPr>
          <w:rFonts w:hint="eastAsia" w:asciiTheme="minorEastAsia" w:hAnsiTheme="minorEastAsia" w:eastAsiaTheme="minorEastAsia" w:cstheme="minorEastAsia"/>
          <w:kern w:val="0"/>
          <w:sz w:val="24"/>
          <w:highlight w:val="none"/>
        </w:rPr>
        <w:t>、如有补充通知可在</w:t>
      </w:r>
      <w:r>
        <w:rPr>
          <w:rFonts w:hint="eastAsia" w:asciiTheme="minorEastAsia" w:hAnsiTheme="minorEastAsia" w:eastAsiaTheme="minorEastAsia" w:cstheme="minorEastAsia"/>
          <w:sz w:val="24"/>
          <w:highlight w:val="none"/>
          <w:lang w:val="en-US" w:eastAsia="zh-CN"/>
        </w:rPr>
        <w:t>中国采购与招标网（http://www.chinabidding.com.cn/）、中国政府采购网（http://www.</w:t>
      </w:r>
      <w:r>
        <w:rPr>
          <w:rFonts w:hint="eastAsia" w:asciiTheme="minorEastAsia" w:hAnsiTheme="minorEastAsia" w:eastAsiaTheme="minorEastAsia" w:cstheme="minorEastAsia"/>
          <w:sz w:val="24"/>
          <w:highlight w:val="none"/>
          <w:lang w:val="en-US" w:eastAsia="zh-CN"/>
        </w:rPr>
        <w:fldChar w:fldCharType="begin"/>
      </w:r>
      <w:r>
        <w:rPr>
          <w:rFonts w:hint="eastAsia" w:asciiTheme="minorEastAsia" w:hAnsiTheme="minorEastAsia" w:eastAsiaTheme="minorEastAsia" w:cstheme="minorEastAsia"/>
          <w:sz w:val="24"/>
          <w:highlight w:val="none"/>
          <w:lang w:val="en-US" w:eastAsia="zh-CN"/>
        </w:rPr>
        <w:instrText xml:space="preserve"> HYPERLINK "http://www.ccgp.gov.cn/" </w:instrText>
      </w:r>
      <w:r>
        <w:rPr>
          <w:rFonts w:hint="eastAsia" w:asciiTheme="minorEastAsia" w:hAnsiTheme="minorEastAsia" w:eastAsiaTheme="minorEastAsia" w:cstheme="minorEastAsia"/>
          <w:sz w:val="24"/>
          <w:highlight w:val="none"/>
          <w:lang w:val="en-US" w:eastAsia="zh-CN"/>
        </w:rPr>
        <w:fldChar w:fldCharType="separate"/>
      </w:r>
      <w:r>
        <w:rPr>
          <w:rFonts w:hint="eastAsia" w:asciiTheme="minorEastAsia" w:hAnsiTheme="minorEastAsia" w:eastAsiaTheme="minorEastAsia" w:cstheme="minorEastAsia"/>
          <w:sz w:val="24"/>
          <w:highlight w:val="none"/>
          <w:lang w:val="en-US" w:eastAsia="zh-CN"/>
        </w:rPr>
        <w:t>ccgp.gov.cn</w:t>
      </w:r>
      <w:r>
        <w:rPr>
          <w:rFonts w:hint="eastAsia" w:asciiTheme="minorEastAsia" w:hAnsiTheme="minorEastAsia" w:eastAsiaTheme="minorEastAsia" w:cstheme="minorEastAsia"/>
          <w:sz w:val="24"/>
          <w:highlight w:val="none"/>
          <w:lang w:val="en-US" w:eastAsia="zh-CN"/>
        </w:rPr>
        <w:fldChar w:fldCharType="end"/>
      </w:r>
      <w:r>
        <w:rPr>
          <w:rFonts w:hint="eastAsia" w:asciiTheme="minorEastAsia" w:hAnsiTheme="minorEastAsia" w:eastAsiaTheme="minorEastAsia" w:cstheme="minorEastAsia"/>
          <w:sz w:val="24"/>
          <w:highlight w:val="none"/>
          <w:lang w:val="en-US" w:eastAsia="zh-CN"/>
        </w:rPr>
        <w:t>）</w:t>
      </w:r>
      <w:r>
        <w:rPr>
          <w:rFonts w:hint="eastAsia" w:asciiTheme="minorEastAsia" w:hAnsiTheme="minorEastAsia" w:eastAsiaTheme="minorEastAsia" w:cstheme="minorEastAsia"/>
          <w:kern w:val="0"/>
          <w:sz w:val="24"/>
          <w:highlight w:val="none"/>
        </w:rPr>
        <w:t>进行查看。</w:t>
      </w:r>
    </w:p>
    <w:bookmarkEnd w:id="29"/>
    <w:bookmarkEnd w:id="30"/>
    <w:bookmarkEnd w:id="31"/>
    <w:p>
      <w:pPr>
        <w:widowControl/>
        <w:spacing w:line="360" w:lineRule="auto"/>
        <w:jc w:val="left"/>
        <w:outlineLvl w:val="1"/>
        <w:rPr>
          <w:rFonts w:asciiTheme="minorEastAsia" w:hAnsiTheme="minorEastAsia" w:eastAsiaTheme="minorEastAsia" w:cstheme="minorEastAsia"/>
          <w:b/>
          <w:kern w:val="0"/>
          <w:sz w:val="24"/>
          <w:highlight w:val="none"/>
        </w:rPr>
      </w:pPr>
      <w:bookmarkStart w:id="32" w:name="_Toc157499355"/>
      <w:bookmarkStart w:id="33" w:name="_Toc296602407"/>
      <w:bookmarkStart w:id="34" w:name="_Toc246996906"/>
      <w:bookmarkStart w:id="35" w:name="_Toc247085677"/>
      <w:bookmarkStart w:id="36" w:name="_Toc246996163"/>
      <w:bookmarkStart w:id="37" w:name="_Toc179632533"/>
      <w:bookmarkStart w:id="38" w:name="_Toc20964"/>
      <w:bookmarkStart w:id="39" w:name="_Toc7443"/>
      <w:bookmarkStart w:id="40" w:name="_Toc30428"/>
      <w:bookmarkStart w:id="41" w:name="_Toc8424"/>
      <w:r>
        <w:rPr>
          <w:rFonts w:hint="eastAsia" w:asciiTheme="minorEastAsia" w:hAnsiTheme="minorEastAsia" w:eastAsiaTheme="minorEastAsia" w:cstheme="minorEastAsia"/>
          <w:b/>
          <w:kern w:val="0"/>
          <w:sz w:val="24"/>
          <w:highlight w:val="none"/>
          <w:lang w:val="en-US" w:eastAsia="zh-CN"/>
        </w:rPr>
        <w:t>四</w:t>
      </w:r>
      <w:r>
        <w:rPr>
          <w:rFonts w:hint="eastAsia" w:asciiTheme="minorEastAsia" w:hAnsiTheme="minorEastAsia" w:eastAsiaTheme="minorEastAsia" w:cstheme="minorEastAsia"/>
          <w:b/>
          <w:kern w:val="0"/>
          <w:sz w:val="24"/>
          <w:highlight w:val="none"/>
        </w:rPr>
        <w:t xml:space="preserve">. </w:t>
      </w:r>
      <w:bookmarkEnd w:id="32"/>
      <w:bookmarkEnd w:id="33"/>
      <w:bookmarkEnd w:id="34"/>
      <w:bookmarkEnd w:id="35"/>
      <w:bookmarkEnd w:id="36"/>
      <w:bookmarkEnd w:id="37"/>
      <w:r>
        <w:rPr>
          <w:rFonts w:hint="eastAsia" w:asciiTheme="minorEastAsia" w:hAnsiTheme="minorEastAsia" w:eastAsiaTheme="minorEastAsia" w:cstheme="minorEastAsia"/>
          <w:b/>
          <w:kern w:val="0"/>
          <w:sz w:val="24"/>
          <w:highlight w:val="none"/>
        </w:rPr>
        <w:t>响应文件的递交</w:t>
      </w:r>
      <w:bookmarkEnd w:id="38"/>
      <w:bookmarkEnd w:id="39"/>
      <w:bookmarkEnd w:id="40"/>
      <w:bookmarkEnd w:id="41"/>
    </w:p>
    <w:p>
      <w:pPr>
        <w:spacing w:line="360" w:lineRule="auto"/>
        <w:ind w:firstLine="480" w:firstLineChars="200"/>
        <w:jc w:val="left"/>
        <w:outlineLvl w:val="9"/>
        <w:rPr>
          <w:rFonts w:asciiTheme="minorEastAsia" w:hAnsiTheme="minorEastAsia" w:eastAsiaTheme="minorEastAsia" w:cstheme="minorEastAsia"/>
          <w:sz w:val="24"/>
          <w:highlight w:val="none"/>
        </w:rPr>
      </w:pPr>
      <w:bookmarkStart w:id="42" w:name="_Toc11685"/>
      <w:r>
        <w:rPr>
          <w:rFonts w:hint="eastAsia" w:asciiTheme="minorEastAsia" w:hAnsiTheme="minorEastAsia" w:eastAsiaTheme="minorEastAsia" w:cstheme="minorEastAsia"/>
          <w:sz w:val="24"/>
          <w:highlight w:val="none"/>
        </w:rPr>
        <w:t>1、递交投标（响应）文件截止时间：</w:t>
      </w:r>
      <w:bookmarkEnd w:id="42"/>
      <w:r>
        <w:rPr>
          <w:rFonts w:hint="eastAsia" w:asciiTheme="minorEastAsia" w:hAnsiTheme="minorEastAsia" w:eastAsiaTheme="minorEastAsia" w:cstheme="minorEastAsia"/>
          <w:kern w:val="0"/>
          <w:sz w:val="24"/>
          <w:highlight w:val="none"/>
        </w:rPr>
        <w:t>202</w:t>
      </w:r>
      <w:r>
        <w:rPr>
          <w:rFonts w:hint="eastAsia" w:asciiTheme="minorEastAsia" w:hAnsiTheme="minorEastAsia" w:eastAsiaTheme="minorEastAsia" w:cstheme="minorEastAsia"/>
          <w:kern w:val="0"/>
          <w:sz w:val="24"/>
          <w:highlight w:val="none"/>
          <w:lang w:val="en-US" w:eastAsia="zh-CN"/>
        </w:rPr>
        <w:t>1</w:t>
      </w:r>
      <w:r>
        <w:rPr>
          <w:rFonts w:hint="eastAsia" w:asciiTheme="minorEastAsia" w:hAnsiTheme="minorEastAsia" w:eastAsiaTheme="minorEastAsia" w:cstheme="minorEastAsia"/>
          <w:kern w:val="0"/>
          <w:sz w:val="24"/>
          <w:highlight w:val="none"/>
        </w:rPr>
        <w:t>年</w:t>
      </w:r>
      <w:r>
        <w:rPr>
          <w:rFonts w:hint="eastAsia" w:asciiTheme="minorEastAsia" w:hAnsiTheme="minorEastAsia" w:eastAsiaTheme="minorEastAsia" w:cstheme="minorEastAsia"/>
          <w:kern w:val="0"/>
          <w:sz w:val="24"/>
          <w:highlight w:val="none"/>
          <w:lang w:val="en-US" w:eastAsia="zh-CN"/>
        </w:rPr>
        <w:t>10</w:t>
      </w:r>
      <w:r>
        <w:rPr>
          <w:rFonts w:hint="eastAsia" w:asciiTheme="minorEastAsia" w:hAnsiTheme="minorEastAsia" w:eastAsiaTheme="minorEastAsia" w:cstheme="minorEastAsia"/>
          <w:kern w:val="0"/>
          <w:sz w:val="24"/>
          <w:highlight w:val="none"/>
        </w:rPr>
        <w:t>月</w:t>
      </w:r>
      <w:r>
        <w:rPr>
          <w:rFonts w:hint="eastAsia" w:asciiTheme="minorEastAsia" w:hAnsiTheme="minorEastAsia" w:eastAsiaTheme="minorEastAsia" w:cstheme="minorEastAsia"/>
          <w:kern w:val="0"/>
          <w:sz w:val="24"/>
          <w:highlight w:val="none"/>
          <w:lang w:val="en-US" w:eastAsia="zh-CN"/>
        </w:rPr>
        <w:t>14</w:t>
      </w:r>
      <w:r>
        <w:rPr>
          <w:rFonts w:hint="eastAsia" w:asciiTheme="minorEastAsia" w:hAnsiTheme="minorEastAsia" w:eastAsiaTheme="minorEastAsia" w:cstheme="minorEastAsia"/>
          <w:kern w:val="0"/>
          <w:sz w:val="24"/>
          <w:highlight w:val="none"/>
        </w:rPr>
        <w:t>日</w:t>
      </w:r>
      <w:r>
        <w:rPr>
          <w:rFonts w:hint="eastAsia" w:asciiTheme="minorEastAsia" w:hAnsiTheme="minorEastAsia" w:eastAsiaTheme="minorEastAsia" w:cstheme="minorEastAsia"/>
          <w:kern w:val="0"/>
          <w:sz w:val="24"/>
          <w:highlight w:val="none"/>
          <w:lang w:val="en-US" w:eastAsia="zh-CN"/>
        </w:rPr>
        <w:t>上午09</w:t>
      </w:r>
      <w:r>
        <w:rPr>
          <w:rFonts w:hint="eastAsia" w:asciiTheme="minorEastAsia" w:hAnsiTheme="minorEastAsia" w:eastAsiaTheme="minorEastAsia" w:cstheme="minorEastAsia"/>
          <w:kern w:val="0"/>
          <w:sz w:val="24"/>
          <w:highlight w:val="none"/>
        </w:rPr>
        <w:t>时</w:t>
      </w:r>
      <w:r>
        <w:rPr>
          <w:rFonts w:hint="eastAsia" w:asciiTheme="minorEastAsia" w:hAnsiTheme="minorEastAsia" w:eastAsiaTheme="minorEastAsia" w:cstheme="minorEastAsia"/>
          <w:kern w:val="0"/>
          <w:sz w:val="24"/>
          <w:highlight w:val="none"/>
          <w:lang w:val="en-US" w:eastAsia="zh-CN"/>
        </w:rPr>
        <w:t>00</w:t>
      </w:r>
      <w:r>
        <w:rPr>
          <w:rFonts w:hint="eastAsia" w:asciiTheme="minorEastAsia" w:hAnsiTheme="minorEastAsia" w:eastAsiaTheme="minorEastAsia" w:cstheme="minorEastAsia"/>
          <w:kern w:val="0"/>
          <w:sz w:val="24"/>
          <w:highlight w:val="none"/>
        </w:rPr>
        <w:t>分</w:t>
      </w:r>
      <w:r>
        <w:rPr>
          <w:rFonts w:hint="eastAsia" w:asciiTheme="minorEastAsia" w:hAnsiTheme="minorEastAsia" w:eastAsiaTheme="minorEastAsia" w:cstheme="minorEastAsia"/>
          <w:sz w:val="24"/>
          <w:highlight w:val="none"/>
        </w:rPr>
        <w:t>（北京时间）</w:t>
      </w:r>
    </w:p>
    <w:p>
      <w:pPr>
        <w:spacing w:line="360" w:lineRule="auto"/>
        <w:ind w:firstLine="480" w:firstLineChars="200"/>
        <w:jc w:val="left"/>
        <w:outlineLvl w:val="9"/>
        <w:rPr>
          <w:rFonts w:asciiTheme="minorEastAsia" w:hAnsiTheme="minorEastAsia" w:eastAsiaTheme="minorEastAsia" w:cstheme="minorEastAsia"/>
          <w:sz w:val="24"/>
          <w:highlight w:val="none"/>
        </w:rPr>
      </w:pPr>
      <w:bookmarkStart w:id="43" w:name="_Toc20988"/>
      <w:r>
        <w:rPr>
          <w:rFonts w:hint="eastAsia" w:asciiTheme="minorEastAsia" w:hAnsiTheme="minorEastAsia" w:eastAsiaTheme="minorEastAsia" w:cstheme="minorEastAsia"/>
          <w:sz w:val="24"/>
          <w:highlight w:val="none"/>
        </w:rPr>
        <w:t>2、投标地点：</w:t>
      </w:r>
      <w:bookmarkEnd w:id="43"/>
      <w:r>
        <w:rPr>
          <w:rFonts w:hint="eastAsia" w:asciiTheme="minorEastAsia" w:hAnsiTheme="minorEastAsia" w:eastAsiaTheme="minorEastAsia" w:cstheme="minorEastAsia"/>
          <w:sz w:val="24"/>
          <w:highlight w:val="none"/>
        </w:rPr>
        <w:t>锡林浩特市瑞鑫华庭小区底商S1号楼承启开标中心二楼201（云尚四季酒店北边隔壁）。</w:t>
      </w:r>
    </w:p>
    <w:p>
      <w:pPr>
        <w:spacing w:line="360" w:lineRule="auto"/>
        <w:ind w:firstLine="480" w:firstLineChars="200"/>
        <w:jc w:val="left"/>
        <w:outlineLvl w:val="9"/>
        <w:rPr>
          <w:rFonts w:asciiTheme="minorEastAsia" w:hAnsiTheme="minorEastAsia" w:eastAsiaTheme="minorEastAsia" w:cstheme="minorEastAsia"/>
          <w:sz w:val="24"/>
          <w:highlight w:val="none"/>
        </w:rPr>
      </w:pPr>
      <w:bookmarkStart w:id="44" w:name="_Toc15498"/>
      <w:r>
        <w:rPr>
          <w:rFonts w:hint="eastAsia" w:asciiTheme="minorEastAsia" w:hAnsiTheme="minorEastAsia" w:eastAsiaTheme="minorEastAsia" w:cstheme="minorEastAsia"/>
          <w:sz w:val="24"/>
          <w:highlight w:val="none"/>
        </w:rPr>
        <w:t>3、开标时间：</w:t>
      </w:r>
      <w:bookmarkEnd w:id="44"/>
      <w:r>
        <w:rPr>
          <w:rFonts w:hint="eastAsia" w:asciiTheme="minorEastAsia" w:hAnsiTheme="minorEastAsia" w:eastAsiaTheme="minorEastAsia" w:cstheme="minorEastAsia"/>
          <w:sz w:val="24"/>
          <w:highlight w:val="none"/>
        </w:rPr>
        <w:t>202</w:t>
      </w:r>
      <w:r>
        <w:rPr>
          <w:rFonts w:hint="eastAsia" w:asciiTheme="minorEastAsia" w:hAnsiTheme="minorEastAsia" w:eastAsiaTheme="minorEastAsia" w:cstheme="minorEastAsia"/>
          <w:sz w:val="24"/>
          <w:highlight w:val="none"/>
          <w:lang w:val="en-US" w:eastAsia="zh-CN"/>
        </w:rPr>
        <w:t>1</w:t>
      </w:r>
      <w:r>
        <w:rPr>
          <w:rFonts w:hint="eastAsia" w:asciiTheme="minorEastAsia" w:hAnsiTheme="minorEastAsia" w:eastAsiaTheme="minorEastAsia" w:cstheme="minorEastAsia"/>
          <w:sz w:val="24"/>
          <w:highlight w:val="none"/>
        </w:rPr>
        <w:t>年</w:t>
      </w:r>
      <w:r>
        <w:rPr>
          <w:rFonts w:hint="eastAsia" w:asciiTheme="minorEastAsia" w:hAnsiTheme="minorEastAsia" w:eastAsiaTheme="minorEastAsia" w:cstheme="minorEastAsia"/>
          <w:sz w:val="24"/>
          <w:highlight w:val="none"/>
          <w:lang w:val="en-US" w:eastAsia="zh-CN"/>
        </w:rPr>
        <w:t>10</w:t>
      </w:r>
      <w:r>
        <w:rPr>
          <w:rFonts w:hint="eastAsia" w:asciiTheme="minorEastAsia" w:hAnsiTheme="minorEastAsia" w:eastAsiaTheme="minorEastAsia" w:cstheme="minorEastAsia"/>
          <w:sz w:val="24"/>
          <w:highlight w:val="none"/>
        </w:rPr>
        <w:t>月</w:t>
      </w:r>
      <w:r>
        <w:rPr>
          <w:rFonts w:hint="eastAsia" w:asciiTheme="minorEastAsia" w:hAnsiTheme="minorEastAsia" w:eastAsiaTheme="minorEastAsia" w:cstheme="minorEastAsia"/>
          <w:sz w:val="24"/>
          <w:highlight w:val="none"/>
          <w:lang w:val="en-US" w:eastAsia="zh-CN"/>
        </w:rPr>
        <w:t>14</w:t>
      </w:r>
      <w:r>
        <w:rPr>
          <w:rFonts w:hint="eastAsia" w:asciiTheme="minorEastAsia" w:hAnsiTheme="minorEastAsia" w:eastAsiaTheme="minorEastAsia" w:cstheme="minorEastAsia"/>
          <w:sz w:val="24"/>
          <w:highlight w:val="none"/>
        </w:rPr>
        <w:t>日</w:t>
      </w:r>
      <w:r>
        <w:rPr>
          <w:rFonts w:hint="eastAsia" w:asciiTheme="minorEastAsia" w:hAnsiTheme="minorEastAsia" w:eastAsiaTheme="minorEastAsia" w:cstheme="minorEastAsia"/>
          <w:sz w:val="24"/>
          <w:highlight w:val="none"/>
          <w:lang w:val="en-US" w:eastAsia="zh-CN"/>
        </w:rPr>
        <w:t>上午09</w:t>
      </w:r>
      <w:r>
        <w:rPr>
          <w:rFonts w:hint="eastAsia" w:asciiTheme="minorEastAsia" w:hAnsiTheme="minorEastAsia" w:eastAsiaTheme="minorEastAsia" w:cstheme="minorEastAsia"/>
          <w:sz w:val="24"/>
          <w:highlight w:val="none"/>
        </w:rPr>
        <w:t>时</w:t>
      </w:r>
      <w:r>
        <w:rPr>
          <w:rFonts w:hint="eastAsia" w:asciiTheme="minorEastAsia" w:hAnsiTheme="minorEastAsia" w:eastAsiaTheme="minorEastAsia" w:cstheme="minorEastAsia"/>
          <w:sz w:val="24"/>
          <w:highlight w:val="none"/>
          <w:lang w:val="en-US" w:eastAsia="zh-CN"/>
        </w:rPr>
        <w:t>00</w:t>
      </w:r>
      <w:r>
        <w:rPr>
          <w:rFonts w:hint="eastAsia" w:asciiTheme="minorEastAsia" w:hAnsiTheme="minorEastAsia" w:eastAsiaTheme="minorEastAsia" w:cstheme="minorEastAsia"/>
          <w:sz w:val="24"/>
          <w:highlight w:val="none"/>
        </w:rPr>
        <w:t>分（北京时间）</w:t>
      </w:r>
    </w:p>
    <w:p>
      <w:pPr>
        <w:spacing w:line="360" w:lineRule="auto"/>
        <w:ind w:firstLine="480" w:firstLineChars="200"/>
        <w:jc w:val="left"/>
        <w:outlineLvl w:val="9"/>
        <w:rPr>
          <w:rFonts w:asciiTheme="minorEastAsia" w:hAnsiTheme="minorEastAsia" w:eastAsiaTheme="minorEastAsia" w:cstheme="minorEastAsia"/>
          <w:sz w:val="24"/>
          <w:highlight w:val="none"/>
        </w:rPr>
      </w:pPr>
      <w:bookmarkStart w:id="45" w:name="_Toc17511"/>
      <w:r>
        <w:rPr>
          <w:rFonts w:hint="eastAsia" w:asciiTheme="minorEastAsia" w:hAnsiTheme="minorEastAsia" w:eastAsiaTheme="minorEastAsia" w:cstheme="minorEastAsia"/>
          <w:sz w:val="24"/>
          <w:highlight w:val="none"/>
        </w:rPr>
        <w:t>4、开标地点：</w:t>
      </w:r>
      <w:bookmarkEnd w:id="45"/>
      <w:bookmarkStart w:id="46" w:name="_Toc159"/>
      <w:r>
        <w:rPr>
          <w:rFonts w:hint="eastAsia" w:asciiTheme="minorEastAsia" w:hAnsiTheme="minorEastAsia" w:eastAsiaTheme="minorEastAsia" w:cstheme="minorEastAsia"/>
          <w:sz w:val="24"/>
          <w:highlight w:val="none"/>
        </w:rPr>
        <w:t>锡林浩特市瑞鑫华庭小区底商S1号楼承启开标中心二楼201（云尚四季酒店北边隔壁）。</w:t>
      </w:r>
    </w:p>
    <w:p>
      <w:pPr>
        <w:spacing w:line="360" w:lineRule="auto"/>
        <w:ind w:firstLine="480" w:firstLineChars="200"/>
        <w:jc w:val="left"/>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5、逾期送达的或者未送达指定地点的响应文件，采购人不予受理。</w:t>
      </w:r>
      <w:bookmarkEnd w:id="46"/>
    </w:p>
    <w:p>
      <w:pPr>
        <w:spacing w:line="360" w:lineRule="auto"/>
        <w:outlineLvl w:val="1"/>
        <w:rPr>
          <w:rFonts w:asciiTheme="minorEastAsia" w:hAnsiTheme="minorEastAsia" w:eastAsiaTheme="minorEastAsia" w:cstheme="minorEastAsia"/>
          <w:b/>
          <w:sz w:val="24"/>
          <w:highlight w:val="none"/>
        </w:rPr>
      </w:pPr>
      <w:bookmarkStart w:id="47" w:name="_Toc22752"/>
      <w:bookmarkStart w:id="48" w:name="_Toc1092"/>
      <w:bookmarkStart w:id="49" w:name="_Toc17688"/>
      <w:bookmarkStart w:id="50" w:name="_Toc4125"/>
      <w:bookmarkStart w:id="51" w:name="_Toc18222"/>
      <w:bookmarkStart w:id="52" w:name="_Toc18239"/>
      <w:r>
        <w:rPr>
          <w:rFonts w:hint="eastAsia" w:asciiTheme="minorEastAsia" w:hAnsiTheme="minorEastAsia" w:eastAsiaTheme="minorEastAsia" w:cstheme="minorEastAsia"/>
          <w:b/>
          <w:sz w:val="24"/>
          <w:highlight w:val="none"/>
          <w:lang w:val="en-US" w:eastAsia="zh-CN"/>
        </w:rPr>
        <w:t>五.</w:t>
      </w:r>
      <w:r>
        <w:rPr>
          <w:rFonts w:hint="eastAsia" w:asciiTheme="minorEastAsia" w:hAnsiTheme="minorEastAsia" w:eastAsiaTheme="minorEastAsia" w:cstheme="minorEastAsia"/>
          <w:b/>
          <w:sz w:val="24"/>
          <w:highlight w:val="none"/>
        </w:rPr>
        <w:t>发布采购公告的媒介</w:t>
      </w:r>
      <w:bookmarkEnd w:id="47"/>
      <w:bookmarkEnd w:id="48"/>
      <w:bookmarkEnd w:id="49"/>
      <w:bookmarkEnd w:id="50"/>
      <w:bookmarkEnd w:id="51"/>
      <w:bookmarkEnd w:id="52"/>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auto"/>
        <w:outlineLvl w:val="1"/>
        <w:rPr>
          <w:rFonts w:hint="eastAsia" w:asciiTheme="minorEastAsia" w:hAnsiTheme="minorEastAsia" w:eastAsiaTheme="minorEastAsia" w:cstheme="minorEastAsia"/>
          <w:sz w:val="24"/>
          <w:highlight w:val="none"/>
          <w:lang w:val="en-US" w:eastAsia="zh-CN"/>
        </w:rPr>
      </w:pPr>
      <w:bookmarkStart w:id="53" w:name="_Toc6565"/>
      <w:bookmarkStart w:id="54" w:name="_Toc246996164"/>
      <w:bookmarkStart w:id="55" w:name="_Toc144974485"/>
      <w:bookmarkStart w:id="56" w:name="_Toc152042293"/>
      <w:bookmarkStart w:id="57" w:name="_Toc179632534"/>
      <w:bookmarkStart w:id="58" w:name="_Toc247085678"/>
      <w:bookmarkStart w:id="59" w:name="_Toc152045517"/>
      <w:bookmarkStart w:id="60" w:name="_Toc17173"/>
      <w:bookmarkStart w:id="61" w:name="_Toc246996907"/>
      <w:bookmarkStart w:id="62" w:name="_Toc5194"/>
      <w:bookmarkStart w:id="63" w:name="_Toc14157"/>
      <w:bookmarkStart w:id="64" w:name="_Toc296602408"/>
      <w:r>
        <w:rPr>
          <w:rFonts w:hint="eastAsia" w:asciiTheme="minorEastAsia" w:hAnsiTheme="minorEastAsia" w:eastAsiaTheme="minorEastAsia" w:cstheme="minorEastAsia"/>
          <w:sz w:val="24"/>
          <w:highlight w:val="none"/>
          <w:lang w:val="en-US" w:eastAsia="zh-CN"/>
        </w:rPr>
        <w:t>中国采购与招标网（http://www.chinabidding.com.cn/）</w:t>
      </w:r>
      <w:bookmarkEnd w:id="53"/>
    </w:p>
    <w:p>
      <w:pPr>
        <w:pStyle w:val="14"/>
        <w:keepNext w:val="0"/>
        <w:keepLines w:val="0"/>
        <w:pageBreakBefore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lang w:val="en-US" w:eastAsia="zh-CN"/>
        </w:rPr>
      </w:pPr>
      <w:r>
        <w:rPr>
          <w:rFonts w:hint="eastAsia" w:asciiTheme="minorEastAsia" w:hAnsiTheme="minorEastAsia" w:eastAsiaTheme="minorEastAsia" w:cstheme="minorEastAsia"/>
          <w:sz w:val="24"/>
          <w:highlight w:val="none"/>
          <w:lang w:val="en-US" w:eastAsia="zh-CN"/>
        </w:rPr>
        <w:t>中国政府采购网（http://www.</w:t>
      </w:r>
      <w:r>
        <w:rPr>
          <w:rFonts w:hint="eastAsia" w:asciiTheme="minorEastAsia" w:hAnsiTheme="minorEastAsia" w:eastAsiaTheme="minorEastAsia" w:cstheme="minorEastAsia"/>
          <w:sz w:val="24"/>
          <w:highlight w:val="none"/>
          <w:lang w:val="en-US" w:eastAsia="zh-CN"/>
        </w:rPr>
        <w:fldChar w:fldCharType="begin"/>
      </w:r>
      <w:r>
        <w:rPr>
          <w:rFonts w:hint="eastAsia" w:asciiTheme="minorEastAsia" w:hAnsiTheme="minorEastAsia" w:eastAsiaTheme="minorEastAsia" w:cstheme="minorEastAsia"/>
          <w:sz w:val="24"/>
          <w:highlight w:val="none"/>
          <w:lang w:val="en-US" w:eastAsia="zh-CN"/>
        </w:rPr>
        <w:instrText xml:space="preserve"> HYPERLINK "http://www.ccgp.gov.cn/" </w:instrText>
      </w:r>
      <w:r>
        <w:rPr>
          <w:rFonts w:hint="eastAsia" w:asciiTheme="minorEastAsia" w:hAnsiTheme="minorEastAsia" w:eastAsiaTheme="minorEastAsia" w:cstheme="minorEastAsia"/>
          <w:sz w:val="24"/>
          <w:highlight w:val="none"/>
          <w:lang w:val="en-US" w:eastAsia="zh-CN"/>
        </w:rPr>
        <w:fldChar w:fldCharType="separate"/>
      </w:r>
      <w:r>
        <w:rPr>
          <w:rFonts w:hint="eastAsia" w:asciiTheme="minorEastAsia" w:hAnsiTheme="minorEastAsia" w:eastAsiaTheme="minorEastAsia" w:cstheme="minorEastAsia"/>
          <w:sz w:val="24"/>
          <w:highlight w:val="none"/>
          <w:lang w:val="en-US" w:eastAsia="zh-CN"/>
        </w:rPr>
        <w:t>ccgp.gov.cn</w:t>
      </w:r>
      <w:r>
        <w:rPr>
          <w:rFonts w:hint="eastAsia" w:asciiTheme="minorEastAsia" w:hAnsiTheme="minorEastAsia" w:eastAsiaTheme="minorEastAsia" w:cstheme="minorEastAsia"/>
          <w:sz w:val="24"/>
          <w:highlight w:val="none"/>
          <w:lang w:val="en-US" w:eastAsia="zh-CN"/>
        </w:rPr>
        <w:fldChar w:fldCharType="end"/>
      </w:r>
      <w:r>
        <w:rPr>
          <w:rFonts w:hint="eastAsia" w:asciiTheme="minorEastAsia" w:hAnsiTheme="minorEastAsia" w:eastAsiaTheme="minorEastAsia" w:cstheme="minorEastAsia"/>
          <w:sz w:val="24"/>
          <w:highlight w:val="none"/>
          <w:lang w:val="en-US" w:eastAsia="zh-CN"/>
        </w:rPr>
        <w:t>）</w:t>
      </w:r>
    </w:p>
    <w:p>
      <w:pPr>
        <w:widowControl/>
        <w:spacing w:line="360" w:lineRule="auto"/>
        <w:jc w:val="left"/>
        <w:outlineLvl w:val="1"/>
        <w:rPr>
          <w:rFonts w:asciiTheme="minorEastAsia" w:hAnsiTheme="minorEastAsia" w:eastAsiaTheme="minorEastAsia" w:cstheme="minorEastAsia"/>
          <w:b/>
          <w:kern w:val="0"/>
          <w:sz w:val="24"/>
          <w:highlight w:val="none"/>
        </w:rPr>
      </w:pPr>
      <w:bookmarkStart w:id="65" w:name="_Toc31961"/>
      <w:r>
        <w:rPr>
          <w:rFonts w:hint="eastAsia" w:asciiTheme="minorEastAsia" w:hAnsiTheme="minorEastAsia" w:eastAsiaTheme="minorEastAsia" w:cstheme="minorEastAsia"/>
          <w:b/>
          <w:kern w:val="0"/>
          <w:sz w:val="24"/>
          <w:highlight w:val="none"/>
          <w:lang w:val="en-US" w:eastAsia="zh-CN"/>
        </w:rPr>
        <w:t>六</w:t>
      </w:r>
      <w:r>
        <w:rPr>
          <w:rFonts w:hint="eastAsia" w:asciiTheme="minorEastAsia" w:hAnsiTheme="minorEastAsia" w:eastAsiaTheme="minorEastAsia" w:cstheme="minorEastAsia"/>
          <w:b/>
          <w:kern w:val="0"/>
          <w:sz w:val="24"/>
          <w:highlight w:val="none"/>
        </w:rPr>
        <w:t>. 联系方式</w:t>
      </w:r>
      <w:bookmarkEnd w:id="54"/>
      <w:bookmarkEnd w:id="55"/>
      <w:bookmarkEnd w:id="56"/>
      <w:bookmarkEnd w:id="57"/>
      <w:bookmarkEnd w:id="58"/>
      <w:bookmarkEnd w:id="59"/>
      <w:bookmarkEnd w:id="60"/>
      <w:bookmarkEnd w:id="61"/>
      <w:bookmarkEnd w:id="62"/>
      <w:bookmarkEnd w:id="63"/>
      <w:bookmarkEnd w:id="64"/>
      <w:bookmarkEnd w:id="65"/>
    </w:p>
    <w:p>
      <w:pPr>
        <w:widowControl/>
        <w:spacing w:line="360" w:lineRule="auto"/>
        <w:ind w:firstLine="480" w:firstLineChars="200"/>
        <w:jc w:val="left"/>
        <w:outlineLvl w:val="9"/>
        <w:rPr>
          <w:rFonts w:hint="eastAsia" w:asciiTheme="minorEastAsia" w:hAnsiTheme="minorEastAsia" w:eastAsiaTheme="minorEastAsia" w:cstheme="minorEastAsia"/>
          <w:kern w:val="0"/>
          <w:sz w:val="24"/>
          <w:highlight w:val="none"/>
          <w:lang w:eastAsia="zh-CN"/>
        </w:rPr>
      </w:pPr>
      <w:r>
        <w:rPr>
          <w:rFonts w:hint="eastAsia" w:asciiTheme="minorEastAsia" w:hAnsiTheme="minorEastAsia" w:eastAsiaTheme="minorEastAsia" w:cstheme="minorEastAsia"/>
          <w:kern w:val="0"/>
          <w:sz w:val="24"/>
          <w:highlight w:val="none"/>
        </w:rPr>
        <w:t>采 购 人：</w:t>
      </w:r>
      <w:r>
        <w:rPr>
          <w:rFonts w:hint="eastAsia" w:asciiTheme="minorEastAsia" w:hAnsiTheme="minorEastAsia" w:eastAsiaTheme="minorEastAsia" w:cstheme="minorEastAsia"/>
          <w:kern w:val="0"/>
          <w:sz w:val="24"/>
          <w:highlight w:val="none"/>
          <w:lang w:eastAsia="zh-CN"/>
        </w:rPr>
        <w:t>苏尼特左旗满都拉图给排水有限责任公司</w:t>
      </w:r>
    </w:p>
    <w:p>
      <w:pPr>
        <w:widowControl/>
        <w:spacing w:line="360" w:lineRule="auto"/>
        <w:ind w:firstLine="480" w:firstLineChars="200"/>
        <w:jc w:val="left"/>
        <w:outlineLvl w:val="9"/>
        <w:rPr>
          <w:rFonts w:asciiTheme="minorEastAsia" w:hAnsiTheme="minorEastAsia" w:eastAsiaTheme="minorEastAsia" w:cstheme="minorEastAsia"/>
          <w:kern w:val="0"/>
          <w:sz w:val="24"/>
          <w:highlight w:val="none"/>
        </w:rPr>
      </w:pPr>
      <w:r>
        <w:rPr>
          <w:rFonts w:hint="eastAsia" w:asciiTheme="minorEastAsia" w:hAnsiTheme="minorEastAsia" w:eastAsiaTheme="minorEastAsia" w:cstheme="minorEastAsia"/>
          <w:kern w:val="0"/>
          <w:sz w:val="24"/>
          <w:highlight w:val="none"/>
        </w:rPr>
        <w:t>联 系 人：</w:t>
      </w:r>
      <w:r>
        <w:rPr>
          <w:rFonts w:hint="eastAsia" w:asciiTheme="minorEastAsia" w:hAnsiTheme="minorEastAsia" w:eastAsiaTheme="minorEastAsia" w:cstheme="minorEastAsia"/>
          <w:kern w:val="0"/>
          <w:sz w:val="24"/>
          <w:highlight w:val="none"/>
          <w:lang w:val="en-US" w:eastAsia="zh-CN"/>
        </w:rPr>
        <w:t>王先生</w:t>
      </w:r>
      <w:r>
        <w:rPr>
          <w:rFonts w:hint="eastAsia" w:asciiTheme="minorEastAsia" w:hAnsiTheme="minorEastAsia" w:eastAsiaTheme="minorEastAsia" w:cstheme="minorEastAsia"/>
          <w:kern w:val="0"/>
          <w:sz w:val="24"/>
          <w:highlight w:val="none"/>
        </w:rPr>
        <w:t xml:space="preserve">                             </w:t>
      </w:r>
    </w:p>
    <w:p>
      <w:pPr>
        <w:widowControl/>
        <w:spacing w:line="360" w:lineRule="auto"/>
        <w:ind w:firstLine="480" w:firstLineChars="200"/>
        <w:jc w:val="left"/>
        <w:outlineLvl w:val="9"/>
        <w:rPr>
          <w:rFonts w:hint="default" w:asciiTheme="minorEastAsia" w:hAnsiTheme="minorEastAsia" w:eastAsiaTheme="minorEastAsia" w:cstheme="minorEastAsia"/>
          <w:kern w:val="0"/>
          <w:sz w:val="24"/>
          <w:highlight w:val="none"/>
          <w:lang w:val="en-US" w:eastAsia="zh-CN"/>
        </w:rPr>
      </w:pPr>
      <w:r>
        <w:rPr>
          <w:rFonts w:hint="eastAsia" w:asciiTheme="minorEastAsia" w:hAnsiTheme="minorEastAsia" w:eastAsiaTheme="minorEastAsia" w:cstheme="minorEastAsia"/>
          <w:kern w:val="0"/>
          <w:sz w:val="24"/>
          <w:highlight w:val="none"/>
        </w:rPr>
        <w:t>联系电话：</w:t>
      </w:r>
      <w:r>
        <w:rPr>
          <w:rFonts w:hint="eastAsia" w:asciiTheme="minorEastAsia" w:hAnsiTheme="minorEastAsia" w:eastAsiaTheme="minorEastAsia" w:cstheme="minorEastAsia"/>
          <w:kern w:val="0"/>
          <w:sz w:val="24"/>
          <w:highlight w:val="none"/>
          <w:lang w:val="en-US" w:eastAsia="zh-CN"/>
        </w:rPr>
        <w:t>13947919695</w:t>
      </w:r>
    </w:p>
    <w:p>
      <w:pPr>
        <w:widowControl/>
        <w:spacing w:line="360" w:lineRule="auto"/>
        <w:ind w:firstLine="480" w:firstLineChars="200"/>
        <w:jc w:val="left"/>
        <w:outlineLvl w:val="9"/>
        <w:rPr>
          <w:rFonts w:asciiTheme="minorEastAsia" w:hAnsiTheme="minorEastAsia" w:eastAsiaTheme="minorEastAsia" w:cstheme="minorEastAsia"/>
          <w:kern w:val="0"/>
          <w:sz w:val="24"/>
          <w:highlight w:val="none"/>
        </w:rPr>
      </w:pPr>
      <w:r>
        <w:rPr>
          <w:rFonts w:hint="eastAsia" w:asciiTheme="minorEastAsia" w:hAnsiTheme="minorEastAsia" w:eastAsiaTheme="minorEastAsia" w:cstheme="minorEastAsia"/>
          <w:kern w:val="0"/>
          <w:sz w:val="24"/>
          <w:highlight w:val="none"/>
        </w:rPr>
        <w:t>电子邮箱：szqgps@163.com</w:t>
      </w:r>
    </w:p>
    <w:p>
      <w:pPr>
        <w:widowControl/>
        <w:spacing w:line="360" w:lineRule="auto"/>
        <w:ind w:firstLine="480" w:firstLineChars="200"/>
        <w:jc w:val="left"/>
        <w:outlineLvl w:val="9"/>
        <w:rPr>
          <w:rFonts w:hint="eastAsia" w:asciiTheme="minorEastAsia" w:hAnsiTheme="minorEastAsia" w:eastAsiaTheme="minorEastAsia" w:cstheme="minorEastAsia"/>
          <w:kern w:val="0"/>
          <w:sz w:val="24"/>
          <w:highlight w:val="none"/>
          <w:lang w:eastAsia="zh-CN"/>
        </w:rPr>
      </w:pPr>
      <w:r>
        <w:rPr>
          <w:rFonts w:hint="eastAsia" w:asciiTheme="minorEastAsia" w:hAnsiTheme="minorEastAsia" w:eastAsiaTheme="minorEastAsia" w:cstheme="minorEastAsia"/>
          <w:kern w:val="0"/>
          <w:sz w:val="24"/>
          <w:highlight w:val="none"/>
        </w:rPr>
        <w:t>地    址：</w:t>
      </w:r>
      <w:r>
        <w:rPr>
          <w:rFonts w:hint="eastAsia" w:asciiTheme="minorEastAsia" w:hAnsiTheme="minorEastAsia" w:eastAsiaTheme="minorEastAsia" w:cstheme="minorEastAsia"/>
          <w:kern w:val="0"/>
          <w:sz w:val="24"/>
          <w:highlight w:val="none"/>
          <w:lang w:val="en-US" w:eastAsia="zh-CN"/>
        </w:rPr>
        <w:t>锡林郭勒盟</w:t>
      </w:r>
      <w:r>
        <w:rPr>
          <w:rFonts w:hint="eastAsia" w:asciiTheme="minorEastAsia" w:hAnsiTheme="minorEastAsia" w:eastAsiaTheme="minorEastAsia" w:cstheme="minorEastAsia"/>
          <w:kern w:val="0"/>
          <w:sz w:val="24"/>
          <w:highlight w:val="none"/>
          <w:lang w:eastAsia="zh-CN"/>
        </w:rPr>
        <w:t>苏尼特左旗满都拉图镇达日罕街西侧</w:t>
      </w:r>
    </w:p>
    <w:p>
      <w:pPr>
        <w:widowControl/>
        <w:spacing w:line="360" w:lineRule="auto"/>
        <w:ind w:firstLine="480" w:firstLineChars="200"/>
        <w:jc w:val="left"/>
        <w:outlineLvl w:val="9"/>
        <w:rPr>
          <w:rFonts w:hint="eastAsia" w:asciiTheme="minorEastAsia" w:hAnsiTheme="minorEastAsia" w:eastAsiaTheme="minorEastAsia" w:cstheme="minorEastAsia"/>
          <w:kern w:val="0"/>
          <w:sz w:val="24"/>
          <w:highlight w:val="none"/>
          <w:lang w:eastAsia="zh-CN"/>
        </w:rPr>
      </w:pPr>
      <w:r>
        <w:rPr>
          <w:rFonts w:hint="eastAsia" w:asciiTheme="minorEastAsia" w:hAnsiTheme="minorEastAsia" w:eastAsiaTheme="minorEastAsia" w:cstheme="minorEastAsia"/>
          <w:kern w:val="0"/>
          <w:sz w:val="24"/>
          <w:highlight w:val="none"/>
        </w:rPr>
        <w:t>采购代理机构：</w:t>
      </w:r>
      <w:r>
        <w:rPr>
          <w:rFonts w:hint="eastAsia" w:asciiTheme="minorEastAsia" w:hAnsiTheme="minorEastAsia" w:eastAsiaTheme="minorEastAsia" w:cstheme="minorEastAsia"/>
          <w:kern w:val="0"/>
          <w:sz w:val="24"/>
          <w:highlight w:val="none"/>
          <w:lang w:eastAsia="zh-CN"/>
        </w:rPr>
        <w:t>内蒙古欣正泽工程造价咨询有限责任公司</w:t>
      </w:r>
    </w:p>
    <w:p>
      <w:pPr>
        <w:widowControl/>
        <w:spacing w:line="360" w:lineRule="auto"/>
        <w:ind w:firstLine="480" w:firstLineChars="200"/>
        <w:jc w:val="left"/>
        <w:outlineLvl w:val="9"/>
        <w:rPr>
          <w:rFonts w:hint="eastAsia" w:asciiTheme="minorEastAsia" w:hAnsiTheme="minorEastAsia" w:eastAsiaTheme="minorEastAsia" w:cstheme="minorEastAsia"/>
          <w:kern w:val="0"/>
          <w:sz w:val="24"/>
          <w:highlight w:val="none"/>
          <w:lang w:eastAsia="zh-CN"/>
        </w:rPr>
      </w:pPr>
      <w:r>
        <w:rPr>
          <w:rFonts w:hint="eastAsia" w:asciiTheme="minorEastAsia" w:hAnsiTheme="minorEastAsia" w:eastAsiaTheme="minorEastAsia" w:cstheme="minorEastAsia"/>
          <w:kern w:val="0"/>
          <w:sz w:val="24"/>
          <w:highlight w:val="none"/>
        </w:rPr>
        <w:t>联 系 人：</w:t>
      </w:r>
      <w:r>
        <w:rPr>
          <w:rFonts w:hint="eastAsia" w:asciiTheme="minorEastAsia" w:hAnsiTheme="minorEastAsia" w:eastAsiaTheme="minorEastAsia" w:cstheme="minorEastAsia"/>
          <w:kern w:val="0"/>
          <w:sz w:val="24"/>
          <w:highlight w:val="none"/>
          <w:lang w:val="en-US" w:eastAsia="zh-CN"/>
        </w:rPr>
        <w:t>师海龙</w:t>
      </w:r>
    </w:p>
    <w:p>
      <w:pPr>
        <w:widowControl/>
        <w:spacing w:line="360" w:lineRule="auto"/>
        <w:ind w:firstLine="480" w:firstLineChars="200"/>
        <w:jc w:val="left"/>
        <w:outlineLvl w:val="9"/>
        <w:rPr>
          <w:rFonts w:asciiTheme="minorEastAsia" w:hAnsiTheme="minorEastAsia" w:eastAsiaTheme="minorEastAsia" w:cstheme="minorEastAsia"/>
          <w:kern w:val="0"/>
          <w:sz w:val="24"/>
          <w:highlight w:val="none"/>
        </w:rPr>
      </w:pPr>
      <w:r>
        <w:rPr>
          <w:rFonts w:hint="eastAsia" w:asciiTheme="minorEastAsia" w:hAnsiTheme="minorEastAsia" w:eastAsiaTheme="minorEastAsia" w:cstheme="minorEastAsia"/>
          <w:kern w:val="0"/>
          <w:sz w:val="24"/>
          <w:highlight w:val="none"/>
        </w:rPr>
        <w:t>联系电话：18247939109/0479-6960089</w:t>
      </w:r>
    </w:p>
    <w:p>
      <w:pPr>
        <w:widowControl/>
        <w:spacing w:line="360" w:lineRule="auto"/>
        <w:ind w:firstLine="480" w:firstLineChars="200"/>
        <w:jc w:val="left"/>
        <w:outlineLvl w:val="9"/>
        <w:rPr>
          <w:rFonts w:hint="eastAsia" w:asciiTheme="minorEastAsia" w:hAnsiTheme="minorEastAsia" w:eastAsiaTheme="minorEastAsia" w:cstheme="minorEastAsia"/>
          <w:kern w:val="0"/>
          <w:sz w:val="24"/>
          <w:highlight w:val="none"/>
          <w:u w:val="none"/>
          <w:lang w:val="en-US" w:eastAsia="zh-CN"/>
        </w:rPr>
      </w:pPr>
      <w:r>
        <w:rPr>
          <w:rFonts w:hint="eastAsia" w:asciiTheme="minorEastAsia" w:hAnsiTheme="minorEastAsia" w:eastAsiaTheme="minorEastAsia" w:cstheme="minorEastAsia"/>
          <w:kern w:val="0"/>
          <w:sz w:val="24"/>
          <w:highlight w:val="none"/>
        </w:rPr>
        <w:t>电子邮箱</w:t>
      </w:r>
      <w:r>
        <w:rPr>
          <w:rFonts w:hint="eastAsia" w:asciiTheme="minorEastAsia" w:hAnsiTheme="minorEastAsia" w:eastAsiaTheme="minorEastAsia" w:cstheme="minorEastAsia"/>
          <w:kern w:val="0"/>
          <w:sz w:val="24"/>
          <w:highlight w:val="none"/>
          <w:u w:val="none"/>
        </w:rPr>
        <w:t>：</w:t>
      </w:r>
      <w:r>
        <w:rPr>
          <w:rFonts w:hint="eastAsia" w:asciiTheme="minorEastAsia" w:hAnsiTheme="minorEastAsia" w:eastAsiaTheme="minorEastAsia" w:cstheme="minorEastAsia"/>
          <w:kern w:val="0"/>
          <w:sz w:val="24"/>
          <w:highlight w:val="none"/>
          <w:u w:val="none"/>
          <w:lang w:val="en-US" w:eastAsia="zh-CN"/>
        </w:rPr>
        <w:fldChar w:fldCharType="begin"/>
      </w:r>
      <w:r>
        <w:rPr>
          <w:rFonts w:hint="eastAsia" w:asciiTheme="minorEastAsia" w:hAnsiTheme="minorEastAsia" w:eastAsiaTheme="minorEastAsia" w:cstheme="minorEastAsia"/>
          <w:kern w:val="0"/>
          <w:sz w:val="24"/>
          <w:highlight w:val="none"/>
          <w:u w:val="none"/>
          <w:lang w:val="en-US" w:eastAsia="zh-CN"/>
        </w:rPr>
        <w:instrText xml:space="preserve"> HYPERLINK "mailto:xinzhengze2017@126.com" </w:instrText>
      </w:r>
      <w:r>
        <w:rPr>
          <w:rFonts w:hint="eastAsia" w:asciiTheme="minorEastAsia" w:hAnsiTheme="minorEastAsia" w:eastAsiaTheme="minorEastAsia" w:cstheme="minorEastAsia"/>
          <w:kern w:val="0"/>
          <w:sz w:val="24"/>
          <w:highlight w:val="none"/>
          <w:u w:val="none"/>
          <w:lang w:val="en-US" w:eastAsia="zh-CN"/>
        </w:rPr>
        <w:fldChar w:fldCharType="separate"/>
      </w:r>
      <w:r>
        <w:rPr>
          <w:rStyle w:val="19"/>
          <w:rFonts w:hint="eastAsia" w:asciiTheme="minorEastAsia" w:hAnsiTheme="minorEastAsia" w:eastAsiaTheme="minorEastAsia" w:cstheme="minorEastAsia"/>
          <w:kern w:val="0"/>
          <w:sz w:val="24"/>
          <w:highlight w:val="none"/>
          <w:lang w:val="en-US" w:eastAsia="zh-CN"/>
        </w:rPr>
        <w:t>xinzhengze2017@126.com</w:t>
      </w:r>
      <w:r>
        <w:rPr>
          <w:rFonts w:hint="eastAsia" w:asciiTheme="minorEastAsia" w:hAnsiTheme="minorEastAsia" w:eastAsiaTheme="minorEastAsia" w:cstheme="minorEastAsia"/>
          <w:kern w:val="0"/>
          <w:sz w:val="24"/>
          <w:highlight w:val="none"/>
          <w:u w:val="none"/>
          <w:lang w:val="en-US" w:eastAsia="zh-CN"/>
        </w:rPr>
        <w:fldChar w:fldCharType="end"/>
      </w:r>
    </w:p>
    <w:p>
      <w:pPr>
        <w:widowControl/>
        <w:spacing w:line="360" w:lineRule="auto"/>
        <w:ind w:firstLine="480" w:firstLineChars="200"/>
        <w:jc w:val="left"/>
        <w:outlineLvl w:val="9"/>
        <w:rPr>
          <w:rFonts w:hint="eastAsia" w:asciiTheme="minorEastAsia" w:hAnsiTheme="minorEastAsia" w:eastAsiaTheme="minorEastAsia" w:cstheme="minorEastAsia"/>
          <w:kern w:val="0"/>
          <w:sz w:val="24"/>
          <w:highlight w:val="none"/>
          <w:lang w:val="en-US" w:eastAsia="zh-CN"/>
        </w:rPr>
      </w:pPr>
      <w:r>
        <w:rPr>
          <w:rFonts w:hint="eastAsia" w:asciiTheme="minorEastAsia" w:hAnsiTheme="minorEastAsia" w:eastAsiaTheme="minorEastAsia" w:cstheme="minorEastAsia"/>
          <w:kern w:val="0"/>
          <w:sz w:val="24"/>
          <w:highlight w:val="none"/>
        </w:rPr>
        <w:t>地    址：锡林浩特市</w:t>
      </w:r>
      <w:r>
        <w:rPr>
          <w:rFonts w:hint="eastAsia" w:asciiTheme="minorEastAsia" w:hAnsiTheme="minorEastAsia" w:eastAsiaTheme="minorEastAsia" w:cstheme="minorEastAsia"/>
          <w:kern w:val="0"/>
          <w:sz w:val="24"/>
          <w:highlight w:val="none"/>
          <w:lang w:val="en-US" w:eastAsia="zh-CN"/>
        </w:rPr>
        <w:t>德诚小区北门底商</w:t>
      </w:r>
    </w:p>
    <w:p>
      <w:pPr>
        <w:widowControl/>
        <w:spacing w:line="360" w:lineRule="auto"/>
        <w:jc w:val="center"/>
        <w:outlineLvl w:val="9"/>
        <w:rPr>
          <w:rFonts w:asciiTheme="minorEastAsia" w:hAnsiTheme="minorEastAsia" w:eastAsiaTheme="minorEastAsia" w:cstheme="minorEastAsia"/>
          <w:sz w:val="44"/>
          <w:highlight w:val="none"/>
        </w:rPr>
      </w:pPr>
      <w:r>
        <w:rPr>
          <w:rFonts w:hint="eastAsia" w:asciiTheme="minorEastAsia" w:hAnsiTheme="minorEastAsia" w:eastAsiaTheme="minorEastAsia" w:cstheme="minorEastAsia"/>
          <w:sz w:val="44"/>
          <w:highlight w:val="none"/>
        </w:rPr>
        <w:br w:type="page"/>
      </w:r>
    </w:p>
    <w:p>
      <w:pPr>
        <w:widowControl/>
        <w:numPr>
          <w:ilvl w:val="0"/>
          <w:numId w:val="2"/>
        </w:numPr>
        <w:spacing w:line="360" w:lineRule="auto"/>
        <w:jc w:val="center"/>
        <w:outlineLvl w:val="0"/>
        <w:rPr>
          <w:rFonts w:asciiTheme="minorEastAsia" w:hAnsiTheme="minorEastAsia" w:eastAsiaTheme="minorEastAsia" w:cstheme="minorEastAsia"/>
          <w:b/>
          <w:bCs/>
          <w:sz w:val="36"/>
          <w:szCs w:val="36"/>
          <w:highlight w:val="none"/>
        </w:rPr>
        <w:sectPr>
          <w:headerReference r:id="rId5" w:type="default"/>
          <w:footerReference r:id="rId6" w:type="default"/>
          <w:pgSz w:w="11906" w:h="16838"/>
          <w:pgMar w:top="1134" w:right="1134" w:bottom="1134" w:left="1134" w:header="851" w:footer="992" w:gutter="0"/>
          <w:pgNumType w:fmt="decimal" w:start="1"/>
          <w:cols w:space="720" w:num="1"/>
          <w:docGrid w:linePitch="312" w:charSpace="0"/>
        </w:sectPr>
      </w:pPr>
      <w:bookmarkStart w:id="66" w:name="_Toc11379"/>
      <w:bookmarkStart w:id="67" w:name="_Toc253045125"/>
      <w:bookmarkStart w:id="68" w:name="_Toc436383799"/>
    </w:p>
    <w:tbl>
      <w:tblPr>
        <w:tblStyle w:val="15"/>
        <w:tblW w:w="0" w:type="auto"/>
        <w:tblInd w:w="93" w:type="dxa"/>
        <w:tblLayout w:type="fixed"/>
        <w:tblCellMar>
          <w:top w:w="0" w:type="dxa"/>
          <w:left w:w="108" w:type="dxa"/>
          <w:bottom w:w="0" w:type="dxa"/>
          <w:right w:w="108" w:type="dxa"/>
        </w:tblCellMar>
      </w:tblPr>
      <w:tblGrid>
        <w:gridCol w:w="2459"/>
        <w:gridCol w:w="7261"/>
      </w:tblGrid>
      <w:tr>
        <w:tblPrEx>
          <w:tblCellMar>
            <w:top w:w="0" w:type="dxa"/>
            <w:left w:w="108" w:type="dxa"/>
            <w:bottom w:w="0" w:type="dxa"/>
            <w:right w:w="108" w:type="dxa"/>
          </w:tblCellMar>
        </w:tblPrEx>
        <w:trPr>
          <w:trHeight w:val="934" w:hRule="atLeast"/>
        </w:trPr>
        <w:tc>
          <w:tcPr>
            <w:tcW w:w="9720" w:type="dxa"/>
            <w:gridSpan w:val="2"/>
            <w:tcBorders>
              <w:top w:val="nil"/>
              <w:left w:val="nil"/>
              <w:bottom w:val="nil"/>
              <w:right w:val="nil"/>
            </w:tcBorders>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56"/>
                <w:szCs w:val="56"/>
                <w:u w:val="none"/>
              </w:rPr>
            </w:pPr>
            <w:r>
              <w:rPr>
                <w:rFonts w:hint="eastAsia" w:ascii="宋体" w:hAnsi="宋体" w:eastAsia="宋体" w:cs="宋体"/>
                <w:b/>
                <w:bCs/>
                <w:i w:val="0"/>
                <w:iCs w:val="0"/>
                <w:color w:val="000000"/>
                <w:kern w:val="0"/>
                <w:sz w:val="56"/>
                <w:szCs w:val="56"/>
                <w:u w:val="none"/>
                <w:lang w:val="en-US" w:eastAsia="zh-CN" w:bidi="ar"/>
              </w:rPr>
              <w:t>确认参与投标登记表</w:t>
            </w:r>
          </w:p>
        </w:tc>
      </w:tr>
      <w:tr>
        <w:tblPrEx>
          <w:tblCellMar>
            <w:top w:w="0" w:type="dxa"/>
            <w:left w:w="108" w:type="dxa"/>
            <w:bottom w:w="0" w:type="dxa"/>
            <w:right w:w="108" w:type="dxa"/>
          </w:tblCellMar>
        </w:tblPrEx>
        <w:trPr>
          <w:trHeight w:val="709" w:hRule="atLeast"/>
        </w:trPr>
        <w:tc>
          <w:tcPr>
            <w:tcW w:w="9720" w:type="dxa"/>
            <w:gridSpan w:val="2"/>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项目信息</w:t>
            </w:r>
          </w:p>
        </w:tc>
      </w:tr>
      <w:tr>
        <w:tblPrEx>
          <w:tblCellMar>
            <w:top w:w="0" w:type="dxa"/>
            <w:left w:w="108" w:type="dxa"/>
            <w:bottom w:w="0" w:type="dxa"/>
            <w:right w:w="108" w:type="dxa"/>
          </w:tblCellMar>
        </w:tblPrEx>
        <w:trPr>
          <w:trHeight w:val="709" w:hRule="atLeast"/>
        </w:trPr>
        <w:tc>
          <w:tcPr>
            <w:tcW w:w="245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招标单位</w:t>
            </w:r>
          </w:p>
        </w:tc>
        <w:tc>
          <w:tcPr>
            <w:tcW w:w="7261"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eastAsia="zh-CN"/>
              </w:rPr>
              <w:t>苏尼特左旗满都拉图给排水有限责任公司</w:t>
            </w:r>
          </w:p>
        </w:tc>
      </w:tr>
      <w:tr>
        <w:tblPrEx>
          <w:tblCellMar>
            <w:top w:w="0" w:type="dxa"/>
            <w:left w:w="108" w:type="dxa"/>
            <w:bottom w:w="0" w:type="dxa"/>
            <w:right w:w="108" w:type="dxa"/>
          </w:tblCellMar>
        </w:tblPrEx>
        <w:trPr>
          <w:trHeight w:val="709" w:hRule="atLeast"/>
        </w:trPr>
        <w:tc>
          <w:tcPr>
            <w:tcW w:w="245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招标代理机构</w:t>
            </w:r>
          </w:p>
        </w:tc>
        <w:tc>
          <w:tcPr>
            <w:tcW w:w="7261"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内蒙古欣正泽工程造价咨询有限责任公司</w:t>
            </w:r>
          </w:p>
        </w:tc>
      </w:tr>
      <w:tr>
        <w:tblPrEx>
          <w:tblCellMar>
            <w:top w:w="0" w:type="dxa"/>
            <w:left w:w="108" w:type="dxa"/>
            <w:bottom w:w="0" w:type="dxa"/>
            <w:right w:w="108" w:type="dxa"/>
          </w:tblCellMar>
        </w:tblPrEx>
        <w:trPr>
          <w:trHeight w:val="709" w:hRule="atLeast"/>
        </w:trPr>
        <w:tc>
          <w:tcPr>
            <w:tcW w:w="245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项目编号</w:t>
            </w:r>
          </w:p>
        </w:tc>
        <w:tc>
          <w:tcPr>
            <w:tcW w:w="7261"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eastAsia="zh-CN"/>
              </w:rPr>
              <w:t>XZZGGGC-CS-2021-011</w:t>
            </w:r>
          </w:p>
        </w:tc>
      </w:tr>
      <w:tr>
        <w:tblPrEx>
          <w:tblCellMar>
            <w:top w:w="0" w:type="dxa"/>
            <w:left w:w="108" w:type="dxa"/>
            <w:bottom w:w="0" w:type="dxa"/>
            <w:right w:w="108" w:type="dxa"/>
          </w:tblCellMar>
        </w:tblPrEx>
        <w:trPr>
          <w:trHeight w:val="709" w:hRule="atLeast"/>
        </w:trPr>
        <w:tc>
          <w:tcPr>
            <w:tcW w:w="245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项目名称</w:t>
            </w:r>
          </w:p>
        </w:tc>
        <w:tc>
          <w:tcPr>
            <w:tcW w:w="7261"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eastAsia="zh-CN"/>
              </w:rPr>
              <w:t>苏尼特左旗满都拉图镇事故池防渗改造工程</w:t>
            </w:r>
          </w:p>
        </w:tc>
      </w:tr>
      <w:tr>
        <w:tblPrEx>
          <w:tblCellMar>
            <w:top w:w="0" w:type="dxa"/>
            <w:left w:w="108" w:type="dxa"/>
            <w:bottom w:w="0" w:type="dxa"/>
            <w:right w:w="108" w:type="dxa"/>
          </w:tblCellMar>
        </w:tblPrEx>
        <w:trPr>
          <w:trHeight w:val="709" w:hRule="atLeast"/>
        </w:trPr>
        <w:tc>
          <w:tcPr>
            <w:tcW w:w="245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计划投资</w:t>
            </w:r>
          </w:p>
        </w:tc>
        <w:tc>
          <w:tcPr>
            <w:tcW w:w="7261"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1036843</w:t>
            </w:r>
            <w:r>
              <w:rPr>
                <w:rFonts w:hint="eastAsia" w:ascii="宋体" w:hAnsi="宋体" w:eastAsia="宋体" w:cs="宋体"/>
                <w:i w:val="0"/>
                <w:iCs w:val="0"/>
                <w:color w:val="000000"/>
                <w:kern w:val="0"/>
                <w:sz w:val="24"/>
                <w:szCs w:val="24"/>
                <w:u w:val="none"/>
                <w:lang w:val="en-US" w:eastAsia="zh-CN" w:bidi="ar"/>
              </w:rPr>
              <w:t>.00元人民币</w:t>
            </w:r>
          </w:p>
        </w:tc>
      </w:tr>
      <w:tr>
        <w:tblPrEx>
          <w:tblCellMar>
            <w:top w:w="0" w:type="dxa"/>
            <w:left w:w="108" w:type="dxa"/>
            <w:bottom w:w="0" w:type="dxa"/>
            <w:right w:w="108" w:type="dxa"/>
          </w:tblCellMar>
        </w:tblPrEx>
        <w:trPr>
          <w:trHeight w:val="709" w:hRule="atLeast"/>
        </w:trPr>
        <w:tc>
          <w:tcPr>
            <w:tcW w:w="245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招标方式</w:t>
            </w:r>
          </w:p>
        </w:tc>
        <w:tc>
          <w:tcPr>
            <w:tcW w:w="7261"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竞争性磋商</w:t>
            </w:r>
          </w:p>
        </w:tc>
      </w:tr>
      <w:tr>
        <w:tblPrEx>
          <w:tblCellMar>
            <w:top w:w="0" w:type="dxa"/>
            <w:left w:w="108" w:type="dxa"/>
            <w:bottom w:w="0" w:type="dxa"/>
            <w:right w:w="108" w:type="dxa"/>
          </w:tblCellMar>
        </w:tblPrEx>
        <w:trPr>
          <w:trHeight w:val="709" w:hRule="atLeast"/>
        </w:trPr>
        <w:tc>
          <w:tcPr>
            <w:tcW w:w="245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开标时间</w:t>
            </w:r>
          </w:p>
        </w:tc>
        <w:tc>
          <w:tcPr>
            <w:tcW w:w="7261"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2021年</w:t>
            </w:r>
            <w:r>
              <w:rPr>
                <w:rFonts w:hint="eastAsia" w:ascii="宋体" w:hAnsi="宋体" w:cs="宋体"/>
                <w:i w:val="0"/>
                <w:iCs w:val="0"/>
                <w:color w:val="000000"/>
                <w:kern w:val="0"/>
                <w:sz w:val="24"/>
                <w:szCs w:val="24"/>
                <w:u w:val="none"/>
                <w:lang w:val="en-US" w:eastAsia="zh-CN" w:bidi="ar"/>
              </w:rPr>
              <w:t>10</w:t>
            </w:r>
            <w:r>
              <w:rPr>
                <w:rFonts w:hint="eastAsia" w:ascii="宋体" w:hAnsi="宋体" w:eastAsia="宋体" w:cs="宋体"/>
                <w:i w:val="0"/>
                <w:iCs w:val="0"/>
                <w:color w:val="000000"/>
                <w:kern w:val="0"/>
                <w:sz w:val="24"/>
                <w:szCs w:val="24"/>
                <w:u w:val="none"/>
                <w:lang w:val="en-US" w:eastAsia="zh-CN" w:bidi="ar"/>
              </w:rPr>
              <w:t>月</w:t>
            </w:r>
            <w:r>
              <w:rPr>
                <w:rFonts w:hint="eastAsia" w:ascii="宋体" w:hAnsi="宋体" w:cs="宋体"/>
                <w:i w:val="0"/>
                <w:iCs w:val="0"/>
                <w:color w:val="000000"/>
                <w:kern w:val="0"/>
                <w:sz w:val="24"/>
                <w:szCs w:val="24"/>
                <w:u w:val="none"/>
                <w:lang w:val="en-US" w:eastAsia="zh-CN" w:bidi="ar"/>
              </w:rPr>
              <w:t>14</w:t>
            </w:r>
            <w:r>
              <w:rPr>
                <w:rFonts w:hint="eastAsia" w:ascii="宋体" w:hAnsi="宋体" w:eastAsia="宋体" w:cs="宋体"/>
                <w:i w:val="0"/>
                <w:iCs w:val="0"/>
                <w:color w:val="000000"/>
                <w:kern w:val="0"/>
                <w:sz w:val="24"/>
                <w:szCs w:val="24"/>
                <w:u w:val="none"/>
                <w:lang w:val="en-US" w:eastAsia="zh-CN" w:bidi="ar"/>
              </w:rPr>
              <w:t>日上午09时00分（北京时间）</w:t>
            </w:r>
          </w:p>
        </w:tc>
      </w:tr>
      <w:tr>
        <w:tblPrEx>
          <w:tblCellMar>
            <w:top w:w="0" w:type="dxa"/>
            <w:left w:w="108" w:type="dxa"/>
            <w:bottom w:w="0" w:type="dxa"/>
            <w:right w:w="108" w:type="dxa"/>
          </w:tblCellMar>
        </w:tblPrEx>
        <w:trPr>
          <w:trHeight w:val="709" w:hRule="atLeast"/>
        </w:trPr>
        <w:tc>
          <w:tcPr>
            <w:tcW w:w="245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开标地点</w:t>
            </w:r>
          </w:p>
        </w:tc>
        <w:tc>
          <w:tcPr>
            <w:tcW w:w="7261"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锡林浩特市瑞鑫华庭小区底商S1号楼承启开标中心二楼201（云尚四季酒店北边隔壁）</w:t>
            </w:r>
          </w:p>
        </w:tc>
      </w:tr>
      <w:tr>
        <w:tblPrEx>
          <w:tblCellMar>
            <w:top w:w="0" w:type="dxa"/>
            <w:left w:w="108" w:type="dxa"/>
            <w:bottom w:w="0" w:type="dxa"/>
            <w:right w:w="108" w:type="dxa"/>
          </w:tblCellMar>
        </w:tblPrEx>
        <w:trPr>
          <w:trHeight w:val="709" w:hRule="atLeast"/>
        </w:trPr>
        <w:tc>
          <w:tcPr>
            <w:tcW w:w="245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招标文件</w:t>
            </w:r>
          </w:p>
        </w:tc>
        <w:tc>
          <w:tcPr>
            <w:tcW w:w="7261"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cs="宋体"/>
                <w:i w:val="0"/>
                <w:iCs w:val="0"/>
                <w:color w:val="000000"/>
                <w:kern w:val="0"/>
                <w:sz w:val="22"/>
                <w:szCs w:val="22"/>
                <w:u w:val="none"/>
                <w:lang w:val="en-US" w:eastAsia="zh-CN" w:bidi="ar"/>
              </w:rPr>
              <w:t>5</w:t>
            </w:r>
            <w:r>
              <w:rPr>
                <w:rFonts w:hint="eastAsia" w:ascii="宋体" w:hAnsi="宋体" w:eastAsia="宋体" w:cs="宋体"/>
                <w:i w:val="0"/>
                <w:iCs w:val="0"/>
                <w:color w:val="000000"/>
                <w:kern w:val="0"/>
                <w:sz w:val="22"/>
                <w:szCs w:val="22"/>
                <w:u w:val="none"/>
                <w:lang w:val="en-US" w:eastAsia="zh-CN" w:bidi="ar"/>
              </w:rPr>
              <w:t>00元</w:t>
            </w:r>
          </w:p>
        </w:tc>
      </w:tr>
      <w:tr>
        <w:tblPrEx>
          <w:tblCellMar>
            <w:top w:w="0" w:type="dxa"/>
            <w:left w:w="108" w:type="dxa"/>
            <w:bottom w:w="0" w:type="dxa"/>
            <w:right w:w="108" w:type="dxa"/>
          </w:tblCellMar>
        </w:tblPrEx>
        <w:trPr>
          <w:trHeight w:val="709" w:hRule="atLeast"/>
        </w:trPr>
        <w:tc>
          <w:tcPr>
            <w:tcW w:w="9720" w:type="dxa"/>
            <w:gridSpan w:val="2"/>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投标单位信息</w:t>
            </w:r>
          </w:p>
        </w:tc>
      </w:tr>
      <w:tr>
        <w:tblPrEx>
          <w:tblCellMar>
            <w:top w:w="0" w:type="dxa"/>
            <w:left w:w="108" w:type="dxa"/>
            <w:bottom w:w="0" w:type="dxa"/>
            <w:right w:w="108" w:type="dxa"/>
          </w:tblCellMar>
        </w:tblPrEx>
        <w:trPr>
          <w:trHeight w:val="709" w:hRule="atLeast"/>
        </w:trPr>
        <w:tc>
          <w:tcPr>
            <w:tcW w:w="245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投标单位名称</w:t>
            </w:r>
          </w:p>
        </w:tc>
        <w:tc>
          <w:tcPr>
            <w:tcW w:w="7261" w:type="dxa"/>
            <w:tcBorders>
              <w:top w:val="single" w:color="000000" w:sz="4" w:space="0"/>
              <w:left w:val="single" w:color="000000" w:sz="4" w:space="0"/>
              <w:bottom w:val="single" w:color="000000" w:sz="4" w:space="0"/>
              <w:right w:val="single" w:color="000000" w:sz="4" w:space="0"/>
            </w:tcBorders>
            <w:noWrap/>
            <w:vAlign w:val="center"/>
          </w:tcPr>
          <w:p>
            <w:pPr>
              <w:ind w:firstLine="6000" w:firstLineChars="250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(盖章）</w:t>
            </w:r>
          </w:p>
        </w:tc>
      </w:tr>
      <w:tr>
        <w:tblPrEx>
          <w:tblCellMar>
            <w:top w:w="0" w:type="dxa"/>
            <w:left w:w="108" w:type="dxa"/>
            <w:bottom w:w="0" w:type="dxa"/>
            <w:right w:w="108" w:type="dxa"/>
          </w:tblCellMar>
        </w:tblPrEx>
        <w:trPr>
          <w:trHeight w:val="709" w:hRule="atLeast"/>
        </w:trPr>
        <w:tc>
          <w:tcPr>
            <w:tcW w:w="245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投标单位地址</w:t>
            </w:r>
          </w:p>
        </w:tc>
        <w:tc>
          <w:tcPr>
            <w:tcW w:w="7261" w:type="dxa"/>
            <w:tcBorders>
              <w:top w:val="single" w:color="000000" w:sz="4" w:space="0"/>
              <w:left w:val="single" w:color="000000" w:sz="4" w:space="0"/>
              <w:bottom w:val="single" w:color="000000" w:sz="4" w:space="0"/>
              <w:right w:val="single" w:color="000000" w:sz="4" w:space="0"/>
            </w:tcBorders>
            <w:noWrap/>
            <w:vAlign w:val="center"/>
          </w:tcPr>
          <w:p>
            <w:pPr>
              <w:rPr>
                <w:rFonts w:hint="eastAsia" w:ascii="宋体" w:hAnsi="宋体" w:eastAsia="宋体" w:cs="宋体"/>
                <w:i w:val="0"/>
                <w:iCs w:val="0"/>
                <w:color w:val="000000"/>
                <w:sz w:val="24"/>
                <w:szCs w:val="24"/>
                <w:u w:val="none"/>
              </w:rPr>
            </w:pPr>
          </w:p>
        </w:tc>
      </w:tr>
      <w:tr>
        <w:tblPrEx>
          <w:tblCellMar>
            <w:top w:w="0" w:type="dxa"/>
            <w:left w:w="108" w:type="dxa"/>
            <w:bottom w:w="0" w:type="dxa"/>
            <w:right w:w="108" w:type="dxa"/>
          </w:tblCellMar>
        </w:tblPrEx>
        <w:trPr>
          <w:trHeight w:val="709" w:hRule="atLeast"/>
        </w:trPr>
        <w:tc>
          <w:tcPr>
            <w:tcW w:w="245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投标单位联系人</w:t>
            </w:r>
          </w:p>
        </w:tc>
        <w:tc>
          <w:tcPr>
            <w:tcW w:w="7261" w:type="dxa"/>
            <w:tcBorders>
              <w:top w:val="single" w:color="000000" w:sz="4" w:space="0"/>
              <w:left w:val="single" w:color="000000" w:sz="4" w:space="0"/>
              <w:bottom w:val="single" w:color="000000" w:sz="4" w:space="0"/>
              <w:right w:val="single" w:color="000000" w:sz="4" w:space="0"/>
            </w:tcBorders>
            <w:noWrap/>
            <w:vAlign w:val="center"/>
          </w:tcPr>
          <w:p>
            <w:pPr>
              <w:rPr>
                <w:rFonts w:hint="eastAsia" w:ascii="宋体" w:hAnsi="宋体" w:eastAsia="宋体" w:cs="宋体"/>
                <w:i w:val="0"/>
                <w:iCs w:val="0"/>
                <w:color w:val="000000"/>
                <w:sz w:val="24"/>
                <w:szCs w:val="24"/>
                <w:u w:val="none"/>
              </w:rPr>
            </w:pPr>
          </w:p>
        </w:tc>
      </w:tr>
      <w:tr>
        <w:tblPrEx>
          <w:tblCellMar>
            <w:top w:w="0" w:type="dxa"/>
            <w:left w:w="108" w:type="dxa"/>
            <w:bottom w:w="0" w:type="dxa"/>
            <w:right w:w="108" w:type="dxa"/>
          </w:tblCellMar>
        </w:tblPrEx>
        <w:trPr>
          <w:trHeight w:val="709" w:hRule="atLeast"/>
        </w:trPr>
        <w:tc>
          <w:tcPr>
            <w:tcW w:w="245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投标单位固定电话</w:t>
            </w:r>
          </w:p>
        </w:tc>
        <w:tc>
          <w:tcPr>
            <w:tcW w:w="7261" w:type="dxa"/>
            <w:tcBorders>
              <w:top w:val="single" w:color="000000" w:sz="4" w:space="0"/>
              <w:left w:val="single" w:color="000000" w:sz="4" w:space="0"/>
              <w:bottom w:val="single" w:color="000000" w:sz="4" w:space="0"/>
              <w:right w:val="single" w:color="000000" w:sz="4" w:space="0"/>
            </w:tcBorders>
            <w:noWrap/>
            <w:vAlign w:val="center"/>
          </w:tcPr>
          <w:p>
            <w:pPr>
              <w:rPr>
                <w:rFonts w:hint="eastAsia" w:ascii="宋体" w:hAnsi="宋体" w:eastAsia="宋体" w:cs="宋体"/>
                <w:i w:val="0"/>
                <w:iCs w:val="0"/>
                <w:color w:val="000000"/>
                <w:sz w:val="24"/>
                <w:szCs w:val="24"/>
                <w:u w:val="none"/>
              </w:rPr>
            </w:pPr>
          </w:p>
        </w:tc>
      </w:tr>
      <w:tr>
        <w:tblPrEx>
          <w:tblCellMar>
            <w:top w:w="0" w:type="dxa"/>
            <w:left w:w="108" w:type="dxa"/>
            <w:bottom w:w="0" w:type="dxa"/>
            <w:right w:w="108" w:type="dxa"/>
          </w:tblCellMar>
        </w:tblPrEx>
        <w:trPr>
          <w:trHeight w:val="709" w:hRule="atLeast"/>
        </w:trPr>
        <w:tc>
          <w:tcPr>
            <w:tcW w:w="245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经办人移动电话</w:t>
            </w:r>
          </w:p>
        </w:tc>
        <w:tc>
          <w:tcPr>
            <w:tcW w:w="7261" w:type="dxa"/>
            <w:tcBorders>
              <w:top w:val="single" w:color="000000" w:sz="4" w:space="0"/>
              <w:left w:val="single" w:color="000000" w:sz="4" w:space="0"/>
              <w:bottom w:val="single" w:color="000000" w:sz="4" w:space="0"/>
              <w:right w:val="single" w:color="000000" w:sz="4" w:space="0"/>
            </w:tcBorders>
            <w:noWrap/>
            <w:vAlign w:val="center"/>
          </w:tcPr>
          <w:p>
            <w:pPr>
              <w:rPr>
                <w:rFonts w:hint="eastAsia" w:ascii="宋体" w:hAnsi="宋体" w:eastAsia="宋体" w:cs="宋体"/>
                <w:i w:val="0"/>
                <w:iCs w:val="0"/>
                <w:color w:val="000000"/>
                <w:sz w:val="24"/>
                <w:szCs w:val="24"/>
                <w:u w:val="none"/>
              </w:rPr>
            </w:pPr>
          </w:p>
        </w:tc>
      </w:tr>
      <w:tr>
        <w:tblPrEx>
          <w:tblCellMar>
            <w:top w:w="0" w:type="dxa"/>
            <w:left w:w="108" w:type="dxa"/>
            <w:bottom w:w="0" w:type="dxa"/>
            <w:right w:w="108" w:type="dxa"/>
          </w:tblCellMar>
        </w:tblPrEx>
        <w:trPr>
          <w:trHeight w:val="709" w:hRule="atLeast"/>
        </w:trPr>
        <w:tc>
          <w:tcPr>
            <w:tcW w:w="245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电子邮箱</w:t>
            </w:r>
          </w:p>
        </w:tc>
        <w:tc>
          <w:tcPr>
            <w:tcW w:w="7261" w:type="dxa"/>
            <w:tcBorders>
              <w:top w:val="single" w:color="000000" w:sz="4" w:space="0"/>
              <w:left w:val="single" w:color="000000" w:sz="4" w:space="0"/>
              <w:bottom w:val="single" w:color="000000" w:sz="4" w:space="0"/>
              <w:right w:val="single" w:color="000000" w:sz="4" w:space="0"/>
            </w:tcBorders>
            <w:noWrap/>
            <w:vAlign w:val="center"/>
          </w:tcPr>
          <w:p>
            <w:pPr>
              <w:rPr>
                <w:rFonts w:hint="eastAsia" w:ascii="宋体" w:hAnsi="宋体" w:eastAsia="宋体" w:cs="宋体"/>
                <w:i w:val="0"/>
                <w:iCs w:val="0"/>
                <w:color w:val="000000"/>
                <w:sz w:val="24"/>
                <w:szCs w:val="24"/>
                <w:u w:val="none"/>
              </w:rPr>
            </w:pPr>
          </w:p>
        </w:tc>
      </w:tr>
      <w:tr>
        <w:tblPrEx>
          <w:tblCellMar>
            <w:top w:w="0" w:type="dxa"/>
            <w:left w:w="108" w:type="dxa"/>
            <w:bottom w:w="0" w:type="dxa"/>
            <w:right w:w="108" w:type="dxa"/>
          </w:tblCellMar>
        </w:tblPrEx>
        <w:trPr>
          <w:trHeight w:val="719" w:hRule="atLeast"/>
        </w:trPr>
        <w:tc>
          <w:tcPr>
            <w:tcW w:w="245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备    注</w:t>
            </w:r>
          </w:p>
        </w:tc>
        <w:tc>
          <w:tcPr>
            <w:tcW w:w="7261" w:type="dxa"/>
            <w:tcBorders>
              <w:top w:val="single" w:color="000000" w:sz="4" w:space="0"/>
              <w:left w:val="single" w:color="000000" w:sz="4" w:space="0"/>
              <w:bottom w:val="single" w:color="000000" w:sz="4" w:space="0"/>
              <w:right w:val="single" w:color="000000" w:sz="4" w:space="0"/>
            </w:tcBorders>
            <w:noWrap/>
            <w:vAlign w:val="center"/>
          </w:tcPr>
          <w:p>
            <w:pPr>
              <w:rPr>
                <w:rFonts w:hint="eastAsia" w:ascii="宋体" w:hAnsi="宋体" w:eastAsia="宋体" w:cs="宋体"/>
                <w:i w:val="0"/>
                <w:iCs w:val="0"/>
                <w:color w:val="000000"/>
                <w:sz w:val="24"/>
                <w:szCs w:val="24"/>
                <w:u w:val="none"/>
              </w:rPr>
            </w:pPr>
          </w:p>
        </w:tc>
      </w:tr>
    </w:tbl>
    <w:p/>
    <w:p>
      <w:pPr>
        <w:widowControl/>
        <w:numPr>
          <w:ilvl w:val="0"/>
          <w:numId w:val="2"/>
        </w:numPr>
        <w:spacing w:line="360" w:lineRule="auto"/>
        <w:jc w:val="center"/>
        <w:outlineLvl w:val="0"/>
        <w:rPr>
          <w:rFonts w:asciiTheme="minorEastAsia" w:hAnsiTheme="minorEastAsia" w:eastAsiaTheme="minorEastAsia" w:cstheme="minorEastAsia"/>
          <w:b/>
          <w:bCs/>
          <w:sz w:val="36"/>
          <w:szCs w:val="36"/>
          <w:highlight w:val="none"/>
        </w:rPr>
        <w:sectPr>
          <w:pgSz w:w="11906" w:h="16838"/>
          <w:pgMar w:top="1134" w:right="1134" w:bottom="1134" w:left="1134" w:header="851" w:footer="992" w:gutter="0"/>
          <w:pgNumType w:fmt="decimal" w:start="1"/>
          <w:cols w:space="720" w:num="1"/>
          <w:docGrid w:linePitch="312" w:charSpace="0"/>
        </w:sectPr>
      </w:pPr>
    </w:p>
    <w:p>
      <w:pPr>
        <w:widowControl/>
        <w:numPr>
          <w:ilvl w:val="0"/>
          <w:numId w:val="2"/>
        </w:numPr>
        <w:spacing w:line="360" w:lineRule="auto"/>
        <w:jc w:val="center"/>
        <w:outlineLvl w:val="0"/>
        <w:rPr>
          <w:rFonts w:asciiTheme="minorEastAsia" w:hAnsiTheme="minorEastAsia" w:eastAsiaTheme="minorEastAsia" w:cstheme="minorEastAsia"/>
          <w:b/>
          <w:bCs/>
          <w:sz w:val="36"/>
          <w:szCs w:val="36"/>
          <w:highlight w:val="none"/>
        </w:rPr>
      </w:pPr>
      <w:r>
        <w:rPr>
          <w:rFonts w:hint="eastAsia" w:asciiTheme="minorEastAsia" w:hAnsiTheme="minorEastAsia" w:eastAsiaTheme="minorEastAsia" w:cstheme="minorEastAsia"/>
          <w:b/>
          <w:bCs/>
          <w:sz w:val="36"/>
          <w:szCs w:val="36"/>
          <w:highlight w:val="none"/>
        </w:rPr>
        <w:t xml:space="preserve"> </w:t>
      </w:r>
      <w:bookmarkStart w:id="69" w:name="_Toc18025"/>
      <w:bookmarkStart w:id="70" w:name="_Toc25771"/>
      <w:bookmarkStart w:id="71" w:name="_Toc12942"/>
      <w:r>
        <w:rPr>
          <w:rFonts w:hint="eastAsia" w:asciiTheme="minorEastAsia" w:hAnsiTheme="minorEastAsia" w:eastAsiaTheme="minorEastAsia" w:cstheme="minorEastAsia"/>
          <w:b/>
          <w:bCs/>
          <w:sz w:val="36"/>
          <w:szCs w:val="36"/>
          <w:highlight w:val="none"/>
        </w:rPr>
        <w:t>供应商须知</w:t>
      </w:r>
      <w:bookmarkEnd w:id="66"/>
      <w:bookmarkEnd w:id="69"/>
      <w:bookmarkEnd w:id="70"/>
      <w:bookmarkEnd w:id="71"/>
    </w:p>
    <w:p>
      <w:pPr>
        <w:pStyle w:val="14"/>
        <w:ind w:left="0"/>
        <w:jc w:val="center"/>
        <w:outlineLvl w:val="1"/>
        <w:rPr>
          <w:rFonts w:asciiTheme="minorEastAsia" w:hAnsiTheme="minorEastAsia" w:eastAsiaTheme="minorEastAsia" w:cstheme="minorEastAsia"/>
          <w:highlight w:val="none"/>
        </w:rPr>
      </w:pPr>
      <w:bookmarkStart w:id="72" w:name="_Toc16542"/>
      <w:bookmarkStart w:id="73" w:name="_Toc26178"/>
      <w:bookmarkStart w:id="74" w:name="_Toc13978"/>
      <w:r>
        <w:rPr>
          <w:rFonts w:hint="eastAsia" w:asciiTheme="minorEastAsia" w:hAnsiTheme="minorEastAsia" w:eastAsiaTheme="minorEastAsia" w:cstheme="minorEastAsia"/>
          <w:highlight w:val="none"/>
        </w:rPr>
        <w:t>供应商须知前附表</w:t>
      </w:r>
      <w:bookmarkEnd w:id="72"/>
      <w:bookmarkEnd w:id="73"/>
      <w:bookmarkEnd w:id="74"/>
    </w:p>
    <w:tbl>
      <w:tblPr>
        <w:tblStyle w:val="15"/>
        <w:tblpPr w:leftFromText="180" w:rightFromText="180" w:vertAnchor="text" w:horzAnchor="page" w:tblpXSpec="center" w:tblpY="604"/>
        <w:tblOverlap w:val="never"/>
        <w:tblW w:w="4997" w:type="pct"/>
        <w:jc w:val="center"/>
        <w:tblLayout w:type="autofit"/>
        <w:tblCellMar>
          <w:top w:w="0" w:type="dxa"/>
          <w:left w:w="108" w:type="dxa"/>
          <w:bottom w:w="0" w:type="dxa"/>
          <w:right w:w="108" w:type="dxa"/>
        </w:tblCellMar>
      </w:tblPr>
      <w:tblGrid>
        <w:gridCol w:w="957"/>
        <w:gridCol w:w="2141"/>
        <w:gridCol w:w="6750"/>
      </w:tblGrid>
      <w:tr>
        <w:tblPrEx>
          <w:tblCellMar>
            <w:top w:w="0" w:type="dxa"/>
            <w:left w:w="108" w:type="dxa"/>
            <w:bottom w:w="0" w:type="dxa"/>
            <w:right w:w="108" w:type="dxa"/>
          </w:tblCellMar>
        </w:tblPrEx>
        <w:trPr>
          <w:trHeight w:val="0" w:hRule="atLeast"/>
          <w:jc w:val="center"/>
        </w:trPr>
        <w:tc>
          <w:tcPr>
            <w:tcW w:w="486"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autoSpaceDE/>
              <w:autoSpaceDN/>
              <w:bidi w:val="0"/>
              <w:adjustRightInd w:val="0"/>
              <w:snapToGrid w:val="0"/>
              <w:spacing w:line="240" w:lineRule="auto"/>
              <w:jc w:val="center"/>
              <w:textAlignment w:val="baseline"/>
              <w:outlineLvl w:val="9"/>
              <w:rPr>
                <w:rFonts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条款号</w:t>
            </w:r>
          </w:p>
        </w:tc>
        <w:tc>
          <w:tcPr>
            <w:tcW w:w="1087"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autoSpaceDE/>
              <w:autoSpaceDN/>
              <w:bidi w:val="0"/>
              <w:adjustRightInd w:val="0"/>
              <w:snapToGrid w:val="0"/>
              <w:spacing w:line="240" w:lineRule="auto"/>
              <w:jc w:val="center"/>
              <w:textAlignment w:val="baseline"/>
              <w:outlineLvl w:val="9"/>
              <w:rPr>
                <w:rFonts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条款名称</w:t>
            </w:r>
          </w:p>
        </w:tc>
        <w:tc>
          <w:tcPr>
            <w:tcW w:w="3425"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autoSpaceDE/>
              <w:autoSpaceDN/>
              <w:bidi w:val="0"/>
              <w:adjustRightInd w:val="0"/>
              <w:snapToGrid w:val="0"/>
              <w:spacing w:line="240" w:lineRule="auto"/>
              <w:jc w:val="center"/>
              <w:textAlignment w:val="baseline"/>
              <w:outlineLvl w:val="9"/>
              <w:rPr>
                <w:rFonts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编  列  内  容</w:t>
            </w:r>
          </w:p>
        </w:tc>
      </w:tr>
      <w:tr>
        <w:tblPrEx>
          <w:tblCellMar>
            <w:top w:w="0" w:type="dxa"/>
            <w:left w:w="108" w:type="dxa"/>
            <w:bottom w:w="0" w:type="dxa"/>
            <w:right w:w="108" w:type="dxa"/>
          </w:tblCellMar>
        </w:tblPrEx>
        <w:trPr>
          <w:trHeight w:val="0" w:hRule="atLeast"/>
          <w:jc w:val="center"/>
        </w:trPr>
        <w:tc>
          <w:tcPr>
            <w:tcW w:w="486"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autoSpaceDE/>
              <w:autoSpaceDN/>
              <w:bidi w:val="0"/>
              <w:adjustRightInd w:val="0"/>
              <w:snapToGrid w:val="0"/>
              <w:spacing w:line="240" w:lineRule="auto"/>
              <w:jc w:val="center"/>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w:t>
            </w:r>
          </w:p>
        </w:tc>
        <w:tc>
          <w:tcPr>
            <w:tcW w:w="1087"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autoSpaceDE/>
              <w:autoSpaceDN/>
              <w:bidi w:val="0"/>
              <w:adjustRightInd w:val="0"/>
              <w:snapToGrid w:val="0"/>
              <w:spacing w:line="240" w:lineRule="auto"/>
              <w:jc w:val="center"/>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采购人</w:t>
            </w:r>
          </w:p>
        </w:tc>
        <w:tc>
          <w:tcPr>
            <w:tcW w:w="3425"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autoSpaceDE/>
              <w:autoSpaceDN/>
              <w:bidi w:val="0"/>
              <w:adjustRightInd w:val="0"/>
              <w:snapToGrid w:val="0"/>
              <w:spacing w:line="240" w:lineRule="auto"/>
              <w:textAlignment w:val="baseline"/>
              <w:outlineLvl w:val="9"/>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rPr>
              <w:t>采 购 人：</w:t>
            </w:r>
            <w:r>
              <w:rPr>
                <w:rFonts w:hint="eastAsia" w:asciiTheme="minorEastAsia" w:hAnsiTheme="minorEastAsia" w:eastAsiaTheme="minorEastAsia" w:cstheme="minorEastAsia"/>
                <w:sz w:val="24"/>
                <w:highlight w:val="none"/>
                <w:lang w:eastAsia="zh-CN"/>
              </w:rPr>
              <w:t>苏尼特左旗满都拉图给排水有限责任公司</w:t>
            </w:r>
          </w:p>
          <w:p>
            <w:pPr>
              <w:keepNext w:val="0"/>
              <w:keepLines w:val="0"/>
              <w:pageBreakBefore w:val="0"/>
              <w:kinsoku/>
              <w:overflowPunct/>
              <w:autoSpaceDE/>
              <w:autoSpaceDN/>
              <w:bidi w:val="0"/>
              <w:adjustRightInd w:val="0"/>
              <w:snapToGrid w:val="0"/>
              <w:spacing w:line="240" w:lineRule="auto"/>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联 系 人：</w:t>
            </w:r>
            <w:r>
              <w:rPr>
                <w:rFonts w:hint="eastAsia" w:asciiTheme="minorEastAsia" w:hAnsiTheme="minorEastAsia" w:eastAsiaTheme="minorEastAsia" w:cstheme="minorEastAsia"/>
                <w:sz w:val="24"/>
                <w:highlight w:val="none"/>
                <w:lang w:val="en-US" w:eastAsia="zh-CN"/>
              </w:rPr>
              <w:t>王先生</w:t>
            </w:r>
            <w:r>
              <w:rPr>
                <w:rFonts w:hint="eastAsia" w:asciiTheme="minorEastAsia" w:hAnsiTheme="minorEastAsia" w:eastAsiaTheme="minorEastAsia" w:cstheme="minorEastAsia"/>
                <w:sz w:val="24"/>
                <w:highlight w:val="none"/>
              </w:rPr>
              <w:t xml:space="preserve">                             </w:t>
            </w:r>
          </w:p>
          <w:p>
            <w:pPr>
              <w:keepNext w:val="0"/>
              <w:keepLines w:val="0"/>
              <w:pageBreakBefore w:val="0"/>
              <w:kinsoku/>
              <w:overflowPunct/>
              <w:autoSpaceDE/>
              <w:autoSpaceDN/>
              <w:bidi w:val="0"/>
              <w:adjustRightInd w:val="0"/>
              <w:snapToGrid w:val="0"/>
              <w:spacing w:line="240" w:lineRule="auto"/>
              <w:textAlignment w:val="baseline"/>
              <w:outlineLvl w:val="9"/>
              <w:rPr>
                <w:rFonts w:hint="default" w:asciiTheme="minorEastAsia" w:hAnsiTheme="minorEastAsia" w:eastAsiaTheme="minorEastAsia" w:cstheme="minorEastAsia"/>
                <w:sz w:val="24"/>
                <w:highlight w:val="none"/>
                <w:lang w:val="en-US" w:eastAsia="zh-CN"/>
              </w:rPr>
            </w:pPr>
            <w:r>
              <w:rPr>
                <w:rFonts w:hint="eastAsia" w:asciiTheme="minorEastAsia" w:hAnsiTheme="minorEastAsia" w:eastAsiaTheme="minorEastAsia" w:cstheme="minorEastAsia"/>
                <w:sz w:val="24"/>
                <w:highlight w:val="none"/>
              </w:rPr>
              <w:t>联系电话：</w:t>
            </w:r>
            <w:r>
              <w:rPr>
                <w:rFonts w:hint="eastAsia" w:asciiTheme="minorEastAsia" w:hAnsiTheme="minorEastAsia" w:eastAsiaTheme="minorEastAsia" w:cstheme="minorEastAsia"/>
                <w:sz w:val="24"/>
                <w:highlight w:val="none"/>
                <w:lang w:val="en-US" w:eastAsia="zh-CN"/>
              </w:rPr>
              <w:t>13947919695</w:t>
            </w:r>
          </w:p>
          <w:p>
            <w:pPr>
              <w:keepNext w:val="0"/>
              <w:keepLines w:val="0"/>
              <w:pageBreakBefore w:val="0"/>
              <w:kinsoku/>
              <w:overflowPunct/>
              <w:autoSpaceDE/>
              <w:autoSpaceDN/>
              <w:bidi w:val="0"/>
              <w:adjustRightInd w:val="0"/>
              <w:snapToGrid w:val="0"/>
              <w:spacing w:line="240" w:lineRule="auto"/>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电子邮箱：szqgps@163.com</w:t>
            </w:r>
          </w:p>
          <w:p>
            <w:pPr>
              <w:keepNext w:val="0"/>
              <w:keepLines w:val="0"/>
              <w:pageBreakBefore w:val="0"/>
              <w:kinsoku/>
              <w:overflowPunct/>
              <w:autoSpaceDE/>
              <w:autoSpaceDN/>
              <w:bidi w:val="0"/>
              <w:adjustRightInd w:val="0"/>
              <w:snapToGrid w:val="0"/>
              <w:spacing w:line="240" w:lineRule="auto"/>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地    址：</w:t>
            </w:r>
            <w:r>
              <w:rPr>
                <w:rFonts w:hint="eastAsia" w:asciiTheme="minorEastAsia" w:hAnsiTheme="minorEastAsia" w:eastAsiaTheme="minorEastAsia" w:cstheme="minorEastAsia"/>
                <w:sz w:val="24"/>
                <w:highlight w:val="none"/>
                <w:lang w:val="en-US" w:eastAsia="zh-CN"/>
              </w:rPr>
              <w:t>锡林郭勒盟</w:t>
            </w:r>
            <w:r>
              <w:rPr>
                <w:rFonts w:hint="eastAsia" w:asciiTheme="minorEastAsia" w:hAnsiTheme="minorEastAsia" w:eastAsiaTheme="minorEastAsia" w:cstheme="minorEastAsia"/>
                <w:sz w:val="24"/>
                <w:highlight w:val="none"/>
                <w:lang w:eastAsia="zh-CN"/>
              </w:rPr>
              <w:t>苏尼特左旗满都拉图镇达日罕街西侧</w:t>
            </w:r>
          </w:p>
        </w:tc>
      </w:tr>
      <w:tr>
        <w:tblPrEx>
          <w:tblCellMar>
            <w:top w:w="0" w:type="dxa"/>
            <w:left w:w="108" w:type="dxa"/>
            <w:bottom w:w="0" w:type="dxa"/>
            <w:right w:w="108" w:type="dxa"/>
          </w:tblCellMar>
        </w:tblPrEx>
        <w:trPr>
          <w:trHeight w:val="0" w:hRule="atLeast"/>
          <w:jc w:val="center"/>
        </w:trPr>
        <w:tc>
          <w:tcPr>
            <w:tcW w:w="486"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autoSpaceDE/>
              <w:autoSpaceDN/>
              <w:bidi w:val="0"/>
              <w:adjustRightInd w:val="0"/>
              <w:snapToGrid w:val="0"/>
              <w:spacing w:line="240" w:lineRule="auto"/>
              <w:jc w:val="center"/>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w:t>
            </w:r>
          </w:p>
        </w:tc>
        <w:tc>
          <w:tcPr>
            <w:tcW w:w="1087"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autoSpaceDE/>
              <w:autoSpaceDN/>
              <w:bidi w:val="0"/>
              <w:adjustRightInd w:val="0"/>
              <w:snapToGrid w:val="0"/>
              <w:spacing w:line="240" w:lineRule="auto"/>
              <w:jc w:val="center"/>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采购代理机构</w:t>
            </w:r>
          </w:p>
        </w:tc>
        <w:tc>
          <w:tcPr>
            <w:tcW w:w="3425"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autoSpaceDE/>
              <w:autoSpaceDN/>
              <w:bidi w:val="0"/>
              <w:adjustRightInd w:val="0"/>
              <w:snapToGrid w:val="0"/>
              <w:spacing w:line="240" w:lineRule="auto"/>
              <w:jc w:val="left"/>
              <w:outlineLvl w:val="9"/>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rPr>
              <w:t>采购代理机构：</w:t>
            </w:r>
            <w:r>
              <w:rPr>
                <w:rFonts w:hint="eastAsia" w:asciiTheme="minorEastAsia" w:hAnsiTheme="minorEastAsia" w:eastAsiaTheme="minorEastAsia" w:cstheme="minorEastAsia"/>
                <w:sz w:val="24"/>
                <w:highlight w:val="none"/>
                <w:lang w:eastAsia="zh-CN"/>
              </w:rPr>
              <w:t>内蒙古欣正泽工程造价咨询有限责任公司</w:t>
            </w:r>
          </w:p>
          <w:p>
            <w:pPr>
              <w:keepNext w:val="0"/>
              <w:keepLines w:val="0"/>
              <w:pageBreakBefore w:val="0"/>
              <w:kinsoku/>
              <w:overflowPunct/>
              <w:autoSpaceDE/>
              <w:autoSpaceDN/>
              <w:bidi w:val="0"/>
              <w:adjustRightInd w:val="0"/>
              <w:snapToGrid w:val="0"/>
              <w:spacing w:line="240" w:lineRule="auto"/>
              <w:jc w:val="left"/>
              <w:outlineLvl w:val="9"/>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rPr>
              <w:t>联 系 人：</w:t>
            </w:r>
            <w:r>
              <w:rPr>
                <w:rFonts w:hint="eastAsia" w:asciiTheme="minorEastAsia" w:hAnsiTheme="minorEastAsia" w:eastAsiaTheme="minorEastAsia" w:cstheme="minorEastAsia"/>
                <w:sz w:val="24"/>
                <w:highlight w:val="none"/>
                <w:lang w:val="en-US" w:eastAsia="zh-CN"/>
              </w:rPr>
              <w:t>师海龙</w:t>
            </w:r>
          </w:p>
          <w:p>
            <w:pPr>
              <w:keepNext w:val="0"/>
              <w:keepLines w:val="0"/>
              <w:pageBreakBefore w:val="0"/>
              <w:kinsoku/>
              <w:overflowPunct/>
              <w:autoSpaceDE/>
              <w:autoSpaceDN/>
              <w:bidi w:val="0"/>
              <w:adjustRightInd w:val="0"/>
              <w:snapToGrid w:val="0"/>
              <w:spacing w:line="240" w:lineRule="auto"/>
              <w:jc w:val="left"/>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联系电话：18247939109/0479-6960089</w:t>
            </w:r>
          </w:p>
          <w:p>
            <w:pPr>
              <w:keepNext w:val="0"/>
              <w:keepLines w:val="0"/>
              <w:pageBreakBefore w:val="0"/>
              <w:kinsoku/>
              <w:overflowPunct/>
              <w:autoSpaceDE/>
              <w:autoSpaceDN/>
              <w:bidi w:val="0"/>
              <w:adjustRightInd w:val="0"/>
              <w:snapToGrid w:val="0"/>
              <w:spacing w:line="240" w:lineRule="auto"/>
              <w:jc w:val="left"/>
              <w:outlineLvl w:val="9"/>
              <w:rPr>
                <w:rFonts w:hint="eastAsia" w:asciiTheme="minorEastAsia" w:hAnsiTheme="minorEastAsia" w:eastAsiaTheme="minorEastAsia" w:cstheme="minorEastAsia"/>
                <w:sz w:val="24"/>
                <w:highlight w:val="none"/>
                <w:lang w:val="en-US" w:eastAsia="zh-CN"/>
              </w:rPr>
            </w:pPr>
            <w:r>
              <w:rPr>
                <w:rFonts w:hint="eastAsia" w:asciiTheme="minorEastAsia" w:hAnsiTheme="minorEastAsia" w:eastAsiaTheme="minorEastAsia" w:cstheme="minorEastAsia"/>
                <w:sz w:val="24"/>
                <w:highlight w:val="none"/>
              </w:rPr>
              <w:t>电子邮箱：</w:t>
            </w:r>
            <w:r>
              <w:rPr>
                <w:rFonts w:hint="eastAsia" w:asciiTheme="minorEastAsia" w:hAnsiTheme="minorEastAsia" w:eastAsiaTheme="minorEastAsia" w:cstheme="minorEastAsia"/>
                <w:sz w:val="24"/>
                <w:highlight w:val="none"/>
                <w:lang w:val="en-US" w:eastAsia="zh-CN"/>
              </w:rPr>
              <w:fldChar w:fldCharType="begin"/>
            </w:r>
            <w:r>
              <w:rPr>
                <w:rFonts w:hint="eastAsia" w:asciiTheme="minorEastAsia" w:hAnsiTheme="minorEastAsia" w:eastAsiaTheme="minorEastAsia" w:cstheme="minorEastAsia"/>
                <w:sz w:val="24"/>
                <w:highlight w:val="none"/>
                <w:lang w:val="en-US" w:eastAsia="zh-CN"/>
              </w:rPr>
              <w:instrText xml:space="preserve"> HYPERLINK "mailto:xinzhengze2017@126.com" </w:instrText>
            </w:r>
            <w:r>
              <w:rPr>
                <w:rFonts w:hint="eastAsia" w:asciiTheme="minorEastAsia" w:hAnsiTheme="minorEastAsia" w:eastAsiaTheme="minorEastAsia" w:cstheme="minorEastAsia"/>
                <w:sz w:val="24"/>
                <w:highlight w:val="none"/>
                <w:lang w:val="en-US" w:eastAsia="zh-CN"/>
              </w:rPr>
              <w:fldChar w:fldCharType="separate"/>
            </w:r>
            <w:r>
              <w:rPr>
                <w:rFonts w:hint="eastAsia" w:asciiTheme="minorEastAsia" w:hAnsiTheme="minorEastAsia" w:eastAsiaTheme="minorEastAsia" w:cstheme="minorEastAsia"/>
                <w:sz w:val="24"/>
                <w:highlight w:val="none"/>
                <w:lang w:val="en-US" w:eastAsia="zh-CN"/>
              </w:rPr>
              <w:t>xinzhengze2017@126.com</w:t>
            </w:r>
            <w:r>
              <w:rPr>
                <w:rFonts w:hint="eastAsia" w:asciiTheme="minorEastAsia" w:hAnsiTheme="minorEastAsia" w:eastAsiaTheme="minorEastAsia" w:cstheme="minorEastAsia"/>
                <w:sz w:val="24"/>
                <w:highlight w:val="none"/>
                <w:lang w:val="en-US" w:eastAsia="zh-CN"/>
              </w:rPr>
              <w:fldChar w:fldCharType="end"/>
            </w:r>
          </w:p>
          <w:p>
            <w:pPr>
              <w:keepNext w:val="0"/>
              <w:keepLines w:val="0"/>
              <w:pageBreakBefore w:val="0"/>
              <w:kinsoku/>
              <w:overflowPunct/>
              <w:autoSpaceDE/>
              <w:autoSpaceDN/>
              <w:bidi w:val="0"/>
              <w:adjustRightInd w:val="0"/>
              <w:snapToGrid w:val="0"/>
              <w:spacing w:line="240" w:lineRule="auto"/>
              <w:jc w:val="left"/>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地    址：锡林浩特市</w:t>
            </w:r>
            <w:r>
              <w:rPr>
                <w:rFonts w:hint="eastAsia" w:asciiTheme="minorEastAsia" w:hAnsiTheme="minorEastAsia" w:eastAsiaTheme="minorEastAsia" w:cstheme="minorEastAsia"/>
                <w:sz w:val="24"/>
                <w:highlight w:val="none"/>
                <w:lang w:val="en-US" w:eastAsia="zh-CN"/>
              </w:rPr>
              <w:t>德诚小区北门底商</w:t>
            </w:r>
          </w:p>
        </w:tc>
      </w:tr>
      <w:tr>
        <w:tblPrEx>
          <w:tblCellMar>
            <w:top w:w="0" w:type="dxa"/>
            <w:left w:w="108" w:type="dxa"/>
            <w:bottom w:w="0" w:type="dxa"/>
            <w:right w:w="108" w:type="dxa"/>
          </w:tblCellMar>
        </w:tblPrEx>
        <w:trPr>
          <w:trHeight w:val="0" w:hRule="atLeast"/>
          <w:jc w:val="center"/>
        </w:trPr>
        <w:tc>
          <w:tcPr>
            <w:tcW w:w="486"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autoSpaceDE/>
              <w:autoSpaceDN/>
              <w:bidi w:val="0"/>
              <w:adjustRightInd w:val="0"/>
              <w:snapToGrid w:val="0"/>
              <w:spacing w:line="240" w:lineRule="auto"/>
              <w:jc w:val="center"/>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3</w:t>
            </w:r>
          </w:p>
        </w:tc>
        <w:tc>
          <w:tcPr>
            <w:tcW w:w="1087"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autoSpaceDE/>
              <w:autoSpaceDN/>
              <w:bidi w:val="0"/>
              <w:adjustRightInd w:val="0"/>
              <w:snapToGrid w:val="0"/>
              <w:spacing w:line="240" w:lineRule="auto"/>
              <w:jc w:val="center"/>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项目名称</w:t>
            </w:r>
          </w:p>
        </w:tc>
        <w:tc>
          <w:tcPr>
            <w:tcW w:w="3425"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autoSpaceDE/>
              <w:autoSpaceDN/>
              <w:bidi w:val="0"/>
              <w:adjustRightInd w:val="0"/>
              <w:snapToGrid w:val="0"/>
              <w:spacing w:line="240" w:lineRule="auto"/>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lang w:eastAsia="zh-CN"/>
              </w:rPr>
              <w:t>苏尼特左旗满都拉图镇事故池防渗改造工程</w:t>
            </w:r>
          </w:p>
        </w:tc>
      </w:tr>
      <w:tr>
        <w:tblPrEx>
          <w:tblCellMar>
            <w:top w:w="0" w:type="dxa"/>
            <w:left w:w="108" w:type="dxa"/>
            <w:bottom w:w="0" w:type="dxa"/>
            <w:right w:w="108" w:type="dxa"/>
          </w:tblCellMar>
        </w:tblPrEx>
        <w:trPr>
          <w:trHeight w:val="0" w:hRule="atLeast"/>
          <w:jc w:val="center"/>
        </w:trPr>
        <w:tc>
          <w:tcPr>
            <w:tcW w:w="486"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autoSpaceDE/>
              <w:autoSpaceDN/>
              <w:bidi w:val="0"/>
              <w:adjustRightInd w:val="0"/>
              <w:snapToGrid w:val="0"/>
              <w:spacing w:line="240" w:lineRule="auto"/>
              <w:jc w:val="center"/>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4</w:t>
            </w:r>
          </w:p>
        </w:tc>
        <w:tc>
          <w:tcPr>
            <w:tcW w:w="1087"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autoSpaceDE/>
              <w:autoSpaceDN/>
              <w:bidi w:val="0"/>
              <w:adjustRightInd w:val="0"/>
              <w:snapToGrid w:val="0"/>
              <w:spacing w:line="240" w:lineRule="auto"/>
              <w:jc w:val="center"/>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建设地点</w:t>
            </w:r>
          </w:p>
        </w:tc>
        <w:tc>
          <w:tcPr>
            <w:tcW w:w="3425"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autoSpaceDE/>
              <w:autoSpaceDN/>
              <w:bidi w:val="0"/>
              <w:adjustRightInd w:val="0"/>
              <w:snapToGrid w:val="0"/>
              <w:spacing w:line="240" w:lineRule="auto"/>
              <w:textAlignment w:val="baseline"/>
              <w:outlineLvl w:val="9"/>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lang w:eastAsia="zh-CN"/>
              </w:rPr>
              <w:t>锡林郭勒盟苏尼特左旗满都拉图镇</w:t>
            </w:r>
          </w:p>
        </w:tc>
      </w:tr>
      <w:tr>
        <w:tblPrEx>
          <w:tblCellMar>
            <w:top w:w="0" w:type="dxa"/>
            <w:left w:w="108" w:type="dxa"/>
            <w:bottom w:w="0" w:type="dxa"/>
            <w:right w:w="108" w:type="dxa"/>
          </w:tblCellMar>
        </w:tblPrEx>
        <w:trPr>
          <w:trHeight w:val="0" w:hRule="atLeast"/>
          <w:jc w:val="center"/>
        </w:trPr>
        <w:tc>
          <w:tcPr>
            <w:tcW w:w="486"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autoSpaceDE/>
              <w:autoSpaceDN/>
              <w:bidi w:val="0"/>
              <w:adjustRightInd w:val="0"/>
              <w:snapToGrid w:val="0"/>
              <w:spacing w:line="240" w:lineRule="auto"/>
              <w:jc w:val="center"/>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5</w:t>
            </w:r>
          </w:p>
        </w:tc>
        <w:tc>
          <w:tcPr>
            <w:tcW w:w="1087"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autoSpaceDE/>
              <w:autoSpaceDN/>
              <w:bidi w:val="0"/>
              <w:adjustRightInd w:val="0"/>
              <w:snapToGrid w:val="0"/>
              <w:spacing w:line="240" w:lineRule="auto"/>
              <w:jc w:val="center"/>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资金来源及比例</w:t>
            </w:r>
          </w:p>
        </w:tc>
        <w:tc>
          <w:tcPr>
            <w:tcW w:w="3425"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autoSpaceDE/>
              <w:autoSpaceDN/>
              <w:bidi w:val="0"/>
              <w:adjustRightInd w:val="0"/>
              <w:snapToGrid w:val="0"/>
              <w:spacing w:line="240" w:lineRule="auto"/>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财政资金，100%</w:t>
            </w:r>
          </w:p>
        </w:tc>
      </w:tr>
      <w:tr>
        <w:tblPrEx>
          <w:tblCellMar>
            <w:top w:w="0" w:type="dxa"/>
            <w:left w:w="108" w:type="dxa"/>
            <w:bottom w:w="0" w:type="dxa"/>
            <w:right w:w="108" w:type="dxa"/>
          </w:tblCellMar>
        </w:tblPrEx>
        <w:trPr>
          <w:trHeight w:val="0" w:hRule="atLeast"/>
          <w:jc w:val="center"/>
        </w:trPr>
        <w:tc>
          <w:tcPr>
            <w:tcW w:w="486"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autoSpaceDE/>
              <w:autoSpaceDN/>
              <w:bidi w:val="0"/>
              <w:adjustRightInd w:val="0"/>
              <w:snapToGrid w:val="0"/>
              <w:spacing w:line="240" w:lineRule="auto"/>
              <w:jc w:val="center"/>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6</w:t>
            </w:r>
          </w:p>
        </w:tc>
        <w:tc>
          <w:tcPr>
            <w:tcW w:w="1087"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autoSpaceDE/>
              <w:autoSpaceDN/>
              <w:bidi w:val="0"/>
              <w:adjustRightInd w:val="0"/>
              <w:snapToGrid w:val="0"/>
              <w:spacing w:line="240" w:lineRule="auto"/>
              <w:jc w:val="center"/>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资金来源落实情况</w:t>
            </w:r>
          </w:p>
        </w:tc>
        <w:tc>
          <w:tcPr>
            <w:tcW w:w="3425"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autoSpaceDE/>
              <w:autoSpaceDN/>
              <w:bidi w:val="0"/>
              <w:adjustRightInd w:val="0"/>
              <w:snapToGrid w:val="0"/>
              <w:spacing w:line="240" w:lineRule="auto"/>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已落实</w:t>
            </w:r>
          </w:p>
        </w:tc>
      </w:tr>
      <w:tr>
        <w:tblPrEx>
          <w:tblCellMar>
            <w:top w:w="0" w:type="dxa"/>
            <w:left w:w="108" w:type="dxa"/>
            <w:bottom w:w="0" w:type="dxa"/>
            <w:right w:w="108" w:type="dxa"/>
          </w:tblCellMar>
        </w:tblPrEx>
        <w:trPr>
          <w:trHeight w:val="0" w:hRule="atLeast"/>
          <w:jc w:val="center"/>
        </w:trPr>
        <w:tc>
          <w:tcPr>
            <w:tcW w:w="486"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autoSpaceDE/>
              <w:autoSpaceDN/>
              <w:bidi w:val="0"/>
              <w:adjustRightInd w:val="0"/>
              <w:snapToGrid w:val="0"/>
              <w:spacing w:line="240" w:lineRule="auto"/>
              <w:jc w:val="center"/>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7</w:t>
            </w:r>
          </w:p>
        </w:tc>
        <w:tc>
          <w:tcPr>
            <w:tcW w:w="1087"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autoSpaceDE/>
              <w:autoSpaceDN/>
              <w:bidi w:val="0"/>
              <w:adjustRightInd w:val="0"/>
              <w:snapToGrid w:val="0"/>
              <w:spacing w:line="240" w:lineRule="auto"/>
              <w:jc w:val="center"/>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采购范围</w:t>
            </w:r>
          </w:p>
        </w:tc>
        <w:tc>
          <w:tcPr>
            <w:tcW w:w="3425"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autoSpaceDE/>
              <w:autoSpaceDN/>
              <w:bidi w:val="0"/>
              <w:adjustRightInd w:val="0"/>
              <w:snapToGrid w:val="0"/>
              <w:spacing w:line="240" w:lineRule="auto"/>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工程量清单范围内的全部内容</w:t>
            </w:r>
          </w:p>
        </w:tc>
      </w:tr>
      <w:tr>
        <w:tblPrEx>
          <w:tblCellMar>
            <w:top w:w="0" w:type="dxa"/>
            <w:left w:w="108" w:type="dxa"/>
            <w:bottom w:w="0" w:type="dxa"/>
            <w:right w:w="108" w:type="dxa"/>
          </w:tblCellMar>
        </w:tblPrEx>
        <w:trPr>
          <w:trHeight w:val="0" w:hRule="atLeast"/>
          <w:jc w:val="center"/>
        </w:trPr>
        <w:tc>
          <w:tcPr>
            <w:tcW w:w="486"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autoSpaceDE/>
              <w:autoSpaceDN/>
              <w:bidi w:val="0"/>
              <w:adjustRightInd w:val="0"/>
              <w:snapToGrid w:val="0"/>
              <w:spacing w:line="240" w:lineRule="auto"/>
              <w:jc w:val="center"/>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8</w:t>
            </w:r>
          </w:p>
        </w:tc>
        <w:tc>
          <w:tcPr>
            <w:tcW w:w="1087"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autoSpaceDE/>
              <w:autoSpaceDN/>
              <w:bidi w:val="0"/>
              <w:adjustRightInd w:val="0"/>
              <w:snapToGrid w:val="0"/>
              <w:spacing w:line="240" w:lineRule="auto"/>
              <w:jc w:val="center"/>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计划工期</w:t>
            </w:r>
          </w:p>
        </w:tc>
        <w:tc>
          <w:tcPr>
            <w:tcW w:w="3425"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autoSpaceDE/>
              <w:autoSpaceDN/>
              <w:bidi w:val="0"/>
              <w:adjustRightInd w:val="0"/>
              <w:snapToGrid w:val="0"/>
              <w:spacing w:line="240" w:lineRule="auto"/>
              <w:jc w:val="left"/>
              <w:textAlignment w:val="baseline"/>
              <w:outlineLvl w:val="9"/>
              <w:rPr>
                <w:rFonts w:hint="eastAsia" w:ascii="宋体" w:hAnsi="宋体" w:eastAsia="宋体" w:cs="宋体"/>
                <w:sz w:val="24"/>
                <w:szCs w:val="24"/>
              </w:rPr>
            </w:pPr>
            <w:r>
              <w:rPr>
                <w:rFonts w:hint="eastAsia" w:ascii="宋体" w:hAnsi="宋体" w:eastAsia="宋体" w:cs="宋体"/>
                <w:sz w:val="24"/>
                <w:szCs w:val="24"/>
              </w:rPr>
              <w:t>计划工期：</w:t>
            </w:r>
            <w:r>
              <w:rPr>
                <w:rFonts w:hint="eastAsia" w:ascii="宋体" w:hAnsi="宋体" w:eastAsia="宋体" w:cs="宋体"/>
                <w:sz w:val="24"/>
                <w:szCs w:val="24"/>
                <w:lang w:val="en-US" w:eastAsia="zh-CN"/>
              </w:rPr>
              <w:t>15</w:t>
            </w:r>
            <w:r>
              <w:rPr>
                <w:rFonts w:hint="eastAsia" w:ascii="宋体" w:hAnsi="宋体" w:eastAsia="宋体" w:cs="宋体"/>
                <w:sz w:val="24"/>
                <w:szCs w:val="24"/>
              </w:rPr>
              <w:t>日历天</w:t>
            </w:r>
          </w:p>
          <w:p>
            <w:pPr>
              <w:keepNext w:val="0"/>
              <w:keepLines w:val="0"/>
              <w:pageBreakBefore w:val="0"/>
              <w:kinsoku/>
              <w:overflowPunct/>
              <w:autoSpaceDE/>
              <w:autoSpaceDN/>
              <w:bidi w:val="0"/>
              <w:adjustRightInd w:val="0"/>
              <w:snapToGrid w:val="0"/>
              <w:spacing w:line="240" w:lineRule="auto"/>
              <w:jc w:val="left"/>
              <w:textAlignment w:val="baseline"/>
              <w:outlineLvl w:val="9"/>
              <w:rPr>
                <w:rFonts w:hint="eastAsia" w:ascii="宋体" w:hAnsi="宋体" w:eastAsia="宋体" w:cs="宋体"/>
                <w:sz w:val="24"/>
                <w:szCs w:val="24"/>
              </w:rPr>
            </w:pPr>
            <w:r>
              <w:rPr>
                <w:rFonts w:hint="eastAsia" w:ascii="宋体" w:hAnsi="宋体" w:eastAsia="宋体" w:cs="宋体"/>
                <w:sz w:val="24"/>
                <w:szCs w:val="24"/>
              </w:rPr>
              <w:t>计划开工日期：202</w:t>
            </w:r>
            <w:r>
              <w:rPr>
                <w:rFonts w:hint="eastAsia" w:ascii="宋体" w:hAnsi="宋体" w:eastAsia="宋体" w:cs="宋体"/>
                <w:sz w:val="24"/>
                <w:szCs w:val="24"/>
                <w:lang w:val="en-US" w:eastAsia="zh-CN"/>
              </w:rPr>
              <w:t>1</w:t>
            </w:r>
            <w:r>
              <w:rPr>
                <w:rFonts w:hint="eastAsia" w:ascii="宋体" w:hAnsi="宋体" w:eastAsia="宋体" w:cs="宋体"/>
                <w:sz w:val="24"/>
                <w:szCs w:val="24"/>
              </w:rPr>
              <w:t>年</w:t>
            </w:r>
            <w:r>
              <w:rPr>
                <w:rFonts w:hint="eastAsia" w:ascii="宋体" w:hAnsi="宋体" w:eastAsia="宋体" w:cs="宋体"/>
                <w:sz w:val="24"/>
                <w:szCs w:val="24"/>
                <w:lang w:val="en-US" w:eastAsia="zh-CN"/>
              </w:rPr>
              <w:t>10</w:t>
            </w:r>
            <w:r>
              <w:rPr>
                <w:rFonts w:hint="eastAsia" w:ascii="宋体" w:hAnsi="宋体" w:eastAsia="宋体" w:cs="宋体"/>
                <w:sz w:val="24"/>
                <w:szCs w:val="24"/>
              </w:rPr>
              <w:t>月</w:t>
            </w:r>
            <w:r>
              <w:rPr>
                <w:rFonts w:hint="eastAsia" w:ascii="宋体" w:hAnsi="宋体" w:eastAsia="宋体" w:cs="宋体"/>
                <w:sz w:val="24"/>
                <w:szCs w:val="24"/>
                <w:lang w:val="en-US" w:eastAsia="zh-CN"/>
              </w:rPr>
              <w:t>15</w:t>
            </w:r>
            <w:r>
              <w:rPr>
                <w:rFonts w:hint="eastAsia" w:ascii="宋体" w:hAnsi="宋体" w:eastAsia="宋体" w:cs="宋体"/>
                <w:sz w:val="24"/>
                <w:szCs w:val="24"/>
              </w:rPr>
              <w:t>日</w:t>
            </w:r>
          </w:p>
          <w:p>
            <w:pPr>
              <w:rPr>
                <w:rFonts w:hint="eastAsia" w:ascii="宋体" w:hAnsi="宋体" w:eastAsia="宋体" w:cs="宋体"/>
                <w:sz w:val="24"/>
                <w:szCs w:val="24"/>
              </w:rPr>
            </w:pPr>
            <w:r>
              <w:rPr>
                <w:rFonts w:hint="eastAsia" w:ascii="宋体" w:hAnsi="宋体" w:eastAsia="宋体" w:cs="宋体"/>
                <w:sz w:val="24"/>
                <w:szCs w:val="24"/>
              </w:rPr>
              <w:t>计划竣工日期：202</w:t>
            </w:r>
            <w:r>
              <w:rPr>
                <w:rFonts w:hint="eastAsia" w:ascii="宋体" w:hAnsi="宋体" w:eastAsia="宋体" w:cs="宋体"/>
                <w:sz w:val="24"/>
                <w:szCs w:val="24"/>
                <w:lang w:val="en-US" w:eastAsia="zh-CN"/>
              </w:rPr>
              <w:t>1</w:t>
            </w:r>
            <w:r>
              <w:rPr>
                <w:rFonts w:hint="eastAsia" w:ascii="宋体" w:hAnsi="宋体" w:eastAsia="宋体" w:cs="宋体"/>
                <w:sz w:val="24"/>
                <w:szCs w:val="24"/>
              </w:rPr>
              <w:t>年</w:t>
            </w:r>
            <w:r>
              <w:rPr>
                <w:rFonts w:hint="eastAsia" w:ascii="宋体" w:hAnsi="宋体" w:eastAsia="宋体" w:cs="宋体"/>
                <w:sz w:val="24"/>
                <w:szCs w:val="24"/>
                <w:lang w:val="en-US" w:eastAsia="zh-CN"/>
              </w:rPr>
              <w:t>10</w:t>
            </w:r>
            <w:r>
              <w:rPr>
                <w:rFonts w:hint="eastAsia" w:ascii="宋体" w:hAnsi="宋体" w:eastAsia="宋体" w:cs="宋体"/>
                <w:sz w:val="24"/>
                <w:szCs w:val="24"/>
              </w:rPr>
              <w:t>月</w:t>
            </w:r>
            <w:r>
              <w:rPr>
                <w:rFonts w:hint="eastAsia" w:ascii="宋体" w:hAnsi="宋体" w:eastAsia="宋体" w:cs="宋体"/>
                <w:sz w:val="24"/>
                <w:szCs w:val="24"/>
                <w:lang w:val="en-US" w:eastAsia="zh-CN"/>
              </w:rPr>
              <w:t>30</w:t>
            </w:r>
            <w:r>
              <w:rPr>
                <w:rFonts w:hint="eastAsia" w:ascii="宋体" w:hAnsi="宋体" w:eastAsia="宋体" w:cs="宋体"/>
                <w:sz w:val="24"/>
                <w:szCs w:val="24"/>
              </w:rPr>
              <w:t>日</w:t>
            </w:r>
          </w:p>
          <w:p>
            <w:pPr>
              <w:pStyle w:val="2"/>
              <w:rPr>
                <w:rFonts w:hint="default"/>
                <w:lang w:val="en-US" w:eastAsia="zh-CN"/>
              </w:rPr>
            </w:pPr>
            <w:r>
              <w:rPr>
                <w:rFonts w:hint="eastAsia"/>
                <w:lang w:val="en-US" w:eastAsia="zh-CN"/>
              </w:rPr>
              <w:t>注：计划工期仅作为编制响应文件的依据，实际开工日期应以合同签订为准。</w:t>
            </w:r>
          </w:p>
        </w:tc>
      </w:tr>
      <w:tr>
        <w:tblPrEx>
          <w:tblCellMar>
            <w:top w:w="0" w:type="dxa"/>
            <w:left w:w="108" w:type="dxa"/>
            <w:bottom w:w="0" w:type="dxa"/>
            <w:right w:w="108" w:type="dxa"/>
          </w:tblCellMar>
        </w:tblPrEx>
        <w:trPr>
          <w:trHeight w:val="0" w:hRule="atLeast"/>
          <w:jc w:val="center"/>
        </w:trPr>
        <w:tc>
          <w:tcPr>
            <w:tcW w:w="486"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autoSpaceDE/>
              <w:autoSpaceDN/>
              <w:bidi w:val="0"/>
              <w:adjustRightInd w:val="0"/>
              <w:snapToGrid w:val="0"/>
              <w:spacing w:line="240" w:lineRule="auto"/>
              <w:jc w:val="center"/>
              <w:textAlignment w:val="baseline"/>
              <w:outlineLvl w:val="9"/>
              <w:rPr>
                <w:rFonts w:hint="eastAsia" w:asciiTheme="minorEastAsia" w:hAnsiTheme="minorEastAsia" w:eastAsiaTheme="minorEastAsia" w:cstheme="minorEastAsia"/>
                <w:sz w:val="24"/>
                <w:highlight w:val="none"/>
                <w:lang w:val="en-US" w:eastAsia="zh-CN"/>
              </w:rPr>
            </w:pPr>
            <w:r>
              <w:rPr>
                <w:rFonts w:hint="eastAsia" w:asciiTheme="minorEastAsia" w:hAnsiTheme="minorEastAsia" w:eastAsiaTheme="minorEastAsia" w:cstheme="minorEastAsia"/>
                <w:sz w:val="24"/>
                <w:highlight w:val="none"/>
                <w:lang w:val="en-US" w:eastAsia="zh-CN"/>
              </w:rPr>
              <w:t>9</w:t>
            </w:r>
          </w:p>
        </w:tc>
        <w:tc>
          <w:tcPr>
            <w:tcW w:w="1087"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autoSpaceDE/>
              <w:autoSpaceDN/>
              <w:bidi w:val="0"/>
              <w:adjustRightInd w:val="0"/>
              <w:snapToGrid w:val="0"/>
              <w:spacing w:line="240" w:lineRule="auto"/>
              <w:jc w:val="center"/>
              <w:textAlignment w:val="baseline"/>
              <w:outlineLvl w:val="9"/>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lang w:val="en-US" w:eastAsia="zh-CN"/>
              </w:rPr>
              <w:t>质量保修期</w:t>
            </w:r>
          </w:p>
        </w:tc>
        <w:tc>
          <w:tcPr>
            <w:tcW w:w="3425"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autoSpaceDE/>
              <w:autoSpaceDN/>
              <w:bidi w:val="0"/>
              <w:adjustRightInd w:val="0"/>
              <w:snapToGrid w:val="0"/>
              <w:spacing w:line="240" w:lineRule="auto"/>
              <w:textAlignment w:val="baseline"/>
              <w:outlineLvl w:val="9"/>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lang w:val="en-US" w:eastAsia="zh-CN"/>
              </w:rPr>
              <w:t>竣工验收合格后60个月内。</w:t>
            </w:r>
          </w:p>
        </w:tc>
      </w:tr>
      <w:tr>
        <w:tblPrEx>
          <w:tblCellMar>
            <w:top w:w="0" w:type="dxa"/>
            <w:left w:w="108" w:type="dxa"/>
            <w:bottom w:w="0" w:type="dxa"/>
            <w:right w:w="108" w:type="dxa"/>
          </w:tblCellMar>
        </w:tblPrEx>
        <w:trPr>
          <w:trHeight w:val="0" w:hRule="atLeast"/>
          <w:jc w:val="center"/>
        </w:trPr>
        <w:tc>
          <w:tcPr>
            <w:tcW w:w="486"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autoSpaceDE/>
              <w:autoSpaceDN/>
              <w:bidi w:val="0"/>
              <w:adjustRightInd w:val="0"/>
              <w:snapToGrid w:val="0"/>
              <w:spacing w:line="240" w:lineRule="auto"/>
              <w:jc w:val="center"/>
              <w:textAlignment w:val="baseline"/>
              <w:outlineLvl w:val="9"/>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rPr>
              <w:t>1</w:t>
            </w:r>
            <w:r>
              <w:rPr>
                <w:rFonts w:hint="eastAsia" w:asciiTheme="minorEastAsia" w:hAnsiTheme="minorEastAsia" w:eastAsiaTheme="minorEastAsia" w:cstheme="minorEastAsia"/>
                <w:sz w:val="24"/>
                <w:highlight w:val="none"/>
                <w:lang w:val="en-US" w:eastAsia="zh-CN"/>
              </w:rPr>
              <w:t>0</w:t>
            </w:r>
          </w:p>
        </w:tc>
        <w:tc>
          <w:tcPr>
            <w:tcW w:w="1087"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autoSpaceDE/>
              <w:autoSpaceDN/>
              <w:bidi w:val="0"/>
              <w:adjustRightInd w:val="0"/>
              <w:snapToGrid w:val="0"/>
              <w:spacing w:line="240" w:lineRule="auto"/>
              <w:jc w:val="center"/>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质量要求</w:t>
            </w:r>
          </w:p>
        </w:tc>
        <w:tc>
          <w:tcPr>
            <w:tcW w:w="3425"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autoSpaceDE/>
              <w:autoSpaceDN/>
              <w:bidi w:val="0"/>
              <w:adjustRightInd w:val="0"/>
              <w:snapToGrid w:val="0"/>
              <w:spacing w:line="240" w:lineRule="auto"/>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符合《建筑工程施工质量验收统一标准》，达到合格标准。</w:t>
            </w:r>
          </w:p>
        </w:tc>
      </w:tr>
      <w:tr>
        <w:tblPrEx>
          <w:tblCellMar>
            <w:top w:w="0" w:type="dxa"/>
            <w:left w:w="108" w:type="dxa"/>
            <w:bottom w:w="0" w:type="dxa"/>
            <w:right w:w="108" w:type="dxa"/>
          </w:tblCellMar>
        </w:tblPrEx>
        <w:trPr>
          <w:trHeight w:val="0" w:hRule="atLeast"/>
          <w:jc w:val="center"/>
        </w:trPr>
        <w:tc>
          <w:tcPr>
            <w:tcW w:w="486"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autoSpaceDE/>
              <w:autoSpaceDN/>
              <w:bidi w:val="0"/>
              <w:adjustRightInd w:val="0"/>
              <w:snapToGrid w:val="0"/>
              <w:spacing w:line="240" w:lineRule="auto"/>
              <w:jc w:val="center"/>
              <w:textAlignment w:val="baseline"/>
              <w:outlineLvl w:val="9"/>
              <w:rPr>
                <w:rFonts w:hint="default" w:asciiTheme="minorEastAsia" w:hAnsiTheme="minorEastAsia" w:eastAsiaTheme="minorEastAsia" w:cstheme="minorEastAsia"/>
                <w:sz w:val="24"/>
                <w:highlight w:val="none"/>
                <w:lang w:val="en-US" w:eastAsia="zh-CN"/>
              </w:rPr>
            </w:pPr>
            <w:r>
              <w:rPr>
                <w:rFonts w:hint="eastAsia" w:asciiTheme="minorEastAsia" w:hAnsiTheme="minorEastAsia" w:eastAsiaTheme="minorEastAsia" w:cstheme="minorEastAsia"/>
                <w:sz w:val="24"/>
                <w:highlight w:val="none"/>
                <w:lang w:val="en-US" w:eastAsia="zh-CN"/>
              </w:rPr>
              <w:t>11</w:t>
            </w:r>
          </w:p>
        </w:tc>
        <w:tc>
          <w:tcPr>
            <w:tcW w:w="1087"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autoSpaceDE/>
              <w:autoSpaceDN/>
              <w:bidi w:val="0"/>
              <w:adjustRightInd w:val="0"/>
              <w:snapToGrid w:val="0"/>
              <w:spacing w:line="240" w:lineRule="auto"/>
              <w:jc w:val="center"/>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投</w:t>
            </w:r>
          </w:p>
          <w:p>
            <w:pPr>
              <w:keepNext w:val="0"/>
              <w:keepLines w:val="0"/>
              <w:pageBreakBefore w:val="0"/>
              <w:kinsoku/>
              <w:overflowPunct/>
              <w:autoSpaceDE/>
              <w:autoSpaceDN/>
              <w:bidi w:val="0"/>
              <w:adjustRightInd w:val="0"/>
              <w:snapToGrid w:val="0"/>
              <w:spacing w:line="240" w:lineRule="auto"/>
              <w:jc w:val="center"/>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标</w:t>
            </w:r>
          </w:p>
          <w:p>
            <w:pPr>
              <w:keepNext w:val="0"/>
              <w:keepLines w:val="0"/>
              <w:pageBreakBefore w:val="0"/>
              <w:kinsoku/>
              <w:overflowPunct/>
              <w:autoSpaceDE/>
              <w:autoSpaceDN/>
              <w:bidi w:val="0"/>
              <w:adjustRightInd w:val="0"/>
              <w:snapToGrid w:val="0"/>
              <w:spacing w:line="240" w:lineRule="auto"/>
              <w:jc w:val="center"/>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人</w:t>
            </w:r>
          </w:p>
          <w:p>
            <w:pPr>
              <w:keepNext w:val="0"/>
              <w:keepLines w:val="0"/>
              <w:pageBreakBefore w:val="0"/>
              <w:kinsoku/>
              <w:overflowPunct/>
              <w:autoSpaceDE/>
              <w:autoSpaceDN/>
              <w:bidi w:val="0"/>
              <w:adjustRightInd w:val="0"/>
              <w:snapToGrid w:val="0"/>
              <w:spacing w:line="240" w:lineRule="auto"/>
              <w:jc w:val="center"/>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资</w:t>
            </w:r>
          </w:p>
          <w:p>
            <w:pPr>
              <w:keepNext w:val="0"/>
              <w:keepLines w:val="0"/>
              <w:pageBreakBefore w:val="0"/>
              <w:kinsoku/>
              <w:overflowPunct/>
              <w:autoSpaceDE/>
              <w:autoSpaceDN/>
              <w:bidi w:val="0"/>
              <w:adjustRightInd w:val="0"/>
              <w:snapToGrid w:val="0"/>
              <w:spacing w:line="240" w:lineRule="auto"/>
              <w:jc w:val="center"/>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质</w:t>
            </w:r>
          </w:p>
          <w:p>
            <w:pPr>
              <w:keepNext w:val="0"/>
              <w:keepLines w:val="0"/>
              <w:pageBreakBefore w:val="0"/>
              <w:kinsoku/>
              <w:overflowPunct/>
              <w:autoSpaceDE/>
              <w:autoSpaceDN/>
              <w:bidi w:val="0"/>
              <w:adjustRightInd w:val="0"/>
              <w:snapToGrid w:val="0"/>
              <w:spacing w:line="240" w:lineRule="auto"/>
              <w:jc w:val="center"/>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条</w:t>
            </w:r>
          </w:p>
          <w:p>
            <w:pPr>
              <w:keepNext w:val="0"/>
              <w:keepLines w:val="0"/>
              <w:pageBreakBefore w:val="0"/>
              <w:kinsoku/>
              <w:overflowPunct/>
              <w:autoSpaceDE/>
              <w:autoSpaceDN/>
              <w:bidi w:val="0"/>
              <w:adjustRightInd w:val="0"/>
              <w:snapToGrid w:val="0"/>
              <w:spacing w:line="240" w:lineRule="auto"/>
              <w:jc w:val="center"/>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件</w:t>
            </w:r>
          </w:p>
          <w:p>
            <w:pPr>
              <w:keepNext w:val="0"/>
              <w:keepLines w:val="0"/>
              <w:pageBreakBefore w:val="0"/>
              <w:kinsoku/>
              <w:overflowPunct/>
              <w:autoSpaceDE/>
              <w:autoSpaceDN/>
              <w:bidi w:val="0"/>
              <w:adjustRightInd w:val="0"/>
              <w:snapToGrid w:val="0"/>
              <w:spacing w:line="240" w:lineRule="auto"/>
              <w:jc w:val="center"/>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w:t>
            </w:r>
          </w:p>
          <w:p>
            <w:pPr>
              <w:keepNext w:val="0"/>
              <w:keepLines w:val="0"/>
              <w:pageBreakBefore w:val="0"/>
              <w:kinsoku/>
              <w:overflowPunct/>
              <w:autoSpaceDE/>
              <w:autoSpaceDN/>
              <w:bidi w:val="0"/>
              <w:adjustRightInd w:val="0"/>
              <w:snapToGrid w:val="0"/>
              <w:spacing w:line="240" w:lineRule="auto"/>
              <w:jc w:val="center"/>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能</w:t>
            </w:r>
          </w:p>
          <w:p>
            <w:pPr>
              <w:keepNext w:val="0"/>
              <w:keepLines w:val="0"/>
              <w:pageBreakBefore w:val="0"/>
              <w:kinsoku/>
              <w:overflowPunct/>
              <w:autoSpaceDE/>
              <w:autoSpaceDN/>
              <w:bidi w:val="0"/>
              <w:adjustRightInd w:val="0"/>
              <w:snapToGrid w:val="0"/>
              <w:spacing w:line="240" w:lineRule="auto"/>
              <w:jc w:val="center"/>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力</w:t>
            </w:r>
          </w:p>
          <w:p>
            <w:pPr>
              <w:keepNext w:val="0"/>
              <w:keepLines w:val="0"/>
              <w:pageBreakBefore w:val="0"/>
              <w:kinsoku/>
              <w:overflowPunct/>
              <w:autoSpaceDE/>
              <w:autoSpaceDN/>
              <w:bidi w:val="0"/>
              <w:adjustRightInd w:val="0"/>
              <w:snapToGrid w:val="0"/>
              <w:spacing w:line="240" w:lineRule="auto"/>
              <w:jc w:val="center"/>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和</w:t>
            </w:r>
          </w:p>
          <w:p>
            <w:pPr>
              <w:keepNext w:val="0"/>
              <w:keepLines w:val="0"/>
              <w:pageBreakBefore w:val="0"/>
              <w:kinsoku/>
              <w:overflowPunct/>
              <w:autoSpaceDE/>
              <w:autoSpaceDN/>
              <w:bidi w:val="0"/>
              <w:adjustRightInd w:val="0"/>
              <w:snapToGrid w:val="0"/>
              <w:spacing w:line="240" w:lineRule="auto"/>
              <w:jc w:val="center"/>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信</w:t>
            </w:r>
          </w:p>
          <w:p>
            <w:pPr>
              <w:keepNext w:val="0"/>
              <w:keepLines w:val="0"/>
              <w:pageBreakBefore w:val="0"/>
              <w:kinsoku/>
              <w:overflowPunct/>
              <w:autoSpaceDE/>
              <w:autoSpaceDN/>
              <w:bidi w:val="0"/>
              <w:adjustRightInd w:val="0"/>
              <w:snapToGrid w:val="0"/>
              <w:spacing w:line="240" w:lineRule="auto"/>
              <w:jc w:val="center"/>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誉</w:t>
            </w:r>
          </w:p>
        </w:tc>
        <w:tc>
          <w:tcPr>
            <w:tcW w:w="3425" w:type="pct"/>
            <w:tcBorders>
              <w:top w:val="single" w:color="auto" w:sz="4" w:space="0"/>
              <w:left w:val="single" w:color="auto" w:sz="4" w:space="0"/>
              <w:bottom w:val="single" w:color="auto" w:sz="4" w:space="0"/>
              <w:right w:val="single" w:color="auto" w:sz="4" w:space="0"/>
            </w:tcBorders>
          </w:tcPr>
          <w:p>
            <w:pPr>
              <w:keepNext w:val="0"/>
              <w:keepLines w:val="0"/>
              <w:pageBreakBefore w:val="0"/>
              <w:numPr>
                <w:ilvl w:val="0"/>
                <w:numId w:val="3"/>
              </w:numPr>
              <w:kinsoku/>
              <w:overflowPunct/>
              <w:autoSpaceDE/>
              <w:autoSpaceDN/>
              <w:bidi w:val="0"/>
              <w:adjustRightInd w:val="0"/>
              <w:snapToGrid w:val="0"/>
              <w:spacing w:line="240" w:lineRule="auto"/>
              <w:textAlignment w:val="baseline"/>
              <w:outlineLvl w:val="9"/>
              <w:rPr>
                <w:rStyle w:val="23"/>
                <w:rFonts w:asciiTheme="minorEastAsia" w:hAnsiTheme="minorEastAsia" w:eastAsiaTheme="minorEastAsia" w:cstheme="minorEastAsia"/>
                <w:b w:val="0"/>
                <w:bCs w:val="0"/>
                <w:sz w:val="24"/>
                <w:highlight w:val="none"/>
              </w:rPr>
            </w:pPr>
            <w:r>
              <w:rPr>
                <w:rStyle w:val="23"/>
                <w:rFonts w:hint="eastAsia" w:asciiTheme="minorEastAsia" w:hAnsiTheme="minorEastAsia" w:eastAsiaTheme="minorEastAsia" w:cstheme="minorEastAsia"/>
                <w:sz w:val="24"/>
                <w:highlight w:val="none"/>
              </w:rPr>
              <w:t>资质条件：</w:t>
            </w:r>
          </w:p>
          <w:p>
            <w:pPr>
              <w:keepNext w:val="0"/>
              <w:keepLines w:val="0"/>
              <w:pageBreakBefore w:val="0"/>
              <w:kinsoku/>
              <w:overflowPunct/>
              <w:autoSpaceDE/>
              <w:autoSpaceDN/>
              <w:bidi w:val="0"/>
              <w:adjustRightInd w:val="0"/>
              <w:snapToGrid w:val="0"/>
              <w:spacing w:line="240" w:lineRule="auto"/>
              <w:ind w:firstLine="480" w:firstLineChars="200"/>
              <w:textAlignment w:val="baseline"/>
              <w:outlineLvl w:val="9"/>
              <w:rPr>
                <w:rStyle w:val="23"/>
                <w:rFonts w:asciiTheme="minorEastAsia" w:hAnsiTheme="minorEastAsia" w:eastAsiaTheme="minorEastAsia" w:cstheme="minorEastAsia"/>
                <w:b w:val="0"/>
                <w:bCs w:val="0"/>
                <w:sz w:val="24"/>
                <w:highlight w:val="none"/>
              </w:rPr>
            </w:pPr>
            <w:r>
              <w:rPr>
                <w:rStyle w:val="23"/>
                <w:rFonts w:hint="eastAsia" w:asciiTheme="minorEastAsia" w:hAnsiTheme="minorEastAsia" w:eastAsiaTheme="minorEastAsia" w:cstheme="minorEastAsia"/>
                <w:b w:val="0"/>
                <w:bCs w:val="0"/>
                <w:sz w:val="24"/>
                <w:highlight w:val="none"/>
              </w:rPr>
              <w:t>供应商须具备独立的法人资格，并具有建设行政主管部门核发的建筑工程</w:t>
            </w:r>
            <w:r>
              <w:rPr>
                <w:rStyle w:val="23"/>
                <w:rFonts w:hint="eastAsia" w:asciiTheme="minorEastAsia" w:hAnsiTheme="minorEastAsia" w:eastAsiaTheme="minorEastAsia" w:cstheme="minorEastAsia"/>
                <w:b w:val="0"/>
                <w:bCs w:val="0"/>
                <w:sz w:val="24"/>
                <w:highlight w:val="none"/>
                <w:lang w:val="en-US"/>
              </w:rPr>
              <w:t>施工总</w:t>
            </w:r>
            <w:r>
              <w:rPr>
                <w:rStyle w:val="23"/>
                <w:rFonts w:hint="eastAsia" w:asciiTheme="minorEastAsia" w:hAnsiTheme="minorEastAsia" w:eastAsiaTheme="minorEastAsia" w:cstheme="minorEastAsia"/>
                <w:b w:val="0"/>
                <w:bCs w:val="0"/>
                <w:sz w:val="24"/>
                <w:highlight w:val="none"/>
              </w:rPr>
              <w:t>承包</w:t>
            </w:r>
            <w:r>
              <w:rPr>
                <w:rStyle w:val="23"/>
                <w:rFonts w:hint="eastAsia" w:asciiTheme="minorEastAsia" w:hAnsiTheme="minorEastAsia" w:eastAsiaTheme="minorEastAsia" w:cstheme="minorEastAsia"/>
                <w:b w:val="0"/>
                <w:bCs w:val="0"/>
                <w:sz w:val="24"/>
                <w:highlight w:val="none"/>
                <w:lang w:val="en-US"/>
              </w:rPr>
              <w:t>叁</w:t>
            </w:r>
            <w:r>
              <w:rPr>
                <w:rStyle w:val="23"/>
                <w:rFonts w:hint="eastAsia" w:asciiTheme="minorEastAsia" w:hAnsiTheme="minorEastAsia" w:eastAsiaTheme="minorEastAsia" w:cstheme="minorEastAsia"/>
                <w:b w:val="0"/>
                <w:bCs w:val="0"/>
                <w:sz w:val="24"/>
                <w:highlight w:val="none"/>
              </w:rPr>
              <w:t>级</w:t>
            </w:r>
            <w:r>
              <w:rPr>
                <w:rStyle w:val="23"/>
                <w:rFonts w:hint="eastAsia" w:asciiTheme="minorEastAsia" w:hAnsiTheme="minorEastAsia" w:eastAsiaTheme="minorEastAsia" w:cstheme="minorEastAsia"/>
                <w:b w:val="0"/>
                <w:bCs w:val="0"/>
                <w:sz w:val="24"/>
                <w:highlight w:val="none"/>
                <w:lang w:val="en-US"/>
              </w:rPr>
              <w:t>或</w:t>
            </w:r>
            <w:r>
              <w:rPr>
                <w:rStyle w:val="23"/>
                <w:rFonts w:hint="eastAsia" w:asciiTheme="minorEastAsia" w:hAnsiTheme="minorEastAsia" w:eastAsiaTheme="minorEastAsia" w:cstheme="minorEastAsia"/>
                <w:b w:val="0"/>
                <w:bCs w:val="0"/>
                <w:sz w:val="24"/>
                <w:highlight w:val="none"/>
              </w:rPr>
              <w:t>以上资质，并在人员、设备、资金等方面具有相应施工能力。</w:t>
            </w:r>
          </w:p>
          <w:p>
            <w:pPr>
              <w:keepNext w:val="0"/>
              <w:keepLines w:val="0"/>
              <w:pageBreakBefore w:val="0"/>
              <w:numPr>
                <w:ilvl w:val="0"/>
                <w:numId w:val="3"/>
              </w:numPr>
              <w:kinsoku/>
              <w:overflowPunct/>
              <w:autoSpaceDE/>
              <w:autoSpaceDN/>
              <w:bidi w:val="0"/>
              <w:adjustRightInd w:val="0"/>
              <w:snapToGrid w:val="0"/>
              <w:spacing w:line="240" w:lineRule="auto"/>
              <w:textAlignment w:val="baseline"/>
              <w:outlineLvl w:val="9"/>
              <w:rPr>
                <w:rStyle w:val="23"/>
                <w:rFonts w:asciiTheme="minorEastAsia" w:hAnsiTheme="minorEastAsia" w:eastAsiaTheme="minorEastAsia" w:cstheme="minorEastAsia"/>
                <w:sz w:val="24"/>
                <w:highlight w:val="none"/>
              </w:rPr>
            </w:pPr>
            <w:r>
              <w:rPr>
                <w:rStyle w:val="23"/>
                <w:rFonts w:hint="eastAsia" w:asciiTheme="minorEastAsia" w:hAnsiTheme="minorEastAsia" w:eastAsiaTheme="minorEastAsia" w:cstheme="minorEastAsia"/>
                <w:sz w:val="24"/>
                <w:highlight w:val="none"/>
              </w:rPr>
              <w:t>财务要求：</w:t>
            </w:r>
          </w:p>
          <w:p>
            <w:pPr>
              <w:keepNext w:val="0"/>
              <w:keepLines w:val="0"/>
              <w:pageBreakBefore w:val="0"/>
              <w:kinsoku/>
              <w:overflowPunct/>
              <w:autoSpaceDE/>
              <w:autoSpaceDN/>
              <w:bidi w:val="0"/>
              <w:adjustRightInd w:val="0"/>
              <w:snapToGrid w:val="0"/>
              <w:spacing w:line="240" w:lineRule="auto"/>
              <w:ind w:firstLine="480" w:firstLineChars="200"/>
              <w:textAlignment w:val="baseline"/>
              <w:outlineLvl w:val="9"/>
              <w:rPr>
                <w:rStyle w:val="23"/>
                <w:rFonts w:asciiTheme="minorEastAsia" w:hAnsiTheme="minorEastAsia" w:eastAsiaTheme="minorEastAsia" w:cstheme="minorEastAsia"/>
                <w:b w:val="0"/>
                <w:bCs w:val="0"/>
                <w:sz w:val="24"/>
                <w:highlight w:val="none"/>
              </w:rPr>
            </w:pPr>
            <w:r>
              <w:rPr>
                <w:rStyle w:val="23"/>
                <w:rFonts w:hint="eastAsia" w:asciiTheme="minorEastAsia" w:hAnsiTheme="minorEastAsia" w:eastAsiaTheme="minorEastAsia" w:cstheme="minorEastAsia"/>
                <w:b w:val="0"/>
                <w:bCs w:val="0"/>
                <w:sz w:val="24"/>
                <w:highlight w:val="none"/>
                <w:lang w:val="en-US"/>
              </w:rPr>
              <w:t>无</w:t>
            </w:r>
            <w:r>
              <w:rPr>
                <w:rStyle w:val="23"/>
                <w:rFonts w:hint="eastAsia" w:asciiTheme="minorEastAsia" w:hAnsiTheme="minorEastAsia" w:eastAsiaTheme="minorEastAsia" w:cstheme="minorEastAsia"/>
                <w:b w:val="0"/>
                <w:bCs w:val="0"/>
                <w:sz w:val="24"/>
                <w:highlight w:val="none"/>
              </w:rPr>
              <w:t>。</w:t>
            </w:r>
          </w:p>
          <w:p>
            <w:pPr>
              <w:keepNext w:val="0"/>
              <w:keepLines w:val="0"/>
              <w:pageBreakBefore w:val="0"/>
              <w:numPr>
                <w:ilvl w:val="0"/>
                <w:numId w:val="3"/>
              </w:numPr>
              <w:kinsoku/>
              <w:overflowPunct/>
              <w:autoSpaceDE/>
              <w:autoSpaceDN/>
              <w:bidi w:val="0"/>
              <w:adjustRightInd w:val="0"/>
              <w:snapToGrid w:val="0"/>
              <w:spacing w:line="240" w:lineRule="auto"/>
              <w:textAlignment w:val="baseline"/>
              <w:outlineLvl w:val="9"/>
              <w:rPr>
                <w:rStyle w:val="23"/>
                <w:rFonts w:asciiTheme="minorEastAsia" w:hAnsiTheme="minorEastAsia" w:eastAsiaTheme="minorEastAsia" w:cstheme="minorEastAsia"/>
                <w:sz w:val="24"/>
                <w:highlight w:val="none"/>
              </w:rPr>
            </w:pPr>
            <w:r>
              <w:rPr>
                <w:rStyle w:val="23"/>
                <w:rFonts w:hint="eastAsia" w:asciiTheme="minorEastAsia" w:hAnsiTheme="minorEastAsia" w:eastAsiaTheme="minorEastAsia" w:cstheme="minorEastAsia"/>
                <w:sz w:val="24"/>
                <w:highlight w:val="none"/>
              </w:rPr>
              <w:t>业绩要求：</w:t>
            </w:r>
          </w:p>
          <w:p>
            <w:pPr>
              <w:keepNext w:val="0"/>
              <w:keepLines w:val="0"/>
              <w:pageBreakBefore w:val="0"/>
              <w:kinsoku/>
              <w:overflowPunct/>
              <w:autoSpaceDE/>
              <w:autoSpaceDN/>
              <w:bidi w:val="0"/>
              <w:adjustRightInd w:val="0"/>
              <w:snapToGrid w:val="0"/>
              <w:spacing w:line="240" w:lineRule="auto"/>
              <w:ind w:firstLine="480" w:firstLineChars="200"/>
              <w:textAlignment w:val="baseline"/>
              <w:outlineLvl w:val="9"/>
              <w:rPr>
                <w:rStyle w:val="23"/>
                <w:rFonts w:asciiTheme="minorEastAsia" w:hAnsiTheme="minorEastAsia" w:eastAsiaTheme="minorEastAsia" w:cstheme="minorEastAsia"/>
                <w:b w:val="0"/>
                <w:bCs w:val="0"/>
                <w:sz w:val="24"/>
                <w:highlight w:val="none"/>
              </w:rPr>
            </w:pPr>
            <w:r>
              <w:rPr>
                <w:rStyle w:val="23"/>
                <w:rFonts w:hint="eastAsia" w:asciiTheme="minorEastAsia" w:hAnsiTheme="minorEastAsia" w:eastAsiaTheme="minorEastAsia" w:cstheme="minorEastAsia"/>
                <w:b w:val="0"/>
                <w:bCs w:val="0"/>
                <w:sz w:val="24"/>
                <w:highlight w:val="none"/>
                <w:lang w:val="en-US"/>
              </w:rPr>
              <w:t>无</w:t>
            </w:r>
            <w:r>
              <w:rPr>
                <w:rStyle w:val="23"/>
                <w:rFonts w:hint="eastAsia" w:asciiTheme="minorEastAsia" w:hAnsiTheme="minorEastAsia" w:eastAsiaTheme="minorEastAsia" w:cstheme="minorEastAsia"/>
                <w:b w:val="0"/>
                <w:bCs w:val="0"/>
                <w:sz w:val="24"/>
                <w:highlight w:val="none"/>
              </w:rPr>
              <w:t>。</w:t>
            </w:r>
          </w:p>
          <w:p>
            <w:pPr>
              <w:keepNext w:val="0"/>
              <w:keepLines w:val="0"/>
              <w:pageBreakBefore w:val="0"/>
              <w:kinsoku/>
              <w:overflowPunct/>
              <w:autoSpaceDE/>
              <w:autoSpaceDN/>
              <w:bidi w:val="0"/>
              <w:adjustRightInd w:val="0"/>
              <w:snapToGrid w:val="0"/>
              <w:spacing w:line="240" w:lineRule="auto"/>
              <w:textAlignment w:val="baseline"/>
              <w:outlineLvl w:val="9"/>
              <w:rPr>
                <w:rStyle w:val="23"/>
                <w:rFonts w:asciiTheme="minorEastAsia" w:hAnsiTheme="minorEastAsia" w:eastAsiaTheme="minorEastAsia" w:cstheme="minorEastAsia"/>
                <w:sz w:val="24"/>
                <w:highlight w:val="none"/>
              </w:rPr>
            </w:pPr>
            <w:r>
              <w:rPr>
                <w:rStyle w:val="23"/>
                <w:rFonts w:hint="eastAsia" w:asciiTheme="minorEastAsia" w:hAnsiTheme="minorEastAsia" w:eastAsiaTheme="minorEastAsia" w:cstheme="minorEastAsia"/>
                <w:sz w:val="24"/>
                <w:highlight w:val="none"/>
              </w:rPr>
              <w:t>4、信誉要求：</w:t>
            </w:r>
          </w:p>
          <w:p>
            <w:pPr>
              <w:keepNext w:val="0"/>
              <w:keepLines w:val="0"/>
              <w:pageBreakBefore w:val="0"/>
              <w:widowControl/>
              <w:kinsoku/>
              <w:overflowPunct/>
              <w:autoSpaceDE/>
              <w:autoSpaceDN/>
              <w:bidi w:val="0"/>
              <w:adjustRightInd w:val="0"/>
              <w:snapToGrid w:val="0"/>
              <w:spacing w:line="240" w:lineRule="auto"/>
              <w:ind w:firstLine="480" w:firstLineChars="200"/>
              <w:jc w:val="left"/>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供应商因违法经营受到刑事处罚或者责令停产停业、吊销许可证或者执照、较大数额罚款等行政处罚、供应商在参加政府采购活动前 3 年内因违法经营被禁止在一定期限内参加政府采购活动，期限届未满的，不得参加政府采购活动。 </w:t>
            </w:r>
          </w:p>
          <w:p>
            <w:pPr>
              <w:keepNext w:val="0"/>
              <w:keepLines w:val="0"/>
              <w:pageBreakBefore w:val="0"/>
              <w:kinsoku/>
              <w:overflowPunct/>
              <w:autoSpaceDE/>
              <w:autoSpaceDN/>
              <w:bidi w:val="0"/>
              <w:adjustRightInd w:val="0"/>
              <w:snapToGrid w:val="0"/>
              <w:spacing w:line="240" w:lineRule="auto"/>
              <w:textAlignment w:val="baseline"/>
              <w:outlineLvl w:val="9"/>
              <w:rPr>
                <w:rStyle w:val="23"/>
                <w:rFonts w:asciiTheme="minorEastAsia" w:hAnsiTheme="minorEastAsia" w:eastAsiaTheme="minorEastAsia" w:cstheme="minorEastAsia"/>
                <w:sz w:val="24"/>
                <w:highlight w:val="none"/>
              </w:rPr>
            </w:pPr>
            <w:r>
              <w:rPr>
                <w:rStyle w:val="23"/>
                <w:rFonts w:hint="eastAsia" w:asciiTheme="minorEastAsia" w:hAnsiTheme="minorEastAsia" w:eastAsiaTheme="minorEastAsia" w:cstheme="minorEastAsia"/>
                <w:sz w:val="24"/>
                <w:highlight w:val="none"/>
              </w:rPr>
              <w:t>5、项目经理（建造师，下同）资格：</w:t>
            </w:r>
          </w:p>
          <w:p>
            <w:pPr>
              <w:keepNext w:val="0"/>
              <w:keepLines w:val="0"/>
              <w:pageBreakBefore w:val="0"/>
              <w:kinsoku/>
              <w:overflowPunct/>
              <w:autoSpaceDE/>
              <w:autoSpaceDN/>
              <w:bidi w:val="0"/>
              <w:adjustRightInd w:val="0"/>
              <w:snapToGrid w:val="0"/>
              <w:spacing w:line="240" w:lineRule="auto"/>
              <w:ind w:firstLine="480" w:firstLineChars="200"/>
              <w:textAlignment w:val="baseline"/>
              <w:outlineLvl w:val="9"/>
              <w:rPr>
                <w:rStyle w:val="23"/>
                <w:rFonts w:asciiTheme="minorEastAsia" w:hAnsiTheme="minorEastAsia" w:eastAsiaTheme="minorEastAsia" w:cstheme="minorEastAsia"/>
                <w:b w:val="0"/>
                <w:bCs w:val="0"/>
                <w:sz w:val="24"/>
                <w:highlight w:val="none"/>
              </w:rPr>
            </w:pPr>
            <w:r>
              <w:rPr>
                <w:rStyle w:val="23"/>
                <w:rFonts w:hint="eastAsia" w:asciiTheme="minorEastAsia" w:hAnsiTheme="minorEastAsia" w:eastAsiaTheme="minorEastAsia" w:cstheme="minorEastAsia"/>
                <w:b w:val="0"/>
                <w:bCs w:val="0"/>
                <w:sz w:val="24"/>
                <w:highlight w:val="none"/>
              </w:rPr>
              <w:t>拟派项目经理必须为本企业在职且国家注册的贰级</w:t>
            </w:r>
            <w:r>
              <w:rPr>
                <w:rStyle w:val="23"/>
                <w:rFonts w:hint="eastAsia" w:asciiTheme="minorEastAsia" w:hAnsiTheme="minorEastAsia" w:eastAsiaTheme="minorEastAsia" w:cstheme="minorEastAsia"/>
                <w:b w:val="0"/>
                <w:bCs w:val="0"/>
                <w:sz w:val="24"/>
                <w:highlight w:val="none"/>
                <w:lang w:val="en-US"/>
              </w:rPr>
              <w:t>或</w:t>
            </w:r>
            <w:r>
              <w:rPr>
                <w:rStyle w:val="23"/>
                <w:rFonts w:hint="eastAsia" w:asciiTheme="minorEastAsia" w:hAnsiTheme="minorEastAsia" w:eastAsiaTheme="minorEastAsia" w:cstheme="minorEastAsia"/>
                <w:b w:val="0"/>
                <w:bCs w:val="0"/>
                <w:sz w:val="24"/>
                <w:highlight w:val="none"/>
              </w:rPr>
              <w:t>以上建筑工程专业建造师，并具有有效的建造师注册证书、安全生产考核合格证书，且未担任其他在施工程项目的建造师。</w:t>
            </w:r>
          </w:p>
          <w:p>
            <w:pPr>
              <w:keepNext w:val="0"/>
              <w:keepLines w:val="0"/>
              <w:pageBreakBefore w:val="0"/>
              <w:numPr>
                <w:ilvl w:val="0"/>
                <w:numId w:val="4"/>
              </w:numPr>
              <w:kinsoku/>
              <w:overflowPunct/>
              <w:autoSpaceDE/>
              <w:autoSpaceDN/>
              <w:bidi w:val="0"/>
              <w:adjustRightInd w:val="0"/>
              <w:snapToGrid w:val="0"/>
              <w:spacing w:line="240" w:lineRule="auto"/>
              <w:textAlignment w:val="baseline"/>
              <w:outlineLvl w:val="9"/>
              <w:rPr>
                <w:rStyle w:val="23"/>
                <w:rFonts w:asciiTheme="minorEastAsia" w:hAnsiTheme="minorEastAsia" w:eastAsiaTheme="minorEastAsia" w:cstheme="minorEastAsia"/>
                <w:sz w:val="24"/>
                <w:highlight w:val="none"/>
              </w:rPr>
            </w:pPr>
            <w:r>
              <w:rPr>
                <w:rStyle w:val="23"/>
                <w:rFonts w:hint="eastAsia" w:asciiTheme="minorEastAsia" w:hAnsiTheme="minorEastAsia" w:eastAsiaTheme="minorEastAsia" w:cstheme="minorEastAsia"/>
                <w:sz w:val="24"/>
                <w:highlight w:val="none"/>
              </w:rPr>
              <w:t>其他要求：</w:t>
            </w:r>
          </w:p>
          <w:p>
            <w:pPr>
              <w:keepNext w:val="0"/>
              <w:keepLines w:val="0"/>
              <w:pageBreakBefore w:val="0"/>
              <w:widowControl/>
              <w:kinsoku/>
              <w:overflowPunct/>
              <w:autoSpaceDE/>
              <w:autoSpaceDN/>
              <w:bidi w:val="0"/>
              <w:adjustRightInd w:val="0"/>
              <w:snapToGrid w:val="0"/>
              <w:spacing w:line="240" w:lineRule="auto"/>
              <w:ind w:firstLine="480" w:firstLineChars="200"/>
              <w:jc w:val="left"/>
              <w:outlineLvl w:val="9"/>
              <w:rPr>
                <w:rFonts w:asciiTheme="minorEastAsia" w:hAnsiTheme="minorEastAsia" w:eastAsiaTheme="minorEastAsia" w:cstheme="minorEastAsia"/>
                <w:kern w:val="0"/>
                <w:sz w:val="24"/>
                <w:highlight w:val="none"/>
              </w:rPr>
            </w:pPr>
            <w:r>
              <w:rPr>
                <w:rFonts w:hint="eastAsia" w:asciiTheme="minorEastAsia" w:hAnsiTheme="minorEastAsia" w:eastAsiaTheme="minorEastAsia" w:cstheme="minorEastAsia"/>
                <w:kern w:val="0"/>
                <w:sz w:val="24"/>
                <w:highlight w:val="none"/>
              </w:rPr>
              <w:t>（1）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p>
          <w:p>
            <w:pPr>
              <w:keepNext w:val="0"/>
              <w:keepLines w:val="0"/>
              <w:pageBreakBefore w:val="0"/>
              <w:kinsoku/>
              <w:overflowPunct/>
              <w:autoSpaceDE/>
              <w:autoSpaceDN/>
              <w:bidi w:val="0"/>
              <w:adjustRightInd w:val="0"/>
              <w:snapToGrid w:val="0"/>
              <w:spacing w:line="240" w:lineRule="auto"/>
              <w:ind w:firstLine="480" w:firstLineChars="200"/>
              <w:textAlignment w:val="baseline"/>
              <w:outlineLvl w:val="9"/>
              <w:rPr>
                <w:rStyle w:val="23"/>
                <w:rFonts w:asciiTheme="minorEastAsia" w:hAnsiTheme="minorEastAsia" w:eastAsiaTheme="minorEastAsia" w:cstheme="minorEastAsia"/>
                <w:b w:val="0"/>
                <w:bCs w:val="0"/>
                <w:sz w:val="24"/>
                <w:highlight w:val="none"/>
              </w:rPr>
            </w:pPr>
            <w:r>
              <w:rPr>
                <w:rFonts w:hint="eastAsia" w:asciiTheme="minorEastAsia" w:hAnsiTheme="minorEastAsia" w:eastAsiaTheme="minorEastAsia" w:cstheme="minorEastAsia"/>
                <w:sz w:val="24"/>
                <w:highlight w:val="none"/>
              </w:rPr>
              <w:t>（2）</w:t>
            </w:r>
            <w:r>
              <w:rPr>
                <w:rStyle w:val="23"/>
                <w:rFonts w:hint="eastAsia" w:asciiTheme="minorEastAsia" w:hAnsiTheme="minorEastAsia" w:eastAsiaTheme="minorEastAsia" w:cstheme="minorEastAsia"/>
                <w:b w:val="0"/>
                <w:bCs w:val="0"/>
                <w:sz w:val="24"/>
                <w:highlight w:val="none"/>
              </w:rPr>
              <w:t>本项目代理人参加开标会议时须提供</w:t>
            </w:r>
            <w:r>
              <w:rPr>
                <w:rStyle w:val="23"/>
                <w:rFonts w:hint="eastAsia" w:asciiTheme="minorEastAsia" w:hAnsiTheme="minorEastAsia" w:eastAsiaTheme="minorEastAsia" w:cstheme="minorEastAsia"/>
                <w:b w:val="0"/>
                <w:bCs w:val="0"/>
                <w:sz w:val="24"/>
                <w:highlight w:val="none"/>
                <w:lang w:val="en-US"/>
              </w:rPr>
              <w:t>法定代表人身份证明或法定代表人</w:t>
            </w:r>
            <w:r>
              <w:rPr>
                <w:rStyle w:val="23"/>
                <w:rFonts w:hint="eastAsia" w:asciiTheme="minorEastAsia" w:hAnsiTheme="minorEastAsia" w:eastAsiaTheme="minorEastAsia" w:cstheme="minorEastAsia"/>
                <w:b w:val="0"/>
                <w:bCs w:val="0"/>
                <w:sz w:val="24"/>
                <w:highlight w:val="none"/>
              </w:rPr>
              <w:t>授权委托书、身份证。如果</w:t>
            </w:r>
            <w:r>
              <w:rPr>
                <w:rStyle w:val="23"/>
                <w:rFonts w:hint="eastAsia" w:asciiTheme="minorEastAsia" w:hAnsiTheme="minorEastAsia" w:eastAsiaTheme="minorEastAsia" w:cstheme="minorEastAsia"/>
                <w:b w:val="0"/>
                <w:bCs w:val="0"/>
                <w:sz w:val="24"/>
                <w:highlight w:val="none"/>
                <w:lang w:val="en-US"/>
              </w:rPr>
              <w:t>法定代表人或</w:t>
            </w:r>
            <w:r>
              <w:rPr>
                <w:rStyle w:val="23"/>
                <w:rFonts w:hint="eastAsia" w:asciiTheme="minorEastAsia" w:hAnsiTheme="minorEastAsia" w:eastAsiaTheme="minorEastAsia" w:cstheme="minorEastAsia"/>
                <w:b w:val="0"/>
                <w:bCs w:val="0"/>
                <w:sz w:val="24"/>
                <w:highlight w:val="none"/>
              </w:rPr>
              <w:t>代理人本人未到场或以上证件不齐全，其响应文件将视为无效投标。</w:t>
            </w:r>
          </w:p>
          <w:p>
            <w:pPr>
              <w:keepNext w:val="0"/>
              <w:keepLines w:val="0"/>
              <w:pageBreakBefore w:val="0"/>
              <w:kinsoku/>
              <w:overflowPunct/>
              <w:autoSpaceDE/>
              <w:autoSpaceDN/>
              <w:bidi w:val="0"/>
              <w:adjustRightInd w:val="0"/>
              <w:snapToGrid w:val="0"/>
              <w:spacing w:line="240" w:lineRule="auto"/>
              <w:ind w:firstLine="480" w:firstLineChars="200"/>
              <w:textAlignment w:val="baseline"/>
              <w:outlineLvl w:val="9"/>
              <w:rPr>
                <w:rStyle w:val="23"/>
                <w:rFonts w:asciiTheme="minorEastAsia" w:hAnsiTheme="minorEastAsia" w:eastAsiaTheme="minorEastAsia" w:cstheme="minorEastAsia"/>
                <w:b w:val="0"/>
                <w:bCs w:val="0"/>
                <w:sz w:val="24"/>
                <w:highlight w:val="none"/>
              </w:rPr>
            </w:pPr>
            <w:r>
              <w:rPr>
                <w:rStyle w:val="23"/>
                <w:rFonts w:hint="eastAsia" w:asciiTheme="minorEastAsia" w:hAnsiTheme="minorEastAsia" w:eastAsiaTheme="minorEastAsia" w:cstheme="minorEastAsia"/>
                <w:b w:val="0"/>
                <w:bCs w:val="0"/>
                <w:sz w:val="24"/>
                <w:highlight w:val="none"/>
              </w:rPr>
              <w:t>（3）本项目不接受联合体投标和备选方案。</w:t>
            </w:r>
          </w:p>
        </w:tc>
      </w:tr>
      <w:tr>
        <w:tblPrEx>
          <w:tblCellMar>
            <w:top w:w="0" w:type="dxa"/>
            <w:left w:w="108" w:type="dxa"/>
            <w:bottom w:w="0" w:type="dxa"/>
            <w:right w:w="108" w:type="dxa"/>
          </w:tblCellMar>
        </w:tblPrEx>
        <w:trPr>
          <w:trHeight w:val="0" w:hRule="atLeast"/>
          <w:jc w:val="center"/>
        </w:trPr>
        <w:tc>
          <w:tcPr>
            <w:tcW w:w="486"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autoSpaceDE/>
              <w:autoSpaceDN/>
              <w:bidi w:val="0"/>
              <w:adjustRightInd w:val="0"/>
              <w:snapToGrid w:val="0"/>
              <w:spacing w:line="240" w:lineRule="auto"/>
              <w:jc w:val="center"/>
              <w:textAlignment w:val="baseline"/>
              <w:outlineLvl w:val="9"/>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rPr>
              <w:t>1</w:t>
            </w:r>
            <w:r>
              <w:rPr>
                <w:rFonts w:hint="eastAsia" w:asciiTheme="minorEastAsia" w:hAnsiTheme="minorEastAsia" w:eastAsiaTheme="minorEastAsia" w:cstheme="minorEastAsia"/>
                <w:sz w:val="24"/>
                <w:highlight w:val="none"/>
                <w:lang w:val="en-US" w:eastAsia="zh-CN"/>
              </w:rPr>
              <w:t>2</w:t>
            </w:r>
          </w:p>
        </w:tc>
        <w:tc>
          <w:tcPr>
            <w:tcW w:w="1087"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autoSpaceDE/>
              <w:autoSpaceDN/>
              <w:bidi w:val="0"/>
              <w:adjustRightInd w:val="0"/>
              <w:snapToGrid w:val="0"/>
              <w:spacing w:line="240" w:lineRule="auto"/>
              <w:jc w:val="center"/>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踏勘现场</w:t>
            </w:r>
          </w:p>
        </w:tc>
        <w:tc>
          <w:tcPr>
            <w:tcW w:w="3425"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autoSpaceDE/>
              <w:autoSpaceDN/>
              <w:bidi w:val="0"/>
              <w:adjustRightInd w:val="0"/>
              <w:snapToGrid w:val="0"/>
              <w:spacing w:line="240" w:lineRule="auto"/>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☑不组织</w:t>
            </w:r>
          </w:p>
          <w:p>
            <w:pPr>
              <w:keepNext w:val="0"/>
              <w:keepLines w:val="0"/>
              <w:pageBreakBefore w:val="0"/>
              <w:kinsoku/>
              <w:overflowPunct/>
              <w:autoSpaceDE/>
              <w:autoSpaceDN/>
              <w:bidi w:val="0"/>
              <w:adjustRightInd w:val="0"/>
              <w:snapToGrid w:val="0"/>
              <w:spacing w:line="240" w:lineRule="auto"/>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□组织，踏勘时间：</w:t>
            </w:r>
          </w:p>
          <w:p>
            <w:pPr>
              <w:keepNext w:val="0"/>
              <w:keepLines w:val="0"/>
              <w:pageBreakBefore w:val="0"/>
              <w:kinsoku/>
              <w:overflowPunct/>
              <w:autoSpaceDE/>
              <w:autoSpaceDN/>
              <w:bidi w:val="0"/>
              <w:adjustRightInd w:val="0"/>
              <w:snapToGrid w:val="0"/>
              <w:spacing w:line="240" w:lineRule="auto"/>
              <w:ind w:firstLine="960" w:firstLineChars="400"/>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踏勘集中地点：</w:t>
            </w:r>
          </w:p>
        </w:tc>
      </w:tr>
      <w:tr>
        <w:tblPrEx>
          <w:tblCellMar>
            <w:top w:w="0" w:type="dxa"/>
            <w:left w:w="108" w:type="dxa"/>
            <w:bottom w:w="0" w:type="dxa"/>
            <w:right w:w="108" w:type="dxa"/>
          </w:tblCellMar>
        </w:tblPrEx>
        <w:trPr>
          <w:trHeight w:val="0" w:hRule="atLeast"/>
          <w:jc w:val="center"/>
        </w:trPr>
        <w:tc>
          <w:tcPr>
            <w:tcW w:w="486"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autoSpaceDE/>
              <w:autoSpaceDN/>
              <w:bidi w:val="0"/>
              <w:adjustRightInd w:val="0"/>
              <w:snapToGrid w:val="0"/>
              <w:spacing w:line="240" w:lineRule="auto"/>
              <w:jc w:val="center"/>
              <w:textAlignment w:val="baseline"/>
              <w:outlineLvl w:val="9"/>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rPr>
              <w:t>1</w:t>
            </w:r>
            <w:r>
              <w:rPr>
                <w:rFonts w:hint="eastAsia" w:asciiTheme="minorEastAsia" w:hAnsiTheme="minorEastAsia" w:eastAsiaTheme="minorEastAsia" w:cstheme="minorEastAsia"/>
                <w:sz w:val="24"/>
                <w:highlight w:val="none"/>
                <w:lang w:val="en-US" w:eastAsia="zh-CN"/>
              </w:rPr>
              <w:t>3</w:t>
            </w:r>
          </w:p>
        </w:tc>
        <w:tc>
          <w:tcPr>
            <w:tcW w:w="1087"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autoSpaceDE/>
              <w:autoSpaceDN/>
              <w:bidi w:val="0"/>
              <w:adjustRightInd w:val="0"/>
              <w:snapToGrid w:val="0"/>
              <w:spacing w:line="240" w:lineRule="auto"/>
              <w:jc w:val="center"/>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投标预备会</w:t>
            </w:r>
          </w:p>
        </w:tc>
        <w:tc>
          <w:tcPr>
            <w:tcW w:w="3425" w:type="pct"/>
            <w:tcBorders>
              <w:top w:val="single" w:color="auto" w:sz="4" w:space="0"/>
              <w:left w:val="single" w:color="auto" w:sz="4" w:space="0"/>
              <w:bottom w:val="single" w:color="auto" w:sz="4" w:space="0"/>
              <w:right w:val="single" w:color="auto" w:sz="4" w:space="0"/>
            </w:tcBorders>
            <w:vAlign w:val="center"/>
          </w:tcPr>
          <w:p>
            <w:pPr>
              <w:pStyle w:val="6"/>
              <w:keepNext w:val="0"/>
              <w:keepLines w:val="0"/>
              <w:pageBreakBefore w:val="0"/>
              <w:kinsoku/>
              <w:overflowPunct/>
              <w:topLinePunct/>
              <w:autoSpaceDE/>
              <w:autoSpaceDN/>
              <w:bidi w:val="0"/>
              <w:adjustRightInd w:val="0"/>
              <w:snapToGrid w:val="0"/>
              <w:spacing w:line="240" w:lineRule="auto"/>
              <w:textAlignment w:val="baseline"/>
              <w:outlineLvl w:val="9"/>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☑不召开</w:t>
            </w:r>
          </w:p>
          <w:p>
            <w:pPr>
              <w:keepNext w:val="0"/>
              <w:keepLines w:val="0"/>
              <w:pageBreakBefore w:val="0"/>
              <w:kinsoku/>
              <w:overflowPunct/>
              <w:autoSpaceDE/>
              <w:autoSpaceDN/>
              <w:bidi w:val="0"/>
              <w:adjustRightInd w:val="0"/>
              <w:snapToGrid w:val="0"/>
              <w:spacing w:line="240" w:lineRule="auto"/>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□召开，召开时间：</w:t>
            </w:r>
          </w:p>
          <w:p>
            <w:pPr>
              <w:keepNext w:val="0"/>
              <w:keepLines w:val="0"/>
              <w:pageBreakBefore w:val="0"/>
              <w:kinsoku/>
              <w:overflowPunct/>
              <w:autoSpaceDE/>
              <w:autoSpaceDN/>
              <w:bidi w:val="0"/>
              <w:adjustRightInd w:val="0"/>
              <w:snapToGrid w:val="0"/>
              <w:spacing w:line="240" w:lineRule="auto"/>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召开地点：</w:t>
            </w:r>
          </w:p>
        </w:tc>
      </w:tr>
      <w:tr>
        <w:tblPrEx>
          <w:tblCellMar>
            <w:top w:w="0" w:type="dxa"/>
            <w:left w:w="108" w:type="dxa"/>
            <w:bottom w:w="0" w:type="dxa"/>
            <w:right w:w="108" w:type="dxa"/>
          </w:tblCellMar>
        </w:tblPrEx>
        <w:trPr>
          <w:trHeight w:val="0" w:hRule="atLeast"/>
          <w:jc w:val="center"/>
        </w:trPr>
        <w:tc>
          <w:tcPr>
            <w:tcW w:w="486"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autoSpaceDE/>
              <w:autoSpaceDN/>
              <w:bidi w:val="0"/>
              <w:adjustRightInd w:val="0"/>
              <w:snapToGrid w:val="0"/>
              <w:spacing w:line="240" w:lineRule="auto"/>
              <w:jc w:val="center"/>
              <w:textAlignment w:val="baseline"/>
              <w:outlineLvl w:val="9"/>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rPr>
              <w:t>1</w:t>
            </w:r>
            <w:r>
              <w:rPr>
                <w:rFonts w:hint="eastAsia" w:asciiTheme="minorEastAsia" w:hAnsiTheme="minorEastAsia" w:eastAsiaTheme="minorEastAsia" w:cstheme="minorEastAsia"/>
                <w:sz w:val="24"/>
                <w:highlight w:val="none"/>
                <w:lang w:val="en-US" w:eastAsia="zh-CN"/>
              </w:rPr>
              <w:t>4</w:t>
            </w:r>
          </w:p>
        </w:tc>
        <w:tc>
          <w:tcPr>
            <w:tcW w:w="1087"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autoSpaceDE/>
              <w:autoSpaceDN/>
              <w:bidi w:val="0"/>
              <w:adjustRightInd w:val="0"/>
              <w:snapToGrid w:val="0"/>
              <w:spacing w:line="240" w:lineRule="auto"/>
              <w:jc w:val="center"/>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供应商提出问题的截止时间</w:t>
            </w:r>
          </w:p>
        </w:tc>
        <w:tc>
          <w:tcPr>
            <w:tcW w:w="3425"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autoSpaceDE/>
              <w:autoSpaceDN/>
              <w:bidi w:val="0"/>
              <w:adjustRightInd w:val="0"/>
              <w:snapToGrid w:val="0"/>
              <w:spacing w:line="240" w:lineRule="auto"/>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对竞争性磋商文件有异议的，应当在磋商截止时间</w:t>
            </w:r>
            <w:r>
              <w:rPr>
                <w:rFonts w:asciiTheme="minorEastAsia" w:hAnsiTheme="minorEastAsia" w:eastAsiaTheme="minorEastAsia" w:cstheme="minorEastAsia"/>
                <w:sz w:val="24"/>
                <w:highlight w:val="none"/>
              </w:rPr>
              <w:t>5</w:t>
            </w:r>
            <w:r>
              <w:rPr>
                <w:rFonts w:hint="eastAsia" w:asciiTheme="minorEastAsia" w:hAnsiTheme="minorEastAsia" w:eastAsiaTheme="minorEastAsia" w:cstheme="minorEastAsia"/>
                <w:sz w:val="24"/>
                <w:highlight w:val="none"/>
              </w:rPr>
              <w:t>日前提出。</w:t>
            </w:r>
          </w:p>
        </w:tc>
      </w:tr>
      <w:tr>
        <w:tblPrEx>
          <w:tblCellMar>
            <w:top w:w="0" w:type="dxa"/>
            <w:left w:w="108" w:type="dxa"/>
            <w:bottom w:w="0" w:type="dxa"/>
            <w:right w:w="108" w:type="dxa"/>
          </w:tblCellMar>
        </w:tblPrEx>
        <w:trPr>
          <w:trHeight w:val="0" w:hRule="atLeast"/>
          <w:jc w:val="center"/>
        </w:trPr>
        <w:tc>
          <w:tcPr>
            <w:tcW w:w="486"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autoSpaceDE/>
              <w:autoSpaceDN/>
              <w:bidi w:val="0"/>
              <w:adjustRightInd w:val="0"/>
              <w:snapToGrid w:val="0"/>
              <w:spacing w:line="240" w:lineRule="auto"/>
              <w:jc w:val="center"/>
              <w:textAlignment w:val="baseline"/>
              <w:outlineLvl w:val="9"/>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rPr>
              <w:t>1</w:t>
            </w:r>
            <w:r>
              <w:rPr>
                <w:rFonts w:hint="eastAsia" w:asciiTheme="minorEastAsia" w:hAnsiTheme="minorEastAsia" w:eastAsiaTheme="minorEastAsia" w:cstheme="minorEastAsia"/>
                <w:sz w:val="24"/>
                <w:highlight w:val="none"/>
                <w:lang w:val="en-US" w:eastAsia="zh-CN"/>
              </w:rPr>
              <w:t>5</w:t>
            </w:r>
          </w:p>
        </w:tc>
        <w:tc>
          <w:tcPr>
            <w:tcW w:w="1087"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autoSpaceDE/>
              <w:autoSpaceDN/>
              <w:bidi w:val="0"/>
              <w:adjustRightInd w:val="0"/>
              <w:snapToGrid w:val="0"/>
              <w:spacing w:line="240" w:lineRule="auto"/>
              <w:jc w:val="center"/>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采购人书面澄</w:t>
            </w:r>
          </w:p>
          <w:p>
            <w:pPr>
              <w:keepNext w:val="0"/>
              <w:keepLines w:val="0"/>
              <w:pageBreakBefore w:val="0"/>
              <w:kinsoku/>
              <w:overflowPunct/>
              <w:autoSpaceDE/>
              <w:autoSpaceDN/>
              <w:bidi w:val="0"/>
              <w:adjustRightInd w:val="0"/>
              <w:snapToGrid w:val="0"/>
              <w:spacing w:line="240" w:lineRule="auto"/>
              <w:jc w:val="center"/>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清的时间</w:t>
            </w:r>
          </w:p>
        </w:tc>
        <w:tc>
          <w:tcPr>
            <w:tcW w:w="3425"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val="0"/>
              <w:overflowPunct/>
              <w:topLinePunct w:val="0"/>
              <w:autoSpaceDE/>
              <w:autoSpaceDN/>
              <w:bidi w:val="0"/>
              <w:adjustRightInd w:val="0"/>
              <w:snapToGrid w:val="0"/>
              <w:spacing w:line="240" w:lineRule="auto"/>
              <w:jc w:val="left"/>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磋商截止时间5日前，</w:t>
            </w:r>
            <w:r>
              <w:rPr>
                <w:rFonts w:hint="eastAsia" w:asciiTheme="minorEastAsia" w:hAnsiTheme="minorEastAsia" w:eastAsiaTheme="minorEastAsia" w:cstheme="minorEastAsia"/>
                <w:sz w:val="24"/>
                <w:highlight w:val="none"/>
                <w:lang w:val="en-US" w:eastAsia="zh-CN"/>
              </w:rPr>
              <w:t>中国政府采购网（http://www.</w:t>
            </w:r>
            <w:r>
              <w:rPr>
                <w:rFonts w:hint="eastAsia" w:asciiTheme="minorEastAsia" w:hAnsiTheme="minorEastAsia" w:eastAsiaTheme="minorEastAsia" w:cstheme="minorEastAsia"/>
                <w:sz w:val="24"/>
                <w:highlight w:val="none"/>
                <w:lang w:val="en-US" w:eastAsia="zh-CN"/>
              </w:rPr>
              <w:fldChar w:fldCharType="begin"/>
            </w:r>
            <w:r>
              <w:rPr>
                <w:rFonts w:hint="eastAsia" w:asciiTheme="minorEastAsia" w:hAnsiTheme="minorEastAsia" w:eastAsiaTheme="minorEastAsia" w:cstheme="minorEastAsia"/>
                <w:sz w:val="24"/>
                <w:highlight w:val="none"/>
                <w:lang w:val="en-US" w:eastAsia="zh-CN"/>
              </w:rPr>
              <w:instrText xml:space="preserve"> HYPERLINK "http://www.ccgp.gov.cn/" </w:instrText>
            </w:r>
            <w:r>
              <w:rPr>
                <w:rFonts w:hint="eastAsia" w:asciiTheme="minorEastAsia" w:hAnsiTheme="minorEastAsia" w:eastAsiaTheme="minorEastAsia" w:cstheme="minorEastAsia"/>
                <w:sz w:val="24"/>
                <w:highlight w:val="none"/>
                <w:lang w:val="en-US" w:eastAsia="zh-CN"/>
              </w:rPr>
              <w:fldChar w:fldCharType="separate"/>
            </w:r>
            <w:r>
              <w:rPr>
                <w:rFonts w:hint="eastAsia" w:asciiTheme="minorEastAsia" w:hAnsiTheme="minorEastAsia" w:eastAsiaTheme="minorEastAsia" w:cstheme="minorEastAsia"/>
                <w:sz w:val="24"/>
                <w:highlight w:val="none"/>
                <w:lang w:val="en-US" w:eastAsia="zh-CN"/>
              </w:rPr>
              <w:t>ccgp.gov.cn</w:t>
            </w:r>
            <w:r>
              <w:rPr>
                <w:rFonts w:hint="eastAsia" w:asciiTheme="minorEastAsia" w:hAnsiTheme="minorEastAsia" w:eastAsiaTheme="minorEastAsia" w:cstheme="minorEastAsia"/>
                <w:sz w:val="24"/>
                <w:highlight w:val="none"/>
                <w:lang w:val="en-US" w:eastAsia="zh-CN"/>
              </w:rPr>
              <w:fldChar w:fldCharType="end"/>
            </w:r>
            <w:r>
              <w:rPr>
                <w:rFonts w:hint="eastAsia" w:asciiTheme="minorEastAsia" w:hAnsiTheme="minorEastAsia" w:eastAsiaTheme="minorEastAsia" w:cstheme="minorEastAsia"/>
                <w:sz w:val="24"/>
                <w:highlight w:val="none"/>
                <w:lang w:val="en-US" w:eastAsia="zh-CN"/>
              </w:rPr>
              <w:t>）</w:t>
            </w:r>
            <w:r>
              <w:rPr>
                <w:rFonts w:hint="eastAsia" w:asciiTheme="minorEastAsia" w:hAnsiTheme="minorEastAsia" w:eastAsiaTheme="minorEastAsia" w:cstheme="minorEastAsia"/>
                <w:sz w:val="24"/>
                <w:highlight w:val="none"/>
              </w:rPr>
              <w:t>澄清。</w:t>
            </w:r>
          </w:p>
        </w:tc>
      </w:tr>
      <w:tr>
        <w:tblPrEx>
          <w:tblCellMar>
            <w:top w:w="0" w:type="dxa"/>
            <w:left w:w="108" w:type="dxa"/>
            <w:bottom w:w="0" w:type="dxa"/>
            <w:right w:w="108" w:type="dxa"/>
          </w:tblCellMar>
        </w:tblPrEx>
        <w:trPr>
          <w:trHeight w:val="0" w:hRule="atLeast"/>
          <w:jc w:val="center"/>
        </w:trPr>
        <w:tc>
          <w:tcPr>
            <w:tcW w:w="486"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autoSpaceDE/>
              <w:autoSpaceDN/>
              <w:bidi w:val="0"/>
              <w:adjustRightInd w:val="0"/>
              <w:snapToGrid w:val="0"/>
              <w:spacing w:line="240" w:lineRule="auto"/>
              <w:jc w:val="center"/>
              <w:textAlignment w:val="baseline"/>
              <w:outlineLvl w:val="9"/>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rPr>
              <w:t>1</w:t>
            </w:r>
            <w:r>
              <w:rPr>
                <w:rFonts w:hint="eastAsia" w:asciiTheme="minorEastAsia" w:hAnsiTheme="minorEastAsia" w:eastAsiaTheme="minorEastAsia" w:cstheme="minorEastAsia"/>
                <w:sz w:val="24"/>
                <w:highlight w:val="none"/>
                <w:lang w:val="en-US" w:eastAsia="zh-CN"/>
              </w:rPr>
              <w:t>6</w:t>
            </w:r>
          </w:p>
        </w:tc>
        <w:tc>
          <w:tcPr>
            <w:tcW w:w="1087"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autoSpaceDE/>
              <w:autoSpaceDN/>
              <w:bidi w:val="0"/>
              <w:adjustRightInd w:val="0"/>
              <w:snapToGrid w:val="0"/>
              <w:spacing w:line="240" w:lineRule="auto"/>
              <w:jc w:val="center"/>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偏离</w:t>
            </w:r>
          </w:p>
        </w:tc>
        <w:tc>
          <w:tcPr>
            <w:tcW w:w="3425" w:type="pct"/>
            <w:tcBorders>
              <w:top w:val="single" w:color="auto" w:sz="4" w:space="0"/>
              <w:left w:val="single" w:color="auto" w:sz="4" w:space="0"/>
              <w:bottom w:val="single" w:color="auto" w:sz="4" w:space="0"/>
              <w:right w:val="single" w:color="auto" w:sz="4" w:space="0"/>
            </w:tcBorders>
            <w:vAlign w:val="center"/>
          </w:tcPr>
          <w:p>
            <w:pPr>
              <w:pStyle w:val="6"/>
              <w:keepNext w:val="0"/>
              <w:keepLines w:val="0"/>
              <w:pageBreakBefore w:val="0"/>
              <w:kinsoku/>
              <w:overflowPunct/>
              <w:topLinePunct/>
              <w:autoSpaceDE/>
              <w:autoSpaceDN/>
              <w:bidi w:val="0"/>
              <w:adjustRightInd w:val="0"/>
              <w:snapToGrid w:val="0"/>
              <w:spacing w:line="240" w:lineRule="auto"/>
              <w:textAlignment w:val="baseline"/>
              <w:outlineLvl w:val="9"/>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☑不允许</w:t>
            </w:r>
          </w:p>
          <w:p>
            <w:pPr>
              <w:keepNext w:val="0"/>
              <w:keepLines w:val="0"/>
              <w:pageBreakBefore w:val="0"/>
              <w:kinsoku/>
              <w:overflowPunct/>
              <w:autoSpaceDE/>
              <w:autoSpaceDN/>
              <w:bidi w:val="0"/>
              <w:adjustRightInd w:val="0"/>
              <w:snapToGrid w:val="0"/>
              <w:spacing w:line="240" w:lineRule="auto"/>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□允许</w:t>
            </w:r>
          </w:p>
        </w:tc>
      </w:tr>
      <w:tr>
        <w:tblPrEx>
          <w:tblCellMar>
            <w:top w:w="0" w:type="dxa"/>
            <w:left w:w="108" w:type="dxa"/>
            <w:bottom w:w="0" w:type="dxa"/>
            <w:right w:w="108" w:type="dxa"/>
          </w:tblCellMar>
        </w:tblPrEx>
        <w:trPr>
          <w:trHeight w:val="0" w:hRule="atLeast"/>
          <w:jc w:val="center"/>
        </w:trPr>
        <w:tc>
          <w:tcPr>
            <w:tcW w:w="486"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autoSpaceDE/>
              <w:autoSpaceDN/>
              <w:bidi w:val="0"/>
              <w:adjustRightInd w:val="0"/>
              <w:snapToGrid w:val="0"/>
              <w:spacing w:line="240" w:lineRule="auto"/>
              <w:jc w:val="center"/>
              <w:textAlignment w:val="baseline"/>
              <w:outlineLvl w:val="9"/>
              <w:rPr>
                <w:rFonts w:hint="default" w:asciiTheme="minorEastAsia" w:hAnsiTheme="minorEastAsia" w:eastAsiaTheme="minorEastAsia" w:cstheme="minorEastAsia"/>
                <w:sz w:val="24"/>
                <w:highlight w:val="none"/>
                <w:lang w:val="en-US" w:eastAsia="zh-CN"/>
              </w:rPr>
            </w:pPr>
            <w:r>
              <w:rPr>
                <w:rFonts w:hint="eastAsia" w:asciiTheme="minorEastAsia" w:hAnsiTheme="minorEastAsia" w:eastAsiaTheme="minorEastAsia" w:cstheme="minorEastAsia"/>
                <w:sz w:val="24"/>
                <w:highlight w:val="none"/>
                <w:lang w:val="en-US" w:eastAsia="zh-CN"/>
              </w:rPr>
              <w:t>17</w:t>
            </w:r>
          </w:p>
        </w:tc>
        <w:tc>
          <w:tcPr>
            <w:tcW w:w="1087"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autoSpaceDE/>
              <w:autoSpaceDN/>
              <w:bidi w:val="0"/>
              <w:adjustRightInd w:val="0"/>
              <w:snapToGrid w:val="0"/>
              <w:spacing w:line="240" w:lineRule="auto"/>
              <w:jc w:val="center"/>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构成竞争性磋商文件的其他材料</w:t>
            </w:r>
          </w:p>
        </w:tc>
        <w:tc>
          <w:tcPr>
            <w:tcW w:w="3425"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autoSpaceDE/>
              <w:autoSpaceDN/>
              <w:bidi w:val="0"/>
              <w:adjustRightInd w:val="0"/>
              <w:snapToGrid w:val="0"/>
              <w:spacing w:line="240" w:lineRule="auto"/>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问题澄清通知、修改通知</w:t>
            </w:r>
          </w:p>
        </w:tc>
      </w:tr>
      <w:tr>
        <w:tblPrEx>
          <w:tblCellMar>
            <w:top w:w="0" w:type="dxa"/>
            <w:left w:w="108" w:type="dxa"/>
            <w:bottom w:w="0" w:type="dxa"/>
            <w:right w:w="108" w:type="dxa"/>
          </w:tblCellMar>
        </w:tblPrEx>
        <w:trPr>
          <w:trHeight w:val="0" w:hRule="atLeast"/>
          <w:jc w:val="center"/>
        </w:trPr>
        <w:tc>
          <w:tcPr>
            <w:tcW w:w="486"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autoSpaceDE/>
              <w:autoSpaceDN/>
              <w:bidi w:val="0"/>
              <w:adjustRightInd w:val="0"/>
              <w:snapToGrid w:val="0"/>
              <w:spacing w:line="240" w:lineRule="auto"/>
              <w:jc w:val="center"/>
              <w:textAlignment w:val="baseline"/>
              <w:outlineLvl w:val="9"/>
              <w:rPr>
                <w:rFonts w:hint="default" w:asciiTheme="minorEastAsia" w:hAnsiTheme="minorEastAsia" w:eastAsiaTheme="minorEastAsia" w:cstheme="minorEastAsia"/>
                <w:sz w:val="24"/>
                <w:highlight w:val="none"/>
                <w:lang w:val="en-US" w:eastAsia="zh-CN"/>
              </w:rPr>
            </w:pPr>
            <w:r>
              <w:rPr>
                <w:rFonts w:hint="eastAsia" w:asciiTheme="minorEastAsia" w:hAnsiTheme="minorEastAsia" w:eastAsiaTheme="minorEastAsia" w:cstheme="minorEastAsia"/>
                <w:sz w:val="24"/>
                <w:highlight w:val="none"/>
                <w:lang w:val="en-US" w:eastAsia="zh-CN"/>
              </w:rPr>
              <w:t>18</w:t>
            </w:r>
          </w:p>
        </w:tc>
        <w:tc>
          <w:tcPr>
            <w:tcW w:w="1087"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autoSpaceDE/>
              <w:autoSpaceDN/>
              <w:bidi w:val="0"/>
              <w:adjustRightInd w:val="0"/>
              <w:snapToGrid w:val="0"/>
              <w:spacing w:line="240" w:lineRule="auto"/>
              <w:jc w:val="center"/>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供应商要求澄清竞争性磋商文件的截止时间</w:t>
            </w:r>
          </w:p>
        </w:tc>
        <w:tc>
          <w:tcPr>
            <w:tcW w:w="3425"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autoSpaceDE/>
              <w:autoSpaceDN/>
              <w:bidi w:val="0"/>
              <w:adjustRightInd w:val="0"/>
              <w:snapToGrid w:val="0"/>
              <w:spacing w:line="240" w:lineRule="auto"/>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从发售竞争性磋商文件起5日内以书面形式向招标代理机构提出，招标代理机构接到答疑问题后，以书面形式答复所有供应商。</w:t>
            </w:r>
          </w:p>
        </w:tc>
      </w:tr>
      <w:tr>
        <w:tblPrEx>
          <w:tblCellMar>
            <w:top w:w="0" w:type="dxa"/>
            <w:left w:w="108" w:type="dxa"/>
            <w:bottom w:w="0" w:type="dxa"/>
            <w:right w:w="108" w:type="dxa"/>
          </w:tblCellMar>
        </w:tblPrEx>
        <w:trPr>
          <w:trHeight w:val="0" w:hRule="atLeast"/>
          <w:jc w:val="center"/>
        </w:trPr>
        <w:tc>
          <w:tcPr>
            <w:tcW w:w="486"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autoSpaceDE/>
              <w:autoSpaceDN/>
              <w:bidi w:val="0"/>
              <w:adjustRightInd w:val="0"/>
              <w:snapToGrid w:val="0"/>
              <w:spacing w:line="240" w:lineRule="auto"/>
              <w:jc w:val="center"/>
              <w:textAlignment w:val="baseline"/>
              <w:outlineLvl w:val="9"/>
              <w:rPr>
                <w:rFonts w:hint="default" w:asciiTheme="minorEastAsia" w:hAnsiTheme="minorEastAsia" w:eastAsiaTheme="minorEastAsia" w:cstheme="minorEastAsia"/>
                <w:sz w:val="24"/>
                <w:highlight w:val="none"/>
                <w:lang w:val="en-US" w:eastAsia="zh-CN"/>
              </w:rPr>
            </w:pPr>
            <w:r>
              <w:rPr>
                <w:rFonts w:hint="eastAsia" w:asciiTheme="minorEastAsia" w:hAnsiTheme="minorEastAsia" w:eastAsiaTheme="minorEastAsia" w:cstheme="minorEastAsia"/>
                <w:sz w:val="24"/>
                <w:highlight w:val="none"/>
                <w:lang w:val="en-US" w:eastAsia="zh-CN"/>
              </w:rPr>
              <w:t>19</w:t>
            </w:r>
          </w:p>
        </w:tc>
        <w:tc>
          <w:tcPr>
            <w:tcW w:w="1087"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autoSpaceDE/>
              <w:autoSpaceDN/>
              <w:bidi w:val="0"/>
              <w:adjustRightInd w:val="0"/>
              <w:snapToGrid w:val="0"/>
              <w:spacing w:line="240" w:lineRule="auto"/>
              <w:jc w:val="center"/>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磋商截止时间</w:t>
            </w:r>
          </w:p>
        </w:tc>
        <w:tc>
          <w:tcPr>
            <w:tcW w:w="3425"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autoSpaceDE/>
              <w:autoSpaceDN/>
              <w:bidi w:val="0"/>
              <w:adjustRightInd w:val="0"/>
              <w:snapToGrid w:val="0"/>
              <w:spacing w:line="240" w:lineRule="auto"/>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b/>
                <w:bCs/>
                <w:sz w:val="24"/>
                <w:highlight w:val="none"/>
              </w:rPr>
              <w:t>202</w:t>
            </w:r>
            <w:r>
              <w:rPr>
                <w:rFonts w:hint="eastAsia" w:asciiTheme="minorEastAsia" w:hAnsiTheme="minorEastAsia" w:eastAsiaTheme="minorEastAsia" w:cstheme="minorEastAsia"/>
                <w:b/>
                <w:bCs/>
                <w:sz w:val="24"/>
                <w:highlight w:val="none"/>
                <w:lang w:val="en-US" w:eastAsia="zh-CN"/>
              </w:rPr>
              <w:t>1</w:t>
            </w:r>
            <w:r>
              <w:rPr>
                <w:rFonts w:hint="eastAsia" w:asciiTheme="minorEastAsia" w:hAnsiTheme="minorEastAsia" w:eastAsiaTheme="minorEastAsia" w:cstheme="minorEastAsia"/>
                <w:b/>
                <w:bCs/>
                <w:sz w:val="24"/>
                <w:highlight w:val="none"/>
              </w:rPr>
              <w:t>年</w:t>
            </w:r>
            <w:r>
              <w:rPr>
                <w:rFonts w:hint="eastAsia" w:asciiTheme="minorEastAsia" w:hAnsiTheme="minorEastAsia" w:eastAsiaTheme="minorEastAsia" w:cstheme="minorEastAsia"/>
                <w:b/>
                <w:bCs/>
                <w:sz w:val="24"/>
                <w:highlight w:val="none"/>
                <w:lang w:val="en-US" w:eastAsia="zh-CN"/>
              </w:rPr>
              <w:t>10</w:t>
            </w:r>
            <w:r>
              <w:rPr>
                <w:rFonts w:hint="eastAsia" w:asciiTheme="minorEastAsia" w:hAnsiTheme="minorEastAsia" w:eastAsiaTheme="minorEastAsia" w:cstheme="minorEastAsia"/>
                <w:b/>
                <w:bCs/>
                <w:sz w:val="24"/>
                <w:highlight w:val="none"/>
              </w:rPr>
              <w:t>月</w:t>
            </w:r>
            <w:r>
              <w:rPr>
                <w:rFonts w:hint="eastAsia" w:asciiTheme="minorEastAsia" w:hAnsiTheme="minorEastAsia" w:eastAsiaTheme="minorEastAsia" w:cstheme="minorEastAsia"/>
                <w:b/>
                <w:bCs/>
                <w:sz w:val="24"/>
                <w:highlight w:val="none"/>
                <w:lang w:val="en-US" w:eastAsia="zh-CN"/>
              </w:rPr>
              <w:t>14</w:t>
            </w:r>
            <w:r>
              <w:rPr>
                <w:rFonts w:hint="eastAsia" w:asciiTheme="minorEastAsia" w:hAnsiTheme="minorEastAsia" w:eastAsiaTheme="minorEastAsia" w:cstheme="minorEastAsia"/>
                <w:b/>
                <w:bCs/>
                <w:sz w:val="24"/>
                <w:highlight w:val="none"/>
              </w:rPr>
              <w:t>日</w:t>
            </w:r>
            <w:r>
              <w:rPr>
                <w:rFonts w:hint="eastAsia" w:asciiTheme="minorEastAsia" w:hAnsiTheme="minorEastAsia" w:eastAsiaTheme="minorEastAsia" w:cstheme="minorEastAsia"/>
                <w:b/>
                <w:bCs/>
                <w:sz w:val="24"/>
                <w:highlight w:val="none"/>
                <w:lang w:val="en-US" w:eastAsia="zh-CN"/>
              </w:rPr>
              <w:t>上午09</w:t>
            </w:r>
            <w:r>
              <w:rPr>
                <w:rFonts w:hint="eastAsia" w:asciiTheme="minorEastAsia" w:hAnsiTheme="minorEastAsia" w:eastAsiaTheme="minorEastAsia" w:cstheme="minorEastAsia"/>
                <w:b/>
                <w:bCs/>
                <w:sz w:val="24"/>
                <w:highlight w:val="none"/>
              </w:rPr>
              <w:t>时</w:t>
            </w:r>
            <w:r>
              <w:rPr>
                <w:rFonts w:hint="eastAsia" w:asciiTheme="minorEastAsia" w:hAnsiTheme="minorEastAsia" w:eastAsiaTheme="minorEastAsia" w:cstheme="minorEastAsia"/>
                <w:b/>
                <w:bCs/>
                <w:sz w:val="24"/>
                <w:highlight w:val="none"/>
                <w:lang w:val="en-US" w:eastAsia="zh-CN"/>
              </w:rPr>
              <w:t>00</w:t>
            </w:r>
            <w:r>
              <w:rPr>
                <w:rFonts w:hint="eastAsia" w:asciiTheme="minorEastAsia" w:hAnsiTheme="minorEastAsia" w:eastAsiaTheme="minorEastAsia" w:cstheme="minorEastAsia"/>
                <w:b/>
                <w:bCs/>
                <w:sz w:val="24"/>
                <w:highlight w:val="none"/>
              </w:rPr>
              <w:t>分（北京时间）</w:t>
            </w:r>
          </w:p>
        </w:tc>
      </w:tr>
      <w:tr>
        <w:tblPrEx>
          <w:tblCellMar>
            <w:top w:w="0" w:type="dxa"/>
            <w:left w:w="108" w:type="dxa"/>
            <w:bottom w:w="0" w:type="dxa"/>
            <w:right w:w="108" w:type="dxa"/>
          </w:tblCellMar>
        </w:tblPrEx>
        <w:trPr>
          <w:trHeight w:val="0" w:hRule="atLeast"/>
          <w:jc w:val="center"/>
        </w:trPr>
        <w:tc>
          <w:tcPr>
            <w:tcW w:w="486"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autoSpaceDE/>
              <w:autoSpaceDN/>
              <w:bidi w:val="0"/>
              <w:adjustRightInd w:val="0"/>
              <w:snapToGrid w:val="0"/>
              <w:spacing w:line="240" w:lineRule="auto"/>
              <w:jc w:val="center"/>
              <w:textAlignment w:val="baseline"/>
              <w:outlineLvl w:val="9"/>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rPr>
              <w:t>2</w:t>
            </w:r>
            <w:r>
              <w:rPr>
                <w:rFonts w:hint="eastAsia" w:asciiTheme="minorEastAsia" w:hAnsiTheme="minorEastAsia" w:eastAsiaTheme="minorEastAsia" w:cstheme="minorEastAsia"/>
                <w:sz w:val="24"/>
                <w:highlight w:val="none"/>
                <w:lang w:val="en-US" w:eastAsia="zh-CN"/>
              </w:rPr>
              <w:t>0</w:t>
            </w:r>
          </w:p>
        </w:tc>
        <w:tc>
          <w:tcPr>
            <w:tcW w:w="1087"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autoSpaceDE/>
              <w:autoSpaceDN/>
              <w:bidi w:val="0"/>
              <w:adjustRightInd w:val="0"/>
              <w:snapToGrid w:val="0"/>
              <w:spacing w:line="240" w:lineRule="auto"/>
              <w:jc w:val="center"/>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供应商确认收到竞争性磋商文件澄清的时间</w:t>
            </w:r>
          </w:p>
        </w:tc>
        <w:tc>
          <w:tcPr>
            <w:tcW w:w="3425"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autoSpaceDE/>
              <w:autoSpaceDN/>
              <w:bidi w:val="0"/>
              <w:adjustRightInd w:val="0"/>
              <w:snapToGrid w:val="0"/>
              <w:spacing w:line="240" w:lineRule="auto"/>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供应商在收到澄清后24小时以内书面形式通知采购人或招标代理机构</w:t>
            </w:r>
          </w:p>
        </w:tc>
      </w:tr>
      <w:tr>
        <w:tblPrEx>
          <w:tblCellMar>
            <w:top w:w="0" w:type="dxa"/>
            <w:left w:w="108" w:type="dxa"/>
            <w:bottom w:w="0" w:type="dxa"/>
            <w:right w:w="108" w:type="dxa"/>
          </w:tblCellMar>
        </w:tblPrEx>
        <w:trPr>
          <w:trHeight w:val="0" w:hRule="atLeast"/>
          <w:jc w:val="center"/>
        </w:trPr>
        <w:tc>
          <w:tcPr>
            <w:tcW w:w="486"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autoSpaceDE/>
              <w:autoSpaceDN/>
              <w:bidi w:val="0"/>
              <w:adjustRightInd w:val="0"/>
              <w:snapToGrid w:val="0"/>
              <w:spacing w:line="240" w:lineRule="auto"/>
              <w:jc w:val="center"/>
              <w:textAlignment w:val="baseline"/>
              <w:outlineLvl w:val="9"/>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rPr>
              <w:t>2</w:t>
            </w:r>
            <w:r>
              <w:rPr>
                <w:rFonts w:hint="eastAsia" w:asciiTheme="minorEastAsia" w:hAnsiTheme="minorEastAsia" w:eastAsiaTheme="minorEastAsia" w:cstheme="minorEastAsia"/>
                <w:sz w:val="24"/>
                <w:highlight w:val="none"/>
                <w:lang w:val="en-US" w:eastAsia="zh-CN"/>
              </w:rPr>
              <w:t>1</w:t>
            </w:r>
          </w:p>
        </w:tc>
        <w:tc>
          <w:tcPr>
            <w:tcW w:w="1087"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autoSpaceDE/>
              <w:autoSpaceDN/>
              <w:bidi w:val="0"/>
              <w:adjustRightInd w:val="0"/>
              <w:snapToGrid w:val="0"/>
              <w:spacing w:line="240" w:lineRule="auto"/>
              <w:jc w:val="center"/>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供应商确认收到竞争性磋商文件修改的时间</w:t>
            </w:r>
          </w:p>
        </w:tc>
        <w:tc>
          <w:tcPr>
            <w:tcW w:w="3425"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autoSpaceDE/>
              <w:autoSpaceDN/>
              <w:bidi w:val="0"/>
              <w:adjustRightInd w:val="0"/>
              <w:snapToGrid w:val="0"/>
              <w:spacing w:line="240" w:lineRule="auto"/>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供应商在收到澄清后24小时以内书面形式通知采购人或招标代理机构</w:t>
            </w:r>
          </w:p>
        </w:tc>
      </w:tr>
      <w:tr>
        <w:tblPrEx>
          <w:tblCellMar>
            <w:top w:w="0" w:type="dxa"/>
            <w:left w:w="108" w:type="dxa"/>
            <w:bottom w:w="0" w:type="dxa"/>
            <w:right w:w="108" w:type="dxa"/>
          </w:tblCellMar>
        </w:tblPrEx>
        <w:trPr>
          <w:trHeight w:val="0" w:hRule="atLeast"/>
          <w:jc w:val="center"/>
        </w:trPr>
        <w:tc>
          <w:tcPr>
            <w:tcW w:w="486"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autoSpaceDE/>
              <w:autoSpaceDN/>
              <w:bidi w:val="0"/>
              <w:adjustRightInd w:val="0"/>
              <w:snapToGrid w:val="0"/>
              <w:spacing w:line="240" w:lineRule="auto"/>
              <w:jc w:val="center"/>
              <w:textAlignment w:val="baseline"/>
              <w:outlineLvl w:val="9"/>
              <w:rPr>
                <w:rFonts w:hint="default" w:asciiTheme="minorEastAsia" w:hAnsiTheme="minorEastAsia" w:eastAsiaTheme="minorEastAsia" w:cstheme="minorEastAsia"/>
                <w:sz w:val="24"/>
                <w:highlight w:val="none"/>
                <w:lang w:val="en-US" w:eastAsia="zh-CN"/>
              </w:rPr>
            </w:pPr>
            <w:r>
              <w:rPr>
                <w:rFonts w:hint="eastAsia" w:asciiTheme="minorEastAsia" w:hAnsiTheme="minorEastAsia" w:eastAsiaTheme="minorEastAsia" w:cstheme="minorEastAsia"/>
                <w:sz w:val="24"/>
                <w:highlight w:val="none"/>
                <w:lang w:val="en-US" w:eastAsia="zh-CN"/>
              </w:rPr>
              <w:t>22</w:t>
            </w:r>
          </w:p>
        </w:tc>
        <w:tc>
          <w:tcPr>
            <w:tcW w:w="1087"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autoSpaceDE/>
              <w:autoSpaceDN/>
              <w:bidi w:val="0"/>
              <w:adjustRightInd w:val="0"/>
              <w:snapToGrid w:val="0"/>
              <w:spacing w:line="240" w:lineRule="auto"/>
              <w:jc w:val="center"/>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构成响应文件的其他材料</w:t>
            </w:r>
          </w:p>
        </w:tc>
        <w:tc>
          <w:tcPr>
            <w:tcW w:w="3425"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autoSpaceDE/>
              <w:autoSpaceDN/>
              <w:bidi w:val="0"/>
              <w:adjustRightInd w:val="0"/>
              <w:snapToGrid w:val="0"/>
              <w:spacing w:line="240" w:lineRule="auto"/>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供应商的修改文件、响应文件的澄清和补正等</w:t>
            </w:r>
          </w:p>
        </w:tc>
      </w:tr>
      <w:tr>
        <w:tblPrEx>
          <w:tblCellMar>
            <w:top w:w="0" w:type="dxa"/>
            <w:left w:w="108" w:type="dxa"/>
            <w:bottom w:w="0" w:type="dxa"/>
            <w:right w:w="108" w:type="dxa"/>
          </w:tblCellMar>
        </w:tblPrEx>
        <w:trPr>
          <w:trHeight w:val="0" w:hRule="atLeast"/>
          <w:jc w:val="center"/>
        </w:trPr>
        <w:tc>
          <w:tcPr>
            <w:tcW w:w="486"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autoSpaceDE/>
              <w:autoSpaceDN/>
              <w:bidi w:val="0"/>
              <w:adjustRightInd w:val="0"/>
              <w:snapToGrid w:val="0"/>
              <w:spacing w:line="240" w:lineRule="auto"/>
              <w:jc w:val="center"/>
              <w:textAlignment w:val="baseline"/>
              <w:outlineLvl w:val="9"/>
              <w:rPr>
                <w:rFonts w:hint="default" w:asciiTheme="minorEastAsia" w:hAnsiTheme="minorEastAsia" w:eastAsiaTheme="minorEastAsia" w:cstheme="minorEastAsia"/>
                <w:sz w:val="24"/>
                <w:highlight w:val="none"/>
                <w:lang w:val="en-US" w:eastAsia="zh-CN"/>
              </w:rPr>
            </w:pPr>
            <w:r>
              <w:rPr>
                <w:rFonts w:hint="eastAsia" w:asciiTheme="minorEastAsia" w:hAnsiTheme="minorEastAsia" w:eastAsiaTheme="minorEastAsia" w:cstheme="minorEastAsia"/>
                <w:sz w:val="24"/>
                <w:highlight w:val="none"/>
                <w:lang w:val="en-US" w:eastAsia="zh-CN"/>
              </w:rPr>
              <w:t>23</w:t>
            </w:r>
          </w:p>
        </w:tc>
        <w:tc>
          <w:tcPr>
            <w:tcW w:w="1087"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autoSpaceDE/>
              <w:autoSpaceDN/>
              <w:bidi w:val="0"/>
              <w:adjustRightInd w:val="0"/>
              <w:snapToGrid w:val="0"/>
              <w:spacing w:line="240" w:lineRule="auto"/>
              <w:jc w:val="center"/>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投标有效期</w:t>
            </w:r>
          </w:p>
        </w:tc>
        <w:tc>
          <w:tcPr>
            <w:tcW w:w="3425"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autoSpaceDE/>
              <w:autoSpaceDN/>
              <w:bidi w:val="0"/>
              <w:adjustRightInd w:val="0"/>
              <w:snapToGrid w:val="0"/>
              <w:spacing w:line="240" w:lineRule="auto"/>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投标有效期从提交响应文件的截止之日起算</w:t>
            </w:r>
            <w:r>
              <w:rPr>
                <w:rFonts w:hint="eastAsia" w:asciiTheme="minorEastAsia" w:hAnsiTheme="minorEastAsia" w:eastAsiaTheme="minorEastAsia" w:cstheme="minorEastAsia"/>
                <w:sz w:val="24"/>
                <w:highlight w:val="none"/>
                <w:lang w:val="en-US" w:eastAsia="zh-CN"/>
              </w:rPr>
              <w:t>90</w:t>
            </w:r>
            <w:r>
              <w:rPr>
                <w:rFonts w:hint="eastAsia" w:asciiTheme="minorEastAsia" w:hAnsiTheme="minorEastAsia" w:eastAsiaTheme="minorEastAsia" w:cstheme="minorEastAsia"/>
                <w:sz w:val="24"/>
                <w:highlight w:val="none"/>
              </w:rPr>
              <w:t>日历天</w:t>
            </w:r>
          </w:p>
        </w:tc>
      </w:tr>
      <w:tr>
        <w:tblPrEx>
          <w:tblCellMar>
            <w:top w:w="0" w:type="dxa"/>
            <w:left w:w="108" w:type="dxa"/>
            <w:bottom w:w="0" w:type="dxa"/>
            <w:right w:w="108" w:type="dxa"/>
          </w:tblCellMar>
        </w:tblPrEx>
        <w:trPr>
          <w:trHeight w:val="0" w:hRule="atLeast"/>
          <w:jc w:val="center"/>
        </w:trPr>
        <w:tc>
          <w:tcPr>
            <w:tcW w:w="486" w:type="pct"/>
            <w:vMerge w:val="restart"/>
            <w:tcBorders>
              <w:top w:val="single" w:color="auto" w:sz="4" w:space="0"/>
              <w:left w:val="single" w:color="auto" w:sz="4" w:space="0"/>
              <w:right w:val="single" w:color="auto" w:sz="4" w:space="0"/>
            </w:tcBorders>
            <w:vAlign w:val="center"/>
          </w:tcPr>
          <w:p>
            <w:pPr>
              <w:keepNext w:val="0"/>
              <w:keepLines w:val="0"/>
              <w:pageBreakBefore w:val="0"/>
              <w:kinsoku/>
              <w:overflowPunct/>
              <w:autoSpaceDE/>
              <w:autoSpaceDN/>
              <w:bidi w:val="0"/>
              <w:adjustRightInd w:val="0"/>
              <w:snapToGrid w:val="0"/>
              <w:spacing w:line="240" w:lineRule="auto"/>
              <w:jc w:val="center"/>
              <w:textAlignment w:val="baseline"/>
              <w:outlineLvl w:val="9"/>
              <w:rPr>
                <w:rFonts w:hint="default" w:asciiTheme="minorEastAsia" w:hAnsiTheme="minorEastAsia" w:eastAsiaTheme="minorEastAsia" w:cstheme="minorEastAsia"/>
                <w:sz w:val="24"/>
                <w:highlight w:val="none"/>
                <w:lang w:val="en-US" w:eastAsia="zh-CN"/>
              </w:rPr>
            </w:pPr>
            <w:r>
              <w:rPr>
                <w:rFonts w:hint="eastAsia" w:asciiTheme="minorEastAsia" w:hAnsiTheme="minorEastAsia" w:eastAsiaTheme="minorEastAsia" w:cstheme="minorEastAsia"/>
                <w:sz w:val="24"/>
                <w:highlight w:val="none"/>
                <w:lang w:val="en-US" w:eastAsia="zh-CN"/>
              </w:rPr>
              <w:t>24</w:t>
            </w:r>
          </w:p>
        </w:tc>
        <w:tc>
          <w:tcPr>
            <w:tcW w:w="1087"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autoSpaceDE/>
              <w:autoSpaceDN/>
              <w:bidi w:val="0"/>
              <w:adjustRightInd w:val="0"/>
              <w:snapToGrid w:val="0"/>
              <w:spacing w:line="240" w:lineRule="auto"/>
              <w:jc w:val="center"/>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最高限价</w:t>
            </w:r>
          </w:p>
        </w:tc>
        <w:tc>
          <w:tcPr>
            <w:tcW w:w="3425"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autoSpaceDE/>
              <w:autoSpaceDN/>
              <w:bidi w:val="0"/>
              <w:adjustRightInd w:val="0"/>
              <w:snapToGrid w:val="0"/>
              <w:spacing w:line="240" w:lineRule="auto"/>
              <w:outlineLvl w:val="9"/>
              <w:rPr>
                <w:rFonts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大写：</w:t>
            </w:r>
            <w:r>
              <w:rPr>
                <w:rFonts w:hint="eastAsia" w:asciiTheme="minorEastAsia" w:hAnsiTheme="minorEastAsia" w:eastAsiaTheme="minorEastAsia" w:cstheme="minorEastAsia"/>
                <w:b/>
                <w:sz w:val="24"/>
                <w:highlight w:val="none"/>
                <w:lang w:val="en-US" w:eastAsia="zh-CN"/>
              </w:rPr>
              <w:t>壹佰零叁万陆仟捌佰肆拾叁元</w:t>
            </w:r>
            <w:r>
              <w:rPr>
                <w:rFonts w:hint="eastAsia" w:asciiTheme="minorEastAsia" w:hAnsiTheme="minorEastAsia" w:eastAsiaTheme="minorEastAsia" w:cstheme="minorEastAsia"/>
                <w:b/>
                <w:sz w:val="24"/>
                <w:highlight w:val="none"/>
              </w:rPr>
              <w:t>。</w:t>
            </w:r>
          </w:p>
          <w:p>
            <w:pPr>
              <w:keepNext w:val="0"/>
              <w:keepLines w:val="0"/>
              <w:pageBreakBefore w:val="0"/>
              <w:kinsoku/>
              <w:overflowPunct/>
              <w:autoSpaceDE/>
              <w:autoSpaceDN/>
              <w:bidi w:val="0"/>
              <w:adjustRightInd w:val="0"/>
              <w:snapToGrid w:val="0"/>
              <w:spacing w:line="240" w:lineRule="auto"/>
              <w:outlineLvl w:val="9"/>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小写：</w:t>
            </w:r>
            <w:r>
              <w:rPr>
                <w:rFonts w:hint="eastAsia" w:asciiTheme="minorEastAsia" w:hAnsiTheme="minorEastAsia" w:eastAsiaTheme="minorEastAsia" w:cstheme="minorEastAsia"/>
                <w:b/>
                <w:sz w:val="24"/>
                <w:highlight w:val="none"/>
                <w:lang w:val="en-US" w:eastAsia="zh-CN"/>
              </w:rPr>
              <w:t>1036843.00</w:t>
            </w:r>
            <w:r>
              <w:rPr>
                <w:rFonts w:hint="eastAsia" w:asciiTheme="minorEastAsia" w:hAnsiTheme="minorEastAsia" w:eastAsiaTheme="minorEastAsia" w:cstheme="minorEastAsia"/>
                <w:b/>
                <w:sz w:val="24"/>
                <w:highlight w:val="none"/>
              </w:rPr>
              <w:t xml:space="preserve"> 元。</w:t>
            </w:r>
          </w:p>
          <w:p>
            <w:pPr>
              <w:keepNext w:val="0"/>
              <w:keepLines w:val="0"/>
              <w:pageBreakBefore w:val="0"/>
              <w:kinsoku/>
              <w:overflowPunct/>
              <w:autoSpaceDE/>
              <w:autoSpaceDN/>
              <w:bidi w:val="0"/>
              <w:adjustRightInd w:val="0"/>
              <w:snapToGrid w:val="0"/>
              <w:spacing w:line="240" w:lineRule="auto"/>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b/>
                <w:sz w:val="24"/>
                <w:highlight w:val="none"/>
              </w:rPr>
              <w:t>供应商的投标报价不得超出最高限价，否则视为无效投标。</w:t>
            </w:r>
          </w:p>
        </w:tc>
      </w:tr>
      <w:tr>
        <w:tblPrEx>
          <w:tblCellMar>
            <w:top w:w="0" w:type="dxa"/>
            <w:left w:w="108" w:type="dxa"/>
            <w:bottom w:w="0" w:type="dxa"/>
            <w:right w:w="108" w:type="dxa"/>
          </w:tblCellMar>
        </w:tblPrEx>
        <w:trPr>
          <w:trHeight w:val="0" w:hRule="atLeast"/>
          <w:jc w:val="center"/>
        </w:trPr>
        <w:tc>
          <w:tcPr>
            <w:tcW w:w="486" w:type="pct"/>
            <w:vMerge w:val="continue"/>
            <w:tcBorders>
              <w:left w:val="single" w:color="auto" w:sz="4" w:space="0"/>
              <w:right w:val="single" w:color="auto" w:sz="4" w:space="0"/>
            </w:tcBorders>
            <w:vAlign w:val="center"/>
          </w:tcPr>
          <w:p>
            <w:pPr>
              <w:keepNext w:val="0"/>
              <w:keepLines w:val="0"/>
              <w:pageBreakBefore w:val="0"/>
              <w:kinsoku/>
              <w:overflowPunct/>
              <w:autoSpaceDE/>
              <w:autoSpaceDN/>
              <w:bidi w:val="0"/>
              <w:adjustRightInd w:val="0"/>
              <w:snapToGrid w:val="0"/>
              <w:spacing w:line="240" w:lineRule="auto"/>
              <w:jc w:val="center"/>
              <w:textAlignment w:val="baseline"/>
              <w:outlineLvl w:val="9"/>
              <w:rPr>
                <w:rFonts w:asciiTheme="minorEastAsia" w:hAnsiTheme="minorEastAsia" w:eastAsiaTheme="minorEastAsia" w:cstheme="minorEastAsia"/>
                <w:sz w:val="24"/>
                <w:highlight w:val="none"/>
              </w:rPr>
            </w:pPr>
          </w:p>
        </w:tc>
        <w:tc>
          <w:tcPr>
            <w:tcW w:w="1087"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autoSpaceDE/>
              <w:autoSpaceDN/>
              <w:bidi w:val="0"/>
              <w:adjustRightInd w:val="0"/>
              <w:snapToGrid w:val="0"/>
              <w:spacing w:line="240" w:lineRule="auto"/>
              <w:jc w:val="center"/>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投</w:t>
            </w:r>
          </w:p>
          <w:p>
            <w:pPr>
              <w:keepNext w:val="0"/>
              <w:keepLines w:val="0"/>
              <w:pageBreakBefore w:val="0"/>
              <w:kinsoku/>
              <w:overflowPunct/>
              <w:autoSpaceDE/>
              <w:autoSpaceDN/>
              <w:bidi w:val="0"/>
              <w:adjustRightInd w:val="0"/>
              <w:snapToGrid w:val="0"/>
              <w:spacing w:line="240" w:lineRule="auto"/>
              <w:jc w:val="center"/>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标</w:t>
            </w:r>
          </w:p>
          <w:p>
            <w:pPr>
              <w:keepNext w:val="0"/>
              <w:keepLines w:val="0"/>
              <w:pageBreakBefore w:val="0"/>
              <w:kinsoku/>
              <w:overflowPunct/>
              <w:autoSpaceDE/>
              <w:autoSpaceDN/>
              <w:bidi w:val="0"/>
              <w:adjustRightInd w:val="0"/>
              <w:snapToGrid w:val="0"/>
              <w:spacing w:line="240" w:lineRule="auto"/>
              <w:jc w:val="center"/>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保</w:t>
            </w:r>
          </w:p>
          <w:p>
            <w:pPr>
              <w:keepNext w:val="0"/>
              <w:keepLines w:val="0"/>
              <w:pageBreakBefore w:val="0"/>
              <w:kinsoku/>
              <w:overflowPunct/>
              <w:autoSpaceDE/>
              <w:autoSpaceDN/>
              <w:bidi w:val="0"/>
              <w:adjustRightInd w:val="0"/>
              <w:snapToGrid w:val="0"/>
              <w:spacing w:line="240" w:lineRule="auto"/>
              <w:jc w:val="center"/>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证</w:t>
            </w:r>
          </w:p>
          <w:p>
            <w:pPr>
              <w:keepNext w:val="0"/>
              <w:keepLines w:val="0"/>
              <w:pageBreakBefore w:val="0"/>
              <w:kinsoku/>
              <w:overflowPunct/>
              <w:autoSpaceDE/>
              <w:autoSpaceDN/>
              <w:bidi w:val="0"/>
              <w:adjustRightInd w:val="0"/>
              <w:snapToGrid w:val="0"/>
              <w:spacing w:line="240" w:lineRule="auto"/>
              <w:jc w:val="center"/>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金</w:t>
            </w:r>
          </w:p>
        </w:tc>
        <w:tc>
          <w:tcPr>
            <w:tcW w:w="3425"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autoSpaceDE/>
              <w:autoSpaceDN/>
              <w:bidi w:val="0"/>
              <w:adjustRightInd w:val="0"/>
              <w:snapToGrid w:val="0"/>
              <w:spacing w:line="240" w:lineRule="auto"/>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投标保证金缴纳的形式：银行电汇或转账、网银转账</w:t>
            </w:r>
          </w:p>
          <w:p>
            <w:pPr>
              <w:keepNext w:val="0"/>
              <w:keepLines w:val="0"/>
              <w:pageBreakBefore w:val="0"/>
              <w:kinsoku/>
              <w:overflowPunct/>
              <w:autoSpaceDE/>
              <w:autoSpaceDN/>
              <w:bidi w:val="0"/>
              <w:adjustRightInd w:val="0"/>
              <w:snapToGrid w:val="0"/>
              <w:spacing w:line="240" w:lineRule="auto"/>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投标保证金有效期：同投标有效期</w:t>
            </w:r>
          </w:p>
          <w:p>
            <w:pPr>
              <w:keepNext w:val="0"/>
              <w:keepLines w:val="0"/>
              <w:pageBreakBefore w:val="0"/>
              <w:numPr>
                <w:ilvl w:val="0"/>
                <w:numId w:val="5"/>
              </w:numPr>
              <w:kinsoku/>
              <w:overflowPunct/>
              <w:autoSpaceDE/>
              <w:autoSpaceDN/>
              <w:bidi w:val="0"/>
              <w:adjustRightInd w:val="0"/>
              <w:snapToGrid w:val="0"/>
              <w:spacing w:line="240" w:lineRule="auto"/>
              <w:ind w:left="0" w:firstLine="0"/>
              <w:outlineLvl w:val="9"/>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sz w:val="24"/>
                <w:highlight w:val="none"/>
              </w:rPr>
              <w:t>投标保证金的金额：</w:t>
            </w:r>
          </w:p>
          <w:p>
            <w:pPr>
              <w:keepNext w:val="0"/>
              <w:keepLines w:val="0"/>
              <w:pageBreakBefore w:val="0"/>
              <w:kinsoku/>
              <w:overflowPunct/>
              <w:autoSpaceDE/>
              <w:autoSpaceDN/>
              <w:bidi w:val="0"/>
              <w:adjustRightInd w:val="0"/>
              <w:snapToGrid w:val="0"/>
              <w:spacing w:line="240" w:lineRule="auto"/>
              <w:outlineLvl w:val="9"/>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sz w:val="24"/>
                <w:highlight w:val="none"/>
              </w:rPr>
              <w:t>大写：</w:t>
            </w:r>
            <w:r>
              <w:rPr>
                <w:rFonts w:hint="eastAsia" w:asciiTheme="minorEastAsia" w:hAnsiTheme="minorEastAsia" w:eastAsiaTheme="minorEastAsia" w:cstheme="minorEastAsia"/>
                <w:bCs/>
                <w:sz w:val="24"/>
                <w:highlight w:val="none"/>
                <w:lang w:val="en-US" w:eastAsia="zh-CN"/>
              </w:rPr>
              <w:t>贰万元</w:t>
            </w:r>
            <w:r>
              <w:rPr>
                <w:rFonts w:hint="eastAsia" w:asciiTheme="minorEastAsia" w:hAnsiTheme="minorEastAsia" w:eastAsiaTheme="minorEastAsia" w:cstheme="minorEastAsia"/>
                <w:bCs/>
                <w:sz w:val="24"/>
                <w:highlight w:val="none"/>
              </w:rPr>
              <w:t>；</w:t>
            </w:r>
          </w:p>
          <w:p>
            <w:pPr>
              <w:keepNext w:val="0"/>
              <w:keepLines w:val="0"/>
              <w:pageBreakBefore w:val="0"/>
              <w:kinsoku/>
              <w:overflowPunct/>
              <w:autoSpaceDE/>
              <w:autoSpaceDN/>
              <w:bidi w:val="0"/>
              <w:adjustRightInd w:val="0"/>
              <w:snapToGrid w:val="0"/>
              <w:spacing w:line="240" w:lineRule="auto"/>
              <w:outlineLvl w:val="9"/>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小写：</w:t>
            </w:r>
            <w:r>
              <w:rPr>
                <w:rFonts w:hint="eastAsia" w:asciiTheme="minorEastAsia" w:hAnsiTheme="minorEastAsia" w:eastAsiaTheme="minorEastAsia" w:cstheme="minorEastAsia"/>
                <w:bCs/>
                <w:sz w:val="24"/>
                <w:highlight w:val="none"/>
                <w:lang w:val="en-US" w:eastAsia="zh-CN"/>
              </w:rPr>
              <w:t>20</w:t>
            </w:r>
            <w:r>
              <w:rPr>
                <w:rFonts w:hint="eastAsia" w:asciiTheme="minorEastAsia" w:hAnsiTheme="minorEastAsia" w:eastAsiaTheme="minorEastAsia" w:cstheme="minorEastAsia"/>
                <w:bCs/>
                <w:sz w:val="24"/>
                <w:highlight w:val="none"/>
              </w:rPr>
              <w:t>000.00元。</w:t>
            </w:r>
          </w:p>
          <w:p>
            <w:pPr>
              <w:keepNext w:val="0"/>
              <w:keepLines w:val="0"/>
              <w:pageBreakBefore w:val="0"/>
              <w:numPr>
                <w:ilvl w:val="0"/>
                <w:numId w:val="5"/>
              </w:numPr>
              <w:kinsoku/>
              <w:overflowPunct/>
              <w:autoSpaceDE/>
              <w:autoSpaceDN/>
              <w:bidi w:val="0"/>
              <w:adjustRightInd w:val="0"/>
              <w:snapToGrid w:val="0"/>
              <w:spacing w:line="240" w:lineRule="auto"/>
              <w:ind w:left="0" w:firstLine="0"/>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投标保证金到账截止时间为：</w:t>
            </w:r>
            <w:r>
              <w:rPr>
                <w:rFonts w:hint="eastAsia" w:asciiTheme="minorEastAsia" w:hAnsiTheme="minorEastAsia" w:eastAsiaTheme="minorEastAsia" w:cstheme="minorEastAsia"/>
                <w:b/>
                <w:bCs/>
                <w:sz w:val="24"/>
                <w:highlight w:val="none"/>
              </w:rPr>
              <w:t>202</w:t>
            </w:r>
            <w:r>
              <w:rPr>
                <w:rFonts w:hint="eastAsia" w:asciiTheme="minorEastAsia" w:hAnsiTheme="minorEastAsia" w:eastAsiaTheme="minorEastAsia" w:cstheme="minorEastAsia"/>
                <w:b/>
                <w:bCs/>
                <w:sz w:val="24"/>
                <w:highlight w:val="none"/>
                <w:lang w:val="en-US" w:eastAsia="zh-CN"/>
              </w:rPr>
              <w:t>1</w:t>
            </w:r>
            <w:r>
              <w:rPr>
                <w:rFonts w:hint="eastAsia" w:asciiTheme="minorEastAsia" w:hAnsiTheme="minorEastAsia" w:eastAsiaTheme="minorEastAsia" w:cstheme="minorEastAsia"/>
                <w:b/>
                <w:bCs/>
                <w:sz w:val="24"/>
                <w:highlight w:val="none"/>
              </w:rPr>
              <w:t>年</w:t>
            </w:r>
            <w:r>
              <w:rPr>
                <w:rFonts w:hint="eastAsia" w:asciiTheme="minorEastAsia" w:hAnsiTheme="minorEastAsia" w:eastAsiaTheme="minorEastAsia" w:cstheme="minorEastAsia"/>
                <w:b/>
                <w:bCs/>
                <w:sz w:val="24"/>
                <w:highlight w:val="none"/>
                <w:lang w:val="en-US" w:eastAsia="zh-CN"/>
              </w:rPr>
              <w:t>10</w:t>
            </w:r>
            <w:r>
              <w:rPr>
                <w:rFonts w:hint="eastAsia" w:asciiTheme="minorEastAsia" w:hAnsiTheme="minorEastAsia" w:eastAsiaTheme="minorEastAsia" w:cstheme="minorEastAsia"/>
                <w:b/>
                <w:bCs/>
                <w:sz w:val="24"/>
                <w:highlight w:val="none"/>
              </w:rPr>
              <w:t>月</w:t>
            </w:r>
            <w:r>
              <w:rPr>
                <w:rFonts w:hint="eastAsia" w:asciiTheme="minorEastAsia" w:hAnsiTheme="minorEastAsia" w:eastAsiaTheme="minorEastAsia" w:cstheme="minorEastAsia"/>
                <w:b/>
                <w:bCs/>
                <w:sz w:val="24"/>
                <w:highlight w:val="none"/>
                <w:lang w:val="en-US" w:eastAsia="zh-CN"/>
              </w:rPr>
              <w:t>14</w:t>
            </w:r>
            <w:r>
              <w:rPr>
                <w:rFonts w:hint="eastAsia" w:asciiTheme="minorEastAsia" w:hAnsiTheme="minorEastAsia" w:eastAsiaTheme="minorEastAsia" w:cstheme="minorEastAsia"/>
                <w:b/>
                <w:bCs/>
                <w:sz w:val="24"/>
                <w:highlight w:val="none"/>
              </w:rPr>
              <w:t>日</w:t>
            </w:r>
            <w:r>
              <w:rPr>
                <w:rFonts w:hint="eastAsia" w:asciiTheme="minorEastAsia" w:hAnsiTheme="minorEastAsia" w:eastAsiaTheme="minorEastAsia" w:cstheme="minorEastAsia"/>
                <w:b/>
                <w:bCs/>
                <w:sz w:val="24"/>
                <w:highlight w:val="none"/>
                <w:lang w:val="en-US" w:eastAsia="zh-CN"/>
              </w:rPr>
              <w:t>上午09</w:t>
            </w:r>
            <w:r>
              <w:rPr>
                <w:rFonts w:hint="eastAsia" w:asciiTheme="minorEastAsia" w:hAnsiTheme="minorEastAsia" w:eastAsiaTheme="minorEastAsia" w:cstheme="minorEastAsia"/>
                <w:b/>
                <w:bCs/>
                <w:sz w:val="24"/>
                <w:highlight w:val="none"/>
              </w:rPr>
              <w:t>时</w:t>
            </w:r>
            <w:r>
              <w:rPr>
                <w:rFonts w:hint="eastAsia" w:asciiTheme="minorEastAsia" w:hAnsiTheme="minorEastAsia" w:eastAsiaTheme="minorEastAsia" w:cstheme="minorEastAsia"/>
                <w:b/>
                <w:bCs/>
                <w:sz w:val="24"/>
                <w:highlight w:val="none"/>
                <w:lang w:val="en-US" w:eastAsia="zh-CN"/>
              </w:rPr>
              <w:t>0</w:t>
            </w:r>
            <w:r>
              <w:rPr>
                <w:rFonts w:hint="eastAsia" w:asciiTheme="minorEastAsia" w:hAnsiTheme="minorEastAsia" w:eastAsiaTheme="minorEastAsia" w:cstheme="minorEastAsia"/>
                <w:b/>
                <w:bCs/>
                <w:sz w:val="24"/>
                <w:highlight w:val="none"/>
              </w:rPr>
              <w:t>0分（北京时间）</w:t>
            </w:r>
            <w:r>
              <w:rPr>
                <w:rFonts w:hint="eastAsia" w:asciiTheme="minorEastAsia" w:hAnsiTheme="minorEastAsia" w:eastAsiaTheme="minorEastAsia" w:cstheme="minorEastAsia"/>
                <w:sz w:val="24"/>
                <w:highlight w:val="none"/>
              </w:rPr>
              <w:t>之前提交到账；</w:t>
            </w:r>
          </w:p>
          <w:p>
            <w:pPr>
              <w:keepNext w:val="0"/>
              <w:keepLines w:val="0"/>
              <w:pageBreakBefore w:val="0"/>
              <w:numPr>
                <w:ilvl w:val="0"/>
                <w:numId w:val="5"/>
              </w:numPr>
              <w:kinsoku/>
              <w:overflowPunct/>
              <w:autoSpaceDE/>
              <w:autoSpaceDN/>
              <w:bidi w:val="0"/>
              <w:adjustRightInd w:val="0"/>
              <w:snapToGrid w:val="0"/>
              <w:spacing w:line="240" w:lineRule="auto"/>
              <w:ind w:left="0" w:firstLine="0"/>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汇款凭证上注明项目名称（凭证上有字数限制时可简写）。</w:t>
            </w:r>
          </w:p>
          <w:p>
            <w:pPr>
              <w:keepNext w:val="0"/>
              <w:keepLines w:val="0"/>
              <w:pageBreakBefore w:val="0"/>
              <w:numPr>
                <w:ilvl w:val="0"/>
                <w:numId w:val="5"/>
              </w:numPr>
              <w:kinsoku/>
              <w:overflowPunct/>
              <w:autoSpaceDE/>
              <w:autoSpaceDN/>
              <w:bidi w:val="0"/>
              <w:adjustRightInd w:val="0"/>
              <w:snapToGrid w:val="0"/>
              <w:spacing w:line="240" w:lineRule="auto"/>
              <w:ind w:left="0" w:firstLine="0"/>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投标保证金有效期同投标有效期。</w:t>
            </w:r>
          </w:p>
          <w:p>
            <w:pPr>
              <w:keepNext w:val="0"/>
              <w:keepLines w:val="0"/>
              <w:pageBreakBefore w:val="0"/>
              <w:kinsoku/>
              <w:overflowPunct/>
              <w:autoSpaceDE/>
              <w:autoSpaceDN/>
              <w:bidi w:val="0"/>
              <w:adjustRightInd w:val="0"/>
              <w:snapToGrid w:val="0"/>
              <w:spacing w:line="240" w:lineRule="auto"/>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5、采购人或采购代理机构应当在采购活动结束后及时退还供应商的磋商保证金，但因供应商自身原因导致无法及时退还的除外，未成交供应商的磋商保证金应当在成交通知书发出5个工作日内退还，成交供应商的磋商保证金应当在采购合同签订后5个工作日内退还，有下列情形之一的，磋商保证金不予退还：</w:t>
            </w:r>
          </w:p>
          <w:p>
            <w:pPr>
              <w:keepNext w:val="0"/>
              <w:keepLines w:val="0"/>
              <w:pageBreakBefore w:val="0"/>
              <w:kinsoku/>
              <w:overflowPunct/>
              <w:autoSpaceDE/>
              <w:autoSpaceDN/>
              <w:bidi w:val="0"/>
              <w:adjustRightInd w:val="0"/>
              <w:snapToGrid w:val="0"/>
              <w:spacing w:line="240" w:lineRule="auto"/>
              <w:ind w:firstLine="480" w:firstLineChars="200"/>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(1)供应商在提交响应文件截止时间后撤回响应文件的；</w:t>
            </w:r>
          </w:p>
          <w:p>
            <w:pPr>
              <w:keepNext w:val="0"/>
              <w:keepLines w:val="0"/>
              <w:pageBreakBefore w:val="0"/>
              <w:kinsoku/>
              <w:overflowPunct/>
              <w:autoSpaceDE/>
              <w:autoSpaceDN/>
              <w:bidi w:val="0"/>
              <w:adjustRightInd w:val="0"/>
              <w:snapToGrid w:val="0"/>
              <w:spacing w:line="240" w:lineRule="auto"/>
              <w:ind w:firstLine="480" w:firstLineChars="200"/>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(2)供应商在响应文件中提供虚假材料的；</w:t>
            </w:r>
          </w:p>
          <w:p>
            <w:pPr>
              <w:keepNext w:val="0"/>
              <w:keepLines w:val="0"/>
              <w:pageBreakBefore w:val="0"/>
              <w:kinsoku/>
              <w:overflowPunct/>
              <w:autoSpaceDE/>
              <w:autoSpaceDN/>
              <w:bidi w:val="0"/>
              <w:adjustRightInd w:val="0"/>
              <w:snapToGrid w:val="0"/>
              <w:spacing w:line="240" w:lineRule="auto"/>
              <w:ind w:firstLine="480" w:firstLineChars="200"/>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(3)除因不可抗力或磋商文件认可的情形以外，成交供应商不与采购人签订合同的；</w:t>
            </w:r>
          </w:p>
          <w:p>
            <w:pPr>
              <w:keepNext w:val="0"/>
              <w:keepLines w:val="0"/>
              <w:pageBreakBefore w:val="0"/>
              <w:kinsoku/>
              <w:overflowPunct/>
              <w:autoSpaceDE/>
              <w:autoSpaceDN/>
              <w:bidi w:val="0"/>
              <w:adjustRightInd w:val="0"/>
              <w:snapToGrid w:val="0"/>
              <w:spacing w:line="240" w:lineRule="auto"/>
              <w:ind w:firstLine="480" w:firstLineChars="200"/>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(4)供应商与采购人、其他供应商或者采购代理机构恶意串通的；</w:t>
            </w:r>
          </w:p>
          <w:p>
            <w:pPr>
              <w:pStyle w:val="14"/>
              <w:keepNext w:val="0"/>
              <w:keepLines w:val="0"/>
              <w:pageBreakBefore w:val="0"/>
              <w:kinsoku/>
              <w:overflowPunct/>
              <w:autoSpaceDE/>
              <w:autoSpaceDN/>
              <w:bidi w:val="0"/>
              <w:adjustRightInd w:val="0"/>
              <w:snapToGrid w:val="0"/>
              <w:spacing w:line="240" w:lineRule="auto"/>
              <w:ind w:left="0" w:firstLine="480" w:firstLineChars="200"/>
              <w:outlineLvl w:val="9"/>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sz w:val="24"/>
                <w:szCs w:val="24"/>
                <w:highlight w:val="none"/>
              </w:rPr>
              <w:t>(5)磋商文件规定的其它情形。</w:t>
            </w:r>
            <w:r>
              <w:rPr>
                <w:rFonts w:hint="eastAsia" w:asciiTheme="minorEastAsia" w:hAnsiTheme="minorEastAsia" w:eastAsiaTheme="minorEastAsia" w:cstheme="minorEastAsia"/>
                <w:b/>
                <w:bCs/>
                <w:sz w:val="24"/>
                <w:highlight w:val="none"/>
              </w:rPr>
              <w:t xml:space="preserve">  </w:t>
            </w:r>
          </w:p>
          <w:p>
            <w:pPr>
              <w:pStyle w:val="14"/>
              <w:keepNext w:val="0"/>
              <w:keepLines w:val="0"/>
              <w:pageBreakBefore w:val="0"/>
              <w:kinsoku/>
              <w:overflowPunct/>
              <w:autoSpaceDE/>
              <w:autoSpaceDN/>
              <w:bidi w:val="0"/>
              <w:adjustRightInd w:val="0"/>
              <w:snapToGrid w:val="0"/>
              <w:spacing w:line="240" w:lineRule="auto"/>
              <w:ind w:left="0" w:leftChars="0" w:firstLine="0" w:firstLineChars="0"/>
              <w:outlineLvl w:val="9"/>
              <w:rPr>
                <w:rFonts w:hint="eastAsia" w:asciiTheme="minorEastAsia" w:hAnsiTheme="minorEastAsia" w:eastAsiaTheme="minorEastAsia" w:cstheme="minorEastAsia"/>
                <w:b/>
                <w:bCs/>
                <w:sz w:val="24"/>
                <w:highlight w:val="none"/>
                <w:lang w:val="en-US" w:eastAsia="zh-CN"/>
              </w:rPr>
            </w:pPr>
            <w:r>
              <w:rPr>
                <w:rFonts w:hint="eastAsia" w:asciiTheme="minorEastAsia" w:hAnsiTheme="minorEastAsia" w:eastAsiaTheme="minorEastAsia" w:cstheme="minorEastAsia"/>
                <w:b/>
                <w:bCs/>
                <w:sz w:val="24"/>
                <w:highlight w:val="none"/>
                <w:lang w:val="en-US" w:eastAsia="zh-CN"/>
              </w:rPr>
              <w:t>6、投标保证金缴纳专用账户：</w:t>
            </w:r>
          </w:p>
          <w:p>
            <w:pPr>
              <w:keepNext w:val="0"/>
              <w:keepLines w:val="0"/>
              <w:pageBreakBefore w:val="0"/>
              <w:kinsoku/>
              <w:overflowPunct/>
              <w:autoSpaceDE/>
              <w:autoSpaceDN/>
              <w:bidi w:val="0"/>
              <w:adjustRightInd w:val="0"/>
              <w:snapToGrid w:val="0"/>
              <w:spacing w:line="240" w:lineRule="auto"/>
              <w:outlineLvl w:val="9"/>
              <w:rPr>
                <w:rFonts w:hint="eastAsia" w:asciiTheme="minorEastAsia" w:hAnsiTheme="minorEastAsia" w:eastAsiaTheme="minorEastAsia" w:cstheme="minorEastAsia"/>
                <w:sz w:val="24"/>
                <w:highlight w:val="none"/>
                <w:lang w:val="en-US" w:eastAsia="zh-CN"/>
              </w:rPr>
            </w:pPr>
            <w:r>
              <w:rPr>
                <w:rFonts w:hint="eastAsia" w:asciiTheme="minorEastAsia" w:hAnsiTheme="minorEastAsia" w:eastAsiaTheme="minorEastAsia" w:cstheme="minorEastAsia"/>
                <w:sz w:val="24"/>
                <w:highlight w:val="none"/>
                <w:lang w:val="en-US" w:eastAsia="zh-CN"/>
              </w:rPr>
              <w:t>（1）账户名称：内蒙古欣正泽工程造价咨询有限责任公司</w:t>
            </w:r>
          </w:p>
          <w:p>
            <w:pPr>
              <w:keepNext w:val="0"/>
              <w:keepLines w:val="0"/>
              <w:pageBreakBefore w:val="0"/>
              <w:kinsoku/>
              <w:overflowPunct/>
              <w:autoSpaceDE/>
              <w:autoSpaceDN/>
              <w:bidi w:val="0"/>
              <w:adjustRightInd w:val="0"/>
              <w:snapToGrid w:val="0"/>
              <w:spacing w:line="240" w:lineRule="auto"/>
              <w:outlineLvl w:val="9"/>
              <w:rPr>
                <w:rFonts w:hint="eastAsia" w:asciiTheme="minorEastAsia" w:hAnsiTheme="minorEastAsia" w:eastAsiaTheme="minorEastAsia" w:cstheme="minorEastAsia"/>
                <w:sz w:val="24"/>
                <w:highlight w:val="none"/>
                <w:lang w:val="en-US" w:eastAsia="zh-CN"/>
              </w:rPr>
            </w:pPr>
            <w:r>
              <w:rPr>
                <w:rFonts w:hint="eastAsia" w:asciiTheme="minorEastAsia" w:hAnsiTheme="minorEastAsia" w:eastAsiaTheme="minorEastAsia" w:cstheme="minorEastAsia"/>
                <w:sz w:val="24"/>
                <w:highlight w:val="none"/>
                <w:lang w:val="en-US" w:eastAsia="zh-CN"/>
              </w:rPr>
              <w:t>（2）开 户 行：中国建设银行股份有限公司锡林浩特逸园支行</w:t>
            </w:r>
          </w:p>
          <w:p>
            <w:pPr>
              <w:keepNext w:val="0"/>
              <w:keepLines w:val="0"/>
              <w:pageBreakBefore w:val="0"/>
              <w:kinsoku/>
              <w:overflowPunct/>
              <w:autoSpaceDE/>
              <w:autoSpaceDN/>
              <w:bidi w:val="0"/>
              <w:adjustRightInd w:val="0"/>
              <w:snapToGrid w:val="0"/>
              <w:spacing w:line="240" w:lineRule="auto"/>
              <w:outlineLvl w:val="9"/>
              <w:rPr>
                <w:rFonts w:hint="default" w:asciiTheme="minorEastAsia" w:hAnsiTheme="minorEastAsia" w:eastAsiaTheme="minorEastAsia" w:cstheme="minorEastAsia"/>
                <w:b/>
                <w:bCs/>
                <w:sz w:val="24"/>
                <w:highlight w:val="none"/>
                <w:lang w:val="en-US" w:eastAsia="zh-CN"/>
              </w:rPr>
            </w:pPr>
            <w:r>
              <w:rPr>
                <w:rFonts w:hint="eastAsia" w:asciiTheme="minorEastAsia" w:hAnsiTheme="minorEastAsia" w:eastAsiaTheme="minorEastAsia" w:cstheme="minorEastAsia"/>
                <w:sz w:val="24"/>
                <w:highlight w:val="none"/>
                <w:lang w:val="en-US" w:eastAsia="zh-CN"/>
              </w:rPr>
              <w:t>（3）账    号：1505 0165 6640 0000 0337</w:t>
            </w:r>
          </w:p>
          <w:p>
            <w:pPr>
              <w:keepNext w:val="0"/>
              <w:keepLines w:val="0"/>
              <w:pageBreakBefore w:val="0"/>
              <w:kinsoku/>
              <w:overflowPunct/>
              <w:autoSpaceDE/>
              <w:autoSpaceDN/>
              <w:bidi w:val="0"/>
              <w:adjustRightInd w:val="0"/>
              <w:snapToGrid w:val="0"/>
              <w:spacing w:line="240" w:lineRule="auto"/>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b/>
                <w:sz w:val="24"/>
                <w:highlight w:val="none"/>
              </w:rPr>
              <w:t>注：未按以上要求办理的投标保证金视为无效，响应文件将被拒绝，后果由供应商自行承担。未在规定时间内到账的，采购人有权拒绝接收其响应文件。</w:t>
            </w:r>
          </w:p>
        </w:tc>
      </w:tr>
      <w:tr>
        <w:tblPrEx>
          <w:tblCellMar>
            <w:top w:w="0" w:type="dxa"/>
            <w:left w:w="108" w:type="dxa"/>
            <w:bottom w:w="0" w:type="dxa"/>
            <w:right w:w="108" w:type="dxa"/>
          </w:tblCellMar>
        </w:tblPrEx>
        <w:trPr>
          <w:trHeight w:val="0" w:hRule="atLeast"/>
          <w:jc w:val="center"/>
        </w:trPr>
        <w:tc>
          <w:tcPr>
            <w:tcW w:w="486" w:type="pct"/>
            <w:vMerge w:val="continue"/>
            <w:tcBorders>
              <w:left w:val="single" w:color="auto" w:sz="4" w:space="0"/>
              <w:bottom w:val="single" w:color="auto" w:sz="4" w:space="0"/>
              <w:right w:val="single" w:color="auto" w:sz="4" w:space="0"/>
            </w:tcBorders>
            <w:vAlign w:val="center"/>
          </w:tcPr>
          <w:p>
            <w:pPr>
              <w:keepNext w:val="0"/>
              <w:keepLines w:val="0"/>
              <w:pageBreakBefore w:val="0"/>
              <w:kinsoku/>
              <w:overflowPunct/>
              <w:autoSpaceDE/>
              <w:autoSpaceDN/>
              <w:bidi w:val="0"/>
              <w:adjustRightInd w:val="0"/>
              <w:snapToGrid w:val="0"/>
              <w:spacing w:line="240" w:lineRule="auto"/>
              <w:jc w:val="center"/>
              <w:textAlignment w:val="baseline"/>
              <w:outlineLvl w:val="9"/>
              <w:rPr>
                <w:rFonts w:asciiTheme="minorEastAsia" w:hAnsiTheme="minorEastAsia" w:eastAsiaTheme="minorEastAsia" w:cstheme="minorEastAsia"/>
                <w:sz w:val="24"/>
                <w:highlight w:val="none"/>
              </w:rPr>
            </w:pPr>
          </w:p>
        </w:tc>
        <w:tc>
          <w:tcPr>
            <w:tcW w:w="1087"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autoSpaceDE/>
              <w:autoSpaceDN/>
              <w:bidi w:val="0"/>
              <w:adjustRightInd w:val="0"/>
              <w:snapToGrid w:val="0"/>
              <w:spacing w:line="240" w:lineRule="auto"/>
              <w:jc w:val="center"/>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投标</w:t>
            </w:r>
          </w:p>
          <w:p>
            <w:pPr>
              <w:keepNext w:val="0"/>
              <w:keepLines w:val="0"/>
              <w:pageBreakBefore w:val="0"/>
              <w:kinsoku/>
              <w:overflowPunct/>
              <w:autoSpaceDE/>
              <w:autoSpaceDN/>
              <w:bidi w:val="0"/>
              <w:adjustRightInd w:val="0"/>
              <w:snapToGrid w:val="0"/>
              <w:spacing w:line="240" w:lineRule="auto"/>
              <w:jc w:val="center"/>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报价</w:t>
            </w:r>
          </w:p>
          <w:p>
            <w:pPr>
              <w:keepNext w:val="0"/>
              <w:keepLines w:val="0"/>
              <w:pageBreakBefore w:val="0"/>
              <w:kinsoku/>
              <w:overflowPunct/>
              <w:autoSpaceDE/>
              <w:autoSpaceDN/>
              <w:bidi w:val="0"/>
              <w:adjustRightInd w:val="0"/>
              <w:snapToGrid w:val="0"/>
              <w:spacing w:line="240" w:lineRule="auto"/>
              <w:jc w:val="center"/>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采用</w:t>
            </w:r>
          </w:p>
          <w:p>
            <w:pPr>
              <w:keepNext w:val="0"/>
              <w:keepLines w:val="0"/>
              <w:pageBreakBefore w:val="0"/>
              <w:kinsoku/>
              <w:overflowPunct/>
              <w:autoSpaceDE/>
              <w:autoSpaceDN/>
              <w:bidi w:val="0"/>
              <w:adjustRightInd w:val="0"/>
              <w:snapToGrid w:val="0"/>
              <w:spacing w:line="240" w:lineRule="auto"/>
              <w:jc w:val="center"/>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的方</w:t>
            </w:r>
          </w:p>
          <w:p>
            <w:pPr>
              <w:keepNext w:val="0"/>
              <w:keepLines w:val="0"/>
              <w:pageBreakBefore w:val="0"/>
              <w:kinsoku/>
              <w:overflowPunct/>
              <w:autoSpaceDE/>
              <w:autoSpaceDN/>
              <w:bidi w:val="0"/>
              <w:adjustRightInd w:val="0"/>
              <w:snapToGrid w:val="0"/>
              <w:spacing w:line="240" w:lineRule="auto"/>
              <w:jc w:val="center"/>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式</w:t>
            </w:r>
          </w:p>
        </w:tc>
        <w:tc>
          <w:tcPr>
            <w:tcW w:w="3425"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autoSpaceDE/>
              <w:autoSpaceDN/>
              <w:bidi w:val="0"/>
              <w:adjustRightInd w:val="0"/>
              <w:snapToGrid w:val="0"/>
              <w:spacing w:line="240" w:lineRule="auto"/>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本工程采用工程量清单报价方式招标。综合单价包括一个规定计量单位的分部分项工程量清单项目（或措施清单项目）所需的人工费、材料费、施工机械使用费和企业管理费与利润，以及竞争性磋商文件中要求供应商承担的风险费用。供应商可以根据工程的具体情况和工程实物消耗量，结合本企业的施工水平、施工管理成本和设备配置、参考市场材料价格情况以及风险预测等综合因素自主确定综合单价；</w:t>
            </w:r>
          </w:p>
        </w:tc>
      </w:tr>
      <w:tr>
        <w:tblPrEx>
          <w:tblCellMar>
            <w:top w:w="0" w:type="dxa"/>
            <w:left w:w="108" w:type="dxa"/>
            <w:bottom w:w="0" w:type="dxa"/>
            <w:right w:w="108" w:type="dxa"/>
          </w:tblCellMar>
        </w:tblPrEx>
        <w:trPr>
          <w:trHeight w:val="0" w:hRule="atLeast"/>
          <w:jc w:val="center"/>
        </w:trPr>
        <w:tc>
          <w:tcPr>
            <w:tcW w:w="486" w:type="pct"/>
            <w:tcBorders>
              <w:left w:val="single" w:color="auto" w:sz="4" w:space="0"/>
              <w:bottom w:val="single" w:color="auto" w:sz="4" w:space="0"/>
              <w:right w:val="single" w:color="auto" w:sz="4" w:space="0"/>
            </w:tcBorders>
            <w:vAlign w:val="center"/>
          </w:tcPr>
          <w:p>
            <w:pPr>
              <w:keepNext w:val="0"/>
              <w:keepLines w:val="0"/>
              <w:pageBreakBefore w:val="0"/>
              <w:kinsoku/>
              <w:overflowPunct/>
              <w:autoSpaceDE/>
              <w:autoSpaceDN/>
              <w:bidi w:val="0"/>
              <w:adjustRightInd w:val="0"/>
              <w:snapToGrid w:val="0"/>
              <w:spacing w:line="240" w:lineRule="auto"/>
              <w:jc w:val="center"/>
              <w:textAlignment w:val="baseline"/>
              <w:outlineLvl w:val="9"/>
              <w:rPr>
                <w:rFonts w:hint="default" w:asciiTheme="minorEastAsia" w:hAnsiTheme="minorEastAsia" w:eastAsiaTheme="minorEastAsia" w:cstheme="minorEastAsia"/>
                <w:sz w:val="24"/>
                <w:highlight w:val="none"/>
                <w:lang w:val="en-US" w:eastAsia="zh-CN"/>
              </w:rPr>
            </w:pPr>
            <w:r>
              <w:rPr>
                <w:rFonts w:hint="eastAsia" w:asciiTheme="minorEastAsia" w:hAnsiTheme="minorEastAsia" w:eastAsiaTheme="minorEastAsia" w:cstheme="minorEastAsia"/>
                <w:sz w:val="24"/>
                <w:highlight w:val="none"/>
                <w:lang w:val="en-US" w:eastAsia="zh-CN"/>
              </w:rPr>
              <w:t>25</w:t>
            </w:r>
          </w:p>
        </w:tc>
        <w:tc>
          <w:tcPr>
            <w:tcW w:w="1087"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autoSpaceDE/>
              <w:autoSpaceDN/>
              <w:bidi w:val="0"/>
              <w:adjustRightInd w:val="0"/>
              <w:snapToGrid w:val="0"/>
              <w:spacing w:line="240" w:lineRule="auto"/>
              <w:jc w:val="center"/>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资</w:t>
            </w:r>
          </w:p>
          <w:p>
            <w:pPr>
              <w:keepNext w:val="0"/>
              <w:keepLines w:val="0"/>
              <w:pageBreakBefore w:val="0"/>
              <w:kinsoku/>
              <w:overflowPunct/>
              <w:autoSpaceDE/>
              <w:autoSpaceDN/>
              <w:bidi w:val="0"/>
              <w:adjustRightInd w:val="0"/>
              <w:snapToGrid w:val="0"/>
              <w:spacing w:line="240" w:lineRule="auto"/>
              <w:jc w:val="center"/>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格</w:t>
            </w:r>
          </w:p>
          <w:p>
            <w:pPr>
              <w:keepNext w:val="0"/>
              <w:keepLines w:val="0"/>
              <w:pageBreakBefore w:val="0"/>
              <w:kinsoku/>
              <w:overflowPunct/>
              <w:autoSpaceDE/>
              <w:autoSpaceDN/>
              <w:bidi w:val="0"/>
              <w:adjustRightInd w:val="0"/>
              <w:snapToGrid w:val="0"/>
              <w:spacing w:line="240" w:lineRule="auto"/>
              <w:jc w:val="center"/>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审</w:t>
            </w:r>
          </w:p>
          <w:p>
            <w:pPr>
              <w:keepNext w:val="0"/>
              <w:keepLines w:val="0"/>
              <w:pageBreakBefore w:val="0"/>
              <w:kinsoku/>
              <w:overflowPunct/>
              <w:autoSpaceDE/>
              <w:autoSpaceDN/>
              <w:bidi w:val="0"/>
              <w:adjustRightInd w:val="0"/>
              <w:snapToGrid w:val="0"/>
              <w:spacing w:line="240" w:lineRule="auto"/>
              <w:jc w:val="center"/>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查</w:t>
            </w:r>
          </w:p>
          <w:p>
            <w:pPr>
              <w:keepNext w:val="0"/>
              <w:keepLines w:val="0"/>
              <w:pageBreakBefore w:val="0"/>
              <w:kinsoku/>
              <w:overflowPunct/>
              <w:autoSpaceDE/>
              <w:autoSpaceDN/>
              <w:bidi w:val="0"/>
              <w:adjustRightInd w:val="0"/>
              <w:snapToGrid w:val="0"/>
              <w:spacing w:line="240" w:lineRule="auto"/>
              <w:jc w:val="center"/>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方</w:t>
            </w:r>
          </w:p>
          <w:p>
            <w:pPr>
              <w:keepNext w:val="0"/>
              <w:keepLines w:val="0"/>
              <w:pageBreakBefore w:val="0"/>
              <w:kinsoku/>
              <w:overflowPunct/>
              <w:autoSpaceDE/>
              <w:autoSpaceDN/>
              <w:bidi w:val="0"/>
              <w:adjustRightInd w:val="0"/>
              <w:snapToGrid w:val="0"/>
              <w:spacing w:line="240" w:lineRule="auto"/>
              <w:jc w:val="center"/>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式</w:t>
            </w:r>
          </w:p>
        </w:tc>
        <w:tc>
          <w:tcPr>
            <w:tcW w:w="3425"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overflowPunct/>
              <w:topLinePunct w:val="0"/>
              <w:autoSpaceDE/>
              <w:autoSpaceDN/>
              <w:bidi w:val="0"/>
              <w:adjustRightInd w:val="0"/>
              <w:snapToGrid w:val="0"/>
              <w:spacing w:line="240" w:lineRule="auto"/>
              <w:textAlignment w:val="auto"/>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本项目采用资格后审，即。在开标后评标委员会按照竞争性磋商文件规定的标准和方法对供应商的资格进行审查。资格审查不通过的企业，予以无效投标处理。以下为开标时须提供的资格后审资料：</w:t>
            </w:r>
          </w:p>
          <w:p>
            <w:pPr>
              <w:keepNext w:val="0"/>
              <w:keepLines w:val="0"/>
              <w:pageBreakBefore w:val="0"/>
              <w:widowControl w:val="0"/>
              <w:kinsoku/>
              <w:overflowPunct/>
              <w:topLinePunct w:val="0"/>
              <w:autoSpaceDE/>
              <w:autoSpaceDN/>
              <w:bidi w:val="0"/>
              <w:adjustRightInd w:val="0"/>
              <w:snapToGrid w:val="0"/>
              <w:spacing w:line="240" w:lineRule="auto"/>
              <w:textAlignment w:val="auto"/>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lang w:val="en-US" w:eastAsia="zh-CN"/>
              </w:rPr>
              <w:t>1.</w:t>
            </w:r>
            <w:r>
              <w:rPr>
                <w:rFonts w:hint="eastAsia" w:asciiTheme="minorEastAsia" w:hAnsiTheme="minorEastAsia" w:eastAsiaTheme="minorEastAsia" w:cstheme="minorEastAsia"/>
                <w:sz w:val="24"/>
                <w:highlight w:val="none"/>
              </w:rPr>
              <w:t>企业营业执照副本、组织机构代码证、税务登记证；</w:t>
            </w:r>
          </w:p>
          <w:p>
            <w:pPr>
              <w:keepNext w:val="0"/>
              <w:keepLines w:val="0"/>
              <w:pageBreakBefore w:val="0"/>
              <w:widowControl w:val="0"/>
              <w:kinsoku/>
              <w:overflowPunct/>
              <w:topLinePunct w:val="0"/>
              <w:autoSpaceDE/>
              <w:autoSpaceDN/>
              <w:bidi w:val="0"/>
              <w:adjustRightInd w:val="0"/>
              <w:snapToGrid w:val="0"/>
              <w:spacing w:line="240" w:lineRule="auto"/>
              <w:textAlignment w:val="auto"/>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lang w:val="en-US" w:eastAsia="zh-CN"/>
              </w:rPr>
              <w:t>2.</w:t>
            </w:r>
            <w:r>
              <w:rPr>
                <w:rFonts w:hint="eastAsia" w:asciiTheme="minorEastAsia" w:hAnsiTheme="minorEastAsia" w:eastAsiaTheme="minorEastAsia" w:cstheme="minorEastAsia"/>
                <w:sz w:val="24"/>
                <w:highlight w:val="none"/>
              </w:rPr>
              <w:t>企业资质证书；</w:t>
            </w:r>
          </w:p>
          <w:p>
            <w:pPr>
              <w:keepNext w:val="0"/>
              <w:keepLines w:val="0"/>
              <w:pageBreakBefore w:val="0"/>
              <w:widowControl w:val="0"/>
              <w:kinsoku/>
              <w:overflowPunct/>
              <w:topLinePunct w:val="0"/>
              <w:autoSpaceDE/>
              <w:autoSpaceDN/>
              <w:bidi w:val="0"/>
              <w:adjustRightInd w:val="0"/>
              <w:snapToGrid w:val="0"/>
              <w:spacing w:line="240" w:lineRule="auto"/>
              <w:textAlignment w:val="auto"/>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lang w:val="en-US" w:eastAsia="zh-CN"/>
              </w:rPr>
              <w:t>3.</w:t>
            </w:r>
            <w:r>
              <w:rPr>
                <w:rFonts w:hint="eastAsia" w:asciiTheme="minorEastAsia" w:hAnsiTheme="minorEastAsia" w:eastAsiaTheme="minorEastAsia" w:cstheme="minorEastAsia"/>
                <w:sz w:val="24"/>
                <w:highlight w:val="none"/>
              </w:rPr>
              <w:t>企业安全生产许可证；</w:t>
            </w:r>
          </w:p>
          <w:p>
            <w:pPr>
              <w:keepNext w:val="0"/>
              <w:keepLines w:val="0"/>
              <w:pageBreakBefore w:val="0"/>
              <w:widowControl w:val="0"/>
              <w:kinsoku/>
              <w:overflowPunct/>
              <w:topLinePunct w:val="0"/>
              <w:autoSpaceDE/>
              <w:autoSpaceDN/>
              <w:bidi w:val="0"/>
              <w:adjustRightInd w:val="0"/>
              <w:snapToGrid w:val="0"/>
              <w:spacing w:line="240" w:lineRule="auto"/>
              <w:textAlignment w:val="auto"/>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lang w:val="en-US" w:eastAsia="zh-CN"/>
              </w:rPr>
              <w:t>4.</w:t>
            </w:r>
            <w:r>
              <w:rPr>
                <w:rFonts w:hint="eastAsia" w:asciiTheme="minorEastAsia" w:hAnsiTheme="minorEastAsia" w:eastAsiaTheme="minorEastAsia" w:cstheme="minorEastAsia"/>
                <w:sz w:val="24"/>
                <w:highlight w:val="none"/>
              </w:rPr>
              <w:t>拟派项目经理的建筑工程专业贰级及以上建造师注册证书、有效的安全生产考核合格证书。</w:t>
            </w:r>
          </w:p>
          <w:p>
            <w:pPr>
              <w:keepNext w:val="0"/>
              <w:keepLines w:val="0"/>
              <w:pageBreakBefore w:val="0"/>
              <w:widowControl w:val="0"/>
              <w:kinsoku/>
              <w:overflowPunct/>
              <w:topLinePunct w:val="0"/>
              <w:autoSpaceDE/>
              <w:autoSpaceDN/>
              <w:bidi w:val="0"/>
              <w:adjustRightInd w:val="0"/>
              <w:snapToGrid w:val="0"/>
              <w:spacing w:line="240" w:lineRule="auto"/>
              <w:textAlignment w:val="auto"/>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lang w:val="en-US" w:eastAsia="zh-CN"/>
              </w:rPr>
              <w:t>5.</w:t>
            </w:r>
            <w:r>
              <w:rPr>
                <w:rFonts w:hint="eastAsia" w:asciiTheme="minorEastAsia" w:hAnsiTheme="minorEastAsia" w:eastAsiaTheme="minorEastAsia" w:cstheme="minorEastAsia"/>
                <w:sz w:val="24"/>
                <w:highlight w:val="none"/>
              </w:rPr>
              <w:t>五大员有效的相关职业资格证书（施工员</w:t>
            </w:r>
            <w:r>
              <w:rPr>
                <w:rFonts w:hint="eastAsia" w:asciiTheme="minorEastAsia" w:hAnsiTheme="minorEastAsia" w:eastAsiaTheme="minorEastAsia" w:cstheme="minorEastAsia"/>
                <w:sz w:val="24"/>
                <w:highlight w:val="none"/>
                <w:lang w:eastAsia="zh-CN"/>
              </w:rPr>
              <w:t>、</w:t>
            </w:r>
            <w:r>
              <w:rPr>
                <w:rFonts w:hint="eastAsia" w:asciiTheme="minorEastAsia" w:hAnsiTheme="minorEastAsia" w:eastAsiaTheme="minorEastAsia" w:cstheme="minorEastAsia"/>
                <w:sz w:val="24"/>
                <w:highlight w:val="none"/>
              </w:rPr>
              <w:t>质检员</w:t>
            </w:r>
            <w:r>
              <w:rPr>
                <w:rFonts w:hint="eastAsia" w:asciiTheme="minorEastAsia" w:hAnsiTheme="minorEastAsia" w:eastAsiaTheme="minorEastAsia" w:cstheme="minorEastAsia"/>
                <w:sz w:val="24"/>
                <w:highlight w:val="none"/>
                <w:lang w:eastAsia="zh-CN"/>
              </w:rPr>
              <w:t>、</w:t>
            </w:r>
            <w:r>
              <w:rPr>
                <w:rFonts w:hint="eastAsia" w:asciiTheme="minorEastAsia" w:hAnsiTheme="minorEastAsia" w:eastAsiaTheme="minorEastAsia" w:cstheme="minorEastAsia"/>
                <w:sz w:val="24"/>
                <w:highlight w:val="none"/>
              </w:rPr>
              <w:t>材料员</w:t>
            </w:r>
            <w:r>
              <w:rPr>
                <w:rFonts w:hint="eastAsia" w:asciiTheme="minorEastAsia" w:hAnsiTheme="minorEastAsia" w:eastAsiaTheme="minorEastAsia" w:cstheme="minorEastAsia"/>
                <w:sz w:val="24"/>
                <w:highlight w:val="none"/>
                <w:lang w:eastAsia="zh-CN"/>
              </w:rPr>
              <w:t>、</w:t>
            </w:r>
            <w:r>
              <w:rPr>
                <w:rFonts w:hint="eastAsia" w:asciiTheme="minorEastAsia" w:hAnsiTheme="minorEastAsia" w:eastAsiaTheme="minorEastAsia" w:cstheme="minorEastAsia"/>
                <w:sz w:val="24"/>
                <w:highlight w:val="none"/>
              </w:rPr>
              <w:t>资料员</w:t>
            </w:r>
            <w:r>
              <w:rPr>
                <w:rFonts w:hint="eastAsia" w:asciiTheme="minorEastAsia" w:hAnsiTheme="minorEastAsia" w:eastAsiaTheme="minorEastAsia" w:cstheme="minorEastAsia"/>
                <w:sz w:val="24"/>
                <w:highlight w:val="none"/>
                <w:lang w:val="en-US" w:eastAsia="zh-CN"/>
              </w:rPr>
              <w:t>岗位培训考核合格证书以及</w:t>
            </w:r>
            <w:r>
              <w:rPr>
                <w:rFonts w:hint="eastAsia" w:asciiTheme="minorEastAsia" w:hAnsiTheme="minorEastAsia" w:eastAsiaTheme="minorEastAsia" w:cstheme="minorEastAsia"/>
                <w:sz w:val="24"/>
                <w:highlight w:val="none"/>
              </w:rPr>
              <w:t>安全员</w:t>
            </w:r>
            <w:r>
              <w:rPr>
                <w:rFonts w:hint="eastAsia" w:asciiTheme="minorEastAsia" w:hAnsiTheme="minorEastAsia" w:eastAsiaTheme="minorEastAsia" w:cstheme="minorEastAsia"/>
                <w:sz w:val="24"/>
                <w:highlight w:val="none"/>
                <w:lang w:val="en-US" w:eastAsia="zh-CN"/>
              </w:rPr>
              <w:t>岗位培训考核合格证书</w:t>
            </w:r>
            <w:r>
              <w:rPr>
                <w:rFonts w:hint="eastAsia" w:asciiTheme="minorEastAsia" w:hAnsiTheme="minorEastAsia" w:eastAsiaTheme="minorEastAsia" w:cstheme="minorEastAsia"/>
                <w:sz w:val="24"/>
                <w:highlight w:val="none"/>
              </w:rPr>
              <w:t>或安全员的安全生产考核合格证）；</w:t>
            </w:r>
          </w:p>
          <w:p>
            <w:pPr>
              <w:keepNext w:val="0"/>
              <w:keepLines w:val="0"/>
              <w:pageBreakBefore w:val="0"/>
              <w:widowControl w:val="0"/>
              <w:kinsoku/>
              <w:overflowPunct/>
              <w:topLinePunct w:val="0"/>
              <w:autoSpaceDE/>
              <w:autoSpaceDN/>
              <w:bidi w:val="0"/>
              <w:adjustRightInd w:val="0"/>
              <w:snapToGrid w:val="0"/>
              <w:spacing w:line="240" w:lineRule="auto"/>
              <w:textAlignment w:val="auto"/>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lang w:val="en-US" w:eastAsia="zh-CN"/>
              </w:rPr>
              <w:t>6.</w:t>
            </w:r>
            <w:r>
              <w:rPr>
                <w:rFonts w:hint="eastAsia" w:asciiTheme="minorEastAsia" w:hAnsiTheme="minorEastAsia" w:eastAsiaTheme="minorEastAsia" w:cstheme="minorEastAsia"/>
                <w:sz w:val="24"/>
                <w:highlight w:val="none"/>
              </w:rPr>
              <w:t>法定代表人身份证明或</w:t>
            </w:r>
            <w:r>
              <w:rPr>
                <w:rFonts w:hint="eastAsia" w:asciiTheme="minorEastAsia" w:hAnsiTheme="minorEastAsia" w:eastAsiaTheme="minorEastAsia" w:cstheme="minorEastAsia"/>
                <w:sz w:val="24"/>
                <w:highlight w:val="none"/>
                <w:lang w:val="en-US" w:eastAsia="zh-CN"/>
              </w:rPr>
              <w:t>法定代表人</w:t>
            </w:r>
            <w:r>
              <w:rPr>
                <w:rFonts w:hint="eastAsia" w:asciiTheme="minorEastAsia" w:hAnsiTheme="minorEastAsia" w:eastAsiaTheme="minorEastAsia" w:cstheme="minorEastAsia"/>
                <w:sz w:val="24"/>
                <w:highlight w:val="none"/>
              </w:rPr>
              <w:t>授权委托书；</w:t>
            </w:r>
          </w:p>
          <w:p>
            <w:pPr>
              <w:keepNext w:val="0"/>
              <w:keepLines w:val="0"/>
              <w:pageBreakBefore w:val="0"/>
              <w:widowControl w:val="0"/>
              <w:kinsoku/>
              <w:overflowPunct/>
              <w:topLinePunct w:val="0"/>
              <w:autoSpaceDE/>
              <w:autoSpaceDN/>
              <w:bidi w:val="0"/>
              <w:adjustRightInd w:val="0"/>
              <w:snapToGrid w:val="0"/>
              <w:spacing w:line="240" w:lineRule="auto"/>
              <w:textAlignment w:val="auto"/>
              <w:outlineLvl w:val="9"/>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lang w:val="en-US" w:eastAsia="zh-CN"/>
              </w:rPr>
              <w:t>7.</w:t>
            </w:r>
            <w:r>
              <w:rPr>
                <w:rFonts w:hint="eastAsia" w:asciiTheme="minorEastAsia" w:hAnsiTheme="minorEastAsia" w:eastAsiaTheme="minorEastAsia" w:cstheme="minorEastAsia"/>
                <w:sz w:val="24"/>
                <w:highlight w:val="none"/>
              </w:rPr>
              <w:t>拟派项目经理及五大员等人员均须提供与投标单位之间签订的劳动合同及社保证明；</w:t>
            </w:r>
          </w:p>
          <w:p>
            <w:pPr>
              <w:pStyle w:val="14"/>
              <w:keepNext w:val="0"/>
              <w:keepLines w:val="0"/>
              <w:pageBreakBefore w:val="0"/>
              <w:widowControl w:val="0"/>
              <w:kinsoku/>
              <w:overflowPunct/>
              <w:topLinePunct w:val="0"/>
              <w:autoSpaceDE/>
              <w:autoSpaceDN/>
              <w:bidi w:val="0"/>
              <w:adjustRightInd w:val="0"/>
              <w:snapToGrid w:val="0"/>
              <w:spacing w:line="240" w:lineRule="auto"/>
              <w:ind w:left="0" w:leftChars="0" w:firstLine="0" w:firstLineChars="0"/>
              <w:textAlignment w:val="auto"/>
              <w:outlineLvl w:val="9"/>
              <w:rPr>
                <w:rFonts w:hint="eastAsia" w:asciiTheme="minorEastAsia" w:hAnsiTheme="minorEastAsia" w:eastAsiaTheme="minorEastAsia" w:cstheme="minorEastAsia"/>
                <w:kern w:val="2"/>
                <w:sz w:val="24"/>
                <w:szCs w:val="24"/>
                <w:highlight w:val="none"/>
                <w:lang w:val="en-US" w:eastAsia="zh-CN" w:bidi="ar-SA"/>
              </w:rPr>
            </w:pPr>
            <w:r>
              <w:rPr>
                <w:rFonts w:hint="eastAsia" w:asciiTheme="minorEastAsia" w:hAnsiTheme="minorEastAsia" w:eastAsiaTheme="minorEastAsia" w:cstheme="minorEastAsia"/>
                <w:kern w:val="2"/>
                <w:sz w:val="24"/>
                <w:szCs w:val="24"/>
                <w:highlight w:val="none"/>
                <w:lang w:val="en-US" w:eastAsia="zh-CN" w:bidi="ar-SA"/>
              </w:rPr>
              <w:t>8.财务状况报告，依法缴纳税收和社会保障资金的相关材料：</w:t>
            </w:r>
          </w:p>
          <w:p>
            <w:pPr>
              <w:pStyle w:val="14"/>
              <w:keepNext w:val="0"/>
              <w:keepLines w:val="0"/>
              <w:pageBreakBefore w:val="0"/>
              <w:widowControl w:val="0"/>
              <w:kinsoku/>
              <w:overflowPunct/>
              <w:topLinePunct w:val="0"/>
              <w:autoSpaceDE/>
              <w:autoSpaceDN/>
              <w:bidi w:val="0"/>
              <w:adjustRightInd w:val="0"/>
              <w:snapToGrid w:val="0"/>
              <w:spacing w:line="240" w:lineRule="auto"/>
              <w:ind w:left="0" w:leftChars="0" w:firstLine="0" w:firstLineChars="0"/>
              <w:textAlignment w:val="auto"/>
              <w:outlineLvl w:val="9"/>
              <w:rPr>
                <w:rFonts w:hint="eastAsia" w:asciiTheme="minorEastAsia" w:hAnsiTheme="minorEastAsia" w:eastAsiaTheme="minorEastAsia" w:cstheme="minorEastAsia"/>
                <w:kern w:val="2"/>
                <w:sz w:val="24"/>
                <w:szCs w:val="24"/>
                <w:highlight w:val="none"/>
                <w:lang w:val="en-US" w:eastAsia="zh-CN" w:bidi="ar-SA"/>
              </w:rPr>
            </w:pPr>
            <w:r>
              <w:rPr>
                <w:rFonts w:hint="eastAsia" w:asciiTheme="minorEastAsia" w:hAnsiTheme="minorEastAsia" w:eastAsiaTheme="minorEastAsia" w:cstheme="minorEastAsia"/>
                <w:kern w:val="2"/>
                <w:sz w:val="24"/>
                <w:szCs w:val="24"/>
                <w:highlight w:val="none"/>
                <w:lang w:val="en-US" w:eastAsia="zh-CN" w:bidi="ar-SA"/>
              </w:rPr>
              <w:t>（1）财务状况报告：是指2020年度经审计的财务报告</w:t>
            </w:r>
            <w:r>
              <w:rPr>
                <w:rFonts w:hint="eastAsia" w:asciiTheme="minorEastAsia" w:hAnsiTheme="minorEastAsia" w:eastAsiaTheme="minorEastAsia" w:cstheme="minorEastAsia"/>
                <w:b/>
                <w:bCs/>
                <w:kern w:val="2"/>
                <w:sz w:val="24"/>
                <w:szCs w:val="24"/>
                <w:highlight w:val="none"/>
                <w:lang w:val="en-US" w:eastAsia="zh-CN" w:bidi="ar-SA"/>
              </w:rPr>
              <w:t>或</w:t>
            </w:r>
            <w:r>
              <w:rPr>
                <w:rFonts w:hint="eastAsia" w:asciiTheme="minorEastAsia" w:hAnsiTheme="minorEastAsia" w:eastAsiaTheme="minorEastAsia" w:cstheme="minorEastAsia"/>
                <w:kern w:val="2"/>
                <w:sz w:val="24"/>
                <w:szCs w:val="24"/>
                <w:highlight w:val="none"/>
                <w:lang w:val="en-US" w:eastAsia="zh-CN" w:bidi="ar-SA"/>
              </w:rPr>
              <w:t>开标前1个月内由开户银行出具的资信证明</w:t>
            </w:r>
            <w:r>
              <w:rPr>
                <w:rFonts w:hint="eastAsia" w:asciiTheme="minorEastAsia" w:hAnsiTheme="minorEastAsia" w:eastAsiaTheme="minorEastAsia" w:cstheme="minorEastAsia"/>
                <w:b/>
                <w:bCs/>
                <w:kern w:val="2"/>
                <w:sz w:val="24"/>
                <w:szCs w:val="24"/>
                <w:highlight w:val="none"/>
                <w:lang w:val="en-US" w:eastAsia="zh-CN" w:bidi="ar-SA"/>
              </w:rPr>
              <w:t>或</w:t>
            </w:r>
            <w:r>
              <w:rPr>
                <w:rFonts w:hint="eastAsia" w:asciiTheme="minorEastAsia" w:hAnsiTheme="minorEastAsia" w:eastAsiaTheme="minorEastAsia" w:cstheme="minorEastAsia"/>
                <w:kern w:val="2"/>
                <w:sz w:val="24"/>
                <w:szCs w:val="24"/>
                <w:highlight w:val="none"/>
                <w:lang w:val="en-US" w:eastAsia="zh-CN" w:bidi="ar-SA"/>
              </w:rPr>
              <w:t>由专业担保机构对供应商进行资信审查后出具的投标担保函；</w:t>
            </w:r>
          </w:p>
          <w:p>
            <w:pPr>
              <w:pStyle w:val="14"/>
              <w:keepNext w:val="0"/>
              <w:keepLines w:val="0"/>
              <w:pageBreakBefore w:val="0"/>
              <w:widowControl w:val="0"/>
              <w:kinsoku/>
              <w:overflowPunct/>
              <w:topLinePunct w:val="0"/>
              <w:autoSpaceDE/>
              <w:autoSpaceDN/>
              <w:bidi w:val="0"/>
              <w:adjustRightInd w:val="0"/>
              <w:snapToGrid w:val="0"/>
              <w:spacing w:line="240" w:lineRule="auto"/>
              <w:ind w:left="0" w:leftChars="0" w:firstLine="0" w:firstLineChars="0"/>
              <w:textAlignment w:val="auto"/>
              <w:outlineLvl w:val="9"/>
              <w:rPr>
                <w:rFonts w:hint="eastAsia" w:asciiTheme="minorEastAsia" w:hAnsiTheme="minorEastAsia" w:eastAsiaTheme="minorEastAsia" w:cstheme="minorEastAsia"/>
                <w:kern w:val="2"/>
                <w:sz w:val="24"/>
                <w:szCs w:val="24"/>
                <w:highlight w:val="none"/>
                <w:lang w:val="en-US" w:eastAsia="zh-CN" w:bidi="ar-SA"/>
              </w:rPr>
            </w:pPr>
            <w:r>
              <w:rPr>
                <w:rFonts w:hint="eastAsia" w:asciiTheme="minorEastAsia" w:hAnsiTheme="minorEastAsia" w:eastAsiaTheme="minorEastAsia" w:cstheme="minorEastAsia"/>
                <w:kern w:val="2"/>
                <w:sz w:val="24"/>
                <w:szCs w:val="24"/>
                <w:highlight w:val="none"/>
                <w:lang w:val="en-US" w:eastAsia="zh-CN" w:bidi="ar-SA"/>
              </w:rPr>
              <w:t>（2）依法缴纳税收：是指2020年10月至2021年10月间任意连续三个月依法缴纳税收的完税凭证（近一年注册成立的企业为新成立企业，新成立企业可不提供）；</w:t>
            </w:r>
          </w:p>
          <w:p>
            <w:pPr>
              <w:pStyle w:val="14"/>
              <w:keepNext w:val="0"/>
              <w:keepLines w:val="0"/>
              <w:pageBreakBefore w:val="0"/>
              <w:widowControl w:val="0"/>
              <w:kinsoku/>
              <w:overflowPunct/>
              <w:topLinePunct w:val="0"/>
              <w:autoSpaceDE/>
              <w:autoSpaceDN/>
              <w:bidi w:val="0"/>
              <w:adjustRightInd w:val="0"/>
              <w:snapToGrid w:val="0"/>
              <w:spacing w:line="240" w:lineRule="auto"/>
              <w:ind w:left="0" w:leftChars="0" w:firstLine="0" w:firstLineChars="0"/>
              <w:textAlignment w:val="auto"/>
              <w:outlineLvl w:val="9"/>
              <w:rPr>
                <w:highlight w:val="none"/>
              </w:rPr>
            </w:pPr>
            <w:r>
              <w:rPr>
                <w:rFonts w:hint="eastAsia" w:asciiTheme="minorEastAsia" w:hAnsiTheme="minorEastAsia" w:eastAsiaTheme="minorEastAsia" w:cstheme="minorEastAsia"/>
                <w:kern w:val="2"/>
                <w:sz w:val="24"/>
                <w:szCs w:val="24"/>
                <w:highlight w:val="none"/>
                <w:lang w:val="en-US" w:eastAsia="zh-CN" w:bidi="ar-SA"/>
              </w:rPr>
              <w:t>（3）依法缴纳社会保障资金：是指2020年10月至2021年10月间任意连续三个月依法缴纳社会保险的凭据或依法免税凭据（专用收据或社会保险缴纳清单）（近一年注册成立的企业为新成立企业，新成立企业可不提供）；</w:t>
            </w:r>
          </w:p>
          <w:p>
            <w:pPr>
              <w:pStyle w:val="14"/>
              <w:keepNext w:val="0"/>
              <w:keepLines w:val="0"/>
              <w:pageBreakBefore w:val="0"/>
              <w:widowControl w:val="0"/>
              <w:kinsoku/>
              <w:wordWrap w:val="0"/>
              <w:overflowPunct/>
              <w:topLinePunct w:val="0"/>
              <w:autoSpaceDE/>
              <w:autoSpaceDN/>
              <w:bidi w:val="0"/>
              <w:adjustRightInd w:val="0"/>
              <w:snapToGrid w:val="0"/>
              <w:spacing w:line="240" w:lineRule="auto"/>
              <w:ind w:left="0"/>
              <w:textAlignment w:val="auto"/>
              <w:outlineLvl w:val="9"/>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lang w:val="en-US" w:eastAsia="zh-CN"/>
              </w:rPr>
              <w:t>9.</w:t>
            </w:r>
            <w:r>
              <w:rPr>
                <w:rFonts w:hint="eastAsia" w:asciiTheme="minorEastAsia" w:hAnsiTheme="minorEastAsia" w:eastAsiaTheme="minorEastAsia" w:cstheme="minorEastAsia"/>
                <w:sz w:val="24"/>
                <w:highlight w:val="none"/>
              </w:rPr>
              <w:t>信用中国（https://www.creditchina.gov.cn/）：失信被执行人、重大税收违法案件、政府采购严重违法失信名单；</w:t>
            </w:r>
          </w:p>
          <w:p>
            <w:pPr>
              <w:pStyle w:val="14"/>
              <w:keepNext w:val="0"/>
              <w:keepLines w:val="0"/>
              <w:pageBreakBefore w:val="0"/>
              <w:widowControl w:val="0"/>
              <w:kinsoku/>
              <w:wordWrap w:val="0"/>
              <w:overflowPunct/>
              <w:topLinePunct w:val="0"/>
              <w:autoSpaceDE/>
              <w:autoSpaceDN/>
              <w:bidi w:val="0"/>
              <w:adjustRightInd w:val="0"/>
              <w:snapToGrid w:val="0"/>
              <w:spacing w:line="240" w:lineRule="auto"/>
              <w:ind w:left="0"/>
              <w:textAlignment w:val="auto"/>
              <w:outlineLvl w:val="9"/>
              <w:rPr>
                <w:rFonts w:asciiTheme="minorEastAsia" w:hAnsiTheme="minorEastAsia" w:eastAsiaTheme="minorEastAsia" w:cstheme="minorEastAsia"/>
                <w:highlight w:val="none"/>
              </w:rPr>
            </w:pPr>
            <w:r>
              <w:rPr>
                <w:rFonts w:hint="eastAsia" w:asciiTheme="minorEastAsia" w:hAnsiTheme="minorEastAsia" w:eastAsiaTheme="minorEastAsia" w:cstheme="minorEastAsia"/>
                <w:sz w:val="24"/>
                <w:highlight w:val="none"/>
              </w:rPr>
              <w:t>中国政府采购网（http://www.ccgp.gov.cn/）</w:t>
            </w:r>
            <w:r>
              <w:rPr>
                <w:highlight w:val="none"/>
              </w:rPr>
              <w:fldChar w:fldCharType="begin"/>
            </w:r>
            <w:r>
              <w:rPr>
                <w:highlight w:val="none"/>
              </w:rPr>
              <w:instrText xml:space="preserve"> HYPERLINK "http://www.ccgp.gov.cn/search/cr/" \o "政府采购严重违法失信行为记录名单" </w:instrText>
            </w:r>
            <w:r>
              <w:rPr>
                <w:highlight w:val="none"/>
              </w:rPr>
              <w:fldChar w:fldCharType="separate"/>
            </w:r>
            <w:r>
              <w:rPr>
                <w:rFonts w:hint="eastAsia" w:asciiTheme="minorEastAsia" w:hAnsiTheme="minorEastAsia" w:eastAsiaTheme="minorEastAsia" w:cstheme="minorEastAsia"/>
                <w:sz w:val="24"/>
                <w:highlight w:val="none"/>
              </w:rPr>
              <w:t>政府采购严重违法失信行为记录名单</w:t>
            </w:r>
            <w:r>
              <w:rPr>
                <w:rFonts w:hint="eastAsia" w:asciiTheme="minorEastAsia" w:hAnsiTheme="minorEastAsia" w:eastAsiaTheme="minorEastAsia" w:cstheme="minorEastAsia"/>
                <w:sz w:val="24"/>
                <w:highlight w:val="none"/>
              </w:rPr>
              <w:fldChar w:fldCharType="end"/>
            </w:r>
            <w:r>
              <w:rPr>
                <w:rFonts w:hint="eastAsia" w:asciiTheme="minorEastAsia" w:hAnsiTheme="minorEastAsia" w:eastAsiaTheme="minorEastAsia" w:cstheme="minorEastAsia"/>
                <w:sz w:val="24"/>
                <w:highlight w:val="none"/>
              </w:rPr>
              <w:t>。</w:t>
            </w:r>
          </w:p>
          <w:p>
            <w:pPr>
              <w:keepNext w:val="0"/>
              <w:keepLines w:val="0"/>
              <w:pageBreakBefore w:val="0"/>
              <w:widowControl w:val="0"/>
              <w:kinsoku/>
              <w:overflowPunct/>
              <w:topLinePunct w:val="0"/>
              <w:autoSpaceDE/>
              <w:autoSpaceDN/>
              <w:bidi w:val="0"/>
              <w:adjustRightInd w:val="0"/>
              <w:snapToGrid w:val="0"/>
              <w:spacing w:line="240" w:lineRule="auto"/>
              <w:textAlignment w:val="auto"/>
              <w:outlineLvl w:val="9"/>
              <w:rPr>
                <w:rFonts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※注：</w:t>
            </w:r>
          </w:p>
          <w:p>
            <w:pPr>
              <w:keepNext w:val="0"/>
              <w:keepLines w:val="0"/>
              <w:pageBreakBefore w:val="0"/>
              <w:widowControl w:val="0"/>
              <w:kinsoku/>
              <w:overflowPunct/>
              <w:topLinePunct w:val="0"/>
              <w:autoSpaceDE/>
              <w:autoSpaceDN/>
              <w:bidi w:val="0"/>
              <w:adjustRightInd w:val="0"/>
              <w:snapToGrid w:val="0"/>
              <w:spacing w:line="240" w:lineRule="auto"/>
              <w:textAlignment w:val="auto"/>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b/>
                <w:bCs/>
                <w:sz w:val="24"/>
                <w:highlight w:val="none"/>
              </w:rPr>
              <w:t>以上资料除</w:t>
            </w:r>
            <w:r>
              <w:rPr>
                <w:rFonts w:hint="eastAsia" w:asciiTheme="minorEastAsia" w:hAnsiTheme="minorEastAsia" w:eastAsiaTheme="minorEastAsia" w:cstheme="minorEastAsia"/>
                <w:b/>
                <w:bCs/>
                <w:sz w:val="24"/>
                <w:highlight w:val="none"/>
                <w:lang w:eastAsia="zh-CN"/>
              </w:rPr>
              <w:t>第“</w:t>
            </w:r>
            <w:r>
              <w:rPr>
                <w:rFonts w:hint="eastAsia" w:asciiTheme="minorEastAsia" w:hAnsiTheme="minorEastAsia" w:eastAsiaTheme="minorEastAsia" w:cstheme="minorEastAsia"/>
                <w:b/>
                <w:bCs/>
                <w:sz w:val="24"/>
                <w:highlight w:val="none"/>
                <w:lang w:val="en-US" w:eastAsia="zh-CN"/>
              </w:rPr>
              <w:t>6项</w:t>
            </w:r>
            <w:r>
              <w:rPr>
                <w:rFonts w:hint="eastAsia" w:asciiTheme="minorEastAsia" w:hAnsiTheme="minorEastAsia" w:eastAsiaTheme="minorEastAsia" w:cstheme="minorEastAsia"/>
                <w:b/>
                <w:bCs/>
                <w:sz w:val="24"/>
                <w:highlight w:val="none"/>
                <w:lang w:eastAsia="zh-CN"/>
              </w:rPr>
              <w:t>”须单独准备一份外</w:t>
            </w:r>
            <w:r>
              <w:rPr>
                <w:rFonts w:hint="eastAsia" w:asciiTheme="minorEastAsia" w:hAnsiTheme="minorEastAsia" w:eastAsiaTheme="minorEastAsia" w:cstheme="minorEastAsia"/>
                <w:b/>
                <w:bCs/>
                <w:sz w:val="24"/>
                <w:highlight w:val="none"/>
              </w:rPr>
              <w:t>，其他均为复印件且仅在响应文件中提供即可。</w:t>
            </w:r>
          </w:p>
        </w:tc>
      </w:tr>
      <w:tr>
        <w:tblPrEx>
          <w:tblCellMar>
            <w:top w:w="0" w:type="dxa"/>
            <w:left w:w="108" w:type="dxa"/>
            <w:bottom w:w="0" w:type="dxa"/>
            <w:right w:w="108" w:type="dxa"/>
          </w:tblCellMar>
        </w:tblPrEx>
        <w:trPr>
          <w:trHeight w:val="0" w:hRule="atLeast"/>
          <w:jc w:val="center"/>
        </w:trPr>
        <w:tc>
          <w:tcPr>
            <w:tcW w:w="486"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autoSpaceDE/>
              <w:autoSpaceDN/>
              <w:bidi w:val="0"/>
              <w:adjustRightInd w:val="0"/>
              <w:snapToGrid w:val="0"/>
              <w:spacing w:line="240" w:lineRule="auto"/>
              <w:jc w:val="center"/>
              <w:textAlignment w:val="baseline"/>
              <w:outlineLvl w:val="9"/>
              <w:rPr>
                <w:rFonts w:hint="default" w:asciiTheme="minorEastAsia" w:hAnsiTheme="minorEastAsia" w:eastAsiaTheme="minorEastAsia" w:cstheme="minorEastAsia"/>
                <w:sz w:val="24"/>
                <w:highlight w:val="none"/>
                <w:lang w:val="en-US" w:eastAsia="zh-CN"/>
              </w:rPr>
            </w:pPr>
            <w:r>
              <w:rPr>
                <w:rFonts w:hint="eastAsia" w:asciiTheme="minorEastAsia" w:hAnsiTheme="minorEastAsia" w:eastAsiaTheme="minorEastAsia" w:cstheme="minorEastAsia"/>
                <w:sz w:val="24"/>
                <w:highlight w:val="none"/>
                <w:lang w:val="en-US" w:eastAsia="zh-CN"/>
              </w:rPr>
              <w:t>26</w:t>
            </w:r>
          </w:p>
        </w:tc>
        <w:tc>
          <w:tcPr>
            <w:tcW w:w="1087"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autoSpaceDE/>
              <w:autoSpaceDN/>
              <w:bidi w:val="0"/>
              <w:adjustRightInd w:val="0"/>
              <w:snapToGrid w:val="0"/>
              <w:spacing w:line="240" w:lineRule="auto"/>
              <w:jc w:val="center"/>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近年财务状况的年份要求</w:t>
            </w:r>
          </w:p>
        </w:tc>
        <w:tc>
          <w:tcPr>
            <w:tcW w:w="3425"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autoSpaceDE/>
              <w:autoSpaceDN/>
              <w:bidi w:val="0"/>
              <w:adjustRightInd w:val="0"/>
              <w:snapToGrid w:val="0"/>
              <w:spacing w:line="240" w:lineRule="auto"/>
              <w:textAlignment w:val="baseline"/>
              <w:outlineLvl w:val="9"/>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lang w:val="en-US" w:eastAsia="zh-CN"/>
              </w:rPr>
              <w:t>无</w:t>
            </w:r>
          </w:p>
        </w:tc>
      </w:tr>
      <w:tr>
        <w:tblPrEx>
          <w:tblCellMar>
            <w:top w:w="0" w:type="dxa"/>
            <w:left w:w="108" w:type="dxa"/>
            <w:bottom w:w="0" w:type="dxa"/>
            <w:right w:w="108" w:type="dxa"/>
          </w:tblCellMar>
        </w:tblPrEx>
        <w:trPr>
          <w:trHeight w:val="0" w:hRule="atLeast"/>
          <w:jc w:val="center"/>
        </w:trPr>
        <w:tc>
          <w:tcPr>
            <w:tcW w:w="486"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autoSpaceDE/>
              <w:autoSpaceDN/>
              <w:bidi w:val="0"/>
              <w:adjustRightInd w:val="0"/>
              <w:snapToGrid w:val="0"/>
              <w:spacing w:line="240" w:lineRule="auto"/>
              <w:jc w:val="center"/>
              <w:textAlignment w:val="baseline"/>
              <w:outlineLvl w:val="9"/>
              <w:rPr>
                <w:rFonts w:hint="default" w:asciiTheme="minorEastAsia" w:hAnsiTheme="minorEastAsia" w:eastAsiaTheme="minorEastAsia" w:cstheme="minorEastAsia"/>
                <w:sz w:val="24"/>
                <w:highlight w:val="none"/>
                <w:lang w:val="en-US" w:eastAsia="zh-CN"/>
              </w:rPr>
            </w:pPr>
            <w:r>
              <w:rPr>
                <w:rFonts w:hint="eastAsia" w:asciiTheme="minorEastAsia" w:hAnsiTheme="minorEastAsia" w:eastAsiaTheme="minorEastAsia" w:cstheme="minorEastAsia"/>
                <w:sz w:val="24"/>
                <w:highlight w:val="none"/>
                <w:lang w:val="en-US" w:eastAsia="zh-CN"/>
              </w:rPr>
              <w:t>27</w:t>
            </w:r>
          </w:p>
        </w:tc>
        <w:tc>
          <w:tcPr>
            <w:tcW w:w="1087"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autoSpaceDE/>
              <w:autoSpaceDN/>
              <w:bidi w:val="0"/>
              <w:adjustRightInd w:val="0"/>
              <w:snapToGrid w:val="0"/>
              <w:spacing w:line="240" w:lineRule="auto"/>
              <w:jc w:val="center"/>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近年完成的类似项目的年份要求</w:t>
            </w:r>
          </w:p>
        </w:tc>
        <w:tc>
          <w:tcPr>
            <w:tcW w:w="3425"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autoSpaceDE/>
              <w:autoSpaceDN/>
              <w:bidi w:val="0"/>
              <w:adjustRightInd w:val="0"/>
              <w:snapToGrid w:val="0"/>
              <w:spacing w:line="240" w:lineRule="auto"/>
              <w:textAlignment w:val="baseline"/>
              <w:outlineLvl w:val="9"/>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lang w:val="en-US" w:eastAsia="zh-CN"/>
              </w:rPr>
              <w:t>无</w:t>
            </w:r>
          </w:p>
        </w:tc>
      </w:tr>
      <w:tr>
        <w:tblPrEx>
          <w:tblCellMar>
            <w:top w:w="0" w:type="dxa"/>
            <w:left w:w="108" w:type="dxa"/>
            <w:bottom w:w="0" w:type="dxa"/>
            <w:right w:w="108" w:type="dxa"/>
          </w:tblCellMar>
        </w:tblPrEx>
        <w:trPr>
          <w:trHeight w:val="0" w:hRule="atLeast"/>
          <w:jc w:val="center"/>
        </w:trPr>
        <w:tc>
          <w:tcPr>
            <w:tcW w:w="486"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autoSpaceDE/>
              <w:autoSpaceDN/>
              <w:bidi w:val="0"/>
              <w:adjustRightInd w:val="0"/>
              <w:snapToGrid w:val="0"/>
              <w:spacing w:line="240" w:lineRule="auto"/>
              <w:jc w:val="center"/>
              <w:textAlignment w:val="baseline"/>
              <w:outlineLvl w:val="9"/>
              <w:rPr>
                <w:rFonts w:hint="default" w:asciiTheme="minorEastAsia" w:hAnsiTheme="minorEastAsia" w:eastAsiaTheme="minorEastAsia" w:cstheme="minorEastAsia"/>
                <w:sz w:val="24"/>
                <w:highlight w:val="none"/>
                <w:lang w:val="en-US" w:eastAsia="zh-CN"/>
              </w:rPr>
            </w:pPr>
            <w:r>
              <w:rPr>
                <w:rFonts w:hint="eastAsia" w:asciiTheme="minorEastAsia" w:hAnsiTheme="minorEastAsia" w:eastAsiaTheme="minorEastAsia" w:cstheme="minorEastAsia"/>
                <w:sz w:val="24"/>
                <w:highlight w:val="none"/>
                <w:lang w:val="en-US" w:eastAsia="zh-CN"/>
              </w:rPr>
              <w:t>28</w:t>
            </w:r>
          </w:p>
        </w:tc>
        <w:tc>
          <w:tcPr>
            <w:tcW w:w="1087"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autoSpaceDE/>
              <w:autoSpaceDN/>
              <w:bidi w:val="0"/>
              <w:adjustRightInd w:val="0"/>
              <w:snapToGrid w:val="0"/>
              <w:spacing w:line="240" w:lineRule="auto"/>
              <w:jc w:val="center"/>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签字或盖章要求</w:t>
            </w:r>
          </w:p>
        </w:tc>
        <w:tc>
          <w:tcPr>
            <w:tcW w:w="3425"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autoSpaceDE/>
              <w:autoSpaceDN/>
              <w:bidi w:val="0"/>
              <w:adjustRightInd w:val="0"/>
              <w:snapToGrid w:val="0"/>
              <w:spacing w:line="240" w:lineRule="auto"/>
              <w:outlineLvl w:val="9"/>
              <w:rPr>
                <w:rFonts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1、响应文件应按竞争性磋商文件第七章“响应文件格式”要求在相应位置签字或盖章；</w:t>
            </w:r>
          </w:p>
          <w:p>
            <w:pPr>
              <w:keepNext w:val="0"/>
              <w:keepLines w:val="0"/>
              <w:pageBreakBefore w:val="0"/>
              <w:kinsoku/>
              <w:overflowPunct/>
              <w:autoSpaceDE/>
              <w:autoSpaceDN/>
              <w:bidi w:val="0"/>
              <w:adjustRightInd w:val="0"/>
              <w:snapToGrid w:val="0"/>
              <w:spacing w:line="240" w:lineRule="auto"/>
              <w:textAlignment w:val="baseline"/>
              <w:outlineLvl w:val="9"/>
              <w:rPr>
                <w:rFonts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lang w:val="en-US" w:eastAsia="zh-CN"/>
              </w:rPr>
              <w:t>2</w:t>
            </w:r>
            <w:r>
              <w:rPr>
                <w:rFonts w:hint="eastAsia" w:asciiTheme="minorEastAsia" w:hAnsiTheme="minorEastAsia" w:eastAsiaTheme="minorEastAsia" w:cstheme="minorEastAsia"/>
                <w:b/>
                <w:bCs/>
                <w:sz w:val="24"/>
                <w:highlight w:val="none"/>
              </w:rPr>
              <w:t>、不符合以上要求的响应文件将按无效投标处理。</w:t>
            </w:r>
          </w:p>
        </w:tc>
      </w:tr>
      <w:tr>
        <w:tblPrEx>
          <w:tblCellMar>
            <w:top w:w="0" w:type="dxa"/>
            <w:left w:w="108" w:type="dxa"/>
            <w:bottom w:w="0" w:type="dxa"/>
            <w:right w:w="108" w:type="dxa"/>
          </w:tblCellMar>
        </w:tblPrEx>
        <w:trPr>
          <w:trHeight w:val="0" w:hRule="atLeast"/>
          <w:jc w:val="center"/>
        </w:trPr>
        <w:tc>
          <w:tcPr>
            <w:tcW w:w="486"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autoSpaceDE/>
              <w:autoSpaceDN/>
              <w:bidi w:val="0"/>
              <w:adjustRightInd w:val="0"/>
              <w:snapToGrid w:val="0"/>
              <w:spacing w:line="240" w:lineRule="auto"/>
              <w:jc w:val="center"/>
              <w:textAlignment w:val="baseline"/>
              <w:outlineLvl w:val="9"/>
              <w:rPr>
                <w:rFonts w:hint="default" w:asciiTheme="minorEastAsia" w:hAnsiTheme="minorEastAsia" w:eastAsiaTheme="minorEastAsia" w:cstheme="minorEastAsia"/>
                <w:sz w:val="24"/>
                <w:highlight w:val="none"/>
                <w:lang w:val="en-US" w:eastAsia="zh-CN"/>
              </w:rPr>
            </w:pPr>
            <w:r>
              <w:rPr>
                <w:rFonts w:hint="eastAsia" w:asciiTheme="minorEastAsia" w:hAnsiTheme="minorEastAsia" w:eastAsiaTheme="minorEastAsia" w:cstheme="minorEastAsia"/>
                <w:sz w:val="24"/>
                <w:highlight w:val="none"/>
                <w:lang w:val="en-US" w:eastAsia="zh-CN"/>
              </w:rPr>
              <w:t>29</w:t>
            </w:r>
          </w:p>
        </w:tc>
        <w:tc>
          <w:tcPr>
            <w:tcW w:w="1087"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autoSpaceDE/>
              <w:autoSpaceDN/>
              <w:bidi w:val="0"/>
              <w:adjustRightInd w:val="0"/>
              <w:snapToGrid w:val="0"/>
              <w:spacing w:line="240" w:lineRule="auto"/>
              <w:jc w:val="center"/>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投标文件份数</w:t>
            </w:r>
          </w:p>
        </w:tc>
        <w:tc>
          <w:tcPr>
            <w:tcW w:w="3425"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autoSpaceDE/>
              <w:autoSpaceDN/>
              <w:bidi w:val="0"/>
              <w:adjustRightInd w:val="0"/>
              <w:snapToGrid w:val="0"/>
              <w:spacing w:line="240" w:lineRule="auto"/>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（1）纸质响应文件：</w:t>
            </w:r>
            <w:r>
              <w:rPr>
                <w:rFonts w:hint="eastAsia" w:asciiTheme="minorEastAsia" w:hAnsiTheme="minorEastAsia" w:eastAsiaTheme="minorEastAsia" w:cstheme="minorEastAsia"/>
                <w:b/>
                <w:sz w:val="24"/>
                <w:highlight w:val="none"/>
              </w:rPr>
              <w:t>一式叁份，其中正本壹份，副本贰份。</w:t>
            </w:r>
          </w:p>
          <w:p>
            <w:pPr>
              <w:keepNext w:val="0"/>
              <w:keepLines w:val="0"/>
              <w:pageBreakBefore w:val="0"/>
              <w:kinsoku/>
              <w:wordWrap w:val="0"/>
              <w:overflowPunct/>
              <w:autoSpaceDE/>
              <w:autoSpaceDN/>
              <w:bidi w:val="0"/>
              <w:adjustRightInd w:val="0"/>
              <w:snapToGrid w:val="0"/>
              <w:spacing w:line="240" w:lineRule="auto"/>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lang w:eastAsia="zh-CN"/>
              </w:rPr>
              <w:t>（</w:t>
            </w:r>
            <w:r>
              <w:rPr>
                <w:rFonts w:hint="eastAsia" w:asciiTheme="minorEastAsia" w:hAnsiTheme="minorEastAsia" w:eastAsiaTheme="minorEastAsia" w:cstheme="minorEastAsia"/>
                <w:sz w:val="24"/>
                <w:highlight w:val="none"/>
                <w:lang w:val="en-US" w:eastAsia="zh-CN"/>
              </w:rPr>
              <w:t>2</w:t>
            </w:r>
            <w:r>
              <w:rPr>
                <w:rFonts w:hint="eastAsia" w:asciiTheme="minorEastAsia" w:hAnsiTheme="minorEastAsia" w:eastAsiaTheme="minorEastAsia" w:cstheme="minorEastAsia"/>
                <w:sz w:val="24"/>
                <w:highlight w:val="none"/>
                <w:lang w:eastAsia="zh-CN"/>
              </w:rPr>
              <w:t>）</w:t>
            </w:r>
            <w:r>
              <w:rPr>
                <w:rFonts w:hint="eastAsia" w:asciiTheme="minorEastAsia" w:hAnsiTheme="minorEastAsia" w:eastAsiaTheme="minorEastAsia" w:cstheme="minorEastAsia"/>
                <w:sz w:val="24"/>
                <w:highlight w:val="none"/>
              </w:rPr>
              <w:t>电子版响应文件</w:t>
            </w:r>
            <w:r>
              <w:rPr>
                <w:rFonts w:hint="eastAsia" w:asciiTheme="minorEastAsia" w:hAnsiTheme="minorEastAsia" w:eastAsiaTheme="minorEastAsia" w:cstheme="minorEastAsia"/>
                <w:sz w:val="24"/>
                <w:highlight w:val="none"/>
                <w:lang w:eastAsia="zh-CN"/>
              </w:rPr>
              <w:t>：</w:t>
            </w:r>
            <w:r>
              <w:rPr>
                <w:rFonts w:hint="eastAsia" w:asciiTheme="minorEastAsia" w:hAnsiTheme="minorEastAsia" w:eastAsiaTheme="minorEastAsia" w:cstheme="minorEastAsia"/>
                <w:b/>
                <w:sz w:val="24"/>
                <w:highlight w:val="none"/>
              </w:rPr>
              <w:t>壹</w:t>
            </w:r>
            <w:r>
              <w:rPr>
                <w:rFonts w:hint="eastAsia" w:asciiTheme="minorEastAsia" w:hAnsiTheme="minorEastAsia" w:eastAsiaTheme="minorEastAsia" w:cstheme="minorEastAsia"/>
                <w:sz w:val="24"/>
                <w:highlight w:val="none"/>
              </w:rPr>
              <w:t>份(</w:t>
            </w:r>
            <w:r>
              <w:rPr>
                <w:rFonts w:hint="eastAsia" w:asciiTheme="minorEastAsia" w:hAnsiTheme="minorEastAsia" w:eastAsiaTheme="minorEastAsia" w:cstheme="minorEastAsia"/>
                <w:sz w:val="24"/>
                <w:highlight w:val="none"/>
                <w:lang w:val="en-US" w:eastAsia="zh-CN"/>
              </w:rPr>
              <w:t>U盘，PDF版</w:t>
            </w:r>
            <w:r>
              <w:rPr>
                <w:rFonts w:hint="eastAsia" w:asciiTheme="minorEastAsia" w:hAnsiTheme="minorEastAsia" w:eastAsiaTheme="minorEastAsia" w:cstheme="minorEastAsia"/>
                <w:sz w:val="24"/>
                <w:highlight w:val="none"/>
              </w:rPr>
              <w:t>)。</w:t>
            </w:r>
          </w:p>
        </w:tc>
      </w:tr>
      <w:tr>
        <w:tblPrEx>
          <w:tblCellMar>
            <w:top w:w="0" w:type="dxa"/>
            <w:left w:w="108" w:type="dxa"/>
            <w:bottom w:w="0" w:type="dxa"/>
            <w:right w:w="108" w:type="dxa"/>
          </w:tblCellMar>
        </w:tblPrEx>
        <w:trPr>
          <w:trHeight w:val="0" w:hRule="atLeast"/>
          <w:jc w:val="center"/>
        </w:trPr>
        <w:tc>
          <w:tcPr>
            <w:tcW w:w="486" w:type="pct"/>
            <w:vMerge w:val="restart"/>
            <w:tcBorders>
              <w:top w:val="single" w:color="auto" w:sz="4" w:space="0"/>
              <w:left w:val="single" w:color="auto" w:sz="4" w:space="0"/>
              <w:right w:val="single" w:color="auto" w:sz="4" w:space="0"/>
            </w:tcBorders>
            <w:vAlign w:val="center"/>
          </w:tcPr>
          <w:p>
            <w:pPr>
              <w:keepNext w:val="0"/>
              <w:keepLines w:val="0"/>
              <w:pageBreakBefore w:val="0"/>
              <w:kinsoku/>
              <w:overflowPunct/>
              <w:autoSpaceDE/>
              <w:autoSpaceDN/>
              <w:bidi w:val="0"/>
              <w:adjustRightInd w:val="0"/>
              <w:snapToGrid w:val="0"/>
              <w:spacing w:line="240" w:lineRule="auto"/>
              <w:jc w:val="center"/>
              <w:textAlignment w:val="baseline"/>
              <w:outlineLvl w:val="9"/>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rPr>
              <w:t>3</w:t>
            </w:r>
            <w:r>
              <w:rPr>
                <w:rFonts w:hint="eastAsia" w:asciiTheme="minorEastAsia" w:hAnsiTheme="minorEastAsia" w:eastAsiaTheme="minorEastAsia" w:cstheme="minorEastAsia"/>
                <w:sz w:val="24"/>
                <w:highlight w:val="none"/>
                <w:lang w:val="en-US" w:eastAsia="zh-CN"/>
              </w:rPr>
              <w:t>0</w:t>
            </w:r>
          </w:p>
        </w:tc>
        <w:tc>
          <w:tcPr>
            <w:tcW w:w="1087"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autoSpaceDE/>
              <w:autoSpaceDN/>
              <w:bidi w:val="0"/>
              <w:adjustRightInd w:val="0"/>
              <w:snapToGrid w:val="0"/>
              <w:spacing w:line="240" w:lineRule="auto"/>
              <w:jc w:val="center"/>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装</w:t>
            </w:r>
          </w:p>
          <w:p>
            <w:pPr>
              <w:keepNext w:val="0"/>
              <w:keepLines w:val="0"/>
              <w:pageBreakBefore w:val="0"/>
              <w:kinsoku/>
              <w:overflowPunct/>
              <w:autoSpaceDE/>
              <w:autoSpaceDN/>
              <w:bidi w:val="0"/>
              <w:adjustRightInd w:val="0"/>
              <w:snapToGrid w:val="0"/>
              <w:spacing w:line="240" w:lineRule="auto"/>
              <w:jc w:val="center"/>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订</w:t>
            </w:r>
          </w:p>
          <w:p>
            <w:pPr>
              <w:keepNext w:val="0"/>
              <w:keepLines w:val="0"/>
              <w:pageBreakBefore w:val="0"/>
              <w:kinsoku/>
              <w:overflowPunct/>
              <w:autoSpaceDE/>
              <w:autoSpaceDN/>
              <w:bidi w:val="0"/>
              <w:adjustRightInd w:val="0"/>
              <w:snapToGrid w:val="0"/>
              <w:spacing w:line="240" w:lineRule="auto"/>
              <w:jc w:val="center"/>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要</w:t>
            </w:r>
          </w:p>
          <w:p>
            <w:pPr>
              <w:keepNext w:val="0"/>
              <w:keepLines w:val="0"/>
              <w:pageBreakBefore w:val="0"/>
              <w:kinsoku/>
              <w:overflowPunct/>
              <w:autoSpaceDE/>
              <w:autoSpaceDN/>
              <w:bidi w:val="0"/>
              <w:adjustRightInd w:val="0"/>
              <w:snapToGrid w:val="0"/>
              <w:spacing w:line="240" w:lineRule="auto"/>
              <w:jc w:val="center"/>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求</w:t>
            </w:r>
          </w:p>
        </w:tc>
        <w:tc>
          <w:tcPr>
            <w:tcW w:w="3425"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autoSpaceDE/>
              <w:autoSpaceDN/>
              <w:bidi w:val="0"/>
              <w:adjustRightInd w:val="0"/>
              <w:snapToGrid w:val="0"/>
              <w:spacing w:line="240" w:lineRule="auto"/>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1.纸质响应文件除特殊要求外纸张必须用A4白色打印纸并编制目录，逐页编制页码。</w:t>
            </w:r>
          </w:p>
          <w:p>
            <w:pPr>
              <w:keepNext w:val="0"/>
              <w:keepLines w:val="0"/>
              <w:pageBreakBefore w:val="0"/>
              <w:kinsoku/>
              <w:overflowPunct/>
              <w:autoSpaceDE/>
              <w:autoSpaceDN/>
              <w:bidi w:val="0"/>
              <w:adjustRightInd w:val="0"/>
              <w:snapToGrid w:val="0"/>
              <w:spacing w:line="240" w:lineRule="auto"/>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纸质响应文件必须牢固胶装成册（左侧胶装）,装订好的纸质响应文件不至于在翻页时散开或用简单的方式将其中一页取出或插入。不得使用活页夹或文件夹、塑料方便式书脊插入式或打孔式等装订方式，否则为无效投标；</w:t>
            </w:r>
          </w:p>
        </w:tc>
      </w:tr>
      <w:tr>
        <w:tblPrEx>
          <w:tblCellMar>
            <w:top w:w="0" w:type="dxa"/>
            <w:left w:w="108" w:type="dxa"/>
            <w:bottom w:w="0" w:type="dxa"/>
            <w:right w:w="108" w:type="dxa"/>
          </w:tblCellMar>
        </w:tblPrEx>
        <w:trPr>
          <w:trHeight w:val="0" w:hRule="atLeast"/>
          <w:jc w:val="center"/>
        </w:trPr>
        <w:tc>
          <w:tcPr>
            <w:tcW w:w="486" w:type="pct"/>
            <w:vMerge w:val="continue"/>
            <w:tcBorders>
              <w:left w:val="single" w:color="auto" w:sz="4" w:space="0"/>
              <w:bottom w:val="single" w:color="auto" w:sz="4" w:space="0"/>
              <w:right w:val="single" w:color="auto" w:sz="4" w:space="0"/>
            </w:tcBorders>
            <w:vAlign w:val="center"/>
          </w:tcPr>
          <w:p>
            <w:pPr>
              <w:keepNext w:val="0"/>
              <w:keepLines w:val="0"/>
              <w:pageBreakBefore w:val="0"/>
              <w:kinsoku/>
              <w:overflowPunct/>
              <w:autoSpaceDE/>
              <w:autoSpaceDN/>
              <w:bidi w:val="0"/>
              <w:adjustRightInd w:val="0"/>
              <w:snapToGrid w:val="0"/>
              <w:spacing w:line="240" w:lineRule="auto"/>
              <w:jc w:val="center"/>
              <w:textAlignment w:val="baseline"/>
              <w:outlineLvl w:val="9"/>
              <w:rPr>
                <w:rFonts w:asciiTheme="minorEastAsia" w:hAnsiTheme="minorEastAsia" w:eastAsiaTheme="minorEastAsia" w:cstheme="minorEastAsia"/>
                <w:sz w:val="24"/>
                <w:highlight w:val="none"/>
              </w:rPr>
            </w:pPr>
          </w:p>
        </w:tc>
        <w:tc>
          <w:tcPr>
            <w:tcW w:w="1087"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autoSpaceDE/>
              <w:autoSpaceDN/>
              <w:bidi w:val="0"/>
              <w:adjustRightInd w:val="0"/>
              <w:snapToGrid w:val="0"/>
              <w:spacing w:line="240" w:lineRule="auto"/>
              <w:jc w:val="center"/>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响</w:t>
            </w:r>
          </w:p>
          <w:p>
            <w:pPr>
              <w:keepNext w:val="0"/>
              <w:keepLines w:val="0"/>
              <w:pageBreakBefore w:val="0"/>
              <w:kinsoku/>
              <w:overflowPunct/>
              <w:autoSpaceDE/>
              <w:autoSpaceDN/>
              <w:bidi w:val="0"/>
              <w:adjustRightInd w:val="0"/>
              <w:snapToGrid w:val="0"/>
              <w:spacing w:line="240" w:lineRule="auto"/>
              <w:jc w:val="center"/>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应</w:t>
            </w:r>
          </w:p>
          <w:p>
            <w:pPr>
              <w:keepNext w:val="0"/>
              <w:keepLines w:val="0"/>
              <w:pageBreakBefore w:val="0"/>
              <w:kinsoku/>
              <w:overflowPunct/>
              <w:autoSpaceDE/>
              <w:autoSpaceDN/>
              <w:bidi w:val="0"/>
              <w:adjustRightInd w:val="0"/>
              <w:snapToGrid w:val="0"/>
              <w:spacing w:line="240" w:lineRule="auto"/>
              <w:jc w:val="center"/>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文</w:t>
            </w:r>
          </w:p>
          <w:p>
            <w:pPr>
              <w:keepNext w:val="0"/>
              <w:keepLines w:val="0"/>
              <w:pageBreakBefore w:val="0"/>
              <w:kinsoku/>
              <w:overflowPunct/>
              <w:autoSpaceDE/>
              <w:autoSpaceDN/>
              <w:bidi w:val="0"/>
              <w:adjustRightInd w:val="0"/>
              <w:snapToGrid w:val="0"/>
              <w:spacing w:line="240" w:lineRule="auto"/>
              <w:jc w:val="center"/>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件</w:t>
            </w:r>
          </w:p>
          <w:p>
            <w:pPr>
              <w:keepNext w:val="0"/>
              <w:keepLines w:val="0"/>
              <w:pageBreakBefore w:val="0"/>
              <w:kinsoku/>
              <w:overflowPunct/>
              <w:autoSpaceDE/>
              <w:autoSpaceDN/>
              <w:bidi w:val="0"/>
              <w:adjustRightInd w:val="0"/>
              <w:snapToGrid w:val="0"/>
              <w:spacing w:line="240" w:lineRule="auto"/>
              <w:jc w:val="center"/>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密</w:t>
            </w:r>
          </w:p>
          <w:p>
            <w:pPr>
              <w:keepNext w:val="0"/>
              <w:keepLines w:val="0"/>
              <w:pageBreakBefore w:val="0"/>
              <w:kinsoku/>
              <w:overflowPunct/>
              <w:autoSpaceDE/>
              <w:autoSpaceDN/>
              <w:bidi w:val="0"/>
              <w:adjustRightInd w:val="0"/>
              <w:snapToGrid w:val="0"/>
              <w:spacing w:line="240" w:lineRule="auto"/>
              <w:jc w:val="center"/>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封</w:t>
            </w:r>
          </w:p>
          <w:p>
            <w:pPr>
              <w:keepNext w:val="0"/>
              <w:keepLines w:val="0"/>
              <w:pageBreakBefore w:val="0"/>
              <w:kinsoku/>
              <w:overflowPunct/>
              <w:autoSpaceDE/>
              <w:autoSpaceDN/>
              <w:bidi w:val="0"/>
              <w:adjustRightInd w:val="0"/>
              <w:snapToGrid w:val="0"/>
              <w:spacing w:line="240" w:lineRule="auto"/>
              <w:jc w:val="center"/>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要</w:t>
            </w:r>
          </w:p>
          <w:p>
            <w:pPr>
              <w:keepNext w:val="0"/>
              <w:keepLines w:val="0"/>
              <w:pageBreakBefore w:val="0"/>
              <w:kinsoku/>
              <w:overflowPunct/>
              <w:autoSpaceDE/>
              <w:autoSpaceDN/>
              <w:bidi w:val="0"/>
              <w:adjustRightInd w:val="0"/>
              <w:snapToGrid w:val="0"/>
              <w:spacing w:line="240" w:lineRule="auto"/>
              <w:jc w:val="center"/>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求</w:t>
            </w:r>
          </w:p>
        </w:tc>
        <w:tc>
          <w:tcPr>
            <w:tcW w:w="3425"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overflowPunct/>
              <w:autoSpaceDE/>
              <w:autoSpaceDN/>
              <w:bidi w:val="0"/>
              <w:adjustRightInd w:val="0"/>
              <w:snapToGrid w:val="0"/>
              <w:spacing w:line="240" w:lineRule="auto"/>
              <w:jc w:val="left"/>
              <w:outlineLvl w:val="9"/>
              <w:rPr>
                <w:rFonts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密封要求:</w:t>
            </w:r>
          </w:p>
          <w:p>
            <w:pPr>
              <w:keepNext w:val="0"/>
              <w:keepLines w:val="0"/>
              <w:pageBreakBefore w:val="0"/>
              <w:widowControl/>
              <w:kinsoku/>
              <w:overflowPunct/>
              <w:autoSpaceDE/>
              <w:autoSpaceDN/>
              <w:bidi w:val="0"/>
              <w:adjustRightInd w:val="0"/>
              <w:snapToGrid w:val="0"/>
              <w:spacing w:line="240" w:lineRule="auto"/>
              <w:jc w:val="left"/>
              <w:outlineLvl w:val="9"/>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1、纸质“</w:t>
            </w:r>
            <w:r>
              <w:rPr>
                <w:rFonts w:hint="eastAsia" w:asciiTheme="minorEastAsia" w:hAnsiTheme="minorEastAsia" w:eastAsiaTheme="minorEastAsia" w:cstheme="minorEastAsia"/>
                <w:bCs/>
                <w:sz w:val="24"/>
                <w:highlight w:val="none"/>
                <w:lang w:val="en-US" w:eastAsia="zh-CN"/>
              </w:rPr>
              <w:t>竞标首轮报价表</w:t>
            </w:r>
            <w:r>
              <w:rPr>
                <w:rFonts w:hint="eastAsia" w:asciiTheme="minorEastAsia" w:hAnsiTheme="minorEastAsia" w:eastAsiaTheme="minorEastAsia" w:cstheme="minorEastAsia"/>
                <w:bCs/>
                <w:sz w:val="24"/>
                <w:highlight w:val="none"/>
              </w:rPr>
              <w:t>”单独密封递交（同时响应文件中也必须含有此表），纸质封套上需载明的内容详见</w:t>
            </w:r>
            <w:r>
              <w:rPr>
                <w:rFonts w:hint="eastAsia" w:asciiTheme="minorEastAsia" w:hAnsiTheme="minorEastAsia" w:eastAsiaTheme="minorEastAsia" w:cstheme="minorEastAsia"/>
                <w:bCs/>
                <w:sz w:val="24"/>
                <w:highlight w:val="none"/>
                <w:lang w:val="en-US" w:eastAsia="zh-CN"/>
              </w:rPr>
              <w:t>31</w:t>
            </w:r>
            <w:r>
              <w:rPr>
                <w:rFonts w:hint="eastAsia" w:asciiTheme="minorEastAsia" w:hAnsiTheme="minorEastAsia" w:eastAsiaTheme="minorEastAsia" w:cstheme="minorEastAsia"/>
                <w:bCs/>
                <w:sz w:val="24"/>
                <w:highlight w:val="none"/>
              </w:rPr>
              <w:t>；</w:t>
            </w:r>
          </w:p>
          <w:p>
            <w:pPr>
              <w:keepNext w:val="0"/>
              <w:keepLines w:val="0"/>
              <w:pageBreakBefore w:val="0"/>
              <w:widowControl/>
              <w:kinsoku/>
              <w:overflowPunct/>
              <w:autoSpaceDE/>
              <w:autoSpaceDN/>
              <w:bidi w:val="0"/>
              <w:adjustRightInd w:val="0"/>
              <w:snapToGrid w:val="0"/>
              <w:spacing w:line="240" w:lineRule="auto"/>
              <w:jc w:val="left"/>
              <w:outlineLvl w:val="9"/>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2、响应文件电子版（</w:t>
            </w:r>
            <w:r>
              <w:rPr>
                <w:rFonts w:hint="eastAsia" w:asciiTheme="minorEastAsia" w:hAnsiTheme="minorEastAsia" w:eastAsiaTheme="minorEastAsia" w:cstheme="minorEastAsia"/>
                <w:bCs/>
                <w:sz w:val="24"/>
                <w:highlight w:val="none"/>
                <w:lang w:val="en-US" w:eastAsia="zh-CN"/>
              </w:rPr>
              <w:t>U</w:t>
            </w:r>
            <w:r>
              <w:rPr>
                <w:rFonts w:hint="eastAsia" w:asciiTheme="minorEastAsia" w:hAnsiTheme="minorEastAsia" w:eastAsiaTheme="minorEastAsia" w:cstheme="minorEastAsia"/>
                <w:bCs/>
                <w:sz w:val="24"/>
                <w:highlight w:val="none"/>
              </w:rPr>
              <w:t>盘）1份单独密封递交，封套上需载明的内容详见</w:t>
            </w:r>
            <w:r>
              <w:rPr>
                <w:rFonts w:hint="eastAsia" w:asciiTheme="minorEastAsia" w:hAnsiTheme="minorEastAsia" w:eastAsiaTheme="minorEastAsia" w:cstheme="minorEastAsia"/>
                <w:bCs/>
                <w:sz w:val="24"/>
                <w:highlight w:val="none"/>
                <w:lang w:val="en-US" w:eastAsia="zh-CN"/>
              </w:rPr>
              <w:t>31</w:t>
            </w:r>
            <w:r>
              <w:rPr>
                <w:rFonts w:hint="eastAsia" w:asciiTheme="minorEastAsia" w:hAnsiTheme="minorEastAsia" w:eastAsiaTheme="minorEastAsia" w:cstheme="minorEastAsia"/>
                <w:bCs/>
                <w:sz w:val="24"/>
                <w:highlight w:val="none"/>
              </w:rPr>
              <w:t>；</w:t>
            </w:r>
          </w:p>
          <w:p>
            <w:pPr>
              <w:keepNext w:val="0"/>
              <w:keepLines w:val="0"/>
              <w:pageBreakBefore w:val="0"/>
              <w:widowControl/>
              <w:kinsoku/>
              <w:overflowPunct/>
              <w:autoSpaceDE/>
              <w:autoSpaceDN/>
              <w:bidi w:val="0"/>
              <w:adjustRightInd w:val="0"/>
              <w:snapToGrid w:val="0"/>
              <w:spacing w:line="240" w:lineRule="auto"/>
              <w:jc w:val="left"/>
              <w:outlineLvl w:val="9"/>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3、响应文件正副本密封在一个包装袋内；</w:t>
            </w:r>
          </w:p>
          <w:p>
            <w:pPr>
              <w:keepNext w:val="0"/>
              <w:keepLines w:val="0"/>
              <w:pageBreakBefore w:val="0"/>
              <w:widowControl/>
              <w:kinsoku/>
              <w:overflowPunct/>
              <w:autoSpaceDE/>
              <w:autoSpaceDN/>
              <w:bidi w:val="0"/>
              <w:adjustRightInd w:val="0"/>
              <w:snapToGrid w:val="0"/>
              <w:spacing w:line="240" w:lineRule="auto"/>
              <w:jc w:val="left"/>
              <w:outlineLvl w:val="9"/>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4、密封时需用密封条进行粘贴密封，每一密封条上应注明“</w:t>
            </w:r>
            <w:r>
              <w:rPr>
                <w:rFonts w:hint="eastAsia" w:asciiTheme="minorEastAsia" w:hAnsiTheme="minorEastAsia" w:eastAsiaTheme="minorEastAsia" w:cstheme="minorEastAsia"/>
                <w:b w:val="0"/>
                <w:bCs/>
                <w:sz w:val="24"/>
                <w:highlight w:val="none"/>
              </w:rPr>
              <w:t>在202</w:t>
            </w:r>
            <w:r>
              <w:rPr>
                <w:rFonts w:hint="eastAsia" w:asciiTheme="minorEastAsia" w:hAnsiTheme="minorEastAsia" w:eastAsiaTheme="minorEastAsia" w:cstheme="minorEastAsia"/>
                <w:b w:val="0"/>
                <w:bCs/>
                <w:sz w:val="24"/>
                <w:highlight w:val="none"/>
                <w:lang w:val="en-US" w:eastAsia="zh-CN"/>
              </w:rPr>
              <w:t>1</w:t>
            </w:r>
            <w:r>
              <w:rPr>
                <w:rFonts w:hint="eastAsia" w:asciiTheme="minorEastAsia" w:hAnsiTheme="minorEastAsia" w:eastAsiaTheme="minorEastAsia" w:cstheme="minorEastAsia"/>
                <w:b w:val="0"/>
                <w:bCs/>
                <w:sz w:val="24"/>
                <w:highlight w:val="none"/>
              </w:rPr>
              <w:t>年</w:t>
            </w:r>
            <w:r>
              <w:rPr>
                <w:rFonts w:hint="eastAsia" w:asciiTheme="minorEastAsia" w:hAnsiTheme="minorEastAsia" w:eastAsiaTheme="minorEastAsia" w:cstheme="minorEastAsia"/>
                <w:b w:val="0"/>
                <w:bCs/>
                <w:sz w:val="24"/>
                <w:highlight w:val="none"/>
                <w:lang w:val="en-US" w:eastAsia="zh-CN"/>
              </w:rPr>
              <w:t>10</w:t>
            </w:r>
            <w:r>
              <w:rPr>
                <w:rFonts w:hint="eastAsia" w:asciiTheme="minorEastAsia" w:hAnsiTheme="minorEastAsia" w:eastAsiaTheme="minorEastAsia" w:cstheme="minorEastAsia"/>
                <w:b w:val="0"/>
                <w:bCs/>
                <w:sz w:val="24"/>
                <w:highlight w:val="none"/>
              </w:rPr>
              <w:t>月</w:t>
            </w:r>
            <w:r>
              <w:rPr>
                <w:rFonts w:hint="eastAsia" w:asciiTheme="minorEastAsia" w:hAnsiTheme="minorEastAsia" w:eastAsiaTheme="minorEastAsia" w:cstheme="minorEastAsia"/>
                <w:b w:val="0"/>
                <w:bCs/>
                <w:sz w:val="24"/>
                <w:highlight w:val="none"/>
                <w:lang w:val="en-US" w:eastAsia="zh-CN"/>
              </w:rPr>
              <w:t>14</w:t>
            </w:r>
            <w:r>
              <w:rPr>
                <w:rFonts w:hint="eastAsia" w:asciiTheme="minorEastAsia" w:hAnsiTheme="minorEastAsia" w:eastAsiaTheme="minorEastAsia" w:cstheme="minorEastAsia"/>
                <w:b w:val="0"/>
                <w:bCs/>
                <w:sz w:val="24"/>
                <w:highlight w:val="none"/>
              </w:rPr>
              <w:t>日</w:t>
            </w:r>
            <w:r>
              <w:rPr>
                <w:rFonts w:hint="eastAsia" w:asciiTheme="minorEastAsia" w:hAnsiTheme="minorEastAsia" w:eastAsiaTheme="minorEastAsia" w:cstheme="minorEastAsia"/>
                <w:b w:val="0"/>
                <w:bCs/>
                <w:sz w:val="24"/>
                <w:highlight w:val="none"/>
                <w:lang w:val="en-US" w:eastAsia="zh-CN"/>
              </w:rPr>
              <w:t>上午09</w:t>
            </w:r>
            <w:r>
              <w:rPr>
                <w:rFonts w:hint="eastAsia" w:asciiTheme="minorEastAsia" w:hAnsiTheme="minorEastAsia" w:eastAsiaTheme="minorEastAsia" w:cstheme="minorEastAsia"/>
                <w:b w:val="0"/>
                <w:bCs/>
                <w:sz w:val="24"/>
                <w:highlight w:val="none"/>
              </w:rPr>
              <w:t>时</w:t>
            </w:r>
            <w:r>
              <w:rPr>
                <w:rFonts w:hint="eastAsia" w:asciiTheme="minorEastAsia" w:hAnsiTheme="minorEastAsia" w:eastAsiaTheme="minorEastAsia" w:cstheme="minorEastAsia"/>
                <w:b w:val="0"/>
                <w:bCs/>
                <w:sz w:val="24"/>
                <w:highlight w:val="none"/>
                <w:lang w:val="en-US" w:eastAsia="zh-CN"/>
              </w:rPr>
              <w:t>0</w:t>
            </w:r>
            <w:r>
              <w:rPr>
                <w:rFonts w:hint="eastAsia" w:asciiTheme="minorEastAsia" w:hAnsiTheme="minorEastAsia" w:eastAsiaTheme="minorEastAsia" w:cstheme="minorEastAsia"/>
                <w:b w:val="0"/>
                <w:bCs/>
                <w:sz w:val="24"/>
                <w:highlight w:val="none"/>
              </w:rPr>
              <w:t>0分之前不准启封</w:t>
            </w:r>
            <w:r>
              <w:rPr>
                <w:rFonts w:hint="eastAsia" w:asciiTheme="minorEastAsia" w:hAnsiTheme="minorEastAsia" w:eastAsiaTheme="minorEastAsia" w:cstheme="minorEastAsia"/>
                <w:bCs/>
                <w:sz w:val="24"/>
                <w:highlight w:val="none"/>
              </w:rPr>
              <w:t>”的字样。</w:t>
            </w:r>
          </w:p>
          <w:p>
            <w:pPr>
              <w:keepNext w:val="0"/>
              <w:keepLines w:val="0"/>
              <w:pageBreakBefore w:val="0"/>
              <w:kinsoku/>
              <w:overflowPunct/>
              <w:autoSpaceDE/>
              <w:autoSpaceDN/>
              <w:bidi w:val="0"/>
              <w:adjustRightInd w:val="0"/>
              <w:snapToGrid w:val="0"/>
              <w:spacing w:line="240" w:lineRule="auto"/>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bCs/>
                <w:sz w:val="24"/>
                <w:highlight w:val="none"/>
              </w:rPr>
              <w:t>6、各封口处必须加盖密封章。</w:t>
            </w:r>
          </w:p>
        </w:tc>
      </w:tr>
      <w:tr>
        <w:tblPrEx>
          <w:tblCellMar>
            <w:top w:w="0" w:type="dxa"/>
            <w:left w:w="108" w:type="dxa"/>
            <w:bottom w:w="0" w:type="dxa"/>
            <w:right w:w="108" w:type="dxa"/>
          </w:tblCellMar>
        </w:tblPrEx>
        <w:trPr>
          <w:trHeight w:val="0" w:hRule="atLeast"/>
          <w:jc w:val="center"/>
        </w:trPr>
        <w:tc>
          <w:tcPr>
            <w:tcW w:w="486"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autoSpaceDE/>
              <w:autoSpaceDN/>
              <w:bidi w:val="0"/>
              <w:adjustRightInd w:val="0"/>
              <w:snapToGrid w:val="0"/>
              <w:spacing w:line="240" w:lineRule="auto"/>
              <w:jc w:val="center"/>
              <w:textAlignment w:val="baseline"/>
              <w:outlineLvl w:val="9"/>
              <w:rPr>
                <w:rFonts w:hint="default" w:asciiTheme="minorEastAsia" w:hAnsiTheme="minorEastAsia" w:eastAsiaTheme="minorEastAsia" w:cstheme="minorEastAsia"/>
                <w:sz w:val="24"/>
                <w:highlight w:val="none"/>
                <w:lang w:val="en-US" w:eastAsia="zh-CN"/>
              </w:rPr>
            </w:pPr>
            <w:r>
              <w:rPr>
                <w:rFonts w:hint="eastAsia" w:asciiTheme="minorEastAsia" w:hAnsiTheme="minorEastAsia" w:eastAsiaTheme="minorEastAsia" w:cstheme="minorEastAsia"/>
                <w:sz w:val="24"/>
                <w:highlight w:val="none"/>
                <w:lang w:val="en-US" w:eastAsia="zh-CN"/>
              </w:rPr>
              <w:t>31</w:t>
            </w:r>
          </w:p>
        </w:tc>
        <w:tc>
          <w:tcPr>
            <w:tcW w:w="1087"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autoSpaceDE/>
              <w:autoSpaceDN/>
              <w:bidi w:val="0"/>
              <w:adjustRightInd w:val="0"/>
              <w:snapToGrid w:val="0"/>
              <w:spacing w:line="240" w:lineRule="auto"/>
              <w:jc w:val="center"/>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封套应载明的信息</w:t>
            </w:r>
          </w:p>
        </w:tc>
        <w:tc>
          <w:tcPr>
            <w:tcW w:w="3425"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overflowPunct/>
              <w:autoSpaceDE/>
              <w:autoSpaceDN/>
              <w:bidi w:val="0"/>
              <w:adjustRightInd w:val="0"/>
              <w:snapToGrid w:val="0"/>
              <w:spacing w:line="240" w:lineRule="auto"/>
              <w:jc w:val="left"/>
              <w:outlineLvl w:val="9"/>
              <w:rPr>
                <w:rFonts w:hint="default" w:asciiTheme="minorEastAsia" w:hAnsiTheme="minorEastAsia" w:eastAsiaTheme="minorEastAsia" w:cstheme="minorEastAsia"/>
                <w:bCs/>
                <w:sz w:val="24"/>
                <w:highlight w:val="none"/>
                <w:lang w:val="en-US" w:eastAsia="zh-CN"/>
              </w:rPr>
            </w:pPr>
            <w:r>
              <w:rPr>
                <w:rFonts w:hint="eastAsia" w:asciiTheme="minorEastAsia" w:hAnsiTheme="minorEastAsia" w:eastAsiaTheme="minorEastAsia" w:cstheme="minorEastAsia"/>
                <w:bCs/>
                <w:sz w:val="24"/>
                <w:highlight w:val="none"/>
                <w:lang w:val="en-US" w:eastAsia="zh-CN"/>
              </w:rPr>
              <w:t>响应文件/竞标首轮报价表/电子版响应文件</w:t>
            </w:r>
          </w:p>
          <w:p>
            <w:pPr>
              <w:keepNext w:val="0"/>
              <w:keepLines w:val="0"/>
              <w:pageBreakBefore w:val="0"/>
              <w:widowControl/>
              <w:kinsoku/>
              <w:overflowPunct/>
              <w:autoSpaceDE/>
              <w:autoSpaceDN/>
              <w:bidi w:val="0"/>
              <w:adjustRightInd w:val="0"/>
              <w:snapToGrid w:val="0"/>
              <w:spacing w:line="240" w:lineRule="auto"/>
              <w:jc w:val="left"/>
              <w:outlineLvl w:val="9"/>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采购人名称：</w:t>
            </w:r>
            <w:r>
              <w:rPr>
                <w:rFonts w:hint="eastAsia" w:asciiTheme="minorEastAsia" w:hAnsiTheme="minorEastAsia" w:eastAsiaTheme="minorEastAsia" w:cstheme="minorEastAsia"/>
                <w:bCs/>
                <w:sz w:val="24"/>
                <w:highlight w:val="none"/>
                <w:u w:val="single"/>
                <w:lang w:eastAsia="zh-CN"/>
              </w:rPr>
              <w:t>苏尼特左旗满都拉图给排水有限责任公司</w:t>
            </w:r>
            <w:r>
              <w:rPr>
                <w:rFonts w:hint="eastAsia" w:asciiTheme="minorEastAsia" w:hAnsiTheme="minorEastAsia" w:eastAsiaTheme="minorEastAsia" w:cstheme="minorEastAsia"/>
                <w:bCs/>
                <w:sz w:val="24"/>
                <w:highlight w:val="none"/>
              </w:rPr>
              <w:t xml:space="preserve">  </w:t>
            </w:r>
          </w:p>
          <w:p>
            <w:pPr>
              <w:keepNext w:val="0"/>
              <w:keepLines w:val="0"/>
              <w:pageBreakBefore w:val="0"/>
              <w:widowControl/>
              <w:kinsoku/>
              <w:overflowPunct/>
              <w:autoSpaceDE/>
              <w:autoSpaceDN/>
              <w:bidi w:val="0"/>
              <w:adjustRightInd w:val="0"/>
              <w:snapToGrid w:val="0"/>
              <w:spacing w:line="240" w:lineRule="auto"/>
              <w:jc w:val="left"/>
              <w:outlineLvl w:val="9"/>
              <w:rPr>
                <w:rFonts w:hint="eastAsia" w:asciiTheme="minorEastAsia" w:hAnsiTheme="minorEastAsia" w:eastAsiaTheme="minorEastAsia" w:cstheme="minorEastAsia"/>
                <w:bCs/>
                <w:sz w:val="24"/>
                <w:highlight w:val="none"/>
                <w:u w:val="single"/>
                <w:lang w:eastAsia="zh-CN"/>
              </w:rPr>
            </w:pPr>
            <w:r>
              <w:rPr>
                <w:rFonts w:hint="eastAsia" w:asciiTheme="minorEastAsia" w:hAnsiTheme="minorEastAsia" w:eastAsiaTheme="minorEastAsia" w:cstheme="minorEastAsia"/>
                <w:bCs/>
                <w:sz w:val="24"/>
                <w:highlight w:val="none"/>
              </w:rPr>
              <w:t>项目名称：</w:t>
            </w:r>
            <w:r>
              <w:rPr>
                <w:rFonts w:hint="eastAsia" w:asciiTheme="minorEastAsia" w:hAnsiTheme="minorEastAsia" w:eastAsiaTheme="minorEastAsia" w:cstheme="minorEastAsia"/>
                <w:bCs/>
                <w:sz w:val="24"/>
                <w:highlight w:val="none"/>
                <w:u w:val="single"/>
                <w:lang w:eastAsia="zh-CN"/>
              </w:rPr>
              <w:t>苏尼特左旗满都拉图镇事故池防渗改造工程</w:t>
            </w:r>
          </w:p>
          <w:p>
            <w:pPr>
              <w:keepNext w:val="0"/>
              <w:keepLines w:val="0"/>
              <w:pageBreakBefore w:val="0"/>
              <w:widowControl/>
              <w:kinsoku/>
              <w:overflowPunct/>
              <w:autoSpaceDE/>
              <w:autoSpaceDN/>
              <w:bidi w:val="0"/>
              <w:adjustRightInd w:val="0"/>
              <w:snapToGrid w:val="0"/>
              <w:spacing w:line="240" w:lineRule="auto"/>
              <w:jc w:val="left"/>
              <w:outlineLvl w:val="9"/>
              <w:rPr>
                <w:rFonts w:hint="eastAsia" w:asciiTheme="minorEastAsia" w:hAnsiTheme="minorEastAsia" w:eastAsiaTheme="minorEastAsia" w:cstheme="minorEastAsia"/>
                <w:bCs/>
                <w:sz w:val="24"/>
                <w:highlight w:val="none"/>
                <w:u w:val="single"/>
                <w:lang w:eastAsia="zh-CN"/>
              </w:rPr>
            </w:pPr>
            <w:r>
              <w:rPr>
                <w:rFonts w:hint="eastAsia" w:asciiTheme="minorEastAsia" w:hAnsiTheme="minorEastAsia" w:eastAsiaTheme="minorEastAsia" w:cstheme="minorEastAsia"/>
                <w:bCs/>
                <w:sz w:val="24"/>
                <w:highlight w:val="none"/>
              </w:rPr>
              <w:t>项目编号：</w:t>
            </w:r>
            <w:r>
              <w:rPr>
                <w:rFonts w:hint="eastAsia" w:asciiTheme="minorEastAsia" w:hAnsiTheme="minorEastAsia" w:eastAsiaTheme="minorEastAsia" w:cstheme="minorEastAsia"/>
                <w:bCs/>
                <w:sz w:val="24"/>
                <w:highlight w:val="none"/>
                <w:u w:val="single"/>
                <w:lang w:eastAsia="zh-CN"/>
              </w:rPr>
              <w:t>XZZGGGC-CS-2021-011</w:t>
            </w:r>
          </w:p>
          <w:p>
            <w:pPr>
              <w:keepNext w:val="0"/>
              <w:keepLines w:val="0"/>
              <w:pageBreakBefore w:val="0"/>
              <w:widowControl/>
              <w:kinsoku/>
              <w:overflowPunct/>
              <w:autoSpaceDE/>
              <w:autoSpaceDN/>
              <w:bidi w:val="0"/>
              <w:adjustRightInd w:val="0"/>
              <w:snapToGrid w:val="0"/>
              <w:spacing w:line="240" w:lineRule="auto"/>
              <w:jc w:val="left"/>
              <w:outlineLvl w:val="9"/>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供应商名称：</w:t>
            </w:r>
            <w:r>
              <w:rPr>
                <w:rFonts w:hint="eastAsia" w:asciiTheme="minorEastAsia" w:hAnsiTheme="minorEastAsia" w:eastAsiaTheme="minorEastAsia" w:cstheme="minorEastAsia"/>
                <w:bCs/>
                <w:sz w:val="24"/>
                <w:highlight w:val="none"/>
                <w:u w:val="single"/>
              </w:rPr>
              <w:t xml:space="preserve">                          </w:t>
            </w:r>
            <w:r>
              <w:rPr>
                <w:rFonts w:hint="eastAsia" w:asciiTheme="minorEastAsia" w:hAnsiTheme="minorEastAsia" w:eastAsiaTheme="minorEastAsia" w:cstheme="minorEastAsia"/>
                <w:bCs/>
                <w:sz w:val="24"/>
                <w:highlight w:val="none"/>
              </w:rPr>
              <w:t>（公章）</w:t>
            </w:r>
          </w:p>
          <w:p>
            <w:pPr>
              <w:keepNext w:val="0"/>
              <w:keepLines w:val="0"/>
              <w:pageBreakBefore w:val="0"/>
              <w:widowControl/>
              <w:kinsoku/>
              <w:overflowPunct/>
              <w:autoSpaceDE/>
              <w:autoSpaceDN/>
              <w:bidi w:val="0"/>
              <w:adjustRightInd w:val="0"/>
              <w:snapToGrid w:val="0"/>
              <w:spacing w:line="240" w:lineRule="auto"/>
              <w:jc w:val="left"/>
              <w:outlineLvl w:val="9"/>
              <w:rPr>
                <w:rFonts w:hint="eastAsia" w:asciiTheme="minorEastAsia" w:hAnsiTheme="minorEastAsia" w:eastAsiaTheme="minorEastAsia" w:cstheme="minorEastAsia"/>
                <w:bCs/>
                <w:sz w:val="24"/>
                <w:highlight w:val="none"/>
                <w:lang w:eastAsia="zh-CN"/>
              </w:rPr>
            </w:pPr>
            <w:r>
              <w:rPr>
                <w:rFonts w:hint="eastAsia" w:asciiTheme="minorEastAsia" w:hAnsiTheme="minorEastAsia" w:eastAsiaTheme="minorEastAsia" w:cstheme="minorEastAsia"/>
                <w:bCs/>
                <w:sz w:val="24"/>
                <w:highlight w:val="none"/>
              </w:rPr>
              <w:t>在202</w:t>
            </w:r>
            <w:r>
              <w:rPr>
                <w:rFonts w:hint="eastAsia" w:asciiTheme="minorEastAsia" w:hAnsiTheme="minorEastAsia" w:eastAsiaTheme="minorEastAsia" w:cstheme="minorEastAsia"/>
                <w:bCs/>
                <w:sz w:val="24"/>
                <w:highlight w:val="none"/>
                <w:lang w:val="en-US" w:eastAsia="zh-CN"/>
              </w:rPr>
              <w:t>1</w:t>
            </w:r>
            <w:r>
              <w:rPr>
                <w:rFonts w:hint="eastAsia" w:asciiTheme="minorEastAsia" w:hAnsiTheme="minorEastAsia" w:eastAsiaTheme="minorEastAsia" w:cstheme="minorEastAsia"/>
                <w:bCs/>
                <w:sz w:val="24"/>
                <w:highlight w:val="none"/>
              </w:rPr>
              <w:t>年</w:t>
            </w:r>
            <w:r>
              <w:rPr>
                <w:rFonts w:hint="eastAsia" w:asciiTheme="minorEastAsia" w:hAnsiTheme="minorEastAsia" w:eastAsiaTheme="minorEastAsia" w:cstheme="minorEastAsia"/>
                <w:bCs/>
                <w:sz w:val="24"/>
                <w:highlight w:val="none"/>
                <w:lang w:val="en-US" w:eastAsia="zh-CN"/>
              </w:rPr>
              <w:t>10</w:t>
            </w:r>
            <w:r>
              <w:rPr>
                <w:rFonts w:hint="eastAsia" w:asciiTheme="minorEastAsia" w:hAnsiTheme="minorEastAsia" w:eastAsiaTheme="minorEastAsia" w:cstheme="minorEastAsia"/>
                <w:bCs/>
                <w:sz w:val="24"/>
                <w:highlight w:val="none"/>
              </w:rPr>
              <w:t>月</w:t>
            </w:r>
            <w:r>
              <w:rPr>
                <w:rFonts w:hint="eastAsia" w:asciiTheme="minorEastAsia" w:hAnsiTheme="minorEastAsia" w:eastAsiaTheme="minorEastAsia" w:cstheme="minorEastAsia"/>
                <w:bCs/>
                <w:sz w:val="24"/>
                <w:highlight w:val="none"/>
                <w:lang w:val="en-US" w:eastAsia="zh-CN"/>
              </w:rPr>
              <w:t>14</w:t>
            </w:r>
            <w:r>
              <w:rPr>
                <w:rFonts w:hint="eastAsia" w:asciiTheme="minorEastAsia" w:hAnsiTheme="minorEastAsia" w:eastAsiaTheme="minorEastAsia" w:cstheme="minorEastAsia"/>
                <w:bCs/>
                <w:sz w:val="24"/>
                <w:highlight w:val="none"/>
              </w:rPr>
              <w:t>日</w:t>
            </w:r>
            <w:r>
              <w:rPr>
                <w:rFonts w:hint="eastAsia" w:asciiTheme="minorEastAsia" w:hAnsiTheme="minorEastAsia" w:eastAsiaTheme="minorEastAsia" w:cstheme="minorEastAsia"/>
                <w:bCs/>
                <w:sz w:val="24"/>
                <w:highlight w:val="none"/>
                <w:lang w:val="en-US" w:eastAsia="zh-CN"/>
              </w:rPr>
              <w:t>上午09</w:t>
            </w:r>
            <w:r>
              <w:rPr>
                <w:rFonts w:hint="eastAsia" w:asciiTheme="minorEastAsia" w:hAnsiTheme="minorEastAsia" w:eastAsiaTheme="minorEastAsia" w:cstheme="minorEastAsia"/>
                <w:bCs/>
                <w:sz w:val="24"/>
                <w:highlight w:val="none"/>
              </w:rPr>
              <w:t>时</w:t>
            </w:r>
            <w:r>
              <w:rPr>
                <w:rFonts w:hint="eastAsia" w:asciiTheme="minorEastAsia" w:hAnsiTheme="minorEastAsia" w:eastAsiaTheme="minorEastAsia" w:cstheme="minorEastAsia"/>
                <w:bCs/>
                <w:sz w:val="24"/>
                <w:highlight w:val="none"/>
                <w:lang w:val="en-US" w:eastAsia="zh-CN"/>
              </w:rPr>
              <w:t>00</w:t>
            </w:r>
            <w:r>
              <w:rPr>
                <w:rFonts w:hint="eastAsia" w:asciiTheme="minorEastAsia" w:hAnsiTheme="minorEastAsia" w:eastAsiaTheme="minorEastAsia" w:cstheme="minorEastAsia"/>
                <w:bCs/>
                <w:sz w:val="24"/>
                <w:highlight w:val="none"/>
              </w:rPr>
              <w:t>分</w:t>
            </w:r>
            <w:r>
              <w:rPr>
                <w:rFonts w:hint="eastAsia" w:asciiTheme="minorEastAsia" w:hAnsiTheme="minorEastAsia" w:eastAsiaTheme="minorEastAsia" w:cstheme="minorEastAsia"/>
                <w:bCs/>
                <w:sz w:val="24"/>
                <w:highlight w:val="none"/>
                <w:lang w:eastAsia="zh-CN"/>
              </w:rPr>
              <w:t>（</w:t>
            </w:r>
            <w:r>
              <w:rPr>
                <w:rFonts w:hint="eastAsia" w:asciiTheme="minorEastAsia" w:hAnsiTheme="minorEastAsia" w:eastAsiaTheme="minorEastAsia" w:cstheme="minorEastAsia"/>
                <w:bCs/>
                <w:sz w:val="24"/>
                <w:highlight w:val="none"/>
                <w:lang w:val="en-US" w:eastAsia="zh-CN"/>
              </w:rPr>
              <w:t>北京时间</w:t>
            </w:r>
            <w:r>
              <w:rPr>
                <w:rFonts w:hint="eastAsia" w:asciiTheme="minorEastAsia" w:hAnsiTheme="minorEastAsia" w:eastAsiaTheme="minorEastAsia" w:cstheme="minorEastAsia"/>
                <w:bCs/>
                <w:sz w:val="24"/>
                <w:highlight w:val="none"/>
                <w:lang w:eastAsia="zh-CN"/>
              </w:rPr>
              <w:t>）</w:t>
            </w:r>
            <w:r>
              <w:rPr>
                <w:rFonts w:hint="eastAsia" w:asciiTheme="minorEastAsia" w:hAnsiTheme="minorEastAsia" w:eastAsiaTheme="minorEastAsia" w:cstheme="minorEastAsia"/>
                <w:bCs/>
                <w:sz w:val="24"/>
                <w:highlight w:val="none"/>
              </w:rPr>
              <w:t>前不</w:t>
            </w:r>
            <w:r>
              <w:rPr>
                <w:rFonts w:hint="eastAsia" w:asciiTheme="minorEastAsia" w:hAnsiTheme="minorEastAsia" w:eastAsiaTheme="minorEastAsia" w:cstheme="minorEastAsia"/>
                <w:bCs/>
                <w:sz w:val="24"/>
                <w:highlight w:val="none"/>
                <w:lang w:val="en-US" w:eastAsia="zh-CN"/>
              </w:rPr>
              <w:t>准启封</w:t>
            </w:r>
          </w:p>
        </w:tc>
      </w:tr>
      <w:tr>
        <w:tblPrEx>
          <w:tblCellMar>
            <w:top w:w="0" w:type="dxa"/>
            <w:left w:w="108" w:type="dxa"/>
            <w:bottom w:w="0" w:type="dxa"/>
            <w:right w:w="108" w:type="dxa"/>
          </w:tblCellMar>
        </w:tblPrEx>
        <w:trPr>
          <w:trHeight w:val="0" w:hRule="atLeast"/>
          <w:jc w:val="center"/>
        </w:trPr>
        <w:tc>
          <w:tcPr>
            <w:tcW w:w="486" w:type="pct"/>
            <w:vMerge w:val="restart"/>
            <w:tcBorders>
              <w:top w:val="single" w:color="auto" w:sz="4" w:space="0"/>
              <w:left w:val="single" w:color="auto" w:sz="4" w:space="0"/>
              <w:right w:val="single" w:color="auto" w:sz="4" w:space="0"/>
            </w:tcBorders>
            <w:vAlign w:val="center"/>
          </w:tcPr>
          <w:p>
            <w:pPr>
              <w:keepNext w:val="0"/>
              <w:keepLines w:val="0"/>
              <w:pageBreakBefore w:val="0"/>
              <w:kinsoku/>
              <w:overflowPunct/>
              <w:autoSpaceDE/>
              <w:autoSpaceDN/>
              <w:bidi w:val="0"/>
              <w:adjustRightInd w:val="0"/>
              <w:snapToGrid w:val="0"/>
              <w:spacing w:line="240" w:lineRule="auto"/>
              <w:jc w:val="center"/>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lang w:val="en-US" w:eastAsia="zh-CN"/>
              </w:rPr>
              <w:t>3</w:t>
            </w:r>
            <w:r>
              <w:rPr>
                <w:rFonts w:hint="eastAsia" w:asciiTheme="minorEastAsia" w:hAnsiTheme="minorEastAsia" w:eastAsiaTheme="minorEastAsia" w:cstheme="minorEastAsia"/>
                <w:sz w:val="24"/>
                <w:highlight w:val="none"/>
              </w:rPr>
              <w:t>2</w:t>
            </w:r>
          </w:p>
        </w:tc>
        <w:tc>
          <w:tcPr>
            <w:tcW w:w="1087"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autoSpaceDE/>
              <w:autoSpaceDN/>
              <w:bidi w:val="0"/>
              <w:adjustRightInd w:val="0"/>
              <w:snapToGrid w:val="0"/>
              <w:spacing w:line="240" w:lineRule="auto"/>
              <w:jc w:val="center"/>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递交投标文</w:t>
            </w:r>
          </w:p>
          <w:p>
            <w:pPr>
              <w:keepNext w:val="0"/>
              <w:keepLines w:val="0"/>
              <w:pageBreakBefore w:val="0"/>
              <w:kinsoku/>
              <w:overflowPunct/>
              <w:autoSpaceDE/>
              <w:autoSpaceDN/>
              <w:bidi w:val="0"/>
              <w:adjustRightInd w:val="0"/>
              <w:snapToGrid w:val="0"/>
              <w:spacing w:line="240" w:lineRule="auto"/>
              <w:jc w:val="center"/>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件截止时间</w:t>
            </w:r>
          </w:p>
        </w:tc>
        <w:tc>
          <w:tcPr>
            <w:tcW w:w="3425"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overflowPunct/>
              <w:autoSpaceDE/>
              <w:autoSpaceDN/>
              <w:bidi w:val="0"/>
              <w:adjustRightInd w:val="0"/>
              <w:snapToGrid w:val="0"/>
              <w:spacing w:line="240" w:lineRule="auto"/>
              <w:jc w:val="left"/>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bCs/>
                <w:sz w:val="24"/>
                <w:highlight w:val="none"/>
                <w:lang w:val="en-US" w:eastAsia="zh-CN"/>
              </w:rPr>
              <w:t>2</w:t>
            </w:r>
            <w:r>
              <w:rPr>
                <w:rFonts w:hint="eastAsia" w:asciiTheme="minorEastAsia" w:hAnsiTheme="minorEastAsia" w:eastAsiaTheme="minorEastAsia" w:cstheme="minorEastAsia"/>
                <w:bCs/>
                <w:sz w:val="24"/>
                <w:highlight w:val="none"/>
              </w:rPr>
              <w:t>02</w:t>
            </w:r>
            <w:r>
              <w:rPr>
                <w:rFonts w:hint="eastAsia" w:asciiTheme="minorEastAsia" w:hAnsiTheme="minorEastAsia" w:eastAsiaTheme="minorEastAsia" w:cstheme="minorEastAsia"/>
                <w:bCs/>
                <w:sz w:val="24"/>
                <w:highlight w:val="none"/>
                <w:lang w:val="en-US" w:eastAsia="zh-CN"/>
              </w:rPr>
              <w:t>1</w:t>
            </w:r>
            <w:r>
              <w:rPr>
                <w:rFonts w:hint="eastAsia" w:asciiTheme="minorEastAsia" w:hAnsiTheme="minorEastAsia" w:eastAsiaTheme="minorEastAsia" w:cstheme="minorEastAsia"/>
                <w:bCs/>
                <w:sz w:val="24"/>
                <w:highlight w:val="none"/>
              </w:rPr>
              <w:t>年</w:t>
            </w:r>
            <w:r>
              <w:rPr>
                <w:rFonts w:hint="eastAsia" w:asciiTheme="minorEastAsia" w:hAnsiTheme="minorEastAsia" w:eastAsiaTheme="minorEastAsia" w:cstheme="minorEastAsia"/>
                <w:bCs/>
                <w:sz w:val="24"/>
                <w:highlight w:val="none"/>
                <w:lang w:val="en-US" w:eastAsia="zh-CN"/>
              </w:rPr>
              <w:t>10</w:t>
            </w:r>
            <w:r>
              <w:rPr>
                <w:rFonts w:hint="eastAsia" w:asciiTheme="minorEastAsia" w:hAnsiTheme="minorEastAsia" w:eastAsiaTheme="minorEastAsia" w:cstheme="minorEastAsia"/>
                <w:bCs/>
                <w:sz w:val="24"/>
                <w:highlight w:val="none"/>
              </w:rPr>
              <w:t>月</w:t>
            </w:r>
            <w:r>
              <w:rPr>
                <w:rFonts w:hint="eastAsia" w:asciiTheme="minorEastAsia" w:hAnsiTheme="minorEastAsia" w:eastAsiaTheme="minorEastAsia" w:cstheme="minorEastAsia"/>
                <w:bCs/>
                <w:sz w:val="24"/>
                <w:highlight w:val="none"/>
                <w:lang w:val="en-US" w:eastAsia="zh-CN"/>
              </w:rPr>
              <w:t>14</w:t>
            </w:r>
            <w:r>
              <w:rPr>
                <w:rFonts w:hint="eastAsia" w:asciiTheme="minorEastAsia" w:hAnsiTheme="minorEastAsia" w:eastAsiaTheme="minorEastAsia" w:cstheme="minorEastAsia"/>
                <w:bCs/>
                <w:sz w:val="24"/>
                <w:highlight w:val="none"/>
              </w:rPr>
              <w:t>日</w:t>
            </w:r>
            <w:r>
              <w:rPr>
                <w:rFonts w:hint="eastAsia" w:asciiTheme="minorEastAsia" w:hAnsiTheme="minorEastAsia" w:eastAsiaTheme="minorEastAsia" w:cstheme="minorEastAsia"/>
                <w:bCs/>
                <w:sz w:val="24"/>
                <w:highlight w:val="none"/>
                <w:lang w:val="en-US" w:eastAsia="zh-CN"/>
              </w:rPr>
              <w:t>上午09</w:t>
            </w:r>
            <w:r>
              <w:rPr>
                <w:rFonts w:hint="eastAsia" w:asciiTheme="minorEastAsia" w:hAnsiTheme="minorEastAsia" w:eastAsiaTheme="minorEastAsia" w:cstheme="minorEastAsia"/>
                <w:bCs/>
                <w:sz w:val="24"/>
                <w:highlight w:val="none"/>
              </w:rPr>
              <w:t>时</w:t>
            </w:r>
            <w:r>
              <w:rPr>
                <w:rFonts w:hint="eastAsia" w:asciiTheme="minorEastAsia" w:hAnsiTheme="minorEastAsia" w:eastAsiaTheme="minorEastAsia" w:cstheme="minorEastAsia"/>
                <w:bCs/>
                <w:sz w:val="24"/>
                <w:highlight w:val="none"/>
                <w:lang w:val="en-US" w:eastAsia="zh-CN"/>
              </w:rPr>
              <w:t>00</w:t>
            </w:r>
            <w:r>
              <w:rPr>
                <w:rFonts w:hint="eastAsia" w:asciiTheme="minorEastAsia" w:hAnsiTheme="minorEastAsia" w:eastAsiaTheme="minorEastAsia" w:cstheme="minorEastAsia"/>
                <w:bCs/>
                <w:sz w:val="24"/>
                <w:highlight w:val="none"/>
              </w:rPr>
              <w:t>分(北京时间)前</w:t>
            </w:r>
          </w:p>
        </w:tc>
      </w:tr>
      <w:tr>
        <w:tblPrEx>
          <w:tblCellMar>
            <w:top w:w="0" w:type="dxa"/>
            <w:left w:w="108" w:type="dxa"/>
            <w:bottom w:w="0" w:type="dxa"/>
            <w:right w:w="108" w:type="dxa"/>
          </w:tblCellMar>
        </w:tblPrEx>
        <w:trPr>
          <w:trHeight w:val="0" w:hRule="atLeast"/>
          <w:jc w:val="center"/>
        </w:trPr>
        <w:tc>
          <w:tcPr>
            <w:tcW w:w="486" w:type="pct"/>
            <w:vMerge w:val="continue"/>
            <w:tcBorders>
              <w:left w:val="single" w:color="auto" w:sz="4" w:space="0"/>
              <w:bottom w:val="single" w:color="auto" w:sz="4" w:space="0"/>
              <w:right w:val="single" w:color="auto" w:sz="4" w:space="0"/>
            </w:tcBorders>
            <w:vAlign w:val="center"/>
          </w:tcPr>
          <w:p>
            <w:pPr>
              <w:keepNext w:val="0"/>
              <w:keepLines w:val="0"/>
              <w:pageBreakBefore w:val="0"/>
              <w:kinsoku/>
              <w:overflowPunct/>
              <w:autoSpaceDE/>
              <w:autoSpaceDN/>
              <w:bidi w:val="0"/>
              <w:adjustRightInd w:val="0"/>
              <w:snapToGrid w:val="0"/>
              <w:spacing w:line="240" w:lineRule="auto"/>
              <w:jc w:val="center"/>
              <w:textAlignment w:val="baseline"/>
              <w:outlineLvl w:val="9"/>
              <w:rPr>
                <w:rFonts w:asciiTheme="minorEastAsia" w:hAnsiTheme="minorEastAsia" w:eastAsiaTheme="minorEastAsia" w:cstheme="minorEastAsia"/>
                <w:sz w:val="24"/>
                <w:highlight w:val="none"/>
              </w:rPr>
            </w:pPr>
          </w:p>
        </w:tc>
        <w:tc>
          <w:tcPr>
            <w:tcW w:w="1087"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autoSpaceDE/>
              <w:autoSpaceDN/>
              <w:bidi w:val="0"/>
              <w:adjustRightInd w:val="0"/>
              <w:snapToGrid w:val="0"/>
              <w:spacing w:line="240" w:lineRule="auto"/>
              <w:jc w:val="center"/>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递交投标文件地点</w:t>
            </w:r>
          </w:p>
        </w:tc>
        <w:tc>
          <w:tcPr>
            <w:tcW w:w="3425"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overflowPunct/>
              <w:autoSpaceDE/>
              <w:autoSpaceDN/>
              <w:bidi w:val="0"/>
              <w:adjustRightInd w:val="0"/>
              <w:snapToGrid w:val="0"/>
              <w:spacing w:line="240" w:lineRule="auto"/>
              <w:jc w:val="left"/>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锡林浩特市瑞鑫华庭小区底商S1号楼承启开标中心二楼201（云尚四季酒店北边隔壁）。</w:t>
            </w:r>
          </w:p>
        </w:tc>
      </w:tr>
      <w:tr>
        <w:tblPrEx>
          <w:tblCellMar>
            <w:top w:w="0" w:type="dxa"/>
            <w:left w:w="108" w:type="dxa"/>
            <w:bottom w:w="0" w:type="dxa"/>
            <w:right w:w="108" w:type="dxa"/>
          </w:tblCellMar>
        </w:tblPrEx>
        <w:trPr>
          <w:trHeight w:val="0" w:hRule="atLeast"/>
          <w:jc w:val="center"/>
        </w:trPr>
        <w:tc>
          <w:tcPr>
            <w:tcW w:w="486"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autoSpaceDE/>
              <w:autoSpaceDN/>
              <w:bidi w:val="0"/>
              <w:adjustRightInd w:val="0"/>
              <w:snapToGrid w:val="0"/>
              <w:spacing w:line="240" w:lineRule="auto"/>
              <w:jc w:val="center"/>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lang w:val="en-US" w:eastAsia="zh-CN"/>
              </w:rPr>
              <w:t>3</w:t>
            </w:r>
            <w:r>
              <w:rPr>
                <w:rFonts w:hint="eastAsia" w:asciiTheme="minorEastAsia" w:hAnsiTheme="minorEastAsia" w:eastAsiaTheme="minorEastAsia" w:cstheme="minorEastAsia"/>
                <w:sz w:val="24"/>
                <w:highlight w:val="none"/>
              </w:rPr>
              <w:t>3</w:t>
            </w:r>
          </w:p>
        </w:tc>
        <w:tc>
          <w:tcPr>
            <w:tcW w:w="1087"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autoSpaceDE/>
              <w:autoSpaceDN/>
              <w:bidi w:val="0"/>
              <w:adjustRightInd w:val="0"/>
              <w:snapToGrid w:val="0"/>
              <w:spacing w:line="240" w:lineRule="auto"/>
              <w:jc w:val="center"/>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是否退还响应文件</w:t>
            </w:r>
          </w:p>
        </w:tc>
        <w:tc>
          <w:tcPr>
            <w:tcW w:w="3425" w:type="pct"/>
            <w:tcBorders>
              <w:top w:val="single" w:color="auto" w:sz="4" w:space="0"/>
              <w:left w:val="single" w:color="auto" w:sz="4" w:space="0"/>
              <w:bottom w:val="single" w:color="auto" w:sz="4" w:space="0"/>
              <w:right w:val="single" w:color="auto" w:sz="4" w:space="0"/>
            </w:tcBorders>
            <w:vAlign w:val="center"/>
          </w:tcPr>
          <w:p>
            <w:pPr>
              <w:pStyle w:val="6"/>
              <w:keepNext w:val="0"/>
              <w:keepLines w:val="0"/>
              <w:pageBreakBefore w:val="0"/>
              <w:kinsoku/>
              <w:overflowPunct/>
              <w:topLinePunct/>
              <w:autoSpaceDE/>
              <w:autoSpaceDN/>
              <w:bidi w:val="0"/>
              <w:adjustRightInd w:val="0"/>
              <w:snapToGrid w:val="0"/>
              <w:spacing w:line="240" w:lineRule="auto"/>
              <w:textAlignment w:val="baseline"/>
              <w:outlineLvl w:val="9"/>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highlight w:val="none"/>
              </w:rPr>
              <w:t>□是</w:t>
            </w:r>
          </w:p>
          <w:p>
            <w:pPr>
              <w:keepNext w:val="0"/>
              <w:keepLines w:val="0"/>
              <w:pageBreakBefore w:val="0"/>
              <w:kinsoku/>
              <w:overflowPunct/>
              <w:autoSpaceDE/>
              <w:autoSpaceDN/>
              <w:bidi w:val="0"/>
              <w:adjustRightInd w:val="0"/>
              <w:snapToGrid w:val="0"/>
              <w:spacing w:line="240" w:lineRule="auto"/>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szCs w:val="20"/>
                <w:highlight w:val="none"/>
              </w:rPr>
              <w:t>☑否：开标后至评标结束无论在任何环节出现无效投标情形，响应文件都不予退还。</w:t>
            </w:r>
          </w:p>
        </w:tc>
      </w:tr>
      <w:tr>
        <w:tblPrEx>
          <w:tblCellMar>
            <w:top w:w="0" w:type="dxa"/>
            <w:left w:w="108" w:type="dxa"/>
            <w:bottom w:w="0" w:type="dxa"/>
            <w:right w:w="108" w:type="dxa"/>
          </w:tblCellMar>
        </w:tblPrEx>
        <w:trPr>
          <w:trHeight w:val="0" w:hRule="atLeast"/>
          <w:jc w:val="center"/>
        </w:trPr>
        <w:tc>
          <w:tcPr>
            <w:tcW w:w="486" w:type="pct"/>
            <w:tcBorders>
              <w:top w:val="single" w:color="auto" w:sz="4" w:space="0"/>
              <w:left w:val="single" w:color="auto" w:sz="4" w:space="0"/>
              <w:right w:val="single" w:color="auto" w:sz="4" w:space="0"/>
            </w:tcBorders>
            <w:vAlign w:val="center"/>
          </w:tcPr>
          <w:p>
            <w:pPr>
              <w:keepNext w:val="0"/>
              <w:keepLines w:val="0"/>
              <w:pageBreakBefore w:val="0"/>
              <w:kinsoku/>
              <w:overflowPunct/>
              <w:autoSpaceDE/>
              <w:autoSpaceDN/>
              <w:bidi w:val="0"/>
              <w:adjustRightInd w:val="0"/>
              <w:snapToGrid w:val="0"/>
              <w:spacing w:line="240" w:lineRule="auto"/>
              <w:jc w:val="center"/>
              <w:textAlignment w:val="baseline"/>
              <w:outlineLvl w:val="9"/>
              <w:rPr>
                <w:rFonts w:hint="default" w:asciiTheme="minorEastAsia" w:hAnsiTheme="minorEastAsia" w:eastAsiaTheme="minorEastAsia" w:cstheme="minorEastAsia"/>
                <w:sz w:val="24"/>
                <w:highlight w:val="none"/>
                <w:lang w:val="en-US" w:eastAsia="zh-CN"/>
              </w:rPr>
            </w:pPr>
            <w:r>
              <w:rPr>
                <w:rFonts w:hint="eastAsia" w:asciiTheme="minorEastAsia" w:hAnsiTheme="minorEastAsia" w:eastAsiaTheme="minorEastAsia" w:cstheme="minorEastAsia"/>
                <w:sz w:val="24"/>
                <w:highlight w:val="none"/>
                <w:lang w:val="en-US" w:eastAsia="zh-CN"/>
              </w:rPr>
              <w:t>34</w:t>
            </w:r>
          </w:p>
        </w:tc>
        <w:tc>
          <w:tcPr>
            <w:tcW w:w="1087" w:type="pct"/>
            <w:tcBorders>
              <w:top w:val="single" w:color="auto" w:sz="4" w:space="0"/>
              <w:left w:val="single" w:color="auto" w:sz="4" w:space="0"/>
              <w:right w:val="single" w:color="auto" w:sz="4" w:space="0"/>
            </w:tcBorders>
            <w:vAlign w:val="center"/>
          </w:tcPr>
          <w:p>
            <w:pPr>
              <w:keepNext w:val="0"/>
              <w:keepLines w:val="0"/>
              <w:pageBreakBefore w:val="0"/>
              <w:kinsoku/>
              <w:overflowPunct/>
              <w:autoSpaceDE/>
              <w:autoSpaceDN/>
              <w:bidi w:val="0"/>
              <w:adjustRightInd w:val="0"/>
              <w:snapToGrid w:val="0"/>
              <w:spacing w:line="240" w:lineRule="auto"/>
              <w:jc w:val="center"/>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开标时间和地点</w:t>
            </w:r>
          </w:p>
        </w:tc>
        <w:tc>
          <w:tcPr>
            <w:tcW w:w="3425" w:type="pct"/>
            <w:tcBorders>
              <w:top w:val="single" w:color="auto" w:sz="4" w:space="0"/>
              <w:left w:val="single" w:color="auto" w:sz="4" w:space="0"/>
              <w:right w:val="single" w:color="auto" w:sz="4" w:space="0"/>
            </w:tcBorders>
            <w:vAlign w:val="center"/>
          </w:tcPr>
          <w:p>
            <w:pPr>
              <w:keepNext w:val="0"/>
              <w:keepLines w:val="0"/>
              <w:pageBreakBefore w:val="0"/>
              <w:kinsoku/>
              <w:overflowPunct/>
              <w:autoSpaceDE/>
              <w:autoSpaceDN/>
              <w:bidi w:val="0"/>
              <w:adjustRightInd w:val="0"/>
              <w:snapToGrid w:val="0"/>
              <w:spacing w:line="240" w:lineRule="auto"/>
              <w:textAlignment w:val="baseline"/>
              <w:outlineLvl w:val="9"/>
              <w:rPr>
                <w:rFonts w:asciiTheme="minorEastAsia" w:hAnsiTheme="minorEastAsia" w:eastAsiaTheme="minorEastAsia" w:cstheme="minorEastAsia"/>
                <w:sz w:val="24"/>
                <w:highlight w:val="none"/>
                <w:shd w:val="clear" w:color="auto" w:fill="FFFF00"/>
              </w:rPr>
            </w:pPr>
            <w:r>
              <w:rPr>
                <w:rFonts w:hint="eastAsia" w:asciiTheme="minorEastAsia" w:hAnsiTheme="minorEastAsia" w:eastAsiaTheme="minorEastAsia" w:cstheme="minorEastAsia"/>
                <w:sz w:val="24"/>
                <w:highlight w:val="none"/>
              </w:rPr>
              <w:t>开标时间：</w:t>
            </w:r>
            <w:r>
              <w:rPr>
                <w:rFonts w:hint="eastAsia" w:asciiTheme="minorEastAsia" w:hAnsiTheme="minorEastAsia" w:eastAsiaTheme="minorEastAsia" w:cstheme="minorEastAsia"/>
                <w:sz w:val="24"/>
                <w:highlight w:val="none"/>
                <w:lang w:val="en-US" w:eastAsia="zh-CN"/>
              </w:rPr>
              <w:t>2</w:t>
            </w:r>
            <w:r>
              <w:rPr>
                <w:rFonts w:hint="eastAsia" w:asciiTheme="minorEastAsia" w:hAnsiTheme="minorEastAsia" w:eastAsiaTheme="minorEastAsia" w:cstheme="minorEastAsia"/>
                <w:bCs/>
                <w:sz w:val="24"/>
                <w:highlight w:val="none"/>
              </w:rPr>
              <w:t>02</w:t>
            </w:r>
            <w:r>
              <w:rPr>
                <w:rFonts w:hint="eastAsia" w:asciiTheme="minorEastAsia" w:hAnsiTheme="minorEastAsia" w:eastAsiaTheme="minorEastAsia" w:cstheme="minorEastAsia"/>
                <w:bCs/>
                <w:sz w:val="24"/>
                <w:highlight w:val="none"/>
                <w:lang w:val="en-US" w:eastAsia="zh-CN"/>
              </w:rPr>
              <w:t>1</w:t>
            </w:r>
            <w:r>
              <w:rPr>
                <w:rFonts w:hint="eastAsia" w:asciiTheme="minorEastAsia" w:hAnsiTheme="minorEastAsia" w:eastAsiaTheme="minorEastAsia" w:cstheme="minorEastAsia"/>
                <w:bCs/>
                <w:sz w:val="24"/>
                <w:highlight w:val="none"/>
              </w:rPr>
              <w:t>年</w:t>
            </w:r>
            <w:r>
              <w:rPr>
                <w:rFonts w:hint="eastAsia" w:asciiTheme="minorEastAsia" w:hAnsiTheme="minorEastAsia" w:eastAsiaTheme="minorEastAsia" w:cstheme="minorEastAsia"/>
                <w:bCs/>
                <w:sz w:val="24"/>
                <w:highlight w:val="none"/>
                <w:lang w:val="en-US" w:eastAsia="zh-CN"/>
              </w:rPr>
              <w:t>10</w:t>
            </w:r>
            <w:r>
              <w:rPr>
                <w:rFonts w:hint="eastAsia" w:asciiTheme="minorEastAsia" w:hAnsiTheme="minorEastAsia" w:eastAsiaTheme="minorEastAsia" w:cstheme="minorEastAsia"/>
                <w:bCs/>
                <w:sz w:val="24"/>
                <w:highlight w:val="none"/>
              </w:rPr>
              <w:t>月</w:t>
            </w:r>
            <w:r>
              <w:rPr>
                <w:rFonts w:hint="eastAsia" w:asciiTheme="minorEastAsia" w:hAnsiTheme="minorEastAsia" w:eastAsiaTheme="minorEastAsia" w:cstheme="minorEastAsia"/>
                <w:bCs/>
                <w:sz w:val="24"/>
                <w:highlight w:val="none"/>
                <w:lang w:val="en-US" w:eastAsia="zh-CN"/>
              </w:rPr>
              <w:t>14</w:t>
            </w:r>
            <w:r>
              <w:rPr>
                <w:rFonts w:hint="eastAsia" w:asciiTheme="minorEastAsia" w:hAnsiTheme="minorEastAsia" w:eastAsiaTheme="minorEastAsia" w:cstheme="minorEastAsia"/>
                <w:bCs/>
                <w:sz w:val="24"/>
                <w:highlight w:val="none"/>
              </w:rPr>
              <w:t>日</w:t>
            </w:r>
            <w:r>
              <w:rPr>
                <w:rFonts w:hint="eastAsia" w:asciiTheme="minorEastAsia" w:hAnsiTheme="minorEastAsia" w:eastAsiaTheme="minorEastAsia" w:cstheme="minorEastAsia"/>
                <w:bCs/>
                <w:sz w:val="24"/>
                <w:highlight w:val="none"/>
                <w:lang w:val="en-US" w:eastAsia="zh-CN"/>
              </w:rPr>
              <w:t>上午09</w:t>
            </w:r>
            <w:r>
              <w:rPr>
                <w:rFonts w:hint="eastAsia" w:asciiTheme="minorEastAsia" w:hAnsiTheme="minorEastAsia" w:eastAsiaTheme="minorEastAsia" w:cstheme="minorEastAsia"/>
                <w:bCs/>
                <w:sz w:val="24"/>
                <w:highlight w:val="none"/>
              </w:rPr>
              <w:t>时</w:t>
            </w:r>
            <w:r>
              <w:rPr>
                <w:rFonts w:hint="eastAsia" w:asciiTheme="minorEastAsia" w:hAnsiTheme="minorEastAsia" w:eastAsiaTheme="minorEastAsia" w:cstheme="minorEastAsia"/>
                <w:bCs/>
                <w:sz w:val="24"/>
                <w:highlight w:val="none"/>
                <w:lang w:val="en-US" w:eastAsia="zh-CN"/>
              </w:rPr>
              <w:t>00</w:t>
            </w:r>
            <w:r>
              <w:rPr>
                <w:rFonts w:hint="eastAsia" w:asciiTheme="minorEastAsia" w:hAnsiTheme="minorEastAsia" w:eastAsiaTheme="minorEastAsia" w:cstheme="minorEastAsia"/>
                <w:bCs/>
                <w:sz w:val="24"/>
                <w:highlight w:val="none"/>
              </w:rPr>
              <w:t>分</w:t>
            </w:r>
            <w:r>
              <w:rPr>
                <w:rFonts w:hint="eastAsia" w:asciiTheme="minorEastAsia" w:hAnsiTheme="minorEastAsia" w:eastAsiaTheme="minorEastAsia" w:cstheme="minorEastAsia"/>
                <w:sz w:val="24"/>
                <w:highlight w:val="none"/>
              </w:rPr>
              <w:t>(北京时间)</w:t>
            </w:r>
          </w:p>
          <w:p>
            <w:pPr>
              <w:keepNext w:val="0"/>
              <w:keepLines w:val="0"/>
              <w:pageBreakBefore w:val="0"/>
              <w:kinsoku/>
              <w:overflowPunct/>
              <w:autoSpaceDE/>
              <w:autoSpaceDN/>
              <w:bidi w:val="0"/>
              <w:adjustRightInd w:val="0"/>
              <w:snapToGrid w:val="0"/>
              <w:spacing w:line="240" w:lineRule="auto"/>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开标地点：锡林浩特市瑞鑫华庭小区底商S1号楼承启开标中心二楼201（云尚四季酒店北边隔壁）。</w:t>
            </w:r>
          </w:p>
        </w:tc>
      </w:tr>
      <w:tr>
        <w:tblPrEx>
          <w:tblCellMar>
            <w:top w:w="0" w:type="dxa"/>
            <w:left w:w="108" w:type="dxa"/>
            <w:bottom w:w="0" w:type="dxa"/>
            <w:right w:w="108" w:type="dxa"/>
          </w:tblCellMar>
        </w:tblPrEx>
        <w:trPr>
          <w:trHeight w:val="0" w:hRule="atLeast"/>
          <w:jc w:val="center"/>
        </w:trPr>
        <w:tc>
          <w:tcPr>
            <w:tcW w:w="486" w:type="pct"/>
            <w:tcBorders>
              <w:top w:val="single" w:color="auto" w:sz="4" w:space="0"/>
              <w:left w:val="single" w:color="auto" w:sz="4" w:space="0"/>
              <w:right w:val="single" w:color="auto" w:sz="4" w:space="0"/>
            </w:tcBorders>
            <w:vAlign w:val="center"/>
          </w:tcPr>
          <w:p>
            <w:pPr>
              <w:keepNext w:val="0"/>
              <w:keepLines w:val="0"/>
              <w:pageBreakBefore w:val="0"/>
              <w:kinsoku/>
              <w:overflowPunct/>
              <w:autoSpaceDE/>
              <w:autoSpaceDN/>
              <w:bidi w:val="0"/>
              <w:adjustRightInd w:val="0"/>
              <w:snapToGrid w:val="0"/>
              <w:spacing w:line="240" w:lineRule="auto"/>
              <w:jc w:val="center"/>
              <w:textAlignment w:val="baseline"/>
              <w:outlineLvl w:val="9"/>
              <w:rPr>
                <w:rFonts w:hint="default" w:asciiTheme="minorEastAsia" w:hAnsiTheme="minorEastAsia" w:eastAsiaTheme="minorEastAsia" w:cstheme="minorEastAsia"/>
                <w:sz w:val="24"/>
                <w:highlight w:val="none"/>
                <w:lang w:val="en-US" w:eastAsia="zh-CN"/>
              </w:rPr>
            </w:pPr>
            <w:r>
              <w:rPr>
                <w:rFonts w:hint="eastAsia" w:asciiTheme="minorEastAsia" w:hAnsiTheme="minorEastAsia" w:eastAsiaTheme="minorEastAsia" w:cstheme="minorEastAsia"/>
                <w:sz w:val="24"/>
                <w:highlight w:val="none"/>
                <w:lang w:val="en-US" w:eastAsia="zh-CN"/>
              </w:rPr>
              <w:t>35</w:t>
            </w:r>
          </w:p>
        </w:tc>
        <w:tc>
          <w:tcPr>
            <w:tcW w:w="1087" w:type="pct"/>
            <w:tcBorders>
              <w:top w:val="single" w:color="auto" w:sz="4" w:space="0"/>
              <w:left w:val="single" w:color="auto" w:sz="4" w:space="0"/>
              <w:right w:val="single" w:color="auto" w:sz="4" w:space="0"/>
            </w:tcBorders>
            <w:vAlign w:val="center"/>
          </w:tcPr>
          <w:p>
            <w:pPr>
              <w:keepNext w:val="0"/>
              <w:keepLines w:val="0"/>
              <w:pageBreakBefore w:val="0"/>
              <w:kinsoku/>
              <w:overflowPunct/>
              <w:autoSpaceDE/>
              <w:autoSpaceDN/>
              <w:bidi w:val="0"/>
              <w:adjustRightInd w:val="0"/>
              <w:snapToGrid w:val="0"/>
              <w:spacing w:line="240" w:lineRule="auto"/>
              <w:jc w:val="center"/>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开</w:t>
            </w:r>
          </w:p>
          <w:p>
            <w:pPr>
              <w:keepNext w:val="0"/>
              <w:keepLines w:val="0"/>
              <w:pageBreakBefore w:val="0"/>
              <w:kinsoku/>
              <w:overflowPunct/>
              <w:autoSpaceDE/>
              <w:autoSpaceDN/>
              <w:bidi w:val="0"/>
              <w:adjustRightInd w:val="0"/>
              <w:snapToGrid w:val="0"/>
              <w:spacing w:line="240" w:lineRule="auto"/>
              <w:jc w:val="center"/>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标</w:t>
            </w:r>
          </w:p>
          <w:p>
            <w:pPr>
              <w:keepNext w:val="0"/>
              <w:keepLines w:val="0"/>
              <w:pageBreakBefore w:val="0"/>
              <w:kinsoku/>
              <w:overflowPunct/>
              <w:autoSpaceDE/>
              <w:autoSpaceDN/>
              <w:bidi w:val="0"/>
              <w:adjustRightInd w:val="0"/>
              <w:snapToGrid w:val="0"/>
              <w:spacing w:line="240" w:lineRule="auto"/>
              <w:jc w:val="center"/>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程</w:t>
            </w:r>
          </w:p>
          <w:p>
            <w:pPr>
              <w:keepNext w:val="0"/>
              <w:keepLines w:val="0"/>
              <w:pageBreakBefore w:val="0"/>
              <w:kinsoku/>
              <w:overflowPunct/>
              <w:autoSpaceDE/>
              <w:autoSpaceDN/>
              <w:bidi w:val="0"/>
              <w:adjustRightInd w:val="0"/>
              <w:snapToGrid w:val="0"/>
              <w:spacing w:line="240" w:lineRule="auto"/>
              <w:jc w:val="center"/>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序</w:t>
            </w:r>
          </w:p>
        </w:tc>
        <w:tc>
          <w:tcPr>
            <w:tcW w:w="3425" w:type="pct"/>
            <w:tcBorders>
              <w:top w:val="single" w:color="auto" w:sz="4" w:space="0"/>
              <w:left w:val="single" w:color="auto" w:sz="4" w:space="0"/>
              <w:right w:val="single" w:color="auto" w:sz="4" w:space="0"/>
            </w:tcBorders>
            <w:vAlign w:val="center"/>
          </w:tcPr>
          <w:p>
            <w:pPr>
              <w:keepNext w:val="0"/>
              <w:keepLines w:val="0"/>
              <w:pageBreakBefore w:val="0"/>
              <w:kinsoku/>
              <w:overflowPunct/>
              <w:autoSpaceDE/>
              <w:autoSpaceDN/>
              <w:bidi w:val="0"/>
              <w:adjustRightInd w:val="0"/>
              <w:snapToGrid w:val="0"/>
              <w:spacing w:line="240" w:lineRule="auto"/>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（1）宣布开标纪律；</w:t>
            </w:r>
          </w:p>
          <w:p>
            <w:pPr>
              <w:keepNext w:val="0"/>
              <w:keepLines w:val="0"/>
              <w:pageBreakBefore w:val="0"/>
              <w:kinsoku/>
              <w:overflowPunct/>
              <w:autoSpaceDE/>
              <w:autoSpaceDN/>
              <w:bidi w:val="0"/>
              <w:adjustRightInd w:val="0"/>
              <w:snapToGrid w:val="0"/>
              <w:spacing w:line="240" w:lineRule="auto"/>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（2）公布在投标截止时间前递交响应文件的供应商名称，并点名确认供应商是否派人到场；</w:t>
            </w:r>
          </w:p>
          <w:p>
            <w:pPr>
              <w:keepNext w:val="0"/>
              <w:keepLines w:val="0"/>
              <w:pageBreakBefore w:val="0"/>
              <w:kinsoku/>
              <w:overflowPunct/>
              <w:autoSpaceDE/>
              <w:autoSpaceDN/>
              <w:bidi w:val="0"/>
              <w:adjustRightInd w:val="0"/>
              <w:snapToGrid w:val="0"/>
              <w:spacing w:line="240" w:lineRule="auto"/>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（3）宣布开标人、唱标人、记录人、监标人等有关人员姓名；</w:t>
            </w:r>
          </w:p>
          <w:p>
            <w:pPr>
              <w:keepNext w:val="0"/>
              <w:keepLines w:val="0"/>
              <w:pageBreakBefore w:val="0"/>
              <w:kinsoku/>
              <w:overflowPunct/>
              <w:autoSpaceDE/>
              <w:autoSpaceDN/>
              <w:bidi w:val="0"/>
              <w:adjustRightInd w:val="0"/>
              <w:snapToGrid w:val="0"/>
              <w:spacing w:line="240" w:lineRule="auto"/>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（4）按照供应商须知前附表规定检查响应文件的密封情况；</w:t>
            </w:r>
          </w:p>
          <w:p>
            <w:pPr>
              <w:keepNext w:val="0"/>
              <w:keepLines w:val="0"/>
              <w:pageBreakBefore w:val="0"/>
              <w:kinsoku/>
              <w:overflowPunct/>
              <w:autoSpaceDE/>
              <w:autoSpaceDN/>
              <w:bidi w:val="0"/>
              <w:adjustRightInd w:val="0"/>
              <w:snapToGrid w:val="0"/>
              <w:spacing w:line="240" w:lineRule="auto"/>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（5）按照供应商须知前附表的规定确定并宣布响应文件开标顺序；</w:t>
            </w:r>
          </w:p>
          <w:p>
            <w:pPr>
              <w:keepNext w:val="0"/>
              <w:keepLines w:val="0"/>
              <w:pageBreakBefore w:val="0"/>
              <w:kinsoku/>
              <w:overflowPunct/>
              <w:autoSpaceDE/>
              <w:autoSpaceDN/>
              <w:bidi w:val="0"/>
              <w:adjustRightInd w:val="0"/>
              <w:snapToGrid w:val="0"/>
              <w:spacing w:line="240" w:lineRule="auto"/>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（6）设有标底的，公布标底； </w:t>
            </w:r>
          </w:p>
          <w:p>
            <w:pPr>
              <w:keepNext w:val="0"/>
              <w:keepLines w:val="0"/>
              <w:pageBreakBefore w:val="0"/>
              <w:kinsoku/>
              <w:overflowPunct/>
              <w:autoSpaceDE/>
              <w:autoSpaceDN/>
              <w:bidi w:val="0"/>
              <w:adjustRightInd w:val="0"/>
              <w:snapToGrid w:val="0"/>
              <w:spacing w:line="240" w:lineRule="auto"/>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（7）按照宣布的开标顺序当众开标（</w:t>
            </w:r>
            <w:r>
              <w:rPr>
                <w:rFonts w:hint="eastAsia" w:asciiTheme="minorEastAsia" w:hAnsiTheme="minorEastAsia" w:eastAsiaTheme="minorEastAsia" w:cstheme="minorEastAsia"/>
                <w:sz w:val="24"/>
                <w:highlight w:val="none"/>
                <w:lang w:val="en-US" w:eastAsia="zh-CN"/>
              </w:rPr>
              <w:t>拆封竞标首轮报价表</w:t>
            </w:r>
            <w:r>
              <w:rPr>
                <w:rFonts w:hint="eastAsia" w:asciiTheme="minorEastAsia" w:hAnsiTheme="minorEastAsia" w:eastAsiaTheme="minorEastAsia" w:cstheme="minorEastAsia"/>
                <w:sz w:val="24"/>
                <w:highlight w:val="none"/>
              </w:rPr>
              <w:t>），公布供应商名称、标段名称、投标保证金的递交情况、投标报价、质量目标、工期及其他内容，并记录在案；</w:t>
            </w:r>
          </w:p>
          <w:p>
            <w:pPr>
              <w:keepNext w:val="0"/>
              <w:keepLines w:val="0"/>
              <w:pageBreakBefore w:val="0"/>
              <w:kinsoku/>
              <w:overflowPunct/>
              <w:autoSpaceDE/>
              <w:autoSpaceDN/>
              <w:bidi w:val="0"/>
              <w:adjustRightInd w:val="0"/>
              <w:snapToGrid w:val="0"/>
              <w:spacing w:line="240" w:lineRule="auto"/>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（8）供应商代表、采购人代表、监标人、记录人等有关人员在开标记录上签字确认；</w:t>
            </w:r>
          </w:p>
          <w:p>
            <w:pPr>
              <w:keepNext w:val="0"/>
              <w:keepLines w:val="0"/>
              <w:pageBreakBefore w:val="0"/>
              <w:kinsoku/>
              <w:overflowPunct/>
              <w:autoSpaceDE/>
              <w:autoSpaceDN/>
              <w:bidi w:val="0"/>
              <w:adjustRightInd w:val="0"/>
              <w:snapToGrid w:val="0"/>
              <w:spacing w:line="240" w:lineRule="auto"/>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（9）开标结束。</w:t>
            </w:r>
          </w:p>
        </w:tc>
      </w:tr>
      <w:tr>
        <w:tblPrEx>
          <w:tblCellMar>
            <w:top w:w="0" w:type="dxa"/>
            <w:left w:w="108" w:type="dxa"/>
            <w:bottom w:w="0" w:type="dxa"/>
            <w:right w:w="108" w:type="dxa"/>
          </w:tblCellMar>
        </w:tblPrEx>
        <w:trPr>
          <w:trHeight w:val="0" w:hRule="atLeast"/>
          <w:jc w:val="center"/>
        </w:trPr>
        <w:tc>
          <w:tcPr>
            <w:tcW w:w="486" w:type="pct"/>
            <w:tcBorders>
              <w:top w:val="single" w:color="auto" w:sz="4" w:space="0"/>
              <w:left w:val="single" w:color="auto" w:sz="4" w:space="0"/>
              <w:right w:val="single" w:color="auto" w:sz="4" w:space="0"/>
            </w:tcBorders>
            <w:vAlign w:val="center"/>
          </w:tcPr>
          <w:p>
            <w:pPr>
              <w:keepNext w:val="0"/>
              <w:keepLines w:val="0"/>
              <w:pageBreakBefore w:val="0"/>
              <w:kinsoku/>
              <w:overflowPunct/>
              <w:autoSpaceDE/>
              <w:autoSpaceDN/>
              <w:bidi w:val="0"/>
              <w:adjustRightInd w:val="0"/>
              <w:snapToGrid w:val="0"/>
              <w:spacing w:line="240" w:lineRule="auto"/>
              <w:jc w:val="center"/>
              <w:textAlignment w:val="baseline"/>
              <w:outlineLvl w:val="9"/>
              <w:rPr>
                <w:rFonts w:hint="default" w:asciiTheme="minorEastAsia" w:hAnsiTheme="minorEastAsia" w:eastAsiaTheme="minorEastAsia" w:cstheme="minorEastAsia"/>
                <w:sz w:val="24"/>
                <w:highlight w:val="none"/>
                <w:lang w:val="en-US" w:eastAsia="zh-CN"/>
              </w:rPr>
            </w:pPr>
            <w:r>
              <w:rPr>
                <w:rFonts w:hint="eastAsia" w:asciiTheme="minorEastAsia" w:hAnsiTheme="minorEastAsia" w:eastAsiaTheme="minorEastAsia" w:cstheme="minorEastAsia"/>
                <w:sz w:val="24"/>
                <w:highlight w:val="none"/>
                <w:lang w:val="en-US" w:eastAsia="zh-CN"/>
              </w:rPr>
              <w:t>36</w:t>
            </w:r>
          </w:p>
        </w:tc>
        <w:tc>
          <w:tcPr>
            <w:tcW w:w="1087" w:type="pct"/>
            <w:tcBorders>
              <w:top w:val="single" w:color="auto" w:sz="4" w:space="0"/>
              <w:left w:val="single" w:color="auto" w:sz="4" w:space="0"/>
              <w:right w:val="single" w:color="auto" w:sz="4" w:space="0"/>
            </w:tcBorders>
            <w:vAlign w:val="center"/>
          </w:tcPr>
          <w:p>
            <w:pPr>
              <w:keepNext w:val="0"/>
              <w:keepLines w:val="0"/>
              <w:pageBreakBefore w:val="0"/>
              <w:kinsoku/>
              <w:overflowPunct/>
              <w:autoSpaceDE/>
              <w:autoSpaceDN/>
              <w:bidi w:val="0"/>
              <w:adjustRightInd w:val="0"/>
              <w:snapToGrid w:val="0"/>
              <w:spacing w:line="240" w:lineRule="auto"/>
              <w:jc w:val="center"/>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磋商小组的组建</w:t>
            </w:r>
          </w:p>
        </w:tc>
        <w:tc>
          <w:tcPr>
            <w:tcW w:w="3425" w:type="pct"/>
            <w:tcBorders>
              <w:top w:val="single" w:color="auto" w:sz="4" w:space="0"/>
              <w:left w:val="single" w:color="auto" w:sz="4" w:space="0"/>
              <w:right w:val="single" w:color="auto" w:sz="4" w:space="0"/>
            </w:tcBorders>
            <w:vAlign w:val="center"/>
          </w:tcPr>
          <w:p>
            <w:pPr>
              <w:keepNext w:val="0"/>
              <w:keepLines w:val="0"/>
              <w:pageBreakBefore w:val="0"/>
              <w:kinsoku/>
              <w:overflowPunct/>
              <w:autoSpaceDE/>
              <w:autoSpaceDN/>
              <w:bidi w:val="0"/>
              <w:adjustRightInd w:val="0"/>
              <w:snapToGrid w:val="0"/>
              <w:spacing w:line="240" w:lineRule="auto"/>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磋商小组构成：</w:t>
            </w:r>
            <w:r>
              <w:rPr>
                <w:rFonts w:hint="eastAsia" w:asciiTheme="minorEastAsia" w:hAnsiTheme="minorEastAsia" w:eastAsiaTheme="minorEastAsia" w:cstheme="minorEastAsia"/>
                <w:sz w:val="24"/>
                <w:highlight w:val="none"/>
                <w:u w:val="single"/>
              </w:rPr>
              <w:t>3</w:t>
            </w:r>
            <w:r>
              <w:rPr>
                <w:rFonts w:hint="eastAsia" w:asciiTheme="minorEastAsia" w:hAnsiTheme="minorEastAsia" w:eastAsiaTheme="minorEastAsia" w:cstheme="minorEastAsia"/>
                <w:sz w:val="24"/>
                <w:highlight w:val="none"/>
              </w:rPr>
              <w:t>人；经济专家</w:t>
            </w:r>
            <w:r>
              <w:rPr>
                <w:rFonts w:hint="eastAsia" w:asciiTheme="minorEastAsia" w:hAnsiTheme="minorEastAsia" w:eastAsiaTheme="minorEastAsia" w:cstheme="minorEastAsia"/>
                <w:sz w:val="24"/>
                <w:highlight w:val="none"/>
                <w:u w:val="single"/>
              </w:rPr>
              <w:t>1</w:t>
            </w:r>
            <w:r>
              <w:rPr>
                <w:rFonts w:hint="eastAsia" w:asciiTheme="minorEastAsia" w:hAnsiTheme="minorEastAsia" w:eastAsiaTheme="minorEastAsia" w:cstheme="minorEastAsia"/>
                <w:sz w:val="24"/>
                <w:highlight w:val="none"/>
              </w:rPr>
              <w:t>人，有关技术专家</w:t>
            </w:r>
            <w:r>
              <w:rPr>
                <w:rFonts w:hint="eastAsia" w:asciiTheme="minorEastAsia" w:hAnsiTheme="minorEastAsia" w:eastAsiaTheme="minorEastAsia" w:cstheme="minorEastAsia"/>
                <w:sz w:val="24"/>
                <w:highlight w:val="none"/>
                <w:u w:val="single"/>
                <w:lang w:val="en-US" w:eastAsia="zh-CN"/>
              </w:rPr>
              <w:t>1</w:t>
            </w:r>
            <w:r>
              <w:rPr>
                <w:rFonts w:hint="eastAsia" w:asciiTheme="minorEastAsia" w:hAnsiTheme="minorEastAsia" w:eastAsiaTheme="minorEastAsia" w:cstheme="minorEastAsia"/>
                <w:sz w:val="24"/>
                <w:highlight w:val="none"/>
              </w:rPr>
              <w:t>人</w:t>
            </w:r>
            <w:r>
              <w:rPr>
                <w:rFonts w:hint="eastAsia" w:asciiTheme="minorEastAsia" w:hAnsiTheme="minorEastAsia" w:eastAsiaTheme="minorEastAsia" w:cstheme="minorEastAsia"/>
                <w:sz w:val="24"/>
                <w:highlight w:val="none"/>
                <w:lang w:eastAsia="zh-CN"/>
              </w:rPr>
              <w:t>，</w:t>
            </w:r>
            <w:r>
              <w:rPr>
                <w:rFonts w:hint="eastAsia" w:asciiTheme="minorEastAsia" w:hAnsiTheme="minorEastAsia" w:eastAsiaTheme="minorEastAsia" w:cstheme="minorEastAsia"/>
                <w:sz w:val="24"/>
                <w:highlight w:val="none"/>
                <w:lang w:val="en-US" w:eastAsia="zh-CN"/>
              </w:rPr>
              <w:t>采购人代表</w:t>
            </w:r>
            <w:r>
              <w:rPr>
                <w:rFonts w:hint="eastAsia" w:asciiTheme="minorEastAsia" w:hAnsiTheme="minorEastAsia" w:eastAsiaTheme="minorEastAsia" w:cstheme="minorEastAsia"/>
                <w:sz w:val="24"/>
                <w:highlight w:val="none"/>
                <w:u w:val="single"/>
                <w:lang w:val="en-US" w:eastAsia="zh-CN"/>
              </w:rPr>
              <w:t>1</w:t>
            </w:r>
            <w:r>
              <w:rPr>
                <w:rFonts w:hint="eastAsia" w:asciiTheme="minorEastAsia" w:hAnsiTheme="minorEastAsia" w:eastAsiaTheme="minorEastAsia" w:cstheme="minorEastAsia"/>
                <w:sz w:val="24"/>
                <w:highlight w:val="none"/>
                <w:lang w:val="en-US" w:eastAsia="zh-CN"/>
              </w:rPr>
              <w:t>人</w:t>
            </w:r>
            <w:r>
              <w:rPr>
                <w:rFonts w:hint="eastAsia" w:asciiTheme="minorEastAsia" w:hAnsiTheme="minorEastAsia" w:eastAsiaTheme="minorEastAsia" w:cstheme="minorEastAsia"/>
                <w:sz w:val="24"/>
                <w:highlight w:val="none"/>
              </w:rPr>
              <w:t>。</w:t>
            </w:r>
          </w:p>
          <w:p>
            <w:pPr>
              <w:keepNext w:val="0"/>
              <w:keepLines w:val="0"/>
              <w:pageBreakBefore w:val="0"/>
              <w:kinsoku/>
              <w:overflowPunct/>
              <w:autoSpaceDE/>
              <w:autoSpaceDN/>
              <w:bidi w:val="0"/>
              <w:adjustRightInd w:val="0"/>
              <w:snapToGrid w:val="0"/>
              <w:spacing w:line="240" w:lineRule="auto"/>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评标专家确定方式：专家库随机抽取。</w:t>
            </w:r>
          </w:p>
        </w:tc>
      </w:tr>
      <w:tr>
        <w:tblPrEx>
          <w:tblCellMar>
            <w:top w:w="0" w:type="dxa"/>
            <w:left w:w="108" w:type="dxa"/>
            <w:bottom w:w="0" w:type="dxa"/>
            <w:right w:w="108" w:type="dxa"/>
          </w:tblCellMar>
        </w:tblPrEx>
        <w:trPr>
          <w:trHeight w:val="0" w:hRule="atLeast"/>
          <w:jc w:val="center"/>
        </w:trPr>
        <w:tc>
          <w:tcPr>
            <w:tcW w:w="486" w:type="pct"/>
            <w:tcBorders>
              <w:top w:val="single" w:color="auto" w:sz="4" w:space="0"/>
              <w:left w:val="single" w:color="auto" w:sz="4" w:space="0"/>
              <w:right w:val="single" w:color="auto" w:sz="4" w:space="0"/>
            </w:tcBorders>
            <w:vAlign w:val="center"/>
          </w:tcPr>
          <w:p>
            <w:pPr>
              <w:keepNext w:val="0"/>
              <w:keepLines w:val="0"/>
              <w:pageBreakBefore w:val="0"/>
              <w:kinsoku/>
              <w:overflowPunct/>
              <w:autoSpaceDE/>
              <w:autoSpaceDN/>
              <w:bidi w:val="0"/>
              <w:adjustRightInd w:val="0"/>
              <w:snapToGrid w:val="0"/>
              <w:spacing w:line="240" w:lineRule="auto"/>
              <w:jc w:val="center"/>
              <w:textAlignment w:val="baseline"/>
              <w:outlineLvl w:val="9"/>
              <w:rPr>
                <w:rFonts w:hint="default" w:asciiTheme="minorEastAsia" w:hAnsiTheme="minorEastAsia" w:eastAsiaTheme="minorEastAsia" w:cstheme="minorEastAsia"/>
                <w:sz w:val="24"/>
                <w:highlight w:val="none"/>
                <w:lang w:val="en-US" w:eastAsia="zh-CN"/>
              </w:rPr>
            </w:pPr>
            <w:r>
              <w:rPr>
                <w:rFonts w:hint="eastAsia" w:asciiTheme="minorEastAsia" w:hAnsiTheme="minorEastAsia" w:eastAsiaTheme="minorEastAsia" w:cstheme="minorEastAsia"/>
                <w:sz w:val="24"/>
                <w:highlight w:val="none"/>
                <w:lang w:val="en-US" w:eastAsia="zh-CN"/>
              </w:rPr>
              <w:t>37</w:t>
            </w:r>
          </w:p>
        </w:tc>
        <w:tc>
          <w:tcPr>
            <w:tcW w:w="1087" w:type="pct"/>
            <w:tcBorders>
              <w:top w:val="single" w:color="auto" w:sz="4" w:space="0"/>
              <w:left w:val="single" w:color="auto" w:sz="4" w:space="0"/>
              <w:right w:val="single" w:color="auto" w:sz="4" w:space="0"/>
            </w:tcBorders>
            <w:vAlign w:val="center"/>
          </w:tcPr>
          <w:p>
            <w:pPr>
              <w:keepNext w:val="0"/>
              <w:keepLines w:val="0"/>
              <w:pageBreakBefore w:val="0"/>
              <w:kinsoku/>
              <w:overflowPunct/>
              <w:autoSpaceDE/>
              <w:autoSpaceDN/>
              <w:bidi w:val="0"/>
              <w:adjustRightInd w:val="0"/>
              <w:snapToGrid w:val="0"/>
              <w:spacing w:line="240" w:lineRule="auto"/>
              <w:jc w:val="center"/>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是否授权磋商小组确定中标人</w:t>
            </w:r>
          </w:p>
        </w:tc>
        <w:tc>
          <w:tcPr>
            <w:tcW w:w="3425" w:type="pct"/>
            <w:tcBorders>
              <w:top w:val="single" w:color="auto" w:sz="4" w:space="0"/>
              <w:left w:val="single" w:color="auto" w:sz="4" w:space="0"/>
              <w:right w:val="single" w:color="auto" w:sz="4" w:space="0"/>
            </w:tcBorders>
            <w:vAlign w:val="center"/>
          </w:tcPr>
          <w:p>
            <w:pPr>
              <w:keepNext w:val="0"/>
              <w:keepLines w:val="0"/>
              <w:pageBreakBefore w:val="0"/>
              <w:kinsoku/>
              <w:overflowPunct/>
              <w:autoSpaceDE/>
              <w:autoSpaceDN/>
              <w:bidi w:val="0"/>
              <w:adjustRightInd w:val="0"/>
              <w:snapToGrid w:val="0"/>
              <w:spacing w:line="240" w:lineRule="auto"/>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□是</w:t>
            </w:r>
          </w:p>
          <w:p>
            <w:pPr>
              <w:keepNext w:val="0"/>
              <w:keepLines w:val="0"/>
              <w:pageBreakBefore w:val="0"/>
              <w:kinsoku/>
              <w:overflowPunct/>
              <w:autoSpaceDE/>
              <w:autoSpaceDN/>
              <w:bidi w:val="0"/>
              <w:adjustRightInd w:val="0"/>
              <w:snapToGrid w:val="0"/>
              <w:spacing w:line="240" w:lineRule="auto"/>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☑否，磋商小组向采购人推荐前3名投标企业为中标候选人，采购人依法确定中标人。</w:t>
            </w:r>
          </w:p>
        </w:tc>
      </w:tr>
      <w:tr>
        <w:tblPrEx>
          <w:tblCellMar>
            <w:top w:w="0" w:type="dxa"/>
            <w:left w:w="108" w:type="dxa"/>
            <w:bottom w:w="0" w:type="dxa"/>
            <w:right w:w="108" w:type="dxa"/>
          </w:tblCellMar>
        </w:tblPrEx>
        <w:trPr>
          <w:trHeight w:val="0" w:hRule="atLeast"/>
          <w:jc w:val="center"/>
        </w:trPr>
        <w:tc>
          <w:tcPr>
            <w:tcW w:w="486" w:type="pct"/>
            <w:tcBorders>
              <w:top w:val="single" w:color="auto" w:sz="4" w:space="0"/>
              <w:left w:val="single" w:color="auto" w:sz="4" w:space="0"/>
              <w:right w:val="single" w:color="auto" w:sz="4" w:space="0"/>
            </w:tcBorders>
            <w:vAlign w:val="center"/>
          </w:tcPr>
          <w:p>
            <w:pPr>
              <w:keepNext w:val="0"/>
              <w:keepLines w:val="0"/>
              <w:pageBreakBefore w:val="0"/>
              <w:kinsoku/>
              <w:overflowPunct/>
              <w:autoSpaceDE/>
              <w:autoSpaceDN/>
              <w:bidi w:val="0"/>
              <w:adjustRightInd w:val="0"/>
              <w:snapToGrid w:val="0"/>
              <w:spacing w:line="240" w:lineRule="auto"/>
              <w:jc w:val="center"/>
              <w:textAlignment w:val="baseline"/>
              <w:outlineLvl w:val="9"/>
              <w:rPr>
                <w:rFonts w:hint="default" w:asciiTheme="minorEastAsia" w:hAnsiTheme="minorEastAsia" w:eastAsiaTheme="minorEastAsia" w:cstheme="minorEastAsia"/>
                <w:sz w:val="24"/>
                <w:highlight w:val="none"/>
                <w:lang w:val="en-US" w:eastAsia="zh-CN"/>
              </w:rPr>
            </w:pPr>
            <w:r>
              <w:rPr>
                <w:rFonts w:hint="eastAsia" w:asciiTheme="minorEastAsia" w:hAnsiTheme="minorEastAsia" w:eastAsiaTheme="minorEastAsia" w:cstheme="minorEastAsia"/>
                <w:sz w:val="24"/>
                <w:highlight w:val="none"/>
                <w:lang w:val="en-US" w:eastAsia="zh-CN"/>
              </w:rPr>
              <w:t>38</w:t>
            </w:r>
          </w:p>
        </w:tc>
        <w:tc>
          <w:tcPr>
            <w:tcW w:w="1087" w:type="pct"/>
            <w:tcBorders>
              <w:top w:val="single" w:color="auto" w:sz="4" w:space="0"/>
              <w:left w:val="single" w:color="auto" w:sz="4" w:space="0"/>
              <w:right w:val="single" w:color="auto" w:sz="4" w:space="0"/>
            </w:tcBorders>
            <w:vAlign w:val="center"/>
          </w:tcPr>
          <w:p>
            <w:pPr>
              <w:keepNext w:val="0"/>
              <w:keepLines w:val="0"/>
              <w:pageBreakBefore w:val="0"/>
              <w:kinsoku/>
              <w:overflowPunct/>
              <w:autoSpaceDE/>
              <w:autoSpaceDN/>
              <w:bidi w:val="0"/>
              <w:adjustRightInd w:val="0"/>
              <w:snapToGrid w:val="0"/>
              <w:spacing w:line="240" w:lineRule="auto"/>
              <w:jc w:val="center"/>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中标候选人公示媒介</w:t>
            </w:r>
          </w:p>
        </w:tc>
        <w:tc>
          <w:tcPr>
            <w:tcW w:w="3425" w:type="pct"/>
            <w:tcBorders>
              <w:top w:val="single" w:color="auto" w:sz="4" w:space="0"/>
              <w:left w:val="single" w:color="auto" w:sz="4" w:space="0"/>
              <w:right w:val="single" w:color="auto" w:sz="4" w:space="0"/>
            </w:tcBorders>
            <w:vAlign w:val="center"/>
          </w:tcPr>
          <w:p>
            <w:pPr>
              <w:keepNext w:val="0"/>
              <w:keepLines w:val="0"/>
              <w:pageBreakBefore w:val="0"/>
              <w:kinsoku/>
              <w:wordWrap w:val="0"/>
              <w:overflowPunct/>
              <w:autoSpaceDE/>
              <w:autoSpaceDN/>
              <w:bidi w:val="0"/>
              <w:adjustRightInd w:val="0"/>
              <w:snapToGrid w:val="0"/>
              <w:spacing w:line="240" w:lineRule="auto"/>
              <w:textAlignment w:val="baseline"/>
              <w:outlineLvl w:val="9"/>
              <w:rPr>
                <w:rFonts w:hint="eastAsia" w:asciiTheme="minorEastAsia" w:hAnsiTheme="minorEastAsia" w:eastAsiaTheme="minorEastAsia" w:cstheme="minorEastAsia"/>
                <w:sz w:val="24"/>
                <w:highlight w:val="none"/>
                <w:lang w:val="en-US" w:eastAsia="zh-CN"/>
              </w:rPr>
            </w:pPr>
            <w:r>
              <w:rPr>
                <w:rFonts w:hint="eastAsia" w:asciiTheme="minorEastAsia" w:hAnsiTheme="minorEastAsia" w:eastAsiaTheme="minorEastAsia" w:cstheme="minorEastAsia"/>
                <w:sz w:val="24"/>
                <w:highlight w:val="none"/>
                <w:lang w:val="en-US" w:eastAsia="zh-CN"/>
              </w:rPr>
              <w:t>中国采购与招标网（http://www.chinabidding.com.cn/）</w:t>
            </w:r>
          </w:p>
          <w:p>
            <w:pPr>
              <w:keepNext w:val="0"/>
              <w:keepLines w:val="0"/>
              <w:pageBreakBefore w:val="0"/>
              <w:kinsoku/>
              <w:wordWrap w:val="0"/>
              <w:overflowPunct/>
              <w:autoSpaceDE/>
              <w:autoSpaceDN/>
              <w:bidi w:val="0"/>
              <w:adjustRightInd w:val="0"/>
              <w:snapToGrid w:val="0"/>
              <w:spacing w:line="240" w:lineRule="auto"/>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lang w:val="en-US" w:eastAsia="zh-CN"/>
              </w:rPr>
              <w:t>中国政府采购网（http://www.</w:t>
            </w:r>
            <w:r>
              <w:rPr>
                <w:rFonts w:hint="eastAsia" w:asciiTheme="minorEastAsia" w:hAnsiTheme="minorEastAsia" w:eastAsiaTheme="minorEastAsia" w:cstheme="minorEastAsia"/>
                <w:sz w:val="24"/>
                <w:highlight w:val="none"/>
                <w:lang w:val="en-US" w:eastAsia="zh-CN"/>
              </w:rPr>
              <w:fldChar w:fldCharType="begin"/>
            </w:r>
            <w:r>
              <w:rPr>
                <w:rFonts w:hint="eastAsia" w:asciiTheme="minorEastAsia" w:hAnsiTheme="minorEastAsia" w:eastAsiaTheme="minorEastAsia" w:cstheme="minorEastAsia"/>
                <w:sz w:val="24"/>
                <w:highlight w:val="none"/>
                <w:lang w:val="en-US" w:eastAsia="zh-CN"/>
              </w:rPr>
              <w:instrText xml:space="preserve"> HYPERLINK "http://www.ccgp.gov.cn/" </w:instrText>
            </w:r>
            <w:r>
              <w:rPr>
                <w:rFonts w:hint="eastAsia" w:asciiTheme="minorEastAsia" w:hAnsiTheme="minorEastAsia" w:eastAsiaTheme="minorEastAsia" w:cstheme="minorEastAsia"/>
                <w:sz w:val="24"/>
                <w:highlight w:val="none"/>
                <w:lang w:val="en-US" w:eastAsia="zh-CN"/>
              </w:rPr>
              <w:fldChar w:fldCharType="separate"/>
            </w:r>
            <w:r>
              <w:rPr>
                <w:rFonts w:hint="eastAsia" w:asciiTheme="minorEastAsia" w:hAnsiTheme="minorEastAsia" w:eastAsiaTheme="minorEastAsia" w:cstheme="minorEastAsia"/>
                <w:sz w:val="24"/>
                <w:highlight w:val="none"/>
                <w:lang w:val="en-US" w:eastAsia="zh-CN"/>
              </w:rPr>
              <w:t>ccgp.gov.cn</w:t>
            </w:r>
            <w:r>
              <w:rPr>
                <w:rFonts w:hint="eastAsia" w:asciiTheme="minorEastAsia" w:hAnsiTheme="minorEastAsia" w:eastAsiaTheme="minorEastAsia" w:cstheme="minorEastAsia"/>
                <w:sz w:val="24"/>
                <w:highlight w:val="none"/>
                <w:lang w:val="en-US" w:eastAsia="zh-CN"/>
              </w:rPr>
              <w:fldChar w:fldCharType="end"/>
            </w:r>
            <w:r>
              <w:rPr>
                <w:rFonts w:hint="eastAsia" w:asciiTheme="minorEastAsia" w:hAnsiTheme="minorEastAsia" w:eastAsiaTheme="minorEastAsia" w:cstheme="minorEastAsia"/>
                <w:sz w:val="24"/>
                <w:highlight w:val="none"/>
                <w:lang w:val="en-US" w:eastAsia="zh-CN"/>
              </w:rPr>
              <w:t>）</w:t>
            </w:r>
          </w:p>
        </w:tc>
      </w:tr>
      <w:tr>
        <w:tblPrEx>
          <w:tblCellMar>
            <w:top w:w="0" w:type="dxa"/>
            <w:left w:w="108" w:type="dxa"/>
            <w:bottom w:w="0" w:type="dxa"/>
            <w:right w:w="108" w:type="dxa"/>
          </w:tblCellMar>
        </w:tblPrEx>
        <w:trPr>
          <w:trHeight w:val="0" w:hRule="atLeast"/>
          <w:jc w:val="center"/>
        </w:trPr>
        <w:tc>
          <w:tcPr>
            <w:tcW w:w="486"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autoSpaceDE/>
              <w:autoSpaceDN/>
              <w:bidi w:val="0"/>
              <w:adjustRightInd w:val="0"/>
              <w:snapToGrid w:val="0"/>
              <w:spacing w:line="240" w:lineRule="auto"/>
              <w:jc w:val="center"/>
              <w:textAlignment w:val="baseline"/>
              <w:outlineLvl w:val="9"/>
              <w:rPr>
                <w:rFonts w:hint="default" w:asciiTheme="minorEastAsia" w:hAnsiTheme="minorEastAsia" w:eastAsiaTheme="minorEastAsia" w:cstheme="minorEastAsia"/>
                <w:sz w:val="24"/>
                <w:highlight w:val="none"/>
                <w:lang w:val="en-US" w:eastAsia="zh-CN"/>
              </w:rPr>
            </w:pPr>
            <w:r>
              <w:rPr>
                <w:rFonts w:hint="eastAsia" w:asciiTheme="minorEastAsia" w:hAnsiTheme="minorEastAsia" w:eastAsiaTheme="minorEastAsia" w:cstheme="minorEastAsia"/>
                <w:b/>
                <w:bCs/>
                <w:sz w:val="24"/>
                <w:highlight w:val="none"/>
                <w:lang w:val="en-US" w:eastAsia="zh-CN"/>
              </w:rPr>
              <w:t>39</w:t>
            </w:r>
          </w:p>
        </w:tc>
        <w:tc>
          <w:tcPr>
            <w:tcW w:w="1087"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autoSpaceDE/>
              <w:autoSpaceDN/>
              <w:bidi w:val="0"/>
              <w:adjustRightInd w:val="0"/>
              <w:snapToGrid w:val="0"/>
              <w:spacing w:line="240" w:lineRule="auto"/>
              <w:jc w:val="center"/>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付款方式</w:t>
            </w:r>
          </w:p>
        </w:tc>
        <w:tc>
          <w:tcPr>
            <w:tcW w:w="3425" w:type="pct"/>
            <w:tcBorders>
              <w:top w:val="single" w:color="auto" w:sz="4" w:space="0"/>
              <w:left w:val="single" w:color="auto" w:sz="4" w:space="0"/>
              <w:bottom w:val="single" w:color="auto" w:sz="4" w:space="0"/>
              <w:right w:val="single" w:color="auto" w:sz="4" w:space="0"/>
            </w:tcBorders>
          </w:tcPr>
          <w:p>
            <w:pPr>
              <w:keepNext w:val="0"/>
              <w:keepLines w:val="0"/>
              <w:pageBreakBefore w:val="0"/>
              <w:kinsoku/>
              <w:overflowPunct/>
              <w:autoSpaceDE/>
              <w:autoSpaceDN/>
              <w:bidi w:val="0"/>
              <w:adjustRightInd w:val="0"/>
              <w:snapToGrid w:val="0"/>
              <w:spacing w:line="240" w:lineRule="auto"/>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双方合同中另行约定</w:t>
            </w:r>
          </w:p>
        </w:tc>
      </w:tr>
      <w:tr>
        <w:tblPrEx>
          <w:tblCellMar>
            <w:top w:w="0" w:type="dxa"/>
            <w:left w:w="108" w:type="dxa"/>
            <w:bottom w:w="0" w:type="dxa"/>
            <w:right w:w="108" w:type="dxa"/>
          </w:tblCellMar>
        </w:tblPrEx>
        <w:trPr>
          <w:trHeight w:val="0" w:hRule="atLeast"/>
          <w:jc w:val="center"/>
        </w:trPr>
        <w:tc>
          <w:tcPr>
            <w:tcW w:w="486" w:type="pct"/>
            <w:vMerge w:val="restart"/>
            <w:tcBorders>
              <w:top w:val="single" w:color="auto" w:sz="4" w:space="0"/>
              <w:left w:val="single" w:color="auto" w:sz="4" w:space="0"/>
              <w:right w:val="single" w:color="auto" w:sz="4" w:space="0"/>
            </w:tcBorders>
            <w:vAlign w:val="center"/>
          </w:tcPr>
          <w:p>
            <w:pPr>
              <w:keepNext w:val="0"/>
              <w:keepLines w:val="0"/>
              <w:pageBreakBefore w:val="0"/>
              <w:kinsoku/>
              <w:overflowPunct/>
              <w:autoSpaceDE/>
              <w:autoSpaceDN/>
              <w:bidi w:val="0"/>
              <w:adjustRightInd w:val="0"/>
              <w:snapToGrid w:val="0"/>
              <w:spacing w:line="240" w:lineRule="auto"/>
              <w:jc w:val="center"/>
              <w:textAlignment w:val="baseline"/>
              <w:outlineLvl w:val="9"/>
              <w:rPr>
                <w:rFonts w:hint="default" w:asciiTheme="minorEastAsia" w:hAnsiTheme="minorEastAsia" w:eastAsiaTheme="minorEastAsia" w:cstheme="minorEastAsia"/>
                <w:b/>
                <w:sz w:val="24"/>
                <w:highlight w:val="none"/>
                <w:lang w:val="en-US" w:eastAsia="zh-CN"/>
              </w:rPr>
            </w:pPr>
            <w:r>
              <w:rPr>
                <w:rFonts w:hint="eastAsia" w:asciiTheme="minorEastAsia" w:hAnsiTheme="minorEastAsia" w:eastAsiaTheme="minorEastAsia" w:cstheme="minorEastAsia"/>
                <w:b/>
                <w:sz w:val="24"/>
                <w:highlight w:val="none"/>
                <w:lang w:val="en-US" w:eastAsia="zh-CN"/>
              </w:rPr>
              <w:t>40</w:t>
            </w:r>
          </w:p>
        </w:tc>
        <w:tc>
          <w:tcPr>
            <w:tcW w:w="4513" w:type="pct"/>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autoSpaceDE/>
              <w:autoSpaceDN/>
              <w:bidi w:val="0"/>
              <w:adjustRightInd w:val="0"/>
              <w:snapToGrid w:val="0"/>
              <w:spacing w:line="240" w:lineRule="auto"/>
              <w:jc w:val="center"/>
              <w:textAlignment w:val="baseline"/>
              <w:outlineLvl w:val="9"/>
              <w:rPr>
                <w:rFonts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需要补充的其他内容</w:t>
            </w:r>
          </w:p>
        </w:tc>
      </w:tr>
      <w:tr>
        <w:tblPrEx>
          <w:tblCellMar>
            <w:top w:w="0" w:type="dxa"/>
            <w:left w:w="108" w:type="dxa"/>
            <w:bottom w:w="0" w:type="dxa"/>
            <w:right w:w="108" w:type="dxa"/>
          </w:tblCellMar>
        </w:tblPrEx>
        <w:trPr>
          <w:trHeight w:val="0" w:hRule="atLeast"/>
          <w:jc w:val="center"/>
        </w:trPr>
        <w:tc>
          <w:tcPr>
            <w:tcW w:w="486" w:type="pct"/>
            <w:vMerge w:val="continue"/>
            <w:tcBorders>
              <w:left w:val="single" w:color="auto" w:sz="4" w:space="0"/>
              <w:right w:val="single" w:color="auto" w:sz="4" w:space="0"/>
            </w:tcBorders>
            <w:vAlign w:val="center"/>
          </w:tcPr>
          <w:p>
            <w:pPr>
              <w:keepNext w:val="0"/>
              <w:keepLines w:val="0"/>
              <w:pageBreakBefore w:val="0"/>
              <w:kinsoku/>
              <w:overflowPunct/>
              <w:autoSpaceDE/>
              <w:autoSpaceDN/>
              <w:bidi w:val="0"/>
              <w:adjustRightInd w:val="0"/>
              <w:snapToGrid w:val="0"/>
              <w:spacing w:line="240" w:lineRule="auto"/>
              <w:jc w:val="center"/>
              <w:textAlignment w:val="baseline"/>
              <w:outlineLvl w:val="9"/>
              <w:rPr>
                <w:rFonts w:asciiTheme="minorEastAsia" w:hAnsiTheme="minorEastAsia" w:eastAsiaTheme="minorEastAsia" w:cstheme="minorEastAsia"/>
                <w:b/>
                <w:sz w:val="24"/>
                <w:highlight w:val="none"/>
              </w:rPr>
            </w:pPr>
          </w:p>
        </w:tc>
        <w:tc>
          <w:tcPr>
            <w:tcW w:w="1087"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autoSpaceDE/>
              <w:autoSpaceDN/>
              <w:bidi w:val="0"/>
              <w:adjustRightInd w:val="0"/>
              <w:snapToGrid w:val="0"/>
              <w:spacing w:line="240" w:lineRule="auto"/>
              <w:jc w:val="center"/>
              <w:textAlignment w:val="baseline"/>
              <w:outlineLvl w:val="9"/>
              <w:rPr>
                <w:rFonts w:asciiTheme="minorEastAsia" w:hAnsiTheme="minorEastAsia" w:eastAsiaTheme="minorEastAsia" w:cstheme="minorEastAsia"/>
                <w:b/>
                <w:sz w:val="24"/>
                <w:highlight w:val="none"/>
              </w:rPr>
            </w:pPr>
            <w:r>
              <w:rPr>
                <w:rFonts w:hint="eastAsia" w:asciiTheme="minorEastAsia" w:hAnsiTheme="minorEastAsia" w:eastAsiaTheme="minorEastAsia" w:cstheme="minorEastAsia"/>
                <w:bCs/>
                <w:sz w:val="24"/>
                <w:highlight w:val="none"/>
              </w:rPr>
              <w:t>终止竞争性磋商采购活动的情形</w:t>
            </w:r>
          </w:p>
        </w:tc>
        <w:tc>
          <w:tcPr>
            <w:tcW w:w="3425" w:type="pct"/>
            <w:tcBorders>
              <w:top w:val="single" w:color="auto" w:sz="4" w:space="0"/>
              <w:left w:val="single" w:color="auto" w:sz="4" w:space="0"/>
              <w:bottom w:val="single" w:color="auto" w:sz="4" w:space="0"/>
              <w:right w:val="single" w:color="auto" w:sz="4" w:space="0"/>
            </w:tcBorders>
          </w:tcPr>
          <w:p>
            <w:pPr>
              <w:pStyle w:val="14"/>
              <w:keepNext w:val="0"/>
              <w:keepLines w:val="0"/>
              <w:pageBreakBefore w:val="0"/>
              <w:kinsoku/>
              <w:overflowPunct/>
              <w:autoSpaceDE/>
              <w:autoSpaceDN/>
              <w:bidi w:val="0"/>
              <w:adjustRightInd w:val="0"/>
              <w:snapToGrid w:val="0"/>
              <w:spacing w:line="240" w:lineRule="auto"/>
              <w:ind w:left="0"/>
              <w:outlineLvl w:val="9"/>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1、因情况变化，不再符合规定的竞争性磋商采购方式适用情形的；</w:t>
            </w:r>
          </w:p>
          <w:p>
            <w:pPr>
              <w:pStyle w:val="14"/>
              <w:keepNext w:val="0"/>
              <w:keepLines w:val="0"/>
              <w:pageBreakBefore w:val="0"/>
              <w:kinsoku/>
              <w:overflowPunct/>
              <w:autoSpaceDE/>
              <w:autoSpaceDN/>
              <w:bidi w:val="0"/>
              <w:adjustRightInd w:val="0"/>
              <w:snapToGrid w:val="0"/>
              <w:spacing w:line="240" w:lineRule="auto"/>
              <w:ind w:left="0"/>
              <w:outlineLvl w:val="9"/>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2、出现影响采购公正的违法、违规行为的；</w:t>
            </w:r>
          </w:p>
          <w:p>
            <w:pPr>
              <w:pStyle w:val="14"/>
              <w:keepNext w:val="0"/>
              <w:keepLines w:val="0"/>
              <w:pageBreakBefore w:val="0"/>
              <w:kinsoku/>
              <w:overflowPunct/>
              <w:autoSpaceDE/>
              <w:autoSpaceDN/>
              <w:bidi w:val="0"/>
              <w:adjustRightInd w:val="0"/>
              <w:snapToGrid w:val="0"/>
              <w:spacing w:line="240" w:lineRule="auto"/>
              <w:ind w:left="0"/>
              <w:outlineLvl w:val="9"/>
              <w:rPr>
                <w:rFonts w:asciiTheme="minorEastAsia" w:hAnsiTheme="minorEastAsia" w:eastAsiaTheme="minorEastAsia" w:cstheme="minorEastAsia"/>
                <w:b/>
                <w:sz w:val="24"/>
                <w:highlight w:val="none"/>
              </w:rPr>
            </w:pPr>
            <w:r>
              <w:rPr>
                <w:rFonts w:hint="eastAsia" w:asciiTheme="minorEastAsia" w:hAnsiTheme="minorEastAsia" w:eastAsiaTheme="minorEastAsia" w:cstheme="minorEastAsia"/>
                <w:sz w:val="24"/>
                <w:szCs w:val="24"/>
                <w:highlight w:val="none"/>
              </w:rPr>
              <w:t>3、除本办法（政府采购竞争性磋商采购方式管理暂行办法）第二十一条第三款规定的情形外，在采购过程中符合要求的供应商或者报价超过采购预算的供应商不足3家的。</w:t>
            </w:r>
          </w:p>
        </w:tc>
      </w:tr>
      <w:tr>
        <w:tblPrEx>
          <w:tblCellMar>
            <w:top w:w="0" w:type="dxa"/>
            <w:left w:w="108" w:type="dxa"/>
            <w:bottom w:w="0" w:type="dxa"/>
            <w:right w:w="108" w:type="dxa"/>
          </w:tblCellMar>
        </w:tblPrEx>
        <w:trPr>
          <w:trHeight w:val="0" w:hRule="atLeast"/>
          <w:jc w:val="center"/>
        </w:trPr>
        <w:tc>
          <w:tcPr>
            <w:tcW w:w="486" w:type="pct"/>
            <w:vMerge w:val="restart"/>
            <w:tcBorders>
              <w:left w:val="single" w:color="auto" w:sz="4" w:space="0"/>
              <w:right w:val="single" w:color="auto" w:sz="4" w:space="0"/>
            </w:tcBorders>
            <w:vAlign w:val="center"/>
          </w:tcPr>
          <w:p>
            <w:pPr>
              <w:outlineLvl w:val="9"/>
              <w:rPr>
                <w:rFonts w:asciiTheme="minorEastAsia" w:hAnsiTheme="minorEastAsia" w:eastAsiaTheme="minorEastAsia" w:cstheme="minorEastAsia"/>
                <w:sz w:val="24"/>
                <w:highlight w:val="none"/>
              </w:rPr>
            </w:pPr>
            <w:r>
              <w:rPr>
                <w:highlight w:val="none"/>
              </w:rPr>
              <w:br w:type="page"/>
            </w:r>
          </w:p>
        </w:tc>
        <w:tc>
          <w:tcPr>
            <w:tcW w:w="1087" w:type="pct"/>
            <w:tcBorders>
              <w:top w:val="single" w:color="auto" w:sz="4" w:space="0"/>
              <w:left w:val="single" w:color="auto" w:sz="4" w:space="0"/>
              <w:bottom w:val="single" w:color="auto" w:sz="4" w:space="0"/>
              <w:right w:val="single" w:color="auto" w:sz="4" w:space="0"/>
            </w:tcBorders>
            <w:vAlign w:val="center"/>
          </w:tcPr>
          <w:p>
            <w:pPr>
              <w:adjustRightInd w:val="0"/>
              <w:spacing w:line="360" w:lineRule="auto"/>
              <w:jc w:val="center"/>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签定合同</w:t>
            </w:r>
          </w:p>
        </w:tc>
        <w:tc>
          <w:tcPr>
            <w:tcW w:w="3425" w:type="pct"/>
            <w:tcBorders>
              <w:top w:val="single" w:color="auto" w:sz="4" w:space="0"/>
              <w:left w:val="single" w:color="auto" w:sz="4" w:space="0"/>
              <w:bottom w:val="single" w:color="auto" w:sz="4" w:space="0"/>
              <w:right w:val="single" w:color="auto" w:sz="4" w:space="0"/>
            </w:tcBorders>
            <w:vAlign w:val="center"/>
          </w:tcPr>
          <w:p>
            <w:pPr>
              <w:adjustRightInd w:val="0"/>
              <w:spacing w:line="360" w:lineRule="auto"/>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采购人和中标人应当自中标通知书发出之日起30日内订立书面合同。</w:t>
            </w:r>
          </w:p>
        </w:tc>
      </w:tr>
      <w:tr>
        <w:tblPrEx>
          <w:tblCellMar>
            <w:top w:w="0" w:type="dxa"/>
            <w:left w:w="108" w:type="dxa"/>
            <w:bottom w:w="0" w:type="dxa"/>
            <w:right w:w="108" w:type="dxa"/>
          </w:tblCellMar>
        </w:tblPrEx>
        <w:trPr>
          <w:trHeight w:val="0" w:hRule="atLeast"/>
          <w:jc w:val="center"/>
        </w:trPr>
        <w:tc>
          <w:tcPr>
            <w:tcW w:w="486" w:type="pct"/>
            <w:vMerge w:val="continue"/>
            <w:tcBorders>
              <w:left w:val="single" w:color="auto" w:sz="4" w:space="0"/>
              <w:right w:val="single" w:color="auto" w:sz="4" w:space="0"/>
            </w:tcBorders>
            <w:vAlign w:val="center"/>
          </w:tcPr>
          <w:p>
            <w:pPr>
              <w:adjustRightInd w:val="0"/>
              <w:spacing w:line="360" w:lineRule="auto"/>
              <w:jc w:val="center"/>
              <w:textAlignment w:val="baseline"/>
              <w:outlineLvl w:val="9"/>
              <w:rPr>
                <w:rFonts w:asciiTheme="minorEastAsia" w:hAnsiTheme="minorEastAsia" w:eastAsiaTheme="minorEastAsia" w:cstheme="minorEastAsia"/>
                <w:sz w:val="24"/>
                <w:highlight w:val="none"/>
              </w:rPr>
            </w:pPr>
          </w:p>
        </w:tc>
        <w:tc>
          <w:tcPr>
            <w:tcW w:w="1087" w:type="pct"/>
            <w:tcBorders>
              <w:top w:val="single" w:color="auto" w:sz="4" w:space="0"/>
              <w:left w:val="single" w:color="auto" w:sz="4" w:space="0"/>
              <w:bottom w:val="single" w:color="auto" w:sz="4" w:space="0"/>
              <w:right w:val="single" w:color="auto" w:sz="4" w:space="0"/>
            </w:tcBorders>
            <w:vAlign w:val="center"/>
          </w:tcPr>
          <w:p>
            <w:pPr>
              <w:spacing w:line="360" w:lineRule="auto"/>
              <w:jc w:val="center"/>
              <w:outlineLvl w:val="9"/>
              <w:rPr>
                <w:rFonts w:asciiTheme="minorEastAsia" w:hAnsiTheme="minorEastAsia" w:eastAsiaTheme="minorEastAsia" w:cstheme="minorEastAsia"/>
                <w:kern w:val="0"/>
                <w:sz w:val="24"/>
                <w:highlight w:val="none"/>
              </w:rPr>
            </w:pPr>
            <w:r>
              <w:rPr>
                <w:rFonts w:hint="eastAsia" w:asciiTheme="minorEastAsia" w:hAnsiTheme="minorEastAsia" w:eastAsiaTheme="minorEastAsia" w:cstheme="minorEastAsia"/>
                <w:sz w:val="24"/>
                <w:highlight w:val="none"/>
              </w:rPr>
              <w:t>采购代理服务费</w:t>
            </w:r>
          </w:p>
        </w:tc>
        <w:tc>
          <w:tcPr>
            <w:tcW w:w="3425" w:type="pct"/>
            <w:tcBorders>
              <w:top w:val="single" w:color="auto" w:sz="4" w:space="0"/>
              <w:left w:val="single" w:color="auto" w:sz="4" w:space="0"/>
              <w:bottom w:val="single" w:color="auto" w:sz="4" w:space="0"/>
              <w:right w:val="single" w:color="auto" w:sz="4" w:space="0"/>
            </w:tcBorders>
            <w:vAlign w:val="center"/>
          </w:tcPr>
          <w:p>
            <w:pPr>
              <w:spacing w:line="360" w:lineRule="auto"/>
              <w:outlineLvl w:val="9"/>
              <w:rPr>
                <w:rFonts w:asciiTheme="minorEastAsia" w:hAnsiTheme="minorEastAsia" w:eastAsiaTheme="minorEastAsia" w:cstheme="minorEastAsia"/>
                <w:kern w:val="0"/>
                <w:sz w:val="24"/>
                <w:highlight w:val="none"/>
              </w:rPr>
            </w:pPr>
            <w:r>
              <w:rPr>
                <w:rFonts w:hint="eastAsia" w:asciiTheme="minorEastAsia" w:hAnsiTheme="minorEastAsia" w:eastAsiaTheme="minorEastAsia" w:cstheme="minorEastAsia"/>
                <w:kern w:val="0"/>
                <w:sz w:val="24"/>
                <w:highlight w:val="none"/>
              </w:rPr>
              <w:t>内工建协{2016}17号文计取，本项目采购代理服务费由中标单位在领取中标通知书前支付。</w:t>
            </w:r>
          </w:p>
        </w:tc>
      </w:tr>
      <w:tr>
        <w:tblPrEx>
          <w:tblCellMar>
            <w:top w:w="0" w:type="dxa"/>
            <w:left w:w="108" w:type="dxa"/>
            <w:bottom w:w="0" w:type="dxa"/>
            <w:right w:w="108" w:type="dxa"/>
          </w:tblCellMar>
        </w:tblPrEx>
        <w:trPr>
          <w:trHeight w:val="0" w:hRule="atLeast"/>
          <w:jc w:val="center"/>
        </w:trPr>
        <w:tc>
          <w:tcPr>
            <w:tcW w:w="486" w:type="pct"/>
            <w:vMerge w:val="continue"/>
            <w:tcBorders>
              <w:left w:val="single" w:color="auto" w:sz="4" w:space="0"/>
              <w:bottom w:val="single" w:color="auto" w:sz="4" w:space="0"/>
              <w:right w:val="single" w:color="auto" w:sz="4" w:space="0"/>
            </w:tcBorders>
            <w:vAlign w:val="center"/>
          </w:tcPr>
          <w:p>
            <w:pPr>
              <w:adjustRightInd w:val="0"/>
              <w:spacing w:line="360" w:lineRule="auto"/>
              <w:jc w:val="center"/>
              <w:textAlignment w:val="baseline"/>
              <w:outlineLvl w:val="9"/>
              <w:rPr>
                <w:rFonts w:asciiTheme="minorEastAsia" w:hAnsiTheme="minorEastAsia" w:eastAsiaTheme="minorEastAsia" w:cstheme="minorEastAsia"/>
                <w:sz w:val="24"/>
                <w:highlight w:val="none"/>
              </w:rPr>
            </w:pPr>
          </w:p>
        </w:tc>
        <w:tc>
          <w:tcPr>
            <w:tcW w:w="1087" w:type="pct"/>
            <w:tcBorders>
              <w:top w:val="single" w:color="auto" w:sz="4" w:space="0"/>
              <w:left w:val="single" w:color="auto" w:sz="4" w:space="0"/>
              <w:bottom w:val="single" w:color="auto" w:sz="4" w:space="0"/>
              <w:right w:val="single" w:color="auto" w:sz="4" w:space="0"/>
            </w:tcBorders>
            <w:vAlign w:val="center"/>
          </w:tcPr>
          <w:p>
            <w:pPr>
              <w:adjustRightInd w:val="0"/>
              <w:spacing w:line="360" w:lineRule="auto"/>
              <w:jc w:val="center"/>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无</w:t>
            </w:r>
          </w:p>
          <w:p>
            <w:pPr>
              <w:adjustRightInd w:val="0"/>
              <w:spacing w:line="360" w:lineRule="auto"/>
              <w:jc w:val="center"/>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效</w:t>
            </w:r>
          </w:p>
          <w:p>
            <w:pPr>
              <w:adjustRightInd w:val="0"/>
              <w:spacing w:line="360" w:lineRule="auto"/>
              <w:jc w:val="center"/>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投</w:t>
            </w:r>
          </w:p>
          <w:p>
            <w:pPr>
              <w:adjustRightInd w:val="0"/>
              <w:spacing w:line="360" w:lineRule="auto"/>
              <w:jc w:val="center"/>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标</w:t>
            </w:r>
          </w:p>
          <w:p>
            <w:pPr>
              <w:adjustRightInd w:val="0"/>
              <w:spacing w:line="360" w:lineRule="auto"/>
              <w:jc w:val="center"/>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条</w:t>
            </w:r>
          </w:p>
          <w:p>
            <w:pPr>
              <w:adjustRightInd w:val="0"/>
              <w:spacing w:line="360" w:lineRule="auto"/>
              <w:jc w:val="center"/>
              <w:textAlignment w:val="baseline"/>
              <w:outlineLvl w:val="9"/>
              <w:rPr>
                <w:rFonts w:asciiTheme="minorEastAsia" w:hAnsiTheme="minorEastAsia" w:eastAsiaTheme="minorEastAsia" w:cstheme="minorEastAsia"/>
                <w:kern w:val="0"/>
                <w:sz w:val="24"/>
                <w:highlight w:val="none"/>
              </w:rPr>
            </w:pPr>
            <w:r>
              <w:rPr>
                <w:rFonts w:hint="eastAsia" w:asciiTheme="minorEastAsia" w:hAnsiTheme="minorEastAsia" w:eastAsiaTheme="minorEastAsia" w:cstheme="minorEastAsia"/>
                <w:sz w:val="24"/>
                <w:highlight w:val="none"/>
              </w:rPr>
              <w:t>款</w:t>
            </w:r>
          </w:p>
        </w:tc>
        <w:tc>
          <w:tcPr>
            <w:tcW w:w="3425" w:type="pct"/>
            <w:tcBorders>
              <w:top w:val="single" w:color="auto" w:sz="4" w:space="0"/>
              <w:left w:val="single" w:color="auto" w:sz="4" w:space="0"/>
              <w:bottom w:val="single" w:color="auto" w:sz="4" w:space="0"/>
              <w:right w:val="single" w:color="auto" w:sz="4" w:space="0"/>
            </w:tcBorders>
            <w:vAlign w:val="center"/>
          </w:tcPr>
          <w:p>
            <w:pPr>
              <w:spacing w:line="360" w:lineRule="auto"/>
              <w:outlineLvl w:val="9"/>
              <w:rPr>
                <w:rFonts w:asciiTheme="minorEastAsia" w:hAnsiTheme="minorEastAsia" w:eastAsiaTheme="minorEastAsia" w:cstheme="minorEastAsia"/>
                <w:kern w:val="0"/>
                <w:sz w:val="24"/>
                <w:highlight w:val="none"/>
              </w:rPr>
            </w:pPr>
            <w:r>
              <w:rPr>
                <w:rFonts w:hint="eastAsia" w:asciiTheme="minorEastAsia" w:hAnsiTheme="minorEastAsia" w:eastAsiaTheme="minorEastAsia" w:cstheme="minorEastAsia"/>
                <w:kern w:val="0"/>
                <w:sz w:val="24"/>
                <w:highlight w:val="none"/>
              </w:rPr>
              <w:t>1、响应文件未按规定标记、密封和装订；</w:t>
            </w:r>
          </w:p>
          <w:p>
            <w:pPr>
              <w:spacing w:line="360" w:lineRule="auto"/>
              <w:outlineLvl w:val="9"/>
              <w:rPr>
                <w:rFonts w:asciiTheme="minorEastAsia" w:hAnsiTheme="minorEastAsia" w:eastAsiaTheme="minorEastAsia" w:cstheme="minorEastAsia"/>
                <w:kern w:val="0"/>
                <w:sz w:val="24"/>
                <w:highlight w:val="none"/>
              </w:rPr>
            </w:pPr>
            <w:r>
              <w:rPr>
                <w:rFonts w:hint="eastAsia" w:asciiTheme="minorEastAsia" w:hAnsiTheme="minorEastAsia" w:eastAsiaTheme="minorEastAsia" w:cstheme="minorEastAsia"/>
                <w:kern w:val="0"/>
                <w:sz w:val="24"/>
                <w:highlight w:val="none"/>
              </w:rPr>
              <w:t>2、</w:t>
            </w:r>
            <w:r>
              <w:rPr>
                <w:rFonts w:hint="eastAsia" w:asciiTheme="minorEastAsia" w:hAnsiTheme="minorEastAsia" w:eastAsiaTheme="minorEastAsia" w:cstheme="minorEastAsia"/>
                <w:kern w:val="0"/>
                <w:sz w:val="24"/>
                <w:highlight w:val="none"/>
                <w:lang w:val="en-US" w:eastAsia="zh-CN"/>
              </w:rPr>
              <w:t>竞标首轮报价表</w:t>
            </w:r>
            <w:r>
              <w:rPr>
                <w:rFonts w:hint="eastAsia" w:asciiTheme="minorEastAsia" w:hAnsiTheme="minorEastAsia" w:eastAsiaTheme="minorEastAsia" w:cstheme="minorEastAsia"/>
                <w:kern w:val="0"/>
                <w:sz w:val="24"/>
                <w:highlight w:val="none"/>
              </w:rPr>
              <w:t>内容填写不全或未按照规定签字盖章；</w:t>
            </w:r>
          </w:p>
          <w:p>
            <w:pPr>
              <w:spacing w:line="360" w:lineRule="auto"/>
              <w:outlineLvl w:val="9"/>
              <w:rPr>
                <w:rFonts w:asciiTheme="minorEastAsia" w:hAnsiTheme="minorEastAsia" w:eastAsiaTheme="minorEastAsia" w:cstheme="minorEastAsia"/>
                <w:kern w:val="0"/>
                <w:sz w:val="24"/>
                <w:highlight w:val="none"/>
              </w:rPr>
            </w:pPr>
            <w:r>
              <w:rPr>
                <w:rFonts w:hint="eastAsia" w:asciiTheme="minorEastAsia" w:hAnsiTheme="minorEastAsia" w:eastAsiaTheme="minorEastAsia" w:cstheme="minorEastAsia"/>
                <w:kern w:val="0"/>
                <w:sz w:val="24"/>
                <w:highlight w:val="none"/>
              </w:rPr>
              <w:t>3、响应文件未按规定时间送达；</w:t>
            </w:r>
          </w:p>
          <w:p>
            <w:pPr>
              <w:spacing w:line="360" w:lineRule="auto"/>
              <w:outlineLvl w:val="9"/>
              <w:rPr>
                <w:rFonts w:asciiTheme="minorEastAsia" w:hAnsiTheme="minorEastAsia" w:eastAsiaTheme="minorEastAsia" w:cstheme="minorEastAsia"/>
                <w:kern w:val="0"/>
                <w:sz w:val="24"/>
                <w:highlight w:val="none"/>
              </w:rPr>
            </w:pPr>
            <w:r>
              <w:rPr>
                <w:rFonts w:hint="eastAsia" w:asciiTheme="minorEastAsia" w:hAnsiTheme="minorEastAsia" w:eastAsiaTheme="minorEastAsia" w:cstheme="minorEastAsia"/>
                <w:kern w:val="0"/>
                <w:sz w:val="24"/>
                <w:highlight w:val="none"/>
              </w:rPr>
              <w:t>4、</w:t>
            </w:r>
            <w:r>
              <w:rPr>
                <w:rFonts w:hint="eastAsia" w:asciiTheme="minorEastAsia" w:hAnsiTheme="minorEastAsia" w:eastAsiaTheme="minorEastAsia" w:cstheme="minorEastAsia"/>
                <w:kern w:val="0"/>
                <w:sz w:val="24"/>
                <w:highlight w:val="none"/>
                <w:lang w:val="en-US" w:eastAsia="zh-CN"/>
              </w:rPr>
              <w:t>供应商</w:t>
            </w:r>
            <w:r>
              <w:rPr>
                <w:rFonts w:hint="eastAsia" w:asciiTheme="minorEastAsia" w:hAnsiTheme="minorEastAsia" w:eastAsiaTheme="minorEastAsia" w:cstheme="minorEastAsia"/>
                <w:kern w:val="0"/>
                <w:sz w:val="24"/>
                <w:highlight w:val="none"/>
              </w:rPr>
              <w:t>未按规定派员参加开标会议的或证件不全的；</w:t>
            </w:r>
          </w:p>
          <w:p>
            <w:pPr>
              <w:spacing w:line="360" w:lineRule="auto"/>
              <w:outlineLvl w:val="9"/>
              <w:rPr>
                <w:rFonts w:asciiTheme="minorEastAsia" w:hAnsiTheme="minorEastAsia" w:eastAsiaTheme="minorEastAsia" w:cstheme="minorEastAsia"/>
                <w:kern w:val="0"/>
                <w:sz w:val="24"/>
                <w:highlight w:val="none"/>
              </w:rPr>
            </w:pPr>
            <w:r>
              <w:rPr>
                <w:rFonts w:hint="eastAsia" w:asciiTheme="minorEastAsia" w:hAnsiTheme="minorEastAsia" w:eastAsiaTheme="minorEastAsia" w:cstheme="minorEastAsia"/>
                <w:kern w:val="0"/>
                <w:sz w:val="24"/>
                <w:highlight w:val="none"/>
              </w:rPr>
              <w:t>5、未按照竞争性磋商文件的要求提供</w:t>
            </w:r>
            <w:r>
              <w:rPr>
                <w:rFonts w:hint="eastAsia" w:asciiTheme="minorEastAsia" w:hAnsiTheme="minorEastAsia" w:eastAsiaTheme="minorEastAsia" w:cstheme="minorEastAsia"/>
                <w:kern w:val="0"/>
                <w:sz w:val="24"/>
                <w:highlight w:val="none"/>
                <w:lang w:val="en-US" w:eastAsia="zh-CN"/>
              </w:rPr>
              <w:t>磋商</w:t>
            </w:r>
            <w:r>
              <w:rPr>
                <w:rFonts w:hint="eastAsia" w:asciiTheme="minorEastAsia" w:hAnsiTheme="minorEastAsia" w:eastAsiaTheme="minorEastAsia" w:cstheme="minorEastAsia"/>
                <w:kern w:val="0"/>
                <w:sz w:val="24"/>
                <w:highlight w:val="none"/>
              </w:rPr>
              <w:t>保证金的；</w:t>
            </w:r>
          </w:p>
          <w:p>
            <w:pPr>
              <w:spacing w:line="360" w:lineRule="auto"/>
              <w:outlineLvl w:val="9"/>
              <w:rPr>
                <w:rFonts w:asciiTheme="minorEastAsia" w:hAnsiTheme="minorEastAsia" w:eastAsiaTheme="minorEastAsia" w:cstheme="minorEastAsia"/>
                <w:kern w:val="0"/>
                <w:sz w:val="24"/>
                <w:highlight w:val="none"/>
              </w:rPr>
            </w:pPr>
            <w:r>
              <w:rPr>
                <w:rFonts w:hint="eastAsia" w:asciiTheme="minorEastAsia" w:hAnsiTheme="minorEastAsia" w:eastAsiaTheme="minorEastAsia" w:cstheme="minorEastAsia"/>
                <w:kern w:val="0"/>
                <w:sz w:val="24"/>
                <w:highlight w:val="none"/>
              </w:rPr>
              <w:t>6、供应商在一份</w:t>
            </w:r>
            <w:r>
              <w:rPr>
                <w:rFonts w:hint="eastAsia" w:asciiTheme="minorEastAsia" w:hAnsiTheme="minorEastAsia" w:eastAsiaTheme="minorEastAsia" w:cstheme="minorEastAsia"/>
                <w:kern w:val="0"/>
                <w:sz w:val="24"/>
                <w:highlight w:val="none"/>
                <w:lang w:val="en-US" w:eastAsia="zh-CN"/>
              </w:rPr>
              <w:t>响应文件</w:t>
            </w:r>
            <w:r>
              <w:rPr>
                <w:rFonts w:hint="eastAsia" w:asciiTheme="minorEastAsia" w:hAnsiTheme="minorEastAsia" w:eastAsiaTheme="minorEastAsia" w:cstheme="minorEastAsia"/>
                <w:kern w:val="0"/>
                <w:sz w:val="24"/>
                <w:highlight w:val="none"/>
              </w:rPr>
              <w:t>中，对同一项项目报有两个以上（含二个）报价， 供应商递交两份内容不同的</w:t>
            </w:r>
            <w:r>
              <w:rPr>
                <w:rFonts w:hint="eastAsia" w:asciiTheme="minorEastAsia" w:hAnsiTheme="minorEastAsia" w:eastAsiaTheme="minorEastAsia" w:cstheme="minorEastAsia"/>
                <w:kern w:val="0"/>
                <w:sz w:val="24"/>
                <w:highlight w:val="none"/>
                <w:lang w:val="en-US" w:eastAsia="zh-CN"/>
              </w:rPr>
              <w:t>响应文件</w:t>
            </w:r>
            <w:r>
              <w:rPr>
                <w:rFonts w:hint="eastAsia" w:asciiTheme="minorEastAsia" w:hAnsiTheme="minorEastAsia" w:eastAsiaTheme="minorEastAsia" w:cstheme="minorEastAsia"/>
                <w:kern w:val="0"/>
                <w:sz w:val="24"/>
                <w:highlight w:val="none"/>
              </w:rPr>
              <w:t>，</w:t>
            </w:r>
            <w:r>
              <w:rPr>
                <w:rFonts w:hint="eastAsia" w:asciiTheme="minorEastAsia" w:hAnsiTheme="minorEastAsia" w:eastAsiaTheme="minorEastAsia" w:cstheme="minorEastAsia"/>
                <w:kern w:val="0"/>
                <w:sz w:val="24"/>
                <w:highlight w:val="none"/>
                <w:lang w:val="en-US" w:eastAsia="zh-CN"/>
              </w:rPr>
              <w:t>且</w:t>
            </w:r>
            <w:r>
              <w:rPr>
                <w:rFonts w:hint="eastAsia" w:asciiTheme="minorEastAsia" w:hAnsiTheme="minorEastAsia" w:eastAsiaTheme="minorEastAsia" w:cstheme="minorEastAsia"/>
                <w:kern w:val="0"/>
                <w:sz w:val="24"/>
                <w:highlight w:val="none"/>
              </w:rPr>
              <w:t>未书面声明哪一个有效；</w:t>
            </w:r>
          </w:p>
          <w:p>
            <w:pPr>
              <w:spacing w:line="360" w:lineRule="auto"/>
              <w:outlineLvl w:val="9"/>
              <w:rPr>
                <w:rFonts w:asciiTheme="minorEastAsia" w:hAnsiTheme="minorEastAsia" w:eastAsiaTheme="minorEastAsia" w:cstheme="minorEastAsia"/>
                <w:kern w:val="0"/>
                <w:sz w:val="24"/>
                <w:highlight w:val="none"/>
              </w:rPr>
            </w:pPr>
            <w:r>
              <w:rPr>
                <w:rFonts w:hint="eastAsia" w:asciiTheme="minorEastAsia" w:hAnsiTheme="minorEastAsia" w:eastAsiaTheme="minorEastAsia" w:cstheme="minorEastAsia"/>
                <w:kern w:val="0"/>
                <w:sz w:val="24"/>
                <w:highlight w:val="none"/>
              </w:rPr>
              <w:t>7、开</w:t>
            </w:r>
            <w:r>
              <w:rPr>
                <w:rFonts w:hint="eastAsia" w:asciiTheme="minorEastAsia" w:hAnsiTheme="minorEastAsia" w:eastAsiaTheme="minorEastAsia" w:cstheme="minorEastAsia"/>
                <w:kern w:val="0"/>
                <w:sz w:val="24"/>
                <w:highlight w:val="none"/>
                <w:lang w:val="en-US" w:eastAsia="zh-CN"/>
              </w:rPr>
              <w:t>评</w:t>
            </w:r>
            <w:r>
              <w:rPr>
                <w:rFonts w:hint="eastAsia" w:asciiTheme="minorEastAsia" w:hAnsiTheme="minorEastAsia" w:eastAsiaTheme="minorEastAsia" w:cstheme="minorEastAsia"/>
                <w:kern w:val="0"/>
                <w:sz w:val="24"/>
                <w:highlight w:val="none"/>
              </w:rPr>
              <w:t>标时供应商提供的有关证书及业绩等证明材料有弄虚作假的。</w:t>
            </w:r>
          </w:p>
          <w:p>
            <w:pPr>
              <w:spacing w:line="360" w:lineRule="auto"/>
              <w:outlineLvl w:val="9"/>
              <w:rPr>
                <w:rFonts w:asciiTheme="minorEastAsia" w:hAnsiTheme="minorEastAsia" w:eastAsiaTheme="minorEastAsia" w:cstheme="minorEastAsia"/>
                <w:kern w:val="0"/>
                <w:sz w:val="24"/>
                <w:highlight w:val="none"/>
              </w:rPr>
            </w:pPr>
            <w:r>
              <w:rPr>
                <w:rFonts w:hint="eastAsia" w:asciiTheme="minorEastAsia" w:hAnsiTheme="minorEastAsia" w:eastAsiaTheme="minorEastAsia" w:cstheme="minorEastAsia"/>
                <w:kern w:val="0"/>
                <w:sz w:val="24"/>
                <w:highlight w:val="none"/>
              </w:rPr>
              <w:t>8、其他不符合有关法律、法规、竞争性磋商文件规定的情形。</w:t>
            </w:r>
          </w:p>
        </w:tc>
      </w:tr>
      <w:tr>
        <w:tblPrEx>
          <w:tblCellMar>
            <w:top w:w="0" w:type="dxa"/>
            <w:left w:w="108" w:type="dxa"/>
            <w:bottom w:w="0" w:type="dxa"/>
            <w:right w:w="108" w:type="dxa"/>
          </w:tblCellMar>
        </w:tblPrEx>
        <w:trPr>
          <w:trHeight w:val="0" w:hRule="atLeast"/>
          <w:jc w:val="center"/>
        </w:trPr>
        <w:tc>
          <w:tcPr>
            <w:tcW w:w="486" w:type="pct"/>
            <w:tcBorders>
              <w:top w:val="single" w:color="auto" w:sz="4" w:space="0"/>
              <w:left w:val="single" w:color="auto" w:sz="4" w:space="0"/>
              <w:bottom w:val="single" w:color="auto" w:sz="4" w:space="0"/>
              <w:right w:val="single" w:color="auto" w:sz="4" w:space="0"/>
            </w:tcBorders>
            <w:vAlign w:val="center"/>
          </w:tcPr>
          <w:p>
            <w:pPr>
              <w:adjustRightInd w:val="0"/>
              <w:spacing w:line="360" w:lineRule="auto"/>
              <w:jc w:val="center"/>
              <w:textAlignment w:val="baseline"/>
              <w:outlineLvl w:val="9"/>
              <w:rPr>
                <w:rFonts w:asciiTheme="minorEastAsia" w:hAnsiTheme="minorEastAsia" w:eastAsiaTheme="minorEastAsia" w:cstheme="minorEastAsia"/>
                <w:sz w:val="24"/>
                <w:highlight w:val="none"/>
              </w:rPr>
            </w:pPr>
          </w:p>
        </w:tc>
        <w:tc>
          <w:tcPr>
            <w:tcW w:w="1087" w:type="pct"/>
            <w:tcBorders>
              <w:top w:val="single" w:color="auto" w:sz="4" w:space="0"/>
              <w:left w:val="single" w:color="auto" w:sz="4" w:space="0"/>
              <w:bottom w:val="single" w:color="auto" w:sz="4" w:space="0"/>
              <w:right w:val="single" w:color="auto" w:sz="4" w:space="0"/>
            </w:tcBorders>
            <w:vAlign w:val="center"/>
          </w:tcPr>
          <w:p>
            <w:pPr>
              <w:spacing w:line="360" w:lineRule="auto"/>
              <w:jc w:val="center"/>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不得进入评标环节</w:t>
            </w:r>
          </w:p>
          <w:p>
            <w:pPr>
              <w:spacing w:line="360" w:lineRule="auto"/>
              <w:jc w:val="center"/>
              <w:outlineLvl w:val="9"/>
              <w:rPr>
                <w:rFonts w:asciiTheme="minorEastAsia" w:hAnsiTheme="minorEastAsia" w:eastAsiaTheme="minorEastAsia" w:cstheme="minorEastAsia"/>
                <w:kern w:val="0"/>
                <w:sz w:val="24"/>
                <w:highlight w:val="none"/>
              </w:rPr>
            </w:pPr>
            <w:r>
              <w:rPr>
                <w:rFonts w:hint="eastAsia" w:asciiTheme="minorEastAsia" w:hAnsiTheme="minorEastAsia" w:eastAsiaTheme="minorEastAsia" w:cstheme="minorEastAsia"/>
                <w:sz w:val="24"/>
                <w:highlight w:val="none"/>
              </w:rPr>
              <w:t>的情形</w:t>
            </w:r>
          </w:p>
        </w:tc>
        <w:tc>
          <w:tcPr>
            <w:tcW w:w="3425" w:type="pct"/>
            <w:tcBorders>
              <w:top w:val="single" w:color="auto" w:sz="4" w:space="0"/>
              <w:left w:val="single" w:color="auto" w:sz="4" w:space="0"/>
              <w:bottom w:val="single" w:color="auto" w:sz="4" w:space="0"/>
              <w:right w:val="single" w:color="auto" w:sz="4" w:space="0"/>
            </w:tcBorders>
          </w:tcPr>
          <w:p>
            <w:pPr>
              <w:spacing w:line="360" w:lineRule="auto"/>
              <w:outlineLvl w:val="9"/>
              <w:rPr>
                <w:rFonts w:asciiTheme="minorEastAsia" w:hAnsiTheme="minorEastAsia" w:eastAsiaTheme="minorEastAsia" w:cstheme="minorEastAsia"/>
                <w:b/>
                <w:bCs/>
                <w:kern w:val="0"/>
                <w:sz w:val="24"/>
                <w:highlight w:val="none"/>
              </w:rPr>
            </w:pPr>
            <w:r>
              <w:rPr>
                <w:rFonts w:hint="eastAsia" w:asciiTheme="minorEastAsia" w:hAnsiTheme="minorEastAsia" w:eastAsiaTheme="minorEastAsia" w:cstheme="minorEastAsia"/>
                <w:b/>
                <w:bCs/>
                <w:kern w:val="0"/>
                <w:sz w:val="24"/>
                <w:highlight w:val="none"/>
              </w:rPr>
              <w:t>依据《房屋建筑和市政基础设施工程施工招标投标管理办法》第三十四条在开标时，响应文件出现下列情形之一的，应当作为无效响应文件，不得进入评标：</w:t>
            </w:r>
          </w:p>
          <w:p>
            <w:pPr>
              <w:spacing w:line="360" w:lineRule="auto"/>
              <w:outlineLvl w:val="9"/>
              <w:rPr>
                <w:rFonts w:asciiTheme="minorEastAsia" w:hAnsiTheme="minorEastAsia" w:eastAsiaTheme="minorEastAsia" w:cstheme="minorEastAsia"/>
                <w:kern w:val="0"/>
                <w:sz w:val="24"/>
                <w:highlight w:val="none"/>
              </w:rPr>
            </w:pPr>
            <w:r>
              <w:rPr>
                <w:rFonts w:hint="eastAsia" w:asciiTheme="minorEastAsia" w:hAnsiTheme="minorEastAsia" w:eastAsiaTheme="minorEastAsia" w:cstheme="minorEastAsia"/>
                <w:kern w:val="0"/>
                <w:sz w:val="24"/>
                <w:highlight w:val="none"/>
              </w:rPr>
              <w:t>（一）响应文件未按照竞争性磋商文件的要求予以密封的；</w:t>
            </w:r>
          </w:p>
          <w:p>
            <w:pPr>
              <w:spacing w:line="360" w:lineRule="auto"/>
              <w:outlineLvl w:val="9"/>
              <w:rPr>
                <w:rFonts w:asciiTheme="minorEastAsia" w:hAnsiTheme="minorEastAsia" w:eastAsiaTheme="minorEastAsia" w:cstheme="minorEastAsia"/>
                <w:kern w:val="0"/>
                <w:sz w:val="24"/>
                <w:highlight w:val="none"/>
              </w:rPr>
            </w:pPr>
            <w:r>
              <w:rPr>
                <w:rFonts w:hint="eastAsia" w:asciiTheme="minorEastAsia" w:hAnsiTheme="minorEastAsia" w:eastAsiaTheme="minorEastAsia" w:cstheme="minorEastAsia"/>
                <w:kern w:val="0"/>
                <w:sz w:val="24"/>
                <w:highlight w:val="none"/>
              </w:rPr>
              <w:t>（</w:t>
            </w:r>
            <w:r>
              <w:rPr>
                <w:rFonts w:hint="eastAsia" w:asciiTheme="minorEastAsia" w:hAnsiTheme="minorEastAsia" w:eastAsiaTheme="minorEastAsia" w:cstheme="minorEastAsia"/>
                <w:kern w:val="0"/>
                <w:sz w:val="24"/>
                <w:highlight w:val="none"/>
                <w:lang w:eastAsia="zh-CN"/>
              </w:rPr>
              <w:t>二</w:t>
            </w:r>
            <w:r>
              <w:rPr>
                <w:rFonts w:hint="eastAsia" w:asciiTheme="minorEastAsia" w:hAnsiTheme="minorEastAsia" w:eastAsiaTheme="minorEastAsia" w:cstheme="minorEastAsia"/>
                <w:kern w:val="0"/>
                <w:sz w:val="24"/>
                <w:highlight w:val="none"/>
              </w:rPr>
              <w:t>）响应文件的关键内容字迹模糊、无法辨认的；</w:t>
            </w:r>
          </w:p>
          <w:p>
            <w:pPr>
              <w:spacing w:line="360" w:lineRule="auto"/>
              <w:outlineLvl w:val="9"/>
              <w:rPr>
                <w:rFonts w:asciiTheme="minorEastAsia" w:hAnsiTheme="minorEastAsia" w:eastAsiaTheme="minorEastAsia" w:cstheme="minorEastAsia"/>
                <w:kern w:val="0"/>
                <w:sz w:val="24"/>
                <w:highlight w:val="none"/>
              </w:rPr>
            </w:pPr>
            <w:r>
              <w:rPr>
                <w:rFonts w:hint="eastAsia" w:asciiTheme="minorEastAsia" w:hAnsiTheme="minorEastAsia" w:eastAsiaTheme="minorEastAsia" w:cstheme="minorEastAsia"/>
                <w:kern w:val="0"/>
                <w:sz w:val="24"/>
                <w:highlight w:val="none"/>
              </w:rPr>
              <w:t>（</w:t>
            </w:r>
            <w:r>
              <w:rPr>
                <w:rFonts w:hint="eastAsia" w:asciiTheme="minorEastAsia" w:hAnsiTheme="minorEastAsia" w:eastAsiaTheme="minorEastAsia" w:cstheme="minorEastAsia"/>
                <w:kern w:val="0"/>
                <w:sz w:val="24"/>
                <w:highlight w:val="none"/>
                <w:lang w:eastAsia="zh-CN"/>
              </w:rPr>
              <w:t>三</w:t>
            </w:r>
            <w:r>
              <w:rPr>
                <w:rFonts w:hint="eastAsia" w:asciiTheme="minorEastAsia" w:hAnsiTheme="minorEastAsia" w:eastAsiaTheme="minorEastAsia" w:cstheme="minorEastAsia"/>
                <w:kern w:val="0"/>
                <w:sz w:val="24"/>
                <w:highlight w:val="none"/>
              </w:rPr>
              <w:t>）供应商未按照竞争性磋商文件的要求提供投标保函或者投标保证金的；</w:t>
            </w:r>
          </w:p>
          <w:p>
            <w:pPr>
              <w:spacing w:line="360" w:lineRule="auto"/>
              <w:outlineLvl w:val="9"/>
              <w:rPr>
                <w:rFonts w:asciiTheme="minorEastAsia" w:hAnsiTheme="minorEastAsia" w:eastAsiaTheme="minorEastAsia" w:cstheme="minorEastAsia"/>
                <w:kern w:val="0"/>
                <w:sz w:val="24"/>
                <w:highlight w:val="none"/>
              </w:rPr>
            </w:pPr>
            <w:r>
              <w:rPr>
                <w:rFonts w:hint="eastAsia" w:asciiTheme="minorEastAsia" w:hAnsiTheme="minorEastAsia" w:eastAsiaTheme="minorEastAsia" w:cstheme="minorEastAsia"/>
                <w:kern w:val="0"/>
                <w:sz w:val="24"/>
                <w:highlight w:val="none"/>
              </w:rPr>
              <w:t>（</w:t>
            </w:r>
            <w:r>
              <w:rPr>
                <w:rFonts w:hint="eastAsia" w:asciiTheme="minorEastAsia" w:hAnsiTheme="minorEastAsia" w:eastAsiaTheme="minorEastAsia" w:cstheme="minorEastAsia"/>
                <w:kern w:val="0"/>
                <w:sz w:val="24"/>
                <w:highlight w:val="none"/>
                <w:lang w:eastAsia="zh-CN"/>
              </w:rPr>
              <w:t>四</w:t>
            </w:r>
            <w:r>
              <w:rPr>
                <w:rFonts w:hint="eastAsia" w:asciiTheme="minorEastAsia" w:hAnsiTheme="minorEastAsia" w:eastAsiaTheme="minorEastAsia" w:cstheme="minorEastAsia"/>
                <w:kern w:val="0"/>
                <w:sz w:val="24"/>
                <w:highlight w:val="none"/>
              </w:rPr>
              <w:t>）组成联合体投标的，响应文件未附联合体各方共同投标协议的。</w:t>
            </w:r>
          </w:p>
        </w:tc>
      </w:tr>
    </w:tbl>
    <w:p>
      <w:pPr>
        <w:outlineLvl w:val="9"/>
        <w:rPr>
          <w:rFonts w:hint="default" w:asciiTheme="minorEastAsia" w:hAnsiTheme="minorEastAsia" w:eastAsiaTheme="minorEastAsia" w:cstheme="minorEastAsia"/>
          <w:b/>
          <w:bCs/>
          <w:kern w:val="0"/>
          <w:sz w:val="32"/>
          <w:szCs w:val="32"/>
          <w:highlight w:val="none"/>
          <w:lang w:val="en-US" w:eastAsia="zh-CN"/>
        </w:rPr>
      </w:pPr>
      <w:r>
        <w:rPr>
          <w:rFonts w:hint="eastAsia" w:asciiTheme="minorEastAsia" w:hAnsiTheme="minorEastAsia" w:eastAsiaTheme="minorEastAsia" w:cstheme="minorEastAsia"/>
          <w:b/>
          <w:bCs/>
          <w:kern w:val="0"/>
          <w:sz w:val="32"/>
          <w:szCs w:val="32"/>
          <w:highlight w:val="none"/>
          <w:lang w:val="en-US" w:eastAsia="zh-CN"/>
        </w:rPr>
        <w:t>文件前后如有矛盾，应以此表为准</w:t>
      </w:r>
    </w:p>
    <w:bookmarkEnd w:id="2"/>
    <w:bookmarkEnd w:id="67"/>
    <w:bookmarkEnd w:id="68"/>
    <w:p>
      <w:pPr>
        <w:spacing w:line="360" w:lineRule="auto"/>
        <w:outlineLvl w:val="1"/>
        <w:rPr>
          <w:rFonts w:hint="eastAsia" w:asciiTheme="minorEastAsia" w:hAnsiTheme="minorEastAsia" w:eastAsiaTheme="minorEastAsia" w:cstheme="minorEastAsia"/>
          <w:b/>
          <w:bCs/>
          <w:sz w:val="28"/>
          <w:szCs w:val="28"/>
          <w:highlight w:val="none"/>
        </w:rPr>
        <w:sectPr>
          <w:pgSz w:w="11906" w:h="16838"/>
          <w:pgMar w:top="1134" w:right="1134" w:bottom="1134" w:left="1134" w:header="851" w:footer="992" w:gutter="0"/>
          <w:pgNumType w:fmt="decimal" w:start="1"/>
          <w:cols w:space="720" w:num="1"/>
          <w:docGrid w:linePitch="312" w:charSpace="0"/>
        </w:sectPr>
      </w:pPr>
      <w:bookmarkStart w:id="75" w:name="_Toc3492"/>
      <w:bookmarkStart w:id="76" w:name="_Toc30372"/>
      <w:bookmarkStart w:id="77" w:name="_Toc368232117"/>
      <w:bookmarkStart w:id="78" w:name="_Toc30985"/>
      <w:bookmarkStart w:id="79" w:name="_Toc436383800"/>
    </w:p>
    <w:p>
      <w:pPr>
        <w:spacing w:line="360" w:lineRule="auto"/>
        <w:outlineLvl w:val="1"/>
        <w:rPr>
          <w:rFonts w:asciiTheme="minorEastAsia" w:hAnsiTheme="minorEastAsia" w:eastAsiaTheme="minorEastAsia" w:cstheme="minorEastAsia"/>
          <w:b/>
          <w:bCs/>
          <w:sz w:val="28"/>
          <w:szCs w:val="28"/>
          <w:highlight w:val="none"/>
        </w:rPr>
      </w:pPr>
      <w:r>
        <w:rPr>
          <w:rFonts w:hint="eastAsia" w:asciiTheme="minorEastAsia" w:hAnsiTheme="minorEastAsia" w:eastAsiaTheme="minorEastAsia" w:cstheme="minorEastAsia"/>
          <w:b/>
          <w:bCs/>
          <w:sz w:val="28"/>
          <w:szCs w:val="28"/>
          <w:highlight w:val="none"/>
        </w:rPr>
        <w:t>一、说明</w:t>
      </w:r>
      <w:bookmarkEnd w:id="75"/>
      <w:bookmarkEnd w:id="76"/>
      <w:bookmarkEnd w:id="77"/>
      <w:bookmarkEnd w:id="78"/>
      <w:bookmarkEnd w:id="79"/>
    </w:p>
    <w:p>
      <w:pPr>
        <w:spacing w:line="360" w:lineRule="auto"/>
        <w:ind w:firstLine="560" w:firstLineChars="200"/>
        <w:jc w:val="left"/>
        <w:outlineLvl w:val="9"/>
        <w:rPr>
          <w:rFonts w:asciiTheme="minorEastAsia" w:hAnsiTheme="minorEastAsia" w:eastAsiaTheme="minorEastAsia" w:cstheme="minorEastAsia"/>
          <w:bCs/>
          <w:sz w:val="28"/>
          <w:szCs w:val="28"/>
          <w:highlight w:val="none"/>
        </w:rPr>
      </w:pPr>
      <w:r>
        <w:rPr>
          <w:rFonts w:hint="eastAsia" w:asciiTheme="minorEastAsia" w:hAnsiTheme="minorEastAsia" w:eastAsiaTheme="minorEastAsia" w:cstheme="minorEastAsia"/>
          <w:bCs/>
          <w:sz w:val="28"/>
          <w:szCs w:val="28"/>
          <w:highlight w:val="none"/>
        </w:rPr>
        <w:t>本竞争性磋商文件依据《中华人民共和国政府采购法》《中华人民共和国政府采购法实施条例》和</w:t>
      </w:r>
      <w:r>
        <w:rPr>
          <w:rFonts w:hint="eastAsia" w:asciiTheme="minorEastAsia" w:hAnsiTheme="minorEastAsia" w:eastAsiaTheme="minorEastAsia" w:cstheme="minorEastAsia"/>
          <w:sz w:val="28"/>
          <w:szCs w:val="28"/>
          <w:highlight w:val="none"/>
        </w:rPr>
        <w:t>《政府采购竞争性磋商采购方式暂行办法》</w:t>
      </w:r>
      <w:r>
        <w:rPr>
          <w:rFonts w:hint="eastAsia" w:asciiTheme="minorEastAsia" w:hAnsiTheme="minorEastAsia" w:eastAsiaTheme="minorEastAsia" w:cstheme="minorEastAsia"/>
          <w:bCs/>
          <w:sz w:val="28"/>
          <w:szCs w:val="28"/>
          <w:highlight w:val="none"/>
        </w:rPr>
        <w:t>及国家有关法律法规编制。</w:t>
      </w:r>
    </w:p>
    <w:p>
      <w:pPr>
        <w:pStyle w:val="9"/>
        <w:adjustRightInd w:val="0"/>
        <w:snapToGrid w:val="0"/>
        <w:spacing w:line="360" w:lineRule="auto"/>
        <w:ind w:firstLine="551" w:firstLineChars="196"/>
        <w:outlineLvl w:val="2"/>
        <w:rPr>
          <w:rFonts w:asciiTheme="minorEastAsia" w:hAnsiTheme="minorEastAsia" w:eastAsiaTheme="minorEastAsia" w:cstheme="minorEastAsia"/>
          <w:b/>
          <w:sz w:val="28"/>
          <w:szCs w:val="28"/>
          <w:highlight w:val="none"/>
        </w:rPr>
      </w:pPr>
      <w:bookmarkStart w:id="80" w:name="_Toc13673"/>
      <w:bookmarkStart w:id="81" w:name="_Toc21735"/>
      <w:r>
        <w:rPr>
          <w:rFonts w:hint="eastAsia" w:asciiTheme="minorEastAsia" w:hAnsiTheme="minorEastAsia" w:eastAsiaTheme="minorEastAsia" w:cstheme="minorEastAsia"/>
          <w:b/>
          <w:sz w:val="28"/>
          <w:szCs w:val="28"/>
          <w:highlight w:val="none"/>
        </w:rPr>
        <w:t>1．适用范围</w:t>
      </w:r>
      <w:bookmarkEnd w:id="80"/>
      <w:bookmarkEnd w:id="81"/>
    </w:p>
    <w:p>
      <w:pPr>
        <w:spacing w:line="360" w:lineRule="auto"/>
        <w:ind w:firstLine="548" w:firstLineChars="196"/>
        <w:outlineLvl w:val="9"/>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1.1本竞争性磋商文件仅适用于本次采购公告中所涉及的项目和内容。</w:t>
      </w:r>
    </w:p>
    <w:p>
      <w:pPr>
        <w:spacing w:line="360" w:lineRule="auto"/>
        <w:ind w:firstLine="548" w:firstLineChars="196"/>
        <w:outlineLvl w:val="9"/>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1.2本竞争性磋商文件的解释权为组织本次采购活动</w:t>
      </w:r>
      <w:r>
        <w:rPr>
          <w:rFonts w:hint="eastAsia" w:asciiTheme="minorEastAsia" w:hAnsiTheme="minorEastAsia" w:eastAsiaTheme="minorEastAsia" w:cstheme="minorEastAsia"/>
          <w:kern w:val="0"/>
          <w:sz w:val="28"/>
          <w:szCs w:val="28"/>
          <w:highlight w:val="none"/>
        </w:rPr>
        <w:t>的政府集中采购机构</w:t>
      </w:r>
      <w:r>
        <w:rPr>
          <w:rFonts w:hint="eastAsia" w:asciiTheme="minorEastAsia" w:hAnsiTheme="minorEastAsia" w:eastAsiaTheme="minorEastAsia" w:cstheme="minorEastAsia"/>
          <w:sz w:val="28"/>
          <w:szCs w:val="28"/>
          <w:highlight w:val="none"/>
        </w:rPr>
        <w:t>。</w:t>
      </w:r>
    </w:p>
    <w:p>
      <w:pPr>
        <w:pStyle w:val="9"/>
        <w:adjustRightInd w:val="0"/>
        <w:snapToGrid w:val="0"/>
        <w:spacing w:line="360" w:lineRule="auto"/>
        <w:ind w:firstLine="562" w:firstLineChars="200"/>
        <w:outlineLvl w:val="2"/>
        <w:rPr>
          <w:rFonts w:asciiTheme="minorEastAsia" w:hAnsiTheme="minorEastAsia" w:eastAsiaTheme="minorEastAsia" w:cstheme="minorEastAsia"/>
          <w:b/>
          <w:bCs/>
          <w:sz w:val="28"/>
          <w:szCs w:val="28"/>
          <w:highlight w:val="none"/>
        </w:rPr>
      </w:pPr>
      <w:bookmarkStart w:id="82" w:name="_Toc3151"/>
      <w:bookmarkStart w:id="83" w:name="_Toc5709"/>
      <w:r>
        <w:rPr>
          <w:rFonts w:hint="eastAsia" w:asciiTheme="minorEastAsia" w:hAnsiTheme="minorEastAsia" w:eastAsiaTheme="minorEastAsia" w:cstheme="minorEastAsia"/>
          <w:b/>
          <w:bCs/>
          <w:sz w:val="28"/>
          <w:szCs w:val="28"/>
          <w:highlight w:val="none"/>
        </w:rPr>
        <w:t>2.定义</w:t>
      </w:r>
      <w:bookmarkEnd w:id="82"/>
      <w:bookmarkEnd w:id="83"/>
    </w:p>
    <w:p>
      <w:pPr>
        <w:pStyle w:val="9"/>
        <w:adjustRightInd w:val="0"/>
        <w:snapToGrid w:val="0"/>
        <w:spacing w:line="360" w:lineRule="auto"/>
        <w:ind w:firstLine="560" w:firstLineChars="200"/>
        <w:outlineLvl w:val="9"/>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2.1 “采购人”是指依法进行政府采购的国家机关、事业单位、团体组织。本项目竞争性磋商文件的采购人特指</w:t>
      </w:r>
      <w:r>
        <w:rPr>
          <w:rFonts w:hint="eastAsia" w:asciiTheme="minorEastAsia" w:hAnsiTheme="minorEastAsia" w:eastAsiaTheme="minorEastAsia" w:cstheme="minorEastAsia"/>
          <w:b/>
          <w:bCs/>
          <w:sz w:val="28"/>
          <w:szCs w:val="28"/>
          <w:highlight w:val="none"/>
          <w:u w:val="single"/>
          <w:lang w:eastAsia="zh-CN"/>
        </w:rPr>
        <w:t>苏尼特左旗满都拉图给排水有限责任公司</w:t>
      </w:r>
      <w:r>
        <w:rPr>
          <w:rFonts w:hint="eastAsia" w:asciiTheme="minorEastAsia" w:hAnsiTheme="minorEastAsia" w:eastAsiaTheme="minorEastAsia" w:cstheme="minorEastAsia"/>
          <w:sz w:val="28"/>
          <w:szCs w:val="28"/>
          <w:highlight w:val="none"/>
        </w:rPr>
        <w:t>。</w:t>
      </w:r>
    </w:p>
    <w:p>
      <w:pPr>
        <w:pStyle w:val="9"/>
        <w:adjustRightInd w:val="0"/>
        <w:snapToGrid w:val="0"/>
        <w:spacing w:line="360" w:lineRule="auto"/>
        <w:ind w:firstLine="560" w:firstLineChars="200"/>
        <w:outlineLvl w:val="9"/>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2.2 “采购代理机构”是指指依法设立、受采购人委托代为</w:t>
      </w:r>
      <w:r>
        <w:rPr>
          <w:highlight w:val="none"/>
        </w:rPr>
        <w:fldChar w:fldCharType="begin"/>
      </w:r>
      <w:r>
        <w:rPr>
          <w:highlight w:val="none"/>
        </w:rPr>
        <w:instrText xml:space="preserve"> HYPERLINK "https://baike.baidu.com/item/%E7%BB%84%E7%BB%87/10200" \t "https://baike.baidu.com/item/%E6%8B%9B%E6%A0%87%E4%BB%A3%E7%90%86%E6%9C%BA%E6%9E%84/_blank" </w:instrText>
      </w:r>
      <w:r>
        <w:rPr>
          <w:highlight w:val="none"/>
        </w:rPr>
        <w:fldChar w:fldCharType="separate"/>
      </w:r>
      <w:r>
        <w:rPr>
          <w:rFonts w:hint="eastAsia" w:asciiTheme="minorEastAsia" w:hAnsiTheme="minorEastAsia" w:eastAsiaTheme="minorEastAsia" w:cstheme="minorEastAsia"/>
          <w:sz w:val="28"/>
          <w:szCs w:val="28"/>
          <w:highlight w:val="none"/>
        </w:rPr>
        <w:t>组织</w:t>
      </w:r>
      <w:r>
        <w:rPr>
          <w:rFonts w:hint="eastAsia" w:asciiTheme="minorEastAsia" w:hAnsiTheme="minorEastAsia" w:eastAsiaTheme="minorEastAsia" w:cstheme="minorEastAsia"/>
          <w:sz w:val="28"/>
          <w:szCs w:val="28"/>
          <w:highlight w:val="none"/>
        </w:rPr>
        <w:fldChar w:fldCharType="end"/>
      </w:r>
      <w:r>
        <w:rPr>
          <w:rFonts w:hint="eastAsia" w:asciiTheme="minorEastAsia" w:hAnsiTheme="minorEastAsia" w:eastAsiaTheme="minorEastAsia" w:cstheme="minorEastAsia"/>
          <w:sz w:val="28"/>
          <w:szCs w:val="28"/>
          <w:highlight w:val="none"/>
        </w:rPr>
        <w:t>采购活动并提供相关服务的社会中介组织。本竞争性磋商文件的采购代理机构特指</w:t>
      </w:r>
      <w:r>
        <w:rPr>
          <w:rFonts w:hint="eastAsia" w:asciiTheme="minorEastAsia" w:hAnsiTheme="minorEastAsia" w:eastAsiaTheme="minorEastAsia" w:cstheme="minorEastAsia"/>
          <w:b/>
          <w:bCs/>
          <w:sz w:val="28"/>
          <w:szCs w:val="28"/>
          <w:highlight w:val="none"/>
          <w:u w:val="single"/>
          <w:lang w:eastAsia="zh-CN"/>
        </w:rPr>
        <w:t>内蒙古欣正泽工程造价咨询有限责任公司</w:t>
      </w:r>
      <w:r>
        <w:rPr>
          <w:rFonts w:hint="eastAsia" w:asciiTheme="minorEastAsia" w:hAnsiTheme="minorEastAsia" w:eastAsiaTheme="minorEastAsia" w:cstheme="minorEastAsia"/>
          <w:sz w:val="28"/>
          <w:szCs w:val="28"/>
          <w:highlight w:val="none"/>
        </w:rPr>
        <w:t>。</w:t>
      </w:r>
    </w:p>
    <w:p>
      <w:pPr>
        <w:spacing w:line="360" w:lineRule="auto"/>
        <w:ind w:firstLine="560" w:firstLineChars="200"/>
        <w:outlineLvl w:val="9"/>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2.3 “供应商”是指向采购人提供货物、工程或者服务的法人、其他组织或者自然人。本竞争性磋商文件中的供应商特指响应本次竞争性磋商文件要求，向采购人提交响应文件的供应商。</w:t>
      </w:r>
      <w:r>
        <w:rPr>
          <w:rFonts w:hint="eastAsia" w:asciiTheme="minorEastAsia" w:hAnsiTheme="minorEastAsia" w:eastAsiaTheme="minorEastAsia" w:cstheme="minorEastAsia"/>
          <w:kern w:val="0"/>
          <w:sz w:val="28"/>
          <w:szCs w:val="28"/>
          <w:highlight w:val="none"/>
        </w:rPr>
        <w:t>供应商在参加采购活动中也被称为竞标人。</w:t>
      </w:r>
    </w:p>
    <w:p>
      <w:pPr>
        <w:pStyle w:val="9"/>
        <w:adjustRightInd w:val="0"/>
        <w:snapToGrid w:val="0"/>
        <w:spacing w:line="360" w:lineRule="auto"/>
        <w:ind w:firstLine="560" w:firstLineChars="200"/>
        <w:outlineLvl w:val="9"/>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2.4 “成交供应商”是指经磋商小组评审，授予合同的竞标人。</w:t>
      </w:r>
    </w:p>
    <w:p>
      <w:pPr>
        <w:pStyle w:val="9"/>
        <w:adjustRightInd w:val="0"/>
        <w:snapToGrid w:val="0"/>
        <w:spacing w:line="360" w:lineRule="auto"/>
        <w:ind w:firstLine="832" w:firstLineChars="296"/>
        <w:outlineLvl w:val="2"/>
        <w:rPr>
          <w:rFonts w:asciiTheme="minorEastAsia" w:hAnsiTheme="minorEastAsia" w:eastAsiaTheme="minorEastAsia" w:cstheme="minorEastAsia"/>
          <w:b/>
          <w:sz w:val="28"/>
          <w:szCs w:val="28"/>
          <w:highlight w:val="none"/>
        </w:rPr>
      </w:pPr>
      <w:bookmarkStart w:id="84" w:name="_Toc26109"/>
      <w:bookmarkStart w:id="85" w:name="_Toc25902"/>
      <w:r>
        <w:rPr>
          <w:rFonts w:hint="eastAsia" w:asciiTheme="minorEastAsia" w:hAnsiTheme="minorEastAsia" w:eastAsiaTheme="minorEastAsia" w:cstheme="minorEastAsia"/>
          <w:b/>
          <w:sz w:val="28"/>
          <w:szCs w:val="28"/>
          <w:highlight w:val="none"/>
        </w:rPr>
        <w:t>3.合格的服务</w:t>
      </w:r>
      <w:bookmarkEnd w:id="84"/>
      <w:bookmarkEnd w:id="85"/>
    </w:p>
    <w:p>
      <w:pPr>
        <w:spacing w:after="78" w:line="360" w:lineRule="auto"/>
        <w:ind w:left="19" w:leftChars="9" w:firstLine="537" w:firstLineChars="192"/>
        <w:outlineLvl w:val="9"/>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 “服务”是指社会购买服务采购对象,包括</w:t>
      </w:r>
      <w:r>
        <w:rPr>
          <w:rFonts w:hint="eastAsia" w:asciiTheme="minorEastAsia" w:hAnsiTheme="minorEastAsia" w:eastAsiaTheme="minorEastAsia" w:cstheme="minorEastAsia"/>
          <w:kern w:val="0"/>
          <w:sz w:val="28"/>
          <w:szCs w:val="28"/>
          <w:highlight w:val="none"/>
        </w:rPr>
        <w:t>竞标人</w:t>
      </w:r>
      <w:r>
        <w:rPr>
          <w:rFonts w:hint="eastAsia" w:asciiTheme="minorEastAsia" w:hAnsiTheme="minorEastAsia" w:eastAsiaTheme="minorEastAsia" w:cstheme="minorEastAsia"/>
          <w:sz w:val="28"/>
          <w:szCs w:val="28"/>
          <w:highlight w:val="none"/>
        </w:rPr>
        <w:t>须承担的技术支持、培训以及其它类似附加服务的义务。竞标人应保证，采购人在中华人民共和国使用该服务的任何一部分时，免受第三方提出的侵犯其专利权、商标权或工业设计权的起诉。</w:t>
      </w:r>
    </w:p>
    <w:p>
      <w:pPr>
        <w:pStyle w:val="9"/>
        <w:adjustRightInd w:val="0"/>
        <w:snapToGrid w:val="0"/>
        <w:spacing w:line="360" w:lineRule="auto"/>
        <w:ind w:firstLine="551" w:firstLineChars="196"/>
        <w:outlineLvl w:val="2"/>
        <w:rPr>
          <w:rFonts w:asciiTheme="minorEastAsia" w:hAnsiTheme="minorEastAsia" w:eastAsiaTheme="minorEastAsia" w:cstheme="minorEastAsia"/>
          <w:b/>
          <w:sz w:val="28"/>
          <w:szCs w:val="28"/>
          <w:highlight w:val="none"/>
        </w:rPr>
      </w:pPr>
      <w:r>
        <w:rPr>
          <w:rFonts w:hint="eastAsia" w:asciiTheme="minorEastAsia" w:hAnsiTheme="minorEastAsia" w:eastAsiaTheme="minorEastAsia" w:cstheme="minorEastAsia"/>
          <w:b/>
          <w:sz w:val="28"/>
          <w:szCs w:val="28"/>
          <w:highlight w:val="none"/>
        </w:rPr>
        <w:t xml:space="preserve"> </w:t>
      </w:r>
      <w:bookmarkStart w:id="86" w:name="_Toc10568"/>
      <w:bookmarkStart w:id="87" w:name="_Toc502"/>
      <w:r>
        <w:rPr>
          <w:rFonts w:hint="eastAsia" w:asciiTheme="minorEastAsia" w:hAnsiTheme="minorEastAsia" w:eastAsiaTheme="minorEastAsia" w:cstheme="minorEastAsia"/>
          <w:b/>
          <w:sz w:val="28"/>
          <w:szCs w:val="28"/>
          <w:highlight w:val="none"/>
        </w:rPr>
        <w:t>4.竞标费用</w:t>
      </w:r>
      <w:bookmarkEnd w:id="86"/>
      <w:bookmarkEnd w:id="87"/>
    </w:p>
    <w:p>
      <w:pPr>
        <w:pStyle w:val="9"/>
        <w:adjustRightInd w:val="0"/>
        <w:snapToGrid w:val="0"/>
        <w:spacing w:line="360" w:lineRule="auto"/>
        <w:ind w:left="19" w:leftChars="9" w:firstLine="579" w:firstLineChars="207"/>
        <w:outlineLvl w:val="9"/>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竞标人应承担所有与准备和参加竞标有关的费用。不论竞标结果如何，采购代理机构和采购人均无义务和责任承担这些费用。</w:t>
      </w:r>
    </w:p>
    <w:p>
      <w:pPr>
        <w:spacing w:line="360" w:lineRule="auto"/>
        <w:outlineLvl w:val="1"/>
        <w:rPr>
          <w:rFonts w:asciiTheme="minorEastAsia" w:hAnsiTheme="minorEastAsia" w:eastAsiaTheme="minorEastAsia" w:cstheme="minorEastAsia"/>
          <w:b/>
          <w:bCs/>
          <w:sz w:val="28"/>
          <w:szCs w:val="28"/>
          <w:highlight w:val="none"/>
        </w:rPr>
      </w:pPr>
      <w:bookmarkStart w:id="88" w:name="_Toc17594"/>
      <w:bookmarkStart w:id="89" w:name="_Toc436383801"/>
      <w:bookmarkStart w:id="90" w:name="_Toc30940"/>
      <w:bookmarkStart w:id="91" w:name="_Toc31367"/>
      <w:bookmarkStart w:id="92" w:name="_Toc368232118"/>
      <w:r>
        <w:rPr>
          <w:rFonts w:hint="eastAsia" w:asciiTheme="minorEastAsia" w:hAnsiTheme="minorEastAsia" w:eastAsiaTheme="minorEastAsia" w:cstheme="minorEastAsia"/>
          <w:b/>
          <w:bCs/>
          <w:sz w:val="28"/>
          <w:szCs w:val="28"/>
          <w:highlight w:val="none"/>
        </w:rPr>
        <w:t>二、竞争性磋商文件</w:t>
      </w:r>
      <w:bookmarkEnd w:id="88"/>
      <w:bookmarkEnd w:id="89"/>
      <w:bookmarkEnd w:id="90"/>
      <w:bookmarkEnd w:id="91"/>
      <w:bookmarkEnd w:id="92"/>
    </w:p>
    <w:p>
      <w:pPr>
        <w:pStyle w:val="9"/>
        <w:adjustRightInd w:val="0"/>
        <w:snapToGrid w:val="0"/>
        <w:spacing w:line="360" w:lineRule="auto"/>
        <w:ind w:firstLine="562" w:firstLineChars="200"/>
        <w:outlineLvl w:val="1"/>
        <w:rPr>
          <w:rFonts w:asciiTheme="minorEastAsia" w:hAnsiTheme="minorEastAsia" w:eastAsiaTheme="minorEastAsia" w:cstheme="minorEastAsia"/>
          <w:sz w:val="28"/>
          <w:szCs w:val="28"/>
          <w:highlight w:val="none"/>
        </w:rPr>
      </w:pPr>
      <w:bookmarkStart w:id="93" w:name="_Toc20758"/>
      <w:bookmarkStart w:id="94" w:name="_Toc12262"/>
      <w:r>
        <w:rPr>
          <w:rFonts w:hint="eastAsia" w:asciiTheme="minorEastAsia" w:hAnsiTheme="minorEastAsia" w:eastAsiaTheme="minorEastAsia" w:cstheme="minorEastAsia"/>
          <w:b/>
          <w:sz w:val="28"/>
          <w:szCs w:val="28"/>
          <w:highlight w:val="none"/>
        </w:rPr>
        <w:t>5. 竞争性磋商文件的构成</w:t>
      </w:r>
      <w:bookmarkEnd w:id="93"/>
      <w:bookmarkEnd w:id="94"/>
    </w:p>
    <w:p>
      <w:pPr>
        <w:pStyle w:val="9"/>
        <w:adjustRightInd w:val="0"/>
        <w:snapToGrid w:val="0"/>
        <w:spacing w:line="360" w:lineRule="auto"/>
        <w:ind w:firstLine="560" w:firstLineChars="200"/>
        <w:outlineLvl w:val="9"/>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5.1 竞争性磋商文件由下列文件组成：</w:t>
      </w:r>
    </w:p>
    <w:p>
      <w:pPr>
        <w:pStyle w:val="9"/>
        <w:numPr>
          <w:ilvl w:val="0"/>
          <w:numId w:val="6"/>
        </w:numPr>
        <w:adjustRightInd w:val="0"/>
        <w:snapToGrid w:val="0"/>
        <w:spacing w:line="360" w:lineRule="auto"/>
        <w:ind w:firstLine="498" w:firstLineChars="178"/>
        <w:outlineLvl w:val="9"/>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采购公告</w:t>
      </w:r>
    </w:p>
    <w:p>
      <w:pPr>
        <w:pStyle w:val="9"/>
        <w:numPr>
          <w:ilvl w:val="0"/>
          <w:numId w:val="6"/>
        </w:numPr>
        <w:adjustRightInd w:val="0"/>
        <w:snapToGrid w:val="0"/>
        <w:spacing w:line="360" w:lineRule="auto"/>
        <w:ind w:firstLine="498" w:firstLineChars="178"/>
        <w:outlineLvl w:val="9"/>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竞争性磋商须知</w:t>
      </w:r>
    </w:p>
    <w:p>
      <w:pPr>
        <w:pStyle w:val="9"/>
        <w:adjustRightInd w:val="0"/>
        <w:snapToGrid w:val="0"/>
        <w:spacing w:line="360" w:lineRule="auto"/>
        <w:ind w:firstLine="498" w:firstLineChars="178"/>
        <w:outlineLvl w:val="9"/>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（3) 商务须知</w:t>
      </w:r>
    </w:p>
    <w:p>
      <w:pPr>
        <w:pStyle w:val="9"/>
        <w:adjustRightInd w:val="0"/>
        <w:snapToGrid w:val="0"/>
        <w:spacing w:line="360" w:lineRule="auto"/>
        <w:ind w:firstLine="498" w:firstLineChars="178"/>
        <w:outlineLvl w:val="9"/>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（4) 磋商内容与服务要求</w:t>
      </w:r>
    </w:p>
    <w:p>
      <w:pPr>
        <w:pStyle w:val="9"/>
        <w:adjustRightInd w:val="0"/>
        <w:snapToGrid w:val="0"/>
        <w:spacing w:line="360" w:lineRule="auto"/>
        <w:ind w:firstLine="498" w:firstLineChars="178"/>
        <w:outlineLvl w:val="9"/>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（5）竞标人资格证明及相关文件要求</w:t>
      </w:r>
    </w:p>
    <w:p>
      <w:pPr>
        <w:pStyle w:val="9"/>
        <w:adjustRightInd w:val="0"/>
        <w:snapToGrid w:val="0"/>
        <w:spacing w:line="360" w:lineRule="auto"/>
        <w:ind w:firstLine="498" w:firstLineChars="178"/>
        <w:outlineLvl w:val="9"/>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（6）评审方法、步骤及标准</w:t>
      </w:r>
    </w:p>
    <w:p>
      <w:pPr>
        <w:pStyle w:val="9"/>
        <w:adjustRightInd w:val="0"/>
        <w:snapToGrid w:val="0"/>
        <w:spacing w:line="360" w:lineRule="auto"/>
        <w:ind w:firstLine="498" w:firstLineChars="178"/>
        <w:outlineLvl w:val="9"/>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（7）响应文件格式要求</w:t>
      </w:r>
    </w:p>
    <w:p>
      <w:pPr>
        <w:pStyle w:val="9"/>
        <w:adjustRightInd w:val="0"/>
        <w:snapToGrid w:val="0"/>
        <w:spacing w:line="360" w:lineRule="auto"/>
        <w:ind w:firstLine="498" w:firstLineChars="178"/>
        <w:outlineLvl w:val="9"/>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（8）合同条款</w:t>
      </w:r>
    </w:p>
    <w:p>
      <w:pPr>
        <w:pStyle w:val="9"/>
        <w:adjustRightInd w:val="0"/>
        <w:snapToGrid w:val="0"/>
        <w:spacing w:line="360" w:lineRule="auto"/>
        <w:ind w:firstLine="498" w:firstLineChars="178"/>
        <w:outlineLvl w:val="9"/>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（9）在采购过程中由采购人或采购代理机构发出的修正和补充文件等</w:t>
      </w:r>
    </w:p>
    <w:p>
      <w:pPr>
        <w:pStyle w:val="9"/>
        <w:adjustRightInd w:val="0"/>
        <w:snapToGrid w:val="0"/>
        <w:spacing w:line="360" w:lineRule="auto"/>
        <w:ind w:firstLine="498" w:firstLineChars="178"/>
        <w:outlineLvl w:val="9"/>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（10）采购人或采购代理机构要求竞标人提供的其它材料</w:t>
      </w:r>
    </w:p>
    <w:p>
      <w:pPr>
        <w:pStyle w:val="9"/>
        <w:adjustRightInd w:val="0"/>
        <w:snapToGrid w:val="0"/>
        <w:spacing w:line="360" w:lineRule="auto"/>
        <w:ind w:firstLine="560" w:firstLineChars="200"/>
        <w:outlineLvl w:val="9"/>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5.2 竞标人应认真阅读竞争性磋商文件中所有的事项、格式、条款和技术规范、参数及要求等，如果竞标人没有按照竞争性磋商文件要求提交全部资料，或者竞标人没有对竞争性磋商文件在各方面都做出实质性响应，其风险应由竞标人自行承担。</w:t>
      </w:r>
    </w:p>
    <w:p>
      <w:pPr>
        <w:pStyle w:val="9"/>
        <w:adjustRightInd w:val="0"/>
        <w:snapToGrid w:val="0"/>
        <w:spacing w:line="360" w:lineRule="auto"/>
        <w:ind w:firstLine="551" w:firstLineChars="196"/>
        <w:outlineLvl w:val="1"/>
        <w:rPr>
          <w:rFonts w:asciiTheme="minorEastAsia" w:hAnsiTheme="minorEastAsia" w:eastAsiaTheme="minorEastAsia" w:cstheme="minorEastAsia"/>
          <w:b/>
          <w:sz w:val="28"/>
          <w:szCs w:val="28"/>
          <w:highlight w:val="none"/>
        </w:rPr>
      </w:pPr>
      <w:bookmarkStart w:id="95" w:name="_Toc773"/>
      <w:bookmarkStart w:id="96" w:name="_Toc17846"/>
      <w:r>
        <w:rPr>
          <w:rFonts w:hint="eastAsia" w:asciiTheme="minorEastAsia" w:hAnsiTheme="minorEastAsia" w:eastAsiaTheme="minorEastAsia" w:cstheme="minorEastAsia"/>
          <w:b/>
          <w:sz w:val="28"/>
          <w:szCs w:val="28"/>
          <w:highlight w:val="none"/>
        </w:rPr>
        <w:t>6. 竞争性磋商文件的澄清</w:t>
      </w:r>
      <w:bookmarkEnd w:id="95"/>
      <w:bookmarkEnd w:id="96"/>
    </w:p>
    <w:p>
      <w:pPr>
        <w:pStyle w:val="9"/>
        <w:adjustRightInd w:val="0"/>
        <w:snapToGrid w:val="0"/>
        <w:spacing w:line="360" w:lineRule="auto"/>
        <w:ind w:firstLine="552" w:firstLineChars="200"/>
        <w:outlineLvl w:val="9"/>
        <w:rPr>
          <w:rFonts w:asciiTheme="minorEastAsia" w:hAnsiTheme="minorEastAsia" w:eastAsiaTheme="minorEastAsia" w:cstheme="minorEastAsia"/>
          <w:spacing w:val="-2"/>
          <w:sz w:val="28"/>
          <w:szCs w:val="28"/>
          <w:highlight w:val="none"/>
        </w:rPr>
      </w:pPr>
      <w:r>
        <w:rPr>
          <w:rFonts w:hint="eastAsia" w:asciiTheme="minorEastAsia" w:hAnsiTheme="minorEastAsia" w:eastAsiaTheme="minorEastAsia" w:cstheme="minorEastAsia"/>
          <w:spacing w:val="-2"/>
          <w:sz w:val="28"/>
          <w:szCs w:val="28"/>
          <w:highlight w:val="none"/>
        </w:rPr>
        <w:t>6.1 任何对</w:t>
      </w:r>
      <w:r>
        <w:rPr>
          <w:rFonts w:hint="eastAsia" w:asciiTheme="minorEastAsia" w:hAnsiTheme="minorEastAsia" w:eastAsiaTheme="minorEastAsia" w:cstheme="minorEastAsia"/>
          <w:sz w:val="28"/>
          <w:szCs w:val="28"/>
          <w:highlight w:val="none"/>
        </w:rPr>
        <w:t>竞争性磋商文件</w:t>
      </w:r>
      <w:r>
        <w:rPr>
          <w:rFonts w:hint="eastAsia" w:asciiTheme="minorEastAsia" w:hAnsiTheme="minorEastAsia" w:eastAsiaTheme="minorEastAsia" w:cstheme="minorEastAsia"/>
          <w:spacing w:val="-2"/>
          <w:sz w:val="28"/>
          <w:szCs w:val="28"/>
          <w:highlight w:val="none"/>
        </w:rPr>
        <w:t>提出质疑、要求澄清的</w:t>
      </w:r>
      <w:r>
        <w:rPr>
          <w:rFonts w:hint="eastAsia" w:asciiTheme="minorEastAsia" w:hAnsiTheme="minorEastAsia" w:eastAsiaTheme="minorEastAsia" w:cstheme="minorEastAsia"/>
          <w:sz w:val="28"/>
          <w:szCs w:val="28"/>
          <w:highlight w:val="none"/>
        </w:rPr>
        <w:t>竞标人</w:t>
      </w:r>
      <w:r>
        <w:rPr>
          <w:rFonts w:hint="eastAsia" w:asciiTheme="minorEastAsia" w:hAnsiTheme="minorEastAsia" w:eastAsiaTheme="minorEastAsia" w:cstheme="minorEastAsia"/>
          <w:spacing w:val="-2"/>
          <w:sz w:val="28"/>
          <w:szCs w:val="28"/>
          <w:highlight w:val="none"/>
        </w:rPr>
        <w:t>，均应以书面形式在</w:t>
      </w:r>
      <w:r>
        <w:rPr>
          <w:rFonts w:hint="eastAsia" w:asciiTheme="minorEastAsia" w:hAnsiTheme="minorEastAsia" w:eastAsiaTheme="minorEastAsia" w:cstheme="minorEastAsia"/>
          <w:sz w:val="28"/>
          <w:szCs w:val="28"/>
          <w:highlight w:val="none"/>
        </w:rPr>
        <w:t>磋商</w:t>
      </w:r>
      <w:r>
        <w:rPr>
          <w:rFonts w:hint="eastAsia" w:asciiTheme="minorEastAsia" w:hAnsiTheme="minorEastAsia" w:eastAsiaTheme="minorEastAsia" w:cstheme="minorEastAsia"/>
          <w:spacing w:val="-2"/>
          <w:sz w:val="28"/>
          <w:szCs w:val="28"/>
          <w:highlight w:val="none"/>
        </w:rPr>
        <w:t>文件规定截止时间3个工作日之前通知</w:t>
      </w:r>
      <w:r>
        <w:rPr>
          <w:rFonts w:hint="eastAsia" w:asciiTheme="minorEastAsia" w:hAnsiTheme="minorEastAsia" w:eastAsiaTheme="minorEastAsia" w:cstheme="minorEastAsia"/>
          <w:sz w:val="28"/>
          <w:szCs w:val="28"/>
          <w:highlight w:val="none"/>
        </w:rPr>
        <w:t>采购代理机构</w:t>
      </w:r>
      <w:r>
        <w:rPr>
          <w:rFonts w:hint="eastAsia" w:asciiTheme="minorEastAsia" w:hAnsiTheme="minorEastAsia" w:eastAsiaTheme="minorEastAsia" w:cstheme="minorEastAsia"/>
          <w:spacing w:val="-2"/>
          <w:sz w:val="28"/>
          <w:szCs w:val="28"/>
          <w:highlight w:val="none"/>
        </w:rPr>
        <w:t>或采购人。采购代理机构将会同组织采购人对竞标人要求澄清的内容以书面形式予以答复。必要时，</w:t>
      </w:r>
      <w:r>
        <w:rPr>
          <w:rFonts w:hint="eastAsia" w:asciiTheme="minorEastAsia" w:hAnsiTheme="minorEastAsia" w:eastAsiaTheme="minorEastAsia" w:cstheme="minorEastAsia"/>
          <w:sz w:val="28"/>
          <w:szCs w:val="28"/>
          <w:highlight w:val="none"/>
        </w:rPr>
        <w:t>采购代理机构</w:t>
      </w:r>
      <w:r>
        <w:rPr>
          <w:rFonts w:hint="eastAsia" w:asciiTheme="minorEastAsia" w:hAnsiTheme="minorEastAsia" w:eastAsiaTheme="minorEastAsia" w:cstheme="minorEastAsia"/>
          <w:spacing w:val="-2"/>
          <w:sz w:val="28"/>
          <w:szCs w:val="28"/>
          <w:highlight w:val="none"/>
        </w:rPr>
        <w:t>将组织相关专家召开答疑会，并将会议内容以书面形式发给每个报名参加竞标的潜在竞标人（答复中不包括问题的来源）。</w:t>
      </w:r>
    </w:p>
    <w:p>
      <w:pPr>
        <w:pStyle w:val="9"/>
        <w:tabs>
          <w:tab w:val="left" w:pos="0"/>
        </w:tabs>
        <w:adjustRightInd w:val="0"/>
        <w:snapToGrid w:val="0"/>
        <w:spacing w:line="360" w:lineRule="auto"/>
        <w:ind w:firstLine="536" w:firstLineChars="200"/>
        <w:outlineLvl w:val="9"/>
        <w:rPr>
          <w:rFonts w:asciiTheme="minorEastAsia" w:hAnsiTheme="minorEastAsia" w:eastAsiaTheme="minorEastAsia" w:cstheme="minorEastAsia"/>
          <w:spacing w:val="-6"/>
          <w:sz w:val="28"/>
          <w:szCs w:val="28"/>
          <w:highlight w:val="none"/>
        </w:rPr>
      </w:pPr>
      <w:r>
        <w:rPr>
          <w:rFonts w:hint="eastAsia" w:asciiTheme="minorEastAsia" w:hAnsiTheme="minorEastAsia" w:eastAsiaTheme="minorEastAsia" w:cstheme="minorEastAsia"/>
          <w:spacing w:val="-6"/>
          <w:sz w:val="28"/>
          <w:szCs w:val="28"/>
          <w:highlight w:val="none"/>
        </w:rPr>
        <w:t>6.2 竞标人在规定的时间内未对</w:t>
      </w:r>
      <w:r>
        <w:rPr>
          <w:rFonts w:hint="eastAsia" w:asciiTheme="minorEastAsia" w:hAnsiTheme="minorEastAsia" w:eastAsiaTheme="minorEastAsia" w:cstheme="minorEastAsia"/>
          <w:sz w:val="28"/>
          <w:szCs w:val="28"/>
          <w:highlight w:val="none"/>
        </w:rPr>
        <w:t>竞争性磋商文件</w:t>
      </w:r>
      <w:r>
        <w:rPr>
          <w:rFonts w:hint="eastAsia" w:asciiTheme="minorEastAsia" w:hAnsiTheme="minorEastAsia" w:eastAsiaTheme="minorEastAsia" w:cstheme="minorEastAsia"/>
          <w:spacing w:val="-6"/>
          <w:sz w:val="28"/>
          <w:szCs w:val="28"/>
          <w:highlight w:val="none"/>
        </w:rPr>
        <w:t>澄清或提出疑问的，</w:t>
      </w:r>
      <w:r>
        <w:rPr>
          <w:rFonts w:hint="eastAsia" w:asciiTheme="minorEastAsia" w:hAnsiTheme="minorEastAsia" w:eastAsiaTheme="minorEastAsia" w:cstheme="minorEastAsia"/>
          <w:sz w:val="28"/>
          <w:szCs w:val="28"/>
          <w:highlight w:val="none"/>
        </w:rPr>
        <w:t>采购代理机构将</w:t>
      </w:r>
      <w:r>
        <w:rPr>
          <w:rFonts w:hint="eastAsia" w:asciiTheme="minorEastAsia" w:hAnsiTheme="minorEastAsia" w:eastAsiaTheme="minorEastAsia" w:cstheme="minorEastAsia"/>
          <w:spacing w:val="-6"/>
          <w:sz w:val="28"/>
          <w:szCs w:val="28"/>
          <w:highlight w:val="none"/>
        </w:rPr>
        <w:t>视其为同意。</w:t>
      </w:r>
    </w:p>
    <w:p>
      <w:pPr>
        <w:pStyle w:val="9"/>
        <w:adjustRightInd w:val="0"/>
        <w:snapToGrid w:val="0"/>
        <w:spacing w:line="360" w:lineRule="auto"/>
        <w:ind w:firstLine="551" w:firstLineChars="196"/>
        <w:outlineLvl w:val="1"/>
        <w:rPr>
          <w:rFonts w:asciiTheme="minorEastAsia" w:hAnsiTheme="minorEastAsia" w:eastAsiaTheme="minorEastAsia" w:cstheme="minorEastAsia"/>
          <w:b/>
          <w:sz w:val="28"/>
          <w:szCs w:val="28"/>
          <w:highlight w:val="none"/>
        </w:rPr>
      </w:pPr>
      <w:bookmarkStart w:id="97" w:name="_Toc32421"/>
      <w:bookmarkStart w:id="98" w:name="_Toc14690"/>
      <w:r>
        <w:rPr>
          <w:rFonts w:hint="eastAsia" w:asciiTheme="minorEastAsia" w:hAnsiTheme="minorEastAsia" w:eastAsiaTheme="minorEastAsia" w:cstheme="minorEastAsia"/>
          <w:b/>
          <w:sz w:val="28"/>
          <w:szCs w:val="28"/>
          <w:highlight w:val="none"/>
        </w:rPr>
        <w:t>7. 竞争性磋商文件的修改</w:t>
      </w:r>
      <w:bookmarkEnd w:id="97"/>
      <w:bookmarkEnd w:id="98"/>
    </w:p>
    <w:p>
      <w:pPr>
        <w:pStyle w:val="9"/>
        <w:adjustRightInd w:val="0"/>
        <w:snapToGrid w:val="0"/>
        <w:spacing w:line="360" w:lineRule="auto"/>
        <w:ind w:firstLine="560" w:firstLineChars="200"/>
        <w:outlineLvl w:val="9"/>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7.l 在竞标截止时间3个工作日以前，无论出于何种原因，采购代理机构或采购人可主动或在解答竞标人提出的疑问时对竞争性磋商文件进行修改。</w:t>
      </w:r>
    </w:p>
    <w:p>
      <w:pPr>
        <w:pStyle w:val="9"/>
        <w:adjustRightInd w:val="0"/>
        <w:snapToGrid w:val="0"/>
        <w:spacing w:line="360" w:lineRule="auto"/>
        <w:ind w:firstLine="635" w:firstLineChars="227"/>
        <w:outlineLvl w:val="9"/>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7.2 修改后的内容是竞争性磋商文件的组成部分，将以书面形式通知所有报名参加竞标的潜在竞标人，并对潜在竞标人具有约束力。潜在竞标人在收到上述通知后，应立即以书面形式向采购代理机构或采购人确认。</w:t>
      </w:r>
    </w:p>
    <w:p>
      <w:pPr>
        <w:spacing w:line="360" w:lineRule="auto"/>
        <w:ind w:left="141" w:leftChars="67" w:firstLine="495" w:firstLineChars="177"/>
        <w:outlineLvl w:val="9"/>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7.3 为使竞标人有充足时间对竞争性磋商文件的修改部分进行研究，采购代理机构协商采购人后可适当推迟竞标截止期，并书面通知所有合格的竞标人。</w:t>
      </w:r>
    </w:p>
    <w:p>
      <w:pPr>
        <w:spacing w:line="360" w:lineRule="auto"/>
        <w:outlineLvl w:val="1"/>
        <w:rPr>
          <w:rFonts w:asciiTheme="minorEastAsia" w:hAnsiTheme="minorEastAsia" w:eastAsiaTheme="minorEastAsia" w:cstheme="minorEastAsia"/>
          <w:b/>
          <w:bCs/>
          <w:sz w:val="28"/>
          <w:szCs w:val="28"/>
          <w:highlight w:val="none"/>
        </w:rPr>
      </w:pPr>
      <w:bookmarkStart w:id="99" w:name="_Toc31337"/>
      <w:bookmarkStart w:id="100" w:name="_Toc368232119"/>
      <w:bookmarkStart w:id="101" w:name="_Toc21436"/>
      <w:bookmarkStart w:id="102" w:name="_Toc436383802"/>
      <w:bookmarkStart w:id="103" w:name="_Toc13725"/>
      <w:r>
        <w:rPr>
          <w:rFonts w:hint="eastAsia" w:asciiTheme="minorEastAsia" w:hAnsiTheme="minorEastAsia" w:eastAsiaTheme="minorEastAsia" w:cstheme="minorEastAsia"/>
          <w:b/>
          <w:bCs/>
          <w:sz w:val="28"/>
          <w:szCs w:val="28"/>
          <w:highlight w:val="none"/>
        </w:rPr>
        <w:t>三、响应文件的编制</w:t>
      </w:r>
      <w:bookmarkEnd w:id="99"/>
      <w:bookmarkEnd w:id="100"/>
      <w:bookmarkEnd w:id="101"/>
      <w:bookmarkEnd w:id="102"/>
      <w:bookmarkEnd w:id="103"/>
    </w:p>
    <w:p>
      <w:pPr>
        <w:spacing w:line="360" w:lineRule="auto"/>
        <w:ind w:firstLine="562" w:firstLineChars="200"/>
        <w:outlineLvl w:val="1"/>
        <w:rPr>
          <w:rFonts w:asciiTheme="minorEastAsia" w:hAnsiTheme="minorEastAsia" w:eastAsiaTheme="minorEastAsia" w:cstheme="minorEastAsia"/>
          <w:sz w:val="28"/>
          <w:szCs w:val="28"/>
          <w:highlight w:val="none"/>
        </w:rPr>
      </w:pPr>
      <w:bookmarkStart w:id="104" w:name="_Toc28962"/>
      <w:bookmarkStart w:id="105" w:name="_Toc18364"/>
      <w:r>
        <w:rPr>
          <w:rFonts w:hint="eastAsia" w:asciiTheme="minorEastAsia" w:hAnsiTheme="minorEastAsia" w:eastAsiaTheme="minorEastAsia" w:cstheme="minorEastAsia"/>
          <w:b/>
          <w:sz w:val="28"/>
          <w:szCs w:val="28"/>
          <w:highlight w:val="none"/>
        </w:rPr>
        <w:t>8．文件构成</w:t>
      </w:r>
      <w:bookmarkEnd w:id="104"/>
      <w:bookmarkEnd w:id="105"/>
    </w:p>
    <w:p>
      <w:pPr>
        <w:pStyle w:val="9"/>
        <w:adjustRightInd w:val="0"/>
        <w:snapToGrid w:val="0"/>
        <w:spacing w:line="360" w:lineRule="auto"/>
        <w:outlineLvl w:val="9"/>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    竞标人编制的响应文件应包括但不少于下列内容：</w:t>
      </w:r>
    </w:p>
    <w:p>
      <w:pPr>
        <w:spacing w:line="360" w:lineRule="auto"/>
        <w:ind w:right="57" w:firstLine="560" w:firstLineChars="200"/>
        <w:jc w:val="left"/>
        <w:outlineLvl w:val="9"/>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（1）响应文件封面</w:t>
      </w:r>
    </w:p>
    <w:p>
      <w:pPr>
        <w:spacing w:line="360" w:lineRule="auto"/>
        <w:ind w:right="57" w:firstLine="560" w:firstLineChars="200"/>
        <w:jc w:val="left"/>
        <w:outlineLvl w:val="9"/>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（2）响应文件目录</w:t>
      </w:r>
    </w:p>
    <w:p>
      <w:pPr>
        <w:spacing w:line="360" w:lineRule="auto"/>
        <w:ind w:right="57" w:firstLine="560" w:firstLineChars="200"/>
        <w:jc w:val="left"/>
        <w:outlineLvl w:val="9"/>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（3）竞标承诺书</w:t>
      </w:r>
    </w:p>
    <w:p>
      <w:pPr>
        <w:spacing w:line="360" w:lineRule="auto"/>
        <w:ind w:right="57" w:firstLine="560" w:firstLineChars="200"/>
        <w:jc w:val="left"/>
        <w:outlineLvl w:val="9"/>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（4）信用承诺书</w:t>
      </w:r>
    </w:p>
    <w:p>
      <w:pPr>
        <w:spacing w:line="360" w:lineRule="auto"/>
        <w:ind w:right="57" w:firstLine="560" w:firstLineChars="200"/>
        <w:jc w:val="left"/>
        <w:outlineLvl w:val="9"/>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（5）法定代表人授权委托书</w:t>
      </w:r>
    </w:p>
    <w:p>
      <w:pPr>
        <w:spacing w:line="360" w:lineRule="auto"/>
        <w:ind w:right="57" w:firstLine="560" w:firstLineChars="200"/>
        <w:jc w:val="left"/>
        <w:outlineLvl w:val="9"/>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（6）竞标首轮报价表</w:t>
      </w:r>
    </w:p>
    <w:p>
      <w:pPr>
        <w:spacing w:line="360" w:lineRule="auto"/>
        <w:ind w:right="57" w:firstLine="560" w:firstLineChars="200"/>
        <w:jc w:val="left"/>
        <w:outlineLvl w:val="9"/>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（7）工程量清单</w:t>
      </w:r>
    </w:p>
    <w:p>
      <w:pPr>
        <w:spacing w:line="360" w:lineRule="auto"/>
        <w:ind w:firstLine="560" w:firstLineChars="200"/>
        <w:outlineLvl w:val="9"/>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（8）商务条款响应表</w:t>
      </w:r>
    </w:p>
    <w:p>
      <w:pPr>
        <w:spacing w:line="360" w:lineRule="auto"/>
        <w:ind w:firstLine="560" w:firstLineChars="200"/>
        <w:outlineLvl w:val="9"/>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（9）施工方案与实施进度</w:t>
      </w:r>
    </w:p>
    <w:p>
      <w:pPr>
        <w:spacing w:line="360" w:lineRule="auto"/>
        <w:ind w:firstLine="560" w:firstLineChars="200"/>
        <w:outlineLvl w:val="9"/>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（10）组织机构配备</w:t>
      </w:r>
    </w:p>
    <w:p>
      <w:pPr>
        <w:spacing w:line="360" w:lineRule="auto"/>
        <w:ind w:firstLine="560" w:firstLineChars="200"/>
        <w:outlineLvl w:val="9"/>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（11）工程质量保修书</w:t>
      </w:r>
    </w:p>
    <w:p>
      <w:pPr>
        <w:spacing w:line="360" w:lineRule="auto"/>
        <w:ind w:right="57" w:firstLine="560" w:firstLineChars="200"/>
        <w:jc w:val="left"/>
        <w:outlineLvl w:val="9"/>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（12）竞标人的同类投标项目或类似项目业绩</w:t>
      </w:r>
    </w:p>
    <w:p>
      <w:pPr>
        <w:spacing w:line="360" w:lineRule="auto"/>
        <w:ind w:right="57" w:firstLine="560" w:firstLineChars="200"/>
        <w:jc w:val="left"/>
        <w:outlineLvl w:val="9"/>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（13）竞标人应提供的各类证明材料</w:t>
      </w:r>
    </w:p>
    <w:p>
      <w:pPr>
        <w:spacing w:line="360" w:lineRule="auto"/>
        <w:ind w:right="57" w:firstLine="560" w:firstLineChars="200"/>
        <w:jc w:val="left"/>
        <w:outlineLvl w:val="9"/>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①竞标人的资格证明文件</w:t>
      </w:r>
    </w:p>
    <w:p>
      <w:pPr>
        <w:spacing w:line="360" w:lineRule="auto"/>
        <w:ind w:right="57" w:firstLine="560" w:firstLineChars="200"/>
        <w:jc w:val="left"/>
        <w:outlineLvl w:val="9"/>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②银行资信证明或财务状况报告</w:t>
      </w:r>
    </w:p>
    <w:p>
      <w:pPr>
        <w:spacing w:line="360" w:lineRule="auto"/>
        <w:ind w:right="57" w:firstLine="560" w:firstLineChars="200"/>
        <w:jc w:val="left"/>
        <w:outlineLvl w:val="9"/>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③纳税与社保缴纳凭证</w:t>
      </w:r>
    </w:p>
    <w:p>
      <w:pPr>
        <w:spacing w:line="360" w:lineRule="auto"/>
        <w:ind w:right="57" w:firstLine="560" w:firstLineChars="200"/>
        <w:jc w:val="left"/>
        <w:outlineLvl w:val="9"/>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④参加政府采购前三年内在经营活动中没有重大违法记录书面声明</w:t>
      </w:r>
    </w:p>
    <w:p>
      <w:pPr>
        <w:spacing w:line="360" w:lineRule="auto"/>
        <w:ind w:right="57" w:firstLine="560" w:firstLineChars="200"/>
        <w:jc w:val="left"/>
        <w:outlineLvl w:val="9"/>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⑤竞标人信用信息查询记录（网页截图加盖公章）</w:t>
      </w:r>
    </w:p>
    <w:p>
      <w:pPr>
        <w:spacing w:line="360" w:lineRule="auto"/>
        <w:ind w:right="57" w:firstLine="562" w:firstLineChars="200"/>
        <w:outlineLvl w:val="1"/>
        <w:rPr>
          <w:rFonts w:asciiTheme="minorEastAsia" w:hAnsiTheme="minorEastAsia" w:eastAsiaTheme="minorEastAsia" w:cstheme="minorEastAsia"/>
          <w:b/>
          <w:sz w:val="28"/>
          <w:szCs w:val="28"/>
          <w:highlight w:val="none"/>
        </w:rPr>
      </w:pPr>
      <w:bookmarkStart w:id="106" w:name="_Toc30137"/>
      <w:bookmarkStart w:id="107" w:name="_Toc28766"/>
      <w:r>
        <w:rPr>
          <w:rFonts w:hint="eastAsia" w:asciiTheme="minorEastAsia" w:hAnsiTheme="minorEastAsia" w:eastAsiaTheme="minorEastAsia" w:cstheme="minorEastAsia"/>
          <w:b/>
          <w:sz w:val="28"/>
          <w:szCs w:val="28"/>
          <w:highlight w:val="none"/>
        </w:rPr>
        <w:t>9. 编制要求</w:t>
      </w:r>
      <w:bookmarkEnd w:id="106"/>
      <w:bookmarkEnd w:id="107"/>
    </w:p>
    <w:p>
      <w:pPr>
        <w:spacing w:line="360" w:lineRule="auto"/>
        <w:ind w:firstLine="560" w:firstLineChars="200"/>
        <w:outlineLvl w:val="9"/>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9.1 竞标人编写的文件和往来信件应以简体中文书写。如果响应文件或与竞标有关的其它文件、信件及来往函电以其它语言书写的，竞标人应将其译成中文。</w:t>
      </w:r>
    </w:p>
    <w:p>
      <w:pPr>
        <w:spacing w:line="360" w:lineRule="auto"/>
        <w:ind w:right="114" w:firstLine="560" w:firstLineChars="200"/>
        <w:outlineLvl w:val="9"/>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9.2 响应文件中使用的计量单位应使用中华人民共和国法定计量单位。</w:t>
      </w:r>
    </w:p>
    <w:p>
      <w:pPr>
        <w:spacing w:line="360" w:lineRule="auto"/>
        <w:ind w:right="113" w:firstLine="560" w:firstLineChars="200"/>
        <w:outlineLvl w:val="9"/>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9.3竞标人必须保证响应文件所提供的全部资料真实可靠，并接受采购人或采购代理机构对其中任何资料进一步核实的要求。如果因为响应文件填报的内容不详，或没有提供竞争性磋商文件中所要求的全部资料及数据，或提供虚假文件，由此造成的后果由竞标人自负。</w:t>
      </w:r>
    </w:p>
    <w:p>
      <w:pPr>
        <w:spacing w:line="360" w:lineRule="auto"/>
        <w:ind w:right="114" w:firstLine="560" w:firstLineChars="200"/>
        <w:outlineLvl w:val="9"/>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9.4竞标人应按竞争性磋商文件中提供的响应文件格式编写响应文件，纸质文件使用A4规格打印。响应文件应编写目录，页码必须连续（所附的图纸、不能重新打印的资料和印刷品等除外），纸质文件采用胶订方式牢固装订成册，不可活页装订，否则为无效竞标。</w:t>
      </w:r>
    </w:p>
    <w:p>
      <w:pPr>
        <w:spacing w:line="360" w:lineRule="auto"/>
        <w:ind w:right="57" w:firstLine="560" w:firstLineChars="200"/>
        <w:outlineLvl w:val="9"/>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9.5响应文件具有法律效力，竞标人与采购代理机构或采购人任何人的口头协议不影响响应文件的任何条款和内容。</w:t>
      </w:r>
    </w:p>
    <w:p>
      <w:pPr>
        <w:spacing w:line="360" w:lineRule="auto"/>
        <w:ind w:right="114" w:firstLine="560" w:firstLineChars="200"/>
        <w:outlineLvl w:val="9"/>
        <w:rPr>
          <w:rFonts w:asciiTheme="minorEastAsia" w:hAnsiTheme="minorEastAsia" w:eastAsiaTheme="minorEastAsia" w:cstheme="minorEastAsia"/>
          <w:b/>
          <w:sz w:val="28"/>
          <w:szCs w:val="28"/>
          <w:highlight w:val="none"/>
        </w:rPr>
      </w:pPr>
      <w:r>
        <w:rPr>
          <w:rFonts w:hint="eastAsia" w:asciiTheme="minorEastAsia" w:hAnsiTheme="minorEastAsia" w:eastAsiaTheme="minorEastAsia" w:cstheme="minorEastAsia"/>
          <w:sz w:val="28"/>
          <w:szCs w:val="28"/>
          <w:highlight w:val="none"/>
        </w:rPr>
        <w:t>9.6响应文件及资料无论竞标人是否成交均不予退还。</w:t>
      </w:r>
    </w:p>
    <w:p>
      <w:pPr>
        <w:pStyle w:val="9"/>
        <w:adjustRightInd w:val="0"/>
        <w:snapToGrid w:val="0"/>
        <w:spacing w:line="360" w:lineRule="auto"/>
        <w:ind w:firstLine="551" w:firstLineChars="196"/>
        <w:outlineLvl w:val="1"/>
        <w:rPr>
          <w:rFonts w:asciiTheme="minorEastAsia" w:hAnsiTheme="minorEastAsia" w:eastAsiaTheme="minorEastAsia" w:cstheme="minorEastAsia"/>
          <w:b/>
          <w:sz w:val="28"/>
          <w:szCs w:val="28"/>
          <w:highlight w:val="none"/>
        </w:rPr>
      </w:pPr>
      <w:bookmarkStart w:id="108" w:name="_Toc11043"/>
      <w:bookmarkStart w:id="109" w:name="_Toc3397"/>
      <w:r>
        <w:rPr>
          <w:rFonts w:hint="eastAsia" w:asciiTheme="minorEastAsia" w:hAnsiTheme="minorEastAsia" w:eastAsiaTheme="minorEastAsia" w:cstheme="minorEastAsia"/>
          <w:b/>
          <w:sz w:val="28"/>
          <w:szCs w:val="28"/>
          <w:highlight w:val="none"/>
        </w:rPr>
        <w:t>10.竞标报价</w:t>
      </w:r>
      <w:bookmarkEnd w:id="108"/>
      <w:bookmarkEnd w:id="109"/>
    </w:p>
    <w:p>
      <w:pPr>
        <w:autoSpaceDE w:val="0"/>
        <w:autoSpaceDN w:val="0"/>
        <w:adjustRightInd w:val="0"/>
        <w:snapToGrid w:val="0"/>
        <w:spacing w:line="360" w:lineRule="auto"/>
        <w:ind w:right="-148" w:firstLine="560" w:firstLineChars="200"/>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sz w:val="28"/>
          <w:szCs w:val="28"/>
          <w:highlight w:val="none"/>
        </w:rPr>
        <w:t xml:space="preserve">10.1 </w:t>
      </w:r>
      <w:r>
        <w:rPr>
          <w:rFonts w:hint="eastAsia" w:asciiTheme="minorEastAsia" w:hAnsiTheme="minorEastAsia" w:eastAsiaTheme="minorEastAsia" w:cstheme="minorEastAsia"/>
          <w:kern w:val="0"/>
          <w:sz w:val="28"/>
          <w:szCs w:val="28"/>
          <w:highlight w:val="none"/>
        </w:rPr>
        <w:t>竞标人所提供的货物和服务均以人民币报价。</w:t>
      </w:r>
    </w:p>
    <w:p>
      <w:pPr>
        <w:autoSpaceDE w:val="0"/>
        <w:autoSpaceDN w:val="0"/>
        <w:adjustRightInd w:val="0"/>
        <w:snapToGrid w:val="0"/>
        <w:spacing w:line="360" w:lineRule="auto"/>
        <w:ind w:right="-148" w:firstLine="560" w:firstLineChars="200"/>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 xml:space="preserve">10.2 </w:t>
      </w:r>
      <w:r>
        <w:rPr>
          <w:rFonts w:hint="eastAsia" w:asciiTheme="minorEastAsia" w:hAnsiTheme="minorEastAsia" w:eastAsiaTheme="minorEastAsia" w:cstheme="minorEastAsia"/>
          <w:sz w:val="28"/>
          <w:szCs w:val="28"/>
          <w:highlight w:val="none"/>
        </w:rPr>
        <w:t>竞标人应按照“第四章磋商内容与要求”的磋商内容、责任范围以及合同条款进行报价。</w:t>
      </w:r>
      <w:r>
        <w:rPr>
          <w:rFonts w:hint="eastAsia" w:asciiTheme="minorEastAsia" w:hAnsiTheme="minorEastAsia" w:eastAsiaTheme="minorEastAsia" w:cstheme="minorEastAsia"/>
          <w:kern w:val="0"/>
          <w:sz w:val="28"/>
          <w:szCs w:val="28"/>
          <w:highlight w:val="none"/>
        </w:rPr>
        <w:t>竞标总价中不得包含采购文件要求以外的内容，否则，在评审时不予核减。</w:t>
      </w:r>
    </w:p>
    <w:p>
      <w:pPr>
        <w:autoSpaceDE w:val="0"/>
        <w:autoSpaceDN w:val="0"/>
        <w:adjustRightInd w:val="0"/>
        <w:snapToGrid w:val="0"/>
        <w:spacing w:line="360" w:lineRule="auto"/>
        <w:ind w:right="-148" w:firstLine="560" w:firstLineChars="200"/>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sz w:val="28"/>
          <w:szCs w:val="28"/>
          <w:highlight w:val="none"/>
        </w:rPr>
        <w:t>10</w:t>
      </w:r>
      <w:r>
        <w:rPr>
          <w:rFonts w:hint="eastAsia" w:asciiTheme="minorEastAsia" w:hAnsiTheme="minorEastAsia" w:eastAsiaTheme="minorEastAsia" w:cstheme="minorEastAsia"/>
          <w:kern w:val="0"/>
          <w:sz w:val="28"/>
          <w:szCs w:val="28"/>
          <w:highlight w:val="none"/>
        </w:rPr>
        <w:t>.</w:t>
      </w:r>
      <w:r>
        <w:rPr>
          <w:rFonts w:hint="eastAsia" w:asciiTheme="minorEastAsia" w:hAnsiTheme="minorEastAsia" w:eastAsiaTheme="minorEastAsia" w:cstheme="minorEastAsia"/>
          <w:sz w:val="28"/>
          <w:szCs w:val="28"/>
          <w:highlight w:val="none"/>
        </w:rPr>
        <w:t>3 竞标人应按竞争性磋商文件要求的统一格式填写《</w:t>
      </w:r>
      <w:r>
        <w:rPr>
          <w:rFonts w:hint="eastAsia" w:asciiTheme="minorEastAsia" w:hAnsiTheme="minorEastAsia" w:eastAsiaTheme="minorEastAsia" w:cstheme="minorEastAsia"/>
          <w:sz w:val="28"/>
          <w:szCs w:val="28"/>
          <w:highlight w:val="none"/>
          <w:lang w:val="en-US" w:eastAsia="zh-CN"/>
        </w:rPr>
        <w:t>竞标首轮报价表</w:t>
      </w:r>
      <w:r>
        <w:rPr>
          <w:rFonts w:hint="eastAsia" w:asciiTheme="minorEastAsia" w:hAnsiTheme="minorEastAsia" w:eastAsiaTheme="minorEastAsia" w:cstheme="minorEastAsia"/>
          <w:sz w:val="28"/>
          <w:szCs w:val="28"/>
          <w:highlight w:val="none"/>
        </w:rPr>
        <w:t>》，并由法定代表人或其授权代表签署并加盖公章。开标时，由采购人和竞标人代表检查所有纸质竞标文件的密封情况，经确认无误后，由采购人或采购代理机构工作人员当众拆封纸质竞标文件正本，按照竞标文件中的《竞标首轮报价表》宣布竞标人名称、竞标价格和采购文件规定的需要宣布的其他内容。</w:t>
      </w:r>
    </w:p>
    <w:p>
      <w:pPr>
        <w:pStyle w:val="9"/>
        <w:adjustRightInd w:val="0"/>
        <w:snapToGrid w:val="0"/>
        <w:spacing w:line="360" w:lineRule="auto"/>
        <w:ind w:firstLine="560" w:firstLineChars="200"/>
        <w:outlineLvl w:val="9"/>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10.4《竞标服务分项报价明细表》填写时应响应下列要求：</w:t>
      </w:r>
    </w:p>
    <w:p>
      <w:pPr>
        <w:pStyle w:val="9"/>
        <w:adjustRightInd w:val="0"/>
        <w:snapToGrid w:val="0"/>
        <w:spacing w:line="360" w:lineRule="auto"/>
        <w:ind w:firstLine="560" w:firstLineChars="200"/>
        <w:outlineLvl w:val="9"/>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(1) 对于报价免费的项目应标明“免费”；</w:t>
      </w:r>
    </w:p>
    <w:p>
      <w:pPr>
        <w:pStyle w:val="9"/>
        <w:adjustRightInd w:val="0"/>
        <w:snapToGrid w:val="0"/>
        <w:spacing w:line="360" w:lineRule="auto"/>
        <w:ind w:left="319" w:leftChars="152" w:firstLine="280" w:firstLineChars="100"/>
        <w:outlineLvl w:val="9"/>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(2) 所有根据合同或其它原因应由竞标人支付的税款和其它应交纳的费用都要包括在竞标人提交的报价中；</w:t>
      </w:r>
    </w:p>
    <w:p>
      <w:pPr>
        <w:pStyle w:val="9"/>
        <w:adjustRightInd w:val="0"/>
        <w:snapToGrid w:val="0"/>
        <w:spacing w:line="360" w:lineRule="auto"/>
        <w:outlineLvl w:val="9"/>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    (3) 应包含伴随服务的一切有关费用。</w:t>
      </w:r>
    </w:p>
    <w:p>
      <w:pPr>
        <w:pStyle w:val="9"/>
        <w:adjustRightInd w:val="0"/>
        <w:snapToGrid w:val="0"/>
        <w:spacing w:line="360" w:lineRule="auto"/>
        <w:ind w:firstLine="560" w:firstLineChars="200"/>
        <w:outlineLvl w:val="9"/>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10.5竞标人的最终报价在合同执行过程中是固定不变的，不得以任何理由予以变更。</w:t>
      </w:r>
    </w:p>
    <w:p>
      <w:pPr>
        <w:spacing w:line="360" w:lineRule="auto"/>
        <w:ind w:firstLine="551" w:firstLineChars="196"/>
        <w:outlineLvl w:val="1"/>
        <w:rPr>
          <w:rFonts w:asciiTheme="minorEastAsia" w:hAnsiTheme="minorEastAsia" w:eastAsiaTheme="minorEastAsia" w:cstheme="minorEastAsia"/>
          <w:b/>
          <w:sz w:val="28"/>
          <w:szCs w:val="28"/>
          <w:highlight w:val="none"/>
        </w:rPr>
      </w:pPr>
      <w:bookmarkStart w:id="110" w:name="_Toc17436"/>
      <w:bookmarkStart w:id="111" w:name="_Toc2314"/>
      <w:r>
        <w:rPr>
          <w:rFonts w:hint="eastAsia" w:asciiTheme="minorEastAsia" w:hAnsiTheme="minorEastAsia" w:eastAsiaTheme="minorEastAsia" w:cstheme="minorEastAsia"/>
          <w:b/>
          <w:sz w:val="28"/>
          <w:szCs w:val="28"/>
          <w:highlight w:val="none"/>
        </w:rPr>
        <w:t>11. 备选方案</w:t>
      </w:r>
      <w:bookmarkEnd w:id="110"/>
      <w:bookmarkEnd w:id="111"/>
    </w:p>
    <w:p>
      <w:pPr>
        <w:pStyle w:val="9"/>
        <w:adjustRightInd w:val="0"/>
        <w:snapToGrid w:val="0"/>
        <w:spacing w:line="360" w:lineRule="auto"/>
        <w:ind w:firstLine="562" w:firstLineChars="201"/>
        <w:outlineLvl w:val="9"/>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本采购项目不允许竞标人有备选竞标方案。</w:t>
      </w:r>
    </w:p>
    <w:p>
      <w:pPr>
        <w:pStyle w:val="9"/>
        <w:adjustRightInd w:val="0"/>
        <w:snapToGrid w:val="0"/>
        <w:spacing w:line="360" w:lineRule="auto"/>
        <w:ind w:firstLine="551" w:firstLineChars="196"/>
        <w:outlineLvl w:val="1"/>
        <w:rPr>
          <w:rFonts w:asciiTheme="minorEastAsia" w:hAnsiTheme="minorEastAsia" w:eastAsiaTheme="minorEastAsia" w:cstheme="minorEastAsia"/>
          <w:b/>
          <w:sz w:val="28"/>
          <w:szCs w:val="28"/>
          <w:highlight w:val="none"/>
        </w:rPr>
      </w:pPr>
      <w:bookmarkStart w:id="112" w:name="_Toc16674"/>
      <w:bookmarkStart w:id="113" w:name="_Toc24019"/>
      <w:r>
        <w:rPr>
          <w:rFonts w:hint="eastAsia" w:asciiTheme="minorEastAsia" w:hAnsiTheme="minorEastAsia" w:eastAsiaTheme="minorEastAsia" w:cstheme="minorEastAsia"/>
          <w:b/>
          <w:sz w:val="28"/>
          <w:szCs w:val="28"/>
          <w:highlight w:val="none"/>
        </w:rPr>
        <w:t>12. 联合体竞标</w:t>
      </w:r>
      <w:bookmarkEnd w:id="112"/>
      <w:bookmarkEnd w:id="113"/>
    </w:p>
    <w:p>
      <w:pPr>
        <w:autoSpaceDE w:val="0"/>
        <w:autoSpaceDN w:val="0"/>
        <w:adjustRightInd w:val="0"/>
        <w:snapToGrid w:val="0"/>
        <w:spacing w:line="360" w:lineRule="auto"/>
        <w:ind w:right="32" w:firstLine="560" w:firstLineChars="200"/>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两个以上的自然人、法人或者其他组织可以组成一个联合体，以一个供应商的身份共同参加政府采购活动，并同时符合《政府采购法》第22条、第24条的相关规定。本项目不接受联合体投标。</w:t>
      </w:r>
    </w:p>
    <w:p>
      <w:pPr>
        <w:pStyle w:val="9"/>
        <w:adjustRightInd w:val="0"/>
        <w:snapToGrid w:val="0"/>
        <w:spacing w:line="360" w:lineRule="auto"/>
        <w:ind w:firstLine="551" w:firstLineChars="196"/>
        <w:outlineLvl w:val="1"/>
        <w:rPr>
          <w:rFonts w:asciiTheme="minorEastAsia" w:hAnsiTheme="minorEastAsia" w:eastAsiaTheme="minorEastAsia" w:cstheme="minorEastAsia"/>
          <w:b/>
          <w:sz w:val="28"/>
          <w:szCs w:val="28"/>
          <w:highlight w:val="none"/>
        </w:rPr>
      </w:pPr>
      <w:bookmarkStart w:id="114" w:name="_Toc18145"/>
      <w:bookmarkStart w:id="115" w:name="_Toc6442"/>
      <w:r>
        <w:rPr>
          <w:rFonts w:hint="eastAsia" w:asciiTheme="minorEastAsia" w:hAnsiTheme="minorEastAsia" w:eastAsiaTheme="minorEastAsia" w:cstheme="minorEastAsia"/>
          <w:b/>
          <w:sz w:val="28"/>
          <w:szCs w:val="28"/>
          <w:highlight w:val="none"/>
        </w:rPr>
        <w:t>13.竞标保证金</w:t>
      </w:r>
      <w:bookmarkEnd w:id="114"/>
      <w:bookmarkEnd w:id="115"/>
    </w:p>
    <w:p>
      <w:pPr>
        <w:adjustRightInd w:val="0"/>
        <w:snapToGrid w:val="0"/>
        <w:spacing w:line="360" w:lineRule="auto"/>
        <w:ind w:firstLine="560" w:firstLineChars="200"/>
        <w:outlineLvl w:val="9"/>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13.1 竞标保证金提交形式和时间</w:t>
      </w:r>
    </w:p>
    <w:p>
      <w:pPr>
        <w:adjustRightInd w:val="0"/>
        <w:snapToGrid w:val="0"/>
        <w:spacing w:line="360" w:lineRule="auto"/>
        <w:ind w:firstLine="560" w:firstLineChars="200"/>
        <w:outlineLvl w:val="9"/>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本项目竞标保证金采用电子系统交纳方式。竞标保证金需</w:t>
      </w:r>
      <w:r>
        <w:rPr>
          <w:rFonts w:hint="eastAsia" w:asciiTheme="minorEastAsia" w:hAnsiTheme="minorEastAsia" w:eastAsiaTheme="minorEastAsia" w:cstheme="minorEastAsia"/>
          <w:sz w:val="28"/>
          <w:szCs w:val="28"/>
          <w:highlight w:val="none"/>
          <w:lang w:val="en-US" w:eastAsia="zh-CN"/>
        </w:rPr>
        <w:t>2</w:t>
      </w:r>
      <w:r>
        <w:rPr>
          <w:rFonts w:hint="eastAsia" w:asciiTheme="minorEastAsia" w:hAnsiTheme="minorEastAsia" w:eastAsiaTheme="minorEastAsia" w:cstheme="minorEastAsia"/>
          <w:bCs/>
          <w:sz w:val="28"/>
          <w:szCs w:val="28"/>
          <w:highlight w:val="none"/>
        </w:rPr>
        <w:t>02</w:t>
      </w:r>
      <w:r>
        <w:rPr>
          <w:rFonts w:hint="eastAsia" w:asciiTheme="minorEastAsia" w:hAnsiTheme="minorEastAsia" w:eastAsiaTheme="minorEastAsia" w:cstheme="minorEastAsia"/>
          <w:bCs/>
          <w:sz w:val="28"/>
          <w:szCs w:val="28"/>
          <w:highlight w:val="none"/>
          <w:lang w:val="en-US" w:eastAsia="zh-CN"/>
        </w:rPr>
        <w:t>1</w:t>
      </w:r>
      <w:r>
        <w:rPr>
          <w:rFonts w:hint="eastAsia" w:asciiTheme="minorEastAsia" w:hAnsiTheme="minorEastAsia" w:eastAsiaTheme="minorEastAsia" w:cstheme="minorEastAsia"/>
          <w:bCs/>
          <w:sz w:val="28"/>
          <w:szCs w:val="28"/>
          <w:highlight w:val="none"/>
        </w:rPr>
        <w:t>年</w:t>
      </w:r>
      <w:r>
        <w:rPr>
          <w:rFonts w:hint="eastAsia" w:asciiTheme="minorEastAsia" w:hAnsiTheme="minorEastAsia" w:eastAsiaTheme="minorEastAsia" w:cstheme="minorEastAsia"/>
          <w:bCs/>
          <w:sz w:val="28"/>
          <w:szCs w:val="28"/>
          <w:highlight w:val="none"/>
          <w:lang w:val="en-US" w:eastAsia="zh-CN"/>
        </w:rPr>
        <w:t>10</w:t>
      </w:r>
      <w:r>
        <w:rPr>
          <w:rFonts w:hint="eastAsia" w:asciiTheme="minorEastAsia" w:hAnsiTheme="minorEastAsia" w:eastAsiaTheme="minorEastAsia" w:cstheme="minorEastAsia"/>
          <w:bCs/>
          <w:sz w:val="28"/>
          <w:szCs w:val="28"/>
          <w:highlight w:val="none"/>
        </w:rPr>
        <w:t>月</w:t>
      </w:r>
      <w:r>
        <w:rPr>
          <w:rFonts w:hint="eastAsia" w:asciiTheme="minorEastAsia" w:hAnsiTheme="minorEastAsia" w:eastAsiaTheme="minorEastAsia" w:cstheme="minorEastAsia"/>
          <w:bCs/>
          <w:sz w:val="28"/>
          <w:szCs w:val="28"/>
          <w:highlight w:val="none"/>
          <w:lang w:val="en-US" w:eastAsia="zh-CN"/>
        </w:rPr>
        <w:t>14</w:t>
      </w:r>
      <w:r>
        <w:rPr>
          <w:rFonts w:hint="eastAsia" w:asciiTheme="minorEastAsia" w:hAnsiTheme="minorEastAsia" w:eastAsiaTheme="minorEastAsia" w:cstheme="minorEastAsia"/>
          <w:bCs/>
          <w:sz w:val="28"/>
          <w:szCs w:val="28"/>
          <w:highlight w:val="none"/>
        </w:rPr>
        <w:t>日</w:t>
      </w:r>
      <w:r>
        <w:rPr>
          <w:rFonts w:hint="eastAsia" w:asciiTheme="minorEastAsia" w:hAnsiTheme="minorEastAsia" w:eastAsiaTheme="minorEastAsia" w:cstheme="minorEastAsia"/>
          <w:bCs/>
          <w:sz w:val="28"/>
          <w:szCs w:val="28"/>
          <w:highlight w:val="none"/>
          <w:lang w:val="en-US" w:eastAsia="zh-CN"/>
        </w:rPr>
        <w:t>上午09</w:t>
      </w:r>
      <w:r>
        <w:rPr>
          <w:rFonts w:hint="eastAsia" w:asciiTheme="minorEastAsia" w:hAnsiTheme="minorEastAsia" w:eastAsiaTheme="minorEastAsia" w:cstheme="minorEastAsia"/>
          <w:bCs/>
          <w:sz w:val="28"/>
          <w:szCs w:val="28"/>
          <w:highlight w:val="none"/>
        </w:rPr>
        <w:t>时</w:t>
      </w:r>
      <w:r>
        <w:rPr>
          <w:rFonts w:hint="eastAsia" w:asciiTheme="minorEastAsia" w:hAnsiTheme="minorEastAsia" w:eastAsiaTheme="minorEastAsia" w:cstheme="minorEastAsia"/>
          <w:bCs/>
          <w:sz w:val="28"/>
          <w:szCs w:val="28"/>
          <w:highlight w:val="none"/>
          <w:lang w:val="en-US" w:eastAsia="zh-CN"/>
        </w:rPr>
        <w:t>00</w:t>
      </w:r>
      <w:r>
        <w:rPr>
          <w:rFonts w:hint="eastAsia" w:asciiTheme="minorEastAsia" w:hAnsiTheme="minorEastAsia" w:eastAsiaTheme="minorEastAsia" w:cstheme="minorEastAsia"/>
          <w:bCs/>
          <w:sz w:val="28"/>
          <w:szCs w:val="28"/>
          <w:highlight w:val="none"/>
        </w:rPr>
        <w:t>分</w:t>
      </w:r>
      <w:r>
        <w:rPr>
          <w:rFonts w:hint="eastAsia" w:asciiTheme="minorEastAsia" w:hAnsiTheme="minorEastAsia" w:eastAsiaTheme="minorEastAsia" w:cstheme="minorEastAsia"/>
          <w:sz w:val="28"/>
          <w:szCs w:val="28"/>
          <w:highlight w:val="none"/>
        </w:rPr>
        <w:t>前交入</w:t>
      </w:r>
      <w:r>
        <w:rPr>
          <w:rFonts w:hint="eastAsia" w:asciiTheme="minorEastAsia" w:hAnsiTheme="minorEastAsia" w:eastAsiaTheme="minorEastAsia" w:cstheme="minorEastAsia"/>
          <w:sz w:val="28"/>
          <w:szCs w:val="28"/>
          <w:highlight w:val="none"/>
          <w:lang w:val="en-US" w:eastAsia="zh-CN"/>
        </w:rPr>
        <w:t>指定账户</w:t>
      </w:r>
      <w:r>
        <w:rPr>
          <w:rFonts w:hint="eastAsia" w:asciiTheme="minorEastAsia" w:hAnsiTheme="minorEastAsia" w:eastAsiaTheme="minorEastAsia" w:cstheme="minorEastAsia"/>
          <w:sz w:val="28"/>
          <w:szCs w:val="28"/>
          <w:highlight w:val="none"/>
        </w:rPr>
        <w:t>。竞标保证金交纳后，由采购代理机构收存统一办理退还手续。</w:t>
      </w:r>
    </w:p>
    <w:p>
      <w:pPr>
        <w:spacing w:line="360" w:lineRule="auto"/>
        <w:ind w:right="57" w:firstLine="560" w:firstLineChars="200"/>
        <w:jc w:val="left"/>
        <w:outlineLvl w:val="9"/>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13.2竞标现场不接受以存折、银行卡、银行保函、支票、现金等形式交纳的竞标保证金。</w:t>
      </w:r>
    </w:p>
    <w:p>
      <w:pPr>
        <w:adjustRightInd w:val="0"/>
        <w:snapToGrid w:val="0"/>
        <w:spacing w:line="360" w:lineRule="auto"/>
        <w:ind w:firstLine="560" w:firstLineChars="200"/>
        <w:outlineLvl w:val="9"/>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13.3未成交的竞标人，其竞标保证金在成交公告公布5个工作日后，如无质疑或投诉，5个工作日内无息原额退还；如有质疑或投诉，采购代理机构将在质疑和投诉处理完毕后无息原额退还。</w:t>
      </w:r>
    </w:p>
    <w:p>
      <w:pPr>
        <w:adjustRightInd w:val="0"/>
        <w:snapToGrid w:val="0"/>
        <w:spacing w:line="360" w:lineRule="auto"/>
        <w:ind w:right="31" w:rightChars="15" w:firstLine="560" w:firstLineChars="200"/>
        <w:outlineLvl w:val="9"/>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13.4 成交供应商的竞标保证金,在签订合同后5个工作日内无息原额退还。</w:t>
      </w:r>
    </w:p>
    <w:p>
      <w:pPr>
        <w:spacing w:line="360" w:lineRule="auto"/>
        <w:ind w:right="57" w:firstLine="560" w:firstLineChars="200"/>
        <w:jc w:val="left"/>
        <w:outlineLvl w:val="9"/>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13.5发生下列任何情况时，竞标保证金不予退还：</w:t>
      </w:r>
    </w:p>
    <w:p>
      <w:pPr>
        <w:tabs>
          <w:tab w:val="left" w:pos="735"/>
        </w:tabs>
        <w:adjustRightInd w:val="0"/>
        <w:snapToGrid w:val="0"/>
        <w:spacing w:line="360" w:lineRule="auto"/>
        <w:ind w:firstLine="560" w:firstLineChars="200"/>
        <w:outlineLvl w:val="9"/>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（1）成交后无正当理由不签订合同的；</w:t>
      </w:r>
    </w:p>
    <w:p>
      <w:pPr>
        <w:pStyle w:val="9"/>
        <w:adjustRightInd w:val="0"/>
        <w:snapToGrid w:val="0"/>
        <w:spacing w:line="360" w:lineRule="auto"/>
        <w:ind w:firstLine="560" w:firstLineChars="200"/>
        <w:outlineLvl w:val="9"/>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（2）将成交项目转让给他人，或未经采购人同意，将成交项目分包给他人的；</w:t>
      </w:r>
    </w:p>
    <w:p>
      <w:pPr>
        <w:spacing w:line="360" w:lineRule="auto"/>
        <w:ind w:right="57" w:firstLine="560" w:firstLineChars="200"/>
        <w:jc w:val="left"/>
        <w:outlineLvl w:val="9"/>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（3）竞标人在竞标有效期内撤回其竞标的；</w:t>
      </w:r>
    </w:p>
    <w:p>
      <w:pPr>
        <w:spacing w:line="360" w:lineRule="auto"/>
        <w:ind w:right="57" w:firstLine="560" w:firstLineChars="200"/>
        <w:jc w:val="left"/>
        <w:outlineLvl w:val="9"/>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（4）提供虚假响应文件的；</w:t>
      </w:r>
    </w:p>
    <w:p>
      <w:pPr>
        <w:spacing w:line="360" w:lineRule="auto"/>
        <w:ind w:right="57" w:firstLine="560" w:firstLineChars="200"/>
        <w:jc w:val="left"/>
        <w:outlineLvl w:val="9"/>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（5）报名成功的竞标人如因自身原因不参加本次采购活动需在开标前24小时与我中心联系，否则将不退还竞标保证金。</w:t>
      </w:r>
    </w:p>
    <w:p>
      <w:pPr>
        <w:adjustRightInd w:val="0"/>
        <w:snapToGrid w:val="0"/>
        <w:spacing w:line="360" w:lineRule="auto"/>
        <w:ind w:right="-147" w:rightChars="-70" w:firstLine="562" w:firstLineChars="200"/>
        <w:outlineLvl w:val="1"/>
        <w:rPr>
          <w:rFonts w:asciiTheme="minorEastAsia" w:hAnsiTheme="minorEastAsia" w:eastAsiaTheme="minorEastAsia" w:cstheme="minorEastAsia"/>
          <w:b/>
          <w:sz w:val="28"/>
          <w:szCs w:val="28"/>
          <w:highlight w:val="none"/>
        </w:rPr>
      </w:pPr>
      <w:bookmarkStart w:id="116" w:name="_Toc23260"/>
      <w:bookmarkStart w:id="117" w:name="_Toc27264"/>
      <w:r>
        <w:rPr>
          <w:rFonts w:hint="eastAsia" w:asciiTheme="minorEastAsia" w:hAnsiTheme="minorEastAsia" w:eastAsiaTheme="minorEastAsia" w:cstheme="minorEastAsia"/>
          <w:b/>
          <w:sz w:val="28"/>
          <w:szCs w:val="28"/>
          <w:highlight w:val="none"/>
        </w:rPr>
        <w:t>14. 竞标的有效期</w:t>
      </w:r>
      <w:bookmarkEnd w:id="116"/>
      <w:bookmarkEnd w:id="117"/>
    </w:p>
    <w:p>
      <w:pPr>
        <w:tabs>
          <w:tab w:val="left" w:pos="8280"/>
        </w:tabs>
        <w:autoSpaceDE w:val="0"/>
        <w:autoSpaceDN w:val="0"/>
        <w:adjustRightInd w:val="0"/>
        <w:snapToGrid w:val="0"/>
        <w:spacing w:line="360" w:lineRule="auto"/>
        <w:ind w:right="32" w:firstLine="560" w:firstLineChars="200"/>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14.1 竞标有效期为开标之日起共60天。</w:t>
      </w:r>
    </w:p>
    <w:p>
      <w:pPr>
        <w:pStyle w:val="9"/>
        <w:adjustRightInd w:val="0"/>
        <w:snapToGrid w:val="0"/>
        <w:spacing w:line="360" w:lineRule="auto"/>
        <w:ind w:firstLine="560" w:firstLineChars="200"/>
        <w:outlineLvl w:val="9"/>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14.2 特殊情况下，在原竞标有效期截止之前，采购代理机构或采购人可要求竞标人延长竞标有效期。这种要求与答复均应以书面形式提交。竞标人可拒绝采购代理机构或采购人的要求，其竞标保证金不会被没收，但其竞标在原竞标有效期期满后不再有效。同意延长竞标有效期的竞标人不会被要求和允许修正其竞标，而只会被要求相应地延长其竞标保证金的有效期。在这种情况下，本须知有关竞标保证金的退还和没收的规定将在延长了的有效期内继续有效。</w:t>
      </w:r>
    </w:p>
    <w:p>
      <w:pPr>
        <w:pStyle w:val="9"/>
        <w:adjustRightInd w:val="0"/>
        <w:snapToGrid w:val="0"/>
        <w:spacing w:line="360" w:lineRule="auto"/>
        <w:ind w:firstLine="562" w:firstLineChars="200"/>
        <w:outlineLvl w:val="1"/>
        <w:rPr>
          <w:rFonts w:asciiTheme="minorEastAsia" w:hAnsiTheme="minorEastAsia" w:eastAsiaTheme="minorEastAsia" w:cstheme="minorEastAsia"/>
          <w:b/>
          <w:sz w:val="28"/>
          <w:szCs w:val="28"/>
          <w:highlight w:val="none"/>
        </w:rPr>
      </w:pPr>
      <w:bookmarkStart w:id="118" w:name="_Toc7224"/>
      <w:bookmarkStart w:id="119" w:name="_Toc6939"/>
      <w:r>
        <w:rPr>
          <w:rFonts w:hint="eastAsia" w:asciiTheme="minorEastAsia" w:hAnsiTheme="minorEastAsia" w:eastAsiaTheme="minorEastAsia" w:cstheme="minorEastAsia"/>
          <w:b/>
          <w:sz w:val="28"/>
          <w:szCs w:val="28"/>
          <w:highlight w:val="none"/>
        </w:rPr>
        <w:t>15.竞标文件的数量和签署</w:t>
      </w:r>
      <w:bookmarkEnd w:id="118"/>
      <w:bookmarkEnd w:id="119"/>
      <w:bookmarkStart w:id="120" w:name="_Toc436383803"/>
      <w:bookmarkStart w:id="121" w:name="_Toc368232120"/>
    </w:p>
    <w:p>
      <w:pPr>
        <w:pStyle w:val="9"/>
        <w:adjustRightInd w:val="0"/>
        <w:snapToGrid w:val="0"/>
        <w:spacing w:line="360" w:lineRule="auto"/>
        <w:ind w:firstLine="560" w:firstLineChars="200"/>
        <w:outlineLvl w:val="9"/>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15.1  竞标人应编制响应文件一式3份，其中，正本1份、副本2份，响应文件的副本可采用正本的复印件。每套响应文件须清楚地标明“正本”、“副本”。若副本与正本不符，以正本为准。</w:t>
      </w:r>
      <w:r>
        <w:rPr>
          <w:rFonts w:hint="eastAsia" w:asciiTheme="minorEastAsia" w:hAnsiTheme="minorEastAsia" w:eastAsiaTheme="minorEastAsia" w:cstheme="minorEastAsia"/>
          <w:sz w:val="28"/>
          <w:szCs w:val="28"/>
          <w:highlight w:val="none"/>
        </w:rPr>
        <w:br w:type="textWrapping"/>
      </w:r>
      <w:r>
        <w:rPr>
          <w:rFonts w:hint="eastAsia" w:asciiTheme="minorEastAsia" w:hAnsiTheme="minorEastAsia" w:eastAsiaTheme="minorEastAsia" w:cstheme="minorEastAsia"/>
          <w:sz w:val="28"/>
          <w:szCs w:val="28"/>
          <w:highlight w:val="none"/>
        </w:rPr>
        <w:t xml:space="preserve">    15.2 竞标文件的正本需打印或用不褪色墨水书写，加盖公章并由法定代表人或经其正式授权的代表签字。</w:t>
      </w:r>
      <w:r>
        <w:rPr>
          <w:rFonts w:hint="eastAsia" w:asciiTheme="minorEastAsia" w:hAnsiTheme="minorEastAsia" w:eastAsiaTheme="minorEastAsia" w:cstheme="minorEastAsia"/>
          <w:sz w:val="28"/>
          <w:szCs w:val="28"/>
          <w:highlight w:val="none"/>
        </w:rPr>
        <w:br w:type="textWrapping"/>
      </w:r>
      <w:r>
        <w:rPr>
          <w:rFonts w:hint="eastAsia" w:asciiTheme="minorEastAsia" w:hAnsiTheme="minorEastAsia" w:eastAsiaTheme="minorEastAsia" w:cstheme="minorEastAsia"/>
          <w:sz w:val="28"/>
          <w:szCs w:val="28"/>
          <w:highlight w:val="none"/>
        </w:rPr>
        <w:t xml:space="preserve">    15.3 竞标文件中的任何行间重要的插字、涂改和增删，必须由法定代表人或经其正式授权的代表在旁边签字才有效。</w:t>
      </w:r>
    </w:p>
    <w:p>
      <w:pPr>
        <w:pStyle w:val="9"/>
        <w:adjustRightInd w:val="0"/>
        <w:snapToGrid w:val="0"/>
        <w:spacing w:line="360" w:lineRule="auto"/>
        <w:ind w:firstLine="560" w:firstLineChars="200"/>
        <w:outlineLvl w:val="9"/>
        <w:rPr>
          <w:rFonts w:hint="default" w:asciiTheme="minorEastAsia" w:hAnsiTheme="minorEastAsia" w:eastAsiaTheme="minorEastAsia" w:cstheme="minorEastAsia"/>
          <w:sz w:val="28"/>
          <w:szCs w:val="28"/>
          <w:highlight w:val="none"/>
          <w:lang w:val="en-US" w:eastAsia="zh-CN"/>
        </w:rPr>
      </w:pPr>
      <w:r>
        <w:rPr>
          <w:rFonts w:hint="eastAsia" w:asciiTheme="minorEastAsia" w:hAnsiTheme="minorEastAsia" w:eastAsiaTheme="minorEastAsia" w:cstheme="minorEastAsia"/>
          <w:sz w:val="28"/>
          <w:szCs w:val="28"/>
          <w:highlight w:val="none"/>
          <w:lang w:val="en-US" w:eastAsia="zh-CN"/>
        </w:rPr>
        <w:t>15.4  竞标文件的副本可以为正本的复印件。</w:t>
      </w:r>
    </w:p>
    <w:p>
      <w:pPr>
        <w:spacing w:line="360" w:lineRule="auto"/>
        <w:outlineLvl w:val="1"/>
        <w:rPr>
          <w:rFonts w:asciiTheme="minorEastAsia" w:hAnsiTheme="minorEastAsia" w:eastAsiaTheme="minorEastAsia" w:cstheme="minorEastAsia"/>
          <w:sz w:val="28"/>
          <w:szCs w:val="28"/>
          <w:highlight w:val="none"/>
        </w:rPr>
      </w:pPr>
      <w:bookmarkStart w:id="122" w:name="_Toc22895"/>
      <w:bookmarkStart w:id="123" w:name="_Toc20325"/>
      <w:bookmarkStart w:id="124" w:name="_Toc70"/>
      <w:r>
        <w:rPr>
          <w:rFonts w:hint="eastAsia" w:asciiTheme="minorEastAsia" w:hAnsiTheme="minorEastAsia" w:eastAsiaTheme="minorEastAsia" w:cstheme="minorEastAsia"/>
          <w:sz w:val="28"/>
          <w:szCs w:val="28"/>
          <w:highlight w:val="none"/>
        </w:rPr>
        <w:t>四、响应文件的递交</w:t>
      </w:r>
      <w:bookmarkEnd w:id="120"/>
      <w:bookmarkEnd w:id="121"/>
      <w:bookmarkEnd w:id="122"/>
      <w:bookmarkEnd w:id="123"/>
      <w:bookmarkEnd w:id="124"/>
    </w:p>
    <w:p>
      <w:pPr>
        <w:pStyle w:val="9"/>
        <w:adjustRightInd w:val="0"/>
        <w:snapToGrid w:val="0"/>
        <w:spacing w:line="360" w:lineRule="auto"/>
        <w:ind w:left="10" w:firstLine="551" w:firstLineChars="196"/>
        <w:outlineLvl w:val="1"/>
        <w:rPr>
          <w:rFonts w:asciiTheme="minorEastAsia" w:hAnsiTheme="minorEastAsia" w:eastAsiaTheme="minorEastAsia" w:cstheme="minorEastAsia"/>
          <w:b/>
          <w:sz w:val="28"/>
          <w:szCs w:val="28"/>
          <w:highlight w:val="none"/>
        </w:rPr>
      </w:pPr>
      <w:bookmarkStart w:id="125" w:name="_Toc29274"/>
      <w:bookmarkStart w:id="126" w:name="_Toc1127"/>
      <w:r>
        <w:rPr>
          <w:rFonts w:hint="eastAsia" w:asciiTheme="minorEastAsia" w:hAnsiTheme="minorEastAsia" w:eastAsiaTheme="minorEastAsia" w:cstheme="minorEastAsia"/>
          <w:b/>
          <w:sz w:val="28"/>
          <w:szCs w:val="28"/>
          <w:highlight w:val="none"/>
        </w:rPr>
        <w:t>16. 竞标文件的密封和标记</w:t>
      </w:r>
      <w:bookmarkEnd w:id="125"/>
      <w:bookmarkEnd w:id="126"/>
    </w:p>
    <w:p>
      <w:pPr>
        <w:pStyle w:val="9"/>
        <w:adjustRightInd w:val="0"/>
        <w:snapToGrid w:val="0"/>
        <w:spacing w:line="360" w:lineRule="auto"/>
        <w:ind w:firstLine="548" w:firstLineChars="196"/>
        <w:outlineLvl w:val="9"/>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详见竞争性磋商文件供应商须知前附表。</w:t>
      </w:r>
    </w:p>
    <w:p>
      <w:pPr>
        <w:pStyle w:val="9"/>
        <w:adjustRightInd w:val="0"/>
        <w:snapToGrid w:val="0"/>
        <w:spacing w:line="360" w:lineRule="auto"/>
        <w:ind w:firstLine="551" w:firstLineChars="196"/>
        <w:outlineLvl w:val="1"/>
        <w:rPr>
          <w:rFonts w:asciiTheme="minorEastAsia" w:hAnsiTheme="minorEastAsia" w:eastAsiaTheme="minorEastAsia" w:cstheme="minorEastAsia"/>
          <w:b/>
          <w:sz w:val="28"/>
          <w:szCs w:val="28"/>
          <w:highlight w:val="none"/>
        </w:rPr>
      </w:pPr>
      <w:bookmarkStart w:id="127" w:name="_Toc30869"/>
      <w:bookmarkStart w:id="128" w:name="_Toc17206"/>
      <w:r>
        <w:rPr>
          <w:rFonts w:hint="eastAsia" w:asciiTheme="minorEastAsia" w:hAnsiTheme="minorEastAsia" w:eastAsiaTheme="minorEastAsia" w:cstheme="minorEastAsia"/>
          <w:b/>
          <w:sz w:val="28"/>
          <w:szCs w:val="28"/>
          <w:highlight w:val="none"/>
        </w:rPr>
        <w:t>17. 竞标截止期</w:t>
      </w:r>
      <w:bookmarkEnd w:id="127"/>
      <w:bookmarkEnd w:id="128"/>
    </w:p>
    <w:p>
      <w:pPr>
        <w:autoSpaceDE w:val="0"/>
        <w:autoSpaceDN w:val="0"/>
        <w:adjustRightInd w:val="0"/>
        <w:snapToGrid w:val="0"/>
        <w:spacing w:line="360" w:lineRule="auto"/>
        <w:ind w:right="244" w:firstLine="548" w:firstLineChars="196"/>
        <w:jc w:val="left"/>
        <w:outlineLvl w:val="9"/>
        <w:rPr>
          <w:rFonts w:asciiTheme="minorEastAsia" w:hAnsiTheme="minorEastAsia" w:eastAsiaTheme="minorEastAsia" w:cstheme="minorEastAsia"/>
          <w:bCs/>
          <w:kern w:val="0"/>
          <w:sz w:val="28"/>
          <w:szCs w:val="28"/>
          <w:highlight w:val="none"/>
        </w:rPr>
      </w:pPr>
      <w:r>
        <w:rPr>
          <w:rFonts w:hint="eastAsia" w:asciiTheme="minorEastAsia" w:hAnsiTheme="minorEastAsia" w:eastAsiaTheme="minorEastAsia" w:cstheme="minorEastAsia"/>
          <w:bCs/>
          <w:kern w:val="0"/>
          <w:sz w:val="28"/>
          <w:szCs w:val="28"/>
          <w:highlight w:val="none"/>
        </w:rPr>
        <w:t>详见竞争性磋商文件供应商须知前附表。</w:t>
      </w:r>
    </w:p>
    <w:p>
      <w:pPr>
        <w:autoSpaceDE w:val="0"/>
        <w:autoSpaceDN w:val="0"/>
        <w:adjustRightInd w:val="0"/>
        <w:snapToGrid w:val="0"/>
        <w:spacing w:line="360" w:lineRule="auto"/>
        <w:ind w:right="244" w:firstLine="551" w:firstLineChars="196"/>
        <w:jc w:val="left"/>
        <w:outlineLvl w:val="1"/>
        <w:rPr>
          <w:rFonts w:asciiTheme="minorEastAsia" w:hAnsiTheme="minorEastAsia" w:eastAsiaTheme="minorEastAsia" w:cstheme="minorEastAsia"/>
          <w:b/>
          <w:kern w:val="0"/>
          <w:sz w:val="28"/>
          <w:szCs w:val="28"/>
          <w:highlight w:val="none"/>
        </w:rPr>
      </w:pPr>
      <w:bookmarkStart w:id="129" w:name="_Toc27356"/>
      <w:bookmarkStart w:id="130" w:name="_Toc13048"/>
      <w:r>
        <w:rPr>
          <w:rFonts w:hint="eastAsia" w:asciiTheme="minorEastAsia" w:hAnsiTheme="minorEastAsia" w:eastAsiaTheme="minorEastAsia" w:cstheme="minorEastAsia"/>
          <w:b/>
          <w:kern w:val="0"/>
          <w:sz w:val="28"/>
          <w:szCs w:val="28"/>
          <w:highlight w:val="none"/>
        </w:rPr>
        <w:t>18. 迟交的响应文件</w:t>
      </w:r>
      <w:bookmarkEnd w:id="129"/>
      <w:bookmarkEnd w:id="130"/>
    </w:p>
    <w:p>
      <w:pPr>
        <w:autoSpaceDE w:val="0"/>
        <w:autoSpaceDN w:val="0"/>
        <w:adjustRightInd w:val="0"/>
        <w:snapToGrid w:val="0"/>
        <w:spacing w:line="360" w:lineRule="auto"/>
        <w:ind w:right="32"/>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sz w:val="28"/>
          <w:szCs w:val="28"/>
          <w:highlight w:val="none"/>
        </w:rPr>
        <w:t xml:space="preserve">   采购代理机构</w:t>
      </w:r>
      <w:r>
        <w:rPr>
          <w:rFonts w:hint="eastAsia" w:asciiTheme="minorEastAsia" w:hAnsiTheme="minorEastAsia" w:eastAsiaTheme="minorEastAsia" w:cstheme="minorEastAsia"/>
          <w:kern w:val="0"/>
          <w:sz w:val="28"/>
          <w:szCs w:val="28"/>
          <w:highlight w:val="none"/>
        </w:rPr>
        <w:t>拒绝并原封退回竞标截止期后递交的响应文件。</w:t>
      </w:r>
    </w:p>
    <w:p>
      <w:pPr>
        <w:pStyle w:val="9"/>
        <w:adjustRightInd w:val="0"/>
        <w:snapToGrid w:val="0"/>
        <w:spacing w:line="360" w:lineRule="auto"/>
        <w:ind w:right="32" w:firstLine="551" w:firstLineChars="196"/>
        <w:outlineLvl w:val="1"/>
        <w:rPr>
          <w:rFonts w:asciiTheme="minorEastAsia" w:hAnsiTheme="minorEastAsia" w:eastAsiaTheme="minorEastAsia" w:cstheme="minorEastAsia"/>
          <w:b/>
          <w:sz w:val="28"/>
          <w:szCs w:val="28"/>
          <w:highlight w:val="none"/>
        </w:rPr>
      </w:pPr>
      <w:bookmarkStart w:id="131" w:name="_Toc23888"/>
      <w:bookmarkStart w:id="132" w:name="_Toc19988"/>
      <w:r>
        <w:rPr>
          <w:rFonts w:hint="eastAsia" w:asciiTheme="minorEastAsia" w:hAnsiTheme="minorEastAsia" w:eastAsiaTheme="minorEastAsia" w:cstheme="minorEastAsia"/>
          <w:b/>
          <w:sz w:val="28"/>
          <w:szCs w:val="28"/>
          <w:highlight w:val="none"/>
        </w:rPr>
        <w:t>19. 响应文件的修改和撤回</w:t>
      </w:r>
      <w:bookmarkEnd w:id="131"/>
      <w:bookmarkEnd w:id="132"/>
    </w:p>
    <w:p>
      <w:pPr>
        <w:autoSpaceDE w:val="0"/>
        <w:autoSpaceDN w:val="0"/>
        <w:adjustRightInd w:val="0"/>
        <w:snapToGrid w:val="0"/>
        <w:spacing w:line="360" w:lineRule="auto"/>
        <w:ind w:firstLine="560" w:firstLineChars="200"/>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19.1 竞标人在递交响应文件后，可以修改其响应文件，但竞标人必须在规定的竞标截止期之前将修改的响应文件递交给</w:t>
      </w:r>
      <w:r>
        <w:rPr>
          <w:rFonts w:hint="eastAsia" w:asciiTheme="minorEastAsia" w:hAnsiTheme="minorEastAsia" w:eastAsiaTheme="minorEastAsia" w:cstheme="minorEastAsia"/>
          <w:sz w:val="28"/>
          <w:szCs w:val="28"/>
          <w:highlight w:val="none"/>
        </w:rPr>
        <w:t>采购代理机构</w:t>
      </w:r>
      <w:r>
        <w:rPr>
          <w:rFonts w:hint="eastAsia" w:asciiTheme="minorEastAsia" w:hAnsiTheme="minorEastAsia" w:eastAsiaTheme="minorEastAsia" w:cstheme="minorEastAsia"/>
          <w:kern w:val="0"/>
          <w:sz w:val="28"/>
          <w:szCs w:val="28"/>
          <w:highlight w:val="none"/>
        </w:rPr>
        <w:t>。在竞标截止期之后，竞标人不得对其响应文件做任何修改。</w:t>
      </w:r>
    </w:p>
    <w:p>
      <w:pPr>
        <w:autoSpaceDE w:val="0"/>
        <w:autoSpaceDN w:val="0"/>
        <w:adjustRightInd w:val="0"/>
        <w:snapToGrid w:val="0"/>
        <w:spacing w:line="360" w:lineRule="auto"/>
        <w:ind w:firstLine="560" w:firstLineChars="200"/>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19.2 竞标人在递交响应文件后，可以撤回其竞标，但竞标人必须在竞标截止期之前以书面形式告知采购代理机构。</w:t>
      </w:r>
    </w:p>
    <w:p>
      <w:pPr>
        <w:pStyle w:val="9"/>
        <w:adjustRightInd w:val="0"/>
        <w:snapToGrid w:val="0"/>
        <w:spacing w:line="360" w:lineRule="auto"/>
        <w:ind w:firstLine="560" w:firstLineChars="200"/>
        <w:outlineLvl w:val="9"/>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19.3 从竞标截止期至竞标有效期这段时间内，竞标人不得撤回其响应文件，否则其竞标保证金将按照本须知规定被没收。</w:t>
      </w:r>
    </w:p>
    <w:p>
      <w:pPr>
        <w:spacing w:line="360" w:lineRule="auto"/>
        <w:outlineLvl w:val="1"/>
        <w:rPr>
          <w:rFonts w:asciiTheme="minorEastAsia" w:hAnsiTheme="minorEastAsia" w:eastAsiaTheme="minorEastAsia" w:cstheme="minorEastAsia"/>
          <w:sz w:val="28"/>
          <w:szCs w:val="28"/>
          <w:highlight w:val="none"/>
        </w:rPr>
      </w:pPr>
      <w:bookmarkStart w:id="133" w:name="_Toc368232121"/>
      <w:bookmarkStart w:id="134" w:name="_Toc436383804"/>
      <w:bookmarkStart w:id="135" w:name="_Toc12486"/>
      <w:bookmarkStart w:id="136" w:name="_Toc24972"/>
      <w:bookmarkStart w:id="137" w:name="_Toc15555"/>
      <w:bookmarkStart w:id="138" w:name="_Toc257983095"/>
      <w:r>
        <w:rPr>
          <w:rFonts w:hint="eastAsia" w:asciiTheme="minorEastAsia" w:hAnsiTheme="minorEastAsia" w:eastAsiaTheme="minorEastAsia" w:cstheme="minorEastAsia"/>
          <w:sz w:val="28"/>
          <w:szCs w:val="28"/>
          <w:highlight w:val="none"/>
        </w:rPr>
        <w:t>五、开标与评审</w:t>
      </w:r>
      <w:bookmarkEnd w:id="133"/>
      <w:bookmarkEnd w:id="134"/>
      <w:bookmarkEnd w:id="135"/>
      <w:bookmarkEnd w:id="136"/>
      <w:bookmarkEnd w:id="137"/>
    </w:p>
    <w:p>
      <w:pPr>
        <w:pStyle w:val="9"/>
        <w:adjustRightInd w:val="0"/>
        <w:snapToGrid w:val="0"/>
        <w:spacing w:line="360" w:lineRule="auto"/>
        <w:ind w:firstLine="280" w:firstLineChars="100"/>
        <w:outlineLvl w:val="9"/>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详见第六章“磋商程序、评审方法、步骤及标准”</w:t>
      </w:r>
    </w:p>
    <w:bookmarkEnd w:id="138"/>
    <w:p>
      <w:pPr>
        <w:spacing w:line="360" w:lineRule="auto"/>
        <w:outlineLvl w:val="1"/>
        <w:rPr>
          <w:rFonts w:asciiTheme="minorEastAsia" w:hAnsiTheme="minorEastAsia" w:eastAsiaTheme="minorEastAsia" w:cstheme="minorEastAsia"/>
          <w:kern w:val="0"/>
          <w:sz w:val="28"/>
          <w:szCs w:val="28"/>
          <w:highlight w:val="none"/>
        </w:rPr>
      </w:pPr>
      <w:bookmarkStart w:id="139" w:name="_Toc436383805"/>
      <w:bookmarkStart w:id="140" w:name="_Toc5263"/>
      <w:bookmarkStart w:id="141" w:name="_Toc368232122"/>
      <w:bookmarkStart w:id="142" w:name="_Toc23481"/>
      <w:bookmarkStart w:id="143" w:name="_Toc21259"/>
      <w:r>
        <w:rPr>
          <w:rFonts w:hint="eastAsia" w:asciiTheme="minorEastAsia" w:hAnsiTheme="minorEastAsia" w:eastAsiaTheme="minorEastAsia" w:cstheme="minorEastAsia"/>
          <w:sz w:val="28"/>
          <w:szCs w:val="28"/>
          <w:highlight w:val="none"/>
        </w:rPr>
        <w:t>六、</w:t>
      </w:r>
      <w:r>
        <w:rPr>
          <w:rFonts w:hint="eastAsia" w:asciiTheme="minorEastAsia" w:hAnsiTheme="minorEastAsia" w:eastAsiaTheme="minorEastAsia" w:cstheme="minorEastAsia"/>
          <w:kern w:val="0"/>
          <w:sz w:val="28"/>
          <w:szCs w:val="28"/>
          <w:highlight w:val="none"/>
        </w:rPr>
        <w:t>公告</w:t>
      </w:r>
      <w:bookmarkEnd w:id="139"/>
      <w:bookmarkEnd w:id="140"/>
      <w:bookmarkEnd w:id="141"/>
      <w:bookmarkEnd w:id="142"/>
      <w:bookmarkEnd w:id="143"/>
    </w:p>
    <w:p>
      <w:pPr>
        <w:keepNext w:val="0"/>
        <w:keepLines w:val="0"/>
        <w:pageBreakBefore w:val="0"/>
        <w:widowControl w:val="0"/>
        <w:kinsoku/>
        <w:wordWrap w:val="0"/>
        <w:overflowPunct/>
        <w:topLinePunct/>
        <w:autoSpaceDE/>
        <w:autoSpaceDN/>
        <w:bidi w:val="0"/>
        <w:adjustRightInd w:val="0"/>
        <w:snapToGrid w:val="0"/>
        <w:spacing w:line="360" w:lineRule="auto"/>
        <w:ind w:firstLine="560" w:firstLineChars="200"/>
        <w:jc w:val="left"/>
        <w:textAlignment w:val="auto"/>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20．</w:t>
      </w:r>
      <w:r>
        <w:rPr>
          <w:rFonts w:hint="eastAsia" w:asciiTheme="minorEastAsia" w:hAnsiTheme="minorEastAsia" w:eastAsiaTheme="minorEastAsia" w:cstheme="minorEastAsia"/>
          <w:sz w:val="28"/>
          <w:szCs w:val="28"/>
          <w:highlight w:val="none"/>
        </w:rPr>
        <w:t>采购代理机构</w:t>
      </w:r>
      <w:r>
        <w:rPr>
          <w:rFonts w:hint="eastAsia" w:asciiTheme="minorEastAsia" w:hAnsiTheme="minorEastAsia" w:eastAsiaTheme="minorEastAsia" w:cstheme="minorEastAsia"/>
          <w:kern w:val="0"/>
          <w:sz w:val="28"/>
          <w:szCs w:val="28"/>
          <w:highlight w:val="none"/>
        </w:rPr>
        <w:t>将在</w:t>
      </w:r>
      <w:r>
        <w:rPr>
          <w:rFonts w:hint="eastAsia" w:asciiTheme="minorEastAsia" w:hAnsiTheme="minorEastAsia" w:eastAsiaTheme="minorEastAsia" w:cstheme="minorEastAsia"/>
          <w:kern w:val="0"/>
          <w:sz w:val="28"/>
          <w:szCs w:val="28"/>
          <w:highlight w:val="none"/>
          <w:lang w:val="en-US" w:eastAsia="zh-CN"/>
        </w:rPr>
        <w:t>中国采购与招标网（http://www.chinabidding.com.cn/）、中国政府采购网（http://www.</w:t>
      </w:r>
      <w:r>
        <w:rPr>
          <w:rFonts w:hint="eastAsia" w:asciiTheme="minorEastAsia" w:hAnsiTheme="minorEastAsia" w:eastAsiaTheme="minorEastAsia" w:cstheme="minorEastAsia"/>
          <w:kern w:val="0"/>
          <w:sz w:val="28"/>
          <w:szCs w:val="28"/>
          <w:highlight w:val="none"/>
          <w:lang w:val="en-US" w:eastAsia="zh-CN"/>
        </w:rPr>
        <w:fldChar w:fldCharType="begin"/>
      </w:r>
      <w:r>
        <w:rPr>
          <w:rFonts w:hint="eastAsia" w:asciiTheme="minorEastAsia" w:hAnsiTheme="minorEastAsia" w:eastAsiaTheme="minorEastAsia" w:cstheme="minorEastAsia"/>
          <w:kern w:val="0"/>
          <w:sz w:val="28"/>
          <w:szCs w:val="28"/>
          <w:highlight w:val="none"/>
          <w:lang w:val="en-US" w:eastAsia="zh-CN"/>
        </w:rPr>
        <w:instrText xml:space="preserve"> HYPERLINK "http://www.ccgp.gov.cn/" </w:instrText>
      </w:r>
      <w:r>
        <w:rPr>
          <w:rFonts w:hint="eastAsia" w:asciiTheme="minorEastAsia" w:hAnsiTheme="minorEastAsia" w:eastAsiaTheme="minorEastAsia" w:cstheme="minorEastAsia"/>
          <w:kern w:val="0"/>
          <w:sz w:val="28"/>
          <w:szCs w:val="28"/>
          <w:highlight w:val="none"/>
          <w:lang w:val="en-US" w:eastAsia="zh-CN"/>
        </w:rPr>
        <w:fldChar w:fldCharType="separate"/>
      </w:r>
      <w:r>
        <w:rPr>
          <w:rFonts w:hint="eastAsia" w:asciiTheme="minorEastAsia" w:hAnsiTheme="minorEastAsia" w:eastAsiaTheme="minorEastAsia" w:cstheme="minorEastAsia"/>
          <w:kern w:val="0"/>
          <w:sz w:val="28"/>
          <w:szCs w:val="28"/>
          <w:highlight w:val="none"/>
          <w:lang w:val="en-US" w:eastAsia="zh-CN"/>
        </w:rPr>
        <w:t>ccgp.gov.cn</w:t>
      </w:r>
      <w:r>
        <w:rPr>
          <w:rFonts w:hint="eastAsia" w:asciiTheme="minorEastAsia" w:hAnsiTheme="minorEastAsia" w:eastAsiaTheme="minorEastAsia" w:cstheme="minorEastAsia"/>
          <w:kern w:val="0"/>
          <w:sz w:val="28"/>
          <w:szCs w:val="28"/>
          <w:highlight w:val="none"/>
          <w:lang w:val="en-US" w:eastAsia="zh-CN"/>
        </w:rPr>
        <w:fldChar w:fldCharType="end"/>
      </w:r>
      <w:r>
        <w:rPr>
          <w:rFonts w:hint="eastAsia" w:asciiTheme="minorEastAsia" w:hAnsiTheme="minorEastAsia" w:eastAsiaTheme="minorEastAsia" w:cstheme="minorEastAsia"/>
          <w:kern w:val="0"/>
          <w:sz w:val="28"/>
          <w:szCs w:val="28"/>
          <w:highlight w:val="none"/>
          <w:lang w:val="en-US" w:eastAsia="zh-CN"/>
        </w:rPr>
        <w:t>）</w:t>
      </w:r>
      <w:r>
        <w:rPr>
          <w:rFonts w:hint="eastAsia" w:asciiTheme="minorEastAsia" w:hAnsiTheme="minorEastAsia" w:eastAsiaTheme="minorEastAsia" w:cstheme="minorEastAsia"/>
          <w:kern w:val="0"/>
          <w:sz w:val="28"/>
          <w:szCs w:val="28"/>
          <w:highlight w:val="none"/>
        </w:rPr>
        <w:t>发布采购公告、更正公告、通知、成交结果公告等政府采购的信息。</w:t>
      </w:r>
    </w:p>
    <w:p>
      <w:pPr>
        <w:keepNext/>
        <w:keepLines/>
        <w:spacing w:line="360" w:lineRule="auto"/>
        <w:outlineLvl w:val="1"/>
        <w:rPr>
          <w:rFonts w:asciiTheme="minorEastAsia" w:hAnsiTheme="minorEastAsia" w:eastAsiaTheme="minorEastAsia" w:cstheme="minorEastAsia"/>
          <w:b/>
          <w:bCs/>
          <w:sz w:val="28"/>
          <w:szCs w:val="28"/>
          <w:highlight w:val="none"/>
        </w:rPr>
      </w:pPr>
      <w:bookmarkStart w:id="144" w:name="_Toc22148"/>
      <w:bookmarkStart w:id="145" w:name="_Toc19332"/>
      <w:bookmarkStart w:id="146" w:name="_Toc32076"/>
      <w:bookmarkStart w:id="147" w:name="_Toc436383806"/>
      <w:bookmarkStart w:id="148" w:name="_Toc368232123"/>
      <w:bookmarkStart w:id="149" w:name="_Toc368232125"/>
      <w:bookmarkStart w:id="150" w:name="_Toc436383808"/>
      <w:r>
        <w:rPr>
          <w:rFonts w:hint="eastAsia" w:asciiTheme="minorEastAsia" w:hAnsiTheme="minorEastAsia" w:eastAsiaTheme="minorEastAsia" w:cstheme="minorEastAsia"/>
          <w:b/>
          <w:bCs/>
          <w:kern w:val="0"/>
          <w:sz w:val="28"/>
          <w:szCs w:val="28"/>
          <w:highlight w:val="none"/>
        </w:rPr>
        <w:t>七、</w:t>
      </w:r>
      <w:r>
        <w:rPr>
          <w:rFonts w:hint="eastAsia" w:asciiTheme="minorEastAsia" w:hAnsiTheme="minorEastAsia" w:eastAsiaTheme="minorEastAsia" w:cstheme="minorEastAsia"/>
          <w:b/>
          <w:bCs/>
          <w:sz w:val="28"/>
          <w:szCs w:val="28"/>
          <w:highlight w:val="none"/>
        </w:rPr>
        <w:t>质疑</w:t>
      </w:r>
      <w:bookmarkEnd w:id="144"/>
      <w:bookmarkEnd w:id="145"/>
      <w:bookmarkEnd w:id="146"/>
      <w:bookmarkEnd w:id="147"/>
      <w:bookmarkEnd w:id="148"/>
    </w:p>
    <w:p>
      <w:pPr>
        <w:adjustRightInd w:val="0"/>
        <w:snapToGrid w:val="0"/>
        <w:spacing w:line="500" w:lineRule="exact"/>
        <w:outlineLvl w:val="9"/>
        <w:rPr>
          <w:rFonts w:asciiTheme="minorEastAsia" w:hAnsiTheme="minorEastAsia" w:eastAsiaTheme="minorEastAsia" w:cstheme="minorEastAsia"/>
          <w:kern w:val="0"/>
          <w:sz w:val="28"/>
          <w:szCs w:val="28"/>
          <w:highlight w:val="none"/>
        </w:rPr>
      </w:pPr>
      <w:bookmarkStart w:id="151" w:name="_Toc368232124"/>
      <w:bookmarkStart w:id="152" w:name="_Toc436383807"/>
      <w:r>
        <w:rPr>
          <w:rFonts w:hint="eastAsia" w:asciiTheme="minorEastAsia" w:hAnsiTheme="minorEastAsia" w:eastAsiaTheme="minorEastAsia" w:cstheme="minorEastAsia"/>
          <w:kern w:val="0"/>
          <w:sz w:val="28"/>
          <w:szCs w:val="28"/>
          <w:highlight w:val="none"/>
        </w:rPr>
        <w:t xml:space="preserve">    21.如果竞标人对此次采购活动有疑问，可依据《中华人民共和国政府采购法》、《政府采购质疑和投诉办法》（财政部令第94号）等相关规定向提出质疑。</w:t>
      </w:r>
    </w:p>
    <w:p>
      <w:pPr>
        <w:adjustRightInd w:val="0"/>
        <w:snapToGrid w:val="0"/>
        <w:spacing w:line="500" w:lineRule="exact"/>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 xml:space="preserve">    22.质疑</w:t>
      </w:r>
    </w:p>
    <w:p>
      <w:pPr>
        <w:adjustRightInd w:val="0"/>
        <w:snapToGrid w:val="0"/>
        <w:spacing w:line="500" w:lineRule="exact"/>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 xml:space="preserve">    22.1供应商认为采购文件、采购过程、中标或者成交结果使自己的权益受到损害的，可以在知道或者应知其权益受到损害之日起7个工作日内，以书面形式向采购人、采购代理机构提出质疑。</w:t>
      </w:r>
    </w:p>
    <w:p>
      <w:pPr>
        <w:adjustRightInd w:val="0"/>
        <w:snapToGrid w:val="0"/>
        <w:spacing w:line="500" w:lineRule="exact"/>
        <w:ind w:firstLine="560" w:firstLineChars="200"/>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采购文件可以要求供应商在法定质疑期内一次性提出针对同一采购程序环节的质疑。</w:t>
      </w:r>
    </w:p>
    <w:p>
      <w:pPr>
        <w:adjustRightInd w:val="0"/>
        <w:snapToGrid w:val="0"/>
        <w:spacing w:line="500" w:lineRule="exact"/>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 xml:space="preserve">    22.2提出质疑的供应商（以下简称质疑供应商）应当是参与所质疑项目采购活动的供应商。</w:t>
      </w:r>
    </w:p>
    <w:p>
      <w:pPr>
        <w:adjustRightInd w:val="0"/>
        <w:snapToGrid w:val="0"/>
        <w:spacing w:line="500" w:lineRule="exact"/>
        <w:ind w:firstLine="560" w:firstLineChars="200"/>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潜在供应商已依法获取其可质疑的采购文件的，可以对该文件提出质疑。对采购文件提出质疑的，应当在获取采购文件或者采购文件公告期限届满之日起7个工作日内提出。</w:t>
      </w:r>
    </w:p>
    <w:p>
      <w:pPr>
        <w:adjustRightInd w:val="0"/>
        <w:snapToGrid w:val="0"/>
        <w:spacing w:line="500" w:lineRule="exact"/>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 xml:space="preserve">    22.3供应商提出质疑应当提交质疑函和必要的证明材料。质疑函应当包括下列内容：</w:t>
      </w:r>
    </w:p>
    <w:p>
      <w:pPr>
        <w:adjustRightInd w:val="0"/>
        <w:snapToGrid w:val="0"/>
        <w:spacing w:line="500" w:lineRule="exact"/>
        <w:ind w:firstLine="560" w:firstLineChars="200"/>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（1）供应商的姓名或者名称、地址、邮编、联系人及联系电话；</w:t>
      </w:r>
    </w:p>
    <w:p>
      <w:pPr>
        <w:adjustRightInd w:val="0"/>
        <w:snapToGrid w:val="0"/>
        <w:spacing w:line="500" w:lineRule="exact"/>
        <w:ind w:firstLine="560" w:firstLineChars="200"/>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（2）质疑项目的名称、编号；</w:t>
      </w:r>
    </w:p>
    <w:p>
      <w:pPr>
        <w:adjustRightInd w:val="0"/>
        <w:snapToGrid w:val="0"/>
        <w:spacing w:line="500" w:lineRule="exact"/>
        <w:ind w:firstLine="560" w:firstLineChars="200"/>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（3）具体、明确的质疑事项和与质疑事项相关的请求；</w:t>
      </w:r>
    </w:p>
    <w:p>
      <w:pPr>
        <w:adjustRightInd w:val="0"/>
        <w:snapToGrid w:val="0"/>
        <w:spacing w:line="500" w:lineRule="exact"/>
        <w:ind w:firstLine="560" w:firstLineChars="200"/>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（4）事实依据；</w:t>
      </w:r>
    </w:p>
    <w:p>
      <w:pPr>
        <w:adjustRightInd w:val="0"/>
        <w:snapToGrid w:val="0"/>
        <w:spacing w:line="500" w:lineRule="exact"/>
        <w:ind w:firstLine="560" w:firstLineChars="200"/>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（5）必要的法律依据；</w:t>
      </w:r>
    </w:p>
    <w:p>
      <w:pPr>
        <w:adjustRightInd w:val="0"/>
        <w:snapToGrid w:val="0"/>
        <w:spacing w:line="500" w:lineRule="exact"/>
        <w:ind w:firstLine="560" w:firstLineChars="200"/>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（6）提出质疑的日期。</w:t>
      </w:r>
    </w:p>
    <w:p>
      <w:pPr>
        <w:adjustRightInd w:val="0"/>
        <w:snapToGrid w:val="0"/>
        <w:spacing w:line="500" w:lineRule="exact"/>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 xml:space="preserve">    供应商为自然人的，应当由本人签字；供应商为法人或者其他组织的，应当由法定代表人、主要负责人，或者其授权代表签字或者盖章，并加盖公章。</w:t>
      </w:r>
    </w:p>
    <w:p>
      <w:pPr>
        <w:adjustRightInd w:val="0"/>
        <w:snapToGrid w:val="0"/>
        <w:spacing w:line="500" w:lineRule="exact"/>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 xml:space="preserve">    22.4采购人、采购代理机构不得拒收质疑供应商在法定质疑期内发出的质疑函，应当在收到质疑函后7个工作日内作出答复，并以书面形式通知质疑供应商和其他有关供应商。</w:t>
      </w:r>
    </w:p>
    <w:p>
      <w:pPr>
        <w:adjustRightInd w:val="0"/>
        <w:snapToGrid w:val="0"/>
        <w:spacing w:line="500" w:lineRule="exact"/>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 xml:space="preserve">    22.5供应商对评审过程、中标或者成交结果提出质疑的，采购人、采购代理机构可以组织原评标委员会协助答复质疑。</w:t>
      </w:r>
    </w:p>
    <w:p>
      <w:pPr>
        <w:adjustRightInd w:val="0"/>
        <w:snapToGrid w:val="0"/>
        <w:spacing w:line="500" w:lineRule="exact"/>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 xml:space="preserve">    22.6质疑答复应当包括下列内容：</w:t>
      </w:r>
    </w:p>
    <w:p>
      <w:pPr>
        <w:adjustRightInd w:val="0"/>
        <w:snapToGrid w:val="0"/>
        <w:spacing w:line="500" w:lineRule="exact"/>
        <w:ind w:firstLine="560" w:firstLineChars="200"/>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（1）质疑供应商的姓名或者名称；</w:t>
      </w:r>
    </w:p>
    <w:p>
      <w:pPr>
        <w:adjustRightInd w:val="0"/>
        <w:snapToGrid w:val="0"/>
        <w:spacing w:line="500" w:lineRule="exact"/>
        <w:ind w:firstLine="560" w:firstLineChars="200"/>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（2）收到质疑函的日期、质疑项目名称及编号；</w:t>
      </w:r>
    </w:p>
    <w:p>
      <w:pPr>
        <w:adjustRightInd w:val="0"/>
        <w:snapToGrid w:val="0"/>
        <w:spacing w:line="500" w:lineRule="exact"/>
        <w:ind w:firstLine="560" w:firstLineChars="200"/>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（3）质疑事项、质疑答复的具体内容、事实依据和法律依据；</w:t>
      </w:r>
    </w:p>
    <w:p>
      <w:pPr>
        <w:adjustRightInd w:val="0"/>
        <w:snapToGrid w:val="0"/>
        <w:spacing w:line="500" w:lineRule="exact"/>
        <w:ind w:firstLine="560" w:firstLineChars="200"/>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（4）告知质疑供应商依法投诉的权利；</w:t>
      </w:r>
    </w:p>
    <w:p>
      <w:pPr>
        <w:adjustRightInd w:val="0"/>
        <w:snapToGrid w:val="0"/>
        <w:spacing w:line="500" w:lineRule="exact"/>
        <w:ind w:firstLine="560" w:firstLineChars="200"/>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（5）质疑答复人名称；</w:t>
      </w:r>
    </w:p>
    <w:p>
      <w:pPr>
        <w:adjustRightInd w:val="0"/>
        <w:snapToGrid w:val="0"/>
        <w:spacing w:line="500" w:lineRule="exact"/>
        <w:ind w:firstLine="560" w:firstLineChars="200"/>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（6）答复质疑的日期。</w:t>
      </w:r>
    </w:p>
    <w:p>
      <w:pPr>
        <w:adjustRightInd w:val="0"/>
        <w:snapToGrid w:val="0"/>
        <w:spacing w:line="500" w:lineRule="exact"/>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 xml:space="preserve">    质疑答复的内容不得涉及商业秘密。</w:t>
      </w:r>
    </w:p>
    <w:p>
      <w:pPr>
        <w:adjustRightInd w:val="0"/>
        <w:snapToGrid w:val="0"/>
        <w:spacing w:line="500" w:lineRule="exact"/>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 xml:space="preserve">    22.7采购人、采购代理机构认为供应商质疑不成立，或者成立但未对中标结果构成影响的，继续开展采购活动；认为供应商质疑成立且影响或者可能影响中标、成交结果的，按照下列情况处理：</w:t>
      </w:r>
    </w:p>
    <w:p>
      <w:pPr>
        <w:adjustRightInd w:val="0"/>
        <w:snapToGrid w:val="0"/>
        <w:spacing w:line="500" w:lineRule="exact"/>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 xml:space="preserve">    （1）对采购文件提出的质疑，依法通过澄清或者修改可以继续开展采购活动的，澄清或者修改采购文件后继续开展采购活动；否则应当修改采购文件后重新开展采购活动。</w:t>
      </w:r>
    </w:p>
    <w:p>
      <w:pPr>
        <w:adjustRightInd w:val="0"/>
        <w:snapToGrid w:val="0"/>
        <w:spacing w:line="500" w:lineRule="exact"/>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 xml:space="preserve">    （2）对采购过程、中标结果提出的质疑，合格供应商符合法定数量时，可以从合格的中标中另行确定中标的，应当依法另行确定中标；否则应当重新开展采购活动。</w:t>
      </w:r>
    </w:p>
    <w:p>
      <w:pPr>
        <w:adjustRightInd w:val="0"/>
        <w:snapToGrid w:val="0"/>
        <w:spacing w:line="500" w:lineRule="exact"/>
        <w:ind w:firstLine="560" w:firstLineChars="200"/>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质疑答复导致中标结果改变的，采购人或者采购代理机构应当将有关情况书面报告本级财政部门。</w:t>
      </w:r>
    </w:p>
    <w:p>
      <w:pPr>
        <w:adjustRightInd w:val="0"/>
        <w:snapToGrid w:val="0"/>
        <w:spacing w:line="500" w:lineRule="exact"/>
        <w:outlineLvl w:val="1"/>
        <w:rPr>
          <w:rFonts w:asciiTheme="minorEastAsia" w:hAnsiTheme="minorEastAsia" w:eastAsiaTheme="minorEastAsia" w:cstheme="minorEastAsia"/>
          <w:b/>
          <w:bCs/>
          <w:kern w:val="0"/>
          <w:sz w:val="28"/>
          <w:szCs w:val="28"/>
          <w:highlight w:val="none"/>
        </w:rPr>
      </w:pPr>
      <w:bookmarkStart w:id="153" w:name="_Toc24433"/>
      <w:bookmarkStart w:id="154" w:name="_Toc18531"/>
      <w:bookmarkStart w:id="155" w:name="_Toc27366"/>
      <w:r>
        <w:rPr>
          <w:rFonts w:hint="eastAsia" w:asciiTheme="minorEastAsia" w:hAnsiTheme="minorEastAsia" w:eastAsiaTheme="minorEastAsia" w:cstheme="minorEastAsia"/>
          <w:b/>
          <w:bCs/>
          <w:kern w:val="0"/>
          <w:sz w:val="28"/>
          <w:szCs w:val="28"/>
          <w:highlight w:val="none"/>
        </w:rPr>
        <w:t>八、投诉</w:t>
      </w:r>
      <w:bookmarkEnd w:id="151"/>
      <w:bookmarkEnd w:id="152"/>
      <w:bookmarkEnd w:id="153"/>
      <w:bookmarkEnd w:id="154"/>
      <w:bookmarkEnd w:id="155"/>
    </w:p>
    <w:p>
      <w:pPr>
        <w:adjustRightInd w:val="0"/>
        <w:snapToGrid w:val="0"/>
        <w:spacing w:line="360" w:lineRule="auto"/>
        <w:ind w:left="141" w:leftChars="67" w:firstLine="420" w:firstLineChars="150"/>
        <w:outlineLvl w:val="9"/>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23.质疑供应商对采购人、采购代理机构的答复不满意，或者采购人、采购代理机构未在规定时间内作出答复的，可以在答复期满后15个工作日内向《政府采购质疑和投诉办法》规定的财政部门提起投诉。</w:t>
      </w:r>
    </w:p>
    <w:p>
      <w:pPr>
        <w:spacing w:line="360" w:lineRule="auto"/>
        <w:outlineLvl w:val="1"/>
        <w:rPr>
          <w:rFonts w:asciiTheme="minorEastAsia" w:hAnsiTheme="minorEastAsia" w:eastAsiaTheme="minorEastAsia" w:cstheme="minorEastAsia"/>
          <w:b/>
          <w:bCs/>
          <w:sz w:val="28"/>
          <w:szCs w:val="28"/>
          <w:highlight w:val="none"/>
        </w:rPr>
      </w:pPr>
      <w:bookmarkStart w:id="156" w:name="_Toc30582"/>
      <w:bookmarkStart w:id="157" w:name="_Toc29015"/>
      <w:bookmarkStart w:id="158" w:name="_Toc536"/>
      <w:r>
        <w:rPr>
          <w:rFonts w:hint="eastAsia" w:asciiTheme="minorEastAsia" w:hAnsiTheme="minorEastAsia" w:eastAsiaTheme="minorEastAsia" w:cstheme="minorEastAsia"/>
          <w:b/>
          <w:bCs/>
          <w:sz w:val="28"/>
          <w:szCs w:val="28"/>
          <w:highlight w:val="none"/>
        </w:rPr>
        <w:t>九、签订合同</w:t>
      </w:r>
      <w:bookmarkEnd w:id="149"/>
      <w:bookmarkEnd w:id="150"/>
      <w:bookmarkEnd w:id="156"/>
      <w:bookmarkEnd w:id="157"/>
      <w:bookmarkEnd w:id="158"/>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24.合同的签订</w:t>
      </w:r>
    </w:p>
    <w:p>
      <w:pPr>
        <w:adjustRightInd w:val="0"/>
        <w:snapToGrid w:val="0"/>
        <w:spacing w:line="360" w:lineRule="auto"/>
        <w:ind w:left="141" w:leftChars="67" w:firstLine="420" w:firstLineChars="150"/>
        <w:outlineLvl w:val="9"/>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24.1 成交</w:t>
      </w:r>
      <w:r>
        <w:rPr>
          <w:rFonts w:hint="eastAsia" w:asciiTheme="minorEastAsia" w:hAnsiTheme="minorEastAsia" w:eastAsiaTheme="minorEastAsia" w:cstheme="minorEastAsia"/>
          <w:kern w:val="0"/>
          <w:sz w:val="28"/>
          <w:szCs w:val="28"/>
          <w:highlight w:val="none"/>
        </w:rPr>
        <w:t>供应商</w:t>
      </w:r>
      <w:r>
        <w:rPr>
          <w:rFonts w:hint="eastAsia" w:asciiTheme="minorEastAsia" w:hAnsiTheme="minorEastAsia" w:eastAsiaTheme="minorEastAsia" w:cstheme="minorEastAsia"/>
          <w:sz w:val="28"/>
          <w:szCs w:val="28"/>
          <w:highlight w:val="none"/>
        </w:rPr>
        <w:t>应在《成交通知书》发出之日起30天内与采购人协商签订政府采购合同。</w:t>
      </w:r>
    </w:p>
    <w:p>
      <w:pPr>
        <w:spacing w:line="360" w:lineRule="auto"/>
        <w:ind w:left="141" w:leftChars="67" w:firstLine="280" w:firstLineChars="100"/>
        <w:outlineLvl w:val="9"/>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 24.2 采购人应按竞争性磋商文件要求和成交供应商的响应文件承诺订立书面合同，但不得超出竞争性磋商文件和成交供应商响应文件的范</w:t>
      </w:r>
      <w:bookmarkStart w:id="159" w:name="_Toc253045126"/>
      <w:r>
        <w:rPr>
          <w:rFonts w:hint="eastAsia" w:asciiTheme="minorEastAsia" w:hAnsiTheme="minorEastAsia" w:eastAsiaTheme="minorEastAsia" w:cstheme="minorEastAsia"/>
          <w:sz w:val="28"/>
          <w:szCs w:val="28"/>
          <w:highlight w:val="none"/>
        </w:rPr>
        <w:t>围，也不得再行订立背离合同实质性内容的其他协议。</w:t>
      </w:r>
    </w:p>
    <w:p>
      <w:pPr>
        <w:spacing w:line="360" w:lineRule="auto"/>
        <w:ind w:left="141" w:leftChars="67" w:firstLine="280" w:firstLineChars="100"/>
        <w:outlineLvl w:val="9"/>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 24.3 采购人在采购合同中应当约定资金支付的方式、时间和条件，明确逾期支付资金的违约责任。对于满足合同约定支付条件的，采购人应当自收到发票后30日内将资金支付到合同约定的供应商账户，不得以机构变动、人员更替、政策调整等为由延迟付款，不得将采购文件和合同中未规定的义务作为向供应商付款的条件。</w:t>
      </w:r>
    </w:p>
    <w:p>
      <w:pPr>
        <w:spacing w:line="360" w:lineRule="auto"/>
        <w:outlineLvl w:val="9"/>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    24.4采购人和供应商应当在政府采购合同中明确约定双方的违约责任。对于因采购人原因导致变更、中止或者终止政府采购合同的，采购人应当依照合同约定对供应商受到的损失予以赔偿或者补偿。</w:t>
      </w:r>
    </w:p>
    <w:p>
      <w:pPr>
        <w:spacing w:line="360" w:lineRule="auto"/>
        <w:ind w:left="141" w:leftChars="67" w:firstLine="440" w:firstLineChars="100"/>
        <w:outlineLvl w:val="9"/>
        <w:rPr>
          <w:rFonts w:asciiTheme="minorEastAsia" w:hAnsiTheme="minorEastAsia" w:eastAsiaTheme="minorEastAsia" w:cstheme="minorEastAsia"/>
          <w:sz w:val="44"/>
          <w:szCs w:val="44"/>
          <w:highlight w:val="none"/>
        </w:rPr>
      </w:pPr>
    </w:p>
    <w:p>
      <w:pPr>
        <w:pStyle w:val="13"/>
        <w:spacing w:line="360" w:lineRule="auto"/>
        <w:outlineLvl w:val="9"/>
        <w:rPr>
          <w:rFonts w:asciiTheme="minorEastAsia" w:hAnsiTheme="minorEastAsia" w:eastAsiaTheme="minorEastAsia" w:cstheme="minorEastAsia"/>
          <w:sz w:val="44"/>
          <w:szCs w:val="44"/>
          <w:highlight w:val="none"/>
        </w:rPr>
      </w:pPr>
      <w:r>
        <w:rPr>
          <w:rFonts w:hint="eastAsia" w:asciiTheme="minorEastAsia" w:hAnsiTheme="minorEastAsia" w:eastAsiaTheme="minorEastAsia" w:cstheme="minorEastAsia"/>
          <w:sz w:val="44"/>
          <w:szCs w:val="44"/>
          <w:highlight w:val="none"/>
        </w:rPr>
        <w:br w:type="page"/>
      </w:r>
    </w:p>
    <w:p>
      <w:pPr>
        <w:pStyle w:val="13"/>
        <w:spacing w:line="360" w:lineRule="auto"/>
        <w:outlineLvl w:val="0"/>
        <w:rPr>
          <w:rFonts w:asciiTheme="minorEastAsia" w:hAnsiTheme="minorEastAsia" w:eastAsiaTheme="minorEastAsia" w:cstheme="minorEastAsia"/>
          <w:sz w:val="28"/>
          <w:szCs w:val="28"/>
          <w:highlight w:val="none"/>
        </w:rPr>
      </w:pPr>
      <w:bookmarkStart w:id="160" w:name="_Toc22059"/>
      <w:bookmarkStart w:id="161" w:name="_Toc14670"/>
      <w:bookmarkStart w:id="162" w:name="_Toc6618"/>
      <w:r>
        <w:rPr>
          <w:rFonts w:hint="eastAsia" w:asciiTheme="minorEastAsia" w:hAnsiTheme="minorEastAsia" w:eastAsiaTheme="minorEastAsia" w:cstheme="minorEastAsia"/>
          <w:sz w:val="44"/>
          <w:szCs w:val="44"/>
          <w:highlight w:val="none"/>
        </w:rPr>
        <w:t xml:space="preserve">第三章   </w:t>
      </w:r>
      <w:bookmarkStart w:id="163" w:name="_Toc436383809"/>
      <w:r>
        <w:rPr>
          <w:rFonts w:hint="eastAsia" w:asciiTheme="minorEastAsia" w:hAnsiTheme="minorEastAsia" w:eastAsiaTheme="minorEastAsia" w:cstheme="minorEastAsia"/>
          <w:sz w:val="44"/>
          <w:szCs w:val="44"/>
          <w:highlight w:val="none"/>
        </w:rPr>
        <w:t>商务须知（合同条款）</w:t>
      </w:r>
      <w:bookmarkEnd w:id="160"/>
      <w:bookmarkEnd w:id="161"/>
      <w:bookmarkEnd w:id="162"/>
      <w:bookmarkEnd w:id="163"/>
    </w:p>
    <w:p>
      <w:pPr>
        <w:outlineLvl w:val="1"/>
        <w:rPr>
          <w:rFonts w:asciiTheme="minorEastAsia" w:hAnsiTheme="minorEastAsia" w:eastAsiaTheme="minorEastAsia" w:cstheme="minorEastAsia"/>
          <w:sz w:val="28"/>
          <w:szCs w:val="28"/>
          <w:highlight w:val="none"/>
        </w:rPr>
      </w:pPr>
      <w:bookmarkStart w:id="164" w:name="_Toc450"/>
      <w:bookmarkStart w:id="165" w:name="_Toc8172"/>
      <w:bookmarkStart w:id="166" w:name="_Toc7521"/>
      <w:bookmarkStart w:id="167" w:name="_Toc266431157"/>
      <w:r>
        <w:rPr>
          <w:rFonts w:hint="eastAsia" w:asciiTheme="minorEastAsia" w:hAnsiTheme="minorEastAsia" w:eastAsiaTheme="minorEastAsia" w:cstheme="minorEastAsia"/>
          <w:sz w:val="28"/>
          <w:szCs w:val="28"/>
          <w:highlight w:val="none"/>
        </w:rPr>
        <w:t>一、通用条款（签订合同时不再另附）</w:t>
      </w:r>
      <w:bookmarkEnd w:id="164"/>
      <w:bookmarkEnd w:id="165"/>
      <w:bookmarkEnd w:id="166"/>
    </w:p>
    <w:p>
      <w:pPr>
        <w:adjustRightInd w:val="0"/>
        <w:snapToGrid w:val="0"/>
        <w:spacing w:line="360" w:lineRule="auto"/>
        <w:ind w:firstLine="548" w:firstLineChars="196"/>
        <w:outlineLvl w:val="2"/>
        <w:rPr>
          <w:rFonts w:asciiTheme="minorEastAsia" w:hAnsiTheme="minorEastAsia" w:eastAsiaTheme="minorEastAsia" w:cstheme="minorEastAsia"/>
          <w:kern w:val="0"/>
          <w:sz w:val="28"/>
          <w:szCs w:val="28"/>
          <w:highlight w:val="none"/>
        </w:rPr>
      </w:pPr>
      <w:bookmarkStart w:id="168" w:name="_Toc769"/>
      <w:bookmarkStart w:id="169" w:name="_Toc24181"/>
      <w:r>
        <w:rPr>
          <w:rFonts w:hint="eastAsia" w:asciiTheme="minorEastAsia" w:hAnsiTheme="minorEastAsia" w:eastAsiaTheme="minorEastAsia" w:cstheme="minorEastAsia"/>
          <w:kern w:val="0"/>
          <w:sz w:val="28"/>
          <w:szCs w:val="28"/>
          <w:highlight w:val="none"/>
        </w:rPr>
        <w:t>1. 一般约定</w:t>
      </w:r>
      <w:bookmarkEnd w:id="168"/>
      <w:bookmarkEnd w:id="169"/>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1.1 词语定义</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通用合同条款、专用合同条款中的下列词语应具有本款所赋予的含义。</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1.1.1 合同</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1.1.1.1 合同文件（或称合同）：指合同协议书、中标通知书、投标函及投标函附录、专用合同条款、通用合同条款、技术标准和要求、图纸、已标价工程量清单，以及其他合同文件。</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1.1.1.2 合同协议书：指第1.5 款所指的合同协议书。</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1.1.1.3 中标通知书：指发包人通知承包人中标的函件。中标通知书随附的澄清、说明、补正事项纪要等，是中标通知书的组成部分。</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1.1.1.4 投标函：指构成合同文件组成部分的由承包人填写并签署的投标函。</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1.1.1.5 投标函附录：指附在投标函后构成合同文件的投标函附录。</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1.1.1.6 技术标准和要求：指构成合同文件组成部分的名为技术标准和要求的文件，以及合同双方当事人约定对其所作的修改或补充。</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1.1.1.7 图纸：指包含在合同中的工程图纸，以及由发包人按合同约定提供的任何补充和修改的图纸，包括配套的说明。</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1.1.1.8 已标价工程量清单：指构成合同文件组成部分的由承包人按照规定的格式和要求填写并标明价格的工程量清单。</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1.1.1.9 其他合同文件：指经合同双方当事人确认构成合同文件的其他文件。</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1.1.2 合同当事人和人员</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1.1.2.1 合同当事人：指发包人和（或）承包人。</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1.1.2.2 发包人：指专用合同条款中指明并与承包人在合同协议书中签字的当事人。</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1.1.2.3 承包人：指与发包人签订合同协议书的当事人。</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1.1.2.4 承包人项目经理：指承包人派驻施工场地的全权负责人。</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1.1.2.5 监理人：指在专用合同条款中指明的，受发包人委托对合同履行实施管理的法人或其他组织。属于国家强制监理的，监理人应当具有相应的监理资质。</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1.1.2.6 总监理工程师（总监）：指由监理人委派常驻施工场地对合同履行实施管理的全权负责人。</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1.1.3 工程和设备</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1.1.3.1 工程：指永久工程和（或）临时工程。</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1.1.3.2 工程设备：指构成或计划构成永久工程一部分的机电设备、仪器装置、运载工具及其他类似的设备和装置。</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1.1.3.3 施工场地（或称工地、现场）：指用于合同工程施工的场所，以及在合同中指定作为施工场地组成部分的其他场所，包括永久占地和临时占地。</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1.1.4 日期</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1.1.4.1 开工通知：指监理人按第6.2款通知承包人开工的函件。</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1.1.4.2 开工日期：指监理人按第6.2款发出的开工通知中写明的开工日期。</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1.1.4.3 工期：指承包人在投标函中承诺的完成合同工程所需的期限，包括按第6.3款、第6.4款约定所作的变更。</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1.1.4.4 竣工日期：指第1.1.4.3目约定工期届满时的日期。实际竣工日期以工程接收证书中写明的日期为准。</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1.1.4.5 缺陷责任期：指履行第12.1款约定的缺陷责任的期限，具体期限由专用合同条款约定。</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1.1.4.6 天：除特别指明外，指日历天。合同中按天计算时间的，开始当天不计入，从次日开始计算。期限最后一天的截止时间为当天24:00。</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1.1.5 合同价格和费用</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1.1.5.1 签约合同价：指签定合同时合同协议书中写明的，包括了暂列金额的合同总金额。</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1.1.5.2 合同价格：指承包人按合同约定完成了包括缺陷责任期内的全部承包工作后，发包人应付给承包人的金额，包括在履行合同过程中按合同约定进行的变更和调整。</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1.1.5.3 费用：指为履行合同所发生的或将要发生的所有合理开支，包括管理费和应分摊的其他费用，但不包括利润。</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1.1.5.4 暂列金额：指已标价工程量清单中所列的暂列金额，用于在签订协议书时尚未确定或不可预见变更的施工及其所需材料、工程设备、服务等的金额，包括以计日工方式支付的金额。</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1.1.5.5 计日工：指对零星工作采取的一种计价方式，按合同中的计日工子目及其单价计价付款。</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1.1.5.6 质量保证金（或称保留金）：指按第10.4款约定用于保证在缺陷责任期内履行缺陷修复义务的金额。</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1.1.6 其他</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1.1.6.1 书面形式：指合同文件、信函、电报、传真、电子数据交换和电子邮件等可以有形地表现所载内容的形式。</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1.2 语言文字</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合同使用的语言文字为中文。专用术语使用外文的，应附有中文注释。</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1.3 法律</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适用于合同的法律包括中华人民共和国法律、行政法规、部门规章，以及工程所在地的地方法规、自治条例、单行条例和地方政府规章。</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1.4 合同文件的优先顺序</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组成合同的各项文件应互相解释，互为说明。除专用合同条款另有约定外，解释合同文件的优先顺序如下：</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（1）合同协议书；</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（2）中标通知书；</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（3）投标函及投标函附录；</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（4）专用合同条款；</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（5）通用合同条款；</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（6）技术标准和要求；</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（7）图纸；</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（8）已标价工程量清单；</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（9）其他合同文件。</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1.5 合同协议书</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承包人按中标通知书规定的时间与发包人签订合同协议书。除法律另有规定或合同另有约定外，发包人和承包人的法定代表人或其委托代理人在合同协议书上签字并盖单位章后，合同生效。</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1.6 图纸和承包人文件</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1.6.1 发包人提供的图纸</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除专用合同条款另有约定外，图纸应在合理的期限内按照合同约定的数量提供给承包人。</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1.6.2 承包人提供的文件</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按专用合同条款约定由承包人提供的文件，包括部分工程的大样图、加工图等，承包人应按约定的数量和期限报送监理人。监理人应在专用合同条款约定的期限内批复。</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1.7 联络</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与合同有关的通知、批准、证明、证书、指示、要求、请求、同意、意见、确定和决定等重要文件，均应采用书面形式。</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按合同约定应当由监理人审核、批准、确认或者提出修改意见的承包人的要求、请求、申请和报批等，监理人在合同约定的期限内未回复的，视同认可，合同中未明确约定回复期限的，其相应期限均为收到相关文件后7天。</w:t>
      </w:r>
    </w:p>
    <w:p>
      <w:pPr>
        <w:adjustRightInd w:val="0"/>
        <w:snapToGrid w:val="0"/>
        <w:spacing w:line="360" w:lineRule="auto"/>
        <w:ind w:firstLine="548" w:firstLineChars="196"/>
        <w:outlineLvl w:val="2"/>
        <w:rPr>
          <w:rFonts w:asciiTheme="minorEastAsia" w:hAnsiTheme="minorEastAsia" w:eastAsiaTheme="minorEastAsia" w:cstheme="minorEastAsia"/>
          <w:kern w:val="0"/>
          <w:sz w:val="28"/>
          <w:szCs w:val="28"/>
          <w:highlight w:val="none"/>
        </w:rPr>
      </w:pPr>
      <w:bookmarkStart w:id="170" w:name="_Toc8661"/>
      <w:bookmarkStart w:id="171" w:name="_Toc12228"/>
      <w:r>
        <w:rPr>
          <w:rFonts w:hint="eastAsia" w:asciiTheme="minorEastAsia" w:hAnsiTheme="minorEastAsia" w:eastAsiaTheme="minorEastAsia" w:cstheme="minorEastAsia"/>
          <w:kern w:val="0"/>
          <w:sz w:val="28"/>
          <w:szCs w:val="28"/>
          <w:highlight w:val="none"/>
        </w:rPr>
        <w:t>2. 发包人义务</w:t>
      </w:r>
      <w:bookmarkEnd w:id="170"/>
      <w:bookmarkEnd w:id="171"/>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2.1 遵守法律</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发包人在履行合同过程中应遵守法律，并保证承包人免于承担因发包人违反法律而引起的任何责任。</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2.2 发出开工通知</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发包人应委托监理人按第6.2 款的约定向承包人发出开工通知。</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2.3 提供施工场地</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发包人应按专用合同条款约定向承包人提供施工场地，以及施工场地内地下管线和地下设施等有关资料，并保证资料的真实、准确、完整。</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2.4 协助承包人办理证件和批件</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发包人应协助承包人办理法律规定的有关施工证件和批件。</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2.5 组织设计交底</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发包人应根据合同进度计划，组织设计单位向承包人进行设计交底。</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2.6 支付合同价款</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发包人应按合同约定向承包人及时支付合同价款。</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2.7 组织竣工验收</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发包人应按合同约定及时组织竣工验收。</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2.8 其他义务</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发包人应履行合同约定的其他义务。</w:t>
      </w:r>
    </w:p>
    <w:p>
      <w:pPr>
        <w:adjustRightInd w:val="0"/>
        <w:snapToGrid w:val="0"/>
        <w:spacing w:line="360" w:lineRule="auto"/>
        <w:ind w:firstLine="548" w:firstLineChars="196"/>
        <w:outlineLvl w:val="2"/>
        <w:rPr>
          <w:rFonts w:asciiTheme="minorEastAsia" w:hAnsiTheme="minorEastAsia" w:eastAsiaTheme="minorEastAsia" w:cstheme="minorEastAsia"/>
          <w:kern w:val="0"/>
          <w:sz w:val="28"/>
          <w:szCs w:val="28"/>
          <w:highlight w:val="none"/>
        </w:rPr>
      </w:pPr>
      <w:bookmarkStart w:id="172" w:name="_Toc10470"/>
      <w:bookmarkStart w:id="173" w:name="_Toc13650"/>
      <w:r>
        <w:rPr>
          <w:rFonts w:hint="eastAsia" w:asciiTheme="minorEastAsia" w:hAnsiTheme="minorEastAsia" w:eastAsiaTheme="minorEastAsia" w:cstheme="minorEastAsia"/>
          <w:kern w:val="0"/>
          <w:sz w:val="28"/>
          <w:szCs w:val="28"/>
          <w:highlight w:val="none"/>
        </w:rPr>
        <w:t>3. 监理人</w:t>
      </w:r>
      <w:bookmarkEnd w:id="172"/>
      <w:bookmarkEnd w:id="173"/>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3.1 监理人的职责和权力</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3.1.1 监理人受发包人委托，享有合同约定的权力，其所发出的任何指示应视为已得到发包人的批准。监理人在行使某项权力前需要经发包人事先批准而通用合同条款没有指明的，应在专用合同条款中指明。未经发包人批准，监理人无权修改合同。</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3.1.2 合同约定应由承包人承担的义务和责任，不因监理人对承包人文件的审查或批准，对工程、材料和工程设备的检查和检验，以及为实施监理作出的指示等职务行为而减轻或解除。</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3.2 总监理工程师</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发包人应在发出开工通知前将总监理工程师的任命通知承包人。</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3.3 监理人员</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3.3.1 总监理工程师可以授权其他监理人员负责执行其指派的一项或多项监理工作。总监理工程师应将被授权监理人员的姓名及其授权范围通知承包人。被授权的监理人员在授权范围内发出的指示视为已得到总监理工程师的同意，与总监理工程师发出的指示具有同等效力。总监理工程师撤销某项授权时，应将撤销授权的决定及时通知发包人和承包人。</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3.3.2监理人员对承包人文件、工程或其采用的材料和工程设备未在约定的或合理的期限内提出否定意见的，视为已获批准，但不影响监理人在以后拒绝该项工作、工程、材料或工程设备的权利，监理人的拒绝应当符合法律规定和合同约定。</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3.3.3 承包人对总监理工程师授权的监理人员发出的指示有疑问的，可在该指示发出的48小时内向总监理工程师提出书面异议，总监理工程师应在48小时内对该指示予以确认、更改或撤销。</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3.3.4 除专用合同条款另有约定外，总监理工程师不应将第3.5 款约定应由总监理工程师作出确定的权力授权或委托给其他监理人员。</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3.4 监理人的指示</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3.4.1 监理人应按第3.1 款的约定向承包人发出指示，监理人的指示应盖有监理人授权的施工场地机构章，并由总监理工程师或总监理工程师按第3.3.1 项约定授权的监理人员签字。</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3.4.2 承包人收到监理人按第3.4.1 项作出的指示后应遵照执行。指示构成变更的，应按第9条处理。</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3.4.3 在紧急情况下，总监理工程师或被授权的监理人员可以当场签发临时书面指示，承包人应遵照执行。承包人应在收到上述临时书面指示后24小时内，向监理人发出书面确认函。监理人在收到书面确认函后24小时内未予答复的，该书面确认函应被视为监理人的正式指示。</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3.4.4 除合同另有约定外，承包人只从总监理工程师或按第3.3.1 项被授权的监理人员处取得指示。</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3.4.5 由于监理人未能按合同约定发出指示、指示延误或指示错误而导致承包人费用增加和（或）工期延误的，由发包人承担赔偿责任。</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3.5 商定或确定</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3.5.1 合同约定总监理工程师应按照本款对任何事项进行商定或确定时，总监理工程师应与合同当事人协商，尽量达成一致。不能达成一致的，总监理工程师应认真研究后审慎确定。</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3.5.2 总监理工程师应将商定或确定的事项通知合同当事人，并附详细依据。对总监理工程师的确定有异议的，构成争议，按照第17条的约定处理。在争议解决前，双方应暂按总监理工程师的确定执行，按照第17 条的约定对总监理工程师的确定作出修改的，按修改后的结果执行。</w:t>
      </w:r>
    </w:p>
    <w:p>
      <w:pPr>
        <w:adjustRightInd w:val="0"/>
        <w:snapToGrid w:val="0"/>
        <w:spacing w:line="360" w:lineRule="auto"/>
        <w:ind w:firstLine="548" w:firstLineChars="196"/>
        <w:outlineLvl w:val="2"/>
        <w:rPr>
          <w:rFonts w:asciiTheme="minorEastAsia" w:hAnsiTheme="minorEastAsia" w:eastAsiaTheme="minorEastAsia" w:cstheme="minorEastAsia"/>
          <w:kern w:val="0"/>
          <w:sz w:val="28"/>
          <w:szCs w:val="28"/>
          <w:highlight w:val="none"/>
        </w:rPr>
      </w:pPr>
      <w:bookmarkStart w:id="174" w:name="_Toc25568"/>
      <w:bookmarkStart w:id="175" w:name="_Toc13890"/>
      <w:r>
        <w:rPr>
          <w:rFonts w:hint="eastAsia" w:asciiTheme="minorEastAsia" w:hAnsiTheme="minorEastAsia" w:eastAsiaTheme="minorEastAsia" w:cstheme="minorEastAsia"/>
          <w:kern w:val="0"/>
          <w:sz w:val="28"/>
          <w:szCs w:val="28"/>
          <w:highlight w:val="none"/>
        </w:rPr>
        <w:t>4. 承包人</w:t>
      </w:r>
      <w:bookmarkEnd w:id="174"/>
      <w:bookmarkEnd w:id="175"/>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4.1 承包人的一般义务</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4.1.1承包人应按合同约定以及监理人根据第3.4 款作出的指示，实施、完成全部工程，并修补工程中的任何缺陷。</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4.1.2 除合同另有约定外，承包人应提供为按照合同完成工程所需的劳务、材料、施工设备、工程设备和其他物品，以及按合同约定的临时设施等。</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4.1.3 承包人应对所有现场作业、所有施工方法和全部工程的完备性、稳定性和安全性负责。</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4.1.4 承包人应按照法律规定和合同约定，负责施工场地及其周边环境与生态的保护工作。</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4.1.5 工程接收证书颁发前，承包人应负责照管和维护工程。工程接收证书颁发时尚有部分未竣工工程的，承包人还应负责该未竣工工程的照管和维护工作，直至竣工后移交给发包人为止。</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4.1.6 承包人应履行合同约定的其他义务。</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4.2 履约担保</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4.2.1承包人应保证其履约担保在发包人颁发工程接收证书前一直有效。发包人应在工程接收证书颁发后28 天内把履约担保退还给承包人。</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4.2.2如工程延期，承包人有义务继续提供履约担保。由于发包人原因导致延期的，继续提供履约担保所需的费用由发包人承担；由于承包人原因导致延期的，继续提供履约担保所需费用由承包人承担。</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4.3 承包人项目经理</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承包人应按合同约定指派项目经理，并在约定的期限内到职。承包人项目经理应按合同约定以及监理人按第3.4款作出的指示，负责组织合同工程的实施。承包人为履行合同发出的一切函件均应盖有承包人授权的施工场地管理机构章，并由承包人项目经理或其授权代表签字。</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4.4 工程价款应专款专用</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发包人按合同约定支付给承包人的各项价款应专用于合同工程。</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4.5 不利物质条件</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4.5.1 不利物质条件，除专用合同条款另有约定外，是指承包人在施工场地遇到的不可预见的自然物质条件、非自然的物质障碍和污染物，包括地下和水文条件，但不包括气候条件。</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4.5.2 承包人遇到不利物质条件时，应采取适应不利物质条件的合理措施继续施工，并及时通知监理人，通知应载明不利物质条件的内容以及承包人认为不可预见的理由。监理人应当及时发出指示，指示构成变更的，按第9条约定执行。监理人没有发出指示的，承包人因采取合理措施而增加的费用和（或）工期延误，由发包人承担。</w:t>
      </w:r>
    </w:p>
    <w:p>
      <w:pPr>
        <w:adjustRightInd w:val="0"/>
        <w:snapToGrid w:val="0"/>
        <w:spacing w:line="360" w:lineRule="auto"/>
        <w:outlineLvl w:val="2"/>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 xml:space="preserve">    </w:t>
      </w:r>
      <w:bookmarkStart w:id="176" w:name="_Toc9237"/>
      <w:bookmarkStart w:id="177" w:name="_Toc12891"/>
      <w:r>
        <w:rPr>
          <w:rFonts w:hint="eastAsia" w:asciiTheme="minorEastAsia" w:hAnsiTheme="minorEastAsia" w:eastAsiaTheme="minorEastAsia" w:cstheme="minorEastAsia"/>
          <w:kern w:val="0"/>
          <w:sz w:val="28"/>
          <w:szCs w:val="28"/>
          <w:highlight w:val="none"/>
        </w:rPr>
        <w:t>5.材料和工程设备</w:t>
      </w:r>
      <w:bookmarkEnd w:id="176"/>
      <w:bookmarkEnd w:id="177"/>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5.1 承包人提供的材料和工程设备</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5.1.1 除专用合同条款另有约定外，承包人提供的材料和设备均由承包人负责采购、运输和保管。承包人应对其采购的材料和工程设备负责。</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5.1.2承包人应按专用合同条款的规定，将各项材料和工程设备的供货人及品种、规格、商量和供货时间等报送监理人审批。承包人应向监理人提交其负责提供的材料和工程设备的质量证明文件，并满足合同约定的质量标准。</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5.1.3对承包人提供的材料和工程设备，承包人应会同监理人进行检验和交货验收，查验材料合格证明和产品合格证书，并按合同约定和监理人指示，进行材料的抽样检验和工程设备的检验测试，检验和测试结果应提交监理人，所需费用由承包人承担。</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5.2材料和工程设备专用于合同工程</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运入施工场地的材料、工程设备，包括备品备件、安装专用工器具与随机资料，必须专用于合同工程，未经监理人同意，承包人不得运出施工场地或挪作他用。</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5.3禁止使用不合格的材料和工程设备</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5.3.1监理人有权拒绝承包人提供的不合格材料或工程设备，并要求承包人立即进行更换。监理人应在更换后再次进行检查和检验，由此增加的费用和（或）工期延误由承包人承担。</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5.3.2监理人发现承包人使用了不合格的材料和工程设备，应即时发出指示要求承包人立即改正，并禁止在工程中继续使用不合格的材料和工程设备。</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5.3.3发包人提供的材料或工程设备不符合合同要求的，承包人有权拒绝，并可要求发包人更换，由此增加的费用和（或）工期延误由发包人承担。</w:t>
      </w:r>
    </w:p>
    <w:p>
      <w:pPr>
        <w:adjustRightInd w:val="0"/>
        <w:snapToGrid w:val="0"/>
        <w:spacing w:line="360" w:lineRule="auto"/>
        <w:ind w:firstLine="548" w:firstLineChars="196"/>
        <w:outlineLvl w:val="2"/>
        <w:rPr>
          <w:rFonts w:asciiTheme="minorEastAsia" w:hAnsiTheme="minorEastAsia" w:eastAsiaTheme="minorEastAsia" w:cstheme="minorEastAsia"/>
          <w:kern w:val="0"/>
          <w:sz w:val="28"/>
          <w:szCs w:val="28"/>
          <w:highlight w:val="none"/>
        </w:rPr>
      </w:pPr>
      <w:bookmarkStart w:id="178" w:name="_Toc14570"/>
      <w:bookmarkStart w:id="179" w:name="_Toc22610"/>
      <w:r>
        <w:rPr>
          <w:rFonts w:hint="eastAsia" w:asciiTheme="minorEastAsia" w:hAnsiTheme="minorEastAsia" w:eastAsiaTheme="minorEastAsia" w:cstheme="minorEastAsia"/>
          <w:kern w:val="0"/>
          <w:sz w:val="28"/>
          <w:szCs w:val="28"/>
          <w:highlight w:val="none"/>
        </w:rPr>
        <w:t>6. 工期</w:t>
      </w:r>
      <w:bookmarkEnd w:id="178"/>
      <w:bookmarkEnd w:id="179"/>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6.1 进度计划</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承包人应按照专用合同条款约定的时间，向监理人提交进度计划。经监理人审批后的进度计划具有合同约束力，承包人应当严格执行。实际进度与进度计划不符时，监理人应当指示承包人对进度计划进行修订，重新提交给监理人审批。</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6.2 工程实施</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监理人应在开工日期7天前向承包人发出开工通知。承包人应在第1.1.4.3目约定的期限内完成合同工程。实际竣工日期在接收证书中写明。</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6.3 发包人引起的工期延误</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在履行合同过程中，由于发包人的下列原因造成工期延误的，承包人有权要求发包人延长工期和（或）增加费用，并支付合理利润。需要修订合同进度计划的，按照第6.1款的约定执行。</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（1）增加合同工作内容；</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（2）改变合同中任何一项工作的质量要求或其他特性；</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（3）发包人迟延提供材料、工程设备或变更交货地点；</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（4）因发包人原因导致的暂停施工；</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（5）提供图纸延误；</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（6）未按合同约定及时支付预付款、进度款；</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（7）发包人造成工期延误的其他原因。</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6.4 异常恶劣的气候条件</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由于出现专用合同条款约定的异常恶劣气候导致工期延误的，承包人有权要求发包人延长工期。</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6.5 承包人引起的工期延误</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由于承包人原因造成工期延误，承包人应按照专用合同条款中约定的逾期竣工违约金计算方法和最高限额，支付逾期竣工违约金。承包人支付逾期竣工违约金，不免除承包人完成工程及修补缺陷的义务。</w:t>
      </w:r>
    </w:p>
    <w:p>
      <w:pPr>
        <w:adjustRightInd w:val="0"/>
        <w:snapToGrid w:val="0"/>
        <w:spacing w:line="360" w:lineRule="auto"/>
        <w:ind w:firstLine="548" w:firstLineChars="196"/>
        <w:outlineLvl w:val="2"/>
        <w:rPr>
          <w:rFonts w:asciiTheme="minorEastAsia" w:hAnsiTheme="minorEastAsia" w:eastAsiaTheme="minorEastAsia" w:cstheme="minorEastAsia"/>
          <w:kern w:val="0"/>
          <w:sz w:val="28"/>
          <w:szCs w:val="28"/>
          <w:highlight w:val="none"/>
        </w:rPr>
      </w:pPr>
      <w:bookmarkStart w:id="180" w:name="_Toc17454"/>
      <w:bookmarkStart w:id="181" w:name="_Toc3564"/>
      <w:r>
        <w:rPr>
          <w:rFonts w:hint="eastAsia" w:asciiTheme="minorEastAsia" w:hAnsiTheme="minorEastAsia" w:eastAsiaTheme="minorEastAsia" w:cstheme="minorEastAsia"/>
          <w:kern w:val="0"/>
          <w:sz w:val="28"/>
          <w:szCs w:val="28"/>
          <w:highlight w:val="none"/>
        </w:rPr>
        <w:t>7.施工安全、治安保卫和环境保护</w:t>
      </w:r>
      <w:bookmarkEnd w:id="180"/>
      <w:bookmarkEnd w:id="181"/>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7.1发包人的施工安全责任</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7.1.1发包人应按合同的约定履行安全职责，授权监理人按合同约定的安全工作内容监督、检查承包人安全工作的实施，组织承包人和有关单位进行安全检查。</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7.1.2发包人应对其现场机构雇佣的全部人员的工伤事故承担责任，但由于承包人原因造成发包人人员工伤的，应由承包人承担责任。</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7.1.3发包人应负责赔偿以下各种情况造成的第三者人身伤亡和财产损失：</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（1）工程或工程的任何部分对土地的占用所造成的第三者财产损失；</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（2）由于发包人原因在施工场地及其毗邻地带造成的第三者人身伤亡和财产损失。</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7.2承包人的施工安全责任</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7.2.1承包人应按合同约定履行安全职责，执行监理人有关安全工作的指示，并在专用合同条款约定的期限内，按合同约定的安全工作内容，编制施工安全措施计划报送监理人审批。</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7.2.2承包人应加强施工作业安全管理，特别应加强易燃、易爆材料、火工器材、有毒与腐蚀性材料和其他危险品的管理，以及对爆破作业和地下工程施工等危险作业的管理。</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7.2.3承包人应严格按照国家安全标准指定施工安全操作规程，配备必要的安全生产和劳动保护措施，加强对承包人人员的安全教育，并发放安全工作手册和劳动保护用具。</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7.2.4承包人应按监理人的指示指定应对灾害的紧急预案，报送监理人审批。承包人还应按预案做好安全检查，配置必要的救助物资和器材，切实保护好有关人员的人身和财产安全。</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7.2.5合同约定的安全作业环境及安全施工措施所需费用应遵守有关规定，并包括在相关工作的合同价格中。因采取合同未约定的安全作业环境及安全施工措施增加的费用，由监理人按第3.5款商定或确定。</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7.2.6承包人应对其履行合同所雇佣的全部人员，包括分？包人人员的工伤事故承担责任，但由于发包人原因造成承包人人员工伤事故的，应由发包人承担责任。</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7.2.7由于承包人原因在施工场地内及其毗邻地带造成的第三者人员伤亡和财产损失，由承包人负责赔偿。</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7.3治安保卫</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7.3.1除合同另有约定外，发包人应与当地公安部门协商，在现场建立治安管理机构或联防组织，统一管理施工场地的治安保卫事项，履行合同工程的治安保卫职责。</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7.3.2发包人和承包人除应协助现场治安管理机构或联防组织维护施工场地的社会治安外，还应做好包括生活区在内的各自管辖区的治安保卫工作。</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7.3.3除合同另有约定外，发包人和承包人应在工程开工后，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7.4环境保护</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7.4.1承包人在施工过程中，应遵守有关环境保护的法律，履行合同约定的环境保护义务，并对违反法律和合同约定义务所造成的环境破坏、人身伤害和财产损失负责。</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7.4.2承包人应按合同约定的环保工作内容，编制施工环保措施计划，报送监理人审批。</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7.4.3承包人应按照批准的施工环保措施计划有序地堆放和处理施工废弃物，避免对环境造成破坏。因承包人任意堆放或弃置施工废弃物造成妨碍公共交通、影响居民生活、危及居民安全、破坏周围环境，或者影响其他承包人施工等后果的，承包人应承担责任。</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7.4.4承包人应按合同约定加强对噪声、粉尘、废气、废水等控制，努力降低噪声、控制粉尘和废气等的浪费和排放。</w:t>
      </w:r>
    </w:p>
    <w:p>
      <w:pPr>
        <w:adjustRightInd w:val="0"/>
        <w:snapToGrid w:val="0"/>
        <w:spacing w:line="360" w:lineRule="auto"/>
        <w:ind w:firstLine="548" w:firstLineChars="196"/>
        <w:outlineLvl w:val="2"/>
        <w:rPr>
          <w:rFonts w:asciiTheme="minorEastAsia" w:hAnsiTheme="minorEastAsia" w:eastAsiaTheme="minorEastAsia" w:cstheme="minorEastAsia"/>
          <w:kern w:val="0"/>
          <w:sz w:val="28"/>
          <w:szCs w:val="28"/>
          <w:highlight w:val="none"/>
        </w:rPr>
      </w:pPr>
      <w:bookmarkStart w:id="182" w:name="_Toc8660"/>
      <w:bookmarkStart w:id="183" w:name="_Toc22726"/>
      <w:r>
        <w:rPr>
          <w:rFonts w:hint="eastAsia" w:asciiTheme="minorEastAsia" w:hAnsiTheme="minorEastAsia" w:eastAsiaTheme="minorEastAsia" w:cstheme="minorEastAsia"/>
          <w:kern w:val="0"/>
          <w:sz w:val="28"/>
          <w:szCs w:val="28"/>
          <w:highlight w:val="none"/>
        </w:rPr>
        <w:t>8. 工程质量</w:t>
      </w:r>
      <w:bookmarkEnd w:id="182"/>
      <w:bookmarkEnd w:id="183"/>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8.1 工程质量要求</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工程质量验收按照合同约定的验收标准执行。</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8.2 监理人的质量检查</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监理人有权对工程的所有部位及其施工工艺、材料和工程设备进行检查和检验。监理人的检查和检验，不免除承包人按合同约定应负的责任。</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8.3 工程隐蔽部位覆盖前的检查</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经承包人自检确认的工程隐蔽部位具备覆盖条件后，承包人应通知监理人在约定的期限内检查。监理人应按时到场检查。监理人未到场检查的，除监理人另有指示外，承包人可自行完成覆盖工作。无论监理人是否到场检查，对已覆盖的工程隐蔽部位，监理人可要求承包人对已覆盖的部位进行钻孔探测或重新检验，承包人应遵照执行，并在检验后重新覆盖恢复原状。经检验证明工程质量符合合同要求的，由发包人承担由此增加的费用和（或）工期延误，并支付承包人合理利润；经检验证明工程质量不符合合同要求的，由此增加的费用和（或）工期延误，由承包人承担。</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承包人未通知监理人到场检查，私自将工程隐蔽部位覆盖的，监理人有权指示承包人钻孔探测或揭开检查，无论工程隐蔽部位质量是否合格，由此增加的费用和（或）工期延误由承包人承担。</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8.4 清除不合格工程</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由于承包人的材料、工程设备，或采用施工工艺不符合合同要求造成的任何缺陷，监理人可以随时发出指示，要求承包人立即采取措施进行补救，直至达到合同要求的质量标准，由此增加的费用和（或）工期延误由承包人承担。</w:t>
      </w:r>
    </w:p>
    <w:p>
      <w:pPr>
        <w:adjustRightInd w:val="0"/>
        <w:snapToGrid w:val="0"/>
        <w:spacing w:line="360" w:lineRule="auto"/>
        <w:ind w:firstLine="548" w:firstLineChars="196"/>
        <w:outlineLvl w:val="2"/>
        <w:rPr>
          <w:rFonts w:asciiTheme="minorEastAsia" w:hAnsiTheme="minorEastAsia" w:eastAsiaTheme="minorEastAsia" w:cstheme="minorEastAsia"/>
          <w:kern w:val="0"/>
          <w:sz w:val="28"/>
          <w:szCs w:val="28"/>
          <w:highlight w:val="none"/>
        </w:rPr>
      </w:pPr>
      <w:bookmarkStart w:id="184" w:name="_Toc20168"/>
      <w:bookmarkStart w:id="185" w:name="_Toc13412"/>
      <w:r>
        <w:rPr>
          <w:rFonts w:hint="eastAsia" w:asciiTheme="minorEastAsia" w:hAnsiTheme="minorEastAsia" w:eastAsiaTheme="minorEastAsia" w:cstheme="minorEastAsia"/>
          <w:kern w:val="0"/>
          <w:sz w:val="28"/>
          <w:szCs w:val="28"/>
          <w:highlight w:val="none"/>
        </w:rPr>
        <w:t>9. 试验和检验</w:t>
      </w:r>
      <w:bookmarkEnd w:id="184"/>
      <w:bookmarkEnd w:id="185"/>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9.1 材料、工程设备和工程的试验和检验</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9.1.1 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9.1.2 监理人未按合同约定派员参加试验和检验的，除监理人另有指示外，承包人可自行试验和检验，并应立即将试验和检验结果报送监理人，监理人应签字确认。</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9.1.3 监理人对承包人的试验和检验结果有疑问的，或为查清承包人试验和检验成果的可靠性要求承包人重新试验和检验的，可按合同约定由监理人与承包人共同进行。重新试验和检验的结果证明该项材料、工程设备或工程的质量不符合合同要求的，由此增加的费用和（或）工期延误由承包人承担；重新试验和检验结果证明该项材料、工程设备和工程符合合同要求，由发包人承担由此增加的费用和（或）工期延误，并支付承包人合理利润。</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9.2 现场材料试验</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9.2.1 承包人根据合同约定或监理人指示进行的现场材料试验，应由承包人提供试验场所、试验人员、试验设备器材以及其他必要的试验条件。</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9.2.2 监理人在必要时可以使用承包人的试验场所、试验设备器材以及其他试验条件，进行以工程质量检查为目的的复核性材料试验，承包人应予以协助。</w:t>
      </w:r>
    </w:p>
    <w:p>
      <w:pPr>
        <w:adjustRightInd w:val="0"/>
        <w:snapToGrid w:val="0"/>
        <w:spacing w:line="360" w:lineRule="auto"/>
        <w:ind w:firstLine="548" w:firstLineChars="196"/>
        <w:outlineLvl w:val="2"/>
        <w:rPr>
          <w:rFonts w:asciiTheme="minorEastAsia" w:hAnsiTheme="minorEastAsia" w:eastAsiaTheme="minorEastAsia" w:cstheme="minorEastAsia"/>
          <w:kern w:val="0"/>
          <w:sz w:val="28"/>
          <w:szCs w:val="28"/>
          <w:highlight w:val="none"/>
        </w:rPr>
      </w:pPr>
      <w:bookmarkStart w:id="186" w:name="_Toc3197"/>
      <w:bookmarkStart w:id="187" w:name="_Toc3230"/>
      <w:r>
        <w:rPr>
          <w:rFonts w:hint="eastAsia" w:asciiTheme="minorEastAsia" w:hAnsiTheme="minorEastAsia" w:eastAsiaTheme="minorEastAsia" w:cstheme="minorEastAsia"/>
          <w:kern w:val="0"/>
          <w:sz w:val="28"/>
          <w:szCs w:val="28"/>
          <w:highlight w:val="none"/>
        </w:rPr>
        <w:t>10. 变更</w:t>
      </w:r>
      <w:bookmarkEnd w:id="186"/>
      <w:bookmarkEnd w:id="187"/>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10.1 变更权</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在履行合同过程中，经发包人同意，监理人可按第9.2款约定的变更程序向承包人作出变更指示，承包人应遵照执行。</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10.2 变更程序</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承包人应在收到变更指示14天内，向监理人提交变更报价书。监理人应审查，并在收到承包人变更报价书后14天内，与发包人和承包人共同商定此估价。在未达成协议的情况下，监理人应确定该估价。</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10.3 变更的估价原则</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除专用合同条款另有约定外，因变更引起的价格调整按照本款约定处理：</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（1）已标价工程量清单中有适用于变更工作的子目的，采用该子目的单价；</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（2）已标价工程量清单中无适用于变更工作的子目，但有类似子目的，可在合理范围内参照类似项目，由监理人按第3.5款商定或确定变更工作的单价；</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（3）已标价工程量清单中无适用或类似子目的单价，可按照成本加利润的原则，由监理人按第3.5款商定或确定变更工作的单价。</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10.4 暂列金额</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暂列金额只能按照监理人的指示使用，并对合同价格进行相应调整。</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10.5 计日工</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10.5.1 发包人认为有必要时，由监理人通知承包人以计日工方式实施变更的零星工作。其价款按列入已标价工程量清单中的计日工计价子目及其单价进行计算。</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10.5.2 采用计日工计价的任何一项变更工作，应从暂列金额中支付，承包人应在该项变更的实施过程中，每天提交以下报表和有关凭证报送监理人审批：</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（l）工作名称、内容和数量；</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（2）投入该工作所有人员的姓名、工种、级别和耗用工时；</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（3）投入该工作的材料类别和数量；</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（4）投入该工作的施工设备型号、台数和耗用台时；</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（5）监理人要求提交的其他资料和凭证。</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10.5.3 计日工由承包人汇总后，按第10.3款的约定列入进度付款申请单，由监理人复核并经发包人同意后列入进度付款。</w:t>
      </w:r>
    </w:p>
    <w:p>
      <w:pPr>
        <w:adjustRightInd w:val="0"/>
        <w:snapToGrid w:val="0"/>
        <w:spacing w:line="360" w:lineRule="auto"/>
        <w:ind w:firstLine="548" w:firstLineChars="196"/>
        <w:outlineLvl w:val="2"/>
        <w:rPr>
          <w:rFonts w:asciiTheme="minorEastAsia" w:hAnsiTheme="minorEastAsia" w:eastAsiaTheme="minorEastAsia" w:cstheme="minorEastAsia"/>
          <w:kern w:val="0"/>
          <w:sz w:val="28"/>
          <w:szCs w:val="28"/>
          <w:highlight w:val="none"/>
        </w:rPr>
      </w:pPr>
      <w:bookmarkStart w:id="188" w:name="_Toc18912"/>
      <w:bookmarkStart w:id="189" w:name="_Toc23777"/>
      <w:r>
        <w:rPr>
          <w:rFonts w:hint="eastAsia" w:asciiTheme="minorEastAsia" w:hAnsiTheme="minorEastAsia" w:eastAsiaTheme="minorEastAsia" w:cstheme="minorEastAsia"/>
          <w:kern w:val="0"/>
          <w:sz w:val="28"/>
          <w:szCs w:val="28"/>
          <w:highlight w:val="none"/>
        </w:rPr>
        <w:t>11. 计量与支付</w:t>
      </w:r>
      <w:bookmarkEnd w:id="188"/>
      <w:bookmarkEnd w:id="189"/>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11.1 计量</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除专用合同条款另有约定外，承包人应根据有合同约束力的进度计划，按月分解签约合同价，形成支付分解报告，送监理人批准后成为有合同约束力的支付分解表，按有合同约束力的支付分解表分期计量和支付；支付分解表应随进度计划的修订而调整；除按照第9条约定的变更外，签约合同价所基于的工程量即是用于竣工结算的最终工程量。</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11.2 预付款</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预付款用于承包人为合同工程施工购置材料、工程设备、施工设备、修建临时设施以及组织施工队伍进场等。预付款的额度、预付办法，以及扣回与还清办法在专用合同条款中约定。预付款必须专用于合同工程。</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11.3 工程进度付款</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承包人应在第10.1款约定的支付分解表确定的每个付款周期末，按监理人批准的格式和专用合同条款约定的份数，向监理人提交进度付款申请单，并附相应的支持性证明文件。除专用合同条款另有约定外，进度付款申请单应包括下列内容：</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（1）截至本次付款周期末已实施工程的合同价款；</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（2）根据第9条应增加和扣减的变更金额；</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（3）根据第16条应增加和扣减的索赔金额；</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（4）根据第10.2款应支付的预付款和扣减的返还预付款；</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（5）根据第10.4款应扣减的质量保证金；</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（6）根据合同应增加和扣减的其他金额。</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监理人应在收到承包人进度付款申请单以及相应的支持性证明文件后的7天内完成核查，并向承包人出具经发包人签认的付款证书。发包人应在监理人收到进度付款申请单的14天内将进度应付款支付给承包人。涉及政府投资资金的，按照国库集中支付等国家相关规定和专用合同条款的约定执行。</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11.4 质量保证金</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监理人应从第一个付款周期开始，在发包人的进度付款中，按专用合同条款的约定扣留质量保证金，直至扣留的质量保证金总额达到专用合同条款约定的金额或比例为止。</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在专用合同条款约定的缺陷责任期满时，承包人向发包人申请到期应返还承包人剩余的质量保证金金额，发包人应在14天内会同承包人按照合同约定的内容核实承包人是否完成缺陷责任，并将无异议的剩余质量保证金返还承包人。</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11.5 竣工结算</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11.5.1 除专用合同条款另有约定外，竣工结算价格不因物价波动和法律变化而调整。</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11.5.2工程接收证书颁发后，承包人应按专用合同条款约定的份数和期限向监理人提交竣工付款申请单，并提供相关证明材料。监理人应当在收到竣工结算申请单的7天内完成核查、准备竣工付款证书并送发包人审核，发包人应在收到后14天内提出具体意见或签认竣工付款证书，并在监理人收到竣工结算申请单的28天内将应付款支付给承包人。发包人未在约定时间内审核并提出具体意见或者签认竣工付款证书的，视为同意承包人提出的竣工付款金额。</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11.5.3竣工付款涉及政府投资资金的，按照国库集中支付等国家相关规定和专用合同条款的约定执行。</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11.6 付款延误</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发包人不按期支付的，按专用合同条款的约定支付逾期付款违约金。</w:t>
      </w:r>
    </w:p>
    <w:p>
      <w:pPr>
        <w:adjustRightInd w:val="0"/>
        <w:snapToGrid w:val="0"/>
        <w:spacing w:line="360" w:lineRule="auto"/>
        <w:ind w:firstLine="548" w:firstLineChars="196"/>
        <w:outlineLvl w:val="2"/>
        <w:rPr>
          <w:rFonts w:asciiTheme="minorEastAsia" w:hAnsiTheme="minorEastAsia" w:eastAsiaTheme="minorEastAsia" w:cstheme="minorEastAsia"/>
          <w:kern w:val="0"/>
          <w:sz w:val="28"/>
          <w:szCs w:val="28"/>
          <w:highlight w:val="none"/>
        </w:rPr>
      </w:pPr>
      <w:bookmarkStart w:id="190" w:name="_Toc1844"/>
      <w:bookmarkStart w:id="191" w:name="_Toc27935"/>
      <w:r>
        <w:rPr>
          <w:rFonts w:hint="eastAsia" w:asciiTheme="minorEastAsia" w:hAnsiTheme="minorEastAsia" w:eastAsiaTheme="minorEastAsia" w:cstheme="minorEastAsia"/>
          <w:kern w:val="0"/>
          <w:sz w:val="28"/>
          <w:szCs w:val="28"/>
          <w:highlight w:val="none"/>
        </w:rPr>
        <w:t>12. 竣工验收</w:t>
      </w:r>
      <w:bookmarkEnd w:id="190"/>
      <w:bookmarkEnd w:id="191"/>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12.1 竣工验收的含义</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12.1.1 竣工验收是指承包人完成了全部合同工作后，发包人按合同要求进行的验收。</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12.1.2 需要进行国家验收的，竣工验收是国家验收的一部分。竣工验收所采用的各项验收和评定标准应符合国家验收标准。发包人和承包人为竣工验收提供的各项竣工验收资料应符合国家验收的要求。</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12.2 竣工验收申请报告</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当工程具备竣工条件时，承包人即可向监理人报送竣工验收申请报告。</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12.3 竣工和验收</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监理人审查后认为具备竣工验收条件的，提请发包人进行工程验收。发包人经过验收后同意接收工程的，由监理人向承包人出具经发包人签认的工程接收证书。</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除专用合同条款另有约定外，经验收合格工程的实际竣工日期，以提交竣工验收申请报告的日期为准，并在工程接收证书中写明。</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12.4 竣工清场</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除合同另有约定外，工程接收证书颁发后，承包人应对施工场地进行清理，直至监理人检验合格为止。竣工清场费用由承包人承担。</w:t>
      </w:r>
    </w:p>
    <w:p>
      <w:pPr>
        <w:adjustRightInd w:val="0"/>
        <w:snapToGrid w:val="0"/>
        <w:spacing w:line="360" w:lineRule="auto"/>
        <w:ind w:firstLine="548" w:firstLineChars="196"/>
        <w:outlineLvl w:val="2"/>
        <w:rPr>
          <w:rFonts w:asciiTheme="minorEastAsia" w:hAnsiTheme="minorEastAsia" w:eastAsiaTheme="minorEastAsia" w:cstheme="minorEastAsia"/>
          <w:kern w:val="0"/>
          <w:sz w:val="28"/>
          <w:szCs w:val="28"/>
          <w:highlight w:val="none"/>
        </w:rPr>
      </w:pPr>
      <w:bookmarkStart w:id="192" w:name="_Toc1299"/>
      <w:bookmarkStart w:id="193" w:name="_Toc29789"/>
      <w:r>
        <w:rPr>
          <w:rFonts w:hint="eastAsia" w:asciiTheme="minorEastAsia" w:hAnsiTheme="minorEastAsia" w:eastAsiaTheme="minorEastAsia" w:cstheme="minorEastAsia"/>
          <w:kern w:val="0"/>
          <w:sz w:val="28"/>
          <w:szCs w:val="28"/>
          <w:highlight w:val="none"/>
        </w:rPr>
        <w:t>13. 缺陷责任与保修责任</w:t>
      </w:r>
      <w:bookmarkEnd w:id="192"/>
      <w:bookmarkEnd w:id="193"/>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13.1 缺陷责任</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缺陷责任自实际竣工日期起计算。在缺陷责任期内，已交付的工程由于承包人的材料、设备或工艺不符合合同要求所产生的缺陷，修补费用由承包人承担。由于承包人原因造成某项缺陷或损坏使某项工程或工程设备不能按原定目标使用而需要再次检查、检验和修复的，发包人有权要求承包人相应延长缺陷责任期，但缺陷责任期最长不超过2年。</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13.2 保修责任</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合同当事人根据有关法律规定，在专用合同条款中约定工程质量保修范围、期限和责任。保修期自实际竣工日期起计算。</w:t>
      </w:r>
    </w:p>
    <w:p>
      <w:pPr>
        <w:adjustRightInd w:val="0"/>
        <w:snapToGrid w:val="0"/>
        <w:spacing w:line="360" w:lineRule="auto"/>
        <w:ind w:firstLine="548" w:firstLineChars="196"/>
        <w:outlineLvl w:val="2"/>
        <w:rPr>
          <w:rFonts w:asciiTheme="minorEastAsia" w:hAnsiTheme="minorEastAsia" w:eastAsiaTheme="minorEastAsia" w:cstheme="minorEastAsia"/>
          <w:kern w:val="0"/>
          <w:sz w:val="28"/>
          <w:szCs w:val="28"/>
          <w:highlight w:val="none"/>
        </w:rPr>
      </w:pPr>
      <w:bookmarkStart w:id="194" w:name="_Toc19205"/>
      <w:bookmarkStart w:id="195" w:name="_Toc27235"/>
      <w:r>
        <w:rPr>
          <w:rFonts w:hint="eastAsia" w:asciiTheme="minorEastAsia" w:hAnsiTheme="minorEastAsia" w:eastAsiaTheme="minorEastAsia" w:cstheme="minorEastAsia"/>
          <w:kern w:val="0"/>
          <w:sz w:val="28"/>
          <w:szCs w:val="28"/>
          <w:highlight w:val="none"/>
        </w:rPr>
        <w:t>14. 保险</w:t>
      </w:r>
      <w:bookmarkEnd w:id="194"/>
      <w:bookmarkEnd w:id="195"/>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14.1 保险范围</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14.1.1承包人按照专用合同条款的约定向双方同意的保险人投保建筑工程一切险或安装工程一切险等保险。具体的投保险种、保险范围、保险金额、保险费率、保险期限等有关内容应当在专用合同条款中明确约定。</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14.1.2承包人应依照有关法律规定参加工伤保险和人身意外伤害险，为其履行合同所雇佣的全部人员，缴纳工伤保险费和人身意外伤害险费。</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14.1.3发包人应依照有关法律规定参加工伤保险和人身意外伤害险，为其现场机构雇佣的全部人员，缴纳工伤保险费和人身意外伤害险费，并要求其监理人也进行此类保险。</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14.2 未办理保险</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14.2.1由于负有投保义务的一方当事人未按合同约定办理保险，或未能使保险持续有效的，另一方当事人可代为办理，所需费用由对方当事人承担。</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14.2.2由于负有投保义务的一方当事人未按合同约定办理某项保险，导致受益人未能得到保险人的赔偿，原应从该项保险得到的保险金应由负有投保义务的一方当事人支付。</w:t>
      </w:r>
    </w:p>
    <w:p>
      <w:pPr>
        <w:adjustRightInd w:val="0"/>
        <w:snapToGrid w:val="0"/>
        <w:spacing w:line="360" w:lineRule="auto"/>
        <w:ind w:firstLine="548" w:firstLineChars="196"/>
        <w:outlineLvl w:val="2"/>
        <w:rPr>
          <w:rFonts w:asciiTheme="minorEastAsia" w:hAnsiTheme="minorEastAsia" w:eastAsiaTheme="minorEastAsia" w:cstheme="minorEastAsia"/>
          <w:kern w:val="0"/>
          <w:sz w:val="28"/>
          <w:szCs w:val="28"/>
          <w:highlight w:val="none"/>
        </w:rPr>
      </w:pPr>
      <w:bookmarkStart w:id="196" w:name="_Toc17336"/>
      <w:bookmarkStart w:id="197" w:name="_Toc23901"/>
      <w:r>
        <w:rPr>
          <w:rFonts w:hint="eastAsia" w:asciiTheme="minorEastAsia" w:hAnsiTheme="minorEastAsia" w:eastAsiaTheme="minorEastAsia" w:cstheme="minorEastAsia"/>
          <w:kern w:val="0"/>
          <w:sz w:val="28"/>
          <w:szCs w:val="28"/>
          <w:highlight w:val="none"/>
        </w:rPr>
        <w:t>15. 不可抗力</w:t>
      </w:r>
      <w:bookmarkEnd w:id="196"/>
      <w:bookmarkEnd w:id="197"/>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15.1 不可抗力的确认</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15.1.1 不可抗力是指承包人和发包人在订立合同时不可预见，在履行合同过程中不可避免发生并不能克服的自然灾害和社会性突发事件，如地震、海啸、瘟疫、水灾、骚乱、暴动、战争和专用合同条款约定的其他情形。</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15.1.2 不可抗力发生后，发包人和承包人应及时认真统计所造成的损失，收集不可抗力造成损失的证据。合同双方对是否属于不可抗力或其损失的意见不一致的，由监理人按第3.5 款商定或确定。发生争议时，按第17条的约定执行。</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15.2 不可抗力的通知</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合同一方当事人遇到不可抗力事件，使其履行合同义务受到阻碍时，应立即通知合同另一方当事人和监理人，书面说明不可抗力和受阻碍的详细情况，并提供必要的证明。如不可抗力持续发生，合同一方当事人应及时向合同另一方当事人和监理人提交中间报告，说明不可抗力和履行合同受阻的情况，并于不可抗力事件结束后14天内提交最终报告及有关资料。</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15.3 不可抗力后果及其处理</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除专用合同条款另有约定外，不可抗力导致的人员伤亡、财产损失、费用增加和（或）工期延误等后果，由合同双方按以下原则承担：</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（1）永久工程，包括已运至施工场地的材料和工程设备的损害，以及因工程损害造成的第三者人员伤亡和财产损失由发包人承担；</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（2）承包人设备的损坏由承包人承担；</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（3）发包人和承包人各自承担其人员伤亡和其他财产损失及其相关费用；</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（4）承包人的停工损失由承包人承担，但停工期间应监理人要求照管工程和清理、修复工程的金额由发包人承担；</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（5）不能按期竣工的，应合理延长工期，承包人不需支付逾期竣工违约金。发包人要求赶工的，承包人应采取赶工措施，赶工费用由发包人承担。</w:t>
      </w:r>
    </w:p>
    <w:p>
      <w:pPr>
        <w:adjustRightInd w:val="0"/>
        <w:snapToGrid w:val="0"/>
        <w:spacing w:line="360" w:lineRule="auto"/>
        <w:ind w:firstLine="548" w:firstLineChars="196"/>
        <w:outlineLvl w:val="2"/>
        <w:rPr>
          <w:rFonts w:asciiTheme="minorEastAsia" w:hAnsiTheme="minorEastAsia" w:eastAsiaTheme="minorEastAsia" w:cstheme="minorEastAsia"/>
          <w:kern w:val="0"/>
          <w:sz w:val="28"/>
          <w:szCs w:val="28"/>
          <w:highlight w:val="none"/>
        </w:rPr>
      </w:pPr>
      <w:bookmarkStart w:id="198" w:name="_Toc8639"/>
      <w:bookmarkStart w:id="199" w:name="_Toc7324"/>
      <w:r>
        <w:rPr>
          <w:rFonts w:hint="eastAsia" w:asciiTheme="minorEastAsia" w:hAnsiTheme="minorEastAsia" w:eastAsiaTheme="minorEastAsia" w:cstheme="minorEastAsia"/>
          <w:kern w:val="0"/>
          <w:sz w:val="28"/>
          <w:szCs w:val="28"/>
          <w:highlight w:val="none"/>
        </w:rPr>
        <w:t>16. 违约</w:t>
      </w:r>
      <w:bookmarkEnd w:id="198"/>
      <w:bookmarkEnd w:id="199"/>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16.1 承包人违约</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16.1.1 如果承包人拒绝或未能遵守监理人的指示，或未能按合同进度计划及时完成合同约定的工作，已造成或预期造成工期延误，或违反合同不顾书面警告，监理人可发出通知，告知承包人违约。</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16.1.2 如果承包人在收到监理人通知后21天内，没有采取可行的措施纠正违约，发包人可向承包人发出解除合同通知。发包人因继续完成该工程的需要，有权扣留使用承包人在现场的材料、设备和临时设施。但发包人的这一行动不免除承包人应承担的违约责任，也不影响发包人根据合同约定享有的索赔权利。</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16.2 发包人违约</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16.2.1 如果发包人未能按合同付款，或违反合同不顾书面警告，承包人可发出通知，告知发包人违约。如果发包人在收到该通知后14天内未纠正违约，承包人可暂停工作或放慢工作进度。</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16.2.2 如果发包人收到承包人通知后28内未纠正违约，承包人可向发包人发出解除合同通知。合同解除后，承包人应妥善做好已竣工工程和已购材料、设备的保护和移交工作，按发包人要求将承包人设备和人员撤出施工场地，同时发包人应为承包人的撤出提供必要条件，但承包人的这一行动不免除发包人应承担的违约责任，也不影响承包人根据合同约定享有的索赔权利。</w:t>
      </w:r>
    </w:p>
    <w:p>
      <w:pPr>
        <w:adjustRightInd w:val="0"/>
        <w:snapToGrid w:val="0"/>
        <w:spacing w:line="360" w:lineRule="auto"/>
        <w:ind w:firstLine="548" w:firstLineChars="196"/>
        <w:outlineLvl w:val="2"/>
        <w:rPr>
          <w:rFonts w:asciiTheme="minorEastAsia" w:hAnsiTheme="minorEastAsia" w:eastAsiaTheme="minorEastAsia" w:cstheme="minorEastAsia"/>
          <w:kern w:val="0"/>
          <w:sz w:val="28"/>
          <w:szCs w:val="28"/>
          <w:highlight w:val="none"/>
        </w:rPr>
      </w:pPr>
      <w:bookmarkStart w:id="200" w:name="_Toc21383"/>
      <w:bookmarkStart w:id="201" w:name="_Toc26811"/>
      <w:r>
        <w:rPr>
          <w:rFonts w:hint="eastAsia" w:asciiTheme="minorEastAsia" w:hAnsiTheme="minorEastAsia" w:eastAsiaTheme="minorEastAsia" w:cstheme="minorEastAsia"/>
          <w:kern w:val="0"/>
          <w:sz w:val="28"/>
          <w:szCs w:val="28"/>
          <w:highlight w:val="none"/>
        </w:rPr>
        <w:t>17. 索赔</w:t>
      </w:r>
      <w:bookmarkEnd w:id="200"/>
      <w:bookmarkEnd w:id="201"/>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17.1 承包人索赔的提出</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根据合同约定，承包人认为有权得到追加付款和（或）延长工期的，应按以下程序向发包人提出索赔：</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（l）承包人应在知道或应当知道索赔事件发生后14天内，向监理人递交索赔通知书。索赔通知书应详细说明索赔理由以及要求追加的付款金额和（或）延长的工期，并附必要的记录和证明材料；</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（2）索赔事件具有连续影响的，承包人应在索赔事件影响结束后的14天内，向监理人递交最终索赔通知书，说明最终要求索赔的追加付款金额和延长的工期，并附必要的记录和证明材料；</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（3）承包人未在前述14天内递交索赔通知书的，丧失要求追加付款和（或）延长工期的权利。</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17.2 承包人索赔处理程序</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（1）监理人收到承包人提交的索赔通知书后，应按第3.5 款商定或确定追加的付款和（或）延长的工期，并在收到上述索赔通知书或有关索赔的进一步证明材料后的14天内，将索赔处理结果答复承包人。</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（2）承包人接受索赔处理结果的，发包人应在作出索赔处理结果答复后14天内完成赔付。承包人不接受索赔处理结果的，按第17条的约定执行。</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17.3 承包人提出索赔的期限</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承包人按第10.5 款的约定接受了竣工付款证书后，应被认为已无权再提出在合同工程接收证书颁发前所发生的任何索赔。</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17.4 发包人索赔的提出</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根据合同约定，发包人认为有权得到追加付款和（或）延长工期的，应按以下程序向承包人提出索赔：</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（l）监理人应在知道或应当知道索赔事件发生后14天内，向承包人递交索赔通知书。索赔通知书应详细说明索赔理由以及要求追加的付款金额和（或）延长的工期，并附必要的记录和证明材料；</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（2）索赔事件具有连续影响的，监理人应在索赔事件影响结束后的14天内，向承包人递交最终索赔通知书，说明最终要求索赔的追加付款金额和延长的工期，并附必要的记录和证明材料。</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17.5 发包人索赔处理程序</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（1）承包人收到监理人提交的索赔通知书后，应按第3.5 款商定或确定追加的付款和（或）延长的工期，并在收到上述索赔通知书或有关索赔的进一步证明材料后的14天内，将索赔处理结果答复监理人。</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（2）监理人接受索赔处理结果的，承包人应在作出索赔处理结果答复后14天内完成赔付。监理人不接受索赔处理结果的，按第17条的约定执行。</w:t>
      </w:r>
    </w:p>
    <w:p>
      <w:pPr>
        <w:adjustRightInd w:val="0"/>
        <w:snapToGrid w:val="0"/>
        <w:spacing w:line="360" w:lineRule="auto"/>
        <w:ind w:firstLine="548" w:firstLineChars="196"/>
        <w:outlineLvl w:val="2"/>
        <w:rPr>
          <w:rFonts w:asciiTheme="minorEastAsia" w:hAnsiTheme="minorEastAsia" w:eastAsiaTheme="minorEastAsia" w:cstheme="minorEastAsia"/>
          <w:kern w:val="0"/>
          <w:sz w:val="28"/>
          <w:szCs w:val="28"/>
          <w:highlight w:val="none"/>
        </w:rPr>
      </w:pPr>
      <w:bookmarkStart w:id="202" w:name="_Toc22849"/>
      <w:bookmarkStart w:id="203" w:name="_Toc1090"/>
      <w:r>
        <w:rPr>
          <w:rFonts w:hint="eastAsia" w:asciiTheme="minorEastAsia" w:hAnsiTheme="minorEastAsia" w:eastAsiaTheme="minorEastAsia" w:cstheme="minorEastAsia"/>
          <w:kern w:val="0"/>
          <w:sz w:val="28"/>
          <w:szCs w:val="28"/>
          <w:highlight w:val="none"/>
        </w:rPr>
        <w:t>18. 争议的解决</w:t>
      </w:r>
      <w:bookmarkEnd w:id="202"/>
      <w:bookmarkEnd w:id="203"/>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18.1 争议的解决方式</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发包人和承包人在履行合同中发生争议的，可以友好协商解决或者提请争议评审组评审。合同当事人友好协商解决不成、不愿提请争议评审或者不接受争议评审组意见的，可在专用合同条款中约定下列一种方式解决：</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（l）向约定的仲裁委员会申请仲裁；</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（2）向有管辖权的人民法院提起诉讼。</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18.2 友好解决</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在提请争议评审、仲裁或者诉讼前，以及在争议评审、仲裁或诉讼过程中，发包人和承包人均可共同努力友好协商解决争议。</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18.3 争议评审</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18.3.1 采用争议评审的，发包人和承包人应当在专用合同条款中约定争议评审的程序和规则，并在开工日后的28天内或在争议发生后，协商成立争议评审组。</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18.3.2 发包人和承包人接受评审意见的，由监理人根据评审意见拟定执行协议，经争议双方签字后作为合同的补充文件，并遵照执行。</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18.3.3 发包人或承包人不接受评审意见，并要求提交仲裁或提起诉讼的，应在收到评审意见后的14 天内将仲裁或起诉意向书面通知另一方，并抄送监理人，但在仲裁或诉讼结束前应暂按总监理工程师的确定执行。</w:t>
      </w:r>
    </w:p>
    <w:p>
      <w:pPr>
        <w:adjustRightInd w:val="0"/>
        <w:snapToGrid w:val="0"/>
        <w:spacing w:line="360" w:lineRule="auto"/>
        <w:ind w:firstLine="548" w:firstLineChars="196"/>
        <w:outlineLvl w:val="2"/>
        <w:rPr>
          <w:rFonts w:asciiTheme="minorEastAsia" w:hAnsiTheme="minorEastAsia" w:eastAsiaTheme="minorEastAsia" w:cstheme="minorEastAsia"/>
          <w:kern w:val="0"/>
          <w:sz w:val="28"/>
          <w:szCs w:val="28"/>
          <w:highlight w:val="none"/>
        </w:rPr>
      </w:pPr>
      <w:bookmarkStart w:id="204" w:name="_Toc25896"/>
      <w:bookmarkStart w:id="205" w:name="_Toc28501"/>
      <w:r>
        <w:rPr>
          <w:rFonts w:hint="eastAsia" w:asciiTheme="minorEastAsia" w:hAnsiTheme="minorEastAsia" w:eastAsiaTheme="minorEastAsia" w:cstheme="minorEastAsia"/>
          <w:kern w:val="0"/>
          <w:sz w:val="28"/>
          <w:szCs w:val="28"/>
          <w:highlight w:val="none"/>
        </w:rPr>
        <w:t>19.适用法律</w:t>
      </w:r>
      <w:bookmarkEnd w:id="204"/>
      <w:bookmarkEnd w:id="205"/>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发包人与承包人签订的合同应按中华人民共和国的法律进行解释。</w:t>
      </w:r>
    </w:p>
    <w:p>
      <w:pPr>
        <w:adjustRightInd w:val="0"/>
        <w:snapToGrid w:val="0"/>
        <w:spacing w:line="360" w:lineRule="auto"/>
        <w:ind w:firstLine="548" w:firstLineChars="196"/>
        <w:outlineLvl w:val="2"/>
        <w:rPr>
          <w:rFonts w:asciiTheme="minorEastAsia" w:hAnsiTheme="minorEastAsia" w:eastAsiaTheme="minorEastAsia" w:cstheme="minorEastAsia"/>
          <w:kern w:val="0"/>
          <w:sz w:val="28"/>
          <w:szCs w:val="28"/>
          <w:highlight w:val="none"/>
        </w:rPr>
      </w:pPr>
      <w:bookmarkStart w:id="206" w:name="_Toc22837"/>
      <w:bookmarkStart w:id="207" w:name="_Toc834"/>
      <w:r>
        <w:rPr>
          <w:rFonts w:hint="eastAsia" w:asciiTheme="minorEastAsia" w:hAnsiTheme="minorEastAsia" w:eastAsiaTheme="minorEastAsia" w:cstheme="minorEastAsia"/>
          <w:kern w:val="0"/>
          <w:sz w:val="28"/>
          <w:szCs w:val="28"/>
          <w:highlight w:val="none"/>
        </w:rPr>
        <w:t>20.合同生效及其他</w:t>
      </w:r>
      <w:bookmarkEnd w:id="206"/>
      <w:bookmarkEnd w:id="207"/>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20.1 承包人按中标通知书规定的时间与发包人签订合同协议书。除法律另有规定或合同另有约定外，发包人和承包人的法定代表人或其委托代理人在合同协议书上签字并盖单位章后，合同生效。</w:t>
      </w:r>
    </w:p>
    <w:p>
      <w:pPr>
        <w:adjustRightInd w:val="0"/>
        <w:snapToGrid w:val="0"/>
        <w:spacing w:line="360" w:lineRule="auto"/>
        <w:ind w:firstLine="548" w:firstLineChars="196"/>
        <w:outlineLvl w:val="9"/>
        <w:rPr>
          <w:rFonts w:asciiTheme="minorEastAsia" w:hAnsiTheme="minorEastAsia" w:eastAsiaTheme="minorEastAsia" w:cstheme="minorEastAsia"/>
          <w:kern w:val="0"/>
          <w:sz w:val="28"/>
          <w:szCs w:val="28"/>
          <w:highlight w:val="none"/>
        </w:rPr>
      </w:pPr>
      <w:r>
        <w:rPr>
          <w:rFonts w:hint="eastAsia" w:asciiTheme="minorEastAsia" w:hAnsiTheme="minorEastAsia" w:eastAsiaTheme="minorEastAsia" w:cstheme="minorEastAsia"/>
          <w:kern w:val="0"/>
          <w:sz w:val="28"/>
          <w:szCs w:val="28"/>
          <w:highlight w:val="none"/>
        </w:rPr>
        <w:t>20.2合同协议书由发包人、承包人、政府采购中心、政府采购监管部门各执一份。</w:t>
      </w:r>
    </w:p>
    <w:p>
      <w:pPr>
        <w:adjustRightInd w:val="0"/>
        <w:snapToGrid w:val="0"/>
        <w:ind w:firstLine="548" w:firstLineChars="196"/>
        <w:outlineLvl w:val="9"/>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kern w:val="0"/>
          <w:sz w:val="28"/>
          <w:szCs w:val="28"/>
          <w:highlight w:val="none"/>
        </w:rPr>
        <w:t>20.3如需修改或补充合同内容，经协商，双方应签署书面修改或补充协议，该补充协议将作为合同不可分割的一部分。</w:t>
      </w:r>
    </w:p>
    <w:p>
      <w:pPr>
        <w:outlineLvl w:val="1"/>
        <w:rPr>
          <w:rFonts w:asciiTheme="minorEastAsia" w:hAnsiTheme="minorEastAsia" w:eastAsiaTheme="minorEastAsia" w:cstheme="minorEastAsia"/>
          <w:sz w:val="28"/>
          <w:szCs w:val="28"/>
          <w:highlight w:val="none"/>
        </w:rPr>
      </w:pPr>
      <w:bookmarkStart w:id="208" w:name="_Toc30703"/>
      <w:bookmarkStart w:id="209" w:name="_Toc25918"/>
      <w:bookmarkStart w:id="210" w:name="_Toc8494"/>
      <w:r>
        <w:rPr>
          <w:rFonts w:hint="eastAsia" w:asciiTheme="minorEastAsia" w:hAnsiTheme="minorEastAsia" w:eastAsiaTheme="minorEastAsia" w:cstheme="minorEastAsia"/>
          <w:sz w:val="28"/>
          <w:szCs w:val="28"/>
          <w:highlight w:val="none"/>
        </w:rPr>
        <w:t>二、专用条款</w:t>
      </w:r>
      <w:bookmarkEnd w:id="208"/>
      <w:bookmarkEnd w:id="209"/>
      <w:bookmarkEnd w:id="210"/>
    </w:p>
    <w:p>
      <w:pPr>
        <w:ind w:firstLine="560" w:firstLineChars="200"/>
        <w:outlineLvl w:val="9"/>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专用条款是通用条款的补充和完善，专用条款的具体内容将以竞标文件为原则，由成交供应商与采购人协商确定。具体格式见本竞标文件附件《合同范本》。</w:t>
      </w:r>
    </w:p>
    <w:p>
      <w:pPr>
        <w:outlineLvl w:val="9"/>
        <w:rPr>
          <w:rFonts w:asciiTheme="minorEastAsia" w:hAnsiTheme="minorEastAsia" w:eastAsiaTheme="minorEastAsia" w:cstheme="minorEastAsia"/>
          <w:sz w:val="32"/>
          <w:szCs w:val="32"/>
          <w:highlight w:val="none"/>
        </w:rPr>
        <w:sectPr>
          <w:pgSz w:w="11906" w:h="16838"/>
          <w:pgMar w:top="1134" w:right="1134" w:bottom="1134" w:left="1134" w:header="851" w:footer="992" w:gutter="0"/>
          <w:pgNumType w:fmt="decimal" w:start="1"/>
          <w:cols w:space="720" w:num="1"/>
          <w:docGrid w:linePitch="312" w:charSpace="0"/>
        </w:sectPr>
      </w:pPr>
    </w:p>
    <w:bookmarkEnd w:id="159"/>
    <w:bookmarkEnd w:id="167"/>
    <w:p>
      <w:pPr>
        <w:pStyle w:val="13"/>
        <w:spacing w:before="0" w:after="0" w:line="360" w:lineRule="auto"/>
        <w:outlineLvl w:val="0"/>
        <w:rPr>
          <w:rFonts w:asciiTheme="minorEastAsia" w:hAnsiTheme="minorEastAsia" w:eastAsiaTheme="minorEastAsia" w:cstheme="minorEastAsia"/>
          <w:sz w:val="44"/>
          <w:highlight w:val="none"/>
        </w:rPr>
      </w:pPr>
      <w:bookmarkStart w:id="211" w:name="_Toc26045"/>
      <w:bookmarkStart w:id="212" w:name="_Toc31358"/>
      <w:bookmarkStart w:id="213" w:name="_Toc266431126"/>
      <w:bookmarkStart w:id="214" w:name="_Toc17221"/>
      <w:bookmarkStart w:id="215" w:name="_Toc382129913"/>
      <w:bookmarkStart w:id="216" w:name="_Toc436383810"/>
      <w:r>
        <w:rPr>
          <w:rFonts w:hint="eastAsia" w:asciiTheme="minorEastAsia" w:hAnsiTheme="minorEastAsia" w:eastAsiaTheme="minorEastAsia" w:cstheme="minorEastAsia"/>
          <w:sz w:val="44"/>
          <w:highlight w:val="none"/>
        </w:rPr>
        <w:t>第四章  磋商内容与要求</w:t>
      </w:r>
      <w:bookmarkEnd w:id="211"/>
      <w:bookmarkEnd w:id="212"/>
      <w:bookmarkEnd w:id="213"/>
      <w:bookmarkEnd w:id="214"/>
      <w:bookmarkEnd w:id="215"/>
      <w:bookmarkEnd w:id="216"/>
    </w:p>
    <w:p>
      <w:pPr>
        <w:spacing w:after="120" w:afterLines="50" w:line="360" w:lineRule="auto"/>
        <w:ind w:hanging="6"/>
        <w:jc w:val="left"/>
        <w:outlineLvl w:val="1"/>
        <w:rPr>
          <w:rFonts w:asciiTheme="minorEastAsia" w:hAnsiTheme="minorEastAsia" w:eastAsiaTheme="minorEastAsia" w:cstheme="minorEastAsia"/>
          <w:b/>
          <w:bCs/>
          <w:kern w:val="0"/>
          <w:sz w:val="28"/>
          <w:szCs w:val="28"/>
          <w:highlight w:val="none"/>
        </w:rPr>
      </w:pPr>
      <w:bookmarkStart w:id="217" w:name="_Toc5048"/>
      <w:bookmarkStart w:id="218" w:name="_Toc12982"/>
      <w:bookmarkStart w:id="219" w:name="_Toc31430"/>
      <w:bookmarkStart w:id="220" w:name="_Toc253045127"/>
      <w:r>
        <w:rPr>
          <w:rFonts w:hint="eastAsia" w:asciiTheme="minorEastAsia" w:hAnsiTheme="minorEastAsia" w:eastAsiaTheme="minorEastAsia" w:cstheme="minorEastAsia"/>
          <w:b/>
          <w:bCs/>
          <w:kern w:val="0"/>
          <w:sz w:val="28"/>
          <w:szCs w:val="28"/>
          <w:highlight w:val="none"/>
          <w:lang w:val="zh-CN"/>
        </w:rPr>
        <w:t>一、项目概况：</w:t>
      </w:r>
      <w:bookmarkEnd w:id="217"/>
      <w:bookmarkEnd w:id="218"/>
      <w:bookmarkEnd w:id="219"/>
    </w:p>
    <w:p>
      <w:pPr>
        <w:spacing w:line="360" w:lineRule="auto"/>
        <w:ind w:firstLine="480" w:firstLineChars="200"/>
        <w:outlineLvl w:val="2"/>
        <w:rPr>
          <w:rFonts w:asciiTheme="minorEastAsia" w:hAnsiTheme="minorEastAsia" w:eastAsiaTheme="minorEastAsia" w:cstheme="minorEastAsia"/>
          <w:sz w:val="24"/>
          <w:highlight w:val="none"/>
        </w:rPr>
      </w:pPr>
      <w:bookmarkStart w:id="221" w:name="_Toc6781"/>
      <w:bookmarkStart w:id="222" w:name="_Toc22529"/>
      <w:bookmarkStart w:id="223" w:name="_Toc436383811"/>
      <w:r>
        <w:rPr>
          <w:rFonts w:hint="eastAsia" w:asciiTheme="minorEastAsia" w:hAnsiTheme="minorEastAsia" w:eastAsiaTheme="minorEastAsia" w:cstheme="minorEastAsia"/>
          <w:sz w:val="24"/>
          <w:highlight w:val="none"/>
        </w:rPr>
        <w:t>1、名称与编号</w:t>
      </w:r>
      <w:bookmarkEnd w:id="221"/>
      <w:bookmarkEnd w:id="222"/>
    </w:p>
    <w:p>
      <w:pPr>
        <w:spacing w:line="360" w:lineRule="auto"/>
        <w:ind w:firstLine="480" w:firstLineChars="200"/>
        <w:outlineLvl w:val="9"/>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rPr>
        <w:t>项目名称：</w:t>
      </w:r>
      <w:r>
        <w:rPr>
          <w:rFonts w:hint="eastAsia" w:asciiTheme="minorEastAsia" w:hAnsiTheme="minorEastAsia" w:eastAsiaTheme="minorEastAsia" w:cstheme="minorEastAsia"/>
          <w:sz w:val="24"/>
          <w:highlight w:val="none"/>
          <w:lang w:eastAsia="zh-CN"/>
        </w:rPr>
        <w:t>苏尼特左旗满都拉图镇事故池防渗改造工程</w:t>
      </w:r>
    </w:p>
    <w:p>
      <w:pPr>
        <w:spacing w:line="360" w:lineRule="auto"/>
        <w:ind w:firstLine="480" w:firstLineChars="200"/>
        <w:outlineLvl w:val="9"/>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rPr>
        <w:t>采购项目编号：</w:t>
      </w:r>
      <w:r>
        <w:rPr>
          <w:rFonts w:hint="eastAsia" w:asciiTheme="minorEastAsia" w:hAnsiTheme="minorEastAsia" w:eastAsiaTheme="minorEastAsia" w:cstheme="minorEastAsia"/>
          <w:sz w:val="24"/>
          <w:highlight w:val="none"/>
          <w:lang w:eastAsia="zh-CN"/>
        </w:rPr>
        <w:t>XZZGGGC-CS-2021-011</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0" w:leftChars="0"/>
        <w:textAlignment w:val="auto"/>
        <w:outlineLvl w:val="2"/>
        <w:rPr>
          <w:rFonts w:hint="eastAsia" w:asciiTheme="minorEastAsia" w:hAnsiTheme="minorEastAsia" w:eastAsiaTheme="minorEastAsia" w:cstheme="minorEastAsia"/>
          <w:sz w:val="24"/>
          <w:highlight w:val="none"/>
        </w:rPr>
      </w:pPr>
      <w:bookmarkStart w:id="224" w:name="_Toc18964"/>
      <w:bookmarkStart w:id="225" w:name="_Toc7353"/>
      <w:r>
        <w:rPr>
          <w:rFonts w:hint="eastAsia" w:asciiTheme="minorEastAsia" w:hAnsiTheme="minorEastAsia" w:eastAsiaTheme="minorEastAsia" w:cstheme="minorEastAsia"/>
          <w:sz w:val="24"/>
          <w:highlight w:val="none"/>
          <w:lang w:val="en-US" w:eastAsia="zh-CN"/>
        </w:rPr>
        <w:t>2、</w:t>
      </w:r>
      <w:r>
        <w:rPr>
          <w:rFonts w:hint="eastAsia" w:asciiTheme="minorEastAsia" w:hAnsiTheme="minorEastAsia" w:eastAsiaTheme="minorEastAsia" w:cstheme="minorEastAsia"/>
          <w:sz w:val="24"/>
          <w:highlight w:val="none"/>
        </w:rPr>
        <w:t>内容及分包情况</w:t>
      </w:r>
      <w:bookmarkEnd w:id="224"/>
      <w:bookmarkEnd w:id="225"/>
    </w:p>
    <w:tbl>
      <w:tblPr>
        <w:tblStyle w:val="16"/>
        <w:tblW w:w="49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0"/>
        <w:gridCol w:w="2706"/>
        <w:gridCol w:w="770"/>
        <w:gridCol w:w="2817"/>
        <w:gridCol w:w="2027"/>
        <w:gridCol w:w="7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1" w:type="pct"/>
            <w:vAlign w:val="center"/>
          </w:tcPr>
          <w:p>
            <w:pPr>
              <w:pStyle w:val="14"/>
              <w:ind w:left="0"/>
              <w:jc w:val="center"/>
              <w:outlineLvl w:val="9"/>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包号</w:t>
            </w:r>
          </w:p>
        </w:tc>
        <w:tc>
          <w:tcPr>
            <w:tcW w:w="1374" w:type="pct"/>
            <w:vAlign w:val="center"/>
          </w:tcPr>
          <w:p>
            <w:pPr>
              <w:pStyle w:val="14"/>
              <w:ind w:left="0"/>
              <w:jc w:val="center"/>
              <w:outlineLvl w:val="9"/>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货物、服务或</w:t>
            </w:r>
            <w:r>
              <w:rPr>
                <w:rFonts w:hint="eastAsia" w:asciiTheme="minorEastAsia" w:hAnsiTheme="minorEastAsia" w:eastAsiaTheme="minorEastAsia" w:cstheme="minorEastAsia"/>
                <w:sz w:val="24"/>
                <w:szCs w:val="24"/>
                <w:highlight w:val="none"/>
              </w:rPr>
              <w:t>工程名称</w:t>
            </w:r>
          </w:p>
        </w:tc>
        <w:tc>
          <w:tcPr>
            <w:tcW w:w="391" w:type="pct"/>
            <w:vAlign w:val="center"/>
          </w:tcPr>
          <w:p>
            <w:pPr>
              <w:pStyle w:val="14"/>
              <w:ind w:left="0"/>
              <w:jc w:val="center"/>
              <w:outlineLvl w:val="9"/>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数量</w:t>
            </w:r>
          </w:p>
        </w:tc>
        <w:tc>
          <w:tcPr>
            <w:tcW w:w="1430" w:type="pct"/>
            <w:vAlign w:val="center"/>
          </w:tcPr>
          <w:p>
            <w:pPr>
              <w:pStyle w:val="14"/>
              <w:ind w:left="0"/>
              <w:jc w:val="center"/>
              <w:outlineLvl w:val="9"/>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技术规格、参数及要求</w:t>
            </w:r>
          </w:p>
        </w:tc>
        <w:tc>
          <w:tcPr>
            <w:tcW w:w="1029" w:type="pct"/>
            <w:vAlign w:val="center"/>
          </w:tcPr>
          <w:p>
            <w:pPr>
              <w:pStyle w:val="14"/>
              <w:ind w:left="0"/>
              <w:jc w:val="center"/>
              <w:outlineLvl w:val="9"/>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预算金额（元）</w:t>
            </w:r>
          </w:p>
        </w:tc>
        <w:tc>
          <w:tcPr>
            <w:tcW w:w="383" w:type="pct"/>
            <w:vAlign w:val="center"/>
          </w:tcPr>
          <w:p>
            <w:pPr>
              <w:pStyle w:val="14"/>
              <w:ind w:left="0"/>
              <w:jc w:val="center"/>
              <w:outlineLvl w:val="9"/>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1" w:type="pct"/>
            <w:vAlign w:val="center"/>
          </w:tcPr>
          <w:p>
            <w:pPr>
              <w:pStyle w:val="14"/>
              <w:ind w:left="0"/>
              <w:jc w:val="center"/>
              <w:outlineLvl w:val="9"/>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1</w:t>
            </w:r>
          </w:p>
        </w:tc>
        <w:tc>
          <w:tcPr>
            <w:tcW w:w="1374" w:type="pct"/>
            <w:vAlign w:val="center"/>
          </w:tcPr>
          <w:p>
            <w:pPr>
              <w:pStyle w:val="14"/>
              <w:ind w:left="0"/>
              <w:jc w:val="center"/>
              <w:outlineLvl w:val="9"/>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苏尼特左旗满都拉图镇事故池防渗改造工程</w:t>
            </w:r>
          </w:p>
        </w:tc>
        <w:tc>
          <w:tcPr>
            <w:tcW w:w="391" w:type="pct"/>
            <w:vAlign w:val="center"/>
          </w:tcPr>
          <w:p>
            <w:pPr>
              <w:pStyle w:val="14"/>
              <w:ind w:left="0"/>
              <w:jc w:val="center"/>
              <w:outlineLvl w:val="9"/>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1项</w:t>
            </w:r>
          </w:p>
        </w:tc>
        <w:tc>
          <w:tcPr>
            <w:tcW w:w="1430" w:type="pct"/>
            <w:vAlign w:val="center"/>
          </w:tcPr>
          <w:p>
            <w:pPr>
              <w:pStyle w:val="14"/>
              <w:ind w:left="0"/>
              <w:jc w:val="center"/>
              <w:outlineLvl w:val="9"/>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详见竞争性磋商文件</w:t>
            </w:r>
          </w:p>
        </w:tc>
        <w:tc>
          <w:tcPr>
            <w:tcW w:w="1029" w:type="pct"/>
            <w:vAlign w:val="center"/>
          </w:tcPr>
          <w:p>
            <w:pPr>
              <w:pStyle w:val="14"/>
              <w:ind w:left="0"/>
              <w:jc w:val="center"/>
              <w:outlineLvl w:val="9"/>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color w:val="auto"/>
                <w:sz w:val="24"/>
                <w:szCs w:val="24"/>
                <w:highlight w:val="none"/>
                <w:shd w:val="clear"/>
                <w:lang w:val="en-US" w:eastAsia="zh-CN"/>
              </w:rPr>
              <w:t>1036843.00</w:t>
            </w:r>
          </w:p>
        </w:tc>
        <w:tc>
          <w:tcPr>
            <w:tcW w:w="383" w:type="pct"/>
            <w:vAlign w:val="center"/>
          </w:tcPr>
          <w:p>
            <w:pPr>
              <w:pStyle w:val="14"/>
              <w:ind w:left="0"/>
              <w:jc w:val="center"/>
              <w:outlineLvl w:val="9"/>
              <w:rPr>
                <w:rFonts w:asciiTheme="minorEastAsia" w:hAnsiTheme="minorEastAsia" w:eastAsiaTheme="minorEastAsia" w:cstheme="minorEastAsia"/>
                <w:sz w:val="24"/>
                <w:szCs w:val="24"/>
                <w:highlight w:val="none"/>
              </w:rPr>
            </w:pPr>
          </w:p>
        </w:tc>
      </w:tr>
    </w:tbl>
    <w:p>
      <w:pPr>
        <w:keepNext/>
        <w:keepLines/>
        <w:spacing w:before="240" w:beforeLines="100" w:line="360" w:lineRule="auto"/>
        <w:outlineLvl w:val="1"/>
        <w:rPr>
          <w:rFonts w:asciiTheme="minorEastAsia" w:hAnsiTheme="minorEastAsia" w:eastAsiaTheme="minorEastAsia" w:cstheme="minorEastAsia"/>
          <w:b/>
          <w:bCs/>
          <w:kern w:val="0"/>
          <w:sz w:val="28"/>
          <w:szCs w:val="28"/>
          <w:highlight w:val="none"/>
        </w:rPr>
      </w:pPr>
      <w:bookmarkStart w:id="226" w:name="_Toc25416"/>
      <w:bookmarkStart w:id="227" w:name="_Toc19850"/>
      <w:bookmarkStart w:id="228" w:name="_Toc17016"/>
      <w:r>
        <w:rPr>
          <w:rFonts w:hint="eastAsia" w:asciiTheme="minorEastAsia" w:hAnsiTheme="minorEastAsia" w:eastAsiaTheme="minorEastAsia" w:cstheme="minorEastAsia"/>
          <w:b/>
          <w:bCs/>
          <w:kern w:val="0"/>
          <w:sz w:val="28"/>
          <w:szCs w:val="28"/>
          <w:highlight w:val="none"/>
          <w:lang w:val="zh-CN"/>
        </w:rPr>
        <w:t>二、技术要求</w:t>
      </w:r>
      <w:bookmarkEnd w:id="226"/>
      <w:bookmarkEnd w:id="227"/>
      <w:bookmarkEnd w:id="228"/>
    </w:p>
    <w:p>
      <w:pPr>
        <w:widowControl/>
        <w:spacing w:line="360" w:lineRule="auto"/>
        <w:outlineLvl w:val="9"/>
        <w:rPr>
          <w:rFonts w:asciiTheme="minorEastAsia" w:hAnsiTheme="minorEastAsia" w:eastAsiaTheme="minorEastAsia" w:cstheme="minorEastAsia"/>
          <w:b/>
          <w:bCs/>
          <w:sz w:val="28"/>
          <w:szCs w:val="28"/>
          <w:highlight w:val="none"/>
        </w:rPr>
      </w:pPr>
      <w:r>
        <w:rPr>
          <w:rFonts w:hint="eastAsia" w:asciiTheme="minorEastAsia" w:hAnsiTheme="minorEastAsia" w:eastAsiaTheme="minorEastAsia" w:cstheme="minorEastAsia"/>
          <w:sz w:val="28"/>
          <w:szCs w:val="28"/>
          <w:highlight w:val="none"/>
        </w:rPr>
        <w:t xml:space="preserve">    1.技术参数：详见附件《工程量清单》。本项目技术参数与技术要求部分由采购人负责解释答疑。</w:t>
      </w:r>
    </w:p>
    <w:p>
      <w:pPr>
        <w:widowControl/>
        <w:spacing w:line="360" w:lineRule="auto"/>
        <w:ind w:firstLine="560" w:firstLineChars="200"/>
        <w:outlineLvl w:val="9"/>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2.承包人应按照国家和内蒙古自治区有关法律、法规制定安全保护措施，采取切实可行的安全措施，包括安全员的任用，安全规程的考核和执行，安全防护网的设置，制定切实可行的劳动保护、防火、照明、信号灯等有关安全方面的措施。承包人应为本项目配备一名稳定的、具有相应资质的项目负责人，负责整个工程。同时配备一名合格的安全员，负责处理全体工作人员和劳务人员的安全，安全员有权发布指令并采取措施以防止事故发生。</w:t>
      </w:r>
    </w:p>
    <w:p>
      <w:pPr>
        <w:widowControl/>
        <w:spacing w:line="360" w:lineRule="auto"/>
        <w:ind w:firstLine="560" w:firstLineChars="200"/>
        <w:outlineLvl w:val="9"/>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3.工程施工的依据为采购人统一给出的工程做法及施工要求、国家现行施工及验收规范，以及建设单位和设计单位签署的设计变更。</w:t>
      </w:r>
    </w:p>
    <w:p>
      <w:pPr>
        <w:widowControl/>
        <w:spacing w:line="360" w:lineRule="auto"/>
        <w:ind w:firstLine="560" w:firstLineChars="200"/>
        <w:outlineLvl w:val="9"/>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4.投标单位必须按照国家现行施工规范施工，凡违反规程规范或偷工减料，质量不符合要求的，采购人有权责令停工或返工，由此造成的经济责任由投标单位承担。</w:t>
      </w:r>
    </w:p>
    <w:p>
      <w:pPr>
        <w:widowControl/>
        <w:spacing w:line="360" w:lineRule="auto"/>
        <w:ind w:firstLine="560" w:firstLineChars="200"/>
        <w:outlineLvl w:val="9"/>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5.材料使用前须经采购人认可。一道工序完成后，必须经采购人认可后才能进行下道工序施工，否则采购人有权要求投标单位返工。施工单位每周需向采购人上报施工进度。主要材料必须由采购人提供品牌、规格、型号、质量等级，由施工方采购，并甲乙双方共同认可，材料价格不得超过甲方确定的价格。</w:t>
      </w:r>
    </w:p>
    <w:p>
      <w:pPr>
        <w:widowControl/>
        <w:spacing w:line="360" w:lineRule="auto"/>
        <w:ind w:firstLine="560" w:firstLineChars="200"/>
        <w:outlineLvl w:val="9"/>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6.承包人不得将工程转包他人，若发现转包，采购人有权终止协议，产生一切后果由投标单位承担。</w:t>
      </w:r>
    </w:p>
    <w:p>
      <w:pPr>
        <w:widowControl/>
        <w:spacing w:line="360" w:lineRule="auto"/>
        <w:ind w:firstLine="560" w:firstLineChars="200"/>
        <w:outlineLvl w:val="9"/>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7.工程使用水电由施工单位自行解决，使用材料及水电费由施工单位承担。施工人员进出院门必须按采购人有关规定执行。</w:t>
      </w:r>
    </w:p>
    <w:p>
      <w:pPr>
        <w:widowControl/>
        <w:spacing w:line="360" w:lineRule="auto"/>
        <w:ind w:firstLine="560" w:firstLineChars="200"/>
        <w:outlineLvl w:val="9"/>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8.维修过程中选用的主要材料均保证优良的合格品。投标单位在响应文件中必须列明使用材料清单，并注明品牌、产地等。</w:t>
      </w:r>
    </w:p>
    <w:p>
      <w:pPr>
        <w:widowControl/>
        <w:spacing w:line="360" w:lineRule="auto"/>
        <w:ind w:firstLine="560" w:firstLineChars="200"/>
        <w:outlineLvl w:val="9"/>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9.承包人应按照国家和内蒙古自治区有关法律、法规及有关规定制定环保方面的具体措施；并要求承包人在施工中降低噪音不得扰民，噪音分贝不得超过国家有关规定；还要求承包人文明施工不得造成环境污染，污水、垃圾、废渣应及时清理。</w:t>
      </w:r>
    </w:p>
    <w:p>
      <w:pPr>
        <w:widowControl/>
        <w:spacing w:line="360" w:lineRule="auto"/>
        <w:ind w:firstLine="560" w:firstLineChars="200"/>
        <w:outlineLvl w:val="9"/>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10.执行规范与标准</w:t>
      </w:r>
    </w:p>
    <w:p>
      <w:pPr>
        <w:widowControl/>
        <w:spacing w:line="360" w:lineRule="auto"/>
        <w:ind w:firstLine="560" w:firstLineChars="200"/>
        <w:outlineLvl w:val="9"/>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10.1依据设计文件的要求，本招标工程项目的材料、设备、施工须达到下列现行中华人民共和国以及省、自治区、直辖市或行业的工程建设标准、规范的要求。</w:t>
      </w:r>
    </w:p>
    <w:p>
      <w:pPr>
        <w:widowControl/>
        <w:spacing w:line="360" w:lineRule="auto"/>
        <w:ind w:firstLine="560" w:firstLineChars="200"/>
        <w:outlineLvl w:val="9"/>
        <w:rPr>
          <w:rFonts w:asciiTheme="minorEastAsia" w:hAnsiTheme="minorEastAsia" w:eastAsiaTheme="minorEastAsia" w:cstheme="minorEastAsia"/>
          <w:highlight w:val="none"/>
        </w:rPr>
      </w:pPr>
      <w:r>
        <w:rPr>
          <w:rFonts w:hint="eastAsia" w:asciiTheme="minorEastAsia" w:hAnsiTheme="minorEastAsia" w:eastAsiaTheme="minorEastAsia" w:cstheme="minorEastAsia"/>
          <w:sz w:val="28"/>
          <w:szCs w:val="28"/>
          <w:highlight w:val="none"/>
        </w:rPr>
        <w:t>10.2竞标人应按国家、行业及自治区现行的有关工程建设标准、规范、规程及相关的法律、法规执行。</w:t>
      </w:r>
    </w:p>
    <w:p>
      <w:pPr>
        <w:keepNext/>
        <w:keepLines/>
        <w:numPr>
          <w:ilvl w:val="0"/>
          <w:numId w:val="7"/>
        </w:numPr>
        <w:spacing w:line="360" w:lineRule="auto"/>
        <w:outlineLvl w:val="1"/>
        <w:rPr>
          <w:rFonts w:asciiTheme="minorEastAsia" w:hAnsiTheme="minorEastAsia" w:eastAsiaTheme="minorEastAsia" w:cstheme="minorEastAsia"/>
          <w:b/>
          <w:bCs/>
          <w:kern w:val="0"/>
          <w:sz w:val="28"/>
          <w:szCs w:val="28"/>
          <w:highlight w:val="none"/>
        </w:rPr>
      </w:pPr>
      <w:bookmarkStart w:id="229" w:name="_Toc119"/>
      <w:bookmarkStart w:id="230" w:name="_Toc26899"/>
      <w:bookmarkStart w:id="231" w:name="_Toc4396"/>
      <w:r>
        <w:rPr>
          <w:rFonts w:hint="eastAsia" w:asciiTheme="minorEastAsia" w:hAnsiTheme="minorEastAsia" w:eastAsiaTheme="minorEastAsia" w:cstheme="minorEastAsia"/>
          <w:b/>
          <w:bCs/>
          <w:kern w:val="0"/>
          <w:sz w:val="28"/>
          <w:szCs w:val="28"/>
          <w:highlight w:val="none"/>
        </w:rPr>
        <w:t>工程量清单</w:t>
      </w:r>
      <w:bookmarkEnd w:id="229"/>
      <w:bookmarkEnd w:id="230"/>
      <w:bookmarkEnd w:id="231"/>
    </w:p>
    <w:p>
      <w:pPr>
        <w:spacing w:line="360" w:lineRule="auto"/>
        <w:ind w:firstLine="560" w:firstLineChars="200"/>
        <w:outlineLvl w:val="9"/>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1. 工程量清单说明</w:t>
      </w:r>
    </w:p>
    <w:p>
      <w:pPr>
        <w:spacing w:line="360" w:lineRule="auto"/>
        <w:ind w:firstLine="560" w:firstLineChars="200"/>
        <w:outlineLvl w:val="9"/>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1.1 本工程量清单是根据竞争性磋商文件中包括的、有合同约束力的图纸以及有关工程量清单的国家标准、行业标准、合同条款中约定的工程量计算规则编制。约定计量规则中没有的子目，其工程量按照有合同约束力的图纸所标示尺寸的理论净量计算。计量采用中华人民共和国法定计量单位。</w:t>
      </w:r>
    </w:p>
    <w:p>
      <w:pPr>
        <w:spacing w:line="360" w:lineRule="auto"/>
        <w:ind w:firstLine="560" w:firstLineChars="200"/>
        <w:outlineLvl w:val="9"/>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1.2 本工程量清单应与竞争性磋商文件中的竞标人须知、通用合同条款、专用合同条款、技术标准和要求及图纸等一起阅读和理解。</w:t>
      </w:r>
    </w:p>
    <w:p>
      <w:pPr>
        <w:spacing w:line="360" w:lineRule="auto"/>
        <w:ind w:firstLine="560" w:firstLineChars="200"/>
        <w:outlineLvl w:val="9"/>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1.3 本工程量清单仅是投标报价的共同基础，实际工程计量应依据给定施工图纸和工程的实际发生量为准，竞标人须按实际工程量补足遗漏。</w:t>
      </w:r>
    </w:p>
    <w:p>
      <w:pPr>
        <w:spacing w:line="360" w:lineRule="auto"/>
        <w:ind w:firstLine="560" w:firstLineChars="200"/>
        <w:outlineLvl w:val="9"/>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1.4本项目工程量清单及计价表规范格式请自行编写。</w:t>
      </w:r>
    </w:p>
    <w:p>
      <w:pPr>
        <w:spacing w:line="360" w:lineRule="auto"/>
        <w:ind w:firstLine="560" w:firstLineChars="200"/>
        <w:outlineLvl w:val="9"/>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1.5本项目工程量清单和建设要求由采购人负责解释答疑。</w:t>
      </w:r>
    </w:p>
    <w:p>
      <w:pPr>
        <w:keepNext/>
        <w:keepLines/>
        <w:numPr>
          <w:ilvl w:val="0"/>
          <w:numId w:val="7"/>
        </w:numPr>
        <w:spacing w:before="240" w:beforeLines="100" w:line="360" w:lineRule="auto"/>
        <w:outlineLvl w:val="1"/>
        <w:rPr>
          <w:rFonts w:asciiTheme="minorEastAsia" w:hAnsiTheme="minorEastAsia" w:eastAsiaTheme="minorEastAsia" w:cstheme="minorEastAsia"/>
          <w:b/>
          <w:bCs/>
          <w:kern w:val="0"/>
          <w:sz w:val="28"/>
          <w:szCs w:val="28"/>
          <w:highlight w:val="none"/>
        </w:rPr>
      </w:pPr>
      <w:bookmarkStart w:id="232" w:name="_Toc26539"/>
      <w:bookmarkStart w:id="233" w:name="_Toc3626"/>
      <w:bookmarkStart w:id="234" w:name="_Toc22513"/>
      <w:r>
        <w:rPr>
          <w:rFonts w:hint="eastAsia" w:asciiTheme="minorEastAsia" w:hAnsiTheme="minorEastAsia" w:eastAsiaTheme="minorEastAsia" w:cstheme="minorEastAsia"/>
          <w:b/>
          <w:bCs/>
          <w:kern w:val="0"/>
          <w:sz w:val="28"/>
          <w:szCs w:val="28"/>
          <w:highlight w:val="none"/>
        </w:rPr>
        <w:t>商务要求</w:t>
      </w:r>
      <w:bookmarkEnd w:id="232"/>
      <w:bookmarkEnd w:id="233"/>
      <w:bookmarkEnd w:id="234"/>
    </w:p>
    <w:p>
      <w:pPr>
        <w:spacing w:line="360" w:lineRule="auto"/>
        <w:ind w:firstLine="560" w:firstLineChars="200"/>
        <w:jc w:val="left"/>
        <w:outlineLvl w:val="9"/>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1、计划工期：202</w:t>
      </w:r>
      <w:r>
        <w:rPr>
          <w:rFonts w:hint="eastAsia" w:asciiTheme="minorEastAsia" w:hAnsiTheme="minorEastAsia" w:eastAsiaTheme="minorEastAsia" w:cstheme="minorEastAsia"/>
          <w:sz w:val="28"/>
          <w:szCs w:val="28"/>
          <w:highlight w:val="none"/>
          <w:lang w:val="en-US" w:eastAsia="zh-CN"/>
        </w:rPr>
        <w:t>1</w:t>
      </w:r>
      <w:r>
        <w:rPr>
          <w:rFonts w:hint="eastAsia" w:asciiTheme="minorEastAsia" w:hAnsiTheme="minorEastAsia" w:eastAsiaTheme="minorEastAsia" w:cstheme="minorEastAsia"/>
          <w:sz w:val="28"/>
          <w:szCs w:val="28"/>
          <w:highlight w:val="none"/>
        </w:rPr>
        <w:t>年</w:t>
      </w:r>
      <w:r>
        <w:rPr>
          <w:rFonts w:hint="eastAsia" w:asciiTheme="minorEastAsia" w:hAnsiTheme="minorEastAsia" w:eastAsiaTheme="minorEastAsia" w:cstheme="minorEastAsia"/>
          <w:sz w:val="28"/>
          <w:szCs w:val="28"/>
          <w:highlight w:val="none"/>
          <w:lang w:val="en-US" w:eastAsia="zh-CN"/>
        </w:rPr>
        <w:t>10</w:t>
      </w:r>
      <w:r>
        <w:rPr>
          <w:rFonts w:hint="eastAsia" w:asciiTheme="minorEastAsia" w:hAnsiTheme="minorEastAsia" w:eastAsiaTheme="minorEastAsia" w:cstheme="minorEastAsia"/>
          <w:sz w:val="28"/>
          <w:szCs w:val="28"/>
          <w:highlight w:val="none"/>
        </w:rPr>
        <w:t>月</w:t>
      </w:r>
      <w:r>
        <w:rPr>
          <w:rFonts w:hint="eastAsia" w:asciiTheme="minorEastAsia" w:hAnsiTheme="minorEastAsia" w:eastAsiaTheme="minorEastAsia" w:cstheme="minorEastAsia"/>
          <w:sz w:val="28"/>
          <w:szCs w:val="28"/>
          <w:highlight w:val="none"/>
          <w:lang w:val="en-US" w:eastAsia="zh-CN"/>
        </w:rPr>
        <w:t>15</w:t>
      </w:r>
      <w:r>
        <w:rPr>
          <w:rFonts w:hint="eastAsia" w:asciiTheme="minorEastAsia" w:hAnsiTheme="minorEastAsia" w:eastAsiaTheme="minorEastAsia" w:cstheme="minorEastAsia"/>
          <w:sz w:val="28"/>
          <w:szCs w:val="28"/>
          <w:highlight w:val="none"/>
        </w:rPr>
        <w:t>日至202</w:t>
      </w:r>
      <w:r>
        <w:rPr>
          <w:rFonts w:hint="eastAsia" w:asciiTheme="minorEastAsia" w:hAnsiTheme="minorEastAsia" w:eastAsiaTheme="minorEastAsia" w:cstheme="minorEastAsia"/>
          <w:sz w:val="28"/>
          <w:szCs w:val="28"/>
          <w:highlight w:val="none"/>
          <w:lang w:val="en-US" w:eastAsia="zh-CN"/>
        </w:rPr>
        <w:t>1</w:t>
      </w:r>
      <w:r>
        <w:rPr>
          <w:rFonts w:hint="eastAsia" w:asciiTheme="minorEastAsia" w:hAnsiTheme="minorEastAsia" w:eastAsiaTheme="minorEastAsia" w:cstheme="minorEastAsia"/>
          <w:sz w:val="28"/>
          <w:szCs w:val="28"/>
          <w:highlight w:val="none"/>
        </w:rPr>
        <w:t>年</w:t>
      </w:r>
      <w:r>
        <w:rPr>
          <w:rFonts w:hint="eastAsia" w:asciiTheme="minorEastAsia" w:hAnsiTheme="minorEastAsia" w:eastAsiaTheme="minorEastAsia" w:cstheme="minorEastAsia"/>
          <w:sz w:val="28"/>
          <w:szCs w:val="28"/>
          <w:highlight w:val="none"/>
          <w:lang w:val="en-US" w:eastAsia="zh-CN"/>
        </w:rPr>
        <w:t>10</w:t>
      </w:r>
      <w:r>
        <w:rPr>
          <w:rFonts w:hint="eastAsia" w:asciiTheme="minorEastAsia" w:hAnsiTheme="minorEastAsia" w:eastAsiaTheme="minorEastAsia" w:cstheme="minorEastAsia"/>
          <w:sz w:val="28"/>
          <w:szCs w:val="28"/>
          <w:highlight w:val="none"/>
        </w:rPr>
        <w:t>月</w:t>
      </w:r>
      <w:r>
        <w:rPr>
          <w:rFonts w:hint="eastAsia" w:asciiTheme="minorEastAsia" w:hAnsiTheme="minorEastAsia" w:eastAsiaTheme="minorEastAsia" w:cstheme="minorEastAsia"/>
          <w:sz w:val="28"/>
          <w:szCs w:val="28"/>
          <w:highlight w:val="none"/>
          <w:lang w:val="en-US" w:eastAsia="zh-CN"/>
        </w:rPr>
        <w:t>30</w:t>
      </w:r>
      <w:r>
        <w:rPr>
          <w:rFonts w:hint="eastAsia" w:asciiTheme="minorEastAsia" w:hAnsiTheme="minorEastAsia" w:eastAsiaTheme="minorEastAsia" w:cstheme="minorEastAsia"/>
          <w:sz w:val="28"/>
          <w:szCs w:val="28"/>
          <w:highlight w:val="none"/>
        </w:rPr>
        <w:t>日，共计</w:t>
      </w:r>
      <w:r>
        <w:rPr>
          <w:rFonts w:hint="eastAsia" w:asciiTheme="minorEastAsia" w:hAnsiTheme="minorEastAsia" w:eastAsiaTheme="minorEastAsia" w:cstheme="minorEastAsia"/>
          <w:sz w:val="28"/>
          <w:szCs w:val="28"/>
          <w:highlight w:val="none"/>
          <w:lang w:val="en-US" w:eastAsia="zh-CN"/>
        </w:rPr>
        <w:t>15</w:t>
      </w:r>
      <w:r>
        <w:rPr>
          <w:rFonts w:hint="eastAsia" w:asciiTheme="minorEastAsia" w:hAnsiTheme="minorEastAsia" w:eastAsiaTheme="minorEastAsia" w:cstheme="minorEastAsia"/>
          <w:sz w:val="28"/>
          <w:szCs w:val="28"/>
          <w:highlight w:val="none"/>
        </w:rPr>
        <w:t>日历天。</w:t>
      </w:r>
    </w:p>
    <w:p>
      <w:pPr>
        <w:spacing w:line="360" w:lineRule="auto"/>
        <w:ind w:firstLine="560" w:firstLineChars="200"/>
        <w:jc w:val="left"/>
        <w:outlineLvl w:val="9"/>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2.付款方式：合同签订后支付30％合同款，中标人进驻场地后支付30％合同款，工程验收合格后支付30％合同款，剩余10％作为质保金，质保期结束后无息付清。工程款最终以审计决算价为准。</w:t>
      </w:r>
    </w:p>
    <w:p>
      <w:pPr>
        <w:spacing w:line="360" w:lineRule="auto"/>
        <w:ind w:firstLine="420" w:firstLineChars="150"/>
        <w:outlineLvl w:val="9"/>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 3.质</w:t>
      </w:r>
      <w:r>
        <w:rPr>
          <w:rFonts w:hint="eastAsia" w:asciiTheme="minorEastAsia" w:hAnsiTheme="minorEastAsia" w:eastAsiaTheme="minorEastAsia" w:cstheme="minorEastAsia"/>
          <w:sz w:val="28"/>
          <w:szCs w:val="28"/>
          <w:highlight w:val="none"/>
          <w:lang w:eastAsia="zh-CN"/>
        </w:rPr>
        <w:t>量</w:t>
      </w:r>
      <w:r>
        <w:rPr>
          <w:rFonts w:hint="eastAsia" w:asciiTheme="minorEastAsia" w:hAnsiTheme="minorEastAsia" w:eastAsiaTheme="minorEastAsia" w:cstheme="minorEastAsia"/>
          <w:sz w:val="28"/>
          <w:szCs w:val="28"/>
          <w:highlight w:val="none"/>
        </w:rPr>
        <w:t>保</w:t>
      </w:r>
      <w:r>
        <w:rPr>
          <w:rFonts w:hint="eastAsia" w:asciiTheme="minorEastAsia" w:hAnsiTheme="minorEastAsia" w:eastAsiaTheme="minorEastAsia" w:cstheme="minorEastAsia"/>
          <w:sz w:val="28"/>
          <w:szCs w:val="28"/>
          <w:highlight w:val="none"/>
          <w:lang w:eastAsia="zh-CN"/>
        </w:rPr>
        <w:t>修</w:t>
      </w:r>
      <w:r>
        <w:rPr>
          <w:rFonts w:hint="eastAsia" w:asciiTheme="minorEastAsia" w:hAnsiTheme="minorEastAsia" w:eastAsiaTheme="minorEastAsia" w:cstheme="minorEastAsia"/>
          <w:sz w:val="28"/>
          <w:szCs w:val="28"/>
          <w:highlight w:val="none"/>
        </w:rPr>
        <w:t>期：</w:t>
      </w:r>
      <w:r>
        <w:rPr>
          <w:rFonts w:hint="eastAsia" w:asciiTheme="minorEastAsia" w:hAnsiTheme="minorEastAsia" w:eastAsiaTheme="minorEastAsia" w:cstheme="minorEastAsia"/>
          <w:sz w:val="28"/>
          <w:szCs w:val="28"/>
          <w:highlight w:val="none"/>
          <w:lang w:val="en-US" w:eastAsia="zh-CN"/>
        </w:rPr>
        <w:t>竣工验收合格后60个月内。</w:t>
      </w:r>
    </w:p>
    <w:p>
      <w:pPr>
        <w:keepNext/>
        <w:keepLines/>
        <w:spacing w:before="240" w:beforeLines="100" w:line="360" w:lineRule="auto"/>
        <w:outlineLvl w:val="1"/>
        <w:rPr>
          <w:rFonts w:asciiTheme="minorEastAsia" w:hAnsiTheme="minorEastAsia" w:eastAsiaTheme="minorEastAsia" w:cstheme="minorEastAsia"/>
          <w:b/>
          <w:bCs/>
          <w:kern w:val="0"/>
          <w:sz w:val="28"/>
          <w:szCs w:val="28"/>
          <w:highlight w:val="none"/>
        </w:rPr>
      </w:pPr>
      <w:bookmarkStart w:id="235" w:name="_Toc32659"/>
      <w:bookmarkStart w:id="236" w:name="_Toc13222"/>
      <w:bookmarkStart w:id="237" w:name="_Toc27057"/>
      <w:r>
        <w:rPr>
          <w:rFonts w:hint="eastAsia" w:asciiTheme="minorEastAsia" w:hAnsiTheme="minorEastAsia" w:eastAsiaTheme="minorEastAsia" w:cstheme="minorEastAsia"/>
          <w:b/>
          <w:bCs/>
          <w:kern w:val="0"/>
          <w:sz w:val="28"/>
          <w:szCs w:val="28"/>
          <w:highlight w:val="none"/>
        </w:rPr>
        <w:t>五、验收办法及标准：</w:t>
      </w:r>
      <w:bookmarkEnd w:id="235"/>
      <w:bookmarkEnd w:id="236"/>
      <w:bookmarkEnd w:id="237"/>
    </w:p>
    <w:p>
      <w:pPr>
        <w:spacing w:line="360" w:lineRule="auto"/>
        <w:ind w:left="-10" w:firstLine="560" w:firstLineChars="200"/>
        <w:outlineLvl w:val="9"/>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1.竞标人需按竞争性磋商文件及施工图(如有)规定的要求进行施工，必须按国家标准及有关政府部门的行业规范完成本工程。本工程验收标准按照锡盟设计院出具的设计图要求为准。</w:t>
      </w:r>
    </w:p>
    <w:p>
      <w:pPr>
        <w:spacing w:line="360" w:lineRule="auto"/>
        <w:ind w:left="-10" w:firstLine="560" w:firstLineChars="200"/>
        <w:outlineLvl w:val="9"/>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2.本工程应符合国家</w:t>
      </w:r>
      <w:r>
        <w:rPr>
          <w:rFonts w:hint="eastAsia" w:asciiTheme="minorEastAsia" w:hAnsiTheme="minorEastAsia" w:eastAsiaTheme="minorEastAsia" w:cstheme="minorEastAsia"/>
          <w:sz w:val="28"/>
          <w:szCs w:val="28"/>
          <w:highlight w:val="none"/>
          <w:lang w:val="en-US" w:eastAsia="zh-CN"/>
        </w:rPr>
        <w:t>建筑</w:t>
      </w:r>
      <w:r>
        <w:rPr>
          <w:rFonts w:hint="eastAsia" w:asciiTheme="minorEastAsia" w:hAnsiTheme="minorEastAsia" w:eastAsiaTheme="minorEastAsia" w:cstheme="minorEastAsia"/>
          <w:sz w:val="28"/>
          <w:szCs w:val="28"/>
          <w:highlight w:val="none"/>
        </w:rPr>
        <w:t>工程相关验收标准规范。</w:t>
      </w:r>
    </w:p>
    <w:p>
      <w:pPr>
        <w:spacing w:line="360" w:lineRule="auto"/>
        <w:ind w:left="-10" w:firstLine="560" w:firstLineChars="200"/>
        <w:outlineLvl w:val="9"/>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3.采购人在规定的时间内及时与成交供应商签订政府采购合同，及时</w:t>
      </w:r>
    </w:p>
    <w:p>
      <w:pPr>
        <w:spacing w:line="360" w:lineRule="auto"/>
        <w:outlineLvl w:val="9"/>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按照采购合同中验收有关事项和标准对采购项目进行验收。</w:t>
      </w:r>
    </w:p>
    <w:p>
      <w:pPr>
        <w:spacing w:line="360" w:lineRule="auto"/>
        <w:outlineLvl w:val="9"/>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br w:type="page"/>
      </w:r>
    </w:p>
    <w:p>
      <w:pPr>
        <w:keepNext w:val="0"/>
        <w:keepLines w:val="0"/>
        <w:pageBreakBefore w:val="0"/>
        <w:widowControl w:val="0"/>
        <w:kinsoku/>
        <w:wordWrap/>
        <w:overflowPunct/>
        <w:topLinePunct w:val="0"/>
        <w:bidi w:val="0"/>
        <w:adjustRightInd w:val="0"/>
        <w:snapToGrid w:val="0"/>
        <w:spacing w:line="336" w:lineRule="auto"/>
        <w:jc w:val="center"/>
        <w:textAlignment w:val="auto"/>
        <w:outlineLvl w:val="0"/>
        <w:rPr>
          <w:rFonts w:asciiTheme="minorEastAsia" w:hAnsiTheme="minorEastAsia" w:eastAsiaTheme="minorEastAsia" w:cstheme="minorEastAsia"/>
          <w:b/>
          <w:bCs/>
          <w:sz w:val="44"/>
          <w:szCs w:val="44"/>
          <w:highlight w:val="none"/>
        </w:rPr>
      </w:pPr>
      <w:bookmarkStart w:id="238" w:name="_Toc20834"/>
      <w:bookmarkStart w:id="239" w:name="_Toc8455"/>
      <w:bookmarkStart w:id="240" w:name="_Toc5937"/>
      <w:r>
        <w:rPr>
          <w:rFonts w:hint="eastAsia" w:asciiTheme="minorEastAsia" w:hAnsiTheme="minorEastAsia" w:eastAsiaTheme="minorEastAsia" w:cstheme="minorEastAsia"/>
          <w:b/>
          <w:bCs/>
          <w:sz w:val="44"/>
          <w:szCs w:val="44"/>
          <w:highlight w:val="none"/>
        </w:rPr>
        <w:t>第五章  竞标人资质证明及有关文件要求</w:t>
      </w:r>
      <w:bookmarkEnd w:id="223"/>
      <w:bookmarkEnd w:id="238"/>
      <w:bookmarkEnd w:id="239"/>
      <w:bookmarkEnd w:id="240"/>
    </w:p>
    <w:p>
      <w:pPr>
        <w:keepNext w:val="0"/>
        <w:keepLines w:val="0"/>
        <w:pageBreakBefore w:val="0"/>
        <w:widowControl w:val="0"/>
        <w:kinsoku/>
        <w:wordWrap/>
        <w:overflowPunct/>
        <w:topLinePunct w:val="0"/>
        <w:autoSpaceDE w:val="0"/>
        <w:autoSpaceDN w:val="0"/>
        <w:bidi w:val="0"/>
        <w:adjustRightInd w:val="0"/>
        <w:snapToGrid w:val="0"/>
        <w:spacing w:line="336" w:lineRule="auto"/>
        <w:ind w:firstLine="560" w:firstLineChars="200"/>
        <w:textAlignment w:val="auto"/>
        <w:outlineLvl w:val="9"/>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竞标人应提交证明其有资格参加竞标和成交后有能力履行合同的文件，并作为其响应文件的一部分。所有文件必须真实可靠、不得伪造，否则将按相关法律法规予以处罚。资质证明文件应包括：</w:t>
      </w:r>
    </w:p>
    <w:p>
      <w:pPr>
        <w:keepNext w:val="0"/>
        <w:keepLines w:val="0"/>
        <w:pageBreakBefore w:val="0"/>
        <w:widowControl w:val="0"/>
        <w:kinsoku/>
        <w:wordWrap/>
        <w:overflowPunct/>
        <w:topLinePunct w:val="0"/>
        <w:autoSpaceDE w:val="0"/>
        <w:autoSpaceDN w:val="0"/>
        <w:bidi w:val="0"/>
        <w:adjustRightInd w:val="0"/>
        <w:snapToGrid w:val="0"/>
        <w:spacing w:line="336" w:lineRule="auto"/>
        <w:jc w:val="left"/>
        <w:textAlignment w:val="auto"/>
        <w:outlineLvl w:val="1"/>
        <w:rPr>
          <w:rFonts w:asciiTheme="minorEastAsia" w:hAnsiTheme="minorEastAsia" w:eastAsiaTheme="minorEastAsia" w:cstheme="minorEastAsia"/>
          <w:b/>
          <w:kern w:val="0"/>
          <w:sz w:val="28"/>
          <w:szCs w:val="28"/>
          <w:highlight w:val="none"/>
        </w:rPr>
      </w:pPr>
      <w:bookmarkStart w:id="241" w:name="_Toc6389"/>
      <w:bookmarkStart w:id="242" w:name="_Toc6839"/>
      <w:r>
        <w:rPr>
          <w:rFonts w:hint="eastAsia" w:asciiTheme="minorEastAsia" w:hAnsiTheme="minorEastAsia" w:eastAsiaTheme="minorEastAsia" w:cstheme="minorEastAsia"/>
          <w:b/>
          <w:kern w:val="0"/>
          <w:sz w:val="28"/>
          <w:szCs w:val="28"/>
          <w:highlight w:val="none"/>
        </w:rPr>
        <w:t>一、</w:t>
      </w:r>
      <w:bookmarkStart w:id="243" w:name="_Toc253045129"/>
      <w:r>
        <w:rPr>
          <w:rFonts w:hint="eastAsia" w:asciiTheme="minorEastAsia" w:hAnsiTheme="minorEastAsia" w:eastAsiaTheme="minorEastAsia" w:cstheme="minorEastAsia"/>
          <w:b/>
          <w:kern w:val="0"/>
          <w:sz w:val="28"/>
          <w:szCs w:val="28"/>
          <w:highlight w:val="none"/>
        </w:rPr>
        <w:t>竞标人及竞标服务的资格性证明文件</w:t>
      </w:r>
      <w:bookmarkEnd w:id="241"/>
      <w:bookmarkEnd w:id="242"/>
    </w:p>
    <w:p>
      <w:pPr>
        <w:keepNext w:val="0"/>
        <w:keepLines w:val="0"/>
        <w:pageBreakBefore w:val="0"/>
        <w:widowControl w:val="0"/>
        <w:kinsoku/>
        <w:overflowPunct/>
        <w:topLinePunct w:val="0"/>
        <w:autoSpaceDE/>
        <w:autoSpaceDN/>
        <w:bidi w:val="0"/>
        <w:adjustRightInd w:val="0"/>
        <w:snapToGrid w:val="0"/>
        <w:spacing w:line="336" w:lineRule="auto"/>
        <w:ind w:firstLine="480" w:firstLineChars="200"/>
        <w:textAlignment w:val="auto"/>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lang w:val="en-US" w:eastAsia="zh-CN"/>
        </w:rPr>
        <w:t>1.</w:t>
      </w:r>
      <w:r>
        <w:rPr>
          <w:rFonts w:hint="eastAsia" w:asciiTheme="minorEastAsia" w:hAnsiTheme="minorEastAsia" w:eastAsiaTheme="minorEastAsia" w:cstheme="minorEastAsia"/>
          <w:sz w:val="24"/>
          <w:highlight w:val="none"/>
        </w:rPr>
        <w:t>企业营业执照副本、组织机构代码证、税务登记证；</w:t>
      </w:r>
    </w:p>
    <w:p>
      <w:pPr>
        <w:keepNext w:val="0"/>
        <w:keepLines w:val="0"/>
        <w:pageBreakBefore w:val="0"/>
        <w:widowControl w:val="0"/>
        <w:kinsoku/>
        <w:overflowPunct/>
        <w:topLinePunct w:val="0"/>
        <w:autoSpaceDE/>
        <w:autoSpaceDN/>
        <w:bidi w:val="0"/>
        <w:adjustRightInd w:val="0"/>
        <w:snapToGrid w:val="0"/>
        <w:spacing w:line="336" w:lineRule="auto"/>
        <w:ind w:firstLine="480" w:firstLineChars="200"/>
        <w:textAlignment w:val="auto"/>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lang w:val="en-US" w:eastAsia="zh-CN"/>
        </w:rPr>
        <w:t>2.</w:t>
      </w:r>
      <w:r>
        <w:rPr>
          <w:rFonts w:hint="eastAsia" w:asciiTheme="minorEastAsia" w:hAnsiTheme="minorEastAsia" w:eastAsiaTheme="minorEastAsia" w:cstheme="minorEastAsia"/>
          <w:sz w:val="24"/>
          <w:highlight w:val="none"/>
        </w:rPr>
        <w:t>企业资质证书；</w:t>
      </w:r>
    </w:p>
    <w:p>
      <w:pPr>
        <w:keepNext w:val="0"/>
        <w:keepLines w:val="0"/>
        <w:pageBreakBefore w:val="0"/>
        <w:widowControl w:val="0"/>
        <w:kinsoku/>
        <w:overflowPunct/>
        <w:topLinePunct w:val="0"/>
        <w:autoSpaceDE/>
        <w:autoSpaceDN/>
        <w:bidi w:val="0"/>
        <w:adjustRightInd w:val="0"/>
        <w:snapToGrid w:val="0"/>
        <w:spacing w:line="336" w:lineRule="auto"/>
        <w:ind w:firstLine="480" w:firstLineChars="200"/>
        <w:textAlignment w:val="auto"/>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lang w:val="en-US" w:eastAsia="zh-CN"/>
        </w:rPr>
        <w:t>3.</w:t>
      </w:r>
      <w:r>
        <w:rPr>
          <w:rFonts w:hint="eastAsia" w:asciiTheme="minorEastAsia" w:hAnsiTheme="minorEastAsia" w:eastAsiaTheme="minorEastAsia" w:cstheme="minorEastAsia"/>
          <w:sz w:val="24"/>
          <w:highlight w:val="none"/>
        </w:rPr>
        <w:t>企业安全生产许可证；</w:t>
      </w:r>
    </w:p>
    <w:p>
      <w:pPr>
        <w:keepNext w:val="0"/>
        <w:keepLines w:val="0"/>
        <w:pageBreakBefore w:val="0"/>
        <w:widowControl w:val="0"/>
        <w:kinsoku/>
        <w:overflowPunct/>
        <w:topLinePunct w:val="0"/>
        <w:autoSpaceDE/>
        <w:autoSpaceDN/>
        <w:bidi w:val="0"/>
        <w:adjustRightInd w:val="0"/>
        <w:snapToGrid w:val="0"/>
        <w:spacing w:line="336" w:lineRule="auto"/>
        <w:ind w:firstLine="480" w:firstLineChars="200"/>
        <w:textAlignment w:val="auto"/>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lang w:val="en-US" w:eastAsia="zh-CN"/>
        </w:rPr>
        <w:t>4.</w:t>
      </w:r>
      <w:r>
        <w:rPr>
          <w:rFonts w:hint="eastAsia" w:asciiTheme="minorEastAsia" w:hAnsiTheme="minorEastAsia" w:eastAsiaTheme="minorEastAsia" w:cstheme="minorEastAsia"/>
          <w:sz w:val="24"/>
          <w:highlight w:val="none"/>
        </w:rPr>
        <w:t>拟派项目经理的建筑工程专业贰级及以上建造师注册证书、有效的安全生产考核合格证书。</w:t>
      </w:r>
    </w:p>
    <w:p>
      <w:pPr>
        <w:keepNext w:val="0"/>
        <w:keepLines w:val="0"/>
        <w:pageBreakBefore w:val="0"/>
        <w:widowControl w:val="0"/>
        <w:kinsoku/>
        <w:overflowPunct/>
        <w:topLinePunct w:val="0"/>
        <w:autoSpaceDE/>
        <w:autoSpaceDN/>
        <w:bidi w:val="0"/>
        <w:adjustRightInd w:val="0"/>
        <w:snapToGrid w:val="0"/>
        <w:spacing w:line="336" w:lineRule="auto"/>
        <w:ind w:firstLine="480" w:firstLineChars="200"/>
        <w:textAlignment w:val="auto"/>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lang w:val="en-US" w:eastAsia="zh-CN"/>
        </w:rPr>
        <w:t>5.</w:t>
      </w:r>
      <w:r>
        <w:rPr>
          <w:rFonts w:hint="eastAsia" w:asciiTheme="minorEastAsia" w:hAnsiTheme="minorEastAsia" w:eastAsiaTheme="minorEastAsia" w:cstheme="minorEastAsia"/>
          <w:sz w:val="24"/>
          <w:highlight w:val="none"/>
        </w:rPr>
        <w:t>五大员有效的相关职业资格证书（施工员</w:t>
      </w:r>
      <w:r>
        <w:rPr>
          <w:rFonts w:hint="eastAsia" w:asciiTheme="minorEastAsia" w:hAnsiTheme="minorEastAsia" w:eastAsiaTheme="minorEastAsia" w:cstheme="minorEastAsia"/>
          <w:sz w:val="24"/>
          <w:highlight w:val="none"/>
          <w:lang w:eastAsia="zh-CN"/>
        </w:rPr>
        <w:t>、</w:t>
      </w:r>
      <w:r>
        <w:rPr>
          <w:rFonts w:hint="eastAsia" w:asciiTheme="minorEastAsia" w:hAnsiTheme="minorEastAsia" w:eastAsiaTheme="minorEastAsia" w:cstheme="minorEastAsia"/>
          <w:sz w:val="24"/>
          <w:highlight w:val="none"/>
        </w:rPr>
        <w:t>质检员</w:t>
      </w:r>
      <w:r>
        <w:rPr>
          <w:rFonts w:hint="eastAsia" w:asciiTheme="minorEastAsia" w:hAnsiTheme="minorEastAsia" w:eastAsiaTheme="minorEastAsia" w:cstheme="minorEastAsia"/>
          <w:sz w:val="24"/>
          <w:highlight w:val="none"/>
          <w:lang w:eastAsia="zh-CN"/>
        </w:rPr>
        <w:t>、</w:t>
      </w:r>
      <w:r>
        <w:rPr>
          <w:rFonts w:hint="eastAsia" w:asciiTheme="minorEastAsia" w:hAnsiTheme="minorEastAsia" w:eastAsiaTheme="minorEastAsia" w:cstheme="minorEastAsia"/>
          <w:sz w:val="24"/>
          <w:highlight w:val="none"/>
        </w:rPr>
        <w:t>材料员</w:t>
      </w:r>
      <w:r>
        <w:rPr>
          <w:rFonts w:hint="eastAsia" w:asciiTheme="minorEastAsia" w:hAnsiTheme="minorEastAsia" w:eastAsiaTheme="minorEastAsia" w:cstheme="minorEastAsia"/>
          <w:sz w:val="24"/>
          <w:highlight w:val="none"/>
          <w:lang w:eastAsia="zh-CN"/>
        </w:rPr>
        <w:t>、</w:t>
      </w:r>
      <w:r>
        <w:rPr>
          <w:rFonts w:hint="eastAsia" w:asciiTheme="minorEastAsia" w:hAnsiTheme="minorEastAsia" w:eastAsiaTheme="minorEastAsia" w:cstheme="minorEastAsia"/>
          <w:sz w:val="24"/>
          <w:highlight w:val="none"/>
        </w:rPr>
        <w:t>资料员</w:t>
      </w:r>
      <w:r>
        <w:rPr>
          <w:rFonts w:hint="eastAsia" w:asciiTheme="minorEastAsia" w:hAnsiTheme="minorEastAsia" w:eastAsiaTheme="minorEastAsia" w:cstheme="minorEastAsia"/>
          <w:sz w:val="24"/>
          <w:highlight w:val="none"/>
          <w:lang w:val="en-US" w:eastAsia="zh-CN"/>
        </w:rPr>
        <w:t>岗位培训考核合格证书以及</w:t>
      </w:r>
      <w:r>
        <w:rPr>
          <w:rFonts w:hint="eastAsia" w:asciiTheme="minorEastAsia" w:hAnsiTheme="minorEastAsia" w:eastAsiaTheme="minorEastAsia" w:cstheme="minorEastAsia"/>
          <w:sz w:val="24"/>
          <w:highlight w:val="none"/>
        </w:rPr>
        <w:t>安全员</w:t>
      </w:r>
      <w:r>
        <w:rPr>
          <w:rFonts w:hint="eastAsia" w:asciiTheme="minorEastAsia" w:hAnsiTheme="minorEastAsia" w:eastAsiaTheme="minorEastAsia" w:cstheme="minorEastAsia"/>
          <w:sz w:val="24"/>
          <w:highlight w:val="none"/>
          <w:lang w:val="en-US" w:eastAsia="zh-CN"/>
        </w:rPr>
        <w:t>岗位培训考核合格证书</w:t>
      </w:r>
      <w:r>
        <w:rPr>
          <w:rFonts w:hint="eastAsia" w:asciiTheme="minorEastAsia" w:hAnsiTheme="minorEastAsia" w:eastAsiaTheme="minorEastAsia" w:cstheme="minorEastAsia"/>
          <w:sz w:val="24"/>
          <w:highlight w:val="none"/>
        </w:rPr>
        <w:t>或安全员的安全生产考核合格证）；</w:t>
      </w:r>
    </w:p>
    <w:p>
      <w:pPr>
        <w:keepNext w:val="0"/>
        <w:keepLines w:val="0"/>
        <w:pageBreakBefore w:val="0"/>
        <w:widowControl w:val="0"/>
        <w:kinsoku/>
        <w:overflowPunct/>
        <w:topLinePunct w:val="0"/>
        <w:autoSpaceDE/>
        <w:autoSpaceDN/>
        <w:bidi w:val="0"/>
        <w:adjustRightInd w:val="0"/>
        <w:snapToGrid w:val="0"/>
        <w:spacing w:line="336" w:lineRule="auto"/>
        <w:ind w:firstLine="480" w:firstLineChars="200"/>
        <w:textAlignment w:val="auto"/>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lang w:val="en-US" w:eastAsia="zh-CN"/>
        </w:rPr>
        <w:t>6.</w:t>
      </w:r>
      <w:r>
        <w:rPr>
          <w:rFonts w:hint="eastAsia" w:asciiTheme="minorEastAsia" w:hAnsiTheme="minorEastAsia" w:eastAsiaTheme="minorEastAsia" w:cstheme="minorEastAsia"/>
          <w:sz w:val="24"/>
          <w:highlight w:val="none"/>
        </w:rPr>
        <w:t>法定代表人身份证明或</w:t>
      </w:r>
      <w:r>
        <w:rPr>
          <w:rFonts w:hint="eastAsia" w:asciiTheme="minorEastAsia" w:hAnsiTheme="minorEastAsia" w:eastAsiaTheme="minorEastAsia" w:cstheme="minorEastAsia"/>
          <w:sz w:val="24"/>
          <w:highlight w:val="none"/>
          <w:lang w:val="en-US" w:eastAsia="zh-CN"/>
        </w:rPr>
        <w:t>法定代表人</w:t>
      </w:r>
      <w:r>
        <w:rPr>
          <w:rFonts w:hint="eastAsia" w:asciiTheme="minorEastAsia" w:hAnsiTheme="minorEastAsia" w:eastAsiaTheme="minorEastAsia" w:cstheme="minorEastAsia"/>
          <w:sz w:val="24"/>
          <w:highlight w:val="none"/>
        </w:rPr>
        <w:t>授权委托书；</w:t>
      </w:r>
    </w:p>
    <w:p>
      <w:pPr>
        <w:keepNext w:val="0"/>
        <w:keepLines w:val="0"/>
        <w:pageBreakBefore w:val="0"/>
        <w:widowControl w:val="0"/>
        <w:kinsoku/>
        <w:overflowPunct/>
        <w:topLinePunct w:val="0"/>
        <w:autoSpaceDE/>
        <w:autoSpaceDN/>
        <w:bidi w:val="0"/>
        <w:adjustRightInd w:val="0"/>
        <w:snapToGrid w:val="0"/>
        <w:spacing w:line="336" w:lineRule="auto"/>
        <w:ind w:firstLine="480" w:firstLineChars="200"/>
        <w:textAlignment w:val="auto"/>
        <w:outlineLvl w:val="9"/>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lang w:val="en-US" w:eastAsia="zh-CN"/>
        </w:rPr>
        <w:t>7.</w:t>
      </w:r>
      <w:r>
        <w:rPr>
          <w:rFonts w:hint="eastAsia" w:asciiTheme="minorEastAsia" w:hAnsiTheme="minorEastAsia" w:eastAsiaTheme="minorEastAsia" w:cstheme="minorEastAsia"/>
          <w:sz w:val="24"/>
          <w:highlight w:val="none"/>
        </w:rPr>
        <w:t>拟派项目经理及五大员等人员均须提供与投标单位之间签订的劳动合同及社保证明；</w:t>
      </w:r>
    </w:p>
    <w:p>
      <w:pPr>
        <w:pStyle w:val="14"/>
        <w:keepNext w:val="0"/>
        <w:keepLines w:val="0"/>
        <w:pageBreakBefore w:val="0"/>
        <w:widowControl w:val="0"/>
        <w:kinsoku/>
        <w:overflowPunct/>
        <w:topLinePunct w:val="0"/>
        <w:autoSpaceDE/>
        <w:autoSpaceDN/>
        <w:bidi w:val="0"/>
        <w:adjustRightInd w:val="0"/>
        <w:snapToGrid w:val="0"/>
        <w:spacing w:line="336" w:lineRule="auto"/>
        <w:ind w:left="0" w:leftChars="0" w:firstLine="480" w:firstLineChars="200"/>
        <w:textAlignment w:val="auto"/>
        <w:outlineLvl w:val="9"/>
        <w:rPr>
          <w:rFonts w:hint="eastAsia" w:asciiTheme="minorEastAsia" w:hAnsiTheme="minorEastAsia" w:eastAsiaTheme="minorEastAsia" w:cstheme="minorEastAsia"/>
          <w:kern w:val="2"/>
          <w:sz w:val="24"/>
          <w:szCs w:val="24"/>
          <w:highlight w:val="none"/>
          <w:lang w:val="en-US" w:eastAsia="zh-CN" w:bidi="ar-SA"/>
        </w:rPr>
      </w:pPr>
      <w:r>
        <w:rPr>
          <w:rFonts w:hint="eastAsia" w:asciiTheme="minorEastAsia" w:hAnsiTheme="minorEastAsia" w:eastAsiaTheme="minorEastAsia" w:cstheme="minorEastAsia"/>
          <w:kern w:val="2"/>
          <w:sz w:val="24"/>
          <w:szCs w:val="24"/>
          <w:highlight w:val="none"/>
          <w:lang w:val="en-US" w:eastAsia="zh-CN" w:bidi="ar-SA"/>
        </w:rPr>
        <w:t>8.财务状况报告，依法缴纳税收和社会保障资金的相关材料：</w:t>
      </w:r>
    </w:p>
    <w:p>
      <w:pPr>
        <w:pStyle w:val="14"/>
        <w:keepNext w:val="0"/>
        <w:keepLines w:val="0"/>
        <w:pageBreakBefore w:val="0"/>
        <w:widowControl w:val="0"/>
        <w:kinsoku/>
        <w:overflowPunct/>
        <w:topLinePunct w:val="0"/>
        <w:autoSpaceDE/>
        <w:autoSpaceDN/>
        <w:bidi w:val="0"/>
        <w:adjustRightInd w:val="0"/>
        <w:snapToGrid w:val="0"/>
        <w:spacing w:line="336" w:lineRule="auto"/>
        <w:ind w:left="0" w:leftChars="0" w:firstLine="480" w:firstLineChars="200"/>
        <w:textAlignment w:val="auto"/>
        <w:outlineLvl w:val="9"/>
        <w:rPr>
          <w:rFonts w:hint="eastAsia" w:asciiTheme="minorEastAsia" w:hAnsiTheme="minorEastAsia" w:eastAsiaTheme="minorEastAsia" w:cstheme="minorEastAsia"/>
          <w:kern w:val="2"/>
          <w:sz w:val="24"/>
          <w:szCs w:val="24"/>
          <w:highlight w:val="none"/>
          <w:lang w:val="en-US" w:eastAsia="zh-CN" w:bidi="ar-SA"/>
        </w:rPr>
      </w:pPr>
      <w:r>
        <w:rPr>
          <w:rFonts w:hint="eastAsia" w:asciiTheme="minorEastAsia" w:hAnsiTheme="minorEastAsia" w:eastAsiaTheme="minorEastAsia" w:cstheme="minorEastAsia"/>
          <w:kern w:val="2"/>
          <w:sz w:val="24"/>
          <w:szCs w:val="24"/>
          <w:highlight w:val="none"/>
          <w:lang w:val="en-US" w:eastAsia="zh-CN" w:bidi="ar-SA"/>
        </w:rPr>
        <w:t>（1）财务状况报告：是指2020年度经审计的财务报告</w:t>
      </w:r>
      <w:r>
        <w:rPr>
          <w:rFonts w:hint="eastAsia" w:asciiTheme="minorEastAsia" w:hAnsiTheme="minorEastAsia" w:eastAsiaTheme="minorEastAsia" w:cstheme="minorEastAsia"/>
          <w:b/>
          <w:bCs/>
          <w:kern w:val="2"/>
          <w:sz w:val="24"/>
          <w:szCs w:val="24"/>
          <w:highlight w:val="none"/>
          <w:lang w:val="en-US" w:eastAsia="zh-CN" w:bidi="ar-SA"/>
        </w:rPr>
        <w:t>或</w:t>
      </w:r>
      <w:r>
        <w:rPr>
          <w:rFonts w:hint="eastAsia" w:asciiTheme="minorEastAsia" w:hAnsiTheme="minorEastAsia" w:eastAsiaTheme="minorEastAsia" w:cstheme="minorEastAsia"/>
          <w:kern w:val="2"/>
          <w:sz w:val="24"/>
          <w:szCs w:val="24"/>
          <w:highlight w:val="none"/>
          <w:lang w:val="en-US" w:eastAsia="zh-CN" w:bidi="ar-SA"/>
        </w:rPr>
        <w:t>开标前1个月内由开户银行出具的资信证明</w:t>
      </w:r>
      <w:r>
        <w:rPr>
          <w:rFonts w:hint="eastAsia" w:asciiTheme="minorEastAsia" w:hAnsiTheme="minorEastAsia" w:eastAsiaTheme="minorEastAsia" w:cstheme="minorEastAsia"/>
          <w:b/>
          <w:bCs/>
          <w:kern w:val="2"/>
          <w:sz w:val="24"/>
          <w:szCs w:val="24"/>
          <w:highlight w:val="none"/>
          <w:lang w:val="en-US" w:eastAsia="zh-CN" w:bidi="ar-SA"/>
        </w:rPr>
        <w:t>或</w:t>
      </w:r>
      <w:r>
        <w:rPr>
          <w:rFonts w:hint="eastAsia" w:asciiTheme="minorEastAsia" w:hAnsiTheme="minorEastAsia" w:eastAsiaTheme="minorEastAsia" w:cstheme="minorEastAsia"/>
          <w:kern w:val="2"/>
          <w:sz w:val="24"/>
          <w:szCs w:val="24"/>
          <w:highlight w:val="none"/>
          <w:lang w:val="en-US" w:eastAsia="zh-CN" w:bidi="ar-SA"/>
        </w:rPr>
        <w:t>由专业担保机构对供应商进行资信审查后出具的投标担保函；</w:t>
      </w:r>
    </w:p>
    <w:p>
      <w:pPr>
        <w:pStyle w:val="14"/>
        <w:keepNext w:val="0"/>
        <w:keepLines w:val="0"/>
        <w:pageBreakBefore w:val="0"/>
        <w:widowControl w:val="0"/>
        <w:kinsoku/>
        <w:overflowPunct/>
        <w:topLinePunct w:val="0"/>
        <w:autoSpaceDE/>
        <w:autoSpaceDN/>
        <w:bidi w:val="0"/>
        <w:adjustRightInd w:val="0"/>
        <w:snapToGrid w:val="0"/>
        <w:spacing w:line="336" w:lineRule="auto"/>
        <w:ind w:left="0" w:leftChars="0" w:firstLine="480" w:firstLineChars="200"/>
        <w:textAlignment w:val="auto"/>
        <w:outlineLvl w:val="9"/>
        <w:rPr>
          <w:rFonts w:hint="eastAsia" w:asciiTheme="minorEastAsia" w:hAnsiTheme="minorEastAsia" w:eastAsiaTheme="minorEastAsia" w:cstheme="minorEastAsia"/>
          <w:kern w:val="2"/>
          <w:sz w:val="24"/>
          <w:szCs w:val="24"/>
          <w:highlight w:val="none"/>
          <w:lang w:val="en-US" w:eastAsia="zh-CN" w:bidi="ar-SA"/>
        </w:rPr>
      </w:pPr>
      <w:r>
        <w:rPr>
          <w:rFonts w:hint="eastAsia" w:asciiTheme="minorEastAsia" w:hAnsiTheme="minorEastAsia" w:eastAsiaTheme="minorEastAsia" w:cstheme="minorEastAsia"/>
          <w:kern w:val="2"/>
          <w:sz w:val="24"/>
          <w:szCs w:val="24"/>
          <w:highlight w:val="none"/>
          <w:lang w:val="en-US" w:eastAsia="zh-CN" w:bidi="ar-SA"/>
        </w:rPr>
        <w:t>（2）依法缴纳税收：是指2021年10月至2021年10月间任意连续三个月依法缴纳税收的完税凭证（近一年注册成立的企业为新成立企业，新成立企业可不提供）；</w:t>
      </w:r>
    </w:p>
    <w:p>
      <w:pPr>
        <w:pStyle w:val="14"/>
        <w:keepNext w:val="0"/>
        <w:keepLines w:val="0"/>
        <w:pageBreakBefore w:val="0"/>
        <w:widowControl w:val="0"/>
        <w:kinsoku/>
        <w:overflowPunct/>
        <w:topLinePunct w:val="0"/>
        <w:autoSpaceDE/>
        <w:autoSpaceDN/>
        <w:bidi w:val="0"/>
        <w:adjustRightInd w:val="0"/>
        <w:snapToGrid w:val="0"/>
        <w:spacing w:line="336" w:lineRule="auto"/>
        <w:ind w:left="0" w:leftChars="0" w:firstLine="480" w:firstLineChars="200"/>
        <w:textAlignment w:val="auto"/>
        <w:outlineLvl w:val="9"/>
        <w:rPr>
          <w:highlight w:val="none"/>
        </w:rPr>
      </w:pPr>
      <w:r>
        <w:rPr>
          <w:rFonts w:hint="eastAsia" w:asciiTheme="minorEastAsia" w:hAnsiTheme="minorEastAsia" w:eastAsiaTheme="minorEastAsia" w:cstheme="minorEastAsia"/>
          <w:kern w:val="2"/>
          <w:sz w:val="24"/>
          <w:szCs w:val="24"/>
          <w:highlight w:val="none"/>
          <w:lang w:val="en-US" w:eastAsia="zh-CN" w:bidi="ar-SA"/>
        </w:rPr>
        <w:t>（3）依法缴纳社会保障资金：是指2021年10月至2021年10月间任意连续三个月依法缴纳社会保险的凭据或依法免税凭据（专用收据或社会保险缴纳清单）（近一年注册成立的企业为新成立企业，新成立企业可不提供）；</w:t>
      </w:r>
    </w:p>
    <w:p>
      <w:pPr>
        <w:pStyle w:val="14"/>
        <w:keepNext w:val="0"/>
        <w:keepLines w:val="0"/>
        <w:pageBreakBefore w:val="0"/>
        <w:widowControl w:val="0"/>
        <w:kinsoku/>
        <w:wordWrap w:val="0"/>
        <w:overflowPunct/>
        <w:topLinePunct w:val="0"/>
        <w:autoSpaceDE/>
        <w:autoSpaceDN/>
        <w:bidi w:val="0"/>
        <w:adjustRightInd w:val="0"/>
        <w:snapToGrid w:val="0"/>
        <w:spacing w:line="336" w:lineRule="auto"/>
        <w:ind w:left="0" w:firstLine="480" w:firstLineChars="200"/>
        <w:textAlignment w:val="auto"/>
        <w:outlineLvl w:val="9"/>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lang w:val="en-US" w:eastAsia="zh-CN"/>
        </w:rPr>
        <w:t>9.</w:t>
      </w:r>
      <w:r>
        <w:rPr>
          <w:rFonts w:hint="eastAsia" w:asciiTheme="minorEastAsia" w:hAnsiTheme="minorEastAsia" w:eastAsiaTheme="minorEastAsia" w:cstheme="minorEastAsia"/>
          <w:sz w:val="24"/>
          <w:highlight w:val="none"/>
        </w:rPr>
        <w:t>信用中国（https://www.creditchina.gov.cn/）：失信被执行人、重大税收违法案件、政府采购严重违法失信名单；</w:t>
      </w:r>
    </w:p>
    <w:p>
      <w:pPr>
        <w:pStyle w:val="14"/>
        <w:keepNext w:val="0"/>
        <w:keepLines w:val="0"/>
        <w:pageBreakBefore w:val="0"/>
        <w:widowControl w:val="0"/>
        <w:kinsoku/>
        <w:wordWrap w:val="0"/>
        <w:overflowPunct/>
        <w:topLinePunct w:val="0"/>
        <w:autoSpaceDE/>
        <w:autoSpaceDN/>
        <w:bidi w:val="0"/>
        <w:adjustRightInd w:val="0"/>
        <w:snapToGrid w:val="0"/>
        <w:spacing w:line="336" w:lineRule="auto"/>
        <w:ind w:left="0" w:firstLine="480" w:firstLineChars="200"/>
        <w:textAlignment w:val="auto"/>
        <w:outlineLvl w:val="9"/>
        <w:rPr>
          <w:rFonts w:asciiTheme="minorEastAsia" w:hAnsiTheme="minorEastAsia" w:eastAsiaTheme="minorEastAsia" w:cstheme="minorEastAsia"/>
          <w:highlight w:val="none"/>
        </w:rPr>
      </w:pPr>
      <w:r>
        <w:rPr>
          <w:rFonts w:hint="eastAsia" w:asciiTheme="minorEastAsia" w:hAnsiTheme="minorEastAsia" w:eastAsiaTheme="minorEastAsia" w:cstheme="minorEastAsia"/>
          <w:sz w:val="24"/>
          <w:highlight w:val="none"/>
        </w:rPr>
        <w:t>中国政府采购网（http://www.ccgp.gov.cn/）</w:t>
      </w:r>
      <w:r>
        <w:rPr>
          <w:highlight w:val="none"/>
        </w:rPr>
        <w:fldChar w:fldCharType="begin"/>
      </w:r>
      <w:r>
        <w:rPr>
          <w:highlight w:val="none"/>
        </w:rPr>
        <w:instrText xml:space="preserve"> HYPERLINK "http://www.ccgp.gov.cn/search/cr/" \o "政府采购严重违法失信行为记录名单" </w:instrText>
      </w:r>
      <w:r>
        <w:rPr>
          <w:highlight w:val="none"/>
        </w:rPr>
        <w:fldChar w:fldCharType="separate"/>
      </w:r>
      <w:r>
        <w:rPr>
          <w:rFonts w:hint="eastAsia" w:asciiTheme="minorEastAsia" w:hAnsiTheme="minorEastAsia" w:eastAsiaTheme="minorEastAsia" w:cstheme="minorEastAsia"/>
          <w:sz w:val="24"/>
          <w:highlight w:val="none"/>
        </w:rPr>
        <w:t>政府采购严重违法失信行为记录名单</w:t>
      </w:r>
      <w:r>
        <w:rPr>
          <w:rFonts w:hint="eastAsia" w:asciiTheme="minorEastAsia" w:hAnsiTheme="minorEastAsia" w:eastAsiaTheme="minorEastAsia" w:cstheme="minorEastAsia"/>
          <w:sz w:val="24"/>
          <w:highlight w:val="none"/>
        </w:rPr>
        <w:fldChar w:fldCharType="end"/>
      </w:r>
      <w:r>
        <w:rPr>
          <w:rFonts w:hint="eastAsia" w:asciiTheme="minorEastAsia" w:hAnsiTheme="minorEastAsia" w:eastAsiaTheme="minorEastAsia" w:cstheme="minorEastAsia"/>
          <w:sz w:val="24"/>
          <w:highlight w:val="none"/>
        </w:rPr>
        <w:t>。</w:t>
      </w:r>
    </w:p>
    <w:p>
      <w:pPr>
        <w:keepNext w:val="0"/>
        <w:keepLines w:val="0"/>
        <w:pageBreakBefore w:val="0"/>
        <w:widowControl w:val="0"/>
        <w:kinsoku/>
        <w:overflowPunct/>
        <w:topLinePunct w:val="0"/>
        <w:bidi w:val="0"/>
        <w:adjustRightInd w:val="0"/>
        <w:snapToGrid w:val="0"/>
        <w:spacing w:line="336" w:lineRule="auto"/>
        <w:textAlignment w:val="auto"/>
        <w:outlineLvl w:val="9"/>
        <w:rPr>
          <w:rFonts w:asciiTheme="minorEastAsia" w:hAnsiTheme="minorEastAsia" w:eastAsiaTheme="minorEastAsia" w:cstheme="minorEastAsia"/>
          <w:sz w:val="32"/>
          <w:szCs w:val="32"/>
          <w:highlight w:val="none"/>
        </w:rPr>
      </w:pPr>
      <w:r>
        <w:rPr>
          <w:rFonts w:hint="eastAsia" w:asciiTheme="minorEastAsia" w:hAnsiTheme="minorEastAsia" w:eastAsiaTheme="minorEastAsia" w:cstheme="minorEastAsia"/>
          <w:b/>
          <w:bCs/>
          <w:sz w:val="24"/>
          <w:highlight w:val="none"/>
        </w:rPr>
        <w:t>※注：以上资料除</w:t>
      </w:r>
      <w:r>
        <w:rPr>
          <w:rFonts w:hint="eastAsia" w:asciiTheme="minorEastAsia" w:hAnsiTheme="minorEastAsia" w:eastAsiaTheme="minorEastAsia" w:cstheme="minorEastAsia"/>
          <w:b/>
          <w:bCs/>
          <w:sz w:val="24"/>
          <w:highlight w:val="none"/>
          <w:lang w:eastAsia="zh-CN"/>
        </w:rPr>
        <w:t>第“</w:t>
      </w:r>
      <w:r>
        <w:rPr>
          <w:rFonts w:hint="eastAsia" w:asciiTheme="minorEastAsia" w:hAnsiTheme="minorEastAsia" w:eastAsiaTheme="minorEastAsia" w:cstheme="minorEastAsia"/>
          <w:b/>
          <w:bCs/>
          <w:sz w:val="24"/>
          <w:highlight w:val="none"/>
          <w:lang w:val="en-US" w:eastAsia="zh-CN"/>
        </w:rPr>
        <w:t>6项</w:t>
      </w:r>
      <w:r>
        <w:rPr>
          <w:rFonts w:hint="eastAsia" w:asciiTheme="minorEastAsia" w:hAnsiTheme="minorEastAsia" w:eastAsiaTheme="minorEastAsia" w:cstheme="minorEastAsia"/>
          <w:b/>
          <w:bCs/>
          <w:sz w:val="24"/>
          <w:highlight w:val="none"/>
          <w:lang w:eastAsia="zh-CN"/>
        </w:rPr>
        <w:t>”须单独准备一份</w:t>
      </w:r>
      <w:r>
        <w:rPr>
          <w:rFonts w:hint="eastAsia" w:asciiTheme="minorEastAsia" w:hAnsiTheme="minorEastAsia" w:eastAsiaTheme="minorEastAsia" w:cstheme="minorEastAsia"/>
          <w:b/>
          <w:bCs/>
          <w:sz w:val="24"/>
          <w:highlight w:val="none"/>
        </w:rPr>
        <w:t>外，其他均为复印件且仅在响应文件中提供即可。</w:t>
      </w:r>
      <w:r>
        <w:rPr>
          <w:rFonts w:hint="eastAsia" w:asciiTheme="minorEastAsia" w:hAnsiTheme="minorEastAsia" w:eastAsiaTheme="minorEastAsia" w:cstheme="minorEastAsia"/>
          <w:sz w:val="32"/>
          <w:szCs w:val="32"/>
          <w:highlight w:val="none"/>
        </w:rPr>
        <w:br w:type="page"/>
      </w:r>
      <w:bookmarkEnd w:id="243"/>
      <w:bookmarkStart w:id="244" w:name="_Toc436383812"/>
    </w:p>
    <w:p>
      <w:pPr>
        <w:spacing w:line="360" w:lineRule="auto"/>
        <w:jc w:val="center"/>
        <w:outlineLvl w:val="0"/>
        <w:rPr>
          <w:rFonts w:asciiTheme="minorEastAsia" w:hAnsiTheme="minorEastAsia" w:eastAsiaTheme="minorEastAsia" w:cstheme="minorEastAsia"/>
          <w:b/>
          <w:bCs/>
          <w:sz w:val="44"/>
          <w:szCs w:val="44"/>
          <w:highlight w:val="none"/>
        </w:rPr>
      </w:pPr>
      <w:bookmarkStart w:id="245" w:name="_Toc10331"/>
      <w:bookmarkStart w:id="246" w:name="_Toc9294"/>
      <w:bookmarkStart w:id="247" w:name="_Toc3889"/>
      <w:r>
        <w:rPr>
          <w:rFonts w:hint="eastAsia" w:asciiTheme="minorEastAsia" w:hAnsiTheme="minorEastAsia" w:eastAsiaTheme="minorEastAsia" w:cstheme="minorEastAsia"/>
          <w:b/>
          <w:bCs/>
          <w:sz w:val="44"/>
          <w:szCs w:val="44"/>
          <w:highlight w:val="none"/>
        </w:rPr>
        <w:t>第六章 评审方法、步骤及标准</w:t>
      </w:r>
      <w:bookmarkEnd w:id="244"/>
      <w:bookmarkEnd w:id="245"/>
      <w:bookmarkEnd w:id="246"/>
      <w:bookmarkEnd w:id="247"/>
    </w:p>
    <w:p>
      <w:pPr>
        <w:autoSpaceDE w:val="0"/>
        <w:autoSpaceDN w:val="0"/>
        <w:adjustRightInd w:val="0"/>
        <w:snapToGrid w:val="0"/>
        <w:spacing w:line="360" w:lineRule="auto"/>
        <w:jc w:val="left"/>
        <w:outlineLvl w:val="1"/>
        <w:rPr>
          <w:rFonts w:asciiTheme="minorEastAsia" w:hAnsiTheme="minorEastAsia" w:eastAsiaTheme="minorEastAsia" w:cstheme="minorEastAsia"/>
          <w:b/>
          <w:bCs/>
          <w:sz w:val="28"/>
          <w:szCs w:val="28"/>
          <w:highlight w:val="none"/>
        </w:rPr>
      </w:pPr>
      <w:bookmarkStart w:id="248" w:name="_Toc257983096"/>
      <w:bookmarkStart w:id="249" w:name="_Toc518"/>
      <w:bookmarkStart w:id="250" w:name="_Toc23060"/>
      <w:bookmarkStart w:id="251" w:name="_Toc13143"/>
      <w:r>
        <w:rPr>
          <w:rFonts w:hint="eastAsia" w:asciiTheme="minorEastAsia" w:hAnsiTheme="minorEastAsia" w:eastAsiaTheme="minorEastAsia" w:cstheme="minorEastAsia"/>
          <w:b/>
          <w:bCs/>
          <w:sz w:val="28"/>
          <w:szCs w:val="28"/>
          <w:highlight w:val="none"/>
        </w:rPr>
        <w:t>一、组织</w:t>
      </w:r>
      <w:bookmarkEnd w:id="248"/>
      <w:r>
        <w:rPr>
          <w:rFonts w:hint="eastAsia" w:asciiTheme="minorEastAsia" w:hAnsiTheme="minorEastAsia" w:eastAsiaTheme="minorEastAsia" w:cstheme="minorEastAsia"/>
          <w:b/>
          <w:bCs/>
          <w:sz w:val="28"/>
          <w:szCs w:val="28"/>
          <w:highlight w:val="none"/>
        </w:rPr>
        <w:t>磋商</w:t>
      </w:r>
      <w:bookmarkEnd w:id="249"/>
      <w:bookmarkEnd w:id="250"/>
      <w:bookmarkEnd w:id="251"/>
    </w:p>
    <w:p>
      <w:pPr>
        <w:autoSpaceDE w:val="0"/>
        <w:autoSpaceDN w:val="0"/>
        <w:adjustRightInd w:val="0"/>
        <w:snapToGrid w:val="0"/>
        <w:spacing w:line="360" w:lineRule="auto"/>
        <w:jc w:val="left"/>
        <w:outlineLvl w:val="9"/>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    磋商小组由采购人代表和有关技术、经济等方面的专家组成，其中专家不得少于成员总人数的三分之二。</w:t>
      </w:r>
    </w:p>
    <w:p>
      <w:pPr>
        <w:autoSpaceDE w:val="0"/>
        <w:autoSpaceDN w:val="0"/>
        <w:adjustRightInd w:val="0"/>
        <w:snapToGrid w:val="0"/>
        <w:spacing w:line="360" w:lineRule="auto"/>
        <w:jc w:val="left"/>
        <w:outlineLvl w:val="9"/>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    采用集中办公、封闭磋商的方式进行磋商。</w:t>
      </w:r>
    </w:p>
    <w:p>
      <w:pPr>
        <w:autoSpaceDE w:val="0"/>
        <w:autoSpaceDN w:val="0"/>
        <w:adjustRightInd w:val="0"/>
        <w:snapToGrid w:val="0"/>
        <w:spacing w:line="360" w:lineRule="auto"/>
        <w:jc w:val="left"/>
        <w:outlineLvl w:val="9"/>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    磋商前，采购代理机构工作人员向磋商小组成员宣布和印发磋商纪律和磋商工作规则，并遵照执行。磋商小组成员签署《政府采购项目评审专家承诺书》。磋商小组成员对与自己有利害关系的磋商项目应当主动提出回避。</w:t>
      </w:r>
    </w:p>
    <w:p>
      <w:pPr>
        <w:autoSpaceDE w:val="0"/>
        <w:autoSpaceDN w:val="0"/>
        <w:adjustRightInd w:val="0"/>
        <w:snapToGrid w:val="0"/>
        <w:spacing w:line="360" w:lineRule="auto"/>
        <w:jc w:val="left"/>
        <w:outlineLvl w:val="9"/>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    磋商活动中，给予每个实质性响应供应商进行磋商和报价相同的机会；磋商双方不得透露与磋商有关的其他供应商的技术资料、价格和其他任何信息。采购代理机构对实质性响应供应商需要澄清或修正响应文件提供和规定较充分的时间，澄清或修正响应文件逾时不交的，可视同供应商放弃磋商。</w:t>
      </w:r>
    </w:p>
    <w:p>
      <w:pPr>
        <w:autoSpaceDE w:val="0"/>
        <w:autoSpaceDN w:val="0"/>
        <w:adjustRightInd w:val="0"/>
        <w:snapToGrid w:val="0"/>
        <w:spacing w:line="360" w:lineRule="auto"/>
        <w:jc w:val="left"/>
        <w:outlineLvl w:val="9"/>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    采购代理机构指定专人负责对磋商过程和重要磋商内容进行记录，采购代理机构、采购人代表、磋商小组所有成员在记录上签字确认，并存档备查。</w:t>
      </w:r>
    </w:p>
    <w:p>
      <w:pPr>
        <w:autoSpaceDE w:val="0"/>
        <w:autoSpaceDN w:val="0"/>
        <w:adjustRightInd w:val="0"/>
        <w:snapToGrid w:val="0"/>
        <w:spacing w:line="360" w:lineRule="auto"/>
        <w:jc w:val="left"/>
        <w:outlineLvl w:val="9"/>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采购代理机构按照以下基本程序组织磋商：</w:t>
      </w:r>
    </w:p>
    <w:p>
      <w:pPr>
        <w:autoSpaceDE w:val="0"/>
        <w:autoSpaceDN w:val="0"/>
        <w:adjustRightInd w:val="0"/>
        <w:snapToGrid w:val="0"/>
        <w:spacing w:line="360" w:lineRule="auto"/>
        <w:jc w:val="left"/>
        <w:outlineLvl w:val="9"/>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    （一）采购代理机构组织所有递交响应文件供应商，公布递交响应文件供应商的名称及报价。</w:t>
      </w:r>
    </w:p>
    <w:p>
      <w:pPr>
        <w:autoSpaceDE w:val="0"/>
        <w:autoSpaceDN w:val="0"/>
        <w:adjustRightInd w:val="0"/>
        <w:snapToGrid w:val="0"/>
        <w:spacing w:line="360" w:lineRule="auto"/>
        <w:jc w:val="left"/>
        <w:outlineLvl w:val="9"/>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     监督人员或递交响应文件供应商推选的代表在磋商现场检查响应文件的密封情况。</w:t>
      </w:r>
    </w:p>
    <w:p>
      <w:pPr>
        <w:autoSpaceDE w:val="0"/>
        <w:autoSpaceDN w:val="0"/>
        <w:adjustRightInd w:val="0"/>
        <w:snapToGrid w:val="0"/>
        <w:spacing w:line="360" w:lineRule="auto"/>
        <w:jc w:val="left"/>
        <w:outlineLvl w:val="9"/>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     响应文件的密封情况经确认无误后，工作人员当众拆封，并公布递交响应文件供应商的名称及首轮报价，工作人员作好记录存档备查。未公布的供应商不予进行磋商。</w:t>
      </w:r>
    </w:p>
    <w:p>
      <w:pPr>
        <w:autoSpaceDE w:val="0"/>
        <w:autoSpaceDN w:val="0"/>
        <w:adjustRightInd w:val="0"/>
        <w:snapToGrid w:val="0"/>
        <w:spacing w:line="360" w:lineRule="auto"/>
        <w:jc w:val="left"/>
        <w:outlineLvl w:val="9"/>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    递交响应文件供应商可向采购代理机构提出与磋商项目有利害关系的磋商专家的回避申请。采购代理机构应向政府采购监督管理部门报告，能够认定属实的，采购代理机构应向该磋商专家提出回避，并从专家候选名单中依次递补。</w:t>
      </w:r>
    </w:p>
    <w:p>
      <w:pPr>
        <w:autoSpaceDE w:val="0"/>
        <w:autoSpaceDN w:val="0"/>
        <w:adjustRightInd w:val="0"/>
        <w:snapToGrid w:val="0"/>
        <w:spacing w:line="360" w:lineRule="auto"/>
        <w:jc w:val="left"/>
        <w:outlineLvl w:val="9"/>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（二）磋商</w:t>
      </w:r>
    </w:p>
    <w:p>
      <w:pPr>
        <w:autoSpaceDE w:val="0"/>
        <w:autoSpaceDN w:val="0"/>
        <w:adjustRightInd w:val="0"/>
        <w:snapToGrid w:val="0"/>
        <w:spacing w:line="360" w:lineRule="auto"/>
        <w:jc w:val="left"/>
        <w:outlineLvl w:val="2"/>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    </w:t>
      </w:r>
      <w:bookmarkStart w:id="252" w:name="_Toc20522"/>
      <w:bookmarkStart w:id="253" w:name="_Toc7688"/>
      <w:r>
        <w:rPr>
          <w:rFonts w:hint="eastAsia" w:asciiTheme="minorEastAsia" w:hAnsiTheme="minorEastAsia" w:eastAsiaTheme="minorEastAsia" w:cstheme="minorEastAsia"/>
          <w:sz w:val="28"/>
          <w:szCs w:val="28"/>
          <w:highlight w:val="none"/>
        </w:rPr>
        <w:t>1.第一轮磋商</w:t>
      </w:r>
      <w:bookmarkEnd w:id="252"/>
      <w:bookmarkEnd w:id="253"/>
    </w:p>
    <w:p>
      <w:pPr>
        <w:autoSpaceDE w:val="0"/>
        <w:autoSpaceDN w:val="0"/>
        <w:adjustRightInd w:val="0"/>
        <w:snapToGrid w:val="0"/>
        <w:spacing w:line="360" w:lineRule="auto"/>
        <w:jc w:val="left"/>
        <w:outlineLvl w:val="9"/>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     磋商小组对实质性响应文件从技术、服务要求、合同草案条款等方面进行全面比较与评价，了解和掌握各实质性响应供应商的响应程度，做好磋商准备。</w:t>
      </w:r>
    </w:p>
    <w:p>
      <w:pPr>
        <w:autoSpaceDE w:val="0"/>
        <w:autoSpaceDN w:val="0"/>
        <w:adjustRightInd w:val="0"/>
        <w:snapToGrid w:val="0"/>
        <w:spacing w:line="360" w:lineRule="auto"/>
        <w:jc w:val="left"/>
        <w:outlineLvl w:val="9"/>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     磋商小组应当通过随机方式确定参加磋商供应商的磋商顺序，所有磋商小组成员集体从以下几方面与每位实质性响应供应商分别进行单独磋商：</w:t>
      </w:r>
    </w:p>
    <w:p>
      <w:pPr>
        <w:autoSpaceDE w:val="0"/>
        <w:autoSpaceDN w:val="0"/>
        <w:adjustRightInd w:val="0"/>
        <w:snapToGrid w:val="0"/>
        <w:spacing w:line="360" w:lineRule="auto"/>
        <w:jc w:val="left"/>
        <w:outlineLvl w:val="9"/>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    （1）竞争性磋商文件中对某些事项有规定要求，而响应文件表述不清楚或没有提供相关资料的事项；</w:t>
      </w:r>
    </w:p>
    <w:p>
      <w:pPr>
        <w:autoSpaceDE w:val="0"/>
        <w:autoSpaceDN w:val="0"/>
        <w:adjustRightInd w:val="0"/>
        <w:snapToGrid w:val="0"/>
        <w:spacing w:line="360" w:lineRule="auto"/>
        <w:jc w:val="left"/>
        <w:outlineLvl w:val="9"/>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    （2）竞争性磋商文件中对某些事项没有提供具体规定要求或者表述不清楚，造成实质性响应供应商对此项要求模糊不清或理解上有差异的条款或事项；</w:t>
      </w:r>
    </w:p>
    <w:p>
      <w:pPr>
        <w:autoSpaceDE w:val="0"/>
        <w:autoSpaceDN w:val="0"/>
        <w:adjustRightInd w:val="0"/>
        <w:snapToGrid w:val="0"/>
        <w:spacing w:line="360" w:lineRule="auto"/>
        <w:jc w:val="left"/>
        <w:outlineLvl w:val="9"/>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    （3）需要质疑、询问供应商的事项；</w:t>
      </w:r>
    </w:p>
    <w:p>
      <w:pPr>
        <w:autoSpaceDE w:val="0"/>
        <w:autoSpaceDN w:val="0"/>
        <w:adjustRightInd w:val="0"/>
        <w:snapToGrid w:val="0"/>
        <w:spacing w:line="360" w:lineRule="auto"/>
        <w:jc w:val="left"/>
        <w:outlineLvl w:val="9"/>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    （4）价格的磋商；</w:t>
      </w:r>
    </w:p>
    <w:p>
      <w:pPr>
        <w:autoSpaceDE w:val="0"/>
        <w:autoSpaceDN w:val="0"/>
        <w:adjustRightInd w:val="0"/>
        <w:snapToGrid w:val="0"/>
        <w:spacing w:line="360" w:lineRule="auto"/>
        <w:jc w:val="left"/>
        <w:outlineLvl w:val="9"/>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    （5）其它需要磋商的事项。</w:t>
      </w:r>
    </w:p>
    <w:p>
      <w:pPr>
        <w:autoSpaceDE w:val="0"/>
        <w:autoSpaceDN w:val="0"/>
        <w:adjustRightInd w:val="0"/>
        <w:snapToGrid w:val="0"/>
        <w:spacing w:line="360" w:lineRule="auto"/>
        <w:jc w:val="left"/>
        <w:outlineLvl w:val="2"/>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     </w:t>
      </w:r>
      <w:bookmarkStart w:id="254" w:name="_Toc15002"/>
      <w:bookmarkStart w:id="255" w:name="_Toc19766"/>
      <w:r>
        <w:rPr>
          <w:rFonts w:hint="eastAsia" w:asciiTheme="minorEastAsia" w:hAnsiTheme="minorEastAsia" w:eastAsiaTheme="minorEastAsia" w:cstheme="minorEastAsia"/>
          <w:sz w:val="28"/>
          <w:szCs w:val="28"/>
          <w:highlight w:val="none"/>
        </w:rPr>
        <w:t>2. 竞争性磋商文件和响应文件的澄清或修正</w:t>
      </w:r>
      <w:bookmarkEnd w:id="254"/>
      <w:bookmarkEnd w:id="255"/>
    </w:p>
    <w:p>
      <w:pPr>
        <w:autoSpaceDE w:val="0"/>
        <w:autoSpaceDN w:val="0"/>
        <w:adjustRightInd w:val="0"/>
        <w:snapToGrid w:val="0"/>
        <w:spacing w:line="360" w:lineRule="auto"/>
        <w:jc w:val="left"/>
        <w:outlineLvl w:val="9"/>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     根据第一轮磋商掌握的情况，采购人和采购代理机构可以对竞争性磋商文件进行澄清或修正，确定采购内容的具体要求，优化采购方案。</w:t>
      </w:r>
    </w:p>
    <w:p>
      <w:pPr>
        <w:autoSpaceDE w:val="0"/>
        <w:autoSpaceDN w:val="0"/>
        <w:adjustRightInd w:val="0"/>
        <w:snapToGrid w:val="0"/>
        <w:spacing w:line="360" w:lineRule="auto"/>
        <w:jc w:val="left"/>
        <w:outlineLvl w:val="9"/>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    （1）除技术、服务要求等方面以外，不得改变竞争性磋商文件其他要求；</w:t>
      </w:r>
    </w:p>
    <w:p>
      <w:pPr>
        <w:autoSpaceDE w:val="0"/>
        <w:autoSpaceDN w:val="0"/>
        <w:adjustRightInd w:val="0"/>
        <w:snapToGrid w:val="0"/>
        <w:spacing w:line="360" w:lineRule="auto"/>
        <w:jc w:val="left"/>
        <w:outlineLvl w:val="9"/>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    （2）实质性变动是磋商文件的有效组成部分，磋商小组应及时以书面形式通知所有参加磋商的供应商；</w:t>
      </w:r>
    </w:p>
    <w:p>
      <w:pPr>
        <w:autoSpaceDE w:val="0"/>
        <w:autoSpaceDN w:val="0"/>
        <w:adjustRightInd w:val="0"/>
        <w:snapToGrid w:val="0"/>
        <w:spacing w:line="360" w:lineRule="auto"/>
        <w:jc w:val="left"/>
        <w:outlineLvl w:val="9"/>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    （3）实质性变动，须经采购人代表确认；</w:t>
      </w:r>
    </w:p>
    <w:p>
      <w:pPr>
        <w:autoSpaceDE w:val="0"/>
        <w:autoSpaceDN w:val="0"/>
        <w:adjustRightInd w:val="0"/>
        <w:snapToGrid w:val="0"/>
        <w:spacing w:line="360" w:lineRule="auto"/>
        <w:jc w:val="left"/>
        <w:outlineLvl w:val="9"/>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    （4）竞争性磋商文件澄清或修正的事项作为竞争性磋商文件的组成部分，与竞争性磋商文件同具法律效应。</w:t>
      </w:r>
    </w:p>
    <w:p>
      <w:pPr>
        <w:autoSpaceDE w:val="0"/>
        <w:autoSpaceDN w:val="0"/>
        <w:adjustRightInd w:val="0"/>
        <w:snapToGrid w:val="0"/>
        <w:spacing w:line="360" w:lineRule="auto"/>
        <w:jc w:val="left"/>
        <w:outlineLvl w:val="9"/>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    实质性响应供应商可以对竞争性磋商文件中对某些事项有规定要求，而响应文件表述不清楚或没有提供相关资料的事项或磋商小组根据竞争性磋商文件有关规定要求澄清或修正的事项进行澄清或修正。</w:t>
      </w:r>
    </w:p>
    <w:p>
      <w:pPr>
        <w:autoSpaceDE w:val="0"/>
        <w:autoSpaceDN w:val="0"/>
        <w:adjustRightInd w:val="0"/>
        <w:snapToGrid w:val="0"/>
        <w:spacing w:line="360" w:lineRule="auto"/>
        <w:jc w:val="left"/>
        <w:outlineLvl w:val="9"/>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     实质性响应供应商澄清或修正的事项以书面形式须由法定代表人或其授权人签字确认后密封送交磋商小组，并作为响应文件的组成部分，与响应文件同具法律效应。</w:t>
      </w:r>
    </w:p>
    <w:p>
      <w:pPr>
        <w:autoSpaceDE w:val="0"/>
        <w:autoSpaceDN w:val="0"/>
        <w:adjustRightInd w:val="0"/>
        <w:snapToGrid w:val="0"/>
        <w:spacing w:line="360" w:lineRule="auto"/>
        <w:jc w:val="left"/>
        <w:outlineLvl w:val="2"/>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    </w:t>
      </w:r>
      <w:bookmarkStart w:id="256" w:name="_Toc25187"/>
      <w:bookmarkStart w:id="257" w:name="_Toc3581"/>
      <w:r>
        <w:rPr>
          <w:rFonts w:hint="eastAsia" w:asciiTheme="minorEastAsia" w:hAnsiTheme="minorEastAsia" w:eastAsiaTheme="minorEastAsia" w:cstheme="minorEastAsia"/>
          <w:sz w:val="28"/>
          <w:szCs w:val="28"/>
          <w:highlight w:val="none"/>
        </w:rPr>
        <w:t>3. 第二轮磋商</w:t>
      </w:r>
      <w:bookmarkEnd w:id="256"/>
      <w:bookmarkEnd w:id="257"/>
    </w:p>
    <w:p>
      <w:pPr>
        <w:autoSpaceDE w:val="0"/>
        <w:autoSpaceDN w:val="0"/>
        <w:adjustRightInd w:val="0"/>
        <w:snapToGrid w:val="0"/>
        <w:spacing w:line="360" w:lineRule="auto"/>
        <w:jc w:val="left"/>
        <w:outlineLvl w:val="9"/>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    采购代理机构将竞争性磋商文件澄清或修正的事项以书面形式或集中通知的方式通知全部实质性响应供应商，并要求实质性响应供应商对响应文件进行澄清或修正。</w:t>
      </w:r>
    </w:p>
    <w:p>
      <w:pPr>
        <w:autoSpaceDE w:val="0"/>
        <w:autoSpaceDN w:val="0"/>
        <w:adjustRightInd w:val="0"/>
        <w:snapToGrid w:val="0"/>
        <w:spacing w:line="360" w:lineRule="auto"/>
        <w:jc w:val="left"/>
        <w:outlineLvl w:val="9"/>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    （1）供应商应当按照磋商文件的变动情况和磋商小组的要求重新提交响应文件，以书面形式须由法定代表人或其授权人签字确认后密封送交磋商小组，并作为响应文件的组成部分，与响应文件同具法律效应。根据澄清或修正的情况和磋商的需要，可继续进行有关事项和价格的磋商。</w:t>
      </w:r>
    </w:p>
    <w:p>
      <w:pPr>
        <w:autoSpaceDE w:val="0"/>
        <w:autoSpaceDN w:val="0"/>
        <w:adjustRightInd w:val="0"/>
        <w:snapToGrid w:val="0"/>
        <w:spacing w:line="360" w:lineRule="auto"/>
        <w:jc w:val="left"/>
        <w:outlineLvl w:val="9"/>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    （2）磋商文件能够详细列明采购标的的技术、服务要求的，磋商结束后，磋商小组应当要求所有实质性响应的供应商在规定时间内提交最后报价，提交最后报价的供应商不得少于2家。</w:t>
      </w:r>
    </w:p>
    <w:p>
      <w:pPr>
        <w:autoSpaceDE w:val="0"/>
        <w:autoSpaceDN w:val="0"/>
        <w:adjustRightInd w:val="0"/>
        <w:snapToGrid w:val="0"/>
        <w:spacing w:line="360" w:lineRule="auto"/>
        <w:jc w:val="left"/>
        <w:outlineLvl w:val="9"/>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（3）已提交响应文件的供应商，在提交最后报价之前，可以根据磋商情况退出磋商。采购人、采购代理机构应当退还退出磋商的供应商的磋商保证金。</w:t>
      </w:r>
    </w:p>
    <w:p>
      <w:pPr>
        <w:autoSpaceDE w:val="0"/>
        <w:autoSpaceDN w:val="0"/>
        <w:adjustRightInd w:val="0"/>
        <w:snapToGrid w:val="0"/>
        <w:spacing w:line="540" w:lineRule="exact"/>
        <w:jc w:val="left"/>
        <w:outlineLvl w:val="2"/>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    </w:t>
      </w:r>
      <w:bookmarkStart w:id="258" w:name="_Toc6376"/>
      <w:bookmarkStart w:id="259" w:name="_Toc3623"/>
      <w:r>
        <w:rPr>
          <w:rFonts w:hint="eastAsia" w:asciiTheme="minorEastAsia" w:hAnsiTheme="minorEastAsia" w:eastAsiaTheme="minorEastAsia" w:cstheme="minorEastAsia"/>
          <w:sz w:val="28"/>
          <w:szCs w:val="28"/>
          <w:highlight w:val="none"/>
        </w:rPr>
        <w:t>4. 最终报价</w:t>
      </w:r>
      <w:bookmarkEnd w:id="258"/>
      <w:bookmarkEnd w:id="259"/>
    </w:p>
    <w:p>
      <w:pPr>
        <w:autoSpaceDE w:val="0"/>
        <w:autoSpaceDN w:val="0"/>
        <w:adjustRightInd w:val="0"/>
        <w:snapToGrid w:val="0"/>
        <w:spacing w:line="540" w:lineRule="exact"/>
        <w:jc w:val="left"/>
        <w:outlineLvl w:val="9"/>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    最终报价以书面形式须由法定代表人或其授权人签字确认后，在规定的时间内密封送交磋商小组。</w:t>
      </w:r>
    </w:p>
    <w:p>
      <w:pPr>
        <w:autoSpaceDE w:val="0"/>
        <w:autoSpaceDN w:val="0"/>
        <w:adjustRightInd w:val="0"/>
        <w:snapToGrid w:val="0"/>
        <w:spacing w:line="540" w:lineRule="exact"/>
        <w:jc w:val="left"/>
        <w:outlineLvl w:val="9"/>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    待所有实质性响应供应商最终报价交齐后，工作人员统一拆封、公布每位实质性响应供应商的最终价格。</w:t>
      </w:r>
    </w:p>
    <w:p>
      <w:pPr>
        <w:autoSpaceDE w:val="0"/>
        <w:autoSpaceDN w:val="0"/>
        <w:adjustRightInd w:val="0"/>
        <w:snapToGrid w:val="0"/>
        <w:spacing w:line="540" w:lineRule="exact"/>
        <w:jc w:val="left"/>
        <w:outlineLvl w:val="9"/>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    最终报价逾时不交的，可视同供应商自动放弃。</w:t>
      </w:r>
    </w:p>
    <w:p>
      <w:pPr>
        <w:numPr>
          <w:ilvl w:val="0"/>
          <w:numId w:val="8"/>
        </w:numPr>
        <w:autoSpaceDE w:val="0"/>
        <w:autoSpaceDN w:val="0"/>
        <w:adjustRightInd w:val="0"/>
        <w:snapToGrid w:val="0"/>
        <w:spacing w:line="540" w:lineRule="exact"/>
        <w:ind w:firstLine="562" w:firstLineChars="200"/>
        <w:jc w:val="left"/>
        <w:outlineLvl w:val="1"/>
        <w:rPr>
          <w:rFonts w:asciiTheme="minorEastAsia" w:hAnsiTheme="minorEastAsia" w:eastAsiaTheme="minorEastAsia" w:cstheme="minorEastAsia"/>
          <w:sz w:val="28"/>
          <w:szCs w:val="28"/>
          <w:highlight w:val="none"/>
        </w:rPr>
      </w:pPr>
      <w:bookmarkStart w:id="260" w:name="_Toc22576"/>
      <w:bookmarkStart w:id="261" w:name="_Toc10201"/>
      <w:bookmarkStart w:id="262" w:name="_Toc16730"/>
      <w:r>
        <w:rPr>
          <w:rFonts w:hint="eastAsia" w:asciiTheme="minorEastAsia" w:hAnsiTheme="minorEastAsia" w:eastAsiaTheme="minorEastAsia" w:cstheme="minorEastAsia"/>
          <w:b/>
          <w:bCs/>
          <w:sz w:val="28"/>
          <w:szCs w:val="28"/>
          <w:highlight w:val="none"/>
        </w:rPr>
        <w:t>评标办法</w:t>
      </w:r>
      <w:r>
        <w:rPr>
          <w:rFonts w:hint="eastAsia" w:asciiTheme="minorEastAsia" w:hAnsiTheme="minorEastAsia" w:eastAsiaTheme="minorEastAsia" w:cstheme="minorEastAsia"/>
          <w:sz w:val="28"/>
          <w:szCs w:val="28"/>
          <w:highlight w:val="none"/>
        </w:rPr>
        <w:br w:type="textWrapping"/>
      </w:r>
      <w:r>
        <w:rPr>
          <w:rFonts w:hint="eastAsia" w:asciiTheme="minorEastAsia" w:hAnsiTheme="minorEastAsia" w:eastAsiaTheme="minorEastAsia" w:cstheme="minorEastAsia"/>
          <w:sz w:val="28"/>
          <w:szCs w:val="28"/>
          <w:highlight w:val="none"/>
        </w:rPr>
        <w:t xml:space="preserve">    本次评标采用综合评分法评分办法，详见如下：</w:t>
      </w:r>
      <w:bookmarkEnd w:id="260"/>
      <w:bookmarkEnd w:id="261"/>
      <w:bookmarkEnd w:id="262"/>
    </w:p>
    <w:p>
      <w:pPr>
        <w:autoSpaceDE w:val="0"/>
        <w:autoSpaceDN w:val="0"/>
        <w:adjustRightInd w:val="0"/>
        <w:snapToGrid w:val="0"/>
        <w:spacing w:line="540" w:lineRule="exact"/>
        <w:ind w:firstLine="560" w:firstLineChars="200"/>
        <w:jc w:val="left"/>
        <w:outlineLvl w:val="9"/>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一）本次竞标采用百分制综合评分法进行评标，即在最大限度地满足竞争性磋商文件实质性要求前提下，按照竞争性磋商文件中规定的各项因素进行综合评审后，以评标得分最高的竞标人作为中标候选供应商或者中标供应商的评标办法。</w:t>
      </w:r>
    </w:p>
    <w:p>
      <w:pPr>
        <w:autoSpaceDE w:val="0"/>
        <w:autoSpaceDN w:val="0"/>
        <w:adjustRightInd w:val="0"/>
        <w:snapToGrid w:val="0"/>
        <w:spacing w:line="540" w:lineRule="exact"/>
        <w:ind w:firstLine="560" w:firstLineChars="200"/>
        <w:jc w:val="left"/>
        <w:outlineLvl w:val="9"/>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二）本次评审分为投标报价、施工组织设计、商务评分因素等三个部分（共100分），磋商小组由评审专家和采购人代表组成。竞标企业的竞标报价由评审专家和采购人代表进行计算统计，按照评分细则给出相应的分值；施工组织设计、项目管理机构、企业资信与业绩部分由评审专家和采购人代表逐项分别进行比较和评价，按照评分细则给出相应的分值。细则附下。</w:t>
      </w:r>
      <w:bookmarkStart w:id="263" w:name="_Toc436383813"/>
    </w:p>
    <w:p>
      <w:pPr>
        <w:outlineLvl w:val="9"/>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br w:type="page"/>
      </w:r>
    </w:p>
    <w:tbl>
      <w:tblPr>
        <w:tblStyle w:val="15"/>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019"/>
        <w:gridCol w:w="1019"/>
        <w:gridCol w:w="1725"/>
        <w:gridCol w:w="6067"/>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trPr>
        <w:tc>
          <w:tcPr>
            <w:tcW w:w="2038" w:type="dxa"/>
            <w:gridSpan w:val="2"/>
            <w:tcBorders>
              <w:top w:val="single" w:color="auto" w:sz="4" w:space="0"/>
              <w:bottom w:val="single" w:color="auto" w:sz="4" w:space="0"/>
              <w:right w:val="single" w:color="auto" w:sz="4" w:space="0"/>
            </w:tcBorders>
            <w:vAlign w:val="center"/>
          </w:tcPr>
          <w:p>
            <w:pPr>
              <w:adjustRightInd w:val="0"/>
              <w:spacing w:line="440" w:lineRule="exact"/>
              <w:jc w:val="center"/>
              <w:textAlignment w:val="baseline"/>
              <w:outlineLvl w:val="9"/>
              <w:rPr>
                <w:rFonts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条款号</w:t>
            </w:r>
          </w:p>
        </w:tc>
        <w:tc>
          <w:tcPr>
            <w:tcW w:w="1725" w:type="dxa"/>
            <w:tcBorders>
              <w:top w:val="single" w:color="auto" w:sz="4" w:space="0"/>
              <w:left w:val="single" w:color="auto" w:sz="4" w:space="0"/>
              <w:bottom w:val="single" w:color="auto" w:sz="4" w:space="0"/>
              <w:right w:val="single" w:color="auto" w:sz="4" w:space="0"/>
            </w:tcBorders>
            <w:vAlign w:val="center"/>
          </w:tcPr>
          <w:p>
            <w:pPr>
              <w:adjustRightInd w:val="0"/>
              <w:spacing w:line="440" w:lineRule="exact"/>
              <w:jc w:val="center"/>
              <w:textAlignment w:val="baseline"/>
              <w:outlineLvl w:val="9"/>
              <w:rPr>
                <w:rFonts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评审因素</w:t>
            </w:r>
          </w:p>
        </w:tc>
        <w:tc>
          <w:tcPr>
            <w:tcW w:w="6067" w:type="dxa"/>
            <w:tcBorders>
              <w:top w:val="single" w:color="auto" w:sz="4" w:space="0"/>
              <w:left w:val="single" w:color="auto" w:sz="4" w:space="0"/>
              <w:bottom w:val="single" w:color="auto" w:sz="4" w:space="0"/>
              <w:right w:val="single" w:color="auto" w:sz="4" w:space="0"/>
            </w:tcBorders>
            <w:vAlign w:val="center"/>
          </w:tcPr>
          <w:p>
            <w:pPr>
              <w:adjustRightInd w:val="0"/>
              <w:spacing w:line="440" w:lineRule="exact"/>
              <w:jc w:val="center"/>
              <w:textAlignment w:val="baseline"/>
              <w:outlineLvl w:val="9"/>
              <w:rPr>
                <w:rFonts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评审标准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trPr>
        <w:tc>
          <w:tcPr>
            <w:tcW w:w="1019" w:type="dxa"/>
            <w:vMerge w:val="restart"/>
            <w:tcBorders>
              <w:top w:val="single" w:color="auto" w:sz="4" w:space="0"/>
              <w:right w:val="single" w:color="auto" w:sz="4" w:space="0"/>
            </w:tcBorders>
            <w:vAlign w:val="center"/>
          </w:tcPr>
          <w:p>
            <w:pPr>
              <w:adjustRightInd w:val="0"/>
              <w:spacing w:line="440" w:lineRule="exact"/>
              <w:jc w:val="center"/>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2.1.1</w:t>
            </w:r>
          </w:p>
        </w:tc>
        <w:tc>
          <w:tcPr>
            <w:tcW w:w="1019" w:type="dxa"/>
            <w:vMerge w:val="restart"/>
            <w:tcBorders>
              <w:top w:val="single" w:color="auto" w:sz="4" w:space="0"/>
              <w:right w:val="single" w:color="auto" w:sz="4" w:space="0"/>
            </w:tcBorders>
            <w:vAlign w:val="center"/>
          </w:tcPr>
          <w:p>
            <w:pPr>
              <w:adjustRightInd w:val="0"/>
              <w:spacing w:line="440" w:lineRule="exact"/>
              <w:jc w:val="center"/>
              <w:textAlignment w:val="baseline"/>
              <w:outlineLvl w:val="9"/>
              <w:rPr>
                <w:rFonts w:hint="eastAsia" w:asciiTheme="minorEastAsia" w:hAnsiTheme="minorEastAsia" w:eastAsiaTheme="minorEastAsia" w:cstheme="minorEastAsia"/>
                <w:sz w:val="24"/>
                <w:highlight w:val="none"/>
                <w:lang w:val="en-US" w:eastAsia="zh-CN"/>
              </w:rPr>
            </w:pPr>
            <w:r>
              <w:rPr>
                <w:rFonts w:hint="eastAsia" w:asciiTheme="minorEastAsia" w:hAnsiTheme="minorEastAsia" w:eastAsiaTheme="minorEastAsia" w:cstheme="minorEastAsia"/>
                <w:sz w:val="24"/>
                <w:highlight w:val="none"/>
                <w:lang w:val="en-US" w:eastAsia="zh-CN"/>
              </w:rPr>
              <w:t>形</w:t>
            </w:r>
          </w:p>
          <w:p>
            <w:pPr>
              <w:adjustRightInd w:val="0"/>
              <w:spacing w:line="440" w:lineRule="exact"/>
              <w:jc w:val="center"/>
              <w:textAlignment w:val="baseline"/>
              <w:outlineLvl w:val="9"/>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lang w:val="en-US" w:eastAsia="zh-CN"/>
              </w:rPr>
              <w:t>式</w:t>
            </w:r>
          </w:p>
          <w:p>
            <w:pPr>
              <w:adjustRightInd w:val="0"/>
              <w:spacing w:line="440" w:lineRule="exact"/>
              <w:jc w:val="center"/>
              <w:textAlignment w:val="baseline"/>
              <w:outlineLvl w:val="9"/>
              <w:rPr>
                <w:rFonts w:hint="eastAsia" w:asciiTheme="minorEastAsia" w:hAnsiTheme="minorEastAsia" w:eastAsiaTheme="minorEastAsia" w:cstheme="minorEastAsia"/>
                <w:sz w:val="24"/>
                <w:highlight w:val="none"/>
                <w:lang w:val="en-US" w:eastAsia="zh-CN"/>
              </w:rPr>
            </w:pPr>
            <w:r>
              <w:rPr>
                <w:rFonts w:hint="eastAsia" w:asciiTheme="minorEastAsia" w:hAnsiTheme="minorEastAsia" w:eastAsiaTheme="minorEastAsia" w:cstheme="minorEastAsia"/>
                <w:sz w:val="24"/>
                <w:highlight w:val="none"/>
                <w:lang w:val="en-US" w:eastAsia="zh-CN"/>
              </w:rPr>
              <w:t>评</w:t>
            </w:r>
          </w:p>
          <w:p>
            <w:pPr>
              <w:adjustRightInd w:val="0"/>
              <w:spacing w:line="440" w:lineRule="exact"/>
              <w:jc w:val="center"/>
              <w:textAlignment w:val="baseline"/>
              <w:outlineLvl w:val="9"/>
              <w:rPr>
                <w:rFonts w:hint="eastAsia" w:asciiTheme="minorEastAsia" w:hAnsiTheme="minorEastAsia" w:eastAsiaTheme="minorEastAsia" w:cstheme="minorEastAsia"/>
                <w:sz w:val="24"/>
                <w:highlight w:val="none"/>
                <w:lang w:val="en-US" w:eastAsia="zh-CN"/>
              </w:rPr>
            </w:pPr>
            <w:r>
              <w:rPr>
                <w:rFonts w:hint="eastAsia" w:asciiTheme="minorEastAsia" w:hAnsiTheme="minorEastAsia" w:eastAsiaTheme="minorEastAsia" w:cstheme="minorEastAsia"/>
                <w:sz w:val="24"/>
                <w:highlight w:val="none"/>
                <w:lang w:val="en-US" w:eastAsia="zh-CN"/>
              </w:rPr>
              <w:t>审</w:t>
            </w:r>
          </w:p>
          <w:p>
            <w:pPr>
              <w:adjustRightInd w:val="0"/>
              <w:spacing w:line="440" w:lineRule="exact"/>
              <w:jc w:val="center"/>
              <w:textAlignment w:val="baseline"/>
              <w:outlineLvl w:val="9"/>
              <w:rPr>
                <w:rFonts w:hint="eastAsia" w:asciiTheme="minorEastAsia" w:hAnsiTheme="minorEastAsia" w:eastAsiaTheme="minorEastAsia" w:cstheme="minorEastAsia"/>
                <w:sz w:val="24"/>
                <w:highlight w:val="none"/>
                <w:lang w:val="en-US" w:eastAsia="zh-CN"/>
              </w:rPr>
            </w:pPr>
            <w:r>
              <w:rPr>
                <w:rFonts w:hint="eastAsia" w:asciiTheme="minorEastAsia" w:hAnsiTheme="minorEastAsia" w:eastAsiaTheme="minorEastAsia" w:cstheme="minorEastAsia"/>
                <w:sz w:val="24"/>
                <w:highlight w:val="none"/>
                <w:lang w:val="en-US" w:eastAsia="zh-CN"/>
              </w:rPr>
              <w:t>标</w:t>
            </w:r>
          </w:p>
          <w:p>
            <w:pPr>
              <w:adjustRightInd w:val="0"/>
              <w:spacing w:line="440" w:lineRule="exact"/>
              <w:jc w:val="center"/>
              <w:textAlignment w:val="baseline"/>
              <w:outlineLvl w:val="9"/>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lang w:val="en-US" w:eastAsia="zh-CN"/>
              </w:rPr>
              <w:t>准</w:t>
            </w:r>
          </w:p>
        </w:tc>
        <w:tc>
          <w:tcPr>
            <w:tcW w:w="1725" w:type="dxa"/>
            <w:tcBorders>
              <w:top w:val="single" w:color="auto" w:sz="4" w:space="0"/>
              <w:left w:val="single" w:color="auto" w:sz="4" w:space="0"/>
              <w:bottom w:val="single" w:color="auto" w:sz="4" w:space="0"/>
              <w:right w:val="single" w:color="auto" w:sz="4" w:space="0"/>
            </w:tcBorders>
            <w:vAlign w:val="center"/>
          </w:tcPr>
          <w:p>
            <w:pPr>
              <w:adjustRightInd w:val="0"/>
              <w:spacing w:line="440" w:lineRule="exact"/>
              <w:jc w:val="center"/>
              <w:textAlignment w:val="baseline"/>
              <w:rPr>
                <w:rFonts w:asciiTheme="minorEastAsia" w:hAnsiTheme="minorEastAsia" w:eastAsiaTheme="minorEastAsia" w:cstheme="minorEastAsia"/>
                <w:sz w:val="24"/>
                <w:highlight w:val="none"/>
              </w:rPr>
            </w:pPr>
            <w:r>
              <w:rPr>
                <w:rFonts w:ascii="宋体" w:hAnsi="宋体" w:eastAsia="宋体"/>
                <w:color w:val="auto"/>
                <w:sz w:val="24"/>
                <w:highlight w:val="none"/>
              </w:rPr>
              <w:t>投标人名称</w:t>
            </w:r>
          </w:p>
        </w:tc>
        <w:tc>
          <w:tcPr>
            <w:tcW w:w="6067" w:type="dxa"/>
            <w:tcBorders>
              <w:top w:val="single" w:color="auto" w:sz="4" w:space="0"/>
              <w:left w:val="single" w:color="auto" w:sz="4" w:space="0"/>
              <w:bottom w:val="single" w:color="auto" w:sz="4" w:space="0"/>
              <w:right w:val="single" w:color="auto" w:sz="4" w:space="0"/>
            </w:tcBorders>
            <w:vAlign w:val="center"/>
          </w:tcPr>
          <w:p>
            <w:pPr>
              <w:adjustRightInd w:val="0"/>
              <w:spacing w:line="440" w:lineRule="exact"/>
              <w:jc w:val="left"/>
              <w:textAlignment w:val="baseline"/>
              <w:rPr>
                <w:rFonts w:asciiTheme="minorEastAsia" w:hAnsiTheme="minorEastAsia" w:eastAsiaTheme="minorEastAsia" w:cstheme="minorEastAsia"/>
                <w:sz w:val="24"/>
                <w:highlight w:val="none"/>
              </w:rPr>
            </w:pPr>
            <w:r>
              <w:rPr>
                <w:rFonts w:ascii="宋体" w:hAnsi="宋体" w:eastAsia="宋体"/>
                <w:color w:val="auto"/>
                <w:sz w:val="24"/>
                <w:highlight w:val="none"/>
              </w:rPr>
              <w:t>与营业执照、资质证书</w:t>
            </w:r>
            <w:r>
              <w:rPr>
                <w:rFonts w:hint="eastAsia" w:ascii="宋体" w:hAnsi="宋体" w:eastAsia="宋体"/>
                <w:color w:val="auto"/>
                <w:sz w:val="24"/>
                <w:highlight w:val="none"/>
              </w:rPr>
              <w:t>、安全生产许可证</w:t>
            </w:r>
            <w:r>
              <w:rPr>
                <w:rFonts w:ascii="宋体" w:hAnsi="宋体" w:eastAsia="宋体"/>
                <w:color w:val="auto"/>
                <w:sz w:val="24"/>
                <w:highlight w:val="none"/>
              </w:rPr>
              <w:t>一致</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trPr>
        <w:tc>
          <w:tcPr>
            <w:tcW w:w="1019" w:type="dxa"/>
            <w:vMerge w:val="continue"/>
            <w:tcBorders>
              <w:right w:val="single" w:color="auto" w:sz="4" w:space="0"/>
            </w:tcBorders>
            <w:vAlign w:val="center"/>
          </w:tcPr>
          <w:p>
            <w:pPr>
              <w:adjustRightInd w:val="0"/>
              <w:spacing w:line="440" w:lineRule="exact"/>
              <w:jc w:val="center"/>
              <w:textAlignment w:val="baseline"/>
              <w:outlineLvl w:val="9"/>
              <w:rPr>
                <w:rFonts w:asciiTheme="minorEastAsia" w:hAnsiTheme="minorEastAsia" w:eastAsiaTheme="minorEastAsia" w:cstheme="minorEastAsia"/>
                <w:sz w:val="24"/>
                <w:highlight w:val="none"/>
              </w:rPr>
            </w:pPr>
          </w:p>
        </w:tc>
        <w:tc>
          <w:tcPr>
            <w:tcW w:w="1019" w:type="dxa"/>
            <w:vMerge w:val="continue"/>
            <w:tcBorders>
              <w:right w:val="single" w:color="auto" w:sz="4" w:space="0"/>
            </w:tcBorders>
            <w:vAlign w:val="center"/>
          </w:tcPr>
          <w:p>
            <w:pPr>
              <w:adjustRightInd w:val="0"/>
              <w:spacing w:line="440" w:lineRule="exact"/>
              <w:jc w:val="center"/>
              <w:textAlignment w:val="baseline"/>
              <w:outlineLvl w:val="9"/>
              <w:rPr>
                <w:rFonts w:asciiTheme="minorEastAsia" w:hAnsiTheme="minorEastAsia" w:eastAsiaTheme="minorEastAsia" w:cstheme="minorEastAsia"/>
                <w:sz w:val="24"/>
                <w:highlight w:val="none"/>
              </w:rPr>
            </w:pPr>
          </w:p>
        </w:tc>
        <w:tc>
          <w:tcPr>
            <w:tcW w:w="1725" w:type="dxa"/>
            <w:tcBorders>
              <w:top w:val="single" w:color="auto" w:sz="4" w:space="0"/>
              <w:left w:val="single" w:color="auto" w:sz="4" w:space="0"/>
              <w:bottom w:val="single" w:color="auto" w:sz="4" w:space="0"/>
              <w:right w:val="single" w:color="auto" w:sz="4" w:space="0"/>
            </w:tcBorders>
            <w:vAlign w:val="center"/>
          </w:tcPr>
          <w:p>
            <w:pPr>
              <w:adjustRightInd w:val="0"/>
              <w:spacing w:line="440" w:lineRule="exact"/>
              <w:jc w:val="center"/>
              <w:textAlignment w:val="baseline"/>
              <w:rPr>
                <w:rFonts w:hint="default" w:asciiTheme="minorEastAsia" w:hAnsiTheme="minorEastAsia" w:eastAsiaTheme="minorEastAsia" w:cstheme="minorEastAsia"/>
                <w:sz w:val="24"/>
                <w:highlight w:val="none"/>
                <w:lang w:val="en-US" w:eastAsia="zh-CN"/>
              </w:rPr>
            </w:pPr>
            <w:r>
              <w:rPr>
                <w:rFonts w:hint="eastAsia" w:ascii="宋体" w:hAnsi="宋体" w:eastAsia="宋体"/>
                <w:color w:val="auto"/>
                <w:sz w:val="24"/>
                <w:highlight w:val="none"/>
              </w:rPr>
              <w:t>开标一览表</w:t>
            </w:r>
            <w:r>
              <w:rPr>
                <w:rFonts w:ascii="宋体" w:hAnsi="宋体" w:eastAsia="宋体"/>
                <w:color w:val="auto"/>
                <w:sz w:val="24"/>
                <w:highlight w:val="none"/>
              </w:rPr>
              <w:t>签字盖章</w:t>
            </w:r>
          </w:p>
        </w:tc>
        <w:tc>
          <w:tcPr>
            <w:tcW w:w="6067" w:type="dxa"/>
            <w:tcBorders>
              <w:top w:val="single" w:color="auto" w:sz="4" w:space="0"/>
              <w:left w:val="single" w:color="auto" w:sz="4" w:space="0"/>
              <w:bottom w:val="single" w:color="auto" w:sz="4" w:space="0"/>
              <w:right w:val="single" w:color="auto" w:sz="4" w:space="0"/>
            </w:tcBorders>
            <w:vAlign w:val="center"/>
          </w:tcPr>
          <w:p>
            <w:pPr>
              <w:adjustRightInd w:val="0"/>
              <w:spacing w:line="440" w:lineRule="exact"/>
              <w:jc w:val="left"/>
              <w:textAlignment w:val="baseline"/>
              <w:rPr>
                <w:rFonts w:asciiTheme="minorEastAsia" w:hAnsiTheme="minorEastAsia" w:eastAsiaTheme="minorEastAsia" w:cstheme="minorEastAsia"/>
                <w:sz w:val="24"/>
                <w:highlight w:val="none"/>
              </w:rPr>
            </w:pPr>
            <w:r>
              <w:rPr>
                <w:rFonts w:hint="eastAsia" w:ascii="宋体" w:hAnsi="宋体" w:eastAsia="宋体"/>
                <w:color w:val="auto"/>
                <w:sz w:val="24"/>
                <w:highlight w:val="none"/>
                <w:lang w:val="en-US" w:eastAsia="zh-CN"/>
              </w:rPr>
              <w:t>加盖投标单位公章和投标单位法定代表人的个人签章。</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trPr>
        <w:tc>
          <w:tcPr>
            <w:tcW w:w="1019" w:type="dxa"/>
            <w:vMerge w:val="continue"/>
            <w:tcBorders>
              <w:right w:val="single" w:color="auto" w:sz="4" w:space="0"/>
            </w:tcBorders>
            <w:vAlign w:val="center"/>
          </w:tcPr>
          <w:p>
            <w:pPr>
              <w:adjustRightInd w:val="0"/>
              <w:spacing w:line="440" w:lineRule="exact"/>
              <w:jc w:val="center"/>
              <w:textAlignment w:val="baseline"/>
              <w:outlineLvl w:val="9"/>
              <w:rPr>
                <w:rFonts w:asciiTheme="minorEastAsia" w:hAnsiTheme="minorEastAsia" w:eastAsiaTheme="minorEastAsia" w:cstheme="minorEastAsia"/>
                <w:sz w:val="24"/>
                <w:highlight w:val="none"/>
              </w:rPr>
            </w:pPr>
          </w:p>
        </w:tc>
        <w:tc>
          <w:tcPr>
            <w:tcW w:w="1019" w:type="dxa"/>
            <w:vMerge w:val="continue"/>
            <w:tcBorders>
              <w:right w:val="single" w:color="auto" w:sz="4" w:space="0"/>
            </w:tcBorders>
            <w:vAlign w:val="center"/>
          </w:tcPr>
          <w:p>
            <w:pPr>
              <w:adjustRightInd w:val="0"/>
              <w:spacing w:line="440" w:lineRule="exact"/>
              <w:jc w:val="center"/>
              <w:textAlignment w:val="baseline"/>
              <w:outlineLvl w:val="9"/>
              <w:rPr>
                <w:rFonts w:asciiTheme="minorEastAsia" w:hAnsiTheme="minorEastAsia" w:eastAsiaTheme="minorEastAsia" w:cstheme="minorEastAsia"/>
                <w:sz w:val="24"/>
                <w:highlight w:val="none"/>
              </w:rPr>
            </w:pPr>
          </w:p>
        </w:tc>
        <w:tc>
          <w:tcPr>
            <w:tcW w:w="1725" w:type="dxa"/>
            <w:tcBorders>
              <w:top w:val="single" w:color="auto" w:sz="4" w:space="0"/>
              <w:left w:val="single" w:color="auto" w:sz="4" w:space="0"/>
              <w:bottom w:val="single" w:color="auto" w:sz="4" w:space="0"/>
              <w:right w:val="single" w:color="auto" w:sz="4" w:space="0"/>
            </w:tcBorders>
            <w:vAlign w:val="center"/>
          </w:tcPr>
          <w:p>
            <w:pPr>
              <w:adjustRightInd w:val="0"/>
              <w:spacing w:line="440" w:lineRule="exact"/>
              <w:jc w:val="center"/>
              <w:textAlignment w:val="baseline"/>
              <w:rPr>
                <w:rFonts w:ascii="宋体" w:hAnsi="宋体" w:eastAsia="宋体"/>
                <w:color w:val="auto"/>
                <w:sz w:val="24"/>
                <w:highlight w:val="none"/>
              </w:rPr>
            </w:pPr>
            <w:r>
              <w:rPr>
                <w:rFonts w:ascii="宋体" w:hAnsi="宋体" w:eastAsia="宋体"/>
                <w:color w:val="auto"/>
                <w:sz w:val="24"/>
                <w:highlight w:val="none"/>
              </w:rPr>
              <w:t>投标文</w:t>
            </w:r>
          </w:p>
          <w:p>
            <w:pPr>
              <w:adjustRightInd w:val="0"/>
              <w:spacing w:line="440" w:lineRule="exact"/>
              <w:jc w:val="center"/>
              <w:textAlignment w:val="baseline"/>
              <w:rPr>
                <w:rFonts w:hint="eastAsia" w:asciiTheme="minorEastAsia" w:hAnsiTheme="minorEastAsia" w:eastAsiaTheme="minorEastAsia" w:cstheme="minorEastAsia"/>
                <w:sz w:val="24"/>
                <w:highlight w:val="none"/>
                <w:lang w:val="en-US" w:eastAsia="zh-CN"/>
              </w:rPr>
            </w:pPr>
            <w:r>
              <w:rPr>
                <w:rFonts w:ascii="宋体" w:hAnsi="宋体" w:eastAsia="宋体"/>
                <w:color w:val="auto"/>
                <w:sz w:val="24"/>
                <w:highlight w:val="none"/>
              </w:rPr>
              <w:t>件格式</w:t>
            </w:r>
          </w:p>
        </w:tc>
        <w:tc>
          <w:tcPr>
            <w:tcW w:w="6067" w:type="dxa"/>
            <w:tcBorders>
              <w:top w:val="single" w:color="auto" w:sz="4" w:space="0"/>
              <w:left w:val="single" w:color="auto" w:sz="4" w:space="0"/>
              <w:bottom w:val="single" w:color="auto" w:sz="4" w:space="0"/>
              <w:right w:val="single" w:color="auto" w:sz="4" w:space="0"/>
            </w:tcBorders>
            <w:vAlign w:val="center"/>
          </w:tcPr>
          <w:p>
            <w:pPr>
              <w:adjustRightInd w:val="0"/>
              <w:spacing w:line="440" w:lineRule="exact"/>
              <w:jc w:val="left"/>
              <w:textAlignment w:val="baseline"/>
              <w:rPr>
                <w:rFonts w:hint="eastAsia" w:asciiTheme="minorEastAsia" w:hAnsiTheme="minorEastAsia" w:eastAsiaTheme="minorEastAsia" w:cstheme="minorEastAsia"/>
                <w:sz w:val="24"/>
                <w:highlight w:val="none"/>
              </w:rPr>
            </w:pPr>
            <w:r>
              <w:rPr>
                <w:rFonts w:ascii="宋体" w:hAnsi="宋体" w:eastAsia="宋体"/>
                <w:color w:val="auto"/>
                <w:sz w:val="24"/>
                <w:highlight w:val="none"/>
              </w:rPr>
              <w:t>符合</w:t>
            </w:r>
            <w:r>
              <w:rPr>
                <w:rFonts w:hint="eastAsia" w:ascii="宋体" w:hAnsi="宋体" w:eastAsia="宋体"/>
                <w:color w:val="auto"/>
                <w:sz w:val="24"/>
                <w:highlight w:val="none"/>
              </w:rPr>
              <w:t>第二章“投标人须知”第3.7款和</w:t>
            </w:r>
            <w:r>
              <w:rPr>
                <w:rFonts w:ascii="宋体" w:hAnsi="宋体" w:eastAsia="宋体"/>
                <w:color w:val="auto"/>
                <w:sz w:val="24"/>
                <w:highlight w:val="none"/>
              </w:rPr>
              <w:t>第</w:t>
            </w:r>
            <w:r>
              <w:rPr>
                <w:rFonts w:hint="eastAsia" w:ascii="宋体" w:hAnsi="宋体"/>
                <w:color w:val="auto"/>
                <w:sz w:val="24"/>
                <w:highlight w:val="none"/>
                <w:lang w:val="en-US" w:eastAsia="zh-CN"/>
              </w:rPr>
              <w:t>七</w:t>
            </w:r>
            <w:r>
              <w:rPr>
                <w:rFonts w:ascii="宋体" w:hAnsi="宋体" w:eastAsia="宋体"/>
                <w:color w:val="auto"/>
                <w:sz w:val="24"/>
                <w:highlight w:val="none"/>
              </w:rPr>
              <w:t>章“投标文件格式”的要求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trPr>
        <w:tc>
          <w:tcPr>
            <w:tcW w:w="1019" w:type="dxa"/>
            <w:vMerge w:val="continue"/>
            <w:tcBorders>
              <w:right w:val="single" w:color="auto" w:sz="4" w:space="0"/>
            </w:tcBorders>
            <w:vAlign w:val="center"/>
          </w:tcPr>
          <w:p>
            <w:pPr>
              <w:adjustRightInd w:val="0"/>
              <w:spacing w:line="440" w:lineRule="exact"/>
              <w:jc w:val="center"/>
              <w:textAlignment w:val="baseline"/>
              <w:outlineLvl w:val="9"/>
              <w:rPr>
                <w:rFonts w:asciiTheme="minorEastAsia" w:hAnsiTheme="minorEastAsia" w:eastAsiaTheme="minorEastAsia" w:cstheme="minorEastAsia"/>
                <w:sz w:val="24"/>
                <w:highlight w:val="none"/>
              </w:rPr>
            </w:pPr>
          </w:p>
        </w:tc>
        <w:tc>
          <w:tcPr>
            <w:tcW w:w="1019" w:type="dxa"/>
            <w:vMerge w:val="continue"/>
            <w:tcBorders>
              <w:right w:val="single" w:color="auto" w:sz="4" w:space="0"/>
            </w:tcBorders>
            <w:vAlign w:val="center"/>
          </w:tcPr>
          <w:p>
            <w:pPr>
              <w:adjustRightInd w:val="0"/>
              <w:spacing w:line="440" w:lineRule="exact"/>
              <w:jc w:val="center"/>
              <w:textAlignment w:val="baseline"/>
              <w:outlineLvl w:val="9"/>
              <w:rPr>
                <w:rFonts w:asciiTheme="minorEastAsia" w:hAnsiTheme="minorEastAsia" w:eastAsiaTheme="minorEastAsia" w:cstheme="minorEastAsia"/>
                <w:sz w:val="24"/>
                <w:highlight w:val="none"/>
              </w:rPr>
            </w:pPr>
          </w:p>
        </w:tc>
        <w:tc>
          <w:tcPr>
            <w:tcW w:w="1725" w:type="dxa"/>
            <w:tcBorders>
              <w:top w:val="single" w:color="auto" w:sz="4" w:space="0"/>
              <w:left w:val="single" w:color="auto" w:sz="4" w:space="0"/>
              <w:bottom w:val="single" w:color="auto" w:sz="4" w:space="0"/>
              <w:right w:val="single" w:color="auto" w:sz="4" w:space="0"/>
            </w:tcBorders>
            <w:vAlign w:val="center"/>
          </w:tcPr>
          <w:p>
            <w:pPr>
              <w:adjustRightInd w:val="0"/>
              <w:spacing w:line="440" w:lineRule="exact"/>
              <w:jc w:val="center"/>
              <w:textAlignment w:val="baseline"/>
              <w:rPr>
                <w:rFonts w:asciiTheme="minorEastAsia" w:hAnsiTheme="minorEastAsia" w:eastAsiaTheme="minorEastAsia" w:cstheme="minorEastAsia"/>
                <w:sz w:val="24"/>
                <w:highlight w:val="none"/>
              </w:rPr>
            </w:pPr>
            <w:r>
              <w:rPr>
                <w:rFonts w:ascii="宋体" w:hAnsi="宋体" w:eastAsia="宋体"/>
                <w:color w:val="auto"/>
                <w:sz w:val="24"/>
                <w:highlight w:val="none"/>
              </w:rPr>
              <w:t>报价唯一</w:t>
            </w:r>
          </w:p>
        </w:tc>
        <w:tc>
          <w:tcPr>
            <w:tcW w:w="6067" w:type="dxa"/>
            <w:tcBorders>
              <w:top w:val="single" w:color="auto" w:sz="4" w:space="0"/>
              <w:left w:val="single" w:color="auto" w:sz="4" w:space="0"/>
              <w:bottom w:val="single" w:color="auto" w:sz="4" w:space="0"/>
              <w:right w:val="single" w:color="auto" w:sz="4" w:space="0"/>
            </w:tcBorders>
            <w:vAlign w:val="center"/>
          </w:tcPr>
          <w:p>
            <w:pPr>
              <w:adjustRightInd w:val="0"/>
              <w:spacing w:line="440" w:lineRule="exact"/>
              <w:jc w:val="left"/>
              <w:textAlignment w:val="baseline"/>
              <w:rPr>
                <w:rFonts w:asciiTheme="minorEastAsia" w:hAnsiTheme="minorEastAsia" w:eastAsiaTheme="minorEastAsia" w:cstheme="minorEastAsia"/>
                <w:sz w:val="24"/>
                <w:highlight w:val="none"/>
              </w:rPr>
            </w:pPr>
            <w:r>
              <w:rPr>
                <w:rFonts w:ascii="宋体" w:hAnsi="宋体" w:eastAsia="宋体"/>
                <w:color w:val="auto"/>
                <w:sz w:val="24"/>
                <w:highlight w:val="none"/>
              </w:rPr>
              <w:t>只能有一个有效报价</w:t>
            </w:r>
            <w:r>
              <w:rPr>
                <w:rFonts w:hint="eastAsia" w:ascii="宋体" w:hAnsi="宋体" w:eastAsia="宋体"/>
                <w:color w:val="auto"/>
                <w:sz w:val="24"/>
                <w:highlight w:val="none"/>
                <w:lang w:val="en-US" w:eastAsia="zh-CN"/>
              </w:rPr>
              <w:t>且不超出招标控制价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trPr>
        <w:tc>
          <w:tcPr>
            <w:tcW w:w="1019" w:type="dxa"/>
            <w:vMerge w:val="restart"/>
            <w:tcBorders>
              <w:top w:val="single" w:color="auto" w:sz="4" w:space="0"/>
              <w:right w:val="single" w:color="auto" w:sz="4" w:space="0"/>
            </w:tcBorders>
            <w:vAlign w:val="center"/>
          </w:tcPr>
          <w:p>
            <w:pPr>
              <w:adjustRightInd w:val="0"/>
              <w:spacing w:line="440" w:lineRule="exact"/>
              <w:jc w:val="center"/>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2.1.2</w:t>
            </w:r>
          </w:p>
        </w:tc>
        <w:tc>
          <w:tcPr>
            <w:tcW w:w="1019" w:type="dxa"/>
            <w:vMerge w:val="restart"/>
            <w:tcBorders>
              <w:top w:val="single" w:color="auto" w:sz="4" w:space="0"/>
              <w:right w:val="single" w:color="auto" w:sz="4" w:space="0"/>
            </w:tcBorders>
            <w:vAlign w:val="center"/>
          </w:tcPr>
          <w:p>
            <w:pPr>
              <w:adjustRightInd w:val="0"/>
              <w:spacing w:line="440" w:lineRule="exact"/>
              <w:jc w:val="center"/>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资</w:t>
            </w:r>
          </w:p>
          <w:p>
            <w:pPr>
              <w:adjustRightInd w:val="0"/>
              <w:spacing w:line="440" w:lineRule="exact"/>
              <w:jc w:val="center"/>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格</w:t>
            </w:r>
          </w:p>
          <w:p>
            <w:pPr>
              <w:adjustRightInd w:val="0"/>
              <w:spacing w:line="440" w:lineRule="exact"/>
              <w:jc w:val="center"/>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评</w:t>
            </w:r>
          </w:p>
          <w:p>
            <w:pPr>
              <w:adjustRightInd w:val="0"/>
              <w:spacing w:line="440" w:lineRule="exact"/>
              <w:jc w:val="center"/>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审</w:t>
            </w:r>
          </w:p>
          <w:p>
            <w:pPr>
              <w:adjustRightInd w:val="0"/>
              <w:spacing w:line="440" w:lineRule="exact"/>
              <w:jc w:val="center"/>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标</w:t>
            </w:r>
          </w:p>
          <w:p>
            <w:pPr>
              <w:adjustRightInd w:val="0"/>
              <w:spacing w:line="440" w:lineRule="exact"/>
              <w:jc w:val="center"/>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准</w:t>
            </w:r>
          </w:p>
        </w:tc>
        <w:tc>
          <w:tcPr>
            <w:tcW w:w="1725" w:type="dxa"/>
            <w:tcBorders>
              <w:top w:val="single" w:color="auto" w:sz="4" w:space="0"/>
              <w:left w:val="single" w:color="auto" w:sz="4" w:space="0"/>
              <w:bottom w:val="single" w:color="auto" w:sz="4" w:space="0"/>
              <w:right w:val="single" w:color="auto" w:sz="4" w:space="0"/>
            </w:tcBorders>
            <w:vAlign w:val="center"/>
          </w:tcPr>
          <w:p>
            <w:pPr>
              <w:adjustRightInd w:val="0"/>
              <w:spacing w:line="440" w:lineRule="exact"/>
              <w:jc w:val="center"/>
              <w:textAlignment w:val="baseline"/>
              <w:outlineLvl w:val="9"/>
              <w:rPr>
                <w:rFonts w:hint="default" w:asciiTheme="minorEastAsia" w:hAnsiTheme="minorEastAsia" w:eastAsiaTheme="minorEastAsia" w:cstheme="minorEastAsia"/>
                <w:sz w:val="24"/>
                <w:highlight w:val="none"/>
                <w:lang w:val="en-US" w:eastAsia="zh-CN"/>
              </w:rPr>
            </w:pPr>
            <w:r>
              <w:rPr>
                <w:rFonts w:hint="eastAsia" w:asciiTheme="minorEastAsia" w:hAnsiTheme="minorEastAsia" w:eastAsiaTheme="minorEastAsia" w:cstheme="minorEastAsia"/>
                <w:sz w:val="24"/>
                <w:highlight w:val="none"/>
                <w:lang w:val="en-US" w:eastAsia="zh-CN"/>
              </w:rPr>
              <w:t>一照两证</w:t>
            </w:r>
          </w:p>
        </w:tc>
        <w:tc>
          <w:tcPr>
            <w:tcW w:w="6067" w:type="dxa"/>
            <w:tcBorders>
              <w:top w:val="single" w:color="auto" w:sz="4" w:space="0"/>
              <w:left w:val="single" w:color="auto" w:sz="4" w:space="0"/>
              <w:bottom w:val="single" w:color="auto" w:sz="4" w:space="0"/>
              <w:right w:val="single" w:color="auto" w:sz="4" w:space="0"/>
            </w:tcBorders>
            <w:vAlign w:val="center"/>
          </w:tcPr>
          <w:p>
            <w:pPr>
              <w:adjustRightInd w:val="0"/>
              <w:spacing w:line="440" w:lineRule="exact"/>
              <w:jc w:val="left"/>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企业营业执照副本、组织机构代码证、税务登记证；（三或多证合一，仅需提供合并后的营业执照即可）</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trPr>
        <w:tc>
          <w:tcPr>
            <w:tcW w:w="1019" w:type="dxa"/>
            <w:vMerge w:val="continue"/>
            <w:tcBorders>
              <w:right w:val="single" w:color="auto" w:sz="4" w:space="0"/>
            </w:tcBorders>
            <w:vAlign w:val="center"/>
          </w:tcPr>
          <w:p>
            <w:pPr>
              <w:adjustRightInd w:val="0"/>
              <w:spacing w:line="440" w:lineRule="exact"/>
              <w:jc w:val="center"/>
              <w:textAlignment w:val="baseline"/>
              <w:outlineLvl w:val="9"/>
              <w:rPr>
                <w:rFonts w:asciiTheme="minorEastAsia" w:hAnsiTheme="minorEastAsia" w:eastAsiaTheme="minorEastAsia" w:cstheme="minorEastAsia"/>
                <w:sz w:val="24"/>
                <w:highlight w:val="none"/>
              </w:rPr>
            </w:pPr>
          </w:p>
        </w:tc>
        <w:tc>
          <w:tcPr>
            <w:tcW w:w="1019" w:type="dxa"/>
            <w:vMerge w:val="continue"/>
            <w:tcBorders>
              <w:right w:val="single" w:color="auto" w:sz="4" w:space="0"/>
            </w:tcBorders>
            <w:vAlign w:val="center"/>
          </w:tcPr>
          <w:p>
            <w:pPr>
              <w:adjustRightInd w:val="0"/>
              <w:spacing w:line="440" w:lineRule="exact"/>
              <w:jc w:val="center"/>
              <w:textAlignment w:val="baseline"/>
              <w:outlineLvl w:val="9"/>
              <w:rPr>
                <w:rFonts w:asciiTheme="minorEastAsia" w:hAnsiTheme="minorEastAsia" w:eastAsiaTheme="minorEastAsia" w:cstheme="minorEastAsia"/>
                <w:sz w:val="24"/>
                <w:highlight w:val="none"/>
              </w:rPr>
            </w:pPr>
          </w:p>
        </w:tc>
        <w:tc>
          <w:tcPr>
            <w:tcW w:w="1725"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企业资质证书</w:t>
            </w:r>
          </w:p>
        </w:tc>
        <w:tc>
          <w:tcPr>
            <w:tcW w:w="6067" w:type="dxa"/>
            <w:tcBorders>
              <w:top w:val="single" w:color="auto" w:sz="4" w:space="0"/>
              <w:left w:val="single" w:color="auto" w:sz="4" w:space="0"/>
              <w:bottom w:val="single" w:color="auto" w:sz="4" w:space="0"/>
              <w:right w:val="single" w:color="auto" w:sz="4" w:space="0"/>
            </w:tcBorders>
            <w:vAlign w:val="center"/>
          </w:tcPr>
          <w:p>
            <w:pPr>
              <w:adjustRightInd w:val="0"/>
              <w:spacing w:line="440" w:lineRule="exact"/>
              <w:jc w:val="left"/>
              <w:textAlignment w:val="baseline"/>
              <w:outlineLvl w:val="9"/>
              <w:rPr>
                <w:rFonts w:hint="eastAsia" w:asciiTheme="minorEastAsia" w:hAnsiTheme="minorEastAsia" w:eastAsiaTheme="minorEastAsia" w:cstheme="minorEastAsia"/>
                <w:sz w:val="24"/>
                <w:highlight w:val="none"/>
                <w:lang w:val="en-US" w:eastAsia="zh-CN"/>
              </w:rPr>
            </w:pPr>
            <w:r>
              <w:rPr>
                <w:rFonts w:hint="eastAsia" w:asciiTheme="minorEastAsia" w:hAnsiTheme="minorEastAsia" w:eastAsiaTheme="minorEastAsia" w:cstheme="minorEastAsia"/>
                <w:sz w:val="24"/>
                <w:highlight w:val="none"/>
              </w:rPr>
              <w:t>建设行政主管部门核发的建筑工程</w:t>
            </w:r>
            <w:r>
              <w:rPr>
                <w:rFonts w:hint="eastAsia" w:asciiTheme="minorEastAsia" w:hAnsiTheme="minorEastAsia" w:eastAsiaTheme="minorEastAsia" w:cstheme="minorEastAsia"/>
                <w:sz w:val="24"/>
                <w:highlight w:val="none"/>
                <w:lang w:val="en-US" w:eastAsia="zh-CN"/>
              </w:rPr>
              <w:t>施工总</w:t>
            </w:r>
            <w:r>
              <w:rPr>
                <w:rFonts w:hint="eastAsia" w:asciiTheme="minorEastAsia" w:hAnsiTheme="minorEastAsia" w:eastAsiaTheme="minorEastAsia" w:cstheme="minorEastAsia"/>
                <w:sz w:val="24"/>
                <w:highlight w:val="none"/>
              </w:rPr>
              <w:t>承包</w:t>
            </w:r>
            <w:r>
              <w:rPr>
                <w:rFonts w:hint="eastAsia" w:asciiTheme="minorEastAsia" w:hAnsiTheme="minorEastAsia" w:eastAsiaTheme="minorEastAsia" w:cstheme="minorEastAsia"/>
                <w:sz w:val="24"/>
                <w:highlight w:val="none"/>
                <w:lang w:val="en-US" w:eastAsia="zh-CN"/>
              </w:rPr>
              <w:t>叁</w:t>
            </w:r>
            <w:r>
              <w:rPr>
                <w:rFonts w:hint="eastAsia" w:asciiTheme="minorEastAsia" w:hAnsiTheme="minorEastAsia" w:eastAsiaTheme="minorEastAsia" w:cstheme="minorEastAsia"/>
                <w:sz w:val="24"/>
                <w:highlight w:val="none"/>
              </w:rPr>
              <w:t>级</w:t>
            </w:r>
            <w:r>
              <w:rPr>
                <w:rFonts w:hint="eastAsia" w:asciiTheme="minorEastAsia" w:hAnsiTheme="minorEastAsia" w:eastAsiaTheme="minorEastAsia" w:cstheme="minorEastAsia"/>
                <w:sz w:val="24"/>
                <w:highlight w:val="none"/>
                <w:lang w:val="en-US" w:eastAsia="zh-CN"/>
              </w:rPr>
              <w:t>或</w:t>
            </w:r>
            <w:r>
              <w:rPr>
                <w:rFonts w:hint="eastAsia" w:asciiTheme="minorEastAsia" w:hAnsiTheme="minorEastAsia" w:eastAsiaTheme="minorEastAsia" w:cstheme="minorEastAsia"/>
                <w:sz w:val="24"/>
                <w:highlight w:val="none"/>
              </w:rPr>
              <w:t>以上</w:t>
            </w:r>
            <w:r>
              <w:rPr>
                <w:rFonts w:hint="eastAsia" w:asciiTheme="minorEastAsia" w:hAnsiTheme="minorEastAsia" w:eastAsiaTheme="minorEastAsia" w:cstheme="minorEastAsia"/>
                <w:sz w:val="24"/>
                <w:highlight w:val="none"/>
                <w:lang w:val="en-US" w:eastAsia="zh-CN"/>
              </w:rPr>
              <w:t>资质</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trPr>
        <w:tc>
          <w:tcPr>
            <w:tcW w:w="1019" w:type="dxa"/>
            <w:vMerge w:val="continue"/>
            <w:tcBorders>
              <w:right w:val="single" w:color="auto" w:sz="4" w:space="0"/>
            </w:tcBorders>
            <w:vAlign w:val="center"/>
          </w:tcPr>
          <w:p>
            <w:pPr>
              <w:adjustRightInd w:val="0"/>
              <w:spacing w:line="440" w:lineRule="exact"/>
              <w:jc w:val="center"/>
              <w:textAlignment w:val="baseline"/>
              <w:outlineLvl w:val="9"/>
              <w:rPr>
                <w:rFonts w:asciiTheme="minorEastAsia" w:hAnsiTheme="minorEastAsia" w:eastAsiaTheme="minorEastAsia" w:cstheme="minorEastAsia"/>
                <w:sz w:val="24"/>
                <w:highlight w:val="none"/>
              </w:rPr>
            </w:pPr>
          </w:p>
        </w:tc>
        <w:tc>
          <w:tcPr>
            <w:tcW w:w="1019" w:type="dxa"/>
            <w:vMerge w:val="continue"/>
            <w:tcBorders>
              <w:right w:val="single" w:color="auto" w:sz="4" w:space="0"/>
            </w:tcBorders>
            <w:vAlign w:val="center"/>
          </w:tcPr>
          <w:p>
            <w:pPr>
              <w:adjustRightInd w:val="0"/>
              <w:spacing w:line="440" w:lineRule="exact"/>
              <w:jc w:val="center"/>
              <w:textAlignment w:val="baseline"/>
              <w:outlineLvl w:val="9"/>
              <w:rPr>
                <w:rFonts w:asciiTheme="minorEastAsia" w:hAnsiTheme="minorEastAsia" w:eastAsiaTheme="minorEastAsia" w:cstheme="minorEastAsia"/>
                <w:sz w:val="24"/>
                <w:highlight w:val="none"/>
              </w:rPr>
            </w:pPr>
          </w:p>
        </w:tc>
        <w:tc>
          <w:tcPr>
            <w:tcW w:w="1725" w:type="dxa"/>
            <w:tcBorders>
              <w:top w:val="single" w:color="auto" w:sz="4" w:space="0"/>
              <w:left w:val="single" w:color="auto" w:sz="4" w:space="0"/>
              <w:bottom w:val="single" w:color="auto" w:sz="4" w:space="0"/>
              <w:right w:val="single" w:color="auto" w:sz="4" w:space="0"/>
            </w:tcBorders>
            <w:vAlign w:val="center"/>
          </w:tcPr>
          <w:p>
            <w:pPr>
              <w:adjustRightInd w:val="0"/>
              <w:spacing w:line="440" w:lineRule="exact"/>
              <w:jc w:val="center"/>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企业安全生产许可证</w:t>
            </w:r>
          </w:p>
        </w:tc>
        <w:tc>
          <w:tcPr>
            <w:tcW w:w="6067" w:type="dxa"/>
            <w:tcBorders>
              <w:top w:val="single" w:color="auto" w:sz="4" w:space="0"/>
              <w:left w:val="single" w:color="auto" w:sz="4" w:space="0"/>
              <w:bottom w:val="single" w:color="auto" w:sz="4" w:space="0"/>
              <w:right w:val="single" w:color="auto" w:sz="4" w:space="0"/>
            </w:tcBorders>
            <w:vAlign w:val="center"/>
          </w:tcPr>
          <w:p>
            <w:pPr>
              <w:adjustRightInd w:val="0"/>
              <w:spacing w:line="440" w:lineRule="exact"/>
              <w:jc w:val="left"/>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有效期内的企业安全生产许可证</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trPr>
        <w:tc>
          <w:tcPr>
            <w:tcW w:w="1019" w:type="dxa"/>
            <w:vMerge w:val="continue"/>
            <w:tcBorders>
              <w:right w:val="single" w:color="auto" w:sz="4" w:space="0"/>
            </w:tcBorders>
            <w:vAlign w:val="center"/>
          </w:tcPr>
          <w:p>
            <w:pPr>
              <w:adjustRightInd w:val="0"/>
              <w:spacing w:line="440" w:lineRule="exact"/>
              <w:jc w:val="center"/>
              <w:textAlignment w:val="baseline"/>
              <w:outlineLvl w:val="9"/>
              <w:rPr>
                <w:rFonts w:asciiTheme="minorEastAsia" w:hAnsiTheme="minorEastAsia" w:eastAsiaTheme="minorEastAsia" w:cstheme="minorEastAsia"/>
                <w:sz w:val="24"/>
                <w:highlight w:val="none"/>
              </w:rPr>
            </w:pPr>
          </w:p>
        </w:tc>
        <w:tc>
          <w:tcPr>
            <w:tcW w:w="1019" w:type="dxa"/>
            <w:vMerge w:val="continue"/>
            <w:tcBorders>
              <w:right w:val="single" w:color="auto" w:sz="4" w:space="0"/>
            </w:tcBorders>
            <w:vAlign w:val="center"/>
          </w:tcPr>
          <w:p>
            <w:pPr>
              <w:adjustRightInd w:val="0"/>
              <w:spacing w:line="440" w:lineRule="exact"/>
              <w:jc w:val="center"/>
              <w:textAlignment w:val="baseline"/>
              <w:outlineLvl w:val="9"/>
              <w:rPr>
                <w:rFonts w:asciiTheme="minorEastAsia" w:hAnsiTheme="minorEastAsia" w:eastAsiaTheme="minorEastAsia" w:cstheme="minorEastAsia"/>
                <w:sz w:val="24"/>
                <w:highlight w:val="none"/>
              </w:rPr>
            </w:pPr>
          </w:p>
        </w:tc>
        <w:tc>
          <w:tcPr>
            <w:tcW w:w="1725" w:type="dxa"/>
            <w:tcBorders>
              <w:top w:val="single" w:color="auto" w:sz="4" w:space="0"/>
              <w:left w:val="single" w:color="auto" w:sz="4" w:space="0"/>
              <w:bottom w:val="single" w:color="auto" w:sz="4" w:space="0"/>
              <w:right w:val="single" w:color="auto" w:sz="4" w:space="0"/>
            </w:tcBorders>
            <w:vAlign w:val="center"/>
          </w:tcPr>
          <w:p>
            <w:pPr>
              <w:adjustRightInd w:val="0"/>
              <w:spacing w:line="440" w:lineRule="exact"/>
              <w:jc w:val="center"/>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项目经理</w:t>
            </w:r>
          </w:p>
        </w:tc>
        <w:tc>
          <w:tcPr>
            <w:tcW w:w="6067" w:type="dxa"/>
            <w:tcBorders>
              <w:top w:val="single" w:color="auto" w:sz="4" w:space="0"/>
              <w:left w:val="single" w:color="auto" w:sz="4" w:space="0"/>
              <w:bottom w:val="single" w:color="auto" w:sz="4" w:space="0"/>
              <w:right w:val="single" w:color="auto" w:sz="4" w:space="0"/>
            </w:tcBorders>
            <w:vAlign w:val="center"/>
          </w:tcPr>
          <w:p>
            <w:pPr>
              <w:adjustRightInd w:val="0"/>
              <w:spacing w:line="440" w:lineRule="exact"/>
              <w:jc w:val="left"/>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建筑工程专业贰级及以上建造师注册证书、有效的安全生产考核合格证书。</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trPr>
        <w:tc>
          <w:tcPr>
            <w:tcW w:w="1019" w:type="dxa"/>
            <w:vMerge w:val="continue"/>
            <w:tcBorders>
              <w:right w:val="single" w:color="auto" w:sz="4" w:space="0"/>
            </w:tcBorders>
            <w:vAlign w:val="center"/>
          </w:tcPr>
          <w:p>
            <w:pPr>
              <w:adjustRightInd w:val="0"/>
              <w:spacing w:line="440" w:lineRule="exact"/>
              <w:jc w:val="center"/>
              <w:textAlignment w:val="baseline"/>
              <w:outlineLvl w:val="9"/>
              <w:rPr>
                <w:rFonts w:asciiTheme="minorEastAsia" w:hAnsiTheme="minorEastAsia" w:eastAsiaTheme="minorEastAsia" w:cstheme="minorEastAsia"/>
                <w:sz w:val="24"/>
                <w:highlight w:val="none"/>
              </w:rPr>
            </w:pPr>
          </w:p>
        </w:tc>
        <w:tc>
          <w:tcPr>
            <w:tcW w:w="1019" w:type="dxa"/>
            <w:vMerge w:val="continue"/>
            <w:tcBorders>
              <w:right w:val="single" w:color="auto" w:sz="4" w:space="0"/>
            </w:tcBorders>
            <w:vAlign w:val="center"/>
          </w:tcPr>
          <w:p>
            <w:pPr>
              <w:adjustRightInd w:val="0"/>
              <w:spacing w:line="440" w:lineRule="exact"/>
              <w:jc w:val="center"/>
              <w:textAlignment w:val="baseline"/>
              <w:outlineLvl w:val="9"/>
              <w:rPr>
                <w:rFonts w:asciiTheme="minorEastAsia" w:hAnsiTheme="minorEastAsia" w:eastAsiaTheme="minorEastAsia" w:cstheme="minorEastAsia"/>
                <w:sz w:val="24"/>
                <w:highlight w:val="none"/>
              </w:rPr>
            </w:pPr>
          </w:p>
        </w:tc>
        <w:tc>
          <w:tcPr>
            <w:tcW w:w="1725" w:type="dxa"/>
            <w:tcBorders>
              <w:top w:val="single" w:color="auto" w:sz="4" w:space="0"/>
              <w:left w:val="single" w:color="auto" w:sz="4" w:space="0"/>
              <w:bottom w:val="single" w:color="auto" w:sz="4" w:space="0"/>
              <w:right w:val="single" w:color="auto" w:sz="4" w:space="0"/>
            </w:tcBorders>
            <w:vAlign w:val="center"/>
          </w:tcPr>
          <w:p>
            <w:pPr>
              <w:adjustRightInd w:val="0"/>
              <w:spacing w:line="440" w:lineRule="exact"/>
              <w:jc w:val="center"/>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五大员有效的相关职业资格证书</w:t>
            </w:r>
          </w:p>
        </w:tc>
        <w:tc>
          <w:tcPr>
            <w:tcW w:w="6067" w:type="dxa"/>
            <w:tcBorders>
              <w:top w:val="single" w:color="auto" w:sz="4" w:space="0"/>
              <w:left w:val="single" w:color="auto" w:sz="4" w:space="0"/>
              <w:bottom w:val="single" w:color="auto" w:sz="4" w:space="0"/>
              <w:right w:val="single" w:color="auto" w:sz="4" w:space="0"/>
            </w:tcBorders>
            <w:vAlign w:val="center"/>
          </w:tcPr>
          <w:p>
            <w:pPr>
              <w:adjustRightInd w:val="0"/>
              <w:spacing w:line="440" w:lineRule="exact"/>
              <w:jc w:val="left"/>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施工员</w:t>
            </w:r>
            <w:r>
              <w:rPr>
                <w:rFonts w:hint="eastAsia" w:asciiTheme="minorEastAsia" w:hAnsiTheme="minorEastAsia" w:eastAsiaTheme="minorEastAsia" w:cstheme="minorEastAsia"/>
                <w:sz w:val="24"/>
                <w:highlight w:val="none"/>
                <w:lang w:eastAsia="zh-CN"/>
              </w:rPr>
              <w:t>、</w:t>
            </w:r>
            <w:r>
              <w:rPr>
                <w:rFonts w:hint="eastAsia" w:asciiTheme="minorEastAsia" w:hAnsiTheme="minorEastAsia" w:eastAsiaTheme="minorEastAsia" w:cstheme="minorEastAsia"/>
                <w:sz w:val="24"/>
                <w:highlight w:val="none"/>
              </w:rPr>
              <w:t>质检员</w:t>
            </w:r>
            <w:r>
              <w:rPr>
                <w:rFonts w:hint="eastAsia" w:asciiTheme="minorEastAsia" w:hAnsiTheme="minorEastAsia" w:eastAsiaTheme="minorEastAsia" w:cstheme="minorEastAsia"/>
                <w:sz w:val="24"/>
                <w:highlight w:val="none"/>
                <w:lang w:eastAsia="zh-CN"/>
              </w:rPr>
              <w:t>、</w:t>
            </w:r>
            <w:r>
              <w:rPr>
                <w:rFonts w:hint="eastAsia" w:asciiTheme="minorEastAsia" w:hAnsiTheme="minorEastAsia" w:eastAsiaTheme="minorEastAsia" w:cstheme="minorEastAsia"/>
                <w:sz w:val="24"/>
                <w:highlight w:val="none"/>
              </w:rPr>
              <w:t>材料员</w:t>
            </w:r>
            <w:r>
              <w:rPr>
                <w:rFonts w:hint="eastAsia" w:asciiTheme="minorEastAsia" w:hAnsiTheme="minorEastAsia" w:eastAsiaTheme="minorEastAsia" w:cstheme="minorEastAsia"/>
                <w:sz w:val="24"/>
                <w:highlight w:val="none"/>
                <w:lang w:eastAsia="zh-CN"/>
              </w:rPr>
              <w:t>、</w:t>
            </w:r>
            <w:r>
              <w:rPr>
                <w:rFonts w:hint="eastAsia" w:asciiTheme="minorEastAsia" w:hAnsiTheme="minorEastAsia" w:eastAsiaTheme="minorEastAsia" w:cstheme="minorEastAsia"/>
                <w:sz w:val="24"/>
                <w:highlight w:val="none"/>
              </w:rPr>
              <w:t>资料员</w:t>
            </w:r>
            <w:r>
              <w:rPr>
                <w:rFonts w:hint="eastAsia" w:asciiTheme="minorEastAsia" w:hAnsiTheme="minorEastAsia" w:eastAsiaTheme="minorEastAsia" w:cstheme="minorEastAsia"/>
                <w:sz w:val="24"/>
                <w:highlight w:val="none"/>
                <w:lang w:val="en-US" w:eastAsia="zh-CN"/>
              </w:rPr>
              <w:t>岗位培训考核合格证书以及</w:t>
            </w:r>
            <w:r>
              <w:rPr>
                <w:rFonts w:hint="eastAsia" w:asciiTheme="minorEastAsia" w:hAnsiTheme="minorEastAsia" w:eastAsiaTheme="minorEastAsia" w:cstheme="minorEastAsia"/>
                <w:sz w:val="24"/>
                <w:highlight w:val="none"/>
              </w:rPr>
              <w:t>安全员</w:t>
            </w:r>
            <w:r>
              <w:rPr>
                <w:rFonts w:hint="eastAsia" w:asciiTheme="minorEastAsia" w:hAnsiTheme="minorEastAsia" w:eastAsiaTheme="minorEastAsia" w:cstheme="minorEastAsia"/>
                <w:sz w:val="24"/>
                <w:highlight w:val="none"/>
                <w:lang w:val="en-US" w:eastAsia="zh-CN"/>
              </w:rPr>
              <w:t>岗位培训考核合格证书</w:t>
            </w:r>
            <w:r>
              <w:rPr>
                <w:rFonts w:hint="eastAsia" w:asciiTheme="minorEastAsia" w:hAnsiTheme="minorEastAsia" w:eastAsiaTheme="minorEastAsia" w:cstheme="minorEastAsia"/>
                <w:sz w:val="24"/>
                <w:highlight w:val="none"/>
              </w:rPr>
              <w:t>或安全员的安全生产考核合格证</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trPr>
        <w:tc>
          <w:tcPr>
            <w:tcW w:w="1019" w:type="dxa"/>
            <w:vMerge w:val="continue"/>
            <w:tcBorders>
              <w:right w:val="single" w:color="auto" w:sz="4" w:space="0"/>
            </w:tcBorders>
            <w:vAlign w:val="center"/>
          </w:tcPr>
          <w:p>
            <w:pPr>
              <w:adjustRightInd w:val="0"/>
              <w:spacing w:line="440" w:lineRule="exact"/>
              <w:jc w:val="center"/>
              <w:textAlignment w:val="baseline"/>
              <w:outlineLvl w:val="9"/>
              <w:rPr>
                <w:rFonts w:asciiTheme="minorEastAsia" w:hAnsiTheme="minorEastAsia" w:eastAsiaTheme="minorEastAsia" w:cstheme="minorEastAsia"/>
                <w:sz w:val="24"/>
                <w:highlight w:val="none"/>
              </w:rPr>
            </w:pPr>
          </w:p>
        </w:tc>
        <w:tc>
          <w:tcPr>
            <w:tcW w:w="1019" w:type="dxa"/>
            <w:vMerge w:val="continue"/>
            <w:tcBorders>
              <w:right w:val="single" w:color="auto" w:sz="4" w:space="0"/>
            </w:tcBorders>
            <w:vAlign w:val="center"/>
          </w:tcPr>
          <w:p>
            <w:pPr>
              <w:adjustRightInd w:val="0"/>
              <w:spacing w:line="440" w:lineRule="exact"/>
              <w:jc w:val="center"/>
              <w:textAlignment w:val="baseline"/>
              <w:outlineLvl w:val="9"/>
              <w:rPr>
                <w:rFonts w:asciiTheme="minorEastAsia" w:hAnsiTheme="minorEastAsia" w:eastAsiaTheme="minorEastAsia" w:cstheme="minorEastAsia"/>
                <w:sz w:val="24"/>
                <w:highlight w:val="none"/>
              </w:rPr>
            </w:pPr>
          </w:p>
        </w:tc>
        <w:tc>
          <w:tcPr>
            <w:tcW w:w="1725" w:type="dxa"/>
            <w:tcBorders>
              <w:top w:val="single" w:color="auto" w:sz="4" w:space="0"/>
              <w:left w:val="single" w:color="auto" w:sz="4" w:space="0"/>
              <w:bottom w:val="single" w:color="auto" w:sz="4" w:space="0"/>
              <w:right w:val="single" w:color="auto" w:sz="4" w:space="0"/>
            </w:tcBorders>
            <w:vAlign w:val="center"/>
          </w:tcPr>
          <w:p>
            <w:pPr>
              <w:adjustRightInd w:val="0"/>
              <w:spacing w:line="440" w:lineRule="exact"/>
              <w:jc w:val="center"/>
              <w:textAlignment w:val="baseline"/>
              <w:outlineLvl w:val="9"/>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法定代表人身份证明或授权委托书</w:t>
            </w:r>
          </w:p>
        </w:tc>
        <w:tc>
          <w:tcPr>
            <w:tcW w:w="6067" w:type="dxa"/>
            <w:tcBorders>
              <w:top w:val="single" w:color="auto" w:sz="4" w:space="0"/>
              <w:left w:val="single" w:color="auto" w:sz="4" w:space="0"/>
              <w:bottom w:val="single" w:color="auto" w:sz="4" w:space="0"/>
              <w:right w:val="single" w:color="auto" w:sz="4" w:space="0"/>
            </w:tcBorders>
            <w:vAlign w:val="center"/>
          </w:tcPr>
          <w:p>
            <w:pPr>
              <w:adjustRightInd w:val="0"/>
              <w:spacing w:line="440" w:lineRule="exact"/>
              <w:jc w:val="left"/>
              <w:textAlignment w:val="baseline"/>
              <w:outlineLvl w:val="9"/>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法定代表人参会时使用法定代表人身份证明即可，代理人参会时使用</w:t>
            </w:r>
            <w:r>
              <w:rPr>
                <w:rFonts w:hint="eastAsia" w:asciiTheme="minorEastAsia" w:hAnsiTheme="minorEastAsia" w:eastAsiaTheme="minorEastAsia" w:cstheme="minorEastAsia"/>
                <w:sz w:val="24"/>
                <w:highlight w:val="none"/>
                <w:lang w:val="en-US" w:eastAsia="zh-CN"/>
              </w:rPr>
              <w:t>法定代表人</w:t>
            </w:r>
            <w:r>
              <w:rPr>
                <w:rFonts w:hint="eastAsia" w:asciiTheme="minorEastAsia" w:hAnsiTheme="minorEastAsia" w:eastAsiaTheme="minorEastAsia" w:cstheme="minorEastAsia"/>
                <w:sz w:val="24"/>
                <w:highlight w:val="none"/>
              </w:rPr>
              <w:t>授权委托书即可</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trPr>
        <w:tc>
          <w:tcPr>
            <w:tcW w:w="1019" w:type="dxa"/>
            <w:vMerge w:val="continue"/>
            <w:tcBorders>
              <w:right w:val="single" w:color="auto" w:sz="4" w:space="0"/>
            </w:tcBorders>
            <w:vAlign w:val="center"/>
          </w:tcPr>
          <w:p>
            <w:pPr>
              <w:adjustRightInd w:val="0"/>
              <w:spacing w:line="440" w:lineRule="exact"/>
              <w:jc w:val="center"/>
              <w:textAlignment w:val="baseline"/>
              <w:outlineLvl w:val="9"/>
              <w:rPr>
                <w:rFonts w:asciiTheme="minorEastAsia" w:hAnsiTheme="minorEastAsia" w:eastAsiaTheme="minorEastAsia" w:cstheme="minorEastAsia"/>
                <w:sz w:val="24"/>
                <w:highlight w:val="none"/>
              </w:rPr>
            </w:pPr>
          </w:p>
        </w:tc>
        <w:tc>
          <w:tcPr>
            <w:tcW w:w="1019" w:type="dxa"/>
            <w:vMerge w:val="continue"/>
            <w:tcBorders>
              <w:right w:val="single" w:color="auto" w:sz="4" w:space="0"/>
            </w:tcBorders>
            <w:vAlign w:val="center"/>
          </w:tcPr>
          <w:p>
            <w:pPr>
              <w:adjustRightInd w:val="0"/>
              <w:spacing w:line="440" w:lineRule="exact"/>
              <w:jc w:val="center"/>
              <w:textAlignment w:val="baseline"/>
              <w:outlineLvl w:val="9"/>
              <w:rPr>
                <w:rFonts w:asciiTheme="minorEastAsia" w:hAnsiTheme="minorEastAsia" w:eastAsiaTheme="minorEastAsia" w:cstheme="minorEastAsia"/>
                <w:sz w:val="24"/>
                <w:highlight w:val="none"/>
              </w:rPr>
            </w:pPr>
          </w:p>
        </w:tc>
        <w:tc>
          <w:tcPr>
            <w:tcW w:w="1725" w:type="dxa"/>
            <w:tcBorders>
              <w:top w:val="single" w:color="auto" w:sz="4" w:space="0"/>
              <w:left w:val="single" w:color="auto" w:sz="4" w:space="0"/>
              <w:bottom w:val="single" w:color="auto" w:sz="4" w:space="0"/>
              <w:right w:val="single" w:color="auto" w:sz="4" w:space="0"/>
            </w:tcBorders>
            <w:vAlign w:val="center"/>
          </w:tcPr>
          <w:p>
            <w:pPr>
              <w:adjustRightInd w:val="0"/>
              <w:spacing w:line="440" w:lineRule="exact"/>
              <w:jc w:val="center"/>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劳动合同及社保证明</w:t>
            </w:r>
          </w:p>
        </w:tc>
        <w:tc>
          <w:tcPr>
            <w:tcW w:w="6067" w:type="dxa"/>
            <w:tcBorders>
              <w:top w:val="single" w:color="auto" w:sz="4" w:space="0"/>
              <w:left w:val="single" w:color="auto" w:sz="4" w:space="0"/>
              <w:bottom w:val="single" w:color="auto" w:sz="4" w:space="0"/>
              <w:right w:val="single" w:color="auto" w:sz="4" w:space="0"/>
            </w:tcBorders>
            <w:vAlign w:val="center"/>
          </w:tcPr>
          <w:p>
            <w:pPr>
              <w:adjustRightInd w:val="0"/>
              <w:spacing w:line="440" w:lineRule="exact"/>
              <w:jc w:val="left"/>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拟派项目经理及五大员等人员均须提供与</w:t>
            </w:r>
            <w:r>
              <w:rPr>
                <w:rFonts w:hint="eastAsia" w:asciiTheme="minorEastAsia" w:hAnsiTheme="minorEastAsia" w:eastAsiaTheme="minorEastAsia" w:cstheme="minorEastAsia"/>
                <w:sz w:val="24"/>
                <w:highlight w:val="none"/>
                <w:lang w:val="en-US" w:eastAsia="zh-CN"/>
              </w:rPr>
              <w:t>供应商</w:t>
            </w:r>
            <w:r>
              <w:rPr>
                <w:rFonts w:hint="eastAsia" w:asciiTheme="minorEastAsia" w:hAnsiTheme="minorEastAsia" w:eastAsiaTheme="minorEastAsia" w:cstheme="minorEastAsia"/>
                <w:sz w:val="24"/>
                <w:highlight w:val="none"/>
              </w:rPr>
              <w:t>之间签订的劳动合同及社保证明</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trPr>
        <w:tc>
          <w:tcPr>
            <w:tcW w:w="1019" w:type="dxa"/>
            <w:vMerge w:val="continue"/>
            <w:tcBorders>
              <w:bottom w:val="single" w:color="auto" w:sz="4" w:space="0"/>
              <w:right w:val="single" w:color="auto" w:sz="4" w:space="0"/>
            </w:tcBorders>
            <w:vAlign w:val="center"/>
          </w:tcPr>
          <w:p>
            <w:pPr>
              <w:adjustRightInd w:val="0"/>
              <w:spacing w:line="440" w:lineRule="exact"/>
              <w:jc w:val="center"/>
              <w:textAlignment w:val="baseline"/>
              <w:outlineLvl w:val="9"/>
              <w:rPr>
                <w:rFonts w:asciiTheme="minorEastAsia" w:hAnsiTheme="minorEastAsia" w:eastAsiaTheme="minorEastAsia" w:cstheme="minorEastAsia"/>
                <w:sz w:val="24"/>
                <w:highlight w:val="none"/>
              </w:rPr>
            </w:pPr>
          </w:p>
        </w:tc>
        <w:tc>
          <w:tcPr>
            <w:tcW w:w="1019" w:type="dxa"/>
            <w:vMerge w:val="continue"/>
            <w:tcBorders>
              <w:bottom w:val="single" w:color="auto" w:sz="4" w:space="0"/>
              <w:right w:val="single" w:color="auto" w:sz="4" w:space="0"/>
            </w:tcBorders>
            <w:vAlign w:val="center"/>
          </w:tcPr>
          <w:p>
            <w:pPr>
              <w:adjustRightInd w:val="0"/>
              <w:spacing w:line="440" w:lineRule="exact"/>
              <w:jc w:val="center"/>
              <w:textAlignment w:val="baseline"/>
              <w:outlineLvl w:val="9"/>
              <w:rPr>
                <w:rFonts w:asciiTheme="minorEastAsia" w:hAnsiTheme="minorEastAsia" w:eastAsiaTheme="minorEastAsia" w:cstheme="minorEastAsia"/>
                <w:sz w:val="24"/>
                <w:highlight w:val="none"/>
              </w:rPr>
            </w:pPr>
          </w:p>
        </w:tc>
        <w:tc>
          <w:tcPr>
            <w:tcW w:w="1725" w:type="dxa"/>
            <w:tcBorders>
              <w:top w:val="single" w:color="auto" w:sz="4" w:space="0"/>
              <w:left w:val="single" w:color="auto" w:sz="4" w:space="0"/>
              <w:bottom w:val="single" w:color="auto" w:sz="4" w:space="0"/>
              <w:right w:val="single" w:color="auto" w:sz="4" w:space="0"/>
            </w:tcBorders>
            <w:vAlign w:val="center"/>
          </w:tcPr>
          <w:p>
            <w:pPr>
              <w:adjustRightInd w:val="0"/>
              <w:spacing w:line="440" w:lineRule="exact"/>
              <w:jc w:val="center"/>
              <w:textAlignment w:val="baseline"/>
              <w:outlineLvl w:val="9"/>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kern w:val="2"/>
                <w:sz w:val="24"/>
                <w:szCs w:val="24"/>
                <w:highlight w:val="none"/>
                <w:lang w:val="en-US" w:eastAsia="zh-CN" w:bidi="ar-SA"/>
              </w:rPr>
              <w:t>财务状况报告，依法缴纳税收和社会保障资金的相关材料</w:t>
            </w:r>
          </w:p>
        </w:tc>
        <w:tc>
          <w:tcPr>
            <w:tcW w:w="6067" w:type="dxa"/>
            <w:tcBorders>
              <w:top w:val="single" w:color="auto" w:sz="4" w:space="0"/>
              <w:left w:val="single" w:color="auto" w:sz="4" w:space="0"/>
              <w:bottom w:val="single" w:color="auto" w:sz="4" w:space="0"/>
              <w:right w:val="single" w:color="auto" w:sz="4" w:space="0"/>
            </w:tcBorders>
            <w:vAlign w:val="center"/>
          </w:tcPr>
          <w:p>
            <w:pPr>
              <w:pStyle w:val="14"/>
              <w:keepNext w:val="0"/>
              <w:keepLines w:val="0"/>
              <w:pageBreakBefore w:val="0"/>
              <w:widowControl w:val="0"/>
              <w:kinsoku/>
              <w:overflowPunct/>
              <w:topLinePunct w:val="0"/>
              <w:autoSpaceDE/>
              <w:autoSpaceDN/>
              <w:bidi w:val="0"/>
              <w:adjustRightInd w:val="0"/>
              <w:snapToGrid w:val="0"/>
              <w:spacing w:line="240" w:lineRule="auto"/>
              <w:ind w:left="0" w:leftChars="0" w:firstLine="0" w:firstLineChars="0"/>
              <w:jc w:val="left"/>
              <w:textAlignment w:val="auto"/>
              <w:outlineLvl w:val="9"/>
              <w:rPr>
                <w:rFonts w:hint="eastAsia" w:asciiTheme="minorEastAsia" w:hAnsiTheme="minorEastAsia" w:eastAsiaTheme="minorEastAsia" w:cstheme="minorEastAsia"/>
                <w:kern w:val="2"/>
                <w:sz w:val="24"/>
                <w:szCs w:val="24"/>
                <w:highlight w:val="none"/>
                <w:lang w:val="en-US" w:eastAsia="zh-CN" w:bidi="ar-SA"/>
              </w:rPr>
            </w:pPr>
            <w:r>
              <w:rPr>
                <w:rFonts w:hint="eastAsia" w:asciiTheme="minorEastAsia" w:hAnsiTheme="minorEastAsia" w:eastAsiaTheme="minorEastAsia" w:cstheme="minorEastAsia"/>
                <w:kern w:val="2"/>
                <w:sz w:val="24"/>
                <w:szCs w:val="24"/>
                <w:highlight w:val="none"/>
                <w:lang w:val="en-US" w:eastAsia="zh-CN" w:bidi="ar-SA"/>
              </w:rPr>
              <w:t>（1）财务状况报告：是指2020年度经审计的财务报告</w:t>
            </w:r>
            <w:r>
              <w:rPr>
                <w:rFonts w:hint="eastAsia" w:asciiTheme="minorEastAsia" w:hAnsiTheme="minorEastAsia" w:eastAsiaTheme="minorEastAsia" w:cstheme="minorEastAsia"/>
                <w:b/>
                <w:bCs/>
                <w:kern w:val="2"/>
                <w:sz w:val="24"/>
                <w:szCs w:val="24"/>
                <w:highlight w:val="none"/>
                <w:lang w:val="en-US" w:eastAsia="zh-CN" w:bidi="ar-SA"/>
              </w:rPr>
              <w:t>或</w:t>
            </w:r>
            <w:r>
              <w:rPr>
                <w:rFonts w:hint="eastAsia" w:asciiTheme="minorEastAsia" w:hAnsiTheme="minorEastAsia" w:eastAsiaTheme="minorEastAsia" w:cstheme="minorEastAsia"/>
                <w:kern w:val="2"/>
                <w:sz w:val="24"/>
                <w:szCs w:val="24"/>
                <w:highlight w:val="none"/>
                <w:lang w:val="en-US" w:eastAsia="zh-CN" w:bidi="ar-SA"/>
              </w:rPr>
              <w:t>开标前1个月内由开户银行出具的资信证明</w:t>
            </w:r>
            <w:r>
              <w:rPr>
                <w:rFonts w:hint="eastAsia" w:asciiTheme="minorEastAsia" w:hAnsiTheme="minorEastAsia" w:eastAsiaTheme="minorEastAsia" w:cstheme="minorEastAsia"/>
                <w:b/>
                <w:bCs/>
                <w:kern w:val="2"/>
                <w:sz w:val="24"/>
                <w:szCs w:val="24"/>
                <w:highlight w:val="none"/>
                <w:lang w:val="en-US" w:eastAsia="zh-CN" w:bidi="ar-SA"/>
              </w:rPr>
              <w:t>或</w:t>
            </w:r>
            <w:r>
              <w:rPr>
                <w:rFonts w:hint="eastAsia" w:asciiTheme="minorEastAsia" w:hAnsiTheme="minorEastAsia" w:eastAsiaTheme="minorEastAsia" w:cstheme="minorEastAsia"/>
                <w:kern w:val="2"/>
                <w:sz w:val="24"/>
                <w:szCs w:val="24"/>
                <w:highlight w:val="none"/>
                <w:lang w:val="en-US" w:eastAsia="zh-CN" w:bidi="ar-SA"/>
              </w:rPr>
              <w:t>由专业担保机构对供应商进行资信审查后出具的投标担保函；</w:t>
            </w:r>
          </w:p>
          <w:p>
            <w:pPr>
              <w:pStyle w:val="14"/>
              <w:keepNext w:val="0"/>
              <w:keepLines w:val="0"/>
              <w:pageBreakBefore w:val="0"/>
              <w:widowControl w:val="0"/>
              <w:kinsoku/>
              <w:overflowPunct/>
              <w:topLinePunct w:val="0"/>
              <w:autoSpaceDE/>
              <w:autoSpaceDN/>
              <w:bidi w:val="0"/>
              <w:adjustRightInd w:val="0"/>
              <w:snapToGrid w:val="0"/>
              <w:spacing w:line="240" w:lineRule="auto"/>
              <w:ind w:left="0" w:leftChars="0" w:firstLine="0" w:firstLineChars="0"/>
              <w:jc w:val="left"/>
              <w:textAlignment w:val="auto"/>
              <w:outlineLvl w:val="9"/>
              <w:rPr>
                <w:rFonts w:hint="eastAsia" w:asciiTheme="minorEastAsia" w:hAnsiTheme="minorEastAsia" w:eastAsiaTheme="minorEastAsia" w:cstheme="minorEastAsia"/>
                <w:kern w:val="2"/>
                <w:sz w:val="24"/>
                <w:szCs w:val="24"/>
                <w:highlight w:val="none"/>
                <w:lang w:val="en-US" w:eastAsia="zh-CN" w:bidi="ar-SA"/>
              </w:rPr>
            </w:pPr>
            <w:r>
              <w:rPr>
                <w:rFonts w:hint="eastAsia" w:asciiTheme="minorEastAsia" w:hAnsiTheme="minorEastAsia" w:eastAsiaTheme="minorEastAsia" w:cstheme="minorEastAsia"/>
                <w:kern w:val="2"/>
                <w:sz w:val="24"/>
                <w:szCs w:val="24"/>
                <w:highlight w:val="none"/>
                <w:lang w:val="en-US" w:eastAsia="zh-CN" w:bidi="ar-SA"/>
              </w:rPr>
              <w:t>（2）依法缴纳税收：是指2021年10月至2021年10月间任意连续三个月依法缴纳税收的完税凭证（近一年注册成立的企业为新成立企业，新成立企业可不提供）；</w:t>
            </w:r>
          </w:p>
          <w:p>
            <w:pPr>
              <w:keepNext w:val="0"/>
              <w:keepLines w:val="0"/>
              <w:pageBreakBefore w:val="0"/>
              <w:widowControl w:val="0"/>
              <w:kinsoku/>
              <w:wordWrap w:val="0"/>
              <w:overflowPunct/>
              <w:topLinePunct w:val="0"/>
              <w:autoSpaceDE/>
              <w:autoSpaceDN/>
              <w:bidi w:val="0"/>
              <w:adjustRightInd w:val="0"/>
              <w:snapToGrid w:val="0"/>
              <w:spacing w:line="240" w:lineRule="auto"/>
              <w:jc w:val="left"/>
              <w:textAlignment w:val="auto"/>
              <w:outlineLvl w:val="9"/>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kern w:val="2"/>
                <w:sz w:val="24"/>
                <w:szCs w:val="24"/>
                <w:highlight w:val="none"/>
                <w:lang w:val="en-US" w:eastAsia="zh-CN" w:bidi="ar-SA"/>
              </w:rPr>
              <w:t>（3）依法缴纳社会保障资金：是指2021年10月至2021年10月间任意连续三个月依法缴纳社会保险的凭据或依法免税凭据（专用收据或社会保险缴纳清单）（近一年注册成立的企业为新成立企业，新成立企业可不提供）；</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trPr>
        <w:tc>
          <w:tcPr>
            <w:tcW w:w="1019" w:type="dxa"/>
            <w:vMerge w:val="continue"/>
            <w:tcBorders>
              <w:bottom w:val="single" w:color="auto" w:sz="4" w:space="0"/>
              <w:right w:val="single" w:color="auto" w:sz="4" w:space="0"/>
            </w:tcBorders>
            <w:vAlign w:val="center"/>
          </w:tcPr>
          <w:p>
            <w:pPr>
              <w:adjustRightInd w:val="0"/>
              <w:spacing w:line="440" w:lineRule="exact"/>
              <w:jc w:val="center"/>
              <w:textAlignment w:val="baseline"/>
              <w:outlineLvl w:val="9"/>
              <w:rPr>
                <w:rFonts w:asciiTheme="minorEastAsia" w:hAnsiTheme="minorEastAsia" w:eastAsiaTheme="minorEastAsia" w:cstheme="minorEastAsia"/>
                <w:sz w:val="24"/>
                <w:highlight w:val="none"/>
              </w:rPr>
            </w:pPr>
          </w:p>
        </w:tc>
        <w:tc>
          <w:tcPr>
            <w:tcW w:w="1019" w:type="dxa"/>
            <w:vMerge w:val="continue"/>
            <w:tcBorders>
              <w:bottom w:val="single" w:color="auto" w:sz="4" w:space="0"/>
              <w:right w:val="single" w:color="auto" w:sz="4" w:space="0"/>
            </w:tcBorders>
            <w:vAlign w:val="center"/>
          </w:tcPr>
          <w:p>
            <w:pPr>
              <w:adjustRightInd w:val="0"/>
              <w:spacing w:line="440" w:lineRule="exact"/>
              <w:jc w:val="center"/>
              <w:textAlignment w:val="baseline"/>
              <w:outlineLvl w:val="9"/>
              <w:rPr>
                <w:rFonts w:asciiTheme="minorEastAsia" w:hAnsiTheme="minorEastAsia" w:eastAsiaTheme="minorEastAsia" w:cstheme="minorEastAsia"/>
                <w:sz w:val="24"/>
                <w:highlight w:val="none"/>
              </w:rPr>
            </w:pPr>
          </w:p>
        </w:tc>
        <w:tc>
          <w:tcPr>
            <w:tcW w:w="1725" w:type="dxa"/>
            <w:tcBorders>
              <w:top w:val="single" w:color="auto" w:sz="4" w:space="0"/>
              <w:left w:val="single" w:color="auto" w:sz="4" w:space="0"/>
              <w:bottom w:val="single" w:color="auto" w:sz="4" w:space="0"/>
              <w:right w:val="single" w:color="auto" w:sz="4" w:space="0"/>
            </w:tcBorders>
            <w:vAlign w:val="center"/>
          </w:tcPr>
          <w:p>
            <w:pPr>
              <w:adjustRightInd w:val="0"/>
              <w:spacing w:line="440" w:lineRule="exact"/>
              <w:jc w:val="center"/>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信用查询</w:t>
            </w:r>
          </w:p>
        </w:tc>
        <w:tc>
          <w:tcPr>
            <w:tcW w:w="6067" w:type="dxa"/>
            <w:tcBorders>
              <w:top w:val="single" w:color="auto" w:sz="4" w:space="0"/>
              <w:left w:val="single" w:color="auto" w:sz="4" w:space="0"/>
              <w:bottom w:val="single" w:color="auto" w:sz="4" w:space="0"/>
              <w:right w:val="single" w:color="auto" w:sz="4" w:space="0"/>
            </w:tcBorders>
            <w:vAlign w:val="center"/>
          </w:tcPr>
          <w:p>
            <w:pPr>
              <w:wordWrap w:val="0"/>
              <w:spacing w:line="360" w:lineRule="auto"/>
              <w:jc w:val="left"/>
              <w:outlineLvl w:val="9"/>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lang w:eastAsia="zh-CN"/>
              </w:rPr>
              <w:t>（</w:t>
            </w:r>
            <w:r>
              <w:rPr>
                <w:rFonts w:hint="eastAsia" w:asciiTheme="minorEastAsia" w:hAnsiTheme="minorEastAsia" w:eastAsiaTheme="minorEastAsia" w:cstheme="minorEastAsia"/>
                <w:sz w:val="24"/>
                <w:highlight w:val="none"/>
                <w:lang w:val="en-US" w:eastAsia="zh-CN"/>
              </w:rPr>
              <w:t>1</w:t>
            </w:r>
            <w:r>
              <w:rPr>
                <w:rFonts w:hint="eastAsia" w:asciiTheme="minorEastAsia" w:hAnsiTheme="minorEastAsia" w:eastAsiaTheme="minorEastAsia" w:cstheme="minorEastAsia"/>
                <w:sz w:val="24"/>
                <w:highlight w:val="none"/>
                <w:lang w:eastAsia="zh-CN"/>
              </w:rPr>
              <w:t>）</w:t>
            </w:r>
            <w:r>
              <w:rPr>
                <w:rFonts w:hint="eastAsia" w:asciiTheme="minorEastAsia" w:hAnsiTheme="minorEastAsia" w:eastAsiaTheme="minorEastAsia" w:cstheme="minorEastAsia"/>
                <w:sz w:val="24"/>
                <w:highlight w:val="none"/>
              </w:rPr>
              <w:t>信用中国（https://www.creditchina.gov.cn/）：失信被执行人、重大税收违法案件、政府采购严重违法失信名单截图</w:t>
            </w:r>
            <w:r>
              <w:rPr>
                <w:rFonts w:hint="eastAsia" w:asciiTheme="minorEastAsia" w:hAnsiTheme="minorEastAsia" w:eastAsiaTheme="minorEastAsia" w:cstheme="minorEastAsia"/>
                <w:sz w:val="24"/>
                <w:highlight w:val="none"/>
                <w:lang w:eastAsia="zh-CN"/>
              </w:rPr>
              <w:t>；</w:t>
            </w:r>
          </w:p>
          <w:p>
            <w:pPr>
              <w:wordWrap w:val="0"/>
              <w:spacing w:line="360" w:lineRule="auto"/>
              <w:jc w:val="left"/>
              <w:outlineLvl w:val="9"/>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lang w:eastAsia="zh-CN"/>
              </w:rPr>
              <w:t>（</w:t>
            </w:r>
            <w:r>
              <w:rPr>
                <w:rFonts w:hint="eastAsia" w:asciiTheme="minorEastAsia" w:hAnsiTheme="minorEastAsia" w:eastAsiaTheme="minorEastAsia" w:cstheme="minorEastAsia"/>
                <w:sz w:val="24"/>
                <w:highlight w:val="none"/>
                <w:lang w:val="en-US" w:eastAsia="zh-CN"/>
              </w:rPr>
              <w:t>2</w:t>
            </w:r>
            <w:r>
              <w:rPr>
                <w:rFonts w:hint="eastAsia" w:asciiTheme="minorEastAsia" w:hAnsiTheme="minorEastAsia" w:eastAsiaTheme="minorEastAsia" w:cstheme="minorEastAsia"/>
                <w:sz w:val="24"/>
                <w:highlight w:val="none"/>
                <w:lang w:eastAsia="zh-CN"/>
              </w:rPr>
              <w:t>）中国政府采购网（http://www.ccgp.gov.cn/）</w:t>
            </w:r>
            <w:r>
              <w:rPr>
                <w:rFonts w:hint="eastAsia" w:asciiTheme="minorEastAsia" w:hAnsiTheme="minorEastAsia" w:eastAsiaTheme="minorEastAsia" w:cstheme="minorEastAsia"/>
                <w:sz w:val="24"/>
                <w:highlight w:val="none"/>
                <w:lang w:eastAsia="zh-CN"/>
              </w:rPr>
              <w:fldChar w:fldCharType="begin"/>
            </w:r>
            <w:r>
              <w:rPr>
                <w:rFonts w:hint="eastAsia" w:asciiTheme="minorEastAsia" w:hAnsiTheme="minorEastAsia" w:eastAsiaTheme="minorEastAsia" w:cstheme="minorEastAsia"/>
                <w:sz w:val="24"/>
                <w:highlight w:val="none"/>
                <w:lang w:eastAsia="zh-CN"/>
              </w:rPr>
              <w:instrText xml:space="preserve"> HYPERLINK "http://www.ccgp.gov.cn/search/cr/" \o "政府采购严重违法失信行为记录名单" </w:instrText>
            </w:r>
            <w:r>
              <w:rPr>
                <w:rFonts w:hint="eastAsia" w:asciiTheme="minorEastAsia" w:hAnsiTheme="minorEastAsia" w:eastAsiaTheme="minorEastAsia" w:cstheme="minorEastAsia"/>
                <w:sz w:val="24"/>
                <w:highlight w:val="none"/>
                <w:lang w:eastAsia="zh-CN"/>
              </w:rPr>
              <w:fldChar w:fldCharType="separate"/>
            </w:r>
            <w:r>
              <w:rPr>
                <w:rFonts w:hint="eastAsia" w:asciiTheme="minorEastAsia" w:hAnsiTheme="minorEastAsia" w:eastAsiaTheme="minorEastAsia" w:cstheme="minorEastAsia"/>
                <w:sz w:val="24"/>
                <w:highlight w:val="none"/>
                <w:lang w:eastAsia="zh-CN"/>
              </w:rPr>
              <w:t>政府采购严重违法失信行为记录名单</w:t>
            </w:r>
            <w:r>
              <w:rPr>
                <w:rFonts w:hint="eastAsia" w:asciiTheme="minorEastAsia" w:hAnsiTheme="minorEastAsia" w:eastAsiaTheme="minorEastAsia" w:cstheme="minorEastAsia"/>
                <w:sz w:val="24"/>
                <w:highlight w:val="none"/>
                <w:lang w:eastAsia="zh-CN"/>
              </w:rPr>
              <w:fldChar w:fldCharType="end"/>
            </w:r>
            <w:r>
              <w:rPr>
                <w:rFonts w:hint="eastAsia" w:asciiTheme="minorEastAsia" w:hAnsiTheme="minorEastAsia" w:eastAsiaTheme="minorEastAsia" w:cstheme="minorEastAsia"/>
                <w:sz w:val="24"/>
                <w:highlight w:val="none"/>
                <w:lang w:val="en-US" w:eastAsia="zh-CN"/>
              </w:rPr>
              <w:t>截图</w:t>
            </w:r>
            <w:r>
              <w:rPr>
                <w:rFonts w:hint="eastAsia" w:asciiTheme="minorEastAsia" w:hAnsiTheme="minorEastAsia" w:eastAsiaTheme="minorEastAsia" w:cstheme="minorEastAsia"/>
                <w:sz w:val="24"/>
                <w:highlight w:val="none"/>
                <w:lang w:eastAsia="zh-CN"/>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trPr>
        <w:tc>
          <w:tcPr>
            <w:tcW w:w="1019" w:type="dxa"/>
            <w:vMerge w:val="restart"/>
            <w:tcBorders>
              <w:top w:val="single" w:color="auto" w:sz="4" w:space="0"/>
              <w:right w:val="single" w:color="auto" w:sz="4" w:space="0"/>
            </w:tcBorders>
            <w:vAlign w:val="center"/>
          </w:tcPr>
          <w:p>
            <w:pPr>
              <w:adjustRightInd w:val="0"/>
              <w:spacing w:line="440" w:lineRule="exact"/>
              <w:jc w:val="center"/>
              <w:textAlignment w:val="baseline"/>
              <w:outlineLvl w:val="9"/>
              <w:rPr>
                <w:rFonts w:hint="default" w:asciiTheme="minorEastAsia" w:hAnsiTheme="minorEastAsia" w:eastAsiaTheme="minorEastAsia" w:cstheme="minorEastAsia"/>
                <w:b w:val="0"/>
                <w:bCs/>
                <w:sz w:val="24"/>
                <w:highlight w:val="none"/>
                <w:lang w:val="en-US" w:eastAsia="zh-CN"/>
              </w:rPr>
            </w:pPr>
            <w:r>
              <w:rPr>
                <w:rFonts w:hint="eastAsia" w:asciiTheme="minorEastAsia" w:hAnsiTheme="minorEastAsia" w:eastAsiaTheme="minorEastAsia" w:cstheme="minorEastAsia"/>
                <w:b w:val="0"/>
                <w:bCs/>
                <w:sz w:val="24"/>
                <w:highlight w:val="none"/>
                <w:lang w:val="en-US" w:eastAsia="zh-CN"/>
              </w:rPr>
              <w:t>2.1.3</w:t>
            </w:r>
          </w:p>
        </w:tc>
        <w:tc>
          <w:tcPr>
            <w:tcW w:w="1019" w:type="dxa"/>
            <w:vMerge w:val="restart"/>
            <w:tcBorders>
              <w:top w:val="single" w:color="auto" w:sz="4" w:space="0"/>
              <w:right w:val="single" w:color="auto" w:sz="4" w:space="0"/>
            </w:tcBorders>
            <w:vAlign w:val="center"/>
          </w:tcPr>
          <w:p>
            <w:pPr>
              <w:adjustRightInd w:val="0"/>
              <w:spacing w:line="440" w:lineRule="exact"/>
              <w:jc w:val="center"/>
              <w:textAlignment w:val="baseline"/>
              <w:outlineLvl w:val="9"/>
              <w:rPr>
                <w:rFonts w:hint="eastAsia" w:asciiTheme="minorEastAsia" w:hAnsiTheme="minorEastAsia" w:eastAsiaTheme="minorEastAsia" w:cstheme="minorEastAsia"/>
                <w:b w:val="0"/>
                <w:bCs/>
                <w:sz w:val="24"/>
                <w:highlight w:val="none"/>
                <w:lang w:val="en-US" w:eastAsia="zh-CN"/>
              </w:rPr>
            </w:pPr>
            <w:r>
              <w:rPr>
                <w:rFonts w:hint="eastAsia" w:asciiTheme="minorEastAsia" w:hAnsiTheme="minorEastAsia" w:eastAsiaTheme="minorEastAsia" w:cstheme="minorEastAsia"/>
                <w:b w:val="0"/>
                <w:bCs/>
                <w:sz w:val="24"/>
                <w:highlight w:val="none"/>
                <w:lang w:val="en-US" w:eastAsia="zh-CN"/>
              </w:rPr>
              <w:t>响应</w:t>
            </w:r>
          </w:p>
          <w:p>
            <w:pPr>
              <w:adjustRightInd w:val="0"/>
              <w:spacing w:line="440" w:lineRule="exact"/>
              <w:jc w:val="center"/>
              <w:textAlignment w:val="baseline"/>
              <w:outlineLvl w:val="9"/>
              <w:rPr>
                <w:rFonts w:hint="eastAsia" w:asciiTheme="minorEastAsia" w:hAnsiTheme="minorEastAsia" w:eastAsiaTheme="minorEastAsia" w:cstheme="minorEastAsia"/>
                <w:b w:val="0"/>
                <w:bCs/>
                <w:sz w:val="24"/>
                <w:highlight w:val="none"/>
                <w:lang w:val="en-US" w:eastAsia="zh-CN"/>
              </w:rPr>
            </w:pPr>
            <w:r>
              <w:rPr>
                <w:rFonts w:hint="eastAsia" w:asciiTheme="minorEastAsia" w:hAnsiTheme="minorEastAsia" w:eastAsiaTheme="minorEastAsia" w:cstheme="minorEastAsia"/>
                <w:b w:val="0"/>
                <w:bCs/>
                <w:sz w:val="24"/>
                <w:highlight w:val="none"/>
                <w:lang w:val="en-US" w:eastAsia="zh-CN"/>
              </w:rPr>
              <w:t>性评</w:t>
            </w:r>
          </w:p>
          <w:p>
            <w:pPr>
              <w:adjustRightInd w:val="0"/>
              <w:spacing w:line="440" w:lineRule="exact"/>
              <w:jc w:val="center"/>
              <w:textAlignment w:val="baseline"/>
              <w:outlineLvl w:val="9"/>
              <w:rPr>
                <w:rFonts w:hint="eastAsia" w:asciiTheme="minorEastAsia" w:hAnsiTheme="minorEastAsia" w:eastAsiaTheme="minorEastAsia" w:cstheme="minorEastAsia"/>
                <w:b w:val="0"/>
                <w:bCs/>
                <w:sz w:val="24"/>
                <w:highlight w:val="none"/>
                <w:lang w:val="en-US" w:eastAsia="zh-CN"/>
              </w:rPr>
            </w:pPr>
            <w:r>
              <w:rPr>
                <w:rFonts w:hint="eastAsia" w:asciiTheme="minorEastAsia" w:hAnsiTheme="minorEastAsia" w:eastAsiaTheme="minorEastAsia" w:cstheme="minorEastAsia"/>
                <w:b w:val="0"/>
                <w:bCs/>
                <w:sz w:val="24"/>
                <w:highlight w:val="none"/>
                <w:lang w:val="en-US" w:eastAsia="zh-CN"/>
              </w:rPr>
              <w:t>审标</w:t>
            </w:r>
          </w:p>
          <w:p>
            <w:pPr>
              <w:adjustRightInd w:val="0"/>
              <w:spacing w:line="440" w:lineRule="exact"/>
              <w:jc w:val="center"/>
              <w:textAlignment w:val="baseline"/>
              <w:outlineLvl w:val="9"/>
              <w:rPr>
                <w:rFonts w:hint="default" w:asciiTheme="minorEastAsia" w:hAnsiTheme="minorEastAsia" w:eastAsiaTheme="minorEastAsia" w:cstheme="minorEastAsia"/>
                <w:b w:val="0"/>
                <w:bCs/>
                <w:sz w:val="24"/>
                <w:highlight w:val="none"/>
                <w:lang w:val="en-US" w:eastAsia="zh-CN"/>
              </w:rPr>
            </w:pPr>
            <w:r>
              <w:rPr>
                <w:rFonts w:hint="eastAsia" w:asciiTheme="minorEastAsia" w:hAnsiTheme="minorEastAsia" w:eastAsiaTheme="minorEastAsia" w:cstheme="minorEastAsia"/>
                <w:b w:val="0"/>
                <w:bCs/>
                <w:sz w:val="24"/>
                <w:highlight w:val="none"/>
                <w:lang w:val="en-US" w:eastAsia="zh-CN"/>
              </w:rPr>
              <w:t>准</w:t>
            </w:r>
          </w:p>
        </w:tc>
        <w:tc>
          <w:tcPr>
            <w:tcW w:w="1725" w:type="dxa"/>
            <w:tcBorders>
              <w:top w:val="single" w:color="auto" w:sz="4" w:space="0"/>
              <w:left w:val="single" w:color="auto" w:sz="4" w:space="0"/>
              <w:bottom w:val="single" w:color="auto" w:sz="4" w:space="0"/>
              <w:right w:val="single" w:color="auto" w:sz="4" w:space="0"/>
            </w:tcBorders>
            <w:vAlign w:val="center"/>
          </w:tcPr>
          <w:p>
            <w:pPr>
              <w:adjustRightInd w:val="0"/>
              <w:spacing w:line="440" w:lineRule="exact"/>
              <w:jc w:val="center"/>
              <w:textAlignment w:val="baseline"/>
              <w:rPr>
                <w:rFonts w:hint="eastAsia" w:asciiTheme="minorEastAsia" w:hAnsiTheme="minorEastAsia" w:eastAsiaTheme="minorEastAsia" w:cstheme="minorEastAsia"/>
                <w:b/>
                <w:sz w:val="24"/>
                <w:highlight w:val="none"/>
              </w:rPr>
            </w:pPr>
            <w:r>
              <w:rPr>
                <w:rFonts w:ascii="宋体" w:hAnsi="宋体" w:eastAsia="宋体"/>
                <w:color w:val="auto"/>
                <w:sz w:val="24"/>
                <w:highlight w:val="none"/>
              </w:rPr>
              <w:t>工期</w:t>
            </w:r>
          </w:p>
        </w:tc>
        <w:tc>
          <w:tcPr>
            <w:tcW w:w="6067" w:type="dxa"/>
            <w:tcBorders>
              <w:top w:val="single" w:color="auto" w:sz="4" w:space="0"/>
              <w:left w:val="single" w:color="auto" w:sz="4" w:space="0"/>
              <w:bottom w:val="single" w:color="auto" w:sz="4" w:space="0"/>
              <w:right w:val="single" w:color="auto" w:sz="4" w:space="0"/>
            </w:tcBorders>
            <w:vAlign w:val="center"/>
          </w:tcPr>
          <w:p>
            <w:pPr>
              <w:adjustRightInd w:val="0"/>
              <w:spacing w:line="440" w:lineRule="exact"/>
              <w:jc w:val="left"/>
              <w:textAlignment w:val="baseline"/>
              <w:rPr>
                <w:rFonts w:hint="eastAsia" w:asciiTheme="minorEastAsia" w:hAnsiTheme="minorEastAsia" w:eastAsiaTheme="minorEastAsia" w:cstheme="minorEastAsia"/>
                <w:b/>
                <w:sz w:val="24"/>
                <w:highlight w:val="none"/>
              </w:rPr>
            </w:pPr>
            <w:r>
              <w:rPr>
                <w:rFonts w:ascii="宋体" w:hAnsi="宋体" w:eastAsia="宋体"/>
                <w:color w:val="auto"/>
                <w:sz w:val="24"/>
                <w:highlight w:val="none"/>
              </w:rPr>
              <w:t>符合第二章“投标人须知”第</w:t>
            </w:r>
            <w:r>
              <w:rPr>
                <w:rFonts w:hint="eastAsia" w:ascii="宋体" w:hAnsi="宋体"/>
                <w:color w:val="auto"/>
                <w:sz w:val="24"/>
                <w:highlight w:val="none"/>
                <w:lang w:val="en-US" w:eastAsia="zh-CN"/>
              </w:rPr>
              <w:t>8</w:t>
            </w:r>
            <w:r>
              <w:rPr>
                <w:rFonts w:ascii="宋体" w:hAnsi="宋体" w:eastAsia="宋体"/>
                <w:color w:val="auto"/>
                <w:sz w:val="24"/>
                <w:highlight w:val="none"/>
              </w:rPr>
              <w:t>项规定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trPr>
        <w:tc>
          <w:tcPr>
            <w:tcW w:w="1019" w:type="dxa"/>
            <w:vMerge w:val="continue"/>
            <w:tcBorders>
              <w:right w:val="single" w:color="auto" w:sz="4" w:space="0"/>
            </w:tcBorders>
            <w:vAlign w:val="center"/>
          </w:tcPr>
          <w:p>
            <w:pPr>
              <w:adjustRightInd w:val="0"/>
              <w:spacing w:line="440" w:lineRule="exact"/>
              <w:jc w:val="center"/>
              <w:textAlignment w:val="baseline"/>
              <w:outlineLvl w:val="9"/>
              <w:rPr>
                <w:rFonts w:hint="eastAsia" w:asciiTheme="minorEastAsia" w:hAnsiTheme="minorEastAsia" w:eastAsiaTheme="minorEastAsia" w:cstheme="minorEastAsia"/>
                <w:b/>
                <w:sz w:val="24"/>
                <w:highlight w:val="none"/>
              </w:rPr>
            </w:pPr>
          </w:p>
        </w:tc>
        <w:tc>
          <w:tcPr>
            <w:tcW w:w="1019" w:type="dxa"/>
            <w:vMerge w:val="continue"/>
            <w:tcBorders>
              <w:right w:val="single" w:color="auto" w:sz="4" w:space="0"/>
            </w:tcBorders>
            <w:vAlign w:val="center"/>
          </w:tcPr>
          <w:p>
            <w:pPr>
              <w:adjustRightInd w:val="0"/>
              <w:spacing w:line="440" w:lineRule="exact"/>
              <w:jc w:val="center"/>
              <w:textAlignment w:val="baseline"/>
              <w:outlineLvl w:val="9"/>
              <w:rPr>
                <w:rFonts w:hint="eastAsia" w:asciiTheme="minorEastAsia" w:hAnsiTheme="minorEastAsia" w:eastAsiaTheme="minorEastAsia" w:cstheme="minorEastAsia"/>
                <w:b/>
                <w:sz w:val="24"/>
                <w:highlight w:val="none"/>
              </w:rPr>
            </w:pPr>
          </w:p>
        </w:tc>
        <w:tc>
          <w:tcPr>
            <w:tcW w:w="1725" w:type="dxa"/>
            <w:tcBorders>
              <w:top w:val="single" w:color="auto" w:sz="4" w:space="0"/>
              <w:left w:val="single" w:color="auto" w:sz="4" w:space="0"/>
              <w:bottom w:val="single" w:color="auto" w:sz="4" w:space="0"/>
              <w:right w:val="single" w:color="auto" w:sz="4" w:space="0"/>
            </w:tcBorders>
            <w:vAlign w:val="center"/>
          </w:tcPr>
          <w:p>
            <w:pPr>
              <w:adjustRightInd w:val="0"/>
              <w:spacing w:line="440" w:lineRule="exact"/>
              <w:jc w:val="center"/>
              <w:textAlignment w:val="baseline"/>
              <w:rPr>
                <w:rFonts w:hint="eastAsia" w:asciiTheme="minorEastAsia" w:hAnsiTheme="minorEastAsia" w:eastAsiaTheme="minorEastAsia" w:cstheme="minorEastAsia"/>
                <w:b/>
                <w:sz w:val="24"/>
                <w:highlight w:val="none"/>
              </w:rPr>
            </w:pPr>
            <w:r>
              <w:rPr>
                <w:rFonts w:ascii="宋体" w:hAnsi="宋体" w:eastAsia="宋体"/>
                <w:color w:val="auto"/>
                <w:sz w:val="24"/>
                <w:highlight w:val="none"/>
              </w:rPr>
              <w:t>工程质量</w:t>
            </w:r>
          </w:p>
        </w:tc>
        <w:tc>
          <w:tcPr>
            <w:tcW w:w="6067" w:type="dxa"/>
            <w:tcBorders>
              <w:top w:val="single" w:color="auto" w:sz="4" w:space="0"/>
              <w:left w:val="single" w:color="auto" w:sz="4" w:space="0"/>
              <w:bottom w:val="single" w:color="auto" w:sz="4" w:space="0"/>
              <w:right w:val="single" w:color="auto" w:sz="4" w:space="0"/>
            </w:tcBorders>
            <w:vAlign w:val="center"/>
          </w:tcPr>
          <w:p>
            <w:pPr>
              <w:adjustRightInd w:val="0"/>
              <w:spacing w:line="440" w:lineRule="exact"/>
              <w:jc w:val="left"/>
              <w:textAlignment w:val="baseline"/>
              <w:rPr>
                <w:rFonts w:hint="eastAsia" w:asciiTheme="minorEastAsia" w:hAnsiTheme="minorEastAsia" w:eastAsiaTheme="minorEastAsia" w:cstheme="minorEastAsia"/>
                <w:b/>
                <w:sz w:val="24"/>
                <w:highlight w:val="none"/>
              </w:rPr>
            </w:pPr>
            <w:r>
              <w:rPr>
                <w:rFonts w:ascii="宋体" w:hAnsi="宋体" w:eastAsia="宋体"/>
                <w:color w:val="auto"/>
                <w:sz w:val="24"/>
                <w:highlight w:val="none"/>
              </w:rPr>
              <w:t>符合第二章“投标人须知”第</w:t>
            </w:r>
            <w:r>
              <w:rPr>
                <w:rFonts w:hint="eastAsia" w:ascii="宋体" w:hAnsi="宋体"/>
                <w:color w:val="auto"/>
                <w:sz w:val="24"/>
                <w:highlight w:val="none"/>
                <w:lang w:val="en-US" w:eastAsia="zh-CN"/>
              </w:rPr>
              <w:t>10</w:t>
            </w:r>
            <w:r>
              <w:rPr>
                <w:rFonts w:ascii="宋体" w:hAnsi="宋体" w:eastAsia="宋体"/>
                <w:color w:val="auto"/>
                <w:sz w:val="24"/>
                <w:highlight w:val="none"/>
              </w:rPr>
              <w:t>项规定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trPr>
        <w:tc>
          <w:tcPr>
            <w:tcW w:w="1019" w:type="dxa"/>
            <w:vMerge w:val="continue"/>
            <w:tcBorders>
              <w:right w:val="single" w:color="auto" w:sz="4" w:space="0"/>
            </w:tcBorders>
            <w:vAlign w:val="center"/>
          </w:tcPr>
          <w:p>
            <w:pPr>
              <w:adjustRightInd w:val="0"/>
              <w:spacing w:line="440" w:lineRule="exact"/>
              <w:jc w:val="center"/>
              <w:textAlignment w:val="baseline"/>
              <w:outlineLvl w:val="9"/>
              <w:rPr>
                <w:rFonts w:hint="eastAsia" w:asciiTheme="minorEastAsia" w:hAnsiTheme="minorEastAsia" w:eastAsiaTheme="minorEastAsia" w:cstheme="minorEastAsia"/>
                <w:b/>
                <w:sz w:val="24"/>
                <w:highlight w:val="none"/>
              </w:rPr>
            </w:pPr>
          </w:p>
        </w:tc>
        <w:tc>
          <w:tcPr>
            <w:tcW w:w="1019" w:type="dxa"/>
            <w:vMerge w:val="continue"/>
            <w:tcBorders>
              <w:right w:val="single" w:color="auto" w:sz="4" w:space="0"/>
            </w:tcBorders>
            <w:vAlign w:val="center"/>
          </w:tcPr>
          <w:p>
            <w:pPr>
              <w:adjustRightInd w:val="0"/>
              <w:spacing w:line="440" w:lineRule="exact"/>
              <w:jc w:val="center"/>
              <w:textAlignment w:val="baseline"/>
              <w:outlineLvl w:val="9"/>
              <w:rPr>
                <w:rFonts w:hint="eastAsia" w:asciiTheme="minorEastAsia" w:hAnsiTheme="minorEastAsia" w:eastAsiaTheme="minorEastAsia" w:cstheme="minorEastAsia"/>
                <w:b/>
                <w:sz w:val="24"/>
                <w:highlight w:val="none"/>
              </w:rPr>
            </w:pPr>
          </w:p>
        </w:tc>
        <w:tc>
          <w:tcPr>
            <w:tcW w:w="1725" w:type="dxa"/>
            <w:tcBorders>
              <w:top w:val="single" w:color="auto" w:sz="4" w:space="0"/>
              <w:left w:val="single" w:color="auto" w:sz="4" w:space="0"/>
              <w:bottom w:val="single" w:color="auto" w:sz="4" w:space="0"/>
              <w:right w:val="single" w:color="auto" w:sz="4" w:space="0"/>
            </w:tcBorders>
            <w:vAlign w:val="center"/>
          </w:tcPr>
          <w:p>
            <w:pPr>
              <w:adjustRightInd w:val="0"/>
              <w:spacing w:line="440" w:lineRule="exact"/>
              <w:jc w:val="center"/>
              <w:textAlignment w:val="baseline"/>
              <w:rPr>
                <w:rFonts w:hint="eastAsia" w:ascii="宋体" w:hAnsi="宋体" w:eastAsia="宋体"/>
                <w:color w:val="auto"/>
                <w:sz w:val="24"/>
                <w:highlight w:val="none"/>
              </w:rPr>
            </w:pPr>
            <w:r>
              <w:rPr>
                <w:rFonts w:hint="eastAsia" w:ascii="宋体" w:hAnsi="宋体" w:eastAsia="宋体"/>
                <w:color w:val="auto"/>
                <w:sz w:val="24"/>
                <w:highlight w:val="none"/>
                <w:lang w:val="en-US" w:eastAsia="zh-CN"/>
              </w:rPr>
              <w:t>质</w:t>
            </w:r>
            <w:r>
              <w:rPr>
                <w:rFonts w:hint="eastAsia" w:ascii="宋体" w:hAnsi="宋体"/>
                <w:color w:val="auto"/>
                <w:sz w:val="24"/>
                <w:highlight w:val="none"/>
                <w:lang w:val="en-US" w:eastAsia="zh-CN"/>
              </w:rPr>
              <w:t>量</w:t>
            </w:r>
            <w:r>
              <w:rPr>
                <w:rFonts w:hint="eastAsia" w:ascii="宋体" w:hAnsi="宋体" w:eastAsia="宋体"/>
                <w:color w:val="auto"/>
                <w:sz w:val="24"/>
                <w:highlight w:val="none"/>
                <w:lang w:val="en-US" w:eastAsia="zh-CN"/>
              </w:rPr>
              <w:t>保</w:t>
            </w:r>
            <w:r>
              <w:rPr>
                <w:rFonts w:hint="eastAsia" w:ascii="宋体" w:hAnsi="宋体"/>
                <w:color w:val="auto"/>
                <w:sz w:val="24"/>
                <w:highlight w:val="none"/>
                <w:lang w:val="en-US" w:eastAsia="zh-CN"/>
              </w:rPr>
              <w:t>修</w:t>
            </w:r>
            <w:r>
              <w:rPr>
                <w:rFonts w:hint="eastAsia" w:ascii="宋体" w:hAnsi="宋体" w:eastAsia="宋体"/>
                <w:color w:val="auto"/>
                <w:sz w:val="24"/>
                <w:highlight w:val="none"/>
                <w:lang w:val="en-US" w:eastAsia="zh-CN"/>
              </w:rPr>
              <w:t>期</w:t>
            </w:r>
          </w:p>
        </w:tc>
        <w:tc>
          <w:tcPr>
            <w:tcW w:w="6067" w:type="dxa"/>
            <w:tcBorders>
              <w:top w:val="single" w:color="auto" w:sz="4" w:space="0"/>
              <w:left w:val="single" w:color="auto" w:sz="4" w:space="0"/>
              <w:bottom w:val="single" w:color="auto" w:sz="4" w:space="0"/>
              <w:right w:val="single" w:color="auto" w:sz="4" w:space="0"/>
            </w:tcBorders>
            <w:vAlign w:val="center"/>
          </w:tcPr>
          <w:p>
            <w:pPr>
              <w:adjustRightInd w:val="0"/>
              <w:spacing w:line="440" w:lineRule="exact"/>
              <w:jc w:val="left"/>
              <w:textAlignment w:val="baseline"/>
              <w:rPr>
                <w:rFonts w:ascii="宋体" w:hAnsi="宋体" w:eastAsia="宋体"/>
                <w:color w:val="auto"/>
                <w:sz w:val="24"/>
                <w:highlight w:val="none"/>
              </w:rPr>
            </w:pPr>
            <w:r>
              <w:rPr>
                <w:rFonts w:ascii="宋体" w:hAnsi="宋体" w:eastAsia="宋体"/>
                <w:color w:val="auto"/>
                <w:sz w:val="24"/>
                <w:highlight w:val="none"/>
              </w:rPr>
              <w:t>符合第二章“投标人须知”第</w:t>
            </w:r>
            <w:r>
              <w:rPr>
                <w:rFonts w:hint="eastAsia" w:ascii="宋体" w:hAnsi="宋体"/>
                <w:color w:val="auto"/>
                <w:sz w:val="24"/>
                <w:highlight w:val="none"/>
                <w:lang w:val="en-US" w:eastAsia="zh-CN"/>
              </w:rPr>
              <w:t>9</w:t>
            </w:r>
            <w:r>
              <w:rPr>
                <w:rFonts w:ascii="宋体" w:hAnsi="宋体" w:eastAsia="宋体"/>
                <w:color w:val="auto"/>
                <w:sz w:val="24"/>
                <w:highlight w:val="none"/>
              </w:rPr>
              <w:t>项规定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trPr>
        <w:tc>
          <w:tcPr>
            <w:tcW w:w="1019" w:type="dxa"/>
            <w:vMerge w:val="continue"/>
            <w:tcBorders>
              <w:right w:val="single" w:color="auto" w:sz="4" w:space="0"/>
            </w:tcBorders>
            <w:vAlign w:val="center"/>
          </w:tcPr>
          <w:p>
            <w:pPr>
              <w:adjustRightInd w:val="0"/>
              <w:spacing w:line="440" w:lineRule="exact"/>
              <w:jc w:val="center"/>
              <w:textAlignment w:val="baseline"/>
              <w:outlineLvl w:val="9"/>
              <w:rPr>
                <w:rFonts w:hint="eastAsia" w:asciiTheme="minorEastAsia" w:hAnsiTheme="minorEastAsia" w:eastAsiaTheme="minorEastAsia" w:cstheme="minorEastAsia"/>
                <w:b/>
                <w:sz w:val="24"/>
                <w:highlight w:val="none"/>
              </w:rPr>
            </w:pPr>
          </w:p>
        </w:tc>
        <w:tc>
          <w:tcPr>
            <w:tcW w:w="1019" w:type="dxa"/>
            <w:vMerge w:val="continue"/>
            <w:tcBorders>
              <w:right w:val="single" w:color="auto" w:sz="4" w:space="0"/>
            </w:tcBorders>
            <w:vAlign w:val="center"/>
          </w:tcPr>
          <w:p>
            <w:pPr>
              <w:adjustRightInd w:val="0"/>
              <w:spacing w:line="440" w:lineRule="exact"/>
              <w:jc w:val="center"/>
              <w:textAlignment w:val="baseline"/>
              <w:outlineLvl w:val="9"/>
              <w:rPr>
                <w:rFonts w:hint="eastAsia" w:asciiTheme="minorEastAsia" w:hAnsiTheme="minorEastAsia" w:eastAsiaTheme="minorEastAsia" w:cstheme="minorEastAsia"/>
                <w:b/>
                <w:sz w:val="24"/>
                <w:highlight w:val="none"/>
              </w:rPr>
            </w:pPr>
          </w:p>
        </w:tc>
        <w:tc>
          <w:tcPr>
            <w:tcW w:w="1725" w:type="dxa"/>
            <w:tcBorders>
              <w:top w:val="single" w:color="auto" w:sz="4" w:space="0"/>
              <w:left w:val="single" w:color="auto" w:sz="4" w:space="0"/>
              <w:bottom w:val="single" w:color="auto" w:sz="4" w:space="0"/>
              <w:right w:val="single" w:color="auto" w:sz="4" w:space="0"/>
            </w:tcBorders>
            <w:vAlign w:val="center"/>
          </w:tcPr>
          <w:p>
            <w:pPr>
              <w:adjustRightInd w:val="0"/>
              <w:spacing w:line="440" w:lineRule="exact"/>
              <w:jc w:val="center"/>
              <w:textAlignment w:val="baseline"/>
              <w:rPr>
                <w:rFonts w:hint="eastAsia" w:asciiTheme="minorEastAsia" w:hAnsiTheme="minorEastAsia" w:eastAsiaTheme="minorEastAsia" w:cstheme="minorEastAsia"/>
                <w:b/>
                <w:sz w:val="24"/>
                <w:highlight w:val="none"/>
              </w:rPr>
            </w:pPr>
            <w:r>
              <w:rPr>
                <w:rFonts w:hint="eastAsia" w:ascii="宋体" w:hAnsi="宋体" w:eastAsia="宋体"/>
                <w:color w:val="auto"/>
                <w:sz w:val="24"/>
                <w:highlight w:val="none"/>
              </w:rPr>
              <w:t>投标有效期</w:t>
            </w:r>
          </w:p>
        </w:tc>
        <w:tc>
          <w:tcPr>
            <w:tcW w:w="6067" w:type="dxa"/>
            <w:tcBorders>
              <w:top w:val="single" w:color="auto" w:sz="4" w:space="0"/>
              <w:left w:val="single" w:color="auto" w:sz="4" w:space="0"/>
              <w:bottom w:val="single" w:color="auto" w:sz="4" w:space="0"/>
              <w:right w:val="single" w:color="auto" w:sz="4" w:space="0"/>
            </w:tcBorders>
            <w:vAlign w:val="center"/>
          </w:tcPr>
          <w:p>
            <w:pPr>
              <w:adjustRightInd w:val="0"/>
              <w:spacing w:line="440" w:lineRule="exact"/>
              <w:jc w:val="left"/>
              <w:textAlignment w:val="baseline"/>
              <w:rPr>
                <w:rFonts w:hint="eastAsia" w:asciiTheme="minorEastAsia" w:hAnsiTheme="minorEastAsia" w:eastAsiaTheme="minorEastAsia" w:cstheme="minorEastAsia"/>
                <w:b/>
                <w:sz w:val="24"/>
                <w:highlight w:val="none"/>
              </w:rPr>
            </w:pPr>
            <w:r>
              <w:rPr>
                <w:rFonts w:ascii="宋体" w:hAnsi="宋体" w:eastAsia="宋体"/>
                <w:color w:val="auto"/>
                <w:sz w:val="24"/>
                <w:highlight w:val="none"/>
              </w:rPr>
              <w:t>符合第二章“投标人须知”第</w:t>
            </w:r>
            <w:r>
              <w:rPr>
                <w:rFonts w:hint="eastAsia" w:ascii="宋体" w:hAnsi="宋体"/>
                <w:color w:val="auto"/>
                <w:sz w:val="24"/>
                <w:highlight w:val="none"/>
                <w:lang w:val="en-US" w:eastAsia="zh-CN"/>
              </w:rPr>
              <w:t>23</w:t>
            </w:r>
            <w:r>
              <w:rPr>
                <w:rFonts w:ascii="宋体" w:hAnsi="宋体" w:eastAsia="宋体"/>
                <w:color w:val="auto"/>
                <w:sz w:val="24"/>
                <w:highlight w:val="none"/>
              </w:rPr>
              <w:t>项规</w:t>
            </w:r>
            <w:r>
              <w:rPr>
                <w:rFonts w:hint="eastAsia" w:ascii="宋体" w:hAnsi="宋体" w:eastAsia="宋体"/>
                <w:color w:val="auto"/>
                <w:sz w:val="24"/>
                <w:highlight w:val="none"/>
              </w:rPr>
              <w:t>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trPr>
        <w:tc>
          <w:tcPr>
            <w:tcW w:w="1019" w:type="dxa"/>
            <w:vMerge w:val="continue"/>
            <w:tcBorders>
              <w:right w:val="single" w:color="auto" w:sz="4" w:space="0"/>
            </w:tcBorders>
            <w:vAlign w:val="center"/>
          </w:tcPr>
          <w:p>
            <w:pPr>
              <w:adjustRightInd w:val="0"/>
              <w:spacing w:line="440" w:lineRule="exact"/>
              <w:jc w:val="center"/>
              <w:textAlignment w:val="baseline"/>
              <w:outlineLvl w:val="9"/>
              <w:rPr>
                <w:rFonts w:hint="eastAsia" w:asciiTheme="minorEastAsia" w:hAnsiTheme="minorEastAsia" w:eastAsiaTheme="minorEastAsia" w:cstheme="minorEastAsia"/>
                <w:b/>
                <w:sz w:val="24"/>
                <w:highlight w:val="none"/>
              </w:rPr>
            </w:pPr>
          </w:p>
        </w:tc>
        <w:tc>
          <w:tcPr>
            <w:tcW w:w="1019" w:type="dxa"/>
            <w:vMerge w:val="continue"/>
            <w:tcBorders>
              <w:right w:val="single" w:color="auto" w:sz="4" w:space="0"/>
            </w:tcBorders>
            <w:vAlign w:val="center"/>
          </w:tcPr>
          <w:p>
            <w:pPr>
              <w:adjustRightInd w:val="0"/>
              <w:spacing w:line="440" w:lineRule="exact"/>
              <w:jc w:val="center"/>
              <w:textAlignment w:val="baseline"/>
              <w:outlineLvl w:val="9"/>
              <w:rPr>
                <w:rFonts w:hint="eastAsia" w:asciiTheme="minorEastAsia" w:hAnsiTheme="minorEastAsia" w:eastAsiaTheme="minorEastAsia" w:cstheme="minorEastAsia"/>
                <w:b/>
                <w:sz w:val="24"/>
                <w:highlight w:val="none"/>
              </w:rPr>
            </w:pPr>
          </w:p>
        </w:tc>
        <w:tc>
          <w:tcPr>
            <w:tcW w:w="1725" w:type="dxa"/>
            <w:tcBorders>
              <w:top w:val="single" w:color="auto" w:sz="4" w:space="0"/>
              <w:left w:val="single" w:color="auto" w:sz="4" w:space="0"/>
              <w:bottom w:val="single" w:color="auto" w:sz="4" w:space="0"/>
              <w:right w:val="single" w:color="auto" w:sz="4" w:space="0"/>
            </w:tcBorders>
            <w:vAlign w:val="center"/>
          </w:tcPr>
          <w:p>
            <w:pPr>
              <w:adjustRightInd w:val="0"/>
              <w:spacing w:line="440" w:lineRule="exact"/>
              <w:jc w:val="center"/>
              <w:textAlignment w:val="baseline"/>
              <w:rPr>
                <w:rFonts w:hint="eastAsia" w:asciiTheme="minorEastAsia" w:hAnsiTheme="minorEastAsia" w:eastAsiaTheme="minorEastAsia" w:cstheme="minorEastAsia"/>
                <w:b/>
                <w:sz w:val="24"/>
                <w:highlight w:val="none"/>
              </w:rPr>
            </w:pPr>
            <w:r>
              <w:rPr>
                <w:rFonts w:ascii="宋体" w:hAnsi="宋体" w:eastAsia="宋体"/>
                <w:color w:val="auto"/>
                <w:sz w:val="24"/>
                <w:highlight w:val="none"/>
              </w:rPr>
              <w:t>投标保证金</w:t>
            </w:r>
          </w:p>
        </w:tc>
        <w:tc>
          <w:tcPr>
            <w:tcW w:w="6067" w:type="dxa"/>
            <w:tcBorders>
              <w:top w:val="single" w:color="auto" w:sz="4" w:space="0"/>
              <w:left w:val="single" w:color="auto" w:sz="4" w:space="0"/>
              <w:bottom w:val="single" w:color="auto" w:sz="4" w:space="0"/>
              <w:right w:val="single" w:color="auto" w:sz="4" w:space="0"/>
            </w:tcBorders>
            <w:vAlign w:val="center"/>
          </w:tcPr>
          <w:p>
            <w:pPr>
              <w:adjustRightInd w:val="0"/>
              <w:spacing w:line="440" w:lineRule="exact"/>
              <w:jc w:val="left"/>
              <w:textAlignment w:val="baseline"/>
              <w:rPr>
                <w:rFonts w:hint="eastAsia" w:asciiTheme="minorEastAsia" w:hAnsiTheme="minorEastAsia" w:eastAsiaTheme="minorEastAsia" w:cstheme="minorEastAsia"/>
                <w:b/>
                <w:sz w:val="24"/>
                <w:highlight w:val="none"/>
              </w:rPr>
            </w:pPr>
            <w:r>
              <w:rPr>
                <w:rFonts w:ascii="宋体" w:hAnsi="宋体" w:eastAsia="宋体"/>
                <w:color w:val="auto"/>
                <w:sz w:val="24"/>
                <w:highlight w:val="none"/>
              </w:rPr>
              <w:t>符合第二章“投标人须知”第</w:t>
            </w:r>
            <w:r>
              <w:rPr>
                <w:rFonts w:hint="eastAsia" w:ascii="宋体" w:hAnsi="宋体"/>
                <w:color w:val="auto"/>
                <w:sz w:val="24"/>
                <w:highlight w:val="none"/>
                <w:lang w:val="en-US" w:eastAsia="zh-CN"/>
              </w:rPr>
              <w:t>24</w:t>
            </w:r>
            <w:r>
              <w:rPr>
                <w:rFonts w:hint="eastAsia" w:ascii="宋体" w:hAnsi="宋体" w:eastAsia="宋体"/>
                <w:color w:val="auto"/>
                <w:sz w:val="24"/>
                <w:highlight w:val="none"/>
              </w:rPr>
              <w:t>项</w:t>
            </w:r>
            <w:r>
              <w:rPr>
                <w:rFonts w:ascii="宋体" w:hAnsi="宋体" w:eastAsia="宋体"/>
                <w:color w:val="auto"/>
                <w:sz w:val="24"/>
                <w:highlight w:val="none"/>
              </w:rPr>
              <w:t>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trPr>
        <w:tc>
          <w:tcPr>
            <w:tcW w:w="1019" w:type="dxa"/>
            <w:vMerge w:val="continue"/>
            <w:tcBorders>
              <w:bottom w:val="single" w:color="auto" w:sz="4" w:space="0"/>
              <w:right w:val="single" w:color="auto" w:sz="4" w:space="0"/>
            </w:tcBorders>
            <w:vAlign w:val="center"/>
          </w:tcPr>
          <w:p>
            <w:pPr>
              <w:adjustRightInd w:val="0"/>
              <w:spacing w:line="440" w:lineRule="exact"/>
              <w:jc w:val="center"/>
              <w:textAlignment w:val="baseline"/>
              <w:outlineLvl w:val="9"/>
              <w:rPr>
                <w:rFonts w:hint="eastAsia" w:asciiTheme="minorEastAsia" w:hAnsiTheme="minorEastAsia" w:eastAsiaTheme="minorEastAsia" w:cstheme="minorEastAsia"/>
                <w:b/>
                <w:sz w:val="24"/>
                <w:highlight w:val="none"/>
              </w:rPr>
            </w:pPr>
          </w:p>
        </w:tc>
        <w:tc>
          <w:tcPr>
            <w:tcW w:w="1019" w:type="dxa"/>
            <w:vMerge w:val="continue"/>
            <w:tcBorders>
              <w:bottom w:val="single" w:color="auto" w:sz="4" w:space="0"/>
              <w:right w:val="single" w:color="auto" w:sz="4" w:space="0"/>
            </w:tcBorders>
            <w:vAlign w:val="center"/>
          </w:tcPr>
          <w:p>
            <w:pPr>
              <w:adjustRightInd w:val="0"/>
              <w:spacing w:line="440" w:lineRule="exact"/>
              <w:jc w:val="center"/>
              <w:textAlignment w:val="baseline"/>
              <w:outlineLvl w:val="9"/>
              <w:rPr>
                <w:rFonts w:hint="eastAsia" w:asciiTheme="minorEastAsia" w:hAnsiTheme="minorEastAsia" w:eastAsiaTheme="minorEastAsia" w:cstheme="minorEastAsia"/>
                <w:b/>
                <w:sz w:val="24"/>
                <w:highlight w:val="none"/>
              </w:rPr>
            </w:pPr>
          </w:p>
        </w:tc>
        <w:tc>
          <w:tcPr>
            <w:tcW w:w="1725" w:type="dxa"/>
            <w:tcBorders>
              <w:top w:val="single" w:color="auto" w:sz="4" w:space="0"/>
              <w:left w:val="single" w:color="auto" w:sz="4" w:space="0"/>
              <w:bottom w:val="single" w:color="auto" w:sz="4" w:space="0"/>
              <w:right w:val="single" w:color="auto" w:sz="4" w:space="0"/>
            </w:tcBorders>
            <w:vAlign w:val="center"/>
          </w:tcPr>
          <w:p>
            <w:pPr>
              <w:adjustRightInd w:val="0"/>
              <w:spacing w:line="440" w:lineRule="exact"/>
              <w:jc w:val="center"/>
              <w:textAlignment w:val="baseline"/>
              <w:rPr>
                <w:rFonts w:hint="eastAsia" w:asciiTheme="minorEastAsia" w:hAnsiTheme="minorEastAsia" w:eastAsiaTheme="minorEastAsia" w:cstheme="minorEastAsia"/>
                <w:b/>
                <w:sz w:val="24"/>
                <w:highlight w:val="none"/>
              </w:rPr>
            </w:pPr>
            <w:r>
              <w:rPr>
                <w:rFonts w:ascii="宋体" w:hAnsi="宋体" w:eastAsia="宋体"/>
                <w:color w:val="auto"/>
                <w:sz w:val="24"/>
                <w:highlight w:val="none"/>
              </w:rPr>
              <w:t>已标价工程量清单</w:t>
            </w:r>
          </w:p>
        </w:tc>
        <w:tc>
          <w:tcPr>
            <w:tcW w:w="6067" w:type="dxa"/>
            <w:tcBorders>
              <w:top w:val="single" w:color="auto" w:sz="4" w:space="0"/>
              <w:left w:val="single" w:color="auto" w:sz="4" w:space="0"/>
              <w:bottom w:val="single" w:color="auto" w:sz="4" w:space="0"/>
              <w:right w:val="single" w:color="auto" w:sz="4" w:space="0"/>
            </w:tcBorders>
            <w:vAlign w:val="center"/>
          </w:tcPr>
          <w:p>
            <w:pPr>
              <w:adjustRightInd w:val="0"/>
              <w:spacing w:line="440" w:lineRule="exact"/>
              <w:jc w:val="left"/>
              <w:textAlignment w:val="baseline"/>
              <w:rPr>
                <w:rFonts w:hint="eastAsia" w:asciiTheme="minorEastAsia" w:hAnsiTheme="minorEastAsia" w:eastAsiaTheme="minorEastAsia" w:cstheme="minorEastAsia"/>
                <w:b/>
                <w:sz w:val="24"/>
                <w:highlight w:val="none"/>
              </w:rPr>
            </w:pPr>
            <w:r>
              <w:rPr>
                <w:rFonts w:ascii="宋体" w:hAnsi="宋体" w:eastAsia="宋体"/>
                <w:color w:val="auto"/>
                <w:sz w:val="24"/>
                <w:highlight w:val="none"/>
              </w:rPr>
              <w:t>符合第</w:t>
            </w:r>
            <w:r>
              <w:rPr>
                <w:rFonts w:hint="eastAsia" w:ascii="宋体" w:hAnsi="宋体"/>
                <w:color w:val="auto"/>
                <w:sz w:val="24"/>
                <w:highlight w:val="none"/>
                <w:lang w:val="en-US" w:eastAsia="zh-CN"/>
              </w:rPr>
              <w:t>四</w:t>
            </w:r>
            <w:r>
              <w:rPr>
                <w:rFonts w:ascii="宋体" w:hAnsi="宋体" w:eastAsia="宋体"/>
                <w:color w:val="auto"/>
                <w:sz w:val="24"/>
                <w:highlight w:val="none"/>
              </w:rPr>
              <w:t>章“工程量清单”给出的范围及数量</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trPr>
        <w:tc>
          <w:tcPr>
            <w:tcW w:w="2038" w:type="dxa"/>
            <w:gridSpan w:val="2"/>
            <w:tcBorders>
              <w:top w:val="single" w:color="auto" w:sz="4" w:space="0"/>
              <w:bottom w:val="single" w:color="auto" w:sz="4" w:space="0"/>
              <w:right w:val="single" w:color="auto" w:sz="4" w:space="0"/>
            </w:tcBorders>
            <w:vAlign w:val="center"/>
          </w:tcPr>
          <w:p>
            <w:pPr>
              <w:adjustRightInd w:val="0"/>
              <w:spacing w:line="440" w:lineRule="exact"/>
              <w:jc w:val="center"/>
              <w:textAlignment w:val="baseline"/>
              <w:outlineLvl w:val="9"/>
              <w:rPr>
                <w:rFonts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条款号</w:t>
            </w:r>
          </w:p>
        </w:tc>
        <w:tc>
          <w:tcPr>
            <w:tcW w:w="1725" w:type="dxa"/>
            <w:tcBorders>
              <w:top w:val="single" w:color="auto" w:sz="4" w:space="0"/>
              <w:left w:val="single" w:color="auto" w:sz="4" w:space="0"/>
              <w:bottom w:val="single" w:color="auto" w:sz="4" w:space="0"/>
              <w:right w:val="single" w:color="auto" w:sz="4" w:space="0"/>
            </w:tcBorders>
            <w:vAlign w:val="center"/>
          </w:tcPr>
          <w:p>
            <w:pPr>
              <w:adjustRightInd w:val="0"/>
              <w:spacing w:line="440" w:lineRule="exact"/>
              <w:jc w:val="center"/>
              <w:textAlignment w:val="baseline"/>
              <w:outlineLvl w:val="9"/>
              <w:rPr>
                <w:rFonts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条款内容</w:t>
            </w:r>
          </w:p>
        </w:tc>
        <w:tc>
          <w:tcPr>
            <w:tcW w:w="6067" w:type="dxa"/>
            <w:tcBorders>
              <w:top w:val="single" w:color="auto" w:sz="4" w:space="0"/>
              <w:left w:val="single" w:color="auto" w:sz="4" w:space="0"/>
              <w:bottom w:val="single" w:color="auto" w:sz="4" w:space="0"/>
              <w:right w:val="single" w:color="auto" w:sz="4" w:space="0"/>
            </w:tcBorders>
            <w:vAlign w:val="center"/>
          </w:tcPr>
          <w:p>
            <w:pPr>
              <w:adjustRightInd w:val="0"/>
              <w:spacing w:line="440" w:lineRule="exact"/>
              <w:jc w:val="center"/>
              <w:textAlignment w:val="baseline"/>
              <w:outlineLvl w:val="9"/>
              <w:rPr>
                <w:rFonts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编列内容</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trPr>
        <w:tc>
          <w:tcPr>
            <w:tcW w:w="2038" w:type="dxa"/>
            <w:gridSpan w:val="2"/>
            <w:tcBorders>
              <w:bottom w:val="single" w:color="auto" w:sz="4" w:space="0"/>
              <w:right w:val="single" w:color="auto" w:sz="4" w:space="0"/>
            </w:tcBorders>
            <w:vAlign w:val="center"/>
          </w:tcPr>
          <w:p>
            <w:pPr>
              <w:adjustRightInd w:val="0"/>
              <w:spacing w:line="440" w:lineRule="exact"/>
              <w:jc w:val="center"/>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2.2.1</w:t>
            </w:r>
          </w:p>
        </w:tc>
        <w:tc>
          <w:tcPr>
            <w:tcW w:w="1725" w:type="dxa"/>
            <w:tcBorders>
              <w:top w:val="single" w:color="auto" w:sz="4" w:space="0"/>
              <w:left w:val="single" w:color="auto" w:sz="4" w:space="0"/>
              <w:bottom w:val="single" w:color="auto" w:sz="4" w:space="0"/>
              <w:right w:val="single" w:color="auto" w:sz="4" w:space="0"/>
            </w:tcBorders>
            <w:vAlign w:val="center"/>
          </w:tcPr>
          <w:p>
            <w:pPr>
              <w:adjustRightInd w:val="0"/>
              <w:spacing w:line="440" w:lineRule="exact"/>
              <w:jc w:val="center"/>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分值构成</w:t>
            </w:r>
          </w:p>
          <w:p>
            <w:pPr>
              <w:adjustRightInd w:val="0"/>
              <w:spacing w:line="440" w:lineRule="exact"/>
              <w:jc w:val="center"/>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(总分100分)</w:t>
            </w:r>
          </w:p>
        </w:tc>
        <w:tc>
          <w:tcPr>
            <w:tcW w:w="6067" w:type="dxa"/>
            <w:tcBorders>
              <w:top w:val="single" w:color="auto" w:sz="4" w:space="0"/>
              <w:left w:val="single" w:color="auto" w:sz="4" w:space="0"/>
              <w:bottom w:val="single" w:color="auto" w:sz="4" w:space="0"/>
              <w:right w:val="single" w:color="auto" w:sz="4" w:space="0"/>
            </w:tcBorders>
            <w:vAlign w:val="center"/>
          </w:tcPr>
          <w:p>
            <w:pPr>
              <w:adjustRightInd w:val="0"/>
              <w:spacing w:line="440" w:lineRule="exact"/>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施工组织设计：</w:t>
            </w:r>
            <w:r>
              <w:rPr>
                <w:rFonts w:hint="eastAsia" w:asciiTheme="minorEastAsia" w:hAnsiTheme="minorEastAsia" w:eastAsiaTheme="minorEastAsia" w:cstheme="minorEastAsia"/>
                <w:sz w:val="24"/>
                <w:highlight w:val="none"/>
                <w:u w:val="single"/>
              </w:rPr>
              <w:t>45</w:t>
            </w:r>
            <w:r>
              <w:rPr>
                <w:rFonts w:hint="eastAsia" w:asciiTheme="minorEastAsia" w:hAnsiTheme="minorEastAsia" w:eastAsiaTheme="minorEastAsia" w:cstheme="minorEastAsia"/>
                <w:sz w:val="24"/>
                <w:highlight w:val="none"/>
              </w:rPr>
              <w:t>分</w:t>
            </w:r>
          </w:p>
          <w:p>
            <w:pPr>
              <w:adjustRightInd w:val="0"/>
              <w:spacing w:line="440" w:lineRule="exact"/>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项目管理机构：</w:t>
            </w:r>
            <w:r>
              <w:rPr>
                <w:rFonts w:hint="eastAsia" w:asciiTheme="minorEastAsia" w:hAnsiTheme="minorEastAsia" w:eastAsiaTheme="minorEastAsia" w:cstheme="minorEastAsia"/>
                <w:sz w:val="24"/>
                <w:highlight w:val="none"/>
                <w:u w:val="single"/>
              </w:rPr>
              <w:t>2</w:t>
            </w:r>
            <w:r>
              <w:rPr>
                <w:rFonts w:hint="eastAsia" w:asciiTheme="minorEastAsia" w:hAnsiTheme="minorEastAsia" w:eastAsiaTheme="minorEastAsia" w:cstheme="minorEastAsia"/>
                <w:sz w:val="24"/>
                <w:highlight w:val="none"/>
              </w:rPr>
              <w:t>分</w:t>
            </w:r>
          </w:p>
          <w:p>
            <w:pPr>
              <w:adjustRightInd w:val="0"/>
              <w:spacing w:line="440" w:lineRule="exact"/>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投标报价：</w:t>
            </w:r>
            <w:r>
              <w:rPr>
                <w:rFonts w:hint="eastAsia" w:asciiTheme="minorEastAsia" w:hAnsiTheme="minorEastAsia" w:eastAsiaTheme="minorEastAsia" w:cstheme="minorEastAsia"/>
                <w:sz w:val="24"/>
                <w:highlight w:val="none"/>
                <w:u w:val="single"/>
              </w:rPr>
              <w:t>40</w:t>
            </w:r>
            <w:r>
              <w:rPr>
                <w:rFonts w:hint="eastAsia" w:asciiTheme="minorEastAsia" w:hAnsiTheme="minorEastAsia" w:eastAsiaTheme="minorEastAsia" w:cstheme="minorEastAsia"/>
                <w:sz w:val="24"/>
                <w:highlight w:val="none"/>
              </w:rPr>
              <w:t>分</w:t>
            </w:r>
          </w:p>
          <w:p>
            <w:pPr>
              <w:adjustRightInd w:val="0"/>
              <w:spacing w:line="440" w:lineRule="exact"/>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其他评分因素：</w:t>
            </w:r>
            <w:r>
              <w:rPr>
                <w:rFonts w:hint="eastAsia" w:asciiTheme="minorEastAsia" w:hAnsiTheme="minorEastAsia" w:eastAsiaTheme="minorEastAsia" w:cstheme="minorEastAsia"/>
                <w:sz w:val="24"/>
                <w:highlight w:val="none"/>
                <w:u w:val="single"/>
              </w:rPr>
              <w:t>13</w:t>
            </w:r>
            <w:r>
              <w:rPr>
                <w:rFonts w:hint="eastAsia" w:asciiTheme="minorEastAsia" w:hAnsiTheme="minorEastAsia" w:eastAsiaTheme="minorEastAsia" w:cstheme="minorEastAsia"/>
                <w:sz w:val="24"/>
                <w:highlight w:val="none"/>
              </w:rPr>
              <w:t>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trPr>
        <w:tc>
          <w:tcPr>
            <w:tcW w:w="2038" w:type="dxa"/>
            <w:gridSpan w:val="2"/>
            <w:tcBorders>
              <w:top w:val="single" w:color="auto" w:sz="4" w:space="0"/>
              <w:bottom w:val="single" w:color="auto" w:sz="4" w:space="0"/>
              <w:right w:val="single" w:color="auto" w:sz="4" w:space="0"/>
            </w:tcBorders>
            <w:vAlign w:val="center"/>
          </w:tcPr>
          <w:p>
            <w:pPr>
              <w:adjustRightInd w:val="0"/>
              <w:spacing w:line="440" w:lineRule="exact"/>
              <w:jc w:val="center"/>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2.2.2（1）</w:t>
            </w:r>
          </w:p>
        </w:tc>
        <w:tc>
          <w:tcPr>
            <w:tcW w:w="1725" w:type="dxa"/>
            <w:tcBorders>
              <w:top w:val="single" w:color="auto" w:sz="4" w:space="0"/>
              <w:left w:val="single" w:color="auto" w:sz="4" w:space="0"/>
              <w:bottom w:val="single" w:color="auto" w:sz="4" w:space="0"/>
              <w:right w:val="single" w:color="auto" w:sz="4" w:space="0"/>
            </w:tcBorders>
            <w:vAlign w:val="center"/>
          </w:tcPr>
          <w:p>
            <w:pPr>
              <w:adjustRightInd w:val="0"/>
              <w:spacing w:line="440" w:lineRule="exact"/>
              <w:jc w:val="center"/>
              <w:textAlignment w:val="baseline"/>
              <w:outlineLvl w:val="9"/>
              <w:rPr>
                <w:rFonts w:asciiTheme="minorEastAsia" w:hAnsiTheme="minorEastAsia" w:eastAsiaTheme="minorEastAsia" w:cstheme="minorEastAsia"/>
                <w:b/>
                <w:sz w:val="24"/>
                <w:highlight w:val="none"/>
              </w:rPr>
            </w:pPr>
            <w:r>
              <w:rPr>
                <w:rFonts w:hint="eastAsia" w:asciiTheme="minorEastAsia" w:hAnsiTheme="minorEastAsia" w:eastAsiaTheme="minorEastAsia" w:cstheme="minorEastAsia"/>
                <w:sz w:val="24"/>
                <w:highlight w:val="none"/>
              </w:rPr>
              <w:t>磋商基准价计算方法</w:t>
            </w:r>
          </w:p>
        </w:tc>
        <w:tc>
          <w:tcPr>
            <w:tcW w:w="6067" w:type="dxa"/>
            <w:tcBorders>
              <w:top w:val="single" w:color="auto" w:sz="4" w:space="0"/>
              <w:left w:val="single" w:color="auto" w:sz="4" w:space="0"/>
              <w:bottom w:val="single" w:color="auto" w:sz="4" w:space="0"/>
              <w:right w:val="single" w:color="auto" w:sz="4" w:space="0"/>
            </w:tcBorders>
            <w:vAlign w:val="center"/>
          </w:tcPr>
          <w:p>
            <w:pPr>
              <w:numPr>
                <w:ilvl w:val="0"/>
                <w:numId w:val="0"/>
              </w:numPr>
              <w:spacing w:line="420" w:lineRule="exact"/>
              <w:jc w:val="left"/>
              <w:outlineLvl w:val="9"/>
              <w:rPr>
                <w:rFonts w:hint="default" w:eastAsia="仿宋_GB2312"/>
                <w:highlight w:val="none"/>
                <w:lang w:val="en-US" w:eastAsia="zh-CN"/>
              </w:rPr>
            </w:pPr>
            <w:r>
              <w:rPr>
                <w:rFonts w:hint="eastAsia"/>
                <w:highlight w:val="none"/>
              </w:rPr>
              <w:t>采用低价优先法，即满足磋商文件要求且最后报价最低的供应商的报价为磋商基准价，其价格分为满分。（结果保留小数点后两位有效数字，小数点后第三位四舍五入）</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trPr>
        <w:tc>
          <w:tcPr>
            <w:tcW w:w="2038" w:type="dxa"/>
            <w:gridSpan w:val="2"/>
            <w:tcBorders>
              <w:top w:val="single" w:color="auto" w:sz="4" w:space="0"/>
              <w:bottom w:val="single" w:color="auto" w:sz="4" w:space="0"/>
              <w:right w:val="single" w:color="auto" w:sz="4" w:space="0"/>
            </w:tcBorders>
            <w:vAlign w:val="center"/>
          </w:tcPr>
          <w:p>
            <w:pPr>
              <w:adjustRightInd w:val="0"/>
              <w:spacing w:line="440" w:lineRule="exact"/>
              <w:jc w:val="center"/>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2.2.2（2）</w:t>
            </w:r>
          </w:p>
        </w:tc>
        <w:tc>
          <w:tcPr>
            <w:tcW w:w="1725" w:type="dxa"/>
            <w:tcBorders>
              <w:top w:val="single" w:color="auto" w:sz="4" w:space="0"/>
              <w:left w:val="single" w:color="auto" w:sz="4" w:space="0"/>
              <w:right w:val="single" w:color="auto" w:sz="4" w:space="0"/>
            </w:tcBorders>
            <w:vAlign w:val="center"/>
          </w:tcPr>
          <w:p>
            <w:pPr>
              <w:adjustRightInd w:val="0"/>
              <w:spacing w:line="440" w:lineRule="exact"/>
              <w:jc w:val="center"/>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lang w:val="en-US" w:eastAsia="zh-CN"/>
              </w:rPr>
              <w:t>磋商</w:t>
            </w:r>
            <w:r>
              <w:rPr>
                <w:rFonts w:hint="eastAsia" w:asciiTheme="minorEastAsia" w:hAnsiTheme="minorEastAsia" w:eastAsiaTheme="minorEastAsia" w:cstheme="minorEastAsia"/>
                <w:sz w:val="24"/>
                <w:highlight w:val="none"/>
              </w:rPr>
              <w:t>报价的偏差率计算公式</w:t>
            </w:r>
          </w:p>
        </w:tc>
        <w:tc>
          <w:tcPr>
            <w:tcW w:w="6067" w:type="dxa"/>
            <w:tcBorders>
              <w:top w:val="single" w:color="auto" w:sz="4" w:space="0"/>
              <w:left w:val="single" w:color="auto" w:sz="4" w:space="0"/>
              <w:right w:val="single" w:color="auto" w:sz="4" w:space="0"/>
            </w:tcBorders>
            <w:vAlign w:val="center"/>
          </w:tcPr>
          <w:p>
            <w:pPr>
              <w:adjustRightInd w:val="0"/>
              <w:spacing w:line="440" w:lineRule="exact"/>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偏差率=100% ×（投标人报价 - 评标基准价）/评标基准价（偏差率结果保留小数点后两位有效数字，小数点后第三位四舍五入）</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trPr>
        <w:tc>
          <w:tcPr>
            <w:tcW w:w="2038" w:type="dxa"/>
            <w:gridSpan w:val="2"/>
            <w:tcBorders>
              <w:top w:val="single" w:color="auto" w:sz="4" w:space="0"/>
              <w:bottom w:val="single" w:color="auto" w:sz="4" w:space="0"/>
              <w:right w:val="single" w:color="auto" w:sz="4" w:space="0"/>
            </w:tcBorders>
            <w:vAlign w:val="center"/>
          </w:tcPr>
          <w:p>
            <w:pPr>
              <w:adjustRightInd w:val="0"/>
              <w:spacing w:line="440" w:lineRule="exact"/>
              <w:jc w:val="center"/>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2.2.2（3）</w:t>
            </w:r>
          </w:p>
        </w:tc>
        <w:tc>
          <w:tcPr>
            <w:tcW w:w="1725" w:type="dxa"/>
            <w:tcBorders>
              <w:top w:val="single" w:color="auto" w:sz="4" w:space="0"/>
              <w:left w:val="single" w:color="auto" w:sz="4" w:space="0"/>
              <w:right w:val="single" w:color="auto" w:sz="4" w:space="0"/>
            </w:tcBorders>
            <w:vAlign w:val="center"/>
          </w:tcPr>
          <w:p>
            <w:pPr>
              <w:adjustRightInd w:val="0"/>
              <w:spacing w:line="440" w:lineRule="exact"/>
              <w:jc w:val="center"/>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磋商报价得分</w:t>
            </w:r>
          </w:p>
          <w:p>
            <w:pPr>
              <w:adjustRightInd w:val="0"/>
              <w:spacing w:line="440" w:lineRule="exact"/>
              <w:jc w:val="center"/>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（40分）</w:t>
            </w:r>
          </w:p>
        </w:tc>
        <w:tc>
          <w:tcPr>
            <w:tcW w:w="6067" w:type="dxa"/>
            <w:tcBorders>
              <w:top w:val="single" w:color="auto" w:sz="4" w:space="0"/>
              <w:left w:val="single" w:color="auto" w:sz="4" w:space="0"/>
              <w:right w:val="single" w:color="auto" w:sz="4" w:space="0"/>
            </w:tcBorders>
            <w:vAlign w:val="center"/>
          </w:tcPr>
          <w:p>
            <w:pPr>
              <w:adjustRightInd w:val="0"/>
              <w:spacing w:line="440" w:lineRule="exact"/>
              <w:textAlignment w:val="baseline"/>
              <w:outlineLvl w:val="9"/>
              <w:rPr>
                <w:highlight w:val="none"/>
              </w:rPr>
            </w:pPr>
            <w:r>
              <w:rPr>
                <w:rFonts w:hint="eastAsia"/>
                <w:highlight w:val="none"/>
              </w:rPr>
              <w:t>磋商报价得分=（磋商基准价/最后磋商报价）×价格权值×100</w:t>
            </w:r>
            <w:r>
              <w:rPr>
                <w:rFonts w:hint="eastAsia" w:ascii="Times New Roman" w:hAnsi="Times New Roman" w:eastAsia="宋体" w:cs="Times New Roman"/>
                <w:kern w:val="2"/>
                <w:sz w:val="21"/>
                <w:szCs w:val="24"/>
                <w:highlight w:val="none"/>
                <w:lang w:val="en-US" w:eastAsia="zh-CN" w:bidi="ar-SA"/>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trPr>
        <w:tc>
          <w:tcPr>
            <w:tcW w:w="2038" w:type="dxa"/>
            <w:gridSpan w:val="2"/>
            <w:tcBorders>
              <w:top w:val="nil"/>
              <w:bottom w:val="single" w:color="auto" w:sz="4" w:space="0"/>
              <w:right w:val="single" w:color="auto" w:sz="4" w:space="0"/>
            </w:tcBorders>
            <w:vAlign w:val="center"/>
          </w:tcPr>
          <w:p>
            <w:pPr>
              <w:adjustRightInd w:val="0"/>
              <w:spacing w:line="440" w:lineRule="exact"/>
              <w:jc w:val="center"/>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b/>
                <w:sz w:val="24"/>
                <w:highlight w:val="none"/>
              </w:rPr>
              <w:t>条款号</w:t>
            </w:r>
          </w:p>
        </w:tc>
        <w:tc>
          <w:tcPr>
            <w:tcW w:w="1725" w:type="dxa"/>
            <w:tcBorders>
              <w:top w:val="single" w:color="auto" w:sz="4" w:space="0"/>
              <w:left w:val="single" w:color="auto" w:sz="4" w:space="0"/>
              <w:bottom w:val="single" w:color="auto" w:sz="4" w:space="0"/>
              <w:right w:val="single" w:color="auto" w:sz="4" w:space="0"/>
            </w:tcBorders>
            <w:vAlign w:val="center"/>
          </w:tcPr>
          <w:p>
            <w:pPr>
              <w:adjustRightInd w:val="0"/>
              <w:spacing w:line="440" w:lineRule="exact"/>
              <w:jc w:val="center"/>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b/>
                <w:sz w:val="24"/>
                <w:highlight w:val="none"/>
              </w:rPr>
              <w:t>评分因素</w:t>
            </w:r>
          </w:p>
        </w:tc>
        <w:tc>
          <w:tcPr>
            <w:tcW w:w="6067" w:type="dxa"/>
            <w:tcBorders>
              <w:top w:val="single" w:color="auto" w:sz="4" w:space="0"/>
              <w:left w:val="single" w:color="auto" w:sz="4" w:space="0"/>
              <w:bottom w:val="single" w:color="auto" w:sz="4" w:space="0"/>
              <w:right w:val="single" w:color="auto" w:sz="4" w:space="0"/>
            </w:tcBorders>
            <w:vAlign w:val="center"/>
          </w:tcPr>
          <w:p>
            <w:pPr>
              <w:adjustRightInd w:val="0"/>
              <w:spacing w:line="440" w:lineRule="exact"/>
              <w:jc w:val="center"/>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b/>
                <w:sz w:val="24"/>
                <w:highlight w:val="none"/>
              </w:rPr>
              <w:t>评分标准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trPr>
        <w:tc>
          <w:tcPr>
            <w:tcW w:w="1019" w:type="dxa"/>
            <w:vMerge w:val="restart"/>
            <w:tcBorders>
              <w:top w:val="single" w:color="auto" w:sz="4" w:space="0"/>
              <w:right w:val="single" w:color="auto" w:sz="4" w:space="0"/>
            </w:tcBorders>
            <w:vAlign w:val="center"/>
          </w:tcPr>
          <w:p>
            <w:pPr>
              <w:adjustRightInd w:val="0"/>
              <w:spacing w:line="440" w:lineRule="exact"/>
              <w:jc w:val="center"/>
              <w:textAlignment w:val="baseline"/>
              <w:outlineLvl w:val="9"/>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2.2.4</w:t>
            </w:r>
          </w:p>
          <w:p>
            <w:pPr>
              <w:adjustRightInd w:val="0"/>
              <w:spacing w:line="440" w:lineRule="exact"/>
              <w:jc w:val="center"/>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w:t>
            </w:r>
          </w:p>
        </w:tc>
        <w:tc>
          <w:tcPr>
            <w:tcW w:w="1019" w:type="dxa"/>
            <w:vMerge w:val="restart"/>
            <w:tcBorders>
              <w:top w:val="single" w:color="auto" w:sz="4" w:space="0"/>
              <w:right w:val="single" w:color="auto" w:sz="4" w:space="0"/>
            </w:tcBorders>
            <w:vAlign w:val="center"/>
          </w:tcPr>
          <w:p>
            <w:pPr>
              <w:adjustRightInd w:val="0"/>
              <w:spacing w:line="440" w:lineRule="exact"/>
              <w:jc w:val="center"/>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施工组织设计评分标准</w:t>
            </w:r>
          </w:p>
          <w:p>
            <w:pPr>
              <w:adjustRightInd w:val="0"/>
              <w:spacing w:line="440" w:lineRule="exact"/>
              <w:jc w:val="center"/>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（45分）</w:t>
            </w:r>
          </w:p>
        </w:tc>
        <w:tc>
          <w:tcPr>
            <w:tcW w:w="1725" w:type="dxa"/>
            <w:tcBorders>
              <w:top w:val="single" w:color="auto" w:sz="4" w:space="0"/>
              <w:left w:val="single" w:color="auto" w:sz="4" w:space="0"/>
              <w:bottom w:val="single" w:color="auto" w:sz="4" w:space="0"/>
              <w:right w:val="single" w:color="auto" w:sz="4" w:space="0"/>
            </w:tcBorders>
            <w:vAlign w:val="center"/>
          </w:tcPr>
          <w:p>
            <w:pPr>
              <w:adjustRightInd w:val="0"/>
              <w:spacing w:line="440" w:lineRule="exact"/>
              <w:jc w:val="center"/>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施工方案与技术措施（8分）</w:t>
            </w:r>
          </w:p>
        </w:tc>
        <w:tc>
          <w:tcPr>
            <w:tcW w:w="6067" w:type="dxa"/>
            <w:tcBorders>
              <w:top w:val="single" w:color="auto" w:sz="4" w:space="0"/>
              <w:left w:val="single" w:color="auto" w:sz="4" w:space="0"/>
              <w:bottom w:val="single" w:color="auto" w:sz="4" w:space="0"/>
              <w:right w:val="single" w:color="auto" w:sz="4" w:space="0"/>
            </w:tcBorders>
            <w:vAlign w:val="center"/>
          </w:tcPr>
          <w:p>
            <w:pPr>
              <w:adjustRightInd w:val="0"/>
              <w:spacing w:line="440" w:lineRule="exact"/>
              <w:jc w:val="left"/>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施工方案与技术措施合理可行，对工程质量、施工安全、工期和环境保护有充分保障的最多得8分；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trPr>
        <w:tc>
          <w:tcPr>
            <w:tcW w:w="1019" w:type="dxa"/>
            <w:vMerge w:val="continue"/>
            <w:tcBorders>
              <w:right w:val="single" w:color="auto" w:sz="4" w:space="0"/>
            </w:tcBorders>
          </w:tcPr>
          <w:p>
            <w:pPr>
              <w:adjustRightInd w:val="0"/>
              <w:spacing w:line="440" w:lineRule="exact"/>
              <w:jc w:val="center"/>
              <w:textAlignment w:val="baseline"/>
              <w:outlineLvl w:val="9"/>
              <w:rPr>
                <w:rFonts w:asciiTheme="minorEastAsia" w:hAnsiTheme="minorEastAsia" w:eastAsiaTheme="minorEastAsia" w:cstheme="minorEastAsia"/>
                <w:sz w:val="24"/>
                <w:highlight w:val="none"/>
              </w:rPr>
            </w:pPr>
          </w:p>
        </w:tc>
        <w:tc>
          <w:tcPr>
            <w:tcW w:w="1019" w:type="dxa"/>
            <w:vMerge w:val="continue"/>
            <w:tcBorders>
              <w:right w:val="single" w:color="auto" w:sz="4" w:space="0"/>
            </w:tcBorders>
          </w:tcPr>
          <w:p>
            <w:pPr>
              <w:adjustRightInd w:val="0"/>
              <w:spacing w:line="440" w:lineRule="exact"/>
              <w:jc w:val="center"/>
              <w:textAlignment w:val="baseline"/>
              <w:outlineLvl w:val="9"/>
              <w:rPr>
                <w:rFonts w:asciiTheme="minorEastAsia" w:hAnsiTheme="minorEastAsia" w:eastAsiaTheme="minorEastAsia" w:cstheme="minorEastAsia"/>
                <w:sz w:val="24"/>
                <w:highlight w:val="none"/>
              </w:rPr>
            </w:pPr>
          </w:p>
        </w:tc>
        <w:tc>
          <w:tcPr>
            <w:tcW w:w="1725" w:type="dxa"/>
            <w:tcBorders>
              <w:top w:val="single" w:color="auto" w:sz="4" w:space="0"/>
              <w:left w:val="single" w:color="auto" w:sz="4" w:space="0"/>
              <w:bottom w:val="single" w:color="auto" w:sz="4" w:space="0"/>
              <w:right w:val="single" w:color="auto" w:sz="4" w:space="0"/>
            </w:tcBorders>
            <w:vAlign w:val="center"/>
          </w:tcPr>
          <w:p>
            <w:pPr>
              <w:adjustRightInd w:val="0"/>
              <w:spacing w:line="440" w:lineRule="exact"/>
              <w:jc w:val="center"/>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质量管理体系与措施（8分）</w:t>
            </w:r>
          </w:p>
        </w:tc>
        <w:tc>
          <w:tcPr>
            <w:tcW w:w="6067" w:type="dxa"/>
            <w:tcBorders>
              <w:top w:val="single" w:color="auto" w:sz="4" w:space="0"/>
              <w:left w:val="single" w:color="auto" w:sz="4" w:space="0"/>
              <w:bottom w:val="single" w:color="auto" w:sz="4" w:space="0"/>
              <w:right w:val="single" w:color="auto" w:sz="4" w:space="0"/>
            </w:tcBorders>
            <w:vAlign w:val="center"/>
          </w:tcPr>
          <w:p>
            <w:pPr>
              <w:adjustRightInd w:val="0"/>
              <w:spacing w:line="440" w:lineRule="exact"/>
              <w:jc w:val="left"/>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质量管理体系完善具体、措施合理可行最多得8分。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trPr>
        <w:tc>
          <w:tcPr>
            <w:tcW w:w="1019" w:type="dxa"/>
            <w:vMerge w:val="continue"/>
            <w:tcBorders>
              <w:right w:val="single" w:color="auto" w:sz="4" w:space="0"/>
            </w:tcBorders>
          </w:tcPr>
          <w:p>
            <w:pPr>
              <w:adjustRightInd w:val="0"/>
              <w:spacing w:line="440" w:lineRule="exact"/>
              <w:jc w:val="center"/>
              <w:textAlignment w:val="baseline"/>
              <w:outlineLvl w:val="9"/>
              <w:rPr>
                <w:rFonts w:asciiTheme="minorEastAsia" w:hAnsiTheme="minorEastAsia" w:eastAsiaTheme="minorEastAsia" w:cstheme="minorEastAsia"/>
                <w:sz w:val="24"/>
                <w:highlight w:val="none"/>
              </w:rPr>
            </w:pPr>
          </w:p>
        </w:tc>
        <w:tc>
          <w:tcPr>
            <w:tcW w:w="1019" w:type="dxa"/>
            <w:vMerge w:val="continue"/>
            <w:tcBorders>
              <w:right w:val="single" w:color="auto" w:sz="4" w:space="0"/>
            </w:tcBorders>
          </w:tcPr>
          <w:p>
            <w:pPr>
              <w:adjustRightInd w:val="0"/>
              <w:spacing w:line="440" w:lineRule="exact"/>
              <w:jc w:val="center"/>
              <w:textAlignment w:val="baseline"/>
              <w:outlineLvl w:val="9"/>
              <w:rPr>
                <w:rFonts w:asciiTheme="minorEastAsia" w:hAnsiTheme="minorEastAsia" w:eastAsiaTheme="minorEastAsia" w:cstheme="minorEastAsia"/>
                <w:sz w:val="24"/>
                <w:highlight w:val="none"/>
              </w:rPr>
            </w:pPr>
          </w:p>
        </w:tc>
        <w:tc>
          <w:tcPr>
            <w:tcW w:w="1725" w:type="dxa"/>
            <w:tcBorders>
              <w:top w:val="single" w:color="auto" w:sz="4" w:space="0"/>
              <w:left w:val="single" w:color="auto" w:sz="4" w:space="0"/>
              <w:bottom w:val="single" w:color="auto" w:sz="4" w:space="0"/>
              <w:right w:val="single" w:color="auto" w:sz="4" w:space="0"/>
            </w:tcBorders>
            <w:vAlign w:val="center"/>
          </w:tcPr>
          <w:p>
            <w:pPr>
              <w:adjustRightInd w:val="0"/>
              <w:spacing w:line="440" w:lineRule="exact"/>
              <w:jc w:val="center"/>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安全管理体系与措施（8分）</w:t>
            </w:r>
          </w:p>
        </w:tc>
        <w:tc>
          <w:tcPr>
            <w:tcW w:w="6067" w:type="dxa"/>
            <w:tcBorders>
              <w:top w:val="single" w:color="auto" w:sz="4" w:space="0"/>
              <w:left w:val="single" w:color="auto" w:sz="4" w:space="0"/>
              <w:bottom w:val="single" w:color="auto" w:sz="4" w:space="0"/>
              <w:right w:val="single" w:color="auto" w:sz="4" w:space="0"/>
            </w:tcBorders>
            <w:vAlign w:val="center"/>
          </w:tcPr>
          <w:p>
            <w:pPr>
              <w:adjustRightInd w:val="0"/>
              <w:spacing w:line="440" w:lineRule="exact"/>
              <w:jc w:val="left"/>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安全管理体系完善具体、措施合理可行最多得8分。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trPr>
        <w:tc>
          <w:tcPr>
            <w:tcW w:w="1019" w:type="dxa"/>
            <w:vMerge w:val="continue"/>
            <w:tcBorders>
              <w:right w:val="single" w:color="auto" w:sz="4" w:space="0"/>
            </w:tcBorders>
          </w:tcPr>
          <w:p>
            <w:pPr>
              <w:adjustRightInd w:val="0"/>
              <w:spacing w:line="440" w:lineRule="exact"/>
              <w:jc w:val="center"/>
              <w:textAlignment w:val="baseline"/>
              <w:outlineLvl w:val="9"/>
              <w:rPr>
                <w:rFonts w:asciiTheme="minorEastAsia" w:hAnsiTheme="minorEastAsia" w:eastAsiaTheme="minorEastAsia" w:cstheme="minorEastAsia"/>
                <w:sz w:val="24"/>
                <w:highlight w:val="none"/>
              </w:rPr>
            </w:pPr>
          </w:p>
        </w:tc>
        <w:tc>
          <w:tcPr>
            <w:tcW w:w="1019" w:type="dxa"/>
            <w:vMerge w:val="continue"/>
            <w:tcBorders>
              <w:right w:val="single" w:color="auto" w:sz="4" w:space="0"/>
            </w:tcBorders>
          </w:tcPr>
          <w:p>
            <w:pPr>
              <w:adjustRightInd w:val="0"/>
              <w:spacing w:line="440" w:lineRule="exact"/>
              <w:jc w:val="center"/>
              <w:textAlignment w:val="baseline"/>
              <w:outlineLvl w:val="9"/>
              <w:rPr>
                <w:rFonts w:asciiTheme="minorEastAsia" w:hAnsiTheme="minorEastAsia" w:eastAsiaTheme="minorEastAsia" w:cstheme="minorEastAsia"/>
                <w:sz w:val="24"/>
                <w:highlight w:val="none"/>
              </w:rPr>
            </w:pPr>
          </w:p>
        </w:tc>
        <w:tc>
          <w:tcPr>
            <w:tcW w:w="1725" w:type="dxa"/>
            <w:tcBorders>
              <w:top w:val="single" w:color="auto" w:sz="4" w:space="0"/>
              <w:left w:val="single" w:color="auto" w:sz="4" w:space="0"/>
              <w:bottom w:val="single" w:color="auto" w:sz="4" w:space="0"/>
              <w:right w:val="single" w:color="auto" w:sz="4" w:space="0"/>
            </w:tcBorders>
            <w:vAlign w:val="center"/>
          </w:tcPr>
          <w:p>
            <w:pPr>
              <w:adjustRightInd w:val="0"/>
              <w:spacing w:line="440" w:lineRule="exact"/>
              <w:jc w:val="center"/>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环境保护管理体系与措施（8分）</w:t>
            </w:r>
          </w:p>
        </w:tc>
        <w:tc>
          <w:tcPr>
            <w:tcW w:w="6067" w:type="dxa"/>
            <w:tcBorders>
              <w:top w:val="single" w:color="auto" w:sz="4" w:space="0"/>
              <w:left w:val="single" w:color="auto" w:sz="4" w:space="0"/>
              <w:bottom w:val="single" w:color="auto" w:sz="4" w:space="0"/>
              <w:right w:val="single" w:color="auto" w:sz="4" w:space="0"/>
            </w:tcBorders>
            <w:vAlign w:val="center"/>
          </w:tcPr>
          <w:p>
            <w:pPr>
              <w:adjustRightInd w:val="0"/>
              <w:spacing w:line="440" w:lineRule="exact"/>
              <w:jc w:val="left"/>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环境保护管理体系完善具体、措施合理可行最多得8分。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trPr>
        <w:tc>
          <w:tcPr>
            <w:tcW w:w="1019" w:type="dxa"/>
            <w:vMerge w:val="continue"/>
            <w:tcBorders>
              <w:right w:val="single" w:color="auto" w:sz="4" w:space="0"/>
            </w:tcBorders>
          </w:tcPr>
          <w:p>
            <w:pPr>
              <w:adjustRightInd w:val="0"/>
              <w:spacing w:line="440" w:lineRule="exact"/>
              <w:jc w:val="center"/>
              <w:textAlignment w:val="baseline"/>
              <w:outlineLvl w:val="9"/>
              <w:rPr>
                <w:rFonts w:asciiTheme="minorEastAsia" w:hAnsiTheme="minorEastAsia" w:eastAsiaTheme="minorEastAsia" w:cstheme="minorEastAsia"/>
                <w:sz w:val="24"/>
                <w:highlight w:val="none"/>
              </w:rPr>
            </w:pPr>
          </w:p>
        </w:tc>
        <w:tc>
          <w:tcPr>
            <w:tcW w:w="1019" w:type="dxa"/>
            <w:vMerge w:val="continue"/>
            <w:tcBorders>
              <w:right w:val="single" w:color="auto" w:sz="4" w:space="0"/>
            </w:tcBorders>
          </w:tcPr>
          <w:p>
            <w:pPr>
              <w:adjustRightInd w:val="0"/>
              <w:spacing w:line="440" w:lineRule="exact"/>
              <w:jc w:val="center"/>
              <w:textAlignment w:val="baseline"/>
              <w:outlineLvl w:val="9"/>
              <w:rPr>
                <w:rFonts w:asciiTheme="minorEastAsia" w:hAnsiTheme="minorEastAsia" w:eastAsiaTheme="minorEastAsia" w:cstheme="minorEastAsia"/>
                <w:sz w:val="24"/>
                <w:highlight w:val="none"/>
              </w:rPr>
            </w:pPr>
          </w:p>
        </w:tc>
        <w:tc>
          <w:tcPr>
            <w:tcW w:w="1725" w:type="dxa"/>
            <w:tcBorders>
              <w:top w:val="single" w:color="auto" w:sz="4" w:space="0"/>
              <w:left w:val="single" w:color="auto" w:sz="4" w:space="0"/>
              <w:bottom w:val="single" w:color="auto" w:sz="4" w:space="0"/>
              <w:right w:val="single" w:color="auto" w:sz="4" w:space="0"/>
            </w:tcBorders>
            <w:vAlign w:val="center"/>
          </w:tcPr>
          <w:p>
            <w:pPr>
              <w:adjustRightInd w:val="0"/>
              <w:spacing w:line="440" w:lineRule="exact"/>
              <w:jc w:val="center"/>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工程进度计划与措施资源配备计划（7分）</w:t>
            </w:r>
          </w:p>
        </w:tc>
        <w:tc>
          <w:tcPr>
            <w:tcW w:w="6067" w:type="dxa"/>
            <w:tcBorders>
              <w:top w:val="single" w:color="auto" w:sz="4" w:space="0"/>
              <w:left w:val="single" w:color="auto" w:sz="4" w:space="0"/>
              <w:bottom w:val="single" w:color="auto" w:sz="4" w:space="0"/>
              <w:right w:val="single" w:color="auto" w:sz="4" w:space="0"/>
            </w:tcBorders>
            <w:vAlign w:val="center"/>
          </w:tcPr>
          <w:p>
            <w:pPr>
              <w:adjustRightInd w:val="0"/>
              <w:spacing w:line="440" w:lineRule="exact"/>
              <w:jc w:val="left"/>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工程进度计划与保证措施科学合理，具体可行，能够满足工期要求，最多得7分。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trPr>
        <w:tc>
          <w:tcPr>
            <w:tcW w:w="1019" w:type="dxa"/>
            <w:vMerge w:val="continue"/>
            <w:tcBorders>
              <w:bottom w:val="single" w:color="000000" w:sz="4" w:space="0"/>
              <w:right w:val="single" w:color="auto" w:sz="4" w:space="0"/>
            </w:tcBorders>
          </w:tcPr>
          <w:p>
            <w:pPr>
              <w:adjustRightInd w:val="0"/>
              <w:spacing w:line="440" w:lineRule="exact"/>
              <w:jc w:val="center"/>
              <w:textAlignment w:val="baseline"/>
              <w:outlineLvl w:val="9"/>
              <w:rPr>
                <w:rFonts w:asciiTheme="minorEastAsia" w:hAnsiTheme="minorEastAsia" w:eastAsiaTheme="minorEastAsia" w:cstheme="minorEastAsia"/>
                <w:sz w:val="24"/>
                <w:highlight w:val="none"/>
              </w:rPr>
            </w:pPr>
          </w:p>
        </w:tc>
        <w:tc>
          <w:tcPr>
            <w:tcW w:w="1019" w:type="dxa"/>
            <w:vMerge w:val="continue"/>
            <w:tcBorders>
              <w:bottom w:val="single" w:color="000000" w:sz="4" w:space="0"/>
              <w:right w:val="single" w:color="auto" w:sz="4" w:space="0"/>
            </w:tcBorders>
          </w:tcPr>
          <w:p>
            <w:pPr>
              <w:adjustRightInd w:val="0"/>
              <w:spacing w:line="440" w:lineRule="exact"/>
              <w:jc w:val="center"/>
              <w:textAlignment w:val="baseline"/>
              <w:outlineLvl w:val="9"/>
              <w:rPr>
                <w:rFonts w:asciiTheme="minorEastAsia" w:hAnsiTheme="minorEastAsia" w:eastAsiaTheme="minorEastAsia" w:cstheme="minorEastAsia"/>
                <w:sz w:val="24"/>
                <w:highlight w:val="none"/>
              </w:rPr>
            </w:pPr>
          </w:p>
        </w:tc>
        <w:tc>
          <w:tcPr>
            <w:tcW w:w="1725" w:type="dxa"/>
            <w:tcBorders>
              <w:top w:val="single" w:color="auto" w:sz="4" w:space="0"/>
              <w:left w:val="single" w:color="auto" w:sz="4" w:space="0"/>
              <w:bottom w:val="single" w:color="auto" w:sz="4" w:space="0"/>
              <w:right w:val="single" w:color="auto" w:sz="4" w:space="0"/>
            </w:tcBorders>
            <w:vAlign w:val="center"/>
          </w:tcPr>
          <w:p>
            <w:pPr>
              <w:adjustRightInd w:val="0"/>
              <w:spacing w:line="440" w:lineRule="exact"/>
              <w:jc w:val="center"/>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资源配备计划（6分）</w:t>
            </w:r>
          </w:p>
        </w:tc>
        <w:tc>
          <w:tcPr>
            <w:tcW w:w="6067" w:type="dxa"/>
            <w:tcBorders>
              <w:top w:val="single" w:color="auto" w:sz="4" w:space="0"/>
              <w:left w:val="single" w:color="auto" w:sz="4" w:space="0"/>
              <w:bottom w:val="single" w:color="auto" w:sz="4" w:space="0"/>
              <w:right w:val="single" w:color="auto" w:sz="4" w:space="0"/>
            </w:tcBorders>
            <w:vAlign w:val="center"/>
          </w:tcPr>
          <w:p>
            <w:pPr>
              <w:adjustRightInd w:val="0"/>
              <w:spacing w:line="440" w:lineRule="exact"/>
              <w:jc w:val="left"/>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针对工程特点及各方面要求，资源配置合理，能够满足施工需要要求最多得6分。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trPr>
        <w:tc>
          <w:tcPr>
            <w:tcW w:w="1019" w:type="dxa"/>
            <w:vMerge w:val="restart"/>
            <w:tcBorders>
              <w:top w:val="single" w:color="000000" w:sz="4" w:space="0"/>
              <w:right w:val="single" w:color="auto" w:sz="4" w:space="0"/>
            </w:tcBorders>
            <w:vAlign w:val="center"/>
          </w:tcPr>
          <w:p>
            <w:pPr>
              <w:adjustRightInd w:val="0"/>
              <w:spacing w:line="440" w:lineRule="exact"/>
              <w:jc w:val="center"/>
              <w:textAlignment w:val="baseline"/>
              <w:outlineLvl w:val="9"/>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2.2.4</w:t>
            </w:r>
          </w:p>
          <w:p>
            <w:pPr>
              <w:adjustRightInd w:val="0"/>
              <w:spacing w:line="440" w:lineRule="exact"/>
              <w:jc w:val="center"/>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w:t>
            </w:r>
            <w:r>
              <w:rPr>
                <w:rFonts w:hint="eastAsia" w:asciiTheme="minorEastAsia" w:hAnsiTheme="minorEastAsia" w:eastAsiaTheme="minorEastAsia" w:cstheme="minorEastAsia"/>
                <w:sz w:val="24"/>
                <w:highlight w:val="none"/>
                <w:lang w:val="en-US" w:eastAsia="zh-CN"/>
              </w:rPr>
              <w:t>2</w:t>
            </w:r>
            <w:r>
              <w:rPr>
                <w:rFonts w:hint="eastAsia" w:asciiTheme="minorEastAsia" w:hAnsiTheme="minorEastAsia" w:eastAsiaTheme="minorEastAsia" w:cstheme="minorEastAsia"/>
                <w:sz w:val="24"/>
                <w:highlight w:val="none"/>
              </w:rPr>
              <w:t>)</w:t>
            </w:r>
          </w:p>
        </w:tc>
        <w:tc>
          <w:tcPr>
            <w:tcW w:w="1019" w:type="dxa"/>
            <w:vMerge w:val="restart"/>
            <w:tcBorders>
              <w:top w:val="single" w:color="000000" w:sz="4" w:space="0"/>
              <w:right w:val="single" w:color="auto" w:sz="4" w:space="0"/>
            </w:tcBorders>
            <w:vAlign w:val="center"/>
          </w:tcPr>
          <w:p>
            <w:pPr>
              <w:adjustRightInd w:val="0"/>
              <w:spacing w:line="440" w:lineRule="exact"/>
              <w:jc w:val="center"/>
              <w:textAlignment w:val="baseline"/>
              <w:outlineLvl w:val="9"/>
              <w:rPr>
                <w:rFonts w:hint="eastAsia" w:asciiTheme="minorEastAsia" w:hAnsiTheme="minorEastAsia" w:eastAsiaTheme="minorEastAsia" w:cstheme="minorEastAsia"/>
                <w:sz w:val="24"/>
                <w:highlight w:val="none"/>
                <w:lang w:val="en-US" w:eastAsia="zh-CN"/>
              </w:rPr>
            </w:pPr>
            <w:r>
              <w:rPr>
                <w:rFonts w:hint="eastAsia" w:asciiTheme="minorEastAsia" w:hAnsiTheme="minorEastAsia" w:eastAsiaTheme="minorEastAsia" w:cstheme="minorEastAsia"/>
                <w:sz w:val="24"/>
                <w:highlight w:val="none"/>
                <w:lang w:val="en-US" w:eastAsia="zh-CN"/>
              </w:rPr>
              <w:t>项目管理机构</w:t>
            </w:r>
          </w:p>
        </w:tc>
        <w:tc>
          <w:tcPr>
            <w:tcW w:w="1725" w:type="dxa"/>
            <w:tcBorders>
              <w:top w:val="single" w:color="auto" w:sz="4" w:space="0"/>
              <w:left w:val="single" w:color="auto" w:sz="4" w:space="0"/>
              <w:bottom w:val="single" w:color="auto" w:sz="4" w:space="0"/>
              <w:right w:val="single" w:color="auto" w:sz="4" w:space="0"/>
            </w:tcBorders>
            <w:vAlign w:val="center"/>
          </w:tcPr>
          <w:p>
            <w:pPr>
              <w:adjustRightInd w:val="0"/>
              <w:spacing w:line="440" w:lineRule="exact"/>
              <w:jc w:val="center"/>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项目负责人资质（</w:t>
            </w:r>
            <w:r>
              <w:rPr>
                <w:rFonts w:hint="eastAsia" w:asciiTheme="minorEastAsia" w:hAnsiTheme="minorEastAsia" w:eastAsiaTheme="minorEastAsia" w:cstheme="minorEastAsia"/>
                <w:sz w:val="24"/>
                <w:highlight w:val="none"/>
                <w:lang w:val="en-US" w:eastAsia="zh-CN"/>
              </w:rPr>
              <w:t>1</w:t>
            </w:r>
            <w:r>
              <w:rPr>
                <w:rFonts w:hint="eastAsia" w:asciiTheme="minorEastAsia" w:hAnsiTheme="minorEastAsia" w:eastAsiaTheme="minorEastAsia" w:cstheme="minorEastAsia"/>
                <w:sz w:val="24"/>
                <w:highlight w:val="none"/>
              </w:rPr>
              <w:t>分）</w:t>
            </w:r>
          </w:p>
        </w:tc>
        <w:tc>
          <w:tcPr>
            <w:tcW w:w="6067" w:type="dxa"/>
            <w:tcBorders>
              <w:top w:val="single" w:color="auto" w:sz="4" w:space="0"/>
              <w:left w:val="single" w:color="auto" w:sz="4" w:space="0"/>
              <w:bottom w:val="single" w:color="auto" w:sz="4" w:space="0"/>
              <w:right w:val="single" w:color="auto" w:sz="4" w:space="0"/>
            </w:tcBorders>
            <w:vAlign w:val="center"/>
          </w:tcPr>
          <w:p>
            <w:pPr>
              <w:adjustRightInd w:val="0"/>
              <w:spacing w:line="440" w:lineRule="exact"/>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lang w:val="en-US" w:eastAsia="zh-CN"/>
              </w:rPr>
              <w:t>拟派建造师具备高级工程师职称的得1分，具备高级工程师以下职称的得0.5分</w:t>
            </w:r>
            <w:r>
              <w:rPr>
                <w:rFonts w:hint="eastAsia" w:asciiTheme="minorEastAsia" w:hAnsiTheme="minorEastAsia" w:eastAsiaTheme="minorEastAsia" w:cstheme="minorEastAsia"/>
                <w:sz w:val="24"/>
                <w:highlight w:val="none"/>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trPr>
        <w:tc>
          <w:tcPr>
            <w:tcW w:w="1019" w:type="dxa"/>
            <w:vMerge w:val="continue"/>
            <w:tcBorders>
              <w:bottom w:val="single" w:color="auto" w:sz="4" w:space="0"/>
              <w:right w:val="single" w:color="auto" w:sz="4" w:space="0"/>
            </w:tcBorders>
            <w:vAlign w:val="center"/>
          </w:tcPr>
          <w:p>
            <w:pPr>
              <w:adjustRightInd w:val="0"/>
              <w:spacing w:line="440" w:lineRule="exact"/>
              <w:jc w:val="center"/>
              <w:textAlignment w:val="baseline"/>
              <w:outlineLvl w:val="9"/>
              <w:rPr>
                <w:rFonts w:hint="eastAsia" w:asciiTheme="minorEastAsia" w:hAnsiTheme="minorEastAsia" w:eastAsiaTheme="minorEastAsia" w:cstheme="minorEastAsia"/>
                <w:sz w:val="24"/>
                <w:highlight w:val="none"/>
              </w:rPr>
            </w:pPr>
          </w:p>
        </w:tc>
        <w:tc>
          <w:tcPr>
            <w:tcW w:w="1019" w:type="dxa"/>
            <w:vMerge w:val="continue"/>
            <w:tcBorders>
              <w:bottom w:val="single" w:color="auto" w:sz="4" w:space="0"/>
              <w:right w:val="single" w:color="auto" w:sz="4" w:space="0"/>
            </w:tcBorders>
            <w:vAlign w:val="center"/>
          </w:tcPr>
          <w:p>
            <w:pPr>
              <w:adjustRightInd w:val="0"/>
              <w:spacing w:line="440" w:lineRule="exact"/>
              <w:jc w:val="center"/>
              <w:textAlignment w:val="baseline"/>
              <w:outlineLvl w:val="9"/>
              <w:rPr>
                <w:rFonts w:hint="eastAsia" w:asciiTheme="minorEastAsia" w:hAnsiTheme="minorEastAsia" w:eastAsiaTheme="minorEastAsia" w:cstheme="minorEastAsia"/>
                <w:sz w:val="24"/>
                <w:highlight w:val="none"/>
                <w:lang w:val="en-US" w:eastAsia="zh-CN"/>
              </w:rPr>
            </w:pPr>
          </w:p>
        </w:tc>
        <w:tc>
          <w:tcPr>
            <w:tcW w:w="1725" w:type="dxa"/>
            <w:tcBorders>
              <w:top w:val="single" w:color="auto" w:sz="4" w:space="0"/>
              <w:left w:val="single" w:color="auto" w:sz="4" w:space="0"/>
              <w:bottom w:val="single" w:color="auto" w:sz="4" w:space="0"/>
              <w:right w:val="single" w:color="auto" w:sz="4" w:space="0"/>
            </w:tcBorders>
            <w:vAlign w:val="center"/>
          </w:tcPr>
          <w:p>
            <w:pPr>
              <w:adjustRightInd w:val="0"/>
              <w:spacing w:line="440" w:lineRule="exact"/>
              <w:jc w:val="center"/>
              <w:textAlignment w:val="baseline"/>
              <w:outlineLvl w:val="9"/>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项目负责人</w:t>
            </w:r>
            <w:r>
              <w:rPr>
                <w:rFonts w:hint="eastAsia" w:asciiTheme="minorEastAsia" w:hAnsiTheme="minorEastAsia" w:eastAsiaTheme="minorEastAsia" w:cstheme="minorEastAsia"/>
                <w:sz w:val="24"/>
                <w:highlight w:val="none"/>
                <w:lang w:val="en-US" w:eastAsia="zh-CN"/>
              </w:rPr>
              <w:t>业绩</w:t>
            </w:r>
            <w:r>
              <w:rPr>
                <w:rFonts w:hint="eastAsia" w:asciiTheme="minorEastAsia" w:hAnsiTheme="minorEastAsia" w:eastAsiaTheme="minorEastAsia" w:cstheme="minorEastAsia"/>
                <w:sz w:val="24"/>
                <w:highlight w:val="none"/>
              </w:rPr>
              <w:t>（</w:t>
            </w:r>
            <w:r>
              <w:rPr>
                <w:rFonts w:hint="eastAsia" w:asciiTheme="minorEastAsia" w:hAnsiTheme="minorEastAsia" w:eastAsiaTheme="minorEastAsia" w:cstheme="minorEastAsia"/>
                <w:sz w:val="24"/>
                <w:highlight w:val="none"/>
                <w:lang w:val="en-US" w:eastAsia="zh-CN"/>
              </w:rPr>
              <w:t>1</w:t>
            </w:r>
            <w:r>
              <w:rPr>
                <w:rFonts w:hint="eastAsia" w:asciiTheme="minorEastAsia" w:hAnsiTheme="minorEastAsia" w:eastAsiaTheme="minorEastAsia" w:cstheme="minorEastAsia"/>
                <w:sz w:val="24"/>
                <w:highlight w:val="none"/>
              </w:rPr>
              <w:t>分）</w:t>
            </w:r>
          </w:p>
        </w:tc>
        <w:tc>
          <w:tcPr>
            <w:tcW w:w="6067" w:type="dxa"/>
            <w:tcBorders>
              <w:top w:val="single" w:color="auto" w:sz="4" w:space="0"/>
              <w:left w:val="single" w:color="auto" w:sz="4" w:space="0"/>
              <w:bottom w:val="single" w:color="auto" w:sz="4" w:space="0"/>
              <w:right w:val="single" w:color="auto" w:sz="4" w:space="0"/>
            </w:tcBorders>
            <w:vAlign w:val="center"/>
          </w:tcPr>
          <w:p>
            <w:pPr>
              <w:adjustRightInd w:val="0"/>
              <w:spacing w:line="440" w:lineRule="exact"/>
              <w:textAlignment w:val="baseline"/>
              <w:outlineLvl w:val="9"/>
              <w:rPr>
                <w:rFonts w:hint="default" w:asciiTheme="minorEastAsia" w:hAnsiTheme="minorEastAsia" w:eastAsiaTheme="minorEastAsia" w:cstheme="minorEastAsia"/>
                <w:sz w:val="24"/>
                <w:highlight w:val="none"/>
                <w:lang w:val="en-US"/>
              </w:rPr>
            </w:pPr>
            <w:r>
              <w:rPr>
                <w:rFonts w:hint="eastAsia" w:asciiTheme="minorEastAsia" w:hAnsiTheme="minorEastAsia" w:eastAsiaTheme="minorEastAsia" w:cstheme="minorEastAsia"/>
                <w:sz w:val="24"/>
                <w:highlight w:val="none"/>
                <w:lang w:val="en-US" w:eastAsia="zh-CN"/>
              </w:rPr>
              <w:t>2018年以来，拟派建造师担任过类似项目的负责人，以中标通知书或施工合同为依据，每个业绩得0.5分，本项最高可得1分。</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0" w:hRule="atLeast"/>
        </w:trPr>
        <w:tc>
          <w:tcPr>
            <w:tcW w:w="1019" w:type="dxa"/>
            <w:vMerge w:val="restart"/>
            <w:tcBorders>
              <w:top w:val="single" w:color="auto" w:sz="4" w:space="0"/>
              <w:right w:val="single" w:color="auto" w:sz="4" w:space="0"/>
            </w:tcBorders>
            <w:vAlign w:val="center"/>
          </w:tcPr>
          <w:p>
            <w:pPr>
              <w:adjustRightInd w:val="0"/>
              <w:spacing w:line="440" w:lineRule="exact"/>
              <w:jc w:val="center"/>
              <w:textAlignment w:val="baseline"/>
              <w:outlineLvl w:val="9"/>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2.2.4</w:t>
            </w:r>
          </w:p>
          <w:p>
            <w:pPr>
              <w:adjustRightInd w:val="0"/>
              <w:spacing w:line="440" w:lineRule="exact"/>
              <w:jc w:val="center"/>
              <w:textAlignment w:val="baseline"/>
              <w:outlineLvl w:val="9"/>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w:t>
            </w:r>
            <w:r>
              <w:rPr>
                <w:rFonts w:hint="eastAsia" w:asciiTheme="minorEastAsia" w:hAnsiTheme="minorEastAsia" w:eastAsiaTheme="minorEastAsia" w:cstheme="minorEastAsia"/>
                <w:sz w:val="24"/>
                <w:highlight w:val="none"/>
                <w:lang w:val="en-US" w:eastAsia="zh-CN"/>
              </w:rPr>
              <w:t>3</w:t>
            </w:r>
            <w:r>
              <w:rPr>
                <w:rFonts w:hint="eastAsia" w:asciiTheme="minorEastAsia" w:hAnsiTheme="minorEastAsia" w:eastAsiaTheme="minorEastAsia" w:cstheme="minorEastAsia"/>
                <w:sz w:val="24"/>
                <w:highlight w:val="none"/>
              </w:rPr>
              <w:t>)</w:t>
            </w:r>
          </w:p>
          <w:p>
            <w:pPr>
              <w:adjustRightInd w:val="0"/>
              <w:spacing w:line="440" w:lineRule="exact"/>
              <w:jc w:val="center"/>
              <w:textAlignment w:val="baseline"/>
              <w:outlineLvl w:val="9"/>
              <w:rPr>
                <w:rFonts w:asciiTheme="minorEastAsia" w:hAnsiTheme="minorEastAsia" w:eastAsiaTheme="minorEastAsia" w:cstheme="minorEastAsia"/>
                <w:sz w:val="24"/>
                <w:highlight w:val="none"/>
              </w:rPr>
            </w:pPr>
          </w:p>
        </w:tc>
        <w:tc>
          <w:tcPr>
            <w:tcW w:w="1019" w:type="dxa"/>
            <w:vMerge w:val="restart"/>
            <w:tcBorders>
              <w:top w:val="single" w:color="auto" w:sz="4" w:space="0"/>
              <w:right w:val="single" w:color="auto" w:sz="4" w:space="0"/>
            </w:tcBorders>
            <w:vAlign w:val="center"/>
          </w:tcPr>
          <w:p>
            <w:pPr>
              <w:adjustRightInd w:val="0"/>
              <w:spacing w:line="440" w:lineRule="exact"/>
              <w:jc w:val="center"/>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lang w:val="en-US" w:eastAsia="zh-CN"/>
              </w:rPr>
              <w:t>综合评分（13分）</w:t>
            </w:r>
          </w:p>
        </w:tc>
        <w:tc>
          <w:tcPr>
            <w:tcW w:w="1725" w:type="dxa"/>
            <w:tcBorders>
              <w:top w:val="single" w:color="auto" w:sz="4" w:space="0"/>
              <w:left w:val="single" w:color="auto" w:sz="4" w:space="0"/>
              <w:bottom w:val="single" w:color="auto" w:sz="4" w:space="0"/>
              <w:right w:val="single" w:color="auto" w:sz="4" w:space="0"/>
            </w:tcBorders>
            <w:vAlign w:val="center"/>
          </w:tcPr>
          <w:p>
            <w:pPr>
              <w:adjustRightInd w:val="0"/>
              <w:spacing w:line="440" w:lineRule="exact"/>
              <w:jc w:val="center"/>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lang w:val="en-US" w:eastAsia="zh-CN"/>
              </w:rPr>
              <w:t>供应商</w:t>
            </w:r>
            <w:r>
              <w:rPr>
                <w:rFonts w:hint="eastAsia" w:asciiTheme="minorEastAsia" w:hAnsiTheme="minorEastAsia" w:eastAsiaTheme="minorEastAsia" w:cstheme="minorEastAsia"/>
                <w:sz w:val="24"/>
                <w:highlight w:val="none"/>
              </w:rPr>
              <w:t>业绩（</w:t>
            </w:r>
            <w:r>
              <w:rPr>
                <w:rFonts w:hint="eastAsia" w:asciiTheme="minorEastAsia" w:hAnsiTheme="minorEastAsia" w:eastAsiaTheme="minorEastAsia" w:cstheme="minorEastAsia"/>
                <w:sz w:val="24"/>
                <w:highlight w:val="none"/>
                <w:lang w:val="en-US" w:eastAsia="zh-CN"/>
              </w:rPr>
              <w:t>7</w:t>
            </w:r>
            <w:r>
              <w:rPr>
                <w:rFonts w:hint="eastAsia" w:asciiTheme="minorEastAsia" w:hAnsiTheme="minorEastAsia" w:eastAsiaTheme="minorEastAsia" w:cstheme="minorEastAsia"/>
                <w:sz w:val="24"/>
                <w:highlight w:val="none"/>
              </w:rPr>
              <w:t>）</w:t>
            </w:r>
          </w:p>
        </w:tc>
        <w:tc>
          <w:tcPr>
            <w:tcW w:w="6067" w:type="dxa"/>
            <w:tcBorders>
              <w:top w:val="single" w:color="auto" w:sz="4" w:space="0"/>
              <w:left w:val="single" w:color="auto" w:sz="4" w:space="0"/>
              <w:bottom w:val="single" w:color="auto" w:sz="4" w:space="0"/>
              <w:right w:val="single" w:color="auto" w:sz="4" w:space="0"/>
            </w:tcBorders>
            <w:vAlign w:val="center"/>
          </w:tcPr>
          <w:p>
            <w:pPr>
              <w:adjustRightInd w:val="0"/>
              <w:spacing w:line="440" w:lineRule="exact"/>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201</w:t>
            </w:r>
            <w:r>
              <w:rPr>
                <w:rFonts w:hint="eastAsia" w:asciiTheme="minorEastAsia" w:hAnsiTheme="minorEastAsia" w:eastAsiaTheme="minorEastAsia" w:cstheme="minorEastAsia"/>
                <w:sz w:val="24"/>
                <w:highlight w:val="none"/>
                <w:lang w:val="en-US" w:eastAsia="zh-CN"/>
              </w:rPr>
              <w:t>8</w:t>
            </w:r>
            <w:r>
              <w:rPr>
                <w:rFonts w:hint="eastAsia" w:asciiTheme="minorEastAsia" w:hAnsiTheme="minorEastAsia" w:eastAsiaTheme="minorEastAsia" w:cstheme="minorEastAsia"/>
                <w:sz w:val="24"/>
                <w:highlight w:val="none"/>
              </w:rPr>
              <w:t>年至今承担过类似工程项目，每有一项得</w:t>
            </w:r>
            <w:r>
              <w:rPr>
                <w:rFonts w:hint="eastAsia" w:asciiTheme="minorEastAsia" w:hAnsiTheme="minorEastAsia" w:eastAsiaTheme="minorEastAsia" w:cstheme="minorEastAsia"/>
                <w:sz w:val="24"/>
                <w:highlight w:val="none"/>
                <w:lang w:val="en-US" w:eastAsia="zh-CN"/>
              </w:rPr>
              <w:t>3.5</w:t>
            </w:r>
            <w:r>
              <w:rPr>
                <w:rFonts w:hint="eastAsia" w:asciiTheme="minorEastAsia" w:hAnsiTheme="minorEastAsia" w:eastAsiaTheme="minorEastAsia" w:cstheme="minorEastAsia"/>
                <w:sz w:val="24"/>
                <w:highlight w:val="none"/>
              </w:rPr>
              <w:t>分，最多得</w:t>
            </w:r>
            <w:r>
              <w:rPr>
                <w:rFonts w:hint="eastAsia" w:asciiTheme="minorEastAsia" w:hAnsiTheme="minorEastAsia" w:eastAsiaTheme="minorEastAsia" w:cstheme="minorEastAsia"/>
                <w:sz w:val="24"/>
                <w:highlight w:val="none"/>
                <w:lang w:val="en-US" w:eastAsia="zh-CN"/>
              </w:rPr>
              <w:t>7</w:t>
            </w:r>
            <w:r>
              <w:rPr>
                <w:rFonts w:hint="eastAsia" w:asciiTheme="minorEastAsia" w:hAnsiTheme="minorEastAsia" w:eastAsiaTheme="minorEastAsia" w:cstheme="minorEastAsia"/>
                <w:sz w:val="24"/>
                <w:highlight w:val="none"/>
              </w:rPr>
              <w:t>分。</w:t>
            </w:r>
          </w:p>
          <w:p>
            <w:pPr>
              <w:adjustRightInd w:val="0"/>
              <w:spacing w:line="440" w:lineRule="exact"/>
              <w:textAlignment w:val="baseline"/>
              <w:outlineLvl w:val="9"/>
              <w:rPr>
                <w:rFonts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注：</w:t>
            </w:r>
          </w:p>
          <w:p>
            <w:pPr>
              <w:adjustRightInd w:val="0"/>
              <w:spacing w:line="440" w:lineRule="exact"/>
              <w:textAlignment w:val="baseline"/>
              <w:outlineLvl w:val="9"/>
              <w:rPr>
                <w:rFonts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1、类似工程指</w:t>
            </w:r>
            <w:r>
              <w:rPr>
                <w:rFonts w:hint="eastAsia" w:asciiTheme="minorEastAsia" w:hAnsiTheme="minorEastAsia" w:eastAsiaTheme="minorEastAsia" w:cstheme="minorEastAsia"/>
                <w:b/>
                <w:bCs/>
                <w:sz w:val="24"/>
                <w:highlight w:val="none"/>
                <w:lang w:val="en-US" w:eastAsia="zh-CN"/>
              </w:rPr>
              <w:t>防水、防渗工程</w:t>
            </w:r>
            <w:r>
              <w:rPr>
                <w:rFonts w:hint="eastAsia" w:asciiTheme="minorEastAsia" w:hAnsiTheme="minorEastAsia" w:eastAsiaTheme="minorEastAsia" w:cstheme="minorEastAsia"/>
                <w:b/>
                <w:bCs/>
                <w:sz w:val="24"/>
                <w:highlight w:val="none"/>
              </w:rPr>
              <w:t>。</w:t>
            </w:r>
          </w:p>
          <w:p>
            <w:pPr>
              <w:adjustRightInd w:val="0"/>
              <w:spacing w:line="440" w:lineRule="exact"/>
              <w:textAlignment w:val="baseline"/>
              <w:outlineLvl w:val="9"/>
              <w:rPr>
                <w:rFonts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2、时间以该工程的合同签订时间为准</w:t>
            </w:r>
          </w:p>
          <w:p>
            <w:pPr>
              <w:adjustRightInd w:val="0"/>
              <w:spacing w:line="440" w:lineRule="exact"/>
              <w:jc w:val="left"/>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b/>
                <w:bCs/>
                <w:sz w:val="24"/>
                <w:highlight w:val="none"/>
              </w:rPr>
              <w:t>3、须提供中标通知书（或直接发包备案表）及合同。</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0" w:hRule="atLeast"/>
        </w:trPr>
        <w:tc>
          <w:tcPr>
            <w:tcW w:w="1019" w:type="dxa"/>
            <w:vMerge w:val="continue"/>
            <w:tcBorders>
              <w:right w:val="single" w:color="auto" w:sz="4" w:space="0"/>
            </w:tcBorders>
            <w:vAlign w:val="center"/>
          </w:tcPr>
          <w:p>
            <w:pPr>
              <w:adjustRightInd w:val="0"/>
              <w:spacing w:line="440" w:lineRule="exact"/>
              <w:jc w:val="center"/>
              <w:textAlignment w:val="baseline"/>
              <w:outlineLvl w:val="9"/>
              <w:rPr>
                <w:rFonts w:asciiTheme="minorEastAsia" w:hAnsiTheme="minorEastAsia" w:eastAsiaTheme="minorEastAsia" w:cstheme="minorEastAsia"/>
                <w:sz w:val="24"/>
                <w:highlight w:val="none"/>
              </w:rPr>
            </w:pPr>
          </w:p>
        </w:tc>
        <w:tc>
          <w:tcPr>
            <w:tcW w:w="1019" w:type="dxa"/>
            <w:vMerge w:val="continue"/>
            <w:tcBorders>
              <w:top w:val="single" w:color="auto" w:sz="4" w:space="0"/>
              <w:bottom w:val="single" w:color="auto" w:sz="4" w:space="0"/>
              <w:right w:val="single" w:color="auto" w:sz="4" w:space="0"/>
            </w:tcBorders>
            <w:vAlign w:val="center"/>
          </w:tcPr>
          <w:p>
            <w:pPr>
              <w:adjustRightInd w:val="0"/>
              <w:spacing w:line="440" w:lineRule="exact"/>
              <w:jc w:val="center"/>
              <w:textAlignment w:val="baseline"/>
              <w:outlineLvl w:val="9"/>
              <w:rPr>
                <w:rFonts w:asciiTheme="minorEastAsia" w:hAnsiTheme="minorEastAsia" w:eastAsiaTheme="minorEastAsia" w:cstheme="minorEastAsia"/>
                <w:sz w:val="24"/>
                <w:highlight w:val="none"/>
              </w:rPr>
            </w:pPr>
          </w:p>
        </w:tc>
        <w:tc>
          <w:tcPr>
            <w:tcW w:w="1725" w:type="dxa"/>
            <w:tcBorders>
              <w:top w:val="single" w:color="auto" w:sz="4" w:space="0"/>
              <w:left w:val="single" w:color="auto" w:sz="4" w:space="0"/>
              <w:bottom w:val="single" w:color="auto" w:sz="4" w:space="0"/>
              <w:right w:val="single" w:color="auto" w:sz="4" w:space="0"/>
            </w:tcBorders>
            <w:vAlign w:val="center"/>
          </w:tcPr>
          <w:p>
            <w:pPr>
              <w:spacing w:line="420" w:lineRule="exact"/>
              <w:jc w:val="center"/>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财务状况</w:t>
            </w:r>
          </w:p>
          <w:p>
            <w:pPr>
              <w:adjustRightInd w:val="0"/>
              <w:spacing w:line="440" w:lineRule="exact"/>
              <w:jc w:val="center"/>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（3分）</w:t>
            </w:r>
          </w:p>
        </w:tc>
        <w:tc>
          <w:tcPr>
            <w:tcW w:w="6067" w:type="dxa"/>
            <w:tcBorders>
              <w:top w:val="single" w:color="auto" w:sz="4" w:space="0"/>
              <w:left w:val="single" w:color="auto" w:sz="4" w:space="0"/>
              <w:bottom w:val="single" w:color="auto" w:sz="4" w:space="0"/>
              <w:right w:val="single" w:color="auto" w:sz="4" w:space="0"/>
            </w:tcBorders>
            <w:vAlign w:val="center"/>
          </w:tcPr>
          <w:p>
            <w:pPr>
              <w:adjustRightInd w:val="0"/>
              <w:spacing w:line="440" w:lineRule="exact"/>
              <w:jc w:val="left"/>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201</w:t>
            </w:r>
            <w:r>
              <w:rPr>
                <w:rFonts w:hint="eastAsia" w:asciiTheme="minorEastAsia" w:hAnsiTheme="minorEastAsia" w:eastAsiaTheme="minorEastAsia" w:cstheme="minorEastAsia"/>
                <w:sz w:val="24"/>
                <w:highlight w:val="none"/>
                <w:lang w:val="en-US" w:eastAsia="zh-CN"/>
              </w:rPr>
              <w:t>8</w:t>
            </w:r>
            <w:r>
              <w:rPr>
                <w:rFonts w:hint="eastAsia" w:asciiTheme="minorEastAsia" w:hAnsiTheme="minorEastAsia" w:eastAsiaTheme="minorEastAsia" w:cstheme="minorEastAsia"/>
                <w:sz w:val="24"/>
                <w:highlight w:val="none"/>
              </w:rPr>
              <w:t>年度、201</w:t>
            </w:r>
            <w:r>
              <w:rPr>
                <w:rFonts w:hint="eastAsia" w:asciiTheme="minorEastAsia" w:hAnsiTheme="minorEastAsia" w:eastAsiaTheme="minorEastAsia" w:cstheme="minorEastAsia"/>
                <w:sz w:val="24"/>
                <w:highlight w:val="none"/>
                <w:lang w:val="en-US" w:eastAsia="zh-CN"/>
              </w:rPr>
              <w:t>9</w:t>
            </w:r>
            <w:r>
              <w:rPr>
                <w:rFonts w:hint="eastAsia" w:asciiTheme="minorEastAsia" w:hAnsiTheme="minorEastAsia" w:eastAsiaTheme="minorEastAsia" w:cstheme="minorEastAsia"/>
                <w:sz w:val="24"/>
                <w:highlight w:val="none"/>
              </w:rPr>
              <w:t>年度、20</w:t>
            </w:r>
            <w:r>
              <w:rPr>
                <w:rFonts w:hint="eastAsia" w:asciiTheme="minorEastAsia" w:hAnsiTheme="minorEastAsia" w:eastAsiaTheme="minorEastAsia" w:cstheme="minorEastAsia"/>
                <w:sz w:val="24"/>
                <w:highlight w:val="none"/>
                <w:lang w:val="en-US" w:eastAsia="zh-CN"/>
              </w:rPr>
              <w:t>20</w:t>
            </w:r>
            <w:r>
              <w:rPr>
                <w:rFonts w:hint="eastAsia" w:asciiTheme="minorEastAsia" w:hAnsiTheme="minorEastAsia" w:eastAsiaTheme="minorEastAsia" w:cstheme="minorEastAsia"/>
                <w:sz w:val="24"/>
                <w:highlight w:val="none"/>
              </w:rPr>
              <w:t>年度的财务审计报告表明3年盈利得3分，2年盈利得2分，1年盈利得1分。最多得3分。</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0" w:hRule="atLeast"/>
        </w:trPr>
        <w:tc>
          <w:tcPr>
            <w:tcW w:w="1019" w:type="dxa"/>
            <w:vMerge w:val="continue"/>
            <w:tcBorders>
              <w:right w:val="single" w:color="auto" w:sz="4" w:space="0"/>
            </w:tcBorders>
            <w:vAlign w:val="center"/>
          </w:tcPr>
          <w:p>
            <w:pPr>
              <w:adjustRightInd w:val="0"/>
              <w:spacing w:line="440" w:lineRule="exact"/>
              <w:jc w:val="center"/>
              <w:textAlignment w:val="baseline"/>
              <w:outlineLvl w:val="9"/>
              <w:rPr>
                <w:rFonts w:asciiTheme="minorEastAsia" w:hAnsiTheme="minorEastAsia" w:eastAsiaTheme="minorEastAsia" w:cstheme="minorEastAsia"/>
                <w:sz w:val="24"/>
                <w:highlight w:val="none"/>
              </w:rPr>
            </w:pPr>
          </w:p>
        </w:tc>
        <w:tc>
          <w:tcPr>
            <w:tcW w:w="1019" w:type="dxa"/>
            <w:vMerge w:val="continue"/>
            <w:tcBorders>
              <w:top w:val="single" w:color="auto" w:sz="4" w:space="0"/>
              <w:bottom w:val="single" w:color="auto" w:sz="4" w:space="0"/>
              <w:right w:val="single" w:color="auto" w:sz="4" w:space="0"/>
            </w:tcBorders>
            <w:vAlign w:val="center"/>
          </w:tcPr>
          <w:p>
            <w:pPr>
              <w:adjustRightInd w:val="0"/>
              <w:spacing w:line="440" w:lineRule="exact"/>
              <w:jc w:val="center"/>
              <w:textAlignment w:val="baseline"/>
              <w:outlineLvl w:val="9"/>
              <w:rPr>
                <w:rFonts w:asciiTheme="minorEastAsia" w:hAnsiTheme="minorEastAsia" w:eastAsiaTheme="minorEastAsia" w:cstheme="minorEastAsia"/>
                <w:sz w:val="24"/>
                <w:highlight w:val="none"/>
              </w:rPr>
            </w:pPr>
          </w:p>
        </w:tc>
        <w:tc>
          <w:tcPr>
            <w:tcW w:w="1725" w:type="dxa"/>
            <w:tcBorders>
              <w:top w:val="single" w:color="auto" w:sz="4" w:space="0"/>
              <w:left w:val="single" w:color="auto" w:sz="4" w:space="0"/>
              <w:bottom w:val="single" w:color="auto" w:sz="4" w:space="0"/>
              <w:right w:val="single" w:color="auto" w:sz="4" w:space="0"/>
            </w:tcBorders>
            <w:vAlign w:val="center"/>
          </w:tcPr>
          <w:p>
            <w:pPr>
              <w:adjustRightInd w:val="0"/>
              <w:spacing w:line="440" w:lineRule="exact"/>
              <w:jc w:val="center"/>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管理体系认证证书</w:t>
            </w:r>
          </w:p>
          <w:p>
            <w:pPr>
              <w:adjustRightInd w:val="0"/>
              <w:spacing w:line="440" w:lineRule="exact"/>
              <w:jc w:val="center"/>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w:t>
            </w:r>
            <w:r>
              <w:rPr>
                <w:rFonts w:hint="eastAsia" w:asciiTheme="minorEastAsia" w:hAnsiTheme="minorEastAsia" w:eastAsiaTheme="minorEastAsia" w:cstheme="minorEastAsia"/>
                <w:sz w:val="24"/>
                <w:highlight w:val="none"/>
                <w:lang w:val="en-US" w:eastAsia="zh-CN"/>
              </w:rPr>
              <w:t>3</w:t>
            </w:r>
            <w:r>
              <w:rPr>
                <w:rFonts w:hint="eastAsia" w:asciiTheme="minorEastAsia" w:hAnsiTheme="minorEastAsia" w:eastAsiaTheme="minorEastAsia" w:cstheme="minorEastAsia"/>
                <w:sz w:val="24"/>
                <w:highlight w:val="none"/>
              </w:rPr>
              <w:t>分）</w:t>
            </w:r>
          </w:p>
        </w:tc>
        <w:tc>
          <w:tcPr>
            <w:tcW w:w="6067" w:type="dxa"/>
            <w:tcBorders>
              <w:top w:val="single" w:color="auto" w:sz="4" w:space="0"/>
              <w:left w:val="single" w:color="auto" w:sz="4" w:space="0"/>
              <w:bottom w:val="single" w:color="auto" w:sz="4" w:space="0"/>
              <w:right w:val="single" w:color="auto" w:sz="4" w:space="0"/>
            </w:tcBorders>
            <w:vAlign w:val="center"/>
          </w:tcPr>
          <w:p>
            <w:pPr>
              <w:adjustRightInd w:val="0"/>
              <w:spacing w:line="440" w:lineRule="exact"/>
              <w:jc w:val="left"/>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具有质量管理体系认证证书、职业健康安全管理体系认证证书、环境管理体系认证证书，在有效期内的每个证书得1分，最多得3分。</w:t>
            </w:r>
          </w:p>
          <w:p>
            <w:pPr>
              <w:adjustRightInd w:val="0"/>
              <w:spacing w:line="440" w:lineRule="exact"/>
              <w:jc w:val="left"/>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b/>
                <w:bCs/>
                <w:sz w:val="24"/>
                <w:highlight w:val="none"/>
              </w:rPr>
              <w:t>注：以中文版为准，无中文版不得分</w:t>
            </w:r>
          </w:p>
        </w:tc>
      </w:tr>
    </w:tbl>
    <w:p>
      <w:pPr>
        <w:autoSpaceDE w:val="0"/>
        <w:autoSpaceDN w:val="0"/>
        <w:adjustRightInd w:val="0"/>
        <w:snapToGrid w:val="0"/>
        <w:spacing w:line="460" w:lineRule="exact"/>
        <w:ind w:firstLine="560"/>
        <w:jc w:val="left"/>
        <w:outlineLvl w:val="1"/>
        <w:rPr>
          <w:rFonts w:asciiTheme="minorEastAsia" w:hAnsiTheme="minorEastAsia" w:eastAsiaTheme="minorEastAsia" w:cstheme="minorEastAsia"/>
          <w:sz w:val="28"/>
          <w:szCs w:val="28"/>
          <w:highlight w:val="none"/>
        </w:rPr>
      </w:pPr>
      <w:bookmarkStart w:id="264" w:name="_Toc11779"/>
      <w:bookmarkStart w:id="265" w:name="_Toc26013"/>
      <w:bookmarkStart w:id="266" w:name="_Toc11865"/>
      <w:r>
        <w:rPr>
          <w:rFonts w:hint="eastAsia" w:asciiTheme="minorEastAsia" w:hAnsiTheme="minorEastAsia" w:eastAsiaTheme="minorEastAsia" w:cstheme="minorEastAsia"/>
          <w:sz w:val="28"/>
          <w:szCs w:val="28"/>
          <w:highlight w:val="none"/>
        </w:rPr>
        <w:t>三、评分汇总</w:t>
      </w:r>
      <w:bookmarkEnd w:id="264"/>
      <w:bookmarkEnd w:id="265"/>
      <w:bookmarkEnd w:id="266"/>
    </w:p>
    <w:p>
      <w:pPr>
        <w:autoSpaceDE w:val="0"/>
        <w:autoSpaceDN w:val="0"/>
        <w:adjustRightInd w:val="0"/>
        <w:snapToGrid w:val="0"/>
        <w:spacing w:line="460" w:lineRule="exact"/>
        <w:ind w:firstLine="560" w:firstLineChars="200"/>
        <w:jc w:val="left"/>
        <w:outlineLvl w:val="9"/>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1.各竞标人的最终得分将由采购代理机构进行复核，汇总，</w:t>
      </w:r>
    </w:p>
    <w:p>
      <w:pPr>
        <w:autoSpaceDE w:val="0"/>
        <w:autoSpaceDN w:val="0"/>
        <w:adjustRightInd w:val="0"/>
        <w:snapToGrid w:val="0"/>
        <w:spacing w:line="460" w:lineRule="exact"/>
        <w:ind w:firstLine="560" w:firstLineChars="200"/>
        <w:jc w:val="left"/>
        <w:outlineLvl w:val="9"/>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经电脑统计后，由评委和评委会签字确认。</w:t>
      </w:r>
    </w:p>
    <w:p>
      <w:pPr>
        <w:autoSpaceDE w:val="0"/>
        <w:autoSpaceDN w:val="0"/>
        <w:adjustRightInd w:val="0"/>
        <w:snapToGrid w:val="0"/>
        <w:spacing w:line="460" w:lineRule="exact"/>
        <w:ind w:firstLine="560" w:firstLineChars="200"/>
        <w:jc w:val="left"/>
        <w:outlineLvl w:val="9"/>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2.在同一包技术评分中，当某一评委给某一竞标人打分与评委的平均分差值在10分以上，评委会有权要求该评委重新打分。若该评委拒绝，必须书面说明原因，同时启动排序值和的办法排序，以排序值和最低者为预中标人。同时将拒绝重新打分评委的情况形成报告，与该评委的书面说明一起报政府采购监督管理科。</w:t>
      </w:r>
    </w:p>
    <w:p>
      <w:pPr>
        <w:autoSpaceDE w:val="0"/>
        <w:autoSpaceDN w:val="0"/>
        <w:adjustRightInd w:val="0"/>
        <w:snapToGrid w:val="0"/>
        <w:spacing w:line="460" w:lineRule="exact"/>
        <w:ind w:firstLine="560" w:firstLineChars="200"/>
        <w:jc w:val="left"/>
        <w:outlineLvl w:val="9"/>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3.按得分从高到低排序，排名第一的可直接确定为预中标供应商。</w:t>
      </w:r>
    </w:p>
    <w:bookmarkEnd w:id="220"/>
    <w:bookmarkEnd w:id="263"/>
    <w:p>
      <w:pPr>
        <w:pageBreakBefore/>
        <w:spacing w:line="360" w:lineRule="auto"/>
        <w:jc w:val="center"/>
        <w:outlineLvl w:val="0"/>
        <w:rPr>
          <w:rFonts w:asciiTheme="minorEastAsia" w:hAnsiTheme="minorEastAsia" w:eastAsiaTheme="minorEastAsia" w:cstheme="minorEastAsia"/>
          <w:b/>
          <w:bCs/>
          <w:sz w:val="44"/>
          <w:szCs w:val="44"/>
          <w:highlight w:val="none"/>
        </w:rPr>
      </w:pPr>
      <w:bookmarkStart w:id="267" w:name="_Toc30325"/>
      <w:bookmarkStart w:id="268" w:name="_Toc31985"/>
      <w:bookmarkStart w:id="269" w:name="_Toc16250"/>
      <w:r>
        <w:rPr>
          <w:rFonts w:hint="eastAsia" w:asciiTheme="minorEastAsia" w:hAnsiTheme="minorEastAsia" w:eastAsiaTheme="minorEastAsia" w:cstheme="minorEastAsia"/>
          <w:b/>
          <w:bCs/>
          <w:sz w:val="44"/>
          <w:szCs w:val="44"/>
          <w:highlight w:val="none"/>
        </w:rPr>
        <w:t>第七章  响应文件格式与要求</w:t>
      </w:r>
      <w:bookmarkEnd w:id="267"/>
      <w:bookmarkEnd w:id="268"/>
      <w:bookmarkEnd w:id="269"/>
    </w:p>
    <w:p>
      <w:pPr>
        <w:outlineLvl w:val="9"/>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br w:type="page"/>
      </w:r>
    </w:p>
    <w:p>
      <w:pPr>
        <w:jc w:val="right"/>
        <w:outlineLvl w:val="0"/>
        <w:rPr>
          <w:rFonts w:hint="eastAsia" w:ascii="方正公文小标宋" w:hAnsi="方正公文小标宋" w:eastAsia="方正公文小标宋" w:cs="方正公文小标宋"/>
          <w:b/>
          <w:sz w:val="48"/>
          <w:szCs w:val="48"/>
          <w:highlight w:val="none"/>
        </w:rPr>
      </w:pPr>
      <w:bookmarkStart w:id="270" w:name="_Toc6751"/>
      <w:bookmarkStart w:id="271" w:name="_Toc16283"/>
      <w:r>
        <w:rPr>
          <w:rFonts w:hint="eastAsia" w:ascii="方正公文小标宋" w:hAnsi="方正公文小标宋" w:eastAsia="方正公文小标宋" w:cs="方正公文小标宋"/>
          <w:b/>
          <w:sz w:val="48"/>
          <w:szCs w:val="48"/>
          <w:highlight w:val="none"/>
        </w:rPr>
        <w:t>正</w:t>
      </w:r>
      <w:r>
        <w:rPr>
          <w:rFonts w:hint="eastAsia" w:ascii="方正公文小标宋" w:hAnsi="方正公文小标宋" w:eastAsia="方正公文小标宋" w:cs="方正公文小标宋"/>
          <w:b/>
          <w:sz w:val="48"/>
          <w:szCs w:val="48"/>
          <w:highlight w:val="none"/>
          <w:lang w:val="en-US" w:eastAsia="zh-CN"/>
        </w:rPr>
        <w:t>/副</w:t>
      </w:r>
      <w:r>
        <w:rPr>
          <w:rFonts w:hint="eastAsia" w:ascii="方正公文小标宋" w:hAnsi="方正公文小标宋" w:eastAsia="方正公文小标宋" w:cs="方正公文小标宋"/>
          <w:b/>
          <w:sz w:val="48"/>
          <w:szCs w:val="48"/>
          <w:highlight w:val="none"/>
        </w:rPr>
        <w:t>本</w:t>
      </w:r>
      <w:bookmarkEnd w:id="270"/>
      <w:bookmarkEnd w:id="271"/>
    </w:p>
    <w:p>
      <w:pPr>
        <w:jc w:val="center"/>
        <w:outlineLvl w:val="9"/>
        <w:rPr>
          <w:rFonts w:hint="eastAsia" w:ascii="方正公文小标宋" w:hAnsi="方正公文小标宋" w:eastAsia="方正公文小标宋" w:cs="方正公文小标宋"/>
          <w:b/>
          <w:bCs/>
          <w:sz w:val="32"/>
          <w:highlight w:val="none"/>
        </w:rPr>
      </w:pPr>
    </w:p>
    <w:p>
      <w:pPr>
        <w:pStyle w:val="14"/>
        <w:outlineLvl w:val="9"/>
        <w:rPr>
          <w:rFonts w:hint="eastAsia" w:ascii="方正公文小标宋" w:hAnsi="方正公文小标宋" w:eastAsia="方正公文小标宋" w:cs="方正公文小标宋"/>
          <w:highlight w:val="none"/>
        </w:rPr>
      </w:pPr>
    </w:p>
    <w:p>
      <w:pPr>
        <w:jc w:val="center"/>
        <w:outlineLvl w:val="9"/>
        <w:rPr>
          <w:rFonts w:hint="eastAsia" w:ascii="方正公文小标宋" w:hAnsi="方正公文小标宋" w:eastAsia="方正公文小标宋" w:cs="方正公文小标宋"/>
          <w:b/>
          <w:bCs/>
          <w:sz w:val="32"/>
          <w:highlight w:val="none"/>
        </w:rPr>
      </w:pPr>
    </w:p>
    <w:p>
      <w:pPr>
        <w:jc w:val="center"/>
        <w:outlineLvl w:val="0"/>
        <w:rPr>
          <w:rFonts w:hint="eastAsia" w:ascii="方正公文小标宋" w:hAnsi="方正公文小标宋" w:eastAsia="方正公文小标宋" w:cs="方正公文小标宋"/>
          <w:b/>
          <w:sz w:val="96"/>
          <w:szCs w:val="96"/>
          <w:highlight w:val="none"/>
          <w:lang w:eastAsia="zh-CN"/>
        </w:rPr>
      </w:pPr>
      <w:r>
        <w:rPr>
          <w:rFonts w:hint="eastAsia" w:ascii="方正公文小标宋" w:hAnsi="方正公文小标宋" w:eastAsia="方正公文小标宋" w:cs="方正公文小标宋"/>
          <w:b/>
          <w:sz w:val="44"/>
          <w:szCs w:val="44"/>
          <w:highlight w:val="none"/>
          <w:lang w:eastAsia="zh-CN"/>
        </w:rPr>
        <w:t>苏尼特左旗满都拉图镇事故池防渗改造工程</w:t>
      </w:r>
    </w:p>
    <w:p>
      <w:pPr>
        <w:jc w:val="center"/>
        <w:outlineLvl w:val="9"/>
        <w:rPr>
          <w:rFonts w:hint="eastAsia" w:ascii="方正公文小标宋" w:hAnsi="方正公文小标宋" w:eastAsia="方正公文小标宋" w:cs="方正公文小标宋"/>
          <w:b/>
          <w:sz w:val="96"/>
          <w:szCs w:val="96"/>
          <w:highlight w:val="none"/>
        </w:rPr>
      </w:pPr>
    </w:p>
    <w:p>
      <w:pPr>
        <w:jc w:val="center"/>
        <w:outlineLvl w:val="0"/>
        <w:rPr>
          <w:rFonts w:hint="eastAsia" w:ascii="方正公文小标宋" w:hAnsi="方正公文小标宋" w:eastAsia="方正公文小标宋" w:cs="方正公文小标宋"/>
          <w:b/>
          <w:sz w:val="84"/>
          <w:szCs w:val="84"/>
          <w:highlight w:val="none"/>
        </w:rPr>
      </w:pPr>
      <w:bookmarkStart w:id="272" w:name="_Toc14005"/>
      <w:bookmarkStart w:id="273" w:name="_Toc31399"/>
      <w:bookmarkStart w:id="274" w:name="_Toc11812"/>
      <w:r>
        <w:rPr>
          <w:rFonts w:hint="eastAsia" w:ascii="方正公文小标宋" w:hAnsi="方正公文小标宋" w:eastAsia="方正公文小标宋" w:cs="方正公文小标宋"/>
          <w:b/>
          <w:sz w:val="96"/>
          <w:szCs w:val="96"/>
          <w:highlight w:val="none"/>
          <w:lang w:val="en-US" w:eastAsia="zh-CN"/>
        </w:rPr>
        <w:t>响应</w:t>
      </w:r>
      <w:r>
        <w:rPr>
          <w:rFonts w:hint="eastAsia" w:ascii="方正公文小标宋" w:hAnsi="方正公文小标宋" w:eastAsia="方正公文小标宋" w:cs="方正公文小标宋"/>
          <w:b/>
          <w:sz w:val="96"/>
          <w:szCs w:val="96"/>
          <w:highlight w:val="none"/>
        </w:rPr>
        <w:t>文件</w:t>
      </w:r>
      <w:bookmarkEnd w:id="272"/>
      <w:bookmarkEnd w:id="273"/>
      <w:bookmarkEnd w:id="274"/>
    </w:p>
    <w:p>
      <w:pPr>
        <w:outlineLvl w:val="9"/>
        <w:rPr>
          <w:rFonts w:hint="eastAsia" w:ascii="方正公文小标宋" w:hAnsi="方正公文小标宋" w:eastAsia="方正公文小标宋" w:cs="方正公文小标宋"/>
          <w:b/>
          <w:sz w:val="28"/>
          <w:szCs w:val="28"/>
          <w:highlight w:val="none"/>
        </w:rPr>
      </w:pPr>
    </w:p>
    <w:p>
      <w:pPr>
        <w:wordWrap w:val="0"/>
        <w:jc w:val="center"/>
        <w:outlineLvl w:val="0"/>
        <w:rPr>
          <w:rFonts w:hint="eastAsia" w:ascii="方正公文小标宋" w:hAnsi="方正公文小标宋" w:eastAsia="方正公文小标宋" w:cs="方正公文小标宋"/>
          <w:b/>
          <w:sz w:val="28"/>
          <w:highlight w:val="none"/>
          <w:lang w:eastAsia="zh-CN"/>
        </w:rPr>
      </w:pPr>
      <w:r>
        <w:rPr>
          <w:rFonts w:hint="eastAsia" w:ascii="方正公文小标宋" w:hAnsi="方正公文小标宋" w:eastAsia="方正公文小标宋" w:cs="方正公文小标宋"/>
          <w:b/>
          <w:sz w:val="28"/>
          <w:highlight w:val="none"/>
        </w:rPr>
        <w:t xml:space="preserve">  </w:t>
      </w:r>
      <w:bookmarkStart w:id="275" w:name="_Toc5023"/>
      <w:bookmarkStart w:id="276" w:name="_Toc17314"/>
      <w:bookmarkStart w:id="277" w:name="_Toc1424"/>
      <w:r>
        <w:rPr>
          <w:rFonts w:hint="eastAsia" w:ascii="方正公文小标宋" w:hAnsi="方正公文小标宋" w:eastAsia="方正公文小标宋" w:cs="方正公文小标宋"/>
          <w:b/>
          <w:sz w:val="28"/>
          <w:highlight w:val="none"/>
        </w:rPr>
        <w:t>招标编号：</w:t>
      </w:r>
      <w:bookmarkEnd w:id="275"/>
      <w:bookmarkEnd w:id="276"/>
      <w:bookmarkEnd w:id="277"/>
      <w:r>
        <w:rPr>
          <w:rFonts w:hint="eastAsia" w:ascii="方正公文小标宋" w:hAnsi="方正公文小标宋" w:eastAsia="方正公文小标宋" w:cs="方正公文小标宋"/>
          <w:b/>
          <w:sz w:val="28"/>
          <w:highlight w:val="none"/>
          <w:lang w:eastAsia="zh-CN"/>
        </w:rPr>
        <w:t>XZZGGGC-CS-2021-011</w:t>
      </w:r>
    </w:p>
    <w:p>
      <w:pPr>
        <w:wordWrap w:val="0"/>
        <w:jc w:val="center"/>
        <w:outlineLvl w:val="9"/>
        <w:rPr>
          <w:rFonts w:hint="eastAsia" w:ascii="方正公文小标宋" w:hAnsi="方正公文小标宋" w:eastAsia="方正公文小标宋" w:cs="方正公文小标宋"/>
          <w:b/>
          <w:sz w:val="28"/>
          <w:szCs w:val="28"/>
          <w:highlight w:val="none"/>
        </w:rPr>
      </w:pPr>
    </w:p>
    <w:p>
      <w:pPr>
        <w:outlineLvl w:val="9"/>
        <w:rPr>
          <w:rFonts w:hint="eastAsia" w:ascii="方正公文小标宋" w:hAnsi="方正公文小标宋" w:eastAsia="方正公文小标宋" w:cs="方正公文小标宋"/>
          <w:b/>
          <w:sz w:val="28"/>
          <w:szCs w:val="28"/>
          <w:highlight w:val="none"/>
        </w:rPr>
      </w:pPr>
    </w:p>
    <w:p>
      <w:pPr>
        <w:outlineLvl w:val="9"/>
        <w:rPr>
          <w:rFonts w:hint="eastAsia" w:ascii="方正公文小标宋" w:hAnsi="方正公文小标宋" w:eastAsia="方正公文小标宋" w:cs="方正公文小标宋"/>
          <w:b/>
          <w:sz w:val="28"/>
          <w:szCs w:val="28"/>
          <w:highlight w:val="none"/>
        </w:rPr>
      </w:pPr>
    </w:p>
    <w:p>
      <w:pPr>
        <w:outlineLvl w:val="9"/>
        <w:rPr>
          <w:rFonts w:hint="eastAsia" w:ascii="方正公文小标宋" w:hAnsi="方正公文小标宋" w:eastAsia="方正公文小标宋" w:cs="方正公文小标宋"/>
          <w:b/>
          <w:sz w:val="28"/>
          <w:szCs w:val="28"/>
          <w:highlight w:val="none"/>
        </w:rPr>
      </w:pPr>
    </w:p>
    <w:p>
      <w:pPr>
        <w:pStyle w:val="14"/>
        <w:outlineLvl w:val="9"/>
        <w:rPr>
          <w:rFonts w:hint="eastAsia" w:ascii="方正公文小标宋" w:hAnsi="方正公文小标宋" w:eastAsia="方正公文小标宋" w:cs="方正公文小标宋"/>
          <w:b/>
          <w:sz w:val="28"/>
          <w:szCs w:val="28"/>
          <w:highlight w:val="none"/>
        </w:rPr>
      </w:pPr>
    </w:p>
    <w:p>
      <w:pPr>
        <w:pStyle w:val="14"/>
        <w:outlineLvl w:val="9"/>
        <w:rPr>
          <w:rFonts w:hint="eastAsia" w:ascii="方正公文小标宋" w:hAnsi="方正公文小标宋" w:eastAsia="方正公文小标宋" w:cs="方正公文小标宋"/>
          <w:b/>
          <w:sz w:val="28"/>
          <w:szCs w:val="28"/>
          <w:highlight w:val="none"/>
        </w:rPr>
      </w:pPr>
    </w:p>
    <w:p>
      <w:pPr>
        <w:pStyle w:val="14"/>
        <w:outlineLvl w:val="9"/>
        <w:rPr>
          <w:rFonts w:hint="eastAsia" w:ascii="方正公文小标宋" w:hAnsi="方正公文小标宋" w:eastAsia="方正公文小标宋" w:cs="方正公文小标宋"/>
          <w:b/>
          <w:sz w:val="28"/>
          <w:szCs w:val="28"/>
          <w:highlight w:val="none"/>
        </w:rPr>
      </w:pPr>
    </w:p>
    <w:p>
      <w:pPr>
        <w:pStyle w:val="14"/>
        <w:outlineLvl w:val="9"/>
        <w:rPr>
          <w:rFonts w:hint="eastAsia" w:ascii="方正公文小标宋" w:hAnsi="方正公文小标宋" w:eastAsia="方正公文小标宋" w:cs="方正公文小标宋"/>
          <w:b/>
          <w:sz w:val="28"/>
          <w:szCs w:val="28"/>
          <w:highlight w:val="none"/>
        </w:rPr>
      </w:pPr>
    </w:p>
    <w:p>
      <w:pPr>
        <w:pStyle w:val="14"/>
        <w:outlineLvl w:val="9"/>
        <w:rPr>
          <w:rFonts w:hint="eastAsia" w:ascii="方正公文小标宋" w:hAnsi="方正公文小标宋" w:eastAsia="方正公文小标宋" w:cs="方正公文小标宋"/>
          <w:b/>
          <w:sz w:val="28"/>
          <w:szCs w:val="28"/>
          <w:highlight w:val="none"/>
        </w:rPr>
      </w:pPr>
    </w:p>
    <w:p>
      <w:pPr>
        <w:outlineLvl w:val="0"/>
        <w:rPr>
          <w:rFonts w:hint="eastAsia" w:ascii="方正公文小标宋" w:hAnsi="方正公文小标宋" w:eastAsia="方正公文小标宋" w:cs="方正公文小标宋"/>
          <w:b/>
          <w:bCs/>
          <w:sz w:val="28"/>
          <w:szCs w:val="28"/>
          <w:highlight w:val="none"/>
          <w:lang w:val="en-US" w:eastAsia="zh-CN"/>
        </w:rPr>
      </w:pPr>
      <w:bookmarkStart w:id="278" w:name="_Toc4665"/>
    </w:p>
    <w:bookmarkEnd w:id="278"/>
    <w:p>
      <w:pPr>
        <w:pStyle w:val="14"/>
        <w:outlineLvl w:val="9"/>
        <w:rPr>
          <w:rFonts w:hint="eastAsia" w:ascii="方正公文小标宋" w:hAnsi="方正公文小标宋" w:eastAsia="方正公文小标宋" w:cs="方正公文小标宋"/>
          <w:b/>
          <w:bCs/>
          <w:sz w:val="28"/>
          <w:szCs w:val="28"/>
          <w:highlight w:val="none"/>
        </w:rPr>
      </w:pPr>
    </w:p>
    <w:p>
      <w:pPr>
        <w:pStyle w:val="14"/>
        <w:outlineLvl w:val="9"/>
        <w:rPr>
          <w:rFonts w:hint="eastAsia" w:ascii="方正公文小标宋" w:hAnsi="方正公文小标宋" w:eastAsia="方正公文小标宋" w:cs="方正公文小标宋"/>
          <w:b/>
          <w:bCs/>
          <w:sz w:val="28"/>
          <w:szCs w:val="28"/>
          <w:highlight w:val="none"/>
        </w:rPr>
      </w:pPr>
    </w:p>
    <w:p>
      <w:pPr>
        <w:pStyle w:val="14"/>
        <w:outlineLvl w:val="9"/>
        <w:rPr>
          <w:rFonts w:hint="eastAsia" w:ascii="方正公文小标宋" w:hAnsi="方正公文小标宋" w:eastAsia="方正公文小标宋" w:cs="方正公文小标宋"/>
          <w:b/>
          <w:bCs/>
          <w:sz w:val="28"/>
          <w:szCs w:val="28"/>
          <w:highlight w:val="none"/>
        </w:rPr>
      </w:pPr>
    </w:p>
    <w:p>
      <w:pPr>
        <w:outlineLvl w:val="0"/>
        <w:rPr>
          <w:rFonts w:hint="eastAsia" w:ascii="方正公文小标宋" w:hAnsi="方正公文小标宋" w:eastAsia="方正公文小标宋" w:cs="方正公文小标宋"/>
          <w:b/>
          <w:sz w:val="28"/>
          <w:szCs w:val="28"/>
          <w:highlight w:val="none"/>
        </w:rPr>
      </w:pPr>
      <w:bookmarkStart w:id="279" w:name="_Toc10051"/>
      <w:bookmarkStart w:id="280" w:name="_Toc23309"/>
      <w:bookmarkStart w:id="281" w:name="_Toc21327"/>
      <w:r>
        <w:rPr>
          <w:rFonts w:hint="eastAsia" w:ascii="方正公文小标宋" w:hAnsi="方正公文小标宋" w:eastAsia="方正公文小标宋" w:cs="方正公文小标宋"/>
          <w:b/>
          <w:sz w:val="28"/>
          <w:szCs w:val="28"/>
          <w:highlight w:val="none"/>
          <w:lang w:val="en-US" w:eastAsia="zh-CN"/>
        </w:rPr>
        <w:t>供应商</w:t>
      </w:r>
      <w:r>
        <w:rPr>
          <w:rFonts w:hint="eastAsia" w:ascii="方正公文小标宋" w:hAnsi="方正公文小标宋" w:eastAsia="方正公文小标宋" w:cs="方正公文小标宋"/>
          <w:b/>
          <w:sz w:val="28"/>
          <w:szCs w:val="28"/>
          <w:highlight w:val="none"/>
        </w:rPr>
        <w:t>：</w:t>
      </w:r>
      <w:r>
        <w:rPr>
          <w:rFonts w:hint="eastAsia" w:ascii="方正公文小标宋" w:hAnsi="方正公文小标宋" w:eastAsia="方正公文小标宋" w:cs="方正公文小标宋"/>
          <w:b/>
          <w:sz w:val="28"/>
          <w:szCs w:val="28"/>
          <w:highlight w:val="none"/>
          <w:u w:val="single"/>
        </w:rPr>
        <w:t xml:space="preserve">                             </w:t>
      </w:r>
      <w:r>
        <w:rPr>
          <w:rFonts w:hint="eastAsia" w:ascii="方正公文小标宋" w:hAnsi="方正公文小标宋" w:eastAsia="方正公文小标宋" w:cs="方正公文小标宋"/>
          <w:b/>
          <w:sz w:val="28"/>
          <w:szCs w:val="28"/>
          <w:highlight w:val="none"/>
        </w:rPr>
        <w:t>（盖单位章）</w:t>
      </w:r>
      <w:bookmarkEnd w:id="279"/>
      <w:bookmarkEnd w:id="280"/>
      <w:bookmarkEnd w:id="281"/>
    </w:p>
    <w:p>
      <w:pPr>
        <w:jc w:val="center"/>
        <w:outlineLvl w:val="9"/>
        <w:rPr>
          <w:rFonts w:hint="eastAsia" w:ascii="方正公文小标宋" w:hAnsi="方正公文小标宋" w:eastAsia="方正公文小标宋" w:cs="方正公文小标宋"/>
          <w:b/>
          <w:sz w:val="28"/>
          <w:szCs w:val="28"/>
          <w:highlight w:val="none"/>
          <w:u w:val="single"/>
        </w:rPr>
      </w:pPr>
    </w:p>
    <w:p>
      <w:pPr>
        <w:outlineLvl w:val="0"/>
        <w:rPr>
          <w:rFonts w:hint="eastAsia" w:ascii="方正公文小标宋" w:hAnsi="方正公文小标宋" w:eastAsia="方正公文小标宋" w:cs="方正公文小标宋"/>
          <w:b/>
          <w:sz w:val="28"/>
          <w:szCs w:val="28"/>
          <w:highlight w:val="none"/>
        </w:rPr>
      </w:pPr>
      <w:bookmarkStart w:id="282" w:name="_Toc31250"/>
      <w:bookmarkStart w:id="283" w:name="_Toc17530"/>
      <w:bookmarkStart w:id="284" w:name="_Toc25785"/>
      <w:r>
        <w:rPr>
          <w:rFonts w:hint="eastAsia" w:ascii="方正公文小标宋" w:hAnsi="方正公文小标宋" w:eastAsia="方正公文小标宋" w:cs="方正公文小标宋"/>
          <w:b/>
          <w:sz w:val="28"/>
          <w:szCs w:val="28"/>
          <w:highlight w:val="none"/>
        </w:rPr>
        <w:t>法定代表人或其委托代理人：</w:t>
      </w:r>
      <w:r>
        <w:rPr>
          <w:rFonts w:hint="eastAsia" w:ascii="方正公文小标宋" w:hAnsi="方正公文小标宋" w:eastAsia="方正公文小标宋" w:cs="方正公文小标宋"/>
          <w:b/>
          <w:sz w:val="28"/>
          <w:szCs w:val="28"/>
          <w:highlight w:val="none"/>
          <w:u w:val="single"/>
        </w:rPr>
        <w:t xml:space="preserve">         </w:t>
      </w:r>
      <w:r>
        <w:rPr>
          <w:rFonts w:hint="eastAsia" w:ascii="方正公文小标宋" w:hAnsi="方正公文小标宋" w:eastAsia="方正公文小标宋" w:cs="方正公文小标宋"/>
          <w:b/>
          <w:sz w:val="28"/>
          <w:szCs w:val="28"/>
          <w:highlight w:val="none"/>
        </w:rPr>
        <w:t>（签字</w:t>
      </w:r>
      <w:r>
        <w:rPr>
          <w:rFonts w:hint="eastAsia" w:ascii="方正公文小标宋" w:hAnsi="方正公文小标宋" w:eastAsia="方正公文小标宋" w:cs="方正公文小标宋"/>
          <w:b/>
          <w:sz w:val="28"/>
          <w:szCs w:val="28"/>
          <w:highlight w:val="none"/>
          <w:lang w:val="en-US" w:eastAsia="zh-CN"/>
        </w:rPr>
        <w:t>或盖章</w:t>
      </w:r>
      <w:r>
        <w:rPr>
          <w:rFonts w:hint="eastAsia" w:ascii="方正公文小标宋" w:hAnsi="方正公文小标宋" w:eastAsia="方正公文小标宋" w:cs="方正公文小标宋"/>
          <w:b/>
          <w:sz w:val="28"/>
          <w:szCs w:val="28"/>
          <w:highlight w:val="none"/>
        </w:rPr>
        <w:t>）</w:t>
      </w:r>
      <w:bookmarkEnd w:id="282"/>
      <w:bookmarkEnd w:id="283"/>
      <w:bookmarkEnd w:id="284"/>
    </w:p>
    <w:p>
      <w:pPr>
        <w:outlineLvl w:val="9"/>
        <w:rPr>
          <w:rFonts w:hint="eastAsia" w:ascii="方正公文小标宋" w:hAnsi="方正公文小标宋" w:eastAsia="方正公文小标宋" w:cs="方正公文小标宋"/>
          <w:b/>
          <w:sz w:val="28"/>
          <w:szCs w:val="28"/>
          <w:highlight w:val="none"/>
        </w:rPr>
      </w:pPr>
    </w:p>
    <w:p>
      <w:pPr>
        <w:outlineLvl w:val="0"/>
        <w:rPr>
          <w:rFonts w:hint="eastAsia" w:ascii="方正公文小标宋" w:hAnsi="方正公文小标宋" w:eastAsia="方正公文小标宋" w:cs="方正公文小标宋"/>
          <w:b/>
          <w:sz w:val="28"/>
          <w:szCs w:val="28"/>
          <w:highlight w:val="none"/>
        </w:rPr>
      </w:pPr>
      <w:bookmarkStart w:id="285" w:name="_Toc21868"/>
      <w:bookmarkStart w:id="286" w:name="_Toc15999"/>
      <w:bookmarkStart w:id="287" w:name="_Toc7794"/>
      <w:r>
        <w:rPr>
          <w:rFonts w:hint="eastAsia" w:ascii="方正公文小标宋" w:hAnsi="方正公文小标宋" w:eastAsia="方正公文小标宋" w:cs="方正公文小标宋"/>
          <w:b/>
          <w:sz w:val="28"/>
          <w:szCs w:val="28"/>
          <w:highlight w:val="none"/>
        </w:rPr>
        <w:t>编制日期：</w:t>
      </w:r>
      <w:r>
        <w:rPr>
          <w:rFonts w:hint="eastAsia" w:ascii="方正公文小标宋" w:hAnsi="方正公文小标宋" w:eastAsia="方正公文小标宋" w:cs="方正公文小标宋"/>
          <w:b/>
          <w:sz w:val="28"/>
          <w:szCs w:val="28"/>
          <w:highlight w:val="none"/>
          <w:u w:val="single"/>
        </w:rPr>
        <w:t xml:space="preserve">        </w:t>
      </w:r>
      <w:r>
        <w:rPr>
          <w:rFonts w:hint="eastAsia" w:ascii="方正公文小标宋" w:hAnsi="方正公文小标宋" w:eastAsia="方正公文小标宋" w:cs="方正公文小标宋"/>
          <w:b/>
          <w:sz w:val="28"/>
          <w:szCs w:val="28"/>
          <w:highlight w:val="none"/>
        </w:rPr>
        <w:t>年</w:t>
      </w:r>
      <w:r>
        <w:rPr>
          <w:rFonts w:hint="eastAsia" w:ascii="方正公文小标宋" w:hAnsi="方正公文小标宋" w:eastAsia="方正公文小标宋" w:cs="方正公文小标宋"/>
          <w:b/>
          <w:sz w:val="28"/>
          <w:szCs w:val="28"/>
          <w:highlight w:val="none"/>
          <w:u w:val="single"/>
        </w:rPr>
        <w:t xml:space="preserve">        </w:t>
      </w:r>
      <w:r>
        <w:rPr>
          <w:rFonts w:hint="eastAsia" w:ascii="方正公文小标宋" w:hAnsi="方正公文小标宋" w:eastAsia="方正公文小标宋" w:cs="方正公文小标宋"/>
          <w:b/>
          <w:sz w:val="28"/>
          <w:szCs w:val="28"/>
          <w:highlight w:val="none"/>
        </w:rPr>
        <w:t>月</w:t>
      </w:r>
      <w:r>
        <w:rPr>
          <w:rFonts w:hint="eastAsia" w:ascii="方正公文小标宋" w:hAnsi="方正公文小标宋" w:eastAsia="方正公文小标宋" w:cs="方正公文小标宋"/>
          <w:b/>
          <w:sz w:val="28"/>
          <w:szCs w:val="28"/>
          <w:highlight w:val="none"/>
          <w:u w:val="single"/>
        </w:rPr>
        <w:t xml:space="preserve">        </w:t>
      </w:r>
      <w:r>
        <w:rPr>
          <w:rFonts w:hint="eastAsia" w:ascii="方正公文小标宋" w:hAnsi="方正公文小标宋" w:eastAsia="方正公文小标宋" w:cs="方正公文小标宋"/>
          <w:b/>
          <w:sz w:val="28"/>
          <w:szCs w:val="28"/>
          <w:highlight w:val="none"/>
        </w:rPr>
        <w:t>日</w:t>
      </w:r>
      <w:bookmarkEnd w:id="285"/>
      <w:bookmarkEnd w:id="286"/>
      <w:bookmarkEnd w:id="287"/>
    </w:p>
    <w:p>
      <w:pPr>
        <w:outlineLvl w:val="9"/>
        <w:rPr>
          <w:rFonts w:hint="eastAsia" w:ascii="方正公文小标宋" w:hAnsi="方正公文小标宋" w:eastAsia="方正公文小标宋" w:cs="方正公文小标宋"/>
          <w:highlight w:val="none"/>
        </w:rPr>
      </w:pPr>
      <w:r>
        <w:rPr>
          <w:rFonts w:hint="eastAsia" w:ascii="方正公文小标宋" w:hAnsi="方正公文小标宋" w:eastAsia="方正公文小标宋" w:cs="方正公文小标宋"/>
          <w:highlight w:val="none"/>
        </w:rPr>
        <w:br w:type="page"/>
      </w:r>
    </w:p>
    <w:sdt>
      <w:sdtPr>
        <w:rPr>
          <w:rFonts w:ascii="宋体" w:hAnsi="宋体" w:eastAsia="宋体" w:cstheme="minorBidi"/>
          <w:kern w:val="2"/>
          <w:sz w:val="44"/>
          <w:szCs w:val="44"/>
          <w:highlight w:val="none"/>
          <w:lang w:val="en-US" w:eastAsia="zh-CN" w:bidi="ar-SA"/>
        </w:rPr>
        <w:id w:val="147459237"/>
        <w15:color w:val="DBDBDB"/>
        <w:docPartObj>
          <w:docPartGallery w:val="Table of Contents"/>
          <w:docPartUnique/>
        </w:docPartObj>
      </w:sdtPr>
      <w:sdtEndPr>
        <w:rPr>
          <w:rFonts w:ascii="宋体" w:hAnsi="宋体" w:eastAsia="宋体" w:cstheme="minorBidi"/>
          <w:kern w:val="2"/>
          <w:sz w:val="21"/>
          <w:szCs w:val="24"/>
          <w:highlight w:val="none"/>
          <w:lang w:val="en-US" w:eastAsia="zh-CN" w:bidi="ar-SA"/>
        </w:rPr>
      </w:sdtEndPr>
      <w:sdtContent>
        <w:p>
          <w:pPr>
            <w:spacing w:before="0" w:beforeLines="0" w:after="0" w:afterLines="0" w:line="360" w:lineRule="auto"/>
            <w:ind w:left="0" w:leftChars="0" w:right="0" w:rightChars="0" w:firstLine="0" w:firstLineChars="0"/>
            <w:jc w:val="center"/>
            <w:outlineLvl w:val="9"/>
            <w:rPr>
              <w:rFonts w:hint="eastAsia" w:ascii="方正公文小标宋" w:hAnsi="方正公文小标宋" w:eastAsia="方正公文小标宋" w:cs="方正公文小标宋"/>
              <w:sz w:val="44"/>
              <w:szCs w:val="44"/>
              <w:highlight w:val="none"/>
            </w:rPr>
          </w:pPr>
          <w:r>
            <w:rPr>
              <w:rFonts w:hint="eastAsia" w:ascii="方正公文小标宋" w:hAnsi="方正公文小标宋" w:eastAsia="方正公文小标宋" w:cs="方正公文小标宋"/>
              <w:sz w:val="44"/>
              <w:szCs w:val="44"/>
              <w:highlight w:val="none"/>
            </w:rPr>
            <w:t>目录</w:t>
          </w:r>
        </w:p>
        <w:p>
          <w:pPr>
            <w:pStyle w:val="12"/>
            <w:tabs>
              <w:tab w:val="right" w:leader="dot" w:pos="9638"/>
            </w:tabs>
            <w:spacing w:line="360" w:lineRule="auto"/>
            <w:rPr>
              <w:rFonts w:hint="eastAsia" w:ascii="方正公文小标宋" w:hAnsi="方正公文小标宋" w:eastAsia="方正公文小标宋" w:cs="方正公文小标宋"/>
              <w:sz w:val="24"/>
              <w:szCs w:val="24"/>
              <w:lang w:eastAsia="zh-CN"/>
            </w:rPr>
          </w:pPr>
          <w:r>
            <w:rPr>
              <w:rFonts w:hint="eastAsia" w:ascii="方正公文小标宋" w:hAnsi="方正公文小标宋" w:eastAsia="方正公文小标宋" w:cs="方正公文小标宋"/>
              <w:sz w:val="24"/>
              <w:szCs w:val="24"/>
              <w:highlight w:val="none"/>
            </w:rPr>
            <w:fldChar w:fldCharType="begin"/>
          </w:r>
          <w:r>
            <w:rPr>
              <w:rFonts w:hint="eastAsia" w:ascii="方正公文小标宋" w:hAnsi="方正公文小标宋" w:eastAsia="方正公文小标宋" w:cs="方正公文小标宋"/>
              <w:sz w:val="24"/>
              <w:szCs w:val="24"/>
              <w:highlight w:val="none"/>
            </w:rPr>
            <w:instrText xml:space="preserve">TOC \o "1-3" \h \u </w:instrText>
          </w:r>
          <w:r>
            <w:rPr>
              <w:rFonts w:hint="eastAsia" w:ascii="方正公文小标宋" w:hAnsi="方正公文小标宋" w:eastAsia="方正公文小标宋" w:cs="方正公文小标宋"/>
              <w:sz w:val="24"/>
              <w:szCs w:val="24"/>
              <w:highlight w:val="none"/>
            </w:rPr>
            <w:fldChar w:fldCharType="separate"/>
          </w:r>
          <w:r>
            <w:rPr>
              <w:rFonts w:hint="eastAsia" w:ascii="方正公文小标宋" w:hAnsi="方正公文小标宋" w:eastAsia="方正公文小标宋" w:cs="方正公文小标宋"/>
              <w:sz w:val="24"/>
              <w:szCs w:val="24"/>
              <w:highlight w:val="none"/>
            </w:rPr>
            <w:fldChar w:fldCharType="begin"/>
          </w:r>
          <w:r>
            <w:rPr>
              <w:rFonts w:hint="eastAsia" w:ascii="方正公文小标宋" w:hAnsi="方正公文小标宋" w:eastAsia="方正公文小标宋" w:cs="方正公文小标宋"/>
              <w:sz w:val="24"/>
              <w:szCs w:val="24"/>
              <w:highlight w:val="none"/>
            </w:rPr>
            <w:instrText xml:space="preserve"> HYPERLINK \l _Toc12246 </w:instrText>
          </w:r>
          <w:r>
            <w:rPr>
              <w:rFonts w:hint="eastAsia" w:ascii="方正公文小标宋" w:hAnsi="方正公文小标宋" w:eastAsia="方正公文小标宋" w:cs="方正公文小标宋"/>
              <w:sz w:val="24"/>
              <w:szCs w:val="24"/>
              <w:highlight w:val="none"/>
            </w:rPr>
            <w:fldChar w:fldCharType="separate"/>
          </w:r>
          <w:r>
            <w:rPr>
              <w:rFonts w:hint="eastAsia" w:ascii="方正公文小标宋" w:hAnsi="方正公文小标宋" w:eastAsia="方正公文小标宋" w:cs="方正公文小标宋"/>
              <w:bCs/>
              <w:sz w:val="24"/>
              <w:szCs w:val="24"/>
              <w:highlight w:val="none"/>
            </w:rPr>
            <w:t>一、竞标承诺书</w:t>
          </w:r>
          <w:r>
            <w:rPr>
              <w:rFonts w:hint="eastAsia" w:ascii="方正公文小标宋" w:hAnsi="方正公文小标宋" w:eastAsia="方正公文小标宋" w:cs="方正公文小标宋"/>
              <w:sz w:val="24"/>
              <w:szCs w:val="24"/>
            </w:rPr>
            <w:tab/>
          </w:r>
          <w:r>
            <w:rPr>
              <w:rFonts w:hint="eastAsia" w:ascii="方正公文小标宋" w:hAnsi="方正公文小标宋" w:eastAsia="方正公文小标宋" w:cs="方正公文小标宋"/>
              <w:sz w:val="24"/>
              <w:szCs w:val="24"/>
              <w:lang w:eastAsia="zh-CN"/>
            </w:rPr>
            <w:t>（</w:t>
          </w:r>
          <w:r>
            <w:rPr>
              <w:rFonts w:hint="eastAsia" w:ascii="方正公文小标宋" w:hAnsi="方正公文小标宋" w:eastAsia="方正公文小标宋" w:cs="方正公文小标宋"/>
              <w:sz w:val="24"/>
              <w:szCs w:val="24"/>
              <w:highlight w:val="none"/>
            </w:rPr>
            <w:fldChar w:fldCharType="end"/>
          </w:r>
          <w:r>
            <w:rPr>
              <w:rFonts w:hint="eastAsia" w:ascii="方正公文小标宋" w:hAnsi="方正公文小标宋" w:eastAsia="方正公文小标宋" w:cs="方正公文小标宋"/>
              <w:sz w:val="24"/>
              <w:szCs w:val="24"/>
              <w:highlight w:val="none"/>
              <w:lang w:eastAsia="zh-CN"/>
            </w:rPr>
            <w:t>）</w:t>
          </w:r>
        </w:p>
        <w:p>
          <w:pPr>
            <w:pStyle w:val="8"/>
            <w:keepNext w:val="0"/>
            <w:keepLines w:val="0"/>
            <w:pageBreakBefore w:val="0"/>
            <w:widowControl w:val="0"/>
            <w:tabs>
              <w:tab w:val="right" w:leader="dot" w:pos="9638"/>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方正公文小标宋" w:hAnsi="方正公文小标宋" w:eastAsia="方正公文小标宋" w:cs="方正公文小标宋"/>
              <w:sz w:val="24"/>
              <w:szCs w:val="24"/>
              <w:lang w:eastAsia="zh-CN"/>
            </w:rPr>
          </w:pPr>
          <w:r>
            <w:rPr>
              <w:rFonts w:hint="eastAsia" w:ascii="方正公文小标宋" w:hAnsi="方正公文小标宋" w:eastAsia="方正公文小标宋" w:cs="方正公文小标宋"/>
              <w:sz w:val="24"/>
              <w:szCs w:val="24"/>
              <w:highlight w:val="none"/>
            </w:rPr>
            <w:fldChar w:fldCharType="begin"/>
          </w:r>
          <w:r>
            <w:rPr>
              <w:rFonts w:hint="eastAsia" w:ascii="方正公文小标宋" w:hAnsi="方正公文小标宋" w:eastAsia="方正公文小标宋" w:cs="方正公文小标宋"/>
              <w:sz w:val="24"/>
              <w:szCs w:val="24"/>
              <w:highlight w:val="none"/>
            </w:rPr>
            <w:instrText xml:space="preserve"> HYPERLINK \l _Toc106 </w:instrText>
          </w:r>
          <w:r>
            <w:rPr>
              <w:rFonts w:hint="eastAsia" w:ascii="方正公文小标宋" w:hAnsi="方正公文小标宋" w:eastAsia="方正公文小标宋" w:cs="方正公文小标宋"/>
              <w:sz w:val="24"/>
              <w:szCs w:val="24"/>
              <w:highlight w:val="none"/>
            </w:rPr>
            <w:fldChar w:fldCharType="separate"/>
          </w:r>
          <w:r>
            <w:rPr>
              <w:rFonts w:hint="eastAsia" w:ascii="方正公文小标宋" w:hAnsi="方正公文小标宋" w:eastAsia="方正公文小标宋" w:cs="方正公文小标宋"/>
              <w:sz w:val="24"/>
              <w:szCs w:val="24"/>
              <w:highlight w:val="none"/>
              <w:lang w:eastAsia="zh-CN"/>
            </w:rPr>
            <w:t>（</w:t>
          </w:r>
          <w:r>
            <w:rPr>
              <w:rFonts w:hint="eastAsia" w:ascii="方正公文小标宋" w:hAnsi="方正公文小标宋" w:eastAsia="方正公文小标宋" w:cs="方正公文小标宋"/>
              <w:sz w:val="24"/>
              <w:szCs w:val="24"/>
              <w:highlight w:val="none"/>
              <w:lang w:val="en-US" w:eastAsia="zh-CN"/>
            </w:rPr>
            <w:t>一</w:t>
          </w:r>
          <w:r>
            <w:rPr>
              <w:rFonts w:hint="eastAsia" w:ascii="方正公文小标宋" w:hAnsi="方正公文小标宋" w:eastAsia="方正公文小标宋" w:cs="方正公文小标宋"/>
              <w:sz w:val="24"/>
              <w:szCs w:val="24"/>
              <w:highlight w:val="none"/>
              <w:lang w:eastAsia="zh-CN"/>
            </w:rPr>
            <w:t>）</w:t>
          </w:r>
          <w:r>
            <w:rPr>
              <w:rFonts w:hint="eastAsia" w:ascii="方正公文小标宋" w:hAnsi="方正公文小标宋" w:eastAsia="方正公文小标宋" w:cs="方正公文小标宋"/>
              <w:sz w:val="24"/>
              <w:szCs w:val="24"/>
              <w:highlight w:val="none"/>
              <w:lang w:val="en-US" w:eastAsia="zh-CN"/>
            </w:rPr>
            <w:t>竞标承诺书</w:t>
          </w:r>
          <w:r>
            <w:rPr>
              <w:rFonts w:hint="eastAsia" w:ascii="方正公文小标宋" w:hAnsi="方正公文小标宋" w:eastAsia="方正公文小标宋" w:cs="方正公文小标宋"/>
              <w:sz w:val="24"/>
              <w:szCs w:val="24"/>
            </w:rPr>
            <w:tab/>
          </w:r>
          <w:r>
            <w:rPr>
              <w:rFonts w:hint="eastAsia" w:ascii="方正公文小标宋" w:hAnsi="方正公文小标宋" w:eastAsia="方正公文小标宋" w:cs="方正公文小标宋"/>
              <w:sz w:val="24"/>
              <w:szCs w:val="24"/>
              <w:lang w:eastAsia="zh-CN"/>
            </w:rPr>
            <w:t>（</w:t>
          </w:r>
          <w:r>
            <w:rPr>
              <w:rFonts w:hint="eastAsia" w:ascii="方正公文小标宋" w:hAnsi="方正公文小标宋" w:eastAsia="方正公文小标宋" w:cs="方正公文小标宋"/>
              <w:sz w:val="24"/>
              <w:szCs w:val="24"/>
              <w:highlight w:val="none"/>
            </w:rPr>
            <w:fldChar w:fldCharType="end"/>
          </w:r>
          <w:r>
            <w:rPr>
              <w:rFonts w:hint="eastAsia" w:ascii="方正公文小标宋" w:hAnsi="方正公文小标宋" w:eastAsia="方正公文小标宋" w:cs="方正公文小标宋"/>
              <w:sz w:val="24"/>
              <w:szCs w:val="24"/>
              <w:highlight w:val="none"/>
              <w:lang w:eastAsia="zh-CN"/>
            </w:rPr>
            <w:t>）</w:t>
          </w:r>
        </w:p>
        <w:p>
          <w:pPr>
            <w:pStyle w:val="8"/>
            <w:keepNext w:val="0"/>
            <w:keepLines w:val="0"/>
            <w:pageBreakBefore w:val="0"/>
            <w:widowControl w:val="0"/>
            <w:tabs>
              <w:tab w:val="right" w:leader="dot" w:pos="9638"/>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方正公文小标宋" w:hAnsi="方正公文小标宋" w:eastAsia="方正公文小标宋" w:cs="方正公文小标宋"/>
              <w:sz w:val="24"/>
              <w:szCs w:val="24"/>
              <w:lang w:eastAsia="zh-CN"/>
            </w:rPr>
          </w:pPr>
          <w:r>
            <w:rPr>
              <w:rFonts w:hint="eastAsia" w:ascii="方正公文小标宋" w:hAnsi="方正公文小标宋" w:eastAsia="方正公文小标宋" w:cs="方正公文小标宋"/>
              <w:sz w:val="24"/>
              <w:szCs w:val="24"/>
              <w:highlight w:val="none"/>
            </w:rPr>
            <w:fldChar w:fldCharType="begin"/>
          </w:r>
          <w:r>
            <w:rPr>
              <w:rFonts w:hint="eastAsia" w:ascii="方正公文小标宋" w:hAnsi="方正公文小标宋" w:eastAsia="方正公文小标宋" w:cs="方正公文小标宋"/>
              <w:sz w:val="24"/>
              <w:szCs w:val="24"/>
              <w:highlight w:val="none"/>
            </w:rPr>
            <w:instrText xml:space="preserve"> HYPERLINK \l _Toc16278 </w:instrText>
          </w:r>
          <w:r>
            <w:rPr>
              <w:rFonts w:hint="eastAsia" w:ascii="方正公文小标宋" w:hAnsi="方正公文小标宋" w:eastAsia="方正公文小标宋" w:cs="方正公文小标宋"/>
              <w:sz w:val="24"/>
              <w:szCs w:val="24"/>
              <w:highlight w:val="none"/>
            </w:rPr>
            <w:fldChar w:fldCharType="separate"/>
          </w:r>
          <w:r>
            <w:rPr>
              <w:rFonts w:hint="eastAsia" w:ascii="方正公文小标宋" w:hAnsi="方正公文小标宋" w:eastAsia="方正公文小标宋" w:cs="方正公文小标宋"/>
              <w:bCs/>
              <w:sz w:val="24"/>
              <w:szCs w:val="24"/>
              <w:highlight w:val="none"/>
            </w:rPr>
            <w:t>（二）竞标函附录</w:t>
          </w:r>
          <w:r>
            <w:rPr>
              <w:rFonts w:hint="eastAsia" w:ascii="方正公文小标宋" w:hAnsi="方正公文小标宋" w:eastAsia="方正公文小标宋" w:cs="方正公文小标宋"/>
              <w:sz w:val="24"/>
              <w:szCs w:val="24"/>
            </w:rPr>
            <w:tab/>
          </w:r>
          <w:r>
            <w:rPr>
              <w:rFonts w:hint="eastAsia" w:ascii="方正公文小标宋" w:hAnsi="方正公文小标宋" w:eastAsia="方正公文小标宋" w:cs="方正公文小标宋"/>
              <w:sz w:val="24"/>
              <w:szCs w:val="24"/>
              <w:lang w:eastAsia="zh-CN"/>
            </w:rPr>
            <w:t>（</w:t>
          </w:r>
          <w:r>
            <w:rPr>
              <w:rFonts w:hint="eastAsia" w:ascii="方正公文小标宋" w:hAnsi="方正公文小标宋" w:eastAsia="方正公文小标宋" w:cs="方正公文小标宋"/>
              <w:sz w:val="24"/>
              <w:szCs w:val="24"/>
              <w:highlight w:val="none"/>
            </w:rPr>
            <w:fldChar w:fldCharType="end"/>
          </w:r>
          <w:r>
            <w:rPr>
              <w:rFonts w:hint="eastAsia" w:ascii="方正公文小标宋" w:hAnsi="方正公文小标宋" w:eastAsia="方正公文小标宋" w:cs="方正公文小标宋"/>
              <w:sz w:val="24"/>
              <w:szCs w:val="24"/>
              <w:highlight w:val="none"/>
              <w:lang w:eastAsia="zh-CN"/>
            </w:rPr>
            <w:t>）</w:t>
          </w:r>
        </w:p>
        <w:p>
          <w:pPr>
            <w:pStyle w:val="3"/>
            <w:tabs>
              <w:tab w:val="right" w:leader="dot" w:pos="9638"/>
            </w:tabs>
            <w:spacing w:line="360" w:lineRule="auto"/>
            <w:ind w:left="0" w:leftChars="0" w:firstLine="0" w:firstLineChars="0"/>
            <w:rPr>
              <w:rFonts w:hint="eastAsia" w:ascii="方正公文小标宋" w:hAnsi="方正公文小标宋" w:eastAsia="方正公文小标宋" w:cs="方正公文小标宋"/>
              <w:sz w:val="24"/>
              <w:szCs w:val="24"/>
            </w:rPr>
          </w:pPr>
          <w:r>
            <w:rPr>
              <w:rFonts w:hint="eastAsia" w:ascii="方正公文小标宋" w:hAnsi="方正公文小标宋" w:eastAsia="方正公文小标宋" w:cs="方正公文小标宋"/>
              <w:sz w:val="24"/>
              <w:szCs w:val="24"/>
              <w:highlight w:val="none"/>
            </w:rPr>
            <w:fldChar w:fldCharType="begin"/>
          </w:r>
          <w:r>
            <w:rPr>
              <w:rFonts w:hint="eastAsia" w:ascii="方正公文小标宋" w:hAnsi="方正公文小标宋" w:eastAsia="方正公文小标宋" w:cs="方正公文小标宋"/>
              <w:sz w:val="24"/>
              <w:szCs w:val="24"/>
              <w:highlight w:val="none"/>
            </w:rPr>
            <w:instrText xml:space="preserve"> HYPERLINK \l _Toc21323 </w:instrText>
          </w:r>
          <w:r>
            <w:rPr>
              <w:rFonts w:hint="eastAsia" w:ascii="方正公文小标宋" w:hAnsi="方正公文小标宋" w:eastAsia="方正公文小标宋" w:cs="方正公文小标宋"/>
              <w:sz w:val="24"/>
              <w:szCs w:val="24"/>
              <w:highlight w:val="none"/>
            </w:rPr>
            <w:fldChar w:fldCharType="separate"/>
          </w:r>
          <w:r>
            <w:rPr>
              <w:rFonts w:hint="eastAsia" w:ascii="方正公文小标宋" w:hAnsi="方正公文小标宋" w:eastAsia="方正公文小标宋" w:cs="方正公文小标宋"/>
              <w:bCs/>
              <w:kern w:val="0"/>
              <w:sz w:val="24"/>
              <w:szCs w:val="24"/>
              <w:highlight w:val="none"/>
              <w:lang w:val="en-US" w:eastAsia="zh-CN"/>
            </w:rPr>
            <w:t>二、</w:t>
          </w:r>
          <w:r>
            <w:rPr>
              <w:rFonts w:hint="eastAsia" w:ascii="方正公文小标宋" w:hAnsi="方正公文小标宋" w:eastAsia="方正公文小标宋" w:cs="方正公文小标宋"/>
              <w:bCs/>
              <w:kern w:val="0"/>
              <w:sz w:val="24"/>
              <w:szCs w:val="24"/>
              <w:highlight w:val="none"/>
            </w:rPr>
            <w:t>锡林郭勒盟公共资源交易主体信用承诺书</w:t>
          </w:r>
          <w:r>
            <w:rPr>
              <w:rFonts w:hint="eastAsia" w:ascii="方正公文小标宋" w:hAnsi="方正公文小标宋" w:eastAsia="方正公文小标宋" w:cs="方正公文小标宋"/>
              <w:sz w:val="24"/>
              <w:szCs w:val="24"/>
            </w:rPr>
            <w:tab/>
          </w:r>
          <w:r>
            <w:rPr>
              <w:rFonts w:hint="eastAsia" w:ascii="方正公文小标宋" w:hAnsi="方正公文小标宋" w:eastAsia="方正公文小标宋" w:cs="方正公文小标宋"/>
              <w:sz w:val="24"/>
              <w:szCs w:val="24"/>
              <w:lang w:eastAsia="zh-CN"/>
            </w:rPr>
            <w:t>（）</w:t>
          </w:r>
          <w:r>
            <w:rPr>
              <w:rFonts w:hint="eastAsia" w:ascii="方正公文小标宋" w:hAnsi="方正公文小标宋" w:eastAsia="方正公文小标宋" w:cs="方正公文小标宋"/>
              <w:sz w:val="24"/>
              <w:szCs w:val="24"/>
              <w:highlight w:val="none"/>
            </w:rPr>
            <w:fldChar w:fldCharType="end"/>
          </w:r>
        </w:p>
        <w:p>
          <w:pPr>
            <w:pStyle w:val="3"/>
            <w:tabs>
              <w:tab w:val="right" w:leader="dot" w:pos="9638"/>
            </w:tabs>
            <w:spacing w:line="360" w:lineRule="auto"/>
            <w:ind w:left="0" w:leftChars="0" w:firstLine="0" w:firstLineChars="0"/>
            <w:rPr>
              <w:rFonts w:hint="eastAsia" w:ascii="方正公文小标宋" w:hAnsi="方正公文小标宋" w:eastAsia="方正公文小标宋" w:cs="方正公文小标宋"/>
              <w:sz w:val="24"/>
              <w:szCs w:val="24"/>
              <w:lang w:eastAsia="zh-CN"/>
            </w:rPr>
          </w:pPr>
          <w:r>
            <w:rPr>
              <w:rFonts w:hint="eastAsia" w:ascii="方正公文小标宋" w:hAnsi="方正公文小标宋" w:eastAsia="方正公文小标宋" w:cs="方正公文小标宋"/>
              <w:sz w:val="24"/>
              <w:szCs w:val="24"/>
              <w:highlight w:val="none"/>
            </w:rPr>
            <w:fldChar w:fldCharType="begin"/>
          </w:r>
          <w:r>
            <w:rPr>
              <w:rFonts w:hint="eastAsia" w:ascii="方正公文小标宋" w:hAnsi="方正公文小标宋" w:eastAsia="方正公文小标宋" w:cs="方正公文小标宋"/>
              <w:sz w:val="24"/>
              <w:szCs w:val="24"/>
              <w:highlight w:val="none"/>
            </w:rPr>
            <w:instrText xml:space="preserve"> HYPERLINK \l _Toc14518 </w:instrText>
          </w:r>
          <w:r>
            <w:rPr>
              <w:rFonts w:hint="eastAsia" w:ascii="方正公文小标宋" w:hAnsi="方正公文小标宋" w:eastAsia="方正公文小标宋" w:cs="方正公文小标宋"/>
              <w:sz w:val="24"/>
              <w:szCs w:val="24"/>
              <w:highlight w:val="none"/>
            </w:rPr>
            <w:fldChar w:fldCharType="separate"/>
          </w:r>
          <w:r>
            <w:rPr>
              <w:rFonts w:hint="eastAsia" w:ascii="方正公文小标宋" w:hAnsi="方正公文小标宋" w:eastAsia="方正公文小标宋" w:cs="方正公文小标宋"/>
              <w:bCs/>
              <w:sz w:val="24"/>
              <w:szCs w:val="24"/>
              <w:highlight w:val="none"/>
              <w:lang w:val="en-US" w:eastAsia="zh-CN"/>
            </w:rPr>
            <w:t>三</w:t>
          </w:r>
          <w:r>
            <w:rPr>
              <w:rFonts w:hint="eastAsia" w:ascii="方正公文小标宋" w:hAnsi="方正公文小标宋" w:eastAsia="方正公文小标宋" w:cs="方正公文小标宋"/>
              <w:bCs/>
              <w:sz w:val="24"/>
              <w:szCs w:val="24"/>
              <w:highlight w:val="none"/>
            </w:rPr>
            <w:t>、</w:t>
          </w:r>
          <w:r>
            <w:rPr>
              <w:rFonts w:hint="eastAsia" w:ascii="方正公文小标宋" w:hAnsi="方正公文小标宋" w:eastAsia="方正公文小标宋" w:cs="方正公文小标宋"/>
              <w:bCs/>
              <w:sz w:val="24"/>
              <w:szCs w:val="24"/>
              <w:highlight w:val="none"/>
              <w:lang w:val="en-US"/>
            </w:rPr>
            <w:t>磋商</w:t>
          </w:r>
          <w:r>
            <w:rPr>
              <w:rFonts w:hint="eastAsia" w:ascii="方正公文小标宋" w:hAnsi="方正公文小标宋" w:eastAsia="方正公文小标宋" w:cs="方正公文小标宋"/>
              <w:bCs/>
              <w:sz w:val="24"/>
              <w:szCs w:val="24"/>
              <w:highlight w:val="none"/>
            </w:rPr>
            <w:t>保证金</w:t>
          </w:r>
          <w:r>
            <w:rPr>
              <w:rFonts w:hint="eastAsia" w:ascii="方正公文小标宋" w:hAnsi="方正公文小标宋" w:eastAsia="方正公文小标宋" w:cs="方正公文小标宋"/>
              <w:sz w:val="24"/>
              <w:szCs w:val="24"/>
            </w:rPr>
            <w:tab/>
          </w:r>
          <w:r>
            <w:rPr>
              <w:rFonts w:hint="eastAsia" w:ascii="方正公文小标宋" w:hAnsi="方正公文小标宋" w:eastAsia="方正公文小标宋" w:cs="方正公文小标宋"/>
              <w:sz w:val="24"/>
              <w:szCs w:val="24"/>
              <w:lang w:eastAsia="zh-CN"/>
            </w:rPr>
            <w:t>（</w:t>
          </w:r>
          <w:r>
            <w:rPr>
              <w:rFonts w:hint="eastAsia" w:ascii="方正公文小标宋" w:hAnsi="方正公文小标宋" w:eastAsia="方正公文小标宋" w:cs="方正公文小标宋"/>
              <w:sz w:val="24"/>
              <w:szCs w:val="24"/>
              <w:highlight w:val="none"/>
            </w:rPr>
            <w:fldChar w:fldCharType="end"/>
          </w:r>
          <w:r>
            <w:rPr>
              <w:rFonts w:hint="eastAsia" w:ascii="方正公文小标宋" w:hAnsi="方正公文小标宋" w:eastAsia="方正公文小标宋" w:cs="方正公文小标宋"/>
              <w:sz w:val="24"/>
              <w:szCs w:val="24"/>
              <w:highlight w:val="none"/>
              <w:lang w:eastAsia="zh-CN"/>
            </w:rPr>
            <w:t>）</w:t>
          </w:r>
        </w:p>
        <w:p>
          <w:pPr>
            <w:pStyle w:val="8"/>
            <w:tabs>
              <w:tab w:val="right" w:leader="dot" w:pos="9638"/>
            </w:tabs>
            <w:spacing w:line="360" w:lineRule="auto"/>
            <w:ind w:left="0" w:leftChars="0" w:firstLine="0" w:firstLineChars="0"/>
            <w:rPr>
              <w:rFonts w:hint="eastAsia" w:ascii="方正公文小标宋" w:hAnsi="方正公文小标宋" w:eastAsia="方正公文小标宋" w:cs="方正公文小标宋"/>
              <w:sz w:val="24"/>
              <w:szCs w:val="24"/>
              <w:lang w:eastAsia="zh-CN"/>
            </w:rPr>
          </w:pPr>
          <w:r>
            <w:rPr>
              <w:rFonts w:hint="eastAsia" w:ascii="方正公文小标宋" w:hAnsi="方正公文小标宋" w:eastAsia="方正公文小标宋" w:cs="方正公文小标宋"/>
              <w:sz w:val="24"/>
              <w:szCs w:val="24"/>
              <w:highlight w:val="none"/>
            </w:rPr>
            <w:fldChar w:fldCharType="begin"/>
          </w:r>
          <w:r>
            <w:rPr>
              <w:rFonts w:hint="eastAsia" w:ascii="方正公文小标宋" w:hAnsi="方正公文小标宋" w:eastAsia="方正公文小标宋" w:cs="方正公文小标宋"/>
              <w:sz w:val="24"/>
              <w:szCs w:val="24"/>
              <w:highlight w:val="none"/>
            </w:rPr>
            <w:instrText xml:space="preserve"> HYPERLINK \l _Toc10822 </w:instrText>
          </w:r>
          <w:r>
            <w:rPr>
              <w:rFonts w:hint="eastAsia" w:ascii="方正公文小标宋" w:hAnsi="方正公文小标宋" w:eastAsia="方正公文小标宋" w:cs="方正公文小标宋"/>
              <w:sz w:val="24"/>
              <w:szCs w:val="24"/>
              <w:highlight w:val="none"/>
            </w:rPr>
            <w:fldChar w:fldCharType="separate"/>
          </w:r>
          <w:r>
            <w:rPr>
              <w:rFonts w:hint="eastAsia" w:ascii="方正公文小标宋" w:hAnsi="方正公文小标宋" w:eastAsia="方正公文小标宋" w:cs="方正公文小标宋"/>
              <w:bCs/>
              <w:sz w:val="24"/>
              <w:szCs w:val="24"/>
              <w:highlight w:val="none"/>
              <w:lang w:val="en-US" w:eastAsia="zh-CN"/>
            </w:rPr>
            <w:t>四</w:t>
          </w:r>
          <w:r>
            <w:rPr>
              <w:rFonts w:hint="eastAsia" w:ascii="方正公文小标宋" w:hAnsi="方正公文小标宋" w:eastAsia="方正公文小标宋" w:cs="方正公文小标宋"/>
              <w:bCs/>
              <w:sz w:val="24"/>
              <w:szCs w:val="24"/>
              <w:highlight w:val="none"/>
            </w:rPr>
            <w:t>、法定代表人身份证明</w:t>
          </w:r>
          <w:r>
            <w:rPr>
              <w:rFonts w:hint="eastAsia" w:ascii="方正公文小标宋" w:hAnsi="方正公文小标宋" w:eastAsia="方正公文小标宋" w:cs="方正公文小标宋"/>
              <w:sz w:val="24"/>
              <w:szCs w:val="24"/>
            </w:rPr>
            <w:tab/>
          </w:r>
          <w:r>
            <w:rPr>
              <w:rFonts w:hint="eastAsia" w:ascii="方正公文小标宋" w:hAnsi="方正公文小标宋" w:eastAsia="方正公文小标宋" w:cs="方正公文小标宋"/>
              <w:sz w:val="24"/>
              <w:szCs w:val="24"/>
              <w:lang w:eastAsia="zh-CN"/>
            </w:rPr>
            <w:t>（</w:t>
          </w:r>
          <w:r>
            <w:rPr>
              <w:rFonts w:hint="eastAsia" w:ascii="方正公文小标宋" w:hAnsi="方正公文小标宋" w:eastAsia="方正公文小标宋" w:cs="方正公文小标宋"/>
              <w:sz w:val="24"/>
              <w:szCs w:val="24"/>
              <w:highlight w:val="none"/>
            </w:rPr>
            <w:fldChar w:fldCharType="end"/>
          </w:r>
          <w:r>
            <w:rPr>
              <w:rFonts w:hint="eastAsia" w:ascii="方正公文小标宋" w:hAnsi="方正公文小标宋" w:eastAsia="方正公文小标宋" w:cs="方正公文小标宋"/>
              <w:sz w:val="24"/>
              <w:szCs w:val="24"/>
              <w:highlight w:val="none"/>
              <w:lang w:eastAsia="zh-CN"/>
            </w:rPr>
            <w:t>）</w:t>
          </w:r>
        </w:p>
        <w:p>
          <w:pPr>
            <w:pStyle w:val="3"/>
            <w:tabs>
              <w:tab w:val="right" w:leader="dot" w:pos="9638"/>
            </w:tabs>
            <w:spacing w:line="360" w:lineRule="auto"/>
            <w:ind w:left="0" w:leftChars="0" w:firstLine="0" w:firstLineChars="0"/>
            <w:rPr>
              <w:rFonts w:hint="eastAsia" w:ascii="方正公文小标宋" w:hAnsi="方正公文小标宋" w:eastAsia="方正公文小标宋" w:cs="方正公文小标宋"/>
              <w:sz w:val="24"/>
              <w:szCs w:val="24"/>
              <w:lang w:eastAsia="zh-CN"/>
            </w:rPr>
          </w:pPr>
          <w:r>
            <w:rPr>
              <w:rFonts w:hint="eastAsia" w:ascii="方正公文小标宋" w:hAnsi="方正公文小标宋" w:eastAsia="方正公文小标宋" w:cs="方正公文小标宋"/>
              <w:sz w:val="24"/>
              <w:szCs w:val="24"/>
              <w:highlight w:val="none"/>
            </w:rPr>
            <w:fldChar w:fldCharType="begin"/>
          </w:r>
          <w:r>
            <w:rPr>
              <w:rFonts w:hint="eastAsia" w:ascii="方正公文小标宋" w:hAnsi="方正公文小标宋" w:eastAsia="方正公文小标宋" w:cs="方正公文小标宋"/>
              <w:sz w:val="24"/>
              <w:szCs w:val="24"/>
              <w:highlight w:val="none"/>
            </w:rPr>
            <w:instrText xml:space="preserve"> HYPERLINK \l _Toc9680 </w:instrText>
          </w:r>
          <w:r>
            <w:rPr>
              <w:rFonts w:hint="eastAsia" w:ascii="方正公文小标宋" w:hAnsi="方正公文小标宋" w:eastAsia="方正公文小标宋" w:cs="方正公文小标宋"/>
              <w:sz w:val="24"/>
              <w:szCs w:val="24"/>
              <w:highlight w:val="none"/>
            </w:rPr>
            <w:fldChar w:fldCharType="separate"/>
          </w:r>
          <w:r>
            <w:rPr>
              <w:rFonts w:hint="eastAsia" w:ascii="方正公文小标宋" w:hAnsi="方正公文小标宋" w:eastAsia="方正公文小标宋" w:cs="方正公文小标宋"/>
              <w:bCs/>
              <w:sz w:val="24"/>
              <w:szCs w:val="24"/>
              <w:highlight w:val="none"/>
              <w:lang w:val="en-US" w:eastAsia="zh-CN"/>
            </w:rPr>
            <w:t>四、法定代表人</w:t>
          </w:r>
          <w:r>
            <w:rPr>
              <w:rFonts w:hint="eastAsia" w:ascii="方正公文小标宋" w:hAnsi="方正公文小标宋" w:eastAsia="方正公文小标宋" w:cs="方正公文小标宋"/>
              <w:bCs/>
              <w:sz w:val="24"/>
              <w:szCs w:val="24"/>
              <w:highlight w:val="none"/>
            </w:rPr>
            <w:t>授权委托书</w:t>
          </w:r>
          <w:r>
            <w:rPr>
              <w:rFonts w:hint="eastAsia" w:ascii="方正公文小标宋" w:hAnsi="方正公文小标宋" w:eastAsia="方正公文小标宋" w:cs="方正公文小标宋"/>
              <w:sz w:val="24"/>
              <w:szCs w:val="24"/>
            </w:rPr>
            <w:tab/>
          </w:r>
          <w:r>
            <w:rPr>
              <w:rFonts w:hint="eastAsia" w:ascii="方正公文小标宋" w:hAnsi="方正公文小标宋" w:eastAsia="方正公文小标宋" w:cs="方正公文小标宋"/>
              <w:sz w:val="24"/>
              <w:szCs w:val="24"/>
              <w:lang w:eastAsia="zh-CN"/>
            </w:rPr>
            <w:t>（</w:t>
          </w:r>
          <w:r>
            <w:rPr>
              <w:rFonts w:hint="eastAsia" w:ascii="方正公文小标宋" w:hAnsi="方正公文小标宋" w:eastAsia="方正公文小标宋" w:cs="方正公文小标宋"/>
              <w:sz w:val="24"/>
              <w:szCs w:val="24"/>
              <w:highlight w:val="none"/>
            </w:rPr>
            <w:fldChar w:fldCharType="end"/>
          </w:r>
          <w:r>
            <w:rPr>
              <w:rFonts w:hint="eastAsia" w:ascii="方正公文小标宋" w:hAnsi="方正公文小标宋" w:eastAsia="方正公文小标宋" w:cs="方正公文小标宋"/>
              <w:sz w:val="24"/>
              <w:szCs w:val="24"/>
              <w:highlight w:val="none"/>
              <w:lang w:eastAsia="zh-CN"/>
            </w:rPr>
            <w:t>）</w:t>
          </w:r>
        </w:p>
        <w:p>
          <w:pPr>
            <w:pStyle w:val="3"/>
            <w:tabs>
              <w:tab w:val="right" w:leader="dot" w:pos="9638"/>
            </w:tabs>
            <w:spacing w:line="360" w:lineRule="auto"/>
            <w:ind w:left="0" w:leftChars="0" w:firstLine="0" w:firstLineChars="0"/>
            <w:rPr>
              <w:rFonts w:hint="eastAsia" w:ascii="方正公文小标宋" w:hAnsi="方正公文小标宋" w:eastAsia="方正公文小标宋" w:cs="方正公文小标宋"/>
              <w:sz w:val="24"/>
              <w:szCs w:val="24"/>
              <w:lang w:eastAsia="zh-CN"/>
            </w:rPr>
          </w:pPr>
          <w:r>
            <w:rPr>
              <w:rFonts w:hint="eastAsia" w:ascii="方正公文小标宋" w:hAnsi="方正公文小标宋" w:eastAsia="方正公文小标宋" w:cs="方正公文小标宋"/>
              <w:sz w:val="24"/>
              <w:szCs w:val="24"/>
              <w:highlight w:val="none"/>
            </w:rPr>
            <w:fldChar w:fldCharType="begin"/>
          </w:r>
          <w:r>
            <w:rPr>
              <w:rFonts w:hint="eastAsia" w:ascii="方正公文小标宋" w:hAnsi="方正公文小标宋" w:eastAsia="方正公文小标宋" w:cs="方正公文小标宋"/>
              <w:sz w:val="24"/>
              <w:szCs w:val="24"/>
              <w:highlight w:val="none"/>
            </w:rPr>
            <w:instrText xml:space="preserve"> HYPERLINK \l _Toc24946 </w:instrText>
          </w:r>
          <w:r>
            <w:rPr>
              <w:rFonts w:hint="eastAsia" w:ascii="方正公文小标宋" w:hAnsi="方正公文小标宋" w:eastAsia="方正公文小标宋" w:cs="方正公文小标宋"/>
              <w:sz w:val="24"/>
              <w:szCs w:val="24"/>
              <w:highlight w:val="none"/>
            </w:rPr>
            <w:fldChar w:fldCharType="separate"/>
          </w:r>
          <w:r>
            <w:rPr>
              <w:rFonts w:hint="eastAsia" w:ascii="方正公文小标宋" w:hAnsi="方正公文小标宋" w:eastAsia="方正公文小标宋" w:cs="方正公文小标宋"/>
              <w:bCs/>
              <w:sz w:val="24"/>
              <w:szCs w:val="24"/>
              <w:highlight w:val="none"/>
              <w:lang w:val="en-US" w:eastAsia="zh-CN"/>
            </w:rPr>
            <w:t>五、施工组织设计</w:t>
          </w:r>
          <w:r>
            <w:rPr>
              <w:rFonts w:hint="eastAsia" w:ascii="方正公文小标宋" w:hAnsi="方正公文小标宋" w:eastAsia="方正公文小标宋" w:cs="方正公文小标宋"/>
              <w:sz w:val="24"/>
              <w:szCs w:val="24"/>
            </w:rPr>
            <w:tab/>
          </w:r>
          <w:r>
            <w:rPr>
              <w:rFonts w:hint="eastAsia" w:ascii="方正公文小标宋" w:hAnsi="方正公文小标宋" w:eastAsia="方正公文小标宋" w:cs="方正公文小标宋"/>
              <w:sz w:val="24"/>
              <w:szCs w:val="24"/>
              <w:lang w:eastAsia="zh-CN"/>
            </w:rPr>
            <w:t>（</w:t>
          </w:r>
          <w:r>
            <w:rPr>
              <w:rFonts w:hint="eastAsia" w:ascii="方正公文小标宋" w:hAnsi="方正公文小标宋" w:eastAsia="方正公文小标宋" w:cs="方正公文小标宋"/>
              <w:sz w:val="24"/>
              <w:szCs w:val="24"/>
              <w:highlight w:val="none"/>
            </w:rPr>
            <w:fldChar w:fldCharType="end"/>
          </w:r>
          <w:r>
            <w:rPr>
              <w:rFonts w:hint="eastAsia" w:ascii="方正公文小标宋" w:hAnsi="方正公文小标宋" w:eastAsia="方正公文小标宋" w:cs="方正公文小标宋"/>
              <w:sz w:val="24"/>
              <w:szCs w:val="24"/>
              <w:highlight w:val="none"/>
              <w:lang w:eastAsia="zh-CN"/>
            </w:rPr>
            <w:t>）</w:t>
          </w:r>
        </w:p>
        <w:p>
          <w:pPr>
            <w:pStyle w:val="8"/>
            <w:keepNext w:val="0"/>
            <w:keepLines w:val="0"/>
            <w:pageBreakBefore w:val="0"/>
            <w:widowControl w:val="0"/>
            <w:tabs>
              <w:tab w:val="right" w:leader="dot" w:pos="9638"/>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方正公文小标宋" w:hAnsi="方正公文小标宋" w:eastAsia="方正公文小标宋" w:cs="方正公文小标宋"/>
              <w:sz w:val="24"/>
              <w:szCs w:val="24"/>
              <w:lang w:eastAsia="zh-CN"/>
            </w:rPr>
          </w:pPr>
          <w:r>
            <w:rPr>
              <w:rFonts w:hint="eastAsia" w:ascii="方正公文小标宋" w:hAnsi="方正公文小标宋" w:eastAsia="方正公文小标宋" w:cs="方正公文小标宋"/>
              <w:sz w:val="24"/>
              <w:szCs w:val="24"/>
              <w:highlight w:val="none"/>
            </w:rPr>
            <w:fldChar w:fldCharType="begin"/>
          </w:r>
          <w:r>
            <w:rPr>
              <w:rFonts w:hint="eastAsia" w:ascii="方正公文小标宋" w:hAnsi="方正公文小标宋" w:eastAsia="方正公文小标宋" w:cs="方正公文小标宋"/>
              <w:sz w:val="24"/>
              <w:szCs w:val="24"/>
              <w:highlight w:val="none"/>
            </w:rPr>
            <w:instrText xml:space="preserve"> HYPERLINK \l _Toc1790 </w:instrText>
          </w:r>
          <w:r>
            <w:rPr>
              <w:rFonts w:hint="eastAsia" w:ascii="方正公文小标宋" w:hAnsi="方正公文小标宋" w:eastAsia="方正公文小标宋" w:cs="方正公文小标宋"/>
              <w:sz w:val="24"/>
              <w:szCs w:val="24"/>
              <w:highlight w:val="none"/>
            </w:rPr>
            <w:fldChar w:fldCharType="separate"/>
          </w:r>
          <w:r>
            <w:rPr>
              <w:rFonts w:hint="eastAsia" w:ascii="方正公文小标宋" w:hAnsi="方正公文小标宋" w:eastAsia="方正公文小标宋" w:cs="方正公文小标宋"/>
              <w:sz w:val="24"/>
              <w:szCs w:val="24"/>
              <w:highlight w:val="none"/>
            </w:rPr>
            <w:t>编制说明：</w:t>
          </w:r>
          <w:r>
            <w:rPr>
              <w:rFonts w:hint="eastAsia" w:ascii="方正公文小标宋" w:hAnsi="方正公文小标宋" w:eastAsia="方正公文小标宋" w:cs="方正公文小标宋"/>
              <w:sz w:val="24"/>
              <w:szCs w:val="24"/>
            </w:rPr>
            <w:tab/>
          </w:r>
          <w:r>
            <w:rPr>
              <w:rFonts w:hint="eastAsia" w:ascii="方正公文小标宋" w:hAnsi="方正公文小标宋" w:eastAsia="方正公文小标宋" w:cs="方正公文小标宋"/>
              <w:sz w:val="24"/>
              <w:szCs w:val="24"/>
              <w:lang w:eastAsia="zh-CN"/>
            </w:rPr>
            <w:t>（</w:t>
          </w:r>
          <w:r>
            <w:rPr>
              <w:rFonts w:hint="eastAsia" w:ascii="方正公文小标宋" w:hAnsi="方正公文小标宋" w:eastAsia="方正公文小标宋" w:cs="方正公文小标宋"/>
              <w:sz w:val="24"/>
              <w:szCs w:val="24"/>
              <w:highlight w:val="none"/>
            </w:rPr>
            <w:fldChar w:fldCharType="end"/>
          </w:r>
          <w:r>
            <w:rPr>
              <w:rFonts w:hint="eastAsia" w:ascii="方正公文小标宋" w:hAnsi="方正公文小标宋" w:eastAsia="方正公文小标宋" w:cs="方正公文小标宋"/>
              <w:sz w:val="24"/>
              <w:szCs w:val="24"/>
              <w:highlight w:val="none"/>
              <w:lang w:eastAsia="zh-CN"/>
            </w:rPr>
            <w:t>）</w:t>
          </w:r>
        </w:p>
        <w:p>
          <w:pPr>
            <w:pStyle w:val="8"/>
            <w:keepNext w:val="0"/>
            <w:keepLines w:val="0"/>
            <w:pageBreakBefore w:val="0"/>
            <w:widowControl w:val="0"/>
            <w:tabs>
              <w:tab w:val="right" w:leader="dot" w:pos="9638"/>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方正公文小标宋" w:hAnsi="方正公文小标宋" w:eastAsia="方正公文小标宋" w:cs="方正公文小标宋"/>
              <w:sz w:val="24"/>
              <w:szCs w:val="24"/>
              <w:lang w:eastAsia="zh-CN"/>
            </w:rPr>
          </w:pPr>
          <w:r>
            <w:rPr>
              <w:rFonts w:hint="eastAsia" w:ascii="方正公文小标宋" w:hAnsi="方正公文小标宋" w:eastAsia="方正公文小标宋" w:cs="方正公文小标宋"/>
              <w:sz w:val="24"/>
              <w:szCs w:val="24"/>
              <w:highlight w:val="none"/>
            </w:rPr>
            <w:fldChar w:fldCharType="begin"/>
          </w:r>
          <w:r>
            <w:rPr>
              <w:rFonts w:hint="eastAsia" w:ascii="方正公文小标宋" w:hAnsi="方正公文小标宋" w:eastAsia="方正公文小标宋" w:cs="方正公文小标宋"/>
              <w:sz w:val="24"/>
              <w:szCs w:val="24"/>
              <w:highlight w:val="none"/>
            </w:rPr>
            <w:instrText xml:space="preserve"> HYPERLINK \l _Toc9074 </w:instrText>
          </w:r>
          <w:r>
            <w:rPr>
              <w:rFonts w:hint="eastAsia" w:ascii="方正公文小标宋" w:hAnsi="方正公文小标宋" w:eastAsia="方正公文小标宋" w:cs="方正公文小标宋"/>
              <w:sz w:val="24"/>
              <w:szCs w:val="24"/>
              <w:highlight w:val="none"/>
            </w:rPr>
            <w:fldChar w:fldCharType="separate"/>
          </w:r>
          <w:r>
            <w:rPr>
              <w:rFonts w:hint="eastAsia" w:ascii="方正公文小标宋" w:hAnsi="方正公文小标宋" w:eastAsia="方正公文小标宋" w:cs="方正公文小标宋"/>
              <w:sz w:val="24"/>
              <w:szCs w:val="24"/>
              <w:highlight w:val="none"/>
            </w:rPr>
            <w:t>附表一：拟投入本标段的主要施工设备表</w:t>
          </w:r>
          <w:r>
            <w:rPr>
              <w:rFonts w:hint="eastAsia" w:ascii="方正公文小标宋" w:hAnsi="方正公文小标宋" w:eastAsia="方正公文小标宋" w:cs="方正公文小标宋"/>
              <w:sz w:val="24"/>
              <w:szCs w:val="24"/>
            </w:rPr>
            <w:tab/>
          </w:r>
          <w:r>
            <w:rPr>
              <w:rFonts w:hint="eastAsia" w:ascii="方正公文小标宋" w:hAnsi="方正公文小标宋" w:eastAsia="方正公文小标宋" w:cs="方正公文小标宋"/>
              <w:sz w:val="24"/>
              <w:szCs w:val="24"/>
              <w:lang w:eastAsia="zh-CN"/>
            </w:rPr>
            <w:t>（</w:t>
          </w:r>
          <w:r>
            <w:rPr>
              <w:rFonts w:hint="eastAsia" w:ascii="方正公文小标宋" w:hAnsi="方正公文小标宋" w:eastAsia="方正公文小标宋" w:cs="方正公文小标宋"/>
              <w:sz w:val="24"/>
              <w:szCs w:val="24"/>
              <w:highlight w:val="none"/>
            </w:rPr>
            <w:fldChar w:fldCharType="end"/>
          </w:r>
          <w:r>
            <w:rPr>
              <w:rFonts w:hint="eastAsia" w:ascii="方正公文小标宋" w:hAnsi="方正公文小标宋" w:eastAsia="方正公文小标宋" w:cs="方正公文小标宋"/>
              <w:sz w:val="24"/>
              <w:szCs w:val="24"/>
              <w:highlight w:val="none"/>
              <w:lang w:eastAsia="zh-CN"/>
            </w:rPr>
            <w:t>）</w:t>
          </w:r>
        </w:p>
        <w:p>
          <w:pPr>
            <w:pStyle w:val="8"/>
            <w:keepNext w:val="0"/>
            <w:keepLines w:val="0"/>
            <w:pageBreakBefore w:val="0"/>
            <w:widowControl w:val="0"/>
            <w:tabs>
              <w:tab w:val="right" w:leader="dot" w:pos="9638"/>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方正公文小标宋" w:hAnsi="方正公文小标宋" w:eastAsia="方正公文小标宋" w:cs="方正公文小标宋"/>
              <w:sz w:val="24"/>
              <w:szCs w:val="24"/>
              <w:lang w:eastAsia="zh-CN"/>
            </w:rPr>
          </w:pPr>
          <w:r>
            <w:rPr>
              <w:rFonts w:hint="eastAsia" w:ascii="方正公文小标宋" w:hAnsi="方正公文小标宋" w:eastAsia="方正公文小标宋" w:cs="方正公文小标宋"/>
              <w:sz w:val="24"/>
              <w:szCs w:val="24"/>
              <w:highlight w:val="none"/>
            </w:rPr>
            <w:fldChar w:fldCharType="begin"/>
          </w:r>
          <w:r>
            <w:rPr>
              <w:rFonts w:hint="eastAsia" w:ascii="方正公文小标宋" w:hAnsi="方正公文小标宋" w:eastAsia="方正公文小标宋" w:cs="方正公文小标宋"/>
              <w:sz w:val="24"/>
              <w:szCs w:val="24"/>
              <w:highlight w:val="none"/>
            </w:rPr>
            <w:instrText xml:space="preserve"> HYPERLINK \l _Toc9087 </w:instrText>
          </w:r>
          <w:r>
            <w:rPr>
              <w:rFonts w:hint="eastAsia" w:ascii="方正公文小标宋" w:hAnsi="方正公文小标宋" w:eastAsia="方正公文小标宋" w:cs="方正公文小标宋"/>
              <w:sz w:val="24"/>
              <w:szCs w:val="24"/>
              <w:highlight w:val="none"/>
            </w:rPr>
            <w:fldChar w:fldCharType="separate"/>
          </w:r>
          <w:r>
            <w:rPr>
              <w:rFonts w:hint="eastAsia" w:ascii="方正公文小标宋" w:hAnsi="方正公文小标宋" w:eastAsia="方正公文小标宋" w:cs="方正公文小标宋"/>
              <w:sz w:val="24"/>
              <w:szCs w:val="24"/>
              <w:highlight w:val="none"/>
            </w:rPr>
            <w:t>附表二：拟配备本标段的试验和检测仪器设备表</w:t>
          </w:r>
          <w:r>
            <w:rPr>
              <w:rFonts w:hint="eastAsia" w:ascii="方正公文小标宋" w:hAnsi="方正公文小标宋" w:eastAsia="方正公文小标宋" w:cs="方正公文小标宋"/>
              <w:sz w:val="24"/>
              <w:szCs w:val="24"/>
            </w:rPr>
            <w:tab/>
          </w:r>
          <w:r>
            <w:rPr>
              <w:rFonts w:hint="eastAsia" w:ascii="方正公文小标宋" w:hAnsi="方正公文小标宋" w:eastAsia="方正公文小标宋" w:cs="方正公文小标宋"/>
              <w:sz w:val="24"/>
              <w:szCs w:val="24"/>
              <w:lang w:eastAsia="zh-CN"/>
            </w:rPr>
            <w:t>（</w:t>
          </w:r>
          <w:r>
            <w:rPr>
              <w:rFonts w:hint="eastAsia" w:ascii="方正公文小标宋" w:hAnsi="方正公文小标宋" w:eastAsia="方正公文小标宋" w:cs="方正公文小标宋"/>
              <w:sz w:val="24"/>
              <w:szCs w:val="24"/>
              <w:highlight w:val="none"/>
            </w:rPr>
            <w:fldChar w:fldCharType="end"/>
          </w:r>
          <w:r>
            <w:rPr>
              <w:rFonts w:hint="eastAsia" w:ascii="方正公文小标宋" w:hAnsi="方正公文小标宋" w:eastAsia="方正公文小标宋" w:cs="方正公文小标宋"/>
              <w:sz w:val="24"/>
              <w:szCs w:val="24"/>
              <w:highlight w:val="none"/>
              <w:lang w:eastAsia="zh-CN"/>
            </w:rPr>
            <w:t>）</w:t>
          </w:r>
        </w:p>
        <w:p>
          <w:pPr>
            <w:pStyle w:val="8"/>
            <w:keepNext w:val="0"/>
            <w:keepLines w:val="0"/>
            <w:pageBreakBefore w:val="0"/>
            <w:widowControl w:val="0"/>
            <w:tabs>
              <w:tab w:val="right" w:leader="dot" w:pos="9638"/>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方正公文小标宋" w:hAnsi="方正公文小标宋" w:eastAsia="方正公文小标宋" w:cs="方正公文小标宋"/>
              <w:sz w:val="24"/>
              <w:szCs w:val="24"/>
              <w:lang w:eastAsia="zh-CN"/>
            </w:rPr>
          </w:pPr>
          <w:r>
            <w:rPr>
              <w:rFonts w:hint="eastAsia" w:ascii="方正公文小标宋" w:hAnsi="方正公文小标宋" w:eastAsia="方正公文小标宋" w:cs="方正公文小标宋"/>
              <w:sz w:val="24"/>
              <w:szCs w:val="24"/>
              <w:highlight w:val="none"/>
            </w:rPr>
            <w:fldChar w:fldCharType="begin"/>
          </w:r>
          <w:r>
            <w:rPr>
              <w:rFonts w:hint="eastAsia" w:ascii="方正公文小标宋" w:hAnsi="方正公文小标宋" w:eastAsia="方正公文小标宋" w:cs="方正公文小标宋"/>
              <w:sz w:val="24"/>
              <w:szCs w:val="24"/>
              <w:highlight w:val="none"/>
            </w:rPr>
            <w:instrText xml:space="preserve"> HYPERLINK \l _Toc27916 </w:instrText>
          </w:r>
          <w:r>
            <w:rPr>
              <w:rFonts w:hint="eastAsia" w:ascii="方正公文小标宋" w:hAnsi="方正公文小标宋" w:eastAsia="方正公文小标宋" w:cs="方正公文小标宋"/>
              <w:sz w:val="24"/>
              <w:szCs w:val="24"/>
              <w:highlight w:val="none"/>
            </w:rPr>
            <w:fldChar w:fldCharType="separate"/>
          </w:r>
          <w:r>
            <w:rPr>
              <w:rFonts w:hint="eastAsia" w:ascii="方正公文小标宋" w:hAnsi="方正公文小标宋" w:eastAsia="方正公文小标宋" w:cs="方正公文小标宋"/>
              <w:sz w:val="24"/>
              <w:szCs w:val="24"/>
              <w:highlight w:val="none"/>
            </w:rPr>
            <w:t>附表三：劳动力计划表</w:t>
          </w:r>
          <w:r>
            <w:rPr>
              <w:rFonts w:hint="eastAsia" w:ascii="方正公文小标宋" w:hAnsi="方正公文小标宋" w:eastAsia="方正公文小标宋" w:cs="方正公文小标宋"/>
              <w:sz w:val="24"/>
              <w:szCs w:val="24"/>
            </w:rPr>
            <w:tab/>
          </w:r>
          <w:r>
            <w:rPr>
              <w:rFonts w:hint="eastAsia" w:ascii="方正公文小标宋" w:hAnsi="方正公文小标宋" w:eastAsia="方正公文小标宋" w:cs="方正公文小标宋"/>
              <w:sz w:val="24"/>
              <w:szCs w:val="24"/>
              <w:lang w:eastAsia="zh-CN"/>
            </w:rPr>
            <w:t>（</w:t>
          </w:r>
          <w:r>
            <w:rPr>
              <w:rFonts w:hint="eastAsia" w:ascii="方正公文小标宋" w:hAnsi="方正公文小标宋" w:eastAsia="方正公文小标宋" w:cs="方正公文小标宋"/>
              <w:sz w:val="24"/>
              <w:szCs w:val="24"/>
              <w:highlight w:val="none"/>
            </w:rPr>
            <w:fldChar w:fldCharType="end"/>
          </w:r>
          <w:r>
            <w:rPr>
              <w:rFonts w:hint="eastAsia" w:ascii="方正公文小标宋" w:hAnsi="方正公文小标宋" w:eastAsia="方正公文小标宋" w:cs="方正公文小标宋"/>
              <w:sz w:val="24"/>
              <w:szCs w:val="24"/>
              <w:highlight w:val="none"/>
              <w:lang w:eastAsia="zh-CN"/>
            </w:rPr>
            <w:t>）</w:t>
          </w:r>
        </w:p>
        <w:p>
          <w:pPr>
            <w:pStyle w:val="8"/>
            <w:keepNext w:val="0"/>
            <w:keepLines w:val="0"/>
            <w:pageBreakBefore w:val="0"/>
            <w:widowControl w:val="0"/>
            <w:tabs>
              <w:tab w:val="right" w:leader="dot" w:pos="9638"/>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方正公文小标宋" w:hAnsi="方正公文小标宋" w:eastAsia="方正公文小标宋" w:cs="方正公文小标宋"/>
              <w:sz w:val="24"/>
              <w:szCs w:val="24"/>
              <w:lang w:eastAsia="zh-CN"/>
            </w:rPr>
          </w:pPr>
          <w:r>
            <w:rPr>
              <w:rFonts w:hint="eastAsia" w:ascii="方正公文小标宋" w:hAnsi="方正公文小标宋" w:eastAsia="方正公文小标宋" w:cs="方正公文小标宋"/>
              <w:sz w:val="24"/>
              <w:szCs w:val="24"/>
              <w:highlight w:val="none"/>
            </w:rPr>
            <w:fldChar w:fldCharType="begin"/>
          </w:r>
          <w:r>
            <w:rPr>
              <w:rFonts w:hint="eastAsia" w:ascii="方正公文小标宋" w:hAnsi="方正公文小标宋" w:eastAsia="方正公文小标宋" w:cs="方正公文小标宋"/>
              <w:sz w:val="24"/>
              <w:szCs w:val="24"/>
              <w:highlight w:val="none"/>
            </w:rPr>
            <w:instrText xml:space="preserve"> HYPERLINK \l _Toc5499 </w:instrText>
          </w:r>
          <w:r>
            <w:rPr>
              <w:rFonts w:hint="eastAsia" w:ascii="方正公文小标宋" w:hAnsi="方正公文小标宋" w:eastAsia="方正公文小标宋" w:cs="方正公文小标宋"/>
              <w:sz w:val="24"/>
              <w:szCs w:val="24"/>
              <w:highlight w:val="none"/>
            </w:rPr>
            <w:fldChar w:fldCharType="separate"/>
          </w:r>
          <w:r>
            <w:rPr>
              <w:rFonts w:hint="eastAsia" w:ascii="方正公文小标宋" w:hAnsi="方正公文小标宋" w:eastAsia="方正公文小标宋" w:cs="方正公文小标宋"/>
              <w:sz w:val="24"/>
              <w:szCs w:val="24"/>
              <w:highlight w:val="none"/>
            </w:rPr>
            <w:t>附表四：计划开、竣工日期和施工进度网络图</w:t>
          </w:r>
          <w:r>
            <w:rPr>
              <w:rFonts w:hint="eastAsia" w:ascii="方正公文小标宋" w:hAnsi="方正公文小标宋" w:eastAsia="方正公文小标宋" w:cs="方正公文小标宋"/>
              <w:sz w:val="24"/>
              <w:szCs w:val="24"/>
            </w:rPr>
            <w:tab/>
          </w:r>
          <w:r>
            <w:rPr>
              <w:rFonts w:hint="eastAsia" w:ascii="方正公文小标宋" w:hAnsi="方正公文小标宋" w:eastAsia="方正公文小标宋" w:cs="方正公文小标宋"/>
              <w:sz w:val="24"/>
              <w:szCs w:val="24"/>
              <w:lang w:eastAsia="zh-CN"/>
            </w:rPr>
            <w:t>（</w:t>
          </w:r>
          <w:r>
            <w:rPr>
              <w:rFonts w:hint="eastAsia" w:ascii="方正公文小标宋" w:hAnsi="方正公文小标宋" w:eastAsia="方正公文小标宋" w:cs="方正公文小标宋"/>
              <w:sz w:val="24"/>
              <w:szCs w:val="24"/>
              <w:highlight w:val="none"/>
            </w:rPr>
            <w:fldChar w:fldCharType="end"/>
          </w:r>
          <w:r>
            <w:rPr>
              <w:rFonts w:hint="eastAsia" w:ascii="方正公文小标宋" w:hAnsi="方正公文小标宋" w:eastAsia="方正公文小标宋" w:cs="方正公文小标宋"/>
              <w:sz w:val="24"/>
              <w:szCs w:val="24"/>
              <w:highlight w:val="none"/>
              <w:lang w:eastAsia="zh-CN"/>
            </w:rPr>
            <w:t>）</w:t>
          </w:r>
        </w:p>
        <w:p>
          <w:pPr>
            <w:pStyle w:val="8"/>
            <w:keepNext w:val="0"/>
            <w:keepLines w:val="0"/>
            <w:pageBreakBefore w:val="0"/>
            <w:widowControl w:val="0"/>
            <w:tabs>
              <w:tab w:val="right" w:leader="dot" w:pos="9638"/>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方正公文小标宋" w:hAnsi="方正公文小标宋" w:eastAsia="方正公文小标宋" w:cs="方正公文小标宋"/>
              <w:sz w:val="24"/>
              <w:szCs w:val="24"/>
              <w:lang w:eastAsia="zh-CN"/>
            </w:rPr>
          </w:pPr>
          <w:r>
            <w:rPr>
              <w:rFonts w:hint="eastAsia" w:ascii="方正公文小标宋" w:hAnsi="方正公文小标宋" w:eastAsia="方正公文小标宋" w:cs="方正公文小标宋"/>
              <w:sz w:val="24"/>
              <w:szCs w:val="24"/>
              <w:highlight w:val="none"/>
            </w:rPr>
            <w:fldChar w:fldCharType="begin"/>
          </w:r>
          <w:r>
            <w:rPr>
              <w:rFonts w:hint="eastAsia" w:ascii="方正公文小标宋" w:hAnsi="方正公文小标宋" w:eastAsia="方正公文小标宋" w:cs="方正公文小标宋"/>
              <w:sz w:val="24"/>
              <w:szCs w:val="24"/>
              <w:highlight w:val="none"/>
            </w:rPr>
            <w:instrText xml:space="preserve"> HYPERLINK \l _Toc9817 </w:instrText>
          </w:r>
          <w:r>
            <w:rPr>
              <w:rFonts w:hint="eastAsia" w:ascii="方正公文小标宋" w:hAnsi="方正公文小标宋" w:eastAsia="方正公文小标宋" w:cs="方正公文小标宋"/>
              <w:sz w:val="24"/>
              <w:szCs w:val="24"/>
              <w:highlight w:val="none"/>
            </w:rPr>
            <w:fldChar w:fldCharType="separate"/>
          </w:r>
          <w:r>
            <w:rPr>
              <w:rFonts w:hint="eastAsia" w:ascii="方正公文小标宋" w:hAnsi="方正公文小标宋" w:eastAsia="方正公文小标宋" w:cs="方正公文小标宋"/>
              <w:sz w:val="24"/>
              <w:szCs w:val="24"/>
              <w:highlight w:val="none"/>
            </w:rPr>
            <w:t>附表五：施工总平面图</w:t>
          </w:r>
          <w:r>
            <w:rPr>
              <w:rFonts w:hint="eastAsia" w:ascii="方正公文小标宋" w:hAnsi="方正公文小标宋" w:eastAsia="方正公文小标宋" w:cs="方正公文小标宋"/>
              <w:sz w:val="24"/>
              <w:szCs w:val="24"/>
            </w:rPr>
            <w:tab/>
          </w:r>
          <w:r>
            <w:rPr>
              <w:rFonts w:hint="eastAsia" w:ascii="方正公文小标宋" w:hAnsi="方正公文小标宋" w:eastAsia="方正公文小标宋" w:cs="方正公文小标宋"/>
              <w:sz w:val="24"/>
              <w:szCs w:val="24"/>
              <w:lang w:eastAsia="zh-CN"/>
            </w:rPr>
            <w:t>（</w:t>
          </w:r>
          <w:r>
            <w:rPr>
              <w:rFonts w:hint="eastAsia" w:ascii="方正公文小标宋" w:hAnsi="方正公文小标宋" w:eastAsia="方正公文小标宋" w:cs="方正公文小标宋"/>
              <w:sz w:val="24"/>
              <w:szCs w:val="24"/>
              <w:highlight w:val="none"/>
            </w:rPr>
            <w:fldChar w:fldCharType="end"/>
          </w:r>
          <w:r>
            <w:rPr>
              <w:rFonts w:hint="eastAsia" w:ascii="方正公文小标宋" w:hAnsi="方正公文小标宋" w:eastAsia="方正公文小标宋" w:cs="方正公文小标宋"/>
              <w:sz w:val="24"/>
              <w:szCs w:val="24"/>
              <w:highlight w:val="none"/>
              <w:lang w:eastAsia="zh-CN"/>
            </w:rPr>
            <w:t>）</w:t>
          </w:r>
        </w:p>
        <w:p>
          <w:pPr>
            <w:pStyle w:val="8"/>
            <w:keepNext w:val="0"/>
            <w:keepLines w:val="0"/>
            <w:pageBreakBefore w:val="0"/>
            <w:widowControl w:val="0"/>
            <w:tabs>
              <w:tab w:val="right" w:leader="dot" w:pos="9638"/>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方正公文小标宋" w:hAnsi="方正公文小标宋" w:eastAsia="方正公文小标宋" w:cs="方正公文小标宋"/>
              <w:sz w:val="24"/>
              <w:szCs w:val="24"/>
              <w:lang w:eastAsia="zh-CN"/>
            </w:rPr>
          </w:pPr>
          <w:r>
            <w:rPr>
              <w:rFonts w:hint="eastAsia" w:ascii="方正公文小标宋" w:hAnsi="方正公文小标宋" w:eastAsia="方正公文小标宋" w:cs="方正公文小标宋"/>
              <w:sz w:val="24"/>
              <w:szCs w:val="24"/>
              <w:highlight w:val="none"/>
            </w:rPr>
            <w:fldChar w:fldCharType="begin"/>
          </w:r>
          <w:r>
            <w:rPr>
              <w:rFonts w:hint="eastAsia" w:ascii="方正公文小标宋" w:hAnsi="方正公文小标宋" w:eastAsia="方正公文小标宋" w:cs="方正公文小标宋"/>
              <w:sz w:val="24"/>
              <w:szCs w:val="24"/>
              <w:highlight w:val="none"/>
            </w:rPr>
            <w:instrText xml:space="preserve"> HYPERLINK \l _Toc18674 </w:instrText>
          </w:r>
          <w:r>
            <w:rPr>
              <w:rFonts w:hint="eastAsia" w:ascii="方正公文小标宋" w:hAnsi="方正公文小标宋" w:eastAsia="方正公文小标宋" w:cs="方正公文小标宋"/>
              <w:sz w:val="24"/>
              <w:szCs w:val="24"/>
              <w:highlight w:val="none"/>
            </w:rPr>
            <w:fldChar w:fldCharType="separate"/>
          </w:r>
          <w:r>
            <w:rPr>
              <w:rFonts w:hint="eastAsia" w:ascii="方正公文小标宋" w:hAnsi="方正公文小标宋" w:eastAsia="方正公文小标宋" w:cs="方正公文小标宋"/>
              <w:sz w:val="24"/>
              <w:szCs w:val="24"/>
              <w:highlight w:val="none"/>
            </w:rPr>
            <w:t>附表六：临时用地表</w:t>
          </w:r>
          <w:r>
            <w:rPr>
              <w:rFonts w:hint="eastAsia" w:ascii="方正公文小标宋" w:hAnsi="方正公文小标宋" w:eastAsia="方正公文小标宋" w:cs="方正公文小标宋"/>
              <w:sz w:val="24"/>
              <w:szCs w:val="24"/>
            </w:rPr>
            <w:tab/>
          </w:r>
          <w:r>
            <w:rPr>
              <w:rFonts w:hint="eastAsia" w:ascii="方正公文小标宋" w:hAnsi="方正公文小标宋" w:eastAsia="方正公文小标宋" w:cs="方正公文小标宋"/>
              <w:sz w:val="24"/>
              <w:szCs w:val="24"/>
              <w:lang w:eastAsia="zh-CN"/>
            </w:rPr>
            <w:t>（</w:t>
          </w:r>
          <w:r>
            <w:rPr>
              <w:rFonts w:hint="eastAsia" w:ascii="方正公文小标宋" w:hAnsi="方正公文小标宋" w:eastAsia="方正公文小标宋" w:cs="方正公文小标宋"/>
              <w:sz w:val="24"/>
              <w:szCs w:val="24"/>
              <w:highlight w:val="none"/>
            </w:rPr>
            <w:fldChar w:fldCharType="end"/>
          </w:r>
          <w:r>
            <w:rPr>
              <w:rFonts w:hint="eastAsia" w:ascii="方正公文小标宋" w:hAnsi="方正公文小标宋" w:eastAsia="方正公文小标宋" w:cs="方正公文小标宋"/>
              <w:sz w:val="24"/>
              <w:szCs w:val="24"/>
              <w:highlight w:val="none"/>
              <w:lang w:eastAsia="zh-CN"/>
            </w:rPr>
            <w:t>）</w:t>
          </w:r>
        </w:p>
        <w:p>
          <w:pPr>
            <w:pStyle w:val="3"/>
            <w:tabs>
              <w:tab w:val="right" w:leader="dot" w:pos="9638"/>
            </w:tabs>
            <w:spacing w:line="360" w:lineRule="auto"/>
            <w:ind w:left="0" w:leftChars="0" w:firstLine="0" w:firstLineChars="0"/>
            <w:rPr>
              <w:rFonts w:hint="eastAsia" w:ascii="方正公文小标宋" w:hAnsi="方正公文小标宋" w:eastAsia="方正公文小标宋" w:cs="方正公文小标宋"/>
              <w:sz w:val="24"/>
              <w:szCs w:val="24"/>
              <w:lang w:eastAsia="zh-CN"/>
            </w:rPr>
          </w:pPr>
          <w:r>
            <w:rPr>
              <w:rFonts w:hint="eastAsia" w:ascii="方正公文小标宋" w:hAnsi="方正公文小标宋" w:eastAsia="方正公文小标宋" w:cs="方正公文小标宋"/>
              <w:sz w:val="24"/>
              <w:szCs w:val="24"/>
              <w:highlight w:val="none"/>
            </w:rPr>
            <w:fldChar w:fldCharType="begin"/>
          </w:r>
          <w:r>
            <w:rPr>
              <w:rFonts w:hint="eastAsia" w:ascii="方正公文小标宋" w:hAnsi="方正公文小标宋" w:eastAsia="方正公文小标宋" w:cs="方正公文小标宋"/>
              <w:sz w:val="24"/>
              <w:szCs w:val="24"/>
              <w:highlight w:val="none"/>
            </w:rPr>
            <w:instrText xml:space="preserve"> HYPERLINK \l _Toc18041 </w:instrText>
          </w:r>
          <w:r>
            <w:rPr>
              <w:rFonts w:hint="eastAsia" w:ascii="方正公文小标宋" w:hAnsi="方正公文小标宋" w:eastAsia="方正公文小标宋" w:cs="方正公文小标宋"/>
              <w:sz w:val="24"/>
              <w:szCs w:val="24"/>
              <w:highlight w:val="none"/>
            </w:rPr>
            <w:fldChar w:fldCharType="separate"/>
          </w:r>
          <w:r>
            <w:rPr>
              <w:rFonts w:hint="eastAsia" w:ascii="方正公文小标宋" w:hAnsi="方正公文小标宋" w:eastAsia="方正公文小标宋" w:cs="方正公文小标宋"/>
              <w:bCs/>
              <w:sz w:val="24"/>
              <w:szCs w:val="24"/>
              <w:highlight w:val="none"/>
              <w:lang w:val="en-US" w:eastAsia="zh-CN"/>
            </w:rPr>
            <w:t>六</w:t>
          </w:r>
          <w:r>
            <w:rPr>
              <w:rFonts w:hint="eastAsia" w:ascii="方正公文小标宋" w:hAnsi="方正公文小标宋" w:eastAsia="方正公文小标宋" w:cs="方正公文小标宋"/>
              <w:bCs/>
              <w:sz w:val="24"/>
              <w:szCs w:val="24"/>
              <w:highlight w:val="none"/>
            </w:rPr>
            <w:t>、</w:t>
          </w:r>
          <w:r>
            <w:rPr>
              <w:rFonts w:hint="eastAsia" w:ascii="方正公文小标宋" w:hAnsi="方正公文小标宋" w:eastAsia="方正公文小标宋" w:cs="方正公文小标宋"/>
              <w:bCs/>
              <w:sz w:val="24"/>
              <w:szCs w:val="24"/>
              <w:highlight w:val="none"/>
              <w:lang w:val="en-US" w:eastAsia="zh-CN"/>
            </w:rPr>
            <w:t>拟投入工作人员一览表</w:t>
          </w:r>
          <w:r>
            <w:rPr>
              <w:rFonts w:hint="eastAsia" w:ascii="方正公文小标宋" w:hAnsi="方正公文小标宋" w:eastAsia="方正公文小标宋" w:cs="方正公文小标宋"/>
              <w:sz w:val="24"/>
              <w:szCs w:val="24"/>
            </w:rPr>
            <w:tab/>
          </w:r>
          <w:r>
            <w:rPr>
              <w:rFonts w:hint="eastAsia" w:ascii="方正公文小标宋" w:hAnsi="方正公文小标宋" w:eastAsia="方正公文小标宋" w:cs="方正公文小标宋"/>
              <w:sz w:val="24"/>
              <w:szCs w:val="24"/>
              <w:lang w:eastAsia="zh-CN"/>
            </w:rPr>
            <w:t>（</w:t>
          </w:r>
          <w:r>
            <w:rPr>
              <w:rFonts w:hint="eastAsia" w:ascii="方正公文小标宋" w:hAnsi="方正公文小标宋" w:eastAsia="方正公文小标宋" w:cs="方正公文小标宋"/>
              <w:sz w:val="24"/>
              <w:szCs w:val="24"/>
              <w:highlight w:val="none"/>
            </w:rPr>
            <w:fldChar w:fldCharType="end"/>
          </w:r>
          <w:r>
            <w:rPr>
              <w:rFonts w:hint="eastAsia" w:ascii="方正公文小标宋" w:hAnsi="方正公文小标宋" w:eastAsia="方正公文小标宋" w:cs="方正公文小标宋"/>
              <w:sz w:val="24"/>
              <w:szCs w:val="24"/>
              <w:highlight w:val="none"/>
              <w:lang w:eastAsia="zh-CN"/>
            </w:rPr>
            <w:t>）</w:t>
          </w:r>
        </w:p>
        <w:p>
          <w:pPr>
            <w:pStyle w:val="8"/>
            <w:keepNext w:val="0"/>
            <w:keepLines w:val="0"/>
            <w:pageBreakBefore w:val="0"/>
            <w:widowControl w:val="0"/>
            <w:tabs>
              <w:tab w:val="right" w:leader="dot" w:pos="9638"/>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方正公文小标宋" w:hAnsi="方正公文小标宋" w:eastAsia="方正公文小标宋" w:cs="方正公文小标宋"/>
              <w:sz w:val="24"/>
              <w:szCs w:val="24"/>
              <w:lang w:eastAsia="zh-CN"/>
            </w:rPr>
          </w:pPr>
          <w:r>
            <w:rPr>
              <w:rFonts w:hint="eastAsia" w:ascii="方正公文小标宋" w:hAnsi="方正公文小标宋" w:eastAsia="方正公文小标宋" w:cs="方正公文小标宋"/>
              <w:sz w:val="24"/>
              <w:szCs w:val="24"/>
              <w:highlight w:val="none"/>
            </w:rPr>
            <w:fldChar w:fldCharType="begin"/>
          </w:r>
          <w:r>
            <w:rPr>
              <w:rFonts w:hint="eastAsia" w:ascii="方正公文小标宋" w:hAnsi="方正公文小标宋" w:eastAsia="方正公文小标宋" w:cs="方正公文小标宋"/>
              <w:sz w:val="24"/>
              <w:szCs w:val="24"/>
              <w:highlight w:val="none"/>
            </w:rPr>
            <w:instrText xml:space="preserve"> HYPERLINK \l _Toc12061 </w:instrText>
          </w:r>
          <w:r>
            <w:rPr>
              <w:rFonts w:hint="eastAsia" w:ascii="方正公文小标宋" w:hAnsi="方正公文小标宋" w:eastAsia="方正公文小标宋" w:cs="方正公文小标宋"/>
              <w:sz w:val="24"/>
              <w:szCs w:val="24"/>
              <w:highlight w:val="none"/>
            </w:rPr>
            <w:fldChar w:fldCharType="separate"/>
          </w:r>
          <w:r>
            <w:rPr>
              <w:rFonts w:hint="eastAsia" w:ascii="方正公文小标宋" w:hAnsi="方正公文小标宋" w:eastAsia="方正公文小标宋" w:cs="方正公文小标宋"/>
              <w:bCs/>
              <w:sz w:val="24"/>
              <w:szCs w:val="24"/>
              <w:highlight w:val="none"/>
            </w:rPr>
            <w:t>（一）项目管理机构组成表</w:t>
          </w:r>
          <w:r>
            <w:rPr>
              <w:rFonts w:hint="eastAsia" w:ascii="方正公文小标宋" w:hAnsi="方正公文小标宋" w:eastAsia="方正公文小标宋" w:cs="方正公文小标宋"/>
              <w:sz w:val="24"/>
              <w:szCs w:val="24"/>
            </w:rPr>
            <w:tab/>
          </w:r>
          <w:r>
            <w:rPr>
              <w:rFonts w:hint="eastAsia" w:ascii="方正公文小标宋" w:hAnsi="方正公文小标宋" w:eastAsia="方正公文小标宋" w:cs="方正公文小标宋"/>
              <w:sz w:val="24"/>
              <w:szCs w:val="24"/>
              <w:lang w:eastAsia="zh-CN"/>
            </w:rPr>
            <w:t>（</w:t>
          </w:r>
          <w:r>
            <w:rPr>
              <w:rFonts w:hint="eastAsia" w:ascii="方正公文小标宋" w:hAnsi="方正公文小标宋" w:eastAsia="方正公文小标宋" w:cs="方正公文小标宋"/>
              <w:sz w:val="24"/>
              <w:szCs w:val="24"/>
              <w:highlight w:val="none"/>
            </w:rPr>
            <w:fldChar w:fldCharType="end"/>
          </w:r>
          <w:r>
            <w:rPr>
              <w:rFonts w:hint="eastAsia" w:ascii="方正公文小标宋" w:hAnsi="方正公文小标宋" w:eastAsia="方正公文小标宋" w:cs="方正公文小标宋"/>
              <w:sz w:val="24"/>
              <w:szCs w:val="24"/>
              <w:highlight w:val="none"/>
              <w:lang w:eastAsia="zh-CN"/>
            </w:rPr>
            <w:t>）</w:t>
          </w:r>
        </w:p>
        <w:p>
          <w:pPr>
            <w:pStyle w:val="8"/>
            <w:keepNext w:val="0"/>
            <w:keepLines w:val="0"/>
            <w:pageBreakBefore w:val="0"/>
            <w:widowControl w:val="0"/>
            <w:tabs>
              <w:tab w:val="right" w:leader="dot" w:pos="9638"/>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方正公文小标宋" w:hAnsi="方正公文小标宋" w:eastAsia="方正公文小标宋" w:cs="方正公文小标宋"/>
              <w:sz w:val="24"/>
              <w:szCs w:val="24"/>
              <w:lang w:eastAsia="zh-CN"/>
            </w:rPr>
          </w:pPr>
          <w:r>
            <w:rPr>
              <w:rFonts w:hint="eastAsia" w:ascii="方正公文小标宋" w:hAnsi="方正公文小标宋" w:eastAsia="方正公文小标宋" w:cs="方正公文小标宋"/>
              <w:sz w:val="24"/>
              <w:szCs w:val="24"/>
              <w:highlight w:val="none"/>
            </w:rPr>
            <w:fldChar w:fldCharType="begin"/>
          </w:r>
          <w:r>
            <w:rPr>
              <w:rFonts w:hint="eastAsia" w:ascii="方正公文小标宋" w:hAnsi="方正公文小标宋" w:eastAsia="方正公文小标宋" w:cs="方正公文小标宋"/>
              <w:sz w:val="24"/>
              <w:szCs w:val="24"/>
              <w:highlight w:val="none"/>
            </w:rPr>
            <w:instrText xml:space="preserve"> HYPERLINK \l _Toc24056 </w:instrText>
          </w:r>
          <w:r>
            <w:rPr>
              <w:rFonts w:hint="eastAsia" w:ascii="方正公文小标宋" w:hAnsi="方正公文小标宋" w:eastAsia="方正公文小标宋" w:cs="方正公文小标宋"/>
              <w:sz w:val="24"/>
              <w:szCs w:val="24"/>
              <w:highlight w:val="none"/>
            </w:rPr>
            <w:fldChar w:fldCharType="separate"/>
          </w:r>
          <w:r>
            <w:rPr>
              <w:rFonts w:hint="eastAsia" w:ascii="方正公文小标宋" w:hAnsi="方正公文小标宋" w:eastAsia="方正公文小标宋" w:cs="方正公文小标宋"/>
              <w:bCs/>
              <w:sz w:val="24"/>
              <w:szCs w:val="24"/>
              <w:highlight w:val="none"/>
            </w:rPr>
            <w:t>（二）项目经理简历表</w:t>
          </w:r>
          <w:r>
            <w:rPr>
              <w:rFonts w:hint="eastAsia" w:ascii="方正公文小标宋" w:hAnsi="方正公文小标宋" w:eastAsia="方正公文小标宋" w:cs="方正公文小标宋"/>
              <w:sz w:val="24"/>
              <w:szCs w:val="24"/>
            </w:rPr>
            <w:tab/>
          </w:r>
          <w:r>
            <w:rPr>
              <w:rFonts w:hint="eastAsia" w:ascii="方正公文小标宋" w:hAnsi="方正公文小标宋" w:eastAsia="方正公文小标宋" w:cs="方正公文小标宋"/>
              <w:sz w:val="24"/>
              <w:szCs w:val="24"/>
              <w:lang w:eastAsia="zh-CN"/>
            </w:rPr>
            <w:t>（</w:t>
          </w:r>
          <w:r>
            <w:rPr>
              <w:rFonts w:hint="eastAsia" w:ascii="方正公文小标宋" w:hAnsi="方正公文小标宋" w:eastAsia="方正公文小标宋" w:cs="方正公文小标宋"/>
              <w:sz w:val="24"/>
              <w:szCs w:val="24"/>
              <w:highlight w:val="none"/>
            </w:rPr>
            <w:fldChar w:fldCharType="end"/>
          </w:r>
          <w:r>
            <w:rPr>
              <w:rFonts w:hint="eastAsia" w:ascii="方正公文小标宋" w:hAnsi="方正公文小标宋" w:eastAsia="方正公文小标宋" w:cs="方正公文小标宋"/>
              <w:sz w:val="24"/>
              <w:szCs w:val="24"/>
              <w:highlight w:val="none"/>
              <w:lang w:eastAsia="zh-CN"/>
            </w:rPr>
            <w:t>）</w:t>
          </w:r>
        </w:p>
        <w:p>
          <w:pPr>
            <w:pStyle w:val="3"/>
            <w:tabs>
              <w:tab w:val="right" w:leader="dot" w:pos="9638"/>
            </w:tabs>
            <w:spacing w:line="360" w:lineRule="auto"/>
            <w:ind w:left="0" w:leftChars="0" w:firstLine="0" w:firstLineChars="0"/>
            <w:rPr>
              <w:rFonts w:hint="eastAsia" w:ascii="方正公文小标宋" w:hAnsi="方正公文小标宋" w:eastAsia="方正公文小标宋" w:cs="方正公文小标宋"/>
              <w:sz w:val="24"/>
              <w:szCs w:val="24"/>
              <w:lang w:eastAsia="zh-CN"/>
            </w:rPr>
          </w:pPr>
          <w:r>
            <w:rPr>
              <w:rFonts w:hint="eastAsia" w:ascii="方正公文小标宋" w:hAnsi="方正公文小标宋" w:eastAsia="方正公文小标宋" w:cs="方正公文小标宋"/>
              <w:sz w:val="24"/>
              <w:szCs w:val="24"/>
              <w:highlight w:val="none"/>
            </w:rPr>
            <w:fldChar w:fldCharType="begin"/>
          </w:r>
          <w:r>
            <w:rPr>
              <w:rFonts w:hint="eastAsia" w:ascii="方正公文小标宋" w:hAnsi="方正公文小标宋" w:eastAsia="方正公文小标宋" w:cs="方正公文小标宋"/>
              <w:sz w:val="24"/>
              <w:szCs w:val="24"/>
              <w:highlight w:val="none"/>
            </w:rPr>
            <w:instrText xml:space="preserve"> HYPERLINK \l _Toc12737 </w:instrText>
          </w:r>
          <w:r>
            <w:rPr>
              <w:rFonts w:hint="eastAsia" w:ascii="方正公文小标宋" w:hAnsi="方正公文小标宋" w:eastAsia="方正公文小标宋" w:cs="方正公文小标宋"/>
              <w:sz w:val="24"/>
              <w:szCs w:val="24"/>
              <w:highlight w:val="none"/>
            </w:rPr>
            <w:fldChar w:fldCharType="separate"/>
          </w:r>
          <w:r>
            <w:rPr>
              <w:rFonts w:hint="eastAsia" w:ascii="方正公文小标宋" w:hAnsi="方正公文小标宋" w:eastAsia="方正公文小标宋" w:cs="方正公文小标宋"/>
              <w:bCs/>
              <w:sz w:val="24"/>
              <w:szCs w:val="24"/>
              <w:highlight w:val="none"/>
              <w:lang w:val="en-US" w:eastAsia="zh-CN"/>
            </w:rPr>
            <w:t>七、相关业绩</w:t>
          </w:r>
          <w:r>
            <w:rPr>
              <w:rFonts w:hint="eastAsia" w:ascii="方正公文小标宋" w:hAnsi="方正公文小标宋" w:eastAsia="方正公文小标宋" w:cs="方正公文小标宋"/>
              <w:sz w:val="24"/>
              <w:szCs w:val="24"/>
            </w:rPr>
            <w:tab/>
          </w:r>
          <w:r>
            <w:rPr>
              <w:rFonts w:hint="eastAsia" w:ascii="方正公文小标宋" w:hAnsi="方正公文小标宋" w:eastAsia="方正公文小标宋" w:cs="方正公文小标宋"/>
              <w:sz w:val="24"/>
              <w:szCs w:val="24"/>
              <w:lang w:eastAsia="zh-CN"/>
            </w:rPr>
            <w:t>（</w:t>
          </w:r>
          <w:r>
            <w:rPr>
              <w:rFonts w:hint="eastAsia" w:ascii="方正公文小标宋" w:hAnsi="方正公文小标宋" w:eastAsia="方正公文小标宋" w:cs="方正公文小标宋"/>
              <w:sz w:val="24"/>
              <w:szCs w:val="24"/>
              <w:highlight w:val="none"/>
            </w:rPr>
            <w:fldChar w:fldCharType="end"/>
          </w:r>
          <w:r>
            <w:rPr>
              <w:rFonts w:hint="eastAsia" w:ascii="方正公文小标宋" w:hAnsi="方正公文小标宋" w:eastAsia="方正公文小标宋" w:cs="方正公文小标宋"/>
              <w:sz w:val="24"/>
              <w:szCs w:val="24"/>
              <w:highlight w:val="none"/>
              <w:lang w:eastAsia="zh-CN"/>
            </w:rPr>
            <w:t>）</w:t>
          </w:r>
        </w:p>
        <w:p>
          <w:pPr>
            <w:pStyle w:val="8"/>
            <w:keepNext w:val="0"/>
            <w:keepLines w:val="0"/>
            <w:pageBreakBefore w:val="0"/>
            <w:widowControl w:val="0"/>
            <w:tabs>
              <w:tab w:val="right" w:leader="dot" w:pos="9638"/>
            </w:tabs>
            <w:kinsoku/>
            <w:wordWrap/>
            <w:overflowPunct/>
            <w:topLinePunct w:val="0"/>
            <w:autoSpaceDE/>
            <w:autoSpaceDN/>
            <w:bidi w:val="0"/>
            <w:adjustRightInd w:val="0"/>
            <w:snapToGrid w:val="0"/>
            <w:spacing w:line="360" w:lineRule="auto"/>
            <w:ind w:left="0" w:leftChars="0" w:firstLine="480" w:firstLineChars="200"/>
            <w:jc w:val="left"/>
            <w:textAlignment w:val="auto"/>
            <w:rPr>
              <w:rFonts w:hint="eastAsia" w:ascii="方正公文小标宋" w:hAnsi="方正公文小标宋" w:eastAsia="方正公文小标宋" w:cs="方正公文小标宋"/>
              <w:sz w:val="24"/>
              <w:szCs w:val="24"/>
              <w:lang w:eastAsia="zh-CN"/>
            </w:rPr>
          </w:pPr>
          <w:r>
            <w:rPr>
              <w:rFonts w:hint="eastAsia" w:ascii="方正公文小标宋" w:hAnsi="方正公文小标宋" w:eastAsia="方正公文小标宋" w:cs="方正公文小标宋"/>
              <w:sz w:val="24"/>
              <w:szCs w:val="24"/>
              <w:highlight w:val="none"/>
            </w:rPr>
            <w:fldChar w:fldCharType="begin"/>
          </w:r>
          <w:r>
            <w:rPr>
              <w:rFonts w:hint="eastAsia" w:ascii="方正公文小标宋" w:hAnsi="方正公文小标宋" w:eastAsia="方正公文小标宋" w:cs="方正公文小标宋"/>
              <w:sz w:val="24"/>
              <w:szCs w:val="24"/>
              <w:highlight w:val="none"/>
            </w:rPr>
            <w:instrText xml:space="preserve"> HYPERLINK \l _Toc1349 </w:instrText>
          </w:r>
          <w:r>
            <w:rPr>
              <w:rFonts w:hint="eastAsia" w:ascii="方正公文小标宋" w:hAnsi="方正公文小标宋" w:eastAsia="方正公文小标宋" w:cs="方正公文小标宋"/>
              <w:sz w:val="24"/>
              <w:szCs w:val="24"/>
              <w:highlight w:val="none"/>
            </w:rPr>
            <w:fldChar w:fldCharType="separate"/>
          </w:r>
          <w:r>
            <w:rPr>
              <w:rFonts w:hint="eastAsia" w:ascii="方正公文小标宋" w:hAnsi="方正公文小标宋" w:eastAsia="方正公文小标宋" w:cs="方正公文小标宋"/>
              <w:bCs/>
              <w:sz w:val="24"/>
              <w:szCs w:val="24"/>
              <w:highlight w:val="none"/>
              <w:lang w:eastAsia="zh-CN"/>
            </w:rPr>
            <w:t>（</w:t>
          </w:r>
          <w:r>
            <w:rPr>
              <w:rFonts w:hint="eastAsia" w:ascii="方正公文小标宋" w:hAnsi="方正公文小标宋" w:eastAsia="方正公文小标宋" w:cs="方正公文小标宋"/>
              <w:bCs/>
              <w:sz w:val="24"/>
              <w:szCs w:val="24"/>
              <w:highlight w:val="none"/>
              <w:lang w:val="en-US" w:eastAsia="zh-CN"/>
            </w:rPr>
            <w:t>一</w:t>
          </w:r>
          <w:r>
            <w:rPr>
              <w:rFonts w:hint="eastAsia" w:ascii="方正公文小标宋" w:hAnsi="方正公文小标宋" w:eastAsia="方正公文小标宋" w:cs="方正公文小标宋"/>
              <w:bCs/>
              <w:sz w:val="24"/>
              <w:szCs w:val="24"/>
              <w:highlight w:val="none"/>
              <w:lang w:eastAsia="zh-CN"/>
            </w:rPr>
            <w:t>）</w:t>
          </w:r>
          <w:r>
            <w:rPr>
              <w:rFonts w:hint="eastAsia" w:ascii="方正公文小标宋" w:hAnsi="方正公文小标宋" w:eastAsia="方正公文小标宋" w:cs="方正公文小标宋"/>
              <w:bCs/>
              <w:sz w:val="24"/>
              <w:szCs w:val="24"/>
              <w:highlight w:val="none"/>
            </w:rPr>
            <w:t>近年完成的类似项目情况表</w:t>
          </w:r>
          <w:r>
            <w:rPr>
              <w:rFonts w:hint="eastAsia" w:ascii="方正公文小标宋" w:hAnsi="方正公文小标宋" w:eastAsia="方正公文小标宋" w:cs="方正公文小标宋"/>
              <w:sz w:val="24"/>
              <w:szCs w:val="24"/>
            </w:rPr>
            <w:tab/>
          </w:r>
          <w:r>
            <w:rPr>
              <w:rFonts w:hint="eastAsia" w:ascii="方正公文小标宋" w:hAnsi="方正公文小标宋" w:eastAsia="方正公文小标宋" w:cs="方正公文小标宋"/>
              <w:sz w:val="24"/>
              <w:szCs w:val="24"/>
              <w:lang w:eastAsia="zh-CN"/>
            </w:rPr>
            <w:t>（</w:t>
          </w:r>
          <w:r>
            <w:rPr>
              <w:rFonts w:hint="eastAsia" w:ascii="方正公文小标宋" w:hAnsi="方正公文小标宋" w:eastAsia="方正公文小标宋" w:cs="方正公文小标宋"/>
              <w:sz w:val="24"/>
              <w:szCs w:val="24"/>
              <w:highlight w:val="none"/>
            </w:rPr>
            <w:fldChar w:fldCharType="end"/>
          </w:r>
          <w:r>
            <w:rPr>
              <w:rFonts w:hint="eastAsia" w:ascii="方正公文小标宋" w:hAnsi="方正公文小标宋" w:eastAsia="方正公文小标宋" w:cs="方正公文小标宋"/>
              <w:sz w:val="24"/>
              <w:szCs w:val="24"/>
              <w:highlight w:val="none"/>
              <w:lang w:eastAsia="zh-CN"/>
            </w:rPr>
            <w:t>）</w:t>
          </w:r>
        </w:p>
        <w:p>
          <w:pPr>
            <w:pStyle w:val="8"/>
            <w:keepNext w:val="0"/>
            <w:keepLines w:val="0"/>
            <w:pageBreakBefore w:val="0"/>
            <w:widowControl w:val="0"/>
            <w:tabs>
              <w:tab w:val="right" w:leader="dot" w:pos="9638"/>
            </w:tabs>
            <w:kinsoku/>
            <w:wordWrap/>
            <w:overflowPunct/>
            <w:topLinePunct w:val="0"/>
            <w:autoSpaceDE/>
            <w:autoSpaceDN/>
            <w:bidi w:val="0"/>
            <w:adjustRightInd w:val="0"/>
            <w:snapToGrid w:val="0"/>
            <w:spacing w:line="360" w:lineRule="auto"/>
            <w:ind w:left="0" w:leftChars="0" w:firstLine="480" w:firstLineChars="200"/>
            <w:jc w:val="left"/>
            <w:textAlignment w:val="auto"/>
            <w:rPr>
              <w:rFonts w:hint="eastAsia" w:ascii="方正公文小标宋" w:hAnsi="方正公文小标宋" w:eastAsia="方正公文小标宋" w:cs="方正公文小标宋"/>
              <w:sz w:val="24"/>
              <w:szCs w:val="24"/>
              <w:lang w:eastAsia="zh-CN"/>
            </w:rPr>
          </w:pPr>
          <w:r>
            <w:rPr>
              <w:rFonts w:hint="eastAsia" w:ascii="方正公文小标宋" w:hAnsi="方正公文小标宋" w:eastAsia="方正公文小标宋" w:cs="方正公文小标宋"/>
              <w:sz w:val="24"/>
              <w:szCs w:val="24"/>
              <w:highlight w:val="none"/>
            </w:rPr>
            <w:fldChar w:fldCharType="begin"/>
          </w:r>
          <w:r>
            <w:rPr>
              <w:rFonts w:hint="eastAsia" w:ascii="方正公文小标宋" w:hAnsi="方正公文小标宋" w:eastAsia="方正公文小标宋" w:cs="方正公文小标宋"/>
              <w:sz w:val="24"/>
              <w:szCs w:val="24"/>
              <w:highlight w:val="none"/>
            </w:rPr>
            <w:instrText xml:space="preserve"> HYPERLINK \l _Toc3662 </w:instrText>
          </w:r>
          <w:r>
            <w:rPr>
              <w:rFonts w:hint="eastAsia" w:ascii="方正公文小标宋" w:hAnsi="方正公文小标宋" w:eastAsia="方正公文小标宋" w:cs="方正公文小标宋"/>
              <w:sz w:val="24"/>
              <w:szCs w:val="24"/>
              <w:highlight w:val="none"/>
            </w:rPr>
            <w:fldChar w:fldCharType="separate"/>
          </w:r>
          <w:r>
            <w:rPr>
              <w:rFonts w:hint="eastAsia" w:ascii="方正公文小标宋" w:hAnsi="方正公文小标宋" w:eastAsia="方正公文小标宋" w:cs="方正公文小标宋"/>
              <w:bCs/>
              <w:sz w:val="24"/>
              <w:szCs w:val="24"/>
              <w:highlight w:val="none"/>
            </w:rPr>
            <w:t>（</w:t>
          </w:r>
          <w:r>
            <w:rPr>
              <w:rFonts w:hint="eastAsia" w:ascii="方正公文小标宋" w:hAnsi="方正公文小标宋" w:eastAsia="方正公文小标宋" w:cs="方正公文小标宋"/>
              <w:bCs/>
              <w:sz w:val="24"/>
              <w:szCs w:val="24"/>
              <w:highlight w:val="none"/>
              <w:lang w:val="en-US" w:eastAsia="zh-CN"/>
            </w:rPr>
            <w:t>二</w:t>
          </w:r>
          <w:r>
            <w:rPr>
              <w:rFonts w:hint="eastAsia" w:ascii="方正公文小标宋" w:hAnsi="方正公文小标宋" w:eastAsia="方正公文小标宋" w:cs="方正公文小标宋"/>
              <w:bCs/>
              <w:sz w:val="24"/>
              <w:szCs w:val="24"/>
              <w:highlight w:val="none"/>
            </w:rPr>
            <w:t>）正在施工的和新承接的项目情况表</w:t>
          </w:r>
          <w:r>
            <w:rPr>
              <w:rFonts w:hint="eastAsia" w:ascii="方正公文小标宋" w:hAnsi="方正公文小标宋" w:eastAsia="方正公文小标宋" w:cs="方正公文小标宋"/>
              <w:sz w:val="24"/>
              <w:szCs w:val="24"/>
            </w:rPr>
            <w:tab/>
          </w:r>
          <w:r>
            <w:rPr>
              <w:rFonts w:hint="eastAsia" w:ascii="方正公文小标宋" w:hAnsi="方正公文小标宋" w:eastAsia="方正公文小标宋" w:cs="方正公文小标宋"/>
              <w:sz w:val="24"/>
              <w:szCs w:val="24"/>
              <w:lang w:eastAsia="zh-CN"/>
            </w:rPr>
            <w:t>（</w:t>
          </w:r>
          <w:r>
            <w:rPr>
              <w:rFonts w:hint="eastAsia" w:ascii="方正公文小标宋" w:hAnsi="方正公文小标宋" w:eastAsia="方正公文小标宋" w:cs="方正公文小标宋"/>
              <w:sz w:val="24"/>
              <w:szCs w:val="24"/>
              <w:highlight w:val="none"/>
            </w:rPr>
            <w:fldChar w:fldCharType="end"/>
          </w:r>
          <w:r>
            <w:rPr>
              <w:rFonts w:hint="eastAsia" w:ascii="方正公文小标宋" w:hAnsi="方正公文小标宋" w:eastAsia="方正公文小标宋" w:cs="方正公文小标宋"/>
              <w:sz w:val="24"/>
              <w:szCs w:val="24"/>
              <w:highlight w:val="none"/>
              <w:lang w:eastAsia="zh-CN"/>
            </w:rPr>
            <w:t>）</w:t>
          </w:r>
        </w:p>
        <w:p>
          <w:pPr>
            <w:pStyle w:val="3"/>
            <w:tabs>
              <w:tab w:val="right" w:leader="dot" w:pos="9638"/>
            </w:tabs>
            <w:spacing w:line="360" w:lineRule="auto"/>
            <w:ind w:left="0" w:leftChars="0" w:firstLine="0" w:firstLineChars="0"/>
            <w:rPr>
              <w:rFonts w:hint="eastAsia" w:ascii="方正公文小标宋" w:hAnsi="方正公文小标宋" w:eastAsia="方正公文小标宋" w:cs="方正公文小标宋"/>
              <w:sz w:val="24"/>
              <w:szCs w:val="24"/>
              <w:lang w:eastAsia="zh-CN"/>
            </w:rPr>
          </w:pPr>
          <w:r>
            <w:rPr>
              <w:rFonts w:hint="eastAsia" w:ascii="方正公文小标宋" w:hAnsi="方正公文小标宋" w:eastAsia="方正公文小标宋" w:cs="方正公文小标宋"/>
              <w:sz w:val="24"/>
              <w:szCs w:val="24"/>
              <w:highlight w:val="none"/>
            </w:rPr>
            <w:fldChar w:fldCharType="begin"/>
          </w:r>
          <w:r>
            <w:rPr>
              <w:rFonts w:hint="eastAsia" w:ascii="方正公文小标宋" w:hAnsi="方正公文小标宋" w:eastAsia="方正公文小标宋" w:cs="方正公文小标宋"/>
              <w:sz w:val="24"/>
              <w:szCs w:val="24"/>
              <w:highlight w:val="none"/>
            </w:rPr>
            <w:instrText xml:space="preserve"> HYPERLINK \l _Toc22502 </w:instrText>
          </w:r>
          <w:r>
            <w:rPr>
              <w:rFonts w:hint="eastAsia" w:ascii="方正公文小标宋" w:hAnsi="方正公文小标宋" w:eastAsia="方正公文小标宋" w:cs="方正公文小标宋"/>
              <w:sz w:val="24"/>
              <w:szCs w:val="24"/>
              <w:highlight w:val="none"/>
            </w:rPr>
            <w:fldChar w:fldCharType="separate"/>
          </w:r>
          <w:r>
            <w:rPr>
              <w:rFonts w:hint="eastAsia" w:ascii="方正公文小标宋" w:hAnsi="方正公文小标宋" w:eastAsia="方正公文小标宋" w:cs="方正公文小标宋"/>
              <w:bCs/>
              <w:sz w:val="24"/>
              <w:szCs w:val="24"/>
              <w:highlight w:val="none"/>
              <w:lang w:val="en-US" w:eastAsia="zh-CN"/>
            </w:rPr>
            <w:t>八</w:t>
          </w:r>
          <w:r>
            <w:rPr>
              <w:rFonts w:hint="eastAsia" w:ascii="方正公文小标宋" w:hAnsi="方正公文小标宋" w:eastAsia="方正公文小标宋" w:cs="方正公文小标宋"/>
              <w:bCs/>
              <w:sz w:val="24"/>
              <w:szCs w:val="24"/>
              <w:highlight w:val="none"/>
            </w:rPr>
            <w:t>、</w:t>
          </w:r>
          <w:r>
            <w:rPr>
              <w:rFonts w:hint="eastAsia" w:ascii="方正公文小标宋" w:hAnsi="方正公文小标宋" w:eastAsia="方正公文小标宋" w:cs="方正公文小标宋"/>
              <w:bCs/>
              <w:sz w:val="24"/>
              <w:szCs w:val="24"/>
              <w:highlight w:val="none"/>
              <w:lang w:val="en-US" w:eastAsia="zh-CN"/>
            </w:rPr>
            <w:t>各类证明材料</w:t>
          </w:r>
          <w:r>
            <w:rPr>
              <w:rFonts w:hint="eastAsia" w:ascii="方正公文小标宋" w:hAnsi="方正公文小标宋" w:eastAsia="方正公文小标宋" w:cs="方正公文小标宋"/>
              <w:sz w:val="24"/>
              <w:szCs w:val="24"/>
            </w:rPr>
            <w:tab/>
          </w:r>
          <w:r>
            <w:rPr>
              <w:rFonts w:hint="eastAsia" w:ascii="方正公文小标宋" w:hAnsi="方正公文小标宋" w:eastAsia="方正公文小标宋" w:cs="方正公文小标宋"/>
              <w:sz w:val="24"/>
              <w:szCs w:val="24"/>
              <w:lang w:eastAsia="zh-CN"/>
            </w:rPr>
            <w:t>（</w:t>
          </w:r>
          <w:r>
            <w:rPr>
              <w:rFonts w:hint="eastAsia" w:ascii="方正公文小标宋" w:hAnsi="方正公文小标宋" w:eastAsia="方正公文小标宋" w:cs="方正公文小标宋"/>
              <w:sz w:val="24"/>
              <w:szCs w:val="24"/>
              <w:highlight w:val="none"/>
            </w:rPr>
            <w:fldChar w:fldCharType="end"/>
          </w:r>
          <w:r>
            <w:rPr>
              <w:rFonts w:hint="eastAsia" w:ascii="方正公文小标宋" w:hAnsi="方正公文小标宋" w:eastAsia="方正公文小标宋" w:cs="方正公文小标宋"/>
              <w:sz w:val="24"/>
              <w:szCs w:val="24"/>
              <w:highlight w:val="none"/>
              <w:lang w:eastAsia="zh-CN"/>
            </w:rPr>
            <w:t>）</w:t>
          </w:r>
        </w:p>
        <w:p>
          <w:pPr>
            <w:pStyle w:val="3"/>
            <w:tabs>
              <w:tab w:val="right" w:leader="dot" w:pos="9638"/>
            </w:tabs>
            <w:spacing w:line="360" w:lineRule="auto"/>
            <w:ind w:left="0" w:leftChars="0" w:firstLine="0" w:firstLineChars="0"/>
            <w:rPr>
              <w:rFonts w:hint="eastAsia" w:ascii="方正公文小标宋" w:hAnsi="方正公文小标宋" w:eastAsia="方正公文小标宋" w:cs="方正公文小标宋"/>
              <w:sz w:val="24"/>
              <w:szCs w:val="24"/>
              <w:lang w:eastAsia="zh-CN"/>
            </w:rPr>
          </w:pPr>
          <w:r>
            <w:rPr>
              <w:rFonts w:hint="eastAsia" w:ascii="方正公文小标宋" w:hAnsi="方正公文小标宋" w:eastAsia="方正公文小标宋" w:cs="方正公文小标宋"/>
              <w:sz w:val="24"/>
              <w:szCs w:val="24"/>
              <w:highlight w:val="none"/>
            </w:rPr>
            <w:fldChar w:fldCharType="begin"/>
          </w:r>
          <w:r>
            <w:rPr>
              <w:rFonts w:hint="eastAsia" w:ascii="方正公文小标宋" w:hAnsi="方正公文小标宋" w:eastAsia="方正公文小标宋" w:cs="方正公文小标宋"/>
              <w:sz w:val="24"/>
              <w:szCs w:val="24"/>
              <w:highlight w:val="none"/>
            </w:rPr>
            <w:instrText xml:space="preserve"> HYPERLINK \l _Toc16060 </w:instrText>
          </w:r>
          <w:r>
            <w:rPr>
              <w:rFonts w:hint="eastAsia" w:ascii="方正公文小标宋" w:hAnsi="方正公文小标宋" w:eastAsia="方正公文小标宋" w:cs="方正公文小标宋"/>
              <w:sz w:val="24"/>
              <w:szCs w:val="24"/>
              <w:highlight w:val="none"/>
            </w:rPr>
            <w:fldChar w:fldCharType="separate"/>
          </w:r>
          <w:r>
            <w:rPr>
              <w:rFonts w:hint="eastAsia" w:ascii="方正公文小标宋" w:hAnsi="方正公文小标宋" w:eastAsia="方正公文小标宋" w:cs="方正公文小标宋"/>
              <w:sz w:val="24"/>
              <w:szCs w:val="24"/>
              <w:highlight w:val="none"/>
              <w:lang w:val="en-US" w:eastAsia="zh-CN"/>
            </w:rPr>
            <w:t>九</w:t>
          </w:r>
          <w:r>
            <w:rPr>
              <w:rFonts w:hint="eastAsia" w:ascii="方正公文小标宋" w:hAnsi="方正公文小标宋" w:eastAsia="方正公文小标宋" w:cs="方正公文小标宋"/>
              <w:sz w:val="24"/>
              <w:szCs w:val="24"/>
              <w:highlight w:val="none"/>
            </w:rPr>
            <w:t>、竞标首轮报价表</w:t>
          </w:r>
          <w:r>
            <w:rPr>
              <w:rFonts w:hint="eastAsia" w:ascii="方正公文小标宋" w:hAnsi="方正公文小标宋" w:eastAsia="方正公文小标宋" w:cs="方正公文小标宋"/>
              <w:sz w:val="24"/>
              <w:szCs w:val="24"/>
            </w:rPr>
            <w:tab/>
          </w:r>
          <w:r>
            <w:rPr>
              <w:rFonts w:hint="eastAsia" w:ascii="方正公文小标宋" w:hAnsi="方正公文小标宋" w:eastAsia="方正公文小标宋" w:cs="方正公文小标宋"/>
              <w:sz w:val="24"/>
              <w:szCs w:val="24"/>
              <w:lang w:eastAsia="zh-CN"/>
            </w:rPr>
            <w:t>（</w:t>
          </w:r>
          <w:r>
            <w:rPr>
              <w:rFonts w:hint="eastAsia" w:ascii="方正公文小标宋" w:hAnsi="方正公文小标宋" w:eastAsia="方正公文小标宋" w:cs="方正公文小标宋"/>
              <w:sz w:val="24"/>
              <w:szCs w:val="24"/>
              <w:highlight w:val="none"/>
            </w:rPr>
            <w:fldChar w:fldCharType="end"/>
          </w:r>
          <w:r>
            <w:rPr>
              <w:rFonts w:hint="eastAsia" w:ascii="方正公文小标宋" w:hAnsi="方正公文小标宋" w:eastAsia="方正公文小标宋" w:cs="方正公文小标宋"/>
              <w:sz w:val="24"/>
              <w:szCs w:val="24"/>
              <w:highlight w:val="none"/>
              <w:lang w:eastAsia="zh-CN"/>
            </w:rPr>
            <w:t>）</w:t>
          </w:r>
        </w:p>
        <w:p>
          <w:pPr>
            <w:pStyle w:val="3"/>
            <w:tabs>
              <w:tab w:val="right" w:leader="dot" w:pos="9638"/>
            </w:tabs>
            <w:spacing w:line="360" w:lineRule="auto"/>
            <w:ind w:left="0" w:leftChars="0" w:firstLine="0" w:firstLineChars="0"/>
            <w:rPr>
              <w:rFonts w:hint="eastAsia" w:ascii="方正公文小标宋" w:hAnsi="方正公文小标宋" w:eastAsia="方正公文小标宋" w:cs="方正公文小标宋"/>
              <w:sz w:val="24"/>
              <w:szCs w:val="24"/>
              <w:lang w:eastAsia="zh-CN"/>
            </w:rPr>
          </w:pPr>
          <w:r>
            <w:rPr>
              <w:rFonts w:hint="eastAsia" w:ascii="方正公文小标宋" w:hAnsi="方正公文小标宋" w:eastAsia="方正公文小标宋" w:cs="方正公文小标宋"/>
              <w:sz w:val="24"/>
              <w:szCs w:val="24"/>
              <w:highlight w:val="none"/>
            </w:rPr>
            <w:fldChar w:fldCharType="begin"/>
          </w:r>
          <w:r>
            <w:rPr>
              <w:rFonts w:hint="eastAsia" w:ascii="方正公文小标宋" w:hAnsi="方正公文小标宋" w:eastAsia="方正公文小标宋" w:cs="方正公文小标宋"/>
              <w:sz w:val="24"/>
              <w:szCs w:val="24"/>
              <w:highlight w:val="none"/>
            </w:rPr>
            <w:instrText xml:space="preserve"> HYPERLINK \l _Toc10831 </w:instrText>
          </w:r>
          <w:r>
            <w:rPr>
              <w:rFonts w:hint="eastAsia" w:ascii="方正公文小标宋" w:hAnsi="方正公文小标宋" w:eastAsia="方正公文小标宋" w:cs="方正公文小标宋"/>
              <w:sz w:val="24"/>
              <w:szCs w:val="24"/>
              <w:highlight w:val="none"/>
            </w:rPr>
            <w:fldChar w:fldCharType="separate"/>
          </w:r>
          <w:r>
            <w:rPr>
              <w:rFonts w:hint="eastAsia" w:ascii="方正公文小标宋" w:hAnsi="方正公文小标宋" w:eastAsia="方正公文小标宋" w:cs="方正公文小标宋"/>
              <w:bCs/>
              <w:sz w:val="24"/>
              <w:szCs w:val="24"/>
              <w:highlight w:val="none"/>
              <w:lang w:val="en-US" w:eastAsia="zh-CN"/>
            </w:rPr>
            <w:t>十、</w:t>
          </w:r>
          <w:r>
            <w:rPr>
              <w:rFonts w:hint="eastAsia" w:ascii="方正公文小标宋" w:hAnsi="方正公文小标宋" w:eastAsia="方正公文小标宋" w:cs="方正公文小标宋"/>
              <w:bCs/>
              <w:sz w:val="24"/>
              <w:szCs w:val="24"/>
              <w:highlight w:val="none"/>
            </w:rPr>
            <w:t>已标价工程量清单</w:t>
          </w:r>
          <w:r>
            <w:rPr>
              <w:rFonts w:hint="eastAsia" w:ascii="方正公文小标宋" w:hAnsi="方正公文小标宋" w:eastAsia="方正公文小标宋" w:cs="方正公文小标宋"/>
              <w:sz w:val="24"/>
              <w:szCs w:val="24"/>
            </w:rPr>
            <w:tab/>
          </w:r>
          <w:r>
            <w:rPr>
              <w:rFonts w:hint="eastAsia" w:ascii="方正公文小标宋" w:hAnsi="方正公文小标宋" w:eastAsia="方正公文小标宋" w:cs="方正公文小标宋"/>
              <w:sz w:val="24"/>
              <w:szCs w:val="24"/>
              <w:lang w:eastAsia="zh-CN"/>
            </w:rPr>
            <w:t>（</w:t>
          </w:r>
          <w:r>
            <w:rPr>
              <w:rFonts w:hint="eastAsia" w:ascii="方正公文小标宋" w:hAnsi="方正公文小标宋" w:eastAsia="方正公文小标宋" w:cs="方正公文小标宋"/>
              <w:sz w:val="24"/>
              <w:szCs w:val="24"/>
              <w:highlight w:val="none"/>
            </w:rPr>
            <w:fldChar w:fldCharType="end"/>
          </w:r>
          <w:r>
            <w:rPr>
              <w:rFonts w:hint="eastAsia" w:ascii="方正公文小标宋" w:hAnsi="方正公文小标宋" w:eastAsia="方正公文小标宋" w:cs="方正公文小标宋"/>
              <w:sz w:val="24"/>
              <w:szCs w:val="24"/>
              <w:highlight w:val="none"/>
              <w:lang w:eastAsia="zh-CN"/>
            </w:rPr>
            <w:t>）</w:t>
          </w:r>
        </w:p>
        <w:p>
          <w:pPr>
            <w:pStyle w:val="20"/>
            <w:tabs>
              <w:tab w:val="right" w:leader="dot" w:pos="8844"/>
            </w:tabs>
            <w:spacing w:line="360" w:lineRule="auto"/>
            <w:outlineLvl w:val="9"/>
            <w:rPr>
              <w:highlight w:val="none"/>
            </w:rPr>
          </w:pPr>
          <w:r>
            <w:rPr>
              <w:rFonts w:hint="eastAsia" w:ascii="方正公文小标宋" w:hAnsi="方正公文小标宋" w:eastAsia="方正公文小标宋" w:cs="方正公文小标宋"/>
              <w:sz w:val="24"/>
              <w:szCs w:val="24"/>
              <w:highlight w:val="none"/>
            </w:rPr>
            <w:fldChar w:fldCharType="end"/>
          </w:r>
        </w:p>
      </w:sdtContent>
    </w:sdt>
    <w:p>
      <w:pPr>
        <w:pStyle w:val="20"/>
        <w:keepNext w:val="0"/>
        <w:keepLines w:val="0"/>
        <w:pageBreakBefore w:val="0"/>
        <w:widowControl/>
        <w:tabs>
          <w:tab w:val="right" w:leader="dot" w:pos="9639"/>
        </w:tabs>
        <w:kinsoku/>
        <w:wordWrap/>
        <w:overflowPunct/>
        <w:topLinePunct w:val="0"/>
        <w:autoSpaceDE/>
        <w:autoSpaceDN/>
        <w:bidi w:val="0"/>
        <w:adjustRightInd/>
        <w:snapToGrid/>
        <w:spacing w:line="480" w:lineRule="auto"/>
        <w:jc w:val="center"/>
        <w:textAlignment w:val="auto"/>
        <w:outlineLvl w:val="1"/>
        <w:rPr>
          <w:rFonts w:asciiTheme="minorEastAsia" w:hAnsiTheme="minorEastAsia" w:eastAsiaTheme="minorEastAsia" w:cstheme="minorEastAsia"/>
          <w:sz w:val="20"/>
          <w:highlight w:val="none"/>
        </w:rPr>
      </w:pPr>
      <w:bookmarkStart w:id="288" w:name="_Toc144974857"/>
      <w:bookmarkStart w:id="289" w:name="_Toc152042577"/>
      <w:bookmarkStart w:id="290" w:name="_Toc152045788"/>
      <w:bookmarkStart w:id="291" w:name="_Toc179632808"/>
      <w:bookmarkStart w:id="292" w:name="_Toc12246"/>
      <w:bookmarkStart w:id="293" w:name="_Toc27553"/>
      <w:bookmarkStart w:id="294" w:name="_Toc4621"/>
      <w:r>
        <w:rPr>
          <w:rFonts w:hint="eastAsia" w:asciiTheme="minorEastAsia" w:hAnsiTheme="minorEastAsia" w:eastAsiaTheme="minorEastAsia" w:cstheme="minorEastAsia"/>
          <w:b/>
          <w:bCs/>
          <w:sz w:val="32"/>
          <w:szCs w:val="23"/>
          <w:highlight w:val="none"/>
        </w:rPr>
        <w:t>一、</w:t>
      </w:r>
      <w:bookmarkEnd w:id="288"/>
      <w:bookmarkEnd w:id="289"/>
      <w:bookmarkEnd w:id="290"/>
      <w:bookmarkEnd w:id="291"/>
      <w:r>
        <w:rPr>
          <w:rFonts w:hint="eastAsia" w:asciiTheme="minorEastAsia" w:hAnsiTheme="minorEastAsia" w:eastAsiaTheme="minorEastAsia" w:cstheme="minorEastAsia"/>
          <w:b/>
          <w:bCs/>
          <w:sz w:val="32"/>
          <w:szCs w:val="23"/>
          <w:highlight w:val="none"/>
        </w:rPr>
        <w:t>竞标承诺书</w:t>
      </w:r>
      <w:bookmarkEnd w:id="292"/>
      <w:bookmarkEnd w:id="293"/>
      <w:bookmarkEnd w:id="294"/>
    </w:p>
    <w:p>
      <w:pPr>
        <w:spacing w:line="480" w:lineRule="auto"/>
        <w:jc w:val="center"/>
        <w:outlineLvl w:val="2"/>
        <w:rPr>
          <w:rFonts w:hint="default" w:asciiTheme="minorEastAsia" w:hAnsiTheme="minorEastAsia" w:eastAsiaTheme="minorEastAsia" w:cstheme="minorEastAsia"/>
          <w:sz w:val="24"/>
          <w:highlight w:val="none"/>
          <w:u w:val="none"/>
          <w:lang w:val="en-US" w:eastAsia="zh-CN"/>
        </w:rPr>
      </w:pPr>
      <w:bookmarkStart w:id="295" w:name="_Toc21733"/>
      <w:bookmarkStart w:id="296" w:name="_Toc31686"/>
      <w:bookmarkStart w:id="297" w:name="_Toc106"/>
      <w:r>
        <w:rPr>
          <w:rFonts w:hint="eastAsia" w:asciiTheme="minorEastAsia" w:hAnsiTheme="minorEastAsia" w:cstheme="minorEastAsia"/>
          <w:sz w:val="24"/>
          <w:highlight w:val="none"/>
          <w:u w:val="none"/>
          <w:lang w:eastAsia="zh-CN"/>
        </w:rPr>
        <w:t>（</w:t>
      </w:r>
      <w:r>
        <w:rPr>
          <w:rFonts w:hint="eastAsia" w:asciiTheme="minorEastAsia" w:hAnsiTheme="minorEastAsia" w:cstheme="minorEastAsia"/>
          <w:sz w:val="24"/>
          <w:highlight w:val="none"/>
          <w:u w:val="none"/>
          <w:lang w:val="en-US" w:eastAsia="zh-CN"/>
        </w:rPr>
        <w:t>一</w:t>
      </w:r>
      <w:r>
        <w:rPr>
          <w:rFonts w:hint="eastAsia" w:asciiTheme="minorEastAsia" w:hAnsiTheme="minorEastAsia" w:cstheme="minorEastAsia"/>
          <w:sz w:val="24"/>
          <w:highlight w:val="none"/>
          <w:u w:val="none"/>
          <w:lang w:eastAsia="zh-CN"/>
        </w:rPr>
        <w:t>）</w:t>
      </w:r>
      <w:r>
        <w:rPr>
          <w:rFonts w:hint="eastAsia" w:asciiTheme="minorEastAsia" w:hAnsiTheme="minorEastAsia" w:cstheme="minorEastAsia"/>
          <w:sz w:val="24"/>
          <w:highlight w:val="none"/>
          <w:u w:val="none"/>
          <w:lang w:val="en-US" w:eastAsia="zh-CN"/>
        </w:rPr>
        <w:t>竞标承诺书</w:t>
      </w:r>
      <w:bookmarkEnd w:id="295"/>
      <w:bookmarkEnd w:id="296"/>
      <w:bookmarkEnd w:id="297"/>
    </w:p>
    <w:p>
      <w:pPr>
        <w:spacing w:line="480" w:lineRule="auto"/>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u w:val="single"/>
          <w:lang w:eastAsia="zh-CN"/>
        </w:rPr>
        <w:t>苏尼特左旗满都拉图给排水有限责任公司</w:t>
      </w:r>
      <w:r>
        <w:rPr>
          <w:rFonts w:hint="eastAsia" w:asciiTheme="minorEastAsia" w:hAnsiTheme="minorEastAsia" w:eastAsiaTheme="minorEastAsia" w:cstheme="minorEastAsia"/>
          <w:sz w:val="24"/>
          <w:highlight w:val="none"/>
        </w:rPr>
        <w:t>（采购人名称）：</w:t>
      </w:r>
    </w:p>
    <w:p>
      <w:pPr>
        <w:numPr>
          <w:ilvl w:val="0"/>
          <w:numId w:val="9"/>
        </w:numPr>
        <w:wordWrap w:val="0"/>
        <w:topLinePunct/>
        <w:spacing w:line="480" w:lineRule="auto"/>
        <w:ind w:firstLine="480" w:firstLineChars="200"/>
        <w:jc w:val="left"/>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我方已仔细研究了</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（项目名称）</w:t>
      </w:r>
      <w:r>
        <w:rPr>
          <w:rFonts w:hint="eastAsia" w:asciiTheme="minorEastAsia" w:hAnsiTheme="minorEastAsia" w:eastAsiaTheme="minorEastAsia" w:cstheme="minorEastAsia"/>
          <w:sz w:val="24"/>
          <w:highlight w:val="none"/>
          <w:u w:val="single"/>
          <w:lang w:val="en-US" w:eastAsia="zh-CN"/>
        </w:rPr>
        <w:t xml:space="preserve">         </w:t>
      </w:r>
      <w:r>
        <w:rPr>
          <w:rFonts w:hint="eastAsia" w:asciiTheme="minorEastAsia" w:hAnsiTheme="minorEastAsia" w:eastAsiaTheme="minorEastAsia" w:cstheme="minorEastAsia"/>
          <w:sz w:val="24"/>
          <w:highlight w:val="none"/>
          <w:u w:val="none"/>
          <w:lang w:val="en-US" w:eastAsia="zh-CN"/>
        </w:rPr>
        <w:t>（标包号）</w:t>
      </w:r>
      <w:r>
        <w:rPr>
          <w:rFonts w:hint="eastAsia" w:asciiTheme="minorEastAsia" w:hAnsiTheme="minorEastAsia" w:eastAsiaTheme="minorEastAsia" w:cstheme="minorEastAsia"/>
          <w:sz w:val="24"/>
          <w:highlight w:val="none"/>
        </w:rPr>
        <w:t>竞争性磋商文件的全部内容，愿意以人民币（大写）</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元（¥</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元）的竞标总报价，工期</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年</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月</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日至</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年</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月</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日，共计</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日历天，按合同约定实施和完成承包工程，修补工程中的任何缺陷，工程质量符合</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，达到</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标准。</w:t>
      </w:r>
    </w:p>
    <w:p>
      <w:pPr>
        <w:spacing w:line="480" w:lineRule="auto"/>
        <w:ind w:firstLine="480" w:firstLineChars="200"/>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2．我方承诺在竞标有效期</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天内不修改、撤销投标文件。</w:t>
      </w:r>
    </w:p>
    <w:p>
      <w:pPr>
        <w:spacing w:line="480" w:lineRule="auto"/>
        <w:ind w:firstLine="480" w:firstLineChars="200"/>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3．随同本承诺书提交投标保证金一份，金额为人民币（大写）</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元（¥</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 ）。</w:t>
      </w:r>
    </w:p>
    <w:p>
      <w:pPr>
        <w:spacing w:line="480" w:lineRule="auto"/>
        <w:ind w:firstLine="480" w:firstLineChars="200"/>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4．如我方成交：</w:t>
      </w:r>
    </w:p>
    <w:p>
      <w:pPr>
        <w:spacing w:line="480" w:lineRule="auto"/>
        <w:ind w:firstLine="820" w:firstLineChars="342"/>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（1）我方承诺在收到成交通知书后，在成交通知书规定的期限内与你方签订合同并按照竞争性磋商文件以及合同规定缴纳履约保证金。</w:t>
      </w:r>
    </w:p>
    <w:p>
      <w:pPr>
        <w:spacing w:line="480" w:lineRule="auto"/>
        <w:ind w:firstLine="820" w:firstLineChars="342"/>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（2）随同本承诺书递交的竞标函附录属于合同文件的组成部分。</w:t>
      </w:r>
    </w:p>
    <w:p>
      <w:pPr>
        <w:spacing w:line="480" w:lineRule="auto"/>
        <w:ind w:firstLine="820" w:firstLineChars="342"/>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（3）我方承诺在合同约定的期限内完成并移交全部合同工程。</w:t>
      </w:r>
    </w:p>
    <w:p>
      <w:pPr>
        <w:spacing w:line="480" w:lineRule="auto"/>
        <w:ind w:firstLine="480" w:firstLineChars="200"/>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5．我方在此声明，所递交的竞争性磋商文件及有关资料内容完整、真实和准确，且不存在第二章“供应商须知”第1.4.3项规定的任何一种情形。</w:t>
      </w:r>
    </w:p>
    <w:p>
      <w:pPr>
        <w:spacing w:line="480" w:lineRule="auto"/>
        <w:ind w:firstLine="480" w:firstLineChars="200"/>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6．</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（其他补充说明）。</w:t>
      </w:r>
    </w:p>
    <w:p>
      <w:pPr>
        <w:spacing w:line="480" w:lineRule="auto"/>
        <w:ind w:right="480"/>
        <w:jc w:val="right"/>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供应商：</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u w:val="single"/>
          <w:lang w:val="en-US" w:eastAsia="zh-CN"/>
        </w:rPr>
        <w:t xml:space="preserve">        </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（盖单位章）</w:t>
      </w:r>
    </w:p>
    <w:p>
      <w:pPr>
        <w:spacing w:line="480" w:lineRule="auto"/>
        <w:ind w:right="120"/>
        <w:jc w:val="right"/>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法定代表人或其委托代理人：</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（签字或盖章）</w:t>
      </w:r>
    </w:p>
    <w:p>
      <w:pPr>
        <w:spacing w:line="480" w:lineRule="auto"/>
        <w:ind w:right="480"/>
        <w:jc w:val="right"/>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年</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月</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日</w:t>
      </w:r>
    </w:p>
    <w:p>
      <w:pPr>
        <w:pStyle w:val="25"/>
        <w:jc w:val="center"/>
        <w:outlineLvl w:val="9"/>
        <w:rPr>
          <w:rFonts w:hint="eastAsia" w:asciiTheme="minorEastAsia" w:hAnsiTheme="minorEastAsia" w:eastAsiaTheme="minorEastAsia" w:cstheme="minorEastAsia"/>
          <w:b/>
          <w:bCs/>
          <w:sz w:val="28"/>
          <w:szCs w:val="28"/>
          <w:highlight w:val="none"/>
        </w:rPr>
        <w:sectPr>
          <w:footerReference r:id="rId7" w:type="default"/>
          <w:pgSz w:w="11906" w:h="16838"/>
          <w:pgMar w:top="1134" w:right="1134" w:bottom="1134" w:left="1134" w:header="851" w:footer="992" w:gutter="0"/>
          <w:pgNumType w:fmt="decimal"/>
          <w:cols w:space="720" w:num="1"/>
          <w:docGrid w:linePitch="312" w:charSpace="0"/>
        </w:sectPr>
      </w:pPr>
      <w:bookmarkStart w:id="298" w:name="_Toc152042579"/>
      <w:bookmarkStart w:id="299" w:name="_Toc152045790"/>
      <w:bookmarkStart w:id="300" w:name="_Toc3287"/>
      <w:bookmarkStart w:id="301" w:name="_Toc144974859"/>
      <w:bookmarkStart w:id="302" w:name="_Toc179632810"/>
    </w:p>
    <w:p>
      <w:pPr>
        <w:pStyle w:val="25"/>
        <w:jc w:val="center"/>
        <w:outlineLvl w:val="2"/>
        <w:rPr>
          <w:rFonts w:asciiTheme="minorEastAsia" w:hAnsiTheme="minorEastAsia" w:eastAsiaTheme="minorEastAsia" w:cstheme="minorEastAsia"/>
          <w:b/>
          <w:bCs/>
          <w:sz w:val="28"/>
          <w:szCs w:val="28"/>
          <w:highlight w:val="none"/>
        </w:rPr>
      </w:pPr>
      <w:bookmarkStart w:id="303" w:name="_Toc28671"/>
      <w:bookmarkStart w:id="304" w:name="_Toc16278"/>
      <w:r>
        <w:rPr>
          <w:rFonts w:hint="eastAsia" w:asciiTheme="minorEastAsia" w:hAnsiTheme="minorEastAsia" w:eastAsiaTheme="minorEastAsia" w:cstheme="minorEastAsia"/>
          <w:b/>
          <w:bCs/>
          <w:sz w:val="28"/>
          <w:szCs w:val="28"/>
          <w:highlight w:val="none"/>
        </w:rPr>
        <w:t>（二）竞标函附录</w:t>
      </w:r>
      <w:bookmarkEnd w:id="298"/>
      <w:bookmarkEnd w:id="299"/>
      <w:bookmarkEnd w:id="300"/>
      <w:bookmarkEnd w:id="301"/>
      <w:bookmarkEnd w:id="302"/>
      <w:bookmarkEnd w:id="303"/>
      <w:bookmarkEnd w:id="304"/>
    </w:p>
    <w:p>
      <w:pPr>
        <w:spacing w:line="440" w:lineRule="exact"/>
        <w:outlineLvl w:val="9"/>
        <w:rPr>
          <w:rFonts w:asciiTheme="minorEastAsia" w:hAnsiTheme="minorEastAsia" w:eastAsiaTheme="minorEastAsia" w:cstheme="minorEastAsia"/>
          <w:sz w:val="20"/>
          <w:szCs w:val="20"/>
          <w:highlight w:val="none"/>
        </w:rPr>
      </w:pPr>
    </w:p>
    <w:tbl>
      <w:tblPr>
        <w:tblStyle w:val="1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0"/>
        <w:gridCol w:w="2672"/>
        <w:gridCol w:w="2471"/>
        <w:gridCol w:w="3092"/>
        <w:gridCol w:w="8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6" w:type="pct"/>
            <w:vAlign w:val="center"/>
          </w:tcPr>
          <w:p>
            <w:pPr>
              <w:adjustRightInd w:val="0"/>
              <w:spacing w:line="440" w:lineRule="exact"/>
              <w:jc w:val="center"/>
              <w:textAlignment w:val="baseline"/>
              <w:outlineLvl w:val="9"/>
              <w:rPr>
                <w:rFonts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序号</w:t>
            </w:r>
          </w:p>
        </w:tc>
        <w:tc>
          <w:tcPr>
            <w:tcW w:w="1356" w:type="pct"/>
            <w:vAlign w:val="center"/>
          </w:tcPr>
          <w:p>
            <w:pPr>
              <w:adjustRightInd w:val="0"/>
              <w:spacing w:line="440" w:lineRule="exact"/>
              <w:jc w:val="center"/>
              <w:textAlignment w:val="baseline"/>
              <w:outlineLvl w:val="9"/>
              <w:rPr>
                <w:rFonts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条款名称</w:t>
            </w:r>
          </w:p>
        </w:tc>
        <w:tc>
          <w:tcPr>
            <w:tcW w:w="1254" w:type="pct"/>
            <w:vAlign w:val="center"/>
          </w:tcPr>
          <w:p>
            <w:pPr>
              <w:adjustRightInd w:val="0"/>
              <w:spacing w:line="440" w:lineRule="exact"/>
              <w:jc w:val="center"/>
              <w:textAlignment w:val="baseline"/>
              <w:outlineLvl w:val="9"/>
              <w:rPr>
                <w:rFonts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合同条款号</w:t>
            </w:r>
          </w:p>
        </w:tc>
        <w:tc>
          <w:tcPr>
            <w:tcW w:w="1569" w:type="pct"/>
            <w:vAlign w:val="center"/>
          </w:tcPr>
          <w:p>
            <w:pPr>
              <w:adjustRightInd w:val="0"/>
              <w:spacing w:line="440" w:lineRule="exact"/>
              <w:jc w:val="center"/>
              <w:textAlignment w:val="baseline"/>
              <w:outlineLvl w:val="9"/>
              <w:rPr>
                <w:rFonts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约定内容</w:t>
            </w:r>
          </w:p>
        </w:tc>
        <w:tc>
          <w:tcPr>
            <w:tcW w:w="413" w:type="pct"/>
            <w:vAlign w:val="center"/>
          </w:tcPr>
          <w:p>
            <w:pPr>
              <w:adjustRightInd w:val="0"/>
              <w:spacing w:line="440" w:lineRule="exact"/>
              <w:jc w:val="center"/>
              <w:textAlignment w:val="baseline"/>
              <w:outlineLvl w:val="9"/>
              <w:rPr>
                <w:rFonts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6" w:type="pct"/>
            <w:vAlign w:val="center"/>
          </w:tcPr>
          <w:p>
            <w:pPr>
              <w:adjustRightInd w:val="0"/>
              <w:spacing w:line="440" w:lineRule="exact"/>
              <w:jc w:val="center"/>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w:t>
            </w:r>
          </w:p>
        </w:tc>
        <w:tc>
          <w:tcPr>
            <w:tcW w:w="1356" w:type="pct"/>
            <w:vAlign w:val="center"/>
          </w:tcPr>
          <w:p>
            <w:pPr>
              <w:adjustRightInd w:val="0"/>
              <w:spacing w:line="440" w:lineRule="exact"/>
              <w:jc w:val="center"/>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项目经理</w:t>
            </w:r>
          </w:p>
        </w:tc>
        <w:tc>
          <w:tcPr>
            <w:tcW w:w="1254" w:type="pct"/>
            <w:vAlign w:val="center"/>
          </w:tcPr>
          <w:p>
            <w:pPr>
              <w:adjustRightInd w:val="0"/>
              <w:spacing w:line="440" w:lineRule="exact"/>
              <w:jc w:val="center"/>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1.1.2.4</w:t>
            </w:r>
          </w:p>
        </w:tc>
        <w:tc>
          <w:tcPr>
            <w:tcW w:w="1569" w:type="pct"/>
            <w:vAlign w:val="center"/>
          </w:tcPr>
          <w:p>
            <w:pPr>
              <w:adjustRightInd w:val="0"/>
              <w:spacing w:line="440" w:lineRule="exact"/>
              <w:jc w:val="left"/>
              <w:textAlignment w:val="baseline"/>
              <w:outlineLvl w:val="9"/>
              <w:rPr>
                <w:rFonts w:asciiTheme="minorEastAsia" w:hAnsiTheme="minorEastAsia" w:eastAsiaTheme="minorEastAsia" w:cstheme="minorEastAsia"/>
                <w:sz w:val="24"/>
                <w:highlight w:val="none"/>
                <w:u w:val="single"/>
              </w:rPr>
            </w:pPr>
            <w:r>
              <w:rPr>
                <w:rFonts w:hint="eastAsia" w:asciiTheme="minorEastAsia" w:hAnsiTheme="minorEastAsia" w:eastAsiaTheme="minorEastAsia" w:cstheme="minorEastAsia"/>
                <w:sz w:val="24"/>
                <w:highlight w:val="none"/>
              </w:rPr>
              <w:t>姓名：</w:t>
            </w:r>
          </w:p>
        </w:tc>
        <w:tc>
          <w:tcPr>
            <w:tcW w:w="413" w:type="pct"/>
            <w:vAlign w:val="center"/>
          </w:tcPr>
          <w:p>
            <w:pPr>
              <w:adjustRightInd w:val="0"/>
              <w:spacing w:line="440" w:lineRule="exact"/>
              <w:jc w:val="center"/>
              <w:textAlignment w:val="baseline"/>
              <w:outlineLvl w:val="9"/>
              <w:rPr>
                <w:rFonts w:asciiTheme="minorEastAsia" w:hAnsiTheme="minorEastAsia" w:eastAsiaTheme="minorEastAsia" w:cstheme="minorEastAsia"/>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6" w:type="pct"/>
            <w:vAlign w:val="center"/>
          </w:tcPr>
          <w:p>
            <w:pPr>
              <w:adjustRightInd w:val="0"/>
              <w:spacing w:line="440" w:lineRule="exact"/>
              <w:jc w:val="center"/>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w:t>
            </w:r>
          </w:p>
        </w:tc>
        <w:tc>
          <w:tcPr>
            <w:tcW w:w="1356" w:type="pct"/>
            <w:vAlign w:val="center"/>
          </w:tcPr>
          <w:p>
            <w:pPr>
              <w:adjustRightInd w:val="0"/>
              <w:spacing w:line="440" w:lineRule="exact"/>
              <w:jc w:val="center"/>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工期</w:t>
            </w:r>
          </w:p>
        </w:tc>
        <w:tc>
          <w:tcPr>
            <w:tcW w:w="1254" w:type="pct"/>
            <w:vAlign w:val="center"/>
          </w:tcPr>
          <w:p>
            <w:pPr>
              <w:adjustRightInd w:val="0"/>
              <w:spacing w:line="440" w:lineRule="exact"/>
              <w:jc w:val="center"/>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1.1.4.3</w:t>
            </w:r>
          </w:p>
        </w:tc>
        <w:tc>
          <w:tcPr>
            <w:tcW w:w="1569" w:type="pct"/>
            <w:vAlign w:val="center"/>
          </w:tcPr>
          <w:p>
            <w:pPr>
              <w:adjustRightInd w:val="0"/>
              <w:spacing w:line="440" w:lineRule="exact"/>
              <w:jc w:val="both"/>
              <w:textAlignment w:val="baseline"/>
              <w:outlineLvl w:val="9"/>
              <w:rPr>
                <w:rFonts w:asciiTheme="minorEastAsia" w:hAnsiTheme="minorEastAsia" w:eastAsiaTheme="minorEastAsia" w:cstheme="minorEastAsia"/>
                <w:sz w:val="24"/>
                <w:highlight w:val="none"/>
                <w:u w:val="single"/>
              </w:rPr>
            </w:pPr>
            <w:r>
              <w:rPr>
                <w:rFonts w:hint="eastAsia" w:asciiTheme="minorEastAsia" w:hAnsiTheme="minorEastAsia" w:eastAsiaTheme="minorEastAsia" w:cstheme="minorEastAsia"/>
                <w:sz w:val="24"/>
                <w:highlight w:val="none"/>
              </w:rPr>
              <w:t>天数：</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日历天</w:t>
            </w:r>
          </w:p>
        </w:tc>
        <w:tc>
          <w:tcPr>
            <w:tcW w:w="413" w:type="pct"/>
            <w:vAlign w:val="center"/>
          </w:tcPr>
          <w:p>
            <w:pPr>
              <w:adjustRightInd w:val="0"/>
              <w:spacing w:line="440" w:lineRule="exact"/>
              <w:jc w:val="center"/>
              <w:textAlignment w:val="baseline"/>
              <w:outlineLvl w:val="9"/>
              <w:rPr>
                <w:rFonts w:asciiTheme="minorEastAsia" w:hAnsiTheme="minorEastAsia" w:eastAsiaTheme="minorEastAsia" w:cstheme="minorEastAsia"/>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6" w:type="pct"/>
            <w:vAlign w:val="center"/>
          </w:tcPr>
          <w:p>
            <w:pPr>
              <w:adjustRightInd w:val="0"/>
              <w:spacing w:line="440" w:lineRule="exact"/>
              <w:jc w:val="center"/>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3</w:t>
            </w:r>
          </w:p>
        </w:tc>
        <w:tc>
          <w:tcPr>
            <w:tcW w:w="1356" w:type="pct"/>
            <w:vAlign w:val="center"/>
          </w:tcPr>
          <w:p>
            <w:pPr>
              <w:adjustRightInd w:val="0"/>
              <w:spacing w:line="440" w:lineRule="exact"/>
              <w:jc w:val="center"/>
              <w:textAlignment w:val="baseline"/>
              <w:outlineLvl w:val="9"/>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lang w:eastAsia="zh-CN"/>
              </w:rPr>
              <w:t>质量保修期</w:t>
            </w:r>
          </w:p>
        </w:tc>
        <w:tc>
          <w:tcPr>
            <w:tcW w:w="1254" w:type="pct"/>
            <w:vAlign w:val="center"/>
          </w:tcPr>
          <w:p>
            <w:pPr>
              <w:adjustRightInd w:val="0"/>
              <w:spacing w:line="440" w:lineRule="exact"/>
              <w:jc w:val="center"/>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1.1.4.5</w:t>
            </w:r>
          </w:p>
        </w:tc>
        <w:tc>
          <w:tcPr>
            <w:tcW w:w="1569" w:type="pct"/>
            <w:vAlign w:val="center"/>
          </w:tcPr>
          <w:p>
            <w:pPr>
              <w:adjustRightInd w:val="0"/>
              <w:spacing w:line="440" w:lineRule="exact"/>
              <w:jc w:val="left"/>
              <w:textAlignment w:val="baseline"/>
              <w:outlineLvl w:val="9"/>
              <w:rPr>
                <w:rFonts w:asciiTheme="minorEastAsia" w:hAnsiTheme="minorEastAsia" w:eastAsiaTheme="minorEastAsia" w:cstheme="minorEastAsia"/>
                <w:sz w:val="24"/>
                <w:highlight w:val="none"/>
                <w:u w:val="single"/>
              </w:rPr>
            </w:pPr>
            <w:r>
              <w:rPr>
                <w:rFonts w:hint="eastAsia" w:asciiTheme="minorEastAsia" w:hAnsiTheme="minorEastAsia" w:eastAsiaTheme="minorEastAsia" w:cstheme="minorEastAsia"/>
                <w:sz w:val="24"/>
                <w:highlight w:val="none"/>
                <w:u w:val="single"/>
              </w:rPr>
              <w:t xml:space="preserve">               </w:t>
            </w:r>
          </w:p>
        </w:tc>
        <w:tc>
          <w:tcPr>
            <w:tcW w:w="413" w:type="pct"/>
            <w:vAlign w:val="center"/>
          </w:tcPr>
          <w:p>
            <w:pPr>
              <w:adjustRightInd w:val="0"/>
              <w:spacing w:line="440" w:lineRule="exact"/>
              <w:jc w:val="center"/>
              <w:textAlignment w:val="baseline"/>
              <w:outlineLvl w:val="9"/>
              <w:rPr>
                <w:rFonts w:asciiTheme="minorEastAsia" w:hAnsiTheme="minorEastAsia" w:eastAsiaTheme="minorEastAsia" w:cstheme="minorEastAsia"/>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6" w:type="pct"/>
            <w:vAlign w:val="center"/>
          </w:tcPr>
          <w:p>
            <w:pPr>
              <w:adjustRightInd w:val="0"/>
              <w:spacing w:line="440" w:lineRule="exact"/>
              <w:jc w:val="center"/>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w:t>
            </w:r>
          </w:p>
        </w:tc>
        <w:tc>
          <w:tcPr>
            <w:tcW w:w="1356" w:type="pct"/>
            <w:vAlign w:val="center"/>
          </w:tcPr>
          <w:p>
            <w:pPr>
              <w:adjustRightInd w:val="0"/>
              <w:spacing w:line="440" w:lineRule="exact"/>
              <w:jc w:val="center"/>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w:t>
            </w:r>
          </w:p>
        </w:tc>
        <w:tc>
          <w:tcPr>
            <w:tcW w:w="1254" w:type="pct"/>
            <w:vAlign w:val="center"/>
          </w:tcPr>
          <w:p>
            <w:pPr>
              <w:adjustRightInd w:val="0"/>
              <w:spacing w:line="440" w:lineRule="exact"/>
              <w:jc w:val="center"/>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w:t>
            </w:r>
          </w:p>
        </w:tc>
        <w:tc>
          <w:tcPr>
            <w:tcW w:w="1569" w:type="pct"/>
            <w:vAlign w:val="center"/>
          </w:tcPr>
          <w:p>
            <w:pPr>
              <w:adjustRightInd w:val="0"/>
              <w:spacing w:line="440" w:lineRule="exact"/>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w:t>
            </w:r>
          </w:p>
        </w:tc>
        <w:tc>
          <w:tcPr>
            <w:tcW w:w="413" w:type="pct"/>
            <w:vAlign w:val="center"/>
          </w:tcPr>
          <w:p>
            <w:pPr>
              <w:adjustRightInd w:val="0"/>
              <w:spacing w:line="440" w:lineRule="exact"/>
              <w:jc w:val="center"/>
              <w:textAlignment w:val="baseline"/>
              <w:outlineLvl w:val="9"/>
              <w:rPr>
                <w:rFonts w:asciiTheme="minorEastAsia" w:hAnsiTheme="minorEastAsia" w:eastAsiaTheme="minorEastAsia" w:cstheme="minorEastAsia"/>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6" w:type="pct"/>
            <w:vAlign w:val="center"/>
          </w:tcPr>
          <w:p>
            <w:pPr>
              <w:adjustRightInd w:val="0"/>
              <w:spacing w:line="440" w:lineRule="exact"/>
              <w:jc w:val="center"/>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w:t>
            </w:r>
          </w:p>
        </w:tc>
        <w:tc>
          <w:tcPr>
            <w:tcW w:w="1356" w:type="pct"/>
            <w:vAlign w:val="center"/>
          </w:tcPr>
          <w:p>
            <w:pPr>
              <w:adjustRightInd w:val="0"/>
              <w:spacing w:line="440" w:lineRule="exact"/>
              <w:jc w:val="center"/>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w:t>
            </w:r>
          </w:p>
        </w:tc>
        <w:tc>
          <w:tcPr>
            <w:tcW w:w="1254" w:type="pct"/>
            <w:vAlign w:val="center"/>
          </w:tcPr>
          <w:p>
            <w:pPr>
              <w:adjustRightInd w:val="0"/>
              <w:spacing w:line="440" w:lineRule="exact"/>
              <w:jc w:val="center"/>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w:t>
            </w:r>
          </w:p>
        </w:tc>
        <w:tc>
          <w:tcPr>
            <w:tcW w:w="1569" w:type="pct"/>
            <w:vAlign w:val="center"/>
          </w:tcPr>
          <w:p>
            <w:pPr>
              <w:adjustRightInd w:val="0"/>
              <w:spacing w:line="440" w:lineRule="exact"/>
              <w:textAlignment w:val="baseline"/>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w:t>
            </w:r>
          </w:p>
        </w:tc>
        <w:tc>
          <w:tcPr>
            <w:tcW w:w="413" w:type="pct"/>
            <w:vAlign w:val="center"/>
          </w:tcPr>
          <w:p>
            <w:pPr>
              <w:adjustRightInd w:val="0"/>
              <w:spacing w:line="440" w:lineRule="exact"/>
              <w:jc w:val="center"/>
              <w:textAlignment w:val="baseline"/>
              <w:outlineLvl w:val="9"/>
              <w:rPr>
                <w:rFonts w:asciiTheme="minorEastAsia" w:hAnsiTheme="minorEastAsia" w:eastAsiaTheme="minorEastAsia" w:cstheme="minorEastAsia"/>
                <w:sz w:val="24"/>
                <w:highlight w:val="none"/>
              </w:rPr>
            </w:pPr>
          </w:p>
        </w:tc>
      </w:tr>
    </w:tbl>
    <w:p>
      <w:pPr>
        <w:spacing w:line="440" w:lineRule="exact"/>
        <w:outlineLvl w:val="9"/>
        <w:rPr>
          <w:rFonts w:asciiTheme="minorEastAsia" w:hAnsiTheme="minorEastAsia" w:eastAsiaTheme="minorEastAsia" w:cstheme="minorEastAsia"/>
          <w:sz w:val="20"/>
          <w:szCs w:val="20"/>
          <w:highlight w:val="none"/>
        </w:rPr>
      </w:pPr>
    </w:p>
    <w:p>
      <w:pPr>
        <w:spacing w:line="600" w:lineRule="auto"/>
        <w:ind w:right="480"/>
        <w:jc w:val="right"/>
        <w:outlineLvl w:val="9"/>
        <w:rPr>
          <w:rFonts w:asciiTheme="minorEastAsia" w:hAnsiTheme="minorEastAsia" w:eastAsiaTheme="minorEastAsia" w:cstheme="minorEastAsia"/>
          <w:highlight w:val="none"/>
          <w:u w:val="single"/>
        </w:rPr>
      </w:pPr>
      <w:r>
        <w:rPr>
          <w:rFonts w:hint="eastAsia" w:asciiTheme="minorEastAsia" w:hAnsiTheme="minorEastAsia" w:eastAsiaTheme="minorEastAsia" w:cstheme="minorEastAsia"/>
          <w:sz w:val="20"/>
          <w:highlight w:val="none"/>
        </w:rPr>
        <w:br w:type="page"/>
      </w:r>
    </w:p>
    <w:p>
      <w:pPr>
        <w:widowControl/>
        <w:numPr>
          <w:ilvl w:val="0"/>
          <w:numId w:val="0"/>
        </w:numPr>
        <w:shd w:val="clear" w:color="auto" w:fill="FFFFFF"/>
        <w:spacing w:line="240" w:lineRule="auto"/>
        <w:jc w:val="center"/>
        <w:outlineLvl w:val="1"/>
        <w:rPr>
          <w:rFonts w:ascii="宋体" w:hAnsi="宋体" w:cs="宋体"/>
          <w:b/>
          <w:bCs/>
          <w:color w:val="000000"/>
          <w:kern w:val="0"/>
          <w:sz w:val="32"/>
          <w:szCs w:val="32"/>
          <w:highlight w:val="none"/>
        </w:rPr>
      </w:pPr>
      <w:bookmarkStart w:id="305" w:name="_Toc3722"/>
      <w:bookmarkStart w:id="306" w:name="_Toc5956"/>
      <w:bookmarkStart w:id="307" w:name="_Toc21323"/>
      <w:bookmarkStart w:id="308" w:name="_Toc152045791"/>
      <w:bookmarkStart w:id="309" w:name="_Toc144974860"/>
      <w:bookmarkStart w:id="310" w:name="_Toc152042580"/>
      <w:bookmarkStart w:id="311" w:name="_Toc179632811"/>
      <w:r>
        <w:rPr>
          <w:rFonts w:hint="eastAsia" w:ascii="宋体" w:hAnsi="宋体" w:cs="宋体"/>
          <w:b/>
          <w:bCs/>
          <w:color w:val="000000"/>
          <w:kern w:val="0"/>
          <w:sz w:val="32"/>
          <w:szCs w:val="32"/>
          <w:highlight w:val="none"/>
          <w:lang w:val="en-US" w:eastAsia="zh-CN"/>
        </w:rPr>
        <w:t>二、</w:t>
      </w:r>
      <w:r>
        <w:rPr>
          <w:rFonts w:hint="eastAsia" w:ascii="宋体" w:hAnsi="宋体" w:cs="宋体"/>
          <w:b/>
          <w:bCs/>
          <w:color w:val="000000"/>
          <w:kern w:val="0"/>
          <w:sz w:val="32"/>
          <w:szCs w:val="32"/>
          <w:highlight w:val="none"/>
        </w:rPr>
        <w:t>锡林郭勒盟</w:t>
      </w:r>
      <w:r>
        <w:rPr>
          <w:rFonts w:ascii="宋体" w:hAnsi="宋体" w:cs="宋体"/>
          <w:b/>
          <w:bCs/>
          <w:color w:val="000000"/>
          <w:kern w:val="0"/>
          <w:sz w:val="32"/>
          <w:szCs w:val="32"/>
          <w:highlight w:val="none"/>
        </w:rPr>
        <w:t>公共资源</w:t>
      </w:r>
      <w:r>
        <w:rPr>
          <w:rFonts w:hint="eastAsia" w:ascii="宋体" w:hAnsi="宋体" w:cs="宋体"/>
          <w:b/>
          <w:bCs/>
          <w:color w:val="000000"/>
          <w:kern w:val="0"/>
          <w:sz w:val="32"/>
          <w:szCs w:val="32"/>
          <w:highlight w:val="none"/>
        </w:rPr>
        <w:t>交易</w:t>
      </w:r>
      <w:r>
        <w:rPr>
          <w:rFonts w:ascii="宋体" w:hAnsi="宋体" w:cs="宋体"/>
          <w:b/>
          <w:bCs/>
          <w:color w:val="000000"/>
          <w:kern w:val="0"/>
          <w:sz w:val="32"/>
          <w:szCs w:val="32"/>
          <w:highlight w:val="none"/>
        </w:rPr>
        <w:t>主体信用承诺书</w:t>
      </w:r>
      <w:bookmarkEnd w:id="305"/>
      <w:bookmarkEnd w:id="306"/>
      <w:bookmarkEnd w:id="307"/>
    </w:p>
    <w:p>
      <w:pPr>
        <w:pStyle w:val="14"/>
        <w:numPr>
          <w:ilvl w:val="0"/>
          <w:numId w:val="0"/>
        </w:numPr>
        <w:outlineLvl w:val="9"/>
        <w:rPr>
          <w:highlight w:val="none"/>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根据《内蒙古自治区公共资源交易平台管理服务实施细则》有关规定和要求，为营造我盟公开、公平、公正、诚实守信的公共资源交易环境，树立诚信守法的交易主体形象，本人和本人代表所在单位（企业）作出以下承诺：</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一）严格依照国家、自治区、盟关于政府采购和招标投标活动的法律、法规、规章、规范性文件的规定，依法组织或参与公共资源招标投标活动，积极履行法律责任和廉洁自律责任以及社会责任，加强廉政建设；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二）本单位（企业）对所提交的单位（企业）基本信息、项目负责人、技术负责人、从业资质和资格、业绩、财务状况、信誉、审批文件等所有相关资料，均合法、真实、准确、有效，无任何伪造、修改、虚假成份，并对此真实性负完全责任；</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（三）严格遵守信息公示的相关规定，及时更新锡林郭勒盟公共资源交易网网员库中信息；</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（四）加强自我约束、自我管理，守合同、重信用，规避和干扰招投标活动、泄露涉密资料、排斥歧视潜在投标人、参与围标串标、弄虚作假、违约毁约等行为，自觉维护公共资源交易市场的良好秩序；</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（五）自觉接受政府、行业组织、社会公众、新闻舆论的监督和有关部门的依法检查以及调查取证。如发生违法违规或不良行为，自愿接受行政处罚（处理），并依法承担赔偿责任和刑事责任。</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本人已认真阅读了上述承诺。 </w:t>
      </w:r>
    </w:p>
    <w:p>
      <w:pPr>
        <w:spacing w:line="360" w:lineRule="auto"/>
        <w:outlineLvl w:val="9"/>
        <w:rPr>
          <w:rFonts w:hint="eastAsia" w:asciiTheme="minorEastAsia" w:hAnsiTheme="minorEastAsia" w:eastAsiaTheme="minorEastAsia" w:cstheme="minorEastAsia"/>
          <w:sz w:val="24"/>
          <w:highlight w:val="none"/>
        </w:rPr>
      </w:pPr>
    </w:p>
    <w:p>
      <w:pPr>
        <w:spacing w:line="360" w:lineRule="auto"/>
        <w:outlineLvl w:val="9"/>
        <w:rPr>
          <w:rFonts w:hint="eastAsia" w:asciiTheme="minorEastAsia" w:hAnsiTheme="minorEastAsia" w:eastAsiaTheme="minorEastAsia" w:cstheme="minorEastAsia"/>
          <w:sz w:val="24"/>
          <w:highlight w:val="none"/>
        </w:rPr>
      </w:pPr>
    </w:p>
    <w:p>
      <w:pPr>
        <w:spacing w:line="720" w:lineRule="auto"/>
        <w:jc w:val="right"/>
        <w:outlineLvl w:val="9"/>
        <w:rPr>
          <w:rFonts w:hint="eastAsia" w:asciiTheme="minorEastAsia" w:hAnsiTheme="minorEastAsia" w:eastAsiaTheme="minorEastAsia" w:cstheme="minorEastAsia"/>
          <w:sz w:val="24"/>
          <w:highlight w:val="none"/>
        </w:rPr>
      </w:pPr>
      <w:r>
        <w:rPr>
          <w:rFonts w:hint="eastAsia" w:asciiTheme="minorEastAsia" w:hAnsiTheme="minorEastAsia" w:cstheme="minorEastAsia"/>
          <w:sz w:val="24"/>
          <w:highlight w:val="none"/>
          <w:lang w:val="en-US" w:eastAsia="zh-CN"/>
        </w:rPr>
        <w:t>供应商</w:t>
      </w:r>
      <w:r>
        <w:rPr>
          <w:rFonts w:hint="eastAsia" w:asciiTheme="minorEastAsia" w:hAnsiTheme="minorEastAsia" w:eastAsiaTheme="minorEastAsia" w:cstheme="minorEastAsia"/>
          <w:sz w:val="24"/>
          <w:highlight w:val="none"/>
        </w:rPr>
        <w:t>名称：</w:t>
      </w:r>
      <w:r>
        <w:rPr>
          <w:rFonts w:hint="eastAsia" w:asciiTheme="minorEastAsia" w:hAnsiTheme="minorEastAsia" w:cstheme="minorEastAsia"/>
          <w:sz w:val="24"/>
          <w:highlight w:val="none"/>
          <w:u w:val="single"/>
          <w:lang w:val="en-US" w:eastAsia="zh-CN"/>
        </w:rPr>
        <w:t xml:space="preserve">                               </w:t>
      </w:r>
      <w:r>
        <w:rPr>
          <w:rFonts w:hint="eastAsia" w:asciiTheme="minorEastAsia" w:hAnsiTheme="minorEastAsia" w:eastAsiaTheme="minorEastAsia" w:cstheme="minorEastAsia"/>
          <w:sz w:val="24"/>
          <w:highlight w:val="none"/>
        </w:rPr>
        <w:t>（盖章） </w:t>
      </w:r>
    </w:p>
    <w:p>
      <w:pPr>
        <w:spacing w:line="720" w:lineRule="auto"/>
        <w:jc w:val="right"/>
        <w:outlineLvl w:val="9"/>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法定代表人或授权委托人：</w:t>
      </w:r>
      <w:r>
        <w:rPr>
          <w:rFonts w:hint="eastAsia" w:asciiTheme="minorEastAsia" w:hAnsiTheme="minorEastAsia" w:cstheme="minorEastAsia"/>
          <w:sz w:val="24"/>
          <w:highlight w:val="none"/>
          <w:u w:val="single"/>
          <w:lang w:val="en-US" w:eastAsia="zh-CN"/>
        </w:rPr>
        <w:t xml:space="preserve">               </w:t>
      </w:r>
      <w:r>
        <w:rPr>
          <w:rFonts w:hint="eastAsia" w:asciiTheme="minorEastAsia" w:hAnsiTheme="minorEastAsia" w:cstheme="minorEastAsia"/>
          <w:sz w:val="24"/>
          <w:highlight w:val="none"/>
          <w:lang w:eastAsia="zh-CN"/>
        </w:rPr>
        <w:t>（</w:t>
      </w:r>
      <w:r>
        <w:rPr>
          <w:rFonts w:hint="eastAsia" w:asciiTheme="minorEastAsia" w:hAnsiTheme="minorEastAsia" w:eastAsiaTheme="minorEastAsia" w:cstheme="minorEastAsia"/>
          <w:sz w:val="24"/>
          <w:highlight w:val="none"/>
          <w:lang w:val="en-US" w:eastAsia="zh-CN"/>
        </w:rPr>
        <w:t>签字或盖章）</w:t>
      </w:r>
      <w:r>
        <w:rPr>
          <w:rFonts w:hint="eastAsia" w:asciiTheme="minorEastAsia" w:hAnsiTheme="minorEastAsia" w:eastAsiaTheme="minorEastAsia" w:cstheme="minorEastAsia"/>
          <w:sz w:val="24"/>
          <w:highlight w:val="none"/>
        </w:rPr>
        <w:t> </w:t>
      </w:r>
    </w:p>
    <w:p>
      <w:pPr>
        <w:spacing w:line="720" w:lineRule="auto"/>
        <w:ind w:firstLine="820" w:firstLineChars="342"/>
        <w:outlineLvl w:val="9"/>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年    月    日</w:t>
      </w:r>
    </w:p>
    <w:p>
      <w:pPr>
        <w:outlineLvl w:val="9"/>
        <w:rPr>
          <w:rFonts w:hint="eastAsia" w:asciiTheme="minorEastAsia" w:hAnsiTheme="minorEastAsia" w:eastAsiaTheme="minorEastAsia" w:cstheme="minorEastAsia"/>
          <w:b/>
          <w:bCs/>
          <w:sz w:val="32"/>
          <w:szCs w:val="32"/>
          <w:highlight w:val="none"/>
        </w:rPr>
      </w:pPr>
      <w:r>
        <w:rPr>
          <w:rFonts w:hint="eastAsia" w:asciiTheme="minorEastAsia" w:hAnsiTheme="minorEastAsia" w:eastAsiaTheme="minorEastAsia" w:cstheme="minorEastAsia"/>
          <w:b/>
          <w:bCs/>
          <w:sz w:val="32"/>
          <w:szCs w:val="32"/>
          <w:highlight w:val="none"/>
        </w:rPr>
        <w:br w:type="page"/>
      </w:r>
    </w:p>
    <w:p>
      <w:pPr>
        <w:pStyle w:val="22"/>
        <w:jc w:val="center"/>
        <w:outlineLvl w:val="1"/>
        <w:rPr>
          <w:rFonts w:asciiTheme="minorEastAsia" w:hAnsiTheme="minorEastAsia" w:eastAsiaTheme="minorEastAsia" w:cstheme="minorEastAsia"/>
          <w:b/>
          <w:bCs/>
          <w:sz w:val="32"/>
          <w:szCs w:val="32"/>
          <w:highlight w:val="none"/>
        </w:rPr>
      </w:pPr>
      <w:bookmarkStart w:id="312" w:name="_Toc14518"/>
      <w:bookmarkStart w:id="313" w:name="_Toc17847"/>
      <w:bookmarkStart w:id="314" w:name="_Toc1567"/>
      <w:r>
        <w:rPr>
          <w:rFonts w:hint="eastAsia" w:asciiTheme="minorEastAsia" w:hAnsiTheme="minorEastAsia" w:eastAsiaTheme="minorEastAsia" w:cstheme="minorEastAsia"/>
          <w:b/>
          <w:bCs/>
          <w:sz w:val="32"/>
          <w:szCs w:val="32"/>
          <w:highlight w:val="none"/>
          <w:lang w:val="en-US" w:eastAsia="zh-CN"/>
        </w:rPr>
        <w:t>三</w:t>
      </w:r>
      <w:r>
        <w:rPr>
          <w:rFonts w:hint="eastAsia" w:asciiTheme="minorEastAsia" w:hAnsiTheme="minorEastAsia" w:eastAsiaTheme="minorEastAsia" w:cstheme="minorEastAsia"/>
          <w:b/>
          <w:bCs/>
          <w:sz w:val="32"/>
          <w:szCs w:val="32"/>
          <w:highlight w:val="none"/>
        </w:rPr>
        <w:t>、</w:t>
      </w:r>
      <w:r>
        <w:rPr>
          <w:rFonts w:hint="eastAsia" w:asciiTheme="minorEastAsia" w:hAnsiTheme="minorEastAsia" w:eastAsiaTheme="minorEastAsia" w:cstheme="minorEastAsia"/>
          <w:b/>
          <w:bCs/>
          <w:sz w:val="32"/>
          <w:szCs w:val="32"/>
          <w:highlight w:val="none"/>
          <w:lang w:val="en-US"/>
        </w:rPr>
        <w:t>磋商</w:t>
      </w:r>
      <w:r>
        <w:rPr>
          <w:rFonts w:hint="eastAsia" w:asciiTheme="minorEastAsia" w:hAnsiTheme="minorEastAsia" w:eastAsiaTheme="minorEastAsia" w:cstheme="minorEastAsia"/>
          <w:b/>
          <w:bCs/>
          <w:sz w:val="32"/>
          <w:szCs w:val="32"/>
          <w:highlight w:val="none"/>
        </w:rPr>
        <w:t>保证金</w:t>
      </w:r>
      <w:bookmarkEnd w:id="312"/>
      <w:bookmarkEnd w:id="313"/>
    </w:p>
    <w:p>
      <w:pPr>
        <w:spacing w:line="440" w:lineRule="exact"/>
        <w:outlineLvl w:val="9"/>
        <w:rPr>
          <w:rFonts w:asciiTheme="minorEastAsia" w:hAnsiTheme="minorEastAsia" w:eastAsiaTheme="minorEastAsia" w:cstheme="minorEastAsia"/>
          <w:szCs w:val="21"/>
          <w:highlight w:val="none"/>
        </w:rPr>
      </w:pPr>
    </w:p>
    <w:p>
      <w:pPr>
        <w:spacing w:line="440" w:lineRule="exact"/>
        <w:ind w:firstLine="2158" w:firstLineChars="1028"/>
        <w:outlineLvl w:val="9"/>
        <w:rPr>
          <w:rFonts w:asciiTheme="minorEastAsia" w:hAnsiTheme="minorEastAsia" w:eastAsiaTheme="minorEastAsia" w:cstheme="minorEastAsia"/>
          <w:szCs w:val="21"/>
          <w:highlight w:val="none"/>
        </w:rPr>
      </w:pPr>
    </w:p>
    <w:p>
      <w:pPr>
        <w:spacing w:line="440" w:lineRule="exact"/>
        <w:jc w:val="left"/>
        <w:outlineLvl w:val="9"/>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mc:AlternateContent>
          <mc:Choice Requires="wps">
            <w:drawing>
              <wp:anchor distT="0" distB="0" distL="114300" distR="114300" simplePos="0" relativeHeight="251669504" behindDoc="0" locked="0" layoutInCell="1" allowOverlap="1">
                <wp:simplePos x="0" y="0"/>
                <wp:positionH relativeFrom="column">
                  <wp:posOffset>-55880</wp:posOffset>
                </wp:positionH>
                <wp:positionV relativeFrom="paragraph">
                  <wp:posOffset>78740</wp:posOffset>
                </wp:positionV>
                <wp:extent cx="6109970" cy="3499485"/>
                <wp:effectExtent l="4445" t="4445" r="19685" b="20320"/>
                <wp:wrapNone/>
                <wp:docPr id="1" name="圆角矩形 1"/>
                <wp:cNvGraphicFramePr/>
                <a:graphic xmlns:a="http://schemas.openxmlformats.org/drawingml/2006/main">
                  <a:graphicData uri="http://schemas.microsoft.com/office/word/2010/wordprocessingShape">
                    <wps:wsp>
                      <wps:cNvSpPr/>
                      <wps:spPr>
                        <a:xfrm>
                          <a:off x="0" y="0"/>
                          <a:ext cx="6109970" cy="3499485"/>
                        </a:xfrm>
                        <a:prstGeom prst="roundRect">
                          <a:avLst>
                            <a:gd name="adj" fmla="val 0"/>
                          </a:avLst>
                        </a:prstGeom>
                        <a:solidFill>
                          <a:srgbClr val="FFFFFF"/>
                        </a:solidFill>
                        <a:ln w="3175" cap="flat" cmpd="sng">
                          <a:solidFill>
                            <a:srgbClr val="000000"/>
                          </a:solidFill>
                          <a:prstDash val="dash"/>
                          <a:headEnd type="none" w="med" len="med"/>
                          <a:tailEnd type="none" w="med" len="med"/>
                        </a:ln>
                      </wps:spPr>
                      <wps:txbx>
                        <w:txbxContent>
                          <w:p>
                            <w:pPr>
                              <w:jc w:val="center"/>
                              <w:rPr>
                                <w:szCs w:val="21"/>
                              </w:rPr>
                            </w:pPr>
                          </w:p>
                          <w:p>
                            <w:pPr>
                              <w:jc w:val="center"/>
                              <w:rPr>
                                <w:szCs w:val="21"/>
                              </w:rPr>
                            </w:pPr>
                          </w:p>
                          <w:p>
                            <w:pPr>
                              <w:spacing w:before="240" w:after="60"/>
                              <w:jc w:val="center"/>
                              <w:outlineLvl w:val="0"/>
                              <w:rPr>
                                <w:rFonts w:hAnsi="宋体"/>
                                <w:b/>
                                <w:bCs/>
                                <w:color w:val="000000"/>
                                <w:kern w:val="36"/>
                                <w:sz w:val="30"/>
                                <w:szCs w:val="30"/>
                              </w:rPr>
                            </w:pPr>
                          </w:p>
                          <w:p>
                            <w:pPr>
                              <w:spacing w:before="240" w:after="60"/>
                              <w:jc w:val="center"/>
                              <w:outlineLvl w:val="0"/>
                              <w:rPr>
                                <w:rFonts w:hAnsi="宋体"/>
                                <w:b/>
                                <w:bCs/>
                                <w:color w:val="000000"/>
                                <w:kern w:val="36"/>
                                <w:sz w:val="30"/>
                                <w:szCs w:val="30"/>
                              </w:rPr>
                            </w:pPr>
                            <w:r>
                              <w:rPr>
                                <w:rFonts w:hint="eastAsia" w:hAnsi="宋体"/>
                                <w:b/>
                                <w:bCs/>
                                <w:color w:val="000000"/>
                                <w:kern w:val="36"/>
                                <w:sz w:val="30"/>
                                <w:szCs w:val="30"/>
                              </w:rPr>
                              <w:t>磋商保证金有效票据复印件</w:t>
                            </w:r>
                          </w:p>
                        </w:txbxContent>
                      </wps:txbx>
                      <wps:bodyPr upright="1"/>
                    </wps:wsp>
                  </a:graphicData>
                </a:graphic>
              </wp:anchor>
            </w:drawing>
          </mc:Choice>
          <mc:Fallback>
            <w:pict>
              <v:roundrect id="_x0000_s1026" o:spid="_x0000_s1026" o:spt="2" style="position:absolute;left:0pt;margin-left:-4.4pt;margin-top:6.2pt;height:275.55pt;width:481.1pt;z-index:251669504;mso-width-relative:page;mso-height-relative:page;" fillcolor="#FFFFFF" filled="t" stroked="t" coordsize="21600,21600" arcsize="0" o:gfxdata="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Ctcd2J&#10;2gAAAAkBAAAPAAAAAAAAAAEAIAAAACIAAABkcnMvZG93bnJldi54bWxQSwECFAAUAAAACACHTuJA&#10;w8RBnB8CAABSBAAADgAAAAAAAAABACAAAAApAQAAZHJzL2Uyb0RvYy54bWxQSwUGAAAAAAYABgBZ&#10;AQAAugUAAAAA&#10;">
                <v:fill on="t" focussize="0,0"/>
                <v:stroke weight="0.25pt" color="#000000" joinstyle="round" dashstyle="dash"/>
                <v:imagedata o:title=""/>
                <o:lock v:ext="edit" aspectratio="f"/>
                <v:textbox>
                  <w:txbxContent>
                    <w:p>
                      <w:pPr>
                        <w:jc w:val="center"/>
                        <w:rPr>
                          <w:szCs w:val="21"/>
                        </w:rPr>
                      </w:pPr>
                    </w:p>
                    <w:p>
                      <w:pPr>
                        <w:jc w:val="center"/>
                        <w:rPr>
                          <w:szCs w:val="21"/>
                        </w:rPr>
                      </w:pPr>
                    </w:p>
                    <w:p>
                      <w:pPr>
                        <w:spacing w:before="240" w:after="60"/>
                        <w:jc w:val="center"/>
                        <w:outlineLvl w:val="0"/>
                        <w:rPr>
                          <w:rFonts w:hAnsi="宋体"/>
                          <w:b/>
                          <w:bCs/>
                          <w:color w:val="000000"/>
                          <w:kern w:val="36"/>
                          <w:sz w:val="30"/>
                          <w:szCs w:val="30"/>
                        </w:rPr>
                      </w:pPr>
                    </w:p>
                    <w:p>
                      <w:pPr>
                        <w:spacing w:before="240" w:after="60"/>
                        <w:jc w:val="center"/>
                        <w:outlineLvl w:val="0"/>
                        <w:rPr>
                          <w:rFonts w:hAnsi="宋体"/>
                          <w:b/>
                          <w:bCs/>
                          <w:color w:val="000000"/>
                          <w:kern w:val="36"/>
                          <w:sz w:val="30"/>
                          <w:szCs w:val="30"/>
                        </w:rPr>
                      </w:pPr>
                      <w:r>
                        <w:rPr>
                          <w:rFonts w:hint="eastAsia" w:hAnsi="宋体"/>
                          <w:b/>
                          <w:bCs/>
                          <w:color w:val="000000"/>
                          <w:kern w:val="36"/>
                          <w:sz w:val="30"/>
                          <w:szCs w:val="30"/>
                        </w:rPr>
                        <w:t>磋商保证金有效票据复印件</w:t>
                      </w:r>
                    </w:p>
                  </w:txbxContent>
                </v:textbox>
              </v:roundrect>
            </w:pict>
          </mc:Fallback>
        </mc:AlternateContent>
      </w:r>
    </w:p>
    <w:p>
      <w:pPr>
        <w:spacing w:line="440" w:lineRule="exact"/>
        <w:outlineLvl w:val="9"/>
        <w:rPr>
          <w:rFonts w:asciiTheme="minorEastAsia" w:hAnsiTheme="minorEastAsia" w:eastAsiaTheme="minorEastAsia" w:cstheme="minorEastAsia"/>
          <w:szCs w:val="21"/>
          <w:highlight w:val="none"/>
        </w:rPr>
      </w:pPr>
    </w:p>
    <w:p>
      <w:pPr>
        <w:pStyle w:val="25"/>
        <w:jc w:val="center"/>
        <w:outlineLvl w:val="9"/>
        <w:rPr>
          <w:rFonts w:hint="eastAsia" w:asciiTheme="minorEastAsia" w:hAnsiTheme="minorEastAsia" w:eastAsiaTheme="minorEastAsia" w:cstheme="minorEastAsia"/>
          <w:b/>
          <w:bCs/>
          <w:sz w:val="32"/>
          <w:szCs w:val="32"/>
          <w:highlight w:val="none"/>
          <w:lang w:val="en-US" w:eastAsia="zh-CN"/>
        </w:rPr>
        <w:sectPr>
          <w:pgSz w:w="11906" w:h="16838"/>
          <w:pgMar w:top="1134" w:right="1134" w:bottom="1134" w:left="1134" w:header="851" w:footer="992" w:gutter="0"/>
          <w:pgNumType w:fmt="decimal"/>
          <w:cols w:space="720" w:num="1"/>
          <w:docGrid w:linePitch="312" w:charSpace="0"/>
        </w:sectPr>
      </w:pPr>
      <w:r>
        <w:rPr>
          <w:rFonts w:hint="eastAsia" w:asciiTheme="minorEastAsia" w:hAnsiTheme="minorEastAsia" w:eastAsiaTheme="minorEastAsia" w:cstheme="minorEastAsia"/>
          <w:sz w:val="20"/>
          <w:highlight w:val="none"/>
        </w:rPr>
        <w:br w:type="page"/>
      </w:r>
    </w:p>
    <w:p>
      <w:pPr>
        <w:pStyle w:val="25"/>
        <w:jc w:val="center"/>
        <w:outlineLvl w:val="1"/>
        <w:rPr>
          <w:rFonts w:asciiTheme="minorEastAsia" w:hAnsiTheme="minorEastAsia" w:eastAsiaTheme="minorEastAsia" w:cstheme="minorEastAsia"/>
          <w:b/>
          <w:bCs/>
          <w:highlight w:val="none"/>
        </w:rPr>
      </w:pPr>
      <w:bookmarkStart w:id="315" w:name="_Toc6777"/>
      <w:bookmarkStart w:id="316" w:name="_Toc10822"/>
      <w:r>
        <w:rPr>
          <w:rFonts w:hint="eastAsia" w:asciiTheme="minorEastAsia" w:hAnsiTheme="minorEastAsia" w:eastAsiaTheme="minorEastAsia" w:cstheme="minorEastAsia"/>
          <w:b/>
          <w:bCs/>
          <w:sz w:val="32"/>
          <w:szCs w:val="32"/>
          <w:highlight w:val="none"/>
          <w:lang w:val="en-US" w:eastAsia="zh-CN"/>
        </w:rPr>
        <w:t>四</w:t>
      </w:r>
      <w:r>
        <w:rPr>
          <w:rFonts w:hint="eastAsia" w:asciiTheme="minorEastAsia" w:hAnsiTheme="minorEastAsia" w:eastAsiaTheme="minorEastAsia" w:cstheme="minorEastAsia"/>
          <w:b/>
          <w:bCs/>
          <w:sz w:val="32"/>
          <w:szCs w:val="32"/>
          <w:highlight w:val="none"/>
        </w:rPr>
        <w:t>、法定代表人身份证明</w:t>
      </w:r>
      <w:bookmarkEnd w:id="308"/>
      <w:bookmarkEnd w:id="309"/>
      <w:bookmarkEnd w:id="310"/>
      <w:bookmarkEnd w:id="311"/>
      <w:bookmarkEnd w:id="314"/>
      <w:bookmarkEnd w:id="315"/>
      <w:bookmarkEnd w:id="316"/>
    </w:p>
    <w:p>
      <w:pPr>
        <w:spacing w:line="440" w:lineRule="exact"/>
        <w:outlineLvl w:val="9"/>
        <w:rPr>
          <w:rFonts w:asciiTheme="minorEastAsia" w:hAnsiTheme="minorEastAsia" w:eastAsiaTheme="minorEastAsia" w:cstheme="minorEastAsia"/>
          <w:sz w:val="20"/>
          <w:szCs w:val="20"/>
          <w:highlight w:val="none"/>
        </w:rPr>
      </w:pPr>
    </w:p>
    <w:p>
      <w:pPr>
        <w:spacing w:line="440" w:lineRule="exact"/>
        <w:outlineLvl w:val="9"/>
        <w:rPr>
          <w:rFonts w:asciiTheme="minorEastAsia" w:hAnsiTheme="minorEastAsia" w:eastAsiaTheme="minorEastAsia" w:cstheme="minorEastAsia"/>
          <w:szCs w:val="21"/>
          <w:highlight w:val="none"/>
        </w:rPr>
      </w:pPr>
    </w:p>
    <w:p>
      <w:pPr>
        <w:spacing w:line="360" w:lineRule="auto"/>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供应商名称：</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 </w:t>
      </w:r>
    </w:p>
    <w:p>
      <w:pPr>
        <w:spacing w:line="360" w:lineRule="auto"/>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单位性质：</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 </w:t>
      </w:r>
    </w:p>
    <w:p>
      <w:pPr>
        <w:spacing w:line="360" w:lineRule="auto"/>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地址：</w:t>
      </w:r>
      <w:r>
        <w:rPr>
          <w:rFonts w:hint="eastAsia" w:asciiTheme="minorEastAsia" w:hAnsiTheme="minorEastAsia" w:eastAsiaTheme="minorEastAsia" w:cstheme="minorEastAsia"/>
          <w:sz w:val="24"/>
          <w:highlight w:val="none"/>
          <w:u w:val="single"/>
        </w:rPr>
        <w:t xml:space="preserve">                                   </w:t>
      </w:r>
    </w:p>
    <w:p>
      <w:pPr>
        <w:spacing w:line="360" w:lineRule="auto"/>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成立时间：</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 年</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 月</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 日</w:t>
      </w:r>
    </w:p>
    <w:p>
      <w:pPr>
        <w:spacing w:line="360" w:lineRule="auto"/>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经营期限：</w:t>
      </w:r>
      <w:r>
        <w:rPr>
          <w:rFonts w:hint="eastAsia" w:asciiTheme="minorEastAsia" w:hAnsiTheme="minorEastAsia" w:eastAsiaTheme="minorEastAsia" w:cstheme="minorEastAsia"/>
          <w:sz w:val="24"/>
          <w:highlight w:val="none"/>
          <w:u w:val="single"/>
        </w:rPr>
        <w:t xml:space="preserve">                               </w:t>
      </w:r>
    </w:p>
    <w:p>
      <w:pPr>
        <w:spacing w:line="360" w:lineRule="auto"/>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姓名：</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 性别：</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 年龄：</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职务：</w:t>
      </w:r>
      <w:r>
        <w:rPr>
          <w:rFonts w:hint="eastAsia" w:asciiTheme="minorEastAsia" w:hAnsiTheme="minorEastAsia" w:eastAsiaTheme="minorEastAsia" w:cstheme="minorEastAsia"/>
          <w:sz w:val="24"/>
          <w:highlight w:val="none"/>
          <w:u w:val="single"/>
        </w:rPr>
        <w:t xml:space="preserve">        </w:t>
      </w:r>
    </w:p>
    <w:p>
      <w:pPr>
        <w:spacing w:line="360" w:lineRule="auto"/>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系</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 （供应商名称）的法定代表人。</w:t>
      </w:r>
    </w:p>
    <w:p>
      <w:pPr>
        <w:spacing w:line="360" w:lineRule="auto"/>
        <w:ind w:firstLine="480" w:firstLineChars="200"/>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特此证明。</w:t>
      </w:r>
    </w:p>
    <w:p>
      <w:pPr>
        <w:spacing w:line="360" w:lineRule="auto"/>
        <w:outlineLvl w:val="9"/>
        <w:rPr>
          <w:rFonts w:asciiTheme="minorEastAsia" w:hAnsiTheme="minorEastAsia" w:eastAsiaTheme="minorEastAsia" w:cstheme="minorEastAsia"/>
          <w:sz w:val="24"/>
          <w:highlight w:val="none"/>
        </w:rPr>
      </w:pPr>
    </w:p>
    <w:p>
      <w:pPr>
        <w:tabs>
          <w:tab w:val="left" w:pos="4890"/>
        </w:tabs>
        <w:spacing w:line="360" w:lineRule="auto"/>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mc:AlternateContent>
          <mc:Choice Requires="wps">
            <w:drawing>
              <wp:anchor distT="0" distB="0" distL="114300" distR="114300" simplePos="0" relativeHeight="251663360" behindDoc="0" locked="0" layoutInCell="1" allowOverlap="1">
                <wp:simplePos x="0" y="0"/>
                <wp:positionH relativeFrom="column">
                  <wp:posOffset>2754630</wp:posOffset>
                </wp:positionH>
                <wp:positionV relativeFrom="paragraph">
                  <wp:posOffset>16510</wp:posOffset>
                </wp:positionV>
                <wp:extent cx="2668270" cy="1967865"/>
                <wp:effectExtent l="4445" t="4445" r="13335" b="8890"/>
                <wp:wrapNone/>
                <wp:docPr id="14" name="圆角矩形 14"/>
                <wp:cNvGraphicFramePr/>
                <a:graphic xmlns:a="http://schemas.openxmlformats.org/drawingml/2006/main">
                  <a:graphicData uri="http://schemas.microsoft.com/office/word/2010/wordprocessingShape">
                    <wps:wsp>
                      <wps:cNvSpPr/>
                      <wps:spPr>
                        <a:xfrm>
                          <a:off x="0" y="0"/>
                          <a:ext cx="2668270" cy="1967865"/>
                        </a:xfrm>
                        <a:prstGeom prst="roundRect">
                          <a:avLst>
                            <a:gd name="adj" fmla="val 16667"/>
                          </a:avLst>
                        </a:prstGeom>
                        <a:solidFill>
                          <a:srgbClr val="FFFFFF"/>
                        </a:solidFill>
                        <a:ln w="3175" cap="flat" cmpd="sng">
                          <a:solidFill>
                            <a:srgbClr val="000000"/>
                          </a:solidFill>
                          <a:prstDash val="dash"/>
                          <a:headEnd type="none" w="med" len="med"/>
                          <a:tailEnd type="none" w="med" len="med"/>
                        </a:ln>
                      </wps:spPr>
                      <wps:txbx>
                        <w:txbxContent>
                          <w:p>
                            <w:pPr>
                              <w:jc w:val="center"/>
                            </w:pPr>
                          </w:p>
                          <w:p>
                            <w:pPr>
                              <w:jc w:val="center"/>
                            </w:pPr>
                          </w:p>
                          <w:p>
                            <w:pPr>
                              <w:jc w:val="center"/>
                              <w:rPr>
                                <w:sz w:val="24"/>
                              </w:rPr>
                            </w:pPr>
                            <w:r>
                              <w:rPr>
                                <w:rFonts w:hint="eastAsia"/>
                                <w:sz w:val="24"/>
                              </w:rPr>
                              <w:t>法定代表人身份证国徽面复印件</w:t>
                            </w:r>
                          </w:p>
                        </w:txbxContent>
                      </wps:txbx>
                      <wps:bodyPr upright="1"/>
                    </wps:wsp>
                  </a:graphicData>
                </a:graphic>
              </wp:anchor>
            </w:drawing>
          </mc:Choice>
          <mc:Fallback>
            <w:pict>
              <v:roundrect id="_x0000_s1026" o:spid="_x0000_s1026" o:spt="2" style="position:absolute;left:0pt;margin-left:216.9pt;margin-top:1.3pt;height:154.95pt;width:210.1pt;z-index:251663360;mso-width-relative:page;mso-height-relative:page;" fillcolor="#FFFFFF" filled="t" stroked="t" coordsize="21600,21600" arcsize="0.166666666666667" o:gfxdata="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AkkV0HZAAAACQEAAA8AAAAAAAAAAQAgAAAAIgAAAGRycy9kb3ducmV2LnhtbFBLAQIUABQAAAAI&#10;AIdO4kDNj5eeJQIAAFgEAAAOAAAAAAAAAAEAIAAAACgBAABkcnMvZTJvRG9jLnhtbFBLBQYAAAAA&#10;BgAGAFkBAAC/BQAAAAA=&#10;">
                <v:fill on="t" focussize="0,0"/>
                <v:stroke weight="0.25pt" color="#000000" joinstyle="round" dashstyle="dash"/>
                <v:imagedata o:title=""/>
                <o:lock v:ext="edit" aspectratio="f"/>
                <v:textbox>
                  <w:txbxContent>
                    <w:p>
                      <w:pPr>
                        <w:jc w:val="center"/>
                      </w:pPr>
                    </w:p>
                    <w:p>
                      <w:pPr>
                        <w:jc w:val="center"/>
                      </w:pPr>
                    </w:p>
                    <w:p>
                      <w:pPr>
                        <w:jc w:val="center"/>
                        <w:rPr>
                          <w:sz w:val="24"/>
                        </w:rPr>
                      </w:pPr>
                      <w:r>
                        <w:rPr>
                          <w:rFonts w:hint="eastAsia"/>
                          <w:sz w:val="24"/>
                        </w:rPr>
                        <w:t>法定代表人身份证国徽面复印件</w:t>
                      </w:r>
                    </w:p>
                  </w:txbxContent>
                </v:textbox>
              </v:roundrect>
            </w:pict>
          </mc:Fallback>
        </mc:AlternateContent>
      </w:r>
      <w:r>
        <w:rPr>
          <w:rFonts w:hint="eastAsia" w:asciiTheme="minorEastAsia" w:hAnsiTheme="minorEastAsia" w:eastAsiaTheme="minorEastAsia" w:cstheme="minorEastAsia"/>
          <w:sz w:val="24"/>
          <w:highlight w:val="none"/>
        </w:rPr>
        <mc:AlternateContent>
          <mc:Choice Requires="wps">
            <w:drawing>
              <wp:anchor distT="0" distB="0" distL="114300" distR="114300" simplePos="0" relativeHeight="251662336" behindDoc="0" locked="0" layoutInCell="1" allowOverlap="1">
                <wp:simplePos x="0" y="0"/>
                <wp:positionH relativeFrom="column">
                  <wp:posOffset>-5080</wp:posOffset>
                </wp:positionH>
                <wp:positionV relativeFrom="paragraph">
                  <wp:posOffset>8255</wp:posOffset>
                </wp:positionV>
                <wp:extent cx="2730500" cy="1976120"/>
                <wp:effectExtent l="4445" t="4445" r="8255" b="19685"/>
                <wp:wrapNone/>
                <wp:docPr id="8" name="圆角矩形 8"/>
                <wp:cNvGraphicFramePr/>
                <a:graphic xmlns:a="http://schemas.openxmlformats.org/drawingml/2006/main">
                  <a:graphicData uri="http://schemas.microsoft.com/office/word/2010/wordprocessingShape">
                    <wps:wsp>
                      <wps:cNvSpPr/>
                      <wps:spPr>
                        <a:xfrm>
                          <a:off x="0" y="0"/>
                          <a:ext cx="2730500" cy="1976120"/>
                        </a:xfrm>
                        <a:prstGeom prst="roundRect">
                          <a:avLst>
                            <a:gd name="adj" fmla="val 16667"/>
                          </a:avLst>
                        </a:prstGeom>
                        <a:solidFill>
                          <a:srgbClr val="FFFFFF"/>
                        </a:solidFill>
                        <a:ln w="3175" cap="flat" cmpd="sng">
                          <a:solidFill>
                            <a:srgbClr val="000000"/>
                          </a:solidFill>
                          <a:prstDash val="dash"/>
                          <a:headEnd type="none" w="med" len="med"/>
                          <a:tailEnd type="none" w="med" len="med"/>
                        </a:ln>
                      </wps:spPr>
                      <wps:txbx>
                        <w:txbxContent>
                          <w:p>
                            <w:pPr>
                              <w:jc w:val="center"/>
                              <w:rPr>
                                <w:szCs w:val="21"/>
                              </w:rPr>
                            </w:pPr>
                          </w:p>
                          <w:p>
                            <w:pPr>
                              <w:jc w:val="center"/>
                              <w:rPr>
                                <w:szCs w:val="21"/>
                              </w:rPr>
                            </w:pPr>
                          </w:p>
                          <w:p>
                            <w:pPr>
                              <w:jc w:val="center"/>
                              <w:rPr>
                                <w:sz w:val="24"/>
                              </w:rPr>
                            </w:pPr>
                            <w:r>
                              <w:rPr>
                                <w:rFonts w:hint="eastAsia"/>
                                <w:sz w:val="24"/>
                              </w:rPr>
                              <w:t>法定代表人身份证头像面复印件</w:t>
                            </w:r>
                          </w:p>
                        </w:txbxContent>
                      </wps:txbx>
                      <wps:bodyPr upright="1"/>
                    </wps:wsp>
                  </a:graphicData>
                </a:graphic>
              </wp:anchor>
            </w:drawing>
          </mc:Choice>
          <mc:Fallback>
            <w:pict>
              <v:roundrect id="_x0000_s1026" o:spid="_x0000_s1026" o:spt="2" style="position:absolute;left:0pt;margin-left:-0.4pt;margin-top:0.65pt;height:155.6pt;width:215pt;z-index:251662336;mso-width-relative:page;mso-height-relative:page;" fillcolor="#FFFFFF" filled="t" stroked="t" coordsize="21600,21600" arcsize="0.166666666666667" o:gfxdata="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CFXQ6+&#10;1gAAAAcBAAAPAAAAAAAAAAEAIAAAACIAAABkcnMvZG93bnJldi54bWxQSwECFAAUAAAACACHTuJA&#10;fiy58SMCAABWBAAADgAAAAAAAAABACAAAAAlAQAAZHJzL2Uyb0RvYy54bWxQSwUGAAAAAAYABgBZ&#10;AQAAugUAAAAA&#10;">
                <v:fill on="t" focussize="0,0"/>
                <v:stroke weight="0.25pt" color="#000000" joinstyle="round" dashstyle="dash"/>
                <v:imagedata o:title=""/>
                <o:lock v:ext="edit" aspectratio="f"/>
                <v:textbox>
                  <w:txbxContent>
                    <w:p>
                      <w:pPr>
                        <w:jc w:val="center"/>
                        <w:rPr>
                          <w:szCs w:val="21"/>
                        </w:rPr>
                      </w:pPr>
                    </w:p>
                    <w:p>
                      <w:pPr>
                        <w:jc w:val="center"/>
                        <w:rPr>
                          <w:szCs w:val="21"/>
                        </w:rPr>
                      </w:pPr>
                    </w:p>
                    <w:p>
                      <w:pPr>
                        <w:jc w:val="center"/>
                        <w:rPr>
                          <w:sz w:val="24"/>
                        </w:rPr>
                      </w:pPr>
                      <w:r>
                        <w:rPr>
                          <w:rFonts w:hint="eastAsia"/>
                          <w:sz w:val="24"/>
                        </w:rPr>
                        <w:t>法定代表人身份证头像面复印件</w:t>
                      </w:r>
                    </w:p>
                  </w:txbxContent>
                </v:textbox>
              </v:roundrect>
            </w:pict>
          </mc:Fallback>
        </mc:AlternateContent>
      </w:r>
      <w:r>
        <w:rPr>
          <w:rFonts w:hint="eastAsia" w:asciiTheme="minorEastAsia" w:hAnsiTheme="minorEastAsia" w:eastAsiaTheme="minorEastAsia" w:cstheme="minorEastAsia"/>
          <w:sz w:val="24"/>
          <w:highlight w:val="none"/>
        </w:rPr>
        <w:tab/>
      </w:r>
    </w:p>
    <w:p>
      <w:pPr>
        <w:spacing w:line="360" w:lineRule="auto"/>
        <w:outlineLvl w:val="9"/>
        <w:rPr>
          <w:rFonts w:asciiTheme="minorEastAsia" w:hAnsiTheme="minorEastAsia" w:eastAsiaTheme="minorEastAsia" w:cstheme="minorEastAsia"/>
          <w:sz w:val="24"/>
          <w:highlight w:val="none"/>
        </w:rPr>
      </w:pPr>
    </w:p>
    <w:p>
      <w:pPr>
        <w:spacing w:line="360" w:lineRule="auto"/>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                          </w:t>
      </w:r>
    </w:p>
    <w:p>
      <w:pPr>
        <w:spacing w:line="360" w:lineRule="auto"/>
        <w:outlineLvl w:val="9"/>
        <w:rPr>
          <w:rFonts w:asciiTheme="minorEastAsia" w:hAnsiTheme="minorEastAsia" w:eastAsiaTheme="minorEastAsia" w:cstheme="minorEastAsia"/>
          <w:sz w:val="24"/>
          <w:highlight w:val="none"/>
        </w:rPr>
      </w:pPr>
    </w:p>
    <w:p>
      <w:pPr>
        <w:spacing w:line="360" w:lineRule="auto"/>
        <w:outlineLvl w:val="9"/>
        <w:rPr>
          <w:rFonts w:asciiTheme="minorEastAsia" w:hAnsiTheme="minorEastAsia" w:eastAsiaTheme="minorEastAsia" w:cstheme="minorEastAsia"/>
          <w:sz w:val="24"/>
          <w:highlight w:val="none"/>
        </w:rPr>
      </w:pPr>
    </w:p>
    <w:p>
      <w:pPr>
        <w:spacing w:line="360" w:lineRule="auto"/>
        <w:outlineLvl w:val="9"/>
        <w:rPr>
          <w:rFonts w:asciiTheme="minorEastAsia" w:hAnsiTheme="minorEastAsia" w:eastAsiaTheme="minorEastAsia" w:cstheme="minorEastAsia"/>
          <w:sz w:val="24"/>
          <w:highlight w:val="none"/>
        </w:rPr>
      </w:pPr>
    </w:p>
    <w:p>
      <w:pPr>
        <w:spacing w:line="360" w:lineRule="auto"/>
        <w:outlineLvl w:val="9"/>
        <w:rPr>
          <w:rFonts w:asciiTheme="minorEastAsia" w:hAnsiTheme="minorEastAsia" w:eastAsiaTheme="minorEastAsia" w:cstheme="minorEastAsia"/>
          <w:sz w:val="24"/>
          <w:highlight w:val="none"/>
        </w:rPr>
      </w:pPr>
    </w:p>
    <w:p>
      <w:pPr>
        <w:spacing w:line="440" w:lineRule="exact"/>
        <w:ind w:firstLine="482" w:firstLineChars="200"/>
        <w:outlineLvl w:val="9"/>
        <w:rPr>
          <w:rFonts w:asciiTheme="minorEastAsia" w:hAnsiTheme="minorEastAsia" w:eastAsiaTheme="minorEastAsia" w:cstheme="minorEastAsia"/>
          <w:b/>
          <w:sz w:val="24"/>
          <w:highlight w:val="none"/>
        </w:rPr>
      </w:pPr>
      <w:bookmarkStart w:id="317" w:name="_Toc9241"/>
      <w:bookmarkStart w:id="318" w:name="_Toc24663"/>
      <w:r>
        <w:rPr>
          <w:rFonts w:hint="eastAsia" w:asciiTheme="minorEastAsia" w:hAnsiTheme="minorEastAsia" w:eastAsiaTheme="minorEastAsia" w:cstheme="minorEastAsia"/>
          <w:b/>
          <w:sz w:val="24"/>
          <w:highlight w:val="none"/>
        </w:rPr>
        <w:t>*注：当企业法定代表人参会时，自行删除下表，使用此表。</w:t>
      </w:r>
      <w:bookmarkEnd w:id="317"/>
      <w:bookmarkEnd w:id="318"/>
    </w:p>
    <w:p>
      <w:pPr>
        <w:spacing w:line="360" w:lineRule="auto"/>
        <w:outlineLvl w:val="9"/>
        <w:rPr>
          <w:rFonts w:asciiTheme="minorEastAsia" w:hAnsiTheme="minorEastAsia" w:eastAsiaTheme="minorEastAsia" w:cstheme="minorEastAsia"/>
          <w:sz w:val="24"/>
          <w:highlight w:val="none"/>
        </w:rPr>
      </w:pPr>
    </w:p>
    <w:p>
      <w:pPr>
        <w:spacing w:line="360" w:lineRule="auto"/>
        <w:outlineLvl w:val="9"/>
        <w:rPr>
          <w:rFonts w:asciiTheme="minorEastAsia" w:hAnsiTheme="minorEastAsia" w:eastAsiaTheme="minorEastAsia" w:cstheme="minorEastAsia"/>
          <w:sz w:val="24"/>
          <w:highlight w:val="none"/>
        </w:rPr>
      </w:pPr>
    </w:p>
    <w:p>
      <w:pPr>
        <w:spacing w:line="360" w:lineRule="auto"/>
        <w:outlineLvl w:val="9"/>
        <w:rPr>
          <w:rFonts w:asciiTheme="minorEastAsia" w:hAnsiTheme="minorEastAsia" w:eastAsiaTheme="minorEastAsia" w:cstheme="minorEastAsia"/>
          <w:sz w:val="24"/>
          <w:highlight w:val="none"/>
        </w:rPr>
      </w:pPr>
    </w:p>
    <w:p>
      <w:pPr>
        <w:spacing w:line="360" w:lineRule="auto"/>
        <w:ind w:firstLine="3480" w:firstLineChars="1450"/>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供应商：</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（盖单位章）</w:t>
      </w:r>
    </w:p>
    <w:p>
      <w:pPr>
        <w:spacing w:line="360" w:lineRule="auto"/>
        <w:outlineLvl w:val="9"/>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 w:val="24"/>
          <w:highlight w:val="none"/>
        </w:rPr>
        <w:t xml:space="preserve">                                   </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年</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月</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日        </w:t>
      </w:r>
      <w:r>
        <w:rPr>
          <w:rFonts w:hint="eastAsia" w:asciiTheme="minorEastAsia" w:hAnsiTheme="minorEastAsia" w:eastAsiaTheme="minorEastAsia" w:cstheme="minorEastAsia"/>
          <w:szCs w:val="21"/>
          <w:highlight w:val="none"/>
        </w:rPr>
        <w:t xml:space="preserve">   </w:t>
      </w:r>
    </w:p>
    <w:p>
      <w:pPr>
        <w:spacing w:line="440" w:lineRule="exact"/>
        <w:outlineLvl w:val="9"/>
        <w:rPr>
          <w:rFonts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br w:type="page"/>
      </w:r>
    </w:p>
    <w:p>
      <w:pPr>
        <w:pStyle w:val="22"/>
        <w:numPr>
          <w:ilvl w:val="0"/>
          <w:numId w:val="0"/>
        </w:numPr>
        <w:jc w:val="center"/>
        <w:outlineLvl w:val="1"/>
        <w:rPr>
          <w:rFonts w:asciiTheme="minorEastAsia" w:hAnsiTheme="minorEastAsia" w:eastAsiaTheme="minorEastAsia" w:cstheme="minorEastAsia"/>
          <w:b/>
          <w:bCs/>
          <w:sz w:val="32"/>
          <w:szCs w:val="32"/>
          <w:highlight w:val="none"/>
        </w:rPr>
      </w:pPr>
      <w:bookmarkStart w:id="319" w:name="_Toc9680"/>
      <w:bookmarkStart w:id="320" w:name="_Toc144974861"/>
      <w:bookmarkStart w:id="321" w:name="_Toc152042581"/>
      <w:bookmarkStart w:id="322" w:name="_Toc21832"/>
      <w:bookmarkStart w:id="323" w:name="_Toc152045792"/>
      <w:bookmarkStart w:id="324" w:name="_Toc10695"/>
      <w:bookmarkStart w:id="325" w:name="_Toc179632812"/>
      <w:r>
        <w:rPr>
          <w:rFonts w:hint="eastAsia" w:asciiTheme="minorEastAsia" w:hAnsiTheme="minorEastAsia" w:eastAsiaTheme="minorEastAsia" w:cstheme="minorEastAsia"/>
          <w:b/>
          <w:bCs/>
          <w:sz w:val="32"/>
          <w:szCs w:val="32"/>
          <w:highlight w:val="none"/>
          <w:lang w:val="en-US" w:eastAsia="zh-CN"/>
        </w:rPr>
        <w:t>四、</w:t>
      </w:r>
      <w:r>
        <w:rPr>
          <w:rFonts w:hint="eastAsia" w:asciiTheme="minorEastAsia" w:hAnsiTheme="minorEastAsia" w:cstheme="minorEastAsia"/>
          <w:b/>
          <w:bCs/>
          <w:sz w:val="32"/>
          <w:szCs w:val="32"/>
          <w:highlight w:val="none"/>
          <w:lang w:val="en-US" w:eastAsia="zh-CN"/>
        </w:rPr>
        <w:t>法定代表人</w:t>
      </w:r>
      <w:r>
        <w:rPr>
          <w:rFonts w:hint="eastAsia" w:asciiTheme="minorEastAsia" w:hAnsiTheme="minorEastAsia" w:eastAsiaTheme="minorEastAsia" w:cstheme="minorEastAsia"/>
          <w:b/>
          <w:bCs/>
          <w:sz w:val="32"/>
          <w:szCs w:val="32"/>
          <w:highlight w:val="none"/>
        </w:rPr>
        <w:t>授权委托书</w:t>
      </w:r>
      <w:bookmarkEnd w:id="319"/>
      <w:bookmarkEnd w:id="320"/>
      <w:bookmarkEnd w:id="321"/>
      <w:bookmarkEnd w:id="322"/>
      <w:bookmarkEnd w:id="323"/>
      <w:bookmarkEnd w:id="324"/>
      <w:bookmarkEnd w:id="325"/>
    </w:p>
    <w:p>
      <w:pPr>
        <w:pStyle w:val="22"/>
        <w:outlineLvl w:val="9"/>
        <w:rPr>
          <w:rFonts w:asciiTheme="minorEastAsia" w:hAnsiTheme="minorEastAsia" w:eastAsiaTheme="minorEastAsia" w:cstheme="minorEastAsia"/>
          <w:b/>
          <w:bCs/>
          <w:highlight w:val="none"/>
        </w:rPr>
      </w:pPr>
    </w:p>
    <w:p>
      <w:pPr>
        <w:wordWrap w:val="0"/>
        <w:topLinePunct/>
        <w:spacing w:line="480" w:lineRule="auto"/>
        <w:ind w:firstLine="480" w:firstLineChars="200"/>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本人</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（姓名）系</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（投标人名称）的法定代表人，现委托</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（姓名）为我方代理人。代理人根据授权，以我方名义签署、澄清、说明、补正、递交、撤回、修改</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（项目名称）</w:t>
      </w:r>
      <w:r>
        <w:rPr>
          <w:rFonts w:hint="eastAsia" w:asciiTheme="minorEastAsia" w:hAnsiTheme="minorEastAsia" w:eastAsiaTheme="minorEastAsia" w:cstheme="minorEastAsia"/>
          <w:sz w:val="24"/>
          <w:highlight w:val="none"/>
          <w:u w:val="single"/>
          <w:lang w:val="en-US" w:eastAsia="zh-CN"/>
        </w:rPr>
        <w:t xml:space="preserve">               </w:t>
      </w:r>
      <w:r>
        <w:rPr>
          <w:rFonts w:hint="eastAsia" w:asciiTheme="minorEastAsia" w:hAnsiTheme="minorEastAsia" w:eastAsiaTheme="minorEastAsia" w:cstheme="minorEastAsia"/>
          <w:sz w:val="24"/>
          <w:highlight w:val="none"/>
          <w:u w:val="none"/>
          <w:lang w:val="en-US" w:eastAsia="zh-CN"/>
        </w:rPr>
        <w:t>（标包号）</w:t>
      </w:r>
      <w:r>
        <w:rPr>
          <w:rFonts w:hint="eastAsia" w:asciiTheme="minorEastAsia" w:hAnsiTheme="minorEastAsia" w:eastAsiaTheme="minorEastAsia" w:cstheme="minorEastAsia"/>
          <w:sz w:val="24"/>
          <w:highlight w:val="none"/>
          <w:lang w:val="en-US" w:eastAsia="zh-CN"/>
        </w:rPr>
        <w:t>响应</w:t>
      </w:r>
      <w:r>
        <w:rPr>
          <w:rFonts w:hint="eastAsia" w:asciiTheme="minorEastAsia" w:hAnsiTheme="minorEastAsia" w:eastAsiaTheme="minorEastAsia" w:cstheme="minorEastAsia"/>
          <w:sz w:val="24"/>
          <w:highlight w:val="none"/>
        </w:rPr>
        <w:t>文件、签订合同和处理有关事宜，其法律后果由我方承担。</w:t>
      </w:r>
    </w:p>
    <w:p>
      <w:pPr>
        <w:spacing w:line="480" w:lineRule="auto"/>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    委托期限：</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w:t>
      </w:r>
    </w:p>
    <w:p>
      <w:pPr>
        <w:spacing w:line="480" w:lineRule="auto"/>
        <w:ind w:firstLine="480" w:firstLineChars="200"/>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代理人无转委托权。</w:t>
      </w:r>
    </w:p>
    <w:p>
      <w:pPr>
        <w:spacing w:line="480" w:lineRule="auto"/>
        <w:ind w:firstLine="422" w:firstLineChars="200"/>
        <w:outlineLvl w:val="9"/>
        <w:rPr>
          <w:rFonts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t>*注：当代理人参会时，自行删除上表，使用此表。</w:t>
      </w:r>
    </w:p>
    <w:p>
      <w:pPr>
        <w:pStyle w:val="14"/>
        <w:outlineLvl w:val="9"/>
        <w:rPr>
          <w:rFonts w:asciiTheme="minorEastAsia" w:hAnsiTheme="minorEastAsia" w:eastAsiaTheme="minorEastAsia" w:cstheme="minorEastAsia"/>
          <w:highlight w:val="none"/>
        </w:rPr>
      </w:pPr>
    </w:p>
    <w:p>
      <w:pPr>
        <w:tabs>
          <w:tab w:val="center" w:pos="4363"/>
        </w:tabs>
        <w:spacing w:line="480" w:lineRule="auto"/>
        <w:ind w:firstLine="420" w:firstLineChars="200"/>
        <w:outlineLvl w:val="9"/>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mc:AlternateContent>
          <mc:Choice Requires="wps">
            <w:drawing>
              <wp:anchor distT="0" distB="0" distL="114300" distR="114300" simplePos="0" relativeHeight="251665408" behindDoc="0" locked="0" layoutInCell="1" allowOverlap="1">
                <wp:simplePos x="0" y="0"/>
                <wp:positionH relativeFrom="column">
                  <wp:posOffset>2714625</wp:posOffset>
                </wp:positionH>
                <wp:positionV relativeFrom="paragraph">
                  <wp:posOffset>-112395</wp:posOffset>
                </wp:positionV>
                <wp:extent cx="2711450" cy="1526540"/>
                <wp:effectExtent l="4445" t="4445" r="8255" b="12065"/>
                <wp:wrapNone/>
                <wp:docPr id="11" name="圆角矩形 11"/>
                <wp:cNvGraphicFramePr/>
                <a:graphic xmlns:a="http://schemas.openxmlformats.org/drawingml/2006/main">
                  <a:graphicData uri="http://schemas.microsoft.com/office/word/2010/wordprocessingShape">
                    <wps:wsp>
                      <wps:cNvSpPr/>
                      <wps:spPr>
                        <a:xfrm>
                          <a:off x="0" y="0"/>
                          <a:ext cx="2711450" cy="1526540"/>
                        </a:xfrm>
                        <a:prstGeom prst="roundRect">
                          <a:avLst>
                            <a:gd name="adj" fmla="val 16667"/>
                          </a:avLst>
                        </a:prstGeom>
                        <a:solidFill>
                          <a:srgbClr val="FFFFFF"/>
                        </a:solidFill>
                        <a:ln w="3175" cap="flat" cmpd="sng">
                          <a:solidFill>
                            <a:srgbClr val="000000"/>
                          </a:solidFill>
                          <a:prstDash val="dash"/>
                          <a:headEnd type="none" w="med" len="med"/>
                          <a:tailEnd type="none" w="med" len="med"/>
                        </a:ln>
                      </wps:spPr>
                      <wps:txbx>
                        <w:txbxContent>
                          <w:p/>
                          <w:p/>
                          <w:p>
                            <w:pPr>
                              <w:jc w:val="center"/>
                            </w:pPr>
                            <w:r>
                              <w:rPr>
                                <w:rFonts w:hint="eastAsia"/>
                              </w:rPr>
                              <w:t>代理人身份证头像面复印件</w:t>
                            </w:r>
                          </w:p>
                          <w:p>
                            <w:pPr>
                              <w:jc w:val="center"/>
                            </w:pPr>
                            <w:r>
                              <w:rPr>
                                <w:rFonts w:hint="eastAsia"/>
                              </w:rPr>
                              <w:t>（本证件需直接扫描，不允许粘贴）</w:t>
                            </w:r>
                          </w:p>
                        </w:txbxContent>
                      </wps:txbx>
                      <wps:bodyPr upright="1"/>
                    </wps:wsp>
                  </a:graphicData>
                </a:graphic>
              </wp:anchor>
            </w:drawing>
          </mc:Choice>
          <mc:Fallback>
            <w:pict>
              <v:roundrect id="_x0000_s1026" o:spid="_x0000_s1026" o:spt="2" style="position:absolute;left:0pt;margin-left:213.75pt;margin-top:-8.85pt;height:120.2pt;width:213.5pt;z-index:251665408;mso-width-relative:page;mso-height-relative:page;" fillcolor="#FFFFFF" filled="t" stroked="t" coordsize="21600,21600" arcsize="0.166666666666667" o:gfxdata="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">
                <v:fill on="t" focussize="0,0"/>
                <v:stroke weight="0.25pt" color="#000000" joinstyle="round" dashstyle="dash"/>
                <v:imagedata o:title=""/>
                <o:lock v:ext="edit" aspectratio="f"/>
                <v:textbox>
                  <w:txbxContent>
                    <w:p/>
                    <w:p/>
                    <w:p>
                      <w:pPr>
                        <w:jc w:val="center"/>
                      </w:pPr>
                      <w:r>
                        <w:rPr>
                          <w:rFonts w:hint="eastAsia"/>
                        </w:rPr>
                        <w:t>代理人身份证头像面复印件</w:t>
                      </w:r>
                    </w:p>
                    <w:p>
                      <w:pPr>
                        <w:jc w:val="center"/>
                      </w:pPr>
                      <w:r>
                        <w:rPr>
                          <w:rFonts w:hint="eastAsia"/>
                        </w:rPr>
                        <w:t>（本证件需直接扫描，不允许粘贴）</w:t>
                      </w:r>
                    </w:p>
                  </w:txbxContent>
                </v:textbox>
              </v:roundrect>
            </w:pict>
          </mc:Fallback>
        </mc:AlternateContent>
      </w:r>
      <w:r>
        <w:rPr>
          <w:rFonts w:hint="eastAsia" w:asciiTheme="minorEastAsia" w:hAnsiTheme="minorEastAsia" w:eastAsiaTheme="minorEastAsia" w:cstheme="minorEastAsia"/>
          <w:szCs w:val="21"/>
          <w:highlight w:val="none"/>
        </w:rPr>
        <w:t>附：法定代表人身份证明</w:t>
      </w:r>
      <w:r>
        <w:rPr>
          <w:rFonts w:hint="eastAsia" w:asciiTheme="minorEastAsia" w:hAnsiTheme="minorEastAsia" w:eastAsiaTheme="minorEastAsia" w:cstheme="minorEastAsia"/>
          <w:szCs w:val="21"/>
          <w:highlight w:val="none"/>
        </w:rPr>
        <w:tab/>
      </w:r>
    </w:p>
    <w:p>
      <w:pPr>
        <w:spacing w:line="440" w:lineRule="exact"/>
        <w:outlineLvl w:val="9"/>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mc:AlternateContent>
          <mc:Choice Requires="wps">
            <w:drawing>
              <wp:anchor distT="0" distB="0" distL="114300" distR="114300" simplePos="0" relativeHeight="251664384" behindDoc="0" locked="0" layoutInCell="1" allowOverlap="1">
                <wp:simplePos x="0" y="0"/>
                <wp:positionH relativeFrom="column">
                  <wp:posOffset>-109220</wp:posOffset>
                </wp:positionH>
                <wp:positionV relativeFrom="paragraph">
                  <wp:posOffset>-508635</wp:posOffset>
                </wp:positionV>
                <wp:extent cx="2711450" cy="1526540"/>
                <wp:effectExtent l="4445" t="4445" r="8255" b="12065"/>
                <wp:wrapNone/>
                <wp:docPr id="16" name="圆角矩形 16"/>
                <wp:cNvGraphicFramePr/>
                <a:graphic xmlns:a="http://schemas.openxmlformats.org/drawingml/2006/main">
                  <a:graphicData uri="http://schemas.microsoft.com/office/word/2010/wordprocessingShape">
                    <wps:wsp>
                      <wps:cNvSpPr/>
                      <wps:spPr>
                        <a:xfrm>
                          <a:off x="0" y="0"/>
                          <a:ext cx="2711450" cy="1526540"/>
                        </a:xfrm>
                        <a:prstGeom prst="roundRect">
                          <a:avLst>
                            <a:gd name="adj" fmla="val 16667"/>
                          </a:avLst>
                        </a:prstGeom>
                        <a:solidFill>
                          <a:srgbClr val="FFFFFF"/>
                        </a:solidFill>
                        <a:ln w="3175" cap="flat" cmpd="sng">
                          <a:solidFill>
                            <a:srgbClr val="000000"/>
                          </a:solidFill>
                          <a:prstDash val="dash"/>
                          <a:headEnd type="none" w="med" len="med"/>
                          <a:tailEnd type="none" w="med" len="med"/>
                        </a:ln>
                      </wps:spPr>
                      <wps:txbx>
                        <w:txbxContent>
                          <w:p>
                            <w:pPr>
                              <w:jc w:val="center"/>
                              <w:rPr>
                                <w:szCs w:val="21"/>
                              </w:rPr>
                            </w:pPr>
                          </w:p>
                          <w:p>
                            <w:pPr>
                              <w:jc w:val="center"/>
                              <w:rPr>
                                <w:szCs w:val="21"/>
                              </w:rPr>
                            </w:pPr>
                          </w:p>
                          <w:p>
                            <w:pPr>
                              <w:jc w:val="center"/>
                              <w:rPr>
                                <w:szCs w:val="21"/>
                              </w:rPr>
                            </w:pPr>
                            <w:r>
                              <w:rPr>
                                <w:rFonts w:hint="eastAsia"/>
                                <w:szCs w:val="21"/>
                              </w:rPr>
                              <w:t>法定代表人身份证头像面复印件</w:t>
                            </w:r>
                          </w:p>
                          <w:p>
                            <w:pPr>
                              <w:jc w:val="center"/>
                              <w:rPr>
                                <w:szCs w:val="21"/>
                              </w:rPr>
                            </w:pPr>
                            <w:r>
                              <w:rPr>
                                <w:rFonts w:hint="eastAsia"/>
                                <w:szCs w:val="21"/>
                              </w:rPr>
                              <w:t>（本证件需直接扫描，不允许粘贴）</w:t>
                            </w:r>
                          </w:p>
                        </w:txbxContent>
                      </wps:txbx>
                      <wps:bodyPr upright="1"/>
                    </wps:wsp>
                  </a:graphicData>
                </a:graphic>
              </wp:anchor>
            </w:drawing>
          </mc:Choice>
          <mc:Fallback>
            <w:pict>
              <v:roundrect id="_x0000_s1026" o:spid="_x0000_s1026" o:spt="2" style="position:absolute;left:0pt;margin-left:-8.6pt;margin-top:-40.05pt;height:120.2pt;width:213.5pt;z-index:251664384;mso-width-relative:page;mso-height-relative:page;" fillcolor="#FFFFFF" filled="t" stroked="t" coordsize="21600,21600" arcsize="0.166666666666667" o:gfxdata="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FMEUNvaAAAACwEAAA8AAAAAAAAAAQAgAAAAIgAAAGRycy9kb3ducmV2LnhtbFBLAQIUABQAAAAI&#10;AIdO4kB6A+nVJAIAAFgEAAAOAAAAAAAAAAEAIAAAACkBAABkcnMvZTJvRG9jLnhtbFBLBQYAAAAA&#10;BgAGAFkBAAC/BQAAAAA=&#10;">
                <v:fill on="t" focussize="0,0"/>
                <v:stroke weight="0.25pt" color="#000000" joinstyle="round" dashstyle="dash"/>
                <v:imagedata o:title=""/>
                <o:lock v:ext="edit" aspectratio="f"/>
                <v:textbox>
                  <w:txbxContent>
                    <w:p>
                      <w:pPr>
                        <w:jc w:val="center"/>
                        <w:rPr>
                          <w:szCs w:val="21"/>
                        </w:rPr>
                      </w:pPr>
                    </w:p>
                    <w:p>
                      <w:pPr>
                        <w:jc w:val="center"/>
                        <w:rPr>
                          <w:szCs w:val="21"/>
                        </w:rPr>
                      </w:pPr>
                    </w:p>
                    <w:p>
                      <w:pPr>
                        <w:jc w:val="center"/>
                        <w:rPr>
                          <w:szCs w:val="21"/>
                        </w:rPr>
                      </w:pPr>
                      <w:r>
                        <w:rPr>
                          <w:rFonts w:hint="eastAsia"/>
                          <w:szCs w:val="21"/>
                        </w:rPr>
                        <w:t>法定代表人身份证头像面复印件</w:t>
                      </w:r>
                    </w:p>
                    <w:p>
                      <w:pPr>
                        <w:jc w:val="center"/>
                        <w:rPr>
                          <w:szCs w:val="21"/>
                        </w:rPr>
                      </w:pPr>
                      <w:r>
                        <w:rPr>
                          <w:rFonts w:hint="eastAsia"/>
                          <w:szCs w:val="21"/>
                        </w:rPr>
                        <w:t>（本证件需直接扫描，不允许粘贴）</w:t>
                      </w:r>
                    </w:p>
                  </w:txbxContent>
                </v:textbox>
              </v:roundrect>
            </w:pict>
          </mc:Fallback>
        </mc:AlternateContent>
      </w:r>
    </w:p>
    <w:p>
      <w:pPr>
        <w:spacing w:line="440" w:lineRule="exact"/>
        <w:outlineLvl w:val="9"/>
        <w:rPr>
          <w:rFonts w:asciiTheme="minorEastAsia" w:hAnsiTheme="minorEastAsia" w:eastAsiaTheme="minorEastAsia" w:cstheme="minorEastAsia"/>
          <w:szCs w:val="21"/>
          <w:highlight w:val="none"/>
        </w:rPr>
      </w:pPr>
    </w:p>
    <w:p>
      <w:pPr>
        <w:spacing w:line="440" w:lineRule="exact"/>
        <w:outlineLvl w:val="9"/>
        <w:rPr>
          <w:rFonts w:asciiTheme="minorEastAsia" w:hAnsiTheme="minorEastAsia" w:eastAsiaTheme="minorEastAsia" w:cstheme="minorEastAsia"/>
          <w:szCs w:val="21"/>
          <w:highlight w:val="none"/>
        </w:rPr>
      </w:pPr>
    </w:p>
    <w:p>
      <w:pPr>
        <w:spacing w:line="440" w:lineRule="exact"/>
        <w:jc w:val="center"/>
        <w:outlineLvl w:val="9"/>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mc:AlternateContent>
          <mc:Choice Requires="wps">
            <w:drawing>
              <wp:anchor distT="0" distB="0" distL="114300" distR="114300" simplePos="0" relativeHeight="251668480" behindDoc="0" locked="0" layoutInCell="1" allowOverlap="1">
                <wp:simplePos x="0" y="0"/>
                <wp:positionH relativeFrom="column">
                  <wp:posOffset>1979930</wp:posOffset>
                </wp:positionH>
                <wp:positionV relativeFrom="paragraph">
                  <wp:posOffset>-454025</wp:posOffset>
                </wp:positionV>
                <wp:extent cx="1431925" cy="1431925"/>
                <wp:effectExtent l="4445" t="4445" r="11430" b="11430"/>
                <wp:wrapNone/>
                <wp:docPr id="9" name="椭圆 9"/>
                <wp:cNvGraphicFramePr/>
                <a:graphic xmlns:a="http://schemas.openxmlformats.org/drawingml/2006/main">
                  <a:graphicData uri="http://schemas.microsoft.com/office/word/2010/wordprocessingShape">
                    <wps:wsp>
                      <wps:cNvSpPr/>
                      <wps:spPr>
                        <a:xfrm>
                          <a:off x="0" y="0"/>
                          <a:ext cx="1431925" cy="1431925"/>
                        </a:xfrm>
                        <a:prstGeom prst="ellipse">
                          <a:avLst/>
                        </a:prstGeom>
                        <a:noFill/>
                        <a:ln w="1905" cap="flat" cmpd="sng">
                          <a:solidFill>
                            <a:srgbClr val="000000"/>
                          </a:solidFill>
                          <a:prstDash val="dash"/>
                          <a:headEnd type="none" w="med" len="med"/>
                          <a:tailEnd type="none" w="med" len="med"/>
                        </a:ln>
                      </wps:spPr>
                      <wps:txbx>
                        <w:txbxContent>
                          <w:p/>
                          <w:p/>
                          <w:p>
                            <w:r>
                              <w:rPr>
                                <w:rFonts w:hint="eastAsia"/>
                              </w:rPr>
                              <w:t>加盖单位公章</w:t>
                            </w:r>
                          </w:p>
                        </w:txbxContent>
                      </wps:txbx>
                      <wps:bodyPr upright="1"/>
                    </wps:wsp>
                  </a:graphicData>
                </a:graphic>
              </wp:anchor>
            </w:drawing>
          </mc:Choice>
          <mc:Fallback>
            <w:pict>
              <v:shape id="_x0000_s1026" o:spid="_x0000_s1026" o:spt="3" type="#_x0000_t3" style="position:absolute;left:0pt;margin-left:155.9pt;margin-top:-35.75pt;height:112.75pt;width:112.75pt;z-index:251668480;mso-width-relative:page;mso-height-relative:page;" filled="f" stroked="t" coordsize="21600,21600" o:gfxdata="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N0RaErZAAAACwEAAA8AAAAAAAAAAQAgAAAAIgAAAGRycy9kb3ducmV2LnhtbFBL&#10;AQIUABQAAAAIAIdO4kAwFa2I9QEAAPkDAAAOAAAAAAAAAAEAIAAAACgBAABkcnMvZTJvRG9jLnht&#10;bFBLBQYAAAAABgAGAFkBAACPBQAAAAA=&#10;">
                <v:fill on="f" focussize="0,0"/>
                <v:stroke weight="0.15pt" color="#000000" joinstyle="round" dashstyle="dash"/>
                <v:imagedata o:title=""/>
                <o:lock v:ext="edit" aspectratio="f"/>
                <v:textbox>
                  <w:txbxContent>
                    <w:p/>
                    <w:p/>
                    <w:p>
                      <w:r>
                        <w:rPr>
                          <w:rFonts w:hint="eastAsia"/>
                        </w:rPr>
                        <w:t>加盖单位公章</w:t>
                      </w:r>
                    </w:p>
                  </w:txbxContent>
                </v:textbox>
              </v:shape>
            </w:pict>
          </mc:Fallback>
        </mc:AlternateContent>
      </w:r>
    </w:p>
    <w:p>
      <w:pPr>
        <w:tabs>
          <w:tab w:val="center" w:pos="4153"/>
        </w:tabs>
        <w:spacing w:line="440" w:lineRule="exact"/>
        <w:outlineLvl w:val="9"/>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mc:AlternateContent>
          <mc:Choice Requires="wps">
            <w:drawing>
              <wp:anchor distT="0" distB="0" distL="114300" distR="114300" simplePos="0" relativeHeight="251667456" behindDoc="0" locked="0" layoutInCell="1" allowOverlap="1">
                <wp:simplePos x="0" y="0"/>
                <wp:positionH relativeFrom="column">
                  <wp:posOffset>2714625</wp:posOffset>
                </wp:positionH>
                <wp:positionV relativeFrom="paragraph">
                  <wp:posOffset>23495</wp:posOffset>
                </wp:positionV>
                <wp:extent cx="2711450" cy="1526540"/>
                <wp:effectExtent l="4445" t="4445" r="8255" b="12065"/>
                <wp:wrapNone/>
                <wp:docPr id="7" name="圆角矩形 7"/>
                <wp:cNvGraphicFramePr/>
                <a:graphic xmlns:a="http://schemas.openxmlformats.org/drawingml/2006/main">
                  <a:graphicData uri="http://schemas.microsoft.com/office/word/2010/wordprocessingShape">
                    <wps:wsp>
                      <wps:cNvSpPr/>
                      <wps:spPr>
                        <a:xfrm>
                          <a:off x="0" y="0"/>
                          <a:ext cx="2711450" cy="1526540"/>
                        </a:xfrm>
                        <a:prstGeom prst="roundRect">
                          <a:avLst>
                            <a:gd name="adj" fmla="val 16667"/>
                          </a:avLst>
                        </a:prstGeom>
                        <a:solidFill>
                          <a:srgbClr val="FFFFFF"/>
                        </a:solidFill>
                        <a:ln w="3175" cap="flat" cmpd="sng">
                          <a:solidFill>
                            <a:srgbClr val="000000"/>
                          </a:solidFill>
                          <a:prstDash val="dash"/>
                          <a:headEnd type="none" w="med" len="med"/>
                          <a:tailEnd type="none" w="med" len="med"/>
                        </a:ln>
                      </wps:spPr>
                      <wps:txbx>
                        <w:txbxContent>
                          <w:p>
                            <w:pPr>
                              <w:jc w:val="center"/>
                            </w:pPr>
                          </w:p>
                          <w:p>
                            <w:pPr>
                              <w:jc w:val="center"/>
                            </w:pPr>
                          </w:p>
                          <w:p>
                            <w:pPr>
                              <w:jc w:val="center"/>
                            </w:pPr>
                            <w:r>
                              <w:rPr>
                                <w:rFonts w:hint="eastAsia"/>
                              </w:rPr>
                              <w:t>代理人身份证国徽面复印件</w:t>
                            </w:r>
                          </w:p>
                          <w:p>
                            <w:pPr>
                              <w:jc w:val="center"/>
                            </w:pPr>
                            <w:r>
                              <w:rPr>
                                <w:rFonts w:hint="eastAsia"/>
                              </w:rPr>
                              <w:t>（本证件需直接扫描，不允许粘贴）</w:t>
                            </w:r>
                          </w:p>
                        </w:txbxContent>
                      </wps:txbx>
                      <wps:bodyPr upright="1"/>
                    </wps:wsp>
                  </a:graphicData>
                </a:graphic>
              </wp:anchor>
            </w:drawing>
          </mc:Choice>
          <mc:Fallback>
            <w:pict>
              <v:roundrect id="_x0000_s1026" o:spid="_x0000_s1026" o:spt="2" style="position:absolute;left:0pt;margin-left:213.75pt;margin-top:1.85pt;height:120.2pt;width:213.5pt;z-index:251667456;mso-width-relative:page;mso-height-relative:page;" fillcolor="#FFFFFF" filled="t" stroked="t" coordsize="21600,21600" arcsize="0.166666666666667" o:gfxdata="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U&#10;mLco2QAAAAkBAAAPAAAAAAAAAAEAIAAAACIAAABkcnMvZG93bnJldi54bWxQSwECFAAUAAAACACH&#10;TuJAIK+h6CMCAABWBAAADgAAAAAAAAABACAAAAAoAQAAZHJzL2Uyb0RvYy54bWxQSwUGAAAAAAYA&#10;BgBZAQAAvQUAAAAA&#10;">
                <v:fill on="t" focussize="0,0"/>
                <v:stroke weight="0.25pt" color="#000000" joinstyle="round" dashstyle="dash"/>
                <v:imagedata o:title=""/>
                <o:lock v:ext="edit" aspectratio="f"/>
                <v:textbox>
                  <w:txbxContent>
                    <w:p>
                      <w:pPr>
                        <w:jc w:val="center"/>
                      </w:pPr>
                    </w:p>
                    <w:p>
                      <w:pPr>
                        <w:jc w:val="center"/>
                      </w:pPr>
                    </w:p>
                    <w:p>
                      <w:pPr>
                        <w:jc w:val="center"/>
                      </w:pPr>
                      <w:r>
                        <w:rPr>
                          <w:rFonts w:hint="eastAsia"/>
                        </w:rPr>
                        <w:t>代理人身份证国徽面复印件</w:t>
                      </w:r>
                    </w:p>
                    <w:p>
                      <w:pPr>
                        <w:jc w:val="center"/>
                      </w:pPr>
                      <w:r>
                        <w:rPr>
                          <w:rFonts w:hint="eastAsia"/>
                        </w:rPr>
                        <w:t>（本证件需直接扫描，不允许粘贴）</w:t>
                      </w:r>
                    </w:p>
                  </w:txbxContent>
                </v:textbox>
              </v:roundrect>
            </w:pict>
          </mc:Fallback>
        </mc:AlternateContent>
      </w:r>
      <w:r>
        <w:rPr>
          <w:rFonts w:hint="eastAsia" w:asciiTheme="minorEastAsia" w:hAnsiTheme="minorEastAsia" w:eastAsiaTheme="minorEastAsia" w:cstheme="minorEastAsia"/>
          <w:szCs w:val="21"/>
          <w:highlight w:val="none"/>
        </w:rPr>
        <mc:AlternateContent>
          <mc:Choice Requires="wps">
            <w:drawing>
              <wp:anchor distT="0" distB="0" distL="114300" distR="114300" simplePos="0" relativeHeight="251666432" behindDoc="0" locked="0" layoutInCell="1" allowOverlap="1">
                <wp:simplePos x="0" y="0"/>
                <wp:positionH relativeFrom="column">
                  <wp:posOffset>-109220</wp:posOffset>
                </wp:positionH>
                <wp:positionV relativeFrom="paragraph">
                  <wp:posOffset>23495</wp:posOffset>
                </wp:positionV>
                <wp:extent cx="2711450" cy="1526540"/>
                <wp:effectExtent l="4445" t="4445" r="8255" b="12065"/>
                <wp:wrapNone/>
                <wp:docPr id="15" name="圆角矩形 15"/>
                <wp:cNvGraphicFramePr/>
                <a:graphic xmlns:a="http://schemas.openxmlformats.org/drawingml/2006/main">
                  <a:graphicData uri="http://schemas.microsoft.com/office/word/2010/wordprocessingShape">
                    <wps:wsp>
                      <wps:cNvSpPr/>
                      <wps:spPr>
                        <a:xfrm>
                          <a:off x="0" y="0"/>
                          <a:ext cx="2711450" cy="1526540"/>
                        </a:xfrm>
                        <a:prstGeom prst="roundRect">
                          <a:avLst>
                            <a:gd name="adj" fmla="val 16667"/>
                          </a:avLst>
                        </a:prstGeom>
                        <a:solidFill>
                          <a:srgbClr val="FFFFFF"/>
                        </a:solidFill>
                        <a:ln w="3175" cap="flat" cmpd="sng">
                          <a:solidFill>
                            <a:srgbClr val="000000"/>
                          </a:solidFill>
                          <a:prstDash val="dash"/>
                          <a:headEnd type="none" w="med" len="med"/>
                          <a:tailEnd type="none" w="med" len="med"/>
                        </a:ln>
                      </wps:spPr>
                      <wps:txbx>
                        <w:txbxContent>
                          <w:p>
                            <w:pPr>
                              <w:jc w:val="center"/>
                            </w:pPr>
                          </w:p>
                          <w:p>
                            <w:pPr>
                              <w:jc w:val="center"/>
                            </w:pPr>
                          </w:p>
                          <w:p>
                            <w:pPr>
                              <w:jc w:val="center"/>
                            </w:pPr>
                            <w:r>
                              <w:rPr>
                                <w:rFonts w:hint="eastAsia"/>
                              </w:rPr>
                              <w:t>法定代表人身份证国徽面复印件</w:t>
                            </w:r>
                          </w:p>
                          <w:p>
                            <w:pPr>
                              <w:jc w:val="center"/>
                            </w:pPr>
                            <w:r>
                              <w:rPr>
                                <w:rFonts w:hint="eastAsia"/>
                              </w:rPr>
                              <w:t>（本证件需直接扫描，不允许粘贴）</w:t>
                            </w:r>
                          </w:p>
                        </w:txbxContent>
                      </wps:txbx>
                      <wps:bodyPr upright="1"/>
                    </wps:wsp>
                  </a:graphicData>
                </a:graphic>
              </wp:anchor>
            </w:drawing>
          </mc:Choice>
          <mc:Fallback>
            <w:pict>
              <v:roundrect id="_x0000_s1026" o:spid="_x0000_s1026" o:spt="2" style="position:absolute;left:0pt;margin-left:-8.6pt;margin-top:1.85pt;height:120.2pt;width:213.5pt;z-index:251666432;mso-width-relative:page;mso-height-relative:page;" fillcolor="#FFFFFF" filled="t" stroked="t" coordsize="21600,21600" arcsize="0.166666666666667" o:gfxdata="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53142tkAAAAJAQAADwAAAAAAAAABACAAAAAiAAAAZHJzL2Rvd25yZXYueG1sUEsBAhQAFAAAAAgA&#10;h07iQHXOXbAkAgAAWAQAAA4AAAAAAAAAAQAgAAAAKAEAAGRycy9lMm9Eb2MueG1sUEsFBgAAAAAG&#10;AAYAWQEAAL4FAAAAAA==&#10;">
                <v:fill on="t" focussize="0,0"/>
                <v:stroke weight="0.25pt" color="#000000" joinstyle="round" dashstyle="dash"/>
                <v:imagedata o:title=""/>
                <o:lock v:ext="edit" aspectratio="f"/>
                <v:textbox>
                  <w:txbxContent>
                    <w:p>
                      <w:pPr>
                        <w:jc w:val="center"/>
                      </w:pPr>
                    </w:p>
                    <w:p>
                      <w:pPr>
                        <w:jc w:val="center"/>
                      </w:pPr>
                    </w:p>
                    <w:p>
                      <w:pPr>
                        <w:jc w:val="center"/>
                      </w:pPr>
                      <w:r>
                        <w:rPr>
                          <w:rFonts w:hint="eastAsia"/>
                        </w:rPr>
                        <w:t>法定代表人身份证国徽面复印件</w:t>
                      </w:r>
                    </w:p>
                    <w:p>
                      <w:pPr>
                        <w:jc w:val="center"/>
                      </w:pPr>
                      <w:r>
                        <w:rPr>
                          <w:rFonts w:hint="eastAsia"/>
                        </w:rPr>
                        <w:t>（本证件需直接扫描，不允许粘贴）</w:t>
                      </w:r>
                    </w:p>
                  </w:txbxContent>
                </v:textbox>
              </v:roundrect>
            </w:pict>
          </mc:Fallback>
        </mc:AlternateContent>
      </w:r>
      <w:r>
        <w:rPr>
          <w:rFonts w:hint="eastAsia" w:asciiTheme="minorEastAsia" w:hAnsiTheme="minorEastAsia" w:eastAsiaTheme="minorEastAsia" w:cstheme="minorEastAsia"/>
          <w:szCs w:val="21"/>
          <w:highlight w:val="none"/>
        </w:rPr>
        <w:tab/>
      </w:r>
    </w:p>
    <w:p>
      <w:pPr>
        <w:spacing w:line="440" w:lineRule="exact"/>
        <w:outlineLvl w:val="9"/>
        <w:rPr>
          <w:rFonts w:asciiTheme="minorEastAsia" w:hAnsiTheme="minorEastAsia" w:eastAsiaTheme="minorEastAsia" w:cstheme="minorEastAsia"/>
          <w:szCs w:val="21"/>
          <w:highlight w:val="none"/>
        </w:rPr>
      </w:pPr>
    </w:p>
    <w:p>
      <w:pPr>
        <w:spacing w:line="440" w:lineRule="exact"/>
        <w:outlineLvl w:val="9"/>
        <w:rPr>
          <w:rFonts w:asciiTheme="minorEastAsia" w:hAnsiTheme="minorEastAsia" w:eastAsiaTheme="minorEastAsia" w:cstheme="minorEastAsia"/>
          <w:szCs w:val="21"/>
          <w:highlight w:val="none"/>
        </w:rPr>
      </w:pPr>
    </w:p>
    <w:p>
      <w:pPr>
        <w:spacing w:line="440" w:lineRule="exact"/>
        <w:outlineLvl w:val="9"/>
        <w:rPr>
          <w:rFonts w:asciiTheme="minorEastAsia" w:hAnsiTheme="minorEastAsia" w:eastAsiaTheme="minorEastAsia" w:cstheme="minorEastAsia"/>
          <w:szCs w:val="21"/>
          <w:highlight w:val="none"/>
        </w:rPr>
      </w:pPr>
    </w:p>
    <w:p>
      <w:pPr>
        <w:spacing w:line="440" w:lineRule="exact"/>
        <w:outlineLvl w:val="9"/>
        <w:rPr>
          <w:rFonts w:asciiTheme="minorEastAsia" w:hAnsiTheme="minorEastAsia" w:eastAsiaTheme="minorEastAsia" w:cstheme="minorEastAsia"/>
          <w:szCs w:val="21"/>
          <w:highlight w:val="none"/>
        </w:rPr>
      </w:pPr>
    </w:p>
    <w:p>
      <w:pPr>
        <w:spacing w:line="440" w:lineRule="exact"/>
        <w:ind w:firstLine="2100" w:firstLineChars="1000"/>
        <w:outlineLvl w:val="9"/>
        <w:rPr>
          <w:rFonts w:asciiTheme="minorEastAsia" w:hAnsiTheme="minorEastAsia" w:eastAsiaTheme="minorEastAsia" w:cstheme="minorEastAsia"/>
          <w:szCs w:val="21"/>
          <w:highlight w:val="none"/>
        </w:rPr>
      </w:pPr>
    </w:p>
    <w:p>
      <w:pPr>
        <w:spacing w:line="480" w:lineRule="auto"/>
        <w:outlineLvl w:val="9"/>
        <w:rPr>
          <w:rFonts w:hint="eastAsia" w:asciiTheme="minorEastAsia" w:hAnsiTheme="minorEastAsia" w:eastAsiaTheme="minorEastAsia" w:cstheme="minorEastAsia"/>
          <w:szCs w:val="21"/>
          <w:highlight w:val="none"/>
        </w:rPr>
      </w:pPr>
    </w:p>
    <w:p>
      <w:pPr>
        <w:spacing w:line="480" w:lineRule="auto"/>
        <w:outlineLvl w:val="9"/>
        <w:rPr>
          <w:rFonts w:hint="eastAsia" w:asciiTheme="minorEastAsia" w:hAnsiTheme="minorEastAsia" w:eastAsiaTheme="minorEastAsia" w:cstheme="minorEastAsia"/>
          <w:szCs w:val="21"/>
          <w:highlight w:val="none"/>
        </w:rPr>
      </w:pPr>
    </w:p>
    <w:p>
      <w:pPr>
        <w:spacing w:line="480" w:lineRule="auto"/>
        <w:outlineLvl w:val="9"/>
        <w:rPr>
          <w:rFonts w:hint="eastAsia" w:asciiTheme="minorEastAsia" w:hAnsiTheme="minorEastAsia" w:eastAsiaTheme="minorEastAsia" w:cstheme="minorEastAsia"/>
          <w:szCs w:val="21"/>
          <w:highlight w:val="none"/>
        </w:rPr>
      </w:pPr>
    </w:p>
    <w:p>
      <w:pPr>
        <w:spacing w:line="480" w:lineRule="auto"/>
        <w:jc w:val="right"/>
        <w:outlineLvl w:val="9"/>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供应商：</w:t>
      </w:r>
      <w:r>
        <w:rPr>
          <w:rFonts w:hint="eastAsia" w:asciiTheme="minorEastAsia" w:hAnsiTheme="minorEastAsia" w:eastAsiaTheme="minorEastAsia" w:cstheme="minorEastAsia"/>
          <w:szCs w:val="21"/>
          <w:highlight w:val="none"/>
          <w:u w:val="single"/>
        </w:rPr>
        <w:t xml:space="preserve">                               </w:t>
      </w:r>
      <w:r>
        <w:rPr>
          <w:rFonts w:hint="eastAsia" w:asciiTheme="minorEastAsia" w:hAnsiTheme="minorEastAsia" w:eastAsiaTheme="minorEastAsia" w:cstheme="minorEastAsia"/>
          <w:szCs w:val="21"/>
          <w:highlight w:val="none"/>
        </w:rPr>
        <w:t>（盖单位章）</w:t>
      </w:r>
    </w:p>
    <w:p>
      <w:pPr>
        <w:spacing w:line="480" w:lineRule="auto"/>
        <w:jc w:val="right"/>
        <w:outlineLvl w:val="9"/>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法定代表人：</w:t>
      </w:r>
      <w:r>
        <w:rPr>
          <w:rFonts w:hint="eastAsia" w:asciiTheme="minorEastAsia" w:hAnsiTheme="minorEastAsia" w:eastAsiaTheme="minorEastAsia" w:cstheme="minorEastAsia"/>
          <w:szCs w:val="21"/>
          <w:highlight w:val="none"/>
          <w:u w:val="single"/>
        </w:rPr>
        <w:t xml:space="preserve">        </w:t>
      </w:r>
      <w:r>
        <w:rPr>
          <w:rFonts w:hint="eastAsia" w:asciiTheme="minorEastAsia" w:hAnsiTheme="minorEastAsia" w:eastAsiaTheme="minorEastAsia" w:cstheme="minorEastAsia"/>
          <w:szCs w:val="21"/>
          <w:highlight w:val="none"/>
          <w:u w:val="single"/>
          <w:lang w:val="en-US" w:eastAsia="zh-CN"/>
        </w:rPr>
        <w:t xml:space="preserve"> </w:t>
      </w:r>
      <w:r>
        <w:rPr>
          <w:rFonts w:hint="eastAsia" w:asciiTheme="minorEastAsia" w:hAnsiTheme="minorEastAsia" w:eastAsiaTheme="minorEastAsia" w:cstheme="minorEastAsia"/>
          <w:szCs w:val="21"/>
          <w:highlight w:val="none"/>
          <w:u w:val="single"/>
        </w:rPr>
        <w:t xml:space="preserve">                </w:t>
      </w:r>
      <w:r>
        <w:rPr>
          <w:rFonts w:hint="eastAsia" w:asciiTheme="minorEastAsia" w:hAnsiTheme="minorEastAsia" w:eastAsiaTheme="minorEastAsia" w:cstheme="minorEastAsia"/>
          <w:szCs w:val="21"/>
          <w:highlight w:val="none"/>
        </w:rPr>
        <w:t>（签字或盖章）</w:t>
      </w:r>
    </w:p>
    <w:p>
      <w:pPr>
        <w:spacing w:line="480" w:lineRule="auto"/>
        <w:jc w:val="right"/>
        <w:outlineLvl w:val="9"/>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委托代理人：</w:t>
      </w:r>
      <w:r>
        <w:rPr>
          <w:rFonts w:hint="eastAsia" w:asciiTheme="minorEastAsia" w:hAnsiTheme="minorEastAsia" w:eastAsiaTheme="minorEastAsia" w:cstheme="minorEastAsia"/>
          <w:szCs w:val="21"/>
          <w:highlight w:val="none"/>
          <w:u w:val="single"/>
        </w:rPr>
        <w:t xml:space="preserve">   </w:t>
      </w:r>
      <w:r>
        <w:rPr>
          <w:rFonts w:hint="eastAsia" w:asciiTheme="minorEastAsia" w:hAnsiTheme="minorEastAsia" w:eastAsiaTheme="minorEastAsia" w:cstheme="minorEastAsia"/>
          <w:szCs w:val="21"/>
          <w:highlight w:val="none"/>
          <w:u w:val="single"/>
          <w:lang w:val="en-US" w:eastAsia="zh-CN"/>
        </w:rPr>
        <w:t xml:space="preserve">    </w:t>
      </w:r>
      <w:r>
        <w:rPr>
          <w:rFonts w:hint="eastAsia" w:asciiTheme="minorEastAsia" w:hAnsiTheme="minorEastAsia" w:eastAsiaTheme="minorEastAsia" w:cstheme="minorEastAsia"/>
          <w:szCs w:val="21"/>
          <w:highlight w:val="none"/>
          <w:u w:val="single"/>
        </w:rPr>
        <w:t xml:space="preserve">             </w:t>
      </w:r>
      <w:r>
        <w:rPr>
          <w:rFonts w:hint="eastAsia" w:asciiTheme="minorEastAsia" w:hAnsiTheme="minorEastAsia" w:eastAsiaTheme="minorEastAsia" w:cstheme="minorEastAsia"/>
          <w:szCs w:val="21"/>
          <w:highlight w:val="none"/>
          <w:u w:val="single"/>
          <w:lang w:val="en-US" w:eastAsia="zh-CN"/>
        </w:rPr>
        <w:t xml:space="preserve"> </w:t>
      </w:r>
      <w:r>
        <w:rPr>
          <w:rFonts w:hint="eastAsia" w:asciiTheme="minorEastAsia" w:hAnsiTheme="minorEastAsia" w:eastAsiaTheme="minorEastAsia" w:cstheme="minorEastAsia"/>
          <w:szCs w:val="21"/>
          <w:highlight w:val="none"/>
          <w:u w:val="single"/>
        </w:rPr>
        <w:t xml:space="preserve">          </w:t>
      </w:r>
      <w:r>
        <w:rPr>
          <w:rFonts w:hint="eastAsia" w:asciiTheme="minorEastAsia" w:hAnsiTheme="minorEastAsia" w:eastAsiaTheme="minorEastAsia" w:cstheme="minorEastAsia"/>
          <w:szCs w:val="21"/>
          <w:highlight w:val="none"/>
        </w:rPr>
        <w:t xml:space="preserve">（签字） </w:t>
      </w:r>
    </w:p>
    <w:p>
      <w:pPr>
        <w:spacing w:line="480" w:lineRule="auto"/>
        <w:jc w:val="right"/>
        <w:outlineLvl w:val="9"/>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u w:val="single"/>
        </w:rPr>
        <w:t xml:space="preserve">       </w:t>
      </w:r>
      <w:r>
        <w:rPr>
          <w:rFonts w:hint="eastAsia" w:asciiTheme="minorEastAsia" w:hAnsiTheme="minorEastAsia" w:eastAsiaTheme="minorEastAsia" w:cstheme="minorEastAsia"/>
          <w:szCs w:val="21"/>
          <w:highlight w:val="none"/>
        </w:rPr>
        <w:t>年</w:t>
      </w:r>
      <w:r>
        <w:rPr>
          <w:rFonts w:hint="eastAsia" w:asciiTheme="minorEastAsia" w:hAnsiTheme="minorEastAsia" w:eastAsiaTheme="minorEastAsia" w:cstheme="minorEastAsia"/>
          <w:szCs w:val="21"/>
          <w:highlight w:val="none"/>
          <w:u w:val="single"/>
        </w:rPr>
        <w:t xml:space="preserve">       </w:t>
      </w:r>
      <w:r>
        <w:rPr>
          <w:rFonts w:hint="eastAsia" w:asciiTheme="minorEastAsia" w:hAnsiTheme="minorEastAsia" w:eastAsiaTheme="minorEastAsia" w:cstheme="minorEastAsia"/>
          <w:szCs w:val="21"/>
          <w:highlight w:val="none"/>
        </w:rPr>
        <w:t>月</w:t>
      </w:r>
      <w:r>
        <w:rPr>
          <w:rFonts w:hint="eastAsia" w:asciiTheme="minorEastAsia" w:hAnsiTheme="minorEastAsia" w:eastAsiaTheme="minorEastAsia" w:cstheme="minorEastAsia"/>
          <w:szCs w:val="21"/>
          <w:highlight w:val="none"/>
          <w:u w:val="single"/>
        </w:rPr>
        <w:t xml:space="preserve">       </w:t>
      </w:r>
      <w:r>
        <w:rPr>
          <w:rFonts w:hint="eastAsia" w:asciiTheme="minorEastAsia" w:hAnsiTheme="minorEastAsia" w:eastAsiaTheme="minorEastAsia" w:cstheme="minorEastAsia"/>
          <w:szCs w:val="21"/>
          <w:highlight w:val="none"/>
        </w:rPr>
        <w:t>日</w:t>
      </w:r>
    </w:p>
    <w:p>
      <w:pPr>
        <w:outlineLvl w:val="9"/>
        <w:rPr>
          <w:rFonts w:asciiTheme="minorEastAsia" w:hAnsiTheme="minorEastAsia" w:eastAsiaTheme="minorEastAsia" w:cstheme="minorEastAsia"/>
          <w:b/>
          <w:bCs/>
          <w:sz w:val="32"/>
          <w:szCs w:val="32"/>
          <w:highlight w:val="none"/>
        </w:rPr>
      </w:pPr>
      <w:bookmarkStart w:id="326" w:name="_Toc152042583"/>
      <w:bookmarkStart w:id="327" w:name="_Toc179632814"/>
      <w:bookmarkStart w:id="328" w:name="_Toc152045794"/>
      <w:bookmarkStart w:id="329" w:name="_Toc144974862"/>
      <w:r>
        <w:rPr>
          <w:rFonts w:hint="eastAsia" w:asciiTheme="minorEastAsia" w:hAnsiTheme="minorEastAsia" w:eastAsiaTheme="minorEastAsia" w:cstheme="minorEastAsia"/>
          <w:b/>
          <w:bCs/>
          <w:sz w:val="32"/>
          <w:szCs w:val="32"/>
          <w:highlight w:val="none"/>
        </w:rPr>
        <w:br w:type="page"/>
      </w:r>
    </w:p>
    <w:bookmarkEnd w:id="326"/>
    <w:bookmarkEnd w:id="327"/>
    <w:bookmarkEnd w:id="328"/>
    <w:bookmarkEnd w:id="329"/>
    <w:p>
      <w:pPr>
        <w:jc w:val="center"/>
        <w:outlineLvl w:val="1"/>
        <w:rPr>
          <w:rFonts w:asciiTheme="minorEastAsia" w:hAnsiTheme="minorEastAsia" w:eastAsiaTheme="minorEastAsia" w:cstheme="minorEastAsia"/>
          <w:sz w:val="24"/>
          <w:highlight w:val="none"/>
        </w:rPr>
      </w:pPr>
      <w:bookmarkStart w:id="330" w:name="_Toc24946"/>
      <w:bookmarkStart w:id="331" w:name="_Toc11358"/>
      <w:bookmarkStart w:id="332" w:name="_Toc16846"/>
      <w:bookmarkStart w:id="333" w:name="_Toc30276"/>
      <w:bookmarkStart w:id="334" w:name="_Toc144974863"/>
      <w:bookmarkStart w:id="335" w:name="_Toc179632815"/>
      <w:bookmarkStart w:id="336" w:name="_Toc152042584"/>
      <w:bookmarkStart w:id="337" w:name="_Toc152045795"/>
      <w:r>
        <w:rPr>
          <w:rFonts w:hint="eastAsia" w:asciiTheme="minorEastAsia" w:hAnsiTheme="minorEastAsia" w:eastAsiaTheme="minorEastAsia" w:cstheme="minorEastAsia"/>
          <w:b/>
          <w:bCs/>
          <w:sz w:val="32"/>
          <w:szCs w:val="32"/>
          <w:highlight w:val="none"/>
          <w:lang w:val="en-US" w:eastAsia="zh-CN"/>
        </w:rPr>
        <w:t>五、施工组织设计</w:t>
      </w:r>
      <w:r>
        <w:rPr>
          <w:rFonts w:hint="eastAsia" w:asciiTheme="minorEastAsia" w:hAnsiTheme="minorEastAsia" w:eastAsiaTheme="minorEastAsia" w:cstheme="minorEastAsia"/>
          <w:sz w:val="24"/>
          <w:highlight w:val="none"/>
        </w:rPr>
        <w:br w:type="page"/>
      </w:r>
      <w:bookmarkEnd w:id="330"/>
      <w:bookmarkEnd w:id="331"/>
      <w:bookmarkEnd w:id="332"/>
    </w:p>
    <w:p>
      <w:pPr>
        <w:spacing w:line="420" w:lineRule="exact"/>
        <w:ind w:firstLine="120" w:firstLineChars="50"/>
        <w:outlineLvl w:val="2"/>
        <w:rPr>
          <w:rFonts w:asciiTheme="minorEastAsia" w:hAnsiTheme="minorEastAsia" w:eastAsiaTheme="minorEastAsia" w:cstheme="minorEastAsia"/>
          <w:sz w:val="24"/>
          <w:highlight w:val="none"/>
        </w:rPr>
      </w:pPr>
      <w:bookmarkStart w:id="338" w:name="_Toc3282"/>
      <w:bookmarkStart w:id="339" w:name="_Toc670"/>
      <w:bookmarkStart w:id="340" w:name="_Toc16930"/>
      <w:bookmarkStart w:id="341" w:name="_Toc1790"/>
      <w:r>
        <w:rPr>
          <w:rFonts w:hint="eastAsia" w:asciiTheme="minorEastAsia" w:hAnsiTheme="minorEastAsia" w:eastAsiaTheme="minorEastAsia" w:cstheme="minorEastAsia"/>
          <w:sz w:val="24"/>
          <w:highlight w:val="none"/>
        </w:rPr>
        <w:t>编制说明：</w:t>
      </w:r>
      <w:bookmarkEnd w:id="338"/>
      <w:bookmarkEnd w:id="339"/>
      <w:bookmarkEnd w:id="340"/>
      <w:bookmarkEnd w:id="341"/>
    </w:p>
    <w:p>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1、投标人应根据招标文件和对现场的勘察情况，可采用文字并结合图表形式</w:t>
      </w:r>
      <w:r>
        <w:rPr>
          <w:rFonts w:hint="eastAsia" w:asciiTheme="minorEastAsia" w:hAnsiTheme="minorEastAsia" w:eastAsiaTheme="minorEastAsia" w:cstheme="minorEastAsia"/>
          <w:sz w:val="24"/>
          <w:highlight w:val="none"/>
          <w:lang w:val="en-US" w:eastAsia="zh-CN"/>
        </w:rPr>
        <w:t>和评分</w:t>
      </w:r>
      <w:r>
        <w:rPr>
          <w:rFonts w:hint="eastAsia" w:asciiTheme="minorEastAsia" w:hAnsiTheme="minorEastAsia" w:eastAsiaTheme="minorEastAsia" w:cstheme="minorEastAsia"/>
          <w:sz w:val="24"/>
          <w:highlight w:val="none"/>
        </w:rPr>
        <w:t>要点编制本工程的施工组织设计</w:t>
      </w:r>
    </w:p>
    <w:p>
      <w:pPr>
        <w:spacing w:line="420" w:lineRule="exact"/>
        <w:ind w:firstLine="480" w:firstLineChars="200"/>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施工组织设计应包含施工进度网络图或施工进度表，说明按招标文件要求的计划工期进行施工的各个关键日期，施工进度表可采用网络图和（或）横道图表示（必须采用A3纸张绘制并横向打印），网络图或者横道图图表的编排样式不做要求。</w:t>
      </w:r>
    </w:p>
    <w:p>
      <w:pPr>
        <w:spacing w:line="420" w:lineRule="exact"/>
        <w:ind w:firstLine="480" w:firstLineChars="200"/>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3、施工组织设计应包含一份施工总平面图（必须采用A3纸张绘制），绘出现场临时设施布置图。</w:t>
      </w:r>
    </w:p>
    <w:p>
      <w:pPr>
        <w:pStyle w:val="25"/>
        <w:outlineLvl w:val="2"/>
        <w:rPr>
          <w:rFonts w:asciiTheme="minorEastAsia" w:hAnsiTheme="minorEastAsia" w:eastAsiaTheme="minorEastAsia" w:cstheme="minorEastAsia"/>
          <w:sz w:val="20"/>
          <w:highlight w:val="none"/>
        </w:rPr>
      </w:pPr>
      <w:r>
        <w:rPr>
          <w:rFonts w:hint="eastAsia" w:asciiTheme="minorEastAsia" w:hAnsiTheme="minorEastAsia" w:eastAsiaTheme="minorEastAsia" w:cstheme="minorEastAsia"/>
          <w:highlight w:val="none"/>
        </w:rPr>
        <w:br w:type="page"/>
      </w:r>
      <w:bookmarkStart w:id="342" w:name="_Toc179632817"/>
      <w:bookmarkStart w:id="343" w:name="_Toc25828"/>
      <w:bookmarkStart w:id="344" w:name="_Toc152042586"/>
      <w:bookmarkStart w:id="345" w:name="_Toc152045797"/>
      <w:bookmarkStart w:id="346" w:name="_Toc9074"/>
      <w:bookmarkStart w:id="347" w:name="_Toc944"/>
      <w:bookmarkStart w:id="348" w:name="_Toc144974865"/>
      <w:r>
        <w:rPr>
          <w:rFonts w:hint="eastAsia" w:asciiTheme="minorEastAsia" w:hAnsiTheme="minorEastAsia" w:eastAsiaTheme="minorEastAsia" w:cstheme="minorEastAsia"/>
          <w:highlight w:val="none"/>
        </w:rPr>
        <w:t>附表一：</w:t>
      </w:r>
      <w:r>
        <w:rPr>
          <w:rFonts w:hint="eastAsia" w:asciiTheme="minorEastAsia" w:hAnsiTheme="minorEastAsia" w:eastAsiaTheme="minorEastAsia" w:cstheme="minorEastAsia"/>
          <w:szCs w:val="23"/>
          <w:highlight w:val="none"/>
        </w:rPr>
        <w:t>拟投入本标段的主要施工设备表</w:t>
      </w:r>
      <w:bookmarkEnd w:id="342"/>
      <w:bookmarkEnd w:id="343"/>
      <w:bookmarkEnd w:id="344"/>
      <w:bookmarkEnd w:id="345"/>
      <w:bookmarkEnd w:id="346"/>
      <w:bookmarkEnd w:id="347"/>
      <w:bookmarkEnd w:id="348"/>
    </w:p>
    <w:tbl>
      <w:tblPr>
        <w:tblStyle w:val="15"/>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9"/>
        <w:gridCol w:w="1224"/>
        <w:gridCol w:w="857"/>
        <w:gridCol w:w="1115"/>
        <w:gridCol w:w="757"/>
        <w:gridCol w:w="830"/>
        <w:gridCol w:w="1365"/>
        <w:gridCol w:w="983"/>
        <w:gridCol w:w="1188"/>
        <w:gridCol w:w="7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0" w:type="pct"/>
            <w:vAlign w:val="center"/>
          </w:tcPr>
          <w:p>
            <w:pPr>
              <w:adjustRightInd w:val="0"/>
              <w:spacing w:line="440" w:lineRule="exact"/>
              <w:textAlignment w:val="baseline"/>
              <w:outlineLvl w:val="9"/>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序号</w:t>
            </w:r>
          </w:p>
        </w:tc>
        <w:tc>
          <w:tcPr>
            <w:tcW w:w="621" w:type="pct"/>
            <w:vAlign w:val="center"/>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设备名称</w:t>
            </w:r>
          </w:p>
        </w:tc>
        <w:tc>
          <w:tcPr>
            <w:tcW w:w="435" w:type="pct"/>
            <w:vAlign w:val="center"/>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型号</w:t>
            </w:r>
          </w:p>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规格</w:t>
            </w:r>
          </w:p>
        </w:tc>
        <w:tc>
          <w:tcPr>
            <w:tcW w:w="566" w:type="pct"/>
            <w:vAlign w:val="center"/>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数量</w:t>
            </w:r>
          </w:p>
        </w:tc>
        <w:tc>
          <w:tcPr>
            <w:tcW w:w="384" w:type="pct"/>
            <w:vAlign w:val="center"/>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国别</w:t>
            </w:r>
          </w:p>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产地</w:t>
            </w:r>
          </w:p>
        </w:tc>
        <w:tc>
          <w:tcPr>
            <w:tcW w:w="421" w:type="pct"/>
            <w:vAlign w:val="center"/>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制造</w:t>
            </w:r>
          </w:p>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年份</w:t>
            </w:r>
          </w:p>
        </w:tc>
        <w:tc>
          <w:tcPr>
            <w:tcW w:w="693" w:type="pct"/>
            <w:vAlign w:val="center"/>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额定功率（KW）</w:t>
            </w:r>
          </w:p>
        </w:tc>
        <w:tc>
          <w:tcPr>
            <w:tcW w:w="499" w:type="pct"/>
            <w:vAlign w:val="center"/>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生产</w:t>
            </w:r>
          </w:p>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能力</w:t>
            </w:r>
          </w:p>
        </w:tc>
        <w:tc>
          <w:tcPr>
            <w:tcW w:w="603" w:type="pct"/>
            <w:vAlign w:val="center"/>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用于施工部位</w:t>
            </w:r>
          </w:p>
        </w:tc>
        <w:tc>
          <w:tcPr>
            <w:tcW w:w="395" w:type="pct"/>
            <w:vAlign w:val="center"/>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0" w:type="pct"/>
            <w:vAlign w:val="center"/>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1" w:type="pct"/>
            <w:vAlign w:val="center"/>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35" w:type="pct"/>
            <w:vAlign w:val="center"/>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566" w:type="pct"/>
            <w:vAlign w:val="center"/>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384" w:type="pct"/>
            <w:vAlign w:val="center"/>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21" w:type="pct"/>
            <w:vAlign w:val="center"/>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93" w:type="pct"/>
            <w:vAlign w:val="center"/>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99" w:type="pct"/>
            <w:vAlign w:val="center"/>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03" w:type="pct"/>
            <w:vAlign w:val="center"/>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395" w:type="pct"/>
            <w:vAlign w:val="center"/>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0" w:type="pct"/>
            <w:vAlign w:val="center"/>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1" w:type="pct"/>
            <w:vAlign w:val="center"/>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35" w:type="pct"/>
            <w:vAlign w:val="center"/>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566" w:type="pct"/>
            <w:vAlign w:val="center"/>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384" w:type="pct"/>
            <w:vAlign w:val="center"/>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21" w:type="pct"/>
            <w:vAlign w:val="center"/>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93" w:type="pct"/>
            <w:vAlign w:val="center"/>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99" w:type="pct"/>
            <w:vAlign w:val="center"/>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03" w:type="pct"/>
            <w:vAlign w:val="center"/>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395" w:type="pct"/>
            <w:vAlign w:val="center"/>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0"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1"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35"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566"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38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21"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93"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99"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03"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395"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0"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1"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35"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566"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38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21"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93"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99"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03"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395"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0"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1"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35"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566"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38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21"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93"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99"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03"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395"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0"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1"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35"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566"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38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21"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93"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99"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03"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395"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0"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1"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35"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566"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38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21"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93"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99"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03"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395"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0"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1"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35"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566"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38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21"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93"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99"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03"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395"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0"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1"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35"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566"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38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21"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93"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99"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03"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395"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0"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1"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35"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566"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38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21"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93"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99"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03"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395"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0"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1"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35"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566"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38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21"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93"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99"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03"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395"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0"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1"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35"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566"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38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21"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93"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99"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03"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395"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0"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1"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35"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566"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38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21"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93"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99"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03"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395"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0"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1"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35"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566"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38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21"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93"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99"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03"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395"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0"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1"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35"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566"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38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21"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93"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99"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03"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395"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0"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1"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35"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566"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38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21"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93"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99"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03"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395"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0"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1"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35"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566"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38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21"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93"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99"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03"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395"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0"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1"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35"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566"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38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21"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93"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99"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03"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395"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0"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1"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35"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566"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38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21"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93"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99"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03"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395"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0"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1"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35"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566"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38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21"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93"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99"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03"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395"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0"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1"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35"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566"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38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21"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93"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99"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03"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395"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0"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1"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35"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566"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38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21"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93"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99"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03"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395"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0"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1"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35"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566"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38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21"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93"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99"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03"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395"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r>
    </w:tbl>
    <w:p>
      <w:pPr>
        <w:spacing w:line="440" w:lineRule="exact"/>
        <w:outlineLvl w:val="9"/>
        <w:rPr>
          <w:rFonts w:asciiTheme="minorEastAsia" w:hAnsiTheme="minorEastAsia" w:eastAsiaTheme="minorEastAsia" w:cstheme="minorEastAsia"/>
          <w:sz w:val="20"/>
          <w:szCs w:val="20"/>
          <w:highlight w:val="none"/>
        </w:rPr>
      </w:pPr>
    </w:p>
    <w:p>
      <w:pPr>
        <w:spacing w:line="440" w:lineRule="exact"/>
        <w:outlineLvl w:val="2"/>
        <w:rPr>
          <w:rFonts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br w:type="page"/>
      </w:r>
      <w:bookmarkStart w:id="349" w:name="_Toc152042587"/>
      <w:bookmarkStart w:id="350" w:name="_Toc26031"/>
      <w:bookmarkStart w:id="351" w:name="_Toc9087"/>
      <w:bookmarkStart w:id="352" w:name="_Toc179632818"/>
      <w:bookmarkStart w:id="353" w:name="_Toc14914"/>
      <w:bookmarkStart w:id="354" w:name="_Toc152045798"/>
      <w:bookmarkStart w:id="355" w:name="_Toc144974866"/>
      <w:r>
        <w:rPr>
          <w:rFonts w:hint="eastAsia" w:asciiTheme="minorEastAsia" w:hAnsiTheme="minorEastAsia" w:eastAsiaTheme="minorEastAsia" w:cstheme="minorEastAsia"/>
          <w:highlight w:val="none"/>
        </w:rPr>
        <w:t>附表二：拟配备本标段的试验和检测仪器设备表</w:t>
      </w:r>
      <w:bookmarkEnd w:id="349"/>
      <w:bookmarkEnd w:id="350"/>
      <w:bookmarkEnd w:id="351"/>
      <w:bookmarkEnd w:id="352"/>
      <w:bookmarkEnd w:id="353"/>
      <w:bookmarkEnd w:id="354"/>
      <w:bookmarkEnd w:id="355"/>
    </w:p>
    <w:tbl>
      <w:tblPr>
        <w:tblStyle w:val="15"/>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5"/>
        <w:gridCol w:w="1266"/>
        <w:gridCol w:w="883"/>
        <w:gridCol w:w="1153"/>
        <w:gridCol w:w="781"/>
        <w:gridCol w:w="857"/>
        <w:gridCol w:w="1409"/>
        <w:gridCol w:w="1924"/>
        <w:gridCol w:w="8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3" w:type="pct"/>
            <w:vAlign w:val="center"/>
          </w:tcPr>
          <w:p>
            <w:pPr>
              <w:adjustRightInd w:val="0"/>
              <w:spacing w:line="440" w:lineRule="exact"/>
              <w:textAlignment w:val="baseline"/>
              <w:outlineLvl w:val="9"/>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序号</w:t>
            </w:r>
          </w:p>
        </w:tc>
        <w:tc>
          <w:tcPr>
            <w:tcW w:w="642" w:type="pct"/>
            <w:vAlign w:val="center"/>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仪器设备名称</w:t>
            </w:r>
          </w:p>
        </w:tc>
        <w:tc>
          <w:tcPr>
            <w:tcW w:w="448" w:type="pct"/>
            <w:vAlign w:val="center"/>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型号</w:t>
            </w:r>
          </w:p>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规格</w:t>
            </w:r>
          </w:p>
        </w:tc>
        <w:tc>
          <w:tcPr>
            <w:tcW w:w="585" w:type="pct"/>
            <w:vAlign w:val="center"/>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数量</w:t>
            </w:r>
          </w:p>
        </w:tc>
        <w:tc>
          <w:tcPr>
            <w:tcW w:w="396" w:type="pct"/>
            <w:vAlign w:val="center"/>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国别</w:t>
            </w:r>
          </w:p>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产地</w:t>
            </w:r>
          </w:p>
        </w:tc>
        <w:tc>
          <w:tcPr>
            <w:tcW w:w="435" w:type="pct"/>
            <w:vAlign w:val="center"/>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制造</w:t>
            </w:r>
          </w:p>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年份</w:t>
            </w:r>
          </w:p>
        </w:tc>
        <w:tc>
          <w:tcPr>
            <w:tcW w:w="715" w:type="pct"/>
            <w:vAlign w:val="center"/>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已使用台时数</w:t>
            </w:r>
          </w:p>
        </w:tc>
        <w:tc>
          <w:tcPr>
            <w:tcW w:w="976" w:type="pct"/>
            <w:vAlign w:val="center"/>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用途</w:t>
            </w:r>
          </w:p>
        </w:tc>
        <w:tc>
          <w:tcPr>
            <w:tcW w:w="406" w:type="pct"/>
            <w:vAlign w:val="center"/>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3" w:type="pct"/>
            <w:vAlign w:val="center"/>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42" w:type="pct"/>
            <w:vAlign w:val="center"/>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48" w:type="pct"/>
            <w:vAlign w:val="center"/>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585" w:type="pct"/>
            <w:vAlign w:val="center"/>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396" w:type="pct"/>
            <w:vAlign w:val="center"/>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35" w:type="pct"/>
            <w:vAlign w:val="center"/>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715" w:type="pct"/>
            <w:vAlign w:val="center"/>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976" w:type="pct"/>
            <w:vAlign w:val="center"/>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06" w:type="pct"/>
            <w:vAlign w:val="center"/>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3" w:type="pct"/>
            <w:vAlign w:val="center"/>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42" w:type="pct"/>
            <w:vAlign w:val="center"/>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48" w:type="pct"/>
            <w:vAlign w:val="center"/>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585" w:type="pct"/>
            <w:vAlign w:val="center"/>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396" w:type="pct"/>
            <w:vAlign w:val="center"/>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35" w:type="pct"/>
            <w:vAlign w:val="center"/>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715" w:type="pct"/>
            <w:vAlign w:val="center"/>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976" w:type="pct"/>
            <w:vAlign w:val="center"/>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06" w:type="pct"/>
            <w:vAlign w:val="center"/>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3"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42"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48"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585"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396"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35"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715"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976"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06"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3"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42"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48"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585"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396"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35"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715"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976"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06"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3"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42"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48"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585"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396"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35"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715"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976"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06"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3"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42"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48"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585"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396"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35"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715"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976"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06"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3"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42"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48"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585"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396"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35"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715"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976"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06"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3"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42"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48"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585"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396"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35"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715"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976"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06"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3"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42"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48"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585"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396"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35"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715"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976"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06"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3"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42"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48"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585"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396"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35"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715"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976"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06"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3"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42"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48"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585"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396"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35"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715"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976"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06"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3"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42"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48"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585"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396"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35"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715"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976"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06"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3"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42"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48"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585"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396"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35"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715"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976"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06"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3"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42"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48"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585"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396"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35"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715"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976"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06"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3"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42"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48"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585"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396"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35"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715"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976"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06"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3"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42"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48"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585"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396"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35"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715"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976"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06"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3"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42"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48"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585"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396"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35"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715"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976"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06"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3"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42"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48"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585"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396"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35"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715"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976"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06"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3"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42"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48"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585"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396"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35"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715"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976"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06"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3"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42"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48"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585"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396"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35"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715"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976"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06"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3"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42"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48"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585"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396"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35"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715"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976"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06"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3"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42"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48"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585"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396"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35"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715"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976"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06"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3"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42"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48"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585"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396"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35"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715"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976"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06"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r>
    </w:tbl>
    <w:p>
      <w:pPr>
        <w:spacing w:line="440" w:lineRule="exact"/>
        <w:outlineLvl w:val="2"/>
        <w:rPr>
          <w:rFonts w:asciiTheme="minorEastAsia" w:hAnsiTheme="minorEastAsia" w:eastAsiaTheme="minorEastAsia" w:cstheme="minorEastAsia"/>
          <w:highlight w:val="none"/>
        </w:rPr>
      </w:pPr>
      <w:r>
        <w:rPr>
          <w:rFonts w:hint="eastAsia" w:asciiTheme="minorEastAsia" w:hAnsiTheme="minorEastAsia" w:eastAsiaTheme="minorEastAsia" w:cstheme="minorEastAsia"/>
          <w:sz w:val="20"/>
          <w:szCs w:val="20"/>
          <w:highlight w:val="none"/>
        </w:rPr>
        <w:br w:type="page"/>
      </w:r>
      <w:bookmarkStart w:id="356" w:name="_Toc152045799"/>
      <w:bookmarkStart w:id="357" w:name="_Toc7223"/>
      <w:bookmarkStart w:id="358" w:name="_Toc144974867"/>
      <w:bookmarkStart w:id="359" w:name="_Toc152042588"/>
      <w:bookmarkStart w:id="360" w:name="_Toc179632819"/>
      <w:bookmarkStart w:id="361" w:name="_Toc10340"/>
      <w:bookmarkStart w:id="362" w:name="_Toc27916"/>
      <w:r>
        <w:rPr>
          <w:rFonts w:hint="eastAsia" w:asciiTheme="minorEastAsia" w:hAnsiTheme="minorEastAsia" w:eastAsiaTheme="minorEastAsia" w:cstheme="minorEastAsia"/>
          <w:highlight w:val="none"/>
        </w:rPr>
        <w:t>附表三：劳动力计划表</w:t>
      </w:r>
      <w:bookmarkEnd w:id="356"/>
      <w:bookmarkEnd w:id="357"/>
      <w:bookmarkEnd w:id="358"/>
      <w:bookmarkEnd w:id="359"/>
      <w:bookmarkEnd w:id="360"/>
      <w:bookmarkEnd w:id="361"/>
      <w:bookmarkEnd w:id="362"/>
    </w:p>
    <w:p>
      <w:pPr>
        <w:spacing w:line="440" w:lineRule="exact"/>
        <w:ind w:right="200"/>
        <w:jc w:val="right"/>
        <w:outlineLvl w:val="9"/>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单位：人</w:t>
      </w:r>
    </w:p>
    <w:tbl>
      <w:tblPr>
        <w:tblStyle w:val="15"/>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7"/>
        <w:gridCol w:w="1505"/>
        <w:gridCol w:w="1230"/>
        <w:gridCol w:w="1230"/>
        <w:gridCol w:w="1230"/>
        <w:gridCol w:w="1230"/>
        <w:gridCol w:w="1230"/>
        <w:gridCol w:w="12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6" w:type="pct"/>
            <w:vAlign w:val="center"/>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工种</w:t>
            </w:r>
          </w:p>
        </w:tc>
        <w:tc>
          <w:tcPr>
            <w:tcW w:w="4513" w:type="pct"/>
            <w:gridSpan w:val="7"/>
            <w:vAlign w:val="center"/>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按工程施工阶段投入劳动力情况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6" w:type="pct"/>
            <w:vAlign w:val="center"/>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764" w:type="pct"/>
            <w:vAlign w:val="center"/>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4" w:type="pct"/>
            <w:vAlign w:val="center"/>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4" w:type="pct"/>
            <w:vAlign w:val="center"/>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4" w:type="pct"/>
            <w:vAlign w:val="center"/>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4" w:type="pct"/>
            <w:vAlign w:val="center"/>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4" w:type="pct"/>
            <w:vAlign w:val="center"/>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5" w:type="pct"/>
            <w:vAlign w:val="center"/>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6" w:type="pct"/>
            <w:vAlign w:val="center"/>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764" w:type="pct"/>
            <w:vAlign w:val="center"/>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4" w:type="pct"/>
            <w:vAlign w:val="center"/>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4" w:type="pct"/>
            <w:vAlign w:val="center"/>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4" w:type="pct"/>
            <w:vAlign w:val="center"/>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4" w:type="pct"/>
            <w:vAlign w:val="center"/>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4" w:type="pct"/>
            <w:vAlign w:val="center"/>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5" w:type="pct"/>
            <w:vAlign w:val="center"/>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6"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76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5"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6"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76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5"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6"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76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5"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6"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76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5"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6"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76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5"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6"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76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5"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6"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76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5"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6"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76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5"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6"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76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5"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6"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76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5"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6"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76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5"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6"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76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5"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6"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76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5"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6"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76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5"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6"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76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5"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6"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76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5"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6"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76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5"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6"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76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5"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6"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76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5"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6"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76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5"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6"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76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5"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6"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76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5"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6"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76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25"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r>
    </w:tbl>
    <w:p>
      <w:pPr>
        <w:spacing w:line="440" w:lineRule="exact"/>
        <w:outlineLvl w:val="9"/>
        <w:rPr>
          <w:rFonts w:asciiTheme="minorEastAsia" w:hAnsiTheme="minorEastAsia" w:eastAsiaTheme="minorEastAsia" w:cstheme="minorEastAsia"/>
          <w:sz w:val="20"/>
          <w:szCs w:val="20"/>
          <w:highlight w:val="none"/>
        </w:rPr>
      </w:pPr>
    </w:p>
    <w:p>
      <w:pPr>
        <w:spacing w:line="440" w:lineRule="exact"/>
        <w:outlineLvl w:val="9"/>
        <w:rPr>
          <w:rFonts w:asciiTheme="minorEastAsia" w:hAnsiTheme="minorEastAsia" w:eastAsiaTheme="minorEastAsia" w:cstheme="minorEastAsia"/>
          <w:sz w:val="20"/>
          <w:szCs w:val="20"/>
          <w:highlight w:val="none"/>
        </w:rPr>
      </w:pPr>
    </w:p>
    <w:p>
      <w:pPr>
        <w:pStyle w:val="25"/>
        <w:outlineLvl w:val="9"/>
        <w:rPr>
          <w:rFonts w:hint="eastAsia" w:asciiTheme="minorEastAsia" w:hAnsiTheme="minorEastAsia" w:eastAsiaTheme="minorEastAsia" w:cstheme="minorEastAsia"/>
          <w:highlight w:val="none"/>
        </w:rPr>
        <w:sectPr>
          <w:pgSz w:w="11906" w:h="16838"/>
          <w:pgMar w:top="1134" w:right="1134" w:bottom="1134" w:left="1134" w:header="851" w:footer="992" w:gutter="0"/>
          <w:pgNumType w:fmt="decimal"/>
          <w:cols w:space="720" w:num="1"/>
          <w:docGrid w:linePitch="312" w:charSpace="0"/>
        </w:sectPr>
      </w:pPr>
      <w:bookmarkStart w:id="363" w:name="_Toc179632820"/>
      <w:bookmarkStart w:id="364" w:name="_Toc144974868"/>
      <w:bookmarkStart w:id="365" w:name="_Toc152045800"/>
      <w:bookmarkStart w:id="366" w:name="_Toc7478"/>
      <w:bookmarkStart w:id="367" w:name="_Toc152042589"/>
    </w:p>
    <w:p>
      <w:pPr>
        <w:pStyle w:val="25"/>
        <w:outlineLvl w:val="2"/>
        <w:rPr>
          <w:rFonts w:asciiTheme="minorEastAsia" w:hAnsiTheme="minorEastAsia" w:eastAsiaTheme="minorEastAsia" w:cstheme="minorEastAsia"/>
          <w:sz w:val="20"/>
          <w:highlight w:val="none"/>
        </w:rPr>
      </w:pPr>
      <w:bookmarkStart w:id="368" w:name="_Toc8133"/>
      <w:bookmarkStart w:id="369" w:name="_Toc5499"/>
      <w:r>
        <w:rPr>
          <w:rFonts w:hint="eastAsia" w:asciiTheme="minorEastAsia" w:hAnsiTheme="minorEastAsia" w:eastAsiaTheme="minorEastAsia" w:cstheme="minorEastAsia"/>
          <w:highlight w:val="none"/>
        </w:rPr>
        <w:t>附表四：计划开、竣工日期和施工进度网络图</w:t>
      </w:r>
      <w:bookmarkEnd w:id="363"/>
      <w:bookmarkEnd w:id="364"/>
      <w:bookmarkEnd w:id="365"/>
      <w:bookmarkEnd w:id="366"/>
      <w:bookmarkEnd w:id="367"/>
      <w:bookmarkEnd w:id="368"/>
      <w:bookmarkEnd w:id="369"/>
    </w:p>
    <w:p>
      <w:pPr>
        <w:spacing w:line="440" w:lineRule="exact"/>
        <w:ind w:firstLine="420" w:firstLineChars="200"/>
        <w:outlineLvl w:val="9"/>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1. 投标人应递交施工进度网络图或施工进度表，说明按招标文件要求的计划工期进行施工的各个关键日期。</w:t>
      </w:r>
    </w:p>
    <w:p>
      <w:pPr>
        <w:spacing w:line="440" w:lineRule="exact"/>
        <w:ind w:firstLine="420" w:firstLineChars="200"/>
        <w:outlineLvl w:val="9"/>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2. 施工进度表可采用网络图（或横道图）表示。</w:t>
      </w:r>
    </w:p>
    <w:p>
      <w:pPr>
        <w:spacing w:line="440" w:lineRule="exact"/>
        <w:outlineLvl w:val="9"/>
        <w:rPr>
          <w:rFonts w:asciiTheme="minorEastAsia" w:hAnsiTheme="minorEastAsia" w:eastAsiaTheme="minorEastAsia" w:cstheme="minorEastAsia"/>
          <w:sz w:val="20"/>
          <w:szCs w:val="20"/>
          <w:highlight w:val="none"/>
        </w:rPr>
      </w:pPr>
    </w:p>
    <w:p>
      <w:pPr>
        <w:spacing w:line="440" w:lineRule="exact"/>
        <w:outlineLvl w:val="9"/>
        <w:rPr>
          <w:rFonts w:asciiTheme="minorEastAsia" w:hAnsiTheme="minorEastAsia" w:eastAsiaTheme="minorEastAsia" w:cstheme="minorEastAsia"/>
          <w:sz w:val="20"/>
          <w:szCs w:val="20"/>
          <w:highlight w:val="none"/>
        </w:rPr>
      </w:pPr>
    </w:p>
    <w:p>
      <w:pPr>
        <w:spacing w:line="440" w:lineRule="exact"/>
        <w:outlineLvl w:val="2"/>
        <w:rPr>
          <w:rFonts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br w:type="page"/>
      </w:r>
      <w:bookmarkStart w:id="370" w:name="_Toc144974869"/>
      <w:bookmarkStart w:id="371" w:name="_Toc152045801"/>
      <w:bookmarkStart w:id="372" w:name="_Toc9817"/>
      <w:bookmarkStart w:id="373" w:name="_Toc10629"/>
      <w:bookmarkStart w:id="374" w:name="_Toc179632821"/>
      <w:bookmarkStart w:id="375" w:name="_Toc152042590"/>
      <w:bookmarkStart w:id="376" w:name="_Toc9057"/>
      <w:r>
        <w:rPr>
          <w:rFonts w:hint="eastAsia" w:asciiTheme="minorEastAsia" w:hAnsiTheme="minorEastAsia" w:eastAsiaTheme="minorEastAsia" w:cstheme="minorEastAsia"/>
          <w:highlight w:val="none"/>
        </w:rPr>
        <w:t>附表五：施工总平面图</w:t>
      </w:r>
      <w:bookmarkEnd w:id="370"/>
      <w:bookmarkEnd w:id="371"/>
      <w:bookmarkEnd w:id="372"/>
      <w:bookmarkEnd w:id="373"/>
      <w:bookmarkEnd w:id="374"/>
      <w:bookmarkEnd w:id="375"/>
      <w:bookmarkEnd w:id="376"/>
    </w:p>
    <w:p>
      <w:pPr>
        <w:spacing w:line="440" w:lineRule="exact"/>
        <w:ind w:firstLine="420" w:firstLineChars="200"/>
        <w:outlineLvl w:val="9"/>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投标人应递交一份施工总平面图，绘出现场临时设施布置图表并附文字说明，说明临时设施、加工车间、现场办公、设备及仓储、供电、供水、卫生、生活、道路、消防等设施的情况和布置。</w:t>
      </w:r>
    </w:p>
    <w:p>
      <w:pPr>
        <w:spacing w:line="440" w:lineRule="exact"/>
        <w:outlineLvl w:val="9"/>
        <w:rPr>
          <w:rFonts w:asciiTheme="minorEastAsia" w:hAnsiTheme="minorEastAsia" w:eastAsiaTheme="minorEastAsia" w:cstheme="minorEastAsia"/>
          <w:sz w:val="20"/>
          <w:szCs w:val="20"/>
          <w:highlight w:val="none"/>
        </w:rPr>
      </w:pPr>
    </w:p>
    <w:p>
      <w:pPr>
        <w:spacing w:line="440" w:lineRule="exact"/>
        <w:outlineLvl w:val="2"/>
        <w:rPr>
          <w:rFonts w:asciiTheme="minorEastAsia" w:hAnsiTheme="minorEastAsia" w:eastAsiaTheme="minorEastAsia" w:cstheme="minorEastAsia"/>
          <w:sz w:val="23"/>
          <w:szCs w:val="23"/>
          <w:highlight w:val="none"/>
        </w:rPr>
      </w:pPr>
      <w:r>
        <w:rPr>
          <w:rFonts w:hint="eastAsia" w:asciiTheme="minorEastAsia" w:hAnsiTheme="minorEastAsia" w:eastAsiaTheme="minorEastAsia" w:cstheme="minorEastAsia"/>
          <w:sz w:val="20"/>
          <w:szCs w:val="20"/>
          <w:highlight w:val="none"/>
        </w:rPr>
        <w:br w:type="page"/>
      </w:r>
      <w:bookmarkStart w:id="377" w:name="_Toc23797"/>
      <w:bookmarkStart w:id="378" w:name="_Toc20656"/>
      <w:bookmarkStart w:id="379" w:name="_Toc152045802"/>
      <w:bookmarkStart w:id="380" w:name="_Toc152042591"/>
      <w:bookmarkStart w:id="381" w:name="_Toc179632822"/>
      <w:bookmarkStart w:id="382" w:name="_Toc144974870"/>
      <w:bookmarkStart w:id="383" w:name="_Toc18674"/>
      <w:r>
        <w:rPr>
          <w:rFonts w:hint="eastAsia" w:asciiTheme="minorEastAsia" w:hAnsiTheme="minorEastAsia" w:eastAsiaTheme="minorEastAsia" w:cstheme="minorEastAsia"/>
          <w:szCs w:val="23"/>
          <w:highlight w:val="none"/>
        </w:rPr>
        <w:t>附表六：临时用地表</w:t>
      </w:r>
      <w:bookmarkEnd w:id="377"/>
      <w:bookmarkEnd w:id="378"/>
      <w:bookmarkEnd w:id="379"/>
      <w:bookmarkEnd w:id="380"/>
      <w:bookmarkEnd w:id="381"/>
      <w:bookmarkEnd w:id="382"/>
      <w:bookmarkEnd w:id="383"/>
    </w:p>
    <w:tbl>
      <w:tblPr>
        <w:tblStyle w:val="1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61"/>
        <w:gridCol w:w="2461"/>
        <w:gridCol w:w="2464"/>
        <w:gridCol w:w="24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9"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用 途</w:t>
            </w:r>
          </w:p>
        </w:tc>
        <w:tc>
          <w:tcPr>
            <w:tcW w:w="1249"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面 积（平方米）</w:t>
            </w:r>
          </w:p>
        </w:tc>
        <w:tc>
          <w:tcPr>
            <w:tcW w:w="1250"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位 置</w:t>
            </w:r>
          </w:p>
        </w:tc>
        <w:tc>
          <w:tcPr>
            <w:tcW w:w="1250"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需用时间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9" w:type="pct"/>
          </w:tcPr>
          <w:p>
            <w:pPr>
              <w:adjustRightInd w:val="0"/>
              <w:spacing w:line="440" w:lineRule="exact"/>
              <w:textAlignment w:val="baseline"/>
              <w:outlineLvl w:val="9"/>
              <w:rPr>
                <w:rFonts w:asciiTheme="minorEastAsia" w:hAnsiTheme="minorEastAsia" w:eastAsiaTheme="minorEastAsia" w:cstheme="minorEastAsia"/>
                <w:szCs w:val="21"/>
                <w:highlight w:val="none"/>
              </w:rPr>
            </w:pPr>
          </w:p>
        </w:tc>
        <w:tc>
          <w:tcPr>
            <w:tcW w:w="1249" w:type="pct"/>
          </w:tcPr>
          <w:p>
            <w:pPr>
              <w:adjustRightInd w:val="0"/>
              <w:spacing w:line="440" w:lineRule="exact"/>
              <w:textAlignment w:val="baseline"/>
              <w:outlineLvl w:val="9"/>
              <w:rPr>
                <w:rFonts w:asciiTheme="minorEastAsia" w:hAnsiTheme="minorEastAsia" w:eastAsiaTheme="minorEastAsia" w:cstheme="minorEastAsia"/>
                <w:szCs w:val="21"/>
                <w:highlight w:val="none"/>
              </w:rPr>
            </w:pPr>
          </w:p>
        </w:tc>
        <w:tc>
          <w:tcPr>
            <w:tcW w:w="1250" w:type="pct"/>
          </w:tcPr>
          <w:p>
            <w:pPr>
              <w:adjustRightInd w:val="0"/>
              <w:spacing w:line="440" w:lineRule="exact"/>
              <w:textAlignment w:val="baseline"/>
              <w:outlineLvl w:val="9"/>
              <w:rPr>
                <w:rFonts w:asciiTheme="minorEastAsia" w:hAnsiTheme="minorEastAsia" w:eastAsiaTheme="minorEastAsia" w:cstheme="minorEastAsia"/>
                <w:szCs w:val="21"/>
                <w:highlight w:val="none"/>
              </w:rPr>
            </w:pPr>
          </w:p>
        </w:tc>
        <w:tc>
          <w:tcPr>
            <w:tcW w:w="1250" w:type="pct"/>
          </w:tcPr>
          <w:p>
            <w:pPr>
              <w:adjustRightInd w:val="0"/>
              <w:spacing w:line="440" w:lineRule="exact"/>
              <w:textAlignment w:val="baseline"/>
              <w:outlineLvl w:val="9"/>
              <w:rPr>
                <w:rFonts w:asciiTheme="minorEastAsia" w:hAnsiTheme="minorEastAsia" w:eastAsiaTheme="minorEastAsia" w:cstheme="minorEastAsia"/>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9" w:type="pct"/>
          </w:tcPr>
          <w:p>
            <w:pPr>
              <w:adjustRightInd w:val="0"/>
              <w:spacing w:line="440" w:lineRule="exact"/>
              <w:textAlignment w:val="baseline"/>
              <w:outlineLvl w:val="9"/>
              <w:rPr>
                <w:rFonts w:asciiTheme="minorEastAsia" w:hAnsiTheme="minorEastAsia" w:eastAsiaTheme="minorEastAsia" w:cstheme="minorEastAsia"/>
                <w:szCs w:val="21"/>
                <w:highlight w:val="none"/>
              </w:rPr>
            </w:pPr>
          </w:p>
        </w:tc>
        <w:tc>
          <w:tcPr>
            <w:tcW w:w="1249" w:type="pct"/>
          </w:tcPr>
          <w:p>
            <w:pPr>
              <w:adjustRightInd w:val="0"/>
              <w:spacing w:line="440" w:lineRule="exact"/>
              <w:textAlignment w:val="baseline"/>
              <w:outlineLvl w:val="9"/>
              <w:rPr>
                <w:rFonts w:asciiTheme="minorEastAsia" w:hAnsiTheme="minorEastAsia" w:eastAsiaTheme="minorEastAsia" w:cstheme="minorEastAsia"/>
                <w:szCs w:val="21"/>
                <w:highlight w:val="none"/>
              </w:rPr>
            </w:pPr>
          </w:p>
        </w:tc>
        <w:tc>
          <w:tcPr>
            <w:tcW w:w="1250" w:type="pct"/>
          </w:tcPr>
          <w:p>
            <w:pPr>
              <w:adjustRightInd w:val="0"/>
              <w:spacing w:line="440" w:lineRule="exact"/>
              <w:textAlignment w:val="baseline"/>
              <w:outlineLvl w:val="9"/>
              <w:rPr>
                <w:rFonts w:asciiTheme="minorEastAsia" w:hAnsiTheme="minorEastAsia" w:eastAsiaTheme="minorEastAsia" w:cstheme="minorEastAsia"/>
                <w:szCs w:val="21"/>
                <w:highlight w:val="none"/>
              </w:rPr>
            </w:pPr>
          </w:p>
        </w:tc>
        <w:tc>
          <w:tcPr>
            <w:tcW w:w="1250" w:type="pct"/>
          </w:tcPr>
          <w:p>
            <w:pPr>
              <w:adjustRightInd w:val="0"/>
              <w:spacing w:line="440" w:lineRule="exact"/>
              <w:textAlignment w:val="baseline"/>
              <w:outlineLvl w:val="9"/>
              <w:rPr>
                <w:rFonts w:asciiTheme="minorEastAsia" w:hAnsiTheme="minorEastAsia" w:eastAsiaTheme="minorEastAsia" w:cstheme="minorEastAsia"/>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9" w:type="pct"/>
          </w:tcPr>
          <w:p>
            <w:pPr>
              <w:adjustRightInd w:val="0"/>
              <w:spacing w:line="440" w:lineRule="exact"/>
              <w:textAlignment w:val="baseline"/>
              <w:outlineLvl w:val="9"/>
              <w:rPr>
                <w:rFonts w:asciiTheme="minorEastAsia" w:hAnsiTheme="minorEastAsia" w:eastAsiaTheme="minorEastAsia" w:cstheme="minorEastAsia"/>
                <w:szCs w:val="21"/>
                <w:highlight w:val="none"/>
              </w:rPr>
            </w:pPr>
          </w:p>
        </w:tc>
        <w:tc>
          <w:tcPr>
            <w:tcW w:w="1249" w:type="pct"/>
          </w:tcPr>
          <w:p>
            <w:pPr>
              <w:adjustRightInd w:val="0"/>
              <w:spacing w:line="440" w:lineRule="exact"/>
              <w:textAlignment w:val="baseline"/>
              <w:outlineLvl w:val="9"/>
              <w:rPr>
                <w:rFonts w:asciiTheme="minorEastAsia" w:hAnsiTheme="minorEastAsia" w:eastAsiaTheme="minorEastAsia" w:cstheme="minorEastAsia"/>
                <w:szCs w:val="21"/>
                <w:highlight w:val="none"/>
              </w:rPr>
            </w:pPr>
          </w:p>
        </w:tc>
        <w:tc>
          <w:tcPr>
            <w:tcW w:w="1250" w:type="pct"/>
          </w:tcPr>
          <w:p>
            <w:pPr>
              <w:adjustRightInd w:val="0"/>
              <w:spacing w:line="440" w:lineRule="exact"/>
              <w:textAlignment w:val="baseline"/>
              <w:outlineLvl w:val="9"/>
              <w:rPr>
                <w:rFonts w:asciiTheme="minorEastAsia" w:hAnsiTheme="minorEastAsia" w:eastAsiaTheme="minorEastAsia" w:cstheme="minorEastAsia"/>
                <w:szCs w:val="21"/>
                <w:highlight w:val="none"/>
              </w:rPr>
            </w:pPr>
          </w:p>
        </w:tc>
        <w:tc>
          <w:tcPr>
            <w:tcW w:w="1250" w:type="pct"/>
          </w:tcPr>
          <w:p>
            <w:pPr>
              <w:adjustRightInd w:val="0"/>
              <w:spacing w:line="440" w:lineRule="exact"/>
              <w:textAlignment w:val="baseline"/>
              <w:outlineLvl w:val="9"/>
              <w:rPr>
                <w:rFonts w:asciiTheme="minorEastAsia" w:hAnsiTheme="minorEastAsia" w:eastAsiaTheme="minorEastAsia" w:cstheme="minorEastAsia"/>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9" w:type="pct"/>
          </w:tcPr>
          <w:p>
            <w:pPr>
              <w:adjustRightInd w:val="0"/>
              <w:spacing w:line="440" w:lineRule="exact"/>
              <w:textAlignment w:val="baseline"/>
              <w:outlineLvl w:val="9"/>
              <w:rPr>
                <w:rFonts w:asciiTheme="minorEastAsia" w:hAnsiTheme="minorEastAsia" w:eastAsiaTheme="minorEastAsia" w:cstheme="minorEastAsia"/>
                <w:szCs w:val="21"/>
                <w:highlight w:val="none"/>
              </w:rPr>
            </w:pPr>
          </w:p>
        </w:tc>
        <w:tc>
          <w:tcPr>
            <w:tcW w:w="1249" w:type="pct"/>
          </w:tcPr>
          <w:p>
            <w:pPr>
              <w:adjustRightInd w:val="0"/>
              <w:spacing w:line="440" w:lineRule="exact"/>
              <w:textAlignment w:val="baseline"/>
              <w:outlineLvl w:val="9"/>
              <w:rPr>
                <w:rFonts w:asciiTheme="minorEastAsia" w:hAnsiTheme="minorEastAsia" w:eastAsiaTheme="minorEastAsia" w:cstheme="minorEastAsia"/>
                <w:szCs w:val="21"/>
                <w:highlight w:val="none"/>
              </w:rPr>
            </w:pPr>
          </w:p>
        </w:tc>
        <w:tc>
          <w:tcPr>
            <w:tcW w:w="1250" w:type="pct"/>
          </w:tcPr>
          <w:p>
            <w:pPr>
              <w:adjustRightInd w:val="0"/>
              <w:spacing w:line="440" w:lineRule="exact"/>
              <w:textAlignment w:val="baseline"/>
              <w:outlineLvl w:val="9"/>
              <w:rPr>
                <w:rFonts w:asciiTheme="minorEastAsia" w:hAnsiTheme="minorEastAsia" w:eastAsiaTheme="minorEastAsia" w:cstheme="minorEastAsia"/>
                <w:szCs w:val="21"/>
                <w:highlight w:val="none"/>
              </w:rPr>
            </w:pPr>
          </w:p>
        </w:tc>
        <w:tc>
          <w:tcPr>
            <w:tcW w:w="1250" w:type="pct"/>
          </w:tcPr>
          <w:p>
            <w:pPr>
              <w:adjustRightInd w:val="0"/>
              <w:spacing w:line="440" w:lineRule="exact"/>
              <w:textAlignment w:val="baseline"/>
              <w:outlineLvl w:val="9"/>
              <w:rPr>
                <w:rFonts w:asciiTheme="minorEastAsia" w:hAnsiTheme="minorEastAsia" w:eastAsiaTheme="minorEastAsia" w:cstheme="minorEastAsia"/>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9" w:type="pct"/>
          </w:tcPr>
          <w:p>
            <w:pPr>
              <w:adjustRightInd w:val="0"/>
              <w:spacing w:line="440" w:lineRule="exact"/>
              <w:textAlignment w:val="baseline"/>
              <w:outlineLvl w:val="9"/>
              <w:rPr>
                <w:rFonts w:asciiTheme="minorEastAsia" w:hAnsiTheme="minorEastAsia" w:eastAsiaTheme="minorEastAsia" w:cstheme="minorEastAsia"/>
                <w:szCs w:val="21"/>
                <w:highlight w:val="none"/>
              </w:rPr>
            </w:pPr>
          </w:p>
        </w:tc>
        <w:tc>
          <w:tcPr>
            <w:tcW w:w="1249" w:type="pct"/>
          </w:tcPr>
          <w:p>
            <w:pPr>
              <w:adjustRightInd w:val="0"/>
              <w:spacing w:line="440" w:lineRule="exact"/>
              <w:textAlignment w:val="baseline"/>
              <w:outlineLvl w:val="9"/>
              <w:rPr>
                <w:rFonts w:asciiTheme="minorEastAsia" w:hAnsiTheme="minorEastAsia" w:eastAsiaTheme="minorEastAsia" w:cstheme="minorEastAsia"/>
                <w:szCs w:val="21"/>
                <w:highlight w:val="none"/>
              </w:rPr>
            </w:pPr>
          </w:p>
        </w:tc>
        <w:tc>
          <w:tcPr>
            <w:tcW w:w="1250" w:type="pct"/>
          </w:tcPr>
          <w:p>
            <w:pPr>
              <w:adjustRightInd w:val="0"/>
              <w:spacing w:line="440" w:lineRule="exact"/>
              <w:textAlignment w:val="baseline"/>
              <w:outlineLvl w:val="9"/>
              <w:rPr>
                <w:rFonts w:asciiTheme="minorEastAsia" w:hAnsiTheme="minorEastAsia" w:eastAsiaTheme="minorEastAsia" w:cstheme="minorEastAsia"/>
                <w:szCs w:val="21"/>
                <w:highlight w:val="none"/>
              </w:rPr>
            </w:pPr>
          </w:p>
        </w:tc>
        <w:tc>
          <w:tcPr>
            <w:tcW w:w="1250" w:type="pct"/>
          </w:tcPr>
          <w:p>
            <w:pPr>
              <w:adjustRightInd w:val="0"/>
              <w:spacing w:line="440" w:lineRule="exact"/>
              <w:textAlignment w:val="baseline"/>
              <w:outlineLvl w:val="9"/>
              <w:rPr>
                <w:rFonts w:asciiTheme="minorEastAsia" w:hAnsiTheme="minorEastAsia" w:eastAsiaTheme="minorEastAsia" w:cstheme="minorEastAsia"/>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9" w:type="pct"/>
          </w:tcPr>
          <w:p>
            <w:pPr>
              <w:adjustRightInd w:val="0"/>
              <w:spacing w:line="440" w:lineRule="exact"/>
              <w:textAlignment w:val="baseline"/>
              <w:outlineLvl w:val="9"/>
              <w:rPr>
                <w:rFonts w:asciiTheme="minorEastAsia" w:hAnsiTheme="minorEastAsia" w:eastAsiaTheme="minorEastAsia" w:cstheme="minorEastAsia"/>
                <w:szCs w:val="21"/>
                <w:highlight w:val="none"/>
              </w:rPr>
            </w:pPr>
          </w:p>
        </w:tc>
        <w:tc>
          <w:tcPr>
            <w:tcW w:w="1249" w:type="pct"/>
          </w:tcPr>
          <w:p>
            <w:pPr>
              <w:adjustRightInd w:val="0"/>
              <w:spacing w:line="440" w:lineRule="exact"/>
              <w:textAlignment w:val="baseline"/>
              <w:outlineLvl w:val="9"/>
              <w:rPr>
                <w:rFonts w:asciiTheme="minorEastAsia" w:hAnsiTheme="minorEastAsia" w:eastAsiaTheme="minorEastAsia" w:cstheme="minorEastAsia"/>
                <w:szCs w:val="21"/>
                <w:highlight w:val="none"/>
              </w:rPr>
            </w:pPr>
          </w:p>
        </w:tc>
        <w:tc>
          <w:tcPr>
            <w:tcW w:w="1250" w:type="pct"/>
          </w:tcPr>
          <w:p>
            <w:pPr>
              <w:adjustRightInd w:val="0"/>
              <w:spacing w:line="440" w:lineRule="exact"/>
              <w:textAlignment w:val="baseline"/>
              <w:outlineLvl w:val="9"/>
              <w:rPr>
                <w:rFonts w:asciiTheme="minorEastAsia" w:hAnsiTheme="minorEastAsia" w:eastAsiaTheme="minorEastAsia" w:cstheme="minorEastAsia"/>
                <w:szCs w:val="21"/>
                <w:highlight w:val="none"/>
              </w:rPr>
            </w:pPr>
          </w:p>
        </w:tc>
        <w:tc>
          <w:tcPr>
            <w:tcW w:w="1250" w:type="pct"/>
          </w:tcPr>
          <w:p>
            <w:pPr>
              <w:adjustRightInd w:val="0"/>
              <w:spacing w:line="440" w:lineRule="exact"/>
              <w:textAlignment w:val="baseline"/>
              <w:outlineLvl w:val="9"/>
              <w:rPr>
                <w:rFonts w:asciiTheme="minorEastAsia" w:hAnsiTheme="minorEastAsia" w:eastAsiaTheme="minorEastAsia" w:cstheme="minorEastAsia"/>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9" w:type="pct"/>
          </w:tcPr>
          <w:p>
            <w:pPr>
              <w:adjustRightInd w:val="0"/>
              <w:spacing w:line="440" w:lineRule="exact"/>
              <w:textAlignment w:val="baseline"/>
              <w:outlineLvl w:val="9"/>
              <w:rPr>
                <w:rFonts w:asciiTheme="minorEastAsia" w:hAnsiTheme="minorEastAsia" w:eastAsiaTheme="minorEastAsia" w:cstheme="minorEastAsia"/>
                <w:szCs w:val="21"/>
                <w:highlight w:val="none"/>
              </w:rPr>
            </w:pPr>
          </w:p>
        </w:tc>
        <w:tc>
          <w:tcPr>
            <w:tcW w:w="1249" w:type="pct"/>
          </w:tcPr>
          <w:p>
            <w:pPr>
              <w:adjustRightInd w:val="0"/>
              <w:spacing w:line="440" w:lineRule="exact"/>
              <w:textAlignment w:val="baseline"/>
              <w:outlineLvl w:val="9"/>
              <w:rPr>
                <w:rFonts w:asciiTheme="minorEastAsia" w:hAnsiTheme="minorEastAsia" w:eastAsiaTheme="minorEastAsia" w:cstheme="minorEastAsia"/>
                <w:szCs w:val="21"/>
                <w:highlight w:val="none"/>
              </w:rPr>
            </w:pPr>
          </w:p>
        </w:tc>
        <w:tc>
          <w:tcPr>
            <w:tcW w:w="1250" w:type="pct"/>
          </w:tcPr>
          <w:p>
            <w:pPr>
              <w:adjustRightInd w:val="0"/>
              <w:spacing w:line="440" w:lineRule="exact"/>
              <w:textAlignment w:val="baseline"/>
              <w:outlineLvl w:val="9"/>
              <w:rPr>
                <w:rFonts w:asciiTheme="minorEastAsia" w:hAnsiTheme="minorEastAsia" w:eastAsiaTheme="minorEastAsia" w:cstheme="minorEastAsia"/>
                <w:szCs w:val="21"/>
                <w:highlight w:val="none"/>
              </w:rPr>
            </w:pPr>
          </w:p>
        </w:tc>
        <w:tc>
          <w:tcPr>
            <w:tcW w:w="1250" w:type="pct"/>
          </w:tcPr>
          <w:p>
            <w:pPr>
              <w:adjustRightInd w:val="0"/>
              <w:spacing w:line="440" w:lineRule="exact"/>
              <w:textAlignment w:val="baseline"/>
              <w:outlineLvl w:val="9"/>
              <w:rPr>
                <w:rFonts w:asciiTheme="minorEastAsia" w:hAnsiTheme="minorEastAsia" w:eastAsiaTheme="minorEastAsia" w:cstheme="minorEastAsia"/>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9" w:type="pct"/>
          </w:tcPr>
          <w:p>
            <w:pPr>
              <w:adjustRightInd w:val="0"/>
              <w:spacing w:line="440" w:lineRule="exact"/>
              <w:textAlignment w:val="baseline"/>
              <w:outlineLvl w:val="9"/>
              <w:rPr>
                <w:rFonts w:asciiTheme="minorEastAsia" w:hAnsiTheme="minorEastAsia" w:eastAsiaTheme="minorEastAsia" w:cstheme="minorEastAsia"/>
                <w:szCs w:val="21"/>
                <w:highlight w:val="none"/>
              </w:rPr>
            </w:pPr>
          </w:p>
        </w:tc>
        <w:tc>
          <w:tcPr>
            <w:tcW w:w="1249" w:type="pct"/>
          </w:tcPr>
          <w:p>
            <w:pPr>
              <w:adjustRightInd w:val="0"/>
              <w:spacing w:line="440" w:lineRule="exact"/>
              <w:textAlignment w:val="baseline"/>
              <w:outlineLvl w:val="9"/>
              <w:rPr>
                <w:rFonts w:asciiTheme="minorEastAsia" w:hAnsiTheme="minorEastAsia" w:eastAsiaTheme="minorEastAsia" w:cstheme="minorEastAsia"/>
                <w:szCs w:val="21"/>
                <w:highlight w:val="none"/>
              </w:rPr>
            </w:pPr>
          </w:p>
        </w:tc>
        <w:tc>
          <w:tcPr>
            <w:tcW w:w="1250" w:type="pct"/>
          </w:tcPr>
          <w:p>
            <w:pPr>
              <w:adjustRightInd w:val="0"/>
              <w:spacing w:line="440" w:lineRule="exact"/>
              <w:textAlignment w:val="baseline"/>
              <w:outlineLvl w:val="9"/>
              <w:rPr>
                <w:rFonts w:asciiTheme="minorEastAsia" w:hAnsiTheme="minorEastAsia" w:eastAsiaTheme="minorEastAsia" w:cstheme="minorEastAsia"/>
                <w:szCs w:val="21"/>
                <w:highlight w:val="none"/>
              </w:rPr>
            </w:pPr>
          </w:p>
        </w:tc>
        <w:tc>
          <w:tcPr>
            <w:tcW w:w="1250" w:type="pct"/>
          </w:tcPr>
          <w:p>
            <w:pPr>
              <w:adjustRightInd w:val="0"/>
              <w:spacing w:line="440" w:lineRule="exact"/>
              <w:textAlignment w:val="baseline"/>
              <w:outlineLvl w:val="9"/>
              <w:rPr>
                <w:rFonts w:asciiTheme="minorEastAsia" w:hAnsiTheme="minorEastAsia" w:eastAsiaTheme="minorEastAsia" w:cstheme="minorEastAsia"/>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9" w:type="pct"/>
          </w:tcPr>
          <w:p>
            <w:pPr>
              <w:adjustRightInd w:val="0"/>
              <w:spacing w:line="440" w:lineRule="exact"/>
              <w:textAlignment w:val="baseline"/>
              <w:outlineLvl w:val="9"/>
              <w:rPr>
                <w:rFonts w:asciiTheme="minorEastAsia" w:hAnsiTheme="minorEastAsia" w:eastAsiaTheme="minorEastAsia" w:cstheme="minorEastAsia"/>
                <w:szCs w:val="21"/>
                <w:highlight w:val="none"/>
              </w:rPr>
            </w:pPr>
          </w:p>
        </w:tc>
        <w:tc>
          <w:tcPr>
            <w:tcW w:w="1249" w:type="pct"/>
          </w:tcPr>
          <w:p>
            <w:pPr>
              <w:adjustRightInd w:val="0"/>
              <w:spacing w:line="440" w:lineRule="exact"/>
              <w:textAlignment w:val="baseline"/>
              <w:outlineLvl w:val="9"/>
              <w:rPr>
                <w:rFonts w:asciiTheme="minorEastAsia" w:hAnsiTheme="minorEastAsia" w:eastAsiaTheme="minorEastAsia" w:cstheme="minorEastAsia"/>
                <w:szCs w:val="21"/>
                <w:highlight w:val="none"/>
              </w:rPr>
            </w:pPr>
          </w:p>
        </w:tc>
        <w:tc>
          <w:tcPr>
            <w:tcW w:w="1250" w:type="pct"/>
          </w:tcPr>
          <w:p>
            <w:pPr>
              <w:adjustRightInd w:val="0"/>
              <w:spacing w:line="440" w:lineRule="exact"/>
              <w:textAlignment w:val="baseline"/>
              <w:outlineLvl w:val="9"/>
              <w:rPr>
                <w:rFonts w:asciiTheme="minorEastAsia" w:hAnsiTheme="minorEastAsia" w:eastAsiaTheme="minorEastAsia" w:cstheme="minorEastAsia"/>
                <w:szCs w:val="21"/>
                <w:highlight w:val="none"/>
              </w:rPr>
            </w:pPr>
          </w:p>
        </w:tc>
        <w:tc>
          <w:tcPr>
            <w:tcW w:w="1250" w:type="pct"/>
          </w:tcPr>
          <w:p>
            <w:pPr>
              <w:adjustRightInd w:val="0"/>
              <w:spacing w:line="440" w:lineRule="exact"/>
              <w:textAlignment w:val="baseline"/>
              <w:outlineLvl w:val="9"/>
              <w:rPr>
                <w:rFonts w:asciiTheme="minorEastAsia" w:hAnsiTheme="minorEastAsia" w:eastAsiaTheme="minorEastAsia" w:cstheme="minorEastAsia"/>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9" w:type="pct"/>
          </w:tcPr>
          <w:p>
            <w:pPr>
              <w:adjustRightInd w:val="0"/>
              <w:spacing w:line="440" w:lineRule="exact"/>
              <w:textAlignment w:val="baseline"/>
              <w:outlineLvl w:val="9"/>
              <w:rPr>
                <w:rFonts w:asciiTheme="minorEastAsia" w:hAnsiTheme="minorEastAsia" w:eastAsiaTheme="minorEastAsia" w:cstheme="minorEastAsia"/>
                <w:szCs w:val="21"/>
                <w:highlight w:val="none"/>
              </w:rPr>
            </w:pPr>
          </w:p>
        </w:tc>
        <w:tc>
          <w:tcPr>
            <w:tcW w:w="1249" w:type="pct"/>
          </w:tcPr>
          <w:p>
            <w:pPr>
              <w:adjustRightInd w:val="0"/>
              <w:spacing w:line="440" w:lineRule="exact"/>
              <w:textAlignment w:val="baseline"/>
              <w:outlineLvl w:val="9"/>
              <w:rPr>
                <w:rFonts w:asciiTheme="minorEastAsia" w:hAnsiTheme="minorEastAsia" w:eastAsiaTheme="minorEastAsia" w:cstheme="minorEastAsia"/>
                <w:szCs w:val="21"/>
                <w:highlight w:val="none"/>
              </w:rPr>
            </w:pPr>
          </w:p>
        </w:tc>
        <w:tc>
          <w:tcPr>
            <w:tcW w:w="1250" w:type="pct"/>
          </w:tcPr>
          <w:p>
            <w:pPr>
              <w:adjustRightInd w:val="0"/>
              <w:spacing w:line="440" w:lineRule="exact"/>
              <w:textAlignment w:val="baseline"/>
              <w:outlineLvl w:val="9"/>
              <w:rPr>
                <w:rFonts w:asciiTheme="minorEastAsia" w:hAnsiTheme="minorEastAsia" w:eastAsiaTheme="minorEastAsia" w:cstheme="minorEastAsia"/>
                <w:szCs w:val="21"/>
                <w:highlight w:val="none"/>
              </w:rPr>
            </w:pPr>
          </w:p>
        </w:tc>
        <w:tc>
          <w:tcPr>
            <w:tcW w:w="1250" w:type="pct"/>
          </w:tcPr>
          <w:p>
            <w:pPr>
              <w:adjustRightInd w:val="0"/>
              <w:spacing w:line="440" w:lineRule="exact"/>
              <w:textAlignment w:val="baseline"/>
              <w:outlineLvl w:val="9"/>
              <w:rPr>
                <w:rFonts w:asciiTheme="minorEastAsia" w:hAnsiTheme="minorEastAsia" w:eastAsiaTheme="minorEastAsia" w:cstheme="minorEastAsia"/>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9" w:type="pct"/>
          </w:tcPr>
          <w:p>
            <w:pPr>
              <w:adjustRightInd w:val="0"/>
              <w:spacing w:line="440" w:lineRule="exact"/>
              <w:textAlignment w:val="baseline"/>
              <w:outlineLvl w:val="9"/>
              <w:rPr>
                <w:rFonts w:asciiTheme="minorEastAsia" w:hAnsiTheme="minorEastAsia" w:eastAsiaTheme="minorEastAsia" w:cstheme="minorEastAsia"/>
                <w:szCs w:val="21"/>
                <w:highlight w:val="none"/>
              </w:rPr>
            </w:pPr>
          </w:p>
        </w:tc>
        <w:tc>
          <w:tcPr>
            <w:tcW w:w="1249" w:type="pct"/>
          </w:tcPr>
          <w:p>
            <w:pPr>
              <w:adjustRightInd w:val="0"/>
              <w:spacing w:line="440" w:lineRule="exact"/>
              <w:textAlignment w:val="baseline"/>
              <w:outlineLvl w:val="9"/>
              <w:rPr>
                <w:rFonts w:asciiTheme="minorEastAsia" w:hAnsiTheme="minorEastAsia" w:eastAsiaTheme="minorEastAsia" w:cstheme="minorEastAsia"/>
                <w:szCs w:val="21"/>
                <w:highlight w:val="none"/>
              </w:rPr>
            </w:pPr>
          </w:p>
        </w:tc>
        <w:tc>
          <w:tcPr>
            <w:tcW w:w="1250" w:type="pct"/>
          </w:tcPr>
          <w:p>
            <w:pPr>
              <w:adjustRightInd w:val="0"/>
              <w:spacing w:line="440" w:lineRule="exact"/>
              <w:textAlignment w:val="baseline"/>
              <w:outlineLvl w:val="9"/>
              <w:rPr>
                <w:rFonts w:asciiTheme="minorEastAsia" w:hAnsiTheme="minorEastAsia" w:eastAsiaTheme="minorEastAsia" w:cstheme="minorEastAsia"/>
                <w:szCs w:val="21"/>
                <w:highlight w:val="none"/>
              </w:rPr>
            </w:pPr>
          </w:p>
        </w:tc>
        <w:tc>
          <w:tcPr>
            <w:tcW w:w="1250" w:type="pct"/>
          </w:tcPr>
          <w:p>
            <w:pPr>
              <w:adjustRightInd w:val="0"/>
              <w:spacing w:line="440" w:lineRule="exact"/>
              <w:textAlignment w:val="baseline"/>
              <w:outlineLvl w:val="9"/>
              <w:rPr>
                <w:rFonts w:asciiTheme="minorEastAsia" w:hAnsiTheme="minorEastAsia" w:eastAsiaTheme="minorEastAsia" w:cstheme="minorEastAsia"/>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9" w:type="pct"/>
          </w:tcPr>
          <w:p>
            <w:pPr>
              <w:adjustRightInd w:val="0"/>
              <w:spacing w:line="440" w:lineRule="exact"/>
              <w:textAlignment w:val="baseline"/>
              <w:outlineLvl w:val="9"/>
              <w:rPr>
                <w:rFonts w:asciiTheme="minorEastAsia" w:hAnsiTheme="minorEastAsia" w:eastAsiaTheme="minorEastAsia" w:cstheme="minorEastAsia"/>
                <w:szCs w:val="21"/>
                <w:highlight w:val="none"/>
              </w:rPr>
            </w:pPr>
          </w:p>
        </w:tc>
        <w:tc>
          <w:tcPr>
            <w:tcW w:w="1249" w:type="pct"/>
          </w:tcPr>
          <w:p>
            <w:pPr>
              <w:adjustRightInd w:val="0"/>
              <w:spacing w:line="440" w:lineRule="exact"/>
              <w:textAlignment w:val="baseline"/>
              <w:outlineLvl w:val="9"/>
              <w:rPr>
                <w:rFonts w:asciiTheme="minorEastAsia" w:hAnsiTheme="minorEastAsia" w:eastAsiaTheme="minorEastAsia" w:cstheme="minorEastAsia"/>
                <w:szCs w:val="21"/>
                <w:highlight w:val="none"/>
              </w:rPr>
            </w:pPr>
          </w:p>
        </w:tc>
        <w:tc>
          <w:tcPr>
            <w:tcW w:w="1250" w:type="pct"/>
          </w:tcPr>
          <w:p>
            <w:pPr>
              <w:adjustRightInd w:val="0"/>
              <w:spacing w:line="440" w:lineRule="exact"/>
              <w:textAlignment w:val="baseline"/>
              <w:outlineLvl w:val="9"/>
              <w:rPr>
                <w:rFonts w:asciiTheme="minorEastAsia" w:hAnsiTheme="minorEastAsia" w:eastAsiaTheme="minorEastAsia" w:cstheme="minorEastAsia"/>
                <w:szCs w:val="21"/>
                <w:highlight w:val="none"/>
              </w:rPr>
            </w:pPr>
          </w:p>
        </w:tc>
        <w:tc>
          <w:tcPr>
            <w:tcW w:w="1250" w:type="pct"/>
          </w:tcPr>
          <w:p>
            <w:pPr>
              <w:adjustRightInd w:val="0"/>
              <w:spacing w:line="440" w:lineRule="exact"/>
              <w:textAlignment w:val="baseline"/>
              <w:outlineLvl w:val="9"/>
              <w:rPr>
                <w:rFonts w:asciiTheme="minorEastAsia" w:hAnsiTheme="minorEastAsia" w:eastAsiaTheme="minorEastAsia" w:cstheme="minorEastAsia"/>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9" w:type="pct"/>
          </w:tcPr>
          <w:p>
            <w:pPr>
              <w:adjustRightInd w:val="0"/>
              <w:spacing w:line="440" w:lineRule="exact"/>
              <w:textAlignment w:val="baseline"/>
              <w:outlineLvl w:val="9"/>
              <w:rPr>
                <w:rFonts w:asciiTheme="minorEastAsia" w:hAnsiTheme="minorEastAsia" w:eastAsiaTheme="minorEastAsia" w:cstheme="minorEastAsia"/>
                <w:szCs w:val="21"/>
                <w:highlight w:val="none"/>
              </w:rPr>
            </w:pPr>
          </w:p>
        </w:tc>
        <w:tc>
          <w:tcPr>
            <w:tcW w:w="1249" w:type="pct"/>
          </w:tcPr>
          <w:p>
            <w:pPr>
              <w:adjustRightInd w:val="0"/>
              <w:spacing w:line="440" w:lineRule="exact"/>
              <w:textAlignment w:val="baseline"/>
              <w:outlineLvl w:val="9"/>
              <w:rPr>
                <w:rFonts w:asciiTheme="minorEastAsia" w:hAnsiTheme="minorEastAsia" w:eastAsiaTheme="minorEastAsia" w:cstheme="minorEastAsia"/>
                <w:szCs w:val="21"/>
                <w:highlight w:val="none"/>
              </w:rPr>
            </w:pPr>
          </w:p>
        </w:tc>
        <w:tc>
          <w:tcPr>
            <w:tcW w:w="1250" w:type="pct"/>
          </w:tcPr>
          <w:p>
            <w:pPr>
              <w:adjustRightInd w:val="0"/>
              <w:spacing w:line="440" w:lineRule="exact"/>
              <w:textAlignment w:val="baseline"/>
              <w:outlineLvl w:val="9"/>
              <w:rPr>
                <w:rFonts w:asciiTheme="minorEastAsia" w:hAnsiTheme="minorEastAsia" w:eastAsiaTheme="minorEastAsia" w:cstheme="minorEastAsia"/>
                <w:szCs w:val="21"/>
                <w:highlight w:val="none"/>
              </w:rPr>
            </w:pPr>
          </w:p>
        </w:tc>
        <w:tc>
          <w:tcPr>
            <w:tcW w:w="1250" w:type="pct"/>
          </w:tcPr>
          <w:p>
            <w:pPr>
              <w:adjustRightInd w:val="0"/>
              <w:spacing w:line="440" w:lineRule="exact"/>
              <w:textAlignment w:val="baseline"/>
              <w:outlineLvl w:val="9"/>
              <w:rPr>
                <w:rFonts w:asciiTheme="minorEastAsia" w:hAnsiTheme="minorEastAsia" w:eastAsiaTheme="minorEastAsia" w:cstheme="minorEastAsia"/>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9" w:type="pct"/>
          </w:tcPr>
          <w:p>
            <w:pPr>
              <w:adjustRightInd w:val="0"/>
              <w:spacing w:line="440" w:lineRule="exact"/>
              <w:textAlignment w:val="baseline"/>
              <w:outlineLvl w:val="9"/>
              <w:rPr>
                <w:rFonts w:asciiTheme="minorEastAsia" w:hAnsiTheme="minorEastAsia" w:eastAsiaTheme="minorEastAsia" w:cstheme="minorEastAsia"/>
                <w:szCs w:val="21"/>
                <w:highlight w:val="none"/>
              </w:rPr>
            </w:pPr>
          </w:p>
        </w:tc>
        <w:tc>
          <w:tcPr>
            <w:tcW w:w="1249" w:type="pct"/>
          </w:tcPr>
          <w:p>
            <w:pPr>
              <w:adjustRightInd w:val="0"/>
              <w:spacing w:line="440" w:lineRule="exact"/>
              <w:textAlignment w:val="baseline"/>
              <w:outlineLvl w:val="9"/>
              <w:rPr>
                <w:rFonts w:asciiTheme="minorEastAsia" w:hAnsiTheme="minorEastAsia" w:eastAsiaTheme="minorEastAsia" w:cstheme="minorEastAsia"/>
                <w:szCs w:val="21"/>
                <w:highlight w:val="none"/>
              </w:rPr>
            </w:pPr>
          </w:p>
        </w:tc>
        <w:tc>
          <w:tcPr>
            <w:tcW w:w="1250" w:type="pct"/>
          </w:tcPr>
          <w:p>
            <w:pPr>
              <w:adjustRightInd w:val="0"/>
              <w:spacing w:line="440" w:lineRule="exact"/>
              <w:textAlignment w:val="baseline"/>
              <w:outlineLvl w:val="9"/>
              <w:rPr>
                <w:rFonts w:asciiTheme="minorEastAsia" w:hAnsiTheme="minorEastAsia" w:eastAsiaTheme="minorEastAsia" w:cstheme="minorEastAsia"/>
                <w:szCs w:val="21"/>
                <w:highlight w:val="none"/>
              </w:rPr>
            </w:pPr>
          </w:p>
        </w:tc>
        <w:tc>
          <w:tcPr>
            <w:tcW w:w="1250" w:type="pct"/>
          </w:tcPr>
          <w:p>
            <w:pPr>
              <w:adjustRightInd w:val="0"/>
              <w:spacing w:line="440" w:lineRule="exact"/>
              <w:textAlignment w:val="baseline"/>
              <w:outlineLvl w:val="9"/>
              <w:rPr>
                <w:rFonts w:asciiTheme="minorEastAsia" w:hAnsiTheme="minorEastAsia" w:eastAsiaTheme="minorEastAsia" w:cstheme="minorEastAsia"/>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9" w:type="pct"/>
          </w:tcPr>
          <w:p>
            <w:pPr>
              <w:adjustRightInd w:val="0"/>
              <w:spacing w:line="440" w:lineRule="exact"/>
              <w:textAlignment w:val="baseline"/>
              <w:outlineLvl w:val="9"/>
              <w:rPr>
                <w:rFonts w:asciiTheme="minorEastAsia" w:hAnsiTheme="minorEastAsia" w:eastAsiaTheme="minorEastAsia" w:cstheme="minorEastAsia"/>
                <w:szCs w:val="21"/>
                <w:highlight w:val="none"/>
              </w:rPr>
            </w:pPr>
          </w:p>
        </w:tc>
        <w:tc>
          <w:tcPr>
            <w:tcW w:w="1249" w:type="pct"/>
          </w:tcPr>
          <w:p>
            <w:pPr>
              <w:adjustRightInd w:val="0"/>
              <w:spacing w:line="440" w:lineRule="exact"/>
              <w:textAlignment w:val="baseline"/>
              <w:outlineLvl w:val="9"/>
              <w:rPr>
                <w:rFonts w:asciiTheme="minorEastAsia" w:hAnsiTheme="minorEastAsia" w:eastAsiaTheme="minorEastAsia" w:cstheme="minorEastAsia"/>
                <w:szCs w:val="21"/>
                <w:highlight w:val="none"/>
              </w:rPr>
            </w:pPr>
          </w:p>
        </w:tc>
        <w:tc>
          <w:tcPr>
            <w:tcW w:w="1250" w:type="pct"/>
          </w:tcPr>
          <w:p>
            <w:pPr>
              <w:adjustRightInd w:val="0"/>
              <w:spacing w:line="440" w:lineRule="exact"/>
              <w:textAlignment w:val="baseline"/>
              <w:outlineLvl w:val="9"/>
              <w:rPr>
                <w:rFonts w:asciiTheme="minorEastAsia" w:hAnsiTheme="minorEastAsia" w:eastAsiaTheme="minorEastAsia" w:cstheme="minorEastAsia"/>
                <w:szCs w:val="21"/>
                <w:highlight w:val="none"/>
              </w:rPr>
            </w:pPr>
          </w:p>
        </w:tc>
        <w:tc>
          <w:tcPr>
            <w:tcW w:w="1250" w:type="pct"/>
          </w:tcPr>
          <w:p>
            <w:pPr>
              <w:adjustRightInd w:val="0"/>
              <w:spacing w:line="440" w:lineRule="exact"/>
              <w:textAlignment w:val="baseline"/>
              <w:outlineLvl w:val="9"/>
              <w:rPr>
                <w:rFonts w:asciiTheme="minorEastAsia" w:hAnsiTheme="minorEastAsia" w:eastAsiaTheme="minorEastAsia" w:cstheme="minorEastAsia"/>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9" w:type="pct"/>
          </w:tcPr>
          <w:p>
            <w:pPr>
              <w:adjustRightInd w:val="0"/>
              <w:spacing w:line="440" w:lineRule="exact"/>
              <w:textAlignment w:val="baseline"/>
              <w:outlineLvl w:val="9"/>
              <w:rPr>
                <w:rFonts w:asciiTheme="minorEastAsia" w:hAnsiTheme="minorEastAsia" w:eastAsiaTheme="minorEastAsia" w:cstheme="minorEastAsia"/>
                <w:szCs w:val="21"/>
                <w:highlight w:val="none"/>
              </w:rPr>
            </w:pPr>
          </w:p>
        </w:tc>
        <w:tc>
          <w:tcPr>
            <w:tcW w:w="1249" w:type="pct"/>
          </w:tcPr>
          <w:p>
            <w:pPr>
              <w:adjustRightInd w:val="0"/>
              <w:spacing w:line="440" w:lineRule="exact"/>
              <w:textAlignment w:val="baseline"/>
              <w:outlineLvl w:val="9"/>
              <w:rPr>
                <w:rFonts w:asciiTheme="minorEastAsia" w:hAnsiTheme="minorEastAsia" w:eastAsiaTheme="minorEastAsia" w:cstheme="minorEastAsia"/>
                <w:szCs w:val="21"/>
                <w:highlight w:val="none"/>
              </w:rPr>
            </w:pPr>
          </w:p>
        </w:tc>
        <w:tc>
          <w:tcPr>
            <w:tcW w:w="1250" w:type="pct"/>
          </w:tcPr>
          <w:p>
            <w:pPr>
              <w:adjustRightInd w:val="0"/>
              <w:spacing w:line="440" w:lineRule="exact"/>
              <w:textAlignment w:val="baseline"/>
              <w:outlineLvl w:val="9"/>
              <w:rPr>
                <w:rFonts w:asciiTheme="minorEastAsia" w:hAnsiTheme="minorEastAsia" w:eastAsiaTheme="minorEastAsia" w:cstheme="minorEastAsia"/>
                <w:szCs w:val="21"/>
                <w:highlight w:val="none"/>
              </w:rPr>
            </w:pPr>
          </w:p>
        </w:tc>
        <w:tc>
          <w:tcPr>
            <w:tcW w:w="1250" w:type="pct"/>
          </w:tcPr>
          <w:p>
            <w:pPr>
              <w:adjustRightInd w:val="0"/>
              <w:spacing w:line="440" w:lineRule="exact"/>
              <w:textAlignment w:val="baseline"/>
              <w:outlineLvl w:val="9"/>
              <w:rPr>
                <w:rFonts w:asciiTheme="minorEastAsia" w:hAnsiTheme="minorEastAsia" w:eastAsiaTheme="minorEastAsia" w:cstheme="minorEastAsia"/>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9" w:type="pct"/>
          </w:tcPr>
          <w:p>
            <w:pPr>
              <w:adjustRightInd w:val="0"/>
              <w:spacing w:line="440" w:lineRule="exact"/>
              <w:textAlignment w:val="baseline"/>
              <w:outlineLvl w:val="9"/>
              <w:rPr>
                <w:rFonts w:asciiTheme="minorEastAsia" w:hAnsiTheme="minorEastAsia" w:eastAsiaTheme="minorEastAsia" w:cstheme="minorEastAsia"/>
                <w:szCs w:val="21"/>
                <w:highlight w:val="none"/>
              </w:rPr>
            </w:pPr>
          </w:p>
        </w:tc>
        <w:tc>
          <w:tcPr>
            <w:tcW w:w="1249" w:type="pct"/>
          </w:tcPr>
          <w:p>
            <w:pPr>
              <w:adjustRightInd w:val="0"/>
              <w:spacing w:line="440" w:lineRule="exact"/>
              <w:textAlignment w:val="baseline"/>
              <w:outlineLvl w:val="9"/>
              <w:rPr>
                <w:rFonts w:asciiTheme="minorEastAsia" w:hAnsiTheme="minorEastAsia" w:eastAsiaTheme="minorEastAsia" w:cstheme="minorEastAsia"/>
                <w:szCs w:val="21"/>
                <w:highlight w:val="none"/>
              </w:rPr>
            </w:pPr>
          </w:p>
        </w:tc>
        <w:tc>
          <w:tcPr>
            <w:tcW w:w="1250" w:type="pct"/>
          </w:tcPr>
          <w:p>
            <w:pPr>
              <w:adjustRightInd w:val="0"/>
              <w:spacing w:line="440" w:lineRule="exact"/>
              <w:textAlignment w:val="baseline"/>
              <w:outlineLvl w:val="9"/>
              <w:rPr>
                <w:rFonts w:asciiTheme="minorEastAsia" w:hAnsiTheme="minorEastAsia" w:eastAsiaTheme="minorEastAsia" w:cstheme="minorEastAsia"/>
                <w:szCs w:val="21"/>
                <w:highlight w:val="none"/>
              </w:rPr>
            </w:pPr>
          </w:p>
        </w:tc>
        <w:tc>
          <w:tcPr>
            <w:tcW w:w="1250" w:type="pct"/>
          </w:tcPr>
          <w:p>
            <w:pPr>
              <w:adjustRightInd w:val="0"/>
              <w:spacing w:line="440" w:lineRule="exact"/>
              <w:textAlignment w:val="baseline"/>
              <w:outlineLvl w:val="9"/>
              <w:rPr>
                <w:rFonts w:asciiTheme="minorEastAsia" w:hAnsiTheme="minorEastAsia" w:eastAsiaTheme="minorEastAsia" w:cstheme="minorEastAsia"/>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9" w:type="pct"/>
          </w:tcPr>
          <w:p>
            <w:pPr>
              <w:adjustRightInd w:val="0"/>
              <w:spacing w:line="440" w:lineRule="exact"/>
              <w:textAlignment w:val="baseline"/>
              <w:outlineLvl w:val="9"/>
              <w:rPr>
                <w:rFonts w:asciiTheme="minorEastAsia" w:hAnsiTheme="minorEastAsia" w:eastAsiaTheme="minorEastAsia" w:cstheme="minorEastAsia"/>
                <w:szCs w:val="21"/>
                <w:highlight w:val="none"/>
              </w:rPr>
            </w:pPr>
          </w:p>
        </w:tc>
        <w:tc>
          <w:tcPr>
            <w:tcW w:w="1249" w:type="pct"/>
          </w:tcPr>
          <w:p>
            <w:pPr>
              <w:adjustRightInd w:val="0"/>
              <w:spacing w:line="440" w:lineRule="exact"/>
              <w:textAlignment w:val="baseline"/>
              <w:outlineLvl w:val="9"/>
              <w:rPr>
                <w:rFonts w:asciiTheme="minorEastAsia" w:hAnsiTheme="minorEastAsia" w:eastAsiaTheme="minorEastAsia" w:cstheme="minorEastAsia"/>
                <w:szCs w:val="21"/>
                <w:highlight w:val="none"/>
              </w:rPr>
            </w:pPr>
          </w:p>
        </w:tc>
        <w:tc>
          <w:tcPr>
            <w:tcW w:w="1250" w:type="pct"/>
          </w:tcPr>
          <w:p>
            <w:pPr>
              <w:adjustRightInd w:val="0"/>
              <w:spacing w:line="440" w:lineRule="exact"/>
              <w:textAlignment w:val="baseline"/>
              <w:outlineLvl w:val="9"/>
              <w:rPr>
                <w:rFonts w:asciiTheme="minorEastAsia" w:hAnsiTheme="minorEastAsia" w:eastAsiaTheme="minorEastAsia" w:cstheme="minorEastAsia"/>
                <w:szCs w:val="21"/>
                <w:highlight w:val="none"/>
              </w:rPr>
            </w:pPr>
          </w:p>
        </w:tc>
        <w:tc>
          <w:tcPr>
            <w:tcW w:w="1250" w:type="pct"/>
          </w:tcPr>
          <w:p>
            <w:pPr>
              <w:adjustRightInd w:val="0"/>
              <w:spacing w:line="440" w:lineRule="exact"/>
              <w:textAlignment w:val="baseline"/>
              <w:outlineLvl w:val="9"/>
              <w:rPr>
                <w:rFonts w:asciiTheme="minorEastAsia" w:hAnsiTheme="minorEastAsia" w:eastAsiaTheme="minorEastAsia" w:cstheme="minorEastAsia"/>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9" w:type="pct"/>
          </w:tcPr>
          <w:p>
            <w:pPr>
              <w:adjustRightInd w:val="0"/>
              <w:spacing w:line="440" w:lineRule="exact"/>
              <w:textAlignment w:val="baseline"/>
              <w:outlineLvl w:val="9"/>
              <w:rPr>
                <w:rFonts w:asciiTheme="minorEastAsia" w:hAnsiTheme="minorEastAsia" w:eastAsiaTheme="minorEastAsia" w:cstheme="minorEastAsia"/>
                <w:szCs w:val="21"/>
                <w:highlight w:val="none"/>
              </w:rPr>
            </w:pPr>
          </w:p>
        </w:tc>
        <w:tc>
          <w:tcPr>
            <w:tcW w:w="1249" w:type="pct"/>
          </w:tcPr>
          <w:p>
            <w:pPr>
              <w:adjustRightInd w:val="0"/>
              <w:spacing w:line="440" w:lineRule="exact"/>
              <w:textAlignment w:val="baseline"/>
              <w:outlineLvl w:val="9"/>
              <w:rPr>
                <w:rFonts w:asciiTheme="minorEastAsia" w:hAnsiTheme="minorEastAsia" w:eastAsiaTheme="minorEastAsia" w:cstheme="minorEastAsia"/>
                <w:szCs w:val="21"/>
                <w:highlight w:val="none"/>
              </w:rPr>
            </w:pPr>
          </w:p>
        </w:tc>
        <w:tc>
          <w:tcPr>
            <w:tcW w:w="1250" w:type="pct"/>
          </w:tcPr>
          <w:p>
            <w:pPr>
              <w:adjustRightInd w:val="0"/>
              <w:spacing w:line="440" w:lineRule="exact"/>
              <w:textAlignment w:val="baseline"/>
              <w:outlineLvl w:val="9"/>
              <w:rPr>
                <w:rFonts w:asciiTheme="minorEastAsia" w:hAnsiTheme="minorEastAsia" w:eastAsiaTheme="minorEastAsia" w:cstheme="minorEastAsia"/>
                <w:szCs w:val="21"/>
                <w:highlight w:val="none"/>
              </w:rPr>
            </w:pPr>
          </w:p>
        </w:tc>
        <w:tc>
          <w:tcPr>
            <w:tcW w:w="1250" w:type="pct"/>
          </w:tcPr>
          <w:p>
            <w:pPr>
              <w:adjustRightInd w:val="0"/>
              <w:spacing w:line="440" w:lineRule="exact"/>
              <w:textAlignment w:val="baseline"/>
              <w:outlineLvl w:val="9"/>
              <w:rPr>
                <w:rFonts w:asciiTheme="minorEastAsia" w:hAnsiTheme="minorEastAsia" w:eastAsiaTheme="minorEastAsia" w:cstheme="minorEastAsia"/>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9" w:type="pct"/>
          </w:tcPr>
          <w:p>
            <w:pPr>
              <w:adjustRightInd w:val="0"/>
              <w:spacing w:line="440" w:lineRule="exact"/>
              <w:textAlignment w:val="baseline"/>
              <w:outlineLvl w:val="9"/>
              <w:rPr>
                <w:rFonts w:asciiTheme="minorEastAsia" w:hAnsiTheme="minorEastAsia" w:eastAsiaTheme="minorEastAsia" w:cstheme="minorEastAsia"/>
                <w:szCs w:val="21"/>
                <w:highlight w:val="none"/>
              </w:rPr>
            </w:pPr>
          </w:p>
        </w:tc>
        <w:tc>
          <w:tcPr>
            <w:tcW w:w="1249" w:type="pct"/>
          </w:tcPr>
          <w:p>
            <w:pPr>
              <w:adjustRightInd w:val="0"/>
              <w:spacing w:line="440" w:lineRule="exact"/>
              <w:textAlignment w:val="baseline"/>
              <w:outlineLvl w:val="9"/>
              <w:rPr>
                <w:rFonts w:asciiTheme="minorEastAsia" w:hAnsiTheme="minorEastAsia" w:eastAsiaTheme="minorEastAsia" w:cstheme="minorEastAsia"/>
                <w:szCs w:val="21"/>
                <w:highlight w:val="none"/>
              </w:rPr>
            </w:pPr>
          </w:p>
        </w:tc>
        <w:tc>
          <w:tcPr>
            <w:tcW w:w="1250" w:type="pct"/>
          </w:tcPr>
          <w:p>
            <w:pPr>
              <w:adjustRightInd w:val="0"/>
              <w:spacing w:line="440" w:lineRule="exact"/>
              <w:textAlignment w:val="baseline"/>
              <w:outlineLvl w:val="9"/>
              <w:rPr>
                <w:rFonts w:asciiTheme="minorEastAsia" w:hAnsiTheme="minorEastAsia" w:eastAsiaTheme="minorEastAsia" w:cstheme="minorEastAsia"/>
                <w:szCs w:val="21"/>
                <w:highlight w:val="none"/>
              </w:rPr>
            </w:pPr>
          </w:p>
        </w:tc>
        <w:tc>
          <w:tcPr>
            <w:tcW w:w="1250" w:type="pct"/>
          </w:tcPr>
          <w:p>
            <w:pPr>
              <w:adjustRightInd w:val="0"/>
              <w:spacing w:line="440" w:lineRule="exact"/>
              <w:textAlignment w:val="baseline"/>
              <w:outlineLvl w:val="9"/>
              <w:rPr>
                <w:rFonts w:asciiTheme="minorEastAsia" w:hAnsiTheme="minorEastAsia" w:eastAsiaTheme="minorEastAsia" w:cstheme="minorEastAsia"/>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9" w:type="pct"/>
          </w:tcPr>
          <w:p>
            <w:pPr>
              <w:adjustRightInd w:val="0"/>
              <w:spacing w:line="440" w:lineRule="exact"/>
              <w:textAlignment w:val="baseline"/>
              <w:outlineLvl w:val="9"/>
              <w:rPr>
                <w:rFonts w:asciiTheme="minorEastAsia" w:hAnsiTheme="minorEastAsia" w:eastAsiaTheme="minorEastAsia" w:cstheme="minorEastAsia"/>
                <w:szCs w:val="21"/>
                <w:highlight w:val="none"/>
              </w:rPr>
            </w:pPr>
          </w:p>
        </w:tc>
        <w:tc>
          <w:tcPr>
            <w:tcW w:w="1249" w:type="pct"/>
          </w:tcPr>
          <w:p>
            <w:pPr>
              <w:adjustRightInd w:val="0"/>
              <w:spacing w:line="440" w:lineRule="exact"/>
              <w:textAlignment w:val="baseline"/>
              <w:outlineLvl w:val="9"/>
              <w:rPr>
                <w:rFonts w:asciiTheme="minorEastAsia" w:hAnsiTheme="minorEastAsia" w:eastAsiaTheme="minorEastAsia" w:cstheme="minorEastAsia"/>
                <w:szCs w:val="21"/>
                <w:highlight w:val="none"/>
              </w:rPr>
            </w:pPr>
          </w:p>
        </w:tc>
        <w:tc>
          <w:tcPr>
            <w:tcW w:w="1250" w:type="pct"/>
          </w:tcPr>
          <w:p>
            <w:pPr>
              <w:adjustRightInd w:val="0"/>
              <w:spacing w:line="440" w:lineRule="exact"/>
              <w:textAlignment w:val="baseline"/>
              <w:outlineLvl w:val="9"/>
              <w:rPr>
                <w:rFonts w:asciiTheme="minorEastAsia" w:hAnsiTheme="minorEastAsia" w:eastAsiaTheme="minorEastAsia" w:cstheme="minorEastAsia"/>
                <w:szCs w:val="21"/>
                <w:highlight w:val="none"/>
              </w:rPr>
            </w:pPr>
          </w:p>
        </w:tc>
        <w:tc>
          <w:tcPr>
            <w:tcW w:w="1250" w:type="pct"/>
          </w:tcPr>
          <w:p>
            <w:pPr>
              <w:adjustRightInd w:val="0"/>
              <w:spacing w:line="440" w:lineRule="exact"/>
              <w:textAlignment w:val="baseline"/>
              <w:outlineLvl w:val="9"/>
              <w:rPr>
                <w:rFonts w:asciiTheme="minorEastAsia" w:hAnsiTheme="minorEastAsia" w:eastAsiaTheme="minorEastAsia" w:cstheme="minorEastAsia"/>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9" w:type="pct"/>
          </w:tcPr>
          <w:p>
            <w:pPr>
              <w:adjustRightInd w:val="0"/>
              <w:spacing w:line="440" w:lineRule="exact"/>
              <w:textAlignment w:val="baseline"/>
              <w:outlineLvl w:val="9"/>
              <w:rPr>
                <w:rFonts w:asciiTheme="minorEastAsia" w:hAnsiTheme="minorEastAsia" w:eastAsiaTheme="minorEastAsia" w:cstheme="minorEastAsia"/>
                <w:szCs w:val="21"/>
                <w:highlight w:val="none"/>
              </w:rPr>
            </w:pPr>
          </w:p>
        </w:tc>
        <w:tc>
          <w:tcPr>
            <w:tcW w:w="1249" w:type="pct"/>
          </w:tcPr>
          <w:p>
            <w:pPr>
              <w:adjustRightInd w:val="0"/>
              <w:spacing w:line="440" w:lineRule="exact"/>
              <w:textAlignment w:val="baseline"/>
              <w:outlineLvl w:val="9"/>
              <w:rPr>
                <w:rFonts w:asciiTheme="minorEastAsia" w:hAnsiTheme="minorEastAsia" w:eastAsiaTheme="minorEastAsia" w:cstheme="minorEastAsia"/>
                <w:szCs w:val="21"/>
                <w:highlight w:val="none"/>
              </w:rPr>
            </w:pPr>
          </w:p>
        </w:tc>
        <w:tc>
          <w:tcPr>
            <w:tcW w:w="1250" w:type="pct"/>
          </w:tcPr>
          <w:p>
            <w:pPr>
              <w:adjustRightInd w:val="0"/>
              <w:spacing w:line="440" w:lineRule="exact"/>
              <w:textAlignment w:val="baseline"/>
              <w:outlineLvl w:val="9"/>
              <w:rPr>
                <w:rFonts w:asciiTheme="minorEastAsia" w:hAnsiTheme="minorEastAsia" w:eastAsiaTheme="minorEastAsia" w:cstheme="minorEastAsia"/>
                <w:szCs w:val="21"/>
                <w:highlight w:val="none"/>
              </w:rPr>
            </w:pPr>
          </w:p>
        </w:tc>
        <w:tc>
          <w:tcPr>
            <w:tcW w:w="1250" w:type="pct"/>
          </w:tcPr>
          <w:p>
            <w:pPr>
              <w:adjustRightInd w:val="0"/>
              <w:spacing w:line="440" w:lineRule="exact"/>
              <w:textAlignment w:val="baseline"/>
              <w:outlineLvl w:val="9"/>
              <w:rPr>
                <w:rFonts w:asciiTheme="minorEastAsia" w:hAnsiTheme="minorEastAsia" w:eastAsiaTheme="minorEastAsia" w:cstheme="minorEastAsia"/>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9" w:type="pct"/>
          </w:tcPr>
          <w:p>
            <w:pPr>
              <w:adjustRightInd w:val="0"/>
              <w:spacing w:line="440" w:lineRule="exact"/>
              <w:textAlignment w:val="baseline"/>
              <w:outlineLvl w:val="9"/>
              <w:rPr>
                <w:rFonts w:asciiTheme="minorEastAsia" w:hAnsiTheme="minorEastAsia" w:eastAsiaTheme="minorEastAsia" w:cstheme="minorEastAsia"/>
                <w:szCs w:val="21"/>
                <w:highlight w:val="none"/>
              </w:rPr>
            </w:pPr>
          </w:p>
        </w:tc>
        <w:tc>
          <w:tcPr>
            <w:tcW w:w="1249" w:type="pct"/>
          </w:tcPr>
          <w:p>
            <w:pPr>
              <w:adjustRightInd w:val="0"/>
              <w:spacing w:line="440" w:lineRule="exact"/>
              <w:textAlignment w:val="baseline"/>
              <w:outlineLvl w:val="9"/>
              <w:rPr>
                <w:rFonts w:asciiTheme="minorEastAsia" w:hAnsiTheme="minorEastAsia" w:eastAsiaTheme="minorEastAsia" w:cstheme="minorEastAsia"/>
                <w:szCs w:val="21"/>
                <w:highlight w:val="none"/>
              </w:rPr>
            </w:pPr>
          </w:p>
        </w:tc>
        <w:tc>
          <w:tcPr>
            <w:tcW w:w="1250" w:type="pct"/>
          </w:tcPr>
          <w:p>
            <w:pPr>
              <w:adjustRightInd w:val="0"/>
              <w:spacing w:line="440" w:lineRule="exact"/>
              <w:textAlignment w:val="baseline"/>
              <w:outlineLvl w:val="9"/>
              <w:rPr>
                <w:rFonts w:asciiTheme="minorEastAsia" w:hAnsiTheme="minorEastAsia" w:eastAsiaTheme="minorEastAsia" w:cstheme="minorEastAsia"/>
                <w:szCs w:val="21"/>
                <w:highlight w:val="none"/>
              </w:rPr>
            </w:pPr>
          </w:p>
        </w:tc>
        <w:tc>
          <w:tcPr>
            <w:tcW w:w="1250" w:type="pct"/>
          </w:tcPr>
          <w:p>
            <w:pPr>
              <w:adjustRightInd w:val="0"/>
              <w:spacing w:line="440" w:lineRule="exact"/>
              <w:textAlignment w:val="baseline"/>
              <w:outlineLvl w:val="9"/>
              <w:rPr>
                <w:rFonts w:asciiTheme="minorEastAsia" w:hAnsiTheme="minorEastAsia" w:eastAsiaTheme="minorEastAsia" w:cstheme="minorEastAsia"/>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9" w:type="pct"/>
          </w:tcPr>
          <w:p>
            <w:pPr>
              <w:adjustRightInd w:val="0"/>
              <w:spacing w:line="440" w:lineRule="exact"/>
              <w:textAlignment w:val="baseline"/>
              <w:outlineLvl w:val="9"/>
              <w:rPr>
                <w:rFonts w:asciiTheme="minorEastAsia" w:hAnsiTheme="minorEastAsia" w:eastAsiaTheme="minorEastAsia" w:cstheme="minorEastAsia"/>
                <w:szCs w:val="21"/>
                <w:highlight w:val="none"/>
              </w:rPr>
            </w:pPr>
          </w:p>
        </w:tc>
        <w:tc>
          <w:tcPr>
            <w:tcW w:w="1249" w:type="pct"/>
          </w:tcPr>
          <w:p>
            <w:pPr>
              <w:adjustRightInd w:val="0"/>
              <w:spacing w:line="440" w:lineRule="exact"/>
              <w:textAlignment w:val="baseline"/>
              <w:outlineLvl w:val="9"/>
              <w:rPr>
                <w:rFonts w:asciiTheme="minorEastAsia" w:hAnsiTheme="minorEastAsia" w:eastAsiaTheme="minorEastAsia" w:cstheme="minorEastAsia"/>
                <w:szCs w:val="21"/>
                <w:highlight w:val="none"/>
              </w:rPr>
            </w:pPr>
          </w:p>
        </w:tc>
        <w:tc>
          <w:tcPr>
            <w:tcW w:w="1250" w:type="pct"/>
          </w:tcPr>
          <w:p>
            <w:pPr>
              <w:adjustRightInd w:val="0"/>
              <w:spacing w:line="440" w:lineRule="exact"/>
              <w:textAlignment w:val="baseline"/>
              <w:outlineLvl w:val="9"/>
              <w:rPr>
                <w:rFonts w:asciiTheme="minorEastAsia" w:hAnsiTheme="minorEastAsia" w:eastAsiaTheme="minorEastAsia" w:cstheme="minorEastAsia"/>
                <w:szCs w:val="21"/>
                <w:highlight w:val="none"/>
              </w:rPr>
            </w:pPr>
          </w:p>
        </w:tc>
        <w:tc>
          <w:tcPr>
            <w:tcW w:w="1250" w:type="pct"/>
          </w:tcPr>
          <w:p>
            <w:pPr>
              <w:adjustRightInd w:val="0"/>
              <w:spacing w:line="440" w:lineRule="exact"/>
              <w:textAlignment w:val="baseline"/>
              <w:outlineLvl w:val="9"/>
              <w:rPr>
                <w:rFonts w:asciiTheme="minorEastAsia" w:hAnsiTheme="minorEastAsia" w:eastAsiaTheme="minorEastAsia" w:cstheme="minorEastAsia"/>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9" w:type="pct"/>
          </w:tcPr>
          <w:p>
            <w:pPr>
              <w:adjustRightInd w:val="0"/>
              <w:spacing w:line="440" w:lineRule="exact"/>
              <w:textAlignment w:val="baseline"/>
              <w:outlineLvl w:val="9"/>
              <w:rPr>
                <w:rFonts w:asciiTheme="minorEastAsia" w:hAnsiTheme="minorEastAsia" w:eastAsiaTheme="minorEastAsia" w:cstheme="minorEastAsia"/>
                <w:szCs w:val="21"/>
                <w:highlight w:val="none"/>
              </w:rPr>
            </w:pPr>
          </w:p>
        </w:tc>
        <w:tc>
          <w:tcPr>
            <w:tcW w:w="1249" w:type="pct"/>
          </w:tcPr>
          <w:p>
            <w:pPr>
              <w:adjustRightInd w:val="0"/>
              <w:spacing w:line="440" w:lineRule="exact"/>
              <w:textAlignment w:val="baseline"/>
              <w:outlineLvl w:val="9"/>
              <w:rPr>
                <w:rFonts w:asciiTheme="minorEastAsia" w:hAnsiTheme="minorEastAsia" w:eastAsiaTheme="minorEastAsia" w:cstheme="minorEastAsia"/>
                <w:szCs w:val="21"/>
                <w:highlight w:val="none"/>
              </w:rPr>
            </w:pPr>
          </w:p>
        </w:tc>
        <w:tc>
          <w:tcPr>
            <w:tcW w:w="1250" w:type="pct"/>
          </w:tcPr>
          <w:p>
            <w:pPr>
              <w:adjustRightInd w:val="0"/>
              <w:spacing w:line="440" w:lineRule="exact"/>
              <w:textAlignment w:val="baseline"/>
              <w:outlineLvl w:val="9"/>
              <w:rPr>
                <w:rFonts w:asciiTheme="minorEastAsia" w:hAnsiTheme="minorEastAsia" w:eastAsiaTheme="minorEastAsia" w:cstheme="minorEastAsia"/>
                <w:szCs w:val="21"/>
                <w:highlight w:val="none"/>
              </w:rPr>
            </w:pPr>
          </w:p>
        </w:tc>
        <w:tc>
          <w:tcPr>
            <w:tcW w:w="1250" w:type="pct"/>
          </w:tcPr>
          <w:p>
            <w:pPr>
              <w:adjustRightInd w:val="0"/>
              <w:spacing w:line="440" w:lineRule="exact"/>
              <w:textAlignment w:val="baseline"/>
              <w:outlineLvl w:val="9"/>
              <w:rPr>
                <w:rFonts w:asciiTheme="minorEastAsia" w:hAnsiTheme="minorEastAsia" w:eastAsiaTheme="minorEastAsia" w:cstheme="minorEastAsia"/>
                <w:szCs w:val="21"/>
                <w:highlight w:val="none"/>
              </w:rPr>
            </w:pPr>
          </w:p>
        </w:tc>
      </w:tr>
    </w:tbl>
    <w:p>
      <w:pPr>
        <w:outlineLvl w:val="9"/>
        <w:rPr>
          <w:rFonts w:hint="default"/>
          <w:highlight w:val="none"/>
          <w:lang w:val="en-US" w:eastAsia="zh-CN"/>
        </w:rPr>
      </w:pPr>
    </w:p>
    <w:p>
      <w:pPr>
        <w:pStyle w:val="14"/>
        <w:ind w:left="0"/>
        <w:outlineLvl w:val="9"/>
        <w:rPr>
          <w:rFonts w:asciiTheme="minorEastAsia" w:hAnsiTheme="minorEastAsia" w:eastAsiaTheme="minorEastAsia" w:cstheme="minorEastAsia"/>
          <w:highlight w:val="none"/>
        </w:rPr>
      </w:pPr>
    </w:p>
    <w:p>
      <w:pPr>
        <w:pStyle w:val="9"/>
        <w:spacing w:line="360" w:lineRule="auto"/>
        <w:ind w:right="57"/>
        <w:jc w:val="center"/>
        <w:outlineLvl w:val="9"/>
        <w:rPr>
          <w:rFonts w:hint="eastAsia" w:asciiTheme="minorEastAsia" w:hAnsiTheme="minorEastAsia" w:eastAsiaTheme="minorEastAsia" w:cstheme="minorEastAsia"/>
          <w:b/>
          <w:sz w:val="36"/>
          <w:szCs w:val="36"/>
          <w:highlight w:val="none"/>
          <w:lang w:val="en-US" w:eastAsia="zh-CN"/>
        </w:rPr>
        <w:sectPr>
          <w:pgSz w:w="11906" w:h="16838"/>
          <w:pgMar w:top="1134" w:right="1134" w:bottom="1134" w:left="1134" w:header="851" w:footer="992" w:gutter="0"/>
          <w:pgNumType w:fmt="decimal"/>
          <w:cols w:space="720" w:num="1"/>
          <w:docGrid w:linePitch="312" w:charSpace="0"/>
        </w:sectPr>
      </w:pPr>
    </w:p>
    <w:p>
      <w:pPr>
        <w:pStyle w:val="22"/>
        <w:jc w:val="center"/>
        <w:outlineLvl w:val="1"/>
        <w:rPr>
          <w:rFonts w:hint="eastAsia" w:asciiTheme="minorEastAsia" w:hAnsiTheme="minorEastAsia" w:eastAsiaTheme="minorEastAsia" w:cstheme="minorEastAsia"/>
          <w:b/>
          <w:bCs/>
          <w:sz w:val="32"/>
          <w:szCs w:val="32"/>
          <w:highlight w:val="none"/>
          <w:lang w:eastAsia="zh-CN"/>
        </w:rPr>
      </w:pPr>
      <w:bookmarkStart w:id="384" w:name="_Toc152042592"/>
      <w:bookmarkStart w:id="385" w:name="_Toc179632823"/>
      <w:bookmarkStart w:id="386" w:name="_Toc144974871"/>
      <w:bookmarkStart w:id="387" w:name="_Toc152045803"/>
      <w:bookmarkStart w:id="388" w:name="_Toc26310"/>
      <w:bookmarkStart w:id="389" w:name="_Toc27465"/>
      <w:bookmarkStart w:id="390" w:name="_Toc31814"/>
      <w:bookmarkStart w:id="391" w:name="_Toc18041"/>
      <w:r>
        <w:rPr>
          <w:rFonts w:hint="eastAsia" w:asciiTheme="minorEastAsia" w:hAnsiTheme="minorEastAsia" w:eastAsiaTheme="minorEastAsia" w:cstheme="minorEastAsia"/>
          <w:b/>
          <w:bCs/>
          <w:sz w:val="32"/>
          <w:szCs w:val="32"/>
          <w:highlight w:val="none"/>
          <w:lang w:val="en-US" w:eastAsia="zh-CN"/>
        </w:rPr>
        <w:t>六</w:t>
      </w:r>
      <w:r>
        <w:rPr>
          <w:rFonts w:hint="eastAsia" w:asciiTheme="minorEastAsia" w:hAnsiTheme="minorEastAsia" w:eastAsiaTheme="minorEastAsia" w:cstheme="minorEastAsia"/>
          <w:b/>
          <w:bCs/>
          <w:sz w:val="32"/>
          <w:szCs w:val="32"/>
          <w:highlight w:val="none"/>
        </w:rPr>
        <w:t>、</w:t>
      </w:r>
      <w:bookmarkEnd w:id="384"/>
      <w:bookmarkEnd w:id="385"/>
      <w:bookmarkEnd w:id="386"/>
      <w:bookmarkEnd w:id="387"/>
      <w:r>
        <w:rPr>
          <w:rFonts w:hint="eastAsia" w:asciiTheme="minorEastAsia" w:hAnsiTheme="minorEastAsia" w:eastAsiaTheme="minorEastAsia" w:cstheme="minorEastAsia"/>
          <w:b/>
          <w:bCs/>
          <w:sz w:val="32"/>
          <w:szCs w:val="32"/>
          <w:highlight w:val="none"/>
          <w:lang w:val="en-US" w:eastAsia="zh-CN"/>
        </w:rPr>
        <w:t>拟投入工作人员一览表</w:t>
      </w:r>
      <w:bookmarkEnd w:id="388"/>
      <w:bookmarkEnd w:id="389"/>
      <w:bookmarkEnd w:id="390"/>
      <w:bookmarkEnd w:id="391"/>
    </w:p>
    <w:p>
      <w:pPr>
        <w:pStyle w:val="25"/>
        <w:jc w:val="center"/>
        <w:outlineLvl w:val="2"/>
        <w:rPr>
          <w:rFonts w:asciiTheme="minorEastAsia" w:hAnsiTheme="minorEastAsia" w:eastAsiaTheme="minorEastAsia" w:cstheme="minorEastAsia"/>
          <w:b/>
          <w:bCs/>
          <w:sz w:val="28"/>
          <w:szCs w:val="28"/>
          <w:highlight w:val="none"/>
        </w:rPr>
      </w:pPr>
      <w:bookmarkStart w:id="392" w:name="_Toc23138"/>
      <w:bookmarkStart w:id="393" w:name="_Toc6976"/>
      <w:bookmarkStart w:id="394" w:name="_Toc144974872"/>
      <w:bookmarkStart w:id="395" w:name="_Toc179632824"/>
      <w:bookmarkStart w:id="396" w:name="_Toc152045804"/>
      <w:bookmarkStart w:id="397" w:name="_Toc152042593"/>
      <w:bookmarkStart w:id="398" w:name="_Toc12061"/>
      <w:r>
        <w:rPr>
          <w:rFonts w:hint="eastAsia" w:asciiTheme="minorEastAsia" w:hAnsiTheme="minorEastAsia" w:eastAsiaTheme="minorEastAsia" w:cstheme="minorEastAsia"/>
          <w:b/>
          <w:bCs/>
          <w:sz w:val="28"/>
          <w:szCs w:val="28"/>
          <w:highlight w:val="none"/>
        </w:rPr>
        <w:t>（一）项目管理机构组成表</w:t>
      </w:r>
      <w:bookmarkEnd w:id="392"/>
      <w:bookmarkEnd w:id="393"/>
      <w:bookmarkEnd w:id="394"/>
      <w:bookmarkEnd w:id="395"/>
      <w:bookmarkEnd w:id="396"/>
      <w:bookmarkEnd w:id="397"/>
      <w:bookmarkEnd w:id="398"/>
    </w:p>
    <w:tbl>
      <w:tblPr>
        <w:tblStyle w:val="1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6"/>
        <w:gridCol w:w="832"/>
        <w:gridCol w:w="830"/>
        <w:gridCol w:w="1248"/>
        <w:gridCol w:w="830"/>
        <w:gridCol w:w="832"/>
        <w:gridCol w:w="830"/>
        <w:gridCol w:w="2925"/>
        <w:gridCol w:w="7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9" w:type="pct"/>
            <w:vMerge w:val="restart"/>
            <w:vAlign w:val="center"/>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职务</w:t>
            </w:r>
          </w:p>
        </w:tc>
        <w:tc>
          <w:tcPr>
            <w:tcW w:w="422" w:type="pct"/>
            <w:vMerge w:val="restart"/>
            <w:vAlign w:val="center"/>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姓名</w:t>
            </w:r>
          </w:p>
        </w:tc>
        <w:tc>
          <w:tcPr>
            <w:tcW w:w="421" w:type="pct"/>
            <w:vMerge w:val="restart"/>
            <w:vAlign w:val="center"/>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职称</w:t>
            </w:r>
          </w:p>
        </w:tc>
        <w:tc>
          <w:tcPr>
            <w:tcW w:w="3381" w:type="pct"/>
            <w:gridSpan w:val="5"/>
            <w:vAlign w:val="center"/>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执业或职业资格证明</w:t>
            </w:r>
          </w:p>
        </w:tc>
        <w:tc>
          <w:tcPr>
            <w:tcW w:w="394" w:type="pct"/>
            <w:vAlign w:val="center"/>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9" w:type="pct"/>
            <w:vMerge w:val="continue"/>
            <w:vAlign w:val="center"/>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22" w:type="pct"/>
            <w:vMerge w:val="continue"/>
            <w:vAlign w:val="center"/>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21" w:type="pct"/>
            <w:vMerge w:val="continue"/>
            <w:vAlign w:val="center"/>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33" w:type="pct"/>
            <w:vAlign w:val="center"/>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证书名称</w:t>
            </w:r>
          </w:p>
        </w:tc>
        <w:tc>
          <w:tcPr>
            <w:tcW w:w="421" w:type="pct"/>
            <w:vAlign w:val="center"/>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级别</w:t>
            </w:r>
          </w:p>
        </w:tc>
        <w:tc>
          <w:tcPr>
            <w:tcW w:w="422" w:type="pct"/>
            <w:vAlign w:val="center"/>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证号</w:t>
            </w:r>
          </w:p>
        </w:tc>
        <w:tc>
          <w:tcPr>
            <w:tcW w:w="421" w:type="pct"/>
            <w:vAlign w:val="center"/>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专业</w:t>
            </w:r>
          </w:p>
        </w:tc>
        <w:tc>
          <w:tcPr>
            <w:tcW w:w="1481" w:type="pct"/>
            <w:vAlign w:val="center"/>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养老保险</w:t>
            </w:r>
          </w:p>
        </w:tc>
        <w:tc>
          <w:tcPr>
            <w:tcW w:w="394" w:type="pct"/>
            <w:vAlign w:val="center"/>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9" w:type="pct"/>
            <w:vAlign w:val="center"/>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22" w:type="pct"/>
            <w:vAlign w:val="center"/>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21" w:type="pct"/>
            <w:vAlign w:val="center"/>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33" w:type="pct"/>
            <w:vAlign w:val="center"/>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21" w:type="pct"/>
            <w:vAlign w:val="center"/>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22" w:type="pct"/>
            <w:vAlign w:val="center"/>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21" w:type="pct"/>
            <w:vAlign w:val="center"/>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1481" w:type="pct"/>
            <w:vAlign w:val="center"/>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394" w:type="pct"/>
            <w:vAlign w:val="center"/>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9"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22"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21"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33"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21"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22"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21"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1481"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39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9"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22"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21"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33"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21"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22"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21"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1481"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39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9"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22"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21"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33"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21"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22"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21"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1481"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39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9"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22"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21"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33"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21"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22"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21"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1481"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39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9"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22"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21"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33"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21"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22"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21"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1481"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39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9"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22"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21"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33"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21"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22"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21"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1481"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39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9"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22"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21"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33"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21"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22"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21"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1481"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39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9"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22"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21"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633"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21"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22"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421"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1481"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c>
          <w:tcPr>
            <w:tcW w:w="394" w:type="pct"/>
          </w:tcPr>
          <w:p>
            <w:pPr>
              <w:adjustRightInd w:val="0"/>
              <w:spacing w:line="440" w:lineRule="exact"/>
              <w:jc w:val="center"/>
              <w:textAlignment w:val="baseline"/>
              <w:outlineLvl w:val="9"/>
              <w:rPr>
                <w:rFonts w:asciiTheme="minorEastAsia" w:hAnsiTheme="minorEastAsia" w:eastAsiaTheme="minorEastAsia" w:cstheme="minorEastAsia"/>
                <w:szCs w:val="21"/>
                <w:highlight w:val="none"/>
              </w:rPr>
            </w:pPr>
          </w:p>
        </w:tc>
      </w:tr>
    </w:tbl>
    <w:p>
      <w:pPr>
        <w:spacing w:line="440" w:lineRule="exact"/>
        <w:ind w:firstLine="480" w:firstLineChars="200"/>
        <w:jc w:val="left"/>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注;此表后应附项目管理机构组成人员证件、资料，项目管理机构人员至少应包括项目经理、五大员（施工员、安全员、质检员、材料员、资料员）：</w:t>
      </w:r>
    </w:p>
    <w:p>
      <w:pPr>
        <w:spacing w:line="480" w:lineRule="auto"/>
        <w:ind w:firstLine="480" w:firstLineChars="200"/>
        <w:jc w:val="left"/>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1、项目经理：建造师注册证、安全生产考核合格证、身份证、劳动合同以及社保证明</w:t>
      </w:r>
    </w:p>
    <w:p>
      <w:pPr>
        <w:spacing w:line="480" w:lineRule="auto"/>
        <w:ind w:firstLine="480" w:firstLineChars="200"/>
        <w:jc w:val="left"/>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2、五大员：</w:t>
      </w:r>
    </w:p>
    <w:p>
      <w:pPr>
        <w:spacing w:line="480" w:lineRule="auto"/>
        <w:ind w:firstLine="480" w:firstLineChars="200"/>
        <w:jc w:val="left"/>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（1）施工员：</w:t>
      </w:r>
      <w:r>
        <w:rPr>
          <w:rFonts w:hint="eastAsia" w:asciiTheme="minorEastAsia" w:hAnsiTheme="minorEastAsia" w:eastAsiaTheme="minorEastAsia" w:cstheme="minorEastAsia"/>
          <w:sz w:val="24"/>
          <w:highlight w:val="none"/>
          <w:lang w:val="en-US" w:eastAsia="zh-CN"/>
        </w:rPr>
        <w:t>岗位培训考核合格证书</w:t>
      </w:r>
      <w:r>
        <w:rPr>
          <w:rFonts w:hint="eastAsia" w:asciiTheme="minorEastAsia" w:hAnsiTheme="minorEastAsia" w:eastAsiaTheme="minorEastAsia" w:cstheme="minorEastAsia"/>
          <w:sz w:val="24"/>
          <w:highlight w:val="none"/>
        </w:rPr>
        <w:t>、身份证、劳动合同以及社保证明</w:t>
      </w:r>
    </w:p>
    <w:p>
      <w:pPr>
        <w:spacing w:line="480" w:lineRule="auto"/>
        <w:ind w:firstLine="480" w:firstLineChars="200"/>
        <w:jc w:val="left"/>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（2）安全员：</w:t>
      </w:r>
      <w:r>
        <w:rPr>
          <w:rFonts w:hint="eastAsia" w:asciiTheme="minorEastAsia" w:hAnsiTheme="minorEastAsia" w:eastAsiaTheme="minorEastAsia" w:cstheme="minorEastAsia"/>
          <w:sz w:val="24"/>
          <w:highlight w:val="none"/>
          <w:lang w:val="en-US" w:eastAsia="zh-CN"/>
        </w:rPr>
        <w:t>岗位培训考核合格证书</w:t>
      </w:r>
      <w:r>
        <w:rPr>
          <w:rFonts w:hint="eastAsia" w:asciiTheme="minorEastAsia" w:hAnsiTheme="minorEastAsia" w:eastAsiaTheme="minorEastAsia" w:cstheme="minorEastAsia"/>
          <w:sz w:val="24"/>
          <w:highlight w:val="none"/>
        </w:rPr>
        <w:t>或安全生产考核合格证、身份证、劳动合同以及社保证明</w:t>
      </w:r>
    </w:p>
    <w:p>
      <w:pPr>
        <w:spacing w:line="480" w:lineRule="auto"/>
        <w:ind w:firstLine="480" w:firstLineChars="200"/>
        <w:jc w:val="left"/>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（3）质检员：</w:t>
      </w:r>
      <w:r>
        <w:rPr>
          <w:rFonts w:hint="eastAsia" w:asciiTheme="minorEastAsia" w:hAnsiTheme="minorEastAsia" w:eastAsiaTheme="minorEastAsia" w:cstheme="minorEastAsia"/>
          <w:sz w:val="24"/>
          <w:highlight w:val="none"/>
          <w:lang w:val="en-US" w:eastAsia="zh-CN"/>
        </w:rPr>
        <w:t>岗位培训考核合格证书</w:t>
      </w:r>
      <w:r>
        <w:rPr>
          <w:rFonts w:hint="eastAsia" w:asciiTheme="minorEastAsia" w:hAnsiTheme="minorEastAsia" w:eastAsiaTheme="minorEastAsia" w:cstheme="minorEastAsia"/>
          <w:sz w:val="24"/>
          <w:highlight w:val="none"/>
        </w:rPr>
        <w:t>、身份证、劳动合同以及社保证明</w:t>
      </w:r>
    </w:p>
    <w:p>
      <w:pPr>
        <w:spacing w:line="480" w:lineRule="auto"/>
        <w:ind w:firstLine="480" w:firstLineChars="200"/>
        <w:jc w:val="left"/>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（4）材料员：</w:t>
      </w:r>
      <w:r>
        <w:rPr>
          <w:rFonts w:hint="eastAsia" w:asciiTheme="minorEastAsia" w:hAnsiTheme="minorEastAsia" w:eastAsiaTheme="minorEastAsia" w:cstheme="minorEastAsia"/>
          <w:sz w:val="24"/>
          <w:highlight w:val="none"/>
          <w:lang w:val="en-US" w:eastAsia="zh-CN"/>
        </w:rPr>
        <w:t>岗位培训考核合格证书</w:t>
      </w:r>
      <w:r>
        <w:rPr>
          <w:rFonts w:hint="eastAsia" w:asciiTheme="minorEastAsia" w:hAnsiTheme="minorEastAsia" w:eastAsiaTheme="minorEastAsia" w:cstheme="minorEastAsia"/>
          <w:sz w:val="24"/>
          <w:highlight w:val="none"/>
        </w:rPr>
        <w:t>、身份证、劳动合同以及社保证明</w:t>
      </w:r>
    </w:p>
    <w:p>
      <w:pPr>
        <w:spacing w:line="480" w:lineRule="auto"/>
        <w:ind w:firstLine="480" w:firstLineChars="200"/>
        <w:jc w:val="left"/>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（5）资料员：</w:t>
      </w:r>
      <w:r>
        <w:rPr>
          <w:rFonts w:hint="eastAsia" w:asciiTheme="minorEastAsia" w:hAnsiTheme="minorEastAsia" w:eastAsiaTheme="minorEastAsia" w:cstheme="minorEastAsia"/>
          <w:sz w:val="24"/>
          <w:highlight w:val="none"/>
          <w:lang w:val="en-US" w:eastAsia="zh-CN"/>
        </w:rPr>
        <w:t>岗位培训考核合格证书</w:t>
      </w:r>
      <w:r>
        <w:rPr>
          <w:rFonts w:hint="eastAsia" w:asciiTheme="minorEastAsia" w:hAnsiTheme="minorEastAsia" w:eastAsiaTheme="minorEastAsia" w:cstheme="minorEastAsia"/>
          <w:sz w:val="24"/>
          <w:highlight w:val="none"/>
        </w:rPr>
        <w:t>、身份证、劳动合同以及社保证明</w:t>
      </w:r>
    </w:p>
    <w:p>
      <w:pPr>
        <w:spacing w:line="480" w:lineRule="auto"/>
        <w:ind w:firstLine="480" w:firstLineChars="200"/>
        <w:jc w:val="left"/>
        <w:outlineLvl w:val="9"/>
        <w:rPr>
          <w:rFonts w:asciiTheme="minorEastAsia" w:hAnsiTheme="minorEastAsia" w:eastAsiaTheme="minorEastAsia" w:cstheme="minorEastAsia"/>
          <w:sz w:val="24"/>
          <w:highlight w:val="none"/>
        </w:rPr>
      </w:pPr>
    </w:p>
    <w:p>
      <w:pPr>
        <w:spacing w:line="480" w:lineRule="auto"/>
        <w:ind w:firstLine="480" w:firstLineChars="200"/>
        <w:jc w:val="left"/>
        <w:outlineLvl w:val="9"/>
        <w:rPr>
          <w:rFonts w:asciiTheme="minorEastAsia" w:hAnsiTheme="minorEastAsia" w:eastAsiaTheme="minorEastAsia" w:cstheme="minorEastAsia"/>
          <w:sz w:val="24"/>
          <w:highlight w:val="none"/>
        </w:rPr>
      </w:pPr>
    </w:p>
    <w:p>
      <w:pPr>
        <w:pStyle w:val="25"/>
        <w:jc w:val="center"/>
        <w:outlineLvl w:val="9"/>
        <w:rPr>
          <w:rFonts w:hint="eastAsia" w:asciiTheme="minorEastAsia" w:hAnsiTheme="minorEastAsia" w:eastAsiaTheme="minorEastAsia" w:cstheme="minorEastAsia"/>
          <w:b/>
          <w:bCs/>
          <w:sz w:val="28"/>
          <w:szCs w:val="28"/>
          <w:highlight w:val="none"/>
        </w:rPr>
        <w:sectPr>
          <w:pgSz w:w="11906" w:h="16838"/>
          <w:pgMar w:top="1134" w:right="1134" w:bottom="1134" w:left="1134" w:header="851" w:footer="992" w:gutter="0"/>
          <w:pgNumType w:fmt="decimal"/>
          <w:cols w:space="720" w:num="1"/>
          <w:docGrid w:linePitch="312" w:charSpace="0"/>
        </w:sectPr>
      </w:pPr>
      <w:bookmarkStart w:id="399" w:name="_Toc16979"/>
      <w:bookmarkStart w:id="400" w:name="_Toc179632825"/>
      <w:bookmarkStart w:id="401" w:name="_Toc144974873"/>
      <w:bookmarkStart w:id="402" w:name="_Toc152042594"/>
      <w:bookmarkStart w:id="403" w:name="_Toc152045805"/>
    </w:p>
    <w:p>
      <w:pPr>
        <w:pStyle w:val="25"/>
        <w:jc w:val="center"/>
        <w:outlineLvl w:val="2"/>
        <w:rPr>
          <w:rFonts w:asciiTheme="minorEastAsia" w:hAnsiTheme="minorEastAsia" w:eastAsiaTheme="minorEastAsia" w:cstheme="minorEastAsia"/>
          <w:sz w:val="28"/>
          <w:szCs w:val="28"/>
          <w:highlight w:val="none"/>
        </w:rPr>
      </w:pPr>
      <w:bookmarkStart w:id="404" w:name="_Toc5139"/>
      <w:bookmarkStart w:id="405" w:name="_Toc24056"/>
      <w:r>
        <w:rPr>
          <w:rFonts w:hint="eastAsia" w:asciiTheme="minorEastAsia" w:hAnsiTheme="minorEastAsia" w:eastAsiaTheme="minorEastAsia" w:cstheme="minorEastAsia"/>
          <w:b/>
          <w:bCs/>
          <w:sz w:val="28"/>
          <w:szCs w:val="28"/>
          <w:highlight w:val="none"/>
        </w:rPr>
        <w:t>（二）项目经理简历表</w:t>
      </w:r>
      <w:bookmarkEnd w:id="399"/>
      <w:bookmarkEnd w:id="400"/>
      <w:bookmarkEnd w:id="401"/>
      <w:bookmarkEnd w:id="402"/>
      <w:bookmarkEnd w:id="403"/>
      <w:bookmarkEnd w:id="404"/>
      <w:bookmarkEnd w:id="405"/>
    </w:p>
    <w:p>
      <w:pPr>
        <w:spacing w:line="400" w:lineRule="exact"/>
        <w:ind w:firstLine="480" w:firstLineChars="200"/>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“项目经理简历表”中的项目经理应附建造师注册证、安全生产考核合格证、身份证、劳动合同以及社保证明，管理过的项目业绩须附施工合同复印件</w:t>
      </w:r>
      <w:r>
        <w:rPr>
          <w:rFonts w:hint="eastAsia" w:asciiTheme="minorEastAsia" w:hAnsiTheme="minorEastAsia" w:eastAsiaTheme="minorEastAsia" w:cstheme="minorEastAsia"/>
          <w:sz w:val="24"/>
          <w:highlight w:val="none"/>
          <w:lang w:val="en-US" w:eastAsia="zh-CN"/>
        </w:rPr>
        <w:t>或</w:t>
      </w:r>
      <w:r>
        <w:rPr>
          <w:rFonts w:hint="eastAsia" w:asciiTheme="minorEastAsia" w:hAnsiTheme="minorEastAsia" w:eastAsiaTheme="minorEastAsia" w:cstheme="minorEastAsia"/>
          <w:sz w:val="24"/>
          <w:highlight w:val="none"/>
        </w:rPr>
        <w:t>中标通知书复印件（或直接发包备案表及施工合同复印件）。</w:t>
      </w:r>
    </w:p>
    <w:tbl>
      <w:tblPr>
        <w:tblStyle w:val="15"/>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69"/>
        <w:gridCol w:w="416"/>
        <w:gridCol w:w="829"/>
        <w:gridCol w:w="1069"/>
        <w:gridCol w:w="1229"/>
        <w:gridCol w:w="825"/>
        <w:gridCol w:w="1458"/>
        <w:gridCol w:w="177"/>
        <w:gridCol w:w="24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pct"/>
            <w:vAlign w:val="center"/>
          </w:tcPr>
          <w:p>
            <w:pPr>
              <w:spacing w:line="440" w:lineRule="exact"/>
              <w:outlineLvl w:val="9"/>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姓  名</w:t>
            </w:r>
          </w:p>
        </w:tc>
        <w:tc>
          <w:tcPr>
            <w:tcW w:w="632" w:type="pct"/>
            <w:gridSpan w:val="2"/>
            <w:vAlign w:val="center"/>
          </w:tcPr>
          <w:p>
            <w:pPr>
              <w:spacing w:line="440" w:lineRule="exact"/>
              <w:outlineLvl w:val="9"/>
              <w:rPr>
                <w:rFonts w:asciiTheme="minorEastAsia" w:hAnsiTheme="minorEastAsia" w:eastAsiaTheme="minorEastAsia" w:cstheme="minorEastAsia"/>
                <w:szCs w:val="21"/>
                <w:highlight w:val="none"/>
              </w:rPr>
            </w:pPr>
          </w:p>
        </w:tc>
        <w:tc>
          <w:tcPr>
            <w:tcW w:w="543" w:type="pct"/>
            <w:vAlign w:val="center"/>
          </w:tcPr>
          <w:p>
            <w:pPr>
              <w:spacing w:line="440" w:lineRule="exact"/>
              <w:outlineLvl w:val="9"/>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年 龄</w:t>
            </w:r>
          </w:p>
        </w:tc>
        <w:tc>
          <w:tcPr>
            <w:tcW w:w="624" w:type="pct"/>
            <w:vAlign w:val="center"/>
          </w:tcPr>
          <w:p>
            <w:pPr>
              <w:spacing w:line="440" w:lineRule="exact"/>
              <w:outlineLvl w:val="9"/>
              <w:rPr>
                <w:rFonts w:asciiTheme="minorEastAsia" w:hAnsiTheme="minorEastAsia" w:eastAsiaTheme="minorEastAsia" w:cstheme="minorEastAsia"/>
                <w:szCs w:val="21"/>
                <w:highlight w:val="none"/>
              </w:rPr>
            </w:pPr>
          </w:p>
        </w:tc>
        <w:tc>
          <w:tcPr>
            <w:tcW w:w="1249" w:type="pct"/>
            <w:gridSpan w:val="3"/>
            <w:vAlign w:val="center"/>
          </w:tcPr>
          <w:p>
            <w:pPr>
              <w:spacing w:line="440" w:lineRule="exact"/>
              <w:outlineLvl w:val="9"/>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学历</w:t>
            </w:r>
          </w:p>
        </w:tc>
        <w:tc>
          <w:tcPr>
            <w:tcW w:w="1252" w:type="pct"/>
            <w:vAlign w:val="center"/>
          </w:tcPr>
          <w:p>
            <w:pPr>
              <w:spacing w:line="440" w:lineRule="exact"/>
              <w:outlineLvl w:val="9"/>
              <w:rPr>
                <w:rFonts w:asciiTheme="minorEastAsia" w:hAnsiTheme="minorEastAsia" w:eastAsiaTheme="minorEastAsia" w:cstheme="minorEastAsia"/>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pct"/>
            <w:vAlign w:val="center"/>
          </w:tcPr>
          <w:p>
            <w:pPr>
              <w:spacing w:line="440" w:lineRule="exact"/>
              <w:outlineLvl w:val="9"/>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职  称</w:t>
            </w:r>
          </w:p>
        </w:tc>
        <w:tc>
          <w:tcPr>
            <w:tcW w:w="632" w:type="pct"/>
            <w:gridSpan w:val="2"/>
            <w:vAlign w:val="center"/>
          </w:tcPr>
          <w:p>
            <w:pPr>
              <w:spacing w:line="440" w:lineRule="exact"/>
              <w:outlineLvl w:val="9"/>
              <w:rPr>
                <w:rFonts w:asciiTheme="minorEastAsia" w:hAnsiTheme="minorEastAsia" w:eastAsiaTheme="minorEastAsia" w:cstheme="minorEastAsia"/>
                <w:szCs w:val="21"/>
                <w:highlight w:val="none"/>
              </w:rPr>
            </w:pPr>
          </w:p>
        </w:tc>
        <w:tc>
          <w:tcPr>
            <w:tcW w:w="543" w:type="pct"/>
            <w:vAlign w:val="center"/>
          </w:tcPr>
          <w:p>
            <w:pPr>
              <w:spacing w:line="440" w:lineRule="exact"/>
              <w:outlineLvl w:val="9"/>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职 务</w:t>
            </w:r>
          </w:p>
        </w:tc>
        <w:tc>
          <w:tcPr>
            <w:tcW w:w="624" w:type="pct"/>
            <w:vAlign w:val="center"/>
          </w:tcPr>
          <w:p>
            <w:pPr>
              <w:spacing w:line="440" w:lineRule="exact"/>
              <w:outlineLvl w:val="9"/>
              <w:rPr>
                <w:rFonts w:asciiTheme="minorEastAsia" w:hAnsiTheme="minorEastAsia" w:eastAsiaTheme="minorEastAsia" w:cstheme="minorEastAsia"/>
                <w:szCs w:val="21"/>
                <w:highlight w:val="none"/>
              </w:rPr>
            </w:pPr>
          </w:p>
        </w:tc>
        <w:tc>
          <w:tcPr>
            <w:tcW w:w="1249" w:type="pct"/>
            <w:gridSpan w:val="3"/>
            <w:vAlign w:val="center"/>
          </w:tcPr>
          <w:p>
            <w:pPr>
              <w:spacing w:line="440" w:lineRule="exact"/>
              <w:outlineLvl w:val="9"/>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拟在本合同任职</w:t>
            </w:r>
          </w:p>
        </w:tc>
        <w:tc>
          <w:tcPr>
            <w:tcW w:w="1252" w:type="pct"/>
            <w:vAlign w:val="center"/>
          </w:tcPr>
          <w:p>
            <w:pPr>
              <w:spacing w:line="440" w:lineRule="exact"/>
              <w:outlineLvl w:val="9"/>
              <w:rPr>
                <w:rFonts w:asciiTheme="minorEastAsia" w:hAnsiTheme="minorEastAsia" w:eastAsiaTheme="minorEastAsia" w:cstheme="minorEastAsia"/>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pct"/>
            <w:vAlign w:val="center"/>
          </w:tcPr>
          <w:p>
            <w:pPr>
              <w:spacing w:line="440" w:lineRule="exact"/>
              <w:outlineLvl w:val="9"/>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毕业学校</w:t>
            </w:r>
          </w:p>
        </w:tc>
        <w:tc>
          <w:tcPr>
            <w:tcW w:w="4304" w:type="pct"/>
            <w:gridSpan w:val="8"/>
          </w:tcPr>
          <w:p>
            <w:pPr>
              <w:spacing w:line="440" w:lineRule="exact"/>
              <w:outlineLvl w:val="9"/>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      年毕业于            学校        专业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9"/>
            <w:vAlign w:val="center"/>
          </w:tcPr>
          <w:p>
            <w:pPr>
              <w:spacing w:line="440" w:lineRule="exact"/>
              <w:outlineLvl w:val="9"/>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主要工作经历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06" w:type="pct"/>
            <w:gridSpan w:val="2"/>
            <w:vAlign w:val="center"/>
          </w:tcPr>
          <w:p>
            <w:pPr>
              <w:spacing w:line="440" w:lineRule="exact"/>
              <w:outlineLvl w:val="9"/>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时  间</w:t>
            </w:r>
          </w:p>
        </w:tc>
        <w:tc>
          <w:tcPr>
            <w:tcW w:w="2007" w:type="pct"/>
            <w:gridSpan w:val="4"/>
            <w:vAlign w:val="center"/>
          </w:tcPr>
          <w:p>
            <w:pPr>
              <w:spacing w:line="440" w:lineRule="exact"/>
              <w:outlineLvl w:val="9"/>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参加过的类似项目</w:t>
            </w:r>
          </w:p>
        </w:tc>
        <w:tc>
          <w:tcPr>
            <w:tcW w:w="740" w:type="pct"/>
            <w:vAlign w:val="center"/>
          </w:tcPr>
          <w:p>
            <w:pPr>
              <w:spacing w:line="440" w:lineRule="exact"/>
              <w:outlineLvl w:val="9"/>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担任职务</w:t>
            </w:r>
          </w:p>
        </w:tc>
        <w:tc>
          <w:tcPr>
            <w:tcW w:w="1346" w:type="pct"/>
            <w:gridSpan w:val="2"/>
            <w:vAlign w:val="center"/>
          </w:tcPr>
          <w:p>
            <w:pPr>
              <w:spacing w:line="440" w:lineRule="exact"/>
              <w:outlineLvl w:val="9"/>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发包人及联系电话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906" w:type="pct"/>
            <w:gridSpan w:val="2"/>
          </w:tcPr>
          <w:p>
            <w:pPr>
              <w:spacing w:line="440" w:lineRule="exact"/>
              <w:outlineLvl w:val="9"/>
              <w:rPr>
                <w:rFonts w:asciiTheme="minorEastAsia" w:hAnsiTheme="minorEastAsia" w:eastAsiaTheme="minorEastAsia" w:cstheme="minorEastAsia"/>
                <w:szCs w:val="21"/>
                <w:highlight w:val="none"/>
              </w:rPr>
            </w:pPr>
          </w:p>
        </w:tc>
        <w:tc>
          <w:tcPr>
            <w:tcW w:w="2007" w:type="pct"/>
            <w:gridSpan w:val="4"/>
          </w:tcPr>
          <w:p>
            <w:pPr>
              <w:spacing w:line="440" w:lineRule="exact"/>
              <w:outlineLvl w:val="9"/>
              <w:rPr>
                <w:rFonts w:asciiTheme="minorEastAsia" w:hAnsiTheme="minorEastAsia" w:eastAsiaTheme="minorEastAsia" w:cstheme="minorEastAsia"/>
                <w:szCs w:val="21"/>
                <w:highlight w:val="none"/>
              </w:rPr>
            </w:pPr>
          </w:p>
        </w:tc>
        <w:tc>
          <w:tcPr>
            <w:tcW w:w="740" w:type="pct"/>
          </w:tcPr>
          <w:p>
            <w:pPr>
              <w:spacing w:line="440" w:lineRule="exact"/>
              <w:outlineLvl w:val="9"/>
              <w:rPr>
                <w:rFonts w:asciiTheme="minorEastAsia" w:hAnsiTheme="minorEastAsia" w:eastAsiaTheme="minorEastAsia" w:cstheme="minorEastAsia"/>
                <w:szCs w:val="21"/>
                <w:highlight w:val="none"/>
              </w:rPr>
            </w:pPr>
          </w:p>
        </w:tc>
        <w:tc>
          <w:tcPr>
            <w:tcW w:w="1346" w:type="pct"/>
            <w:gridSpan w:val="2"/>
          </w:tcPr>
          <w:p>
            <w:pPr>
              <w:spacing w:line="440" w:lineRule="exact"/>
              <w:outlineLvl w:val="9"/>
              <w:rPr>
                <w:rFonts w:asciiTheme="minorEastAsia" w:hAnsiTheme="minorEastAsia" w:eastAsiaTheme="minorEastAsia" w:cstheme="minorEastAsia"/>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906" w:type="pct"/>
            <w:gridSpan w:val="2"/>
          </w:tcPr>
          <w:p>
            <w:pPr>
              <w:spacing w:line="440" w:lineRule="exact"/>
              <w:outlineLvl w:val="9"/>
              <w:rPr>
                <w:rFonts w:asciiTheme="minorEastAsia" w:hAnsiTheme="minorEastAsia" w:eastAsiaTheme="minorEastAsia" w:cstheme="minorEastAsia"/>
                <w:szCs w:val="21"/>
                <w:highlight w:val="none"/>
              </w:rPr>
            </w:pPr>
          </w:p>
        </w:tc>
        <w:tc>
          <w:tcPr>
            <w:tcW w:w="2007" w:type="pct"/>
            <w:gridSpan w:val="4"/>
          </w:tcPr>
          <w:p>
            <w:pPr>
              <w:spacing w:line="440" w:lineRule="exact"/>
              <w:outlineLvl w:val="9"/>
              <w:rPr>
                <w:rFonts w:asciiTheme="minorEastAsia" w:hAnsiTheme="minorEastAsia" w:eastAsiaTheme="minorEastAsia" w:cstheme="minorEastAsia"/>
                <w:szCs w:val="21"/>
                <w:highlight w:val="none"/>
              </w:rPr>
            </w:pPr>
          </w:p>
        </w:tc>
        <w:tc>
          <w:tcPr>
            <w:tcW w:w="740" w:type="pct"/>
          </w:tcPr>
          <w:p>
            <w:pPr>
              <w:spacing w:line="440" w:lineRule="exact"/>
              <w:outlineLvl w:val="9"/>
              <w:rPr>
                <w:rFonts w:asciiTheme="minorEastAsia" w:hAnsiTheme="minorEastAsia" w:eastAsiaTheme="minorEastAsia" w:cstheme="minorEastAsia"/>
                <w:szCs w:val="21"/>
                <w:highlight w:val="none"/>
              </w:rPr>
            </w:pPr>
          </w:p>
        </w:tc>
        <w:tc>
          <w:tcPr>
            <w:tcW w:w="1346" w:type="pct"/>
            <w:gridSpan w:val="2"/>
          </w:tcPr>
          <w:p>
            <w:pPr>
              <w:spacing w:line="440" w:lineRule="exact"/>
              <w:outlineLvl w:val="9"/>
              <w:rPr>
                <w:rFonts w:asciiTheme="minorEastAsia" w:hAnsiTheme="minorEastAsia" w:eastAsiaTheme="minorEastAsia" w:cstheme="minorEastAsia"/>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906" w:type="pct"/>
            <w:gridSpan w:val="2"/>
          </w:tcPr>
          <w:p>
            <w:pPr>
              <w:spacing w:line="440" w:lineRule="exact"/>
              <w:outlineLvl w:val="9"/>
              <w:rPr>
                <w:rFonts w:asciiTheme="minorEastAsia" w:hAnsiTheme="minorEastAsia" w:eastAsiaTheme="minorEastAsia" w:cstheme="minorEastAsia"/>
                <w:szCs w:val="21"/>
                <w:highlight w:val="none"/>
              </w:rPr>
            </w:pPr>
          </w:p>
        </w:tc>
        <w:tc>
          <w:tcPr>
            <w:tcW w:w="2007" w:type="pct"/>
            <w:gridSpan w:val="4"/>
          </w:tcPr>
          <w:p>
            <w:pPr>
              <w:spacing w:line="440" w:lineRule="exact"/>
              <w:outlineLvl w:val="9"/>
              <w:rPr>
                <w:rFonts w:asciiTheme="minorEastAsia" w:hAnsiTheme="minorEastAsia" w:eastAsiaTheme="minorEastAsia" w:cstheme="minorEastAsia"/>
                <w:szCs w:val="21"/>
                <w:highlight w:val="none"/>
              </w:rPr>
            </w:pPr>
          </w:p>
        </w:tc>
        <w:tc>
          <w:tcPr>
            <w:tcW w:w="740" w:type="pct"/>
          </w:tcPr>
          <w:p>
            <w:pPr>
              <w:spacing w:line="440" w:lineRule="exact"/>
              <w:outlineLvl w:val="9"/>
              <w:rPr>
                <w:rFonts w:asciiTheme="minorEastAsia" w:hAnsiTheme="minorEastAsia" w:eastAsiaTheme="minorEastAsia" w:cstheme="minorEastAsia"/>
                <w:szCs w:val="21"/>
                <w:highlight w:val="none"/>
              </w:rPr>
            </w:pPr>
          </w:p>
        </w:tc>
        <w:tc>
          <w:tcPr>
            <w:tcW w:w="1346" w:type="pct"/>
            <w:gridSpan w:val="2"/>
          </w:tcPr>
          <w:p>
            <w:pPr>
              <w:spacing w:line="440" w:lineRule="exact"/>
              <w:outlineLvl w:val="9"/>
              <w:rPr>
                <w:rFonts w:asciiTheme="minorEastAsia" w:hAnsiTheme="minorEastAsia" w:eastAsiaTheme="minorEastAsia" w:cstheme="minorEastAsia"/>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906" w:type="pct"/>
            <w:gridSpan w:val="2"/>
            <w:vAlign w:val="center"/>
          </w:tcPr>
          <w:p>
            <w:pPr>
              <w:spacing w:line="440" w:lineRule="exact"/>
              <w:outlineLvl w:val="9"/>
              <w:rPr>
                <w:rFonts w:asciiTheme="minorEastAsia" w:hAnsiTheme="minorEastAsia" w:eastAsiaTheme="minorEastAsia" w:cstheme="minorEastAsia"/>
                <w:szCs w:val="21"/>
                <w:highlight w:val="none"/>
              </w:rPr>
            </w:pPr>
          </w:p>
        </w:tc>
        <w:tc>
          <w:tcPr>
            <w:tcW w:w="2007" w:type="pct"/>
            <w:gridSpan w:val="4"/>
            <w:vAlign w:val="center"/>
          </w:tcPr>
          <w:p>
            <w:pPr>
              <w:spacing w:line="440" w:lineRule="exact"/>
              <w:outlineLvl w:val="9"/>
              <w:rPr>
                <w:rFonts w:asciiTheme="minorEastAsia" w:hAnsiTheme="minorEastAsia" w:eastAsiaTheme="minorEastAsia" w:cstheme="minorEastAsia"/>
                <w:szCs w:val="21"/>
                <w:highlight w:val="none"/>
              </w:rPr>
            </w:pPr>
          </w:p>
        </w:tc>
        <w:tc>
          <w:tcPr>
            <w:tcW w:w="740" w:type="pct"/>
            <w:vAlign w:val="center"/>
          </w:tcPr>
          <w:p>
            <w:pPr>
              <w:spacing w:line="440" w:lineRule="exact"/>
              <w:outlineLvl w:val="9"/>
              <w:rPr>
                <w:rFonts w:asciiTheme="minorEastAsia" w:hAnsiTheme="minorEastAsia" w:eastAsiaTheme="minorEastAsia" w:cstheme="minorEastAsia"/>
                <w:szCs w:val="21"/>
                <w:highlight w:val="none"/>
              </w:rPr>
            </w:pPr>
          </w:p>
        </w:tc>
        <w:tc>
          <w:tcPr>
            <w:tcW w:w="1346" w:type="pct"/>
            <w:gridSpan w:val="2"/>
            <w:vAlign w:val="center"/>
          </w:tcPr>
          <w:p>
            <w:pPr>
              <w:spacing w:line="440" w:lineRule="exact"/>
              <w:outlineLvl w:val="9"/>
              <w:rPr>
                <w:rFonts w:asciiTheme="minorEastAsia" w:hAnsiTheme="minorEastAsia" w:eastAsiaTheme="minorEastAsia" w:cstheme="minorEastAsia"/>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906" w:type="pct"/>
            <w:gridSpan w:val="2"/>
            <w:vAlign w:val="center"/>
          </w:tcPr>
          <w:p>
            <w:pPr>
              <w:spacing w:line="440" w:lineRule="exact"/>
              <w:outlineLvl w:val="9"/>
              <w:rPr>
                <w:rFonts w:asciiTheme="minorEastAsia" w:hAnsiTheme="minorEastAsia" w:eastAsiaTheme="minorEastAsia" w:cstheme="minorEastAsia"/>
                <w:szCs w:val="21"/>
                <w:highlight w:val="none"/>
              </w:rPr>
            </w:pPr>
          </w:p>
        </w:tc>
        <w:tc>
          <w:tcPr>
            <w:tcW w:w="2007" w:type="pct"/>
            <w:gridSpan w:val="4"/>
            <w:vAlign w:val="center"/>
          </w:tcPr>
          <w:p>
            <w:pPr>
              <w:spacing w:line="440" w:lineRule="exact"/>
              <w:outlineLvl w:val="9"/>
              <w:rPr>
                <w:rFonts w:asciiTheme="minorEastAsia" w:hAnsiTheme="minorEastAsia" w:eastAsiaTheme="minorEastAsia" w:cstheme="minorEastAsia"/>
                <w:szCs w:val="21"/>
                <w:highlight w:val="none"/>
              </w:rPr>
            </w:pPr>
          </w:p>
        </w:tc>
        <w:tc>
          <w:tcPr>
            <w:tcW w:w="740" w:type="pct"/>
            <w:vAlign w:val="center"/>
          </w:tcPr>
          <w:p>
            <w:pPr>
              <w:spacing w:line="440" w:lineRule="exact"/>
              <w:outlineLvl w:val="9"/>
              <w:rPr>
                <w:rFonts w:asciiTheme="minorEastAsia" w:hAnsiTheme="minorEastAsia" w:eastAsiaTheme="minorEastAsia" w:cstheme="minorEastAsia"/>
                <w:szCs w:val="21"/>
                <w:highlight w:val="none"/>
              </w:rPr>
            </w:pPr>
          </w:p>
        </w:tc>
        <w:tc>
          <w:tcPr>
            <w:tcW w:w="1346" w:type="pct"/>
            <w:gridSpan w:val="2"/>
            <w:vAlign w:val="center"/>
          </w:tcPr>
          <w:p>
            <w:pPr>
              <w:spacing w:line="440" w:lineRule="exact"/>
              <w:outlineLvl w:val="9"/>
              <w:rPr>
                <w:rFonts w:asciiTheme="minorEastAsia" w:hAnsiTheme="minorEastAsia" w:eastAsiaTheme="minorEastAsia" w:cstheme="minorEastAsia"/>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906" w:type="pct"/>
            <w:gridSpan w:val="2"/>
            <w:vAlign w:val="center"/>
          </w:tcPr>
          <w:p>
            <w:pPr>
              <w:spacing w:line="440" w:lineRule="exact"/>
              <w:outlineLvl w:val="9"/>
              <w:rPr>
                <w:rFonts w:asciiTheme="minorEastAsia" w:hAnsiTheme="minorEastAsia" w:eastAsiaTheme="minorEastAsia" w:cstheme="minorEastAsia"/>
                <w:szCs w:val="21"/>
                <w:highlight w:val="none"/>
              </w:rPr>
            </w:pPr>
          </w:p>
        </w:tc>
        <w:tc>
          <w:tcPr>
            <w:tcW w:w="2007" w:type="pct"/>
            <w:gridSpan w:val="4"/>
            <w:vAlign w:val="center"/>
          </w:tcPr>
          <w:p>
            <w:pPr>
              <w:spacing w:line="440" w:lineRule="exact"/>
              <w:outlineLvl w:val="9"/>
              <w:rPr>
                <w:rFonts w:asciiTheme="minorEastAsia" w:hAnsiTheme="minorEastAsia" w:eastAsiaTheme="minorEastAsia" w:cstheme="minorEastAsia"/>
                <w:szCs w:val="21"/>
                <w:highlight w:val="none"/>
              </w:rPr>
            </w:pPr>
          </w:p>
        </w:tc>
        <w:tc>
          <w:tcPr>
            <w:tcW w:w="740" w:type="pct"/>
            <w:vAlign w:val="center"/>
          </w:tcPr>
          <w:p>
            <w:pPr>
              <w:spacing w:line="440" w:lineRule="exact"/>
              <w:outlineLvl w:val="9"/>
              <w:rPr>
                <w:rFonts w:asciiTheme="minorEastAsia" w:hAnsiTheme="minorEastAsia" w:eastAsiaTheme="minorEastAsia" w:cstheme="minorEastAsia"/>
                <w:szCs w:val="21"/>
                <w:highlight w:val="none"/>
              </w:rPr>
            </w:pPr>
          </w:p>
        </w:tc>
        <w:tc>
          <w:tcPr>
            <w:tcW w:w="1346" w:type="pct"/>
            <w:gridSpan w:val="2"/>
            <w:vAlign w:val="center"/>
          </w:tcPr>
          <w:p>
            <w:pPr>
              <w:spacing w:line="440" w:lineRule="exact"/>
              <w:outlineLvl w:val="9"/>
              <w:rPr>
                <w:rFonts w:asciiTheme="minorEastAsia" w:hAnsiTheme="minorEastAsia" w:eastAsiaTheme="minorEastAsia" w:cstheme="minorEastAsia"/>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906" w:type="pct"/>
            <w:gridSpan w:val="2"/>
            <w:vAlign w:val="center"/>
          </w:tcPr>
          <w:p>
            <w:pPr>
              <w:spacing w:line="440" w:lineRule="exact"/>
              <w:outlineLvl w:val="9"/>
              <w:rPr>
                <w:rFonts w:asciiTheme="minorEastAsia" w:hAnsiTheme="minorEastAsia" w:eastAsiaTheme="minorEastAsia" w:cstheme="minorEastAsia"/>
                <w:szCs w:val="21"/>
                <w:highlight w:val="none"/>
              </w:rPr>
            </w:pPr>
          </w:p>
        </w:tc>
        <w:tc>
          <w:tcPr>
            <w:tcW w:w="2007" w:type="pct"/>
            <w:gridSpan w:val="4"/>
            <w:vAlign w:val="center"/>
          </w:tcPr>
          <w:p>
            <w:pPr>
              <w:spacing w:line="440" w:lineRule="exact"/>
              <w:outlineLvl w:val="9"/>
              <w:rPr>
                <w:rFonts w:asciiTheme="minorEastAsia" w:hAnsiTheme="minorEastAsia" w:eastAsiaTheme="minorEastAsia" w:cstheme="minorEastAsia"/>
                <w:szCs w:val="21"/>
                <w:highlight w:val="none"/>
              </w:rPr>
            </w:pPr>
          </w:p>
        </w:tc>
        <w:tc>
          <w:tcPr>
            <w:tcW w:w="740" w:type="pct"/>
            <w:vAlign w:val="center"/>
          </w:tcPr>
          <w:p>
            <w:pPr>
              <w:spacing w:line="440" w:lineRule="exact"/>
              <w:outlineLvl w:val="9"/>
              <w:rPr>
                <w:rFonts w:asciiTheme="minorEastAsia" w:hAnsiTheme="minorEastAsia" w:eastAsiaTheme="minorEastAsia" w:cstheme="minorEastAsia"/>
                <w:szCs w:val="21"/>
                <w:highlight w:val="none"/>
              </w:rPr>
            </w:pPr>
          </w:p>
        </w:tc>
        <w:tc>
          <w:tcPr>
            <w:tcW w:w="1346" w:type="pct"/>
            <w:gridSpan w:val="2"/>
            <w:vAlign w:val="center"/>
          </w:tcPr>
          <w:p>
            <w:pPr>
              <w:spacing w:line="440" w:lineRule="exact"/>
              <w:outlineLvl w:val="9"/>
              <w:rPr>
                <w:rFonts w:asciiTheme="minorEastAsia" w:hAnsiTheme="minorEastAsia" w:eastAsiaTheme="minorEastAsia" w:cstheme="minorEastAsia"/>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906" w:type="pct"/>
            <w:gridSpan w:val="2"/>
            <w:vAlign w:val="center"/>
          </w:tcPr>
          <w:p>
            <w:pPr>
              <w:spacing w:line="440" w:lineRule="exact"/>
              <w:outlineLvl w:val="9"/>
              <w:rPr>
                <w:rFonts w:asciiTheme="minorEastAsia" w:hAnsiTheme="minorEastAsia" w:eastAsiaTheme="minorEastAsia" w:cstheme="minorEastAsia"/>
                <w:szCs w:val="21"/>
                <w:highlight w:val="none"/>
              </w:rPr>
            </w:pPr>
          </w:p>
        </w:tc>
        <w:tc>
          <w:tcPr>
            <w:tcW w:w="2007" w:type="pct"/>
            <w:gridSpan w:val="4"/>
            <w:vAlign w:val="center"/>
          </w:tcPr>
          <w:p>
            <w:pPr>
              <w:spacing w:line="440" w:lineRule="exact"/>
              <w:outlineLvl w:val="9"/>
              <w:rPr>
                <w:rFonts w:asciiTheme="minorEastAsia" w:hAnsiTheme="minorEastAsia" w:eastAsiaTheme="minorEastAsia" w:cstheme="minorEastAsia"/>
                <w:szCs w:val="21"/>
                <w:highlight w:val="none"/>
              </w:rPr>
            </w:pPr>
          </w:p>
        </w:tc>
        <w:tc>
          <w:tcPr>
            <w:tcW w:w="740" w:type="pct"/>
            <w:vAlign w:val="center"/>
          </w:tcPr>
          <w:p>
            <w:pPr>
              <w:spacing w:line="440" w:lineRule="exact"/>
              <w:outlineLvl w:val="9"/>
              <w:rPr>
                <w:rFonts w:asciiTheme="minorEastAsia" w:hAnsiTheme="minorEastAsia" w:eastAsiaTheme="minorEastAsia" w:cstheme="minorEastAsia"/>
                <w:szCs w:val="21"/>
                <w:highlight w:val="none"/>
              </w:rPr>
            </w:pPr>
          </w:p>
        </w:tc>
        <w:tc>
          <w:tcPr>
            <w:tcW w:w="1346" w:type="pct"/>
            <w:gridSpan w:val="2"/>
            <w:vAlign w:val="center"/>
          </w:tcPr>
          <w:p>
            <w:pPr>
              <w:spacing w:line="440" w:lineRule="exact"/>
              <w:outlineLvl w:val="9"/>
              <w:rPr>
                <w:rFonts w:asciiTheme="minorEastAsia" w:hAnsiTheme="minorEastAsia" w:eastAsiaTheme="minorEastAsia" w:cstheme="minorEastAsia"/>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906" w:type="pct"/>
            <w:gridSpan w:val="2"/>
            <w:vAlign w:val="center"/>
          </w:tcPr>
          <w:p>
            <w:pPr>
              <w:spacing w:line="440" w:lineRule="exact"/>
              <w:outlineLvl w:val="9"/>
              <w:rPr>
                <w:rFonts w:asciiTheme="minorEastAsia" w:hAnsiTheme="minorEastAsia" w:eastAsiaTheme="minorEastAsia" w:cstheme="minorEastAsia"/>
                <w:szCs w:val="21"/>
                <w:highlight w:val="none"/>
              </w:rPr>
            </w:pPr>
          </w:p>
        </w:tc>
        <w:tc>
          <w:tcPr>
            <w:tcW w:w="2007" w:type="pct"/>
            <w:gridSpan w:val="4"/>
            <w:vAlign w:val="center"/>
          </w:tcPr>
          <w:p>
            <w:pPr>
              <w:spacing w:line="440" w:lineRule="exact"/>
              <w:outlineLvl w:val="9"/>
              <w:rPr>
                <w:rFonts w:asciiTheme="minorEastAsia" w:hAnsiTheme="minorEastAsia" w:eastAsiaTheme="minorEastAsia" w:cstheme="minorEastAsia"/>
                <w:szCs w:val="21"/>
                <w:highlight w:val="none"/>
              </w:rPr>
            </w:pPr>
          </w:p>
        </w:tc>
        <w:tc>
          <w:tcPr>
            <w:tcW w:w="740" w:type="pct"/>
            <w:vAlign w:val="center"/>
          </w:tcPr>
          <w:p>
            <w:pPr>
              <w:spacing w:line="440" w:lineRule="exact"/>
              <w:outlineLvl w:val="9"/>
              <w:rPr>
                <w:rFonts w:asciiTheme="minorEastAsia" w:hAnsiTheme="minorEastAsia" w:eastAsiaTheme="minorEastAsia" w:cstheme="minorEastAsia"/>
                <w:szCs w:val="21"/>
                <w:highlight w:val="none"/>
              </w:rPr>
            </w:pPr>
          </w:p>
        </w:tc>
        <w:tc>
          <w:tcPr>
            <w:tcW w:w="1346" w:type="pct"/>
            <w:gridSpan w:val="2"/>
            <w:vAlign w:val="center"/>
          </w:tcPr>
          <w:p>
            <w:pPr>
              <w:spacing w:line="440" w:lineRule="exact"/>
              <w:outlineLvl w:val="9"/>
              <w:rPr>
                <w:rFonts w:asciiTheme="minorEastAsia" w:hAnsiTheme="minorEastAsia" w:eastAsiaTheme="minorEastAsia" w:cstheme="minorEastAsia"/>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906" w:type="pct"/>
            <w:gridSpan w:val="2"/>
            <w:vAlign w:val="center"/>
          </w:tcPr>
          <w:p>
            <w:pPr>
              <w:spacing w:line="440" w:lineRule="exact"/>
              <w:outlineLvl w:val="9"/>
              <w:rPr>
                <w:rFonts w:asciiTheme="minorEastAsia" w:hAnsiTheme="minorEastAsia" w:eastAsiaTheme="minorEastAsia" w:cstheme="minorEastAsia"/>
                <w:szCs w:val="21"/>
                <w:highlight w:val="none"/>
              </w:rPr>
            </w:pPr>
          </w:p>
        </w:tc>
        <w:tc>
          <w:tcPr>
            <w:tcW w:w="2007" w:type="pct"/>
            <w:gridSpan w:val="4"/>
            <w:vAlign w:val="center"/>
          </w:tcPr>
          <w:p>
            <w:pPr>
              <w:spacing w:line="440" w:lineRule="exact"/>
              <w:outlineLvl w:val="9"/>
              <w:rPr>
                <w:rFonts w:asciiTheme="minorEastAsia" w:hAnsiTheme="minorEastAsia" w:eastAsiaTheme="minorEastAsia" w:cstheme="minorEastAsia"/>
                <w:szCs w:val="21"/>
                <w:highlight w:val="none"/>
              </w:rPr>
            </w:pPr>
          </w:p>
        </w:tc>
        <w:tc>
          <w:tcPr>
            <w:tcW w:w="740" w:type="pct"/>
            <w:vAlign w:val="center"/>
          </w:tcPr>
          <w:p>
            <w:pPr>
              <w:spacing w:line="440" w:lineRule="exact"/>
              <w:outlineLvl w:val="9"/>
              <w:rPr>
                <w:rFonts w:asciiTheme="minorEastAsia" w:hAnsiTheme="minorEastAsia" w:eastAsiaTheme="minorEastAsia" w:cstheme="minorEastAsia"/>
                <w:szCs w:val="21"/>
                <w:highlight w:val="none"/>
              </w:rPr>
            </w:pPr>
          </w:p>
        </w:tc>
        <w:tc>
          <w:tcPr>
            <w:tcW w:w="1346" w:type="pct"/>
            <w:gridSpan w:val="2"/>
            <w:vAlign w:val="center"/>
          </w:tcPr>
          <w:p>
            <w:pPr>
              <w:spacing w:line="440" w:lineRule="exact"/>
              <w:outlineLvl w:val="9"/>
              <w:rPr>
                <w:rFonts w:asciiTheme="minorEastAsia" w:hAnsiTheme="minorEastAsia" w:eastAsiaTheme="minorEastAsia" w:cstheme="minorEastAsia"/>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906" w:type="pct"/>
            <w:gridSpan w:val="2"/>
            <w:vAlign w:val="center"/>
          </w:tcPr>
          <w:p>
            <w:pPr>
              <w:spacing w:line="440" w:lineRule="exact"/>
              <w:outlineLvl w:val="9"/>
              <w:rPr>
                <w:rFonts w:asciiTheme="minorEastAsia" w:hAnsiTheme="minorEastAsia" w:eastAsiaTheme="minorEastAsia" w:cstheme="minorEastAsia"/>
                <w:szCs w:val="21"/>
                <w:highlight w:val="none"/>
              </w:rPr>
            </w:pPr>
          </w:p>
        </w:tc>
        <w:tc>
          <w:tcPr>
            <w:tcW w:w="2007" w:type="pct"/>
            <w:gridSpan w:val="4"/>
            <w:vAlign w:val="center"/>
          </w:tcPr>
          <w:p>
            <w:pPr>
              <w:spacing w:line="440" w:lineRule="exact"/>
              <w:outlineLvl w:val="9"/>
              <w:rPr>
                <w:rFonts w:asciiTheme="minorEastAsia" w:hAnsiTheme="minorEastAsia" w:eastAsiaTheme="minorEastAsia" w:cstheme="minorEastAsia"/>
                <w:szCs w:val="21"/>
                <w:highlight w:val="none"/>
              </w:rPr>
            </w:pPr>
          </w:p>
        </w:tc>
        <w:tc>
          <w:tcPr>
            <w:tcW w:w="740" w:type="pct"/>
            <w:vAlign w:val="center"/>
          </w:tcPr>
          <w:p>
            <w:pPr>
              <w:spacing w:line="440" w:lineRule="exact"/>
              <w:outlineLvl w:val="9"/>
              <w:rPr>
                <w:rFonts w:asciiTheme="minorEastAsia" w:hAnsiTheme="minorEastAsia" w:eastAsiaTheme="minorEastAsia" w:cstheme="minorEastAsia"/>
                <w:szCs w:val="21"/>
                <w:highlight w:val="none"/>
              </w:rPr>
            </w:pPr>
          </w:p>
        </w:tc>
        <w:tc>
          <w:tcPr>
            <w:tcW w:w="1346" w:type="pct"/>
            <w:gridSpan w:val="2"/>
            <w:vAlign w:val="center"/>
          </w:tcPr>
          <w:p>
            <w:pPr>
              <w:spacing w:line="440" w:lineRule="exact"/>
              <w:outlineLvl w:val="9"/>
              <w:rPr>
                <w:rFonts w:asciiTheme="minorEastAsia" w:hAnsiTheme="minorEastAsia" w:eastAsiaTheme="minorEastAsia" w:cstheme="minorEastAsia"/>
                <w:szCs w:val="21"/>
                <w:highlight w:val="none"/>
              </w:rPr>
            </w:pPr>
          </w:p>
        </w:tc>
      </w:tr>
    </w:tbl>
    <w:p>
      <w:pPr>
        <w:pStyle w:val="9"/>
        <w:spacing w:line="360" w:lineRule="auto"/>
        <w:ind w:right="57"/>
        <w:jc w:val="center"/>
        <w:outlineLvl w:val="9"/>
        <w:rPr>
          <w:rFonts w:hint="eastAsia" w:asciiTheme="minorEastAsia" w:hAnsiTheme="minorEastAsia" w:eastAsiaTheme="minorEastAsia" w:cstheme="minorEastAsia"/>
          <w:b/>
          <w:sz w:val="36"/>
          <w:szCs w:val="36"/>
          <w:highlight w:val="none"/>
          <w:lang w:val="en-US" w:eastAsia="zh-CN"/>
        </w:rPr>
        <w:sectPr>
          <w:pgSz w:w="11906" w:h="16838"/>
          <w:pgMar w:top="1134" w:right="1134" w:bottom="1134" w:left="1134" w:header="851" w:footer="992" w:gutter="0"/>
          <w:pgNumType w:fmt="decimal"/>
          <w:cols w:space="720" w:num="1"/>
          <w:docGrid w:linePitch="312" w:charSpace="0"/>
        </w:sectPr>
      </w:pPr>
    </w:p>
    <w:p>
      <w:pPr>
        <w:spacing w:line="440" w:lineRule="exact"/>
        <w:jc w:val="center"/>
        <w:outlineLvl w:val="1"/>
        <w:rPr>
          <w:rFonts w:hint="default" w:asciiTheme="minorEastAsia" w:hAnsiTheme="minorEastAsia" w:eastAsiaTheme="minorEastAsia" w:cstheme="minorEastAsia"/>
          <w:b/>
          <w:bCs/>
          <w:sz w:val="28"/>
          <w:szCs w:val="28"/>
          <w:highlight w:val="none"/>
          <w:lang w:val="en-US" w:eastAsia="zh-CN"/>
        </w:rPr>
      </w:pPr>
      <w:bookmarkStart w:id="406" w:name="_Toc4703"/>
      <w:bookmarkStart w:id="407" w:name="_Toc24807"/>
      <w:bookmarkStart w:id="408" w:name="_Toc12737"/>
      <w:bookmarkStart w:id="409" w:name="_Toc179632830"/>
      <w:bookmarkStart w:id="410" w:name="_Toc144974878"/>
      <w:bookmarkStart w:id="411" w:name="_Toc152045810"/>
      <w:bookmarkStart w:id="412" w:name="_Toc152042599"/>
      <w:r>
        <w:rPr>
          <w:rFonts w:hint="eastAsia" w:asciiTheme="minorEastAsia" w:hAnsiTheme="minorEastAsia" w:eastAsiaTheme="minorEastAsia" w:cstheme="minorEastAsia"/>
          <w:b/>
          <w:bCs/>
          <w:sz w:val="28"/>
          <w:szCs w:val="28"/>
          <w:highlight w:val="none"/>
          <w:lang w:val="en-US" w:eastAsia="zh-CN"/>
        </w:rPr>
        <w:t>七、相关业绩</w:t>
      </w:r>
      <w:bookmarkEnd w:id="406"/>
      <w:bookmarkEnd w:id="407"/>
      <w:bookmarkEnd w:id="408"/>
    </w:p>
    <w:p>
      <w:pPr>
        <w:spacing w:line="440" w:lineRule="exact"/>
        <w:jc w:val="center"/>
        <w:outlineLvl w:val="2"/>
        <w:rPr>
          <w:rFonts w:asciiTheme="minorEastAsia" w:hAnsiTheme="minorEastAsia" w:eastAsiaTheme="minorEastAsia" w:cstheme="minorEastAsia"/>
          <w:sz w:val="23"/>
          <w:szCs w:val="23"/>
          <w:highlight w:val="none"/>
        </w:rPr>
      </w:pPr>
      <w:bookmarkStart w:id="413" w:name="_Toc24499"/>
      <w:bookmarkStart w:id="414" w:name="_Toc1349"/>
      <w:bookmarkStart w:id="415" w:name="_Toc6798"/>
      <w:r>
        <w:rPr>
          <w:rFonts w:hint="eastAsia" w:asciiTheme="minorEastAsia" w:hAnsiTheme="minorEastAsia" w:eastAsiaTheme="minorEastAsia" w:cstheme="minorEastAsia"/>
          <w:b/>
          <w:bCs/>
          <w:sz w:val="28"/>
          <w:szCs w:val="28"/>
          <w:highlight w:val="none"/>
          <w:lang w:eastAsia="zh-CN"/>
        </w:rPr>
        <w:t>（</w:t>
      </w:r>
      <w:r>
        <w:rPr>
          <w:rFonts w:hint="eastAsia" w:asciiTheme="minorEastAsia" w:hAnsiTheme="minorEastAsia" w:eastAsiaTheme="minorEastAsia" w:cstheme="minorEastAsia"/>
          <w:b/>
          <w:bCs/>
          <w:sz w:val="28"/>
          <w:szCs w:val="28"/>
          <w:highlight w:val="none"/>
          <w:lang w:val="en-US" w:eastAsia="zh-CN"/>
        </w:rPr>
        <w:t>一</w:t>
      </w:r>
      <w:r>
        <w:rPr>
          <w:rFonts w:hint="eastAsia" w:asciiTheme="minorEastAsia" w:hAnsiTheme="minorEastAsia" w:eastAsiaTheme="minorEastAsia" w:cstheme="minorEastAsia"/>
          <w:b/>
          <w:bCs/>
          <w:sz w:val="28"/>
          <w:szCs w:val="28"/>
          <w:highlight w:val="none"/>
          <w:lang w:eastAsia="zh-CN"/>
        </w:rPr>
        <w:t>）</w:t>
      </w:r>
      <w:r>
        <w:rPr>
          <w:rFonts w:hint="eastAsia" w:asciiTheme="minorEastAsia" w:hAnsiTheme="minorEastAsia" w:eastAsiaTheme="minorEastAsia" w:cstheme="minorEastAsia"/>
          <w:b/>
          <w:bCs/>
          <w:sz w:val="28"/>
          <w:szCs w:val="28"/>
          <w:highlight w:val="none"/>
        </w:rPr>
        <w:t>近年完成的类似项目情况表</w:t>
      </w:r>
      <w:bookmarkEnd w:id="409"/>
      <w:bookmarkEnd w:id="410"/>
      <w:bookmarkEnd w:id="411"/>
      <w:bookmarkEnd w:id="412"/>
      <w:bookmarkEnd w:id="413"/>
      <w:bookmarkEnd w:id="414"/>
      <w:bookmarkEnd w:id="415"/>
    </w:p>
    <w:tbl>
      <w:tblPr>
        <w:tblStyle w:val="15"/>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23"/>
        <w:gridCol w:w="72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jc w:val="center"/>
        </w:trPr>
        <w:tc>
          <w:tcPr>
            <w:tcW w:w="1331" w:type="pct"/>
            <w:vAlign w:val="center"/>
          </w:tcPr>
          <w:p>
            <w:pPr>
              <w:topLinePunct/>
              <w:adjustRightInd w:val="0"/>
              <w:spacing w:line="440" w:lineRule="exact"/>
              <w:jc w:val="center"/>
              <w:textAlignment w:val="baseline"/>
              <w:outlineLvl w:val="9"/>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项目名称</w:t>
            </w:r>
          </w:p>
        </w:tc>
        <w:tc>
          <w:tcPr>
            <w:tcW w:w="3668" w:type="pct"/>
          </w:tcPr>
          <w:p>
            <w:pPr>
              <w:topLinePunct/>
              <w:adjustRightInd w:val="0"/>
              <w:spacing w:line="440" w:lineRule="exact"/>
              <w:textAlignment w:val="baseline"/>
              <w:outlineLvl w:val="9"/>
              <w:rPr>
                <w:rFonts w:asciiTheme="minorEastAsia" w:hAnsiTheme="minorEastAsia" w:eastAsiaTheme="minorEastAsia" w:cstheme="minorEastAsia"/>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1331" w:type="pct"/>
            <w:vAlign w:val="center"/>
          </w:tcPr>
          <w:p>
            <w:pPr>
              <w:topLinePunct/>
              <w:adjustRightInd w:val="0"/>
              <w:spacing w:line="440" w:lineRule="exact"/>
              <w:jc w:val="center"/>
              <w:textAlignment w:val="baseline"/>
              <w:outlineLvl w:val="9"/>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项目所在地</w:t>
            </w:r>
          </w:p>
        </w:tc>
        <w:tc>
          <w:tcPr>
            <w:tcW w:w="3668" w:type="pct"/>
          </w:tcPr>
          <w:p>
            <w:pPr>
              <w:topLinePunct/>
              <w:adjustRightInd w:val="0"/>
              <w:spacing w:line="440" w:lineRule="exact"/>
              <w:textAlignment w:val="baseline"/>
              <w:outlineLvl w:val="9"/>
              <w:rPr>
                <w:rFonts w:asciiTheme="minorEastAsia" w:hAnsiTheme="minorEastAsia" w:eastAsiaTheme="minorEastAsia" w:cstheme="minorEastAsia"/>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1331" w:type="pct"/>
            <w:vAlign w:val="center"/>
          </w:tcPr>
          <w:p>
            <w:pPr>
              <w:topLinePunct/>
              <w:adjustRightInd w:val="0"/>
              <w:spacing w:line="440" w:lineRule="exact"/>
              <w:jc w:val="center"/>
              <w:textAlignment w:val="baseline"/>
              <w:outlineLvl w:val="9"/>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发包人名称</w:t>
            </w:r>
          </w:p>
        </w:tc>
        <w:tc>
          <w:tcPr>
            <w:tcW w:w="3668" w:type="pct"/>
          </w:tcPr>
          <w:p>
            <w:pPr>
              <w:topLinePunct/>
              <w:adjustRightInd w:val="0"/>
              <w:spacing w:line="440" w:lineRule="exact"/>
              <w:textAlignment w:val="baseline"/>
              <w:outlineLvl w:val="9"/>
              <w:rPr>
                <w:rFonts w:asciiTheme="minorEastAsia" w:hAnsiTheme="minorEastAsia" w:eastAsiaTheme="minorEastAsia" w:cstheme="minorEastAsia"/>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1331" w:type="pct"/>
            <w:vAlign w:val="center"/>
          </w:tcPr>
          <w:p>
            <w:pPr>
              <w:topLinePunct/>
              <w:adjustRightInd w:val="0"/>
              <w:spacing w:line="440" w:lineRule="exact"/>
              <w:jc w:val="center"/>
              <w:textAlignment w:val="baseline"/>
              <w:outlineLvl w:val="9"/>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发包人地址</w:t>
            </w:r>
          </w:p>
        </w:tc>
        <w:tc>
          <w:tcPr>
            <w:tcW w:w="3668" w:type="pct"/>
          </w:tcPr>
          <w:p>
            <w:pPr>
              <w:topLinePunct/>
              <w:adjustRightInd w:val="0"/>
              <w:spacing w:line="440" w:lineRule="exact"/>
              <w:textAlignment w:val="baseline"/>
              <w:outlineLvl w:val="9"/>
              <w:rPr>
                <w:rFonts w:asciiTheme="minorEastAsia" w:hAnsiTheme="minorEastAsia" w:eastAsiaTheme="minorEastAsia" w:cstheme="minorEastAsia"/>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1331" w:type="pct"/>
            <w:vAlign w:val="center"/>
          </w:tcPr>
          <w:p>
            <w:pPr>
              <w:topLinePunct/>
              <w:adjustRightInd w:val="0"/>
              <w:spacing w:line="440" w:lineRule="exact"/>
              <w:jc w:val="center"/>
              <w:textAlignment w:val="baseline"/>
              <w:outlineLvl w:val="9"/>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发包人电话</w:t>
            </w:r>
          </w:p>
        </w:tc>
        <w:tc>
          <w:tcPr>
            <w:tcW w:w="3668" w:type="pct"/>
          </w:tcPr>
          <w:p>
            <w:pPr>
              <w:topLinePunct/>
              <w:adjustRightInd w:val="0"/>
              <w:spacing w:line="440" w:lineRule="exact"/>
              <w:textAlignment w:val="baseline"/>
              <w:outlineLvl w:val="9"/>
              <w:rPr>
                <w:rFonts w:asciiTheme="minorEastAsia" w:hAnsiTheme="minorEastAsia" w:eastAsiaTheme="minorEastAsia" w:cstheme="minorEastAsia"/>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1331" w:type="pct"/>
            <w:vAlign w:val="center"/>
          </w:tcPr>
          <w:p>
            <w:pPr>
              <w:topLinePunct/>
              <w:adjustRightInd w:val="0"/>
              <w:spacing w:line="440" w:lineRule="exact"/>
              <w:jc w:val="center"/>
              <w:textAlignment w:val="baseline"/>
              <w:outlineLvl w:val="9"/>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合同价格</w:t>
            </w:r>
          </w:p>
        </w:tc>
        <w:tc>
          <w:tcPr>
            <w:tcW w:w="3668" w:type="pct"/>
          </w:tcPr>
          <w:p>
            <w:pPr>
              <w:topLinePunct/>
              <w:adjustRightInd w:val="0"/>
              <w:spacing w:line="440" w:lineRule="exact"/>
              <w:textAlignment w:val="baseline"/>
              <w:outlineLvl w:val="9"/>
              <w:rPr>
                <w:rFonts w:asciiTheme="minorEastAsia" w:hAnsiTheme="minorEastAsia" w:eastAsiaTheme="minorEastAsia" w:cstheme="minorEastAsia"/>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1331" w:type="pct"/>
            <w:vAlign w:val="center"/>
          </w:tcPr>
          <w:p>
            <w:pPr>
              <w:topLinePunct/>
              <w:adjustRightInd w:val="0"/>
              <w:spacing w:line="440" w:lineRule="exact"/>
              <w:jc w:val="center"/>
              <w:textAlignment w:val="baseline"/>
              <w:outlineLvl w:val="9"/>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开工日期</w:t>
            </w:r>
          </w:p>
        </w:tc>
        <w:tc>
          <w:tcPr>
            <w:tcW w:w="3668" w:type="pct"/>
          </w:tcPr>
          <w:p>
            <w:pPr>
              <w:topLinePunct/>
              <w:adjustRightInd w:val="0"/>
              <w:spacing w:line="440" w:lineRule="exact"/>
              <w:textAlignment w:val="baseline"/>
              <w:outlineLvl w:val="9"/>
              <w:rPr>
                <w:rFonts w:asciiTheme="minorEastAsia" w:hAnsiTheme="minorEastAsia" w:eastAsiaTheme="minorEastAsia" w:cstheme="minorEastAsia"/>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jc w:val="center"/>
        </w:trPr>
        <w:tc>
          <w:tcPr>
            <w:tcW w:w="1331" w:type="pct"/>
            <w:vAlign w:val="center"/>
          </w:tcPr>
          <w:p>
            <w:pPr>
              <w:topLinePunct/>
              <w:adjustRightInd w:val="0"/>
              <w:spacing w:line="440" w:lineRule="exact"/>
              <w:jc w:val="center"/>
              <w:textAlignment w:val="baseline"/>
              <w:outlineLvl w:val="9"/>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highlight w:val="none"/>
              </w:rPr>
              <w:t>竣工</w:t>
            </w:r>
            <w:r>
              <w:rPr>
                <w:rFonts w:hint="eastAsia" w:asciiTheme="minorEastAsia" w:hAnsiTheme="minorEastAsia" w:eastAsiaTheme="minorEastAsia" w:cstheme="minorEastAsia"/>
                <w:szCs w:val="21"/>
                <w:highlight w:val="none"/>
              </w:rPr>
              <w:t>日期</w:t>
            </w:r>
          </w:p>
        </w:tc>
        <w:tc>
          <w:tcPr>
            <w:tcW w:w="3668" w:type="pct"/>
          </w:tcPr>
          <w:p>
            <w:pPr>
              <w:topLinePunct/>
              <w:adjustRightInd w:val="0"/>
              <w:spacing w:line="440" w:lineRule="exact"/>
              <w:textAlignment w:val="baseline"/>
              <w:outlineLvl w:val="9"/>
              <w:rPr>
                <w:rFonts w:asciiTheme="minorEastAsia" w:hAnsiTheme="minorEastAsia" w:eastAsiaTheme="minorEastAsia" w:cstheme="minorEastAsia"/>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1331" w:type="pct"/>
            <w:vAlign w:val="center"/>
          </w:tcPr>
          <w:p>
            <w:pPr>
              <w:topLinePunct/>
              <w:adjustRightInd w:val="0"/>
              <w:spacing w:line="440" w:lineRule="exact"/>
              <w:jc w:val="center"/>
              <w:textAlignment w:val="baseline"/>
              <w:outlineLvl w:val="9"/>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承担的工作</w:t>
            </w:r>
          </w:p>
        </w:tc>
        <w:tc>
          <w:tcPr>
            <w:tcW w:w="3668" w:type="pct"/>
          </w:tcPr>
          <w:p>
            <w:pPr>
              <w:topLinePunct/>
              <w:adjustRightInd w:val="0"/>
              <w:spacing w:line="440" w:lineRule="exact"/>
              <w:textAlignment w:val="baseline"/>
              <w:outlineLvl w:val="9"/>
              <w:rPr>
                <w:rFonts w:asciiTheme="minorEastAsia" w:hAnsiTheme="minorEastAsia" w:eastAsiaTheme="minorEastAsia" w:cstheme="minorEastAsia"/>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1331" w:type="pct"/>
            <w:vAlign w:val="center"/>
          </w:tcPr>
          <w:p>
            <w:pPr>
              <w:topLinePunct/>
              <w:adjustRightInd w:val="0"/>
              <w:spacing w:line="440" w:lineRule="exact"/>
              <w:jc w:val="center"/>
              <w:textAlignment w:val="baseline"/>
              <w:outlineLvl w:val="9"/>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工程质量</w:t>
            </w:r>
          </w:p>
        </w:tc>
        <w:tc>
          <w:tcPr>
            <w:tcW w:w="3668" w:type="pct"/>
          </w:tcPr>
          <w:p>
            <w:pPr>
              <w:topLinePunct/>
              <w:adjustRightInd w:val="0"/>
              <w:spacing w:line="440" w:lineRule="exact"/>
              <w:textAlignment w:val="baseline"/>
              <w:outlineLvl w:val="9"/>
              <w:rPr>
                <w:rFonts w:asciiTheme="minorEastAsia" w:hAnsiTheme="minorEastAsia" w:eastAsiaTheme="minorEastAsia" w:cstheme="minorEastAsia"/>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jc w:val="center"/>
        </w:trPr>
        <w:tc>
          <w:tcPr>
            <w:tcW w:w="1331" w:type="pct"/>
            <w:vAlign w:val="center"/>
          </w:tcPr>
          <w:p>
            <w:pPr>
              <w:topLinePunct/>
              <w:adjustRightInd w:val="0"/>
              <w:spacing w:line="440" w:lineRule="exact"/>
              <w:jc w:val="center"/>
              <w:textAlignment w:val="baseline"/>
              <w:outlineLvl w:val="9"/>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项目经理</w:t>
            </w:r>
          </w:p>
        </w:tc>
        <w:tc>
          <w:tcPr>
            <w:tcW w:w="3668" w:type="pct"/>
          </w:tcPr>
          <w:p>
            <w:pPr>
              <w:topLinePunct/>
              <w:adjustRightInd w:val="0"/>
              <w:spacing w:line="440" w:lineRule="exact"/>
              <w:textAlignment w:val="baseline"/>
              <w:outlineLvl w:val="9"/>
              <w:rPr>
                <w:rFonts w:asciiTheme="minorEastAsia" w:hAnsiTheme="minorEastAsia" w:eastAsiaTheme="minorEastAsia" w:cstheme="minorEastAsia"/>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1331" w:type="pct"/>
            <w:vAlign w:val="center"/>
          </w:tcPr>
          <w:p>
            <w:pPr>
              <w:topLinePunct/>
              <w:adjustRightInd w:val="0"/>
              <w:spacing w:line="440" w:lineRule="exact"/>
              <w:jc w:val="center"/>
              <w:textAlignment w:val="baseline"/>
              <w:outlineLvl w:val="9"/>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技术负责人</w:t>
            </w:r>
          </w:p>
        </w:tc>
        <w:tc>
          <w:tcPr>
            <w:tcW w:w="3668" w:type="pct"/>
          </w:tcPr>
          <w:p>
            <w:pPr>
              <w:topLinePunct/>
              <w:adjustRightInd w:val="0"/>
              <w:spacing w:line="440" w:lineRule="exact"/>
              <w:textAlignment w:val="baseline"/>
              <w:outlineLvl w:val="9"/>
              <w:rPr>
                <w:rFonts w:asciiTheme="minorEastAsia" w:hAnsiTheme="minorEastAsia" w:eastAsiaTheme="minorEastAsia" w:cstheme="minorEastAsia"/>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1331" w:type="pct"/>
            <w:vAlign w:val="center"/>
          </w:tcPr>
          <w:p>
            <w:pPr>
              <w:topLinePunct/>
              <w:adjustRightInd w:val="0"/>
              <w:spacing w:line="440" w:lineRule="exact"/>
              <w:jc w:val="center"/>
              <w:textAlignment w:val="baseline"/>
              <w:outlineLvl w:val="9"/>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总监理工程师及电话</w:t>
            </w:r>
          </w:p>
        </w:tc>
        <w:tc>
          <w:tcPr>
            <w:tcW w:w="3668" w:type="pct"/>
          </w:tcPr>
          <w:p>
            <w:pPr>
              <w:topLinePunct/>
              <w:adjustRightInd w:val="0"/>
              <w:spacing w:line="440" w:lineRule="exact"/>
              <w:textAlignment w:val="baseline"/>
              <w:outlineLvl w:val="9"/>
              <w:rPr>
                <w:rFonts w:asciiTheme="minorEastAsia" w:hAnsiTheme="minorEastAsia" w:eastAsiaTheme="minorEastAsia" w:cstheme="minorEastAsia"/>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1331" w:type="pct"/>
            <w:vAlign w:val="center"/>
          </w:tcPr>
          <w:p>
            <w:pPr>
              <w:topLinePunct/>
              <w:adjustRightInd w:val="0"/>
              <w:spacing w:line="440" w:lineRule="exact"/>
              <w:jc w:val="center"/>
              <w:textAlignment w:val="baseline"/>
              <w:outlineLvl w:val="9"/>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项目描述</w:t>
            </w:r>
          </w:p>
        </w:tc>
        <w:tc>
          <w:tcPr>
            <w:tcW w:w="3668" w:type="pct"/>
          </w:tcPr>
          <w:p>
            <w:pPr>
              <w:topLinePunct/>
              <w:adjustRightInd w:val="0"/>
              <w:spacing w:line="440" w:lineRule="exact"/>
              <w:textAlignment w:val="baseline"/>
              <w:outlineLvl w:val="9"/>
              <w:rPr>
                <w:rFonts w:asciiTheme="minorEastAsia" w:hAnsiTheme="minorEastAsia" w:eastAsiaTheme="minorEastAsia" w:cstheme="minorEastAsia"/>
                <w:szCs w:val="21"/>
                <w:highlight w:val="none"/>
              </w:rPr>
            </w:pPr>
          </w:p>
          <w:p>
            <w:pPr>
              <w:topLinePunct/>
              <w:adjustRightInd w:val="0"/>
              <w:spacing w:line="440" w:lineRule="exact"/>
              <w:textAlignment w:val="baseline"/>
              <w:outlineLvl w:val="9"/>
              <w:rPr>
                <w:rFonts w:asciiTheme="minorEastAsia" w:hAnsiTheme="minorEastAsia" w:eastAsiaTheme="minorEastAsia" w:cstheme="minorEastAsia"/>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1331" w:type="pct"/>
            <w:vAlign w:val="center"/>
          </w:tcPr>
          <w:p>
            <w:pPr>
              <w:topLinePunct/>
              <w:adjustRightInd w:val="0"/>
              <w:spacing w:line="440" w:lineRule="exact"/>
              <w:jc w:val="center"/>
              <w:textAlignment w:val="baseline"/>
              <w:outlineLvl w:val="9"/>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备注</w:t>
            </w:r>
          </w:p>
        </w:tc>
        <w:tc>
          <w:tcPr>
            <w:tcW w:w="3668" w:type="pct"/>
          </w:tcPr>
          <w:p>
            <w:pPr>
              <w:topLinePunct/>
              <w:adjustRightInd w:val="0"/>
              <w:spacing w:line="440" w:lineRule="exact"/>
              <w:textAlignment w:val="baseline"/>
              <w:outlineLvl w:val="9"/>
              <w:rPr>
                <w:rFonts w:asciiTheme="minorEastAsia" w:hAnsiTheme="minorEastAsia" w:eastAsiaTheme="minorEastAsia" w:cstheme="minorEastAsia"/>
                <w:szCs w:val="21"/>
                <w:highlight w:val="none"/>
              </w:rPr>
            </w:pPr>
          </w:p>
        </w:tc>
      </w:tr>
    </w:tbl>
    <w:p>
      <w:pPr>
        <w:adjustRightInd w:val="0"/>
        <w:spacing w:line="456" w:lineRule="auto"/>
        <w:textAlignment w:val="baseline"/>
        <w:outlineLvl w:val="9"/>
        <w:rPr>
          <w:rFonts w:asciiTheme="minorEastAsia" w:hAnsiTheme="minorEastAsia" w:eastAsiaTheme="minorEastAsia" w:cstheme="minorEastAsia"/>
          <w:sz w:val="23"/>
          <w:szCs w:val="23"/>
          <w:highlight w:val="none"/>
        </w:rPr>
      </w:pPr>
      <w:r>
        <w:rPr>
          <w:rFonts w:hint="eastAsia" w:asciiTheme="minorEastAsia" w:hAnsiTheme="minorEastAsia" w:eastAsiaTheme="minorEastAsia" w:cstheme="minorEastAsia"/>
          <w:sz w:val="23"/>
          <w:szCs w:val="23"/>
          <w:highlight w:val="none"/>
        </w:rPr>
        <w:br w:type="page"/>
      </w:r>
    </w:p>
    <w:p>
      <w:pPr>
        <w:pStyle w:val="25"/>
        <w:jc w:val="center"/>
        <w:outlineLvl w:val="2"/>
        <w:rPr>
          <w:rFonts w:asciiTheme="minorEastAsia" w:hAnsiTheme="minorEastAsia" w:eastAsiaTheme="minorEastAsia" w:cstheme="minorEastAsia"/>
          <w:b/>
          <w:bCs/>
          <w:sz w:val="28"/>
          <w:szCs w:val="28"/>
          <w:highlight w:val="none"/>
        </w:rPr>
      </w:pPr>
      <w:bookmarkStart w:id="416" w:name="_Toc10557"/>
      <w:bookmarkStart w:id="417" w:name="_Toc179632831"/>
      <w:bookmarkStart w:id="418" w:name="_Toc20962"/>
      <w:bookmarkStart w:id="419" w:name="_Toc3662"/>
      <w:bookmarkStart w:id="420" w:name="_Toc144974879"/>
      <w:bookmarkStart w:id="421" w:name="_Toc152045811"/>
      <w:bookmarkStart w:id="422" w:name="_Toc152042600"/>
      <w:r>
        <w:rPr>
          <w:rFonts w:hint="eastAsia" w:asciiTheme="minorEastAsia" w:hAnsiTheme="minorEastAsia" w:eastAsiaTheme="minorEastAsia" w:cstheme="minorEastAsia"/>
          <w:b/>
          <w:bCs/>
          <w:sz w:val="28"/>
          <w:szCs w:val="28"/>
          <w:highlight w:val="none"/>
        </w:rPr>
        <w:t>（</w:t>
      </w:r>
      <w:r>
        <w:rPr>
          <w:rFonts w:hint="eastAsia" w:asciiTheme="minorEastAsia" w:hAnsiTheme="minorEastAsia" w:eastAsiaTheme="minorEastAsia" w:cstheme="minorEastAsia"/>
          <w:b/>
          <w:bCs/>
          <w:sz w:val="28"/>
          <w:szCs w:val="28"/>
          <w:highlight w:val="none"/>
          <w:lang w:val="en-US" w:eastAsia="zh-CN"/>
        </w:rPr>
        <w:t>二</w:t>
      </w:r>
      <w:r>
        <w:rPr>
          <w:rFonts w:hint="eastAsia" w:asciiTheme="minorEastAsia" w:hAnsiTheme="minorEastAsia" w:eastAsiaTheme="minorEastAsia" w:cstheme="minorEastAsia"/>
          <w:b/>
          <w:bCs/>
          <w:sz w:val="28"/>
          <w:szCs w:val="28"/>
          <w:highlight w:val="none"/>
        </w:rPr>
        <w:t>）正在施工的和新承接的项目情况表</w:t>
      </w:r>
      <w:bookmarkEnd w:id="416"/>
      <w:bookmarkEnd w:id="417"/>
      <w:bookmarkEnd w:id="418"/>
      <w:bookmarkEnd w:id="419"/>
      <w:bookmarkEnd w:id="420"/>
      <w:bookmarkEnd w:id="421"/>
      <w:bookmarkEnd w:id="422"/>
    </w:p>
    <w:p>
      <w:pPr>
        <w:spacing w:line="440" w:lineRule="exact"/>
        <w:outlineLvl w:val="9"/>
        <w:rPr>
          <w:rFonts w:asciiTheme="minorEastAsia" w:hAnsiTheme="minorEastAsia" w:eastAsiaTheme="minorEastAsia" w:cstheme="minorEastAsia"/>
          <w:sz w:val="20"/>
          <w:szCs w:val="20"/>
          <w:highlight w:val="none"/>
        </w:rPr>
      </w:pPr>
    </w:p>
    <w:tbl>
      <w:tblPr>
        <w:tblStyle w:val="15"/>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50"/>
        <w:gridCol w:w="74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jc w:val="center"/>
        </w:trPr>
        <w:tc>
          <w:tcPr>
            <w:tcW w:w="1243" w:type="pct"/>
            <w:vAlign w:val="center"/>
          </w:tcPr>
          <w:p>
            <w:pPr>
              <w:topLinePunct/>
              <w:adjustRightInd w:val="0"/>
              <w:spacing w:line="440" w:lineRule="exact"/>
              <w:jc w:val="center"/>
              <w:textAlignment w:val="baseline"/>
              <w:outlineLvl w:val="9"/>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项目名称</w:t>
            </w:r>
          </w:p>
        </w:tc>
        <w:tc>
          <w:tcPr>
            <w:tcW w:w="3756" w:type="pct"/>
          </w:tcPr>
          <w:p>
            <w:pPr>
              <w:topLinePunct/>
              <w:adjustRightInd w:val="0"/>
              <w:spacing w:line="440" w:lineRule="exact"/>
              <w:textAlignment w:val="baseline"/>
              <w:outlineLvl w:val="9"/>
              <w:rPr>
                <w:rFonts w:asciiTheme="minorEastAsia" w:hAnsiTheme="minorEastAsia" w:eastAsiaTheme="minorEastAsia" w:cstheme="minorEastAsia"/>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1243" w:type="pct"/>
            <w:vAlign w:val="center"/>
          </w:tcPr>
          <w:p>
            <w:pPr>
              <w:topLinePunct/>
              <w:adjustRightInd w:val="0"/>
              <w:spacing w:line="440" w:lineRule="exact"/>
              <w:jc w:val="center"/>
              <w:textAlignment w:val="baseline"/>
              <w:outlineLvl w:val="9"/>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项目所在地</w:t>
            </w:r>
          </w:p>
        </w:tc>
        <w:tc>
          <w:tcPr>
            <w:tcW w:w="3756" w:type="pct"/>
          </w:tcPr>
          <w:p>
            <w:pPr>
              <w:topLinePunct/>
              <w:adjustRightInd w:val="0"/>
              <w:spacing w:line="440" w:lineRule="exact"/>
              <w:textAlignment w:val="baseline"/>
              <w:outlineLvl w:val="9"/>
              <w:rPr>
                <w:rFonts w:asciiTheme="minorEastAsia" w:hAnsiTheme="minorEastAsia" w:eastAsiaTheme="minorEastAsia" w:cstheme="minorEastAsia"/>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1243" w:type="pct"/>
            <w:vAlign w:val="center"/>
          </w:tcPr>
          <w:p>
            <w:pPr>
              <w:topLinePunct/>
              <w:adjustRightInd w:val="0"/>
              <w:spacing w:line="440" w:lineRule="exact"/>
              <w:jc w:val="center"/>
              <w:textAlignment w:val="baseline"/>
              <w:outlineLvl w:val="9"/>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发包人名称</w:t>
            </w:r>
          </w:p>
        </w:tc>
        <w:tc>
          <w:tcPr>
            <w:tcW w:w="3756" w:type="pct"/>
          </w:tcPr>
          <w:p>
            <w:pPr>
              <w:topLinePunct/>
              <w:adjustRightInd w:val="0"/>
              <w:spacing w:line="440" w:lineRule="exact"/>
              <w:textAlignment w:val="baseline"/>
              <w:outlineLvl w:val="9"/>
              <w:rPr>
                <w:rFonts w:asciiTheme="minorEastAsia" w:hAnsiTheme="minorEastAsia" w:eastAsiaTheme="minorEastAsia" w:cstheme="minorEastAsia"/>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1243" w:type="pct"/>
            <w:vAlign w:val="center"/>
          </w:tcPr>
          <w:p>
            <w:pPr>
              <w:topLinePunct/>
              <w:adjustRightInd w:val="0"/>
              <w:spacing w:line="440" w:lineRule="exact"/>
              <w:jc w:val="center"/>
              <w:textAlignment w:val="baseline"/>
              <w:outlineLvl w:val="9"/>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发包人地址</w:t>
            </w:r>
          </w:p>
        </w:tc>
        <w:tc>
          <w:tcPr>
            <w:tcW w:w="3756" w:type="pct"/>
          </w:tcPr>
          <w:p>
            <w:pPr>
              <w:topLinePunct/>
              <w:adjustRightInd w:val="0"/>
              <w:spacing w:line="440" w:lineRule="exact"/>
              <w:textAlignment w:val="baseline"/>
              <w:outlineLvl w:val="9"/>
              <w:rPr>
                <w:rFonts w:asciiTheme="minorEastAsia" w:hAnsiTheme="minorEastAsia" w:eastAsiaTheme="minorEastAsia" w:cstheme="minorEastAsia"/>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1243" w:type="pct"/>
            <w:vAlign w:val="center"/>
          </w:tcPr>
          <w:p>
            <w:pPr>
              <w:topLinePunct/>
              <w:adjustRightInd w:val="0"/>
              <w:spacing w:line="440" w:lineRule="exact"/>
              <w:jc w:val="center"/>
              <w:textAlignment w:val="baseline"/>
              <w:outlineLvl w:val="9"/>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发包人电话</w:t>
            </w:r>
          </w:p>
        </w:tc>
        <w:tc>
          <w:tcPr>
            <w:tcW w:w="3756" w:type="pct"/>
          </w:tcPr>
          <w:p>
            <w:pPr>
              <w:topLinePunct/>
              <w:adjustRightInd w:val="0"/>
              <w:spacing w:line="440" w:lineRule="exact"/>
              <w:textAlignment w:val="baseline"/>
              <w:outlineLvl w:val="9"/>
              <w:rPr>
                <w:rFonts w:asciiTheme="minorEastAsia" w:hAnsiTheme="minorEastAsia" w:eastAsiaTheme="minorEastAsia" w:cstheme="minorEastAsia"/>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1243" w:type="pct"/>
            <w:vAlign w:val="center"/>
          </w:tcPr>
          <w:p>
            <w:pPr>
              <w:topLinePunct/>
              <w:adjustRightInd w:val="0"/>
              <w:spacing w:line="440" w:lineRule="exact"/>
              <w:jc w:val="center"/>
              <w:textAlignment w:val="baseline"/>
              <w:outlineLvl w:val="9"/>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签约合同价</w:t>
            </w:r>
          </w:p>
        </w:tc>
        <w:tc>
          <w:tcPr>
            <w:tcW w:w="3756" w:type="pct"/>
          </w:tcPr>
          <w:p>
            <w:pPr>
              <w:topLinePunct/>
              <w:adjustRightInd w:val="0"/>
              <w:spacing w:line="440" w:lineRule="exact"/>
              <w:textAlignment w:val="baseline"/>
              <w:outlineLvl w:val="9"/>
              <w:rPr>
                <w:rFonts w:asciiTheme="minorEastAsia" w:hAnsiTheme="minorEastAsia" w:eastAsiaTheme="minorEastAsia" w:cstheme="minorEastAsia"/>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1243" w:type="pct"/>
            <w:vAlign w:val="center"/>
          </w:tcPr>
          <w:p>
            <w:pPr>
              <w:topLinePunct/>
              <w:adjustRightInd w:val="0"/>
              <w:spacing w:line="440" w:lineRule="exact"/>
              <w:jc w:val="center"/>
              <w:textAlignment w:val="baseline"/>
              <w:outlineLvl w:val="9"/>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开工日期</w:t>
            </w:r>
          </w:p>
        </w:tc>
        <w:tc>
          <w:tcPr>
            <w:tcW w:w="3756" w:type="pct"/>
          </w:tcPr>
          <w:p>
            <w:pPr>
              <w:topLinePunct/>
              <w:adjustRightInd w:val="0"/>
              <w:spacing w:line="440" w:lineRule="exact"/>
              <w:textAlignment w:val="baseline"/>
              <w:outlineLvl w:val="9"/>
              <w:rPr>
                <w:rFonts w:asciiTheme="minorEastAsia" w:hAnsiTheme="minorEastAsia" w:eastAsiaTheme="minorEastAsia" w:cstheme="minorEastAsia"/>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jc w:val="center"/>
        </w:trPr>
        <w:tc>
          <w:tcPr>
            <w:tcW w:w="1243" w:type="pct"/>
            <w:vAlign w:val="center"/>
          </w:tcPr>
          <w:p>
            <w:pPr>
              <w:topLinePunct/>
              <w:adjustRightInd w:val="0"/>
              <w:spacing w:line="440" w:lineRule="exact"/>
              <w:jc w:val="center"/>
              <w:textAlignment w:val="baseline"/>
              <w:outlineLvl w:val="9"/>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计划</w:t>
            </w:r>
            <w:r>
              <w:rPr>
                <w:rFonts w:hint="eastAsia" w:asciiTheme="minorEastAsia" w:hAnsiTheme="minorEastAsia" w:eastAsiaTheme="minorEastAsia" w:cstheme="minorEastAsia"/>
                <w:highlight w:val="none"/>
              </w:rPr>
              <w:t>竣工</w:t>
            </w:r>
            <w:r>
              <w:rPr>
                <w:rFonts w:hint="eastAsia" w:asciiTheme="minorEastAsia" w:hAnsiTheme="minorEastAsia" w:eastAsiaTheme="minorEastAsia" w:cstheme="minorEastAsia"/>
                <w:szCs w:val="21"/>
                <w:highlight w:val="none"/>
              </w:rPr>
              <w:t>日期</w:t>
            </w:r>
          </w:p>
        </w:tc>
        <w:tc>
          <w:tcPr>
            <w:tcW w:w="3756" w:type="pct"/>
          </w:tcPr>
          <w:p>
            <w:pPr>
              <w:topLinePunct/>
              <w:adjustRightInd w:val="0"/>
              <w:spacing w:line="440" w:lineRule="exact"/>
              <w:textAlignment w:val="baseline"/>
              <w:outlineLvl w:val="9"/>
              <w:rPr>
                <w:rFonts w:asciiTheme="minorEastAsia" w:hAnsiTheme="minorEastAsia" w:eastAsiaTheme="minorEastAsia" w:cstheme="minorEastAsia"/>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1243" w:type="pct"/>
            <w:vAlign w:val="center"/>
          </w:tcPr>
          <w:p>
            <w:pPr>
              <w:topLinePunct/>
              <w:adjustRightInd w:val="0"/>
              <w:spacing w:line="440" w:lineRule="exact"/>
              <w:jc w:val="center"/>
              <w:textAlignment w:val="baseline"/>
              <w:outlineLvl w:val="9"/>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承担的工作</w:t>
            </w:r>
          </w:p>
        </w:tc>
        <w:tc>
          <w:tcPr>
            <w:tcW w:w="3756" w:type="pct"/>
          </w:tcPr>
          <w:p>
            <w:pPr>
              <w:topLinePunct/>
              <w:adjustRightInd w:val="0"/>
              <w:spacing w:line="440" w:lineRule="exact"/>
              <w:textAlignment w:val="baseline"/>
              <w:outlineLvl w:val="9"/>
              <w:rPr>
                <w:rFonts w:asciiTheme="minorEastAsia" w:hAnsiTheme="minorEastAsia" w:eastAsiaTheme="minorEastAsia" w:cstheme="minorEastAsia"/>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1243" w:type="pct"/>
            <w:vAlign w:val="center"/>
          </w:tcPr>
          <w:p>
            <w:pPr>
              <w:topLinePunct/>
              <w:adjustRightInd w:val="0"/>
              <w:spacing w:line="440" w:lineRule="exact"/>
              <w:jc w:val="center"/>
              <w:textAlignment w:val="baseline"/>
              <w:outlineLvl w:val="9"/>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工程质量</w:t>
            </w:r>
          </w:p>
        </w:tc>
        <w:tc>
          <w:tcPr>
            <w:tcW w:w="3756" w:type="pct"/>
          </w:tcPr>
          <w:p>
            <w:pPr>
              <w:topLinePunct/>
              <w:adjustRightInd w:val="0"/>
              <w:spacing w:line="440" w:lineRule="exact"/>
              <w:textAlignment w:val="baseline"/>
              <w:outlineLvl w:val="9"/>
              <w:rPr>
                <w:rFonts w:asciiTheme="minorEastAsia" w:hAnsiTheme="minorEastAsia" w:eastAsiaTheme="minorEastAsia" w:cstheme="minorEastAsia"/>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jc w:val="center"/>
        </w:trPr>
        <w:tc>
          <w:tcPr>
            <w:tcW w:w="1243" w:type="pct"/>
            <w:vAlign w:val="center"/>
          </w:tcPr>
          <w:p>
            <w:pPr>
              <w:topLinePunct/>
              <w:adjustRightInd w:val="0"/>
              <w:spacing w:line="440" w:lineRule="exact"/>
              <w:jc w:val="center"/>
              <w:textAlignment w:val="baseline"/>
              <w:outlineLvl w:val="9"/>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项目经理</w:t>
            </w:r>
          </w:p>
        </w:tc>
        <w:tc>
          <w:tcPr>
            <w:tcW w:w="3756" w:type="pct"/>
          </w:tcPr>
          <w:p>
            <w:pPr>
              <w:topLinePunct/>
              <w:adjustRightInd w:val="0"/>
              <w:spacing w:line="440" w:lineRule="exact"/>
              <w:textAlignment w:val="baseline"/>
              <w:outlineLvl w:val="9"/>
              <w:rPr>
                <w:rFonts w:asciiTheme="minorEastAsia" w:hAnsiTheme="minorEastAsia" w:eastAsiaTheme="minorEastAsia" w:cstheme="minorEastAsia"/>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1243" w:type="pct"/>
            <w:vAlign w:val="center"/>
          </w:tcPr>
          <w:p>
            <w:pPr>
              <w:topLinePunct/>
              <w:adjustRightInd w:val="0"/>
              <w:spacing w:line="440" w:lineRule="exact"/>
              <w:jc w:val="center"/>
              <w:textAlignment w:val="baseline"/>
              <w:outlineLvl w:val="9"/>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技术负责人</w:t>
            </w:r>
          </w:p>
        </w:tc>
        <w:tc>
          <w:tcPr>
            <w:tcW w:w="3756" w:type="pct"/>
          </w:tcPr>
          <w:p>
            <w:pPr>
              <w:topLinePunct/>
              <w:adjustRightInd w:val="0"/>
              <w:spacing w:line="440" w:lineRule="exact"/>
              <w:textAlignment w:val="baseline"/>
              <w:outlineLvl w:val="9"/>
              <w:rPr>
                <w:rFonts w:asciiTheme="minorEastAsia" w:hAnsiTheme="minorEastAsia" w:eastAsiaTheme="minorEastAsia" w:cstheme="minorEastAsia"/>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1243" w:type="pct"/>
            <w:vAlign w:val="center"/>
          </w:tcPr>
          <w:p>
            <w:pPr>
              <w:topLinePunct/>
              <w:adjustRightInd w:val="0"/>
              <w:spacing w:line="440" w:lineRule="exact"/>
              <w:jc w:val="center"/>
              <w:textAlignment w:val="baseline"/>
              <w:outlineLvl w:val="9"/>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总监理工程师及电话</w:t>
            </w:r>
          </w:p>
        </w:tc>
        <w:tc>
          <w:tcPr>
            <w:tcW w:w="3756" w:type="pct"/>
          </w:tcPr>
          <w:p>
            <w:pPr>
              <w:topLinePunct/>
              <w:adjustRightInd w:val="0"/>
              <w:spacing w:line="440" w:lineRule="exact"/>
              <w:textAlignment w:val="baseline"/>
              <w:outlineLvl w:val="9"/>
              <w:rPr>
                <w:rFonts w:asciiTheme="minorEastAsia" w:hAnsiTheme="minorEastAsia" w:eastAsiaTheme="minorEastAsia" w:cstheme="minorEastAsia"/>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1243" w:type="pct"/>
            <w:vAlign w:val="center"/>
          </w:tcPr>
          <w:p>
            <w:pPr>
              <w:topLinePunct/>
              <w:adjustRightInd w:val="0"/>
              <w:spacing w:line="440" w:lineRule="exact"/>
              <w:jc w:val="center"/>
              <w:textAlignment w:val="baseline"/>
              <w:outlineLvl w:val="9"/>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项目描述</w:t>
            </w:r>
          </w:p>
        </w:tc>
        <w:tc>
          <w:tcPr>
            <w:tcW w:w="3756" w:type="pct"/>
          </w:tcPr>
          <w:p>
            <w:pPr>
              <w:topLinePunct/>
              <w:adjustRightInd w:val="0"/>
              <w:spacing w:line="440" w:lineRule="exact"/>
              <w:textAlignment w:val="baseline"/>
              <w:outlineLvl w:val="9"/>
              <w:rPr>
                <w:rFonts w:asciiTheme="minorEastAsia" w:hAnsiTheme="minorEastAsia" w:eastAsiaTheme="minorEastAsia" w:cstheme="minorEastAsia"/>
                <w:szCs w:val="21"/>
                <w:highlight w:val="none"/>
              </w:rPr>
            </w:pPr>
          </w:p>
          <w:p>
            <w:pPr>
              <w:topLinePunct/>
              <w:adjustRightInd w:val="0"/>
              <w:spacing w:line="440" w:lineRule="exact"/>
              <w:textAlignment w:val="baseline"/>
              <w:outlineLvl w:val="9"/>
              <w:rPr>
                <w:rFonts w:asciiTheme="minorEastAsia" w:hAnsiTheme="minorEastAsia" w:eastAsiaTheme="minorEastAsia" w:cstheme="minorEastAsia"/>
                <w:szCs w:val="21"/>
                <w:highlight w:val="none"/>
              </w:rPr>
            </w:pPr>
          </w:p>
          <w:p>
            <w:pPr>
              <w:topLinePunct/>
              <w:adjustRightInd w:val="0"/>
              <w:spacing w:line="440" w:lineRule="exact"/>
              <w:textAlignment w:val="baseline"/>
              <w:outlineLvl w:val="9"/>
              <w:rPr>
                <w:rFonts w:asciiTheme="minorEastAsia" w:hAnsiTheme="minorEastAsia" w:eastAsiaTheme="minorEastAsia" w:cstheme="minorEastAsia"/>
                <w:szCs w:val="21"/>
                <w:highlight w:val="none"/>
              </w:rPr>
            </w:pPr>
          </w:p>
          <w:p>
            <w:pPr>
              <w:topLinePunct/>
              <w:adjustRightInd w:val="0"/>
              <w:spacing w:line="440" w:lineRule="exact"/>
              <w:textAlignment w:val="baseline"/>
              <w:outlineLvl w:val="9"/>
              <w:rPr>
                <w:rFonts w:asciiTheme="minorEastAsia" w:hAnsiTheme="minorEastAsia" w:eastAsiaTheme="minorEastAsia" w:cstheme="minorEastAsia"/>
                <w:szCs w:val="21"/>
                <w:highlight w:val="none"/>
              </w:rPr>
            </w:pPr>
          </w:p>
          <w:p>
            <w:pPr>
              <w:topLinePunct/>
              <w:adjustRightInd w:val="0"/>
              <w:spacing w:line="440" w:lineRule="exact"/>
              <w:textAlignment w:val="baseline"/>
              <w:outlineLvl w:val="9"/>
              <w:rPr>
                <w:rFonts w:asciiTheme="minorEastAsia" w:hAnsiTheme="minorEastAsia" w:eastAsiaTheme="minorEastAsia" w:cstheme="minorEastAsia"/>
                <w:szCs w:val="21"/>
                <w:highlight w:val="none"/>
              </w:rPr>
            </w:pPr>
          </w:p>
          <w:p>
            <w:pPr>
              <w:topLinePunct/>
              <w:adjustRightInd w:val="0"/>
              <w:spacing w:line="440" w:lineRule="exact"/>
              <w:textAlignment w:val="baseline"/>
              <w:outlineLvl w:val="9"/>
              <w:rPr>
                <w:rFonts w:asciiTheme="minorEastAsia" w:hAnsiTheme="minorEastAsia" w:eastAsiaTheme="minorEastAsia" w:cstheme="minorEastAsia"/>
                <w:szCs w:val="21"/>
                <w:highlight w:val="none"/>
              </w:rPr>
            </w:pPr>
          </w:p>
          <w:p>
            <w:pPr>
              <w:topLinePunct/>
              <w:adjustRightInd w:val="0"/>
              <w:spacing w:line="440" w:lineRule="exact"/>
              <w:textAlignment w:val="baseline"/>
              <w:outlineLvl w:val="9"/>
              <w:rPr>
                <w:rFonts w:asciiTheme="minorEastAsia" w:hAnsiTheme="minorEastAsia" w:eastAsiaTheme="minorEastAsia" w:cstheme="minorEastAsia"/>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1243" w:type="pct"/>
            <w:vAlign w:val="center"/>
          </w:tcPr>
          <w:p>
            <w:pPr>
              <w:topLinePunct/>
              <w:adjustRightInd w:val="0"/>
              <w:spacing w:line="440" w:lineRule="exact"/>
              <w:jc w:val="center"/>
              <w:textAlignment w:val="baseline"/>
              <w:outlineLvl w:val="9"/>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备注</w:t>
            </w:r>
          </w:p>
        </w:tc>
        <w:tc>
          <w:tcPr>
            <w:tcW w:w="3756" w:type="pct"/>
          </w:tcPr>
          <w:p>
            <w:pPr>
              <w:topLinePunct/>
              <w:adjustRightInd w:val="0"/>
              <w:spacing w:line="440" w:lineRule="exact"/>
              <w:textAlignment w:val="baseline"/>
              <w:outlineLvl w:val="9"/>
              <w:rPr>
                <w:rFonts w:asciiTheme="minorEastAsia" w:hAnsiTheme="minorEastAsia" w:eastAsiaTheme="minorEastAsia" w:cstheme="minorEastAsia"/>
                <w:szCs w:val="21"/>
                <w:highlight w:val="none"/>
              </w:rPr>
            </w:pPr>
          </w:p>
        </w:tc>
      </w:tr>
    </w:tbl>
    <w:p>
      <w:pPr>
        <w:pStyle w:val="9"/>
        <w:spacing w:line="360" w:lineRule="auto"/>
        <w:ind w:right="57"/>
        <w:jc w:val="center"/>
        <w:outlineLvl w:val="9"/>
        <w:rPr>
          <w:rFonts w:hint="eastAsia" w:asciiTheme="minorEastAsia" w:hAnsiTheme="minorEastAsia" w:eastAsiaTheme="minorEastAsia" w:cstheme="minorEastAsia"/>
          <w:b/>
          <w:sz w:val="36"/>
          <w:szCs w:val="36"/>
          <w:highlight w:val="none"/>
          <w:lang w:val="en-US" w:eastAsia="zh-CN"/>
        </w:rPr>
        <w:sectPr>
          <w:pgSz w:w="11906" w:h="16838"/>
          <w:pgMar w:top="1134" w:right="1134" w:bottom="1134" w:left="1134" w:header="851" w:footer="992" w:gutter="0"/>
          <w:pgNumType w:fmt="decimal"/>
          <w:cols w:space="720" w:num="1"/>
          <w:docGrid w:linePitch="312" w:charSpace="0"/>
        </w:sectPr>
      </w:pPr>
    </w:p>
    <w:p>
      <w:pPr>
        <w:spacing w:line="440" w:lineRule="exact"/>
        <w:jc w:val="center"/>
        <w:outlineLvl w:val="1"/>
        <w:rPr>
          <w:rFonts w:hint="eastAsia" w:asciiTheme="minorEastAsia" w:hAnsiTheme="minorEastAsia" w:eastAsiaTheme="minorEastAsia" w:cstheme="minorEastAsia"/>
          <w:highlight w:val="none"/>
          <w:lang w:eastAsia="zh-CN"/>
        </w:rPr>
      </w:pPr>
      <w:bookmarkStart w:id="423" w:name="_Toc152042602"/>
      <w:bookmarkStart w:id="424" w:name="_Toc144974881"/>
      <w:bookmarkStart w:id="425" w:name="_Toc152045813"/>
      <w:bookmarkStart w:id="426" w:name="_Toc179632833"/>
      <w:bookmarkStart w:id="427" w:name="_Toc13868"/>
      <w:bookmarkStart w:id="428" w:name="_Toc29966"/>
      <w:bookmarkStart w:id="429" w:name="_Toc22502"/>
      <w:r>
        <w:rPr>
          <w:rFonts w:hint="eastAsia" w:asciiTheme="minorEastAsia" w:hAnsiTheme="minorEastAsia" w:eastAsiaTheme="minorEastAsia" w:cstheme="minorEastAsia"/>
          <w:b/>
          <w:bCs/>
          <w:sz w:val="32"/>
          <w:szCs w:val="32"/>
          <w:highlight w:val="none"/>
          <w:lang w:val="en-US" w:eastAsia="zh-CN"/>
        </w:rPr>
        <w:t>八</w:t>
      </w:r>
      <w:r>
        <w:rPr>
          <w:rFonts w:hint="eastAsia" w:asciiTheme="minorEastAsia" w:hAnsiTheme="minorEastAsia" w:eastAsiaTheme="minorEastAsia" w:cstheme="minorEastAsia"/>
          <w:b/>
          <w:bCs/>
          <w:sz w:val="32"/>
          <w:szCs w:val="32"/>
          <w:highlight w:val="none"/>
        </w:rPr>
        <w:t>、</w:t>
      </w:r>
      <w:bookmarkEnd w:id="423"/>
      <w:bookmarkEnd w:id="424"/>
      <w:bookmarkEnd w:id="425"/>
      <w:bookmarkEnd w:id="426"/>
      <w:r>
        <w:rPr>
          <w:rFonts w:hint="eastAsia" w:asciiTheme="minorEastAsia" w:hAnsiTheme="minorEastAsia" w:eastAsiaTheme="minorEastAsia" w:cstheme="minorEastAsia"/>
          <w:b/>
          <w:bCs/>
          <w:sz w:val="32"/>
          <w:szCs w:val="32"/>
          <w:highlight w:val="none"/>
          <w:lang w:val="en-US" w:eastAsia="zh-CN"/>
        </w:rPr>
        <w:t>各类证明材料</w:t>
      </w:r>
      <w:bookmarkEnd w:id="427"/>
      <w:bookmarkEnd w:id="428"/>
      <w:bookmarkEnd w:id="429"/>
    </w:p>
    <w:p>
      <w:pPr>
        <w:pStyle w:val="22"/>
        <w:jc w:val="both"/>
        <w:outlineLvl w:val="9"/>
        <w:rPr>
          <w:rFonts w:asciiTheme="minorEastAsia" w:hAnsiTheme="minorEastAsia" w:eastAsiaTheme="minorEastAsia" w:cstheme="minorEastAsia"/>
          <w:highlight w:val="none"/>
        </w:rPr>
      </w:pPr>
    </w:p>
    <w:p>
      <w:pPr>
        <w:pStyle w:val="9"/>
        <w:spacing w:line="360" w:lineRule="auto"/>
        <w:ind w:right="57"/>
        <w:jc w:val="center"/>
        <w:outlineLvl w:val="9"/>
        <w:rPr>
          <w:rFonts w:hint="eastAsia" w:asciiTheme="minorEastAsia" w:hAnsiTheme="minorEastAsia" w:eastAsiaTheme="minorEastAsia" w:cstheme="minorEastAsia"/>
          <w:b/>
          <w:sz w:val="36"/>
          <w:szCs w:val="36"/>
          <w:highlight w:val="none"/>
          <w:lang w:val="en-US" w:eastAsia="zh-CN"/>
        </w:rPr>
        <w:sectPr>
          <w:pgSz w:w="11906" w:h="16838"/>
          <w:pgMar w:top="1134" w:right="1134" w:bottom="1134" w:left="1134" w:header="851" w:footer="992" w:gutter="0"/>
          <w:pgNumType w:fmt="decimal"/>
          <w:cols w:space="720" w:num="1"/>
          <w:docGrid w:linePitch="312" w:charSpace="0"/>
        </w:sectPr>
      </w:pPr>
    </w:p>
    <w:p>
      <w:pPr>
        <w:pStyle w:val="9"/>
        <w:spacing w:line="360" w:lineRule="auto"/>
        <w:ind w:right="57"/>
        <w:jc w:val="center"/>
        <w:outlineLvl w:val="1"/>
        <w:rPr>
          <w:rFonts w:asciiTheme="minorEastAsia" w:hAnsiTheme="minorEastAsia" w:eastAsiaTheme="minorEastAsia" w:cstheme="minorEastAsia"/>
          <w:b/>
          <w:sz w:val="36"/>
          <w:szCs w:val="36"/>
          <w:highlight w:val="none"/>
        </w:rPr>
      </w:pPr>
      <w:bookmarkStart w:id="430" w:name="_Toc16060"/>
      <w:bookmarkStart w:id="431" w:name="_Toc6235"/>
      <w:r>
        <w:rPr>
          <w:rFonts w:hint="eastAsia" w:asciiTheme="minorEastAsia" w:hAnsiTheme="minorEastAsia" w:eastAsiaTheme="minorEastAsia" w:cstheme="minorEastAsia"/>
          <w:b/>
          <w:sz w:val="36"/>
          <w:szCs w:val="36"/>
          <w:highlight w:val="none"/>
          <w:lang w:val="en-US" w:eastAsia="zh-CN"/>
        </w:rPr>
        <w:t>九</w:t>
      </w:r>
      <w:r>
        <w:rPr>
          <w:rFonts w:hint="eastAsia" w:asciiTheme="minorEastAsia" w:hAnsiTheme="minorEastAsia" w:eastAsiaTheme="minorEastAsia" w:cstheme="minorEastAsia"/>
          <w:b/>
          <w:sz w:val="36"/>
          <w:szCs w:val="36"/>
          <w:highlight w:val="none"/>
        </w:rPr>
        <w:t>、竞标首轮报价表</w:t>
      </w:r>
      <w:bookmarkEnd w:id="333"/>
      <w:bookmarkEnd w:id="430"/>
      <w:bookmarkEnd w:id="431"/>
    </w:p>
    <w:tbl>
      <w:tblPr>
        <w:tblStyle w:val="15"/>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53"/>
        <w:gridCol w:w="3111"/>
        <w:gridCol w:w="2291"/>
        <w:gridCol w:w="22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trPr>
        <w:tc>
          <w:tcPr>
            <w:tcW w:w="1093" w:type="pct"/>
            <w:vAlign w:val="center"/>
          </w:tcPr>
          <w:p>
            <w:pPr>
              <w:pStyle w:val="2"/>
              <w:spacing w:line="500" w:lineRule="exact"/>
              <w:jc w:val="center"/>
              <w:outlineLvl w:val="9"/>
              <w:rPr>
                <w:rFonts w:asciiTheme="minorEastAsia" w:hAnsiTheme="minorEastAsia" w:eastAsiaTheme="minorEastAsia" w:cstheme="minorEastAsia"/>
                <w:b/>
                <w:kern w:val="2"/>
                <w:sz w:val="24"/>
                <w:szCs w:val="24"/>
                <w:highlight w:val="none"/>
              </w:rPr>
            </w:pPr>
            <w:bookmarkStart w:id="432" w:name="_Toc355703246"/>
            <w:bookmarkStart w:id="433" w:name="_Toc355703363"/>
            <w:r>
              <w:rPr>
                <w:rFonts w:hint="eastAsia" w:asciiTheme="minorEastAsia" w:hAnsiTheme="minorEastAsia" w:eastAsiaTheme="minorEastAsia" w:cstheme="minorEastAsia"/>
                <w:b/>
                <w:kern w:val="2"/>
                <w:sz w:val="24"/>
                <w:szCs w:val="24"/>
                <w:highlight w:val="none"/>
                <w:lang w:val="en-US" w:eastAsia="zh-CN"/>
              </w:rPr>
              <w:t>货物、服务或工程</w:t>
            </w:r>
            <w:r>
              <w:rPr>
                <w:rFonts w:hint="eastAsia" w:asciiTheme="minorEastAsia" w:hAnsiTheme="minorEastAsia" w:eastAsiaTheme="minorEastAsia" w:cstheme="minorEastAsia"/>
                <w:b/>
                <w:kern w:val="2"/>
                <w:sz w:val="24"/>
                <w:szCs w:val="24"/>
                <w:highlight w:val="none"/>
              </w:rPr>
              <w:t>名称</w:t>
            </w:r>
            <w:bookmarkEnd w:id="432"/>
            <w:bookmarkEnd w:id="433"/>
          </w:p>
        </w:tc>
        <w:tc>
          <w:tcPr>
            <w:tcW w:w="1579" w:type="pct"/>
            <w:vAlign w:val="center"/>
          </w:tcPr>
          <w:p>
            <w:pPr>
              <w:pStyle w:val="2"/>
              <w:spacing w:line="500" w:lineRule="exact"/>
              <w:jc w:val="center"/>
              <w:outlineLvl w:val="9"/>
              <w:rPr>
                <w:rFonts w:asciiTheme="minorEastAsia" w:hAnsiTheme="minorEastAsia" w:eastAsiaTheme="minorEastAsia" w:cstheme="minorEastAsia"/>
                <w:b/>
                <w:kern w:val="2"/>
                <w:sz w:val="24"/>
                <w:szCs w:val="24"/>
                <w:highlight w:val="none"/>
              </w:rPr>
            </w:pPr>
            <w:bookmarkStart w:id="434" w:name="_Toc257989764"/>
            <w:bookmarkStart w:id="435" w:name="_Toc266431138"/>
            <w:bookmarkStart w:id="436" w:name="_Toc355703364"/>
            <w:bookmarkStart w:id="437" w:name="_Toc257360971"/>
            <w:bookmarkStart w:id="438" w:name="_Toc355703247"/>
            <w:bookmarkStart w:id="439" w:name="_Toc257990001"/>
            <w:bookmarkStart w:id="440" w:name="_Toc257360794"/>
            <w:r>
              <w:rPr>
                <w:rFonts w:hint="eastAsia" w:asciiTheme="minorEastAsia" w:hAnsiTheme="minorEastAsia" w:eastAsiaTheme="minorEastAsia" w:cstheme="minorEastAsia"/>
                <w:b/>
                <w:kern w:val="2"/>
                <w:sz w:val="24"/>
                <w:szCs w:val="24"/>
                <w:highlight w:val="none"/>
              </w:rPr>
              <w:t>竞标总报价</w:t>
            </w:r>
            <w:bookmarkEnd w:id="434"/>
            <w:bookmarkEnd w:id="435"/>
            <w:bookmarkEnd w:id="436"/>
            <w:bookmarkEnd w:id="437"/>
            <w:bookmarkEnd w:id="438"/>
            <w:bookmarkEnd w:id="439"/>
            <w:bookmarkEnd w:id="440"/>
          </w:p>
        </w:tc>
        <w:tc>
          <w:tcPr>
            <w:tcW w:w="1163" w:type="pct"/>
            <w:vAlign w:val="center"/>
          </w:tcPr>
          <w:p>
            <w:pPr>
              <w:pStyle w:val="2"/>
              <w:spacing w:line="500" w:lineRule="exact"/>
              <w:jc w:val="center"/>
              <w:outlineLvl w:val="9"/>
              <w:rPr>
                <w:rFonts w:asciiTheme="minorEastAsia" w:hAnsiTheme="minorEastAsia" w:eastAsiaTheme="minorEastAsia" w:cstheme="minorEastAsia"/>
                <w:b/>
                <w:kern w:val="2"/>
                <w:sz w:val="24"/>
                <w:szCs w:val="24"/>
                <w:highlight w:val="none"/>
              </w:rPr>
            </w:pPr>
            <w:r>
              <w:rPr>
                <w:rFonts w:hint="eastAsia" w:asciiTheme="minorEastAsia" w:hAnsiTheme="minorEastAsia" w:eastAsiaTheme="minorEastAsia" w:cstheme="minorEastAsia"/>
                <w:b/>
                <w:kern w:val="2"/>
                <w:sz w:val="24"/>
                <w:szCs w:val="24"/>
                <w:highlight w:val="none"/>
                <w:lang w:val="en-US" w:eastAsia="zh-CN"/>
              </w:rPr>
              <w:t>交货期/交</w:t>
            </w:r>
            <w:r>
              <w:rPr>
                <w:rFonts w:hint="eastAsia" w:asciiTheme="minorEastAsia" w:hAnsiTheme="minorEastAsia" w:eastAsiaTheme="minorEastAsia" w:cstheme="minorEastAsia"/>
                <w:b/>
                <w:kern w:val="2"/>
                <w:sz w:val="24"/>
                <w:szCs w:val="24"/>
                <w:highlight w:val="none"/>
              </w:rPr>
              <w:t>工期</w:t>
            </w:r>
          </w:p>
        </w:tc>
        <w:tc>
          <w:tcPr>
            <w:tcW w:w="1163" w:type="pct"/>
            <w:vAlign w:val="center"/>
          </w:tcPr>
          <w:p>
            <w:pPr>
              <w:pStyle w:val="2"/>
              <w:spacing w:line="500" w:lineRule="exact"/>
              <w:jc w:val="center"/>
              <w:outlineLvl w:val="9"/>
              <w:rPr>
                <w:rFonts w:hint="default" w:asciiTheme="minorEastAsia" w:hAnsiTheme="minorEastAsia" w:eastAsiaTheme="minorEastAsia" w:cstheme="minorEastAsia"/>
                <w:b/>
                <w:kern w:val="2"/>
                <w:sz w:val="24"/>
                <w:szCs w:val="24"/>
                <w:highlight w:val="none"/>
                <w:lang w:val="en-US" w:eastAsia="zh-CN"/>
              </w:rPr>
            </w:pPr>
            <w:r>
              <w:rPr>
                <w:rFonts w:hint="eastAsia" w:asciiTheme="minorEastAsia" w:hAnsiTheme="minorEastAsia" w:eastAsiaTheme="minorEastAsia" w:cstheme="minorEastAsia"/>
                <w:b/>
                <w:kern w:val="2"/>
                <w:sz w:val="24"/>
                <w:szCs w:val="24"/>
                <w:highlight w:val="none"/>
                <w:lang w:val="en-US" w:eastAsia="zh-CN"/>
              </w:rPr>
              <w:t>质量保修期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6" w:hRule="atLeast"/>
        </w:trPr>
        <w:tc>
          <w:tcPr>
            <w:tcW w:w="1093" w:type="pct"/>
            <w:vMerge w:val="restart"/>
            <w:vAlign w:val="center"/>
          </w:tcPr>
          <w:p>
            <w:pPr>
              <w:spacing w:line="360" w:lineRule="auto"/>
              <w:ind w:left="57" w:right="57" w:firstLine="57"/>
              <w:jc w:val="center"/>
              <w:outlineLvl w:val="9"/>
              <w:rPr>
                <w:rFonts w:asciiTheme="minorEastAsia" w:hAnsiTheme="minorEastAsia" w:eastAsiaTheme="minorEastAsia" w:cstheme="minorEastAsia"/>
                <w:sz w:val="24"/>
                <w:szCs w:val="24"/>
                <w:highlight w:val="none"/>
              </w:rPr>
            </w:pPr>
          </w:p>
        </w:tc>
        <w:tc>
          <w:tcPr>
            <w:tcW w:w="1579" w:type="pct"/>
            <w:vAlign w:val="center"/>
          </w:tcPr>
          <w:p>
            <w:pPr>
              <w:ind w:left="57" w:right="57" w:firstLine="57"/>
              <w:jc w:val="left"/>
              <w:outlineLvl w:val="9"/>
              <w:rPr>
                <w:rFonts w:asciiTheme="minorEastAsia" w:hAnsiTheme="minorEastAsia" w:eastAsiaTheme="minorEastAsia" w:cstheme="minorEastAsia"/>
                <w:sz w:val="24"/>
                <w:szCs w:val="24"/>
                <w:highlight w:val="none"/>
              </w:rPr>
            </w:pPr>
            <w:bookmarkStart w:id="441" w:name="_Toc355703251"/>
            <w:bookmarkStart w:id="442" w:name="_Toc257360798"/>
            <w:bookmarkStart w:id="443" w:name="_Toc257360975"/>
            <w:bookmarkStart w:id="444" w:name="_Toc257990005"/>
            <w:bookmarkStart w:id="445" w:name="_Toc355703368"/>
            <w:bookmarkStart w:id="446" w:name="_Toc257989768"/>
            <w:bookmarkStart w:id="447" w:name="_Toc266431142"/>
            <w:r>
              <w:rPr>
                <w:rFonts w:hint="eastAsia" w:asciiTheme="minorEastAsia" w:hAnsiTheme="minorEastAsia" w:eastAsiaTheme="minorEastAsia" w:cstheme="minorEastAsia"/>
                <w:sz w:val="24"/>
                <w:szCs w:val="24"/>
                <w:highlight w:val="none"/>
              </w:rPr>
              <w:t>大写：</w:t>
            </w:r>
            <w:bookmarkEnd w:id="441"/>
            <w:bookmarkEnd w:id="442"/>
            <w:bookmarkEnd w:id="443"/>
            <w:bookmarkEnd w:id="444"/>
            <w:bookmarkEnd w:id="445"/>
            <w:bookmarkEnd w:id="446"/>
            <w:bookmarkEnd w:id="447"/>
          </w:p>
        </w:tc>
        <w:tc>
          <w:tcPr>
            <w:tcW w:w="1163" w:type="pct"/>
            <w:vMerge w:val="restart"/>
            <w:vAlign w:val="center"/>
          </w:tcPr>
          <w:p>
            <w:pPr>
              <w:spacing w:line="360" w:lineRule="auto"/>
              <w:ind w:left="57" w:right="57" w:firstLine="57"/>
              <w:jc w:val="center"/>
              <w:outlineLvl w:val="9"/>
              <w:rPr>
                <w:rFonts w:asciiTheme="minorEastAsia" w:hAnsiTheme="minorEastAsia" w:eastAsiaTheme="minorEastAsia" w:cstheme="minorEastAsia"/>
                <w:sz w:val="24"/>
                <w:szCs w:val="24"/>
                <w:highlight w:val="none"/>
              </w:rPr>
            </w:pPr>
          </w:p>
        </w:tc>
        <w:tc>
          <w:tcPr>
            <w:tcW w:w="1163" w:type="pct"/>
            <w:vMerge w:val="restart"/>
            <w:vAlign w:val="center"/>
          </w:tcPr>
          <w:p>
            <w:pPr>
              <w:spacing w:line="360" w:lineRule="auto"/>
              <w:ind w:left="57" w:right="57" w:firstLine="57"/>
              <w:jc w:val="center"/>
              <w:outlineLvl w:val="9"/>
              <w:rPr>
                <w:rFonts w:asciiTheme="minorEastAsia" w:hAnsiTheme="minorEastAsia" w:eastAsiaTheme="minorEastAsia" w:cstheme="minorEastAsia"/>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4" w:hRule="atLeast"/>
        </w:trPr>
        <w:tc>
          <w:tcPr>
            <w:tcW w:w="1093" w:type="pct"/>
            <w:vMerge w:val="continue"/>
            <w:vAlign w:val="center"/>
          </w:tcPr>
          <w:p>
            <w:pPr>
              <w:spacing w:line="360" w:lineRule="auto"/>
              <w:ind w:left="57" w:right="57" w:firstLine="57"/>
              <w:jc w:val="center"/>
              <w:outlineLvl w:val="9"/>
              <w:rPr>
                <w:rFonts w:asciiTheme="minorEastAsia" w:hAnsiTheme="minorEastAsia" w:eastAsiaTheme="minorEastAsia" w:cstheme="minorEastAsia"/>
                <w:sz w:val="24"/>
                <w:szCs w:val="24"/>
                <w:highlight w:val="none"/>
              </w:rPr>
            </w:pPr>
          </w:p>
        </w:tc>
        <w:tc>
          <w:tcPr>
            <w:tcW w:w="1579" w:type="pct"/>
            <w:vAlign w:val="center"/>
          </w:tcPr>
          <w:p>
            <w:pPr>
              <w:ind w:left="57" w:right="57" w:firstLine="57"/>
              <w:jc w:val="left"/>
              <w:outlineLvl w:val="9"/>
              <w:rPr>
                <w:rFonts w:asciiTheme="minorEastAsia" w:hAnsiTheme="minorEastAsia" w:eastAsiaTheme="minorEastAsia" w:cstheme="minorEastAsia"/>
                <w:sz w:val="24"/>
                <w:szCs w:val="24"/>
                <w:highlight w:val="none"/>
              </w:rPr>
            </w:pPr>
            <w:bookmarkStart w:id="448" w:name="_Toc355703252"/>
            <w:bookmarkStart w:id="449" w:name="_Toc355703369"/>
            <w:r>
              <w:rPr>
                <w:rFonts w:hint="eastAsia" w:asciiTheme="minorEastAsia" w:hAnsiTheme="minorEastAsia" w:eastAsiaTheme="minorEastAsia" w:cstheme="minorEastAsia"/>
                <w:sz w:val="24"/>
                <w:szCs w:val="24"/>
                <w:highlight w:val="none"/>
              </w:rPr>
              <w:t>小写</w:t>
            </w:r>
            <w:bookmarkStart w:id="450" w:name="_Toc257360799"/>
            <w:bookmarkStart w:id="451" w:name="_Toc257360976"/>
            <w:bookmarkStart w:id="452" w:name="_Toc257989769"/>
            <w:bookmarkStart w:id="453" w:name="_Toc257990006"/>
            <w:bookmarkStart w:id="454" w:name="_Toc266431143"/>
            <w:r>
              <w:rPr>
                <w:rFonts w:hint="eastAsia" w:asciiTheme="minorEastAsia" w:hAnsiTheme="minorEastAsia" w:eastAsiaTheme="minorEastAsia" w:cstheme="minorEastAsia"/>
                <w:sz w:val="24"/>
                <w:szCs w:val="24"/>
                <w:highlight w:val="none"/>
              </w:rPr>
              <w:t>：</w:t>
            </w:r>
            <w:bookmarkEnd w:id="448"/>
            <w:bookmarkEnd w:id="449"/>
            <w:bookmarkEnd w:id="450"/>
            <w:bookmarkEnd w:id="451"/>
            <w:bookmarkEnd w:id="452"/>
            <w:bookmarkEnd w:id="453"/>
            <w:bookmarkEnd w:id="454"/>
          </w:p>
        </w:tc>
        <w:tc>
          <w:tcPr>
            <w:tcW w:w="1163" w:type="pct"/>
            <w:vMerge w:val="continue"/>
          </w:tcPr>
          <w:p>
            <w:pPr>
              <w:spacing w:line="360" w:lineRule="auto"/>
              <w:ind w:left="57" w:right="57" w:firstLine="57"/>
              <w:jc w:val="center"/>
              <w:outlineLvl w:val="9"/>
              <w:rPr>
                <w:rFonts w:asciiTheme="minorEastAsia" w:hAnsiTheme="minorEastAsia" w:eastAsiaTheme="minorEastAsia" w:cstheme="minorEastAsia"/>
                <w:sz w:val="24"/>
                <w:szCs w:val="24"/>
                <w:highlight w:val="none"/>
              </w:rPr>
            </w:pPr>
          </w:p>
        </w:tc>
        <w:tc>
          <w:tcPr>
            <w:tcW w:w="1163" w:type="pct"/>
            <w:vMerge w:val="continue"/>
          </w:tcPr>
          <w:p>
            <w:pPr>
              <w:spacing w:line="360" w:lineRule="auto"/>
              <w:ind w:left="57" w:right="57" w:firstLine="57"/>
              <w:jc w:val="center"/>
              <w:outlineLvl w:val="9"/>
              <w:rPr>
                <w:rFonts w:asciiTheme="minorEastAsia" w:hAnsiTheme="minorEastAsia" w:eastAsiaTheme="minorEastAsia" w:cstheme="minorEastAsia"/>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trPr>
        <w:tc>
          <w:tcPr>
            <w:tcW w:w="1093" w:type="pct"/>
            <w:vAlign w:val="center"/>
          </w:tcPr>
          <w:p>
            <w:pPr>
              <w:ind w:left="57" w:right="57" w:firstLine="57"/>
              <w:jc w:val="center"/>
              <w:outlineLvl w:val="9"/>
              <w:rPr>
                <w:rFonts w:asciiTheme="minorEastAsia" w:hAnsiTheme="minorEastAsia" w:eastAsiaTheme="minorEastAsia" w:cstheme="minorEastAsia"/>
                <w:sz w:val="24"/>
                <w:szCs w:val="24"/>
                <w:highlight w:val="none"/>
              </w:rPr>
            </w:pPr>
            <w:bookmarkStart w:id="455" w:name="_Toc355703370"/>
            <w:bookmarkStart w:id="456" w:name="_Toc355703253"/>
            <w:bookmarkStart w:id="457" w:name="_Toc266431147"/>
            <w:bookmarkStart w:id="458" w:name="_Toc355704974"/>
            <w:r>
              <w:rPr>
                <w:rFonts w:hint="eastAsia" w:asciiTheme="minorEastAsia" w:hAnsiTheme="minorEastAsia" w:eastAsiaTheme="minorEastAsia" w:cstheme="minorEastAsia"/>
                <w:sz w:val="24"/>
                <w:szCs w:val="24"/>
                <w:highlight w:val="none"/>
              </w:rPr>
              <w:t>备注</w:t>
            </w:r>
            <w:bookmarkEnd w:id="455"/>
            <w:bookmarkEnd w:id="456"/>
            <w:bookmarkEnd w:id="457"/>
            <w:bookmarkEnd w:id="458"/>
          </w:p>
        </w:tc>
        <w:tc>
          <w:tcPr>
            <w:tcW w:w="3906" w:type="pct"/>
            <w:gridSpan w:val="3"/>
            <w:vAlign w:val="center"/>
          </w:tcPr>
          <w:p>
            <w:pPr>
              <w:spacing w:line="360" w:lineRule="auto"/>
              <w:ind w:left="57" w:right="57" w:firstLine="57"/>
              <w:jc w:val="left"/>
              <w:outlineLvl w:val="9"/>
              <w:rPr>
                <w:rFonts w:asciiTheme="minorEastAsia" w:hAnsiTheme="minorEastAsia" w:eastAsiaTheme="minorEastAsia" w:cstheme="minorEastAsia"/>
                <w:sz w:val="24"/>
                <w:szCs w:val="24"/>
                <w:highlight w:val="none"/>
              </w:rPr>
            </w:pPr>
          </w:p>
        </w:tc>
      </w:tr>
    </w:tbl>
    <w:p>
      <w:pPr>
        <w:adjustRightInd w:val="0"/>
        <w:snapToGrid w:val="0"/>
        <w:spacing w:line="360" w:lineRule="auto"/>
        <w:outlineLvl w:val="9"/>
        <w:rPr>
          <w:rFonts w:asciiTheme="minorEastAsia" w:hAnsiTheme="minorEastAsia" w:eastAsiaTheme="minorEastAsia" w:cstheme="minorEastAsia"/>
          <w:sz w:val="24"/>
          <w:szCs w:val="24"/>
          <w:highlight w:val="none"/>
        </w:rPr>
      </w:pPr>
    </w:p>
    <w:p>
      <w:pPr>
        <w:adjustRightInd w:val="0"/>
        <w:snapToGrid w:val="0"/>
        <w:spacing w:line="360" w:lineRule="auto"/>
        <w:ind w:left="840" w:hanging="720" w:hangingChars="300"/>
        <w:outlineLvl w:val="9"/>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说明：1．所有价格均系用人民币表示，单位为元，精确到小数点后两位。</w:t>
      </w:r>
    </w:p>
    <w:p>
      <w:pPr>
        <w:adjustRightInd w:val="0"/>
        <w:snapToGrid w:val="0"/>
        <w:spacing w:line="360" w:lineRule="auto"/>
        <w:ind w:firstLine="720" w:firstLineChars="300"/>
        <w:outlineLvl w:val="9"/>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2．价格应按照“竞争性磋商须知”的要求报价。</w:t>
      </w:r>
    </w:p>
    <w:p>
      <w:pPr>
        <w:spacing w:line="360" w:lineRule="auto"/>
        <w:ind w:left="838" w:leftChars="399"/>
        <w:outlineLvl w:val="9"/>
        <w:rPr>
          <w:rFonts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sz w:val="24"/>
          <w:szCs w:val="24"/>
          <w:highlight w:val="none"/>
        </w:rPr>
        <w:t>3以上内容缺一不可，格式、内容和签署、盖章必须完整，否则为无效竞标。</w:t>
      </w:r>
    </w:p>
    <w:p>
      <w:pPr>
        <w:pStyle w:val="2"/>
        <w:spacing w:line="360" w:lineRule="auto"/>
        <w:outlineLvl w:val="9"/>
        <w:rPr>
          <w:rFonts w:asciiTheme="minorEastAsia" w:hAnsiTheme="minorEastAsia" w:eastAsiaTheme="minorEastAsia" w:cstheme="minorEastAsia"/>
          <w:sz w:val="24"/>
          <w:szCs w:val="24"/>
          <w:highlight w:val="none"/>
        </w:rPr>
      </w:pPr>
      <w:bookmarkStart w:id="459" w:name="_Toc257360810"/>
      <w:bookmarkStart w:id="460" w:name="_Toc257990017"/>
      <w:bookmarkStart w:id="461" w:name="_Toc257360987"/>
      <w:bookmarkStart w:id="462" w:name="_Toc257989780"/>
      <w:bookmarkStart w:id="463" w:name="_Toc355703371"/>
      <w:bookmarkStart w:id="464" w:name="_Toc266431148"/>
      <w:bookmarkStart w:id="465" w:name="_Toc355703254"/>
      <w:bookmarkStart w:id="466" w:name="_Toc266776877"/>
      <w:bookmarkStart w:id="467" w:name="_Toc355704975"/>
      <w:r>
        <w:rPr>
          <w:rFonts w:hint="eastAsia" w:asciiTheme="minorEastAsia" w:hAnsiTheme="minorEastAsia" w:eastAsiaTheme="minorEastAsia" w:cstheme="minorEastAsia"/>
          <w:sz w:val="24"/>
          <w:szCs w:val="24"/>
          <w:highlight w:val="none"/>
        </w:rPr>
        <w:t xml:space="preserve">                              </w:t>
      </w:r>
    </w:p>
    <w:p>
      <w:pPr>
        <w:pStyle w:val="2"/>
        <w:spacing w:line="360" w:lineRule="auto"/>
        <w:outlineLvl w:val="9"/>
        <w:rPr>
          <w:rFonts w:asciiTheme="minorEastAsia" w:hAnsiTheme="minorEastAsia" w:eastAsiaTheme="minorEastAsia" w:cstheme="minorEastAsia"/>
          <w:sz w:val="24"/>
          <w:szCs w:val="24"/>
          <w:highlight w:val="none"/>
        </w:rPr>
      </w:pPr>
    </w:p>
    <w:p>
      <w:pPr>
        <w:pStyle w:val="2"/>
        <w:spacing w:line="360" w:lineRule="auto"/>
        <w:outlineLvl w:val="9"/>
        <w:rPr>
          <w:rFonts w:asciiTheme="minorEastAsia" w:hAnsiTheme="minorEastAsia" w:eastAsiaTheme="minorEastAsia" w:cstheme="minorEastAsia"/>
          <w:sz w:val="24"/>
          <w:szCs w:val="24"/>
          <w:highlight w:val="none"/>
        </w:rPr>
      </w:pPr>
    </w:p>
    <w:p>
      <w:pPr>
        <w:pStyle w:val="2"/>
        <w:spacing w:line="360" w:lineRule="auto"/>
        <w:jc w:val="right"/>
        <w:outlineLvl w:val="9"/>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供应商名称：</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（盖章）</w:t>
      </w:r>
    </w:p>
    <w:p>
      <w:pPr>
        <w:pStyle w:val="2"/>
        <w:spacing w:line="360" w:lineRule="auto"/>
        <w:jc w:val="right"/>
        <w:outlineLvl w:val="9"/>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法定代表人</w:t>
      </w:r>
      <w:bookmarkEnd w:id="459"/>
      <w:bookmarkEnd w:id="460"/>
      <w:bookmarkEnd w:id="461"/>
      <w:bookmarkEnd w:id="462"/>
      <w:r>
        <w:rPr>
          <w:rFonts w:hint="eastAsia" w:asciiTheme="minorEastAsia" w:hAnsiTheme="minorEastAsia" w:eastAsiaTheme="minorEastAsia" w:cstheme="minorEastAsia"/>
          <w:sz w:val="24"/>
          <w:szCs w:val="24"/>
          <w:highlight w:val="none"/>
        </w:rPr>
        <w:t>：</w:t>
      </w:r>
      <w:bookmarkEnd w:id="463"/>
      <w:bookmarkEnd w:id="464"/>
      <w:bookmarkEnd w:id="465"/>
      <w:bookmarkEnd w:id="466"/>
      <w:bookmarkEnd w:id="467"/>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 xml:space="preserve">（盖章）                            </w:t>
      </w:r>
    </w:p>
    <w:p>
      <w:pPr>
        <w:pStyle w:val="2"/>
        <w:spacing w:line="360" w:lineRule="auto"/>
        <w:jc w:val="right"/>
        <w:outlineLvl w:val="9"/>
        <w:rPr>
          <w:rFonts w:hint="eastAsia" w:asciiTheme="minorEastAsia" w:hAnsiTheme="minorEastAsia" w:eastAsiaTheme="minorEastAsia" w:cstheme="minorEastAsia"/>
          <w:sz w:val="24"/>
          <w:szCs w:val="24"/>
          <w:highlight w:val="none"/>
        </w:rPr>
        <w:sectPr>
          <w:pgSz w:w="11906" w:h="16838"/>
          <w:pgMar w:top="1134" w:right="1134" w:bottom="1134" w:left="1134" w:header="851" w:footer="992" w:gutter="0"/>
          <w:pgNumType w:fmt="decimal"/>
          <w:cols w:space="720" w:num="1"/>
          <w:docGrid w:linePitch="312" w:charSpace="0"/>
        </w:sectPr>
      </w:pP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年</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月</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日</w:t>
      </w:r>
    </w:p>
    <w:p>
      <w:pPr>
        <w:pStyle w:val="22"/>
        <w:jc w:val="center"/>
        <w:outlineLvl w:val="1"/>
        <w:rPr>
          <w:rFonts w:asciiTheme="minorEastAsia" w:hAnsiTheme="minorEastAsia" w:eastAsiaTheme="minorEastAsia" w:cstheme="minorEastAsia"/>
          <w:highlight w:val="none"/>
        </w:rPr>
      </w:pPr>
      <w:bookmarkStart w:id="468" w:name="_Toc11207"/>
      <w:bookmarkStart w:id="469" w:name="_Toc31499"/>
      <w:bookmarkStart w:id="470" w:name="_Toc10831"/>
      <w:bookmarkStart w:id="471" w:name="_Toc26385"/>
      <w:r>
        <w:rPr>
          <w:rFonts w:hint="eastAsia" w:asciiTheme="minorEastAsia" w:hAnsiTheme="minorEastAsia" w:eastAsiaTheme="minorEastAsia" w:cstheme="minorEastAsia"/>
          <w:b/>
          <w:bCs/>
          <w:sz w:val="32"/>
          <w:szCs w:val="32"/>
          <w:highlight w:val="none"/>
          <w:lang w:val="en-US" w:eastAsia="zh-CN"/>
        </w:rPr>
        <w:t>十、</w:t>
      </w:r>
      <w:r>
        <w:rPr>
          <w:rFonts w:hint="eastAsia" w:asciiTheme="minorEastAsia" w:hAnsiTheme="minorEastAsia" w:eastAsiaTheme="minorEastAsia" w:cstheme="minorEastAsia"/>
          <w:b/>
          <w:bCs/>
          <w:sz w:val="32"/>
          <w:szCs w:val="32"/>
          <w:highlight w:val="none"/>
        </w:rPr>
        <w:t>已标价工程量清单</w:t>
      </w:r>
      <w:bookmarkEnd w:id="334"/>
      <w:bookmarkEnd w:id="335"/>
      <w:bookmarkEnd w:id="336"/>
      <w:bookmarkEnd w:id="337"/>
      <w:bookmarkEnd w:id="468"/>
      <w:bookmarkEnd w:id="469"/>
      <w:bookmarkEnd w:id="470"/>
      <w:bookmarkEnd w:id="471"/>
    </w:p>
    <w:p>
      <w:pPr>
        <w:spacing w:line="540" w:lineRule="exact"/>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编制说明：</w:t>
      </w:r>
    </w:p>
    <w:p>
      <w:pPr>
        <w:spacing w:line="540" w:lineRule="exact"/>
        <w:ind w:firstLine="480" w:firstLineChars="200"/>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除包含以下内容编制外，其他格式内容按照招标人给定格式编制，且必须满足招标文件第五章“工程量清单”给出的范围、数量以及内容，材料运费暂不考虑。</w:t>
      </w:r>
    </w:p>
    <w:p>
      <w:pPr>
        <w:spacing w:line="540" w:lineRule="exact"/>
        <w:ind w:firstLine="480" w:firstLineChars="200"/>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一）、工程量清单报价表（封面）</w:t>
      </w:r>
    </w:p>
    <w:p>
      <w:pPr>
        <w:spacing w:line="540" w:lineRule="exact"/>
        <w:ind w:firstLine="480" w:firstLineChars="200"/>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二）、投标报价说明</w:t>
      </w:r>
    </w:p>
    <w:p>
      <w:pPr>
        <w:spacing w:line="540" w:lineRule="exact"/>
        <w:ind w:firstLine="480" w:firstLineChars="200"/>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三）、投标报价汇总表</w:t>
      </w:r>
    </w:p>
    <w:p>
      <w:pPr>
        <w:spacing w:line="540" w:lineRule="exact"/>
        <w:ind w:firstLine="480" w:firstLineChars="200"/>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四）、单位工程费汇总表</w:t>
      </w:r>
    </w:p>
    <w:p>
      <w:pPr>
        <w:spacing w:line="540" w:lineRule="exact"/>
        <w:ind w:firstLine="480" w:firstLineChars="200"/>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五）、分部分项工程量清单计价表</w:t>
      </w:r>
    </w:p>
    <w:p>
      <w:pPr>
        <w:spacing w:line="540" w:lineRule="exact"/>
        <w:ind w:firstLine="480" w:firstLineChars="200"/>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六）、措施项目清单计价表</w:t>
      </w:r>
    </w:p>
    <w:p>
      <w:pPr>
        <w:spacing w:line="540" w:lineRule="exact"/>
        <w:ind w:firstLine="480" w:firstLineChars="200"/>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七）、分部分项工程量清单综合单价分析表</w:t>
      </w:r>
    </w:p>
    <w:p>
      <w:pPr>
        <w:spacing w:line="540" w:lineRule="exact"/>
        <w:ind w:firstLine="480" w:firstLineChars="200"/>
        <w:outlineLvl w:val="9"/>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八）、措施项目费分析表</w:t>
      </w:r>
    </w:p>
    <w:p>
      <w:pPr>
        <w:spacing w:line="540" w:lineRule="exact"/>
        <w:ind w:firstLine="480" w:firstLineChars="200"/>
        <w:outlineLvl w:val="9"/>
        <w:rPr>
          <w:rFonts w:asciiTheme="minorEastAsia" w:hAnsiTheme="minorEastAsia" w:eastAsiaTheme="minorEastAsia" w:cstheme="minorEastAsia"/>
          <w:b/>
          <w:bCs/>
          <w:sz w:val="28"/>
          <w:szCs w:val="28"/>
          <w:highlight w:val="none"/>
        </w:rPr>
      </w:pPr>
      <w:r>
        <w:rPr>
          <w:rFonts w:hint="eastAsia" w:asciiTheme="minorEastAsia" w:hAnsiTheme="minorEastAsia" w:eastAsiaTheme="minorEastAsia" w:cstheme="minorEastAsia"/>
          <w:sz w:val="24"/>
          <w:highlight w:val="none"/>
        </w:rPr>
        <w:t>九）、主要材料价格表</w:t>
      </w:r>
    </w:p>
    <w:p>
      <w:pPr>
        <w:outlineLvl w:val="9"/>
        <w:rPr>
          <w:highlight w:val="none"/>
        </w:rPr>
      </w:pPr>
    </w:p>
    <w:sectPr>
      <w:pgSz w:w="11906" w:h="16838"/>
      <w:pgMar w:top="1134" w:right="1134" w:bottom="1134" w:left="1134" w:header="851" w:footer="992" w:gutter="0"/>
      <w:pgNumType w:fmt="decimal"/>
      <w:cols w:space="0" w:num="1"/>
      <w:docGrid w:type="lines" w:linePitch="31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仿宋_GB2312">
    <w:altName w:val="仿宋"/>
    <w:panose1 w:val="00000000000000000000"/>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简体">
    <w:altName w:val="黑体"/>
    <w:panose1 w:val="00000000000000000000"/>
    <w:charset w:val="86"/>
    <w:family w:val="auto"/>
    <w:pitch w:val="default"/>
    <w:sig w:usb0="00000000" w:usb1="00000000" w:usb2="00000000" w:usb3="00000000" w:csb0="00040000" w:csb1="00000000"/>
  </w:font>
  <w:font w:name="方正公文小标宋">
    <w:panose1 w:val="02000500000000000000"/>
    <w:charset w:val="86"/>
    <w:family w:val="auto"/>
    <w:pitch w:val="default"/>
    <w:sig w:usb0="A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ind w:right="360"/>
      <w:rPr>
        <w:rFonts w:ascii="宋体" w:hAnsi="宋体"/>
        <w:bCs/>
        <w:sz w:val="21"/>
      </w:rPr>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1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ind w:right="360"/>
      <w:rPr>
        <w:rFonts w:ascii="宋体" w:hAnsi="宋体"/>
        <w:bCs/>
        <w:sz w:val="21"/>
      </w:rPr>
    </w:pP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pPr>
                          <w:r>
                            <w:fldChar w:fldCharType="begin"/>
                          </w:r>
                          <w:r>
                            <w:instrText xml:space="preserve"> PAGE  \* MERGEFORMAT </w:instrText>
                          </w:r>
                          <w:r>
                            <w:fldChar w:fldCharType="separate"/>
                          </w:r>
                          <w:r>
                            <w:t>44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10"/>
                    </w:pPr>
                    <w:r>
                      <w:fldChar w:fldCharType="begin"/>
                    </w:r>
                    <w:r>
                      <w:instrText xml:space="preserve"> PAGE  \* MERGEFORMAT </w:instrText>
                    </w:r>
                    <w:r>
                      <w:fldChar w:fldCharType="separate"/>
                    </w:r>
                    <w:r>
                      <w:t>44</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Bdr>
        <w:bottom w:val="none" w:color="auto" w:sz="0" w:space="0"/>
      </w:pBdr>
      <w:tabs>
        <w:tab w:val="left" w:pos="567"/>
        <w:tab w:val="clear" w:pos="4153"/>
      </w:tabs>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ind w:right="360"/>
      <w:jc w:val="both"/>
    </w:pPr>
    <w: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6" name="Quad Arrow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snapToGrid w:val="0"/>
                            <w:rPr>
                              <w:sz w:val="18"/>
                            </w:rPr>
                          </w:pPr>
                          <w:r>
                            <w:fldChar w:fldCharType="begin"/>
                          </w:r>
                          <w:r>
                            <w:instrText xml:space="preserve"> PAGE  \* MERGEFORMAT </w:instrText>
                          </w:r>
                          <w:r>
                            <w:fldChar w:fldCharType="separate"/>
                          </w:r>
                          <w:r>
                            <w:t>1</w:t>
                          </w:r>
                          <w:r>
                            <w:fldChar w:fldCharType="end"/>
                          </w:r>
                        </w:p>
                      </w:txbxContent>
                    </wps:txbx>
                    <wps:bodyPr wrap="none" lIns="0" tIns="0" rIns="0" bIns="0" upright="1">
                      <a:spAutoFit/>
                    </wps:bodyPr>
                  </wps:wsp>
                </a:graphicData>
              </a:graphic>
            </wp:anchor>
          </w:drawing>
        </mc:Choice>
        <mc:Fallback>
          <w:pict>
            <v:shape id="Quad Arrow 5"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zql5uc8AAAAFAQAADwAAAAAAAAABACAAAAAiAAAAZHJzL2Rvd25yZXYueG1sUEsB&#10;AhQAFAAAAAgAh07iQGLDKmzFAQAAowMAAA4AAAAAAAAAAQAgAAAAHgEAAGRycy9lMm9Eb2MueG1s&#10;UEsFBgAAAAAGAAYAWQEAAFUFAAAAAA==&#10;">
              <v:fill on="f" focussize="0,0"/>
              <v:stroke on="f"/>
              <v:imagedata o:title=""/>
              <o:lock v:ext="edit" aspectratio="f"/>
              <v:textbox inset="0mm,0mm,0mm,0mm" style="mso-fit-shape-to-text:t;">
                <w:txbxContent>
                  <w:p>
                    <w:pPr>
                      <w:snapToGrid w:val="0"/>
                      <w:rPr>
                        <w:sz w:val="18"/>
                      </w:rPr>
                    </w:pPr>
                    <w:r>
                      <w:fldChar w:fldCharType="begin"/>
                    </w:r>
                    <w:r>
                      <w:instrText xml:space="preserve"> PAGE  \* MERGEFORMAT </w:instrText>
                    </w:r>
                    <w:r>
                      <w:fldChar w:fldCharType="separate"/>
                    </w:r>
                    <w:r>
                      <w:t>1</w:t>
                    </w:r>
                    <w:r>
                      <w:fldChar w:fldCharType="end"/>
                    </w:r>
                  </w:p>
                </w:txbxContent>
              </v:textbox>
            </v:shape>
          </w:pict>
        </mc:Fallback>
      </mc:AlternateContent>
    </w:r>
    <w:r>
      <w:rPr>
        <w:rFonts w:hint="eastAsia"/>
      </w:rPr>
      <w:t>锡林郭勒盟采购代理机构竞争性磋商文件</w:t>
    </w:r>
  </w:p>
  <w:p>
    <w:pPr>
      <w:pStyle w:val="11"/>
      <w:pBdr>
        <w:bottom w:val="none" w:color="auto" w:sz="0" w:space="0"/>
      </w:pBdr>
      <w:jc w:val="both"/>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Bdr>
        <w:bottom w:val="none" w:color="auto" w:sz="0" w:space="1"/>
      </w:pBdr>
      <w:ind w:right="360"/>
      <w:jc w:val="both"/>
      <w:rPr>
        <w:sz w:val="21"/>
        <w:szCs w:val="21"/>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8ACA97"/>
    <w:multiLevelType w:val="singleLevel"/>
    <w:tmpl w:val="808ACA97"/>
    <w:lvl w:ilvl="0" w:tentative="0">
      <w:start w:val="1"/>
      <w:numFmt w:val="decimal"/>
      <w:suff w:val="nothing"/>
      <w:lvlText w:val="%1．"/>
      <w:lvlJc w:val="left"/>
    </w:lvl>
  </w:abstractNum>
  <w:abstractNum w:abstractNumId="1">
    <w:nsid w:val="A8550B78"/>
    <w:multiLevelType w:val="singleLevel"/>
    <w:tmpl w:val="A8550B78"/>
    <w:lvl w:ilvl="0" w:tentative="0">
      <w:start w:val="2"/>
      <w:numFmt w:val="decimal"/>
      <w:suff w:val="nothing"/>
      <w:lvlText w:val="%1、"/>
      <w:lvlJc w:val="left"/>
      <w:pPr>
        <w:ind w:left="-60"/>
      </w:pPr>
    </w:lvl>
  </w:abstractNum>
  <w:abstractNum w:abstractNumId="2">
    <w:nsid w:val="B0B859B0"/>
    <w:multiLevelType w:val="singleLevel"/>
    <w:tmpl w:val="B0B859B0"/>
    <w:lvl w:ilvl="0" w:tentative="0">
      <w:start w:val="6"/>
      <w:numFmt w:val="decimal"/>
      <w:suff w:val="nothing"/>
      <w:lvlText w:val="%1、"/>
      <w:lvlJc w:val="left"/>
    </w:lvl>
  </w:abstractNum>
  <w:abstractNum w:abstractNumId="3">
    <w:nsid w:val="EE5B0013"/>
    <w:multiLevelType w:val="singleLevel"/>
    <w:tmpl w:val="EE5B0013"/>
    <w:lvl w:ilvl="0" w:tentative="0">
      <w:start w:val="1"/>
      <w:numFmt w:val="decimal"/>
      <w:suff w:val="nothing"/>
      <w:lvlText w:val="%1、"/>
      <w:lvlJc w:val="left"/>
    </w:lvl>
  </w:abstractNum>
  <w:abstractNum w:abstractNumId="4">
    <w:nsid w:val="FFAC7961"/>
    <w:multiLevelType w:val="singleLevel"/>
    <w:tmpl w:val="FFAC7961"/>
    <w:lvl w:ilvl="0" w:tentative="0">
      <w:start w:val="2"/>
      <w:numFmt w:val="chineseCounting"/>
      <w:suff w:val="space"/>
      <w:lvlText w:val="第%1章"/>
      <w:lvlJc w:val="left"/>
      <w:rPr>
        <w:rFonts w:hint="eastAsia"/>
      </w:rPr>
    </w:lvl>
  </w:abstractNum>
  <w:abstractNum w:abstractNumId="5">
    <w:nsid w:val="42BA1C15"/>
    <w:multiLevelType w:val="multilevel"/>
    <w:tmpl w:val="42BA1C15"/>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5440F348"/>
    <w:multiLevelType w:val="singleLevel"/>
    <w:tmpl w:val="5440F348"/>
    <w:lvl w:ilvl="0" w:tentative="0">
      <w:start w:val="1"/>
      <w:numFmt w:val="decimal"/>
      <w:suff w:val="nothing"/>
      <w:lvlText w:val="（%1）"/>
      <w:lvlJc w:val="left"/>
      <w:rPr>
        <w:rFonts w:cs="Times New Roman"/>
      </w:rPr>
    </w:lvl>
  </w:abstractNum>
  <w:abstractNum w:abstractNumId="7">
    <w:nsid w:val="5CD24AF5"/>
    <w:multiLevelType w:val="singleLevel"/>
    <w:tmpl w:val="5CD24AF5"/>
    <w:lvl w:ilvl="0" w:tentative="0">
      <w:start w:val="3"/>
      <w:numFmt w:val="chineseCounting"/>
      <w:suff w:val="nothing"/>
      <w:lvlText w:val="%1、"/>
      <w:lvlJc w:val="left"/>
    </w:lvl>
  </w:abstractNum>
  <w:abstractNum w:abstractNumId="8">
    <w:nsid w:val="5D649E8C"/>
    <w:multiLevelType w:val="singleLevel"/>
    <w:tmpl w:val="5D649E8C"/>
    <w:lvl w:ilvl="0" w:tentative="0">
      <w:start w:val="2"/>
      <w:numFmt w:val="chineseCounting"/>
      <w:suff w:val="nothing"/>
      <w:lvlText w:val="%1、"/>
      <w:lvlJc w:val="left"/>
    </w:lvl>
  </w:abstractNum>
  <w:num w:numId="1">
    <w:abstractNumId w:val="1"/>
  </w:num>
  <w:num w:numId="2">
    <w:abstractNumId w:val="4"/>
  </w:num>
  <w:num w:numId="3">
    <w:abstractNumId w:val="3"/>
  </w:num>
  <w:num w:numId="4">
    <w:abstractNumId w:val="2"/>
  </w:num>
  <w:num w:numId="5">
    <w:abstractNumId w:val="5"/>
  </w:num>
  <w:num w:numId="6">
    <w:abstractNumId w:val="6"/>
  </w:num>
  <w:num w:numId="7">
    <w:abstractNumId w:val="7"/>
  </w:num>
  <w:num w:numId="8">
    <w:abstractNumId w:val="8"/>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DBF575B"/>
    <w:rsid w:val="0F8B6578"/>
    <w:rsid w:val="126A6582"/>
    <w:rsid w:val="19B621C8"/>
    <w:rsid w:val="23754CCC"/>
    <w:rsid w:val="245B5D86"/>
    <w:rsid w:val="2AAD6FFD"/>
    <w:rsid w:val="2C0F3BD7"/>
    <w:rsid w:val="32FE4CBE"/>
    <w:rsid w:val="3F45650F"/>
    <w:rsid w:val="45930F39"/>
    <w:rsid w:val="45BB51A3"/>
    <w:rsid w:val="48187BED"/>
    <w:rsid w:val="4C5F02F7"/>
    <w:rsid w:val="4D9211B3"/>
    <w:rsid w:val="50B50B5A"/>
    <w:rsid w:val="610275EE"/>
    <w:rsid w:val="6BB70B94"/>
    <w:rsid w:val="752911DC"/>
    <w:rsid w:val="75A649DC"/>
    <w:rsid w:val="788B4A3A"/>
    <w:rsid w:val="7A443492"/>
    <w:rsid w:val="7DBF57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0" w:semiHidden="0" w:name="header"/>
    <w:lsdException w:qFormat="1"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2"/>
    <w:basedOn w:val="1"/>
    <w:next w:val="1"/>
    <w:unhideWhenUsed/>
    <w:qFormat/>
    <w:uiPriority w:val="9"/>
    <w:pPr>
      <w:keepNext/>
      <w:keepLines/>
      <w:spacing w:before="260" w:after="260" w:line="416" w:lineRule="auto"/>
      <w:outlineLvl w:val="1"/>
    </w:pPr>
    <w:rPr>
      <w:rFonts w:ascii="Cambria" w:hAnsi="Cambria"/>
      <w:b/>
      <w:bCs/>
      <w:kern w:val="0"/>
      <w:sz w:val="32"/>
      <w:szCs w:val="32"/>
      <w:lang w:val="zh-CN"/>
    </w:rPr>
  </w:style>
  <w:style w:type="paragraph" w:styleId="5">
    <w:name w:val="heading 3"/>
    <w:basedOn w:val="1"/>
    <w:next w:val="1"/>
    <w:unhideWhenUsed/>
    <w:qFormat/>
    <w:uiPriority w:val="9"/>
    <w:pPr>
      <w:keepNext/>
      <w:keepLines/>
      <w:spacing w:before="260" w:after="260" w:line="413" w:lineRule="auto"/>
      <w:outlineLvl w:val="2"/>
    </w:pPr>
    <w:rPr>
      <w:b/>
      <w:sz w:val="32"/>
    </w:rPr>
  </w:style>
  <w:style w:type="character" w:default="1" w:styleId="17">
    <w:name w:val="Default Paragraph Font"/>
    <w:semiHidden/>
    <w:qFormat/>
    <w:uiPriority w:val="0"/>
  </w:style>
  <w:style w:type="table" w:default="1" w:styleId="15">
    <w:name w:val="Normal Table"/>
    <w:semiHidden/>
    <w:qFormat/>
    <w:uiPriority w:val="0"/>
    <w:tblPr>
      <w:tblCellMar>
        <w:top w:w="0" w:type="dxa"/>
        <w:left w:w="108" w:type="dxa"/>
        <w:bottom w:w="0" w:type="dxa"/>
        <w:right w:w="108" w:type="dxa"/>
      </w:tblCellMar>
    </w:tblPr>
  </w:style>
  <w:style w:type="paragraph" w:styleId="2">
    <w:name w:val="Body Text"/>
    <w:basedOn w:val="1"/>
    <w:next w:val="3"/>
    <w:unhideWhenUsed/>
    <w:qFormat/>
    <w:uiPriority w:val="99"/>
    <w:pPr>
      <w:spacing w:after="120"/>
    </w:pPr>
    <w:rPr>
      <w:kern w:val="0"/>
      <w:sz w:val="24"/>
    </w:rPr>
  </w:style>
  <w:style w:type="paragraph" w:styleId="3">
    <w:name w:val="toc 2"/>
    <w:basedOn w:val="1"/>
    <w:next w:val="1"/>
    <w:qFormat/>
    <w:uiPriority w:val="39"/>
    <w:pPr>
      <w:ind w:left="210"/>
      <w:jc w:val="left"/>
    </w:pPr>
    <w:rPr>
      <w:smallCaps/>
      <w:sz w:val="20"/>
      <w:szCs w:val="20"/>
    </w:rPr>
  </w:style>
  <w:style w:type="paragraph" w:styleId="6">
    <w:name w:val="Body Text 3"/>
    <w:basedOn w:val="1"/>
    <w:qFormat/>
    <w:uiPriority w:val="0"/>
    <w:rPr>
      <w:rFonts w:ascii="宋体"/>
      <w:sz w:val="24"/>
      <w:szCs w:val="20"/>
    </w:rPr>
  </w:style>
  <w:style w:type="paragraph" w:styleId="7">
    <w:name w:val="Body Text Indent"/>
    <w:basedOn w:val="1"/>
    <w:qFormat/>
    <w:uiPriority w:val="99"/>
    <w:pPr>
      <w:ind w:firstLine="830" w:firstLineChars="352"/>
    </w:pPr>
    <w:rPr>
      <w:rFonts w:ascii="仿宋_GB2312" w:eastAsia="仿宋_GB2312"/>
      <w:kern w:val="0"/>
      <w:sz w:val="32"/>
      <w:szCs w:val="20"/>
    </w:rPr>
  </w:style>
  <w:style w:type="paragraph" w:styleId="8">
    <w:name w:val="toc 3"/>
    <w:basedOn w:val="1"/>
    <w:next w:val="1"/>
    <w:qFormat/>
    <w:uiPriority w:val="0"/>
    <w:pPr>
      <w:ind w:left="840" w:leftChars="400"/>
    </w:pPr>
  </w:style>
  <w:style w:type="paragraph" w:styleId="9">
    <w:name w:val="Plain Text"/>
    <w:basedOn w:val="1"/>
    <w:unhideWhenUsed/>
    <w:qFormat/>
    <w:uiPriority w:val="99"/>
    <w:rPr>
      <w:rFonts w:ascii="宋体" w:hAnsi="Courier New"/>
      <w:kern w:val="0"/>
      <w:szCs w:val="21"/>
    </w:rPr>
  </w:style>
  <w:style w:type="paragraph" w:styleId="10">
    <w:name w:val="footer"/>
    <w:basedOn w:val="1"/>
    <w:unhideWhenUsed/>
    <w:qFormat/>
    <w:uiPriority w:val="0"/>
    <w:pPr>
      <w:tabs>
        <w:tab w:val="center" w:pos="4153"/>
        <w:tab w:val="right" w:pos="8306"/>
      </w:tabs>
      <w:snapToGrid w:val="0"/>
      <w:jc w:val="left"/>
    </w:pPr>
    <w:rPr>
      <w:kern w:val="0"/>
      <w:sz w:val="18"/>
      <w:szCs w:val="18"/>
    </w:rPr>
  </w:style>
  <w:style w:type="paragraph" w:styleId="11">
    <w:name w:val="header"/>
    <w:basedOn w:val="1"/>
    <w:unhideWhenUsed/>
    <w:qFormat/>
    <w:uiPriority w:val="0"/>
    <w:pPr>
      <w:pBdr>
        <w:bottom w:val="single" w:color="auto" w:sz="6" w:space="1"/>
      </w:pBdr>
      <w:tabs>
        <w:tab w:val="center" w:pos="4153"/>
        <w:tab w:val="right" w:pos="8306"/>
      </w:tabs>
      <w:snapToGrid w:val="0"/>
      <w:jc w:val="center"/>
    </w:pPr>
    <w:rPr>
      <w:kern w:val="0"/>
      <w:sz w:val="18"/>
      <w:szCs w:val="18"/>
    </w:rPr>
  </w:style>
  <w:style w:type="paragraph" w:styleId="12">
    <w:name w:val="toc 1"/>
    <w:basedOn w:val="1"/>
    <w:next w:val="1"/>
    <w:qFormat/>
    <w:uiPriority w:val="0"/>
  </w:style>
  <w:style w:type="paragraph" w:styleId="13">
    <w:name w:val="Title"/>
    <w:basedOn w:val="1"/>
    <w:next w:val="1"/>
    <w:qFormat/>
    <w:uiPriority w:val="10"/>
    <w:pPr>
      <w:spacing w:before="240" w:after="60"/>
      <w:jc w:val="center"/>
      <w:outlineLvl w:val="0"/>
    </w:pPr>
    <w:rPr>
      <w:rFonts w:ascii="Cambria" w:hAnsi="Cambria" w:eastAsia="方正小标宋简体"/>
      <w:b/>
      <w:bCs/>
      <w:sz w:val="32"/>
      <w:szCs w:val="32"/>
    </w:rPr>
  </w:style>
  <w:style w:type="paragraph" w:styleId="14">
    <w:name w:val="Body Text First Indent 2"/>
    <w:basedOn w:val="7"/>
    <w:qFormat/>
    <w:uiPriority w:val="0"/>
    <w:pPr>
      <w:ind w:left="640" w:firstLine="0" w:firstLineChars="0"/>
    </w:pPr>
  </w:style>
  <w:style w:type="table" w:styleId="16">
    <w:name w:val="Table Grid"/>
    <w:basedOn w:val="15"/>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8">
    <w:name w:val="FollowedHyperlink"/>
    <w:basedOn w:val="17"/>
    <w:qFormat/>
    <w:uiPriority w:val="0"/>
    <w:rPr>
      <w:color w:val="800080"/>
      <w:u w:val="none"/>
    </w:rPr>
  </w:style>
  <w:style w:type="character" w:styleId="19">
    <w:name w:val="Hyperlink"/>
    <w:basedOn w:val="17"/>
    <w:unhideWhenUsed/>
    <w:qFormat/>
    <w:uiPriority w:val="99"/>
    <w:rPr>
      <w:rFonts w:cs="Times New Roman"/>
      <w:color w:val="0000FF"/>
      <w:u w:val="single"/>
    </w:rPr>
  </w:style>
  <w:style w:type="paragraph" w:customStyle="1" w:styleId="20">
    <w:name w:val="WPSOffice手动目录 1"/>
    <w:qFormat/>
    <w:uiPriority w:val="0"/>
    <w:pPr>
      <w:ind w:leftChars="0"/>
    </w:pPr>
    <w:rPr>
      <w:rFonts w:ascii="Times New Roman" w:hAnsi="Times New Roman" w:eastAsia="宋体" w:cs="Times New Roman"/>
      <w:sz w:val="20"/>
      <w:szCs w:val="20"/>
    </w:rPr>
  </w:style>
  <w:style w:type="paragraph" w:customStyle="1" w:styleId="21">
    <w:name w:val="WPSOffice手动目录 2"/>
    <w:qFormat/>
    <w:uiPriority w:val="0"/>
    <w:pPr>
      <w:ind w:leftChars="200"/>
    </w:pPr>
    <w:rPr>
      <w:rFonts w:ascii="Calibri" w:hAnsi="Calibri" w:eastAsia="宋体" w:cs="Times New Roman"/>
      <w:sz w:val="20"/>
      <w:szCs w:val="20"/>
    </w:rPr>
  </w:style>
  <w:style w:type="paragraph" w:customStyle="1" w:styleId="22">
    <w:name w:val="样式 标题 2 + Times New Roman 四号 非加粗 段前: 5 磅 段后: 0 磅 行距: 固定值 20..."/>
    <w:basedOn w:val="4"/>
    <w:qFormat/>
    <w:uiPriority w:val="0"/>
    <w:pPr>
      <w:spacing w:before="100" w:after="0" w:line="400" w:lineRule="exact"/>
    </w:pPr>
    <w:rPr>
      <w:rFonts w:ascii="Times New Roman" w:hAnsi="Times New Roman" w:cs="宋体"/>
      <w:b w:val="0"/>
      <w:bCs w:val="0"/>
      <w:sz w:val="28"/>
      <w:szCs w:val="20"/>
    </w:rPr>
  </w:style>
  <w:style w:type="character" w:customStyle="1" w:styleId="23">
    <w:name w:val="Char Char Char"/>
    <w:qFormat/>
    <w:uiPriority w:val="0"/>
    <w:rPr>
      <w:rFonts w:eastAsia="宋体"/>
      <w:b/>
      <w:bCs/>
      <w:kern w:val="44"/>
      <w:sz w:val="44"/>
      <w:szCs w:val="44"/>
      <w:lang w:val="en-US" w:eastAsia="zh-CN" w:bidi="ar-SA"/>
    </w:rPr>
  </w:style>
  <w:style w:type="paragraph" w:customStyle="1" w:styleId="24">
    <w:name w:val="WPSOffice手动目录 3"/>
    <w:qFormat/>
    <w:uiPriority w:val="0"/>
    <w:pPr>
      <w:ind w:leftChars="400"/>
    </w:pPr>
    <w:rPr>
      <w:rFonts w:ascii="Calibri" w:hAnsi="Calibri" w:eastAsia="宋体" w:cs="Times New Roman"/>
      <w:sz w:val="20"/>
      <w:szCs w:val="20"/>
    </w:rPr>
  </w:style>
  <w:style w:type="paragraph" w:customStyle="1" w:styleId="25">
    <w:name w:val="样式 标题 3 + (中文) 黑体 小四 非加粗 段前: 7.8 磅 段后: 0 磅 行距: 固定值 20 磅"/>
    <w:basedOn w:val="5"/>
    <w:qFormat/>
    <w:uiPriority w:val="0"/>
    <w:pPr>
      <w:spacing w:before="0" w:after="0" w:line="400" w:lineRule="exact"/>
    </w:pPr>
    <w:rPr>
      <w:rFonts w:eastAsia="黑体" w:cs="宋体"/>
      <w:b w:val="0"/>
      <w:sz w:val="24"/>
      <w:szCs w:val="20"/>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23</TotalTime>
  <ScaleCrop>false</ScaleCrop>
  <LinksUpToDate>false</LinksUpToDate>
  <CharactersWithSpaces>0</CharactersWithSpaces>
  <Application>WPS Office_11.1.0.10700_F1E327BC-269C-435d-A152-05C5408002CA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2021-06-23T15:07:00Z</dcterms:created>
  <dc:creator>师海龙</dc:creator>
  <cp:lastModifiedBy>师海龙</cp:lastModifiedBy>
  <cp:lastPrinted>2021-10-11T01:17:01Z</cp:lastPrinted>
  <dcterms:modified xsi:type="dcterms:W3CDTF">2021-10-11T01:18:40Z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2052-11.1.0.10700</vt:lpwstr>
  </property>
  <property fmtid="{D5CDD505-2E9C-101B-9397-08002B2CF9AE}" pid="3" name="ICV">
    <vt:lpwstr>D118E8F368F84ACCB6A2B99F03ED5D6A</vt:lpwstr>
  </property>
</Properties>
</file>