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6ACF7">
      <w:pPr>
        <w:pStyle w:val="2"/>
        <w:widowControl/>
        <w:spacing w:line="240" w:lineRule="auto"/>
        <w:jc w:val="center"/>
        <w:rPr>
          <w:rFonts w:hint="eastAsia" w:ascii="宋体" w:hAnsi="宋体" w:eastAsia="宋体" w:cs="宋体"/>
          <w:color w:val="auto"/>
          <w:sz w:val="36"/>
          <w:szCs w:val="36"/>
          <w:lang w:eastAsia="zh-CN"/>
        </w:rPr>
      </w:pPr>
      <w:r>
        <w:rPr>
          <w:rFonts w:hint="eastAsia" w:cs="宋体"/>
          <w:color w:val="auto"/>
          <w:sz w:val="36"/>
          <w:szCs w:val="36"/>
          <w:lang w:eastAsia="zh-CN"/>
        </w:rPr>
        <w:t>招标公告</w:t>
      </w:r>
    </w:p>
    <w:p w14:paraId="12DEEB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bookmarkStart w:id="0" w:name="_Toc35393621"/>
      <w:bookmarkStart w:id="1" w:name="_Toc28359002"/>
      <w:bookmarkStart w:id="2" w:name="_Toc35393790"/>
      <w:bookmarkStart w:id="3" w:name="_Toc28359079"/>
      <w:bookmarkStart w:id="4" w:name="_Hlk24379207"/>
      <w:r>
        <w:rPr>
          <w:rFonts w:hint="eastAsia" w:ascii="宋体" w:hAnsi="宋体" w:eastAsia="宋体" w:cs="宋体"/>
          <w:b/>
          <w:bCs/>
          <w:color w:val="auto"/>
          <w:sz w:val="24"/>
          <w:szCs w:val="24"/>
        </w:rPr>
        <w:t>一、项目基本情况</w:t>
      </w:r>
      <w:bookmarkEnd w:id="0"/>
      <w:bookmarkEnd w:id="1"/>
      <w:bookmarkEnd w:id="2"/>
      <w:bookmarkEnd w:id="3"/>
    </w:p>
    <w:p w14:paraId="3D3071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项目编号：</w:t>
      </w:r>
      <w:r>
        <w:rPr>
          <w:rFonts w:hint="eastAsia" w:ascii="宋体" w:hAnsi="宋体" w:eastAsia="宋体" w:cs="宋体"/>
          <w:color w:val="auto"/>
          <w:sz w:val="24"/>
          <w:szCs w:val="24"/>
          <w:lang w:val="en-US" w:eastAsia="zh-CN"/>
        </w:rPr>
        <w:t>BDHZC202411020-2</w:t>
      </w:r>
    </w:p>
    <w:p w14:paraId="5CFFE8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项目名称：</w:t>
      </w:r>
      <w:r>
        <w:rPr>
          <w:rFonts w:hint="eastAsia" w:ascii="宋体" w:hAnsi="宋体" w:eastAsia="宋体" w:cs="宋体"/>
          <w:color w:val="auto"/>
          <w:sz w:val="24"/>
          <w:szCs w:val="24"/>
          <w:lang w:val="en-US" w:eastAsia="zh-CN"/>
        </w:rPr>
        <w:t>黑龙江省农垦管理干部学院智慧教室修缮改造建设工程二标段</w:t>
      </w:r>
    </w:p>
    <w:p w14:paraId="3B55108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3.采购方式：公开招标</w:t>
      </w:r>
    </w:p>
    <w:bookmarkEnd w:id="4"/>
    <w:p w14:paraId="6A7CBCA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预算金额：</w:t>
      </w:r>
      <w:r>
        <w:rPr>
          <w:rFonts w:hint="eastAsia" w:ascii="宋体" w:hAnsi="宋体" w:cs="宋体"/>
          <w:color w:val="auto"/>
          <w:sz w:val="24"/>
          <w:szCs w:val="24"/>
          <w:lang w:eastAsia="zh-CN"/>
        </w:rPr>
        <w:t>人民币</w:t>
      </w:r>
      <w:r>
        <w:rPr>
          <w:rFonts w:hint="eastAsia" w:ascii="宋体" w:hAnsi="宋体" w:cs="宋体"/>
          <w:color w:val="auto"/>
          <w:sz w:val="24"/>
          <w:szCs w:val="24"/>
          <w:lang w:val="en-US" w:eastAsia="zh-CN"/>
        </w:rPr>
        <w:t>816488元</w:t>
      </w:r>
    </w:p>
    <w:p w14:paraId="03E5BD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采购需求</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highlight w:val="none"/>
          <w:lang w:val="en-US" w:eastAsia="zh-CN"/>
        </w:rPr>
        <w:t>98寸黑板（整机正面显示为三块拼接而成的平面黑板，非推拉式结构，采用一体化设计及无缝拼接技术，具有良好的一体性与完整性，整机尺寸：长≥4200mm，高≥1400mm，厚≤100mm。中间区域显示屏幕采用不低于98英寸LED背光液晶面板，图像分辨率3840*2160，显示比例16:9等）4套；主控电脑（I5+32G内存+23显示器+512GSSD硬盘）4套；互动录播主机（1.整体设计：需采用嵌入式设计、非PC与服务器工作站等架构，以保障系统运行稳定、安全。且为方便设备部署，避免屏幕动态变化影响学生课堂专注力的情况，主机需为标准1U机架式设计，机身非壁挂且不存在大面积显示屏。</w:t>
      </w:r>
    </w:p>
    <w:p w14:paraId="37B1B9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功能设计：主机功能高度集成化，需同时具备录制、导播、自动跟踪、存储、点播、互动多功能功于一体，且跟踪功能基于AI人工智能技术无需额外增加图像定位分析等其他辅助型设备即可实现等）4台。本次采购共计1457台（套）设备</w:t>
      </w:r>
      <w:r>
        <w:rPr>
          <w:rFonts w:hint="eastAsia" w:ascii="宋体" w:hAnsi="宋体" w:eastAsia="宋体" w:cs="宋体"/>
          <w:color w:val="auto"/>
          <w:sz w:val="24"/>
          <w:szCs w:val="24"/>
          <w:lang w:val="en-US" w:eastAsia="zh-CN"/>
        </w:rPr>
        <w:t>详见采购需求一览表。</w:t>
      </w:r>
    </w:p>
    <w:p w14:paraId="0E3E438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仿宋" w:cs="宋体"/>
          <w:color w:val="auto"/>
          <w:sz w:val="24"/>
          <w:szCs w:val="24"/>
          <w:lang w:val="en-US" w:eastAsia="zh-CN"/>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eastAsia="zh-CN"/>
        </w:rPr>
        <w:t>项目实施地点及交货时间：</w:t>
      </w:r>
      <w:r>
        <w:rPr>
          <w:rFonts w:hint="eastAsia" w:ascii="宋体" w:hAnsi="宋体" w:eastAsia="宋体" w:cs="宋体"/>
          <w:color w:val="auto"/>
          <w:sz w:val="24"/>
          <w:szCs w:val="24"/>
          <w:lang w:val="en-US" w:eastAsia="zh-CN"/>
        </w:rPr>
        <w:t>哈尔滨市南岗区黄河路184号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lang w:val="en-US" w:eastAsia="zh-CN"/>
        </w:rPr>
        <w:t>2025年3月30日前送货、安装调试完毕。</w:t>
      </w:r>
    </w:p>
    <w:p w14:paraId="694AF77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lang w:val="en-US" w:eastAsia="zh-CN"/>
        </w:rPr>
      </w:pPr>
      <w:bookmarkStart w:id="5" w:name="_Toc35393791"/>
      <w:bookmarkStart w:id="6" w:name="_Toc28359080"/>
      <w:bookmarkStart w:id="7" w:name="_Toc28359003"/>
      <w:bookmarkStart w:id="8" w:name="_Toc35393622"/>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本项目（是/否）接受联合体</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否</w:t>
      </w:r>
    </w:p>
    <w:p w14:paraId="03B918D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8.本项目（是/否）允许转包、分包：否</w:t>
      </w:r>
    </w:p>
    <w:p w14:paraId="75232A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二、申请人的资格要求</w:t>
      </w:r>
      <w:bookmarkEnd w:id="5"/>
      <w:bookmarkEnd w:id="6"/>
      <w:bookmarkEnd w:id="7"/>
      <w:bookmarkEnd w:id="8"/>
    </w:p>
    <w:p w14:paraId="350788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bookmarkStart w:id="9" w:name="_Toc28359004"/>
      <w:bookmarkStart w:id="10" w:name="_Toc28359081"/>
      <w:r>
        <w:rPr>
          <w:rFonts w:hint="eastAsia" w:ascii="宋体" w:hAnsi="宋体" w:eastAsia="宋体" w:cs="宋体"/>
          <w:color w:val="auto"/>
          <w:sz w:val="24"/>
          <w:szCs w:val="24"/>
        </w:rPr>
        <w:t>1.满足《中华人民共和国政府采购法》第二十二条规定</w:t>
      </w:r>
      <w:r>
        <w:rPr>
          <w:rFonts w:hint="eastAsia" w:ascii="宋体" w:hAnsi="宋体" w:eastAsia="宋体" w:cs="宋体"/>
          <w:color w:val="auto"/>
          <w:sz w:val="24"/>
          <w:szCs w:val="24"/>
          <w:lang w:eastAsia="zh-CN"/>
        </w:rPr>
        <w:t>（承诺）</w:t>
      </w:r>
      <w:r>
        <w:rPr>
          <w:rFonts w:hint="eastAsia" w:ascii="宋体" w:hAnsi="宋体" w:eastAsia="宋体" w:cs="宋体"/>
          <w:color w:val="auto"/>
          <w:sz w:val="24"/>
          <w:szCs w:val="24"/>
        </w:rPr>
        <w:t>；</w:t>
      </w:r>
    </w:p>
    <w:p w14:paraId="30DE95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具备有效营业执照和独立法人资格；</w:t>
      </w:r>
    </w:p>
    <w:p w14:paraId="4F6CD9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信誉要求：投标人须自行查询本企业及其法定代表人（或负责人）是否被最高人民法院在“信用中国”网站（www.creditchina.gov.cn）或中国执行信息公开网（http://zxgk.court.gov.cn/）中列入失信被执行人名单，对属于失信被执行人的，其投标将被否决（提供截图并加盖公章）；投标人须自行到“中国裁判文书网”（http://wenshu.court.gov.cn）查询是否有行贿犯罪记录，查询人为本企业、法定代表人（或负责人），如有行贿犯罪记录的，其投标将被否决（提供截图并加盖公章）。</w:t>
      </w:r>
    </w:p>
    <w:p w14:paraId="5B6A8A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lang w:eastAsia="zh-CN"/>
        </w:rPr>
      </w:pPr>
      <w:bookmarkStart w:id="11" w:name="_Toc35393623"/>
      <w:bookmarkStart w:id="12" w:name="_Toc35393792"/>
      <w:r>
        <w:rPr>
          <w:rFonts w:hint="eastAsia" w:ascii="宋体" w:hAnsi="宋体" w:eastAsia="宋体" w:cs="宋体"/>
          <w:b/>
          <w:bCs/>
          <w:color w:val="auto"/>
          <w:sz w:val="24"/>
          <w:szCs w:val="24"/>
        </w:rPr>
        <w:t>三、获取招标文件</w:t>
      </w:r>
      <w:bookmarkEnd w:id="9"/>
      <w:bookmarkEnd w:id="10"/>
      <w:bookmarkEnd w:id="11"/>
      <w:bookmarkEnd w:id="12"/>
    </w:p>
    <w:p w14:paraId="59D2A3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获取招标文件</w:t>
      </w:r>
      <w:r>
        <w:rPr>
          <w:rFonts w:hint="eastAsia" w:ascii="宋体" w:hAnsi="宋体" w:eastAsia="宋体" w:cs="宋体"/>
          <w:color w:val="auto"/>
          <w:sz w:val="24"/>
          <w:szCs w:val="24"/>
        </w:rPr>
        <w:t>时间：</w:t>
      </w:r>
      <w:r>
        <w:rPr>
          <w:rFonts w:hint="eastAsia" w:ascii="宋体" w:hAnsi="宋体" w:eastAsia="宋体" w:cs="宋体"/>
          <w:color w:val="auto"/>
          <w:sz w:val="24"/>
          <w:szCs w:val="24"/>
          <w:lang w:val="en-US" w:eastAsia="zh-CN"/>
        </w:rPr>
        <w:t>2025年01月10日</w:t>
      </w:r>
      <w:r>
        <w:rPr>
          <w:rFonts w:hint="eastAsia" w:ascii="宋体" w:hAnsi="宋体" w:cs="宋体"/>
          <w:color w:val="auto"/>
          <w:sz w:val="24"/>
          <w:szCs w:val="24"/>
          <w:lang w:val="en-US" w:eastAsia="zh-CN"/>
        </w:rPr>
        <w:t>23：00时</w:t>
      </w:r>
      <w:r>
        <w:rPr>
          <w:rFonts w:hint="eastAsia" w:ascii="宋体" w:hAnsi="宋体" w:eastAsia="宋体" w:cs="宋体"/>
          <w:color w:val="auto"/>
          <w:sz w:val="24"/>
          <w:szCs w:val="24"/>
        </w:rPr>
        <w:t>至</w:t>
      </w:r>
      <w:r>
        <w:rPr>
          <w:rFonts w:hint="eastAsia" w:ascii="宋体" w:hAnsi="宋体" w:eastAsia="宋体" w:cs="宋体"/>
          <w:color w:val="auto"/>
          <w:sz w:val="24"/>
          <w:szCs w:val="24"/>
          <w:lang w:val="en-US" w:eastAsia="zh-CN"/>
        </w:rPr>
        <w:t>2025年01月18日</w:t>
      </w:r>
      <w:r>
        <w:rPr>
          <w:rFonts w:hint="eastAsia" w:ascii="宋体" w:hAnsi="宋体" w:cs="宋体"/>
          <w:color w:val="auto"/>
          <w:sz w:val="24"/>
          <w:szCs w:val="24"/>
          <w:lang w:val="en-US" w:eastAsia="zh-CN"/>
        </w:rPr>
        <w:t>00：00</w:t>
      </w:r>
      <w:r>
        <w:rPr>
          <w:rFonts w:hint="eastAsia" w:ascii="宋体" w:hAnsi="宋体" w:eastAsia="宋体" w:cs="宋体"/>
          <w:color w:val="auto"/>
          <w:sz w:val="24"/>
          <w:szCs w:val="24"/>
          <w:lang w:val="en-US" w:eastAsia="zh-CN"/>
        </w:rPr>
        <w:t>时</w:t>
      </w:r>
      <w:r>
        <w:rPr>
          <w:rFonts w:hint="eastAsia" w:ascii="宋体" w:hAnsi="宋体" w:eastAsia="宋体" w:cs="宋体"/>
          <w:color w:val="auto"/>
          <w:sz w:val="24"/>
          <w:szCs w:val="24"/>
        </w:rPr>
        <w:t>（北京时间）</w:t>
      </w:r>
      <w:r>
        <w:rPr>
          <w:rFonts w:hint="eastAsia" w:ascii="宋体" w:hAnsi="宋体" w:cs="宋体"/>
          <w:color w:val="auto"/>
          <w:sz w:val="24"/>
          <w:szCs w:val="24"/>
          <w:lang w:eastAsia="zh-CN"/>
        </w:rPr>
        <w:t>。</w:t>
      </w:r>
    </w:p>
    <w:p w14:paraId="7B934E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2.地   点：</w:t>
      </w:r>
      <w:r>
        <w:rPr>
          <w:rFonts w:hint="eastAsia" w:asciiTheme="majorEastAsia" w:hAnsiTheme="majorEastAsia" w:eastAsiaTheme="majorEastAsia" w:cstheme="majorEastAsia"/>
          <w:bCs/>
          <w:color w:val="auto"/>
          <w:kern w:val="2"/>
          <w:sz w:val="24"/>
          <w:szCs w:val="24"/>
          <w:highlight w:val="none"/>
          <w:lang w:val="en-US" w:eastAsia="zh-CN" w:bidi="ar"/>
        </w:rPr>
        <w:t>北大荒集团电子采购平台（www.bdhzb.cn）</w:t>
      </w:r>
      <w:r>
        <w:rPr>
          <w:rFonts w:hint="eastAsia" w:ascii="宋体" w:hAnsi="宋体" w:cs="宋体"/>
          <w:color w:val="auto"/>
          <w:sz w:val="24"/>
          <w:szCs w:val="24"/>
          <w:lang w:val="en-US" w:eastAsia="zh-CN"/>
        </w:rPr>
        <w:t>。</w:t>
      </w:r>
    </w:p>
    <w:p w14:paraId="78E78FDD">
      <w:pPr>
        <w:spacing w:line="400" w:lineRule="exact"/>
        <w:jc w:val="left"/>
        <w:rPr>
          <w:rFonts w:ascii="宋体" w:hAnsi="宋体" w:eastAsia="宋体" w:cs="宋体"/>
          <w:color w:val="auto"/>
          <w:sz w:val="24"/>
        </w:rPr>
      </w:pPr>
      <w:bookmarkStart w:id="13" w:name="_Toc35393624"/>
      <w:bookmarkStart w:id="14" w:name="_Toc28359005"/>
      <w:bookmarkStart w:id="15" w:name="_Toc35393793"/>
      <w:bookmarkStart w:id="16" w:name="_Toc28359082"/>
      <w:r>
        <w:rPr>
          <w:rFonts w:hint="eastAsia" w:ascii="宋体" w:hAnsi="宋体" w:cs="宋体"/>
          <w:color w:val="auto"/>
          <w:sz w:val="24"/>
        </w:rPr>
        <w:t>3.方   式：投标人用已办理的CA锁</w:t>
      </w:r>
      <w:r>
        <w:rPr>
          <w:rFonts w:hint="eastAsia" w:ascii="宋体" w:hAnsi="宋体" w:cs="宋体"/>
          <w:color w:val="auto"/>
          <w:sz w:val="24"/>
          <w:lang w:val="zh-CN"/>
        </w:rPr>
        <w:t>在</w:t>
      </w:r>
      <w:r>
        <w:rPr>
          <w:rFonts w:hint="eastAsia" w:ascii="宋体" w:hAnsi="宋体" w:cs="宋体"/>
          <w:color w:val="auto"/>
          <w:sz w:val="24"/>
        </w:rPr>
        <w:t>“</w:t>
      </w:r>
      <w:r>
        <w:rPr>
          <w:rFonts w:hint="eastAsia" w:ascii="宋体" w:hAnsi="宋体" w:cs="宋体"/>
          <w:color w:val="auto"/>
          <w:sz w:val="24"/>
          <w:lang w:val="zh-CN"/>
        </w:rPr>
        <w:t>北大荒</w:t>
      </w:r>
      <w:r>
        <w:rPr>
          <w:rFonts w:hint="eastAsia" w:ascii="宋体" w:hAnsi="宋体" w:eastAsia="宋体" w:cs="宋体"/>
          <w:color w:val="auto"/>
          <w:sz w:val="24"/>
          <w:lang w:val="zh-CN"/>
        </w:rPr>
        <w:t>电子招标平台</w:t>
      </w:r>
      <w:r>
        <w:rPr>
          <w:rFonts w:hint="eastAsia" w:ascii="宋体" w:hAnsi="宋体" w:eastAsia="宋体" w:cs="宋体"/>
          <w:color w:val="auto"/>
          <w:sz w:val="24"/>
        </w:rPr>
        <w:t>”点击该项目选择“我要报名”-完善投标信息-填写发票信息。完成报名后可在“招标文件领取”页面免费下载招标文件。</w:t>
      </w:r>
    </w:p>
    <w:p w14:paraId="38304D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四、提交投标文件</w:t>
      </w:r>
      <w:bookmarkEnd w:id="13"/>
      <w:bookmarkEnd w:id="14"/>
      <w:bookmarkEnd w:id="15"/>
      <w:bookmarkEnd w:id="16"/>
    </w:p>
    <w:p w14:paraId="089C67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1.提交</w:t>
      </w:r>
      <w:r>
        <w:rPr>
          <w:rFonts w:hint="eastAsia" w:ascii="宋体" w:hAnsi="宋体" w:eastAsia="宋体" w:cs="宋体"/>
          <w:color w:val="auto"/>
          <w:sz w:val="24"/>
          <w:szCs w:val="24"/>
          <w:lang w:eastAsia="zh-CN"/>
        </w:rPr>
        <w:t>投标文件截止时间及地点：</w:t>
      </w:r>
      <w:r>
        <w:rPr>
          <w:rFonts w:hint="eastAsia" w:ascii="宋体" w:hAnsi="宋体" w:eastAsia="宋体" w:cs="宋体"/>
          <w:color w:val="auto"/>
          <w:sz w:val="24"/>
          <w:szCs w:val="24"/>
          <w:lang w:val="en-US" w:eastAsia="zh-CN"/>
        </w:rPr>
        <w:t>2025年2月10日</w:t>
      </w:r>
      <w:r>
        <w:rPr>
          <w:rFonts w:hint="eastAsia" w:ascii="宋体" w:hAnsi="宋体" w:cs="宋体"/>
          <w:color w:val="auto"/>
          <w:sz w:val="24"/>
          <w:szCs w:val="24"/>
          <w:lang w:val="en-US" w:eastAsia="zh-CN"/>
        </w:rPr>
        <w:t>9：00</w:t>
      </w:r>
      <w:r>
        <w:rPr>
          <w:rFonts w:hint="eastAsia" w:ascii="宋体" w:hAnsi="宋体" w:eastAsia="宋体" w:cs="宋体"/>
          <w:color w:val="auto"/>
          <w:sz w:val="24"/>
          <w:szCs w:val="24"/>
          <w:lang w:val="en-US" w:eastAsia="zh-CN"/>
        </w:rPr>
        <w:t>时</w:t>
      </w:r>
      <w:r>
        <w:rPr>
          <w:rFonts w:hint="eastAsia" w:ascii="宋体" w:hAnsi="宋体" w:eastAsia="宋体" w:cs="宋体"/>
          <w:color w:val="auto"/>
          <w:sz w:val="24"/>
          <w:szCs w:val="24"/>
          <w:lang w:eastAsia="zh-CN"/>
        </w:rPr>
        <w:t>（北京时间），</w:t>
      </w:r>
      <w:r>
        <w:rPr>
          <w:rFonts w:hint="eastAsia" w:ascii="宋体" w:hAnsi="宋体" w:eastAsia="宋体" w:cs="宋体"/>
          <w:color w:val="auto"/>
          <w:sz w:val="24"/>
          <w:szCs w:val="24"/>
          <w:lang w:val="en-US" w:eastAsia="zh-CN"/>
        </w:rPr>
        <w:t>在北大荒集团电子采购平台网上递交。</w:t>
      </w:r>
      <w:r>
        <w:rPr>
          <w:rFonts w:hint="eastAsia" w:ascii="宋体" w:hAnsi="宋体" w:eastAsia="宋体" w:cs="宋体"/>
          <w:color w:val="auto"/>
          <w:sz w:val="24"/>
          <w:szCs w:val="24"/>
          <w:lang w:val="zh-CN" w:eastAsia="zh-CN"/>
        </w:rPr>
        <w:t>在</w:t>
      </w:r>
      <w:r>
        <w:rPr>
          <w:rFonts w:hint="eastAsia" w:ascii="宋体" w:hAnsi="宋体" w:eastAsia="宋体" w:cs="宋体"/>
          <w:color w:val="auto"/>
          <w:sz w:val="24"/>
          <w:szCs w:val="24"/>
          <w:lang w:val="en-US" w:eastAsia="zh-CN"/>
        </w:rPr>
        <w:t>投标文件截止时间</w:t>
      </w:r>
      <w:r>
        <w:rPr>
          <w:rFonts w:hint="eastAsia" w:ascii="宋体" w:hAnsi="宋体" w:eastAsia="宋体" w:cs="宋体"/>
          <w:color w:val="auto"/>
          <w:sz w:val="24"/>
          <w:szCs w:val="24"/>
          <w:lang w:val="zh-CN" w:eastAsia="zh-CN"/>
        </w:rPr>
        <w:t>后递交的投标文件，系统将不予接收。</w:t>
      </w:r>
    </w:p>
    <w:p w14:paraId="6A33D5A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eastAsia="zh-CN"/>
        </w:rPr>
        <w:t>开标时间及</w:t>
      </w:r>
      <w:r>
        <w:rPr>
          <w:rFonts w:hint="eastAsia" w:ascii="宋体" w:hAnsi="宋体" w:eastAsia="宋体" w:cs="宋体"/>
          <w:color w:val="auto"/>
          <w:sz w:val="24"/>
          <w:szCs w:val="24"/>
        </w:rPr>
        <w:t>地点：</w:t>
      </w:r>
      <w:r>
        <w:rPr>
          <w:rFonts w:hint="eastAsia" w:ascii="宋体" w:hAnsi="宋体" w:eastAsia="宋体" w:cs="宋体"/>
          <w:color w:val="auto"/>
          <w:sz w:val="24"/>
          <w:szCs w:val="24"/>
          <w:lang w:val="en-US" w:eastAsia="zh-CN"/>
        </w:rPr>
        <w:t>2025年2月10日</w:t>
      </w:r>
      <w:r>
        <w:rPr>
          <w:rFonts w:hint="eastAsia" w:ascii="宋体" w:hAnsi="宋体" w:cs="宋体"/>
          <w:color w:val="auto"/>
          <w:sz w:val="24"/>
          <w:szCs w:val="24"/>
          <w:lang w:val="en-US" w:eastAsia="zh-CN"/>
        </w:rPr>
        <w:t>9：00</w:t>
      </w:r>
      <w:r>
        <w:rPr>
          <w:rFonts w:hint="eastAsia" w:ascii="宋体" w:hAnsi="宋体" w:eastAsia="宋体" w:cs="宋体"/>
          <w:color w:val="auto"/>
          <w:sz w:val="24"/>
          <w:szCs w:val="24"/>
          <w:lang w:val="en-US" w:eastAsia="zh-CN"/>
        </w:rPr>
        <w:t>时</w:t>
      </w:r>
      <w:r>
        <w:rPr>
          <w:rFonts w:hint="eastAsia" w:ascii="宋体" w:hAnsi="宋体" w:eastAsia="宋体" w:cs="宋体"/>
          <w:color w:val="auto"/>
          <w:sz w:val="24"/>
          <w:szCs w:val="24"/>
          <w:lang w:eastAsia="zh-CN"/>
        </w:rPr>
        <w:t>（北京时间），</w:t>
      </w:r>
      <w:r>
        <w:rPr>
          <w:rFonts w:hint="eastAsia" w:ascii="宋体" w:hAnsi="宋体" w:eastAsia="宋体" w:cs="宋体"/>
          <w:color w:val="auto"/>
          <w:sz w:val="24"/>
          <w:szCs w:val="24"/>
          <w:lang w:val="en-US" w:eastAsia="zh-CN"/>
        </w:rPr>
        <w:t>线上开标，投标人无需到达开标现场。</w:t>
      </w:r>
    </w:p>
    <w:p w14:paraId="4E9EB6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bookmarkStart w:id="17" w:name="_Toc28359084"/>
      <w:bookmarkStart w:id="18" w:name="_Toc35393794"/>
      <w:bookmarkStart w:id="19" w:name="_Toc35393625"/>
      <w:bookmarkStart w:id="20" w:name="_Toc28359007"/>
      <w:r>
        <w:rPr>
          <w:rFonts w:hint="eastAsia" w:ascii="宋体" w:hAnsi="宋体" w:eastAsia="宋体" w:cs="宋体"/>
          <w:b/>
          <w:bCs/>
          <w:color w:val="auto"/>
          <w:sz w:val="24"/>
          <w:szCs w:val="24"/>
          <w:highlight w:val="none"/>
        </w:rPr>
        <w:t>五、公告期限</w:t>
      </w:r>
      <w:bookmarkEnd w:id="17"/>
      <w:bookmarkEnd w:id="18"/>
      <w:bookmarkEnd w:id="19"/>
      <w:bookmarkEnd w:id="20"/>
    </w:p>
    <w:p w14:paraId="19DAB7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2025年01月10日</w:t>
      </w:r>
      <w:r>
        <w:rPr>
          <w:rFonts w:hint="eastAsia" w:ascii="宋体" w:hAnsi="宋体" w:cs="宋体"/>
          <w:color w:val="auto"/>
          <w:sz w:val="24"/>
          <w:szCs w:val="24"/>
          <w:lang w:val="en-US" w:eastAsia="zh-CN"/>
        </w:rPr>
        <w:t>23：00时</w:t>
      </w:r>
      <w:r>
        <w:rPr>
          <w:rFonts w:hint="eastAsia" w:ascii="宋体" w:hAnsi="宋体" w:eastAsia="宋体" w:cs="宋体"/>
          <w:color w:val="auto"/>
          <w:sz w:val="24"/>
          <w:szCs w:val="24"/>
        </w:rPr>
        <w:t>至</w:t>
      </w:r>
      <w:r>
        <w:rPr>
          <w:rFonts w:hint="eastAsia" w:ascii="宋体" w:hAnsi="宋体" w:eastAsia="宋体" w:cs="宋体"/>
          <w:color w:val="auto"/>
          <w:sz w:val="24"/>
          <w:szCs w:val="24"/>
          <w:lang w:val="en-US" w:eastAsia="zh-CN"/>
        </w:rPr>
        <w:t>2025年01月18日</w:t>
      </w:r>
      <w:r>
        <w:rPr>
          <w:rFonts w:hint="eastAsia" w:ascii="宋体" w:hAnsi="宋体" w:cs="宋体"/>
          <w:color w:val="auto"/>
          <w:sz w:val="24"/>
          <w:szCs w:val="24"/>
          <w:lang w:val="en-US" w:eastAsia="zh-CN"/>
        </w:rPr>
        <w:t>00：00</w:t>
      </w:r>
      <w:r>
        <w:rPr>
          <w:rFonts w:hint="eastAsia" w:ascii="宋体" w:hAnsi="宋体" w:eastAsia="宋体" w:cs="宋体"/>
          <w:color w:val="auto"/>
          <w:sz w:val="24"/>
          <w:szCs w:val="24"/>
          <w:lang w:val="en-US" w:eastAsia="zh-CN"/>
        </w:rPr>
        <w:t>时</w:t>
      </w:r>
      <w:r>
        <w:rPr>
          <w:rFonts w:hint="eastAsia" w:ascii="宋体" w:hAnsi="宋体" w:eastAsia="宋体" w:cs="宋体"/>
          <w:color w:val="auto"/>
          <w:sz w:val="24"/>
          <w:szCs w:val="24"/>
        </w:rPr>
        <w:t>（北京时间）</w:t>
      </w:r>
      <w:r>
        <w:rPr>
          <w:rFonts w:hint="eastAsia" w:ascii="宋体" w:hAnsi="宋体" w:eastAsia="宋体" w:cs="宋体"/>
          <w:color w:val="auto"/>
          <w:sz w:val="24"/>
          <w:szCs w:val="24"/>
          <w:highlight w:val="none"/>
        </w:rPr>
        <w:t>。</w:t>
      </w:r>
      <w:bookmarkStart w:id="21" w:name="_Toc35393795"/>
      <w:bookmarkStart w:id="22" w:name="_Toc35393626"/>
    </w:p>
    <w:p w14:paraId="5A28A4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cs="宋体"/>
          <w:b/>
          <w:bCs/>
          <w:color w:val="auto"/>
          <w:sz w:val="24"/>
          <w:szCs w:val="24"/>
          <w:lang w:eastAsia="zh-CN"/>
        </w:rPr>
        <w:t>六、</w:t>
      </w:r>
      <w:r>
        <w:rPr>
          <w:rFonts w:hint="eastAsia" w:ascii="宋体" w:hAnsi="宋体" w:eastAsia="宋体" w:cs="宋体"/>
          <w:b/>
          <w:bCs/>
          <w:color w:val="auto"/>
          <w:sz w:val="24"/>
          <w:szCs w:val="24"/>
        </w:rPr>
        <w:t>其他补充事宜</w:t>
      </w:r>
      <w:bookmarkEnd w:id="21"/>
      <w:bookmarkEnd w:id="22"/>
    </w:p>
    <w:p w14:paraId="11488A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1.本次招标公告在北大荒集团电子采购平台（www.bdhzb.cn）、中国政府采购网（https://www.ccgp.gov.cn/）发布。    </w:t>
      </w:r>
    </w:p>
    <w:p w14:paraId="610B640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2.现场踏勘：本项目不统一组织踏勘。</w:t>
      </w:r>
    </w:p>
    <w:p w14:paraId="3E5659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3.投标人提问、质疑以及招标人对招标文件的澄清均通过网上进行。</w:t>
      </w:r>
    </w:p>
    <w:p w14:paraId="4C5C44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七、</w:t>
      </w:r>
      <w:r>
        <w:rPr>
          <w:rFonts w:hint="eastAsia" w:ascii="宋体" w:hAnsi="宋体" w:eastAsia="宋体" w:cs="宋体"/>
          <w:b/>
          <w:bCs/>
          <w:color w:val="auto"/>
          <w:sz w:val="24"/>
          <w:szCs w:val="24"/>
          <w:lang w:eastAsia="zh-CN"/>
        </w:rPr>
        <w:t>注册通知</w:t>
      </w:r>
    </w:p>
    <w:p w14:paraId="47BC5A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bookmarkStart w:id="23" w:name="_Toc35393796"/>
      <w:bookmarkStart w:id="24" w:name="_Toc28359008"/>
      <w:bookmarkStart w:id="25" w:name="_Toc35393627"/>
      <w:bookmarkStart w:id="26" w:name="_Toc28359085"/>
      <w:r>
        <w:rPr>
          <w:rFonts w:hint="eastAsia" w:asciiTheme="majorEastAsia" w:hAnsiTheme="majorEastAsia" w:eastAsiaTheme="majorEastAsia" w:cstheme="majorEastAsia"/>
          <w:bCs/>
          <w:color w:val="auto"/>
          <w:kern w:val="2"/>
          <w:sz w:val="24"/>
          <w:szCs w:val="24"/>
          <w:highlight w:val="none"/>
          <w:lang w:val="en-US" w:eastAsia="zh-CN" w:bidi="ar"/>
        </w:rPr>
        <w:t xml:space="preserve">（一）投标人（供应商）注册：投标人（供应商）须在北大荒集团电子采购平台(www.bdhzb.cn)进行用户注册，具体操作请参阅北大荒集团电子采购平台首页通知公告栏2024年10月14日发布的《招标人、投标人、专家入库及CA数字证书办理操作指南》办理。注册咨询电话：0451-55195701，0451-55195778。（二）CA办理咨询：1.北京数字认证股份有限公司（https://help.bjca.cn/bdhzb/index.html）；2.黑龙江省数字证书认证有限公司（http://1.58.199.44:5001/casys/process.html），投标人（供应商）可根据自身需求，点击上方链接选择相应的CA办理机构。 </w:t>
      </w:r>
      <w:r>
        <w:rPr>
          <w:rFonts w:hint="eastAsia" w:ascii="宋体" w:hAnsi="宋体" w:cs="宋体"/>
          <w:color w:val="auto"/>
          <w:sz w:val="24"/>
          <w:szCs w:val="24"/>
          <w:lang w:val="en-US" w:eastAsia="zh-CN"/>
        </w:rPr>
        <w:t xml:space="preserve"> </w:t>
      </w:r>
    </w:p>
    <w:p w14:paraId="2F60DD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八、对本次招标提出询问，请按以下方式联系</w:t>
      </w:r>
      <w:bookmarkEnd w:id="23"/>
      <w:bookmarkEnd w:id="24"/>
      <w:bookmarkEnd w:id="25"/>
      <w:bookmarkEnd w:id="26"/>
    </w:p>
    <w:p w14:paraId="31B3B8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Cs/>
          <w:color w:val="auto"/>
          <w:kern w:val="2"/>
          <w:sz w:val="24"/>
          <w:szCs w:val="24"/>
          <w:highlight w:val="none"/>
          <w:lang w:val="en-US" w:eastAsia="zh-CN" w:bidi="ar"/>
        </w:rPr>
      </w:pPr>
      <w:r>
        <w:rPr>
          <w:rFonts w:hint="eastAsia" w:asciiTheme="majorEastAsia" w:hAnsiTheme="majorEastAsia" w:eastAsiaTheme="majorEastAsia" w:cstheme="majorEastAsia"/>
          <w:bCs/>
          <w:color w:val="auto"/>
          <w:kern w:val="2"/>
          <w:sz w:val="24"/>
          <w:szCs w:val="24"/>
          <w:highlight w:val="none"/>
          <w:lang w:val="en-US" w:eastAsia="zh-CN" w:bidi="ar"/>
        </w:rPr>
        <w:t>1.招 标 人：黑龙江省农垦管理干部学院</w:t>
      </w:r>
    </w:p>
    <w:p w14:paraId="39A100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Cs/>
          <w:color w:val="auto"/>
          <w:kern w:val="2"/>
          <w:sz w:val="24"/>
          <w:szCs w:val="24"/>
          <w:highlight w:val="none"/>
          <w:lang w:val="en-US" w:eastAsia="zh-CN" w:bidi="ar"/>
        </w:rPr>
      </w:pPr>
      <w:r>
        <w:rPr>
          <w:rFonts w:hint="eastAsia" w:asciiTheme="majorEastAsia" w:hAnsiTheme="majorEastAsia" w:eastAsiaTheme="majorEastAsia" w:cstheme="majorEastAsia"/>
          <w:bCs/>
          <w:color w:val="auto"/>
          <w:kern w:val="2"/>
          <w:sz w:val="24"/>
          <w:szCs w:val="24"/>
          <w:highlight w:val="none"/>
          <w:lang w:val="en-US" w:eastAsia="zh-CN" w:bidi="ar"/>
        </w:rPr>
        <w:t>地    址：哈尔滨市南岗区黄河路184号</w:t>
      </w:r>
    </w:p>
    <w:p w14:paraId="43707F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Cs/>
          <w:color w:val="auto"/>
          <w:kern w:val="2"/>
          <w:sz w:val="24"/>
          <w:szCs w:val="24"/>
          <w:highlight w:val="none"/>
          <w:lang w:val="en-US" w:eastAsia="zh-CN" w:bidi="ar"/>
        </w:rPr>
      </w:pPr>
      <w:r>
        <w:rPr>
          <w:rFonts w:hint="eastAsia" w:asciiTheme="majorEastAsia" w:hAnsiTheme="majorEastAsia" w:eastAsiaTheme="majorEastAsia" w:cstheme="majorEastAsia"/>
          <w:bCs/>
          <w:color w:val="auto"/>
          <w:kern w:val="2"/>
          <w:sz w:val="24"/>
          <w:szCs w:val="24"/>
          <w:highlight w:val="none"/>
          <w:lang w:val="en-US" w:eastAsia="zh-CN" w:bidi="ar"/>
        </w:rPr>
        <w:t>联 系 人：张宏伟、钟宇眀　　　　　　　　　　　　</w:t>
      </w:r>
    </w:p>
    <w:p w14:paraId="711728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Cs/>
          <w:color w:val="auto"/>
          <w:kern w:val="2"/>
          <w:sz w:val="24"/>
          <w:szCs w:val="24"/>
          <w:highlight w:val="none"/>
          <w:lang w:val="en-US" w:eastAsia="zh-CN" w:bidi="ar"/>
        </w:rPr>
      </w:pPr>
      <w:r>
        <w:rPr>
          <w:rFonts w:hint="eastAsia" w:asciiTheme="majorEastAsia" w:hAnsiTheme="majorEastAsia" w:eastAsiaTheme="majorEastAsia" w:cstheme="majorEastAsia"/>
          <w:bCs/>
          <w:color w:val="auto"/>
          <w:kern w:val="2"/>
          <w:sz w:val="24"/>
          <w:szCs w:val="24"/>
          <w:highlight w:val="none"/>
          <w:lang w:val="en-US" w:eastAsia="zh-CN" w:bidi="ar"/>
        </w:rPr>
        <w:t>联系方式：13796677405、15561888868　　</w:t>
      </w:r>
    </w:p>
    <w:p w14:paraId="1482BD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Cs/>
          <w:color w:val="auto"/>
          <w:kern w:val="2"/>
          <w:sz w:val="24"/>
          <w:szCs w:val="24"/>
          <w:highlight w:val="none"/>
          <w:lang w:val="en-US" w:eastAsia="zh-CN" w:bidi="ar"/>
        </w:rPr>
      </w:pPr>
      <w:r>
        <w:rPr>
          <w:rFonts w:hint="eastAsia" w:asciiTheme="majorEastAsia" w:hAnsiTheme="majorEastAsia" w:eastAsiaTheme="majorEastAsia" w:cstheme="majorEastAsia"/>
          <w:bCs/>
          <w:color w:val="auto"/>
          <w:kern w:val="2"/>
          <w:sz w:val="24"/>
          <w:szCs w:val="24"/>
          <w:highlight w:val="none"/>
          <w:lang w:val="en-US" w:eastAsia="zh-CN" w:bidi="ar"/>
        </w:rPr>
        <w:t>2.招标代理机构：北大荒招标有限公司</w:t>
      </w:r>
    </w:p>
    <w:p w14:paraId="6B32CB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Cs/>
          <w:color w:val="auto"/>
          <w:kern w:val="2"/>
          <w:sz w:val="24"/>
          <w:szCs w:val="24"/>
          <w:highlight w:val="none"/>
          <w:lang w:val="en-US" w:eastAsia="zh-CN" w:bidi="ar"/>
        </w:rPr>
      </w:pPr>
      <w:r>
        <w:rPr>
          <w:rFonts w:hint="eastAsia" w:asciiTheme="majorEastAsia" w:hAnsiTheme="majorEastAsia" w:eastAsiaTheme="majorEastAsia" w:cstheme="majorEastAsia"/>
          <w:bCs/>
          <w:color w:val="auto"/>
          <w:kern w:val="2"/>
          <w:sz w:val="24"/>
          <w:szCs w:val="24"/>
          <w:highlight w:val="none"/>
          <w:lang w:val="en-US" w:eastAsia="zh-CN" w:bidi="ar"/>
        </w:rPr>
        <w:t>地    址：黑龙江省哈尔滨市香坊区珠江路29号</w:t>
      </w:r>
    </w:p>
    <w:p w14:paraId="480FCA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Cs/>
          <w:color w:val="auto"/>
          <w:kern w:val="2"/>
          <w:sz w:val="24"/>
          <w:szCs w:val="24"/>
          <w:highlight w:val="none"/>
          <w:lang w:val="en-US" w:eastAsia="zh-CN" w:bidi="ar"/>
        </w:rPr>
      </w:pPr>
      <w:r>
        <w:rPr>
          <w:rFonts w:hint="eastAsia" w:asciiTheme="majorEastAsia" w:hAnsiTheme="majorEastAsia" w:eastAsiaTheme="majorEastAsia" w:cstheme="majorEastAsia"/>
          <w:bCs/>
          <w:color w:val="auto"/>
          <w:kern w:val="2"/>
          <w:sz w:val="24"/>
          <w:szCs w:val="24"/>
          <w:highlight w:val="none"/>
          <w:lang w:val="en-US" w:eastAsia="zh-CN" w:bidi="ar"/>
        </w:rPr>
        <w:t>联 系 人：申先生</w:t>
      </w:r>
    </w:p>
    <w:p w14:paraId="3A4EE0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Cs/>
          <w:color w:val="auto"/>
          <w:kern w:val="2"/>
          <w:sz w:val="24"/>
          <w:szCs w:val="24"/>
          <w:highlight w:val="none"/>
          <w:lang w:val="en-US" w:eastAsia="zh-CN" w:bidi="ar"/>
        </w:rPr>
      </w:pPr>
      <w:r>
        <w:rPr>
          <w:rFonts w:hint="eastAsia" w:asciiTheme="majorEastAsia" w:hAnsiTheme="majorEastAsia" w:eastAsiaTheme="majorEastAsia" w:cstheme="majorEastAsia"/>
          <w:bCs/>
          <w:color w:val="auto"/>
          <w:kern w:val="2"/>
          <w:sz w:val="24"/>
          <w:szCs w:val="24"/>
          <w:highlight w:val="none"/>
          <w:lang w:val="en-US" w:eastAsia="zh-CN" w:bidi="ar"/>
        </w:rPr>
        <w:t>联系电话：0451-55196558</w:t>
      </w:r>
    </w:p>
    <w:p w14:paraId="462ADC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Cs/>
          <w:color w:val="auto"/>
          <w:kern w:val="2"/>
          <w:sz w:val="24"/>
          <w:szCs w:val="24"/>
          <w:highlight w:val="none"/>
          <w:lang w:val="en-US" w:eastAsia="zh-CN" w:bidi="ar"/>
        </w:rPr>
      </w:pPr>
      <w:r>
        <w:rPr>
          <w:rFonts w:hint="eastAsia" w:asciiTheme="majorEastAsia" w:hAnsiTheme="majorEastAsia" w:eastAsiaTheme="majorEastAsia" w:cstheme="majorEastAsia"/>
          <w:bCs/>
          <w:color w:val="auto"/>
          <w:kern w:val="2"/>
          <w:sz w:val="24"/>
          <w:szCs w:val="24"/>
          <w:highlight w:val="none"/>
          <w:lang w:val="en-US" w:eastAsia="zh-CN" w:bidi="ar"/>
        </w:rPr>
        <w:t>3.监督部门：黑龙江省农垦管理干部学院纪委</w:t>
      </w:r>
    </w:p>
    <w:p w14:paraId="76555C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Cs/>
          <w:color w:val="auto"/>
          <w:kern w:val="2"/>
          <w:sz w:val="24"/>
          <w:szCs w:val="24"/>
          <w:highlight w:val="none"/>
          <w:lang w:val="en-US" w:eastAsia="zh-CN" w:bidi="ar"/>
        </w:rPr>
      </w:pPr>
      <w:r>
        <w:rPr>
          <w:rFonts w:hint="eastAsia" w:asciiTheme="majorEastAsia" w:hAnsiTheme="majorEastAsia" w:eastAsiaTheme="majorEastAsia" w:cstheme="majorEastAsia"/>
          <w:bCs/>
          <w:color w:val="auto"/>
          <w:kern w:val="2"/>
          <w:sz w:val="24"/>
          <w:szCs w:val="24"/>
          <w:highlight w:val="none"/>
          <w:lang w:val="en-US" w:eastAsia="zh-CN" w:bidi="ar"/>
        </w:rPr>
        <w:t>联系电话：0451-55196161</w:t>
      </w:r>
    </w:p>
    <w:p w14:paraId="426199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Cs/>
          <w:color w:val="auto"/>
          <w:kern w:val="2"/>
          <w:sz w:val="24"/>
          <w:szCs w:val="24"/>
          <w:highlight w:val="none"/>
          <w:lang w:val="en-US" w:eastAsia="zh-CN" w:bidi="ar"/>
        </w:rPr>
      </w:pPr>
    </w:p>
    <w:p w14:paraId="4EC86C8E">
      <w:pPr>
        <w:keepNext w:val="0"/>
        <w:keepLines w:val="0"/>
        <w:pageBreakBefore w:val="0"/>
        <w:widowControl w:val="0"/>
        <w:kinsoku/>
        <w:wordWrap/>
        <w:overflowPunct/>
        <w:topLinePunct w:val="0"/>
        <w:autoSpaceDE/>
        <w:autoSpaceDN/>
        <w:bidi w:val="0"/>
        <w:adjustRightInd/>
        <w:snapToGrid/>
        <w:spacing w:line="360" w:lineRule="auto"/>
        <w:ind w:firstLine="4320" w:firstLineChars="1800"/>
        <w:textAlignment w:val="auto"/>
        <w:rPr>
          <w:rFonts w:hint="eastAsia" w:ascii="宋体" w:hAnsi="宋体" w:cs="宋体"/>
          <w:color w:val="auto"/>
          <w:sz w:val="24"/>
          <w:szCs w:val="24"/>
          <w:lang w:val="en-US" w:eastAsia="zh-CN"/>
        </w:rPr>
      </w:pPr>
    </w:p>
    <w:p w14:paraId="1BB267FA">
      <w:pPr>
        <w:keepNext w:val="0"/>
        <w:keepLines w:val="0"/>
        <w:pageBreakBefore w:val="0"/>
        <w:widowControl w:val="0"/>
        <w:kinsoku/>
        <w:wordWrap/>
        <w:overflowPunct/>
        <w:topLinePunct w:val="0"/>
        <w:autoSpaceDE/>
        <w:autoSpaceDN/>
        <w:bidi w:val="0"/>
        <w:adjustRightInd/>
        <w:snapToGrid/>
        <w:spacing w:line="360" w:lineRule="auto"/>
        <w:ind w:firstLine="4320" w:firstLineChars="1800"/>
        <w:textAlignment w:val="auto"/>
        <w:rPr>
          <w:rFonts w:hint="eastAsia" w:ascii="宋体" w:hAnsi="宋体" w:cs="宋体"/>
          <w:color w:val="auto"/>
          <w:sz w:val="24"/>
          <w:szCs w:val="24"/>
          <w:lang w:val="en-US" w:eastAsia="zh-CN"/>
        </w:rPr>
      </w:pPr>
    </w:p>
    <w:p w14:paraId="4EF97CAD">
      <w:pPr>
        <w:keepNext w:val="0"/>
        <w:keepLines w:val="0"/>
        <w:pageBreakBefore w:val="0"/>
        <w:widowControl w:val="0"/>
        <w:kinsoku/>
        <w:wordWrap/>
        <w:overflowPunct/>
        <w:topLinePunct w:val="0"/>
        <w:autoSpaceDE/>
        <w:autoSpaceDN/>
        <w:bidi w:val="0"/>
        <w:adjustRightInd/>
        <w:snapToGrid/>
        <w:spacing w:line="360" w:lineRule="auto"/>
        <w:ind w:firstLine="4320" w:firstLineChars="18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北大荒招标有限公司                                           </w:t>
      </w:r>
    </w:p>
    <w:p w14:paraId="6A73919F">
      <w:pPr>
        <w:keepNext w:val="0"/>
        <w:keepLines w:val="0"/>
        <w:pageBreakBefore w:val="0"/>
        <w:widowControl w:val="0"/>
        <w:kinsoku/>
        <w:wordWrap/>
        <w:overflowPunct/>
        <w:topLinePunct w:val="0"/>
        <w:autoSpaceDE/>
        <w:autoSpaceDN/>
        <w:bidi w:val="0"/>
        <w:adjustRightInd/>
        <w:snapToGrid/>
        <w:spacing w:line="360" w:lineRule="auto"/>
        <w:ind w:firstLine="4560" w:firstLineChars="19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2025年01月10日</w:t>
      </w:r>
    </w:p>
    <w:p w14:paraId="421B7D04">
      <w:bookmarkStart w:id="27" w:name="_GoBack"/>
      <w:bookmarkEnd w:id="2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4DF7D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widowControl w:val="0"/>
      <w:suppressLineNumbers w:val="0"/>
      <w:spacing w:before="340" w:beforeAutospacing="0" w:after="330" w:afterAutospacing="0" w:line="576" w:lineRule="auto"/>
      <w:ind w:left="0" w:right="0"/>
      <w:jc w:val="both"/>
      <w:outlineLvl w:val="0"/>
    </w:pPr>
    <w:rPr>
      <w:rFonts w:hint="default" w:ascii="Times New Roman" w:hAnsi="Times New Roman" w:eastAsia="宋体" w:cs="Times New Roman"/>
      <w:b/>
      <w:color w:val="auto"/>
      <w:kern w:val="44"/>
      <w:sz w:val="44"/>
      <w:szCs w:val="44"/>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2025-01-10T06:03:45Z</dcterms:created>
  <dc:creator>56808</dc:creator>
  <cp:lastModifiedBy>56808</cp:lastModifiedBy>
  <dcterms:modified xsi:type="dcterms:W3CDTF">2025-01-10T06:04:07Z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eyJoZGlkIjoiMTBmMWYxM2I3MmNmZTMzNjg4MmUxZjAwMDc4MjM2YWUiLCJ1c2VySWQiOiI1MDA1NTQ3MDcifQ==</vt:lpwstr>
  </property>
  <property fmtid="{D5CDD505-2E9C-101B-9397-08002B2CF9AE}" pid="4" name="ICV">
    <vt:lpwstr>DE554C4C5E1C4F0A8E7432BB14786016_12</vt:lpwstr>
  </property>
</Properties>
</file>