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cs="宋体"/>
          <w:b/>
          <w:bCs/>
          <w:sz w:val="32"/>
          <w:szCs w:val="40"/>
          <w:lang w:val="en-US" w:eastAsia="zh-CN"/>
        </w:rPr>
      </w:pPr>
      <w:r>
        <w:rPr>
          <w:rFonts w:hint="eastAsia" w:ascii="宋体" w:hAnsi="宋体" w:eastAsia="宋体" w:cs="宋体"/>
          <w:b/>
          <w:bCs/>
          <w:sz w:val="32"/>
          <w:szCs w:val="40"/>
          <w:lang w:val="en-US" w:eastAsia="zh-CN"/>
        </w:rPr>
        <w:t xml:space="preserve">附件1 </w:t>
      </w:r>
    </w:p>
    <w:tbl>
      <w:tblPr>
        <w:tblStyle w:val="4"/>
        <w:tblW w:w="10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75"/>
        <w:gridCol w:w="1224"/>
        <w:gridCol w:w="6823"/>
        <w:gridCol w:w="908"/>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60" w:hRule="atLeast"/>
          <w:jc w:val="center"/>
        </w:trPr>
        <w:tc>
          <w:tcPr>
            <w:tcW w:w="675" w:type="dxa"/>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bookmarkStart w:id="0" w:name="OLE_LINK1"/>
            <w:r>
              <w:rPr>
                <w:rFonts w:hint="eastAsia" w:ascii="宋体" w:hAnsi="宋体" w:eastAsia="宋体" w:cs="宋体"/>
                <w:b/>
                <w:bCs/>
                <w:i w:val="0"/>
                <w:iCs w:val="0"/>
                <w:color w:val="000000"/>
                <w:kern w:val="0"/>
                <w:sz w:val="21"/>
                <w:szCs w:val="21"/>
                <w:u w:val="none"/>
                <w:lang w:val="en-US" w:eastAsia="zh-CN" w:bidi="ar"/>
              </w:rPr>
              <w:t>序号</w:t>
            </w:r>
          </w:p>
        </w:tc>
        <w:tc>
          <w:tcPr>
            <w:tcW w:w="1224" w:type="dxa"/>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装备名称</w:t>
            </w:r>
          </w:p>
        </w:tc>
        <w:tc>
          <w:tcPr>
            <w:tcW w:w="6823" w:type="dxa"/>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装备技术参数</w:t>
            </w:r>
            <w:bookmarkStart w:id="1" w:name="_GoBack"/>
            <w:bookmarkEnd w:id="1"/>
          </w:p>
        </w:tc>
        <w:tc>
          <w:tcPr>
            <w:tcW w:w="908"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预算单价（万元）</w:t>
            </w:r>
          </w:p>
        </w:tc>
        <w:tc>
          <w:tcPr>
            <w:tcW w:w="576"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多功能破拆机器人</w:t>
            </w:r>
          </w:p>
        </w:tc>
        <w:tc>
          <w:tcPr>
            <w:tcW w:w="6823" w:type="dxa"/>
            <w:shd w:val="clear" w:color="auto" w:fill="FFFFFF"/>
            <w:vAlign w:val="center"/>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1.整体符合 XF 892.1-2010《消防机器人 第1部分：通用技术条件》</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标准要求；</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2.动力系统</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（1）发动机功率≥80KW；</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（2）液压系统工作压力≥25MPa；</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（3）驱动形式：步履式全地形（履带+四足）；每根液压支腿可左、右、上、下自由摆动，4个轮胎在液压支腿末端，且可随4个液压支腿摆动；机器人前端2根液压支腿和轮胎连接处，配有防滑可折叠支脚。</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（4）直行速度≥1m/s；</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（5）可以原地旋转；</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（6）可跨壕沟宽度≥3m；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（7）越障高度≥2m；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（8）爬坡度≥40°；</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（9）最大工作深度≥1500mm；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（10）最大工作高度≥4550mm；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（11）机器人前、后具有云台摄像头及热成像摄像头，视频分辨率均不低于1080P；传输距离≥1000m，延迟≤250ms，摄像头防护等级≥IP67；</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（12）机器人配有LED大功率照明灯≥4 个；</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13）配备环境感知模块，可对现场空气成分进行检查，包含但不限于空气温度、湿度；配备有毒有害气体检测模块，可检测有毒有害气体≥5种（至少包括CO、CO2、H2S、O2、CH4），并在遥控器上显示所检测数据。具备声光报警功能。</w:t>
            </w:r>
          </w:p>
          <w:p>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3.遥控器</w:t>
            </w:r>
          </w:p>
          <w:p>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（1）遥控器配置人机交互界面，LCD显示屏可对设备工作总时间、液压系统压力、液压油温、故障代码、电池电量、信号强度关键参数进行监控并对异常故障点进行反馈显示；</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（2）遥控器屏幕≥10寸，遥控延迟不超过100ms，屏幕分辨率不低于1080P；</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（3）单块电池使用时间不少于4h；电池数量不少于2套；</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（4）遥控器设置急停按钮，发生紧急情况时能紧急停止机器人。</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4.破拆性能</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（1）主体：破拆机器人主体可全圆周360°相对回转运动，作业无死角。</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所有油缸外均设护罩防护；</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（2）机械臂：采用三节臂结构，配置自动导通快换装置，可快速换装其他液压破拆工具头的接头，无需人工插拔液压接头；</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（3）破拆工具：包含推铲、液压锤、液压抓、挖斗、盘锯、消防炮、剪扩器等附属工具。</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5.推铲</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（1）推力≥13KN；</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（2）尺寸（长×宽）≥1200×300（mm）。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6.液压锤</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（1）冲击功≥500J；</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（2）冲击频率≥500次/min；</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7.液压抓（四爪多功能夹取器）</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（1）最大开口≥700mm，可360°旋转；</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（2）抓取重量≥300kg。</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8.消防炮</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（1）水炮直流射程≥80m；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（2）流量≥300L/min。</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9.挖斗斗容≥0.35m³；</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10.盘锯</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（1）支持 360°旋转；</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（2）锯片直径≥800mm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11.剪扩器</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（1）支持 360°旋转；</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（2）剪切开口距离≥300mm；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（3）扩张开口距离≥350mm；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（4）最大剪切力≥310kN；</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（5）最大扩张力≥80kN。</w:t>
            </w:r>
          </w:p>
          <w:p>
            <w:pPr>
              <w:keepNext w:val="0"/>
              <w:keepLines w:val="0"/>
              <w:widowControl/>
              <w:suppressLineNumbers w:val="0"/>
              <w:jc w:val="left"/>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lang w:val="en-US" w:eastAsia="zh-CN" w:bidi="ar"/>
              </w:rPr>
              <w:t>12.配备破拆机器人专用运载车，专用运载车排放标准符合国Ⅵ</w:t>
            </w:r>
            <w:r>
              <w:rPr>
                <w:rFonts w:hint="eastAsia" w:ascii="宋体" w:hAnsi="宋体" w:eastAsia="宋体" w:cs="宋体"/>
                <w:b w:val="0"/>
                <w:bCs w:val="0"/>
                <w:i w:val="0"/>
                <w:iCs w:val="0"/>
                <w:color w:val="auto"/>
                <w:kern w:val="0"/>
                <w:sz w:val="21"/>
                <w:szCs w:val="21"/>
                <w:highlight w:val="none"/>
                <w:u w:val="none"/>
                <w:lang w:val="en-US" w:eastAsia="zh-CN" w:bidi="ar"/>
              </w:rPr>
              <w:t>排放标准。</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330.00 </w:t>
            </w:r>
          </w:p>
        </w:tc>
        <w:tc>
          <w:tcPr>
            <w:tcW w:w="576"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工程机械类装备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液压履带钻机</w:t>
            </w:r>
          </w:p>
        </w:tc>
        <w:tc>
          <w:tcPr>
            <w:tcW w:w="6823" w:type="dxa"/>
            <w:shd w:val="clear" w:color="auto" w:fill="FFFFFF"/>
            <w:vAlign w:val="center"/>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1.最大钻孔直径≥1200mm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2.最大钻孔深度≥56m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3.发动机:额定功率≥180kW</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 xml:space="preserve">4.底盘:行走速度≥2km/h 爬坡度≥30°                       </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 xml:space="preserve">5.整机工作质量≥35t </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6.排放标准：满足非道路国Ⅳ排放标准及以上</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7.上车体回转角度：360°</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230.00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0"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液压履带式挖掘机（铲斗容量1.6方）</w:t>
            </w:r>
          </w:p>
        </w:tc>
        <w:tc>
          <w:tcPr>
            <w:tcW w:w="6823" w:type="dxa"/>
            <w:shd w:val="clear" w:color="auto" w:fill="FFFFFF"/>
            <w:vAlign w:val="center"/>
          </w:tcPr>
          <w:p>
            <w:pPr>
              <w:numPr>
                <w:ilvl w:val="0"/>
                <w:numId w:val="0"/>
              </w:num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1.整机重量≥30t；</w:t>
            </w:r>
          </w:p>
          <w:p>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w:t>
            </w:r>
            <w:r>
              <w:rPr>
                <w:rFonts w:hint="eastAsia" w:ascii="宋体" w:hAnsi="宋体" w:eastAsia="宋体" w:cs="宋体"/>
                <w:b w:val="0"/>
                <w:bCs w:val="0"/>
                <w:i w:val="0"/>
                <w:iCs w:val="0"/>
                <w:color w:val="auto"/>
                <w:kern w:val="0"/>
                <w:sz w:val="21"/>
                <w:szCs w:val="21"/>
                <w:highlight w:val="none"/>
                <w:u w:val="none"/>
                <w:lang w:val="en-US" w:eastAsia="zh-CN" w:bidi="ar"/>
              </w:rPr>
              <w:t>发动机功率≥200kW</w:t>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3.具有前防护、顶防护装置，具有冷暖空调；</w:t>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4.铲斗容量≥1.6m³；</w:t>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5.最大挖掘半径≥11080mm；</w:t>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6.最大挖掘高度≥9925mm；</w:t>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7.最大卸载高度≥7040mm；</w:t>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8.最大挖掘深度≥7380mm；</w:t>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9.最大垂直挖掘深度≥6040mm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10.排放标准：满足非道路国Ⅳ排放标准及以上</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178.00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反铲挖掘机（铲斗容量0.32方）</w:t>
            </w:r>
          </w:p>
        </w:tc>
        <w:tc>
          <w:tcPr>
            <w:tcW w:w="6823" w:type="dxa"/>
            <w:shd w:val="clear" w:color="auto" w:fill="FFFFFF"/>
            <w:vAlign w:val="center"/>
          </w:tcPr>
          <w:p>
            <w:pPr>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1.整机重量≥7t</w:t>
            </w:r>
          </w:p>
          <w:p>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w:t>
            </w:r>
            <w:r>
              <w:rPr>
                <w:rFonts w:hint="eastAsia" w:ascii="宋体" w:hAnsi="宋体" w:eastAsia="宋体" w:cs="宋体"/>
                <w:b w:val="0"/>
                <w:bCs w:val="0"/>
                <w:i w:val="0"/>
                <w:iCs w:val="0"/>
                <w:color w:val="auto"/>
                <w:kern w:val="0"/>
                <w:sz w:val="21"/>
                <w:szCs w:val="21"/>
                <w:highlight w:val="none"/>
                <w:u w:val="none"/>
                <w:lang w:val="en-US" w:eastAsia="zh-CN" w:bidi="ar"/>
              </w:rPr>
              <w:t>发动机功率≥50kW</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3.铲斗容量</w:t>
            </w:r>
            <w:r>
              <w:rPr>
                <w:rFonts w:hint="eastAsia" w:ascii="宋体" w:hAnsi="宋体" w:eastAsia="宋体" w:cs="宋体"/>
                <w:color w:val="auto"/>
                <w:sz w:val="21"/>
                <w:szCs w:val="21"/>
                <w:highlight w:val="none"/>
                <w:lang w:val="en-US" w:eastAsia="zh-CN"/>
              </w:rPr>
              <w:t>≥</w:t>
            </w:r>
            <w:r>
              <w:rPr>
                <w:rFonts w:hint="eastAsia" w:ascii="宋体" w:hAnsi="宋体" w:eastAsia="宋体" w:cs="宋体"/>
                <w:i w:val="0"/>
                <w:iCs w:val="0"/>
                <w:color w:val="auto"/>
                <w:kern w:val="0"/>
                <w:sz w:val="21"/>
                <w:szCs w:val="21"/>
                <w:highlight w:val="none"/>
                <w:u w:val="none"/>
                <w:lang w:val="en-US" w:eastAsia="zh-CN" w:bidi="ar"/>
              </w:rPr>
              <w:t>0.32m³</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4.最大挖掘高度</w:t>
            </w:r>
            <w:r>
              <w:rPr>
                <w:rFonts w:hint="eastAsia" w:ascii="宋体" w:hAnsi="宋体" w:eastAsia="宋体" w:cs="宋体"/>
                <w:color w:val="auto"/>
                <w:sz w:val="21"/>
                <w:szCs w:val="21"/>
                <w:highlight w:val="none"/>
                <w:lang w:val="en-US" w:eastAsia="zh-CN"/>
              </w:rPr>
              <w:t>≥</w:t>
            </w:r>
            <w:r>
              <w:rPr>
                <w:rFonts w:hint="eastAsia" w:ascii="宋体" w:hAnsi="宋体" w:eastAsia="宋体" w:cs="宋体"/>
                <w:i w:val="0"/>
                <w:iCs w:val="0"/>
                <w:color w:val="auto"/>
                <w:kern w:val="0"/>
                <w:sz w:val="21"/>
                <w:szCs w:val="21"/>
                <w:highlight w:val="none"/>
                <w:u w:val="none"/>
                <w:lang w:val="en-US" w:eastAsia="zh-CN" w:bidi="ar"/>
              </w:rPr>
              <w:t>7150mm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5.最大卸载高度</w:t>
            </w:r>
            <w:r>
              <w:rPr>
                <w:rFonts w:hint="eastAsia" w:ascii="宋体" w:hAnsi="宋体" w:eastAsia="宋体" w:cs="宋体"/>
                <w:color w:val="auto"/>
                <w:sz w:val="21"/>
                <w:szCs w:val="21"/>
                <w:highlight w:val="none"/>
                <w:lang w:val="en-US" w:eastAsia="zh-CN"/>
              </w:rPr>
              <w:t>≥</w:t>
            </w:r>
            <w:r>
              <w:rPr>
                <w:rFonts w:hint="eastAsia" w:ascii="宋体" w:hAnsi="宋体" w:eastAsia="宋体" w:cs="宋体"/>
                <w:i w:val="0"/>
                <w:iCs w:val="0"/>
                <w:color w:val="auto"/>
                <w:kern w:val="0"/>
                <w:sz w:val="21"/>
                <w:szCs w:val="21"/>
                <w:highlight w:val="none"/>
                <w:u w:val="none"/>
                <w:lang w:val="en-US" w:eastAsia="zh-CN" w:bidi="ar"/>
              </w:rPr>
              <w:t>5015mm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6.最大挖掘深度</w:t>
            </w:r>
            <w:r>
              <w:rPr>
                <w:rFonts w:hint="eastAsia" w:ascii="宋体" w:hAnsi="宋体" w:eastAsia="宋体" w:cs="宋体"/>
                <w:color w:val="auto"/>
                <w:sz w:val="21"/>
                <w:szCs w:val="21"/>
                <w:highlight w:val="none"/>
                <w:lang w:val="en-US" w:eastAsia="zh-CN"/>
              </w:rPr>
              <w:t>≥</w:t>
            </w:r>
            <w:r>
              <w:rPr>
                <w:rFonts w:hint="eastAsia" w:ascii="宋体" w:hAnsi="宋体" w:eastAsia="宋体" w:cs="宋体"/>
                <w:i w:val="0"/>
                <w:iCs w:val="0"/>
                <w:color w:val="auto"/>
                <w:kern w:val="0"/>
                <w:sz w:val="21"/>
                <w:szCs w:val="21"/>
                <w:highlight w:val="none"/>
                <w:u w:val="none"/>
                <w:lang w:val="en-US" w:eastAsia="zh-CN" w:bidi="ar"/>
              </w:rPr>
              <w:t>4100mm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7.挖掘范围</w:t>
            </w:r>
            <w:r>
              <w:rPr>
                <w:rFonts w:hint="eastAsia" w:ascii="宋体" w:hAnsi="宋体" w:eastAsia="宋体" w:cs="宋体"/>
                <w:color w:val="auto"/>
                <w:sz w:val="21"/>
                <w:szCs w:val="21"/>
                <w:highlight w:val="none"/>
                <w:lang w:val="en-US" w:eastAsia="zh-CN"/>
              </w:rPr>
              <w:t>≥</w:t>
            </w:r>
            <w:r>
              <w:rPr>
                <w:rFonts w:hint="eastAsia" w:ascii="宋体" w:hAnsi="宋体" w:eastAsia="宋体" w:cs="宋体"/>
                <w:i w:val="0"/>
                <w:iCs w:val="0"/>
                <w:color w:val="auto"/>
                <w:kern w:val="0"/>
                <w:sz w:val="21"/>
                <w:szCs w:val="21"/>
                <w:highlight w:val="none"/>
                <w:u w:val="none"/>
                <w:lang w:val="en-US" w:eastAsia="zh-CN" w:bidi="ar"/>
              </w:rPr>
              <w:t>6360mm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8.最小回转半径≤1750mm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9.排放标准：满足非道路国Ⅳ排放标准及以上</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43.00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折叠式移动应急防洪墙</w:t>
            </w:r>
          </w:p>
        </w:tc>
        <w:tc>
          <w:tcPr>
            <w:tcW w:w="6823" w:type="dxa"/>
            <w:shd w:val="clear" w:color="auto" w:fill="FFFFFF"/>
            <w:vAlign w:val="top"/>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1.堵水墙为梯形设计，每个堵水墙分若干节点，每个节点采用铁管作为支架，节点与节点之间相互无限连接；</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2.面料内层采用防漏水技术处理，不得有渗水现象，每个堵水墙进水口数量≥2个，出水口数量≥2个；</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3.多个堵水墙之间可进行无缝连接，堵水墙可回收循环使用；</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4.尺寸：底宽≥70cm，面宽≥40cm，高度≥70cm，</w:t>
            </w:r>
            <w:r>
              <w:rPr>
                <w:rFonts w:hint="eastAsia" w:hAnsi="宋体" w:cs="宋体"/>
                <w:color w:val="auto"/>
                <w:sz w:val="21"/>
                <w:szCs w:val="21"/>
                <w:highlight w:val="none"/>
                <w:lang w:val="en-US" w:eastAsia="zh-CN"/>
              </w:rPr>
              <w:t>每个</w:t>
            </w:r>
            <w:r>
              <w:rPr>
                <w:rFonts w:hint="eastAsia" w:ascii="宋体" w:hAnsi="宋体" w:eastAsia="宋体" w:cs="宋体"/>
                <w:i w:val="0"/>
                <w:iCs w:val="0"/>
                <w:color w:val="auto"/>
                <w:kern w:val="0"/>
                <w:sz w:val="21"/>
                <w:szCs w:val="21"/>
                <w:highlight w:val="none"/>
                <w:u w:val="none"/>
                <w:lang w:val="en-US" w:eastAsia="zh-CN" w:bidi="ar"/>
              </w:rPr>
              <w:t>长度≥6.0m；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5.节点支架尺寸：直径≥40mm，长度≤1000mm，有打桩装置；</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6.总长≥200m；</w:t>
            </w:r>
          </w:p>
          <w:p>
            <w:pPr>
              <w:keepNext w:val="0"/>
              <w:keepLines w:val="0"/>
              <w:widowControl/>
              <w:suppressLineNumbers w:val="0"/>
              <w:jc w:val="left"/>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7.配备专用背包1个、1米长打桩管 4 根、链接扣 8 个；</w:t>
            </w:r>
          </w:p>
          <w:p>
            <w:pPr>
              <w:keepNext w:val="0"/>
              <w:keepLines w:val="0"/>
              <w:widowControl/>
              <w:suppressLineNumbers w:val="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w:t>
            </w:r>
            <w:r>
              <w:rPr>
                <w:rFonts w:hint="eastAsia" w:ascii="宋体" w:hAnsi="宋体" w:eastAsia="宋体" w:cs="宋体"/>
                <w:color w:val="auto"/>
                <w:kern w:val="0"/>
                <w:sz w:val="21"/>
                <w:szCs w:val="21"/>
                <w:highlight w:val="none"/>
                <w:lang w:val="en-US" w:eastAsia="zh-CN" w:bidi="ar"/>
              </w:rPr>
              <w:t>水泵（</w:t>
            </w:r>
            <w:r>
              <w:rPr>
                <w:rFonts w:hint="eastAsia" w:ascii="宋体" w:hAnsi="宋体" w:eastAsia="宋体" w:cs="宋体"/>
                <w:i w:val="0"/>
                <w:iCs w:val="0"/>
                <w:color w:val="auto"/>
                <w:kern w:val="0"/>
                <w:sz w:val="21"/>
                <w:szCs w:val="21"/>
                <w:highlight w:val="none"/>
                <w:u w:val="none"/>
                <w:lang w:val="en-US" w:eastAsia="zh-CN" w:bidi="ar"/>
              </w:rPr>
              <w:t>可满足仅用2-3人在3分钟之内便可修建一道6米长的坚固堵水墙的要求</w:t>
            </w:r>
            <w:r>
              <w:rPr>
                <w:rFonts w:hint="eastAsia" w:ascii="宋体" w:hAnsi="宋体" w:eastAsia="宋体" w:cs="宋体"/>
                <w:color w:val="auto"/>
                <w:kern w:val="0"/>
                <w:sz w:val="21"/>
                <w:szCs w:val="21"/>
                <w:highlight w:val="none"/>
                <w:lang w:val="en-US" w:eastAsia="zh-CN" w:bidi="ar"/>
              </w:rPr>
              <w:t>）</w:t>
            </w:r>
          </w:p>
          <w:p>
            <w:pPr>
              <w:keepNext w:val="0"/>
              <w:keepLines w:val="0"/>
              <w:widowControl/>
              <w:suppressLineNumbers w:val="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（1）每10米配备数量≥1 个</w:t>
            </w:r>
          </w:p>
          <w:p>
            <w:pPr>
              <w:keepNext w:val="0"/>
              <w:keepLines w:val="0"/>
              <w:widowControl/>
              <w:suppressLineNumbers w:val="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（2）流量≥25m³/h</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48.00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充气式防洪堤</w:t>
            </w:r>
          </w:p>
        </w:tc>
        <w:tc>
          <w:tcPr>
            <w:tcW w:w="6823" w:type="dxa"/>
            <w:shd w:val="clear" w:color="auto" w:fill="FFFFFF"/>
            <w:vAlign w:val="top"/>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1.尺寸：单节气室长度≥10m，</w:t>
            </w:r>
            <w:r>
              <w:rPr>
                <w:rFonts w:hint="eastAsia" w:ascii="宋体" w:hAnsi="宋体" w:eastAsia="宋体" w:cs="宋体"/>
                <w:i w:val="0"/>
                <w:iCs w:val="0"/>
                <w:color w:val="auto"/>
                <w:kern w:val="0"/>
                <w:sz w:val="21"/>
                <w:szCs w:val="21"/>
                <w:highlight w:val="none"/>
                <w:u w:val="none"/>
                <w:lang w:val="en-US" w:eastAsia="zh-CN" w:bidi="ar"/>
              </w:rPr>
              <w:t>总长≥200m，</w:t>
            </w:r>
            <w:r>
              <w:rPr>
                <w:rFonts w:hint="eastAsia" w:ascii="宋体" w:hAnsi="宋体" w:eastAsia="宋体" w:cs="宋体"/>
                <w:b w:val="0"/>
                <w:bCs w:val="0"/>
                <w:i w:val="0"/>
                <w:iCs w:val="0"/>
                <w:color w:val="auto"/>
                <w:kern w:val="0"/>
                <w:sz w:val="21"/>
                <w:szCs w:val="21"/>
                <w:highlight w:val="none"/>
                <w:u w:val="none"/>
                <w:lang w:val="en-US" w:eastAsia="zh-CN" w:bidi="ar"/>
              </w:rPr>
              <w:t>高度≥1m，有效防水位≥0.8m，可无限拼接延长；</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2.配件包：包括电动抽气充气泵（不少于4个）、修补包、泄压导管、固定地钉（不少于10根）、防风绳（不少于5根）等。</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20.00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快速铺设应急防洪堤坝</w:t>
            </w:r>
          </w:p>
        </w:tc>
        <w:tc>
          <w:tcPr>
            <w:tcW w:w="6823" w:type="dxa"/>
            <w:shd w:val="clear" w:color="auto" w:fill="FFFFFF"/>
            <w:vAlign w:val="top"/>
          </w:tcPr>
          <w:p>
            <w:pPr>
              <w:keepNext w:val="0"/>
              <w:keepLines w:val="0"/>
              <w:widowControl/>
              <w:suppressLineNumbers w:val="0"/>
              <w:jc w:val="left"/>
              <w:rPr>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铺设堤坝</w:t>
            </w:r>
            <w:r>
              <w:rPr>
                <w:rFonts w:hint="eastAsia" w:ascii="宋体" w:hAnsi="宋体" w:eastAsia="宋体" w:cs="宋体"/>
                <w:color w:val="auto"/>
                <w:kern w:val="0"/>
                <w:sz w:val="21"/>
                <w:szCs w:val="21"/>
                <w:highlight w:val="none"/>
                <w:lang w:val="en-US" w:eastAsia="zh-CN" w:bidi="ar"/>
              </w:rPr>
              <w:t>车辆发动机功率≥150kw；</w:t>
            </w:r>
          </w:p>
          <w:p>
            <w:pPr>
              <w:keepNext w:val="0"/>
              <w:keepLines w:val="0"/>
              <w:widowControl/>
              <w:suppressLineNumbers w:val="0"/>
              <w:jc w:val="left"/>
              <w:rPr>
                <w:color w:val="auto"/>
                <w:sz w:val="21"/>
                <w:szCs w:val="21"/>
                <w:highlight w:val="none"/>
              </w:rPr>
            </w:pP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铺设堤坝</w:t>
            </w:r>
            <w:r>
              <w:rPr>
                <w:rFonts w:hint="eastAsia" w:ascii="宋体" w:hAnsi="宋体" w:eastAsia="宋体" w:cs="宋体"/>
                <w:color w:val="auto"/>
                <w:kern w:val="0"/>
                <w:sz w:val="21"/>
                <w:szCs w:val="21"/>
                <w:highlight w:val="none"/>
                <w:lang w:val="en-US" w:eastAsia="zh-CN" w:bidi="ar"/>
              </w:rPr>
              <w:t>车辆符合国Ⅵ排放标准；</w:t>
            </w:r>
          </w:p>
          <w:p>
            <w:pPr>
              <w:keepNext w:val="0"/>
              <w:keepLines w:val="0"/>
              <w:widowControl/>
              <w:suppressLineNumbers w:val="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3.防洪堤坝</w:t>
            </w:r>
          </w:p>
          <w:p>
            <w:pPr>
              <w:keepNext w:val="0"/>
              <w:keepLines w:val="0"/>
              <w:widowControl/>
              <w:suppressLineNumbers w:val="0"/>
              <w:jc w:val="left"/>
              <w:rPr>
                <w:color w:val="auto"/>
                <w:sz w:val="21"/>
                <w:szCs w:val="21"/>
                <w:highlight w:val="none"/>
              </w:rPr>
            </w:pPr>
            <w:r>
              <w:rPr>
                <w:rFonts w:hint="eastAsia" w:ascii="宋体" w:hAnsi="宋体" w:eastAsia="宋体" w:cs="宋体"/>
                <w:color w:val="auto"/>
                <w:kern w:val="0"/>
                <w:sz w:val="21"/>
                <w:szCs w:val="21"/>
                <w:highlight w:val="none"/>
                <w:lang w:val="en-US" w:eastAsia="zh-CN" w:bidi="ar"/>
              </w:rPr>
              <w:t>（1）坝体结构为双管充水式重力坝</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（2）坝体重量≤12t；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（3）充水带直径≤1250mm；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（4）挡水高度</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1000mm；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（5）单个坝体长度</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800m；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（6）作业时间≤4h；作业人数≤4人。</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370.00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推土机</w:t>
            </w:r>
          </w:p>
        </w:tc>
        <w:tc>
          <w:tcPr>
            <w:tcW w:w="6823" w:type="dxa"/>
            <w:shd w:val="clear" w:color="auto" w:fill="FFFFFF"/>
            <w:vAlign w:val="top"/>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1.最小离地间隙≥405mm </w:t>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2.爬坡性能≥30° </w:t>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3.发动机</w:t>
            </w:r>
            <w:r>
              <w:rPr>
                <w:rFonts w:hint="eastAsia" w:ascii="宋体" w:hAnsi="宋体" w:eastAsia="宋体" w:cs="宋体"/>
                <w:color w:val="auto"/>
                <w:sz w:val="21"/>
                <w:szCs w:val="21"/>
                <w:highlight w:val="none"/>
              </w:rPr>
              <w:t>额定功率≥197kw</w:t>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铲刀宽度≥3725mm </w:t>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铲刀高度≥13</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 xml:space="preserve">mm </w:t>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单铲容量≥5.9</w:t>
            </w:r>
            <w:r>
              <w:rPr>
                <w:rFonts w:hint="eastAsia" w:ascii="宋体" w:hAnsi="宋体" w:eastAsia="宋体" w:cs="宋体"/>
                <w:color w:val="auto"/>
                <w:sz w:val="21"/>
                <w:szCs w:val="21"/>
                <w:highlight w:val="none"/>
                <w:lang w:val="en-US" w:eastAsia="zh-CN"/>
              </w:rPr>
              <w:t>m³</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.排放标准：符合国家标准，满足非道路国Ⅳ排放标准及以上</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110.00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钢板植桩机</w:t>
            </w:r>
          </w:p>
        </w:tc>
        <w:tc>
          <w:tcPr>
            <w:tcW w:w="6823" w:type="dxa"/>
            <w:shd w:val="clear" w:color="auto" w:fill="FFFFFF"/>
            <w:vAlign w:val="top"/>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1.发动机额定功率</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210</w:t>
            </w:r>
            <w:r>
              <w:rPr>
                <w:rFonts w:hint="eastAsia" w:ascii="宋体" w:hAnsi="宋体" w:eastAsia="宋体" w:cs="宋体"/>
                <w:color w:val="auto"/>
                <w:sz w:val="21"/>
                <w:szCs w:val="21"/>
                <w:highlight w:val="none"/>
              </w:rPr>
              <w:t>kw</w:t>
            </w:r>
          </w:p>
          <w:p>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整机重量</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40t</w:t>
            </w:r>
          </w:p>
          <w:p>
            <w:pPr>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3.最大夹桩高度</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15m</w:t>
            </w:r>
          </w:p>
          <w:p>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4.最大扭矩</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1500N.m</w:t>
            </w:r>
          </w:p>
          <w:p>
            <w:pPr>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5.可支持多种钢板桩类型（U型、直线型、管桩、组合桩）。</w:t>
            </w:r>
          </w:p>
          <w:p>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排放标准：符合国家标准，满足非道路国Ⅳ排放标准及以上</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210.00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轮式装载机</w:t>
            </w:r>
          </w:p>
        </w:tc>
        <w:tc>
          <w:tcPr>
            <w:tcW w:w="6823" w:type="dxa"/>
            <w:shd w:val="clear" w:color="auto" w:fill="FFFFFF"/>
            <w:vAlign w:val="top"/>
          </w:tcPr>
          <w:p>
            <w:pPr>
              <w:spacing w:line="24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1.</w:t>
            </w:r>
            <w:r>
              <w:rPr>
                <w:rFonts w:hint="eastAsia" w:ascii="宋体" w:hAnsi="宋体" w:eastAsia="宋体" w:cs="宋体"/>
                <w:color w:val="auto"/>
                <w:sz w:val="21"/>
                <w:szCs w:val="21"/>
                <w:highlight w:val="none"/>
                <w:vertAlign w:val="baseline"/>
              </w:rPr>
              <w:t>额定载荷</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vertAlign w:val="baseline"/>
              </w:rPr>
              <w:t>5</w:t>
            </w:r>
            <w:r>
              <w:rPr>
                <w:rFonts w:hint="eastAsia" w:ascii="宋体" w:hAnsi="宋体" w:eastAsia="宋体" w:cs="宋体"/>
                <w:color w:val="auto"/>
                <w:sz w:val="21"/>
                <w:szCs w:val="21"/>
                <w:highlight w:val="none"/>
                <w:vertAlign w:val="baseline"/>
                <w:lang w:val="en-US" w:eastAsia="zh-CN"/>
              </w:rPr>
              <w:t>0</w:t>
            </w:r>
            <w:r>
              <w:rPr>
                <w:rFonts w:hint="eastAsia" w:ascii="宋体" w:hAnsi="宋体" w:eastAsia="宋体" w:cs="宋体"/>
                <w:color w:val="auto"/>
                <w:sz w:val="21"/>
                <w:szCs w:val="21"/>
                <w:highlight w:val="none"/>
                <w:vertAlign w:val="baseline"/>
              </w:rPr>
              <w:t>00kg</w:t>
            </w:r>
          </w:p>
          <w:p>
            <w:pPr>
              <w:spacing w:line="24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2.</w:t>
            </w:r>
            <w:r>
              <w:rPr>
                <w:rFonts w:hint="eastAsia" w:ascii="宋体" w:hAnsi="宋体" w:eastAsia="宋体" w:cs="宋体"/>
                <w:color w:val="auto"/>
                <w:sz w:val="21"/>
                <w:szCs w:val="21"/>
                <w:highlight w:val="none"/>
                <w:vertAlign w:val="baseline"/>
              </w:rPr>
              <w:t>铲斗容量2.8-4.0m³</w:t>
            </w:r>
          </w:p>
          <w:p>
            <w:pPr>
              <w:spacing w:line="240" w:lineRule="auto"/>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w:t>
            </w:r>
            <w:r>
              <w:rPr>
                <w:rFonts w:hint="eastAsia" w:ascii="宋体" w:hAnsi="宋体" w:eastAsia="宋体" w:cs="宋体"/>
                <w:color w:val="auto"/>
                <w:sz w:val="21"/>
                <w:szCs w:val="21"/>
                <w:highlight w:val="none"/>
                <w:vertAlign w:val="baseline"/>
              </w:rPr>
              <w:t>整机重量≥16</w:t>
            </w:r>
            <w:r>
              <w:rPr>
                <w:rFonts w:hint="eastAsia" w:ascii="宋体" w:hAnsi="宋体" w:eastAsia="宋体" w:cs="宋体"/>
                <w:color w:val="auto"/>
                <w:sz w:val="21"/>
                <w:szCs w:val="21"/>
                <w:highlight w:val="none"/>
                <w:vertAlign w:val="baseline"/>
                <w:lang w:val="en-US" w:eastAsia="zh-CN"/>
              </w:rPr>
              <w:t>.</w:t>
            </w:r>
            <w:r>
              <w:rPr>
                <w:rFonts w:hint="eastAsia" w:ascii="宋体" w:hAnsi="宋体" w:eastAsia="宋体" w:cs="宋体"/>
                <w:color w:val="auto"/>
                <w:sz w:val="21"/>
                <w:szCs w:val="21"/>
                <w:highlight w:val="none"/>
                <w:vertAlign w:val="baseline"/>
              </w:rPr>
              <w:t>8</w:t>
            </w:r>
            <w:r>
              <w:rPr>
                <w:rFonts w:hint="eastAsia" w:ascii="宋体" w:hAnsi="宋体" w:eastAsia="宋体" w:cs="宋体"/>
                <w:color w:val="auto"/>
                <w:sz w:val="21"/>
                <w:szCs w:val="21"/>
                <w:highlight w:val="none"/>
                <w:vertAlign w:val="baseline"/>
                <w:lang w:val="en-US" w:eastAsia="zh-CN"/>
              </w:rPr>
              <w:t>t</w:t>
            </w:r>
          </w:p>
          <w:p>
            <w:pPr>
              <w:spacing w:line="24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4.</w:t>
            </w:r>
            <w:r>
              <w:rPr>
                <w:rFonts w:hint="eastAsia" w:ascii="宋体" w:hAnsi="宋体" w:eastAsia="宋体" w:cs="宋体"/>
                <w:color w:val="auto"/>
                <w:sz w:val="21"/>
                <w:szCs w:val="21"/>
                <w:highlight w:val="none"/>
                <w:vertAlign w:val="baseline"/>
              </w:rPr>
              <w:t>卸载高度≥3120mm</w:t>
            </w:r>
          </w:p>
          <w:p>
            <w:pPr>
              <w:spacing w:line="24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5.</w:t>
            </w:r>
            <w:r>
              <w:rPr>
                <w:rFonts w:hint="eastAsia" w:ascii="宋体" w:hAnsi="宋体" w:eastAsia="宋体" w:cs="宋体"/>
                <w:color w:val="auto"/>
                <w:sz w:val="21"/>
                <w:szCs w:val="21"/>
                <w:highlight w:val="none"/>
                <w:vertAlign w:val="baseline"/>
              </w:rPr>
              <w:t>卸载距离≥1180mm</w:t>
            </w:r>
          </w:p>
          <w:p>
            <w:pPr>
              <w:spacing w:line="24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6.</w:t>
            </w:r>
            <w:r>
              <w:rPr>
                <w:rFonts w:hint="eastAsia" w:ascii="宋体" w:hAnsi="宋体" w:eastAsia="宋体" w:cs="宋体"/>
                <w:color w:val="auto"/>
                <w:sz w:val="21"/>
                <w:szCs w:val="21"/>
                <w:highlight w:val="none"/>
                <w:vertAlign w:val="baseline"/>
              </w:rPr>
              <w:t>最大牵引力≥165kN</w:t>
            </w:r>
          </w:p>
          <w:p>
            <w:pPr>
              <w:spacing w:line="24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7.</w:t>
            </w:r>
            <w:r>
              <w:rPr>
                <w:rFonts w:hint="eastAsia" w:ascii="宋体" w:hAnsi="宋体" w:eastAsia="宋体" w:cs="宋体"/>
                <w:color w:val="auto"/>
                <w:sz w:val="21"/>
                <w:szCs w:val="21"/>
                <w:highlight w:val="none"/>
                <w:vertAlign w:val="baseline"/>
              </w:rPr>
              <w:t>最大掘起力≥1</w:t>
            </w:r>
            <w:r>
              <w:rPr>
                <w:rFonts w:hint="eastAsia" w:ascii="宋体" w:hAnsi="宋体" w:eastAsia="宋体" w:cs="宋体"/>
                <w:color w:val="auto"/>
                <w:sz w:val="21"/>
                <w:szCs w:val="21"/>
                <w:highlight w:val="none"/>
                <w:vertAlign w:val="baseline"/>
                <w:lang w:val="en-US" w:eastAsia="zh-CN"/>
              </w:rPr>
              <w:t>7</w:t>
            </w:r>
            <w:r>
              <w:rPr>
                <w:rFonts w:hint="eastAsia" w:ascii="宋体" w:hAnsi="宋体" w:eastAsia="宋体" w:cs="宋体"/>
                <w:color w:val="auto"/>
                <w:sz w:val="21"/>
                <w:szCs w:val="21"/>
                <w:highlight w:val="none"/>
                <w:vertAlign w:val="baseline"/>
              </w:rPr>
              <w:t>5kN</w:t>
            </w:r>
          </w:p>
          <w:p>
            <w:pPr>
              <w:keepNext w:val="0"/>
              <w:keepLines w:val="0"/>
              <w:widowControl/>
              <w:suppressLineNumbers w:val="0"/>
              <w:jc w:val="left"/>
              <w:textAlignment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8</w:t>
            </w:r>
            <w:r>
              <w:rPr>
                <w:rFonts w:hint="eastAsia" w:ascii="宋体" w:hAnsi="宋体" w:eastAsia="宋体" w:cs="宋体"/>
                <w:color w:val="auto"/>
                <w:sz w:val="21"/>
                <w:szCs w:val="21"/>
                <w:highlight w:val="none"/>
                <w:vertAlign w:val="baseline"/>
              </w:rPr>
              <w:t>.排放标准：符合国家标准，满足非道路国Ⅳ排放标准及以上</w:t>
            </w:r>
          </w:p>
          <w:p>
            <w:pPr>
              <w:keepNext w:val="0"/>
              <w:keepLines w:val="0"/>
              <w:widowControl/>
              <w:suppressLineNumbers w:val="0"/>
              <w:jc w:val="left"/>
              <w:textAlignment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9.额定载重量≤倾翻载荷*50%</w:t>
            </w:r>
          </w:p>
          <w:p>
            <w:pPr>
              <w:keepNext w:val="0"/>
              <w:keepLines w:val="0"/>
              <w:widowControl/>
              <w:suppressLineNumbers w:val="0"/>
              <w:jc w:val="left"/>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10.铲斗宽度≥轮胎宽度</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103.00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智能遥控挖掘机</w:t>
            </w:r>
          </w:p>
        </w:tc>
        <w:tc>
          <w:tcPr>
            <w:tcW w:w="6823" w:type="dxa"/>
            <w:shd w:val="clear" w:color="auto" w:fill="FFFFFF"/>
            <w:vAlign w:val="top"/>
          </w:tcPr>
          <w:p>
            <w:pPr>
              <w:spacing w:line="240" w:lineRule="auto"/>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1.整机工作质量≥21t；</w:t>
            </w:r>
          </w:p>
          <w:p>
            <w:pPr>
              <w:spacing w:line="240" w:lineRule="auto"/>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2.标准斗容≥1m³；</w:t>
            </w:r>
          </w:p>
          <w:p>
            <w:pPr>
              <w:spacing w:line="240" w:lineRule="auto"/>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3.发动机功率≥110kw；</w:t>
            </w:r>
          </w:p>
          <w:p>
            <w:pPr>
              <w:spacing w:line="240" w:lineRule="auto"/>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4.排放标准：符合国家标准，满足非道路国Ⅳ排放标准及以上；</w:t>
            </w:r>
          </w:p>
          <w:p>
            <w:pPr>
              <w:spacing w:line="240" w:lineRule="auto"/>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5.行走速度（高/低）≥5/3(km/h);</w:t>
            </w:r>
          </w:p>
          <w:p>
            <w:pPr>
              <w:spacing w:line="240" w:lineRule="auto"/>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6.最大百分比爬坡能力≥30%;</w:t>
            </w:r>
          </w:p>
          <w:p>
            <w:pPr>
              <w:spacing w:line="240" w:lineRule="auto"/>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7.回转速度≥10rpm；</w:t>
            </w:r>
          </w:p>
          <w:p>
            <w:pPr>
              <w:spacing w:line="240" w:lineRule="auto"/>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8.铲斗最大挖掘力≥125kN；</w:t>
            </w:r>
          </w:p>
          <w:p>
            <w:pPr>
              <w:spacing w:line="240" w:lineRule="auto"/>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9.斗杆最大挖掘力≥100kN；</w:t>
            </w:r>
          </w:p>
          <w:p>
            <w:pPr>
              <w:spacing w:line="240" w:lineRule="auto"/>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10.最大挖掘高度≥9500mm；</w:t>
            </w:r>
          </w:p>
          <w:p>
            <w:pPr>
              <w:spacing w:line="240" w:lineRule="auto"/>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11.最大挖掘深度≥6500mm；</w:t>
            </w:r>
          </w:p>
          <w:p>
            <w:pPr>
              <w:spacing w:line="240" w:lineRule="auto"/>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12.最大卸载高度≥6500mm；</w:t>
            </w:r>
          </w:p>
          <w:p>
            <w:pPr>
              <w:spacing w:line="240" w:lineRule="auto"/>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13.驾驶室满足防翻滚（ROPS）和防落物（FOPS）标准；</w:t>
            </w:r>
          </w:p>
          <w:p>
            <w:pPr>
              <w:spacing w:line="240" w:lineRule="auto"/>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14.无障碍遥控距离≥2km</w:t>
            </w:r>
          </w:p>
          <w:p>
            <w:pPr>
              <w:spacing w:line="240" w:lineRule="auto"/>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15.配备多摄像头，挖掘机周围全方位监控，支持360°全景显示；虚拟仪表、三维姿态、盲区防碰撞。</w:t>
            </w:r>
          </w:p>
          <w:p>
            <w:pPr>
              <w:spacing w:line="240" w:lineRule="auto"/>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16.铲斗形式：土方/岩石；</w:t>
            </w:r>
          </w:p>
          <w:p>
            <w:pPr>
              <w:spacing w:line="240" w:lineRule="auto"/>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17.定位功能：单北斗；</w:t>
            </w:r>
          </w:p>
          <w:p>
            <w:pPr>
              <w:spacing w:line="240" w:lineRule="auto"/>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18.遥控系统：通讯方式采取双冗余形式（双通道链路自主切换时间＜1s），控制延时时间≤100ms；</w:t>
            </w:r>
          </w:p>
          <w:p>
            <w:pPr>
              <w:spacing w:line="240" w:lineRule="auto"/>
              <w:jc w:val="left"/>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19.控制终端：屏幕采取低眩光。</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110.00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5"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加长臂挖掘机</w:t>
            </w:r>
          </w:p>
        </w:tc>
        <w:tc>
          <w:tcPr>
            <w:tcW w:w="6823" w:type="dxa"/>
            <w:shd w:val="clear" w:color="auto" w:fill="FFFFFF"/>
            <w:vAlign w:val="top"/>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1.操作重量≥32000Kg</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2.铲斗斗容≥0.5m³</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3.额定功率≥200kw</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4.回转速度≥10.5r/min</w:t>
            </w:r>
          </w:p>
          <w:p>
            <w:pPr>
              <w:keepNext w:val="0"/>
              <w:keepLines w:val="0"/>
              <w:widowControl/>
              <w:suppressLineNumbers w:val="0"/>
              <w:jc w:val="left"/>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w:t>
            </w:r>
            <w:r>
              <w:rPr>
                <w:rStyle w:val="7"/>
                <w:rFonts w:hint="eastAsia" w:ascii="宋体" w:hAnsi="宋体" w:eastAsia="宋体" w:cs="宋体"/>
                <w:color w:val="auto"/>
                <w:sz w:val="21"/>
                <w:szCs w:val="21"/>
                <w:highlight w:val="none"/>
                <w:lang w:val="en-US" w:eastAsia="zh-CN" w:bidi="ar"/>
              </w:rPr>
              <w:t>臂长（大臂+小臂）≥20m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6.最大挖掘高度≥16.8m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7.最大挖掘深度≥14.6m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8.最大挖掘半径≥19.6m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9.最大百分比爬坡能力≥70%</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10.操作控制系统：智能型液电控制系统</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11.结构强度：满足ISO 10567强度认证标准要求</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12.液压系统：设置防失速下坠功能</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130.00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智能遥控推土机</w:t>
            </w:r>
          </w:p>
        </w:tc>
        <w:tc>
          <w:tcPr>
            <w:tcW w:w="6823" w:type="dxa"/>
            <w:shd w:val="clear" w:color="auto" w:fill="FFFFFF"/>
            <w:vAlign w:val="top"/>
          </w:tcPr>
          <w:p>
            <w:pPr>
              <w:keepNext w:val="0"/>
              <w:keepLines w:val="0"/>
              <w:widowControl/>
              <w:suppressLineNumbers w:val="0"/>
              <w:jc w:val="left"/>
              <w:textAlignment w:val="center"/>
              <w:rPr>
                <w:rFonts w:hint="eastAsia" w:ascii="宋体" w:hAnsi="宋体" w:eastAsia="宋体" w:cs="宋体"/>
                <w:i w:val="0"/>
                <w:iCs w:val="0"/>
                <w:color w:val="FF0000"/>
                <w:kern w:val="0"/>
                <w:sz w:val="21"/>
                <w:szCs w:val="21"/>
                <w:highlight w:val="none"/>
                <w:u w:val="none"/>
                <w:lang w:val="en-US" w:eastAsia="zh-CN" w:bidi="ar"/>
              </w:rPr>
            </w:pPr>
            <w:r>
              <w:rPr>
                <w:rFonts w:hint="eastAsia" w:ascii="宋体" w:hAnsi="宋体" w:eastAsia="宋体" w:cs="宋体"/>
                <w:i w:val="0"/>
                <w:iCs w:val="0"/>
                <w:color w:val="FF0000"/>
                <w:kern w:val="0"/>
                <w:sz w:val="21"/>
                <w:szCs w:val="21"/>
                <w:highlight w:val="none"/>
                <w:u w:val="none"/>
                <w:lang w:val="en-US" w:eastAsia="zh-CN" w:bidi="ar"/>
              </w:rPr>
              <w:t>主要用于应急救援、抢险救灾、污染治理、井下作业等危险作业任务，具备多种操作模式。整机工作170马力。</w:t>
            </w:r>
          </w:p>
          <w:p>
            <w:pPr>
              <w:keepNext w:val="0"/>
              <w:keepLines w:val="0"/>
              <w:widowControl/>
              <w:suppressLineNumbers w:val="0"/>
              <w:jc w:val="left"/>
              <w:textAlignment w:val="center"/>
              <w:rPr>
                <w:rFonts w:hint="eastAsia" w:ascii="宋体" w:hAnsi="宋体" w:eastAsia="宋体" w:cs="宋体"/>
                <w:i w:val="0"/>
                <w:iCs w:val="0"/>
                <w:color w:val="FF0000"/>
                <w:kern w:val="0"/>
                <w:sz w:val="21"/>
                <w:szCs w:val="21"/>
                <w:highlight w:val="none"/>
                <w:u w:val="none"/>
                <w:lang w:val="en-US" w:eastAsia="zh-CN" w:bidi="ar"/>
              </w:rPr>
            </w:pPr>
            <w:r>
              <w:rPr>
                <w:rFonts w:hint="eastAsia" w:ascii="宋体" w:hAnsi="宋体" w:eastAsia="宋体" w:cs="宋体"/>
                <w:i w:val="0"/>
                <w:iCs w:val="0"/>
                <w:color w:val="FF0000"/>
                <w:kern w:val="0"/>
                <w:sz w:val="21"/>
                <w:szCs w:val="21"/>
                <w:highlight w:val="none"/>
                <w:u w:val="none"/>
                <w:lang w:val="en-US" w:eastAsia="zh-CN" w:bidi="ar"/>
              </w:rPr>
              <w:t>注：因第一轮需求调查公告期间无供应商反馈有效信息，故无法确定技术参数，请供应商在本次意见征集时积极补充参数意见。</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130.00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应急装配式模块化桥</w:t>
            </w:r>
          </w:p>
        </w:tc>
        <w:tc>
          <w:tcPr>
            <w:tcW w:w="6823" w:type="dxa"/>
            <w:shd w:val="clear" w:color="auto" w:fill="FFFFFF"/>
            <w:vAlign w:val="top"/>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1.外形尺寸：</w:t>
            </w:r>
            <w:r>
              <w:rPr>
                <w:rFonts w:hint="eastAsia" w:ascii="宋体" w:hAnsi="宋体" w:eastAsia="宋体" w:cs="宋体"/>
                <w:color w:val="auto"/>
                <w:sz w:val="21"/>
                <w:szCs w:val="21"/>
                <w:highlight w:val="none"/>
              </w:rPr>
              <w:t>拼装成临时桥梁通道后长≥30m，宽≥</w:t>
            </w:r>
            <w:r>
              <w:rPr>
                <w:rFonts w:hint="eastAsia" w:ascii="宋体" w:hAnsi="宋体" w:eastAsia="宋体" w:cs="宋体"/>
                <w:color w:val="auto"/>
                <w:sz w:val="21"/>
                <w:szCs w:val="21"/>
                <w:highlight w:val="none"/>
                <w:lang w:val="en-US" w:eastAsia="zh-CN"/>
              </w:rPr>
              <w:t>3.8</w:t>
            </w:r>
            <w:r>
              <w:rPr>
                <w:rFonts w:hint="eastAsia" w:ascii="宋体" w:hAnsi="宋体" w:eastAsia="宋体" w:cs="宋体"/>
                <w:color w:val="auto"/>
                <w:sz w:val="21"/>
                <w:szCs w:val="21"/>
                <w:highlight w:val="none"/>
              </w:rPr>
              <w:t>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2.整桥重量（不含辅助器材）≤30t</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3.履带式荷载：</w:t>
            </w:r>
            <w:r>
              <w:rPr>
                <w:rFonts w:hint="eastAsia" w:ascii="宋体" w:hAnsi="宋体" w:eastAsia="宋体" w:cs="宋体"/>
                <w:color w:val="auto"/>
                <w:sz w:val="21"/>
                <w:szCs w:val="21"/>
                <w:highlight w:val="none"/>
              </w:rPr>
              <w:t>≥</w:t>
            </w:r>
            <w:r>
              <w:rPr>
                <w:rFonts w:hint="eastAsia" w:ascii="宋体" w:hAnsi="宋体" w:eastAsia="宋体" w:cs="宋体"/>
                <w:b w:val="0"/>
                <w:bCs w:val="0"/>
                <w:i w:val="0"/>
                <w:iCs w:val="0"/>
                <w:color w:val="auto"/>
                <w:kern w:val="0"/>
                <w:sz w:val="21"/>
                <w:szCs w:val="21"/>
                <w:highlight w:val="none"/>
                <w:u w:val="none"/>
                <w:lang w:val="en-US" w:eastAsia="zh-CN" w:bidi="ar"/>
              </w:rPr>
              <w:t>50t</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4.轮式荷载轴压力：</w:t>
            </w:r>
            <w:r>
              <w:rPr>
                <w:rFonts w:hint="eastAsia" w:ascii="宋体" w:hAnsi="宋体" w:eastAsia="宋体" w:cs="宋体"/>
                <w:color w:val="auto"/>
                <w:sz w:val="21"/>
                <w:szCs w:val="21"/>
                <w:highlight w:val="none"/>
              </w:rPr>
              <w:t>≥</w:t>
            </w:r>
            <w:r>
              <w:rPr>
                <w:rFonts w:hint="eastAsia" w:ascii="宋体" w:hAnsi="宋体" w:eastAsia="宋体" w:cs="宋体"/>
                <w:b w:val="0"/>
                <w:bCs w:val="0"/>
                <w:i w:val="0"/>
                <w:iCs w:val="0"/>
                <w:color w:val="auto"/>
                <w:kern w:val="0"/>
                <w:sz w:val="21"/>
                <w:szCs w:val="21"/>
                <w:highlight w:val="none"/>
                <w:u w:val="none"/>
                <w:lang w:val="en-US" w:eastAsia="zh-CN" w:bidi="ar"/>
              </w:rPr>
              <w:t>14t</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 xml:space="preserve">5.架设方式：吊车辅助拼装  </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6.适应岸差：±3m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 xml:space="preserve">7.架设时间：≤3小时 </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8.作业人数：≤6人</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95.00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40"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水陆两用机动作业平台</w:t>
            </w:r>
          </w:p>
        </w:tc>
        <w:tc>
          <w:tcPr>
            <w:tcW w:w="6823" w:type="dxa"/>
            <w:shd w:val="clear" w:color="auto" w:fill="FFFFFF"/>
            <w:vAlign w:val="top"/>
          </w:tcPr>
          <w:p>
            <w:pPr>
              <w:keepNext w:val="0"/>
              <w:keepLines w:val="0"/>
              <w:widowControl/>
              <w:suppressLineNumbers w:val="0"/>
              <w:jc w:val="left"/>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1.总体性能</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（1）总质量≤30t；</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（2）作业人数（含驾驶员）3人</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（3）最高行驶速度：不小于80km/h；</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（4）公路续驶里程≥600km；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（5）最大百分比爬坡度≥40%；</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（6）架设方式：后平推式；</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（7）运输性：满足公路铁路机动要求；</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（8）整车外形尺寸：长不大于13m，宽不大于3.40m，高不大于4.0m；</w:t>
            </w:r>
          </w:p>
          <w:p>
            <w:pPr>
              <w:keepNext w:val="0"/>
              <w:keepLines w:val="0"/>
              <w:widowControl/>
              <w:suppressLineNumbers w:val="0"/>
              <w:jc w:val="left"/>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2.干沟通道技术指标</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（1）桥跨重量≤11t，履带载35t/轮式轴压13t；</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（2）车行部宽度≥3.2m；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（3）全桥长：不小于20m（跨径不小于18m）；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（4）架设时间≤15min；撤收时间≤15min；</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3.漕渡平台技术指标</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（1）装载面积不小于8m×3.5m；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（2）漕渡荷载：履带载≥30t/轮式轴压≥13t；</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（3）适应流速：不小于2m/s；</w:t>
            </w:r>
          </w:p>
          <w:p>
            <w:pPr>
              <w:rPr>
                <w:rFonts w:hint="eastAsia" w:asciiTheme="minorHAnsi" w:hAnsiTheme="minorHAnsi" w:eastAsiaTheme="minorEastAsia" w:cstheme="minorBidi"/>
                <w:color w:val="auto"/>
                <w:kern w:val="2"/>
                <w:sz w:val="21"/>
                <w:szCs w:val="21"/>
                <w:highlight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（4）架设时间≤25min；撤收时间≤25min；</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570.00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0"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应急硬质路面机</w:t>
            </w:r>
          </w:p>
        </w:tc>
        <w:tc>
          <w:tcPr>
            <w:tcW w:w="6823" w:type="dxa"/>
            <w:shd w:val="clear" w:color="auto" w:fill="FFFFFF"/>
            <w:vAlign w:val="top"/>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1.总体性能</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（1）总质量≤31t：</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（2）作业人数（含驾驶员）3人：</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（3）最高行驶速度：≥76km/h；</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（4）公路续驶里程≥600km：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（5）最大百分比爬坡度≥50%；</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（6）路面机械化架设时间≤10min；</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（7）路面机械化撤收时间≤15min；</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（8）架设方式：机械化后铺设，后撤收；</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（9）运输性：满足公路铁路机动要求；</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2.单元板性能</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（1）路面长度≥100m；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（2）路面宽度≥4.2m；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（3）履带式荷载</w:t>
            </w:r>
            <w:r>
              <w:rPr>
                <w:rFonts w:hint="eastAsia" w:ascii="宋体" w:hAnsi="宋体" w:eastAsia="宋体" w:cs="宋体"/>
                <w:color w:val="auto"/>
                <w:sz w:val="21"/>
                <w:szCs w:val="21"/>
                <w:highlight w:val="none"/>
              </w:rPr>
              <w:t>≥</w:t>
            </w:r>
            <w:r>
              <w:rPr>
                <w:rFonts w:hint="eastAsia" w:ascii="宋体" w:hAnsi="宋体" w:eastAsia="宋体" w:cs="宋体"/>
                <w:b w:val="0"/>
                <w:bCs w:val="0"/>
                <w:i w:val="0"/>
                <w:iCs w:val="0"/>
                <w:color w:val="auto"/>
                <w:kern w:val="0"/>
                <w:sz w:val="21"/>
                <w:szCs w:val="21"/>
                <w:highlight w:val="none"/>
                <w:u w:val="none"/>
                <w:lang w:val="en-US" w:eastAsia="zh-CN" w:bidi="ar"/>
              </w:rPr>
              <w:t>60t，轮式荷载轴压</w:t>
            </w:r>
            <w:r>
              <w:rPr>
                <w:rFonts w:hint="eastAsia" w:ascii="宋体" w:hAnsi="宋体" w:eastAsia="宋体" w:cs="宋体"/>
                <w:color w:val="auto"/>
                <w:sz w:val="21"/>
                <w:szCs w:val="21"/>
                <w:highlight w:val="none"/>
              </w:rPr>
              <w:t>≥</w:t>
            </w:r>
            <w:r>
              <w:rPr>
                <w:rFonts w:hint="eastAsia" w:ascii="宋体" w:hAnsi="宋体" w:eastAsia="宋体" w:cs="宋体"/>
                <w:b w:val="0"/>
                <w:bCs w:val="0"/>
                <w:i w:val="0"/>
                <w:iCs w:val="0"/>
                <w:color w:val="auto"/>
                <w:kern w:val="0"/>
                <w:sz w:val="21"/>
                <w:szCs w:val="21"/>
                <w:highlight w:val="none"/>
                <w:u w:val="none"/>
                <w:lang w:val="en-US" w:eastAsia="zh-CN" w:bidi="ar"/>
              </w:rPr>
              <w:t>13t；</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w:t>
            </w:r>
            <w:r>
              <w:rPr>
                <w:rFonts w:hint="eastAsia" w:ascii="宋体" w:hAnsi="宋体" w:eastAsia="宋体" w:cs="宋体"/>
                <w:i w:val="0"/>
                <w:iCs w:val="0"/>
                <w:color w:val="auto"/>
                <w:kern w:val="0"/>
                <w:sz w:val="21"/>
                <w:szCs w:val="21"/>
                <w:highlight w:val="none"/>
                <w:u w:val="none"/>
                <w:lang w:val="en-US" w:eastAsia="zh-CN" w:bidi="ar"/>
              </w:rPr>
              <w:t>该装备具有单车铺设路面较长、组成单元少、铺设撤收快速、作业人员少、路面通载性好等特点，创新设计的路面可与铺设装置快速分离，配置通用运输车，可实现一车多架的功能。该装备路面单卷最大长度可达100米。可根据实际需求连续铺设。</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420.00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23" w:hRule="atLeast"/>
          <w:jc w:val="center"/>
        </w:trPr>
        <w:tc>
          <w:tcPr>
            <w:tcW w:w="675" w:type="dxa"/>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管供式潜水装备</w:t>
            </w:r>
          </w:p>
        </w:tc>
        <w:tc>
          <w:tcPr>
            <w:tcW w:w="6823" w:type="dxa"/>
            <w:shd w:val="clear" w:color="auto" w:fill="FFFFFF"/>
            <w:vAlign w:val="top"/>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整套由潜水头盔（2个）、潜水脐带（2根）、配气盘（1套）、电动中压空气压缩机（1套）、柴油中压空气压缩机（1套）、干式潜水服（2件）、碳纤维备用气瓶（2个）、潜水电话（2个）、潜水刀（2把）、12L应急气瓶（2个）、应急气瓶减压阀（2个）、配重压铅（2套）、潜水脚蹼（2双）、全身安全背带（2个）、潜水手电（2把）、潜水手套（2双）、气瓶量压表（1个）组成。</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1、潜水头盔（2个）</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设计潜水深度：≥300米。采用玻璃钢面框，带披风和五爪固定带。供气余压：0.85～1.05MPa，供气阀材质为铜电镀铬或者为316L不锈钢材料，供气阀流量：＞500升/分，壳体外部带有2个mwp通讯插头，可变2线通讯增强通话稳定性。设置有旁通阀和应急气瓶供气阀；通信接头采用水密插头连接，方便更换。</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2、潜水脐带（2根）</w:t>
            </w:r>
          </w:p>
          <w:p>
            <w:pPr>
              <w:keepNext w:val="0"/>
              <w:keepLines w:val="0"/>
              <w:widowControl/>
              <w:suppressLineNumbers w:val="0"/>
              <w:jc w:val="left"/>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100米潜水脐带，</w:t>
            </w:r>
            <w:r>
              <w:rPr>
                <w:rFonts w:hint="eastAsia" w:ascii="宋体" w:hAnsi="宋体" w:eastAsia="宋体" w:cs="宋体"/>
                <w:b w:val="0"/>
                <w:bCs w:val="0"/>
                <w:i w:val="0"/>
                <w:iCs w:val="0"/>
                <w:strike w:val="0"/>
                <w:dstrike w:val="0"/>
                <w:color w:val="auto"/>
                <w:kern w:val="0"/>
                <w:sz w:val="21"/>
                <w:szCs w:val="21"/>
                <w:highlight w:val="none"/>
                <w:u w:val="none"/>
                <w:lang w:val="en-US" w:eastAsia="zh-CN" w:bidi="ar"/>
              </w:rPr>
              <w:t>主供气管、电话线、测深管（备用管）区分不同颜色。</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主供气管耐压：≥440bar，抗拉≥500Kg重量；电话线为四线芯，抗拉≥570Kg重量；测深管耐压：≥240bar  抗拉≥300Kg重量。</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具有冷热不变形的特性，无延展，不会因外界压力而压扁阻断气路。</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脐带整体可抗拉≥1T重量，且不发生大的形变。</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最终三色管直径：29 mm ± 3.0 mm，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空气中的重量:450公斤／千米，水中的重量42公斤／千米，脐带两端有专用D型挂环。水下一端的D型挂环上有挂扣为二段式开启。</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3、配气盘（1套）</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设计标准：符合IMCA潜水标准。并提供设备供应商的IMCA资质证明。</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高压进气2路，高压进气截止阀2个。</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高压最大输入压力：500-5000Psi</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调压阀性能：最大输入压力：6000Psi，调压输出压力：0-400Psi</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 xml:space="preserve">高压调压输出范围350Psi      </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过压保护阀设定压力：≥350Psi。</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内置2个50μm呼吸空气过滤器。</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中压进气2路，中压截止阀2个，中压最大输入压力：350Psi（带止回阀）。中间互通阀1个。潜水员供气输出2路，测深输出2路，测深表的测量范围：0-76米。</w:t>
            </w:r>
          </w:p>
          <w:p>
            <w:pPr>
              <w:keepNext w:val="0"/>
              <w:keepLines w:val="0"/>
              <w:widowControl/>
              <w:suppressLineNumbers w:val="0"/>
              <w:jc w:val="left"/>
              <w:textAlignment w:val="center"/>
              <w:rPr>
                <w:rFonts w:hint="eastAsia" w:ascii="宋体" w:hAnsi="宋体" w:eastAsia="宋体" w:cs="宋体"/>
                <w:b w:val="0"/>
                <w:bCs w:val="0"/>
                <w:i w:val="0"/>
                <w:iCs w:val="0"/>
                <w:strike w:val="0"/>
                <w:dstrike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每个潜水员的高压气源管路，至少有3</w:t>
            </w:r>
            <w:r>
              <w:rPr>
                <w:rFonts w:hint="eastAsia" w:ascii="宋体" w:hAnsi="宋体" w:eastAsia="宋体" w:cs="宋体"/>
                <w:b w:val="0"/>
                <w:bCs w:val="0"/>
                <w:i w:val="0"/>
                <w:iCs w:val="0"/>
                <w:strike w:val="0"/>
                <w:dstrike w:val="0"/>
                <w:color w:val="auto"/>
                <w:kern w:val="0"/>
                <w:sz w:val="21"/>
                <w:szCs w:val="21"/>
                <w:highlight w:val="none"/>
                <w:u w:val="none"/>
                <w:lang w:val="en-US" w:eastAsia="zh-CN" w:bidi="ar"/>
              </w:rPr>
              <w:t>个独立控制开关。</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strike w:val="0"/>
                <w:dstrike w:val="0"/>
                <w:color w:val="auto"/>
                <w:kern w:val="0"/>
                <w:sz w:val="21"/>
                <w:szCs w:val="21"/>
                <w:highlight w:val="none"/>
                <w:u w:val="none"/>
                <w:lang w:val="en-US" w:eastAsia="zh-CN" w:bidi="ar"/>
              </w:rPr>
              <w:t>每个潜水员的中压气源管路，至少有2个独立控制</w:t>
            </w:r>
            <w:r>
              <w:rPr>
                <w:rFonts w:hint="eastAsia" w:ascii="宋体" w:hAnsi="宋体" w:eastAsia="宋体" w:cs="宋体"/>
                <w:b w:val="0"/>
                <w:bCs w:val="0"/>
                <w:i w:val="0"/>
                <w:iCs w:val="0"/>
                <w:color w:val="auto"/>
                <w:kern w:val="0"/>
                <w:sz w:val="21"/>
                <w:szCs w:val="21"/>
                <w:highlight w:val="none"/>
                <w:u w:val="none"/>
                <w:lang w:val="en-US" w:eastAsia="zh-CN" w:bidi="ar"/>
              </w:rPr>
              <w:t>开关。</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配有双人潜水通话系统，陆地送话系统，可实现三方通话。</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4、电动中压空气压缩机（1套）</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额定排气压力：1.6mpa；最高排气压力：1.8mpa；排气量：≥950L/min ；功率：≤7.5Kw；主机转速：1050rpm。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5、柴油中压空气压缩机（1套）</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额定排气压力：1.6mpa；最高排气压力：1.8mpa；排气量：≥950L/min；</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功率：≤7.5Kw；主机转速：1050rpm。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6、干式潜水服（2件）</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干衣采用6.5mm 高密度压缩Neoprene材质或更优。可作360度转动之充气气阀设于胸口位置；左臂安装有排气阀，气阀可以作手动排气或自动排气。采用防水金属拉链，并设有保护层。靴子采用高坚韧的橡塑所制造。设有小型口袋於右大腿侧，以便存放小型工具或配件。每套干衣包括外置式头套一个及手提袋一个。适用于冬季潜水。</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7、碳纤维备用气瓶（2个）</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额定容积：≥50升，重量：≤35Kg</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工作压力：≥35Mpa，极限安全压力：≥52.5Mpa</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材质：内胆为铝合金材质，外部缠绕碳纤维</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瓶口采用潜水通用yoke接口。</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8、潜水电话（2个）</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外置220V充电线，内置可充电电池，可以连接水下电视音频输入口，便于将潜水通话记录录到水下录像上。全水密防护外壳，盖上上盖后，可保持内部电子元器件不受水影响。</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9、潜水刀（2把）</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材质420，剪刀式潜水刀，背部锯齿刃可以更好的切断绳索，手柄可分开作为剪刀使用。</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10、12L应急气瓶（2个）</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主要材料：铝合金；额定容量：12L；工作压力：≤300bar；接口：DIN300接口带有背托。</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11、应急气瓶减压阀（2个）</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紧凑的结构设计,增大的活塞提供更好的呼吸性能和灵敏度，可拆卸的截流口,使得保养维护更容易，延长调节器的使用寿命，配套一级减压与潜水面罩备用气连接管。</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12、配重压铅（2套）</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8块环保包塑配重铅块，主体呈现橘黄色，每块重量≥2公斤，含加厚帆布腰带，腰带配不锈钢快卸扣。</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13、潜水脚蹼（2双）</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独特的水流通道设计，降低拖拽力，增强向下压水推进力，容易操控，可调式橡胶材质脚蹼带，方便潜水前调整准备。</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14、全身安全背带（2个）</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符合国家标准GB26123-2010空气潜水安全要求。由≥5cm宽高强度尼龙织带制作，采用重型安全带和不锈钢D型环的降落伞型全方位安全带。降落伞型安全带绕过大腿，长度可以调节。背带金属件全部由316L不锈钢制成。重型D型环拉断力：≥900Kgs背带拉断力：≥900Kgs</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15、潜水手电（2把）</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（1）尾部直充功能、两个亮度档位选择，主材料优质航空等级铝合金6061-T6制成。工作电压：≥3.7V，光通量：≥1000流明；输出功率：≤10W；</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（2）配有安装支架，方便潜水员可以手持，也可以固定在头盔上使用。</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16、潜水手套（2双）</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用5mm厚度的氯丁橡胶制作，加厚处理。防割表层，能够有效防止水下海生物割伤。立体防护设计，手指关节更加灵活。尾部增加松紧魔术贴，防止手套在水中脱落。</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17、气瓶量压表（1个）</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用于测量50L气瓶或12L气瓶等其他规格的潜水气瓶内剩余气体压力。量程0-35Mpa，防水防摔外壳，表体最大直径：≤50MM。提供仪表的第三方检测报告。</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70.00 </w:t>
            </w:r>
          </w:p>
        </w:tc>
        <w:tc>
          <w:tcPr>
            <w:tcW w:w="576"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水上救生类装备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320"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水面切割成套设备（双源水陆两用切割炬）</w:t>
            </w:r>
          </w:p>
        </w:tc>
        <w:tc>
          <w:tcPr>
            <w:tcW w:w="6823" w:type="dxa"/>
            <w:shd w:val="clear" w:color="auto" w:fill="FFFFFF"/>
            <w:vAlign w:val="top"/>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1.利用金属在氧气中燃烧时发生的化学反应产生的高温作为热源来进行切割，主要应用于钢筋混凝土切割、潜水切割、玻璃切割、铁轨切割等；</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2.产品结构：由背架、气瓶（9L）、减压阀和压力表模块、输气管路、点火源模块、点火板及缆线、切割枪、金属速切条等部件组成。所有的气路和电源接口为快接式接口，利于快速装配；整机采用模块化设计；</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3.双电源设计：</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（1）220V 点火源，恒流大功率低电压大；电流脉冲开关电源可应用在长时间大面积切割、解决极寒天气设备长时间工作点火问题；</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（2）应急点火源采用石墨稀电池，充放电流大、重量轻，使用寿命长达 3 年，采用军用电池无起火隐患，抗寒、抗短路型电池组、比传统铅酸和锂电寿命长，水下切割不需要延长组件，水下水下静待不小于 48 小时。</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4.切割枪额定工作压力≥0.5MPa；</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5.切割母材厚度≤300mm；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6.金属速切条长度≥580mm；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7.金属速切条直径≥8mm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8.整备质量：陆上工作状态≤19.5kg，水下工作状态≤28kg；</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9.陆上切割性能：2mm×250mm（厚度×宽度）钢板≤8s，2mm×250mm（厚度×宽度）铝板≤10s，2mm×250mm（厚度×宽度）角钢≤12s，2mm×250mm（厚度×宽度）螺纹钢≤6.5s；</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10.水下切割性能：2mm×250mm（厚度×宽度）钢板≤12s，2mm×250mm（厚度×宽度）铝板≤14s，2mm×250mm（厚度×宽度）角钢≤18s，2mm×250mm（厚度×宽度）螺纹钢≤9s。</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6.30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20" w:hRule="atLeast"/>
          <w:jc w:val="center"/>
        </w:trPr>
        <w:tc>
          <w:tcPr>
            <w:tcW w:w="675" w:type="dxa"/>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空水两用无人救生器</w:t>
            </w:r>
          </w:p>
        </w:tc>
        <w:tc>
          <w:tcPr>
            <w:tcW w:w="6823" w:type="dxa"/>
            <w:shd w:val="clear" w:color="auto" w:fill="FFFFFF"/>
            <w:vAlign w:val="top"/>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1.尺寸</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00*</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00mm</w:t>
            </w:r>
            <w:r>
              <w:rPr>
                <w:rFonts w:hint="eastAsia" w:ascii="宋体" w:hAnsi="宋体" w:eastAsia="宋体" w:cs="宋体"/>
                <w:i w:val="0"/>
                <w:iCs w:val="0"/>
                <w:color w:val="auto"/>
                <w:kern w:val="0"/>
                <w:sz w:val="21"/>
                <w:szCs w:val="21"/>
                <w:highlight w:val="none"/>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2.重量</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4kg；</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3.飞行时间</w:t>
            </w:r>
            <w:r>
              <w:rPr>
                <w:rFonts w:hint="eastAsia" w:ascii="宋体" w:hAnsi="宋体" w:eastAsia="宋体" w:cs="宋体"/>
                <w:color w:val="auto"/>
                <w:sz w:val="21"/>
                <w:szCs w:val="21"/>
                <w:highlight w:val="none"/>
              </w:rPr>
              <w:t>≥</w:t>
            </w:r>
            <w:r>
              <w:rPr>
                <w:rFonts w:hint="eastAsia" w:ascii="宋体" w:hAnsi="宋体" w:eastAsia="宋体" w:cs="宋体"/>
                <w:i w:val="0"/>
                <w:iCs w:val="0"/>
                <w:color w:val="auto"/>
                <w:kern w:val="0"/>
                <w:sz w:val="21"/>
                <w:szCs w:val="21"/>
                <w:highlight w:val="none"/>
                <w:u w:val="none"/>
                <w:lang w:val="en-US" w:eastAsia="zh-CN" w:bidi="ar"/>
              </w:rPr>
              <w:t>10min；</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4.作业距离</w:t>
            </w:r>
            <w:r>
              <w:rPr>
                <w:rFonts w:hint="eastAsia" w:ascii="宋体" w:hAnsi="宋体" w:eastAsia="宋体" w:cs="宋体"/>
                <w:color w:val="auto"/>
                <w:sz w:val="21"/>
                <w:szCs w:val="21"/>
                <w:highlight w:val="none"/>
              </w:rPr>
              <w:t>≥</w:t>
            </w:r>
            <w:r>
              <w:rPr>
                <w:rFonts w:hint="eastAsia" w:ascii="宋体" w:hAnsi="宋体" w:eastAsia="宋体" w:cs="宋体"/>
                <w:i w:val="0"/>
                <w:iCs w:val="0"/>
                <w:color w:val="auto"/>
                <w:kern w:val="0"/>
                <w:sz w:val="21"/>
                <w:szCs w:val="21"/>
                <w:highlight w:val="none"/>
                <w:u w:val="none"/>
                <w:lang w:val="en-US" w:eastAsia="zh-CN" w:bidi="ar"/>
              </w:rPr>
              <w:t>1000m；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5.最大速度</w:t>
            </w:r>
            <w:r>
              <w:rPr>
                <w:rFonts w:hint="eastAsia" w:ascii="宋体" w:hAnsi="宋体" w:eastAsia="宋体" w:cs="宋体"/>
                <w:color w:val="auto"/>
                <w:sz w:val="21"/>
                <w:szCs w:val="21"/>
                <w:highlight w:val="none"/>
              </w:rPr>
              <w:t>≥</w:t>
            </w:r>
            <w:r>
              <w:rPr>
                <w:rFonts w:hint="eastAsia" w:ascii="宋体" w:hAnsi="宋体" w:eastAsia="宋体" w:cs="宋体"/>
                <w:i w:val="0"/>
                <w:iCs w:val="0"/>
                <w:color w:val="auto"/>
                <w:kern w:val="0"/>
                <w:sz w:val="21"/>
                <w:szCs w:val="21"/>
                <w:highlight w:val="none"/>
                <w:u w:val="none"/>
                <w:lang w:val="en-US" w:eastAsia="zh-CN" w:bidi="ar"/>
              </w:rPr>
              <w:t>15m/s；</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6.防护性能≥IP68</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7.辅助模块：防水相机、热红外相机、FPV头戴眼镜；</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8.作业方式：手动；</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9.配置：飞行救生圈壳体、遥控器、防水相机、运输箱。</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6.50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充气机</w:t>
            </w:r>
          </w:p>
        </w:tc>
        <w:tc>
          <w:tcPr>
            <w:tcW w:w="6823" w:type="dxa"/>
            <w:shd w:val="clear" w:color="auto" w:fill="FFFFFF"/>
            <w:vAlign w:val="top"/>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1.排气量</w:t>
            </w:r>
            <w:r>
              <w:rPr>
                <w:rFonts w:hint="eastAsia" w:ascii="宋体" w:hAnsi="宋体" w:eastAsia="宋体" w:cs="宋体"/>
                <w:color w:val="auto"/>
                <w:sz w:val="21"/>
                <w:szCs w:val="21"/>
                <w:highlight w:val="none"/>
              </w:rPr>
              <w:t>≥</w:t>
            </w:r>
            <w:r>
              <w:rPr>
                <w:rFonts w:hint="eastAsia" w:ascii="宋体" w:hAnsi="宋体" w:eastAsia="宋体" w:cs="宋体"/>
                <w:i w:val="0"/>
                <w:iCs w:val="0"/>
                <w:color w:val="auto"/>
                <w:kern w:val="0"/>
                <w:sz w:val="21"/>
                <w:szCs w:val="21"/>
                <w:highlight w:val="none"/>
                <w:u w:val="none"/>
                <w:lang w:val="en-US" w:eastAsia="zh-CN" w:bidi="ar"/>
              </w:rPr>
              <w:t>330L/min，</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2.工作压力</w:t>
            </w:r>
            <w:r>
              <w:rPr>
                <w:rFonts w:hint="eastAsia" w:ascii="宋体" w:hAnsi="宋体" w:eastAsia="宋体" w:cs="宋体"/>
                <w:color w:val="auto"/>
                <w:sz w:val="21"/>
                <w:szCs w:val="21"/>
                <w:highlight w:val="none"/>
              </w:rPr>
              <w:t>≥</w:t>
            </w:r>
            <w:r>
              <w:rPr>
                <w:rFonts w:hint="eastAsia" w:ascii="宋体" w:hAnsi="宋体" w:eastAsia="宋体" w:cs="宋体"/>
                <w:i w:val="0"/>
                <w:iCs w:val="0"/>
                <w:color w:val="auto"/>
                <w:kern w:val="0"/>
                <w:sz w:val="21"/>
                <w:szCs w:val="21"/>
                <w:highlight w:val="none"/>
                <w:u w:val="none"/>
                <w:lang w:val="en-US" w:eastAsia="zh-CN" w:bidi="ar"/>
              </w:rPr>
              <w:t>330(Bar)；</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3.驱动方式电压380V，三相电机；</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4.功率</w:t>
            </w:r>
            <w:r>
              <w:rPr>
                <w:rFonts w:hint="eastAsia" w:ascii="宋体" w:hAnsi="宋体" w:eastAsia="宋体" w:cs="宋体"/>
                <w:color w:val="auto"/>
                <w:sz w:val="21"/>
                <w:szCs w:val="21"/>
                <w:highlight w:val="none"/>
              </w:rPr>
              <w:t>≥</w:t>
            </w:r>
            <w:r>
              <w:rPr>
                <w:rFonts w:hint="eastAsia" w:ascii="宋体" w:hAnsi="宋体" w:eastAsia="宋体" w:cs="宋体"/>
                <w:i w:val="0"/>
                <w:iCs w:val="0"/>
                <w:color w:val="auto"/>
                <w:kern w:val="0"/>
                <w:sz w:val="21"/>
                <w:szCs w:val="21"/>
                <w:highlight w:val="none"/>
                <w:u w:val="none"/>
                <w:lang w:val="en-US" w:eastAsia="zh-CN" w:bidi="ar"/>
              </w:rPr>
              <w:t>7.5千瓦；</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5.油泵带油滤器作注油式润滑，带可视油位镜。</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6.换油周期≥1000小时；</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每级压缩都设有不锈钢冷却器，压缩气体经过冷却器；除第一级压缩，其他每级压缩都设有中级水油分离器；每级压缩都设有安全阀，压缩机出口前设有压力维持阀及单向阀；末级过滤系统集成油水分离器，底座含两个排水阀设计；</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8.同时充两个气瓶，三合一开关的充气阀设计，充气阀可360度旋转，含充气阀底座；圆润的运输把手，可移动设计；</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9.滤芯监控系统持续监控滤芯饱和情况；</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10.相续保护开关，拒绝反转造成的设备损坏；</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11.净重：</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160KG</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15.00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0" w:hRule="atLeast"/>
          <w:jc w:val="center"/>
        </w:trPr>
        <w:tc>
          <w:tcPr>
            <w:tcW w:w="675" w:type="dxa"/>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移动气瓶</w:t>
            </w:r>
          </w:p>
        </w:tc>
        <w:tc>
          <w:tcPr>
            <w:tcW w:w="6823" w:type="dxa"/>
            <w:shd w:val="clear" w:color="auto" w:fill="FFFFFF"/>
            <w:vAlign w:val="top"/>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1.主要材质：铝合金或更优</w:t>
            </w:r>
          </w:p>
          <w:p>
            <w:pPr>
              <w:keepNext w:val="0"/>
              <w:keepLines w:val="0"/>
              <w:widowControl/>
              <w:suppressLineNumbers w:val="0"/>
              <w:jc w:val="left"/>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2.气瓶容积：</w:t>
            </w:r>
            <w:r>
              <w:rPr>
                <w:rFonts w:hint="eastAsia" w:ascii="宋体" w:hAnsi="宋体" w:eastAsia="宋体" w:cs="宋体"/>
                <w:color w:val="auto"/>
                <w:sz w:val="21"/>
                <w:szCs w:val="21"/>
                <w:highlight w:val="none"/>
              </w:rPr>
              <w:t>≥</w:t>
            </w:r>
            <w:r>
              <w:rPr>
                <w:rFonts w:hint="eastAsia" w:ascii="宋体" w:hAnsi="宋体" w:eastAsia="宋体" w:cs="宋体"/>
                <w:b w:val="0"/>
                <w:bCs w:val="0"/>
                <w:i w:val="0"/>
                <w:iCs w:val="0"/>
                <w:color w:val="auto"/>
                <w:kern w:val="0"/>
                <w:sz w:val="21"/>
                <w:szCs w:val="21"/>
                <w:highlight w:val="none"/>
                <w:u w:val="none"/>
                <w:lang w:val="en-US" w:eastAsia="zh-CN" w:bidi="ar"/>
              </w:rPr>
              <w:t>12L</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3.工作压力：≤300bar</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4.接口：DIN300接口</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5.带有背托</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0.50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41"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潜水减压舱</w:t>
            </w:r>
          </w:p>
        </w:tc>
        <w:tc>
          <w:tcPr>
            <w:tcW w:w="6823" w:type="dxa"/>
            <w:shd w:val="clear" w:color="auto" w:fill="FFFFFF"/>
            <w:vAlign w:val="center"/>
          </w:tcPr>
          <w:p>
            <w:pPr>
              <w:keepNext w:val="0"/>
              <w:keepLines w:val="0"/>
              <w:widowControl/>
              <w:suppressLineNumbers w:val="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1.集装箱体</w:t>
            </w:r>
          </w:p>
          <w:p>
            <w:pPr>
              <w:keepNext w:val="0"/>
              <w:keepLines w:val="0"/>
              <w:widowControl/>
              <w:suppressLineNumbers w:val="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10英尺及以上集装箱，一端大开门，一侧开窗，底部按设备布置加强，箱内地板加装铝合金花纹钢板；顶部安装船用日光灯一盏，里端上部箱角安装式空调1套；空调和灯均要求做防震处置。</w:t>
            </w:r>
          </w:p>
          <w:p>
            <w:pPr>
              <w:keepNext w:val="0"/>
              <w:keepLines w:val="0"/>
              <w:widowControl/>
              <w:suppressLineNumbers w:val="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2.舱体</w:t>
            </w:r>
          </w:p>
          <w:p>
            <w:pPr>
              <w:keepNext w:val="0"/>
              <w:keepLines w:val="0"/>
              <w:widowControl/>
              <w:numPr>
                <w:ilvl w:val="0"/>
                <w:numId w:val="1"/>
              </w:numPr>
              <w:suppressLineNumbers w:val="0"/>
              <w:ind w:left="425" w:leftChars="0" w:hanging="425" w:firstLineChars="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结构形式：卧式单舱、两室、三门；</w:t>
            </w:r>
          </w:p>
          <w:p>
            <w:pPr>
              <w:keepNext w:val="0"/>
              <w:keepLines w:val="0"/>
              <w:widowControl/>
              <w:numPr>
                <w:ilvl w:val="0"/>
                <w:numId w:val="1"/>
              </w:numPr>
              <w:suppressLineNumbers w:val="0"/>
              <w:ind w:left="425" w:leftChars="0" w:hanging="425" w:firstLineChars="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设计压力≥1.0MPa；</w:t>
            </w:r>
          </w:p>
          <w:p>
            <w:pPr>
              <w:keepNext w:val="0"/>
              <w:keepLines w:val="0"/>
              <w:widowControl/>
              <w:numPr>
                <w:ilvl w:val="0"/>
                <w:numId w:val="1"/>
              </w:numPr>
              <w:suppressLineNumbers w:val="0"/>
              <w:ind w:left="425" w:leftChars="0" w:hanging="425" w:firstLineChars="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最高工作压力≥0.7MPa；</w:t>
            </w:r>
          </w:p>
          <w:p>
            <w:pPr>
              <w:keepNext w:val="0"/>
              <w:keepLines w:val="0"/>
              <w:widowControl/>
              <w:numPr>
                <w:ilvl w:val="0"/>
                <w:numId w:val="1"/>
              </w:numPr>
              <w:suppressLineNumbers w:val="0"/>
              <w:ind w:left="425" w:leftChars="0" w:hanging="425" w:firstLineChars="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舱内定员：主舱2人；</w:t>
            </w:r>
          </w:p>
          <w:p>
            <w:pPr>
              <w:keepNext w:val="0"/>
              <w:keepLines w:val="0"/>
              <w:widowControl/>
              <w:numPr>
                <w:ilvl w:val="0"/>
                <w:numId w:val="1"/>
              </w:numPr>
              <w:suppressLineNumbers w:val="0"/>
              <w:ind w:left="425" w:leftChars="0" w:hanging="425" w:firstLineChars="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随舱设施：吸排氧装置 主舱3套；</w:t>
            </w:r>
          </w:p>
          <w:p>
            <w:pPr>
              <w:keepNext w:val="0"/>
              <w:keepLines w:val="0"/>
              <w:widowControl/>
              <w:numPr>
                <w:ilvl w:val="0"/>
                <w:numId w:val="1"/>
              </w:numPr>
              <w:suppressLineNumbers w:val="0"/>
              <w:ind w:left="425" w:leftChars="0" w:hanging="425" w:firstLineChars="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进排气消音器 主舱1套，过渡舱1套；</w:t>
            </w:r>
          </w:p>
          <w:p>
            <w:pPr>
              <w:keepNext w:val="0"/>
              <w:keepLines w:val="0"/>
              <w:widowControl/>
              <w:numPr>
                <w:ilvl w:val="0"/>
                <w:numId w:val="1"/>
              </w:numPr>
              <w:suppressLineNumbers w:val="0"/>
              <w:ind w:left="425" w:leftChars="0" w:hanging="425" w:firstLineChars="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舱内外紧急排气阀 主舱1套，过渡舱1套；</w:t>
            </w:r>
          </w:p>
          <w:p>
            <w:pPr>
              <w:keepNext w:val="0"/>
              <w:keepLines w:val="0"/>
              <w:widowControl/>
              <w:numPr>
                <w:ilvl w:val="0"/>
                <w:numId w:val="1"/>
              </w:numPr>
              <w:suppressLineNumbers w:val="0"/>
              <w:ind w:left="425" w:leftChars="0" w:hanging="425" w:firstLineChars="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舱安全阀 主舱2只，过渡舱1只；</w:t>
            </w:r>
          </w:p>
          <w:p>
            <w:pPr>
              <w:keepNext w:val="0"/>
              <w:keepLines w:val="0"/>
              <w:widowControl/>
              <w:numPr>
                <w:ilvl w:val="0"/>
                <w:numId w:val="1"/>
              </w:numPr>
              <w:suppressLineNumbers w:val="0"/>
              <w:ind w:left="425" w:leftChars="0" w:hanging="425" w:firstLineChars="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手提灭火器 主舱1只，过渡舱1只；</w:t>
            </w:r>
          </w:p>
          <w:p>
            <w:pPr>
              <w:keepNext w:val="0"/>
              <w:keepLines w:val="0"/>
              <w:widowControl/>
              <w:numPr>
                <w:ilvl w:val="0"/>
                <w:numId w:val="1"/>
              </w:numPr>
              <w:suppressLineNumbers w:val="0"/>
              <w:ind w:left="425" w:leftChars="0" w:hanging="425" w:firstLineChars="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环境压力表 主舱1只；</w:t>
            </w:r>
          </w:p>
          <w:p>
            <w:pPr>
              <w:keepNext w:val="0"/>
              <w:keepLines w:val="0"/>
              <w:widowControl/>
              <w:numPr>
                <w:ilvl w:val="0"/>
                <w:numId w:val="1"/>
              </w:numPr>
              <w:suppressLineNumbers w:val="0"/>
              <w:ind w:left="425" w:leftChars="0" w:hanging="425" w:firstLineChars="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时钟和环境温湿度表 主舱1只；</w:t>
            </w:r>
          </w:p>
          <w:p>
            <w:pPr>
              <w:keepNext w:val="0"/>
              <w:keepLines w:val="0"/>
              <w:widowControl/>
              <w:numPr>
                <w:ilvl w:val="0"/>
                <w:numId w:val="1"/>
              </w:numPr>
              <w:suppressLineNumbers w:val="0"/>
              <w:ind w:left="425" w:leftChars="0" w:hanging="425" w:firstLineChars="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阻燃面料软垫 主舱1只，过渡舱1只；</w:t>
            </w:r>
          </w:p>
          <w:p>
            <w:pPr>
              <w:keepNext w:val="0"/>
              <w:keepLines w:val="0"/>
              <w:widowControl/>
              <w:numPr>
                <w:ilvl w:val="0"/>
                <w:numId w:val="1"/>
              </w:numPr>
              <w:suppressLineNumbers w:val="0"/>
              <w:ind w:left="425" w:leftChars="0" w:hanging="425" w:firstLineChars="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舱体装饰：铝合金花纹地板，其余基材喷砂后高压无气喷漆。</w:t>
            </w:r>
          </w:p>
          <w:p>
            <w:pPr>
              <w:keepNext w:val="0"/>
              <w:keepLines w:val="0"/>
              <w:widowControl/>
              <w:numPr>
                <w:ilvl w:val="0"/>
                <w:numId w:val="1"/>
              </w:numPr>
              <w:suppressLineNumbers w:val="0"/>
              <w:ind w:left="425" w:leftChars="0" w:hanging="425" w:firstLineChars="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舱体主舱朝向大开门，过渡舱朝里并在里壁开孔通向集装箱外部。</w:t>
            </w:r>
          </w:p>
          <w:p>
            <w:pPr>
              <w:keepNext w:val="0"/>
              <w:keepLines w:val="0"/>
              <w:widowControl/>
              <w:suppressLineNumbers w:val="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3.控制台</w:t>
            </w:r>
          </w:p>
          <w:p>
            <w:pPr>
              <w:keepNext w:val="0"/>
              <w:keepLines w:val="0"/>
              <w:widowControl/>
              <w:suppressLineNumbers w:val="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分置式控制台，功能包括：加、减压手操阀门控制，压力显示——附舱附体布置；氧浓度监测，温度显示，电源控制，对讲通讯（舱内外双向对讲和紧急呼叫）——独立控制台布置。</w:t>
            </w:r>
          </w:p>
          <w:p>
            <w:pPr>
              <w:keepNext w:val="0"/>
              <w:keepLines w:val="0"/>
              <w:widowControl/>
              <w:suppressLineNumbers w:val="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配套：</w:t>
            </w:r>
          </w:p>
          <w:p>
            <w:pPr>
              <w:keepNext w:val="0"/>
              <w:keepLines w:val="0"/>
              <w:widowControl/>
              <w:suppressLineNumbers w:val="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（1）加减压操作阀系         主舱1套，过渡舱1套；</w:t>
            </w:r>
          </w:p>
          <w:p>
            <w:pPr>
              <w:keepNext w:val="0"/>
              <w:keepLines w:val="0"/>
              <w:widowControl/>
              <w:suppressLineNumbers w:val="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（2）供氧阀系               主舱1套；</w:t>
            </w:r>
          </w:p>
          <w:p>
            <w:pPr>
              <w:keepNext w:val="0"/>
              <w:keepLines w:val="0"/>
              <w:widowControl/>
              <w:suppressLineNumbers w:val="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（3）压力显示               主舱2只，过渡舱2只；</w:t>
            </w:r>
          </w:p>
          <w:p>
            <w:pPr>
              <w:keepNext w:val="0"/>
              <w:keepLines w:val="0"/>
              <w:widowControl/>
              <w:suppressLineNumbers w:val="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（4）应急呼叫               主舱1套，过渡舱1套；</w:t>
            </w:r>
          </w:p>
          <w:p>
            <w:pPr>
              <w:keepNext w:val="0"/>
              <w:keepLines w:val="0"/>
              <w:widowControl/>
              <w:suppressLineNumbers w:val="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（5）通讯对讲                1套</w:t>
            </w:r>
          </w:p>
          <w:p>
            <w:pPr>
              <w:keepNext w:val="0"/>
              <w:keepLines w:val="0"/>
              <w:widowControl/>
              <w:suppressLineNumbers w:val="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（6）氧检测系统：            声光报警式测氧仪（配设记录仪）1台</w:t>
            </w:r>
          </w:p>
          <w:p>
            <w:pPr>
              <w:keepNext w:val="0"/>
              <w:keepLines w:val="0"/>
              <w:widowControl/>
              <w:suppressLineNumbers w:val="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（7）温度显示装置            主舱1套，过渡舱1套；</w:t>
            </w:r>
          </w:p>
          <w:p>
            <w:pPr>
              <w:keepNext w:val="0"/>
              <w:keepLines w:val="0"/>
              <w:widowControl/>
              <w:suppressLineNumbers w:val="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（8）电源控制系统            1套</w:t>
            </w:r>
          </w:p>
          <w:p>
            <w:pPr>
              <w:keepNext w:val="0"/>
              <w:keepLines w:val="0"/>
              <w:widowControl/>
              <w:suppressLineNumbers w:val="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（9）应急电源系统            1套</w:t>
            </w:r>
          </w:p>
          <w:p>
            <w:pPr>
              <w:keepNext w:val="0"/>
              <w:keepLines w:val="0"/>
              <w:widowControl/>
              <w:suppressLineNumbers w:val="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（10）时间继电器             1套</w:t>
            </w:r>
          </w:p>
          <w:p>
            <w:pPr>
              <w:keepNext w:val="0"/>
              <w:keepLines w:val="0"/>
              <w:widowControl/>
              <w:suppressLineNumbers w:val="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压力表要求船用并提供证书，所有仪器仪表在面板上的固定，均要求加防震胶圈。</w:t>
            </w:r>
          </w:p>
          <w:p>
            <w:pPr>
              <w:keepNext w:val="0"/>
              <w:keepLines w:val="0"/>
              <w:widowControl/>
              <w:suppressLineNumbers w:val="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4.供气系统</w:t>
            </w:r>
          </w:p>
          <w:p>
            <w:pPr>
              <w:keepNext w:val="0"/>
              <w:keepLines w:val="0"/>
              <w:widowControl/>
              <w:suppressLineNumbers w:val="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（1）呼吸用高压空压机(电动、风冷）1台；</w:t>
            </w:r>
          </w:p>
          <w:p>
            <w:pPr>
              <w:keepNext w:val="0"/>
              <w:keepLines w:val="0"/>
              <w:widowControl/>
              <w:suppressLineNumbers w:val="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（2）高压空气瓶4只；</w:t>
            </w:r>
          </w:p>
          <w:p>
            <w:pPr>
              <w:keepNext w:val="0"/>
              <w:keepLines w:val="0"/>
              <w:widowControl/>
              <w:suppressLineNumbers w:val="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（3）减压器1只；</w:t>
            </w:r>
          </w:p>
          <w:p>
            <w:pPr>
              <w:keepNext w:val="0"/>
              <w:keepLines w:val="0"/>
              <w:widowControl/>
              <w:suppressLineNumbers w:val="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（4）气源压力表（防震）2只；</w:t>
            </w:r>
          </w:p>
          <w:p>
            <w:pPr>
              <w:keepNext w:val="0"/>
              <w:keepLines w:val="0"/>
              <w:widowControl/>
              <w:suppressLineNumbers w:val="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（5）控制阀门、系统管路（紫铜或不锈钢）等 1套；</w:t>
            </w:r>
          </w:p>
          <w:p>
            <w:pPr>
              <w:keepNext w:val="0"/>
              <w:keepLines w:val="0"/>
              <w:widowControl/>
              <w:suppressLineNumbers w:val="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（6）外部备用供气接口1套。</w:t>
            </w:r>
          </w:p>
          <w:p>
            <w:pPr>
              <w:keepNext w:val="0"/>
              <w:keepLines w:val="0"/>
              <w:widowControl/>
              <w:suppressLineNumbers w:val="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5.供氧系统</w:t>
            </w:r>
          </w:p>
          <w:p>
            <w:pPr>
              <w:keepNext w:val="0"/>
              <w:keepLines w:val="0"/>
              <w:widowControl/>
              <w:suppressLineNumbers w:val="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氧气瓶1只；氧气减压器1套（带高、低压表）；控制阀门、紫铜管路等 1套；外部备用供氧接口1套。</w:t>
            </w:r>
          </w:p>
          <w:p>
            <w:pPr>
              <w:keepNext w:val="0"/>
              <w:keepLines w:val="0"/>
              <w:widowControl/>
              <w:suppressLineNumbers w:val="0"/>
              <w:jc w:val="left"/>
              <w:textAlignment w:val="center"/>
              <w:rPr>
                <w:rStyle w:val="7"/>
                <w:rFonts w:hint="eastAsia" w:ascii="宋体" w:hAnsi="宋体" w:eastAsia="宋体" w:cs="宋体"/>
                <w:color w:val="auto"/>
                <w:sz w:val="21"/>
                <w:szCs w:val="21"/>
                <w:lang w:val="en-US" w:eastAsia="zh-CN" w:bidi="ar"/>
              </w:rPr>
            </w:pPr>
            <w:r>
              <w:rPr>
                <w:rStyle w:val="7"/>
                <w:rFonts w:hint="eastAsia" w:ascii="宋体" w:hAnsi="宋体" w:eastAsia="宋体" w:cs="宋体"/>
                <w:color w:val="auto"/>
                <w:sz w:val="21"/>
                <w:szCs w:val="21"/>
                <w:lang w:val="en-US" w:eastAsia="zh-CN" w:bidi="ar"/>
              </w:rPr>
              <w:t>6.电气系统</w:t>
            </w:r>
          </w:p>
          <w:p>
            <w:pPr>
              <w:keepNext w:val="0"/>
              <w:keepLines w:val="0"/>
              <w:widowControl/>
              <w:suppressLineNumbers w:val="0"/>
              <w:jc w:val="left"/>
              <w:textAlignment w:val="center"/>
              <w:rPr>
                <w:rFonts w:hint="eastAsia" w:ascii="宋体" w:hAnsi="宋体" w:eastAsia="宋体" w:cs="宋体"/>
                <w:b/>
                <w:bCs/>
                <w:i w:val="0"/>
                <w:iCs w:val="0"/>
                <w:color w:val="auto"/>
                <w:kern w:val="0"/>
                <w:sz w:val="21"/>
                <w:szCs w:val="21"/>
                <w:u w:val="none"/>
                <w:lang w:val="en-US" w:eastAsia="zh-CN" w:bidi="ar"/>
              </w:rPr>
            </w:pPr>
            <w:r>
              <w:rPr>
                <w:rStyle w:val="7"/>
                <w:rFonts w:hint="eastAsia" w:ascii="宋体" w:hAnsi="宋体" w:eastAsia="宋体" w:cs="宋体"/>
                <w:color w:val="auto"/>
                <w:sz w:val="21"/>
                <w:szCs w:val="21"/>
                <w:lang w:val="en-US" w:eastAsia="zh-CN" w:bidi="ar"/>
              </w:rPr>
              <w:t>电源：380V，50Hz，三相三线制；电源水密插头1只；变压器1只；UPS不间断电源1只——供舱内照明和通讯；控制台供电、舱内照明、箱内照明。</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75.00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0" w:hRule="atLeast"/>
          <w:jc w:val="center"/>
        </w:trPr>
        <w:tc>
          <w:tcPr>
            <w:tcW w:w="675" w:type="dxa"/>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信号灯</w:t>
            </w:r>
          </w:p>
        </w:tc>
        <w:tc>
          <w:tcPr>
            <w:tcW w:w="6823" w:type="dxa"/>
            <w:shd w:val="clear" w:color="auto" w:fill="FFFFFF"/>
            <w:vAlign w:val="center"/>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1.能快速容易地在水面或水底抛掷，可用作失物的标记，或在某位置做记号；</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2.主体为红色醒目明亮塔状浮体，具备良好的水面直立漂浮稳定；</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3.标配≥2公斤重穿孔椎体铅块，收纳时可插入浮体底部，方便储运；</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4.浮标会浮在水中，闪光灯在任何天气或晚间都能清晰可见；</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5.浮标是有浮力的，如意外地掉到水里，它也会浮在水面上；</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6.配置线长</w:t>
            </w:r>
            <w:r>
              <w:rPr>
                <w:rFonts w:hint="eastAsia" w:ascii="宋体" w:hAnsi="宋体" w:eastAsia="宋体" w:cs="宋体"/>
                <w:i w:val="0"/>
                <w:iCs w:val="0"/>
                <w:color w:val="auto"/>
                <w:kern w:val="0"/>
                <w:sz w:val="21"/>
                <w:szCs w:val="21"/>
                <w:u w:val="none"/>
                <w:lang w:val="en-US" w:eastAsia="zh-CN" w:bidi="ar"/>
              </w:rPr>
              <w:t>≥</w:t>
            </w:r>
            <w:r>
              <w:rPr>
                <w:rFonts w:hint="eastAsia" w:ascii="宋体" w:hAnsi="宋体" w:eastAsia="宋体" w:cs="宋体"/>
                <w:b w:val="0"/>
                <w:bCs w:val="0"/>
                <w:i w:val="0"/>
                <w:iCs w:val="0"/>
                <w:color w:val="auto"/>
                <w:kern w:val="0"/>
                <w:sz w:val="21"/>
                <w:szCs w:val="21"/>
                <w:u w:val="none"/>
                <w:lang w:val="en-US" w:eastAsia="zh-CN" w:bidi="ar"/>
              </w:rPr>
              <w:t>40米，可重复使用；</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7.高能见度频闪灯：持续照亮时间7天及以上；</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8.漂浮性能：试样置于常温水中24小时后，试样仍漂浮于水面。</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0.35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0"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水面救援机器人</w:t>
            </w:r>
          </w:p>
        </w:tc>
        <w:tc>
          <w:tcPr>
            <w:tcW w:w="6823" w:type="dxa"/>
            <w:shd w:val="clear" w:color="auto" w:fill="FFFFFF"/>
            <w:vAlign w:val="center"/>
          </w:tcPr>
          <w:p>
            <w:pPr>
              <w:keepNext w:val="0"/>
              <w:keepLines w:val="0"/>
              <w:widowControl/>
              <w:numPr>
                <w:ilvl w:val="0"/>
                <w:numId w:val="0"/>
              </w:numPr>
              <w:suppressLineNumbers w:val="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一、机器人整机：</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1.提供中国船级社水上救生实验室出具的符合性证书（CCS）</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2.船身自重≤20kg</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3.最大载重≥150kg</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4.最大通讯距离≥1500m</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6.救援拖拽力≥360kg</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7.最大前进速度≥42km/h</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8.工作时间≥60min</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9.具备视频录像、画面截图、警示灯、触水开关等功能</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10.防护等级≥IP67</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11.抗风流等级≥2m</w:t>
            </w:r>
          </w:p>
          <w:p>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12.具有自扶正功能。</w:t>
            </w:r>
          </w:p>
          <w:p>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二、机器人视频音频感知：</w:t>
            </w:r>
          </w:p>
          <w:p>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1.摄像机数量及照明配置：视频系统由机身摄像机组成，实现观察前视距方向观察，可实现对前方照明探测</w:t>
            </w:r>
          </w:p>
          <w:p>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2.双向语音：采用4G网络通讯，距离随环境变化而变化</w:t>
            </w:r>
          </w:p>
          <w:p>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三、智能化功能：</w:t>
            </w:r>
          </w:p>
          <w:p>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1.机器人配备单北斗定位系统，可实时显示所在位置，以及进行一键返航，失联返航和低电返航等操作。</w:t>
            </w:r>
          </w:p>
          <w:p>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2.遥控接力：在实际应用过程中，若发现遥控器电量过低，可更换遥控器，遥控器会快速自动匹配。也可进行多人操控接力。</w:t>
            </w:r>
          </w:p>
          <w:p>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3.联机作业：机器人可进行一控多机，一台遥控器匹配一台机器人或者二台机器人，可分别控制每一台机器人，也可以同时控制多台机器人，进行联机作业，灵活切换。</w:t>
            </w:r>
          </w:p>
          <w:p>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四、遥控终端配置参数：</w:t>
            </w:r>
          </w:p>
          <w:p>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基本功能：有人员落水或者在洪涝、台风等自然灾害中人员被困时，救援人员可以在岸上通过遥控操作水上救生遥控机器人下水施救。当需要进行远距离（在可视范围以外）施救时，通过视频监控，了解周边环境，并带有视频双向通话功能告知落水者施救办法。无人船可配合无人机展开立体化救援。</w:t>
            </w:r>
          </w:p>
          <w:p>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2.行走控制功能：1个油门摇杆控制前进，1个方向摇杆实现机器人左转、右转。</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40.00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20" w:hRule="atLeast"/>
          <w:jc w:val="center"/>
        </w:trPr>
        <w:tc>
          <w:tcPr>
            <w:tcW w:w="675" w:type="dxa"/>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水下救援机器人</w:t>
            </w:r>
          </w:p>
        </w:tc>
        <w:tc>
          <w:tcPr>
            <w:tcW w:w="6823" w:type="dxa"/>
            <w:shd w:val="clear" w:color="auto" w:fill="FFFFFF"/>
            <w:vAlign w:val="center"/>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提供中国船级社出具的型式认可证书（CCS）。</w:t>
            </w:r>
          </w:p>
          <w:p>
            <w:pPr>
              <w:keepNext w:val="0"/>
              <w:keepLines w:val="0"/>
              <w:widowControl/>
              <w:suppressLineNumbers w:val="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一、机器人本体：</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1.重量≤50Kg；</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w:t>
            </w:r>
            <w:r>
              <w:rPr>
                <w:rStyle w:val="7"/>
                <w:rFonts w:hint="eastAsia" w:ascii="宋体" w:hAnsi="宋体" w:eastAsia="宋体" w:cs="宋体"/>
                <w:b w:val="0"/>
                <w:bCs w:val="0"/>
                <w:color w:val="auto"/>
                <w:sz w:val="21"/>
                <w:szCs w:val="21"/>
                <w:highlight w:val="none"/>
                <w:lang w:val="en-US" w:eastAsia="zh-CN" w:bidi="ar"/>
              </w:rPr>
              <w:t>采用框架结构，框架材料采用高分子材料，浮体材料采用耐压1000米复合材料</w:t>
            </w:r>
            <w:r>
              <w:rPr>
                <w:rStyle w:val="7"/>
                <w:rFonts w:hint="eastAsia" w:ascii="宋体" w:hAnsi="宋体" w:eastAsia="宋体" w:cs="宋体"/>
                <w:b w:val="0"/>
                <w:bCs w:val="0"/>
                <w:color w:val="auto"/>
                <w:sz w:val="21"/>
                <w:szCs w:val="21"/>
                <w:lang w:val="en-US" w:eastAsia="zh-CN" w:bidi="ar"/>
              </w:rPr>
              <w:t>、耐腐蚀复合材料，海水淡水中均可使用。</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3.速度≥1.5m/s；</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4.耐压水深≥100m；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5.</w:t>
            </w:r>
            <w:r>
              <w:rPr>
                <w:rStyle w:val="7"/>
                <w:rFonts w:hint="eastAsia" w:ascii="宋体" w:hAnsi="宋体" w:eastAsia="宋体" w:cs="宋体"/>
                <w:b w:val="0"/>
                <w:bCs w:val="0"/>
                <w:color w:val="auto"/>
                <w:sz w:val="21"/>
                <w:szCs w:val="21"/>
                <w:lang w:val="en-US" w:eastAsia="zh-CN" w:bidi="ar"/>
              </w:rPr>
              <w:t>采用4个无刷推进器，2个水平推进器，2个垂直升降推进器，前进推力≥20kg</w:t>
            </w:r>
            <w:r>
              <w:rPr>
                <w:rFonts w:hint="eastAsia" w:ascii="宋体" w:hAnsi="宋体" w:eastAsia="宋体" w:cs="宋体"/>
                <w:b w:val="0"/>
                <w:bCs w:val="0"/>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6.至少配备2个照明灯，单个亮度≥2200lm；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7.云台摄像机1套，内置安装，云台旋转角度：-60°+90，分辨率1080P，广角110°,有效像素200W，4倍光学变焦；</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8.搭载传感器:深度传感器、温度传感器、三维电子罗盘；</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9.工作温度：-20℃—65℃；</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10.外部供电:岸上AC220供电，通过脐带缆给水下ROV提供电源。</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11.支持拓展：两功能机械臂（抓取+剪切）、声呐、多参数水质传感器、USBL等；</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二、水上控制参数：</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1.水上控制：配备</w:t>
            </w:r>
            <w:r>
              <w:rPr>
                <w:rFonts w:hint="eastAsia" w:ascii="宋体" w:hAnsi="宋体" w:eastAsia="宋体" w:cs="宋体"/>
                <w:b w:val="0"/>
                <w:bCs w:val="0"/>
                <w:i w:val="0"/>
                <w:iCs w:val="0"/>
                <w:color w:val="auto"/>
                <w:kern w:val="0"/>
                <w:sz w:val="21"/>
                <w:szCs w:val="21"/>
                <w:u w:val="none"/>
                <w:lang w:val="en-US" w:eastAsia="zh-CN" w:bidi="ar"/>
              </w:rPr>
              <w:t>高亮液晶显示屏≥19寸，无线手柄控制以及配套电气硬件；</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终端显示参数：</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2.视频、日期、时间、水深、航速、航向、温湿度、姿态偏航角、俯仰角、运动模式、LED、设备电量、舱内漏水报警等；</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3.图像识别增强：内置图像增强算法+水下自动透雾功能+抑制浅水成像发绿;</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4.可拍照、录像；</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5.手动绞车和脐带缆参数：线缆长度≥150米，抗拉强度≥100kg；</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55.00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动力救生圈</w:t>
            </w:r>
          </w:p>
        </w:tc>
        <w:tc>
          <w:tcPr>
            <w:tcW w:w="6823" w:type="dxa"/>
            <w:shd w:val="clear" w:color="auto" w:fill="FFFFFF"/>
            <w:vAlign w:val="center"/>
          </w:tcPr>
          <w:p>
            <w:pPr>
              <w:keepNext w:val="0"/>
              <w:keepLines w:val="0"/>
              <w:widowControl/>
              <w:numPr>
                <w:ilvl w:val="0"/>
                <w:numId w:val="2"/>
              </w:numPr>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救生圈整体外形结构为U型，具备喷泵推进器2个，底部为V形船底，配有2个频闪示位灯。</w:t>
            </w:r>
          </w:p>
          <w:p>
            <w:pPr>
              <w:keepNext w:val="0"/>
              <w:keepLines w:val="0"/>
              <w:widowControl/>
              <w:numPr>
                <w:ilvl w:val="0"/>
                <w:numId w:val="2"/>
              </w:numPr>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外壳材质应为耐紫外线、耐油、防腐蚀、耐磨、防水、阻燃的高密度复合材料。</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3.遥控距离≥1800m；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4.最大空载速度≥25km/h；</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5.最大载人速度≥10.8km/h；</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6.救生圈工作时间≥90min;</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7.水面最大拖拽能力≥1350kg；</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8.救生圈搭载附件可提供≥320kg浮力；</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9.抗风浪等级≥3级海况；</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10.救生圈支持一键返航、失联返航，低电量自动返航功能，返航精准度≤1m；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11.救生圈具备航向保持功能，具有智能启停功能；</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12.救生圈具备流水定位功能，在水域作业原地待命状态被水流冲走仍能自主回到原待命位置；</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13.救生圈应具备低电量报警功能；</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14.遥控器具备无线充电功能，遥控器续航能力≥12h；</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15.救生圈和遥控器防水等级≥IPX8；</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16.倒档功能：具有倒退功能，可以实现180°翻转掉头。</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17.双面行驶：在水中行驶发生翻转时，任意一面可正常航行，具有自扶正 功能。</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18.抛投高度：≥28m。</w:t>
            </w:r>
          </w:p>
          <w:p>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19.电池：具有两组电池，电池可充放电循环次数≥1000次。</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3.00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675" w:type="dxa"/>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激流救援个人装备</w:t>
            </w:r>
          </w:p>
        </w:tc>
        <w:tc>
          <w:tcPr>
            <w:tcW w:w="6823" w:type="dxa"/>
            <w:shd w:val="clear" w:color="auto" w:fill="FFFFFF"/>
            <w:vAlign w:val="center"/>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由水域救援头盔、水域救援手套、水域救援靴、激流救生衣、特级干式/湿式救援服、大量救生口哨、水域救生刀、多用途信号灯、抛绳包，滑轮、漂浮救生绳、护轮、静力绳、绳包、护绳套、钢缆锚点、攀爬钩、安全钩等组成。</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1.水域救援头盔：</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1）ABS材质（或优于）制造，配备可尺码调节器，可安装照明工具。</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2）冲击吸收性能：头模受到冲击力最大值≥3500N；漂浮性能：浸泡24h后可以漂浮在水面上。</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2.水域救援手套：</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1）结构：消防员水域教援手套由外层、防护保暖复合层组合制成。手套的掌心和手指部位缝有用于增强外层耐磨性的材料。</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2）款式：消防员水城救援手套为五指分离式，手套本体环形延伸，且能限制杂物进入手套口。</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3）具有强耐磨性能。</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4）手套长度超出腕骨≥25mm。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5）掌心面材料的切割性能20≥N，撕破强力≥150N，抗刺穿性能≥120N。</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 xml:space="preserve">3.水域救援靴： </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 xml:space="preserve">1）救援靴整体为系带设计；鞋两侧有滤水孔，方便排水。 </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2）鞋头易磨损区域用合成皮革和橡胶加固（或优于）。</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3）经常磨损的区域做加强处理，靴帮最大抗刺穿力≥200N。</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4）鞋帮撕裂性能：≥120N</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5）靴帮耐弯折性能：靴帮材料在经过反复弯折20000次后，无裂纹、松面、掉浆等现象。</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 xml:space="preserve">4.激流救生衣： </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1）救生衣采用或优于高强度600D防水提格面料。浮力材采用NBR/PVC二次发泡闭孔泡棉；</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 xml:space="preserve">2）浮力≥150N； </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 xml:space="preserve">3）配有可拆卸式安全带，并配有不锈钢 O 型环及快速脱离手拉球。 </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 xml:space="preserve">4）前后配有多条醒目反光带。 </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 xml:space="preserve">5）肩上设有镶有反光嵌条的脱卸式颈托。腰部配有快卸腰包装置。 </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6）每件可拆卸腿环带，高强度牵引带。</w:t>
            </w:r>
          </w:p>
          <w:p>
            <w:pPr>
              <w:keepNext w:val="0"/>
              <w:keepLines w:val="0"/>
              <w:widowControl/>
              <w:suppressLineNumbers w:val="0"/>
              <w:jc w:val="left"/>
              <w:textAlignment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ascii="宋体" w:hAnsi="宋体" w:eastAsia="宋体" w:cs="宋体"/>
                <w:color w:val="auto"/>
                <w:sz w:val="21"/>
                <w:szCs w:val="21"/>
                <w:highlight w:val="none"/>
              </w:rPr>
              <w:t>救生衣衣身能承受不小于3200N的作用力10分钟而不损坏；肩部能承受不小于900N的作用力5分钟而不损坏；</w:t>
            </w:r>
          </w:p>
          <w:p>
            <w:pPr>
              <w:keepNext w:val="0"/>
              <w:keepLines w:val="0"/>
              <w:widowControl/>
              <w:suppressLineNumbers w:val="0"/>
              <w:jc w:val="left"/>
              <w:textAlignment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ascii="宋体" w:hAnsi="宋体" w:eastAsia="宋体" w:cs="宋体"/>
                <w:color w:val="auto"/>
                <w:sz w:val="21"/>
                <w:szCs w:val="21"/>
                <w:highlight w:val="none"/>
              </w:rPr>
              <w:t>救生衣面料断裂强力经向≥3000N，纬向≥2500N；撕破强力经向≥350N，纬向≥250N；</w:t>
            </w:r>
          </w:p>
          <w:p>
            <w:pPr>
              <w:keepNext w:val="0"/>
              <w:keepLines w:val="0"/>
              <w:widowControl/>
              <w:suppressLineNumbers w:val="0"/>
              <w:jc w:val="left"/>
              <w:textAlignment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ascii="宋体" w:hAnsi="宋体" w:eastAsia="宋体" w:cs="宋体"/>
                <w:color w:val="auto"/>
                <w:sz w:val="21"/>
                <w:szCs w:val="21"/>
                <w:highlight w:val="none"/>
              </w:rPr>
              <w:t>面料耐磨性能在9KPa的压力下≥2000次，未被磨穿；</w:t>
            </w:r>
          </w:p>
          <w:p>
            <w:pPr>
              <w:keepNext w:val="0"/>
              <w:keepLines w:val="0"/>
              <w:widowControl/>
              <w:suppressLineNumbers w:val="0"/>
              <w:jc w:val="left"/>
              <w:textAlignment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ascii="宋体" w:hAnsi="宋体" w:eastAsia="宋体" w:cs="宋体"/>
                <w:color w:val="auto"/>
                <w:sz w:val="21"/>
                <w:szCs w:val="21"/>
                <w:highlight w:val="none"/>
              </w:rPr>
              <w:t>救生衣胸前织带断裂强力≥10KN；</w:t>
            </w:r>
          </w:p>
          <w:p>
            <w:pPr>
              <w:keepNext w:val="0"/>
              <w:keepLines w:val="0"/>
              <w:widowControl/>
              <w:suppressLineNumbers w:val="0"/>
              <w:jc w:val="left"/>
              <w:textAlignment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w:t>
            </w:r>
            <w:r>
              <w:rPr>
                <w:rFonts w:ascii="宋体" w:hAnsi="宋体" w:eastAsia="宋体" w:cs="宋体"/>
                <w:color w:val="auto"/>
                <w:sz w:val="21"/>
                <w:szCs w:val="21"/>
                <w:highlight w:val="none"/>
              </w:rPr>
              <w:t>救生衣档带断裂强力≥4KN。</w:t>
            </w:r>
          </w:p>
          <w:p>
            <w:pPr>
              <w:keepNext w:val="0"/>
              <w:keepLines w:val="0"/>
              <w:widowControl/>
              <w:suppressLineNumbers w:val="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12）</w:t>
            </w:r>
            <w:r>
              <w:rPr>
                <w:rFonts w:ascii="宋体" w:hAnsi="宋体" w:eastAsia="宋体" w:cs="宋体"/>
                <w:color w:val="auto"/>
                <w:sz w:val="21"/>
                <w:szCs w:val="21"/>
                <w:highlight w:val="none"/>
              </w:rPr>
              <w:t>任何方式入水，5s内能使人体处于直立状态，人嘴高于水面≥120mm</w:t>
            </w:r>
            <w:r>
              <w:rPr>
                <w:rFonts w:hint="eastAsia" w:ascii="宋体" w:hAnsi="宋体" w:eastAsia="宋体" w:cs="宋体"/>
                <w:color w:val="auto"/>
                <w:sz w:val="21"/>
                <w:szCs w:val="21"/>
                <w:highlight w:val="none"/>
                <w:lang w:eastAsia="zh-CN"/>
              </w:rPr>
              <w:t>。</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lang w:eastAsia="zh-CN"/>
              </w:rPr>
              <w:t>）</w:t>
            </w:r>
            <w:r>
              <w:rPr>
                <w:rFonts w:ascii="宋体" w:hAnsi="宋体" w:eastAsia="宋体" w:cs="宋体"/>
                <w:color w:val="auto"/>
                <w:sz w:val="21"/>
                <w:szCs w:val="21"/>
                <w:highlight w:val="none"/>
              </w:rPr>
              <w:t>安全钩环断裂强力≥25KN。</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 xml:space="preserve">5.干式救援服： </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 xml:space="preserve">1）采用三层复合材质，内部高聚酯材料防水涂层（或优于），防水鞋套一体式连接。 </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 xml:space="preserve">2）主体颜色为红色；采用高强反光荧光带；前胸设置高强度气密防水拉链。 </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 xml:space="preserve">3）颈部处设有漏水网；集成式腰部束紧调节，缝合处采用胶质压合确保不渗漏；颈部和袖口部分采用优质乳胶橡胶。 </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 xml:space="preserve">4）在领口、袖口的氯丁橡胶内侧有钛涂层以锁水保温；颈部、袖口、腰部、脚踝部分带有可调节魔术贴。 </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5）裆部设计高强度防水拉链。在肘部、膝盖等易磨损区域加有补强；</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6）防渗漏性能：经静水中持续1h的渗透性能试验，救援服的进水量≤ 0.2 kg；</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7）保温性能：经保温性能试验后，受试者的体表(手、脚和腰部皮肤表面)温度均未降至 10℃以下。</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 xml:space="preserve">6.湿式救援服： </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 xml:space="preserve">1）整体为醒目色，结构分为上装和下装，裤脚和袖口有可调节开口大小的拉链，裤腰部位设有可调节松紧的织带。 </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2）手腕和脚踝收口处的内侧有层防水涂层。</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3）衣袖、裤脚处设有反光带，胳膊处并且有RESCUE救援字样，确保在有雾条件和夜间有较高识别度。</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4）拉伸强度：面料在≥150N拉伸强度下持续≥10s不断裂；</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5）撕破力：面料的撕破强力≥100N；</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6）接缝强度：所有的缝线处采用四针六线缝制工艺，贴身版型，接缝在100N 拉伸强度下持续10s不断裂；</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7）耐磨性能：面料经≥2000次循环摩擦，不被磨穿；肘部、臀部和膝部处补强材料经6000次循环摩擦，不被磨穿。</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7.水域救生刀：</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1）贯通式钛合金刀。</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2）一面无刃设计；一面平刃和齿刃，还有一个绳索切割钩；平头设计，特制的刀鞘可以将刀稳固住。</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3）整刀长度：≥180mm；刀刃长度：≥60mm。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4）切割性能：在救生绳未受力情况下，消防设备操作人员能切断直径9.5mm、12.5mm、16mm的尼龙消防安全绳，且切割时间均不超过10s。</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8.漂浮救生绳：直径≥9.5mm，长度≥50米。</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9.护轮：</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（1）用于绳索墙角护轮适合绳索提升或下降时保护绳索免受棱角的磨损；</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（2）材质为高强度铝合金+聚氨酯或优于，可以对向滚动。</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10.静力绳：直径≥10.5mm，长度≥100米。</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11.护绳套：</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（1）用于保护绳索的装置，它可以防止绳索在使用过程中因摩擦、切割或其他外部因素而受损。</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（2）可容纳2根10mm-11mm绳索。800D以上耐磨材质。</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12.钢缆锚头：</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（1）用于高处作业、坠落防护的个体防护装备，作为连接于建筑/自然结构的锚点（挂点）装置；</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（2）不锈钢绳直径7mm，封装在防磨损材质保护套内。</w:t>
            </w:r>
          </w:p>
          <w:p>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13.攀爬钩：用于救援、攀爬和安全措施，由两个大挂钩涤纶绳组成。</w:t>
            </w:r>
          </w:p>
          <w:p>
            <w:pPr>
              <w:keepNext w:val="0"/>
              <w:keepLines w:val="0"/>
              <w:widowControl/>
              <w:suppressLineNumbers w:val="0"/>
              <w:jc w:val="left"/>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14.安全钩：O型，数量≥6个。材质：高强度铝合金材料或优于；</w:t>
            </w:r>
            <w:r>
              <w:rPr>
                <w:rFonts w:hint="eastAsia" w:ascii="宋体" w:hAnsi="宋体" w:eastAsia="宋体" w:cs="宋体"/>
                <w:color w:val="auto"/>
                <w:kern w:val="0"/>
                <w:sz w:val="21"/>
                <w:szCs w:val="21"/>
                <w:highlight w:val="none"/>
                <w:lang w:val="en-US" w:eastAsia="zh-CN" w:bidi="ar"/>
              </w:rPr>
              <w:t>具有自动锁死功能，纵向拉力</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default" w:ascii="Times New Roman" w:hAnsi="Times New Roman" w:eastAsia="宋体" w:cs="Times New Roman"/>
                <w:color w:val="auto"/>
                <w:kern w:val="0"/>
                <w:sz w:val="21"/>
                <w:szCs w:val="21"/>
                <w:highlight w:val="none"/>
                <w:lang w:val="en-US" w:eastAsia="zh-CN" w:bidi="ar"/>
              </w:rPr>
              <w:t>24kN</w:t>
            </w:r>
            <w:r>
              <w:rPr>
                <w:rFonts w:hint="eastAsia" w:ascii="宋体" w:hAnsi="宋体" w:eastAsia="宋体" w:cs="宋体"/>
                <w:color w:val="auto"/>
                <w:kern w:val="0"/>
                <w:sz w:val="21"/>
                <w:szCs w:val="21"/>
                <w:highlight w:val="none"/>
                <w:lang w:val="en-US" w:eastAsia="zh-CN" w:bidi="ar"/>
              </w:rPr>
              <w:t>；横向拉力</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default" w:ascii="Times New Roman" w:hAnsi="Times New Roman" w:eastAsia="宋体" w:cs="Times New Roman"/>
                <w:color w:val="auto"/>
                <w:kern w:val="0"/>
                <w:sz w:val="21"/>
                <w:szCs w:val="21"/>
                <w:highlight w:val="none"/>
                <w:lang w:val="en-US" w:eastAsia="zh-CN" w:bidi="ar"/>
              </w:rPr>
              <w:t>7kN</w:t>
            </w:r>
            <w:r>
              <w:rPr>
                <w:rFonts w:hint="eastAsia" w:ascii="宋体" w:hAnsi="宋体" w:eastAsia="宋体" w:cs="宋体"/>
                <w:color w:val="auto"/>
                <w:kern w:val="0"/>
                <w:sz w:val="21"/>
                <w:szCs w:val="21"/>
                <w:highlight w:val="none"/>
                <w:lang w:val="en-US" w:eastAsia="zh-CN" w:bidi="ar"/>
              </w:rPr>
              <w:t>。开口拉力</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color w:val="auto"/>
                <w:kern w:val="0"/>
                <w:sz w:val="21"/>
                <w:szCs w:val="21"/>
                <w:highlight w:val="none"/>
                <w:lang w:val="en-US" w:eastAsia="zh-CN" w:bidi="ar"/>
              </w:rPr>
              <w:t>7kN，开门宽度22±2mm。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15.全身式安全吊带：</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w:t>
            </w:r>
            <w:r>
              <w:rPr>
                <w:rFonts w:hint="default" w:ascii="宋体" w:hAnsi="宋体" w:eastAsia="宋体" w:cs="宋体"/>
                <w:b w:val="0"/>
                <w:bCs w:val="0"/>
                <w:i w:val="0"/>
                <w:iCs w:val="0"/>
                <w:color w:val="auto"/>
                <w:kern w:val="0"/>
                <w:sz w:val="21"/>
                <w:szCs w:val="21"/>
                <w:highlight w:val="none"/>
                <w:u w:val="none"/>
                <w:lang w:val="en-US" w:eastAsia="zh-CN" w:bidi="ar"/>
              </w:rPr>
              <w:t>全身式安全吊带（含可调节V型挽锁）：安全吊带有衬垫肩带、可调节的宽大腿环，腿环配有快速卡扣，腰带下方设有连接点</w:t>
            </w:r>
            <w:r>
              <w:rPr>
                <w:rFonts w:hint="eastAsia" w:ascii="宋体" w:hAnsi="宋体" w:eastAsia="宋体" w:cs="宋体"/>
                <w:b w:val="0"/>
                <w:bCs w:val="0"/>
                <w:i w:val="0"/>
                <w:iCs w:val="0"/>
                <w:color w:val="auto"/>
                <w:kern w:val="0"/>
                <w:sz w:val="21"/>
                <w:szCs w:val="21"/>
                <w:highlight w:val="none"/>
                <w:u w:val="none"/>
                <w:lang w:val="en-US" w:eastAsia="zh-CN" w:bidi="ar"/>
              </w:rPr>
              <w:t>。</w:t>
            </w:r>
          </w:p>
          <w:p>
            <w:pPr>
              <w:keepNext w:val="0"/>
              <w:keepLines w:val="0"/>
              <w:widowControl/>
              <w:suppressLineNumbers w:val="0"/>
              <w:jc w:val="left"/>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w:t>
            </w:r>
            <w:r>
              <w:rPr>
                <w:rFonts w:hint="default" w:ascii="宋体" w:hAnsi="宋体" w:eastAsia="宋体" w:cs="宋体"/>
                <w:b w:val="0"/>
                <w:bCs w:val="0"/>
                <w:i w:val="0"/>
                <w:iCs w:val="0"/>
                <w:color w:val="auto"/>
                <w:kern w:val="0"/>
                <w:sz w:val="21"/>
                <w:szCs w:val="21"/>
                <w:highlight w:val="none"/>
                <w:u w:val="none"/>
                <w:lang w:val="en-US" w:eastAsia="zh-CN" w:bidi="ar"/>
              </w:rPr>
              <w:t>有胸式通用型上升器(适配10mm-11mm的安全绳)。</w:t>
            </w:r>
          </w:p>
          <w:p>
            <w:pPr>
              <w:keepNext w:val="0"/>
              <w:keepLines w:val="0"/>
              <w:widowControl/>
              <w:suppressLineNumbers w:val="0"/>
              <w:jc w:val="left"/>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w:t>
            </w:r>
            <w:r>
              <w:rPr>
                <w:rFonts w:hint="default" w:ascii="宋体" w:hAnsi="宋体" w:eastAsia="宋体" w:cs="宋体"/>
                <w:b w:val="0"/>
                <w:bCs w:val="0"/>
                <w:i w:val="0"/>
                <w:iCs w:val="0"/>
                <w:color w:val="auto"/>
                <w:kern w:val="0"/>
                <w:sz w:val="21"/>
                <w:szCs w:val="21"/>
                <w:highlight w:val="none"/>
                <w:u w:val="none"/>
                <w:lang w:val="en-US" w:eastAsia="zh-CN" w:bidi="ar"/>
              </w:rPr>
              <w:t>安全吊带承重挂点6个（胸前、后背腰部前方、后方、左、右各1个拉环），并附有工具挂环，带扣边角半径6mm，缝合接口及缝合末 端回缝30mm。</w:t>
            </w:r>
          </w:p>
          <w:p>
            <w:pPr>
              <w:keepNext w:val="0"/>
              <w:keepLines w:val="0"/>
              <w:widowControl/>
              <w:suppressLineNumbers w:val="0"/>
              <w:jc w:val="left"/>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w:t>
            </w:r>
            <w:r>
              <w:rPr>
                <w:rFonts w:hint="default" w:ascii="宋体" w:hAnsi="宋体" w:eastAsia="宋体" w:cs="宋体"/>
                <w:b w:val="0"/>
                <w:bCs w:val="0"/>
                <w:i w:val="0"/>
                <w:iCs w:val="0"/>
                <w:color w:val="auto"/>
                <w:kern w:val="0"/>
                <w:sz w:val="21"/>
                <w:szCs w:val="21"/>
                <w:highlight w:val="none"/>
                <w:u w:val="none"/>
                <w:lang w:val="en-US" w:eastAsia="zh-CN" w:bidi="ar"/>
              </w:rPr>
              <w:t>全身型安全吊带上所有承载连接部件进行正立、倒立及水平方向静拉力 验；试验后安全吊带未从人体模型上松脱，安全吊带的织带在带扣和调节装置内的滑移距离7mm，安全吊带未出现影响其安全性能的明显损伤。</w:t>
            </w:r>
          </w:p>
          <w:p>
            <w:pPr>
              <w:keepNext w:val="0"/>
              <w:keepLines w:val="0"/>
              <w:widowControl/>
              <w:suppressLineNumbers w:val="0"/>
              <w:jc w:val="left"/>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w:t>
            </w:r>
            <w:r>
              <w:rPr>
                <w:rFonts w:hint="default" w:ascii="宋体" w:hAnsi="宋体" w:eastAsia="宋体" w:cs="宋体"/>
                <w:b w:val="0"/>
                <w:bCs w:val="0"/>
                <w:i w:val="0"/>
                <w:iCs w:val="0"/>
                <w:color w:val="auto"/>
                <w:kern w:val="0"/>
                <w:sz w:val="21"/>
                <w:szCs w:val="21"/>
                <w:highlight w:val="none"/>
                <w:u w:val="none"/>
                <w:lang w:val="en-US" w:eastAsia="zh-CN" w:bidi="ar"/>
              </w:rPr>
              <w:t>承重负荷2.67kN，织带宽度45mm，能调节尺寸大小，吊带的织带边缘通过热封措施来防止织线松脱。</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16.下降器：</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1)下降器具有防慌乱自动制停功能，受力时内部凸轮压紧绳索达到悬停功能。</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2)下降器工作负荷≥11kN；</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3)适合绳索直径10mm-11mm，单侧面板可开合，经48h中性盐雾试验后，外观符合GB/T6461外观等级评定的轻微级的要求并保持原有性能。</w:t>
            </w:r>
          </w:p>
          <w:p>
            <w:pPr>
              <w:keepNext w:val="0"/>
              <w:keepLines w:val="0"/>
              <w:widowControl/>
              <w:suppressLineNumbers w:val="0"/>
              <w:jc w:val="left"/>
              <w:rPr>
                <w:color w:val="auto"/>
                <w:sz w:val="21"/>
                <w:szCs w:val="21"/>
                <w:highlight w:val="none"/>
              </w:rPr>
            </w:pPr>
            <w:r>
              <w:rPr>
                <w:rFonts w:hint="eastAsia" w:ascii="宋体" w:hAnsi="宋体" w:eastAsia="宋体" w:cs="宋体"/>
                <w:color w:val="auto"/>
                <w:kern w:val="0"/>
                <w:sz w:val="21"/>
                <w:szCs w:val="21"/>
                <w:highlight w:val="none"/>
                <w:lang w:val="en-US" w:eastAsia="zh-CN" w:bidi="ar"/>
              </w:rPr>
              <w:t>17.八字环：材质</w:t>
            </w:r>
            <w:r>
              <w:rPr>
                <w:rFonts w:hint="default" w:ascii="Times New Roman" w:hAnsi="Times New Roman" w:eastAsia="宋体" w:cs="Times New Roman"/>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铝合金或更优，工作负荷</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default" w:ascii="Times New Roman" w:hAnsi="Times New Roman" w:eastAsia="宋体" w:cs="Times New Roman"/>
                <w:color w:val="auto"/>
                <w:kern w:val="0"/>
                <w:sz w:val="21"/>
                <w:szCs w:val="21"/>
                <w:highlight w:val="none"/>
                <w:lang w:val="en-US" w:eastAsia="zh-CN" w:bidi="ar"/>
              </w:rPr>
              <w:t>11kN</w:t>
            </w:r>
            <w:r>
              <w:rPr>
                <w:rFonts w:hint="eastAsia" w:ascii="宋体" w:hAnsi="宋体" w:eastAsia="宋体" w:cs="宋体"/>
                <w:color w:val="auto"/>
                <w:kern w:val="0"/>
                <w:sz w:val="21"/>
                <w:szCs w:val="21"/>
                <w:highlight w:val="none"/>
                <w:lang w:val="en-US" w:eastAsia="zh-CN" w:bidi="ar"/>
              </w:rPr>
              <w:t>；适合绳索直径</w:t>
            </w:r>
            <w:r>
              <w:rPr>
                <w:rFonts w:hint="default" w:ascii="Times New Roman" w:hAnsi="Times New Roman" w:eastAsia="宋体" w:cs="Times New Roman"/>
                <w:color w:val="auto"/>
                <w:kern w:val="0"/>
                <w:sz w:val="21"/>
                <w:szCs w:val="21"/>
                <w:highlight w:val="none"/>
                <w:lang w:val="en-US" w:eastAsia="zh-CN" w:bidi="ar"/>
              </w:rPr>
              <w:t>8mm-13mm</w:t>
            </w:r>
            <w:r>
              <w:rPr>
                <w:rFonts w:hint="eastAsia" w:ascii="宋体" w:hAnsi="宋体" w:eastAsia="宋体" w:cs="宋体"/>
                <w:color w:val="auto"/>
                <w:kern w:val="0"/>
                <w:sz w:val="21"/>
                <w:szCs w:val="21"/>
                <w:highlight w:val="none"/>
                <w:lang w:val="en-US" w:eastAsia="zh-CN" w:bidi="ar"/>
              </w:rPr>
              <w:t xml:space="preserve">。 </w:t>
            </w:r>
          </w:p>
          <w:p>
            <w:pPr>
              <w:keepNext w:val="0"/>
              <w:keepLines w:val="0"/>
              <w:widowControl/>
              <w:suppressLineNumbers w:val="0"/>
              <w:jc w:val="left"/>
              <w:rPr>
                <w:color w:val="auto"/>
                <w:sz w:val="21"/>
                <w:szCs w:val="21"/>
                <w:highlight w:val="none"/>
              </w:rPr>
            </w:pPr>
            <w:r>
              <w:rPr>
                <w:rFonts w:hint="eastAsia" w:ascii="宋体" w:hAnsi="宋体" w:eastAsia="宋体" w:cs="宋体"/>
                <w:color w:val="auto"/>
                <w:kern w:val="0"/>
                <w:sz w:val="21"/>
                <w:szCs w:val="21"/>
                <w:highlight w:val="none"/>
                <w:lang w:val="en-US" w:eastAsia="zh-CN" w:bidi="ar"/>
              </w:rPr>
              <w:t>18.手持上升器：内置倒齿卡住绳索达到止滑功能，具备防脱绳索设计，适合</w:t>
            </w:r>
            <w:r>
              <w:rPr>
                <w:rFonts w:hint="default" w:ascii="Times New Roman" w:hAnsi="Times New Roman" w:eastAsia="宋体" w:cs="Times New Roman"/>
                <w:color w:val="auto"/>
                <w:kern w:val="0"/>
                <w:sz w:val="21"/>
                <w:szCs w:val="21"/>
                <w:highlight w:val="none"/>
                <w:lang w:val="en-US" w:eastAsia="zh-CN" w:bidi="ar"/>
              </w:rPr>
              <w:t>8mm-13mm</w:t>
            </w:r>
            <w:r>
              <w:rPr>
                <w:rFonts w:hint="eastAsia" w:ascii="宋体" w:hAnsi="宋体" w:eastAsia="宋体" w:cs="宋体"/>
                <w:color w:val="auto"/>
                <w:kern w:val="0"/>
                <w:sz w:val="21"/>
                <w:szCs w:val="21"/>
                <w:highlight w:val="none"/>
                <w:lang w:val="en-US" w:eastAsia="zh-CN" w:bidi="ar"/>
              </w:rPr>
              <w:t>绳索。工作负荷</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default" w:ascii="Times New Roman" w:hAnsi="Times New Roman" w:eastAsia="宋体" w:cs="Times New Roman"/>
                <w:color w:val="auto"/>
                <w:kern w:val="0"/>
                <w:sz w:val="21"/>
                <w:szCs w:val="21"/>
                <w:highlight w:val="none"/>
                <w:lang w:val="en-US" w:eastAsia="zh-CN" w:bidi="ar"/>
              </w:rPr>
              <w:t>5kN</w:t>
            </w:r>
            <w:r>
              <w:rPr>
                <w:rFonts w:hint="eastAsia" w:ascii="宋体" w:hAnsi="宋体" w:eastAsia="宋体" w:cs="宋体"/>
                <w:color w:val="auto"/>
                <w:kern w:val="0"/>
                <w:sz w:val="21"/>
                <w:szCs w:val="21"/>
                <w:highlight w:val="none"/>
                <w:lang w:val="en-US" w:eastAsia="zh-CN" w:bidi="ar"/>
              </w:rPr>
              <w:t>。</w:t>
            </w:r>
          </w:p>
          <w:p>
            <w:pPr>
              <w:keepNext w:val="0"/>
              <w:keepLines w:val="0"/>
              <w:widowControl/>
              <w:suppressLineNumbers w:val="0"/>
              <w:jc w:val="left"/>
              <w:rPr>
                <w:color w:val="auto"/>
                <w:sz w:val="21"/>
                <w:szCs w:val="21"/>
                <w:highlight w:val="none"/>
              </w:rPr>
            </w:pPr>
            <w:r>
              <w:rPr>
                <w:rFonts w:hint="eastAsia" w:ascii="宋体" w:hAnsi="宋体" w:eastAsia="宋体" w:cs="宋体"/>
                <w:color w:val="auto"/>
                <w:kern w:val="0"/>
                <w:sz w:val="21"/>
                <w:szCs w:val="21"/>
                <w:highlight w:val="none"/>
                <w:lang w:val="en-US" w:eastAsia="zh-CN" w:bidi="ar"/>
              </w:rPr>
              <w:t>19.扁带：</w:t>
            </w:r>
            <w:r>
              <w:rPr>
                <w:rFonts w:hint="default" w:ascii="Times New Roman" w:hAnsi="Times New Roman" w:eastAsia="宋体" w:cs="Times New Roman"/>
                <w:color w:val="auto"/>
                <w:kern w:val="0"/>
                <w:sz w:val="21"/>
                <w:szCs w:val="21"/>
                <w:highlight w:val="none"/>
                <w:lang w:val="en-US" w:eastAsia="zh-CN" w:bidi="ar"/>
              </w:rPr>
              <w:t>120cm</w:t>
            </w:r>
            <w:r>
              <w:rPr>
                <w:rFonts w:hint="eastAsia" w:ascii="宋体" w:hAnsi="宋体" w:eastAsia="宋体" w:cs="宋体"/>
                <w:color w:val="auto"/>
                <w:kern w:val="0"/>
                <w:sz w:val="21"/>
                <w:szCs w:val="21"/>
                <w:highlight w:val="none"/>
                <w:lang w:val="en-US" w:eastAsia="zh-CN" w:bidi="ar"/>
              </w:rPr>
              <w:t>、</w:t>
            </w:r>
            <w:r>
              <w:rPr>
                <w:rFonts w:hint="default" w:ascii="Times New Roman" w:hAnsi="Times New Roman" w:eastAsia="宋体" w:cs="Times New Roman"/>
                <w:color w:val="auto"/>
                <w:kern w:val="0"/>
                <w:sz w:val="21"/>
                <w:szCs w:val="21"/>
                <w:highlight w:val="none"/>
                <w:lang w:val="en-US" w:eastAsia="zh-CN" w:bidi="ar"/>
              </w:rPr>
              <w:t>80cm</w:t>
            </w:r>
            <w:r>
              <w:rPr>
                <w:rFonts w:hint="eastAsia" w:ascii="宋体" w:hAnsi="宋体" w:eastAsia="宋体" w:cs="宋体"/>
                <w:color w:val="auto"/>
                <w:kern w:val="0"/>
                <w:sz w:val="21"/>
                <w:szCs w:val="21"/>
                <w:highlight w:val="none"/>
                <w:lang w:val="en-US" w:eastAsia="zh-CN" w:bidi="ar"/>
              </w:rPr>
              <w:t>和</w:t>
            </w:r>
            <w:r>
              <w:rPr>
                <w:rFonts w:hint="default" w:ascii="Times New Roman" w:hAnsi="Times New Roman" w:eastAsia="宋体" w:cs="Times New Roman"/>
                <w:color w:val="auto"/>
                <w:kern w:val="0"/>
                <w:sz w:val="21"/>
                <w:szCs w:val="21"/>
                <w:highlight w:val="none"/>
                <w:lang w:val="en-US" w:eastAsia="zh-CN" w:bidi="ar"/>
              </w:rPr>
              <w:t>60cm</w:t>
            </w:r>
            <w:r>
              <w:rPr>
                <w:rFonts w:hint="eastAsia" w:ascii="宋体" w:hAnsi="宋体" w:eastAsia="宋体" w:cs="宋体"/>
                <w:color w:val="auto"/>
                <w:kern w:val="0"/>
                <w:sz w:val="21"/>
                <w:szCs w:val="21"/>
                <w:highlight w:val="none"/>
                <w:lang w:val="en-US" w:eastAsia="zh-CN" w:bidi="ar"/>
              </w:rPr>
              <w:t>扁带各</w:t>
            </w:r>
            <w:r>
              <w:rPr>
                <w:rFonts w:hint="eastAsia" w:ascii="Times New Roman" w:hAnsi="Times New Roman" w:eastAsia="宋体" w:cs="Times New Roman"/>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val="en-US" w:eastAsia="zh-CN" w:bidi="ar"/>
              </w:rPr>
              <w:t>条。适用于连接保护站及长度扩展。其长度可根据不同颜色来区分。断裂强度</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color w:val="auto"/>
                <w:kern w:val="0"/>
                <w:sz w:val="21"/>
                <w:szCs w:val="21"/>
                <w:highlight w:val="none"/>
                <w:lang w:val="en-US" w:eastAsia="zh-CN" w:bidi="ar"/>
              </w:rPr>
              <w:t>22kN。</w:t>
            </w:r>
          </w:p>
          <w:p>
            <w:pPr>
              <w:keepNext w:val="0"/>
              <w:keepLines w:val="0"/>
              <w:widowControl/>
              <w:suppressLineNumbers w:val="0"/>
              <w:jc w:val="left"/>
              <w:rPr>
                <w:color w:val="auto"/>
                <w:sz w:val="21"/>
                <w:szCs w:val="21"/>
                <w:highlight w:val="none"/>
              </w:rPr>
            </w:pPr>
            <w:r>
              <w:rPr>
                <w:rFonts w:hint="eastAsia" w:ascii="宋体" w:hAnsi="宋体" w:eastAsia="宋体" w:cs="宋体"/>
                <w:color w:val="auto"/>
                <w:kern w:val="0"/>
                <w:sz w:val="21"/>
                <w:szCs w:val="21"/>
                <w:highlight w:val="none"/>
                <w:lang w:val="en-US" w:eastAsia="zh-CN" w:bidi="ar"/>
              </w:rPr>
              <w:t>20.双滑轮（不少于2个）：高强度合金材质，极限负荷</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color w:val="auto"/>
                <w:kern w:val="0"/>
                <w:sz w:val="21"/>
                <w:szCs w:val="21"/>
                <w:highlight w:val="none"/>
                <w:lang w:val="en-US" w:eastAsia="zh-CN" w:bidi="ar"/>
              </w:rPr>
              <w:t>36kN。适合绳索直径8mm-13mm。</w:t>
            </w:r>
          </w:p>
          <w:p>
            <w:pPr>
              <w:keepNext w:val="0"/>
              <w:keepLines w:val="0"/>
              <w:widowControl/>
              <w:suppressLineNumbers w:val="0"/>
              <w:jc w:val="left"/>
              <w:rPr>
                <w:color w:val="auto"/>
                <w:sz w:val="21"/>
                <w:szCs w:val="21"/>
                <w:highlight w:val="none"/>
              </w:rPr>
            </w:pPr>
            <w:r>
              <w:rPr>
                <w:rFonts w:hint="eastAsia" w:ascii="宋体" w:hAnsi="宋体" w:eastAsia="宋体" w:cs="宋体"/>
                <w:color w:val="auto"/>
                <w:kern w:val="0"/>
                <w:sz w:val="21"/>
                <w:szCs w:val="21"/>
                <w:highlight w:val="none"/>
                <w:lang w:val="en-US" w:eastAsia="zh-CN" w:bidi="ar"/>
              </w:rPr>
              <w:t>21.单滑轮（不少于2个）：高强度合金材质，极限负荷</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color w:val="auto"/>
                <w:kern w:val="0"/>
                <w:sz w:val="21"/>
                <w:szCs w:val="21"/>
                <w:highlight w:val="none"/>
                <w:lang w:val="en-US" w:eastAsia="zh-CN" w:bidi="ar"/>
              </w:rPr>
              <w:t>36kN</w:t>
            </w:r>
            <w:r>
              <w:rPr>
                <w:rFonts w:hint="default" w:ascii="Times New Roman" w:hAnsi="Times New Roman" w:eastAsia="宋体" w:cs="Times New Roman"/>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适合绳索直径8mm-13mm。</w:t>
            </w:r>
          </w:p>
          <w:p>
            <w:pPr>
              <w:keepNext w:val="0"/>
              <w:keepLines w:val="0"/>
              <w:widowControl/>
              <w:suppressLineNumbers w:val="0"/>
              <w:jc w:val="left"/>
              <w:rPr>
                <w:color w:val="auto"/>
                <w:sz w:val="21"/>
                <w:szCs w:val="21"/>
                <w:highlight w:val="none"/>
              </w:rPr>
            </w:pPr>
            <w:r>
              <w:rPr>
                <w:rFonts w:hint="eastAsia" w:ascii="宋体" w:hAnsi="宋体" w:eastAsia="宋体" w:cs="宋体"/>
                <w:color w:val="auto"/>
                <w:kern w:val="0"/>
                <w:sz w:val="21"/>
                <w:szCs w:val="21"/>
                <w:highlight w:val="none"/>
                <w:lang w:val="en-US" w:eastAsia="zh-CN" w:bidi="ar"/>
              </w:rPr>
              <w:t>22.万向单滑轮（不少于2个）：高强度合金材质，极限负荷</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color w:val="auto"/>
                <w:kern w:val="0"/>
                <w:sz w:val="21"/>
                <w:szCs w:val="21"/>
                <w:highlight w:val="none"/>
                <w:lang w:val="en-US" w:eastAsia="zh-CN" w:bidi="ar"/>
              </w:rPr>
              <w:t>36kN。适合绳索直径8mm-13mm。滑轮可360°旋转。</w:t>
            </w:r>
          </w:p>
          <w:p>
            <w:pPr>
              <w:keepNext w:val="0"/>
              <w:keepLines w:val="0"/>
              <w:widowControl/>
              <w:suppressLineNumbers w:val="0"/>
              <w:jc w:val="left"/>
              <w:rPr>
                <w:color w:val="auto"/>
                <w:sz w:val="21"/>
                <w:szCs w:val="21"/>
                <w:highlight w:val="none"/>
              </w:rPr>
            </w:pPr>
            <w:r>
              <w:rPr>
                <w:rFonts w:hint="eastAsia" w:ascii="宋体" w:hAnsi="宋体" w:eastAsia="宋体" w:cs="宋体"/>
                <w:color w:val="auto"/>
                <w:kern w:val="0"/>
                <w:sz w:val="21"/>
                <w:szCs w:val="21"/>
                <w:highlight w:val="none"/>
                <w:lang w:val="en-US" w:eastAsia="zh-CN" w:bidi="ar"/>
              </w:rPr>
              <w:t>23.抓绳器：工作负荷</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default" w:ascii="Times New Roman" w:hAnsi="Times New Roman" w:eastAsia="宋体" w:cs="Times New Roman"/>
                <w:color w:val="auto"/>
                <w:kern w:val="0"/>
                <w:sz w:val="21"/>
                <w:szCs w:val="21"/>
                <w:highlight w:val="none"/>
                <w:lang w:val="en-US" w:eastAsia="zh-CN" w:bidi="ar"/>
              </w:rPr>
              <w:t>11kN</w:t>
            </w:r>
            <w:r>
              <w:rPr>
                <w:rFonts w:hint="eastAsia" w:ascii="宋体" w:hAnsi="宋体" w:eastAsia="宋体" w:cs="宋体"/>
                <w:color w:val="auto"/>
                <w:kern w:val="0"/>
                <w:sz w:val="21"/>
                <w:szCs w:val="21"/>
                <w:highlight w:val="none"/>
                <w:lang w:val="en-US" w:eastAsia="zh-CN" w:bidi="ar"/>
              </w:rPr>
              <w:t>。适合绳索直径10mm-13mm。</w:t>
            </w:r>
          </w:p>
          <w:p>
            <w:pPr>
              <w:keepNext w:val="0"/>
              <w:keepLines w:val="0"/>
              <w:widowControl/>
              <w:suppressLineNumbers w:val="0"/>
              <w:jc w:val="left"/>
              <w:rPr>
                <w:color w:val="auto"/>
                <w:sz w:val="21"/>
                <w:szCs w:val="21"/>
                <w:highlight w:val="none"/>
              </w:rPr>
            </w:pPr>
            <w:r>
              <w:rPr>
                <w:rFonts w:hint="eastAsia" w:ascii="宋体" w:hAnsi="宋体" w:eastAsia="宋体" w:cs="宋体"/>
                <w:b w:val="0"/>
                <w:bCs w:val="0"/>
                <w:i w:val="0"/>
                <w:iCs w:val="0"/>
                <w:color w:val="auto"/>
                <w:kern w:val="0"/>
                <w:sz w:val="21"/>
                <w:szCs w:val="21"/>
                <w:highlight w:val="none"/>
                <w:u w:val="none"/>
                <w:lang w:val="en-US" w:eastAsia="zh-CN" w:bidi="ar"/>
              </w:rPr>
              <w:t>24.短链接</w:t>
            </w:r>
            <w:r>
              <w:rPr>
                <w:rFonts w:hint="eastAsia" w:ascii="宋体" w:hAnsi="宋体" w:eastAsia="宋体" w:cs="宋体"/>
                <w:color w:val="auto"/>
                <w:kern w:val="0"/>
                <w:sz w:val="21"/>
                <w:szCs w:val="21"/>
                <w:highlight w:val="none"/>
                <w:lang w:val="en-US" w:eastAsia="zh-CN" w:bidi="ar"/>
              </w:rPr>
              <w:t>（不少于2个）</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color w:val="auto"/>
                <w:kern w:val="0"/>
                <w:sz w:val="21"/>
                <w:szCs w:val="21"/>
                <w:highlight w:val="none"/>
                <w:lang w:val="en-US" w:eastAsia="zh-CN" w:bidi="ar"/>
              </w:rPr>
              <w:t>使用缝合扁带连接，长度</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default" w:ascii="Times New Roman" w:hAnsi="Times New Roman" w:eastAsia="宋体" w:cs="Times New Roman"/>
                <w:color w:val="auto"/>
                <w:kern w:val="0"/>
                <w:sz w:val="21"/>
                <w:szCs w:val="21"/>
                <w:highlight w:val="none"/>
                <w:lang w:val="en-US" w:eastAsia="zh-CN" w:bidi="ar"/>
              </w:rPr>
              <w:t>11cm</w:t>
            </w:r>
            <w:r>
              <w:rPr>
                <w:rFonts w:hint="eastAsia" w:ascii="宋体" w:hAnsi="宋体" w:eastAsia="宋体" w:cs="宋体"/>
                <w:color w:val="auto"/>
                <w:kern w:val="0"/>
                <w:sz w:val="21"/>
                <w:szCs w:val="21"/>
                <w:highlight w:val="none"/>
                <w:lang w:val="en-US" w:eastAsia="zh-CN" w:bidi="ar"/>
              </w:rPr>
              <w:t>，断裂强度</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default" w:ascii="Times New Roman" w:hAnsi="Times New Roman" w:eastAsia="宋体" w:cs="Times New Roman"/>
                <w:color w:val="auto"/>
                <w:kern w:val="0"/>
                <w:sz w:val="21"/>
                <w:szCs w:val="21"/>
                <w:highlight w:val="none"/>
                <w:lang w:val="en-US" w:eastAsia="zh-CN" w:bidi="ar"/>
              </w:rPr>
              <w:t>22kN</w:t>
            </w:r>
            <w:r>
              <w:rPr>
                <w:rFonts w:hint="eastAsia" w:ascii="Times New Roman" w:hAnsi="Times New Roman" w:eastAsia="宋体" w:cs="Times New Roman"/>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内置锁定功能，锁定时，止坠器单向走绳；解锁时，可跟随缓慢下降，绳索使用范围为</w:t>
            </w:r>
            <w:r>
              <w:rPr>
                <w:rFonts w:hint="default" w:ascii="Times New Roman" w:hAnsi="Times New Roman" w:eastAsia="宋体" w:cs="Times New Roman"/>
                <w:color w:val="auto"/>
                <w:kern w:val="0"/>
                <w:sz w:val="21"/>
                <w:szCs w:val="21"/>
                <w:highlight w:val="none"/>
                <w:lang w:val="en-US" w:eastAsia="zh-CN" w:bidi="ar"/>
              </w:rPr>
              <w:t>10mm-13mm</w:t>
            </w:r>
            <w:r>
              <w:rPr>
                <w:rFonts w:hint="eastAsia" w:ascii="宋体" w:hAnsi="宋体" w:eastAsia="宋体" w:cs="宋体"/>
                <w:color w:val="auto"/>
                <w:kern w:val="0"/>
                <w:sz w:val="21"/>
                <w:szCs w:val="21"/>
                <w:highlight w:val="none"/>
                <w:lang w:val="en-US" w:eastAsia="zh-CN" w:bidi="ar"/>
              </w:rPr>
              <w:t>。</w:t>
            </w:r>
          </w:p>
          <w:p>
            <w:pPr>
              <w:keepNext w:val="0"/>
              <w:keepLines w:val="0"/>
              <w:widowControl/>
              <w:suppressLineNumbers w:val="0"/>
              <w:jc w:val="left"/>
              <w:rPr>
                <w:color w:val="auto"/>
                <w:sz w:val="21"/>
                <w:szCs w:val="21"/>
                <w:highlight w:val="none"/>
              </w:rPr>
            </w:pPr>
            <w:r>
              <w:rPr>
                <w:rFonts w:hint="eastAsia" w:ascii="宋体" w:hAnsi="宋体" w:eastAsia="宋体" w:cs="宋体"/>
                <w:color w:val="auto"/>
                <w:kern w:val="0"/>
                <w:sz w:val="21"/>
                <w:szCs w:val="21"/>
                <w:highlight w:val="none"/>
                <w:lang w:val="en-US" w:eastAsia="zh-CN" w:bidi="ar"/>
              </w:rPr>
              <w:t>25.脚踏带：长度</w:t>
            </w:r>
            <w:r>
              <w:rPr>
                <w:rFonts w:hint="default" w:ascii="Times New Roman" w:hAnsi="Times New Roman" w:eastAsia="宋体" w:cs="Times New Roman"/>
                <w:color w:val="auto"/>
                <w:kern w:val="0"/>
                <w:sz w:val="21"/>
                <w:szCs w:val="21"/>
                <w:highlight w:val="none"/>
                <w:lang w:val="en-US" w:eastAsia="zh-CN" w:bidi="ar"/>
              </w:rPr>
              <w:t>120cm</w:t>
            </w:r>
            <w:r>
              <w:rPr>
                <w:rFonts w:hint="eastAsia" w:ascii="宋体" w:hAnsi="宋体" w:eastAsia="宋体" w:cs="宋体"/>
                <w:color w:val="auto"/>
                <w:kern w:val="0"/>
                <w:sz w:val="21"/>
                <w:szCs w:val="21"/>
                <w:highlight w:val="none"/>
                <w:lang w:val="en-US" w:eastAsia="zh-CN" w:bidi="ar"/>
              </w:rPr>
              <w:t>，</w:t>
            </w:r>
            <w:r>
              <w:rPr>
                <w:rFonts w:hint="default" w:ascii="Times New Roman" w:hAnsi="Times New Roman" w:eastAsia="宋体" w:cs="Times New Roman"/>
                <w:color w:val="auto"/>
                <w:kern w:val="0"/>
                <w:sz w:val="21"/>
                <w:szCs w:val="21"/>
                <w:highlight w:val="none"/>
                <w:lang w:val="en-US" w:eastAsia="zh-CN" w:bidi="ar"/>
              </w:rPr>
              <w:t>35cm-150cm</w:t>
            </w:r>
            <w:r>
              <w:rPr>
                <w:rFonts w:hint="eastAsia" w:ascii="宋体" w:hAnsi="宋体" w:eastAsia="宋体" w:cs="宋体"/>
                <w:color w:val="auto"/>
                <w:kern w:val="0"/>
                <w:sz w:val="21"/>
                <w:szCs w:val="21"/>
                <w:highlight w:val="none"/>
                <w:lang w:val="en-US" w:eastAsia="zh-CN" w:bidi="ar"/>
              </w:rPr>
              <w:t>范围可调节。断裂强度</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color w:val="auto"/>
                <w:kern w:val="0"/>
                <w:sz w:val="21"/>
                <w:szCs w:val="21"/>
                <w:highlight w:val="none"/>
                <w:lang w:val="en-US" w:eastAsia="zh-CN" w:bidi="ar"/>
              </w:rPr>
              <w:t>5kN。</w:t>
            </w:r>
          </w:p>
          <w:p>
            <w:pPr>
              <w:keepNext w:val="0"/>
              <w:keepLines w:val="0"/>
              <w:widowControl/>
              <w:suppressLineNumbers w:val="0"/>
              <w:jc w:val="left"/>
              <w:rPr>
                <w:color w:val="auto"/>
                <w:sz w:val="21"/>
                <w:szCs w:val="21"/>
                <w:highlight w:val="none"/>
              </w:rPr>
            </w:pPr>
            <w:r>
              <w:rPr>
                <w:rFonts w:hint="eastAsia" w:ascii="宋体" w:hAnsi="宋体" w:eastAsia="宋体" w:cs="宋体"/>
                <w:color w:val="auto"/>
                <w:kern w:val="0"/>
                <w:sz w:val="21"/>
                <w:szCs w:val="21"/>
                <w:highlight w:val="none"/>
                <w:lang w:val="en-US" w:eastAsia="zh-CN" w:bidi="ar"/>
              </w:rPr>
              <w:t>26.分力板：材质为铝合金材质，连接孔位数</w:t>
            </w:r>
            <w:r>
              <w:rPr>
                <w:rFonts w:hint="default" w:ascii="Times New Roman" w:hAnsi="Times New Roman" w:eastAsia="宋体" w:cs="Times New Roman"/>
                <w:color w:val="auto"/>
                <w:kern w:val="0"/>
                <w:sz w:val="21"/>
                <w:szCs w:val="21"/>
                <w:highlight w:val="none"/>
                <w:lang w:val="en-US" w:eastAsia="zh-CN" w:bidi="ar"/>
              </w:rPr>
              <w:t>8</w:t>
            </w:r>
            <w:r>
              <w:rPr>
                <w:rFonts w:hint="eastAsia" w:ascii="宋体" w:hAnsi="宋体" w:eastAsia="宋体" w:cs="宋体"/>
                <w:color w:val="auto"/>
                <w:kern w:val="0"/>
                <w:sz w:val="21"/>
                <w:szCs w:val="21"/>
                <w:highlight w:val="none"/>
                <w:lang w:val="en-US" w:eastAsia="zh-CN" w:bidi="ar"/>
              </w:rPr>
              <w:t>个。</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27.救援抛绳包：存放绳索装备，方便携带，快速取用。</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28.个人装备包：用于容纳救援装备，采用防水材质，容量≥40L.</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10.00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激流救援团队装备</w:t>
            </w:r>
          </w:p>
        </w:tc>
        <w:tc>
          <w:tcPr>
            <w:tcW w:w="6823" w:type="dxa"/>
            <w:shd w:val="clear" w:color="auto" w:fill="FFFFFF"/>
            <w:vAlign w:val="center"/>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由救援船艇（自扶正）、滑轮、漂浮救生绳、护轮、静力绳、绳包、护绳套、钢缆锚点、攀爬钩、安全钩等组成。</w:t>
            </w:r>
          </w:p>
          <w:p>
            <w:pPr>
              <w:keepNext w:val="0"/>
              <w:keepLines w:val="0"/>
              <w:widowControl/>
              <w:suppressLineNumbers w:val="0"/>
              <w:jc w:val="left"/>
              <w:textAlignment w:val="center"/>
              <w:rPr>
                <w:color w:val="auto"/>
                <w:sz w:val="21"/>
                <w:szCs w:val="21"/>
                <w:highlight w:val="none"/>
              </w:rPr>
            </w:pPr>
            <w:r>
              <w:rPr>
                <w:rFonts w:hint="eastAsia" w:ascii="宋体" w:hAnsi="宋体" w:eastAsia="宋体" w:cs="宋体"/>
                <w:b w:val="0"/>
                <w:bCs w:val="0"/>
                <w:i w:val="0"/>
                <w:iCs w:val="0"/>
                <w:color w:val="auto"/>
                <w:kern w:val="0"/>
                <w:sz w:val="21"/>
                <w:szCs w:val="21"/>
                <w:highlight w:val="none"/>
                <w:u w:val="none"/>
                <w:lang w:val="en-US" w:eastAsia="zh-CN" w:bidi="ar"/>
              </w:rPr>
              <w:t>1.</w:t>
            </w:r>
            <w:r>
              <w:rPr>
                <w:rFonts w:hint="eastAsia" w:ascii="宋体" w:hAnsi="宋体" w:eastAsia="宋体" w:cs="宋体"/>
                <w:color w:val="auto"/>
                <w:kern w:val="0"/>
                <w:sz w:val="21"/>
                <w:szCs w:val="21"/>
                <w:highlight w:val="none"/>
                <w:lang w:val="en-US" w:eastAsia="zh-CN" w:bidi="ar"/>
              </w:rPr>
              <w:t>万向单滑轮：可开启式侧板方便绳索安装，侧板具有防误开设计，滑轮顶端万向结吊环可入3把主锁，可随力的方向变化、自行调整滑轮受力角度。适用绳径：≤13mm。</w:t>
            </w:r>
          </w:p>
          <w:p>
            <w:pPr>
              <w:keepNext w:val="0"/>
              <w:keepLines w:val="0"/>
              <w:widowControl/>
              <w:suppressLineNumbers w:val="0"/>
              <w:jc w:val="left"/>
              <w:rPr>
                <w:color w:val="auto"/>
                <w:sz w:val="21"/>
                <w:szCs w:val="21"/>
                <w:highlight w:val="none"/>
              </w:rPr>
            </w:pPr>
            <w:r>
              <w:rPr>
                <w:rFonts w:hint="eastAsia" w:ascii="宋体" w:hAnsi="宋体" w:eastAsia="宋体" w:cs="宋体"/>
                <w:color w:val="auto"/>
                <w:kern w:val="0"/>
                <w:sz w:val="21"/>
                <w:szCs w:val="21"/>
                <w:highlight w:val="none"/>
                <w:lang w:val="en-US" w:eastAsia="zh-CN" w:bidi="ar"/>
              </w:rPr>
              <w:t>2.万向双滑轮：可开启式侧板方便绳索安装，侧板具有防误开设计，滑轮顶端万向结吊环可入3把主锁，可随力的方向变化、自行调整滑轮受力角度，底部有中心挂点。适用绳径：≤13mm。</w:t>
            </w:r>
          </w:p>
          <w:p>
            <w:pPr>
              <w:keepNext w:val="0"/>
              <w:keepLines w:val="0"/>
              <w:widowControl/>
              <w:suppressLineNumbers w:val="0"/>
              <w:jc w:val="left"/>
              <w:rPr>
                <w:color w:val="auto"/>
                <w:sz w:val="21"/>
                <w:szCs w:val="21"/>
                <w:highlight w:val="none"/>
              </w:rPr>
            </w:pPr>
            <w:r>
              <w:rPr>
                <w:rFonts w:hint="eastAsia" w:ascii="宋体" w:hAnsi="宋体" w:eastAsia="宋体" w:cs="宋体"/>
                <w:color w:val="auto"/>
                <w:kern w:val="0"/>
                <w:sz w:val="21"/>
                <w:szCs w:val="21"/>
                <w:highlight w:val="none"/>
                <w:lang w:val="en-US" w:eastAsia="zh-CN" w:bidi="ar"/>
              </w:rPr>
              <w:t>3.单滑轮：最小破断强度</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color w:val="auto"/>
                <w:kern w:val="0"/>
                <w:sz w:val="21"/>
                <w:szCs w:val="21"/>
                <w:highlight w:val="none"/>
                <w:lang w:val="en-US" w:eastAsia="zh-CN" w:bidi="ar"/>
              </w:rPr>
              <w:t>22kN，适用绳径：≤12mm</w:t>
            </w:r>
          </w:p>
          <w:p>
            <w:pPr>
              <w:keepNext w:val="0"/>
              <w:keepLines w:val="0"/>
              <w:widowControl/>
              <w:suppressLineNumbers w:val="0"/>
              <w:jc w:val="left"/>
              <w:rPr>
                <w:rFonts w:hint="default"/>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4.双滑轮：可兼容7-13mm直径的绳索。</w:t>
            </w:r>
          </w:p>
          <w:p>
            <w:pPr>
              <w:keepNext w:val="0"/>
              <w:keepLines w:val="0"/>
              <w:widowControl/>
              <w:suppressLineNumbers w:val="0"/>
              <w:jc w:val="left"/>
              <w:rPr>
                <w:color w:val="auto"/>
                <w:sz w:val="21"/>
                <w:szCs w:val="21"/>
                <w:highlight w:val="none"/>
              </w:rPr>
            </w:pPr>
            <w:r>
              <w:rPr>
                <w:rFonts w:hint="eastAsia" w:ascii="宋体" w:hAnsi="宋体" w:eastAsia="宋体" w:cs="宋体"/>
                <w:color w:val="auto"/>
                <w:kern w:val="0"/>
                <w:sz w:val="21"/>
                <w:szCs w:val="21"/>
                <w:highlight w:val="none"/>
                <w:lang w:val="en-US" w:eastAsia="zh-CN" w:bidi="ar"/>
              </w:rPr>
              <w:t>5.过结大滑轮（尼龙）：能够容许绳结通过，或者同时进行数条绳索作业；可用挂点5个；用滑轮上的可拆卸插销固定轮轴，中心轮为尼龙，可使滑轮作用锚点。最小破断强度</w:t>
            </w:r>
            <w:r>
              <w:rPr>
                <w:rFonts w:hint="eastAsia" w:ascii="宋体" w:hAnsi="宋体" w:eastAsia="宋体" w:cs="宋体"/>
                <w:b w:val="0"/>
                <w:bCs w:val="0"/>
                <w:i w:val="0"/>
                <w:iCs w:val="0"/>
                <w:color w:val="auto"/>
                <w:kern w:val="0"/>
                <w:sz w:val="21"/>
                <w:szCs w:val="21"/>
                <w:highlight w:val="none"/>
                <w:u w:val="none"/>
                <w:lang w:val="en-US" w:eastAsia="zh-CN" w:bidi="ar"/>
              </w:rPr>
              <w:t>≥40kN。</w:t>
            </w:r>
          </w:p>
          <w:p>
            <w:pPr>
              <w:keepNext w:val="0"/>
              <w:keepLines w:val="0"/>
              <w:widowControl/>
              <w:suppressLineNumbers w:val="0"/>
              <w:jc w:val="left"/>
              <w:rPr>
                <w:color w:val="auto"/>
                <w:sz w:val="21"/>
                <w:szCs w:val="21"/>
                <w:highlight w:val="none"/>
              </w:rPr>
            </w:pPr>
            <w:r>
              <w:rPr>
                <w:rFonts w:hint="eastAsia" w:ascii="宋体" w:hAnsi="宋体" w:eastAsia="宋体" w:cs="宋体"/>
                <w:color w:val="auto"/>
                <w:kern w:val="0"/>
                <w:sz w:val="21"/>
                <w:szCs w:val="21"/>
                <w:highlight w:val="none"/>
                <w:lang w:val="en-US" w:eastAsia="zh-CN" w:bidi="ar"/>
              </w:rPr>
              <w:t>6.分力板12孔：表面耐磨涂层，上5下7布局，上孔允许同时安装两个安全钩。</w:t>
            </w:r>
          </w:p>
          <w:p>
            <w:pPr>
              <w:keepNext w:val="0"/>
              <w:keepLines w:val="0"/>
              <w:widowControl/>
              <w:suppressLineNumbers w:val="0"/>
              <w:jc w:val="left"/>
              <w:rPr>
                <w:color w:val="auto"/>
                <w:sz w:val="21"/>
                <w:szCs w:val="21"/>
                <w:highlight w:val="none"/>
              </w:rPr>
            </w:pPr>
            <w:r>
              <w:rPr>
                <w:rFonts w:hint="eastAsia" w:ascii="宋体" w:hAnsi="宋体" w:eastAsia="宋体" w:cs="宋体"/>
                <w:color w:val="auto"/>
                <w:kern w:val="0"/>
                <w:sz w:val="21"/>
                <w:szCs w:val="21"/>
                <w:highlight w:val="none"/>
                <w:lang w:val="en-US" w:eastAsia="zh-CN" w:bidi="ar"/>
              </w:rPr>
              <w:t>7.分力板8孔：表面耐磨涂层，上3下5布局，上孔允许同时安装两个安全钩。</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8.漂浮救生绳：直径≥9.5mm,，长度≥50米</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9.护轮：用途 绳索墙角护轮适合绳索提升或下降时保护绳索免受棱角的磨损；材质：高强度铝合金+聚氨酯，可以对向滚动。</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10.静力绳：直径≥10.5，长度≥100米。</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11.绳包：用途：存放绳索装备，方便携带，快速取用，避免绳索损伤；结构：防水面料，耐磨防刮，无缝压合工艺，侧面设有手提，背部肩带可调节长度，包内设有3个织带固定环，有绳尾挂点，包底有6个排水孔。材质：PVC 夹网布，容量：30L；</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12.护绳套：用途：用于保护绳索的装置，它可以防止绳索在使用过程中因摩擦、切割或其他外部因素而受损。</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13.钢缆锚头：数量≥4个，用途：高处作业、坠落防护的个体防护装备，用于作为连接于建筑/自然结构的锚点（挂点）装置。</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结构：不锈钢绳直径7mm，封装在防磨损材质保护套内。；</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14.攀爬钩：数量≥8个，用途：1）救援：在高处险峻、陡峭、光滑的环境下，绳索攀爬钩常用于攀岩救援，帮助救援人员快速到达事故现场。</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2）攀爬：攀爬绳索钩可以帮助快速攀爬到较高的位置，如建筑物的屋顶或其他难以直接到达的地方。</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3）安全措施：在登山等户外活动中，绳索是重要的安全措施之一，用于保护攀爬者的安全，防止意外滑落</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结构：由两个大挂钩涤纶绳组成。</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15.安全钩：数量≥8个，O型，材质：铝合金。</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16救援船艇（自扶正）技术参数：</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（1）功能要求：用于防汛抢险、水域搜救、灾情侦测等涉水作业场景，满足转运受困人员、输送救援物资等。</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（2）船身材料、船底材料应为符合国家或行业标准，稳定性强的材料。</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（3）船体长度≥4.6米；船体宽度≥2.36米；船体高度≥2.39米</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（4）独立气室≥12个</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（5）承载人数≥11人，设计最大载重≥1500kg时，艇未出现断裂、裂纹、撕裂等现象艇无翻转。</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（6）船体为充气式，可折叠式三角形船身设计，船身较宽，两侧双压水圆筒结构。</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（7）艇底为可拆分设计，设有高强度耐磨条纹状护甲;</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（8）船身一体化设计，接缝处多层加固。两条自扶正立柱可以单独放气收回，以降低整船高度 。艇身两侧双压水圆筒船航上有加厚耐磨护甲。</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（9）舷外机藏在船底内部，不外漏；座椅的安装横梁和挂机板采用一体化设计。</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（10）充气船体工作气压：2.5-2.7psi；</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（11）全船配有压力阀组管理系统，每个充气口配置太阳能数码显示气压表。</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（12）在滚水坝中行驶不倾覆，船身最大倾斜角度不超过90度，倾倒后能快速回正，不会发生 180 度的倾覆 ；</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（13）扶正时间不超过1.6s</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（14）发动机功率≥45kW，最大时速不小于62km/h</w:t>
            </w:r>
          </w:p>
          <w:p>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（15）救援艇配置快速充放气系统；配置充气/抽气泵。</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25.00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675" w:type="dxa"/>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潜水救援个人装备</w:t>
            </w:r>
          </w:p>
        </w:tc>
        <w:tc>
          <w:tcPr>
            <w:tcW w:w="6823" w:type="dxa"/>
            <w:shd w:val="clear" w:color="auto" w:fill="FFFFFF"/>
            <w:vAlign w:val="center"/>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包括但不限于下列组件：</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全面罩；2.水下摄像机系统；3.水下对讲机；4.水面基站；5.干式潜水服；6.湿式潜水服；7.浮力调节背心；8.潜水员自用潜水气瓶；9.被救者呼吸系统；10.调节器；11.备用二级呼吸器；12.多功能仪表；13.潜水手电；14.多功能潜水刀；15.潜水手套；16.潜水鞋；17.潜水脚蹼；18.潜水配重系统；19.潜水装备箱；20.燃油空气填充泵；21.电动空气填充泵；22.绳索。</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各组件参数：</w:t>
            </w:r>
          </w:p>
          <w:p>
            <w:pPr>
              <w:keepNext w:val="0"/>
              <w:keepLines w:val="0"/>
              <w:widowControl/>
              <w:numPr>
                <w:ilvl w:val="0"/>
                <w:numId w:val="3"/>
              </w:numPr>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全面罩：</w:t>
            </w:r>
          </w:p>
          <w:p>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1）五点头带系统，带水面呼吸阀、留有通讯端口、低压声光报警装置、聚碳酸酯材质（或更优）视镜。</w:t>
            </w:r>
          </w:p>
          <w:p>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2）平衡调节集成调节器，PU调节器保护罩硅胶导流板，可快速拆装，方便快速维修和更换。以吸收强烈水流冲击，避免水下二级调节器的不断漏气现象。</w:t>
            </w:r>
          </w:p>
          <w:p>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3）口鼻袋腔室，单向空气循环系统，防止潜水员二氧化碳呼吸沉积，杜绝面镜视窗起雾。</w:t>
            </w:r>
          </w:p>
          <w:p>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4）内置3D耳压平衡调节系统，配有不同高度鼻阻垫块，适合不同脸型。</w:t>
            </w:r>
          </w:p>
          <w:p>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5）配有感应式头灯，USB充电，内嵌与全面罩镜片内部，水下可外部感应开关。</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（2）水下摄像机系统：</w:t>
            </w:r>
          </w:p>
          <w:p>
            <w:pPr>
              <w:keepNext w:val="0"/>
              <w:keepLines w:val="0"/>
              <w:widowControl/>
              <w:suppressLineNumbers w:val="0"/>
              <w:jc w:val="left"/>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1)由水下摄像机和水面监控主机组成。</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2）水下摄像机配备全面罩固定支架，支架可固定在全面罩左右两边，支架带滑轨可以上下调节。</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3）水下摄像机最大直径42mm，照度≥0.01LUX/F1.2，分辨率≥1920*1080P，可实现同轴传输。</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4）水下摄像机外壳采用POM材质，防水深度≥100米。</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5）配备2*0.5mm²+75-5 视频同轴录像线缆，线缆抗拉强度≥150kg，长度≥100米。</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6）水面监控主机采用防水外壳，配有15.6寸显示屏，显示屏分辨率≥1920*1080，亮度≥300cd/m²。</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7）水面监控主机具有一键录像、一键停止、一键拍照功能。同时支持遥控器和主机键盘操作；具有 WiFi 连接功能，可支持安卓及 iOS 系统的平板电脑浏览及录像功能；具有音频输入接口，可同步录音。</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8）水面监控主机采用最高 30 帧每秒高清录制，分辨率≥1920*1080P，存储介质为 U 盘，支持 512G 以上 U 盘。</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9）水面监控主机具有双电源系统，可使用 AC110V~250V 和 DC12V。</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（3）水下对讲机：最大通讯范围≥400m，工作深度≥40m。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（4）水面基站：双频道通讯，最大通讯范围≥400m。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（5）干式潜水服：连体式，大腿两侧有口袋，设排水孔，内置背带，可拆卸领、袖封，具有反光条和魔术贴标识，面料拉伸强度≥600N，材质：三层压尼龙复合材料。</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（6）湿式潜水服：一体式设计，前开式拉链，膝部、肘部、臀部使用耐磨防滑材料加厚设计，设有反光带，厚度≥3mm。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（7）浮力调节背心：整合式快卸配重，后侧可安装配重，独立背负系统，塑钢背架，可调节胸带和肩带，不锈钢D型环≥7个，安全阀≥3个。</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（8）潜水气瓶：工作压力≥200bar，重量≤20kg。</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（9）被救者呼吸系统：</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1）系统由铝合金气瓶、一级装备、二级装备、潜水仪表、充气适配器等部件组成，工作压力≥200bar。</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2）转动式供气，机身设有外部气源充气接口。</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（10）调节器：一级调节器活塞式，旋转塔台设计，高压端口≥2 个，低压端口≥5个。海洋级铜材料制造，表面镀铬层。</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（11）备用二级呼吸器：可手动快速拆分二级装备，低压管长度≥75cm；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（12）多功能仪表：由指北针、深度表、压力表及温度计等组成。</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（13）潜水手电：</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1）光通量≥1200lm，续航时间≥3小时；</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2）水深≥100m可正常工作。</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（14）多功能潜水刀</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1）平头刀，具有切、砍、割、锯、锤、撬、一字螺丝刀等功能。</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2）不锈钢材料或更优质材料制造，弧形刀片，设有U形倒钩，能够快速割断缠绕的网具、绳索。</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（15）潜水手套：具有防护、保暖、防滑的功能，手腕部分采用魔术贴收紧手腕位。</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（16）潜水鞋：黑色一体式水域救援靴，系带式设计。鞋底防滑设计，能适应水面和陆地的各种地形，吸盘构造花纹。脚跟处凸起设计，方便与脚蹼搭配使用。</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（17）潜水脚蹼：</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 xml:space="preserve">1）可调节式脚蹼 </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2）聚丙烯材料及合成橡胶材料注塑成型，倾角聚丙烯蹼片，左右对称设计。</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3）热塑性橡胶材质足套设于蹼片下方，底部设有排水孔、防滑凸块。</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4）脚蹼肋条根部与足套接合，蹼片设有稳定翼。</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5）蹼片设有导流槽。</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6）蹼掌前端 M 形，热塑性橡胶护边与脚蹼肋条一体式。</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7）塑钢快插扣蛙鞋带扣，橡胶材料蛙鞋带。</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（18）潜水配重系统：</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1）不锈钢带扣，尼龙织带，可以快速抛掉配重。</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2）不锈钢日字扣，织带插槽 3 个。</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（19）潜水装备箱：</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1）拉杆箱设计，隐藏式双肩背带，（可附加腰带），底部大滑轮。</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2）战术双肩箱包，主袋≥1 个，副袋≥4 个，容量≥110L；</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3）肩带、腰带设有泡棉内衬。</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4）纺织品采用环保染料，不含可分解致癌芳香胺染料。</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（20）燃油空气填充泵：</w:t>
            </w:r>
            <w:r>
              <w:rPr>
                <w:rFonts w:hint="eastAsia" w:ascii="宋体" w:hAnsi="宋体" w:eastAsia="宋体" w:cs="宋体"/>
                <w:color w:val="auto"/>
                <w:sz w:val="21"/>
                <w:szCs w:val="21"/>
                <w:highlight w:val="none"/>
              </w:rPr>
              <w:t>带有潜水气体深度警告监测系统，</w:t>
            </w:r>
            <w:r>
              <w:rPr>
                <w:rFonts w:hint="eastAsia" w:ascii="宋体" w:hAnsi="宋体" w:eastAsia="宋体" w:cs="宋体"/>
                <w:b w:val="0"/>
                <w:bCs w:val="0"/>
                <w:i w:val="0"/>
                <w:iCs w:val="0"/>
                <w:color w:val="auto"/>
                <w:kern w:val="0"/>
                <w:sz w:val="21"/>
                <w:szCs w:val="21"/>
                <w:highlight w:val="none"/>
                <w:u w:val="none"/>
                <w:lang w:val="en-US" w:eastAsia="zh-CN" w:bidi="ar"/>
              </w:rPr>
              <w:t>填充速度≥100L/min。</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（21）电动空气填充泵：</w:t>
            </w:r>
            <w:r>
              <w:rPr>
                <w:rFonts w:hint="eastAsia" w:ascii="宋体" w:hAnsi="宋体" w:eastAsia="宋体" w:cs="宋体"/>
                <w:color w:val="auto"/>
                <w:sz w:val="21"/>
                <w:szCs w:val="21"/>
                <w:highlight w:val="none"/>
              </w:rPr>
              <w:t>带有潜水气体深度警告监测系统，</w:t>
            </w:r>
            <w:r>
              <w:rPr>
                <w:rFonts w:hint="eastAsia" w:ascii="宋体" w:hAnsi="宋体" w:eastAsia="宋体" w:cs="宋体"/>
                <w:b w:val="0"/>
                <w:bCs w:val="0"/>
                <w:i w:val="0"/>
                <w:iCs w:val="0"/>
                <w:color w:val="auto"/>
                <w:kern w:val="0"/>
                <w:sz w:val="21"/>
                <w:szCs w:val="21"/>
                <w:highlight w:val="none"/>
                <w:u w:val="none"/>
                <w:lang w:val="en-US" w:eastAsia="zh-CN" w:bidi="ar"/>
              </w:rPr>
              <w:t>填充速度≥100L/min。</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（22）绳索：</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1）棉麻安全绳：用于在潜水员发生危险时发出紧急信号，长度≥100米；</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2）潜伴安全绳：长度≥6米，采用1.5厘米宽度加强织带，接口处经过加固处理，双头锁扣均采用316不锈钢材质扣具。</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（23）潜水手电：</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1）光通量≥1200lm，续航时间≥3小时；</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2）水深≥100m可正常工作。</w:t>
            </w:r>
          </w:p>
          <w:p>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（24）鼻塞（数量1个）：水下救援作业时防止鼻子进水。</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潜水手表（数量1个）： </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五种潜水模式（空气、高氧、自由、仪表、关闭）</w:t>
            </w:r>
            <w:r>
              <w:rPr>
                <w:rFonts w:hint="eastAsia" w:ascii="宋体" w:hAnsi="宋体" w:eastAsia="宋体" w:cs="宋体"/>
                <w:color w:val="auto"/>
                <w:sz w:val="21"/>
                <w:szCs w:val="21"/>
                <w:highlight w:val="none"/>
                <w:lang w:eastAsia="zh-CN"/>
              </w:rPr>
              <w:t>；</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具有空气/</w:t>
            </w:r>
            <w:r>
              <w:rPr>
                <w:rFonts w:hint="eastAsia" w:ascii="宋体" w:hAnsi="宋体" w:eastAsia="宋体" w:cs="宋体"/>
                <w:color w:val="auto"/>
                <w:sz w:val="21"/>
                <w:szCs w:val="21"/>
                <w:highlight w:val="none"/>
                <w:lang w:val="en-US" w:eastAsia="zh-CN"/>
              </w:rPr>
              <w:t>高氧</w:t>
            </w:r>
            <w:r>
              <w:rPr>
                <w:rFonts w:hint="eastAsia" w:ascii="宋体" w:hAnsi="宋体" w:eastAsia="宋体" w:cs="宋体"/>
                <w:color w:val="auto"/>
                <w:sz w:val="21"/>
                <w:szCs w:val="21"/>
                <w:highlight w:val="none"/>
              </w:rPr>
              <w:t xml:space="preserve">模式的闭气计时器； </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最多可在3种气体之间切换功能； </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3D数字指南针； </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5）具有</w:t>
            </w:r>
            <w:r>
              <w:rPr>
                <w:rFonts w:hint="eastAsia" w:ascii="宋体" w:hAnsi="宋体" w:eastAsia="宋体" w:cs="宋体"/>
                <w:color w:val="auto"/>
                <w:sz w:val="21"/>
                <w:szCs w:val="21"/>
                <w:highlight w:val="none"/>
              </w:rPr>
              <w:t xml:space="preserve">计算减压提供潜水计划功能 </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 xml:space="preserve">内置潜水规划器； </w:t>
            </w:r>
          </w:p>
          <w:p>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 xml:space="preserve">深度显示：≥140m </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25.00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抛投器</w:t>
            </w:r>
          </w:p>
        </w:tc>
        <w:tc>
          <w:tcPr>
            <w:tcW w:w="6823"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1.符合GB/T27906-2011《救生抛投器》标准。</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2.机动性好，发射时声响小，无火焰，操作安全可靠。</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3.选用耐高压、防腐蚀等优质材料制成，使用寿命长；陆上可作为抛绳器使用，可重复使用，使用成本低。</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4.断裂强度：陆用抛绳断裂强度≥2000N；抛绳断裂强度≥6350N。</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5.抛射距离：水用时抛射自动充气救生圈距离≥150m，陆用抛绳时抛射距离≥300m，锚钩抛射距离≥120m。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6.抛射偏差≤0.5°。</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7.水用救援弹入水5s内有动充气成为救生圈产生≥8kg以上浮力。</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8.陆用救援弹水用救援弹数量各≥3个，自动充气救生圈数量≥2个，均可回收重复使用。</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9.配备压缩气瓶，数量≥6个。</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10.配备语音播报器，可自动测量发射角度，及其他参数设置，自动计算出发射所需要的压力，给用户提供数据支撑。</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11.配备可调式底座，具有防滑功能。</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2.20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jc w:val="center"/>
        </w:trPr>
        <w:tc>
          <w:tcPr>
            <w:tcW w:w="675" w:type="dxa"/>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可漂浮救生担架</w:t>
            </w:r>
          </w:p>
        </w:tc>
        <w:tc>
          <w:tcPr>
            <w:tcW w:w="6823" w:type="dxa"/>
            <w:shd w:val="clear" w:color="auto" w:fill="FFFFFF"/>
            <w:vAlign w:val="center"/>
          </w:tcPr>
          <w:p>
            <w:pPr>
              <w:keepNext w:val="0"/>
              <w:keepLines w:val="0"/>
              <w:widowControl/>
              <w:numPr>
                <w:ilvl w:val="0"/>
                <w:numId w:val="4"/>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折叠后体积小，便于保管和携带，担架重量≤3.5kg；</w:t>
            </w:r>
          </w:p>
          <w:p>
            <w:pPr>
              <w:keepNext w:val="0"/>
              <w:keepLines w:val="0"/>
              <w:widowControl/>
              <w:numPr>
                <w:ilvl w:val="0"/>
                <w:numId w:val="4"/>
              </w:numPr>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操作简单，用脚踏泵充气即可使用；</w:t>
            </w:r>
          </w:p>
          <w:p>
            <w:pPr>
              <w:keepNext w:val="0"/>
              <w:keepLines w:val="0"/>
              <w:widowControl/>
              <w:numPr>
                <w:ilvl w:val="0"/>
                <w:numId w:val="4"/>
              </w:numPr>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水上紧急救护时，可充当救生浮力担架；</w:t>
            </w:r>
          </w:p>
          <w:p>
            <w:pPr>
              <w:keepNext w:val="0"/>
              <w:keepLines w:val="0"/>
              <w:widowControl/>
              <w:numPr>
                <w:ilvl w:val="0"/>
                <w:numId w:val="4"/>
              </w:numPr>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充气后外形尺寸长度在185-200cm之间,宽度在65-80cm之间,高度在18-20cm之间；</w:t>
            </w:r>
          </w:p>
          <w:p>
            <w:pPr>
              <w:keepNext w:val="0"/>
              <w:keepLines w:val="0"/>
              <w:widowControl/>
              <w:numPr>
                <w:ilvl w:val="0"/>
                <w:numId w:val="4"/>
              </w:numPr>
              <w:suppressLineNumbers w:val="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充气后浮力≥900N；</w:t>
            </w:r>
          </w:p>
          <w:p>
            <w:pPr>
              <w:keepNext w:val="0"/>
              <w:keepLines w:val="0"/>
              <w:widowControl/>
              <w:numPr>
                <w:ilvl w:val="0"/>
                <w:numId w:val="4"/>
              </w:numPr>
              <w:suppressLineNumbers w:val="0"/>
              <w:ind w:left="0" w:leftChars="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承重≥150kg。</w:t>
            </w:r>
          </w:p>
          <w:p>
            <w:pPr>
              <w:keepNext w:val="0"/>
              <w:keepLines w:val="0"/>
              <w:widowControl/>
              <w:numPr>
                <w:ilvl w:val="0"/>
                <w:numId w:val="4"/>
              </w:numPr>
              <w:suppressLineNumbers w:val="0"/>
              <w:ind w:left="0" w:leftChars="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担架采用硬质结构，周边分布提手和绑带，绑带具有反光标志。</w:t>
            </w:r>
          </w:p>
          <w:p>
            <w:pPr>
              <w:keepNext w:val="0"/>
              <w:keepLines w:val="0"/>
              <w:widowControl/>
              <w:numPr>
                <w:ilvl w:val="0"/>
                <w:numId w:val="4"/>
              </w:numPr>
              <w:suppressLineNumbers w:val="0"/>
              <w:ind w:left="0" w:leftChars="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颜色采用醒目颜色。</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0.07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40"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水域救援绳索组件</w:t>
            </w:r>
          </w:p>
        </w:tc>
        <w:tc>
          <w:tcPr>
            <w:tcW w:w="6823"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须包含：（1）100米水面漂浮绳、（2）50米水面安全（漂浮）绳、（3）100米安全绳、（4）50米安全绳、（5）50米静力绳、（6）紧绳器、（7）滚钩、（8）滑轮、（9）护轮、（10）撑杆、（11）消防全身式安全吊带等组件。</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性能参数：</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1.100米水面漂浮绳：</w:t>
            </w:r>
          </w:p>
          <w:p>
            <w:pPr>
              <w:keepNext w:val="0"/>
              <w:keepLines w:val="0"/>
              <w:widowControl/>
              <w:numPr>
                <w:ilvl w:val="0"/>
                <w:numId w:val="5"/>
              </w:numPr>
              <w:suppressLineNumbers w:val="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直径10.5mm，断裂强度≥35kN；在水面漂浮48h不下沉；重量≤4.8kg/100m；</w:t>
            </w:r>
          </w:p>
          <w:p>
            <w:pPr>
              <w:keepNext w:val="0"/>
              <w:keepLines w:val="0"/>
              <w:widowControl/>
              <w:numPr>
                <w:ilvl w:val="0"/>
                <w:numId w:val="5"/>
              </w:numPr>
              <w:suppressLineNumbers w:val="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技术性能符合相关标准的要求，水面漂浮救生绳应采用超强合成纤维材料作为绳芯，外层搭配高强度耐磨材料；应具有直径小、重量轻、携带方便、能漂浮水面、破断强度大、湿态强度好、环境耐受性好、色彩鲜明醒目等功能；绳包应采用防雨布制造，带有衬垫的后背、腰带和肩带适合长距离背负，腰带、肩带和背部应有衬垫。</w:t>
            </w:r>
          </w:p>
          <w:p>
            <w:pPr>
              <w:keepNext w:val="0"/>
              <w:keepLines w:val="0"/>
              <w:widowControl/>
              <w:numPr>
                <w:ilvl w:val="0"/>
                <w:numId w:val="5"/>
              </w:numPr>
              <w:suppressLineNumbers w:val="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2.50米水面安全（漂浮）绳：直径10.5mm，断裂强度≥35kN；在水面漂浮48h不下沉；重量≤4.8kg/100m；</w:t>
            </w:r>
          </w:p>
          <w:p>
            <w:pPr>
              <w:keepNext w:val="0"/>
              <w:keepLines w:val="0"/>
              <w:widowControl/>
              <w:numPr>
                <w:ilvl w:val="0"/>
                <w:numId w:val="5"/>
              </w:numPr>
              <w:suppressLineNumbers w:val="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3.100米安全绳：破断强度≥45kN；直径10.5mm，长度100米。</w:t>
            </w:r>
          </w:p>
          <w:p>
            <w:pPr>
              <w:keepNext w:val="0"/>
              <w:keepLines w:val="0"/>
              <w:widowControl/>
              <w:numPr>
                <w:ilvl w:val="0"/>
                <w:numId w:val="5"/>
              </w:numPr>
              <w:suppressLineNumbers w:val="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4.50米安全绳：破断强度≥45kN；直径10.5mm，长度50米。</w:t>
            </w:r>
          </w:p>
          <w:p>
            <w:pPr>
              <w:keepNext w:val="0"/>
              <w:keepLines w:val="0"/>
              <w:widowControl/>
              <w:numPr>
                <w:ilvl w:val="0"/>
                <w:numId w:val="5"/>
              </w:numPr>
              <w:suppressLineNumbers w:val="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5.50米静力绳：破断强度≥30kN；直径10.5mm，长度50米。</w:t>
            </w:r>
          </w:p>
          <w:p>
            <w:pPr>
              <w:keepNext w:val="0"/>
              <w:keepLines w:val="0"/>
              <w:widowControl/>
              <w:numPr>
                <w:ilvl w:val="0"/>
                <w:numId w:val="5"/>
              </w:numPr>
              <w:suppressLineNumbers w:val="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6.紧绳器：临时水平保护系统，由高强度耐磨聚酯纤维扁带制成。配有钢制收紧器，2个聚酰胺扁带，2把钢锁。可调长度5-18m，重量：≤3kg。</w:t>
            </w:r>
          </w:p>
          <w:p>
            <w:pPr>
              <w:keepNext w:val="0"/>
              <w:keepLines w:val="0"/>
              <w:widowControl/>
              <w:numPr>
                <w:ilvl w:val="0"/>
                <w:numId w:val="5"/>
              </w:numPr>
              <w:suppressLineNumbers w:val="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7.滚钩：开口尺寸≥21mm，纵向拉力≥28KN，横向拉力≥7KN，开口拉力≥8KN。</w:t>
            </w:r>
          </w:p>
          <w:p>
            <w:pPr>
              <w:keepNext w:val="0"/>
              <w:keepLines w:val="0"/>
              <w:widowControl/>
              <w:numPr>
                <w:ilvl w:val="0"/>
                <w:numId w:val="5"/>
              </w:numPr>
              <w:suppressLineNumbers w:val="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8.滑轮：</w:t>
            </w:r>
          </w:p>
          <w:p>
            <w:pPr>
              <w:keepNext w:val="0"/>
              <w:keepLines w:val="0"/>
              <w:widowControl/>
              <w:numPr>
                <w:ilvl w:val="0"/>
                <w:numId w:val="6"/>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用于操作重物或频繁使用。最多可使用三个主锁以方便工作。可在抢险救援中，组成滑轮组，可节省抢救人员力量。</w:t>
            </w:r>
          </w:p>
          <w:p>
            <w:pPr>
              <w:keepNext w:val="0"/>
              <w:keepLines w:val="0"/>
              <w:widowControl/>
              <w:numPr>
                <w:ilvl w:val="0"/>
                <w:numId w:val="6"/>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绳索直径：10.5mm，工作负荷8KN，极限负荷≥36KN。重量≥185G。</w:t>
            </w:r>
          </w:p>
          <w:p>
            <w:pPr>
              <w:keepNext w:val="0"/>
              <w:keepLines w:val="0"/>
              <w:widowControl/>
              <w:numPr>
                <w:ilvl w:val="0"/>
                <w:numId w:val="6"/>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单滑轮8个，双滑轮4个。主体材质：7075铝合金或更优；滚轮材质：不锈钢303或更优（内置滚珠轴承）；适用绳索直径：8-16mm；工作负荷≥5kN，极限负荷≥22kN；</w:t>
            </w:r>
          </w:p>
          <w:p>
            <w:pPr>
              <w:keepNext w:val="0"/>
              <w:keepLines w:val="0"/>
              <w:widowControl/>
              <w:numPr>
                <w:ilvl w:val="0"/>
                <w:numId w:val="6"/>
              </w:numPr>
              <w:suppressLineNumbers w:val="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过节滑轮4个：用于架空横渡、救援、高空作业等活动，也可作为锚点使用。具有超大的内部空间，能够容许绳结通过，或者同时进行数条绳索作业。材质：高强度合金或更优材质；单边最大工作负荷≥20kN；断裂负荷≥36kN；兼容绳索≤19mm；重量≤1100g。</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9.护轮：</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（1）护轮2个：铝合金材质或更优，用于保护绳索，避免建筑物的棱角、墙角、岩石等粗糙尖锐突起部份预防磨损绳索。</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（2）装有4道共16个可单独转动滚珠轴承铝合金轮，拖拉时可多绳不同速比操作，可以对向滚动，提高转动效率；</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（3）链条式设计（可级联），4角设置有系辅绳固定用挂点。收纳体积小，展开保护面积大；可组合不同长度，围柱，直角，斜坡等环境均适合使用。</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（4）重量：≤1300g。</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10.撑杆</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（1）杆体采用玻璃纤维,使用保护镀层封装。</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（2）涉水杆底座采用防滑垫。救援杆可漂浮在水面上。</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（3）顶端把手采用模块化设计;杆体采用黄色玻璃纤维</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（4）深度标记≥(1500mm)，长≥1.88米，重量≥0.8kg；</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（5）杆底部具有防滑橡胶套，杆身有测量刻度线，杆身具有反光和夜光效果，采用T型把手。</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11.消防全身式安全吊带：</w:t>
            </w:r>
          </w:p>
          <w:p>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（1）技术性能符合XF494-2023《消防用防坠落装备》标准；</w:t>
            </w:r>
          </w:p>
          <w:p>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可调全身式安全带，产品整体设计简洁实用，调节快速,实用方便；吊带的承重织带能调节尺寸大小以适合不同体型佩带；金属零件耐腐蚀；吊带整体负荷、吊带上各辅助件负荷达到标准要求；吊带整体负荷2.67K；吊带上各辅助件负荷1.66KN；质量≥1.6Kg。</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1.25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675" w:type="dxa"/>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水域救援头盔</w:t>
            </w:r>
          </w:p>
        </w:tc>
        <w:tc>
          <w:tcPr>
            <w:tcW w:w="6823" w:type="dxa"/>
            <w:shd w:val="clear" w:color="auto" w:fill="FFFFFF"/>
            <w:vAlign w:val="center"/>
          </w:tcPr>
          <w:p>
            <w:pPr>
              <w:keepNext w:val="0"/>
              <w:keepLines w:val="0"/>
              <w:widowControl/>
              <w:numPr>
                <w:ilvl w:val="0"/>
                <w:numId w:val="7"/>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头盔保护范围符合XF44-2015《消防头盔》要求，外壳采用ABS高强度工程塑料材质，头盔内壳与外壳之间采用高压发泡 EVA泡沫棉粘结。</w:t>
            </w:r>
          </w:p>
          <w:p>
            <w:pPr>
              <w:keepNext w:val="0"/>
              <w:keepLines w:val="0"/>
              <w:widowControl/>
              <w:numPr>
                <w:ilvl w:val="0"/>
                <w:numId w:val="7"/>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2.符合人体工程学结构，内置加厚泡沫垫，头盔能紧贴头部；下颚带固定后不会移位，带有下颚垫，佩戴舒适，带有快速卡扣，可调节大小。</w:t>
            </w:r>
          </w:p>
          <w:p>
            <w:pPr>
              <w:keepNext w:val="0"/>
              <w:keepLines w:val="0"/>
              <w:widowControl/>
              <w:numPr>
                <w:ilvl w:val="0"/>
                <w:numId w:val="7"/>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3.头盔顶部设计排水槽，排出的水不会流到脸上。</w:t>
            </w:r>
          </w:p>
          <w:p>
            <w:pPr>
              <w:keepNext w:val="0"/>
              <w:keepLines w:val="0"/>
              <w:widowControl/>
              <w:numPr>
                <w:ilvl w:val="0"/>
                <w:numId w:val="7"/>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4.头盔通风排水孔数量≥8个。</w:t>
            </w:r>
          </w:p>
          <w:p>
            <w:pPr>
              <w:keepNext w:val="0"/>
              <w:keepLines w:val="0"/>
              <w:widowControl/>
              <w:numPr>
                <w:ilvl w:val="0"/>
                <w:numId w:val="7"/>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5.头盔两侧附加战术导轨座,可加挂战术配件，多功能侧导轨可用于安装手电。</w:t>
            </w:r>
          </w:p>
          <w:p>
            <w:pPr>
              <w:keepNext w:val="0"/>
              <w:keepLines w:val="0"/>
              <w:widowControl/>
              <w:numPr>
                <w:ilvl w:val="0"/>
                <w:numId w:val="7"/>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6.配备头围尺寸专用调节器。</w:t>
            </w:r>
          </w:p>
          <w:p>
            <w:pPr>
              <w:keepNext w:val="0"/>
              <w:keepLines w:val="0"/>
              <w:widowControl/>
              <w:numPr>
                <w:ilvl w:val="0"/>
                <w:numId w:val="7"/>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7.头盔，重量≤550g。</w:t>
            </w:r>
          </w:p>
          <w:p>
            <w:pPr>
              <w:keepNext w:val="0"/>
              <w:keepLines w:val="0"/>
              <w:widowControl/>
              <w:numPr>
                <w:ilvl w:val="0"/>
                <w:numId w:val="7"/>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8.头盔颜色红色，头顶及两侧装配荧光色反光条。</w:t>
            </w:r>
          </w:p>
          <w:p>
            <w:pPr>
              <w:keepNext w:val="0"/>
              <w:keepLines w:val="0"/>
              <w:widowControl/>
              <w:numPr>
                <w:ilvl w:val="0"/>
                <w:numId w:val="4"/>
              </w:numPr>
              <w:suppressLineNumbers w:val="0"/>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冲击吸收性能：头模所受到的冲击力最大值≤3500N。</w:t>
            </w:r>
          </w:p>
          <w:p>
            <w:pPr>
              <w:keepNext w:val="0"/>
              <w:keepLines w:val="0"/>
              <w:widowControl/>
              <w:numPr>
                <w:ilvl w:val="0"/>
                <w:numId w:val="4"/>
              </w:numPr>
              <w:suppressLineNumbers w:val="0"/>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耐穿透性能：低温预处理后钢锥未与头模建立电接触。</w:t>
            </w:r>
          </w:p>
          <w:p>
            <w:pPr>
              <w:keepNext w:val="0"/>
              <w:keepLines w:val="0"/>
              <w:widowControl/>
              <w:numPr>
                <w:ilvl w:val="0"/>
                <w:numId w:val="4"/>
              </w:numPr>
              <w:suppressLineNumbers w:val="0"/>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在常温下浸泡≥24h不下沉。</w:t>
            </w:r>
          </w:p>
          <w:p>
            <w:pPr>
              <w:keepNext w:val="0"/>
              <w:keepLines w:val="0"/>
              <w:widowControl/>
              <w:numPr>
                <w:ilvl w:val="0"/>
                <w:numId w:val="4"/>
              </w:numPr>
              <w:suppressLineNumbers w:val="0"/>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顶部抗冲击加速度性能：最大加速度值，帽壳顶部、前部、侧部≤150gn， 加速度超过200gn的持续时间≤1ms，超过150gn的持续时间≤2ms。</w:t>
            </w:r>
          </w:p>
          <w:p>
            <w:pPr>
              <w:keepNext w:val="0"/>
              <w:keepLines w:val="0"/>
              <w:widowControl/>
              <w:numPr>
                <w:ilvl w:val="0"/>
                <w:numId w:val="4"/>
              </w:numPr>
              <w:suppressLineNumbers w:val="0"/>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头盔正后方配备标识魔术贴，尺寸≥5cm*10cm。</w:t>
            </w:r>
          </w:p>
          <w:p>
            <w:pPr>
              <w:keepNext w:val="0"/>
              <w:keepLines w:val="0"/>
              <w:widowControl/>
              <w:numPr>
                <w:ilvl w:val="0"/>
                <w:numId w:val="4"/>
              </w:numPr>
              <w:suppressLineNumbers w:val="0"/>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配备防水头灯（可拆卸）。</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0.10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抢险救援头盔</w:t>
            </w:r>
          </w:p>
        </w:tc>
        <w:tc>
          <w:tcPr>
            <w:tcW w:w="6823" w:type="dxa"/>
            <w:shd w:val="clear" w:color="auto" w:fill="FFFFFF"/>
            <w:vAlign w:val="center"/>
          </w:tcPr>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1.符合 XF44-2015《消防头盔》以及XF 633-2006《消防员抢险救援防护服装》标准。</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2.冲击性能：高温预处理（50℃±2℃温度中保持4h）头模所受冲击力 ≤3700N，低温预处理(-28℃±2℃温度中保持4h)头模所受冲击力≤3760N， 浸水预(20℃±2℃水槽中保持4h)处理头模所受冲击力≤3720N。</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3.外壳材质为碳纤维复合材料，耐穿透性能：低温预处理后钢锥未与头模建立电接触；</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4.阻燃性能：火源离开帽壳后，离火自熄时间0s;</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5.热稳定性能：救援头盔在180°的烘箱中保持5min后，其边沿应无变形；硬质附件须保持功能完好；反光材料表面无炭化、脱落现象；</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6.电绝缘性能：帽壳泄露电流为≤0.6mA；</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7.侧向刚性：帽壳的最大变形≤15mm，卸载后变形值≤1mm;</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8.下頦带抗拉强度：下頦带未发生断裂、滑脱，其延伸长度≤14mm；</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9.重量（不含配件）≤750g;</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10.颜色为橙色，头顶及两侧装配荧光色反光条;</w:t>
            </w:r>
          </w:p>
          <w:p>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11.头盔正后方配备标识魔术贴，尺寸≥5cm*10cm;</w:t>
            </w:r>
          </w:p>
          <w:p>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12.头盔两侧附加战术导轨座，可加挂战术配件，多功能侧导轨可用于安装手电;</w:t>
            </w:r>
          </w:p>
          <w:p>
            <w:pPr>
              <w:keepNext w:val="0"/>
              <w:keepLines w:val="0"/>
              <w:widowControl/>
              <w:suppressLineNumbers w:val="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13.配备手电筒（</w:t>
            </w:r>
            <w:r>
              <w:rPr>
                <w:rFonts w:hint="eastAsia" w:ascii="宋体" w:hAnsi="宋体" w:eastAsia="宋体" w:cs="宋体"/>
                <w:b w:val="0"/>
                <w:bCs w:val="0"/>
                <w:i w:val="0"/>
                <w:iCs w:val="0"/>
                <w:color w:val="auto"/>
                <w:kern w:val="0"/>
                <w:sz w:val="21"/>
                <w:szCs w:val="21"/>
                <w:highlight w:val="none"/>
                <w:u w:val="none"/>
                <w:lang w:val="en-US" w:eastAsia="zh-CN" w:bidi="ar"/>
              </w:rPr>
              <w:t>防水等级≥IP68</w:t>
            </w:r>
            <w:r>
              <w:rPr>
                <w:rFonts w:hint="eastAsia" w:ascii="宋体" w:hAnsi="宋体" w:eastAsia="宋体" w:cs="宋体"/>
                <w:i w:val="0"/>
                <w:iCs w:val="0"/>
                <w:color w:val="auto"/>
                <w:kern w:val="0"/>
                <w:sz w:val="21"/>
                <w:szCs w:val="21"/>
                <w:highlight w:val="none"/>
                <w:u w:val="none"/>
                <w:lang w:val="en-US" w:eastAsia="zh-CN" w:bidi="ar"/>
              </w:rPr>
              <w:t>）和护目镜。</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0.12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675" w:type="dxa"/>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应急泄流简易虹吸装备</w:t>
            </w:r>
          </w:p>
        </w:tc>
        <w:tc>
          <w:tcPr>
            <w:tcW w:w="6823"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1.流量≥350m³/h。</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2.吸程≥7m。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3.功率≥20kw。</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4.口径≥0.2m。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5.电机：湿式电机。</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6.泵体：不锈钢材质，配套防爆开关，含配件包。</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7.控制柜：控制柜材质为不锈钢、户外防雨等级≥IP55。</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8.自带电缆长度≥50m。</w:t>
            </w:r>
          </w:p>
          <w:p>
            <w:pPr>
              <w:keepNext w:val="0"/>
              <w:keepLines w:val="0"/>
              <w:widowControl/>
              <w:suppressLineNumbers w:val="0"/>
              <w:jc w:val="left"/>
              <w:textAlignment w:val="center"/>
              <w:rPr>
                <w:rFonts w:hint="eastAsia" w:ascii="宋体" w:hAnsi="宋体" w:eastAsia="宋体" w:cs="宋体"/>
                <w:i w:val="0"/>
                <w:iCs w:val="0"/>
                <w:strike w:val="0"/>
                <w:dstrike w:val="0"/>
                <w:color w:val="auto"/>
                <w:kern w:val="0"/>
                <w:sz w:val="21"/>
                <w:szCs w:val="21"/>
                <w:highlight w:val="none"/>
                <w:u w:val="none"/>
                <w:lang w:val="en-US" w:eastAsia="zh-CN" w:bidi="ar"/>
              </w:rPr>
            </w:pPr>
            <w:r>
              <w:rPr>
                <w:rFonts w:hint="eastAsia" w:ascii="宋体" w:hAnsi="宋体" w:eastAsia="宋体" w:cs="宋体"/>
                <w:i w:val="0"/>
                <w:iCs w:val="0"/>
                <w:strike w:val="0"/>
                <w:dstrike w:val="0"/>
                <w:color w:val="auto"/>
                <w:kern w:val="0"/>
                <w:sz w:val="21"/>
                <w:szCs w:val="21"/>
                <w:highlight w:val="none"/>
                <w:u w:val="none"/>
                <w:lang w:val="en-US" w:eastAsia="zh-CN" w:bidi="ar"/>
              </w:rPr>
              <w:t>9.配备浮球。</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10.连续工作时间：≥12h。</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11.具备对讲扩音：双向通话功能，通话距离≥3000米；扩音功能，扩音距离≥500米</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12.具备网络传输：单北斗+WIFI定位，定位精度误差≤3米。</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13.照明系统：≥1200lm，照射范围≥50米。</w:t>
            </w:r>
          </w:p>
          <w:p>
            <w:pPr>
              <w:keepNext w:val="0"/>
              <w:keepLines w:val="0"/>
              <w:widowControl/>
              <w:suppressLineNumbers w:val="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14.水域救援漏电可探知120/240伏线路的漏电情况的距离≥3米。</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5.00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小型排水设备（手抬机动泵、浮艇泵等）</w:t>
            </w:r>
          </w:p>
        </w:tc>
        <w:tc>
          <w:tcPr>
            <w:tcW w:w="6823" w:type="dxa"/>
            <w:shd w:val="clear" w:color="auto" w:fill="FFFFFF"/>
            <w:vAlign w:val="center"/>
          </w:tcPr>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1.水泵类型：单泵单极离心泵;</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2.启动方式：手、电、遥控器启动;</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3.最大输出功率：手抬机动泵≥6KW；浮艇泵≥11KW;</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4.手抬机动泵吸深≥7米；浮艇泵最低吸水深度：≤5cm;</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5.进水口口径≥80mm，底部带过滤网;</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6.出水口口径≥65mm;</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7.额定压力：≥0.4Mpa;</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8.额定流量：≥13L/s;</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9.额定扬程：≥70m;</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10.发动机类型：单缸 四冲程 卧式 风冷;</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11.遥控距离：≥150m;</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12.遥控方式：遥控器上可控制启动、熄火、风门、油门大小等功能;</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13.点火方式：晶体管电子点火;</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14.手抬机动泵尺寸≤565×560×530，重量≤60kg；</w:t>
            </w:r>
          </w:p>
          <w:p>
            <w:pPr>
              <w:keepNext w:val="0"/>
              <w:keepLines w:val="0"/>
              <w:widowControl/>
              <w:numPr>
                <w:ilvl w:val="0"/>
                <w:numId w:val="0"/>
              </w:numPr>
              <w:suppressLineNumbers w:val="0"/>
              <w:ind w:firstLine="420" w:firstLineChars="20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浮艇泵：尺寸≤830×770×500mm，重量≤30kg;</w:t>
            </w:r>
          </w:p>
          <w:p>
            <w:pPr>
              <w:keepNext w:val="0"/>
              <w:keepLines w:val="0"/>
              <w:widowControl/>
              <w:numPr>
                <w:ilvl w:val="0"/>
                <w:numId w:val="0"/>
              </w:numPr>
              <w:suppressLineNumbers w:val="0"/>
              <w:ind w:firstLine="420" w:firstLineChars="20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15.油箱容量：≥4L;</w:t>
            </w:r>
          </w:p>
          <w:p>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16.配件：配有65转40转接口。</w:t>
            </w:r>
          </w:p>
        </w:tc>
        <w:tc>
          <w:tcPr>
            <w:tcW w:w="90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5.00 </w:t>
            </w:r>
          </w:p>
        </w:tc>
        <w:tc>
          <w:tcPr>
            <w:tcW w:w="576" w:type="dxa"/>
            <w:vMerge w:val="continue"/>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675" w:type="dxa"/>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玻璃钢冲锋舟</w:t>
            </w:r>
          </w:p>
        </w:tc>
        <w:tc>
          <w:tcPr>
            <w:tcW w:w="6823" w:type="dxa"/>
            <w:shd w:val="clear" w:color="auto" w:fill="FFFFFF"/>
            <w:vAlign w:val="center"/>
          </w:tcPr>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1.尺寸：总长6-7米；总宽2-2.5米；型深0.6-0.7米。</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2.材质：船体玻璃钢材质。</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3.扶手数量≥2个、起吊扣数量≥4个、牵引扣数量≥1个。</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4.最大载重≥1000kg；</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5.自重≤600kg；</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6.航区：内河B级；</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7.承载人数：12-15人</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8.航速≥40km/h</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9.配套发动机：</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（1）主机安装形式：舷外机</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（2）冷却系统：水冷</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（3）控制系统：后操舵</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（4）档位：前进--空档--倒档</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（5）安全要求：横倾10°，纵倾5°，时长10分钟，舷外机正常工作。</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（6）紧急停车，安全扣脱离时，发动机自动熄火。</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（7）起动发动机落水1分钟后，沥干，排水后，2次拉发能正常起动。</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（8）输出功率≥60HP。</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（9）机油供给：预混。</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（10）随机油箱≥24L。</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（11）启动方式：后操手启动。</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10.配备船外机推车支架1个、螺旋桨保护罩1个、划桨2个、撑杆1根（长度≥3米）。</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11.配备舟艇拖车1辆：</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（1）载重≥1000kg。</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（2）牵引梁、侧梁、横梁厚度≥2.5mm，车架所用钢材均为Q355B钢材。</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（3）整车车架固定螺栓采用8.8级高强度盐雾镀螺栓，螺母采用平垫一体专用防松螺母。</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（4）侧轮材质内为工程聚丙。</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（5）底轮长度≥200mm，直径≥70mm，两侧带凸起支撑。</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（6）顶轮长度≥180mm，最大直径≥130mm。</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（7）踏板采用加大踏板。</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（8）拖车主体应做防腐蚀处理，满足国家相关工艺要求。拖车配备手摇绞盘，绞盘握把为TPE弹性体材质。</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（9）绞盘支架带有防磨轴、安全链。</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12.配套船外机储存转运箱</w:t>
            </w:r>
          </w:p>
          <w:p>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（1）材质为滚塑，可用于60HP船外机的储存、转运。</w:t>
            </w:r>
          </w:p>
          <w:p>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（2）开启方式：倾斜式开口。方便取放，集成式收纳，单独设有油箱、油管、维修工具包、机油存放格，箱体外侧设置有4处以上锁定扣，设置有4处以上抬箱抓握处，可存放60HP长、短轴机型，底部配备4个滚轮。</w:t>
            </w:r>
          </w:p>
        </w:tc>
        <w:tc>
          <w:tcPr>
            <w:tcW w:w="908"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10.00 </w:t>
            </w:r>
          </w:p>
        </w:tc>
        <w:tc>
          <w:tcPr>
            <w:tcW w:w="576" w:type="dxa"/>
            <w:vMerge w:val="restar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船艇类装备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喷水组合式冲锋舟</w:t>
            </w:r>
          </w:p>
        </w:tc>
        <w:tc>
          <w:tcPr>
            <w:tcW w:w="6823" w:type="dxa"/>
            <w:shd w:val="clear" w:color="auto" w:fill="FFFFFF"/>
            <w:vAlign w:val="center"/>
          </w:tcPr>
          <w:p>
            <w:pPr>
              <w:keepNext w:val="0"/>
              <w:keepLines w:val="0"/>
              <w:widowControl/>
              <w:numPr>
                <w:ilvl w:val="0"/>
                <w:numId w:val="8"/>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尺寸：总长6-7米；总宽2-2.5米；型深0.6-0.7米</w:t>
            </w:r>
          </w:p>
          <w:p>
            <w:pPr>
              <w:keepNext w:val="0"/>
              <w:keepLines w:val="0"/>
              <w:widowControl/>
              <w:numPr>
                <w:ilvl w:val="0"/>
                <w:numId w:val="8"/>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承载人数：12-15人；</w:t>
            </w:r>
          </w:p>
          <w:p>
            <w:pPr>
              <w:keepNext w:val="0"/>
              <w:keepLines w:val="0"/>
              <w:widowControl/>
              <w:numPr>
                <w:ilvl w:val="0"/>
                <w:numId w:val="8"/>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3、发动机功率≥140HP，4缸4冲程喷泵卧机；</w:t>
            </w:r>
          </w:p>
          <w:p>
            <w:pPr>
              <w:keepNext w:val="0"/>
              <w:keepLines w:val="0"/>
              <w:widowControl/>
              <w:numPr>
                <w:ilvl w:val="0"/>
                <w:numId w:val="8"/>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4、最大工作转速≥6500rpm；</w:t>
            </w:r>
          </w:p>
          <w:p>
            <w:pPr>
              <w:keepNext w:val="0"/>
              <w:keepLines w:val="0"/>
              <w:widowControl/>
              <w:numPr>
                <w:ilvl w:val="0"/>
                <w:numId w:val="8"/>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5、冷却系统：水冷；</w:t>
            </w:r>
          </w:p>
          <w:p>
            <w:pPr>
              <w:keepNext w:val="0"/>
              <w:keepLines w:val="0"/>
              <w:widowControl/>
              <w:numPr>
                <w:ilvl w:val="0"/>
                <w:numId w:val="8"/>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6、启动方式：电启动；</w:t>
            </w:r>
          </w:p>
          <w:p>
            <w:pPr>
              <w:keepNext w:val="0"/>
              <w:keepLines w:val="0"/>
              <w:widowControl/>
              <w:numPr>
                <w:ilvl w:val="0"/>
                <w:numId w:val="8"/>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7、空舟重量≤650kg；</w:t>
            </w:r>
          </w:p>
          <w:p>
            <w:pPr>
              <w:keepNext w:val="0"/>
              <w:keepLines w:val="0"/>
              <w:widowControl/>
              <w:numPr>
                <w:ilvl w:val="0"/>
                <w:numId w:val="8"/>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8、工作航速≥40Km/h；</w:t>
            </w:r>
          </w:p>
          <w:p>
            <w:pPr>
              <w:keepNext w:val="0"/>
              <w:keepLines w:val="0"/>
              <w:widowControl/>
              <w:numPr>
                <w:ilvl w:val="0"/>
                <w:numId w:val="8"/>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9、适应水域：内河B级；</w:t>
            </w:r>
          </w:p>
          <w:p>
            <w:pPr>
              <w:keepNext w:val="0"/>
              <w:keepLines w:val="0"/>
              <w:widowControl/>
              <w:numPr>
                <w:ilvl w:val="0"/>
                <w:numId w:val="8"/>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10、操作方式：控制室驾驶盘电操控；</w:t>
            </w:r>
          </w:p>
          <w:p>
            <w:pPr>
              <w:keepNext w:val="0"/>
              <w:keepLines w:val="0"/>
              <w:widowControl/>
              <w:numPr>
                <w:ilvl w:val="0"/>
                <w:numId w:val="8"/>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11、控制室位置：船体中后部。</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12、进水口需设置堵塞杂物清除装置。</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13、配备划桨2个、撑杆1根（长度≥3米）。</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14、配备舟艇拖车1辆：</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（1）载重≥1000kg。</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（2）牵引梁、侧梁、横梁厚度≥2.5mm，车架所用钢材均为Q355B钢材。</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（3）整车车架固定螺栓采用8.8级高强度盐雾镀螺栓，螺母采用平垫一体专用防松螺母。</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（4）侧轮材质内为工程聚丙。</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（5）底轮长度≥200mm，直径≥70mm，两侧带凸起支撑。</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（6）顶轮长度≥180mm，最大直径≥130mm。</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（7）踏板采用加大踏板。</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（8）拖车主体应做防腐蚀处理，满足国家相关工艺要求。拖车配备手摇绞盘，绞盘握把为TPE弹性体材质。</w:t>
            </w:r>
          </w:p>
          <w:p>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（9）绞盘支架带有防磨轴、安全链。</w:t>
            </w:r>
            <w:r>
              <w:rPr>
                <w:rFonts w:hint="eastAsia" w:ascii="宋体" w:hAnsi="宋体" w:eastAsia="宋体" w:cs="宋体"/>
                <w:i w:val="0"/>
                <w:iCs w:val="0"/>
                <w:color w:val="auto"/>
                <w:kern w:val="0"/>
                <w:sz w:val="21"/>
                <w:szCs w:val="21"/>
                <w:highlight w:val="none"/>
                <w:u w:val="none"/>
                <w:lang w:val="en-US" w:eastAsia="zh-CN" w:bidi="ar"/>
              </w:rPr>
              <w:tab/>
            </w:r>
          </w:p>
        </w:tc>
        <w:tc>
          <w:tcPr>
            <w:tcW w:w="908"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16.00 </w:t>
            </w:r>
          </w:p>
        </w:tc>
        <w:tc>
          <w:tcPr>
            <w:tcW w:w="576" w:type="dxa"/>
            <w:vMerge w:val="continue"/>
            <w:shd w:val="clear" w:color="auto" w:fill="auto"/>
            <w:noWrap/>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675" w:type="dxa"/>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橡皮艇</w:t>
            </w:r>
          </w:p>
        </w:tc>
        <w:tc>
          <w:tcPr>
            <w:tcW w:w="6823" w:type="dxa"/>
            <w:shd w:val="clear" w:color="auto" w:fill="FFFFFF"/>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1.尺寸：总长3.5-4.5米；总宽1.5-2米；型深0.4-0.6米</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2.气囊≥3个，承载人数：8-12人</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3.总重≤95kg，最大载荷≥900kg。</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4.安全阀数量：≥1；拉手数量：≥4+2；辅助D型扣数量：≥4；排水阀数量：≥2。</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5.艇身材质：夹网汽艇专用布料，厚度≥0.9mm，</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耐压性：满载状态，船艇各气囊加压至1.1倍额定压力后静置30min，无异样。气密性：浮筒在额定压力为0.025MPa时，在空载状态下，静放60min后，剩余压力0.025MPa；龙骨在额定压力为0.020MPa时，在空载状态下，静放60min后，剩余压力0.020MPa。</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7.空载最大航速≥35km/h。</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8.回转直径：空载状态，航速≥15km/h，左转≤5.2m，右转≤6.0m</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9.底板材质：铝合金材质或优于，单独配有发动机固定销。</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10.艇底和艇头结构：艇底和艇头呈深 V 型设计，水阻小，转向稳定； </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11.配件粘接采用 PVC 专用聚氨酯胶，高持久力并耐热、耐寒、耐盐 水的性能，配件周边并做加固处理。</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12.配置底板1套、铝合金划桨2支、坐板2块、脚踏充气泵1个、船包1个、 维修工具1套（专用胶水1支、气阀扳手1个、维修材料3张）使用说明书，合格证。</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13.马力舷外机参数：</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（1）冲程：2冲程</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（2）气缸数：2</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（3）舷外机功率：≥30hp</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（4）排气量：≥490cc</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（5）启动方式：手动</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（6）操作方式：后操</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（7）档位： 前进--空档--倒档</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（8）起动发动机落水后1分钟，通过沥干、排水措施，2 次拉发能正常起动。</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（9）操舵灵活，左满舵角度≥40°，右满舵角度≥40°.</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（10）舷外机横倾10°，纵倾5°，时长10分钟，舷外机能正常工作。</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（11）燃油 ：汽油</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（12）油箱≥20L</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（13）冷却系统：水冷</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（14）重量：≤55KG</w:t>
            </w:r>
          </w:p>
          <w:p>
            <w:pPr>
              <w:pStyle w:val="3"/>
              <w:keepNext w:val="0"/>
              <w:keepLines w:val="0"/>
              <w:pageBreakBefore w:val="0"/>
              <w:kinsoku/>
              <w:wordWrap/>
              <w:overflowPunct/>
              <w:topLinePunct w:val="0"/>
              <w:autoSpaceDE/>
              <w:autoSpaceDN/>
              <w:bidi w:val="0"/>
              <w:adjustRightInd/>
              <w:snapToGrid/>
              <w:spacing w:after="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14.</w:t>
            </w:r>
            <w:r>
              <w:rPr>
                <w:rFonts w:hint="eastAsia" w:ascii="宋体" w:hAnsi="宋体" w:eastAsia="宋体" w:cs="宋体"/>
                <w:color w:val="auto"/>
                <w:sz w:val="21"/>
                <w:szCs w:val="21"/>
                <w:highlight w:val="none"/>
                <w:lang w:val="en-US" w:eastAsia="zh-CN"/>
              </w:rPr>
              <w:t>配套船外机储存转运箱</w:t>
            </w:r>
          </w:p>
          <w:p>
            <w:pPr>
              <w:pStyle w:val="3"/>
              <w:keepNext w:val="0"/>
              <w:keepLines w:val="0"/>
              <w:pageBreakBefore w:val="0"/>
              <w:kinsoku/>
              <w:wordWrap/>
              <w:overflowPunct/>
              <w:topLinePunct w:val="0"/>
              <w:autoSpaceDE/>
              <w:autoSpaceDN/>
              <w:bidi w:val="0"/>
              <w:adjustRightInd/>
              <w:snapToGrid/>
              <w:spacing w:after="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材质为滚塑，可用于30HP船外机的储存、转运。</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开启方式：倾斜式开口，方便取放，集成式收纳，单独设有油箱、油管、维修工具包、机油存放格，箱体外侧设置有4处以上锁定扣，设置有4处以上抬箱抓握处，可根据客户需求存放30HP长、短轴机型，底部配备4个滚轮。</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15.配备舟艇拖车1辆：</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（1）载重≥500kg，适用于总长3.5-4.5米的橡皮艇。</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（2）牵引梁、侧梁、横梁厚度≥2.5mm，车架所用钢材均为Q355B钢材。</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（3）整车车架固定螺栓采用8.8级高强度盐雾镀螺栓，螺母采用平垫一体专用防松螺母。</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（4）侧轮材质内为工程聚丙。</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（5）底轮长度≥200mm，直径≥70mm，两侧带凸起支撑。</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（6）顶轮长度≥180mm，最大直径≥130mm。</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（7）踏板采用加大踏板。</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（8）拖车主体应做防腐蚀处理，满足国家相关工艺要求。拖车配备手摇绞盘，绞盘握把为TPE弹性体材质。</w:t>
            </w:r>
          </w:p>
          <w:p>
            <w:pPr>
              <w:keepNext w:val="0"/>
              <w:keepLines w:val="0"/>
              <w:pageBreakBefore w:val="0"/>
              <w:widowControl/>
              <w:numPr>
                <w:ilvl w:val="0"/>
                <w:numId w:val="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（9）绞盘支架带有防磨轴、安全链。</w:t>
            </w:r>
          </w:p>
        </w:tc>
        <w:tc>
          <w:tcPr>
            <w:tcW w:w="908"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5.00 </w:t>
            </w:r>
          </w:p>
        </w:tc>
        <w:tc>
          <w:tcPr>
            <w:tcW w:w="576" w:type="dxa"/>
            <w:vMerge w:val="continue"/>
            <w:shd w:val="clear" w:color="auto" w:fill="auto"/>
            <w:noWrap/>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车载式气垫船</w:t>
            </w:r>
          </w:p>
        </w:tc>
        <w:tc>
          <w:tcPr>
            <w:tcW w:w="6823" w:type="dxa"/>
            <w:shd w:val="clear" w:color="auto" w:fill="FFFFFF"/>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适合在水面、冰面、内河急流、险滩、沼泽地和陆地使用。</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1.尺寸：总长6-8米；总宽2-2.5米。</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2.船体材质：玻璃纤维增强塑料或以上。</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3.承载人数≥10人。</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4.推进风扇材质：碳纤维复合材料或优于；直径≥90CM。</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5.发动机：≥200HP(4冲程)。</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6.续航时间:≥3h。</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7.最高行驶速度≥60km/h</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8.启动方式为电启动。</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9.冷却方式：水冷。</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10.垫升高度:300mm。</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11.越障高度:300mm。</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12.转弯角度: 360度（水面、冰面、陆地）。</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13.围裙气室数量：4个及以上气室带安全阀，防撞防切割防穿刺</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14.最高登入坡度35°</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15.抗风等级≥5级。</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16.浮力要求：发动机停止，能静止停泊于水上，滩涂而不下沉</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17.爬坡性能：满载荷时，可在持续8°的光滑坡面上行驶</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18.越阻峰值时间：满载平静水面时，30秒至少达到10KM/H航速。水上制动距离为3倍船长。</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19.船上配备警灯、喊话器。</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20.配置搜救无人机，性能参数：</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（1）最大飞行距离≥10km </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（2）飞行时间（悬停）≥45min</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（3）机载视频设备：防水云台夜视相机</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（4）遥控器：实时视频传输、麦克风语音传输</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（5）备用电池数量≥3块</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21.配备1个工具箱，L型抱胎架1对，抱胎筒一对，挡胎板2个，2个辅助小轮，4根绑带，链钩1条。</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22.装配搭载车辆，车辆符合国六排放标准。</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（1）发动机：≥270马力；</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（2）变速箱：九档变速箱；</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（3）轮胎：≥1100钢丝胎；</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（4）配置：电动门窗，中控锁，空调，气囊座椅；</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（5）前桥≥5.5吨，后桥≥10吨；</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（6）上装配置：≥12吨直臂吊机；举升高度：≥10米，工作半径：≥12米，全液压，全回转，车上启停，双联泵，散热器，原厂单腔后支腿。</w:t>
            </w:r>
          </w:p>
          <w:p>
            <w:pPr>
              <w:keepNext w:val="0"/>
              <w:keepLines w:val="0"/>
              <w:pageBreakBefore w:val="0"/>
              <w:widowControl/>
              <w:numPr>
                <w:ilvl w:val="0"/>
                <w:numId w:val="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Calibri" w:hAnsi="Calibri" w:eastAsia="宋体" w:cs="Times New Roman"/>
                <w:color w:val="auto"/>
                <w:kern w:val="2"/>
                <w:sz w:val="24"/>
                <w:szCs w:val="24"/>
                <w:lang w:val="en-US" w:eastAsia="zh-CN" w:bidi="ar-SA"/>
              </w:rPr>
            </w:pPr>
            <w:r>
              <w:rPr>
                <w:rFonts w:hint="eastAsia" w:ascii="宋体" w:hAnsi="宋体" w:eastAsia="宋体" w:cs="宋体"/>
                <w:color w:val="auto"/>
                <w:sz w:val="21"/>
                <w:szCs w:val="21"/>
                <w:highlight w:val="none"/>
                <w:lang w:val="en-US" w:eastAsia="zh-CN"/>
              </w:rPr>
              <w:t>（7）货箱内部尺寸＞气垫船尺寸</w:t>
            </w:r>
          </w:p>
        </w:tc>
        <w:tc>
          <w:tcPr>
            <w:tcW w:w="908"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260.00 </w:t>
            </w:r>
          </w:p>
        </w:tc>
        <w:tc>
          <w:tcPr>
            <w:tcW w:w="576" w:type="dxa"/>
            <w:vMerge w:val="continue"/>
            <w:shd w:val="clear" w:color="auto" w:fill="auto"/>
            <w:noWrap/>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320" w:hRule="atLeast"/>
          <w:jc w:val="center"/>
        </w:trPr>
        <w:tc>
          <w:tcPr>
            <w:tcW w:w="675" w:type="dxa"/>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应急搜救无人艇</w:t>
            </w:r>
          </w:p>
        </w:tc>
        <w:tc>
          <w:tcPr>
            <w:tcW w:w="6823" w:type="dxa"/>
            <w:shd w:val="clear" w:color="auto" w:fill="FFFFFF"/>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一、总体性能</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1.满载排水量≤2.5t</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2.艇型：单体滑行船</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3.材质：铝合金</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4.艇体尺寸≤6.5m（长）×2.5m（宽）</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5.续航时间≥8h</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6.最大航速≥30kn</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7.动力方式：纯油驱动。</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8.具备自主导航、自主航行功能，可自主设定航行路线，在无人工干预下自动完成任务。支持通信中断自动返航，支持完成任务自动返航。</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9.航迹控制精度≤5m（RMS）；支持单北斗系统。</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10.具备自主避障功能，障碍物识别距离≥20m</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11.配备手持遥控器，控制距离1公里；</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12.通信距离：数传≥25km(115.2Kbps)；图传≥15km(8Mbps)≥20km(2Mbps)。</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二、环境适应性能</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1.抗风等级≥5级 </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2.吃水深度：≤0.5m</w:t>
            </w:r>
          </w:p>
          <w:p>
            <w:pPr>
              <w:keepNext w:val="0"/>
              <w:keepLines w:val="0"/>
              <w:pageBreakBefore w:val="0"/>
              <w:widowControl/>
              <w:numPr>
                <w:ilvl w:val="0"/>
                <w:numId w:val="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color w:val="auto"/>
                <w:sz w:val="21"/>
                <w:szCs w:val="21"/>
                <w:highlight w:val="none"/>
                <w:lang w:val="en-US" w:eastAsia="zh-CN"/>
              </w:rPr>
              <w:t>3.配备导航雷达、全景180°摄像头、光电、探照灯、喊话器、扩音器。</w:t>
            </w:r>
          </w:p>
        </w:tc>
        <w:tc>
          <w:tcPr>
            <w:tcW w:w="908"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180.00 </w:t>
            </w:r>
          </w:p>
        </w:tc>
        <w:tc>
          <w:tcPr>
            <w:tcW w:w="576" w:type="dxa"/>
            <w:vMerge w:val="continue"/>
            <w:shd w:val="clear" w:color="auto" w:fill="auto"/>
            <w:noWrap/>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0" w:hRule="atLeast"/>
          <w:jc w:val="center"/>
        </w:trPr>
        <w:tc>
          <w:tcPr>
            <w:tcW w:w="675" w:type="dxa"/>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1224" w:type="dxa"/>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水陆两栖无人艇</w:t>
            </w:r>
          </w:p>
        </w:tc>
        <w:tc>
          <w:tcPr>
            <w:tcW w:w="6823" w:type="dxa"/>
            <w:shd w:val="clear" w:color="auto" w:fill="FFFFFF"/>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1.有人模式和无人模式无缝切换；</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2.提供视觉范围内遥控功能；通信距离≥2km</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具备超视觉远程遥控和自主航行能力；具备自主导航、自主航行，可自主设定航行路线功能，支持通信中断自动返航，支持完成任务自动返航。在无人工干预下可自动完成监测任务，走线偏差小于1米；具备自主避障功能，障碍物识别距离≥20m。</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4.水上模式和陆地模式实现3秒快速切换；</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5.离地间隙≥200mm，接近角和离去角分别为45°和26°，爬坡坡度≥32°；</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6.最大行驶速度≥60千米/小时；</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7.水上行驶时，可靠轮胎划水或喷泵推进器产生前进的动力。陆地驱动采用4轮碟刹，后轮驱动。底盘采用螺旋独立悬挂+全液压收放机构；</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8.发动机4冲程双引擎；</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9.陆地最大载重≥800kg；水上最大载重≥600kg。</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10.手持控制终端</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（1）防水防尘等级≥IP67；</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（2）定位系统:单北斗；具备拔插销报警、落水报警、一键报平安等功能；</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（3）可对避障功能进行开启、关闭设置，并能设置避障距离； </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（4）可在操控软件上进行差分信息设置；</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（5）可在操控软件上进行无人船定点悬停功能开启、关闭。</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11.喊话器 </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（1）最大功率：≥40W；</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（2）频率响应：100Hz-10KHz；</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（3）直接喊话距离：≥500m； </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12.摄像头 </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（1）焦距：≥4mm；最大光圈数：≥F1.6；</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（2）最低照度：彩色：≥0.005Lux@（F1.2，AGCON）；分辨率：≥1080p*720p；</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（3）防护等级≥IP66；</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（4）船载视频设备：防水云台夜视相机 </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13.底盘 </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（1）底盘重量≤10kg； </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（2）地面速度≥1.5m/s；</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（3）长宽高≤700mm*600mm*180mm；</w:t>
            </w:r>
          </w:p>
          <w:p>
            <w:pPr>
              <w:keepNext w:val="0"/>
              <w:keepLines w:val="0"/>
              <w:pageBreakBefore w:val="0"/>
              <w:widowControl/>
              <w:numPr>
                <w:ilvl w:val="0"/>
                <w:numId w:val="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Calibri" w:hAnsi="Calibri" w:eastAsia="宋体" w:cs="Times New Roman"/>
                <w:color w:val="auto"/>
                <w:kern w:val="2"/>
                <w:sz w:val="21"/>
                <w:szCs w:val="22"/>
                <w:lang w:val="en-US" w:eastAsia="zh-CN" w:bidi="ar-SA"/>
              </w:rPr>
            </w:pPr>
            <w:r>
              <w:rPr>
                <w:rFonts w:hint="eastAsia" w:ascii="宋体" w:hAnsi="宋体" w:eastAsia="宋体" w:cs="宋体"/>
                <w:color w:val="auto"/>
                <w:sz w:val="21"/>
                <w:szCs w:val="21"/>
                <w:highlight w:val="none"/>
                <w:lang w:val="en-US" w:eastAsia="zh-CN"/>
              </w:rPr>
              <w:t>（4）履带电机功率≥600W；</w:t>
            </w:r>
          </w:p>
        </w:tc>
        <w:tc>
          <w:tcPr>
            <w:tcW w:w="908"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128.00 </w:t>
            </w:r>
          </w:p>
        </w:tc>
        <w:tc>
          <w:tcPr>
            <w:tcW w:w="576" w:type="dxa"/>
            <w:vMerge w:val="continue"/>
            <w:shd w:val="clear" w:color="auto" w:fill="auto"/>
            <w:noWrap/>
            <w:vAlign w:val="center"/>
          </w:tcPr>
          <w:p>
            <w:pPr>
              <w:jc w:val="center"/>
              <w:rPr>
                <w:rFonts w:hint="eastAsia" w:ascii="宋体" w:hAnsi="宋体" w:eastAsia="宋体" w:cs="宋体"/>
                <w:i w:val="0"/>
                <w:iCs w:val="0"/>
                <w:color w:val="000000"/>
                <w:sz w:val="21"/>
                <w:szCs w:val="21"/>
                <w:u w:val="none"/>
              </w:rPr>
            </w:pPr>
          </w:p>
        </w:tc>
      </w:tr>
      <w:bookmarkEnd w:id="0"/>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8"/>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809F7D"/>
    <w:multiLevelType w:val="singleLevel"/>
    <w:tmpl w:val="A6809F7D"/>
    <w:lvl w:ilvl="0" w:tentative="0">
      <w:start w:val="1"/>
      <w:numFmt w:val="decimal"/>
      <w:suff w:val="nothing"/>
      <w:lvlText w:val="（%1）"/>
      <w:lvlJc w:val="left"/>
    </w:lvl>
  </w:abstractNum>
  <w:abstractNum w:abstractNumId="1">
    <w:nsid w:val="BCE567B4"/>
    <w:multiLevelType w:val="singleLevel"/>
    <w:tmpl w:val="BCE567B4"/>
    <w:lvl w:ilvl="0" w:tentative="0">
      <w:start w:val="1"/>
      <w:numFmt w:val="decimal"/>
      <w:lvlText w:val="%1."/>
      <w:lvlJc w:val="left"/>
      <w:pPr>
        <w:tabs>
          <w:tab w:val="left" w:pos="312"/>
        </w:tabs>
      </w:pPr>
    </w:lvl>
  </w:abstractNum>
  <w:abstractNum w:abstractNumId="2">
    <w:nsid w:val="CDFB2CD4"/>
    <w:multiLevelType w:val="singleLevel"/>
    <w:tmpl w:val="CDFB2CD4"/>
    <w:lvl w:ilvl="0" w:tentative="0">
      <w:start w:val="1"/>
      <w:numFmt w:val="decimal"/>
      <w:suff w:val="nothing"/>
      <w:lvlText w:val="（%1）"/>
      <w:lvlJc w:val="left"/>
    </w:lvl>
  </w:abstractNum>
  <w:abstractNum w:abstractNumId="3">
    <w:nsid w:val="DE83465D"/>
    <w:multiLevelType w:val="singleLevel"/>
    <w:tmpl w:val="DE83465D"/>
    <w:lvl w:ilvl="0" w:tentative="0">
      <w:start w:val="1"/>
      <w:numFmt w:val="decimal"/>
      <w:lvlText w:val="(%1)"/>
      <w:lvlJc w:val="left"/>
      <w:pPr>
        <w:ind w:left="425" w:hanging="425"/>
      </w:pPr>
      <w:rPr>
        <w:rFonts w:hint="default"/>
      </w:rPr>
    </w:lvl>
  </w:abstractNum>
  <w:abstractNum w:abstractNumId="4">
    <w:nsid w:val="0F24EF6C"/>
    <w:multiLevelType w:val="singleLevel"/>
    <w:tmpl w:val="0F24EF6C"/>
    <w:lvl w:ilvl="0" w:tentative="0">
      <w:start w:val="1"/>
      <w:numFmt w:val="decimal"/>
      <w:lvlText w:val="%1."/>
      <w:lvlJc w:val="left"/>
      <w:pPr>
        <w:tabs>
          <w:tab w:val="left" w:pos="312"/>
        </w:tabs>
      </w:pPr>
    </w:lvl>
  </w:abstractNum>
  <w:abstractNum w:abstractNumId="5">
    <w:nsid w:val="2182F766"/>
    <w:multiLevelType w:val="singleLevel"/>
    <w:tmpl w:val="2182F766"/>
    <w:lvl w:ilvl="0" w:tentative="0">
      <w:start w:val="1"/>
      <w:numFmt w:val="decimal"/>
      <w:lvlText w:val="%1."/>
      <w:lvlJc w:val="left"/>
      <w:pPr>
        <w:tabs>
          <w:tab w:val="left" w:pos="312"/>
        </w:tabs>
      </w:pPr>
    </w:lvl>
  </w:abstractNum>
  <w:abstractNum w:abstractNumId="6">
    <w:nsid w:val="222586C4"/>
    <w:multiLevelType w:val="singleLevel"/>
    <w:tmpl w:val="222586C4"/>
    <w:lvl w:ilvl="0" w:tentative="0">
      <w:start w:val="1"/>
      <w:numFmt w:val="decimal"/>
      <w:suff w:val="nothing"/>
      <w:lvlText w:val="%1、"/>
      <w:lvlJc w:val="left"/>
    </w:lvl>
  </w:abstractNum>
  <w:abstractNum w:abstractNumId="7">
    <w:nsid w:val="5306DEA7"/>
    <w:multiLevelType w:val="singleLevel"/>
    <w:tmpl w:val="5306DEA7"/>
    <w:lvl w:ilvl="0" w:tentative="0">
      <w:start w:val="1"/>
      <w:numFmt w:val="decimal"/>
      <w:suff w:val="nothing"/>
      <w:lvlText w:val="（%1）"/>
      <w:lvlJc w:val="left"/>
    </w:lvl>
  </w:abstractNum>
  <w:num w:numId="1">
    <w:abstractNumId w:val="3"/>
  </w:num>
  <w:num w:numId="2">
    <w:abstractNumId w:val="1"/>
  </w:num>
  <w:num w:numId="3">
    <w:abstractNumId w:val="2"/>
  </w:num>
  <w:num w:numId="4">
    <w:abstractNumId w:val="4"/>
  </w:num>
  <w:num w:numId="5">
    <w:abstractNumId w:val="7"/>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wYjI5ZjNjN2Q0MGI5NmY0YmEzOTM5YjU4MDM5MDEifQ=="/>
    <w:docVar w:name="KSO_WPS_MARK_KEY" w:val="b32fc600-cfe0-48af-9ae0-3733226231fb"/>
  </w:docVars>
  <w:rsids>
    <w:rsidRoot w:val="6F5E66F0"/>
    <w:rsid w:val="1196560E"/>
    <w:rsid w:val="21B17AB8"/>
    <w:rsid w:val="5C0B44DB"/>
    <w:rsid w:val="64CE736E"/>
    <w:rsid w:val="6F5E66F0"/>
    <w:rsid w:val="71AA6C2B"/>
    <w:rsid w:val="7C5548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iPriority="39"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oc 7"/>
    <w:basedOn w:val="1"/>
    <w:next w:val="1"/>
    <w:unhideWhenUsed/>
    <w:qFormat/>
    <w:uiPriority w:val="39"/>
    <w:pPr>
      <w:ind w:left="2520" w:leftChars="1200"/>
    </w:pPr>
    <w:rPr>
      <w:rFonts w:ascii="Calibri" w:hAnsi="Calibri" w:eastAsia="宋体" w:cs="Times New Roman"/>
      <w:sz w:val="21"/>
      <w:szCs w:val="22"/>
    </w:rPr>
  </w:style>
  <w:style w:type="paragraph" w:styleId="3">
    <w:name w:val="Body Text"/>
    <w:basedOn w:val="1"/>
    <w:next w:val="2"/>
    <w:qFormat/>
    <w:uiPriority w:val="99"/>
    <w:pPr>
      <w:spacing w:after="120"/>
    </w:pPr>
    <w:rPr>
      <w:rFonts w:ascii="Times New Roman" w:hAnsi="Times New Roman" w:eastAsia="宋体"/>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font51"/>
    <w:basedOn w:val="6"/>
    <w:qFormat/>
    <w:uiPriority w:val="0"/>
    <w:rPr>
      <w:rFonts w:hint="default" w:ascii="仿宋_GB2312" w:eastAsia="仿宋_GB2312" w:cs="仿宋_GB2312"/>
      <w:color w:val="000000"/>
      <w:sz w:val="20"/>
      <w:szCs w:val="20"/>
      <w:u w:val="none"/>
    </w:rPr>
  </w:style>
  <w:style w:type="character" w:customStyle="1" w:styleId="8">
    <w:name w:val="font101"/>
    <w:basedOn w:val="6"/>
    <w:qFormat/>
    <w:uiPriority w:val="0"/>
    <w:rPr>
      <w:rFonts w:hint="eastAsia" w:ascii="宋体" w:hAnsi="宋体" w:eastAsia="宋体" w:cs="宋体"/>
      <w:color w:val="000000"/>
      <w:sz w:val="20"/>
      <w:szCs w:val="20"/>
      <w:u w:val="none"/>
    </w:rPr>
  </w:style>
  <w:style w:type="character" w:customStyle="1" w:styleId="9">
    <w:name w:val="font112"/>
    <w:basedOn w:val="6"/>
    <w:qFormat/>
    <w:uiPriority w:val="0"/>
    <w:rPr>
      <w:rFonts w:hint="default" w:ascii="仿宋_GB2312" w:eastAsia="仿宋_GB2312" w:cs="仿宋_GB2312"/>
      <w:color w:val="000000"/>
      <w:sz w:val="20"/>
      <w:szCs w:val="20"/>
      <w:u w:val="none"/>
      <w:vertAlign w:val="superscript"/>
    </w:rPr>
  </w:style>
  <w:style w:type="character" w:customStyle="1" w:styleId="10">
    <w:name w:val="font71"/>
    <w:basedOn w:val="6"/>
    <w:qFormat/>
    <w:uiPriority w:val="0"/>
    <w:rPr>
      <w:rFonts w:hint="default" w:ascii="仿宋_GB2312" w:eastAsia="仿宋_GB2312" w:cs="仿宋_GB2312"/>
      <w:b/>
      <w:bCs/>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27</Pages>
  <Words>21340</Words>
  <Characters>24685</Characters>
  <Lines>0</Lines>
  <Paragraphs>0</Paragraphs>
  <TotalTime>0</TotalTime>
  <ScaleCrop>false</ScaleCrop>
  <LinksUpToDate>false</LinksUpToDate>
  <CharactersWithSpaces>24981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2025-05-27T09:32:00Z</dcterms:created>
  <dc:creator>孙小梅</dc:creator>
  <cp:lastModifiedBy>21597</cp:lastModifiedBy>
  <dcterms:modified xsi:type="dcterms:W3CDTF">2025-06-09T00:27:50Z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6BCB1A8CD8F645EB899C8EF6BB6F058C</vt:lpwstr>
  </property>
</Properties>
</file>