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napToGrid w:val="0"/>
        <w:spacing w:after="156" w:afterLines="50"/>
        <w:jc w:val="center"/>
        <w:outlineLvl w:val="0"/>
        <w:rPr>
          <w:rFonts w:ascii="宋体" w:hAnsi="宋体" w:cs="黑体"/>
          <w:b/>
          <w:kern w:val="0"/>
          <w:sz w:val="24"/>
        </w:rPr>
      </w:pPr>
      <w:r>
        <w:rPr>
          <w:rFonts w:hint="eastAsia" w:ascii="宋体" w:hAnsi="宋体"/>
          <w:b/>
          <w:color w:val="000000"/>
          <w:sz w:val="24"/>
        </w:rPr>
        <w:t>北京理工大学检验及检验外送服务项目</w:t>
      </w:r>
      <w:r>
        <w:rPr>
          <w:rFonts w:hint="eastAsia" w:ascii="宋体" w:hAnsi="宋体" w:cs="黑体"/>
          <w:b/>
          <w:kern w:val="0"/>
          <w:sz w:val="24"/>
        </w:rPr>
        <w:t>招标公告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  <w:b/>
        </w:rPr>
      </w:pPr>
      <w:r>
        <w:rPr>
          <w:rFonts w:hint="eastAsia" w:ascii="宋体" w:hAnsi="宋体" w:cs="仿宋"/>
          <w:b/>
          <w:color w:val="333333"/>
          <w:spacing w:val="8"/>
          <w:shd w:val="clear" w:color="auto" w:fill="FFFFFF"/>
        </w:rPr>
        <w:t>项目概况：</w:t>
      </w:r>
    </w:p>
    <w:p>
      <w:pPr>
        <w:pStyle w:val="6"/>
        <w:widowControl/>
        <w:spacing w:beforeAutospacing="0" w:afterAutospacing="0" w:line="360" w:lineRule="auto"/>
        <w:ind w:firstLine="556"/>
        <w:jc w:val="both"/>
        <w:rPr>
          <w:rFonts w:ascii="宋体" w:hAnsi="宋体"/>
        </w:rPr>
      </w:pPr>
      <w:r>
        <w:rPr>
          <w:rFonts w:hint="eastAsia" w:ascii="宋体" w:hAnsi="宋体"/>
          <w:color w:val="000000"/>
          <w:u w:val="single"/>
        </w:rPr>
        <w:t>北京理工大学检验及检验外送服务项目</w:t>
      </w: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的潜在投标人应在</w:t>
      </w:r>
      <w:r>
        <w:rPr>
          <w:rFonts w:hint="eastAsia" w:ascii="宋体" w:hAnsi="宋体"/>
          <w:color w:val="000000" w:themeColor="text1"/>
          <w:u w:val="single"/>
          <w14:textFill>
            <w14:solidFill>
              <w14:schemeClr w14:val="tx1"/>
            </w14:solidFill>
          </w14:textFill>
        </w:rPr>
        <w:t>线上</w:t>
      </w:r>
      <w:r>
        <w:rPr>
          <w:rFonts w:hint="eastAsia" w:ascii="宋体" w:hAnsi="宋体" w:cs="仿宋"/>
          <w:color w:val="333333"/>
          <w:spacing w:val="8"/>
          <w:u w:val="single"/>
          <w:shd w:val="clear" w:color="auto" w:fill="FFFFFF"/>
        </w:rPr>
        <w:t>邮箱报名</w:t>
      </w: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，</w:t>
      </w:r>
      <w:r>
        <w:rPr>
          <w:rFonts w:hint="eastAsia" w:ascii="宋体" w:hAnsi="宋体" w:cs="仿宋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并于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2022年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月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日上午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点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0分</w:t>
      </w:r>
      <w:r>
        <w:rPr>
          <w:rFonts w:hint="eastAsia" w:ascii="宋体" w:hAnsi="宋体" w:cs="仿宋"/>
          <w:color w:val="333333"/>
          <w:spacing w:val="8"/>
          <w:u w:val="single"/>
          <w:shd w:val="clear" w:color="auto" w:fill="FFFFFF"/>
        </w:rPr>
        <w:t>（</w:t>
      </w: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北京时间）前递交投标文件。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  <w:b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 </w:t>
      </w:r>
      <w:bookmarkStart w:id="0" w:name="_Toc21469"/>
      <w:r>
        <w:rPr>
          <w:rFonts w:hint="eastAsia" w:ascii="宋体" w:hAnsi="宋体" w:cs="黑体"/>
          <w:b/>
          <w:color w:val="333333"/>
          <w:spacing w:val="8"/>
          <w:shd w:val="clear" w:color="auto" w:fill="FFFFFF"/>
        </w:rPr>
        <w:t>一、项目基本情况</w:t>
      </w:r>
      <w:bookmarkEnd w:id="0"/>
      <w:r>
        <w:rPr>
          <w:rFonts w:hint="eastAsia" w:ascii="宋体" w:hAnsi="宋体" w:cs="黑体"/>
          <w:b/>
          <w:color w:val="333333"/>
          <w:spacing w:val="8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ind w:firstLine="555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项目编号：</w:t>
      </w:r>
      <w:r>
        <w:rPr>
          <w:rFonts w:hint="eastAsia" w:ascii="宋体" w:hAnsi="宋体"/>
          <w:color w:val="000000"/>
        </w:rPr>
        <w:t>BMCC-ZC22-0084</w:t>
      </w:r>
    </w:p>
    <w:p>
      <w:pPr>
        <w:pStyle w:val="6"/>
        <w:widowControl/>
        <w:spacing w:beforeAutospacing="0" w:afterAutospacing="0" w:line="360" w:lineRule="auto"/>
        <w:ind w:firstLine="555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项目名称：</w:t>
      </w:r>
      <w:r>
        <w:rPr>
          <w:rFonts w:hint="eastAsia" w:ascii="宋体" w:hAnsi="宋体"/>
          <w:color w:val="000000"/>
        </w:rPr>
        <w:t>北京理工大学检验及检验外送服务</w:t>
      </w:r>
    </w:p>
    <w:p>
      <w:pPr>
        <w:pStyle w:val="6"/>
        <w:widowControl/>
        <w:spacing w:beforeAutospacing="0" w:afterAutospacing="0" w:line="360" w:lineRule="auto"/>
        <w:ind w:firstLine="555"/>
        <w:jc w:val="both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预算金额：</w:t>
      </w:r>
      <w:r>
        <w:rPr>
          <w:rFonts w:ascii="宋体" w:hAnsi="宋体" w:cs="Microsoft YaHei UI"/>
          <w:color w:val="333333"/>
          <w:spacing w:val="8"/>
          <w:shd w:val="clear" w:color="auto" w:fill="FFFFFF"/>
        </w:rPr>
        <w:t>320.00万</w:t>
      </w:r>
      <w:r>
        <w:rPr>
          <w:rFonts w:ascii="宋体" w:hAnsi="宋体" w:cs="仿宋"/>
          <w:color w:val="333333"/>
          <w:spacing w:val="8"/>
          <w:shd w:val="clear" w:color="auto" w:fill="FFFFFF"/>
        </w:rPr>
        <w:t>元</w:t>
      </w:r>
    </w:p>
    <w:p>
      <w:pPr>
        <w:spacing w:line="360" w:lineRule="auto"/>
        <w:ind w:firstLine="512" w:firstLineChars="200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color w:val="333333"/>
          <w:spacing w:val="8"/>
          <w:kern w:val="0"/>
          <w:sz w:val="24"/>
          <w:shd w:val="clear" w:color="auto" w:fill="FFFFFF"/>
        </w:rPr>
        <w:t>采购需求：</w:t>
      </w:r>
      <w:r>
        <w:rPr>
          <w:rFonts w:ascii="宋体" w:hAnsi="宋体" w:cs="仿宋"/>
          <w:spacing w:val="8"/>
          <w:shd w:val="clear" w:color="auto" w:fill="FFFFFF"/>
        </w:rPr>
        <w:t xml:space="preserve"> </w:t>
      </w:r>
    </w:p>
    <w:tbl>
      <w:tblPr>
        <w:tblStyle w:val="7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417"/>
        <w:gridCol w:w="4253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66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名称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数量</w:t>
            </w:r>
          </w:p>
        </w:tc>
        <w:tc>
          <w:tcPr>
            <w:tcW w:w="4253" w:type="dxa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简要项目描述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66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北京理工大学检验及检验外送服务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详见招标文件</w:t>
            </w:r>
          </w:p>
        </w:tc>
        <w:tc>
          <w:tcPr>
            <w:tcW w:w="4253" w:type="dxa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在北京理工大学校医院检验科</w:t>
            </w:r>
            <w:r>
              <w:rPr>
                <w:rFonts w:hint="eastAsia" w:ascii="宋体" w:hAnsi="宋体"/>
                <w:color w:val="000000"/>
                <w:sz w:val="24"/>
              </w:rPr>
              <w:t>（以下简称检验科）</w:t>
            </w:r>
            <w:r>
              <w:rPr>
                <w:rFonts w:ascii="宋体" w:hAnsi="宋体"/>
                <w:color w:val="000000"/>
                <w:sz w:val="24"/>
              </w:rPr>
              <w:t>人、财、物所有权不变的前提下，由乙方</w:t>
            </w:r>
            <w:r>
              <w:rPr>
                <w:rFonts w:hint="eastAsia" w:ascii="宋体" w:hAnsi="宋体"/>
                <w:color w:val="000000"/>
                <w:sz w:val="24"/>
              </w:rPr>
              <w:t>（即中标人）</w:t>
            </w:r>
            <w:r>
              <w:rPr>
                <w:rFonts w:ascii="宋体" w:hAnsi="宋体"/>
                <w:color w:val="000000"/>
                <w:sz w:val="24"/>
              </w:rPr>
              <w:t>为检验科提供技术与管理方面的咨询建议和管理输出，对检验科的项目、场地、设备、试剂、人员、质量、服务、形象等提供全方位管理建议并协助实施，包括提供</w:t>
            </w:r>
            <w:r>
              <w:rPr>
                <w:rFonts w:hint="eastAsia" w:ascii="宋体" w:hAnsi="宋体"/>
                <w:color w:val="000000"/>
                <w:sz w:val="24"/>
              </w:rPr>
              <w:t>检验项目</w:t>
            </w:r>
            <w:r>
              <w:rPr>
                <w:rFonts w:hint="eastAsia" w:ascii="宋体" w:hAnsi="宋体"/>
                <w:sz w:val="24"/>
              </w:rPr>
              <w:t>外送检验</w:t>
            </w:r>
            <w:r>
              <w:rPr>
                <w:rFonts w:ascii="宋体" w:hAnsi="宋体"/>
                <w:color w:val="000000"/>
                <w:sz w:val="24"/>
              </w:rPr>
              <w:t>服务、管理咨询服务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color w:val="000000"/>
                <w:sz w:val="24"/>
              </w:rPr>
              <w:t>对</w:t>
            </w:r>
            <w:bookmarkStart w:id="1" w:name="_Hlk106311844"/>
            <w:r>
              <w:rPr>
                <w:rFonts w:hint="eastAsia" w:ascii="宋体" w:hAnsi="宋体"/>
                <w:color w:val="000000"/>
                <w:sz w:val="24"/>
              </w:rPr>
              <w:t>学校大型体检、大型核酸检测、突发公共事件、突发公共卫生事件时所需要的检测项目，乙方实验室应尽力保障检测</w:t>
            </w:r>
            <w:r>
              <w:rPr>
                <w:rFonts w:ascii="宋体" w:hAnsi="宋体"/>
                <w:color w:val="000000"/>
                <w:sz w:val="24"/>
              </w:rPr>
              <w:t>等各类服务</w:t>
            </w:r>
            <w:bookmarkEnd w:id="1"/>
            <w:r>
              <w:rPr>
                <w:rFonts w:hint="eastAsia" w:ascii="宋体" w:hAnsi="宋体"/>
                <w:color w:val="000000"/>
                <w:sz w:val="24"/>
              </w:rPr>
              <w:t>。</w:t>
            </w:r>
            <w:r>
              <w:rPr>
                <w:rFonts w:ascii="宋体" w:hAnsi="宋体"/>
                <w:color w:val="000000"/>
                <w:sz w:val="24"/>
              </w:rPr>
              <w:t>有效提升校医院检验科诊断技术水平、质量管理水平，降低运营成本，提高检验科运营效率。</w:t>
            </w:r>
            <w:r>
              <w:rPr>
                <w:rFonts w:hint="eastAsia" w:ascii="宋体" w:hAnsi="宋体"/>
                <w:color w:val="000000"/>
                <w:sz w:val="24"/>
              </w:rPr>
              <w:t>检验机构工作人员由乙方自行聘用，接受甲方管理，并遵守医院各项制度，协助承担门诊检验及延时、周末门诊检验工作、大型核酸检测采集标本等工作。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详见招标文件</w:t>
            </w:r>
          </w:p>
        </w:tc>
      </w:tr>
    </w:tbl>
    <w:p>
      <w:pPr>
        <w:pStyle w:val="6"/>
        <w:widowControl/>
        <w:spacing w:beforeAutospacing="0" w:afterAutospacing="0" w:line="360" w:lineRule="auto"/>
        <w:ind w:firstLine="512" w:firstLineChars="20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是否接受外商服务投标：否。</w:t>
      </w:r>
    </w:p>
    <w:p>
      <w:pPr>
        <w:pStyle w:val="6"/>
        <w:widowControl/>
        <w:spacing w:beforeAutospacing="0" w:afterAutospacing="0" w:line="360" w:lineRule="auto"/>
        <w:ind w:left="1352" w:leftChars="278" w:hanging="768" w:hangingChars="30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其他：</w:t>
      </w:r>
      <w:r>
        <w:rPr>
          <w:rFonts w:hint="eastAsia" w:ascii="宋体" w:hAnsi="宋体"/>
          <w:color w:val="000000"/>
        </w:rPr>
        <w:t>投标人应对招标文件中“第六章 采购需求及服务需求”中所有服务内容进行投标，不得将其中的内容拆开投标，否则其投标将被拒绝。</w:t>
      </w:r>
    </w:p>
    <w:p>
      <w:pPr>
        <w:pStyle w:val="6"/>
        <w:widowControl/>
        <w:spacing w:beforeAutospacing="0" w:afterAutospacing="0" w:line="360" w:lineRule="auto"/>
        <w:ind w:firstLine="512" w:firstLineChars="20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合同履行期限：自签订合同之日起至合同内容全部执行完毕止。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</w:pPr>
      <w:bookmarkStart w:id="2" w:name="_Toc13586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二、申请人的资格要求：</w:t>
      </w:r>
      <w:bookmarkEnd w:id="2"/>
    </w:p>
    <w:p>
      <w:pPr>
        <w:snapToGrid w:val="0"/>
        <w:spacing w:line="360" w:lineRule="auto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/>
          <w:sz w:val="24"/>
        </w:rPr>
        <w:t xml:space="preserve">    </w:t>
      </w: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1.满足《中华人民共和国政府采购法》第二十二条规定；</w:t>
      </w:r>
    </w:p>
    <w:p>
      <w:pPr>
        <w:spacing w:line="360" w:lineRule="auto"/>
        <w:ind w:firstLine="512" w:firstLineChars="200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  <w:t>2</w:t>
      </w: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.落实政府采购政策需满足的资格要求：</w:t>
      </w:r>
      <w:bookmarkStart w:id="3" w:name="OLE_LINK9"/>
      <w:bookmarkStart w:id="4" w:name="OLE_LINK1"/>
      <w:r>
        <w:rPr>
          <w:rFonts w:hint="eastAsia" w:ascii="宋体" w:hAnsi="宋体" w:cs="宋体"/>
          <w:color w:val="000000"/>
          <w:kern w:val="0"/>
          <w:sz w:val="24"/>
        </w:rPr>
        <w:t>无</w:t>
      </w:r>
      <w:bookmarkEnd w:id="3"/>
      <w:bookmarkEnd w:id="4"/>
      <w:r>
        <w:rPr>
          <w:rFonts w:hint="eastAsia" w:ascii="宋体" w:hAnsi="宋体" w:cs="宋体"/>
          <w:color w:val="000000"/>
          <w:kern w:val="0"/>
          <w:sz w:val="26"/>
          <w:szCs w:val="26"/>
        </w:rPr>
        <w:t>；</w:t>
      </w:r>
    </w:p>
    <w:p>
      <w:pPr>
        <w:spacing w:line="360" w:lineRule="auto"/>
        <w:ind w:left="676" w:leftChars="200" w:hanging="256" w:hangingChars="100"/>
        <w:rPr>
          <w:rFonts w:ascii="宋体" w:hAnsi="宋体"/>
        </w:rPr>
      </w:pP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3.本项目的特定资格要求：</w:t>
      </w:r>
      <w:r>
        <w:rPr>
          <w:rFonts w:hint="eastAsia" w:ascii="宋体" w:hAnsi="宋体"/>
          <w:color w:val="000000"/>
          <w:sz w:val="24"/>
        </w:rPr>
        <w:t>投标人</w:t>
      </w:r>
      <w:r>
        <w:rPr>
          <w:rFonts w:ascii="宋体" w:hAnsi="宋体"/>
          <w:color w:val="000000"/>
          <w:sz w:val="24"/>
        </w:rPr>
        <w:t>需具有卫生部门核发的且在有效期内的医疗机构执业许可证</w:t>
      </w:r>
      <w:r>
        <w:rPr>
          <w:rFonts w:hint="eastAsia" w:ascii="宋体" w:hAnsi="宋体"/>
          <w:color w:val="000000"/>
          <w:sz w:val="24"/>
        </w:rPr>
        <w:t>；</w:t>
      </w: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本项目不接受联合体投标；投标人应遵守国家有关法律、法规、规章和政府采购有关的规章；本项目采用线上获取招标文件，投标人须按规定获取招标文件，</w:t>
      </w:r>
      <w:r>
        <w:rPr>
          <w:rFonts w:hint="eastAsia" w:ascii="宋体" w:hAnsi="宋体"/>
          <w:color w:val="000000"/>
          <w:sz w:val="24"/>
        </w:rPr>
        <w:t>否则没有资格参加本项目投标。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/>
          <w:sz w:val="24"/>
          <w:szCs w:val="24"/>
        </w:rPr>
      </w:pPr>
      <w:bookmarkStart w:id="5" w:name="_Toc22868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三、购买招标文件</w:t>
      </w:r>
      <w:bookmarkEnd w:id="5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时间及方式：</w:t>
      </w:r>
    </w:p>
    <w:p>
      <w:pPr>
        <w:numPr>
          <w:ilvl w:val="0"/>
          <w:numId w:val="1"/>
        </w:num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时间</w:t>
      </w:r>
      <w:r>
        <w:rPr>
          <w:rFonts w:hint="eastAsia" w:ascii="宋体" w:hAnsi="宋体"/>
          <w:color w:val="000000"/>
          <w:sz w:val="24"/>
        </w:rPr>
        <w:t>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20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22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月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日至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20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22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月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27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日，</w:t>
      </w:r>
      <w:r>
        <w:rPr>
          <w:rFonts w:hint="eastAsia" w:ascii="宋体" w:hAnsi="宋体"/>
          <w:color w:val="000000"/>
          <w:sz w:val="24"/>
        </w:rPr>
        <w:t>上午</w:t>
      </w:r>
      <w:r>
        <w:rPr>
          <w:rFonts w:ascii="宋体" w:hAnsi="宋体"/>
          <w:color w:val="000000"/>
          <w:sz w:val="24"/>
        </w:rPr>
        <w:t>9:00</w:t>
      </w:r>
      <w:r>
        <w:rPr>
          <w:rFonts w:hint="eastAsia" w:ascii="宋体" w:hAnsi="宋体"/>
          <w:color w:val="000000"/>
          <w:sz w:val="24"/>
        </w:rPr>
        <w:t>至</w:t>
      </w:r>
      <w:r>
        <w:rPr>
          <w:rFonts w:ascii="宋体" w:hAnsi="宋体"/>
          <w:color w:val="000000"/>
          <w:sz w:val="24"/>
        </w:rPr>
        <w:t>11:</w:t>
      </w:r>
      <w:r>
        <w:rPr>
          <w:rFonts w:hint="eastAsia" w:ascii="宋体" w:hAnsi="宋体"/>
          <w:color w:val="000000"/>
          <w:sz w:val="24"/>
        </w:rPr>
        <w:t>3</w:t>
      </w:r>
      <w:r>
        <w:rPr>
          <w:rFonts w:ascii="宋体" w:hAnsi="宋体"/>
          <w:color w:val="000000"/>
          <w:sz w:val="24"/>
        </w:rPr>
        <w:t>0</w:t>
      </w:r>
      <w:r>
        <w:rPr>
          <w:rFonts w:hint="eastAsia" w:ascii="宋体" w:hAnsi="宋体"/>
          <w:color w:val="000000"/>
          <w:sz w:val="24"/>
        </w:rPr>
        <w:t>；下午</w:t>
      </w:r>
      <w:r>
        <w:rPr>
          <w:rFonts w:ascii="宋体" w:hAnsi="宋体"/>
          <w:color w:val="000000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>3</w:t>
      </w:r>
      <w:r>
        <w:rPr>
          <w:rFonts w:ascii="宋体" w:hAnsi="宋体"/>
          <w:color w:val="000000"/>
          <w:sz w:val="24"/>
        </w:rPr>
        <w:t>:</w:t>
      </w:r>
      <w:r>
        <w:rPr>
          <w:rFonts w:hint="eastAsia" w:ascii="宋体" w:hAnsi="宋体"/>
          <w:color w:val="000000"/>
          <w:sz w:val="24"/>
        </w:rPr>
        <w:t>0</w:t>
      </w:r>
      <w:r>
        <w:rPr>
          <w:rFonts w:ascii="宋体" w:hAnsi="宋体"/>
          <w:color w:val="000000"/>
          <w:sz w:val="24"/>
        </w:rPr>
        <w:t>0</w:t>
      </w:r>
      <w:r>
        <w:rPr>
          <w:rFonts w:hint="eastAsia" w:ascii="宋体" w:hAnsi="宋体"/>
          <w:color w:val="000000"/>
          <w:sz w:val="24"/>
        </w:rPr>
        <w:t>至16</w:t>
      </w:r>
      <w:r>
        <w:rPr>
          <w:rFonts w:ascii="宋体" w:hAnsi="宋体"/>
          <w:color w:val="000000"/>
          <w:sz w:val="24"/>
        </w:rPr>
        <w:t>:</w:t>
      </w:r>
      <w:r>
        <w:rPr>
          <w:rFonts w:hint="eastAsia" w:ascii="宋体" w:hAnsi="宋体"/>
          <w:color w:val="000000"/>
          <w:sz w:val="24"/>
        </w:rPr>
        <w:t>3</w:t>
      </w:r>
      <w:r>
        <w:rPr>
          <w:rFonts w:ascii="宋体" w:hAnsi="宋体"/>
          <w:color w:val="000000"/>
          <w:sz w:val="24"/>
        </w:rPr>
        <w:t>0</w:t>
      </w:r>
      <w:r>
        <w:rPr>
          <w:rFonts w:hint="eastAsia" w:ascii="宋体" w:hAnsi="宋体"/>
          <w:color w:val="000000"/>
          <w:sz w:val="24"/>
        </w:rPr>
        <w:t>（北京时间,法定节假日除外）。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超出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2022年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9月27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日下午16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ascii="宋体" w:hAnsi="宋体"/>
          <w:color w:val="000000"/>
          <w:sz w:val="24"/>
        </w:rPr>
        <w:t>(</w:t>
      </w:r>
      <w:r>
        <w:rPr>
          <w:rFonts w:hint="eastAsia" w:ascii="宋体" w:hAnsi="宋体"/>
          <w:color w:val="000000"/>
          <w:sz w:val="24"/>
        </w:rPr>
        <w:t>北京时间)收到的电汇或网银均无效。招标代理机构将尽快对无效的汇款进行退款。</w:t>
      </w:r>
    </w:p>
    <w:p>
      <w:pPr>
        <w:spacing w:line="360" w:lineRule="auto"/>
        <w:ind w:left="420" w:leftChars="200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2、售价：每本人民币</w:t>
      </w:r>
      <w:r>
        <w:rPr>
          <w:rFonts w:ascii="宋体" w:hAnsi="宋体"/>
          <w:color w:val="000000"/>
          <w:sz w:val="24"/>
        </w:rPr>
        <w:t>2</w:t>
      </w:r>
      <w:r>
        <w:rPr>
          <w:rFonts w:hint="eastAsia" w:ascii="宋体" w:hAnsi="宋体"/>
          <w:color w:val="000000"/>
          <w:sz w:val="24"/>
        </w:rPr>
        <w:t>00</w:t>
      </w:r>
      <w:r>
        <w:rPr>
          <w:rFonts w:ascii="宋体" w:hAnsi="宋体"/>
          <w:color w:val="000000"/>
          <w:sz w:val="24"/>
        </w:rPr>
        <w:t>.00</w:t>
      </w:r>
      <w:r>
        <w:rPr>
          <w:rFonts w:hint="eastAsia" w:ascii="宋体" w:hAnsi="宋体"/>
          <w:color w:val="000000"/>
          <w:sz w:val="24"/>
        </w:rPr>
        <w:t>元</w:t>
      </w:r>
      <w:r>
        <w:rPr>
          <w:rFonts w:hint="eastAsia" w:ascii="宋体"/>
          <w:color w:val="000000"/>
          <w:sz w:val="24"/>
        </w:rPr>
        <w:t>。</w:t>
      </w:r>
    </w:p>
    <w:p>
      <w:pPr>
        <w:spacing w:line="360" w:lineRule="auto"/>
        <w:ind w:left="420" w:leftChars="200"/>
        <w:rPr>
          <w:rFonts w:ascii="宋体" w:hAnsi="宋体" w:cs="仿宋"/>
          <w:color w:val="333333"/>
          <w:spacing w:val="8"/>
          <w:kern w:val="0"/>
          <w:sz w:val="24"/>
          <w:shd w:val="clear" w:color="auto" w:fill="FFFFFF"/>
        </w:rPr>
      </w:pPr>
      <w:r>
        <w:rPr>
          <w:rFonts w:hint="eastAsia" w:ascii="宋体"/>
          <w:color w:val="000000"/>
          <w:sz w:val="24"/>
        </w:rPr>
        <w:t>3、</w:t>
      </w:r>
      <w:r>
        <w:rPr>
          <w:rFonts w:hint="eastAsia" w:ascii="宋体" w:hAnsi="宋体"/>
          <w:b/>
          <w:color w:val="000000"/>
          <w:sz w:val="24"/>
        </w:rPr>
        <w:t>购买</w:t>
      </w:r>
      <w:r>
        <w:rPr>
          <w:rFonts w:hint="eastAsia" w:ascii="宋体" w:hAnsi="宋体" w:cs="仿宋"/>
          <w:b/>
          <w:color w:val="000000"/>
          <w:spacing w:val="8"/>
          <w:kern w:val="0"/>
          <w:sz w:val="24"/>
          <w:shd w:val="clear" w:color="auto" w:fill="FFFFFF"/>
        </w:rPr>
        <w:t>方式：只接受电汇或网银购买招标文件。电子版招标文件下载地址：</w:t>
      </w:r>
      <w:r>
        <w:fldChar w:fldCharType="begin"/>
      </w:r>
      <w:r>
        <w:instrText xml:space="preserve"> HYPERLINK "http://www.zbbmcc.com/" </w:instrText>
      </w:r>
      <w:r>
        <w:fldChar w:fldCharType="separate"/>
      </w:r>
      <w:r>
        <w:rPr>
          <w:rStyle w:val="9"/>
          <w:rFonts w:hint="eastAsia" w:ascii="宋体" w:hAnsi="宋体" w:cs="仿宋"/>
          <w:b/>
          <w:color w:val="000000"/>
          <w:spacing w:val="8"/>
          <w:kern w:val="0"/>
          <w:sz w:val="24"/>
          <w:shd w:val="clear" w:color="auto" w:fill="FFFFFF"/>
        </w:rPr>
        <w:t>http://www.zbbmcc.com/</w:t>
      </w:r>
      <w:r>
        <w:rPr>
          <w:rStyle w:val="9"/>
          <w:rFonts w:hint="eastAsia" w:ascii="宋体" w:hAnsi="宋体" w:cs="仿宋"/>
          <w:b/>
          <w:color w:val="000000"/>
          <w:spacing w:val="8"/>
          <w:kern w:val="0"/>
          <w:sz w:val="24"/>
          <w:shd w:val="clear" w:color="auto" w:fill="FFFFFF"/>
        </w:rPr>
        <w:fldChar w:fldCharType="end"/>
      </w:r>
      <w:r>
        <w:rPr>
          <w:rFonts w:hint="eastAsia" w:ascii="宋体" w:hAnsi="宋体" w:cs="仿宋"/>
          <w:b/>
          <w:color w:val="000000"/>
          <w:spacing w:val="8"/>
          <w:kern w:val="0"/>
          <w:sz w:val="24"/>
          <w:shd w:val="clear" w:color="auto" w:fill="FFFFFF"/>
        </w:rPr>
        <w:t>（</w:t>
      </w:r>
      <w:r>
        <w:rPr>
          <w:rFonts w:ascii="宋体" w:hAnsi="宋体"/>
          <w:b/>
          <w:color w:val="000000"/>
          <w:sz w:val="24"/>
        </w:rPr>
        <w:t>进入主页后在“</w:t>
      </w:r>
      <w:r>
        <w:rPr>
          <w:rFonts w:hint="eastAsia" w:ascii="宋体" w:hAnsi="宋体"/>
          <w:b/>
          <w:color w:val="000000"/>
          <w:sz w:val="24"/>
        </w:rPr>
        <w:t>招标（采购）公告</w:t>
      </w:r>
      <w:r>
        <w:rPr>
          <w:rFonts w:ascii="宋体" w:hAnsi="宋体"/>
          <w:b/>
          <w:color w:val="000000"/>
          <w:sz w:val="24"/>
        </w:rPr>
        <w:t>”栏目中进行下载</w:t>
      </w:r>
      <w:r>
        <w:rPr>
          <w:rFonts w:hint="eastAsia" w:ascii="宋体" w:hAnsi="宋体" w:cs="仿宋"/>
          <w:b/>
          <w:color w:val="000000"/>
          <w:spacing w:val="8"/>
          <w:kern w:val="0"/>
          <w:sz w:val="24"/>
          <w:shd w:val="clear" w:color="auto" w:fill="FFFFFF"/>
        </w:rPr>
        <w:t>）</w:t>
      </w:r>
      <w:r>
        <w:rPr>
          <w:rFonts w:hint="eastAsia" w:ascii="宋体" w:hAnsi="宋体"/>
          <w:b/>
          <w:color w:val="000000"/>
          <w:sz w:val="24"/>
        </w:rPr>
        <w:t>。</w:t>
      </w: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电汇或网银</w:t>
      </w:r>
      <w:r>
        <w:rPr>
          <w:rFonts w:hint="eastAsia" w:ascii="宋体" w:hAnsi="宋体"/>
          <w:color w:val="000000"/>
          <w:sz w:val="24"/>
        </w:rPr>
        <w:t>购买招标文件，汇款单上应注明汇款用途，并</w:t>
      </w:r>
      <w:r>
        <w:fldChar w:fldCharType="begin"/>
      </w:r>
      <w:r>
        <w:instrText xml:space="preserve"> HYPERLINK "mailto:请将汇款底单及以下表格发邮件至jowena@163.com" </w:instrText>
      </w:r>
      <w:r>
        <w:fldChar w:fldCharType="separate"/>
      </w:r>
      <w:r>
        <w:rPr>
          <w:rStyle w:val="9"/>
          <w:rFonts w:hint="eastAsia" w:ascii="宋体" w:hAnsi="宋体"/>
          <w:color w:val="000000"/>
          <w:sz w:val="24"/>
        </w:rPr>
        <w:t>请将汇款底单及以下表格发邮件至</w:t>
      </w:r>
      <w:r>
        <w:rPr>
          <w:rStyle w:val="9"/>
          <w:rFonts w:hint="eastAsia" w:ascii="宋体" w:hAnsi="宋体"/>
          <w:color w:val="000000"/>
          <w:sz w:val="24"/>
        </w:rPr>
        <w:fldChar w:fldCharType="end"/>
      </w:r>
      <w:r>
        <w:rPr>
          <w:rFonts w:hint="eastAsia" w:ascii="宋体" w:hAnsi="宋体"/>
          <w:color w:val="000000"/>
          <w:sz w:val="24"/>
        </w:rPr>
        <w:t>，邮件主题统一为：“</w:t>
      </w:r>
      <w:r>
        <w:rPr>
          <w:rFonts w:ascii="宋体" w:hAnsi="宋体"/>
          <w:color w:val="000000"/>
          <w:sz w:val="24"/>
        </w:rPr>
        <w:t>0084</w:t>
      </w:r>
      <w:r>
        <w:rPr>
          <w:rFonts w:hint="eastAsia" w:ascii="宋体" w:hAnsi="宋体"/>
          <w:color w:val="000000"/>
          <w:sz w:val="24"/>
        </w:rPr>
        <w:t>项目购买招标文件汇款底单及信息表”。</w:t>
      </w:r>
    </w:p>
    <w:tbl>
      <w:tblPr>
        <w:tblStyle w:val="7"/>
        <w:tblW w:w="7536" w:type="dxa"/>
        <w:tblInd w:w="5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9"/>
        <w:gridCol w:w="46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项目名称：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北京理工大学检验及检验外送服务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项目编号：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BMCC-ZC22-0084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投标人名称：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投标人纳税人识别号：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投标人地址：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联系人：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传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真：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联系人邮箱：</w:t>
            </w:r>
          </w:p>
        </w:tc>
        <w:tc>
          <w:tcPr>
            <w:tcW w:w="4677" w:type="dxa"/>
            <w:shd w:val="clear" w:color="auto" w:fill="auto"/>
            <w:vAlign w:val="center"/>
          </w:tcPr>
          <w:p>
            <w:pPr>
              <w:spacing w:line="360" w:lineRule="auto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9" w:type="dxa"/>
            <w:shd w:val="clear" w:color="auto" w:fill="auto"/>
          </w:tcPr>
          <w:p>
            <w:pPr>
              <w:spacing w:line="360" w:lineRule="auto"/>
              <w:rPr>
                <w:rFonts w:ascii="宋体" w:hAnsi="宋体" w:cs="黑体"/>
                <w:bCs/>
                <w:spacing w:val="8"/>
                <w:sz w:val="24"/>
                <w:shd w:val="clear" w:color="auto" w:fill="FFFFFF"/>
              </w:rPr>
            </w:pPr>
            <w:r>
              <w:rPr>
                <w:rFonts w:hint="eastAsia" w:ascii="宋体" w:hAnsi="宋体" w:cs="黑体"/>
                <w:bCs/>
                <w:spacing w:val="8"/>
                <w:sz w:val="24"/>
                <w:shd w:val="clear" w:color="auto" w:fill="FFFFFF"/>
              </w:rPr>
              <w:t>汇款/转账凭证</w:t>
            </w:r>
          </w:p>
        </w:tc>
        <w:tc>
          <w:tcPr>
            <w:tcW w:w="4677" w:type="dxa"/>
            <w:shd w:val="clear" w:color="auto" w:fill="auto"/>
          </w:tcPr>
          <w:p>
            <w:pPr>
              <w:spacing w:line="360" w:lineRule="auto"/>
              <w:jc w:val="center"/>
              <w:rPr>
                <w:rFonts w:ascii="宋体" w:hAnsi="宋体" w:cs="黑体"/>
                <w:bCs/>
                <w:spacing w:val="8"/>
                <w:sz w:val="24"/>
                <w:shd w:val="clear" w:color="auto" w:fill="FFFFFF"/>
              </w:rPr>
            </w:pPr>
            <w:r>
              <w:rPr>
                <w:rFonts w:hint="eastAsia" w:ascii="宋体" w:hAnsi="宋体" w:cs="黑体"/>
                <w:bCs/>
                <w:spacing w:val="8"/>
                <w:sz w:val="24"/>
                <w:shd w:val="clear" w:color="auto" w:fill="FFFFFF"/>
              </w:rPr>
              <w:t>（汇款或转账的底单扫描件或截图）</w:t>
            </w:r>
          </w:p>
        </w:tc>
      </w:tr>
    </w:tbl>
    <w:p>
      <w:pPr>
        <w:pStyle w:val="6"/>
        <w:widowControl/>
        <w:spacing w:beforeAutospacing="0" w:afterAutospacing="0" w:line="360" w:lineRule="auto"/>
        <w:ind w:firstLine="54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如汇款后没有将“汇款底单及以上信息表”发邮件给我公司而造成的投标人信息登记的遗漏，我公司概不负责。我公司不再提供此项目的纸质版招标文件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招标文件售后不退。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/>
          <w:sz w:val="24"/>
          <w:szCs w:val="24"/>
        </w:rPr>
      </w:pPr>
      <w:bookmarkStart w:id="6" w:name="_Toc20762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四、提交投标文件截止时间、开标时间和地点</w:t>
      </w:r>
      <w:bookmarkEnd w:id="6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1、提交投标文件截止时间、开标时间：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202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月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日上午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：00分</w:t>
      </w:r>
      <w:r>
        <w:rPr>
          <w:rFonts w:hint="eastAsia" w:ascii="宋体" w:hAnsi="宋体" w:cs="Microsoft YaHei UI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（北京时间）。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2、提交投标文件</w:t>
      </w:r>
      <w:r>
        <w:rPr>
          <w:rFonts w:hint="eastAsia" w:ascii="宋体" w:hAnsi="宋体" w:cs="仿宋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地点：</w:t>
      </w:r>
      <w:r>
        <w:rPr>
          <w:rFonts w:hint="eastAsia" w:ascii="宋体" w:hAnsi="宋体"/>
          <w:color w:val="000000"/>
        </w:rPr>
        <w:t>北京市海淀区学院路30号科大天工大厦（北四环学院桥东北角）B座1706室第一会议室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/>
          <w:sz w:val="24"/>
          <w:szCs w:val="24"/>
        </w:rPr>
      </w:pPr>
      <w:bookmarkStart w:id="7" w:name="_Toc18324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五、公告期限</w:t>
      </w:r>
      <w:bookmarkEnd w:id="7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：</w:t>
      </w:r>
      <w:r>
        <w:rPr>
          <w:rFonts w:hint="eastAsia" w:ascii="宋体" w:hAnsi="宋体" w:eastAsia="宋体" w:cs="黑体"/>
          <w:b w:val="0"/>
          <w:spacing w:val="8"/>
          <w:sz w:val="24"/>
          <w:szCs w:val="24"/>
          <w:shd w:val="clear" w:color="auto" w:fill="FFFFFF"/>
        </w:rPr>
        <w:t>自本公告发布之日起5个工作日。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 w:cs="黑体"/>
          <w:spacing w:val="8"/>
          <w:sz w:val="24"/>
          <w:szCs w:val="24"/>
          <w:shd w:val="clear" w:color="auto" w:fill="FFFFFF"/>
        </w:rPr>
      </w:pPr>
      <w:bookmarkStart w:id="8" w:name="_Toc26738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六、其他补充事宜</w:t>
      </w:r>
      <w:bookmarkEnd w:id="8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 xml:space="preserve">    1.采购项目执行政府采购政策：</w:t>
      </w:r>
    </w:p>
    <w:p>
      <w:pPr>
        <w:pStyle w:val="6"/>
        <w:widowControl/>
        <w:spacing w:beforeAutospacing="0" w:afterAutospacing="0" w:line="360" w:lineRule="auto"/>
        <w:ind w:left="840" w:leftChars="40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对小微企业的产品给予价格扣除（监狱企业、残疾人福利性单位视同小微企业）。</w:t>
      </w:r>
    </w:p>
    <w:p>
      <w:pPr>
        <w:pStyle w:val="6"/>
        <w:widowControl/>
        <w:spacing w:beforeAutospacing="0" w:afterAutospacing="0" w:line="360" w:lineRule="auto"/>
        <w:ind w:firstLine="54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ascii="宋体" w:hAnsi="宋体" w:cs="仿宋"/>
          <w:spacing w:val="8"/>
          <w:shd w:val="clear" w:color="auto" w:fill="FFFFFF"/>
        </w:rPr>
        <w:t>2</w:t>
      </w:r>
      <w:r>
        <w:rPr>
          <w:rFonts w:hint="eastAsia" w:ascii="宋体" w:hAnsi="宋体" w:cs="仿宋"/>
          <w:spacing w:val="8"/>
          <w:shd w:val="clear" w:color="auto" w:fill="FFFFFF"/>
        </w:rPr>
        <w:t>.接收标书款及投标保证金的银行账户信息：</w:t>
      </w:r>
    </w:p>
    <w:p>
      <w:pPr>
        <w:pStyle w:val="6"/>
        <w:widowControl/>
        <w:spacing w:beforeAutospacing="0" w:afterAutospacing="0" w:line="360" w:lineRule="auto"/>
        <w:ind w:firstLine="54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账户名称：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北京明德致信咨询有限公司</w:t>
      </w:r>
    </w:p>
    <w:p>
      <w:pPr>
        <w:pStyle w:val="6"/>
        <w:widowControl/>
        <w:spacing w:beforeAutospacing="0" w:afterAutospacing="0" w:line="360" w:lineRule="auto"/>
        <w:ind w:firstLine="54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开户银行：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工行北京东升路支行</w:t>
      </w:r>
      <w:r>
        <w:rPr>
          <w:rFonts w:hint="eastAsia" w:ascii="宋体" w:hAnsi="宋体" w:cs="仿宋"/>
          <w:spacing w:val="8"/>
          <w:shd w:val="clear" w:color="auto" w:fill="FFFFFF"/>
        </w:rPr>
        <w:t xml:space="preserve">     </w:t>
      </w:r>
    </w:p>
    <w:p>
      <w:pPr>
        <w:pStyle w:val="6"/>
        <w:widowControl/>
        <w:spacing w:beforeAutospacing="0" w:afterAutospacing="0" w:line="360" w:lineRule="auto"/>
        <w:ind w:firstLine="54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账    号：</w:t>
      </w:r>
      <w:bookmarkStart w:id="9" w:name="_Hlk69315239"/>
      <w:r>
        <w:rPr>
          <w:rFonts w:ascii="宋体" w:hAnsi="宋体" w:cs="Microsoft YaHei UI"/>
          <w:color w:val="000000"/>
          <w:spacing w:val="8"/>
          <w:shd w:val="clear" w:color="auto" w:fill="FFFFFF"/>
        </w:rPr>
        <w:t>0200 0062 1920 0492 968</w:t>
      </w:r>
      <w:bookmarkEnd w:id="9"/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/>
          <w:sz w:val="24"/>
          <w:szCs w:val="24"/>
        </w:rPr>
      </w:pPr>
      <w:bookmarkStart w:id="10" w:name="_Toc24546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七、对本次招标提出询问，请按以下方式联系</w:t>
      </w:r>
      <w:bookmarkEnd w:id="10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　　1.采购人信息：</w:t>
      </w:r>
    </w:p>
    <w:p>
      <w:pPr>
        <w:spacing w:line="360" w:lineRule="auto"/>
        <w:ind w:firstLine="720" w:firstLineChars="3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名称：北京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理工大学</w:t>
      </w:r>
    </w:p>
    <w:p>
      <w:pPr>
        <w:spacing w:line="360" w:lineRule="auto"/>
        <w:ind w:firstLine="720" w:firstLineChars="3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  址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/>
          <w:color w:val="000000"/>
          <w:sz w:val="24"/>
        </w:rPr>
        <w:t>海淀区中关村南大街5号</w:t>
      </w:r>
    </w:p>
    <w:p>
      <w:pPr>
        <w:pStyle w:val="6"/>
        <w:widowControl/>
        <w:spacing w:beforeAutospacing="0" w:afterAutospacing="0" w:line="360" w:lineRule="auto"/>
        <w:ind w:firstLine="720" w:firstLineChars="300"/>
        <w:rPr>
          <w:rFonts w:ascii="宋体" w:hAnsi="宋体"/>
        </w:rPr>
      </w:pP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联系方式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010-</w:t>
      </w:r>
      <w:r>
        <w:rPr>
          <w:rFonts w:ascii="宋体" w:hAnsi="宋体"/>
          <w:color w:val="000000"/>
        </w:rPr>
        <w:t>68912384</w:t>
      </w:r>
    </w:p>
    <w:p>
      <w:pPr>
        <w:pStyle w:val="6"/>
        <w:widowControl/>
        <w:spacing w:beforeAutospacing="0" w:afterAutospacing="0" w:line="360" w:lineRule="auto"/>
        <w:ind w:firstLine="512" w:firstLineChars="200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2.采购代理机构信息：</w:t>
      </w:r>
    </w:p>
    <w:p>
      <w:pPr>
        <w:spacing w:line="360" w:lineRule="auto"/>
        <w:ind w:firstLine="768" w:firstLineChars="3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名称：北京明德致信咨询有限公司</w:t>
      </w:r>
    </w:p>
    <w:p>
      <w:pPr>
        <w:spacing w:line="360" w:lineRule="auto"/>
        <w:ind w:left="1215" w:leftChars="335" w:hanging="512" w:hangingChars="2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地址：北京市海淀区学院路30号科大天工大厦（北四环学院桥东北角）</w:t>
      </w:r>
      <w:r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B</w:t>
      </w: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座1</w:t>
      </w:r>
      <w:r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7</w:t>
      </w: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层1709室</w:t>
      </w:r>
    </w:p>
    <w:p>
      <w:pPr>
        <w:spacing w:line="360" w:lineRule="auto"/>
        <w:ind w:firstLine="512" w:firstLineChars="2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开户银行：</w:t>
      </w:r>
      <w:r>
        <w:rPr>
          <w:rFonts w:hint="eastAsia" w:ascii="宋体" w:hAnsi="宋体"/>
          <w:color w:val="000000"/>
          <w:sz w:val="24"/>
        </w:rPr>
        <w:t>中国工商银行股份有限公司北京东升路支行</w:t>
      </w:r>
    </w:p>
    <w:p>
      <w:pPr>
        <w:spacing w:line="360" w:lineRule="auto"/>
        <w:ind w:firstLine="512" w:firstLineChars="2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帐    号：</w:t>
      </w:r>
      <w:r>
        <w:rPr>
          <w:rFonts w:hint="eastAsia" w:ascii="仿宋" w:hAnsi="仿宋" w:eastAsia="仿宋" w:cs="宋体"/>
          <w:color w:val="000000"/>
          <w:kern w:val="0"/>
          <w:sz w:val="24"/>
        </w:rPr>
        <w:t>0200 0062 1920 0492 968</w:t>
      </w:r>
    </w:p>
    <w:p>
      <w:pPr>
        <w:spacing w:line="360" w:lineRule="auto"/>
        <w:ind w:firstLine="512" w:firstLineChars="2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 xml:space="preserve">联系方式：张女士、苏女士、吕绍山 </w:t>
      </w:r>
      <w:r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 xml:space="preserve"> </w:t>
      </w:r>
    </w:p>
    <w:p>
      <w:pPr>
        <w:spacing w:line="360" w:lineRule="auto"/>
        <w:ind w:left="1188" w:leftChars="200" w:hanging="768" w:hangingChars="3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电话</w:t>
      </w: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：010－8237</w:t>
      </w:r>
      <w:r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 xml:space="preserve">0045 </w:t>
      </w:r>
      <w:r>
        <w:rPr>
          <w:rFonts w:ascii="宋体" w:hAnsi="宋体"/>
          <w:color w:val="000000"/>
          <w:sz w:val="24"/>
        </w:rPr>
        <w:t>18519514673</w:t>
      </w:r>
      <w:r>
        <w:rPr>
          <w:rFonts w:hint="eastAsia" w:ascii="宋体" w:hAnsi="宋体"/>
          <w:color w:val="000000"/>
          <w:sz w:val="24"/>
        </w:rPr>
        <w:t>（工作日北京时间上午9：00-</w:t>
      </w:r>
      <w:r>
        <w:rPr>
          <w:rFonts w:ascii="宋体" w:hAnsi="宋体"/>
          <w:color w:val="000000"/>
          <w:sz w:val="24"/>
        </w:rPr>
        <w:t>11</w:t>
      </w:r>
      <w:r>
        <w:rPr>
          <w:rFonts w:hint="eastAsia" w:ascii="宋体" w:hAnsi="宋体"/>
          <w:color w:val="000000"/>
          <w:sz w:val="24"/>
        </w:rPr>
        <w:t>:30，下午1:00-</w:t>
      </w:r>
      <w:r>
        <w:rPr>
          <w:rFonts w:ascii="宋体" w:hAnsi="宋体"/>
          <w:color w:val="000000"/>
          <w:sz w:val="24"/>
        </w:rPr>
        <w:t>17</w:t>
      </w:r>
      <w:r>
        <w:rPr>
          <w:rFonts w:hint="eastAsia" w:ascii="宋体" w:hAnsi="宋体"/>
          <w:color w:val="000000"/>
          <w:sz w:val="24"/>
        </w:rPr>
        <w:t>:30）</w:t>
      </w:r>
    </w:p>
    <w:p>
      <w:pPr>
        <w:tabs>
          <w:tab w:val="left" w:pos="3780"/>
        </w:tabs>
        <w:spacing w:line="360" w:lineRule="auto"/>
        <w:ind w:firstLine="512" w:firstLineChars="2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传真：010－82370</w:t>
      </w:r>
      <w:r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049</w:t>
      </w: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 xml:space="preserve">    </w:t>
      </w:r>
    </w:p>
    <w:p>
      <w:pPr>
        <w:tabs>
          <w:tab w:val="left" w:pos="3780"/>
        </w:tabs>
        <w:spacing w:line="360" w:lineRule="auto"/>
        <w:ind w:firstLine="512" w:firstLineChars="200"/>
        <w:rPr>
          <w:rFonts w:ascii="宋体" w:hAnsi="宋体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电子邮箱：</w:t>
      </w:r>
      <w:r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>bjmdzx@vip.163.com</w:t>
      </w:r>
    </w:p>
    <w:p>
      <w:pPr>
        <w:pStyle w:val="6"/>
        <w:widowControl/>
        <w:spacing w:beforeAutospacing="0" w:afterAutospacing="0" w:line="360" w:lineRule="auto"/>
        <w:ind w:firstLine="512" w:firstLineChars="200"/>
        <w:jc w:val="both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3.项目联系方式：</w:t>
      </w:r>
    </w:p>
    <w:p>
      <w:pPr>
        <w:spacing w:line="360" w:lineRule="auto"/>
        <w:ind w:firstLine="768" w:firstLineChars="300"/>
        <w:rPr>
          <w:rFonts w:ascii="宋体" w:hAnsi="宋体" w:cs="Microsoft YaHei UI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Microsoft YaHei UI"/>
          <w:color w:val="000000"/>
          <w:spacing w:val="8"/>
          <w:kern w:val="0"/>
          <w:sz w:val="24"/>
          <w:shd w:val="clear" w:color="auto" w:fill="FFFFFF"/>
        </w:rPr>
        <w:t xml:space="preserve">项目联系人：张女士、苏女士、吕绍山    </w:t>
      </w:r>
    </w:p>
    <w:p>
      <w:pPr>
        <w:pStyle w:val="6"/>
        <w:widowControl/>
        <w:spacing w:beforeAutospacing="0" w:afterAutospacing="0" w:line="360" w:lineRule="auto"/>
        <w:ind w:left="1608" w:leftChars="400" w:hanging="768" w:hangingChars="300"/>
        <w:jc w:val="both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电话：010－8237</w:t>
      </w:r>
      <w:r>
        <w:rPr>
          <w:rFonts w:ascii="宋体" w:hAnsi="宋体" w:cs="Microsoft YaHei UI"/>
          <w:color w:val="000000"/>
          <w:spacing w:val="8"/>
          <w:shd w:val="clear" w:color="auto" w:fill="FFFFFF"/>
        </w:rPr>
        <w:t xml:space="preserve">0045  </w:t>
      </w:r>
      <w:r>
        <w:rPr>
          <w:rFonts w:ascii="宋体" w:hAnsi="宋体"/>
          <w:color w:val="000000"/>
        </w:rPr>
        <w:t>18519514673</w:t>
      </w:r>
      <w:r>
        <w:rPr>
          <w:rFonts w:hint="eastAsia" w:ascii="宋体" w:hAnsi="宋体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hint="eastAsia" w:ascii="宋体" w:hAnsi="宋体"/>
          <w:color w:val="000000"/>
        </w:rPr>
        <w:t>:30，下午1:00-</w:t>
      </w:r>
      <w:r>
        <w:rPr>
          <w:rFonts w:ascii="宋体" w:hAnsi="宋体"/>
          <w:color w:val="000000"/>
        </w:rPr>
        <w:t>17</w:t>
      </w:r>
      <w:r>
        <w:rPr>
          <w:rFonts w:hint="eastAsia" w:ascii="宋体" w:hAnsi="宋体"/>
          <w:color w:val="000000"/>
        </w:rPr>
        <w:t>:30）</w:t>
      </w:r>
    </w:p>
    <w:p>
      <w:pPr>
        <w:pStyle w:val="6"/>
        <w:widowControl/>
        <w:spacing w:beforeAutospacing="0" w:afterAutospacing="0" w:line="360" w:lineRule="auto"/>
        <w:ind w:firstLine="720" w:firstLineChars="300"/>
        <w:jc w:val="both"/>
        <w:rPr>
          <w:rFonts w:ascii="宋体" w:hAnsi="宋体"/>
        </w:rPr>
      </w:pPr>
    </w:p>
    <w:p>
      <w:pPr>
        <w:pStyle w:val="6"/>
        <w:widowControl/>
        <w:spacing w:beforeAutospacing="0" w:afterAutospacing="0" w:line="360" w:lineRule="auto"/>
        <w:ind w:firstLine="720" w:firstLineChars="300"/>
        <w:jc w:val="both"/>
        <w:rPr>
          <w:rFonts w:ascii="宋体" w:hAnsi="宋体"/>
        </w:rPr>
      </w:pPr>
    </w:p>
    <w:p>
      <w:pPr>
        <w:pStyle w:val="6"/>
        <w:widowControl/>
        <w:spacing w:beforeAutospacing="0" w:afterAutospacing="0" w:line="360" w:lineRule="auto"/>
        <w:rPr>
          <w:rFonts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 </w:t>
      </w:r>
      <w:r>
        <w:rPr>
          <w:rFonts w:ascii="宋体" w:hAnsi="宋体" w:cs="仿宋"/>
          <w:color w:val="333333"/>
          <w:spacing w:val="8"/>
          <w:shd w:val="clear" w:color="auto" w:fill="FFFFFF"/>
        </w:rPr>
        <w:t xml:space="preserve">                                  </w:t>
      </w:r>
      <w:r>
        <w:rPr>
          <w:rFonts w:hint="eastAsia" w:ascii="宋体" w:hAnsi="宋体" w:cs="Microsoft YaHei UI"/>
          <w:b/>
          <w:color w:val="000000"/>
          <w:spacing w:val="8"/>
          <w:shd w:val="clear" w:color="auto" w:fill="FFFFFF"/>
        </w:rPr>
        <w:t>北京明德致信咨询有限公司</w:t>
      </w:r>
    </w:p>
    <w:p>
      <w:pPr>
        <w:pStyle w:val="6"/>
        <w:widowControl/>
        <w:spacing w:beforeAutospacing="0" w:afterAutospacing="0" w:line="360" w:lineRule="auto"/>
        <w:ind w:firstLine="5542" w:firstLineChars="23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>2022年9月</w:t>
      </w:r>
      <w:r>
        <w:rPr>
          <w:rFonts w:hint="eastAsia" w:ascii="宋体" w:hAnsi="宋体"/>
          <w:b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20</w:t>
      </w:r>
      <w:bookmarkStart w:id="11" w:name="_GoBack"/>
      <w:bookmarkEnd w:id="11"/>
      <w:r>
        <w:rPr>
          <w:rFonts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9910B6"/>
    <w:multiLevelType w:val="multilevel"/>
    <w:tmpl w:val="6F9910B6"/>
    <w:lvl w:ilvl="0" w:tentative="0">
      <w:start w:val="1"/>
      <w:numFmt w:val="decimal"/>
      <w:lvlText w:val="%1、"/>
      <w:lvlJc w:val="left"/>
      <w:pPr>
        <w:tabs>
          <w:tab w:val="left" w:pos="839"/>
        </w:tabs>
        <w:ind w:left="839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319"/>
        </w:tabs>
        <w:ind w:left="1319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39"/>
        </w:tabs>
        <w:ind w:left="1739" w:hanging="420"/>
      </w:pPr>
    </w:lvl>
    <w:lvl w:ilvl="3" w:tentative="0">
      <w:start w:val="1"/>
      <w:numFmt w:val="decimal"/>
      <w:lvlText w:val="%4."/>
      <w:lvlJc w:val="left"/>
      <w:pPr>
        <w:tabs>
          <w:tab w:val="left" w:pos="2159"/>
        </w:tabs>
        <w:ind w:left="2159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79"/>
        </w:tabs>
        <w:ind w:left="2579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99"/>
        </w:tabs>
        <w:ind w:left="2999" w:hanging="420"/>
      </w:pPr>
    </w:lvl>
    <w:lvl w:ilvl="6" w:tentative="0">
      <w:start w:val="1"/>
      <w:numFmt w:val="decimal"/>
      <w:lvlText w:val="%7."/>
      <w:lvlJc w:val="left"/>
      <w:pPr>
        <w:tabs>
          <w:tab w:val="left" w:pos="3419"/>
        </w:tabs>
        <w:ind w:left="3419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39"/>
        </w:tabs>
        <w:ind w:left="3839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59"/>
        </w:tabs>
        <w:ind w:left="4259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MTdiZjc0OTgwNDYyZGM3NTI2ZDA3M2U1NTcwOTIifQ=="/>
  </w:docVars>
  <w:rsids>
    <w:rsidRoot w:val="00A8255B"/>
    <w:rsid w:val="0002027F"/>
    <w:rsid w:val="000363F9"/>
    <w:rsid w:val="000F5AAD"/>
    <w:rsid w:val="001378AB"/>
    <w:rsid w:val="0014173E"/>
    <w:rsid w:val="001514BF"/>
    <w:rsid w:val="00161015"/>
    <w:rsid w:val="00167EEA"/>
    <w:rsid w:val="00176295"/>
    <w:rsid w:val="001A222B"/>
    <w:rsid w:val="001D2CF5"/>
    <w:rsid w:val="001E5DD2"/>
    <w:rsid w:val="00345E99"/>
    <w:rsid w:val="003B295A"/>
    <w:rsid w:val="003C4183"/>
    <w:rsid w:val="003C4C79"/>
    <w:rsid w:val="0043409F"/>
    <w:rsid w:val="00436D9C"/>
    <w:rsid w:val="004569BA"/>
    <w:rsid w:val="0048302A"/>
    <w:rsid w:val="00485104"/>
    <w:rsid w:val="004A6090"/>
    <w:rsid w:val="00526858"/>
    <w:rsid w:val="00565012"/>
    <w:rsid w:val="00570855"/>
    <w:rsid w:val="005E2FAE"/>
    <w:rsid w:val="00616BF3"/>
    <w:rsid w:val="0066356E"/>
    <w:rsid w:val="006F1B57"/>
    <w:rsid w:val="007153B4"/>
    <w:rsid w:val="00725288"/>
    <w:rsid w:val="00740C8C"/>
    <w:rsid w:val="00755F17"/>
    <w:rsid w:val="00771EED"/>
    <w:rsid w:val="007A55DA"/>
    <w:rsid w:val="007C4EC9"/>
    <w:rsid w:val="00815719"/>
    <w:rsid w:val="0083566B"/>
    <w:rsid w:val="00877D12"/>
    <w:rsid w:val="00881F35"/>
    <w:rsid w:val="00902FD8"/>
    <w:rsid w:val="00914603"/>
    <w:rsid w:val="00920BA1"/>
    <w:rsid w:val="009B3187"/>
    <w:rsid w:val="009F5D35"/>
    <w:rsid w:val="00A8255B"/>
    <w:rsid w:val="00AB6542"/>
    <w:rsid w:val="00AC4B24"/>
    <w:rsid w:val="00AC52A7"/>
    <w:rsid w:val="00AE3A6F"/>
    <w:rsid w:val="00B212F7"/>
    <w:rsid w:val="00B360D2"/>
    <w:rsid w:val="00B61943"/>
    <w:rsid w:val="00B94F65"/>
    <w:rsid w:val="00B97615"/>
    <w:rsid w:val="00BB336D"/>
    <w:rsid w:val="00BC371A"/>
    <w:rsid w:val="00BF4A09"/>
    <w:rsid w:val="00C03CB8"/>
    <w:rsid w:val="00C309F3"/>
    <w:rsid w:val="00C33BA3"/>
    <w:rsid w:val="00CA2EBD"/>
    <w:rsid w:val="00CB6DD1"/>
    <w:rsid w:val="00CD3241"/>
    <w:rsid w:val="00CE4357"/>
    <w:rsid w:val="00D45229"/>
    <w:rsid w:val="00DE7225"/>
    <w:rsid w:val="00E121E2"/>
    <w:rsid w:val="00E14366"/>
    <w:rsid w:val="00E33BA0"/>
    <w:rsid w:val="00E8340E"/>
    <w:rsid w:val="00EA3478"/>
    <w:rsid w:val="00EE1D9D"/>
    <w:rsid w:val="00F3433F"/>
    <w:rsid w:val="00F40FA1"/>
    <w:rsid w:val="00F949A4"/>
    <w:rsid w:val="00FC3354"/>
    <w:rsid w:val="2AAC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3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4"/>
    <w:qFormat/>
    <w:uiPriority w:val="0"/>
    <w:pPr>
      <w:ind w:firstLine="795"/>
    </w:pPr>
    <w:rPr>
      <w:sz w:val="32"/>
      <w:szCs w:val="20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character" w:styleId="9">
    <w:name w:val="Hyperlink"/>
    <w:qFormat/>
    <w:uiPriority w:val="0"/>
    <w:rPr>
      <w:color w:val="0000FF"/>
      <w:u w:val="single"/>
    </w:rPr>
  </w:style>
  <w:style w:type="character" w:styleId="10">
    <w:name w:val="annotation reference"/>
    <w:unhideWhenUsed/>
    <w:qFormat/>
    <w:uiPriority w:val="0"/>
    <w:rPr>
      <w:sz w:val="21"/>
      <w:szCs w:val="21"/>
    </w:rPr>
  </w:style>
  <w:style w:type="character" w:customStyle="1" w:styleId="11">
    <w:name w:val="页眉 Char"/>
    <w:basedOn w:val="8"/>
    <w:link w:val="5"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uiPriority w:val="99"/>
    <w:rPr>
      <w:sz w:val="18"/>
      <w:szCs w:val="18"/>
    </w:rPr>
  </w:style>
  <w:style w:type="character" w:customStyle="1" w:styleId="13">
    <w:name w:val="标题 2 Char"/>
    <w:basedOn w:val="8"/>
    <w:link w:val="2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4">
    <w:name w:val="正文文本缩进 Char"/>
    <w:basedOn w:val="8"/>
    <w:link w:val="3"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5">
    <w:name w:val="网格表 7 彩色1"/>
    <w:qFormat/>
    <w:uiPriority w:val="21"/>
    <w:rPr>
      <w:b/>
      <w:bCs/>
      <w:i/>
      <w:iCs/>
      <w:color w:val="4F81B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341</Words>
  <Characters>1944</Characters>
  <Lines>16</Lines>
  <Paragraphs>4</Paragraphs>
  <TotalTime>164</TotalTime>
  <ScaleCrop>false</ScaleCrop>
  <LinksUpToDate>false</LinksUpToDate>
  <CharactersWithSpaces>2281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2020-07-16T06:58:00Z</dcterms:created>
  <dc:creator>97540</dc:creator>
  <cp:lastModifiedBy>豆根发</cp:lastModifiedBy>
  <dcterms:modified xsi:type="dcterms:W3CDTF">2022-09-20T09:16:55Z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644D7F40F0274049AFA21548FAD16D7D</vt:lpwstr>
  </property>
</Properties>
</file>