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hAnsi="仿宋" w:eastAsia="仿宋" w:cs="仿宋"/>
          <w:sz w:val="28"/>
          <w:szCs w:val="28"/>
        </w:rPr>
      </w:pPr>
      <w:bookmarkStart w:id="0" w:name="_Toc35393789"/>
      <w:bookmarkStart w:id="1" w:name="_Toc28359001"/>
      <w:r>
        <w:rPr>
          <w:rFonts w:hint="eastAsia" w:ascii="仿宋" w:hAnsi="仿宋" w:eastAsia="仿宋" w:cs="仿宋"/>
          <w:sz w:val="28"/>
          <w:szCs w:val="28"/>
        </w:rPr>
        <w:t>招标公告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项目概况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 w:val="0"/>
        <w:overflowPunct/>
        <w:topLinePunct/>
        <w:autoSpaceDE/>
        <w:autoSpaceDN/>
        <w:bidi w:val="0"/>
        <w:adjustRightInd/>
        <w:snapToGrid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首都医科大学附属北京同仁医院亦庄二期院区净化区域维保项目</w:t>
      </w:r>
      <w:r>
        <w:rPr>
          <w:rFonts w:hint="eastAsia" w:ascii="仿宋" w:hAnsi="仿宋" w:eastAsia="仿宋" w:cs="仿宋"/>
          <w:sz w:val="28"/>
          <w:szCs w:val="28"/>
        </w:rPr>
        <w:t>的潜在投标人应在</w:t>
      </w:r>
      <w:r>
        <w:rPr>
          <w:rFonts w:hint="eastAsia" w:ascii="仿宋" w:hAnsi="仿宋" w:eastAsia="仿宋" w:cs="仿宋"/>
          <w:sz w:val="28"/>
          <w:szCs w:val="28"/>
          <w:u w:val="single"/>
        </w:rPr>
        <w:t>北京国际贸易有限公司4层416室（北京市朝阳区建国门外大街甲3号）</w:t>
      </w:r>
      <w:r>
        <w:rPr>
          <w:rFonts w:hint="eastAsia" w:ascii="仿宋" w:hAnsi="仿宋" w:eastAsia="仿宋" w:cs="仿宋"/>
          <w:sz w:val="28"/>
          <w:szCs w:val="28"/>
        </w:rPr>
        <w:t>获取招标文件，并于</w:t>
      </w:r>
      <w:r>
        <w:rPr>
          <w:rFonts w:hint="eastAsia" w:ascii="仿宋" w:hAnsi="仿宋" w:eastAsia="仿宋" w:cs="仿宋"/>
          <w:sz w:val="28"/>
          <w:szCs w:val="28"/>
          <w:u w:val="single"/>
        </w:rPr>
        <w:t>2022年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  <w:u w:val="singl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18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上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09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时30分</w:t>
      </w:r>
      <w:r>
        <w:rPr>
          <w:rFonts w:hint="eastAsia" w:ascii="仿宋" w:hAnsi="仿宋" w:eastAsia="仿宋" w:cs="仿宋"/>
          <w:sz w:val="28"/>
          <w:szCs w:val="28"/>
        </w:rPr>
        <w:t>（北京时间）</w:t>
      </w:r>
      <w:r>
        <w:rPr>
          <w:rFonts w:hint="eastAsia" w:ascii="仿宋" w:hAnsi="仿宋" w:eastAsia="仿宋" w:cs="仿宋"/>
          <w:bCs/>
          <w:sz w:val="28"/>
          <w:szCs w:val="28"/>
        </w:rPr>
        <w:t>前递交投标文件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rPr>
          <w:rFonts w:ascii="仿宋" w:hAnsi="仿宋" w:eastAsia="仿宋" w:cs="仿宋"/>
          <w:sz w:val="28"/>
          <w:szCs w:val="28"/>
        </w:rPr>
      </w:pPr>
    </w:p>
    <w:p>
      <w:pPr>
        <w:pStyle w:val="4"/>
        <w:spacing w:before="0" w:line="360" w:lineRule="auto"/>
        <w:rPr>
          <w:rFonts w:ascii="仿宋" w:hAnsi="仿宋" w:eastAsia="仿宋" w:cs="仿宋"/>
          <w:b w:val="0"/>
          <w:sz w:val="28"/>
          <w:szCs w:val="28"/>
        </w:rPr>
      </w:pPr>
      <w:bookmarkStart w:id="2" w:name="_Toc28359002"/>
      <w:bookmarkStart w:id="3" w:name="_Toc28359079"/>
      <w:bookmarkStart w:id="4" w:name="_Toc35393790"/>
      <w:bookmarkStart w:id="5" w:name="_Toc35393621"/>
      <w:bookmarkStart w:id="6" w:name="_Hlk24379207"/>
      <w:r>
        <w:rPr>
          <w:rFonts w:hint="eastAsia" w:ascii="仿宋" w:hAnsi="仿宋" w:eastAsia="仿宋" w:cs="仿宋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1.项目编号：0686-22300I040595N</w:t>
      </w:r>
    </w:p>
    <w:p>
      <w:pPr>
        <w:ind w:left="2099" w:leftChars="266" w:hanging="1540" w:hangingChars="55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2.项目名称：</w:t>
      </w:r>
      <w:bookmarkEnd w:id="6"/>
      <w:r>
        <w:rPr>
          <w:rFonts w:hint="eastAsia" w:ascii="仿宋" w:hAnsi="仿宋" w:eastAsia="仿宋" w:cs="仿宋"/>
          <w:sz w:val="28"/>
          <w:szCs w:val="28"/>
          <w:lang w:eastAsia="zh-CN"/>
        </w:rPr>
        <w:t>首都医科大学附属北京同仁医院亦庄二期院区净化区域维保项目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3.预算金额：人民币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98</w:t>
      </w:r>
      <w:r>
        <w:rPr>
          <w:rFonts w:hint="eastAsia" w:ascii="仿宋" w:hAnsi="仿宋" w:eastAsia="仿宋" w:cs="仿宋"/>
          <w:sz w:val="28"/>
          <w:szCs w:val="28"/>
        </w:rPr>
        <w:t>万元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4.采购需求：</w:t>
      </w:r>
    </w:p>
    <w:tbl>
      <w:tblPr>
        <w:tblStyle w:val="11"/>
        <w:tblW w:w="497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789"/>
        <w:gridCol w:w="1957"/>
        <w:gridCol w:w="1147"/>
        <w:gridCol w:w="4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81" w:type="pc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  <w:t>包号</w:t>
            </w:r>
          </w:p>
        </w:tc>
        <w:tc>
          <w:tcPr>
            <w:tcW w:w="842" w:type="pc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  <w:t>标的名称</w:t>
            </w:r>
          </w:p>
        </w:tc>
        <w:tc>
          <w:tcPr>
            <w:tcW w:w="921" w:type="pc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  <w:t>采购包预算金额（万元）</w:t>
            </w:r>
          </w:p>
        </w:tc>
        <w:tc>
          <w:tcPr>
            <w:tcW w:w="540" w:type="pc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  <w:t>数量</w:t>
            </w:r>
          </w:p>
        </w:tc>
        <w:tc>
          <w:tcPr>
            <w:tcW w:w="2314" w:type="pc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</w:rPr>
              <w:t>简要技术需求或服务要求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72" w:hRule="atLeast"/>
        </w:trPr>
        <w:tc>
          <w:tcPr>
            <w:tcW w:w="381" w:type="pct"/>
            <w:noWrap w:val="0"/>
            <w:vAlign w:val="center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842" w:type="pct"/>
            <w:noWrap w:val="0"/>
            <w:vAlign w:val="center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  <w:lang w:eastAsia="zh-CN"/>
              </w:rPr>
              <w:t>净化空调维护保养</w:t>
            </w:r>
          </w:p>
        </w:tc>
        <w:tc>
          <w:tcPr>
            <w:tcW w:w="921" w:type="pct"/>
            <w:noWrap w:val="0"/>
            <w:vAlign w:val="center"/>
          </w:tcPr>
          <w:p>
            <w:pPr>
              <w:jc w:val="center"/>
              <w:rPr>
                <w:rFonts w:hint="default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Cs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540" w:type="pct"/>
            <w:noWrap w:val="0"/>
            <w:vAlign w:val="center"/>
          </w:tcPr>
          <w:p>
            <w:pPr>
              <w:jc w:val="center"/>
              <w:rPr>
                <w:rFonts w:hint="default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1项</w:t>
            </w:r>
          </w:p>
        </w:tc>
        <w:tc>
          <w:tcPr>
            <w:tcW w:w="2314" w:type="pct"/>
            <w:noWrap w:val="0"/>
            <w:vAlign w:val="center"/>
          </w:tcPr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系统检漏（制冷剂），发现漏点及时修复</w:t>
            </w:r>
          </w:p>
        </w:tc>
      </w:tr>
    </w:tbl>
    <w:p>
      <w:pPr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5.合同履行期限：按采购人要求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6.本项目不接受联合体投标。</w:t>
      </w:r>
    </w:p>
    <w:p>
      <w:pPr>
        <w:pStyle w:val="4"/>
        <w:spacing w:line="360" w:lineRule="auto"/>
        <w:rPr>
          <w:rFonts w:ascii="仿宋" w:hAnsi="仿宋" w:eastAsia="仿宋" w:cs="仿宋"/>
          <w:b w:val="0"/>
          <w:sz w:val="28"/>
          <w:szCs w:val="28"/>
        </w:rPr>
      </w:pPr>
      <w:bookmarkStart w:id="7" w:name="_Toc28359080"/>
      <w:bookmarkStart w:id="8" w:name="_Toc28359003"/>
      <w:bookmarkStart w:id="9" w:name="_Toc35393791"/>
      <w:bookmarkStart w:id="10" w:name="_Toc35393622"/>
      <w:r>
        <w:rPr>
          <w:rFonts w:hint="eastAsia" w:ascii="仿宋" w:hAnsi="仿宋" w:eastAsia="仿宋" w:cs="仿宋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1.满足《中华人民共和国政府采购法》第二十二条规定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bookmarkStart w:id="11" w:name="_Toc28359004"/>
      <w:bookmarkStart w:id="12" w:name="_Toc28359081"/>
      <w:r>
        <w:rPr>
          <w:rFonts w:hint="eastAsia" w:ascii="仿宋" w:hAnsi="仿宋" w:eastAsia="仿宋" w:cs="仿宋"/>
          <w:sz w:val="28"/>
          <w:szCs w:val="28"/>
        </w:rPr>
        <w:t>2.落实政府采购政策需满足的资格要求：</w:t>
      </w:r>
    </w:p>
    <w:p>
      <w:pPr>
        <w:ind w:firstLine="840" w:firstLineChars="3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2.1 中小企业政策</w:t>
      </w:r>
    </w:p>
    <w:p>
      <w:pPr>
        <w:ind w:firstLine="1120" w:firstLineChars="4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■本项目不专门面向中小企业预留采购份额。</w:t>
      </w:r>
    </w:p>
    <w:p>
      <w:pPr>
        <w:ind w:firstLine="840" w:firstLineChars="3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2.2 其它落实政府采购政策的资格要求（如有）：无。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3.本项目的特定资格要求：</w:t>
      </w:r>
      <w:bookmarkStart w:id="13" w:name="_Toc35393623"/>
      <w:bookmarkStart w:id="14" w:name="_Toc35393792"/>
    </w:p>
    <w:p>
      <w:pPr>
        <w:ind w:firstLine="840" w:firstLineChars="3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3.1本项目是否接受分支机构参与投标：□是   ■否；</w:t>
      </w:r>
    </w:p>
    <w:p>
      <w:pPr>
        <w:ind w:firstLine="840" w:firstLineChars="3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3.2本项目是否属于政府购买服务：</w:t>
      </w:r>
    </w:p>
    <w:p>
      <w:pPr>
        <w:ind w:firstLine="1120" w:firstLineChars="4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■否</w:t>
      </w:r>
    </w:p>
    <w:p>
      <w:pPr>
        <w:ind w:left="1397" w:leftChars="532" w:hanging="280" w:hangingChars="1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□是，公益一类事业单位、使用事业编制且由财政拨款保障的群团组织，不得作为承接主体；</w:t>
      </w:r>
    </w:p>
    <w:p>
      <w:pPr>
        <w:ind w:firstLine="840" w:firstLineChars="300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3.3其他特定资格要求：无</w:t>
      </w:r>
    </w:p>
    <w:p>
      <w:pPr>
        <w:pStyle w:val="4"/>
        <w:spacing w:line="360" w:lineRule="auto"/>
        <w:rPr>
          <w:rFonts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bookmarkStart w:id="15" w:name="_Toc28359005"/>
      <w:bookmarkStart w:id="16" w:name="_Toc28359082"/>
      <w:bookmarkStart w:id="17" w:name="_Toc35393624"/>
      <w:bookmarkStart w:id="18" w:name="_Toc35393793"/>
      <w:r>
        <w:rPr>
          <w:rFonts w:ascii="仿宋" w:hAnsi="仿宋" w:eastAsia="仿宋" w:cs="仿宋"/>
          <w:sz w:val="28"/>
          <w:szCs w:val="28"/>
        </w:rPr>
        <w:t>1.时间：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2022</w:t>
      </w:r>
      <w:r>
        <w:rPr>
          <w:rFonts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</w:t>
      </w:r>
      <w:r>
        <w:rPr>
          <w:rFonts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28</w:t>
      </w:r>
      <w:r>
        <w:rPr>
          <w:rFonts w:ascii="仿宋" w:hAnsi="仿宋" w:eastAsia="仿宋" w:cs="仿宋"/>
          <w:sz w:val="28"/>
          <w:szCs w:val="28"/>
        </w:rPr>
        <w:t>日至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2022</w:t>
      </w:r>
      <w:r>
        <w:rPr>
          <w:rFonts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</w:t>
      </w:r>
      <w:r>
        <w:rPr>
          <w:rFonts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ascii="仿宋" w:hAnsi="仿宋" w:eastAsia="仿宋" w:cs="仿宋"/>
          <w:sz w:val="28"/>
          <w:szCs w:val="28"/>
        </w:rPr>
        <w:t>日，每天上午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8:30</w:t>
      </w:r>
      <w:r>
        <w:rPr>
          <w:rFonts w:ascii="仿宋" w:hAnsi="仿宋" w:eastAsia="仿宋" w:cs="仿宋"/>
          <w:sz w:val="28"/>
          <w:szCs w:val="28"/>
        </w:rPr>
        <w:t>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12:00</w:t>
      </w:r>
      <w:r>
        <w:rPr>
          <w:rFonts w:ascii="仿宋" w:hAnsi="仿宋" w:eastAsia="仿宋" w:cs="仿宋"/>
          <w:sz w:val="28"/>
          <w:szCs w:val="28"/>
        </w:rPr>
        <w:t>，下午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12:00</w:t>
      </w:r>
      <w:r>
        <w:rPr>
          <w:rFonts w:ascii="仿宋" w:hAnsi="仿宋" w:eastAsia="仿宋" w:cs="仿宋"/>
          <w:sz w:val="28"/>
          <w:szCs w:val="28"/>
        </w:rPr>
        <w:t>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16:30</w:t>
      </w:r>
      <w:r>
        <w:rPr>
          <w:rFonts w:ascii="仿宋" w:hAnsi="仿宋" w:eastAsia="仿宋" w:cs="仿宋"/>
          <w:sz w:val="28"/>
          <w:szCs w:val="28"/>
        </w:rPr>
        <w:t>（北京时间，法定节假日除外）。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2.地点：</w:t>
      </w:r>
      <w:r>
        <w:rPr>
          <w:rFonts w:hint="eastAsia" w:ascii="仿宋" w:hAnsi="仿宋" w:eastAsia="仿宋" w:cs="仿宋"/>
          <w:sz w:val="28"/>
          <w:szCs w:val="28"/>
        </w:rPr>
        <w:t>北京国际贸易有限公司4层416室（北京市朝阳区建国门外大街甲3号）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3.方式：</w:t>
      </w:r>
      <w:r>
        <w:rPr>
          <w:rFonts w:hint="eastAsia" w:ascii="仿宋" w:hAnsi="仿宋" w:eastAsia="仿宋" w:cs="仿宋"/>
          <w:sz w:val="28"/>
          <w:szCs w:val="28"/>
        </w:rPr>
        <w:t>现场领购</w:t>
      </w:r>
      <w:r>
        <w:rPr>
          <w:rFonts w:ascii="仿宋" w:hAnsi="仿宋" w:eastAsia="仿宋" w:cs="仿宋"/>
          <w:sz w:val="28"/>
          <w:szCs w:val="28"/>
        </w:rPr>
        <w:t>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t>4.售价：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ascii="仿宋" w:hAnsi="仿宋" w:eastAsia="仿宋" w:cs="仿宋"/>
          <w:sz w:val="28"/>
          <w:szCs w:val="28"/>
        </w:rPr>
        <w:t>00</w:t>
      </w:r>
      <w:r>
        <w:rPr>
          <w:rFonts w:hint="eastAsia" w:ascii="仿宋" w:hAnsi="仿宋" w:eastAsia="仿宋" w:cs="仿宋"/>
          <w:sz w:val="28"/>
          <w:szCs w:val="28"/>
        </w:rPr>
        <w:t>元人民币，招标文件售后不退</w:t>
      </w:r>
      <w:r>
        <w:rPr>
          <w:rFonts w:ascii="仿宋" w:hAnsi="仿宋" w:eastAsia="仿宋" w:cs="仿宋"/>
          <w:sz w:val="28"/>
          <w:szCs w:val="28"/>
        </w:rPr>
        <w:t>。</w:t>
      </w:r>
    </w:p>
    <w:p>
      <w:pPr>
        <w:pStyle w:val="4"/>
        <w:spacing w:line="360" w:lineRule="auto"/>
        <w:rPr>
          <w:rFonts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仿宋" w:hAnsi="仿宋" w:eastAsia="仿宋" w:cs="仿宋"/>
          <w:b w:val="0"/>
          <w:sz w:val="28"/>
          <w:szCs w:val="28"/>
        </w:rPr>
        <w:t>截止时间、开标时间和地点</w:t>
      </w:r>
      <w:bookmarkEnd w:id="17"/>
      <w:bookmarkEnd w:id="18"/>
    </w:p>
    <w:p>
      <w:pPr>
        <w:spacing w:line="360" w:lineRule="auto"/>
        <w:ind w:firstLine="420" w:firstLineChars="150"/>
        <w:rPr>
          <w:rFonts w:hint="eastAsia" w:ascii="仿宋" w:hAnsi="仿宋" w:eastAsia="仿宋" w:cs="仿宋"/>
          <w:bCs/>
          <w:sz w:val="28"/>
          <w:szCs w:val="28"/>
        </w:rPr>
      </w:pPr>
      <w:bookmarkStart w:id="19" w:name="_Toc28359084"/>
      <w:bookmarkStart w:id="20" w:name="_Toc35393794"/>
      <w:bookmarkStart w:id="21" w:name="_Toc28359007"/>
      <w:bookmarkStart w:id="22" w:name="_Toc35393625"/>
      <w:r>
        <w:rPr>
          <w:rFonts w:hint="eastAsia" w:ascii="仿宋" w:hAnsi="仿宋" w:eastAsia="仿宋" w:cs="仿宋"/>
          <w:bCs/>
          <w:sz w:val="28"/>
          <w:szCs w:val="28"/>
        </w:rPr>
        <w:t>投标截止时间、开标时间：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2022年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上午9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点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分</w:t>
      </w:r>
      <w:r>
        <w:rPr>
          <w:rFonts w:hint="eastAsia" w:ascii="仿宋" w:hAnsi="仿宋" w:eastAsia="仿宋" w:cs="仿宋"/>
          <w:bCs/>
          <w:sz w:val="28"/>
          <w:szCs w:val="28"/>
        </w:rPr>
        <w:t>（北京时间）。</w:t>
      </w:r>
    </w:p>
    <w:p>
      <w:pPr>
        <w:spacing w:line="360" w:lineRule="auto"/>
        <w:ind w:firstLine="420" w:firstLineChars="15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地点：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北京国际贸易有限公司（</w:t>
      </w:r>
      <w:r>
        <w:rPr>
          <w:rFonts w:hint="eastAsia" w:ascii="仿宋" w:hAnsi="仿宋" w:eastAsia="仿宋" w:cs="仿宋"/>
          <w:bCs/>
          <w:sz w:val="28"/>
          <w:szCs w:val="28"/>
        </w:rPr>
        <w:t>北京市朝阳区建国门外大街甲3号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）</w:t>
      </w:r>
      <w:r>
        <w:rPr>
          <w:rFonts w:hint="eastAsia" w:ascii="仿宋" w:hAnsi="仿宋" w:eastAsia="仿宋" w:cs="仿宋"/>
          <w:bCs/>
          <w:sz w:val="28"/>
          <w:szCs w:val="28"/>
        </w:rPr>
        <w:t>。</w:t>
      </w:r>
    </w:p>
    <w:p>
      <w:pPr>
        <w:spacing w:line="360" w:lineRule="auto"/>
        <w:ind w:firstLine="420" w:firstLineChars="15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为配合疫情防控工作，每家供应商只能派1人（法定代表人或授权代表）参加开标会议，参加开标人员进场须提供本人72 小时内有效的核酸阴性证明，健康宝及行程码必须为绿色安全码，否则不允许进场，由此造成的损失由供应商自行承担，具体要求以投标时北京市疫情防控工作要求为准（温馨提示：建议参加开标的被授权代表前一天完成核酸检测，避免弹窗）。</w:t>
      </w: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自本公告发布之日起5个工作日。</w:t>
      </w:r>
    </w:p>
    <w:p>
      <w:pPr>
        <w:pStyle w:val="4"/>
        <w:numPr>
          <w:ilvl w:val="0"/>
          <w:numId w:val="1"/>
        </w:numPr>
        <w:spacing w:line="240" w:lineRule="auto"/>
        <w:rPr>
          <w:rFonts w:ascii="仿宋" w:hAnsi="仿宋" w:eastAsia="仿宋" w:cs="仿宋"/>
          <w:kern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仿宋" w:hAnsi="仿宋" w:eastAsia="仿宋" w:cs="仿宋"/>
          <w:b w:val="0"/>
          <w:sz w:val="28"/>
          <w:szCs w:val="28"/>
        </w:rPr>
        <w:t>其他补充事宜</w:t>
      </w:r>
      <w:bookmarkEnd w:id="23"/>
      <w:bookmarkEnd w:id="24"/>
      <w:bookmarkStart w:id="25" w:name="_Toc28359008"/>
      <w:bookmarkStart w:id="26" w:name="_Toc35393796"/>
      <w:bookmarkStart w:id="27" w:name="_Toc35393627"/>
      <w:bookmarkStart w:id="28" w:name="_Toc28359085"/>
    </w:p>
    <w:p>
      <w:pPr>
        <w:ind w:firstLine="560" w:firstLineChars="20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1.本项目需要落实的政府采购政策：</w:t>
      </w:r>
      <w:r>
        <w:rPr>
          <w:rFonts w:hint="eastAsia" w:eastAsia="仿宋"/>
          <w:sz w:val="28"/>
          <w:szCs w:val="28"/>
        </w:rPr>
        <w:t>促进中小企业发展政策、监狱企业扶持政策、促进残疾人就业政府采购政策、</w:t>
      </w:r>
      <w:r>
        <w:rPr>
          <w:rFonts w:eastAsia="仿宋"/>
          <w:sz w:val="28"/>
          <w:szCs w:val="28"/>
        </w:rPr>
        <w:t>鼓励节能</w:t>
      </w:r>
      <w:r>
        <w:rPr>
          <w:rFonts w:hint="eastAsia" w:eastAsia="仿宋"/>
          <w:sz w:val="28"/>
          <w:szCs w:val="28"/>
        </w:rPr>
        <w:t>、环保</w:t>
      </w:r>
      <w:r>
        <w:rPr>
          <w:rFonts w:eastAsia="仿宋"/>
          <w:sz w:val="28"/>
          <w:szCs w:val="28"/>
        </w:rPr>
        <w:t>政策</w:t>
      </w:r>
      <w:r>
        <w:rPr>
          <w:rFonts w:hint="eastAsia" w:eastAsia="仿宋"/>
          <w:sz w:val="28"/>
          <w:szCs w:val="28"/>
        </w:rPr>
        <w:t>等。政府采购政策具体落实情况详见招标文件</w:t>
      </w:r>
      <w:r>
        <w:rPr>
          <w:rFonts w:eastAsia="仿宋"/>
          <w:sz w:val="28"/>
          <w:szCs w:val="28"/>
        </w:rPr>
        <w:t>。</w:t>
      </w:r>
    </w:p>
    <w:p>
      <w:pPr>
        <w:ind w:firstLine="560" w:firstLineChars="20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2.</w:t>
      </w:r>
      <w:r>
        <w:rPr>
          <w:rFonts w:hint="eastAsia" w:eastAsia="仿宋"/>
          <w:sz w:val="28"/>
          <w:szCs w:val="28"/>
        </w:rPr>
        <w:t>本次招标供应商必须以包为单位进行投标响应，评标和合同授予也以包为单位。</w:t>
      </w:r>
    </w:p>
    <w:p>
      <w:pPr>
        <w:tabs>
          <w:tab w:val="left" w:pos="360"/>
          <w:tab w:val="left" w:pos="794"/>
        </w:tabs>
        <w:spacing w:before="156" w:beforeLines="50" w:line="360" w:lineRule="auto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七、对本次招标提出询问，请按以下方式联系。</w:t>
      </w:r>
      <w:bookmarkEnd w:id="25"/>
      <w:bookmarkEnd w:id="26"/>
      <w:bookmarkEnd w:id="27"/>
      <w:bookmarkEnd w:id="28"/>
    </w:p>
    <w:p>
      <w:pPr>
        <w:widowControl/>
        <w:ind w:firstLine="840" w:firstLineChars="3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名 称：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首都医科大学附属北京同仁医院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北京市东城区东交民巷1号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bookmarkStart w:id="29" w:name="_Toc28359009"/>
      <w:bookmarkStart w:id="30" w:name="_Toc28359086"/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010-58265717</w:t>
      </w:r>
      <w:bookmarkStart w:id="33" w:name="_GoBack"/>
      <w:bookmarkEnd w:id="33"/>
    </w:p>
    <w:bookmarkEnd w:id="29"/>
    <w:bookmarkEnd w:id="30"/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>
      <w:pPr>
        <w:spacing w:line="360" w:lineRule="auto"/>
        <w:ind w:firstLine="840" w:firstLineChars="3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北京国际贸易有限公司</w:t>
      </w:r>
    </w:p>
    <w:p>
      <w:pPr>
        <w:spacing w:line="360" w:lineRule="auto"/>
        <w:ind w:firstLine="840" w:firstLineChars="3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北京市朝阳区建国门外大街甲3号</w:t>
      </w:r>
    </w:p>
    <w:p>
      <w:pPr>
        <w:spacing w:line="360" w:lineRule="auto"/>
        <w:ind w:firstLine="840" w:firstLineChars="3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bookmarkStart w:id="31" w:name="_Toc28359010"/>
      <w:bookmarkStart w:id="32" w:name="_Toc28359087"/>
      <w:r>
        <w:rPr>
          <w:rFonts w:hint="eastAsia" w:ascii="仿宋" w:hAnsi="仿宋" w:eastAsia="仿宋" w:cs="仿宋"/>
          <w:bCs/>
          <w:sz w:val="28"/>
          <w:szCs w:val="28"/>
          <w:u w:val="single"/>
        </w:rPr>
        <w:t>010-85343456</w:t>
      </w:r>
    </w:p>
    <w:p>
      <w:pPr>
        <w:spacing w:line="360" w:lineRule="auto"/>
        <w:ind w:firstLine="840" w:firstLineChars="3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  <w:bookmarkEnd w:id="31"/>
      <w:bookmarkEnd w:id="32"/>
    </w:p>
    <w:p>
      <w:pPr>
        <w:pStyle w:val="8"/>
        <w:spacing w:line="360" w:lineRule="auto"/>
        <w:ind w:firstLine="840" w:firstLineChars="3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张珊、梁潇</w:t>
      </w:r>
    </w:p>
    <w:p>
      <w:pPr>
        <w:spacing w:line="360" w:lineRule="auto"/>
        <w:ind w:firstLine="840" w:firstLineChars="3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电　话：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>010-85343456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3DEF38"/>
    <w:multiLevelType w:val="singleLevel"/>
    <w:tmpl w:val="5F3DEF38"/>
    <w:lvl w:ilvl="0" w:tentative="0">
      <w:start w:val="6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3MWFmY2JmYjBmNTA2M2Q0ZWY5MzgxYzE5YjliMzUifQ=="/>
  </w:docVars>
  <w:rsids>
    <w:rsidRoot w:val="5C69757C"/>
    <w:rsid w:val="0029212E"/>
    <w:rsid w:val="006A79F1"/>
    <w:rsid w:val="0091581F"/>
    <w:rsid w:val="00A94DCD"/>
    <w:rsid w:val="00BF4BC5"/>
    <w:rsid w:val="00D65262"/>
    <w:rsid w:val="00DB1EA0"/>
    <w:rsid w:val="03EE0393"/>
    <w:rsid w:val="03F36EDF"/>
    <w:rsid w:val="044D466E"/>
    <w:rsid w:val="04923431"/>
    <w:rsid w:val="04B24EC3"/>
    <w:rsid w:val="0854278F"/>
    <w:rsid w:val="0AF376E5"/>
    <w:rsid w:val="0BA430E7"/>
    <w:rsid w:val="0E0B286D"/>
    <w:rsid w:val="0FE614C3"/>
    <w:rsid w:val="103E71C0"/>
    <w:rsid w:val="12A51AA6"/>
    <w:rsid w:val="130E27A5"/>
    <w:rsid w:val="13400495"/>
    <w:rsid w:val="13EA45AA"/>
    <w:rsid w:val="13F86009"/>
    <w:rsid w:val="141D78B9"/>
    <w:rsid w:val="158C674C"/>
    <w:rsid w:val="17CF0DE0"/>
    <w:rsid w:val="19F03C9C"/>
    <w:rsid w:val="1A3C3D20"/>
    <w:rsid w:val="1B0442B0"/>
    <w:rsid w:val="1B866B59"/>
    <w:rsid w:val="1C4972F3"/>
    <w:rsid w:val="1CCA710D"/>
    <w:rsid w:val="1ED35AA3"/>
    <w:rsid w:val="205C14B5"/>
    <w:rsid w:val="2113111A"/>
    <w:rsid w:val="21457417"/>
    <w:rsid w:val="2224601B"/>
    <w:rsid w:val="256C4FCA"/>
    <w:rsid w:val="25F33BB6"/>
    <w:rsid w:val="26AD7506"/>
    <w:rsid w:val="27401BB2"/>
    <w:rsid w:val="285212FE"/>
    <w:rsid w:val="291C4B35"/>
    <w:rsid w:val="2A874528"/>
    <w:rsid w:val="2BCA04EF"/>
    <w:rsid w:val="2EC63CEE"/>
    <w:rsid w:val="303E35CF"/>
    <w:rsid w:val="31886C6D"/>
    <w:rsid w:val="3262685B"/>
    <w:rsid w:val="32627B42"/>
    <w:rsid w:val="329434F6"/>
    <w:rsid w:val="337E053C"/>
    <w:rsid w:val="33A1236A"/>
    <w:rsid w:val="34D07ED2"/>
    <w:rsid w:val="36151C5B"/>
    <w:rsid w:val="3D7344A5"/>
    <w:rsid w:val="3DA90D42"/>
    <w:rsid w:val="40331F2C"/>
    <w:rsid w:val="40FD2E2B"/>
    <w:rsid w:val="43CA6B8D"/>
    <w:rsid w:val="440700DA"/>
    <w:rsid w:val="459660BA"/>
    <w:rsid w:val="46AF7F09"/>
    <w:rsid w:val="46CA2B46"/>
    <w:rsid w:val="46D52298"/>
    <w:rsid w:val="494E49AA"/>
    <w:rsid w:val="4C6F0B7D"/>
    <w:rsid w:val="4C9F5D25"/>
    <w:rsid w:val="4CAB781B"/>
    <w:rsid w:val="4D21520B"/>
    <w:rsid w:val="4D771C1E"/>
    <w:rsid w:val="4D9C11A0"/>
    <w:rsid w:val="4E212C99"/>
    <w:rsid w:val="4E3C38DE"/>
    <w:rsid w:val="4EB8286A"/>
    <w:rsid w:val="4EBA744A"/>
    <w:rsid w:val="52C23F57"/>
    <w:rsid w:val="531E6325"/>
    <w:rsid w:val="53D23BDF"/>
    <w:rsid w:val="5814071D"/>
    <w:rsid w:val="59413C36"/>
    <w:rsid w:val="5A59165A"/>
    <w:rsid w:val="5C69757C"/>
    <w:rsid w:val="5F100B70"/>
    <w:rsid w:val="62CA27A3"/>
    <w:rsid w:val="643D1F77"/>
    <w:rsid w:val="65EE2A50"/>
    <w:rsid w:val="66DD3ED2"/>
    <w:rsid w:val="68DF504F"/>
    <w:rsid w:val="68E02922"/>
    <w:rsid w:val="6C3D7821"/>
    <w:rsid w:val="72F23D89"/>
    <w:rsid w:val="73723423"/>
    <w:rsid w:val="74AE2CAA"/>
    <w:rsid w:val="750652A7"/>
    <w:rsid w:val="76A9682B"/>
    <w:rsid w:val="7747264E"/>
    <w:rsid w:val="77C65F49"/>
    <w:rsid w:val="78B910A6"/>
    <w:rsid w:val="793730E3"/>
    <w:rsid w:val="7AE57ADF"/>
    <w:rsid w:val="7C436FF0"/>
    <w:rsid w:val="7DAE0B2D"/>
    <w:rsid w:val="7EA03372"/>
    <w:rsid w:val="7F4C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kern w:val="0"/>
      <w:sz w:val="24"/>
      <w:szCs w:val="20"/>
    </w:rPr>
  </w:style>
  <w:style w:type="paragraph" w:styleId="6">
    <w:name w:val="Body Text"/>
    <w:basedOn w:val="1"/>
    <w:next w:val="2"/>
    <w:qFormat/>
    <w:uiPriority w:val="0"/>
    <w:pPr>
      <w:spacing w:after="120"/>
    </w:pPr>
    <w:rPr>
      <w:szCs w:val="24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szCs w:val="24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toc 8"/>
    <w:basedOn w:val="1"/>
    <w:next w:val="1"/>
    <w:qFormat/>
    <w:uiPriority w:val="0"/>
    <w:pPr>
      <w:ind w:left="2940" w:leftChars="1400"/>
    </w:pPr>
  </w:style>
  <w:style w:type="paragraph" w:styleId="10">
    <w:name w:val="Body Text First Indent 2"/>
    <w:basedOn w:val="7"/>
    <w:unhideWhenUsed/>
    <w:qFormat/>
    <w:uiPriority w:val="99"/>
    <w:pPr>
      <w:ind w:firstLine="420" w:firstLineChars="200"/>
    </w:pPr>
  </w:style>
  <w:style w:type="character" w:styleId="13">
    <w:name w:val="FollowedHyperlink"/>
    <w:basedOn w:val="12"/>
    <w:qFormat/>
    <w:uiPriority w:val="0"/>
    <w:rPr>
      <w:color w:val="2490F8"/>
      <w:u w:val="single"/>
    </w:rPr>
  </w:style>
  <w:style w:type="character" w:styleId="14">
    <w:name w:val="Hyperlink"/>
    <w:basedOn w:val="12"/>
    <w:qFormat/>
    <w:uiPriority w:val="0"/>
    <w:rPr>
      <w:color w:val="2490F8"/>
      <w:u w:val="single"/>
    </w:rPr>
  </w:style>
  <w:style w:type="paragraph" w:customStyle="1" w:styleId="15">
    <w:name w:val="首行缩进"/>
    <w:basedOn w:val="1"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16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</w:rPr>
  </w:style>
  <w:style w:type="paragraph" w:customStyle="1" w:styleId="17">
    <w:name w:val="列表段落1"/>
    <w:basedOn w:val="1"/>
    <w:qFormat/>
    <w:uiPriority w:val="34"/>
    <w:pPr>
      <w:ind w:firstLine="420" w:firstLineChars="200"/>
    </w:pPr>
  </w:style>
  <w:style w:type="paragraph" w:customStyle="1" w:styleId="1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19">
    <w:name w:val="font21"/>
    <w:basedOn w:val="12"/>
    <w:qFormat/>
    <w:uiPriority w:val="0"/>
    <w:rPr>
      <w:rFonts w:ascii="Tahoma" w:hAnsi="Tahoma" w:eastAsia="Tahoma" w:cs="Tahoma"/>
      <w:color w:val="000000"/>
      <w:sz w:val="22"/>
      <w:szCs w:val="22"/>
      <w:u w:val="none"/>
    </w:rPr>
  </w:style>
  <w:style w:type="character" w:customStyle="1" w:styleId="20">
    <w:name w:val="drapbtn"/>
    <w:basedOn w:val="12"/>
    <w:qFormat/>
    <w:uiPriority w:val="0"/>
  </w:style>
  <w:style w:type="character" w:customStyle="1" w:styleId="21">
    <w:name w:val="button"/>
    <w:basedOn w:val="12"/>
    <w:qFormat/>
    <w:uiPriority w:val="0"/>
  </w:style>
  <w:style w:type="character" w:customStyle="1" w:styleId="22">
    <w:name w:val="iconline2"/>
    <w:basedOn w:val="12"/>
    <w:qFormat/>
    <w:uiPriority w:val="0"/>
  </w:style>
  <w:style w:type="character" w:customStyle="1" w:styleId="23">
    <w:name w:val="icontext3"/>
    <w:basedOn w:val="12"/>
    <w:qFormat/>
    <w:uiPriority w:val="0"/>
  </w:style>
  <w:style w:type="character" w:customStyle="1" w:styleId="24">
    <w:name w:val="after"/>
    <w:basedOn w:val="12"/>
    <w:qFormat/>
    <w:uiPriority w:val="0"/>
    <w:rPr>
      <w:sz w:val="0"/>
      <w:szCs w:val="0"/>
    </w:rPr>
  </w:style>
  <w:style w:type="character" w:customStyle="1" w:styleId="25">
    <w:name w:val="pagechatarealistclose_box"/>
    <w:basedOn w:val="12"/>
    <w:qFormat/>
    <w:uiPriority w:val="0"/>
  </w:style>
  <w:style w:type="character" w:customStyle="1" w:styleId="26">
    <w:name w:val="pagechatarealistclose_box1"/>
    <w:basedOn w:val="12"/>
    <w:qFormat/>
    <w:uiPriority w:val="0"/>
  </w:style>
  <w:style w:type="character" w:customStyle="1" w:styleId="27">
    <w:name w:val="cy"/>
    <w:basedOn w:val="12"/>
    <w:qFormat/>
    <w:uiPriority w:val="0"/>
  </w:style>
  <w:style w:type="character" w:customStyle="1" w:styleId="28">
    <w:name w:val="hilite5"/>
    <w:basedOn w:val="12"/>
    <w:uiPriority w:val="0"/>
    <w:rPr>
      <w:color w:val="FFFFFF"/>
      <w:shd w:val="clear" w:fill="666666"/>
    </w:rPr>
  </w:style>
  <w:style w:type="character" w:customStyle="1" w:styleId="29">
    <w:name w:val="layui-layer-tabnow"/>
    <w:basedOn w:val="12"/>
    <w:uiPriority w:val="0"/>
    <w:rPr>
      <w:bdr w:val="single" w:color="CCCCCC" w:sz="6" w:space="0"/>
      <w:shd w:val="clear" w:fill="FFFFFF"/>
    </w:rPr>
  </w:style>
  <w:style w:type="character" w:customStyle="1" w:styleId="30">
    <w:name w:val="cdropright"/>
    <w:basedOn w:val="12"/>
    <w:uiPriority w:val="0"/>
  </w:style>
  <w:style w:type="character" w:customStyle="1" w:styleId="31">
    <w:name w:val="ico1651"/>
    <w:basedOn w:val="12"/>
    <w:uiPriority w:val="0"/>
  </w:style>
  <w:style w:type="character" w:customStyle="1" w:styleId="32">
    <w:name w:val="ico1652"/>
    <w:basedOn w:val="12"/>
    <w:uiPriority w:val="0"/>
  </w:style>
  <w:style w:type="character" w:customStyle="1" w:styleId="33">
    <w:name w:val="associateddata"/>
    <w:basedOn w:val="12"/>
    <w:uiPriority w:val="0"/>
    <w:rPr>
      <w:shd w:val="clear" w:fill="50A6F9"/>
    </w:rPr>
  </w:style>
  <w:style w:type="character" w:customStyle="1" w:styleId="34">
    <w:name w:val="cdropleft"/>
    <w:basedOn w:val="12"/>
    <w:uiPriority w:val="0"/>
  </w:style>
  <w:style w:type="character" w:customStyle="1" w:styleId="35">
    <w:name w:val="active7"/>
    <w:basedOn w:val="12"/>
    <w:qFormat/>
    <w:uiPriority w:val="0"/>
    <w:rPr>
      <w:shd w:val="clear" w:fill="EC3535"/>
    </w:rPr>
  </w:style>
  <w:style w:type="character" w:customStyle="1" w:styleId="36">
    <w:name w:val="active8"/>
    <w:basedOn w:val="12"/>
    <w:uiPriority w:val="0"/>
    <w:rPr>
      <w:color w:val="00FF00"/>
      <w:shd w:val="clear" w:fill="111111"/>
    </w:rPr>
  </w:style>
  <w:style w:type="character" w:customStyle="1" w:styleId="37">
    <w:name w:val="icontext2"/>
    <w:basedOn w:val="12"/>
    <w:uiPriority w:val="0"/>
  </w:style>
  <w:style w:type="character" w:customStyle="1" w:styleId="38">
    <w:name w:val="tmpztreemove_arrow"/>
    <w:basedOn w:val="12"/>
    <w:uiPriority w:val="0"/>
  </w:style>
  <w:style w:type="character" w:customStyle="1" w:styleId="39">
    <w:name w:val="icontext1"/>
    <w:basedOn w:val="12"/>
    <w:uiPriority w:val="0"/>
  </w:style>
  <w:style w:type="character" w:customStyle="1" w:styleId="40">
    <w:name w:val="icontext11"/>
    <w:basedOn w:val="12"/>
    <w:uiPriority w:val="0"/>
  </w:style>
  <w:style w:type="character" w:customStyle="1" w:styleId="41">
    <w:name w:val="icontext12"/>
    <w:basedOn w:val="12"/>
    <w:uiPriority w:val="0"/>
  </w:style>
  <w:style w:type="character" w:customStyle="1" w:styleId="42">
    <w:name w:val="w32"/>
    <w:basedOn w:val="12"/>
    <w:uiPriority w:val="0"/>
  </w:style>
  <w:style w:type="character" w:customStyle="1" w:styleId="43">
    <w:name w:val="first-child"/>
    <w:basedOn w:val="12"/>
    <w:uiPriority w:val="0"/>
  </w:style>
  <w:style w:type="character" w:customStyle="1" w:styleId="44">
    <w:name w:val="ico1654"/>
    <w:basedOn w:val="12"/>
    <w:uiPriority w:val="0"/>
  </w:style>
  <w:style w:type="character" w:customStyle="1" w:styleId="45">
    <w:name w:val="active"/>
    <w:basedOn w:val="12"/>
    <w:uiPriority w:val="0"/>
    <w:rPr>
      <w:color w:val="00FF00"/>
      <w:shd w:val="clear" w:fill="111111"/>
    </w:rPr>
  </w:style>
  <w:style w:type="character" w:customStyle="1" w:styleId="46">
    <w:name w:val="active1"/>
    <w:basedOn w:val="12"/>
    <w:uiPriority w:val="0"/>
    <w:rPr>
      <w:shd w:val="clear" w:fill="EC3535"/>
    </w:rPr>
  </w:style>
  <w:style w:type="character" w:customStyle="1" w:styleId="47">
    <w:name w:val="hilite6"/>
    <w:basedOn w:val="12"/>
    <w:uiPriority w:val="0"/>
    <w:rPr>
      <w:color w:val="FFFFFF"/>
      <w:shd w:val="clear" w:fill="66666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1164</Words>
  <Characters>1289</Characters>
  <Lines>18</Lines>
  <Paragraphs>5</Paragraphs>
  <TotalTime>0</TotalTime>
  <ScaleCrop>false</ScaleCrop>
  <LinksUpToDate>false</LinksUpToDate>
  <CharactersWithSpaces>1303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2020-08-20T02:33:00Z</dcterms:created>
  <dc:creator>张珊</dc:creator>
  <cp:lastModifiedBy>吻安</cp:lastModifiedBy>
  <cp:lastPrinted>2022-08-09T12:07:00Z</cp:lastPrinted>
  <dcterms:modified xsi:type="dcterms:W3CDTF">2022-10-28T07:17:58Z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9BB4E272BC5B4DE8BFB88E3D7E9534EF</vt:lpwstr>
  </property>
</Properties>
</file>