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8EA51C">
      <w:pPr>
        <w:pStyle w:val="2"/>
        <w:jc w:val="center"/>
        <w:rPr>
          <w:lang w:val="en-US" w:eastAsia="zh-CN"/>
        </w:rPr>
      </w:pPr>
      <w:bookmarkStart w:id="0" w:name="_Toc15404"/>
      <w:r>
        <w:rPr>
          <w:rFonts w:hint="eastAsia"/>
          <w:lang w:val="en-US" w:eastAsia="zh-CN"/>
        </w:rPr>
        <w:t>1</w:t>
      </w:r>
      <w:r>
        <w:rPr>
          <w:rFonts w:hint="eastAsia"/>
          <w:lang w:eastAsia="zh-CN"/>
        </w:rPr>
        <w:t>包</w:t>
      </w:r>
      <w:r>
        <w:rPr>
          <w:rFonts w:hint="eastAsia"/>
          <w:lang w:val="en-US" w:eastAsia="zh-CN"/>
        </w:rPr>
        <w:t>：</w:t>
      </w:r>
      <w:r>
        <w:rPr>
          <w:rFonts w:hint="eastAsia"/>
        </w:rPr>
        <w:t>肉制品加工生产线</w:t>
      </w:r>
      <w:r>
        <w:rPr>
          <w:rFonts w:hint="eastAsia"/>
          <w:lang w:eastAsia="zh-CN"/>
        </w:rPr>
        <w:t>、</w:t>
      </w:r>
      <w:r>
        <w:rPr>
          <w:rFonts w:hint="eastAsia" w:cs="宋体"/>
        </w:rPr>
        <w:t>无菌气囊生长系统</w:t>
      </w:r>
      <w:r>
        <w:rPr>
          <w:rFonts w:hint="eastAsia"/>
        </w:rPr>
        <w:t>，采购预算：</w:t>
      </w:r>
      <w:r>
        <w:rPr>
          <w:rFonts w:hint="eastAsia"/>
          <w:lang w:val="en-US" w:eastAsia="zh-CN"/>
        </w:rPr>
        <w:t>150.00</w:t>
      </w:r>
      <w:r>
        <w:rPr>
          <w:rFonts w:hint="eastAsia"/>
        </w:rPr>
        <w:t>万</w:t>
      </w:r>
      <w:bookmarkEnd w:id="0"/>
    </w:p>
    <w:p w14:paraId="2084CA28">
      <w:pPr>
        <w:pStyle w:val="2"/>
        <w:numPr>
          <w:ilvl w:val="0"/>
          <w:numId w:val="0"/>
        </w:numPr>
        <w:jc w:val="left"/>
        <w:rPr>
          <w:rFonts w:hint="eastAsia"/>
          <w:bCs w:val="0"/>
        </w:rPr>
      </w:pPr>
      <w:bookmarkStart w:id="1" w:name="_Toc4493"/>
      <w:r>
        <w:rPr>
          <w:rFonts w:hint="eastAsia"/>
          <w:bCs w:val="0"/>
          <w:lang w:val="en-US" w:eastAsia="zh-CN"/>
        </w:rPr>
        <w:t>一、</w:t>
      </w:r>
      <w:r>
        <w:rPr>
          <w:rFonts w:hint="eastAsia"/>
          <w:bCs w:val="0"/>
        </w:rPr>
        <w:t>采购</w:t>
      </w:r>
      <w:r>
        <w:rPr>
          <w:rFonts w:hint="eastAsia"/>
          <w:bCs w:val="0"/>
          <w:lang w:eastAsia="zh-CN"/>
        </w:rPr>
        <w:t>清单</w:t>
      </w:r>
      <w:bookmarkEnd w:id="1"/>
    </w:p>
    <w:tbl>
      <w:tblPr>
        <w:tblStyle w:val="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3694"/>
        <w:gridCol w:w="883"/>
        <w:gridCol w:w="895"/>
        <w:gridCol w:w="1443"/>
        <w:gridCol w:w="1507"/>
      </w:tblGrid>
      <w:tr w14:paraId="59CE5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7" w:hRule="atLeast"/>
          <w:jc w:val="center"/>
        </w:trPr>
        <w:tc>
          <w:tcPr>
            <w:tcW w:w="2192" w:type="pct"/>
            <w:noWrap w:val="0"/>
            <w:tcMar>
              <w:top w:w="0" w:type="dxa"/>
              <w:left w:w="108" w:type="dxa"/>
              <w:bottom w:w="0" w:type="dxa"/>
              <w:right w:w="108" w:type="dxa"/>
            </w:tcMar>
            <w:vAlign w:val="center"/>
          </w:tcPr>
          <w:p w14:paraId="427A6F8C">
            <w:pPr>
              <w:pStyle w:val="4"/>
              <w:spacing w:before="0" w:beforeAutospacing="0" w:after="0" w:afterAutospacing="0" w:line="240" w:lineRule="auto"/>
              <w:jc w:val="center"/>
              <w:textAlignment w:val="baseline"/>
              <w:rPr>
                <w:rFonts w:hint="eastAsia" w:cs="宋体"/>
                <w:b/>
                <w:bCs/>
                <w:lang w:val="en-US" w:eastAsia="zh-CN"/>
              </w:rPr>
            </w:pPr>
            <w:r>
              <w:rPr>
                <w:rFonts w:hint="eastAsia" w:cs="宋体"/>
                <w:b/>
                <w:bCs/>
                <w:lang w:val="en-US" w:eastAsia="zh-CN"/>
              </w:rPr>
              <w:t>设备名称</w:t>
            </w:r>
          </w:p>
        </w:tc>
        <w:tc>
          <w:tcPr>
            <w:tcW w:w="524" w:type="pct"/>
            <w:noWrap w:val="0"/>
            <w:tcMar>
              <w:top w:w="0" w:type="dxa"/>
              <w:left w:w="108" w:type="dxa"/>
              <w:bottom w:w="0" w:type="dxa"/>
              <w:right w:w="108" w:type="dxa"/>
            </w:tcMar>
            <w:vAlign w:val="center"/>
          </w:tcPr>
          <w:p w14:paraId="752224B6">
            <w:pPr>
              <w:pStyle w:val="4"/>
              <w:spacing w:before="0" w:beforeAutospacing="0" w:after="0" w:afterAutospacing="0" w:line="240" w:lineRule="auto"/>
              <w:jc w:val="center"/>
              <w:textAlignment w:val="baseline"/>
              <w:rPr>
                <w:rFonts w:hint="eastAsia" w:cs="宋体"/>
                <w:b/>
                <w:bCs/>
                <w:lang w:val="en-US" w:eastAsia="zh-CN"/>
              </w:rPr>
            </w:pPr>
            <w:r>
              <w:rPr>
                <w:rFonts w:hint="eastAsia" w:cs="宋体"/>
                <w:b/>
                <w:bCs/>
                <w:lang w:val="en-US" w:eastAsia="zh-CN"/>
              </w:rPr>
              <w:t>数量</w:t>
            </w:r>
          </w:p>
        </w:tc>
        <w:tc>
          <w:tcPr>
            <w:tcW w:w="531" w:type="pct"/>
            <w:noWrap w:val="0"/>
            <w:tcMar>
              <w:top w:w="0" w:type="dxa"/>
              <w:left w:w="108" w:type="dxa"/>
              <w:bottom w:w="0" w:type="dxa"/>
              <w:right w:w="108" w:type="dxa"/>
            </w:tcMar>
            <w:vAlign w:val="center"/>
          </w:tcPr>
          <w:p w14:paraId="190B2C18">
            <w:pPr>
              <w:pStyle w:val="4"/>
              <w:spacing w:before="0" w:beforeAutospacing="0" w:after="0" w:afterAutospacing="0" w:line="240" w:lineRule="auto"/>
              <w:jc w:val="center"/>
              <w:textAlignment w:val="baseline"/>
              <w:rPr>
                <w:rFonts w:hint="eastAsia" w:cs="宋体"/>
                <w:b/>
                <w:bCs/>
                <w:lang w:val="en-US" w:eastAsia="zh-CN"/>
              </w:rPr>
            </w:pPr>
            <w:r>
              <w:rPr>
                <w:rFonts w:hint="eastAsia" w:cs="宋体"/>
                <w:b/>
                <w:bCs/>
                <w:lang w:val="en-US" w:eastAsia="zh-CN"/>
              </w:rPr>
              <w:t>单位</w:t>
            </w:r>
          </w:p>
        </w:tc>
        <w:tc>
          <w:tcPr>
            <w:tcW w:w="856" w:type="pct"/>
            <w:noWrap w:val="0"/>
            <w:tcMar>
              <w:top w:w="0" w:type="dxa"/>
              <w:left w:w="108" w:type="dxa"/>
              <w:bottom w:w="0" w:type="dxa"/>
              <w:right w:w="108" w:type="dxa"/>
            </w:tcMar>
            <w:vAlign w:val="center"/>
          </w:tcPr>
          <w:p w14:paraId="7FE58066">
            <w:pPr>
              <w:pStyle w:val="4"/>
              <w:spacing w:before="0" w:beforeAutospacing="0" w:after="0" w:afterAutospacing="0" w:line="240" w:lineRule="auto"/>
              <w:jc w:val="center"/>
              <w:textAlignment w:val="baseline"/>
              <w:rPr>
                <w:rFonts w:hint="eastAsia" w:cs="宋体"/>
                <w:b/>
                <w:bCs/>
                <w:lang w:val="en-US" w:eastAsia="zh-CN"/>
              </w:rPr>
            </w:pPr>
            <w:r>
              <w:rPr>
                <w:rFonts w:hint="eastAsia" w:cs="宋体"/>
                <w:b/>
                <w:bCs/>
                <w:lang w:val="en-US" w:eastAsia="zh-CN"/>
              </w:rPr>
              <w:t>单台（套）最高限价（万元）</w:t>
            </w:r>
          </w:p>
        </w:tc>
        <w:tc>
          <w:tcPr>
            <w:tcW w:w="894" w:type="pct"/>
            <w:noWrap w:val="0"/>
            <w:vAlign w:val="center"/>
          </w:tcPr>
          <w:p w14:paraId="1AA20D53">
            <w:pPr>
              <w:pStyle w:val="4"/>
              <w:spacing w:before="0" w:beforeAutospacing="0" w:after="0" w:afterAutospacing="0" w:line="240" w:lineRule="auto"/>
              <w:jc w:val="center"/>
              <w:textAlignment w:val="baseline"/>
              <w:rPr>
                <w:rFonts w:hint="eastAsia" w:cs="宋体"/>
                <w:b/>
                <w:bCs/>
                <w:lang w:val="en-US" w:eastAsia="zh-CN"/>
              </w:rPr>
            </w:pPr>
            <w:r>
              <w:rPr>
                <w:rFonts w:hint="eastAsia" w:cs="宋体"/>
                <w:b/>
                <w:bCs/>
                <w:lang w:val="en-US" w:eastAsia="zh-CN"/>
              </w:rPr>
              <w:t>备注</w:t>
            </w:r>
          </w:p>
        </w:tc>
      </w:tr>
      <w:tr w14:paraId="008A9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9" w:hRule="atLeast"/>
          <w:jc w:val="center"/>
        </w:trPr>
        <w:tc>
          <w:tcPr>
            <w:tcW w:w="2192" w:type="pct"/>
            <w:noWrap w:val="0"/>
            <w:tcMar>
              <w:top w:w="0" w:type="dxa"/>
              <w:left w:w="108" w:type="dxa"/>
              <w:bottom w:w="0" w:type="dxa"/>
              <w:right w:w="108" w:type="dxa"/>
            </w:tcMar>
            <w:vAlign w:val="center"/>
          </w:tcPr>
          <w:p w14:paraId="63AF9DD0">
            <w:pPr>
              <w:spacing w:line="240" w:lineRule="auto"/>
              <w:jc w:val="center"/>
              <w:rPr>
                <w:rFonts w:hint="eastAsia" w:ascii="宋体" w:hAnsi="宋体" w:cs="宋体"/>
              </w:rPr>
            </w:pPr>
            <w:r>
              <w:rPr>
                <w:rFonts w:hint="eastAsia" w:ascii="宋体" w:hAnsi="宋体" w:cs="宋体"/>
              </w:rPr>
              <w:t>肉制品加工生产线</w:t>
            </w:r>
            <w:r>
              <w:rPr>
                <w:rFonts w:hint="eastAsia" w:ascii="宋体" w:hAnsi="宋体" w:cs="宋体"/>
                <w:b/>
                <w:bCs/>
              </w:rPr>
              <w:t>（核心产品）</w:t>
            </w:r>
          </w:p>
        </w:tc>
        <w:tc>
          <w:tcPr>
            <w:tcW w:w="524" w:type="pct"/>
            <w:noWrap w:val="0"/>
            <w:tcMar>
              <w:top w:w="0" w:type="dxa"/>
              <w:left w:w="108" w:type="dxa"/>
              <w:bottom w:w="0" w:type="dxa"/>
              <w:right w:w="108" w:type="dxa"/>
            </w:tcMar>
            <w:vAlign w:val="center"/>
          </w:tcPr>
          <w:p w14:paraId="1812FA46">
            <w:pPr>
              <w:spacing w:line="240" w:lineRule="auto"/>
              <w:jc w:val="center"/>
              <w:rPr>
                <w:rFonts w:hint="eastAsia" w:ascii="宋体" w:hAnsi="宋体" w:cs="宋体"/>
              </w:rPr>
            </w:pPr>
            <w:r>
              <w:rPr>
                <w:rFonts w:hint="eastAsia" w:ascii="宋体" w:hAnsi="宋体" w:cs="宋体"/>
              </w:rPr>
              <w:t>1</w:t>
            </w:r>
          </w:p>
        </w:tc>
        <w:tc>
          <w:tcPr>
            <w:tcW w:w="531" w:type="pct"/>
            <w:noWrap w:val="0"/>
            <w:tcMar>
              <w:top w:w="0" w:type="dxa"/>
              <w:left w:w="108" w:type="dxa"/>
              <w:bottom w:w="0" w:type="dxa"/>
              <w:right w:w="108" w:type="dxa"/>
            </w:tcMar>
            <w:vAlign w:val="center"/>
          </w:tcPr>
          <w:p w14:paraId="4387FA63">
            <w:pPr>
              <w:widowControl/>
              <w:spacing w:line="240" w:lineRule="auto"/>
              <w:jc w:val="center"/>
              <w:textAlignment w:val="baseline"/>
              <w:rPr>
                <w:rFonts w:hint="eastAsia" w:ascii="宋体" w:hAnsi="宋体" w:cs="宋体"/>
              </w:rPr>
            </w:pPr>
            <w:r>
              <w:rPr>
                <w:rFonts w:hint="eastAsia" w:ascii="宋体" w:hAnsi="宋体" w:cs="宋体"/>
              </w:rPr>
              <w:t>套</w:t>
            </w:r>
          </w:p>
        </w:tc>
        <w:tc>
          <w:tcPr>
            <w:tcW w:w="856" w:type="pct"/>
            <w:noWrap w:val="0"/>
            <w:tcMar>
              <w:top w:w="0" w:type="dxa"/>
              <w:left w:w="108" w:type="dxa"/>
              <w:bottom w:w="0" w:type="dxa"/>
              <w:right w:w="108" w:type="dxa"/>
            </w:tcMar>
            <w:vAlign w:val="center"/>
          </w:tcPr>
          <w:p w14:paraId="20A6A901">
            <w:pPr>
              <w:pStyle w:val="4"/>
              <w:spacing w:before="0" w:beforeAutospacing="0" w:after="0" w:afterAutospacing="0" w:line="240" w:lineRule="auto"/>
              <w:jc w:val="center"/>
              <w:textAlignment w:val="baseline"/>
              <w:rPr>
                <w:rFonts w:cs="宋体"/>
                <w:lang w:val="en-US" w:eastAsia="zh-CN"/>
              </w:rPr>
            </w:pPr>
            <w:r>
              <w:rPr>
                <w:rFonts w:hint="eastAsia" w:cs="宋体"/>
                <w:lang w:val="en-US" w:eastAsia="zh-CN"/>
              </w:rPr>
              <w:t>90.00</w:t>
            </w:r>
          </w:p>
        </w:tc>
        <w:tc>
          <w:tcPr>
            <w:tcW w:w="894" w:type="pct"/>
            <w:noWrap w:val="0"/>
            <w:vAlign w:val="center"/>
          </w:tcPr>
          <w:p w14:paraId="0163A867">
            <w:pPr>
              <w:pStyle w:val="4"/>
              <w:spacing w:before="0" w:beforeAutospacing="0" w:after="0" w:afterAutospacing="0" w:line="240" w:lineRule="auto"/>
              <w:jc w:val="center"/>
              <w:textAlignment w:val="baseline"/>
              <w:rPr>
                <w:rFonts w:cs="宋体"/>
                <w:lang w:val="en-US" w:eastAsia="zh-CN"/>
              </w:rPr>
            </w:pPr>
          </w:p>
        </w:tc>
      </w:tr>
      <w:tr w14:paraId="57F96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9" w:hRule="atLeast"/>
          <w:jc w:val="center"/>
        </w:trPr>
        <w:tc>
          <w:tcPr>
            <w:tcW w:w="2192" w:type="pct"/>
            <w:noWrap w:val="0"/>
            <w:tcMar>
              <w:top w:w="0" w:type="dxa"/>
              <w:left w:w="108" w:type="dxa"/>
              <w:bottom w:w="0" w:type="dxa"/>
              <w:right w:w="108" w:type="dxa"/>
            </w:tcMar>
            <w:vAlign w:val="center"/>
          </w:tcPr>
          <w:p w14:paraId="18553638">
            <w:pPr>
              <w:spacing w:line="240" w:lineRule="auto"/>
              <w:jc w:val="center"/>
              <w:rPr>
                <w:rFonts w:hint="eastAsia" w:ascii="宋体" w:hAnsi="宋体" w:cs="宋体"/>
              </w:rPr>
            </w:pPr>
            <w:r>
              <w:rPr>
                <w:rFonts w:hint="eastAsia" w:ascii="宋体" w:hAnsi="宋体" w:cs="宋体"/>
              </w:rPr>
              <w:t>无菌气囊生长系统</w:t>
            </w:r>
          </w:p>
        </w:tc>
        <w:tc>
          <w:tcPr>
            <w:tcW w:w="524" w:type="pct"/>
            <w:noWrap w:val="0"/>
            <w:tcMar>
              <w:top w:w="0" w:type="dxa"/>
              <w:left w:w="108" w:type="dxa"/>
              <w:bottom w:w="0" w:type="dxa"/>
              <w:right w:w="108" w:type="dxa"/>
            </w:tcMar>
            <w:vAlign w:val="center"/>
          </w:tcPr>
          <w:p w14:paraId="28C0BF64">
            <w:pPr>
              <w:spacing w:line="240" w:lineRule="auto"/>
              <w:jc w:val="center"/>
              <w:rPr>
                <w:rFonts w:hint="eastAsia" w:ascii="宋体" w:hAnsi="宋体" w:cs="宋体"/>
              </w:rPr>
            </w:pPr>
            <w:r>
              <w:rPr>
                <w:rFonts w:hint="eastAsia" w:ascii="宋体" w:hAnsi="宋体" w:cs="宋体"/>
              </w:rPr>
              <w:t>1</w:t>
            </w:r>
          </w:p>
        </w:tc>
        <w:tc>
          <w:tcPr>
            <w:tcW w:w="531" w:type="pct"/>
            <w:noWrap w:val="0"/>
            <w:tcMar>
              <w:top w:w="0" w:type="dxa"/>
              <w:left w:w="108" w:type="dxa"/>
              <w:bottom w:w="0" w:type="dxa"/>
              <w:right w:w="108" w:type="dxa"/>
            </w:tcMar>
            <w:vAlign w:val="center"/>
          </w:tcPr>
          <w:p w14:paraId="66C39A5E">
            <w:pPr>
              <w:spacing w:line="240" w:lineRule="auto"/>
              <w:jc w:val="center"/>
              <w:rPr>
                <w:rFonts w:hint="eastAsia" w:ascii="宋体" w:hAnsi="宋体" w:cs="宋体"/>
              </w:rPr>
            </w:pPr>
            <w:r>
              <w:rPr>
                <w:rFonts w:hint="eastAsia" w:ascii="宋体" w:hAnsi="宋体" w:cs="宋体"/>
              </w:rPr>
              <w:t>套</w:t>
            </w:r>
          </w:p>
        </w:tc>
        <w:tc>
          <w:tcPr>
            <w:tcW w:w="856" w:type="pct"/>
            <w:noWrap w:val="0"/>
            <w:tcMar>
              <w:top w:w="0" w:type="dxa"/>
              <w:left w:w="108" w:type="dxa"/>
              <w:bottom w:w="0" w:type="dxa"/>
              <w:right w:w="108" w:type="dxa"/>
            </w:tcMar>
            <w:vAlign w:val="center"/>
          </w:tcPr>
          <w:p w14:paraId="6C03D3D4">
            <w:pPr>
              <w:spacing w:line="240" w:lineRule="auto"/>
              <w:jc w:val="center"/>
              <w:rPr>
                <w:rFonts w:hint="eastAsia" w:ascii="宋体" w:hAnsi="宋体" w:cs="宋体"/>
              </w:rPr>
            </w:pPr>
            <w:r>
              <w:rPr>
                <w:rFonts w:hint="eastAsia" w:ascii="宋体" w:hAnsi="宋体" w:cs="宋体"/>
              </w:rPr>
              <w:t>60.00</w:t>
            </w:r>
          </w:p>
        </w:tc>
        <w:tc>
          <w:tcPr>
            <w:tcW w:w="894" w:type="pct"/>
            <w:noWrap w:val="0"/>
            <w:vAlign w:val="center"/>
          </w:tcPr>
          <w:p w14:paraId="73023825">
            <w:pPr>
              <w:spacing w:line="240" w:lineRule="auto"/>
              <w:jc w:val="center"/>
              <w:rPr>
                <w:rFonts w:hint="eastAsia" w:ascii="宋体" w:hAnsi="宋体" w:cs="宋体"/>
              </w:rPr>
            </w:pPr>
          </w:p>
        </w:tc>
      </w:tr>
    </w:tbl>
    <w:p w14:paraId="3649E7DA">
      <w:pPr>
        <w:pStyle w:val="2"/>
        <w:jc w:val="left"/>
        <w:rPr>
          <w:rFonts w:hint="eastAsia"/>
          <w:bCs w:val="0"/>
        </w:rPr>
      </w:pPr>
      <w:bookmarkStart w:id="2" w:name="_Toc22493"/>
      <w:r>
        <w:rPr>
          <w:rFonts w:hint="eastAsia"/>
          <w:bCs w:val="0"/>
          <w:lang w:eastAsia="zh-CN"/>
        </w:rPr>
        <w:t>二</w:t>
      </w:r>
      <w:r>
        <w:rPr>
          <w:rFonts w:hint="eastAsia"/>
          <w:bCs w:val="0"/>
        </w:rPr>
        <w:t>、技术参数</w:t>
      </w:r>
      <w:bookmarkEnd w:id="2"/>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1283"/>
        <w:gridCol w:w="6516"/>
      </w:tblGrid>
      <w:tr w14:paraId="670E2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420" w:type="pct"/>
            <w:noWrap w:val="0"/>
            <w:vAlign w:val="center"/>
          </w:tcPr>
          <w:p w14:paraId="50D709E3">
            <w:pPr>
              <w:jc w:val="center"/>
              <w:rPr>
                <w:rFonts w:hint="eastAsia" w:ascii="宋体" w:hAnsi="宋体" w:cs="宋体"/>
                <w:b/>
                <w:bCs/>
              </w:rPr>
            </w:pPr>
            <w:r>
              <w:rPr>
                <w:rFonts w:hint="eastAsia" w:ascii="宋体" w:hAnsi="宋体" w:cs="宋体"/>
                <w:b/>
                <w:bCs/>
              </w:rPr>
              <w:t>序号</w:t>
            </w:r>
          </w:p>
        </w:tc>
        <w:tc>
          <w:tcPr>
            <w:tcW w:w="753" w:type="pct"/>
            <w:noWrap w:val="0"/>
            <w:vAlign w:val="center"/>
          </w:tcPr>
          <w:p w14:paraId="04786928">
            <w:pPr>
              <w:jc w:val="center"/>
              <w:rPr>
                <w:rFonts w:hint="eastAsia" w:ascii="宋体" w:hAnsi="宋体" w:cs="宋体"/>
                <w:b/>
                <w:bCs/>
              </w:rPr>
            </w:pPr>
            <w:r>
              <w:rPr>
                <w:rFonts w:hint="eastAsia" w:ascii="宋体" w:hAnsi="宋体" w:cs="宋体"/>
                <w:b/>
                <w:bCs/>
              </w:rPr>
              <w:t>设备名称</w:t>
            </w:r>
          </w:p>
        </w:tc>
        <w:tc>
          <w:tcPr>
            <w:tcW w:w="3825" w:type="pct"/>
            <w:noWrap w:val="0"/>
            <w:vAlign w:val="center"/>
          </w:tcPr>
          <w:p w14:paraId="04EDE335">
            <w:pPr>
              <w:jc w:val="center"/>
              <w:rPr>
                <w:rFonts w:hint="eastAsia" w:ascii="宋体" w:hAnsi="宋体" w:cs="宋体"/>
                <w:b/>
                <w:bCs/>
              </w:rPr>
            </w:pPr>
            <w:r>
              <w:rPr>
                <w:rFonts w:hint="eastAsia" w:ascii="宋体" w:hAnsi="宋体" w:cs="宋体"/>
                <w:b/>
                <w:bCs/>
              </w:rPr>
              <w:t>技术参数与性能指标</w:t>
            </w:r>
          </w:p>
        </w:tc>
      </w:tr>
      <w:tr w14:paraId="61325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noWrap w:val="0"/>
            <w:vAlign w:val="center"/>
          </w:tcPr>
          <w:p w14:paraId="0D28D2E0">
            <w:pPr>
              <w:jc w:val="center"/>
              <w:rPr>
                <w:rFonts w:hint="eastAsia" w:ascii="宋体" w:hAnsi="宋体" w:cs="宋体"/>
              </w:rPr>
            </w:pPr>
            <w:r>
              <w:rPr>
                <w:rFonts w:hint="eastAsia" w:ascii="宋体" w:hAnsi="宋体" w:cs="宋体"/>
              </w:rPr>
              <w:t>1</w:t>
            </w:r>
          </w:p>
        </w:tc>
        <w:tc>
          <w:tcPr>
            <w:tcW w:w="753" w:type="pct"/>
            <w:noWrap w:val="0"/>
            <w:vAlign w:val="center"/>
          </w:tcPr>
          <w:p w14:paraId="64CEB5CC">
            <w:pPr>
              <w:jc w:val="center"/>
              <w:rPr>
                <w:rFonts w:hint="eastAsia" w:ascii="宋体" w:hAnsi="宋体" w:cs="宋体"/>
              </w:rPr>
            </w:pPr>
            <w:r>
              <w:rPr>
                <w:rFonts w:hint="eastAsia" w:ascii="宋体" w:hAnsi="宋体" w:cs="宋体"/>
              </w:rPr>
              <w:t>肉制品加工生产线</w:t>
            </w:r>
          </w:p>
        </w:tc>
        <w:tc>
          <w:tcPr>
            <w:tcW w:w="3825" w:type="pct"/>
            <w:noWrap w:val="0"/>
            <w:vAlign w:val="center"/>
          </w:tcPr>
          <w:p w14:paraId="6DD38925">
            <w:pPr>
              <w:rPr>
                <w:rFonts w:hint="eastAsia" w:ascii="宋体" w:hAnsi="宋体" w:cs="宋体"/>
              </w:rPr>
            </w:pPr>
            <w:r>
              <w:rPr>
                <w:rFonts w:hint="eastAsia" w:ascii="宋体" w:hAnsi="宋体" w:cs="宋体"/>
              </w:rPr>
              <w:t>一、低温超高速离心机</w:t>
            </w:r>
          </w:p>
          <w:p w14:paraId="49FEBBC5">
            <w:pPr>
              <w:rPr>
                <w:rFonts w:hint="eastAsia" w:ascii="宋体" w:hAnsi="宋体" w:cs="宋体"/>
              </w:rPr>
            </w:pPr>
            <w:r>
              <w:rPr>
                <w:rFonts w:hint="eastAsia" w:ascii="宋体" w:hAnsi="宋体" w:cs="宋体"/>
              </w:rPr>
              <w:t>★1.最高转速：角转子≥30000r/min  水平转子≥ 13000r/min</w:t>
            </w:r>
          </w:p>
          <w:p w14:paraId="4C075D39">
            <w:pPr>
              <w:rPr>
                <w:rFonts w:hint="eastAsia" w:ascii="宋体" w:hAnsi="宋体" w:cs="宋体"/>
              </w:rPr>
            </w:pPr>
            <w:r>
              <w:rPr>
                <w:rFonts w:hint="eastAsia" w:ascii="宋体" w:hAnsi="宋体" w:cs="宋体"/>
              </w:rPr>
              <w:t>★2.最大相对离心力:角转子≥110000×g  水平转子≥27680×g</w:t>
            </w:r>
          </w:p>
          <w:p w14:paraId="1B70FB07">
            <w:pPr>
              <w:rPr>
                <w:rFonts w:hint="eastAsia" w:ascii="宋体" w:hAnsi="宋体" w:cs="宋体"/>
              </w:rPr>
            </w:pPr>
            <w:r>
              <w:rPr>
                <w:rFonts w:hint="eastAsia" w:ascii="宋体" w:hAnsi="宋体" w:cs="宋体"/>
              </w:rPr>
              <w:t>3.最大容量:角转子≥4×1000ml  水平转子≥4×250ml</w:t>
            </w:r>
          </w:p>
          <w:p w14:paraId="0EAA352D">
            <w:pPr>
              <w:rPr>
                <w:rFonts w:hint="eastAsia" w:ascii="宋体" w:hAnsi="宋体" w:cs="宋体"/>
              </w:rPr>
            </w:pPr>
            <w:r>
              <w:rPr>
                <w:rFonts w:hint="eastAsia" w:ascii="宋体" w:hAnsi="宋体" w:cs="宋体"/>
              </w:rPr>
              <w:t>4.定时范围</w:t>
            </w:r>
            <w:r>
              <w:rPr>
                <w:rFonts w:hint="eastAsia" w:ascii="宋体" w:hAnsi="宋体" w:cs="宋体"/>
              </w:rPr>
              <w:tab/>
            </w:r>
            <w:r>
              <w:rPr>
                <w:rFonts w:hint="eastAsia" w:ascii="宋体" w:hAnsi="宋体" w:cs="宋体"/>
              </w:rPr>
              <w:t>1min～99h59min、1s～99min59s、1s～99h59min59s三种 计时单位切换；默认1s～99min59s</w:t>
            </w:r>
          </w:p>
          <w:p w14:paraId="77E04A65">
            <w:pPr>
              <w:rPr>
                <w:rFonts w:hint="eastAsia" w:ascii="宋体" w:hAnsi="宋体" w:cs="宋体"/>
              </w:rPr>
            </w:pPr>
            <w:r>
              <w:rPr>
                <w:rFonts w:hint="eastAsia" w:ascii="宋体" w:hAnsi="宋体" w:cs="宋体"/>
              </w:rPr>
              <w:t>5.定时模式:启动计时、到转速计时、连续计时模式</w:t>
            </w:r>
          </w:p>
          <w:p w14:paraId="24328EC8">
            <w:pPr>
              <w:rPr>
                <w:rFonts w:hint="eastAsia" w:ascii="宋体" w:hAnsi="宋体" w:cs="宋体"/>
              </w:rPr>
            </w:pPr>
            <w:r>
              <w:rPr>
                <w:rFonts w:hint="eastAsia" w:ascii="宋体" w:hAnsi="宋体" w:cs="宋体"/>
              </w:rPr>
              <w:t>6.温度设置范围:-20℃～+40℃，步进1℃、预冷:有（可达到-20℃）</w:t>
            </w:r>
          </w:p>
          <w:p w14:paraId="4D308AE7">
            <w:pPr>
              <w:rPr>
                <w:rFonts w:hint="eastAsia" w:ascii="宋体" w:hAnsi="宋体" w:cs="宋体"/>
              </w:rPr>
            </w:pPr>
            <w:r>
              <w:rPr>
                <w:rFonts w:hint="eastAsia" w:ascii="宋体" w:hAnsi="宋体" w:cs="宋体"/>
              </w:rPr>
              <w:t>7.温控精度:0～15℃控温精度±2℃，大于15℃控温精度±3℃</w:t>
            </w:r>
          </w:p>
          <w:p w14:paraId="3BA9E370">
            <w:pPr>
              <w:rPr>
                <w:rFonts w:hint="eastAsia" w:ascii="宋体" w:hAnsi="宋体" w:cs="宋体"/>
              </w:rPr>
            </w:pPr>
            <w:r>
              <w:rPr>
                <w:rFonts w:hint="eastAsia" w:ascii="宋体" w:hAnsi="宋体" w:cs="宋体"/>
              </w:rPr>
              <w:t>8.转速精度</w:t>
            </w:r>
            <w:r>
              <w:rPr>
                <w:rFonts w:hint="eastAsia" w:ascii="宋体" w:hAnsi="宋体" w:cs="宋体"/>
              </w:rPr>
              <w:tab/>
            </w:r>
            <w:r>
              <w:rPr>
                <w:rFonts w:hint="eastAsia" w:ascii="宋体" w:hAnsi="宋体" w:cs="宋体"/>
              </w:rPr>
              <w:t>±20r/min</w:t>
            </w:r>
          </w:p>
          <w:p w14:paraId="577834AF">
            <w:pPr>
              <w:rPr>
                <w:rFonts w:hint="eastAsia" w:ascii="宋体" w:hAnsi="宋体" w:cs="宋体"/>
              </w:rPr>
            </w:pPr>
            <w:r>
              <w:rPr>
                <w:rFonts w:hint="eastAsia" w:ascii="宋体" w:hAnsi="宋体" w:cs="宋体"/>
              </w:rPr>
              <w:t>9.≥15.6寸高灵敏度(可戴手套直接操作) 、高清(1920x1080分辨率)触摸屏控制，操作简便，显示直观；设置参数与运行参数同屏显示，直观、易懂，离心力与转速可同屏同时显示。</w:t>
            </w:r>
          </w:p>
          <w:p w14:paraId="57C2A193">
            <w:pPr>
              <w:rPr>
                <w:rFonts w:hint="eastAsia" w:ascii="宋体" w:hAnsi="宋体" w:cs="宋体"/>
              </w:rPr>
            </w:pPr>
            <w:r>
              <w:rPr>
                <w:rFonts w:hint="eastAsia" w:ascii="宋体" w:hAnsi="宋体" w:cs="宋体"/>
              </w:rPr>
              <w:t>10.超强的控制系统，可实现阶梯离心、预约启动、样品ID、曲线模式、程序模式、多国语言选择功能。</w:t>
            </w:r>
          </w:p>
          <w:p w14:paraId="17B2BA34">
            <w:pPr>
              <w:rPr>
                <w:rFonts w:hint="eastAsia" w:ascii="宋体" w:hAnsi="宋体" w:cs="宋体"/>
              </w:rPr>
            </w:pPr>
            <w:r>
              <w:rPr>
                <w:rFonts w:hint="eastAsia" w:ascii="宋体" w:hAnsi="宋体" w:cs="宋体"/>
              </w:rPr>
              <w:t>11.安全性能：可选择用户管理，防止意外情况导致程序被篡改或制除；采用超速离心机密封技术，真空系统故障少，真空度高。</w:t>
            </w:r>
          </w:p>
          <w:p w14:paraId="1717FDBB">
            <w:pPr>
              <w:rPr>
                <w:rFonts w:hint="eastAsia" w:ascii="宋体" w:hAnsi="宋体" w:cs="宋体"/>
              </w:rPr>
            </w:pPr>
            <w:r>
              <w:rPr>
                <w:rFonts w:hint="eastAsia" w:ascii="宋体" w:hAnsi="宋体" w:cs="宋体"/>
              </w:rPr>
              <w:t>12.具有动态智能控制系统，用户按常规离心机使用方法即可使用本离心机，无需额外操作。</w:t>
            </w:r>
          </w:p>
          <w:p w14:paraId="195F86DD">
            <w:pPr>
              <w:rPr>
                <w:rFonts w:hint="eastAsia" w:ascii="宋体" w:hAnsi="宋体" w:cs="宋体"/>
              </w:rPr>
            </w:pPr>
            <w:r>
              <w:rPr>
                <w:rFonts w:hint="eastAsia" w:ascii="宋体" w:hAnsi="宋体" w:cs="宋体"/>
              </w:rPr>
              <w:t>★13.采用航天技术对转子不平衡进行非接式检测，对运行中的转子不平衡量的细微变化采用新的算法进行分析，从而对转子的不平衡量提前预判采取措施，防止运行中转子严重不平衡事故发生。</w:t>
            </w:r>
          </w:p>
          <w:p w14:paraId="088F6EA3">
            <w:pPr>
              <w:rPr>
                <w:rFonts w:hint="eastAsia" w:ascii="宋体" w:hAnsi="宋体" w:cs="宋体"/>
              </w:rPr>
            </w:pPr>
            <w:r>
              <w:rPr>
                <w:rFonts w:hint="eastAsia" w:ascii="宋体" w:hAnsi="宋体" w:cs="宋体"/>
              </w:rPr>
              <w:t>14驱动系统：交流变频电机驱动，转速精度控制在10r/min以内。</w:t>
            </w:r>
          </w:p>
          <w:p w14:paraId="3BB5BC49">
            <w:pPr>
              <w:rPr>
                <w:rFonts w:hint="eastAsia" w:ascii="宋体" w:hAnsi="宋体" w:cs="宋体"/>
              </w:rPr>
            </w:pPr>
            <w:r>
              <w:rPr>
                <w:rFonts w:hint="eastAsia" w:ascii="宋体" w:hAnsi="宋体" w:cs="宋体"/>
              </w:rPr>
              <w:t>15.采用带保护的离心机柔性驱动装置，不但可以使转子运行极其平稳，而且还可以在整个运转周期持续检测转子的不平衡状态，离心过程安全无忧。</w:t>
            </w:r>
          </w:p>
          <w:p w14:paraId="4A3DCEE0">
            <w:pPr>
              <w:rPr>
                <w:rFonts w:hint="eastAsia" w:ascii="宋体" w:hAnsi="宋体" w:cs="宋体"/>
              </w:rPr>
            </w:pPr>
            <w:r>
              <w:rPr>
                <w:rFonts w:hint="eastAsia" w:ascii="宋体" w:hAnsi="宋体" w:cs="宋体"/>
              </w:rPr>
              <w:t>16.采用高速离心瓶，不但可以承受更大的离心力，还可以高温蒸煮消毒不变形(121℃，15min)。</w:t>
            </w:r>
          </w:p>
          <w:p w14:paraId="74644F73">
            <w:pPr>
              <w:rPr>
                <w:rFonts w:hint="eastAsia" w:ascii="宋体" w:hAnsi="宋体" w:cs="宋体"/>
              </w:rPr>
            </w:pPr>
            <w:r>
              <w:rPr>
                <w:rFonts w:hint="eastAsia" w:ascii="宋体" w:hAnsi="宋体" w:cs="宋体"/>
              </w:rPr>
              <w:t>17.具有转头安装定位，只需将转头放在驱动轴上即可完成安装定位，无需使用工具。</w:t>
            </w:r>
          </w:p>
          <w:p w14:paraId="2471BD51">
            <w:pPr>
              <w:rPr>
                <w:rFonts w:hint="eastAsia" w:ascii="宋体" w:hAnsi="宋体" w:cs="宋体"/>
              </w:rPr>
            </w:pPr>
            <w:r>
              <w:rPr>
                <w:rFonts w:hint="eastAsia" w:ascii="宋体" w:hAnsi="宋体" w:cs="宋体"/>
              </w:rPr>
              <w:t>18.具有审计追踪功能，通过扫取样品二维码，记录对应编号样品离心过程的参数，自动保存运行记录、操作记录、系统日志、故障记录支持pdf、xlsx(加密不可修改) 2种导出格式，数据可以保持10年以上。</w:t>
            </w:r>
          </w:p>
          <w:p w14:paraId="596D9D6D">
            <w:pPr>
              <w:rPr>
                <w:rFonts w:hint="eastAsia" w:ascii="宋体" w:hAnsi="宋体" w:cs="宋体"/>
              </w:rPr>
            </w:pPr>
            <w:r>
              <w:rPr>
                <w:rFonts w:hint="eastAsia" w:ascii="宋体" w:hAnsi="宋体" w:cs="宋体"/>
              </w:rPr>
              <w:t>19.配碳纤维转子，安全性能更强，耐腐蚀性更好，其重量只有铝合金转子的二分之一。</w:t>
            </w:r>
          </w:p>
          <w:p w14:paraId="33DB3ACE">
            <w:pPr>
              <w:rPr>
                <w:rFonts w:hint="eastAsia" w:ascii="宋体" w:hAnsi="宋体" w:cs="宋体"/>
              </w:rPr>
            </w:pPr>
            <w:r>
              <w:rPr>
                <w:rFonts w:hint="eastAsia" w:ascii="宋体" w:hAnsi="宋体" w:cs="宋体"/>
              </w:rPr>
              <w:t>20.转子识别:有、不平衡保护:有、电脑控制:有；故障保护要求有不平衡保护、门锁保护、电机过热保护、超速保护、超温保护、测速传感器保护、油泵堵转故障</w:t>
            </w:r>
          </w:p>
          <w:p w14:paraId="4141C492">
            <w:pPr>
              <w:rPr>
                <w:rFonts w:hint="eastAsia" w:ascii="宋体" w:hAnsi="宋体" w:cs="宋体"/>
              </w:rPr>
            </w:pPr>
            <w:r>
              <w:rPr>
                <w:rFonts w:hint="eastAsia" w:ascii="宋体" w:hAnsi="宋体" w:cs="宋体"/>
              </w:rPr>
              <w:t>二、卧式全自动高压杀菌釜</w:t>
            </w:r>
          </w:p>
          <w:p w14:paraId="6A1847BB">
            <w:pPr>
              <w:rPr>
                <w:rFonts w:hint="eastAsia" w:ascii="宋体" w:hAnsi="宋体" w:cs="宋体"/>
              </w:rPr>
            </w:pPr>
            <w:r>
              <w:rPr>
                <w:rFonts w:hint="eastAsia" w:ascii="宋体" w:hAnsi="宋体" w:cs="宋体"/>
              </w:rPr>
              <w:t>▲21.腔体容量：有效腔体容积: ≥0.24m³，内部容积：≥0.58 m³，单次处理量：≥100kg/次</w:t>
            </w:r>
          </w:p>
          <w:p w14:paraId="57681642">
            <w:pPr>
              <w:rPr>
                <w:rFonts w:hint="eastAsia" w:ascii="宋体" w:hAnsi="宋体" w:cs="宋体"/>
              </w:rPr>
            </w:pPr>
            <w:r>
              <w:rPr>
                <w:rFonts w:hint="eastAsia" w:ascii="宋体" w:hAnsi="宋体" w:cs="宋体"/>
              </w:rPr>
              <w:t>22.加热功率：≥75KW</w:t>
            </w:r>
          </w:p>
          <w:p w14:paraId="6BDC0B7C">
            <w:pPr>
              <w:rPr>
                <w:rFonts w:hint="eastAsia" w:ascii="宋体" w:hAnsi="宋体" w:cs="宋体"/>
              </w:rPr>
            </w:pPr>
            <w:r>
              <w:rPr>
                <w:rFonts w:hint="eastAsia" w:ascii="宋体" w:hAnsi="宋体" w:cs="宋体"/>
              </w:rPr>
              <w:t>23.降温介质：自来水，121℃降至40℃-35℃约需30min</w:t>
            </w:r>
          </w:p>
          <w:p w14:paraId="6B4E22C8">
            <w:pPr>
              <w:rPr>
                <w:rFonts w:hint="eastAsia" w:ascii="宋体" w:hAnsi="宋体" w:cs="宋体"/>
              </w:rPr>
            </w:pPr>
            <w:r>
              <w:rPr>
                <w:rFonts w:hint="eastAsia" w:ascii="宋体" w:hAnsi="宋体" w:cs="宋体"/>
              </w:rPr>
              <w:t>24.液位采用PLC全自动控制、磁力翻板液位计，低液位自动补水，达到设定液位时自动停止，无需外部人工观察</w:t>
            </w:r>
          </w:p>
          <w:p w14:paraId="26C954D0">
            <w:pPr>
              <w:rPr>
                <w:rFonts w:hint="eastAsia" w:ascii="宋体" w:hAnsi="宋体" w:cs="宋体"/>
              </w:rPr>
            </w:pPr>
            <w:r>
              <w:rPr>
                <w:rFonts w:hint="eastAsia" w:ascii="宋体" w:hAnsi="宋体" w:cs="宋体"/>
              </w:rPr>
              <w:t>25.杀菌锅内采用温度、压力双重控制，温度计及传感器位于腔体中部，实时探测锅内温度及压力</w:t>
            </w:r>
          </w:p>
          <w:p w14:paraId="414D7EF2">
            <w:pPr>
              <w:rPr>
                <w:rFonts w:hint="eastAsia" w:ascii="宋体" w:hAnsi="宋体" w:cs="宋体"/>
              </w:rPr>
            </w:pPr>
            <w:r>
              <w:rPr>
                <w:rFonts w:hint="eastAsia" w:ascii="宋体" w:hAnsi="宋体" w:cs="宋体"/>
              </w:rPr>
              <w:t>26.开门方式采用啮合齿快开门-操作简单，安全性能高</w:t>
            </w:r>
          </w:p>
          <w:p w14:paraId="5AAFC72C">
            <w:pPr>
              <w:rPr>
                <w:rFonts w:hint="eastAsia" w:ascii="宋体" w:hAnsi="宋体" w:cs="宋体"/>
              </w:rPr>
            </w:pPr>
            <w:r>
              <w:rPr>
                <w:rFonts w:hint="eastAsia" w:ascii="宋体" w:hAnsi="宋体" w:cs="宋体"/>
              </w:rPr>
              <w:t>27.开门防护系统：快开锅门结构实现三种联锁（机械连锁、气动连锁、电子感应连锁），三道连锁共同作用，保证操作安全可靠。防止开门蒸汽释放喷溅伤人</w:t>
            </w:r>
          </w:p>
          <w:p w14:paraId="799C3C42">
            <w:pPr>
              <w:rPr>
                <w:rFonts w:hint="eastAsia" w:ascii="宋体" w:hAnsi="宋体" w:cs="宋体"/>
              </w:rPr>
            </w:pPr>
            <w:r>
              <w:rPr>
                <w:rFonts w:hint="eastAsia" w:ascii="宋体" w:hAnsi="宋体" w:cs="宋体"/>
              </w:rPr>
              <w:t>28.压力控制系统：采用压力传感器，国外采用进口品牌保证控制压力稳定性</w:t>
            </w:r>
          </w:p>
          <w:p w14:paraId="1B0595E9">
            <w:pPr>
              <w:rPr>
                <w:rFonts w:hint="eastAsia" w:ascii="宋体" w:hAnsi="宋体" w:cs="宋体"/>
              </w:rPr>
            </w:pPr>
            <w:r>
              <w:rPr>
                <w:rFonts w:hint="eastAsia" w:ascii="宋体" w:hAnsi="宋体" w:cs="宋体"/>
              </w:rPr>
              <w:t>29.杀菌锅体材质国标713，承压SUS30408不锈钢材质，热水罐也是采用SUS30408不锈钢材质。设计压力0.35Mpa,最高工作压力0.3 Mpa，耐压试验0.44Mpa。实际杀菌温度121℃时压力一般是0.18-0.2 Mpa，保温层材质：不锈钢,保温棉采用硅酸铝保温棉，厚度≥20mm</w:t>
            </w:r>
          </w:p>
          <w:p w14:paraId="4D60B7E3">
            <w:pPr>
              <w:rPr>
                <w:rFonts w:hint="eastAsia" w:ascii="宋体" w:hAnsi="宋体" w:cs="宋体"/>
              </w:rPr>
            </w:pPr>
            <w:r>
              <w:rPr>
                <w:rFonts w:hint="eastAsia" w:ascii="宋体" w:hAnsi="宋体" w:cs="宋体"/>
              </w:rPr>
              <w:t>30.立式循环泵：流量≥12.5m³/h，扬程≥12.5m，功率≥1.1KW,耐高温≥130℃</w:t>
            </w:r>
          </w:p>
          <w:p w14:paraId="75E77AA3">
            <w:pPr>
              <w:rPr>
                <w:rFonts w:hint="eastAsia" w:ascii="宋体" w:hAnsi="宋体" w:cs="宋体"/>
              </w:rPr>
            </w:pPr>
            <w:r>
              <w:rPr>
                <w:rFonts w:hint="eastAsia" w:ascii="宋体" w:hAnsi="宋体" w:cs="宋体"/>
              </w:rPr>
              <w:t>31.立式冷水泵：流量≥6.3m³/h,扬程≥32m,功率≥2.2KW</w:t>
            </w:r>
          </w:p>
          <w:p w14:paraId="1F4184E0">
            <w:pPr>
              <w:rPr>
                <w:rFonts w:hint="eastAsia" w:ascii="宋体" w:hAnsi="宋体" w:cs="宋体"/>
              </w:rPr>
            </w:pPr>
            <w:r>
              <w:rPr>
                <w:rFonts w:hint="eastAsia" w:ascii="宋体" w:hAnsi="宋体" w:cs="宋体"/>
              </w:rPr>
              <w:t>32.灭菌：105℃-135℃(0.19- 0.22MPa)、加热：65-135℃、保温：65-135℃、压力：0.2-0.25Mpa</w:t>
            </w:r>
          </w:p>
          <w:p w14:paraId="2DA9DDD5">
            <w:pPr>
              <w:rPr>
                <w:rFonts w:hint="eastAsia" w:ascii="宋体" w:hAnsi="宋体" w:cs="宋体"/>
              </w:rPr>
            </w:pPr>
            <w:r>
              <w:rPr>
                <w:rFonts w:hint="eastAsia" w:ascii="宋体" w:hAnsi="宋体" w:cs="宋体"/>
              </w:rPr>
              <w:t>33.温度显示方法：数字式+机械式</w:t>
            </w:r>
          </w:p>
          <w:p w14:paraId="0D3737BC">
            <w:pPr>
              <w:rPr>
                <w:rFonts w:hint="eastAsia" w:ascii="宋体" w:hAnsi="宋体" w:cs="宋体"/>
              </w:rPr>
            </w:pPr>
            <w:r>
              <w:rPr>
                <w:rFonts w:hint="eastAsia" w:ascii="宋体" w:hAnsi="宋体" w:cs="宋体"/>
              </w:rPr>
              <w:t>34.压力显示：压力表，独立于电子系统的压力表，客观显示实际腔体内部压力</w:t>
            </w:r>
          </w:p>
          <w:p w14:paraId="7FB2C6A6">
            <w:pPr>
              <w:rPr>
                <w:rFonts w:hint="eastAsia" w:ascii="宋体" w:hAnsi="宋体" w:cs="宋体"/>
              </w:rPr>
            </w:pPr>
            <w:r>
              <w:rPr>
                <w:rFonts w:hint="eastAsia" w:ascii="宋体" w:hAnsi="宋体" w:cs="宋体"/>
              </w:rPr>
              <w:t>35.安全装置：液位传感器, 漏电保护,盖子互锁,过热保护,在超压保护, 温度传感器监测, 安全阀</w:t>
            </w:r>
          </w:p>
          <w:p w14:paraId="736952F7">
            <w:pPr>
              <w:rPr>
                <w:rFonts w:hint="eastAsia" w:ascii="宋体" w:hAnsi="宋体" w:cs="宋体"/>
              </w:rPr>
            </w:pPr>
            <w:r>
              <w:rPr>
                <w:rFonts w:hint="eastAsia" w:ascii="宋体" w:hAnsi="宋体" w:cs="宋体"/>
              </w:rPr>
              <w:t>36.时间显示范围：灭菌、加热1-999分钟，1-999分钟 (可设置: 1min to 999min)保温：可设置 1-99分钟/默认设置时间可自行设定</w:t>
            </w:r>
          </w:p>
          <w:p w14:paraId="06442111">
            <w:pPr>
              <w:rPr>
                <w:rFonts w:hint="eastAsia" w:ascii="宋体" w:hAnsi="宋体" w:cs="宋体"/>
              </w:rPr>
            </w:pPr>
            <w:r>
              <w:rPr>
                <w:rFonts w:hint="eastAsia" w:ascii="宋体" w:hAnsi="宋体" w:cs="宋体"/>
              </w:rPr>
              <w:t>37.温度数据，压力数据输出，监控系统。外部数据采集器连接后，温度可被记录。温度传感器和记录仪独立于灭菌器。腔内温度有可追溯性</w:t>
            </w:r>
          </w:p>
          <w:p w14:paraId="6B7152DB">
            <w:pPr>
              <w:rPr>
                <w:rFonts w:hint="eastAsia" w:ascii="宋体" w:hAnsi="宋体" w:cs="宋体"/>
              </w:rPr>
            </w:pPr>
            <w:r>
              <w:rPr>
                <w:rFonts w:hint="eastAsia" w:ascii="宋体" w:hAnsi="宋体" w:cs="宋体"/>
              </w:rPr>
              <w:t>38.多种灭菌模式：温度设定范围可以从45℃到135℃分级设定或者设定一个温度。包括培养基保温模式，液体灭菌模式，正常灭菌，灭菌保温，加热保温等</w:t>
            </w:r>
          </w:p>
          <w:p w14:paraId="33012213">
            <w:pPr>
              <w:rPr>
                <w:rFonts w:hint="eastAsia" w:ascii="宋体" w:hAnsi="宋体" w:cs="宋体"/>
              </w:rPr>
            </w:pPr>
            <w:r>
              <w:rPr>
                <w:rFonts w:hint="eastAsia" w:ascii="宋体" w:hAnsi="宋体" w:cs="宋体"/>
              </w:rPr>
              <w:t>39.主体尺寸：2400*1150*2100（mm）</w:t>
            </w:r>
          </w:p>
          <w:p w14:paraId="298681D2">
            <w:pPr>
              <w:rPr>
                <w:rFonts w:hint="eastAsia" w:ascii="宋体" w:hAnsi="宋体" w:cs="宋体"/>
              </w:rPr>
            </w:pPr>
            <w:r>
              <w:rPr>
                <w:rFonts w:hint="eastAsia" w:ascii="宋体" w:hAnsi="宋体" w:cs="宋体"/>
              </w:rPr>
              <w:t>40.气动执行器动作≥30万次；密封圈抗高温、高压、耐水、易更换、气动角座阀开启≥30万次；精确控制蒸汽及压缩空气的注入量；气水分离器可有效分离压缩空气中的水、杂质与空气；且配有自动注油润滑装置一套</w:t>
            </w:r>
          </w:p>
          <w:p w14:paraId="26A14544">
            <w:pPr>
              <w:rPr>
                <w:rFonts w:hint="eastAsia" w:ascii="宋体" w:hAnsi="宋体" w:cs="宋体"/>
              </w:rPr>
            </w:pPr>
            <w:r>
              <w:rPr>
                <w:rFonts w:hint="eastAsia" w:ascii="宋体" w:hAnsi="宋体" w:cs="宋体"/>
              </w:rPr>
              <w:t>41. 具备压力容器出厂资料：产品质量证明书1份（竣工图、压力容器产品合格证、特种设备监督检验证书、压力容器设计文件），产品铭牌复印件，产品铭牌。必须协助办理特种设备登记证相关手续</w:t>
            </w:r>
          </w:p>
          <w:p w14:paraId="0D670EBE">
            <w:pPr>
              <w:rPr>
                <w:rFonts w:hint="eastAsia" w:ascii="宋体" w:hAnsi="宋体" w:cs="宋体"/>
              </w:rPr>
            </w:pPr>
            <w:r>
              <w:rPr>
                <w:rFonts w:hint="eastAsia" w:ascii="宋体" w:hAnsi="宋体" w:cs="宋体"/>
              </w:rPr>
              <w:t>三、万级洁净间</w:t>
            </w:r>
          </w:p>
          <w:p w14:paraId="267782CC">
            <w:pPr>
              <w:rPr>
                <w:rFonts w:hint="eastAsia" w:ascii="宋体" w:hAnsi="宋体" w:cs="宋体"/>
              </w:rPr>
            </w:pPr>
            <w:r>
              <w:rPr>
                <w:rFonts w:hint="eastAsia" w:ascii="宋体" w:hAnsi="宋体" w:cs="宋体"/>
              </w:rPr>
              <w:t>42.洁净度等级: 万级；万级区域压差为±15Pa</w:t>
            </w:r>
          </w:p>
          <w:p w14:paraId="0BBFDAC6">
            <w:pPr>
              <w:rPr>
                <w:rFonts w:hint="eastAsia" w:ascii="宋体" w:hAnsi="宋体" w:cs="宋体"/>
              </w:rPr>
            </w:pPr>
            <w:r>
              <w:rPr>
                <w:rFonts w:hint="eastAsia" w:ascii="宋体" w:hAnsi="宋体" w:cs="宋体"/>
              </w:rPr>
              <w:t>43.室内照度:300 Lux/m</w:t>
            </w:r>
            <w:r>
              <w:rPr>
                <w:rFonts w:hint="eastAsia" w:ascii="宋体" w:hAnsi="宋体" w:cs="宋体"/>
                <w:vertAlign w:val="superscript"/>
              </w:rPr>
              <w:t>2</w:t>
            </w:r>
            <w:r>
              <w:rPr>
                <w:rFonts w:hint="eastAsia" w:ascii="宋体" w:hAnsi="宋体" w:cs="宋体"/>
              </w:rPr>
              <w:t>；</w:t>
            </w:r>
          </w:p>
          <w:p w14:paraId="36E1DD66">
            <w:pPr>
              <w:rPr>
                <w:rFonts w:hint="eastAsia" w:ascii="宋体" w:hAnsi="宋体" w:cs="宋体"/>
              </w:rPr>
            </w:pPr>
            <w:r>
              <w:rPr>
                <w:rFonts w:hint="eastAsia" w:ascii="宋体" w:hAnsi="宋体" w:cs="宋体"/>
              </w:rPr>
              <w:t>44.总风量1000m</w:t>
            </w:r>
            <w:r>
              <w:rPr>
                <w:rFonts w:hint="eastAsia" w:ascii="宋体" w:hAnsi="宋体" w:cs="宋体"/>
                <w:vertAlign w:val="superscript"/>
              </w:rPr>
              <w:t>3</w:t>
            </w:r>
            <w:r>
              <w:rPr>
                <w:rFonts w:hint="eastAsia" w:ascii="宋体" w:hAnsi="宋体" w:cs="宋体"/>
              </w:rPr>
              <w:t>/h，风量≥1000m</w:t>
            </w:r>
            <w:r>
              <w:rPr>
                <w:rFonts w:hint="eastAsia" w:ascii="宋体" w:hAnsi="宋体" w:cs="宋体"/>
                <w:vertAlign w:val="superscript"/>
              </w:rPr>
              <w:t>3</w:t>
            </w:r>
            <w:r>
              <w:rPr>
                <w:rFonts w:hint="eastAsia" w:ascii="宋体" w:hAnsi="宋体" w:cs="宋体"/>
              </w:rPr>
              <w:t>/h净化过滤单元；</w:t>
            </w:r>
          </w:p>
          <w:p w14:paraId="4D056565">
            <w:pPr>
              <w:rPr>
                <w:rFonts w:hint="eastAsia" w:ascii="宋体" w:hAnsi="宋体" w:cs="宋体"/>
              </w:rPr>
            </w:pPr>
            <w:r>
              <w:rPr>
                <w:rFonts w:hint="eastAsia" w:ascii="宋体" w:hAnsi="宋体" w:cs="宋体"/>
              </w:rPr>
              <w:t>45.换气次数：不低于30次/h</w:t>
            </w:r>
          </w:p>
          <w:p w14:paraId="31C007D2">
            <w:pPr>
              <w:rPr>
                <w:rFonts w:hint="eastAsia" w:ascii="宋体" w:hAnsi="宋体" w:cs="宋体"/>
              </w:rPr>
            </w:pPr>
            <w:r>
              <w:rPr>
                <w:rFonts w:hint="eastAsia" w:ascii="宋体" w:hAnsi="宋体" w:cs="宋体"/>
              </w:rPr>
              <w:t>46.FFU净化过滤单元，尘埃粒子最高允许数（每立方米）：大于等于0.5微米的粒子≤3500000个，大于等于5微米的粒子≤20000个；</w:t>
            </w:r>
          </w:p>
          <w:p w14:paraId="34DBB765">
            <w:pPr>
              <w:rPr>
                <w:rFonts w:hint="eastAsia" w:ascii="宋体" w:hAnsi="宋体" w:cs="宋体"/>
              </w:rPr>
            </w:pPr>
            <w:r>
              <w:rPr>
                <w:rFonts w:hint="eastAsia" w:ascii="宋体" w:hAnsi="宋体" w:cs="宋体"/>
              </w:rPr>
              <w:t>47.漏风率：1%；吊顶高度≥3米；自净时间：≤5 min；噪声：≤52 db</w:t>
            </w:r>
          </w:p>
          <w:p w14:paraId="5E7E3E58">
            <w:pPr>
              <w:rPr>
                <w:rFonts w:hint="eastAsia" w:ascii="宋体" w:hAnsi="宋体" w:cs="宋体"/>
              </w:rPr>
            </w:pPr>
            <w:r>
              <w:rPr>
                <w:rFonts w:hint="eastAsia" w:ascii="宋体" w:hAnsi="宋体" w:cs="宋体"/>
              </w:rPr>
              <w:t>48.沉降菌：直径9 cm平皿，暴露4 h，动态≤5 cfu/cm</w:t>
            </w:r>
            <w:r>
              <w:rPr>
                <w:rFonts w:hint="eastAsia" w:ascii="宋体" w:hAnsi="宋体" w:cs="宋体"/>
                <w:vertAlign w:val="superscript"/>
              </w:rPr>
              <w:t>2</w:t>
            </w:r>
            <w:r>
              <w:rPr>
                <w:rFonts w:hint="eastAsia" w:ascii="宋体" w:hAnsi="宋体" w:cs="宋体"/>
              </w:rPr>
              <w:t>;</w:t>
            </w:r>
          </w:p>
          <w:p w14:paraId="4176F65D">
            <w:pPr>
              <w:rPr>
                <w:rFonts w:hint="eastAsia" w:ascii="宋体" w:hAnsi="宋体" w:cs="宋体"/>
              </w:rPr>
            </w:pPr>
            <w:r>
              <w:rPr>
                <w:rFonts w:hint="eastAsia" w:ascii="宋体" w:hAnsi="宋体" w:cs="宋体"/>
              </w:rPr>
              <w:t>49.表面微生物：用表面擦拭法测定，关键表面≤5 cfu/cm</w:t>
            </w:r>
            <w:r>
              <w:rPr>
                <w:rFonts w:hint="eastAsia" w:ascii="宋体" w:hAnsi="宋体" w:cs="宋体"/>
                <w:vertAlign w:val="superscript"/>
              </w:rPr>
              <w:t>2</w:t>
            </w:r>
            <w:r>
              <w:rPr>
                <w:rFonts w:hint="eastAsia" w:ascii="宋体" w:hAnsi="宋体" w:cs="宋体"/>
              </w:rPr>
              <w:t>；</w:t>
            </w:r>
          </w:p>
          <w:p w14:paraId="755DFF06">
            <w:pPr>
              <w:rPr>
                <w:rFonts w:hint="eastAsia" w:ascii="宋体" w:hAnsi="宋体" w:cs="宋体"/>
              </w:rPr>
            </w:pPr>
            <w:r>
              <w:rPr>
                <w:rFonts w:hint="eastAsia" w:ascii="宋体" w:hAnsi="宋体" w:cs="宋体"/>
              </w:rPr>
              <w:t>50.系统材质A级防火；墙板采用5cm厚机制硫氧镁净化板，双面表层卷材厚度0.426mm，吊顶采用5cm厚硫氧镁净化板，双面表层卷材厚度0.426mm；</w:t>
            </w:r>
          </w:p>
          <w:p w14:paraId="47A28445">
            <w:pPr>
              <w:rPr>
                <w:rFonts w:hint="eastAsia" w:ascii="宋体" w:hAnsi="宋体" w:cs="宋体"/>
              </w:rPr>
            </w:pPr>
            <w:r>
              <w:rPr>
                <w:rFonts w:hint="eastAsia" w:ascii="宋体" w:hAnsi="宋体" w:cs="宋体"/>
              </w:rPr>
              <w:t>51.整体设计尺寸长4000mm，宽3000mm， 高3000 mm；配单人双吹不锈钢风淋室一套，尺寸为1000*700*2040mm，不锈钢传递窗一台，尺寸为600*600mm。</w:t>
            </w:r>
          </w:p>
          <w:p w14:paraId="213E19C4">
            <w:pPr>
              <w:rPr>
                <w:rFonts w:hint="eastAsia" w:ascii="宋体" w:hAnsi="宋体" w:cs="宋体"/>
              </w:rPr>
            </w:pPr>
            <w:r>
              <w:rPr>
                <w:rFonts w:hint="eastAsia" w:ascii="宋体" w:hAnsi="宋体" w:cs="宋体"/>
              </w:rPr>
              <w:t xml:space="preserve">52.风淋屏障系统漏率≤1%。    </w:t>
            </w:r>
          </w:p>
          <w:p w14:paraId="2A8BDC33">
            <w:pPr>
              <w:rPr>
                <w:rFonts w:hint="eastAsia" w:ascii="宋体" w:hAnsi="宋体" w:cs="宋体"/>
              </w:rPr>
            </w:pPr>
            <w:r>
              <w:rPr>
                <w:rFonts w:hint="eastAsia" w:ascii="宋体" w:hAnsi="宋体" w:cs="宋体"/>
              </w:rPr>
              <w:t xml:space="preserve">四、真空冷冻干燥机  </w:t>
            </w:r>
          </w:p>
          <w:p w14:paraId="0F587C5F">
            <w:pPr>
              <w:rPr>
                <w:rFonts w:hint="eastAsia" w:ascii="宋体" w:hAnsi="宋体" w:cs="宋体"/>
              </w:rPr>
            </w:pPr>
            <w:r>
              <w:rPr>
                <w:rFonts w:hint="eastAsia" w:ascii="宋体" w:hAnsi="宋体" w:cs="宋体"/>
              </w:rPr>
              <w:t>▲53.冷阱最低温度≤-75℃，冷阱降温速率：20℃降至 -40℃时间≤ 20min；</w:t>
            </w:r>
          </w:p>
          <w:p w14:paraId="1FD71069">
            <w:pPr>
              <w:rPr>
                <w:rFonts w:hint="eastAsia" w:ascii="宋体" w:hAnsi="宋体" w:cs="宋体"/>
              </w:rPr>
            </w:pPr>
            <w:r>
              <w:rPr>
                <w:rFonts w:hint="eastAsia" w:ascii="宋体" w:hAnsi="宋体" w:cs="宋体"/>
              </w:rPr>
              <w:t>54.预冻室最低温度≤ -61℃，预冻室降温速率：20℃降至 -40℃时间≤ 60min；</w:t>
            </w:r>
          </w:p>
          <w:p w14:paraId="5535105C">
            <w:pPr>
              <w:rPr>
                <w:rFonts w:hint="eastAsia" w:ascii="宋体" w:hAnsi="宋体" w:cs="宋体"/>
              </w:rPr>
            </w:pPr>
            <w:r>
              <w:rPr>
                <w:rFonts w:hint="eastAsia" w:ascii="宋体" w:hAnsi="宋体" w:cs="宋体"/>
              </w:rPr>
              <w:t>55.有效搁板面积≥0.45㎡；搁板控温范围：-40℃～ +70℃</w:t>
            </w:r>
          </w:p>
          <w:p w14:paraId="05D5C01C">
            <w:pPr>
              <w:rPr>
                <w:rFonts w:hint="eastAsia" w:ascii="宋体" w:hAnsi="宋体" w:cs="宋体"/>
              </w:rPr>
            </w:pPr>
            <w:r>
              <w:rPr>
                <w:rFonts w:hint="eastAsia" w:ascii="宋体" w:hAnsi="宋体" w:cs="宋体"/>
              </w:rPr>
              <w:t xml:space="preserve">56.冷阱容积≥4L； </w:t>
            </w:r>
          </w:p>
          <w:p w14:paraId="4D269FD6">
            <w:pPr>
              <w:rPr>
                <w:rFonts w:hint="eastAsia" w:ascii="宋体" w:hAnsi="宋体" w:cs="宋体"/>
              </w:rPr>
            </w:pPr>
            <w:r>
              <w:rPr>
                <w:rFonts w:hint="eastAsia" w:ascii="宋体" w:hAnsi="宋体" w:cs="宋体"/>
              </w:rPr>
              <w:t>57.冷阱最大制冰量≤3kg；</w:t>
            </w:r>
          </w:p>
          <w:p w14:paraId="2FBBC9A2">
            <w:pPr>
              <w:rPr>
                <w:rFonts w:hint="eastAsia" w:ascii="宋体" w:hAnsi="宋体" w:cs="宋体"/>
              </w:rPr>
            </w:pPr>
            <w:r>
              <w:rPr>
                <w:rFonts w:hint="eastAsia" w:ascii="宋体" w:hAnsi="宋体" w:cs="宋体"/>
              </w:rPr>
              <w:t>58.冷阱24小时制冰量≤2.5kg；</w:t>
            </w:r>
          </w:p>
          <w:p w14:paraId="302E4151">
            <w:pPr>
              <w:rPr>
                <w:rFonts w:hint="eastAsia" w:ascii="宋体" w:hAnsi="宋体" w:cs="宋体"/>
              </w:rPr>
            </w:pPr>
            <w:r>
              <w:rPr>
                <w:rFonts w:hint="eastAsia" w:ascii="宋体" w:hAnsi="宋体" w:cs="宋体"/>
              </w:rPr>
              <w:t xml:space="preserve">59.冻干仓直径≥260mm，每层层板直径≥220mm； </w:t>
            </w:r>
          </w:p>
          <w:p w14:paraId="742BADAD">
            <w:pPr>
              <w:rPr>
                <w:rFonts w:hint="eastAsia" w:ascii="宋体" w:hAnsi="宋体" w:cs="宋体"/>
              </w:rPr>
            </w:pPr>
            <w:r>
              <w:rPr>
                <w:rFonts w:hint="eastAsia" w:ascii="宋体" w:hAnsi="宋体" w:cs="宋体"/>
              </w:rPr>
              <w:t>60.真空泵：流速≥30L/min，极限真空度≤1 Pa；真空抽气速率：标准大气压降至 5Pa ≤ 15min；</w:t>
            </w:r>
          </w:p>
          <w:p w14:paraId="06017FB9">
            <w:pPr>
              <w:rPr>
                <w:rFonts w:hint="eastAsia" w:ascii="宋体" w:hAnsi="宋体" w:cs="宋体"/>
              </w:rPr>
            </w:pPr>
            <w:r>
              <w:rPr>
                <w:rFonts w:hint="eastAsia" w:ascii="宋体" w:hAnsi="宋体" w:cs="宋体"/>
              </w:rPr>
              <w:t>61.连续记录实时数据，绘制冻干曲线，每分钟存储一次数据（数据存储记录间隔时间可调），标配记录 10 万次，具备USB 数据存储串口；</w:t>
            </w:r>
          </w:p>
          <w:p w14:paraId="792B1D12">
            <w:pPr>
              <w:rPr>
                <w:rFonts w:hint="eastAsia" w:ascii="宋体" w:hAnsi="宋体" w:cs="宋体"/>
              </w:rPr>
            </w:pPr>
            <w:r>
              <w:rPr>
                <w:rFonts w:hint="eastAsia" w:ascii="宋体" w:hAnsi="宋体" w:cs="宋体"/>
              </w:rPr>
              <w:t>▲62. 物料原位冻干，冷阱腔体、物料盘架为卫生级不锈钢材料，冷阱内无盘管，搁板可以拆卸，光洁耐腐蚀且易清洁，根据物料容器高度需求通过调整搁板层数自由调整搁板间距，冻干使用面积任意组配；</w:t>
            </w:r>
          </w:p>
          <w:p w14:paraId="1CA5AD16">
            <w:pPr>
              <w:rPr>
                <w:rFonts w:hint="eastAsia" w:ascii="宋体" w:hAnsi="宋体" w:cs="宋体"/>
              </w:rPr>
            </w:pPr>
            <w:r>
              <w:rPr>
                <w:rFonts w:hint="eastAsia" w:ascii="宋体" w:hAnsi="宋体" w:cs="宋体"/>
              </w:rPr>
              <w:t xml:space="preserve">▲63.系统配有各种传感器，实时记录显示真空度、冷阱温度、物料温度、搁板温度，运行错误报警，可在运行过程中温度和压力出现异常时即时信息报警并主动保护运行，设备操作和报警信息记录保存； </w:t>
            </w:r>
          </w:p>
          <w:p w14:paraId="61DAA7DE">
            <w:pPr>
              <w:rPr>
                <w:rFonts w:hint="eastAsia" w:ascii="宋体" w:hAnsi="宋体" w:cs="宋体"/>
              </w:rPr>
            </w:pPr>
            <w:r>
              <w:rPr>
                <w:rFonts w:hint="eastAsia" w:ascii="宋体" w:hAnsi="宋体" w:cs="宋体"/>
              </w:rPr>
              <w:t>64.物料搁板具有程序梯度电加热功能，特殊航空加热膜，运用 PLD控制，内置过热保护；</w:t>
            </w:r>
          </w:p>
          <w:p w14:paraId="33DBE302">
            <w:pPr>
              <w:rPr>
                <w:rFonts w:hint="eastAsia" w:ascii="宋体" w:hAnsi="宋体" w:cs="宋体"/>
              </w:rPr>
            </w:pPr>
            <w:r>
              <w:rPr>
                <w:rFonts w:hint="eastAsia" w:ascii="宋体" w:hAnsi="宋体" w:cs="宋体"/>
              </w:rPr>
              <w:t>65.具有在自动运行冻干结束或过程中设备真空失压，设备报警并自动运行保护物料功能，冷阱温度高于 -50℃时，真空泵不能开启，防止进入水汽影响真空泵正常运行，具有真空泵维护提示功能，标配油雾过滤器；</w:t>
            </w:r>
          </w:p>
          <w:p w14:paraId="720DD036">
            <w:pPr>
              <w:rPr>
                <w:rFonts w:hint="eastAsia" w:ascii="宋体" w:hAnsi="宋体" w:cs="宋体"/>
              </w:rPr>
            </w:pPr>
            <w:r>
              <w:rPr>
                <w:rFonts w:hint="eastAsia" w:ascii="宋体" w:hAnsi="宋体" w:cs="宋体"/>
              </w:rPr>
              <w:t xml:space="preserve">66.冷阱外置提高设备的捕水能力，减少冻干过程中冷阱温度对物料的干扰，保证物料冻干质量一致性，提高冻干效率，降低能源损耗； 采用高性能进口压缩机单机混合制冷技术，国际标准绿色环保冷媒，制冷迅速，冷阱温度低，捕水能力强； </w:t>
            </w:r>
          </w:p>
          <w:p w14:paraId="5A54D39D">
            <w:pPr>
              <w:rPr>
                <w:rFonts w:hint="eastAsia" w:ascii="宋体" w:hAnsi="宋体" w:cs="宋体"/>
              </w:rPr>
            </w:pPr>
            <w:r>
              <w:rPr>
                <w:rFonts w:hint="eastAsia" w:ascii="宋体" w:hAnsi="宋体" w:cs="宋体"/>
              </w:rPr>
              <w:t xml:space="preserve">67.自动复压掺气系统：减少样品二次污染,冻干结束后，真空泵停止，复压掺气开启，真空系统与复压掺气反填系统互锁，防止真空泵油反流逆喷入冷阱和干燥室污染冻干物料；具有自动化霜功能。 </w:t>
            </w:r>
          </w:p>
          <w:p w14:paraId="0CBDA939">
            <w:pPr>
              <w:rPr>
                <w:rFonts w:hint="eastAsia" w:ascii="宋体" w:hAnsi="宋体" w:cs="宋体"/>
              </w:rPr>
            </w:pPr>
            <w:r>
              <w:rPr>
                <w:rFonts w:hint="eastAsia" w:ascii="宋体" w:hAnsi="宋体" w:cs="宋体"/>
              </w:rPr>
              <w:t>五、全自动酱料灌装机</w:t>
            </w:r>
          </w:p>
          <w:p w14:paraId="180938B1">
            <w:pPr>
              <w:rPr>
                <w:rFonts w:hint="eastAsia" w:ascii="宋体" w:hAnsi="宋体" w:cs="宋体"/>
              </w:rPr>
            </w:pPr>
            <w:r>
              <w:rPr>
                <w:rFonts w:hint="eastAsia" w:ascii="宋体" w:hAnsi="宋体" w:cs="宋体"/>
              </w:rPr>
              <w:t>68.材质：304不锈钢</w:t>
            </w:r>
          </w:p>
          <w:p w14:paraId="62D76659">
            <w:pPr>
              <w:rPr>
                <w:rFonts w:hint="eastAsia" w:ascii="宋体" w:hAnsi="宋体" w:cs="宋体"/>
              </w:rPr>
            </w:pPr>
            <w:r>
              <w:rPr>
                <w:rFonts w:hint="eastAsia" w:ascii="宋体" w:hAnsi="宋体" w:cs="宋体"/>
              </w:rPr>
              <w:t>69.定量范围：10-1000kg；定量精度：±1g以内，肉糜±5g（肉块）以内</w:t>
            </w:r>
          </w:p>
          <w:p w14:paraId="3768FFA8">
            <w:pPr>
              <w:rPr>
                <w:rFonts w:hint="eastAsia" w:ascii="宋体" w:hAnsi="宋体" w:cs="宋体"/>
              </w:rPr>
            </w:pPr>
            <w:r>
              <w:rPr>
                <w:rFonts w:hint="eastAsia" w:ascii="宋体" w:hAnsi="宋体" w:cs="宋体"/>
              </w:rPr>
              <w:t>71.电源：380v/50hz；功率：≥5.5kw</w:t>
            </w:r>
          </w:p>
          <w:p w14:paraId="406DE072">
            <w:pPr>
              <w:rPr>
                <w:rFonts w:hint="eastAsia" w:ascii="宋体" w:hAnsi="宋体" w:cs="宋体"/>
              </w:rPr>
            </w:pPr>
            <w:r>
              <w:rPr>
                <w:rFonts w:hint="eastAsia" w:ascii="宋体" w:hAnsi="宋体" w:cs="宋体"/>
              </w:rPr>
              <w:t>72.真空泵电机：≥0.75KW；叶轮转速：≥95r/min；料斗容积：≥30L</w:t>
            </w:r>
          </w:p>
          <w:p w14:paraId="17FC8EE5">
            <w:pPr>
              <w:rPr>
                <w:rFonts w:hint="eastAsia" w:ascii="宋体" w:hAnsi="宋体" w:cs="宋体"/>
              </w:rPr>
            </w:pPr>
            <w:r>
              <w:rPr>
                <w:rFonts w:hint="eastAsia" w:ascii="宋体" w:hAnsi="宋体" w:cs="宋体"/>
              </w:rPr>
              <w:t>六、亚临界水萃取装置</w:t>
            </w:r>
          </w:p>
          <w:p w14:paraId="350A3A3F">
            <w:pPr>
              <w:rPr>
                <w:rFonts w:hint="eastAsia" w:ascii="宋体" w:hAnsi="宋体" w:cs="宋体"/>
              </w:rPr>
            </w:pPr>
            <w:r>
              <w:rPr>
                <w:rFonts w:hint="eastAsia" w:ascii="宋体" w:hAnsi="宋体" w:cs="宋体"/>
              </w:rPr>
              <w:t>▲74.萃取罐：容积为5L，材质：纯304不锈钢圆棒基础原料，切割加工，无焊接；</w:t>
            </w:r>
          </w:p>
          <w:p w14:paraId="6796DFF6">
            <w:pPr>
              <w:rPr>
                <w:rFonts w:hint="eastAsia" w:ascii="宋体" w:hAnsi="宋体" w:cs="宋体"/>
              </w:rPr>
            </w:pPr>
            <w:r>
              <w:rPr>
                <w:rFonts w:hint="eastAsia" w:ascii="宋体" w:hAnsi="宋体" w:cs="宋体"/>
              </w:rPr>
              <w:t>75.真空泵，最大真空度≤-0.95，最大压力：≥5 Mpa；</w:t>
            </w:r>
          </w:p>
          <w:p w14:paraId="1D5F42B8">
            <w:pPr>
              <w:rPr>
                <w:rFonts w:hint="eastAsia" w:ascii="宋体" w:hAnsi="宋体" w:cs="宋体"/>
              </w:rPr>
            </w:pPr>
            <w:r>
              <w:rPr>
                <w:rFonts w:hint="eastAsia" w:ascii="宋体" w:hAnsi="宋体" w:cs="宋体"/>
              </w:rPr>
              <w:t>76.萃取温度：20～300℃，温度精度：±1℃；</w:t>
            </w:r>
          </w:p>
          <w:p w14:paraId="370F6E50">
            <w:pPr>
              <w:rPr>
                <w:rFonts w:hint="eastAsia" w:ascii="宋体" w:hAnsi="宋体" w:cs="宋体"/>
              </w:rPr>
            </w:pPr>
            <w:r>
              <w:rPr>
                <w:rFonts w:hint="eastAsia" w:ascii="宋体" w:hAnsi="宋体" w:cs="宋体"/>
              </w:rPr>
              <w:t>77.加热方式：电加热，功率为3kW</w:t>
            </w:r>
          </w:p>
          <w:p w14:paraId="21981B5F">
            <w:pPr>
              <w:rPr>
                <w:rFonts w:hint="eastAsia" w:ascii="宋体" w:hAnsi="宋体" w:cs="宋体"/>
              </w:rPr>
            </w:pPr>
            <w:r>
              <w:rPr>
                <w:rFonts w:hint="eastAsia" w:ascii="宋体" w:hAnsi="宋体" w:cs="宋体"/>
              </w:rPr>
              <w:t>78.降温方式：盘管降温</w:t>
            </w:r>
          </w:p>
          <w:p w14:paraId="183BCD9D">
            <w:pPr>
              <w:rPr>
                <w:rFonts w:hint="eastAsia" w:ascii="宋体" w:hAnsi="宋体" w:cs="宋体"/>
              </w:rPr>
            </w:pPr>
            <w:r>
              <w:rPr>
                <w:rFonts w:hint="eastAsia" w:ascii="宋体" w:hAnsi="宋体" w:cs="宋体"/>
              </w:rPr>
              <w:t>79.搅拌器密封：磁力驱动静密封，实验过程零泄露</w:t>
            </w:r>
          </w:p>
          <w:p w14:paraId="110C849F">
            <w:pPr>
              <w:rPr>
                <w:rFonts w:hint="eastAsia" w:ascii="宋体" w:hAnsi="宋体" w:cs="宋体"/>
              </w:rPr>
            </w:pPr>
            <w:r>
              <w:rPr>
                <w:rFonts w:hint="eastAsia" w:ascii="宋体" w:hAnsi="宋体" w:cs="宋体"/>
              </w:rPr>
              <w:t>80.搅拌功率：750W</w:t>
            </w:r>
          </w:p>
          <w:p w14:paraId="75A7A9C7">
            <w:pPr>
              <w:rPr>
                <w:rFonts w:hint="eastAsia" w:ascii="宋体" w:hAnsi="宋体" w:cs="宋体"/>
              </w:rPr>
            </w:pPr>
            <w:r>
              <w:rPr>
                <w:rFonts w:hint="eastAsia" w:ascii="宋体" w:hAnsi="宋体" w:cs="宋体"/>
              </w:rPr>
              <w:t>81.搅拌转速0～800r/min；</w:t>
            </w:r>
          </w:p>
          <w:p w14:paraId="4549C101">
            <w:pPr>
              <w:rPr>
                <w:rFonts w:hint="eastAsia" w:ascii="宋体" w:hAnsi="宋体" w:cs="宋体"/>
              </w:rPr>
            </w:pPr>
            <w:r>
              <w:rPr>
                <w:rFonts w:hint="eastAsia" w:ascii="宋体" w:hAnsi="宋体" w:cs="宋体"/>
              </w:rPr>
              <w:t>82.搅拌和萃取罐盖升降模式: 电动，可同时满足手动或电动控制装置实现分离</w:t>
            </w:r>
          </w:p>
          <w:p w14:paraId="4FCB42B3">
            <w:pPr>
              <w:rPr>
                <w:rFonts w:hint="eastAsia" w:ascii="宋体" w:hAnsi="宋体" w:cs="宋体"/>
              </w:rPr>
            </w:pPr>
            <w:r>
              <w:rPr>
                <w:rFonts w:hint="eastAsia" w:ascii="宋体" w:hAnsi="宋体" w:cs="宋体"/>
              </w:rPr>
              <w:t>83.出液模块：萃取液出液通过采用萃取罐体侧旋模式出液</w:t>
            </w:r>
          </w:p>
          <w:p w14:paraId="0579EC07">
            <w:pPr>
              <w:rPr>
                <w:rFonts w:hint="eastAsia" w:ascii="宋体" w:hAnsi="宋体" w:cs="宋体"/>
              </w:rPr>
            </w:pPr>
            <w:r>
              <w:rPr>
                <w:rFonts w:hint="eastAsia" w:ascii="宋体" w:hAnsi="宋体" w:cs="宋体"/>
              </w:rPr>
              <w:t>84.集成模块：西门子，EW5系列控制模块</w:t>
            </w:r>
          </w:p>
          <w:p w14:paraId="175DFE9E">
            <w:pPr>
              <w:rPr>
                <w:rFonts w:hint="eastAsia" w:ascii="宋体" w:hAnsi="宋体" w:cs="宋体"/>
              </w:rPr>
            </w:pPr>
            <w:r>
              <w:rPr>
                <w:rFonts w:hint="eastAsia" w:ascii="宋体" w:hAnsi="宋体" w:cs="宋体"/>
              </w:rPr>
              <w:t>85.配过滤装置：骨架为304不锈钢材质，过滤精度为300目</w:t>
            </w:r>
          </w:p>
          <w:p w14:paraId="5BCD01E1">
            <w:pPr>
              <w:rPr>
                <w:rFonts w:hint="eastAsia" w:ascii="宋体" w:hAnsi="宋体" w:cs="宋体"/>
              </w:rPr>
            </w:pPr>
            <w:r>
              <w:rPr>
                <w:rFonts w:hint="eastAsia" w:ascii="宋体" w:hAnsi="宋体" w:cs="宋体"/>
              </w:rPr>
              <w:t>七、喷雾干燥机</w:t>
            </w:r>
          </w:p>
          <w:p w14:paraId="2E18B685">
            <w:pPr>
              <w:rPr>
                <w:rFonts w:hint="eastAsia" w:ascii="宋体" w:hAnsi="宋体" w:cs="宋体"/>
              </w:rPr>
            </w:pPr>
            <w:r>
              <w:rPr>
                <w:rFonts w:hint="eastAsia" w:ascii="宋体" w:hAnsi="宋体" w:cs="宋体"/>
              </w:rPr>
              <w:t>86.进风温度控制:30~300℃</w:t>
            </w:r>
          </w:p>
          <w:p w14:paraId="33266069">
            <w:pPr>
              <w:rPr>
                <w:rFonts w:hint="eastAsia" w:ascii="宋体" w:hAnsi="宋体" w:cs="宋体"/>
              </w:rPr>
            </w:pPr>
            <w:r>
              <w:rPr>
                <w:rFonts w:hint="eastAsia" w:ascii="宋体" w:hAnsi="宋体" w:cs="宋体"/>
              </w:rPr>
              <w:t>87.出风温度控制:30~150℃</w:t>
            </w:r>
          </w:p>
          <w:p w14:paraId="367C46DB">
            <w:pPr>
              <w:rPr>
                <w:rFonts w:hint="eastAsia" w:ascii="宋体" w:hAnsi="宋体" w:cs="宋体"/>
              </w:rPr>
            </w:pPr>
            <w:r>
              <w:rPr>
                <w:rFonts w:hint="eastAsia" w:ascii="宋体" w:hAnsi="宋体" w:cs="宋体"/>
              </w:rPr>
              <w:t>88.进料方式:蠕动泵调节</w:t>
            </w:r>
          </w:p>
          <w:p w14:paraId="037C7A1E">
            <w:pPr>
              <w:rPr>
                <w:rFonts w:hint="eastAsia" w:ascii="宋体" w:hAnsi="宋体" w:cs="宋体"/>
              </w:rPr>
            </w:pPr>
            <w:r>
              <w:rPr>
                <w:rFonts w:hint="eastAsia" w:ascii="宋体" w:hAnsi="宋体" w:cs="宋体"/>
              </w:rPr>
              <w:t>89.平均干燥时间:1.0-1.5S</w:t>
            </w:r>
          </w:p>
          <w:p w14:paraId="4DC727BC">
            <w:pPr>
              <w:rPr>
                <w:rFonts w:hint="eastAsia" w:ascii="宋体" w:hAnsi="宋体" w:cs="宋体"/>
              </w:rPr>
            </w:pPr>
            <w:r>
              <w:rPr>
                <w:rFonts w:hint="eastAsia" w:ascii="宋体" w:hAnsi="宋体" w:cs="宋体"/>
              </w:rPr>
              <w:t>90.喷嘴口径:≥1.0mm</w:t>
            </w:r>
          </w:p>
          <w:p w14:paraId="2F11D404">
            <w:pPr>
              <w:rPr>
                <w:rFonts w:hint="eastAsia" w:ascii="宋体" w:hAnsi="宋体" w:cs="宋体"/>
              </w:rPr>
            </w:pPr>
            <w:r>
              <w:rPr>
                <w:rFonts w:hint="eastAsia" w:ascii="宋体" w:hAnsi="宋体" w:cs="宋体"/>
              </w:rPr>
              <w:t>91.风机功率: ≤0.55KW；电加热器功率:3.5KW</w:t>
            </w:r>
          </w:p>
          <w:p w14:paraId="46766429">
            <w:pPr>
              <w:rPr>
                <w:rFonts w:hint="eastAsia" w:ascii="宋体" w:hAnsi="宋体" w:cs="宋体"/>
              </w:rPr>
            </w:pPr>
            <w:r>
              <w:rPr>
                <w:rFonts w:hint="eastAsia" w:ascii="宋体" w:hAnsi="宋体" w:cs="宋体"/>
              </w:rPr>
              <w:t>92. 压缩空气工作压力:2~3Bar</w:t>
            </w:r>
          </w:p>
          <w:p w14:paraId="0A0973AD">
            <w:pPr>
              <w:rPr>
                <w:rFonts w:hint="eastAsia" w:ascii="宋体" w:hAnsi="宋体" w:cs="宋体"/>
              </w:rPr>
            </w:pPr>
            <w:r>
              <w:rPr>
                <w:rFonts w:hint="eastAsia" w:ascii="宋体" w:hAnsi="宋体" w:cs="宋体"/>
              </w:rPr>
              <w:t>93. 外形尺寸:1.2x0.6x0.5m（高长宽）</w:t>
            </w:r>
          </w:p>
          <w:p w14:paraId="4D9710F9">
            <w:pPr>
              <w:rPr>
                <w:rFonts w:hint="eastAsia" w:ascii="宋体" w:hAnsi="宋体" w:cs="宋体"/>
              </w:rPr>
            </w:pPr>
            <w:r>
              <w:rPr>
                <w:rFonts w:hint="eastAsia" w:ascii="宋体" w:hAnsi="宋体" w:cs="宋体"/>
              </w:rPr>
              <w:t>94. 蒸发水量：2升/小时</w:t>
            </w:r>
          </w:p>
          <w:p w14:paraId="15E6402F">
            <w:pPr>
              <w:rPr>
                <w:rFonts w:hint="eastAsia" w:ascii="宋体" w:hAnsi="宋体" w:cs="宋体"/>
              </w:rPr>
            </w:pPr>
            <w:r>
              <w:rPr>
                <w:rFonts w:hint="eastAsia" w:ascii="宋体" w:hAnsi="宋体" w:cs="宋体"/>
              </w:rPr>
              <w:t>95. 进料量：100-2000ml</w:t>
            </w:r>
          </w:p>
          <w:p w14:paraId="75C6E716">
            <w:pPr>
              <w:rPr>
                <w:rFonts w:hint="eastAsia" w:ascii="宋体" w:hAnsi="宋体" w:cs="宋体"/>
              </w:rPr>
            </w:pPr>
            <w:r>
              <w:rPr>
                <w:rFonts w:hint="eastAsia" w:ascii="宋体" w:hAnsi="宋体" w:cs="宋体"/>
              </w:rPr>
              <w:t>八、提取酶解罐</w:t>
            </w:r>
          </w:p>
          <w:p w14:paraId="1D31B481">
            <w:pPr>
              <w:rPr>
                <w:rFonts w:hint="eastAsia" w:ascii="宋体" w:hAnsi="宋体" w:cs="宋体"/>
              </w:rPr>
            </w:pPr>
            <w:r>
              <w:rPr>
                <w:rFonts w:hint="eastAsia" w:ascii="宋体" w:hAnsi="宋体" w:cs="宋体"/>
              </w:rPr>
              <w:t xml:space="preserve">96.尺寸：≤φ50×50×6mm </w:t>
            </w:r>
          </w:p>
          <w:p w14:paraId="356923A7">
            <w:pPr>
              <w:rPr>
                <w:rFonts w:hint="eastAsia" w:ascii="宋体" w:hAnsi="宋体" w:cs="宋体"/>
              </w:rPr>
            </w:pPr>
            <w:r>
              <w:rPr>
                <w:rFonts w:hint="eastAsia" w:ascii="宋体" w:hAnsi="宋体" w:cs="宋体"/>
              </w:rPr>
              <w:t>97.全容积：≥30L(介质水); 上盖结构：上封头：法兰快装； 下封头：下蝶形封头。</w:t>
            </w:r>
          </w:p>
          <w:p w14:paraId="2ABA40E0">
            <w:pPr>
              <w:rPr>
                <w:rFonts w:hint="eastAsia" w:ascii="宋体" w:hAnsi="宋体" w:cs="宋体"/>
              </w:rPr>
            </w:pPr>
            <w:r>
              <w:rPr>
                <w:rFonts w:hint="eastAsia" w:ascii="宋体" w:hAnsi="宋体" w:cs="宋体"/>
              </w:rPr>
              <w:t>98.材质：内胆304，厚度6mm;</w:t>
            </w:r>
          </w:p>
          <w:p w14:paraId="76F37102">
            <w:pPr>
              <w:rPr>
                <w:rFonts w:hint="eastAsia" w:ascii="宋体" w:hAnsi="宋体" w:cs="宋体"/>
              </w:rPr>
            </w:pPr>
            <w:r>
              <w:rPr>
                <w:rFonts w:hint="eastAsia" w:ascii="宋体" w:hAnsi="宋体" w:cs="宋体"/>
              </w:rPr>
              <w:t>99.搅拌功率：≤0.5 Kw，380V/50Hz，≥35rpm</w:t>
            </w:r>
          </w:p>
          <w:p w14:paraId="5D75686A">
            <w:pPr>
              <w:rPr>
                <w:rFonts w:hint="eastAsia" w:ascii="宋体" w:hAnsi="宋体" w:cs="宋体"/>
              </w:rPr>
            </w:pPr>
            <w:r>
              <w:rPr>
                <w:rFonts w:hint="eastAsia" w:ascii="宋体" w:hAnsi="宋体" w:cs="宋体"/>
              </w:rPr>
              <w:t>100.搅拌轮：涡轮六叶轮</w:t>
            </w:r>
          </w:p>
          <w:p w14:paraId="684647AA">
            <w:pPr>
              <w:rPr>
                <w:rFonts w:hint="eastAsia" w:ascii="宋体" w:hAnsi="宋体" w:cs="宋体"/>
              </w:rPr>
            </w:pPr>
            <w:r>
              <w:rPr>
                <w:rFonts w:hint="eastAsia" w:ascii="宋体" w:hAnsi="宋体" w:cs="宋体"/>
              </w:rPr>
              <w:t>101.表面处理：内镜面抛光</w:t>
            </w:r>
          </w:p>
          <w:p w14:paraId="5C226C32">
            <w:pPr>
              <w:rPr>
                <w:rFonts w:hint="eastAsia" w:ascii="宋体" w:hAnsi="宋体" w:cs="宋体"/>
              </w:rPr>
            </w:pPr>
            <w:r>
              <w:rPr>
                <w:rFonts w:hint="eastAsia" w:ascii="宋体" w:hAnsi="宋体" w:cs="宋体"/>
              </w:rPr>
              <w:t>102．加热方式及功率：电加热，复合硅胶；≤2Kw/380V 50Hz</w:t>
            </w:r>
          </w:p>
          <w:p w14:paraId="3F2DEB58">
            <w:pPr>
              <w:rPr>
                <w:rFonts w:hint="eastAsia" w:ascii="宋体" w:hAnsi="宋体" w:cs="宋体"/>
              </w:rPr>
            </w:pPr>
            <w:r>
              <w:rPr>
                <w:rFonts w:hint="eastAsia" w:ascii="宋体" w:hAnsi="宋体" w:cs="宋体"/>
              </w:rPr>
              <w:t>103．设计压：内胆&lt;1.0Mpa，控温温度:0-100°C，温度精度：±2℃</w:t>
            </w:r>
          </w:p>
          <w:p w14:paraId="05317814">
            <w:pPr>
              <w:rPr>
                <w:rFonts w:hint="eastAsia" w:ascii="宋体" w:hAnsi="宋体" w:cs="宋体"/>
              </w:rPr>
            </w:pPr>
            <w:r>
              <w:rPr>
                <w:rFonts w:hint="eastAsia" w:ascii="宋体" w:hAnsi="宋体" w:cs="宋体"/>
              </w:rPr>
              <w:t>九、固液分离膜设备</w:t>
            </w:r>
          </w:p>
          <w:p w14:paraId="5F475463">
            <w:pPr>
              <w:rPr>
                <w:rFonts w:hint="eastAsia" w:ascii="宋体" w:hAnsi="宋体" w:cs="宋体"/>
              </w:rPr>
            </w:pPr>
            <w:r>
              <w:rPr>
                <w:rFonts w:hint="eastAsia" w:ascii="宋体" w:hAnsi="宋体" w:cs="宋体"/>
              </w:rPr>
              <w:t>104膜片数量：≥3片</w:t>
            </w:r>
          </w:p>
          <w:p w14:paraId="6A7B53FB">
            <w:pPr>
              <w:rPr>
                <w:rFonts w:hint="eastAsia" w:ascii="宋体" w:hAnsi="宋体" w:cs="宋体"/>
              </w:rPr>
            </w:pPr>
            <w:r>
              <w:rPr>
                <w:rFonts w:hint="eastAsia" w:ascii="宋体" w:hAnsi="宋体" w:cs="宋体"/>
              </w:rPr>
              <w:t>105.膜片规格：≥220mm</w:t>
            </w:r>
          </w:p>
          <w:p w14:paraId="49CEFB0B">
            <w:pPr>
              <w:rPr>
                <w:rFonts w:hint="eastAsia" w:ascii="宋体" w:hAnsi="宋体" w:cs="宋体"/>
              </w:rPr>
            </w:pPr>
            <w:r>
              <w:rPr>
                <w:rFonts w:hint="eastAsia" w:ascii="宋体" w:hAnsi="宋体" w:cs="宋体"/>
              </w:rPr>
              <w:t xml:space="preserve">106.膜片孔径：≤200nm </w:t>
            </w:r>
          </w:p>
          <w:p w14:paraId="4313CA4F">
            <w:pPr>
              <w:rPr>
                <w:rFonts w:hint="eastAsia" w:ascii="宋体" w:hAnsi="宋体" w:cs="宋体"/>
              </w:rPr>
            </w:pPr>
            <w:r>
              <w:rPr>
                <w:rFonts w:hint="eastAsia" w:ascii="宋体" w:hAnsi="宋体" w:cs="宋体"/>
              </w:rPr>
              <w:t>▲107.膜片材质：陶瓷/pe</w:t>
            </w:r>
          </w:p>
          <w:p w14:paraId="0323F189">
            <w:pPr>
              <w:rPr>
                <w:rFonts w:hint="eastAsia" w:ascii="宋体" w:hAnsi="宋体" w:cs="宋体"/>
              </w:rPr>
            </w:pPr>
            <w:r>
              <w:rPr>
                <w:rFonts w:hint="eastAsia" w:ascii="宋体" w:hAnsi="宋体" w:cs="宋体"/>
              </w:rPr>
              <w:t>108.设备材质：304不锈钢</w:t>
            </w:r>
          </w:p>
          <w:p w14:paraId="2BC5C581">
            <w:pPr>
              <w:rPr>
                <w:rFonts w:hint="eastAsia" w:ascii="宋体" w:hAnsi="宋体" w:cs="宋体"/>
              </w:rPr>
            </w:pPr>
            <w:r>
              <w:rPr>
                <w:rFonts w:hint="eastAsia" w:ascii="宋体" w:hAnsi="宋体" w:cs="宋体"/>
              </w:rPr>
              <w:t>109.设备大小：≤1×0.5×1m</w:t>
            </w:r>
          </w:p>
          <w:p w14:paraId="50D34150">
            <w:pPr>
              <w:rPr>
                <w:rFonts w:hint="eastAsia" w:ascii="宋体" w:hAnsi="宋体" w:cs="宋体"/>
              </w:rPr>
            </w:pPr>
            <w:r>
              <w:rPr>
                <w:rFonts w:hint="eastAsia" w:ascii="宋体" w:hAnsi="宋体" w:cs="宋体"/>
              </w:rPr>
              <w:t>110.设备总功率：≤1.5kw</w:t>
            </w:r>
          </w:p>
          <w:p w14:paraId="1A2B31DA">
            <w:pPr>
              <w:rPr>
                <w:rFonts w:hint="eastAsia" w:ascii="宋体" w:hAnsi="宋体" w:cs="宋体"/>
              </w:rPr>
            </w:pPr>
            <w:r>
              <w:rPr>
                <w:rFonts w:hint="eastAsia" w:ascii="宋体" w:hAnsi="宋体" w:cs="宋体"/>
              </w:rPr>
              <w:t>111.操作压力：0.2-0.6Mpa，流量：5-10L/h</w:t>
            </w:r>
          </w:p>
          <w:p w14:paraId="4851CB83">
            <w:pPr>
              <w:rPr>
                <w:rFonts w:hint="eastAsia" w:ascii="宋体" w:hAnsi="宋体" w:cs="宋体"/>
              </w:rPr>
            </w:pPr>
            <w:r>
              <w:rPr>
                <w:rFonts w:hint="eastAsia" w:ascii="宋体" w:hAnsi="宋体" w:cs="宋体"/>
              </w:rPr>
              <w:t>112.操作温度：0-120℃，精度：1℃</w:t>
            </w:r>
          </w:p>
          <w:p w14:paraId="57640A67">
            <w:pPr>
              <w:rPr>
                <w:rFonts w:hint="eastAsia" w:ascii="宋体" w:hAnsi="宋体" w:cs="宋体"/>
              </w:rPr>
            </w:pPr>
            <w:r>
              <w:rPr>
                <w:rFonts w:hint="eastAsia" w:ascii="宋体" w:hAnsi="宋体" w:cs="宋体"/>
              </w:rPr>
              <w:t>113.设备组成：</w:t>
            </w:r>
          </w:p>
          <w:p w14:paraId="50A0FDE3">
            <w:pPr>
              <w:rPr>
                <w:rFonts w:hint="eastAsia" w:ascii="宋体" w:hAnsi="宋体" w:cs="宋体"/>
              </w:rPr>
            </w:pPr>
            <w:r>
              <w:rPr>
                <w:rFonts w:hint="eastAsia" w:ascii="宋体" w:hAnsi="宋体" w:cs="宋体"/>
              </w:rPr>
              <w:t>114.膜部分：膜片直径：≥20cm, 密封材料：氟橡胶，膜组件材质：304不锈钢,容积：&lt;20L，中空轴：304材质，旋转电机，机封材质：304；传动部分：减速机，扰流板；泵阀部分：进料泵流量：≤1吨/h,调节阀：0-1mpa,管路材质: 304, 三通/法兰材质：304；仪表部分：压力表量程：0-1mpa,温度表：0-150℃,流量计：0-20升/h；控制部分：控制柜AC380v/220v，功率0.5-1.5kw，变频器380v/220v，0.5kw，控制电源，空开1p,电磁阀AC220v, Dn082分，按钮开关高头钮，聚氨酯轮4个</w:t>
            </w:r>
          </w:p>
          <w:p w14:paraId="120431D4">
            <w:pPr>
              <w:rPr>
                <w:rFonts w:hint="eastAsia" w:ascii="宋体" w:hAnsi="宋体" w:cs="宋体"/>
              </w:rPr>
            </w:pPr>
            <w:r>
              <w:rPr>
                <w:rFonts w:hint="eastAsia" w:ascii="宋体" w:hAnsi="宋体" w:cs="宋体"/>
              </w:rPr>
              <w:t>十、不同分子量肽分级纯化膜设备</w:t>
            </w:r>
          </w:p>
          <w:p w14:paraId="2896F746">
            <w:pPr>
              <w:rPr>
                <w:rFonts w:hint="eastAsia" w:ascii="宋体" w:hAnsi="宋体" w:cs="宋体"/>
              </w:rPr>
            </w:pPr>
            <w:r>
              <w:rPr>
                <w:rFonts w:hint="eastAsia" w:ascii="宋体" w:hAnsi="宋体" w:cs="宋体"/>
              </w:rPr>
              <w:t>115.设备总功率：≤1.5kw，设备电压：380v</w:t>
            </w:r>
          </w:p>
          <w:p w14:paraId="295B4863">
            <w:pPr>
              <w:rPr>
                <w:rFonts w:hint="eastAsia" w:ascii="宋体" w:hAnsi="宋体" w:cs="宋体"/>
              </w:rPr>
            </w:pPr>
            <w:r>
              <w:rPr>
                <w:rFonts w:hint="eastAsia" w:ascii="宋体" w:hAnsi="宋体" w:cs="宋体"/>
              </w:rPr>
              <w:t>116. 设备操作温度：0-50℃</w:t>
            </w:r>
          </w:p>
          <w:p w14:paraId="138A9471">
            <w:pPr>
              <w:rPr>
                <w:rFonts w:hint="eastAsia" w:ascii="宋体" w:hAnsi="宋体" w:cs="宋体"/>
              </w:rPr>
            </w:pPr>
            <w:r>
              <w:rPr>
                <w:rFonts w:hint="eastAsia" w:ascii="宋体" w:hAnsi="宋体" w:cs="宋体"/>
              </w:rPr>
              <w:t>117. 设备操作压力：0.1-2.5Mpa</w:t>
            </w:r>
          </w:p>
          <w:p w14:paraId="636E40BC">
            <w:pPr>
              <w:rPr>
                <w:rFonts w:hint="eastAsia" w:ascii="宋体" w:hAnsi="宋体" w:cs="宋体"/>
              </w:rPr>
            </w:pPr>
            <w:r>
              <w:rPr>
                <w:rFonts w:hint="eastAsia" w:ascii="宋体" w:hAnsi="宋体" w:cs="宋体"/>
              </w:rPr>
              <w:t>118. 浓缩处理方式：纯水置换，参考流量：5-10L</w:t>
            </w:r>
          </w:p>
          <w:p w14:paraId="26DE4F4E">
            <w:pPr>
              <w:rPr>
                <w:rFonts w:hint="eastAsia" w:ascii="宋体" w:hAnsi="宋体" w:cs="宋体"/>
              </w:rPr>
            </w:pPr>
            <w:r>
              <w:rPr>
                <w:rFonts w:hint="eastAsia" w:ascii="宋体" w:hAnsi="宋体" w:cs="宋体"/>
              </w:rPr>
              <w:t>119. 设备大小：&lt;0.3×0.2×0.2m</w:t>
            </w:r>
          </w:p>
          <w:p w14:paraId="580117DA">
            <w:pPr>
              <w:rPr>
                <w:rFonts w:hint="eastAsia" w:ascii="宋体" w:hAnsi="宋体" w:cs="宋体"/>
              </w:rPr>
            </w:pPr>
            <w:r>
              <w:rPr>
                <w:rFonts w:hint="eastAsia" w:ascii="宋体" w:hAnsi="宋体" w:cs="宋体"/>
              </w:rPr>
              <w:t>▲120. 膜规格：截流分子量10万，5万，2万，1万，5000，1000，500等陶瓷材质，尺寸：≥0.5m；300，100分子量是复合材料材质，尺寸：≥30cm</w:t>
            </w:r>
          </w:p>
          <w:p w14:paraId="3D9386E4">
            <w:pPr>
              <w:rPr>
                <w:rFonts w:hint="eastAsia" w:ascii="宋体" w:hAnsi="宋体" w:cs="宋体"/>
              </w:rPr>
            </w:pPr>
            <w:r>
              <w:rPr>
                <w:rFonts w:hint="eastAsia" w:ascii="宋体" w:hAnsi="宋体" w:cs="宋体"/>
              </w:rPr>
              <w:t>121. 膜部分：密封材料：氟橡胶，膜组件材质：304；泵阀部分：进料泵扬程：≤12m，配置调节阀，管路，三通，法兰等；</w:t>
            </w:r>
          </w:p>
          <w:p w14:paraId="34F34985">
            <w:pPr>
              <w:rPr>
                <w:rFonts w:hint="eastAsia" w:ascii="宋体" w:hAnsi="宋体" w:cs="宋体"/>
              </w:rPr>
            </w:pPr>
            <w:r>
              <w:rPr>
                <w:rFonts w:hint="eastAsia" w:ascii="宋体" w:hAnsi="宋体" w:cs="宋体"/>
              </w:rPr>
              <w:t>仪表部分：压力表范围：0-1mpa，温度表：0-150℃，流量计：0-100升/h；控制柜AC380v/220v，功率0.5-1.5kw，0.5kw，控制电源，空开1p，电磁阀AC220v，Dn082分，按钮开关高头钮，聚氨酯轮4个。</w:t>
            </w:r>
          </w:p>
          <w:p w14:paraId="38F50B50">
            <w:pPr>
              <w:rPr>
                <w:rFonts w:hint="eastAsia" w:ascii="宋体" w:hAnsi="宋体" w:cs="宋体"/>
              </w:rPr>
            </w:pPr>
            <w:r>
              <w:rPr>
                <w:rFonts w:hint="eastAsia" w:ascii="宋体" w:hAnsi="宋体" w:cs="宋体"/>
              </w:rPr>
              <w:t>十一、脱水浓缩膜设备</w:t>
            </w:r>
          </w:p>
          <w:p w14:paraId="3505BBEC">
            <w:pPr>
              <w:rPr>
                <w:rFonts w:hint="eastAsia" w:ascii="宋体" w:hAnsi="宋体" w:cs="宋体"/>
              </w:rPr>
            </w:pPr>
            <w:r>
              <w:rPr>
                <w:rFonts w:hint="eastAsia" w:ascii="宋体" w:hAnsi="宋体" w:cs="宋体"/>
              </w:rPr>
              <w:t>122.膜管数量：1根</w:t>
            </w:r>
          </w:p>
          <w:p w14:paraId="006DF4CD">
            <w:pPr>
              <w:rPr>
                <w:rFonts w:hint="eastAsia" w:ascii="宋体" w:hAnsi="宋体" w:cs="宋体"/>
              </w:rPr>
            </w:pPr>
            <w:r>
              <w:rPr>
                <w:rFonts w:hint="eastAsia" w:ascii="宋体" w:hAnsi="宋体" w:cs="宋体"/>
              </w:rPr>
              <w:t>124.膜片材质：聚合物</w:t>
            </w:r>
          </w:p>
          <w:p w14:paraId="01FF3FE2">
            <w:pPr>
              <w:rPr>
                <w:rFonts w:hint="eastAsia" w:ascii="宋体" w:hAnsi="宋体" w:cs="宋体"/>
              </w:rPr>
            </w:pPr>
            <w:r>
              <w:rPr>
                <w:rFonts w:hint="eastAsia" w:ascii="宋体" w:hAnsi="宋体" w:cs="宋体"/>
              </w:rPr>
              <w:t>125.设备电压：380v，设备总功率：≤1.5kw</w:t>
            </w:r>
          </w:p>
          <w:p w14:paraId="1D1E1879">
            <w:pPr>
              <w:rPr>
                <w:rFonts w:hint="eastAsia" w:ascii="宋体" w:hAnsi="宋体" w:cs="宋体"/>
              </w:rPr>
            </w:pPr>
            <w:r>
              <w:rPr>
                <w:rFonts w:hint="eastAsia" w:ascii="宋体" w:hAnsi="宋体" w:cs="宋体"/>
              </w:rPr>
              <w:t>126.设备材质：304</w:t>
            </w:r>
          </w:p>
          <w:p w14:paraId="01097488">
            <w:pPr>
              <w:rPr>
                <w:rFonts w:hint="eastAsia" w:ascii="宋体" w:hAnsi="宋体" w:cs="宋体"/>
              </w:rPr>
            </w:pPr>
            <w:r>
              <w:rPr>
                <w:rFonts w:hint="eastAsia" w:ascii="宋体" w:hAnsi="宋体" w:cs="宋体"/>
              </w:rPr>
              <w:t>127.设备大小：≤0.5×0.5×1m</w:t>
            </w:r>
          </w:p>
          <w:p w14:paraId="3EC8101E">
            <w:pPr>
              <w:rPr>
                <w:rFonts w:hint="eastAsia" w:ascii="宋体" w:hAnsi="宋体" w:cs="宋体"/>
              </w:rPr>
            </w:pPr>
            <w:r>
              <w:rPr>
                <w:rFonts w:hint="eastAsia" w:ascii="宋体" w:hAnsi="宋体" w:cs="宋体"/>
              </w:rPr>
              <w:t>▲128. 浓缩处理方式：脱水，膜规格：0.5nm水分子透过膜, 膜长度：0.3 m，膜材质：复合材料，参考流量：5-10L/h</w:t>
            </w:r>
          </w:p>
          <w:p w14:paraId="582CBDB6">
            <w:pPr>
              <w:rPr>
                <w:rFonts w:hint="eastAsia" w:ascii="宋体" w:hAnsi="宋体" w:cs="宋体"/>
              </w:rPr>
            </w:pPr>
            <w:r>
              <w:rPr>
                <w:rFonts w:hint="eastAsia" w:ascii="宋体" w:hAnsi="宋体" w:cs="宋体"/>
              </w:rPr>
              <w:t>129.操作压力：0.5-2.0Mpa</w:t>
            </w:r>
          </w:p>
          <w:p w14:paraId="075DC004">
            <w:pPr>
              <w:rPr>
                <w:rFonts w:hint="eastAsia" w:ascii="宋体" w:hAnsi="宋体" w:cs="宋体"/>
              </w:rPr>
            </w:pPr>
            <w:r>
              <w:rPr>
                <w:rFonts w:hint="eastAsia" w:ascii="宋体" w:hAnsi="宋体" w:cs="宋体"/>
              </w:rPr>
              <w:t>130.操作温度：≤45℃</w:t>
            </w:r>
          </w:p>
          <w:p w14:paraId="3BB50C91">
            <w:pPr>
              <w:rPr>
                <w:rFonts w:hint="eastAsia" w:ascii="宋体" w:hAnsi="宋体" w:cs="宋体"/>
              </w:rPr>
            </w:pPr>
            <w:r>
              <w:rPr>
                <w:rFonts w:hint="eastAsia" w:ascii="宋体" w:hAnsi="宋体" w:cs="宋体"/>
              </w:rPr>
              <w:t>131设备组成：</w:t>
            </w:r>
          </w:p>
          <w:p w14:paraId="1E40C5A8">
            <w:pPr>
              <w:rPr>
                <w:rFonts w:hint="eastAsia" w:ascii="宋体" w:hAnsi="宋体" w:cs="宋体"/>
              </w:rPr>
            </w:pPr>
            <w:r>
              <w:rPr>
                <w:rFonts w:hint="eastAsia" w:ascii="宋体" w:hAnsi="宋体" w:cs="宋体"/>
              </w:rPr>
              <w:t>(1)膜部分：膜管材质：聚合物、膜管尺寸：1812，密封材料： 氟橡胶，膜组件：304不锈钢</w:t>
            </w:r>
          </w:p>
          <w:p w14:paraId="0475A808">
            <w:pPr>
              <w:rPr>
                <w:rFonts w:hint="eastAsia" w:ascii="宋体" w:hAnsi="宋体" w:cs="宋体"/>
              </w:rPr>
            </w:pPr>
            <w:r>
              <w:rPr>
                <w:rFonts w:hint="eastAsia" w:ascii="宋体" w:hAnsi="宋体" w:cs="宋体"/>
              </w:rPr>
              <w:t>(2)泵阀部分：进料泵，调节阀，管路，三通，法兰等</w:t>
            </w:r>
          </w:p>
          <w:p w14:paraId="1BBD4E51">
            <w:pPr>
              <w:rPr>
                <w:rFonts w:hint="eastAsia" w:ascii="宋体" w:hAnsi="宋体" w:cs="宋体"/>
              </w:rPr>
            </w:pPr>
            <w:r>
              <w:rPr>
                <w:rFonts w:hint="eastAsia" w:ascii="宋体" w:hAnsi="宋体" w:cs="宋体"/>
              </w:rPr>
              <w:t>(3)仪表部分：压力表范围：0-3 MPa,温度表：0-150℃, 流量计：0-100L/h</w:t>
            </w:r>
          </w:p>
          <w:p w14:paraId="471FA1DB">
            <w:pPr>
              <w:rPr>
                <w:rFonts w:hint="eastAsia" w:ascii="宋体" w:hAnsi="宋体" w:cs="宋体"/>
              </w:rPr>
            </w:pPr>
            <w:r>
              <w:rPr>
                <w:rFonts w:hint="eastAsia" w:ascii="宋体" w:hAnsi="宋体" w:cs="宋体"/>
              </w:rPr>
              <w:t>(4)控制柜AC380v/220v,功率0.5-1.55KW,0.55KW,控制电源，空开1p,电磁阀AC220V, Dn082分，按钮开关高头钮，聚氨酯轮4个</w:t>
            </w:r>
          </w:p>
          <w:p w14:paraId="16CB76F2">
            <w:pPr>
              <w:rPr>
                <w:rFonts w:hint="eastAsia" w:ascii="宋体" w:hAnsi="宋体" w:cs="宋体"/>
              </w:rPr>
            </w:pPr>
            <w:r>
              <w:rPr>
                <w:rFonts w:hint="eastAsia" w:ascii="宋体" w:hAnsi="宋体" w:cs="宋体"/>
              </w:rPr>
              <w:t>十二、液体除味，除腥吸附装置</w:t>
            </w:r>
          </w:p>
          <w:p w14:paraId="73EEA2A4">
            <w:pPr>
              <w:rPr>
                <w:rFonts w:hint="eastAsia" w:ascii="宋体" w:hAnsi="宋体" w:cs="宋体"/>
              </w:rPr>
            </w:pPr>
            <w:r>
              <w:rPr>
                <w:rFonts w:hint="eastAsia" w:ascii="宋体" w:hAnsi="宋体" w:cs="宋体"/>
              </w:rPr>
              <w:t>132.吸附材料：1套</w:t>
            </w:r>
          </w:p>
          <w:p w14:paraId="39530854">
            <w:pPr>
              <w:rPr>
                <w:rFonts w:hint="eastAsia" w:ascii="宋体" w:hAnsi="宋体" w:cs="宋体"/>
              </w:rPr>
            </w:pPr>
            <w:r>
              <w:rPr>
                <w:rFonts w:hint="eastAsia" w:ascii="宋体" w:hAnsi="宋体" w:cs="宋体"/>
              </w:rPr>
              <w:t>133.核心材料：碳材料(Hbysi)，滤芯： pvdf材质，滤芯孔径：0.2 μm</w:t>
            </w:r>
          </w:p>
          <w:p w14:paraId="7355A00E">
            <w:pPr>
              <w:rPr>
                <w:rFonts w:hint="eastAsia" w:ascii="宋体" w:hAnsi="宋体" w:cs="宋体"/>
              </w:rPr>
            </w:pPr>
            <w:r>
              <w:rPr>
                <w:rFonts w:hint="eastAsia" w:ascii="宋体" w:hAnsi="宋体" w:cs="宋体"/>
              </w:rPr>
              <w:t>134. 罐体材质：玻璃钢</w:t>
            </w:r>
          </w:p>
          <w:p w14:paraId="26452937">
            <w:pPr>
              <w:rPr>
                <w:rFonts w:hint="eastAsia" w:ascii="宋体" w:hAnsi="宋体" w:cs="宋体"/>
              </w:rPr>
            </w:pPr>
            <w:r>
              <w:rPr>
                <w:rFonts w:hint="eastAsia" w:ascii="宋体" w:hAnsi="宋体" w:cs="宋体"/>
              </w:rPr>
              <w:t>135.装填材料：碳材料</w:t>
            </w:r>
          </w:p>
          <w:p w14:paraId="0D1B100C">
            <w:pPr>
              <w:rPr>
                <w:rFonts w:hint="eastAsia" w:ascii="宋体" w:hAnsi="宋体" w:cs="宋体"/>
              </w:rPr>
            </w:pPr>
            <w:r>
              <w:rPr>
                <w:rFonts w:hint="eastAsia" w:ascii="宋体" w:hAnsi="宋体" w:cs="宋体"/>
              </w:rPr>
              <w:t>136.设备材质：304</w:t>
            </w:r>
          </w:p>
          <w:p w14:paraId="73053BA8">
            <w:pPr>
              <w:rPr>
                <w:rFonts w:hint="eastAsia" w:ascii="宋体" w:hAnsi="宋体" w:cs="宋体"/>
              </w:rPr>
            </w:pPr>
            <w:r>
              <w:rPr>
                <w:rFonts w:hint="eastAsia" w:ascii="宋体" w:hAnsi="宋体" w:cs="宋体"/>
              </w:rPr>
              <w:t>137.设备占地：≤0.5×0.5×0.5m</w:t>
            </w:r>
          </w:p>
          <w:p w14:paraId="1E47EE55">
            <w:pPr>
              <w:rPr>
                <w:rFonts w:hint="eastAsia" w:ascii="宋体" w:hAnsi="宋体" w:cs="宋体"/>
              </w:rPr>
            </w:pPr>
            <w:r>
              <w:rPr>
                <w:rFonts w:hint="eastAsia" w:ascii="宋体" w:hAnsi="宋体" w:cs="宋体"/>
              </w:rPr>
              <w:t>138.操作压力：≤0.3mpa</w:t>
            </w:r>
          </w:p>
          <w:p w14:paraId="18FDABEB">
            <w:pPr>
              <w:rPr>
                <w:rFonts w:hint="eastAsia" w:ascii="宋体" w:hAnsi="宋体" w:cs="宋体"/>
              </w:rPr>
            </w:pPr>
            <w:r>
              <w:rPr>
                <w:rFonts w:hint="eastAsia" w:ascii="宋体" w:hAnsi="宋体" w:cs="宋体"/>
              </w:rPr>
              <w:t>具体配置：</w:t>
            </w:r>
          </w:p>
          <w:p w14:paraId="53DC30ED">
            <w:pPr>
              <w:rPr>
                <w:rFonts w:hint="eastAsia" w:ascii="宋体" w:hAnsi="宋体" w:cs="宋体"/>
              </w:rPr>
            </w:pPr>
            <w:r>
              <w:rPr>
                <w:rFonts w:hint="eastAsia" w:ascii="宋体" w:hAnsi="宋体" w:cs="宋体"/>
              </w:rPr>
              <w:t>1.超速离心机主机：1台；电脑控制系统1套；8*50ml角转子（钛合金） 1套，转速≥110,000 xg、6*50ml水平转子1套 转速1-13000rpm； 万分之一电子天平 1台，最大量程500 g</w:t>
            </w:r>
          </w:p>
          <w:p w14:paraId="457CC8AF">
            <w:pPr>
              <w:rPr>
                <w:rFonts w:hint="eastAsia" w:ascii="宋体" w:hAnsi="宋体" w:cs="宋体"/>
              </w:rPr>
            </w:pPr>
            <w:r>
              <w:rPr>
                <w:rFonts w:hint="eastAsia" w:ascii="宋体" w:hAnsi="宋体" w:cs="宋体"/>
              </w:rPr>
              <w:t>2. 卧式全自动高压杀菌釜1套</w:t>
            </w:r>
          </w:p>
          <w:p w14:paraId="46295913">
            <w:pPr>
              <w:rPr>
                <w:rFonts w:hint="eastAsia" w:ascii="宋体" w:hAnsi="宋体" w:cs="宋体"/>
              </w:rPr>
            </w:pPr>
            <w:r>
              <w:rPr>
                <w:rFonts w:hint="eastAsia" w:ascii="宋体" w:hAnsi="宋体" w:cs="宋体"/>
              </w:rPr>
              <w:t>3. 万级洁净间1间</w:t>
            </w:r>
          </w:p>
          <w:p w14:paraId="5C4AD6F3">
            <w:pPr>
              <w:rPr>
                <w:rFonts w:hint="eastAsia" w:ascii="宋体" w:hAnsi="宋体" w:cs="宋体"/>
              </w:rPr>
            </w:pPr>
            <w:r>
              <w:rPr>
                <w:rFonts w:hint="eastAsia" w:ascii="宋体" w:hAnsi="宋体" w:cs="宋体"/>
              </w:rPr>
              <w:t>4.真空冻干机1套</w:t>
            </w:r>
          </w:p>
          <w:p w14:paraId="289C5022">
            <w:pPr>
              <w:rPr>
                <w:rFonts w:hint="eastAsia" w:ascii="宋体" w:hAnsi="宋体" w:cs="宋体"/>
              </w:rPr>
            </w:pPr>
            <w:r>
              <w:rPr>
                <w:rFonts w:hint="eastAsia" w:ascii="宋体" w:hAnsi="宋体" w:cs="宋体"/>
              </w:rPr>
              <w:t>5.全自动酱料灌装机1套</w:t>
            </w:r>
          </w:p>
          <w:p w14:paraId="5FC12E02">
            <w:pPr>
              <w:rPr>
                <w:rFonts w:hint="eastAsia" w:ascii="宋体" w:hAnsi="宋体" w:cs="宋体"/>
              </w:rPr>
            </w:pPr>
            <w:r>
              <w:rPr>
                <w:rFonts w:hint="eastAsia" w:ascii="宋体" w:hAnsi="宋体" w:cs="宋体"/>
              </w:rPr>
              <w:t>6.亚临界水萃取试验装置1套</w:t>
            </w:r>
          </w:p>
          <w:p w14:paraId="7FD628E5">
            <w:pPr>
              <w:rPr>
                <w:rFonts w:hint="eastAsia" w:ascii="宋体" w:hAnsi="宋体" w:cs="宋体"/>
              </w:rPr>
            </w:pPr>
            <w:r>
              <w:rPr>
                <w:rFonts w:hint="eastAsia" w:ascii="宋体" w:hAnsi="宋体" w:cs="宋体"/>
              </w:rPr>
              <w:t>7.喷雾干燥机1套</w:t>
            </w:r>
          </w:p>
          <w:p w14:paraId="3FFF9D9E">
            <w:pPr>
              <w:rPr>
                <w:rFonts w:hint="eastAsia" w:ascii="宋体" w:hAnsi="宋体" w:cs="宋体"/>
              </w:rPr>
            </w:pPr>
            <w:r>
              <w:rPr>
                <w:rFonts w:hint="eastAsia" w:ascii="宋体" w:hAnsi="宋体" w:cs="宋体"/>
                <w:lang w:val="en-US" w:eastAsia="zh-CN"/>
              </w:rPr>
              <w:t>8.</w:t>
            </w:r>
            <w:r>
              <w:rPr>
                <w:rFonts w:hint="eastAsia" w:ascii="宋体" w:hAnsi="宋体" w:cs="宋体"/>
              </w:rPr>
              <w:t>提取酶解罐1套</w:t>
            </w:r>
          </w:p>
          <w:p w14:paraId="47DC1B2B">
            <w:pPr>
              <w:rPr>
                <w:rFonts w:hint="eastAsia" w:ascii="宋体" w:hAnsi="宋体" w:cs="宋体"/>
              </w:rPr>
            </w:pPr>
            <w:r>
              <w:rPr>
                <w:rFonts w:hint="eastAsia" w:ascii="宋体" w:hAnsi="宋体" w:cs="宋体"/>
                <w:lang w:val="en-US" w:eastAsia="zh-CN"/>
              </w:rPr>
              <w:t>9</w:t>
            </w:r>
            <w:r>
              <w:rPr>
                <w:rFonts w:hint="eastAsia" w:ascii="宋体" w:hAnsi="宋体" w:cs="宋体"/>
              </w:rPr>
              <w:t>.固液分离膜设备1套</w:t>
            </w:r>
          </w:p>
          <w:p w14:paraId="1E99DCA8">
            <w:pPr>
              <w:rPr>
                <w:rFonts w:ascii="宋体" w:hAnsi="宋体" w:cs="宋体"/>
              </w:rPr>
            </w:pPr>
            <w:r>
              <w:rPr>
                <w:rFonts w:hint="eastAsia" w:ascii="宋体" w:hAnsi="宋体" w:cs="宋体"/>
                <w:lang w:val="en-US" w:eastAsia="zh-CN"/>
              </w:rPr>
              <w:t>10</w:t>
            </w:r>
            <w:r>
              <w:rPr>
                <w:rFonts w:hint="eastAsia" w:ascii="宋体" w:hAnsi="宋体" w:cs="宋体"/>
              </w:rPr>
              <w:t>.不同分子量肽分级纯化膜设备1套</w:t>
            </w:r>
          </w:p>
          <w:p w14:paraId="203AA880">
            <w:pPr>
              <w:rPr>
                <w:rFonts w:hint="eastAsia" w:ascii="宋体" w:hAnsi="宋体" w:cs="宋体"/>
              </w:rPr>
            </w:pPr>
            <w:r>
              <w:rPr>
                <w:rFonts w:hint="eastAsia" w:ascii="宋体" w:hAnsi="宋体" w:cs="宋体"/>
              </w:rPr>
              <w:t>1</w:t>
            </w:r>
            <w:r>
              <w:rPr>
                <w:rFonts w:hint="eastAsia" w:ascii="宋体" w:hAnsi="宋体" w:cs="宋体"/>
                <w:lang w:val="en-US" w:eastAsia="zh-CN"/>
              </w:rPr>
              <w:t>1</w:t>
            </w:r>
            <w:r>
              <w:rPr>
                <w:rFonts w:hint="eastAsia" w:ascii="宋体" w:hAnsi="宋体" w:cs="宋体"/>
              </w:rPr>
              <w:t>.脱水浓缩膜设备1套</w:t>
            </w:r>
          </w:p>
          <w:p w14:paraId="00DB7FA0">
            <w:pPr>
              <w:rPr>
                <w:rFonts w:hint="eastAsia" w:ascii="宋体" w:hAnsi="宋体" w:cs="宋体"/>
              </w:rPr>
            </w:pPr>
            <w:r>
              <w:rPr>
                <w:rFonts w:hint="eastAsia" w:ascii="宋体" w:hAnsi="宋体" w:cs="宋体"/>
              </w:rPr>
              <w:t>1</w:t>
            </w:r>
            <w:r>
              <w:rPr>
                <w:rFonts w:hint="eastAsia" w:ascii="宋体" w:hAnsi="宋体" w:cs="宋体"/>
                <w:lang w:val="en-US" w:eastAsia="zh-CN"/>
              </w:rPr>
              <w:t>2</w:t>
            </w:r>
            <w:r>
              <w:rPr>
                <w:rFonts w:hint="eastAsia" w:ascii="宋体" w:hAnsi="宋体" w:cs="宋体"/>
              </w:rPr>
              <w:t>.液体除味，除腥吸附装置 1套</w:t>
            </w:r>
          </w:p>
        </w:tc>
      </w:tr>
      <w:tr w14:paraId="18ED3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noWrap w:val="0"/>
            <w:vAlign w:val="center"/>
          </w:tcPr>
          <w:p w14:paraId="1B9684D3">
            <w:pPr>
              <w:jc w:val="center"/>
              <w:rPr>
                <w:rFonts w:hint="eastAsia" w:ascii="宋体" w:hAnsi="宋体" w:cs="宋体"/>
              </w:rPr>
            </w:pPr>
            <w:r>
              <w:rPr>
                <w:rFonts w:hint="eastAsia" w:ascii="宋体" w:hAnsi="宋体" w:cs="宋体"/>
              </w:rPr>
              <w:t>2</w:t>
            </w:r>
          </w:p>
        </w:tc>
        <w:tc>
          <w:tcPr>
            <w:tcW w:w="1399" w:type="dxa"/>
            <w:noWrap w:val="0"/>
            <w:vAlign w:val="center"/>
          </w:tcPr>
          <w:p w14:paraId="29C61994">
            <w:pPr>
              <w:jc w:val="center"/>
              <w:rPr>
                <w:rFonts w:hint="eastAsia" w:ascii="宋体" w:hAnsi="宋体" w:cs="宋体"/>
              </w:rPr>
            </w:pPr>
            <w:r>
              <w:rPr>
                <w:rFonts w:hint="eastAsia" w:ascii="宋体" w:hAnsi="宋体" w:cs="宋体"/>
              </w:rPr>
              <w:t>无菌气囊生长系统</w:t>
            </w:r>
          </w:p>
        </w:tc>
        <w:tc>
          <w:tcPr>
            <w:tcW w:w="7101" w:type="dxa"/>
            <w:noWrap w:val="0"/>
            <w:vAlign w:val="center"/>
          </w:tcPr>
          <w:p w14:paraId="379DC036">
            <w:pPr>
              <w:rPr>
                <w:rFonts w:hint="eastAsia" w:ascii="宋体" w:hAnsi="宋体" w:cs="宋体"/>
              </w:rPr>
            </w:pPr>
            <w:r>
              <w:rPr>
                <w:rFonts w:hint="eastAsia" w:ascii="宋体" w:hAnsi="宋体" w:cs="宋体"/>
              </w:rPr>
              <w:t xml:space="preserve">1.每个无菌气囊独立运行，可以同时进行不同的实验或测试; </w:t>
            </w:r>
          </w:p>
          <w:p w14:paraId="17E70F40">
            <w:pPr>
              <w:rPr>
                <w:rFonts w:hint="eastAsia" w:ascii="宋体" w:hAnsi="宋体" w:cs="宋体"/>
              </w:rPr>
            </w:pPr>
            <w:r>
              <w:rPr>
                <w:rFonts w:hint="eastAsia" w:ascii="宋体" w:hAnsi="宋体" w:cs="宋体"/>
              </w:rPr>
              <w:t>2.笼位/包:5-6笼</w:t>
            </w:r>
          </w:p>
          <w:p w14:paraId="5E174DB4">
            <w:pPr>
              <w:rPr>
                <w:rFonts w:hint="eastAsia" w:ascii="宋体" w:hAnsi="宋体" w:cs="宋体"/>
              </w:rPr>
            </w:pPr>
            <w:r>
              <w:rPr>
                <w:rFonts w:hint="eastAsia" w:ascii="宋体" w:hAnsi="宋体" w:cs="宋体"/>
              </w:rPr>
              <w:t>3.无菌气囊（数量/台）:12包/3台，包体软膜材料采用厚度≥0.5毫米双抛光高分子聚氯乙烯材料，使用寿命≥3年。</w:t>
            </w:r>
          </w:p>
          <w:p w14:paraId="425AFB57">
            <w:pPr>
              <w:rPr>
                <w:rFonts w:hint="eastAsia" w:ascii="宋体" w:hAnsi="宋体" w:cs="宋体"/>
              </w:rPr>
            </w:pPr>
            <w:r>
              <w:rPr>
                <w:rFonts w:hint="eastAsia" w:ascii="宋体" w:hAnsi="宋体" w:cs="宋体"/>
              </w:rPr>
              <w:t>4.小鼠饲养数量/包:25-30只</w:t>
            </w:r>
          </w:p>
          <w:p w14:paraId="28CC8F16">
            <w:pPr>
              <w:rPr>
                <w:rFonts w:hint="eastAsia" w:ascii="宋体" w:hAnsi="宋体" w:cs="宋体"/>
              </w:rPr>
            </w:pPr>
            <w:r>
              <w:rPr>
                <w:rFonts w:hint="eastAsia" w:ascii="宋体" w:hAnsi="宋体" w:cs="宋体"/>
              </w:rPr>
              <w:t>5.插头接头形式:普通3，220v，≥16A</w:t>
            </w:r>
          </w:p>
          <w:p w14:paraId="3BE339A6">
            <w:pPr>
              <w:rPr>
                <w:rFonts w:hint="eastAsia" w:ascii="宋体" w:hAnsi="宋体" w:cs="宋体"/>
              </w:rPr>
            </w:pPr>
            <w:r>
              <w:rPr>
                <w:rFonts w:hint="eastAsia" w:ascii="宋体" w:hAnsi="宋体" w:cs="宋体"/>
              </w:rPr>
              <w:t>6.手套箱手套:进口氯磺化聚乙烯橡胶(CSM)手套箱手套（长度：800-820mm，厚度：0.3-0.4mm，口直径：180-210mm,尺码9Q(9 3/4)）</w:t>
            </w:r>
          </w:p>
          <w:p w14:paraId="61269F81">
            <w:pPr>
              <w:rPr>
                <w:rFonts w:hint="eastAsia" w:ascii="宋体" w:hAnsi="宋体" w:cs="宋体"/>
              </w:rPr>
            </w:pPr>
            <w:r>
              <w:rPr>
                <w:rFonts w:hint="eastAsia" w:ascii="宋体" w:hAnsi="宋体" w:cs="宋体"/>
              </w:rPr>
              <w:t>7.相对压差(Pa)：≥50</w:t>
            </w:r>
          </w:p>
          <w:p w14:paraId="328573F0">
            <w:pPr>
              <w:rPr>
                <w:rFonts w:hint="eastAsia" w:ascii="宋体" w:hAnsi="宋体" w:cs="宋体"/>
              </w:rPr>
            </w:pPr>
            <w:r>
              <w:rPr>
                <w:rFonts w:hint="eastAsia" w:ascii="宋体" w:hAnsi="宋体" w:cs="宋体"/>
              </w:rPr>
              <w:t>8.落下菌数：动物未进入时0</w:t>
            </w:r>
          </w:p>
          <w:p w14:paraId="5D8460AB">
            <w:pPr>
              <w:rPr>
                <w:rFonts w:hint="eastAsia" w:ascii="宋体" w:hAnsi="宋体" w:cs="宋体"/>
              </w:rPr>
            </w:pPr>
            <w:r>
              <w:rPr>
                <w:rFonts w:hint="eastAsia" w:ascii="宋体" w:hAnsi="宋体" w:cs="宋体"/>
              </w:rPr>
              <w:t>9.空气洁净度：≥5级</w:t>
            </w:r>
          </w:p>
          <w:p w14:paraId="73008078">
            <w:pPr>
              <w:rPr>
                <w:rFonts w:hint="eastAsia" w:ascii="宋体" w:hAnsi="宋体" w:cs="宋体"/>
              </w:rPr>
            </w:pPr>
            <w:r>
              <w:rPr>
                <w:rFonts w:hint="eastAsia" w:ascii="宋体" w:hAnsi="宋体" w:cs="宋体"/>
              </w:rPr>
              <w:t>10.气密性：除送、出风口外，主体不应有漏气处</w:t>
            </w:r>
          </w:p>
          <w:p w14:paraId="28E1C29D">
            <w:pPr>
              <w:rPr>
                <w:rFonts w:hint="eastAsia" w:ascii="宋体" w:hAnsi="宋体" w:cs="宋体"/>
              </w:rPr>
            </w:pPr>
            <w:r>
              <w:rPr>
                <w:rFonts w:hint="eastAsia" w:ascii="宋体" w:hAnsi="宋体" w:cs="宋体"/>
              </w:rPr>
              <w:t>11.噪音(dB)：≤60dB</w:t>
            </w:r>
          </w:p>
          <w:p w14:paraId="75E308E3">
            <w:pPr>
              <w:rPr>
                <w:rFonts w:hint="eastAsia" w:ascii="宋体" w:hAnsi="宋体" w:cs="宋体"/>
              </w:rPr>
            </w:pPr>
            <w:r>
              <w:rPr>
                <w:rFonts w:hint="eastAsia" w:ascii="宋体" w:hAnsi="宋体" w:cs="宋体"/>
              </w:rPr>
              <w:t>12.换气次数(次/h)：≥50（提供相应报告）</w:t>
            </w:r>
          </w:p>
          <w:p w14:paraId="5E2BA4A5">
            <w:pPr>
              <w:rPr>
                <w:rFonts w:hint="eastAsia" w:ascii="宋体" w:hAnsi="宋体" w:cs="宋体"/>
              </w:rPr>
            </w:pPr>
            <w:r>
              <w:rPr>
                <w:rFonts w:hint="eastAsia" w:ascii="宋体" w:hAnsi="宋体" w:cs="宋体"/>
              </w:rPr>
              <w:t>★13.温控范围</w:t>
            </w:r>
            <w:r>
              <w:rPr>
                <w:rFonts w:hint="eastAsia" w:ascii="宋体" w:hAnsi="宋体" w:cs="宋体"/>
              </w:rPr>
              <w:tab/>
            </w:r>
            <w:r>
              <w:rPr>
                <w:rFonts w:hint="eastAsia" w:ascii="宋体" w:hAnsi="宋体" w:cs="宋体"/>
              </w:rPr>
              <w:t>4～60℃</w:t>
            </w:r>
          </w:p>
          <w:p w14:paraId="34CA7784">
            <w:pPr>
              <w:rPr>
                <w:rFonts w:hint="eastAsia" w:ascii="宋体" w:hAnsi="宋体" w:cs="宋体"/>
              </w:rPr>
            </w:pPr>
            <w:r>
              <w:rPr>
                <w:rFonts w:hint="eastAsia" w:ascii="宋体" w:hAnsi="宋体" w:cs="宋体"/>
              </w:rPr>
              <w:t>★14.上下两层独立控温，独立控制</w:t>
            </w:r>
          </w:p>
          <w:p w14:paraId="3E3EC61F">
            <w:pPr>
              <w:rPr>
                <w:rFonts w:hint="eastAsia" w:ascii="宋体" w:hAnsi="宋体" w:cs="宋体"/>
              </w:rPr>
            </w:pPr>
            <w:r>
              <w:rPr>
                <w:rFonts w:hint="eastAsia" w:ascii="宋体" w:hAnsi="宋体" w:cs="宋体"/>
              </w:rPr>
              <w:t>★15.芯片可抛弃式检测，无交叉污染，无接触风险；</w:t>
            </w:r>
          </w:p>
          <w:p w14:paraId="67851D3E">
            <w:pPr>
              <w:rPr>
                <w:rFonts w:hint="eastAsia" w:ascii="宋体" w:hAnsi="宋体" w:cs="宋体"/>
              </w:rPr>
            </w:pPr>
            <w:r>
              <w:rPr>
                <w:rFonts w:hint="eastAsia" w:ascii="宋体" w:hAnsi="宋体" w:cs="宋体"/>
              </w:rPr>
              <w:t>★16.可检测颗粒直径：0.5~5μm；</w:t>
            </w:r>
          </w:p>
          <w:p w14:paraId="48D80C77">
            <w:pPr>
              <w:rPr>
                <w:rFonts w:hint="eastAsia" w:ascii="宋体" w:hAnsi="宋体" w:cs="宋体"/>
              </w:rPr>
            </w:pPr>
            <w:r>
              <w:rPr>
                <w:rFonts w:hint="eastAsia" w:ascii="宋体" w:hAnsi="宋体" w:cs="宋体"/>
              </w:rPr>
              <w:t xml:space="preserve">17.检测结果有颗粒浓度、颗粒大小、平均直径等。 </w:t>
            </w:r>
          </w:p>
          <w:p w14:paraId="5C5801A0">
            <w:pPr>
              <w:rPr>
                <w:rFonts w:hint="eastAsia" w:ascii="宋体" w:hAnsi="宋体" w:cs="宋体"/>
              </w:rPr>
            </w:pPr>
            <w:r>
              <w:rPr>
                <w:rFonts w:hint="eastAsia" w:ascii="宋体" w:hAnsi="宋体" w:cs="宋体"/>
              </w:rPr>
              <w:t>18.10微升样本全计数；</w:t>
            </w:r>
          </w:p>
          <w:p w14:paraId="72023CC3">
            <w:pPr>
              <w:rPr>
                <w:rFonts w:hint="eastAsia" w:ascii="宋体" w:hAnsi="宋体" w:cs="宋体"/>
              </w:rPr>
            </w:pPr>
            <w:r>
              <w:rPr>
                <w:rFonts w:hint="eastAsia" w:ascii="宋体" w:hAnsi="宋体" w:cs="宋体"/>
              </w:rPr>
              <w:t>19.变异系数：CV≤10%</w:t>
            </w:r>
          </w:p>
          <w:p w14:paraId="7B47FCBB">
            <w:pPr>
              <w:rPr>
                <w:rFonts w:hint="eastAsia" w:ascii="宋体" w:hAnsi="宋体" w:cs="宋体"/>
              </w:rPr>
            </w:pPr>
            <w:r>
              <w:rPr>
                <w:rFonts w:hint="eastAsia" w:ascii="宋体" w:hAnsi="宋体" w:cs="宋体"/>
              </w:rPr>
              <w:t>▲20.芯片中预封装鞘液进行聚焦和稀释分散等作用，配有废液回收池，无泄漏风险。</w:t>
            </w:r>
          </w:p>
          <w:p w14:paraId="5FC62B11">
            <w:pPr>
              <w:rPr>
                <w:rFonts w:hint="eastAsia" w:ascii="宋体" w:hAnsi="宋体" w:cs="宋体"/>
              </w:rPr>
            </w:pPr>
            <w:r>
              <w:rPr>
                <w:rFonts w:hint="eastAsia" w:ascii="宋体" w:hAnsi="宋体" w:cs="宋体"/>
              </w:rPr>
              <w:t>21.提供分区计算以及稀释计算的功能，可以对单一样本中混入其他的杂质进行初筛并分别计数，对于混合样本可以根据粒径大小进行分别计数。</w:t>
            </w:r>
          </w:p>
          <w:p w14:paraId="7DEB6083">
            <w:pPr>
              <w:rPr>
                <w:rFonts w:hint="eastAsia" w:ascii="宋体" w:hAnsi="宋体" w:cs="宋体"/>
              </w:rPr>
            </w:pPr>
            <w:r>
              <w:rPr>
                <w:rFonts w:hint="eastAsia" w:ascii="宋体" w:hAnsi="宋体" w:cs="宋体"/>
              </w:rPr>
              <w:t>▲22.检测浓度5×104~1.5×107个/mL，无需添加其他稀释液。</w:t>
            </w:r>
          </w:p>
          <w:p w14:paraId="27D06C24">
            <w:pPr>
              <w:rPr>
                <w:rFonts w:hint="eastAsia" w:ascii="宋体" w:hAnsi="宋体" w:cs="宋体"/>
              </w:rPr>
            </w:pPr>
            <w:r>
              <w:rPr>
                <w:rFonts w:hint="eastAsia" w:ascii="宋体" w:hAnsi="宋体" w:cs="宋体"/>
              </w:rPr>
              <w:t>23.无需培养，悬液计数，检测时间: ＜90s。</w:t>
            </w:r>
          </w:p>
        </w:tc>
      </w:tr>
    </w:tbl>
    <w:p w14:paraId="0A2E525A">
      <w:pPr>
        <w:pStyle w:val="2"/>
        <w:numPr>
          <w:ilvl w:val="0"/>
          <w:numId w:val="0"/>
        </w:numPr>
        <w:jc w:val="left"/>
        <w:rPr>
          <w:rFonts w:hint="eastAsia"/>
          <w:bCs w:val="0"/>
        </w:rPr>
      </w:pPr>
      <w:bookmarkStart w:id="3" w:name="_Toc23810"/>
      <w:r>
        <w:rPr>
          <w:rFonts w:hint="eastAsia"/>
          <w:lang w:eastAsia="zh-CN"/>
        </w:rPr>
        <w:t>三、商</w:t>
      </w:r>
      <w:r>
        <w:rPr>
          <w:rFonts w:hint="eastAsia"/>
          <w:bCs w:val="0"/>
        </w:rPr>
        <w:t>务要求</w:t>
      </w:r>
      <w:bookmarkEnd w:id="3"/>
    </w:p>
    <w:p w14:paraId="5D4C999C">
      <w:pPr>
        <w:rPr>
          <w:rFonts w:hint="eastAsia" w:ascii="宋体" w:hAnsi="宋体" w:cs="宋体"/>
        </w:rPr>
      </w:pPr>
      <w:r>
        <w:rPr>
          <w:rFonts w:hint="eastAsia" w:ascii="宋体" w:hAnsi="宋体" w:cs="宋体"/>
          <w:b/>
          <w:bCs/>
        </w:rPr>
        <w:t>1.交付地点</w:t>
      </w:r>
      <w:r>
        <w:rPr>
          <w:rFonts w:hint="eastAsia" w:ascii="宋体" w:hAnsi="宋体" w:cs="宋体"/>
        </w:rPr>
        <w:t>：西北农林科技大学指定地点。</w:t>
      </w:r>
    </w:p>
    <w:p w14:paraId="411A65D5">
      <w:pPr>
        <w:rPr>
          <w:rFonts w:hint="eastAsia" w:ascii="宋体" w:hAnsi="宋体" w:cs="宋体"/>
          <w:b/>
          <w:bCs/>
        </w:rPr>
      </w:pPr>
      <w:r>
        <w:rPr>
          <w:rFonts w:hint="eastAsia" w:ascii="宋体" w:hAnsi="宋体" w:cs="宋体"/>
          <w:b/>
          <w:bCs/>
        </w:rPr>
        <w:t>2.供货期</w:t>
      </w:r>
    </w:p>
    <w:p w14:paraId="503495CD">
      <w:pPr>
        <w:ind w:firstLine="480" w:firstLineChars="200"/>
        <w:rPr>
          <w:rFonts w:hint="eastAsia" w:ascii="宋体" w:hAnsi="宋体" w:cs="宋体"/>
          <w:color w:val="FF0000"/>
          <w:sz w:val="22"/>
          <w:szCs w:val="22"/>
        </w:rPr>
      </w:pPr>
      <w:r>
        <w:rPr>
          <w:rFonts w:hint="eastAsia" w:ascii="宋体" w:hAnsi="宋体"/>
        </w:rPr>
        <w:t>合同签订后</w:t>
      </w:r>
      <w:r>
        <w:rPr>
          <w:rFonts w:hint="eastAsia" w:ascii="宋体" w:hAnsi="宋体"/>
          <w:u w:val="single"/>
        </w:rPr>
        <w:t xml:space="preserve">  30  </w:t>
      </w:r>
      <w:r>
        <w:rPr>
          <w:rFonts w:hint="eastAsia" w:ascii="宋体" w:hAnsi="宋体"/>
        </w:rPr>
        <w:t>日内</w:t>
      </w:r>
      <w:r>
        <w:rPr>
          <w:rFonts w:hint="eastAsia" w:ascii="宋体" w:hAnsi="宋体"/>
          <w:bCs/>
          <w:szCs w:val="22"/>
        </w:rPr>
        <w:t>到货。到货后10个工作日内供应商完成安装调试及培训，符合国家标准、行业规范和合同等相关文件的要求</w:t>
      </w:r>
      <w:r>
        <w:rPr>
          <w:rFonts w:hint="eastAsia" w:ascii="宋体" w:hAnsi="宋体"/>
          <w:bCs/>
        </w:rPr>
        <w:t>，</w:t>
      </w:r>
      <w:r>
        <w:rPr>
          <w:rFonts w:hint="eastAsia" w:ascii="宋体" w:hAnsi="宋体"/>
          <w:bCs/>
          <w:highlight w:val="yellow"/>
          <w:u w:val="single"/>
        </w:rPr>
        <w:t xml:space="preserve">   10  </w:t>
      </w:r>
      <w:r>
        <w:rPr>
          <w:rFonts w:hint="eastAsia" w:ascii="宋体" w:hAnsi="宋体"/>
          <w:bCs/>
          <w:highlight w:val="yellow"/>
        </w:rPr>
        <w:t>日</w:t>
      </w:r>
      <w:r>
        <w:rPr>
          <w:rFonts w:hint="eastAsia" w:cs="宋体"/>
          <w:bCs/>
        </w:rPr>
        <w:t>内甲方组织验收</w:t>
      </w:r>
      <w:r>
        <w:rPr>
          <w:rFonts w:hint="eastAsia" w:ascii="宋体" w:hAnsi="宋体"/>
          <w:bCs/>
          <w:szCs w:val="22"/>
        </w:rPr>
        <w:t>。</w:t>
      </w:r>
    </w:p>
    <w:p w14:paraId="4528703A">
      <w:pPr>
        <w:rPr>
          <w:b/>
          <w:bCs/>
        </w:rPr>
      </w:pPr>
      <w:r>
        <w:rPr>
          <w:rFonts w:hint="eastAsia" w:ascii="宋体" w:hAnsi="宋体" w:cs="宋体"/>
          <w:b/>
          <w:bCs/>
        </w:rPr>
        <w:t>3.付款方式</w:t>
      </w:r>
    </w:p>
    <w:p w14:paraId="69EBCA0D">
      <w:pPr>
        <w:ind w:firstLine="480" w:firstLineChars="200"/>
        <w:rPr>
          <w:rFonts w:hint="eastAsia" w:ascii="宋体" w:hAnsi="宋体"/>
          <w:bCs/>
          <w:szCs w:val="22"/>
        </w:rPr>
      </w:pPr>
      <w:r>
        <w:rPr>
          <w:rFonts w:hint="eastAsia" w:ascii="宋体" w:hAnsi="宋体"/>
          <w:bCs/>
          <w:szCs w:val="22"/>
        </w:rPr>
        <w:t>3.1.合同签订前，乙方须向甲方缴纳合同总金额的5%，作为履约保证金，在项目验收合格后退还至公司账户，不计利息。同时乙方须在甲方要求的银行开立一般结算账户。</w:t>
      </w:r>
    </w:p>
    <w:p w14:paraId="2FD76192">
      <w:pPr>
        <w:ind w:firstLine="480" w:firstLineChars="200"/>
        <w:rPr>
          <w:rFonts w:hint="eastAsia" w:ascii="宋体" w:hAnsi="宋体" w:cs="宋体"/>
          <w:bCs/>
          <w:color w:val="FF0000"/>
          <w:sz w:val="22"/>
          <w:szCs w:val="22"/>
        </w:rPr>
      </w:pPr>
      <w:r>
        <w:rPr>
          <w:rFonts w:hint="eastAsia" w:ascii="宋体" w:hAnsi="宋体"/>
          <w:bCs/>
          <w:szCs w:val="22"/>
        </w:rPr>
        <w:t>3.2.合同签订后，甲方在10个工作日内通过银行电汇付给乙方全额货款。验收付款前，乙方必须提供全额发票(国产设备须提供增值税专用发票)及供货清单等。</w:t>
      </w:r>
    </w:p>
    <w:p w14:paraId="783653CE">
      <w:pPr>
        <w:rPr>
          <w:b/>
          <w:bCs/>
        </w:rPr>
      </w:pPr>
      <w:r>
        <w:rPr>
          <w:rFonts w:hint="eastAsia" w:ascii="宋体" w:hAnsi="宋体" w:cs="宋体"/>
          <w:b/>
          <w:bCs/>
        </w:rPr>
        <w:t>4.</w:t>
      </w:r>
      <w:r>
        <w:rPr>
          <w:rFonts w:hint="eastAsia"/>
          <w:b/>
          <w:bCs/>
        </w:rPr>
        <w:t>履约保证金</w:t>
      </w:r>
    </w:p>
    <w:p w14:paraId="3D6775D5">
      <w:pPr>
        <w:ind w:firstLine="480" w:firstLineChars="200"/>
        <w:rPr>
          <w:rFonts w:hint="eastAsia" w:ascii="宋体" w:hAnsi="宋体"/>
          <w:bCs/>
          <w:szCs w:val="22"/>
        </w:rPr>
      </w:pPr>
      <w:r>
        <w:rPr>
          <w:rFonts w:hint="eastAsia" w:ascii="宋体" w:hAnsi="宋体"/>
          <w:bCs/>
          <w:szCs w:val="22"/>
        </w:rPr>
        <w:t>合同签订前，乙方须向甲方缴纳合同总金额的5%，作为履约保证金，在项目验收合格后退还至公司账户，不计利息。同时乙方须在甲方要求的银行开立一般结算账户。</w:t>
      </w:r>
    </w:p>
    <w:p w14:paraId="469F0A53">
      <w:pPr>
        <w:rPr>
          <w:rFonts w:hint="eastAsia" w:ascii="宋体" w:hAnsi="宋体" w:cs="宋体"/>
          <w:b/>
          <w:bCs/>
        </w:rPr>
      </w:pPr>
      <w:r>
        <w:rPr>
          <w:rFonts w:hint="eastAsia" w:ascii="宋体" w:hAnsi="宋体" w:cs="宋体"/>
          <w:b/>
          <w:bCs/>
        </w:rPr>
        <w:t>5.包装和运输要求</w:t>
      </w:r>
    </w:p>
    <w:p w14:paraId="51B329D7">
      <w:pPr>
        <w:ind w:firstLine="480" w:firstLineChars="200"/>
        <w:rPr>
          <w:rFonts w:hint="eastAsia" w:ascii="宋体" w:hAnsi="宋体" w:cs="宋体"/>
        </w:rPr>
      </w:pPr>
      <w:r>
        <w:rPr>
          <w:rFonts w:hint="eastAsia" w:ascii="宋体" w:hAnsi="宋体" w:cs="宋体"/>
        </w:rPr>
        <w:t>产品运输方式由供应商自行选择，所发生的一切费用由供应商承担。</w:t>
      </w:r>
    </w:p>
    <w:p w14:paraId="46F58CA8">
      <w:pPr>
        <w:rPr>
          <w:rFonts w:hint="eastAsia" w:ascii="宋体" w:hAnsi="宋体" w:cs="宋体"/>
          <w:b/>
          <w:bCs/>
        </w:rPr>
      </w:pPr>
      <w:r>
        <w:rPr>
          <w:rFonts w:hint="eastAsia" w:ascii="宋体" w:hAnsi="宋体" w:cs="宋体"/>
          <w:b/>
          <w:bCs/>
        </w:rPr>
        <w:t>6.售后服务</w:t>
      </w:r>
    </w:p>
    <w:p w14:paraId="1D72F204">
      <w:pPr>
        <w:ind w:firstLine="480" w:firstLineChars="200"/>
        <w:rPr>
          <w:rFonts w:hint="eastAsia" w:ascii="宋体" w:hAnsi="宋体"/>
          <w:bCs/>
          <w:szCs w:val="22"/>
        </w:rPr>
      </w:pPr>
      <w:r>
        <w:rPr>
          <w:rFonts w:hint="eastAsia" w:ascii="宋体" w:hAnsi="宋体"/>
          <w:bCs/>
          <w:szCs w:val="22"/>
        </w:rPr>
        <w:t>乙方所提供的上述产品免费质保期限为</w:t>
      </w:r>
      <w:r>
        <w:rPr>
          <w:rFonts w:hint="eastAsia" w:ascii="宋体" w:hAnsi="宋体"/>
          <w:bCs/>
          <w:szCs w:val="22"/>
          <w:u w:val="single"/>
        </w:rPr>
        <w:t xml:space="preserve">  1  </w:t>
      </w:r>
      <w:r>
        <w:rPr>
          <w:rFonts w:hint="eastAsia" w:ascii="宋体" w:hAnsi="宋体"/>
          <w:bCs/>
          <w:szCs w:val="22"/>
        </w:rPr>
        <w:t>年，时间按所有货物验收合格之日算起。质保期内免费上门服务响应时间为</w:t>
      </w:r>
      <w:r>
        <w:rPr>
          <w:rFonts w:hint="eastAsia" w:ascii="宋体" w:hAnsi="宋体"/>
          <w:bCs/>
          <w:szCs w:val="22"/>
          <w:u w:val="single"/>
        </w:rPr>
        <w:t xml:space="preserve">  24  </w:t>
      </w:r>
      <w:r>
        <w:rPr>
          <w:rFonts w:hint="eastAsia" w:ascii="宋体" w:hAnsi="宋体"/>
          <w:bCs/>
          <w:szCs w:val="22"/>
        </w:rPr>
        <w:t>小时，</w:t>
      </w:r>
      <w:r>
        <w:rPr>
          <w:rFonts w:hint="eastAsia" w:ascii="宋体" w:hAnsi="宋体"/>
          <w:bCs/>
          <w:szCs w:val="22"/>
          <w:u w:val="single"/>
        </w:rPr>
        <w:t xml:space="preserve">  48  </w:t>
      </w:r>
      <w:r>
        <w:rPr>
          <w:rFonts w:hint="eastAsia" w:ascii="宋体" w:hAnsi="宋体"/>
          <w:bCs/>
          <w:szCs w:val="22"/>
        </w:rPr>
        <w:t>小时内解决存在问题。质保期内货物不能及时维修时，乙方应向甲方提供相同的货物，以保证甲方的正常使用。质保期外的维修，乙方只收取材料费。</w:t>
      </w:r>
    </w:p>
    <w:p w14:paraId="6007DB2A">
      <w:pPr>
        <w:rPr>
          <w:rFonts w:hint="eastAsia" w:ascii="宋体" w:hAnsi="宋体"/>
          <w:b/>
          <w:szCs w:val="22"/>
        </w:rPr>
      </w:pPr>
      <w:r>
        <w:rPr>
          <w:rFonts w:hint="eastAsia" w:ascii="宋体" w:hAnsi="宋体"/>
          <w:b/>
          <w:szCs w:val="22"/>
        </w:rPr>
        <w:t>7.技术培训</w:t>
      </w:r>
    </w:p>
    <w:p w14:paraId="4C070E86">
      <w:pPr>
        <w:ind w:firstLine="480" w:firstLineChars="200"/>
        <w:rPr>
          <w:rFonts w:hint="eastAsia" w:ascii="宋体" w:hAnsi="宋体"/>
          <w:bCs/>
          <w:szCs w:val="22"/>
        </w:rPr>
      </w:pPr>
      <w:r>
        <w:rPr>
          <w:rFonts w:hint="eastAsia" w:ascii="宋体" w:hAnsi="宋体"/>
          <w:bCs/>
          <w:szCs w:val="22"/>
          <w:highlight w:val="yellow"/>
        </w:rPr>
        <w:t>乙方免费为甲方在货物使用地提供1-3人的操作、保养及维修现场培训；乙方免费为甲方在乙方培训基地提供1-2人的操作、保养及维修外出培训。质保期内，乙方免费为甲方提供每季度对产品进行1次上门维护、巡检的服务。</w:t>
      </w:r>
    </w:p>
    <w:p w14:paraId="1438E01F">
      <w:pPr>
        <w:rPr>
          <w:rFonts w:hint="eastAsia" w:ascii="宋体" w:hAnsi="宋体" w:cs="宋体"/>
          <w:b/>
          <w:bCs/>
        </w:rPr>
      </w:pPr>
      <w:r>
        <w:rPr>
          <w:rFonts w:hint="eastAsia" w:ascii="宋体" w:hAnsi="宋体" w:cs="宋体"/>
          <w:b/>
          <w:bCs/>
        </w:rPr>
        <w:t>8.验收程序</w:t>
      </w:r>
    </w:p>
    <w:p w14:paraId="792D0352">
      <w:pPr>
        <w:ind w:firstLine="480" w:firstLineChars="200"/>
        <w:rPr>
          <w:rFonts w:hint="eastAsia" w:ascii="宋体" w:hAnsi="宋体"/>
          <w:bCs/>
          <w:szCs w:val="22"/>
        </w:rPr>
      </w:pPr>
      <w:r>
        <w:rPr>
          <w:rFonts w:hint="eastAsia" w:ascii="宋体" w:hAnsi="宋体"/>
          <w:bCs/>
          <w:szCs w:val="22"/>
        </w:rPr>
        <w:t>7.1下载《资产验收报告单》；</w:t>
      </w:r>
    </w:p>
    <w:p w14:paraId="53FA05D3">
      <w:pPr>
        <w:ind w:firstLine="480" w:firstLineChars="200"/>
        <w:rPr>
          <w:rFonts w:hint="eastAsia" w:ascii="宋体" w:hAnsi="宋体"/>
          <w:bCs/>
          <w:szCs w:val="22"/>
        </w:rPr>
      </w:pPr>
      <w:r>
        <w:rPr>
          <w:rFonts w:hint="eastAsia" w:ascii="宋体" w:hAnsi="宋体"/>
          <w:bCs/>
          <w:szCs w:val="22"/>
        </w:rPr>
        <w:t>7.2使用单位初验；</w:t>
      </w:r>
    </w:p>
    <w:p w14:paraId="62E1F2C5">
      <w:pPr>
        <w:ind w:firstLine="480" w:firstLineChars="200"/>
        <w:rPr>
          <w:rFonts w:hint="eastAsia" w:ascii="宋体" w:hAnsi="宋体"/>
          <w:bCs/>
          <w:szCs w:val="22"/>
        </w:rPr>
      </w:pPr>
      <w:r>
        <w:rPr>
          <w:rFonts w:hint="eastAsia" w:ascii="宋体" w:hAnsi="宋体"/>
          <w:bCs/>
          <w:szCs w:val="22"/>
        </w:rPr>
        <w:t>7.3向国资处申请终验；</w:t>
      </w:r>
    </w:p>
    <w:p w14:paraId="5060CCFB">
      <w:pPr>
        <w:ind w:firstLine="480" w:firstLineChars="200"/>
        <w:rPr>
          <w:rFonts w:hint="eastAsia" w:ascii="宋体" w:hAnsi="宋体"/>
          <w:bCs/>
          <w:szCs w:val="22"/>
        </w:rPr>
      </w:pPr>
      <w:r>
        <w:rPr>
          <w:rFonts w:hint="eastAsia" w:ascii="宋体" w:hAnsi="宋体"/>
          <w:bCs/>
          <w:szCs w:val="22"/>
        </w:rPr>
        <w:t>7.4国资处组织专家组、审计、财务终验；</w:t>
      </w:r>
    </w:p>
    <w:p w14:paraId="3B2F995B">
      <w:pPr>
        <w:ind w:firstLine="480" w:firstLineChars="200"/>
        <w:rPr>
          <w:rFonts w:hint="eastAsia" w:ascii="宋体" w:hAnsi="宋体"/>
          <w:bCs/>
          <w:szCs w:val="22"/>
        </w:rPr>
      </w:pPr>
      <w:r>
        <w:rPr>
          <w:rFonts w:hint="eastAsia" w:ascii="宋体" w:hAnsi="宋体"/>
          <w:bCs/>
          <w:szCs w:val="22"/>
        </w:rPr>
        <w:t>7.5使用单位录入资产系统；</w:t>
      </w:r>
    </w:p>
    <w:p w14:paraId="46E1212B">
      <w:pPr>
        <w:ind w:firstLine="480" w:firstLineChars="200"/>
        <w:rPr>
          <w:rFonts w:ascii="宋体" w:hAnsi="宋体"/>
          <w:bCs/>
          <w:szCs w:val="22"/>
        </w:rPr>
      </w:pPr>
      <w:r>
        <w:rPr>
          <w:rFonts w:hint="eastAsia" w:ascii="宋体" w:hAnsi="宋体"/>
          <w:bCs/>
          <w:szCs w:val="22"/>
        </w:rPr>
        <w:t>7.6报账付款。</w:t>
      </w:r>
    </w:p>
    <w:p w14:paraId="5594C9B4">
      <w:pPr>
        <w:pStyle w:val="2"/>
        <w:jc w:val="center"/>
        <w:rPr>
          <w:lang w:val="en-US" w:eastAsia="zh-CN"/>
        </w:rPr>
      </w:pPr>
      <w:r>
        <w:rPr>
          <w:rFonts w:hint="eastAsia" w:cs="宋体"/>
          <w:lang w:val="en-US" w:eastAsia="zh-CN"/>
        </w:rPr>
        <w:br w:type="page"/>
      </w:r>
      <w:bookmarkStart w:id="4" w:name="_Toc777"/>
      <w:r>
        <w:rPr>
          <w:rFonts w:hint="eastAsia"/>
          <w:lang w:val="en-US" w:eastAsia="zh-CN"/>
        </w:rPr>
        <w:t>2</w:t>
      </w:r>
      <w:r>
        <w:rPr>
          <w:rFonts w:hint="eastAsia"/>
          <w:lang w:eastAsia="zh-CN"/>
        </w:rPr>
        <w:t>包</w:t>
      </w:r>
      <w:r>
        <w:rPr>
          <w:rFonts w:hint="eastAsia"/>
          <w:lang w:val="en-US" w:eastAsia="zh-CN"/>
        </w:rPr>
        <w:t>：</w:t>
      </w:r>
      <w:r>
        <w:rPr>
          <w:rFonts w:hint="eastAsia"/>
          <w:lang w:eastAsia="zh-CN"/>
        </w:rPr>
        <w:t>气相色谱三重</w:t>
      </w:r>
      <w:r>
        <w:rPr>
          <w:rFonts w:hint="eastAsia"/>
        </w:rPr>
        <w:t>四极杆</w:t>
      </w:r>
      <w:r>
        <w:rPr>
          <w:rFonts w:hint="eastAsia"/>
          <w:lang w:eastAsia="zh-CN"/>
        </w:rPr>
        <w:t>质谱联用仪、</w:t>
      </w:r>
      <w:r>
        <w:rPr>
          <w:rFonts w:hint="eastAsia"/>
        </w:rPr>
        <w:t>正置荧光显微镜</w:t>
      </w:r>
      <w:r>
        <w:rPr>
          <w:rFonts w:hint="eastAsia"/>
          <w:lang w:eastAsia="zh-CN"/>
        </w:rPr>
        <w:t>、微生物生长曲线分析仪</w:t>
      </w:r>
      <w:r>
        <w:rPr>
          <w:rFonts w:hint="eastAsia"/>
        </w:rPr>
        <w:t>，采购预算：</w:t>
      </w:r>
      <w:r>
        <w:rPr>
          <w:rFonts w:hint="eastAsia"/>
          <w:lang w:val="en-US" w:eastAsia="zh-CN"/>
        </w:rPr>
        <w:t>250.00</w:t>
      </w:r>
      <w:r>
        <w:rPr>
          <w:rFonts w:hint="eastAsia"/>
        </w:rPr>
        <w:t>万</w:t>
      </w:r>
      <w:bookmarkEnd w:id="4"/>
    </w:p>
    <w:p w14:paraId="2E70ED70">
      <w:pPr>
        <w:pStyle w:val="2"/>
        <w:numPr>
          <w:ilvl w:val="0"/>
          <w:numId w:val="0"/>
        </w:numPr>
        <w:jc w:val="left"/>
        <w:rPr>
          <w:rFonts w:hint="eastAsia"/>
          <w:bCs w:val="0"/>
        </w:rPr>
      </w:pPr>
      <w:bookmarkStart w:id="5" w:name="_Toc30596"/>
      <w:r>
        <w:rPr>
          <w:rFonts w:hint="eastAsia"/>
          <w:bCs w:val="0"/>
          <w:lang w:val="en-US" w:eastAsia="zh-CN"/>
        </w:rPr>
        <w:t>一、</w:t>
      </w:r>
      <w:r>
        <w:rPr>
          <w:rFonts w:hint="eastAsia"/>
          <w:bCs w:val="0"/>
        </w:rPr>
        <w:t>采购</w:t>
      </w:r>
      <w:r>
        <w:rPr>
          <w:rFonts w:hint="eastAsia"/>
          <w:bCs w:val="0"/>
          <w:lang w:eastAsia="zh-CN"/>
        </w:rPr>
        <w:t>清单</w:t>
      </w:r>
      <w:bookmarkEnd w:id="5"/>
    </w:p>
    <w:tbl>
      <w:tblPr>
        <w:tblStyle w:val="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3693"/>
        <w:gridCol w:w="883"/>
        <w:gridCol w:w="883"/>
        <w:gridCol w:w="1458"/>
        <w:gridCol w:w="1505"/>
      </w:tblGrid>
      <w:tr w14:paraId="4E316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7" w:hRule="atLeast"/>
          <w:jc w:val="center"/>
        </w:trPr>
        <w:tc>
          <w:tcPr>
            <w:tcW w:w="2191" w:type="pct"/>
            <w:noWrap w:val="0"/>
            <w:tcMar>
              <w:top w:w="0" w:type="dxa"/>
              <w:left w:w="108" w:type="dxa"/>
              <w:bottom w:w="0" w:type="dxa"/>
              <w:right w:w="108" w:type="dxa"/>
            </w:tcMar>
            <w:vAlign w:val="center"/>
          </w:tcPr>
          <w:p w14:paraId="2A08086E">
            <w:pPr>
              <w:pStyle w:val="4"/>
              <w:spacing w:before="0" w:beforeAutospacing="0" w:after="0" w:afterAutospacing="0" w:line="240" w:lineRule="auto"/>
              <w:jc w:val="center"/>
              <w:textAlignment w:val="baseline"/>
              <w:rPr>
                <w:rFonts w:hint="eastAsia" w:cs="宋体"/>
                <w:b/>
                <w:bCs/>
                <w:lang w:val="en-US" w:eastAsia="zh-CN"/>
              </w:rPr>
            </w:pPr>
            <w:r>
              <w:rPr>
                <w:rFonts w:hint="eastAsia" w:cs="宋体"/>
                <w:b/>
                <w:bCs/>
                <w:lang w:val="en-US" w:eastAsia="zh-CN"/>
              </w:rPr>
              <w:t>设备名称</w:t>
            </w:r>
          </w:p>
        </w:tc>
        <w:tc>
          <w:tcPr>
            <w:tcW w:w="524" w:type="pct"/>
            <w:noWrap w:val="0"/>
            <w:tcMar>
              <w:top w:w="0" w:type="dxa"/>
              <w:left w:w="108" w:type="dxa"/>
              <w:bottom w:w="0" w:type="dxa"/>
              <w:right w:w="108" w:type="dxa"/>
            </w:tcMar>
            <w:vAlign w:val="center"/>
          </w:tcPr>
          <w:p w14:paraId="0933F27F">
            <w:pPr>
              <w:pStyle w:val="4"/>
              <w:spacing w:before="0" w:beforeAutospacing="0" w:after="0" w:afterAutospacing="0" w:line="240" w:lineRule="auto"/>
              <w:jc w:val="center"/>
              <w:textAlignment w:val="baseline"/>
              <w:rPr>
                <w:rFonts w:hint="eastAsia" w:cs="宋体"/>
                <w:b/>
                <w:bCs/>
                <w:lang w:val="en-US" w:eastAsia="zh-CN"/>
              </w:rPr>
            </w:pPr>
            <w:r>
              <w:rPr>
                <w:rFonts w:hint="eastAsia" w:cs="宋体"/>
                <w:b/>
                <w:bCs/>
                <w:lang w:val="en-US" w:eastAsia="zh-CN"/>
              </w:rPr>
              <w:t>数量</w:t>
            </w:r>
          </w:p>
        </w:tc>
        <w:tc>
          <w:tcPr>
            <w:tcW w:w="524" w:type="pct"/>
            <w:noWrap w:val="0"/>
            <w:tcMar>
              <w:top w:w="0" w:type="dxa"/>
              <w:left w:w="108" w:type="dxa"/>
              <w:bottom w:w="0" w:type="dxa"/>
              <w:right w:w="108" w:type="dxa"/>
            </w:tcMar>
            <w:vAlign w:val="center"/>
          </w:tcPr>
          <w:p w14:paraId="361A335D">
            <w:pPr>
              <w:pStyle w:val="4"/>
              <w:spacing w:before="0" w:beforeAutospacing="0" w:after="0" w:afterAutospacing="0" w:line="240" w:lineRule="auto"/>
              <w:jc w:val="center"/>
              <w:textAlignment w:val="baseline"/>
              <w:rPr>
                <w:rFonts w:hint="eastAsia" w:cs="宋体"/>
                <w:b/>
                <w:bCs/>
                <w:lang w:val="en-US" w:eastAsia="zh-CN"/>
              </w:rPr>
            </w:pPr>
            <w:r>
              <w:rPr>
                <w:rFonts w:hint="eastAsia" w:cs="宋体"/>
                <w:b/>
                <w:bCs/>
                <w:lang w:val="en-US" w:eastAsia="zh-CN"/>
              </w:rPr>
              <w:t>单位</w:t>
            </w:r>
          </w:p>
        </w:tc>
        <w:tc>
          <w:tcPr>
            <w:tcW w:w="865" w:type="pct"/>
            <w:noWrap w:val="0"/>
            <w:tcMar>
              <w:top w:w="0" w:type="dxa"/>
              <w:left w:w="108" w:type="dxa"/>
              <w:bottom w:w="0" w:type="dxa"/>
              <w:right w:w="108" w:type="dxa"/>
            </w:tcMar>
            <w:vAlign w:val="center"/>
          </w:tcPr>
          <w:p w14:paraId="518F9CD8">
            <w:pPr>
              <w:pStyle w:val="4"/>
              <w:spacing w:before="0" w:beforeAutospacing="0" w:after="0" w:afterAutospacing="0" w:line="240" w:lineRule="auto"/>
              <w:jc w:val="center"/>
              <w:textAlignment w:val="baseline"/>
              <w:rPr>
                <w:rFonts w:hint="eastAsia" w:cs="宋体"/>
                <w:b/>
                <w:bCs/>
                <w:lang w:val="en-US" w:eastAsia="zh-CN"/>
              </w:rPr>
            </w:pPr>
            <w:r>
              <w:rPr>
                <w:rFonts w:hint="eastAsia" w:cs="宋体"/>
                <w:b/>
                <w:bCs/>
                <w:lang w:val="en-US" w:eastAsia="zh-CN"/>
              </w:rPr>
              <w:t>单台（套）最高限价（万元）</w:t>
            </w:r>
          </w:p>
        </w:tc>
        <w:tc>
          <w:tcPr>
            <w:tcW w:w="893" w:type="pct"/>
            <w:noWrap w:val="0"/>
            <w:vAlign w:val="center"/>
          </w:tcPr>
          <w:p w14:paraId="177E3A03">
            <w:pPr>
              <w:pStyle w:val="4"/>
              <w:spacing w:before="0" w:beforeAutospacing="0" w:after="0" w:afterAutospacing="0" w:line="240" w:lineRule="auto"/>
              <w:jc w:val="center"/>
              <w:textAlignment w:val="baseline"/>
              <w:rPr>
                <w:rFonts w:hint="eastAsia" w:cs="宋体"/>
                <w:b/>
                <w:bCs/>
                <w:lang w:val="en-US" w:eastAsia="zh-CN"/>
              </w:rPr>
            </w:pPr>
            <w:r>
              <w:rPr>
                <w:rFonts w:hint="eastAsia" w:cs="宋体"/>
                <w:b/>
                <w:bCs/>
                <w:lang w:val="en-US" w:eastAsia="zh-CN"/>
              </w:rPr>
              <w:t>备注</w:t>
            </w:r>
          </w:p>
        </w:tc>
      </w:tr>
      <w:tr w14:paraId="0593F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9" w:hRule="atLeast"/>
          <w:jc w:val="center"/>
        </w:trPr>
        <w:tc>
          <w:tcPr>
            <w:tcW w:w="2191" w:type="pct"/>
            <w:noWrap w:val="0"/>
            <w:tcMar>
              <w:top w:w="0" w:type="dxa"/>
              <w:left w:w="108" w:type="dxa"/>
              <w:bottom w:w="0" w:type="dxa"/>
              <w:right w:w="108" w:type="dxa"/>
            </w:tcMar>
            <w:vAlign w:val="center"/>
          </w:tcPr>
          <w:p w14:paraId="2AA984C5">
            <w:pPr>
              <w:jc w:val="center"/>
              <w:rPr>
                <w:rFonts w:hint="eastAsia" w:ascii="宋体" w:hAnsi="宋体" w:cs="宋体"/>
              </w:rPr>
            </w:pPr>
            <w:r>
              <w:rPr>
                <w:rFonts w:hint="eastAsia" w:ascii="宋体" w:hAnsi="宋体" w:cs="宋体"/>
              </w:rPr>
              <w:t>气相色谱三重四极杆质谱联用仪</w:t>
            </w:r>
          </w:p>
          <w:p w14:paraId="761F6788">
            <w:pPr>
              <w:jc w:val="center"/>
              <w:rPr>
                <w:rFonts w:ascii="宋体" w:hAnsi="宋体" w:cs="宋体"/>
              </w:rPr>
            </w:pPr>
            <w:r>
              <w:rPr>
                <w:rFonts w:hint="eastAsia" w:ascii="宋体" w:hAnsi="宋体" w:cs="宋体"/>
                <w:b/>
                <w:bCs/>
              </w:rPr>
              <w:t>（核心产品）</w:t>
            </w:r>
          </w:p>
        </w:tc>
        <w:tc>
          <w:tcPr>
            <w:tcW w:w="524" w:type="pct"/>
            <w:noWrap w:val="0"/>
            <w:tcMar>
              <w:top w:w="0" w:type="dxa"/>
              <w:left w:w="108" w:type="dxa"/>
              <w:bottom w:w="0" w:type="dxa"/>
              <w:right w:w="108" w:type="dxa"/>
            </w:tcMar>
            <w:vAlign w:val="center"/>
          </w:tcPr>
          <w:p w14:paraId="1454EA18">
            <w:pPr>
              <w:spacing w:line="240" w:lineRule="auto"/>
              <w:jc w:val="center"/>
              <w:rPr>
                <w:rFonts w:hint="eastAsia" w:ascii="宋体" w:hAnsi="宋体" w:cs="宋体"/>
              </w:rPr>
            </w:pPr>
            <w:r>
              <w:rPr>
                <w:rFonts w:hint="eastAsia" w:ascii="宋体" w:hAnsi="宋体" w:cs="宋体"/>
              </w:rPr>
              <w:t>1</w:t>
            </w:r>
          </w:p>
        </w:tc>
        <w:tc>
          <w:tcPr>
            <w:tcW w:w="524" w:type="pct"/>
            <w:noWrap w:val="0"/>
            <w:tcMar>
              <w:top w:w="0" w:type="dxa"/>
              <w:left w:w="108" w:type="dxa"/>
              <w:bottom w:w="0" w:type="dxa"/>
              <w:right w:w="108" w:type="dxa"/>
            </w:tcMar>
            <w:vAlign w:val="center"/>
          </w:tcPr>
          <w:p w14:paraId="29089298">
            <w:pPr>
              <w:widowControl/>
              <w:spacing w:line="240" w:lineRule="auto"/>
              <w:jc w:val="center"/>
              <w:textAlignment w:val="baseline"/>
              <w:rPr>
                <w:rFonts w:hint="eastAsia" w:ascii="宋体" w:hAnsi="宋体" w:cs="宋体"/>
                <w:highlight w:val="yellow"/>
              </w:rPr>
            </w:pPr>
            <w:r>
              <w:rPr>
                <w:rFonts w:hint="eastAsia" w:ascii="宋体" w:hAnsi="宋体" w:cs="宋体"/>
              </w:rPr>
              <w:t>台</w:t>
            </w:r>
          </w:p>
        </w:tc>
        <w:tc>
          <w:tcPr>
            <w:tcW w:w="865" w:type="pct"/>
            <w:noWrap w:val="0"/>
            <w:tcMar>
              <w:top w:w="0" w:type="dxa"/>
              <w:left w:w="108" w:type="dxa"/>
              <w:bottom w:w="0" w:type="dxa"/>
              <w:right w:w="108" w:type="dxa"/>
            </w:tcMar>
            <w:vAlign w:val="center"/>
          </w:tcPr>
          <w:p w14:paraId="6ED286BB">
            <w:pPr>
              <w:pStyle w:val="4"/>
              <w:spacing w:before="0" w:beforeAutospacing="0" w:after="0" w:afterAutospacing="0" w:line="240" w:lineRule="auto"/>
              <w:jc w:val="center"/>
              <w:textAlignment w:val="baseline"/>
              <w:rPr>
                <w:rFonts w:hint="eastAsia" w:cs="宋体"/>
                <w:lang w:val="en-US" w:eastAsia="zh-CN"/>
              </w:rPr>
            </w:pPr>
            <w:r>
              <w:rPr>
                <w:rFonts w:hint="eastAsia" w:cs="宋体"/>
                <w:lang w:val="en-US" w:eastAsia="zh-CN"/>
              </w:rPr>
              <w:t>150.00</w:t>
            </w:r>
          </w:p>
        </w:tc>
        <w:tc>
          <w:tcPr>
            <w:tcW w:w="893" w:type="pct"/>
            <w:noWrap w:val="0"/>
            <w:vAlign w:val="center"/>
          </w:tcPr>
          <w:p w14:paraId="7EA08A4A">
            <w:pPr>
              <w:pStyle w:val="4"/>
              <w:spacing w:before="0" w:beforeAutospacing="0" w:after="0" w:afterAutospacing="0" w:line="240" w:lineRule="auto"/>
              <w:jc w:val="center"/>
              <w:textAlignment w:val="baseline"/>
              <w:rPr>
                <w:rFonts w:hint="eastAsia" w:cs="宋体"/>
                <w:lang w:val="en-US" w:eastAsia="zh-CN"/>
              </w:rPr>
            </w:pPr>
            <w:r>
              <w:rPr>
                <w:rFonts w:hint="eastAsia" w:cs="宋体"/>
                <w:lang w:val="en-US" w:eastAsia="zh-CN"/>
              </w:rPr>
              <w:t>允许购买进口产品</w:t>
            </w:r>
          </w:p>
        </w:tc>
      </w:tr>
      <w:tr w14:paraId="1F4F1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9" w:hRule="atLeast"/>
          <w:jc w:val="center"/>
        </w:trPr>
        <w:tc>
          <w:tcPr>
            <w:tcW w:w="2191" w:type="pct"/>
            <w:noWrap w:val="0"/>
            <w:tcMar>
              <w:top w:w="0" w:type="dxa"/>
              <w:left w:w="108" w:type="dxa"/>
              <w:bottom w:w="0" w:type="dxa"/>
              <w:right w:w="108" w:type="dxa"/>
            </w:tcMar>
            <w:vAlign w:val="center"/>
          </w:tcPr>
          <w:p w14:paraId="1B316BF4">
            <w:pPr>
              <w:jc w:val="center"/>
              <w:rPr>
                <w:rFonts w:hint="eastAsia" w:ascii="宋体" w:hAnsi="宋体" w:cs="宋体"/>
              </w:rPr>
            </w:pPr>
            <w:r>
              <w:rPr>
                <w:rFonts w:hint="eastAsia" w:ascii="宋体" w:hAnsi="宋体" w:cs="宋体"/>
              </w:rPr>
              <w:t>正置荧光显微镜</w:t>
            </w:r>
          </w:p>
        </w:tc>
        <w:tc>
          <w:tcPr>
            <w:tcW w:w="524" w:type="pct"/>
            <w:noWrap w:val="0"/>
            <w:tcMar>
              <w:top w:w="0" w:type="dxa"/>
              <w:left w:w="108" w:type="dxa"/>
              <w:bottom w:w="0" w:type="dxa"/>
              <w:right w:w="108" w:type="dxa"/>
            </w:tcMar>
            <w:vAlign w:val="center"/>
          </w:tcPr>
          <w:p w14:paraId="5CE9FC1D">
            <w:pPr>
              <w:spacing w:line="240" w:lineRule="auto"/>
              <w:jc w:val="center"/>
              <w:rPr>
                <w:rFonts w:hint="eastAsia" w:ascii="宋体" w:hAnsi="宋体" w:cs="宋体"/>
              </w:rPr>
            </w:pPr>
            <w:r>
              <w:rPr>
                <w:rFonts w:hint="eastAsia" w:ascii="宋体" w:hAnsi="宋体" w:cs="宋体"/>
              </w:rPr>
              <w:t>1</w:t>
            </w:r>
          </w:p>
        </w:tc>
        <w:tc>
          <w:tcPr>
            <w:tcW w:w="524" w:type="pct"/>
            <w:noWrap w:val="0"/>
            <w:tcMar>
              <w:top w:w="0" w:type="dxa"/>
              <w:left w:w="108" w:type="dxa"/>
              <w:bottom w:w="0" w:type="dxa"/>
              <w:right w:w="108" w:type="dxa"/>
            </w:tcMar>
            <w:vAlign w:val="center"/>
          </w:tcPr>
          <w:p w14:paraId="4CAB21AA">
            <w:pPr>
              <w:widowControl/>
              <w:spacing w:line="240" w:lineRule="auto"/>
              <w:jc w:val="center"/>
              <w:textAlignment w:val="baseline"/>
              <w:rPr>
                <w:rFonts w:hint="eastAsia" w:ascii="宋体" w:hAnsi="宋体" w:cs="宋体"/>
                <w:highlight w:val="yellow"/>
              </w:rPr>
            </w:pPr>
            <w:r>
              <w:rPr>
                <w:rFonts w:hint="eastAsia" w:ascii="宋体" w:hAnsi="宋体" w:cs="宋体"/>
              </w:rPr>
              <w:t>台</w:t>
            </w:r>
          </w:p>
        </w:tc>
        <w:tc>
          <w:tcPr>
            <w:tcW w:w="865" w:type="pct"/>
            <w:noWrap w:val="0"/>
            <w:tcMar>
              <w:top w:w="0" w:type="dxa"/>
              <w:left w:w="108" w:type="dxa"/>
              <w:bottom w:w="0" w:type="dxa"/>
              <w:right w:w="108" w:type="dxa"/>
            </w:tcMar>
            <w:vAlign w:val="center"/>
          </w:tcPr>
          <w:p w14:paraId="48042689">
            <w:pPr>
              <w:pStyle w:val="4"/>
              <w:spacing w:before="0" w:beforeAutospacing="0" w:after="0" w:afterAutospacing="0" w:line="240" w:lineRule="auto"/>
              <w:jc w:val="center"/>
              <w:textAlignment w:val="baseline"/>
              <w:rPr>
                <w:rFonts w:hint="eastAsia" w:cs="宋体"/>
                <w:lang w:val="en-US" w:eastAsia="zh-CN"/>
              </w:rPr>
            </w:pPr>
            <w:r>
              <w:rPr>
                <w:rFonts w:hint="eastAsia" w:cs="宋体"/>
                <w:lang w:val="en-US" w:eastAsia="zh-CN"/>
              </w:rPr>
              <w:t>50.00</w:t>
            </w:r>
          </w:p>
        </w:tc>
        <w:tc>
          <w:tcPr>
            <w:tcW w:w="893" w:type="pct"/>
            <w:noWrap w:val="0"/>
            <w:vAlign w:val="center"/>
          </w:tcPr>
          <w:p w14:paraId="2ADB1237">
            <w:pPr>
              <w:pStyle w:val="4"/>
              <w:spacing w:before="0" w:beforeAutospacing="0" w:after="0" w:afterAutospacing="0" w:line="240" w:lineRule="auto"/>
              <w:jc w:val="center"/>
              <w:textAlignment w:val="baseline"/>
              <w:rPr>
                <w:rFonts w:hint="eastAsia" w:cs="宋体"/>
                <w:lang w:val="en-US" w:eastAsia="zh-CN"/>
              </w:rPr>
            </w:pPr>
            <w:r>
              <w:rPr>
                <w:rFonts w:hint="eastAsia" w:cs="宋体"/>
                <w:lang w:val="en-US" w:eastAsia="zh-CN"/>
              </w:rPr>
              <w:t>允许购买进口产品</w:t>
            </w:r>
          </w:p>
        </w:tc>
      </w:tr>
      <w:tr w14:paraId="6C1CE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9" w:hRule="atLeast"/>
          <w:jc w:val="center"/>
        </w:trPr>
        <w:tc>
          <w:tcPr>
            <w:tcW w:w="2191" w:type="pct"/>
            <w:noWrap w:val="0"/>
            <w:tcMar>
              <w:top w:w="0" w:type="dxa"/>
              <w:left w:w="108" w:type="dxa"/>
              <w:bottom w:w="0" w:type="dxa"/>
              <w:right w:w="108" w:type="dxa"/>
            </w:tcMar>
            <w:vAlign w:val="center"/>
          </w:tcPr>
          <w:p w14:paraId="712E59B0">
            <w:pPr>
              <w:spacing w:line="240" w:lineRule="auto"/>
              <w:jc w:val="center"/>
              <w:rPr>
                <w:rFonts w:hint="eastAsia" w:ascii="宋体" w:hAnsi="宋体" w:cs="宋体"/>
              </w:rPr>
            </w:pPr>
            <w:r>
              <w:rPr>
                <w:rFonts w:hint="eastAsia" w:ascii="宋体" w:hAnsi="宋体" w:cs="宋体"/>
              </w:rPr>
              <w:t>微生物生长曲线分析仪</w:t>
            </w:r>
          </w:p>
        </w:tc>
        <w:tc>
          <w:tcPr>
            <w:tcW w:w="524" w:type="pct"/>
            <w:noWrap w:val="0"/>
            <w:tcMar>
              <w:top w:w="0" w:type="dxa"/>
              <w:left w:w="108" w:type="dxa"/>
              <w:bottom w:w="0" w:type="dxa"/>
              <w:right w:w="108" w:type="dxa"/>
            </w:tcMar>
            <w:vAlign w:val="center"/>
          </w:tcPr>
          <w:p w14:paraId="2D8FD573">
            <w:pPr>
              <w:spacing w:line="240" w:lineRule="auto"/>
              <w:jc w:val="center"/>
              <w:rPr>
                <w:rFonts w:hint="eastAsia" w:ascii="宋体" w:hAnsi="宋体" w:cs="宋体"/>
              </w:rPr>
            </w:pPr>
            <w:r>
              <w:rPr>
                <w:rFonts w:hint="eastAsia" w:ascii="宋体" w:hAnsi="宋体" w:cs="宋体"/>
              </w:rPr>
              <w:t>1</w:t>
            </w:r>
          </w:p>
        </w:tc>
        <w:tc>
          <w:tcPr>
            <w:tcW w:w="524" w:type="pct"/>
            <w:noWrap w:val="0"/>
            <w:tcMar>
              <w:top w:w="0" w:type="dxa"/>
              <w:left w:w="108" w:type="dxa"/>
              <w:bottom w:w="0" w:type="dxa"/>
              <w:right w:w="108" w:type="dxa"/>
            </w:tcMar>
            <w:vAlign w:val="center"/>
          </w:tcPr>
          <w:p w14:paraId="55D7A323">
            <w:pPr>
              <w:widowControl/>
              <w:spacing w:line="240" w:lineRule="auto"/>
              <w:jc w:val="center"/>
              <w:textAlignment w:val="baseline"/>
              <w:rPr>
                <w:rFonts w:hint="eastAsia" w:ascii="宋体" w:hAnsi="宋体" w:cs="宋体"/>
                <w:highlight w:val="yellow"/>
              </w:rPr>
            </w:pPr>
            <w:r>
              <w:rPr>
                <w:rFonts w:hint="eastAsia" w:ascii="宋体" w:hAnsi="宋体" w:cs="宋体"/>
              </w:rPr>
              <w:t>台</w:t>
            </w:r>
          </w:p>
        </w:tc>
        <w:tc>
          <w:tcPr>
            <w:tcW w:w="865" w:type="pct"/>
            <w:noWrap w:val="0"/>
            <w:tcMar>
              <w:top w:w="0" w:type="dxa"/>
              <w:left w:w="108" w:type="dxa"/>
              <w:bottom w:w="0" w:type="dxa"/>
              <w:right w:w="108" w:type="dxa"/>
            </w:tcMar>
            <w:vAlign w:val="center"/>
          </w:tcPr>
          <w:p w14:paraId="21FF9AEC">
            <w:pPr>
              <w:pStyle w:val="4"/>
              <w:spacing w:before="0" w:beforeAutospacing="0" w:after="0" w:afterAutospacing="0" w:line="240" w:lineRule="auto"/>
              <w:jc w:val="center"/>
              <w:textAlignment w:val="baseline"/>
              <w:rPr>
                <w:rFonts w:hint="eastAsia" w:cs="宋体"/>
                <w:lang w:val="en-US" w:eastAsia="zh-CN"/>
              </w:rPr>
            </w:pPr>
            <w:r>
              <w:rPr>
                <w:rFonts w:hint="eastAsia" w:cs="宋体"/>
                <w:lang w:val="en-US" w:eastAsia="zh-CN"/>
              </w:rPr>
              <w:t>50.00</w:t>
            </w:r>
          </w:p>
        </w:tc>
        <w:tc>
          <w:tcPr>
            <w:tcW w:w="893" w:type="pct"/>
            <w:noWrap w:val="0"/>
            <w:vAlign w:val="center"/>
          </w:tcPr>
          <w:p w14:paraId="79BA2C75">
            <w:pPr>
              <w:pStyle w:val="4"/>
              <w:spacing w:before="0" w:beforeAutospacing="0" w:after="0" w:afterAutospacing="0" w:line="240" w:lineRule="auto"/>
              <w:jc w:val="center"/>
              <w:textAlignment w:val="baseline"/>
              <w:rPr>
                <w:rFonts w:hint="eastAsia" w:cs="宋体"/>
                <w:lang w:val="en-US" w:eastAsia="zh-CN"/>
              </w:rPr>
            </w:pPr>
            <w:r>
              <w:rPr>
                <w:rFonts w:hint="eastAsia" w:cs="宋体"/>
                <w:lang w:val="en-US" w:eastAsia="zh-CN"/>
              </w:rPr>
              <w:t>允许购买进口产品</w:t>
            </w:r>
          </w:p>
        </w:tc>
      </w:tr>
    </w:tbl>
    <w:p w14:paraId="63B319C1">
      <w:pPr>
        <w:pStyle w:val="2"/>
        <w:jc w:val="left"/>
        <w:rPr>
          <w:rFonts w:hint="eastAsia"/>
          <w:bCs w:val="0"/>
        </w:rPr>
      </w:pPr>
      <w:bookmarkStart w:id="6" w:name="_Toc4497"/>
      <w:r>
        <w:rPr>
          <w:rFonts w:hint="eastAsia"/>
          <w:bCs w:val="0"/>
          <w:lang w:eastAsia="zh-CN"/>
        </w:rPr>
        <w:t>二</w:t>
      </w:r>
      <w:r>
        <w:rPr>
          <w:rFonts w:hint="eastAsia"/>
          <w:bCs w:val="0"/>
        </w:rPr>
        <w:t>、技术参数</w:t>
      </w:r>
      <w:bookmarkEnd w:id="6"/>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2"/>
        <w:gridCol w:w="1472"/>
        <w:gridCol w:w="6401"/>
      </w:tblGrid>
      <w:tr w14:paraId="15416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377" w:type="pct"/>
            <w:noWrap w:val="0"/>
            <w:vAlign w:val="center"/>
          </w:tcPr>
          <w:p w14:paraId="0A2DCA87">
            <w:pPr>
              <w:jc w:val="center"/>
              <w:rPr>
                <w:rFonts w:hint="eastAsia" w:ascii="宋体" w:hAnsi="宋体" w:cs="宋体"/>
                <w:b/>
                <w:bCs/>
              </w:rPr>
            </w:pPr>
            <w:r>
              <w:rPr>
                <w:rFonts w:hint="eastAsia" w:ascii="宋体" w:hAnsi="宋体" w:cs="宋体"/>
                <w:b/>
                <w:bCs/>
              </w:rPr>
              <w:t>序号</w:t>
            </w:r>
          </w:p>
        </w:tc>
        <w:tc>
          <w:tcPr>
            <w:tcW w:w="864" w:type="pct"/>
            <w:noWrap w:val="0"/>
            <w:vAlign w:val="center"/>
          </w:tcPr>
          <w:p w14:paraId="42EE1961">
            <w:pPr>
              <w:jc w:val="center"/>
              <w:rPr>
                <w:rFonts w:hint="eastAsia" w:ascii="宋体" w:hAnsi="宋体" w:cs="宋体"/>
                <w:b/>
                <w:bCs/>
              </w:rPr>
            </w:pPr>
            <w:r>
              <w:rPr>
                <w:rFonts w:hint="eastAsia" w:ascii="宋体" w:hAnsi="宋体" w:cs="宋体"/>
                <w:b/>
                <w:bCs/>
              </w:rPr>
              <w:t>设备名称</w:t>
            </w:r>
          </w:p>
        </w:tc>
        <w:tc>
          <w:tcPr>
            <w:tcW w:w="3757" w:type="pct"/>
            <w:noWrap w:val="0"/>
            <w:vAlign w:val="center"/>
          </w:tcPr>
          <w:p w14:paraId="4BAFAE00">
            <w:pPr>
              <w:jc w:val="center"/>
              <w:rPr>
                <w:rFonts w:hint="eastAsia" w:ascii="宋体" w:hAnsi="宋体" w:cs="宋体"/>
                <w:b/>
                <w:bCs/>
              </w:rPr>
            </w:pPr>
            <w:r>
              <w:rPr>
                <w:rFonts w:hint="eastAsia" w:ascii="宋体" w:hAnsi="宋体" w:cs="宋体"/>
                <w:b/>
                <w:bCs/>
              </w:rPr>
              <w:t>技术参数与性能指标</w:t>
            </w:r>
          </w:p>
        </w:tc>
      </w:tr>
      <w:tr w14:paraId="7AD51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noWrap w:val="0"/>
            <w:vAlign w:val="center"/>
          </w:tcPr>
          <w:p w14:paraId="5688B2D8">
            <w:pPr>
              <w:jc w:val="center"/>
              <w:rPr>
                <w:rFonts w:hint="eastAsia" w:ascii="宋体" w:hAnsi="宋体" w:cs="宋体"/>
              </w:rPr>
            </w:pPr>
            <w:r>
              <w:rPr>
                <w:rFonts w:hint="eastAsia" w:ascii="宋体" w:hAnsi="宋体" w:cs="宋体"/>
              </w:rPr>
              <w:t>1</w:t>
            </w:r>
          </w:p>
        </w:tc>
        <w:tc>
          <w:tcPr>
            <w:tcW w:w="864" w:type="pct"/>
            <w:noWrap w:val="0"/>
            <w:vAlign w:val="center"/>
          </w:tcPr>
          <w:p w14:paraId="0E51898C">
            <w:pPr>
              <w:jc w:val="center"/>
              <w:rPr>
                <w:rFonts w:hint="eastAsia" w:ascii="宋体" w:hAnsi="宋体" w:cs="宋体"/>
              </w:rPr>
            </w:pPr>
            <w:r>
              <w:rPr>
                <w:rFonts w:hint="eastAsia" w:ascii="宋体" w:hAnsi="宋体" w:cs="宋体"/>
              </w:rPr>
              <w:t>气相色谱三重四极杆质谱联用仪</w:t>
            </w:r>
          </w:p>
        </w:tc>
        <w:tc>
          <w:tcPr>
            <w:tcW w:w="3757" w:type="pct"/>
            <w:noWrap w:val="0"/>
            <w:vAlign w:val="center"/>
          </w:tcPr>
          <w:p w14:paraId="4D4E56E3">
            <w:pPr>
              <w:rPr>
                <w:rFonts w:hint="eastAsia" w:ascii="宋体" w:hAnsi="宋体" w:cs="宋体"/>
              </w:rPr>
            </w:pPr>
            <w:r>
              <w:rPr>
                <w:rFonts w:hint="eastAsia" w:ascii="宋体" w:hAnsi="宋体" w:cs="宋体"/>
              </w:rPr>
              <w:t>1. 应用范围：用于气体、液体和固体样品中微量或痕量挥发性和半挥发性有机物的定性和定量分析，可用于有机物的确认，能对目标化合物进行高灵敏度、高选择性的筛查和对痕量化合物的准确定量，适用于农药、兽药、违禁添加物，化学有机污染物等残留物的准确定量分析。</w:t>
            </w:r>
          </w:p>
          <w:p w14:paraId="09B155FE">
            <w:pPr>
              <w:rPr>
                <w:rFonts w:hint="eastAsia" w:ascii="宋体" w:hAnsi="宋体" w:cs="宋体"/>
              </w:rPr>
            </w:pPr>
            <w:r>
              <w:rPr>
                <w:rFonts w:hint="eastAsia" w:ascii="宋体" w:hAnsi="宋体" w:cs="宋体"/>
              </w:rPr>
              <w:t>2.气相色谱部分</w:t>
            </w:r>
          </w:p>
          <w:p w14:paraId="404CACA4">
            <w:pPr>
              <w:rPr>
                <w:rFonts w:hint="eastAsia" w:ascii="宋体" w:hAnsi="宋体" w:cs="宋体"/>
              </w:rPr>
            </w:pPr>
            <w:r>
              <w:rPr>
                <w:rFonts w:hint="eastAsia" w:ascii="宋体" w:hAnsi="宋体" w:cs="宋体"/>
              </w:rPr>
              <w:t>2.1. 系统性能指标</w:t>
            </w:r>
          </w:p>
          <w:p w14:paraId="41E608A4">
            <w:pPr>
              <w:rPr>
                <w:rFonts w:hint="eastAsia" w:ascii="宋体" w:hAnsi="宋体" w:cs="宋体"/>
              </w:rPr>
            </w:pPr>
            <w:r>
              <w:rPr>
                <w:rFonts w:hint="eastAsia" w:ascii="宋体" w:hAnsi="宋体" w:cs="宋体"/>
              </w:rPr>
              <w:t>▲2.1.1.保留时间重现性：≤0.0008min</w:t>
            </w:r>
          </w:p>
          <w:p w14:paraId="073E142A">
            <w:pPr>
              <w:rPr>
                <w:rFonts w:hint="eastAsia" w:ascii="宋体" w:hAnsi="宋体" w:cs="宋体"/>
              </w:rPr>
            </w:pPr>
            <w:r>
              <w:rPr>
                <w:rFonts w:hint="eastAsia" w:ascii="宋体" w:hAnsi="宋体" w:cs="宋体"/>
              </w:rPr>
              <w:t xml:space="preserve">2.1.1峰面积重现性：RSD≤±0.3% </w:t>
            </w:r>
          </w:p>
          <w:p w14:paraId="4169B390">
            <w:pPr>
              <w:rPr>
                <w:rFonts w:hint="eastAsia" w:ascii="宋体" w:hAnsi="宋体" w:cs="宋体"/>
              </w:rPr>
            </w:pPr>
            <w:r>
              <w:rPr>
                <w:rFonts w:hint="eastAsia" w:ascii="宋体" w:hAnsi="宋体" w:cs="宋体"/>
              </w:rPr>
              <w:t>2.2柱温箱</w:t>
            </w:r>
          </w:p>
          <w:p w14:paraId="4E447287">
            <w:pPr>
              <w:rPr>
                <w:rFonts w:hint="eastAsia" w:ascii="宋体" w:hAnsi="宋体" w:cs="宋体"/>
              </w:rPr>
            </w:pPr>
            <w:r>
              <w:rPr>
                <w:rFonts w:hint="eastAsia" w:ascii="宋体" w:hAnsi="宋体" w:cs="宋体"/>
              </w:rPr>
              <w:t>2.2.1 操作温度范围涵盖：室温以上3℃到450℃</w:t>
            </w:r>
          </w:p>
          <w:p w14:paraId="1F0F0868">
            <w:pPr>
              <w:rPr>
                <w:rFonts w:hint="eastAsia" w:ascii="宋体" w:hAnsi="宋体" w:cs="宋体"/>
              </w:rPr>
            </w:pPr>
            <w:r>
              <w:rPr>
                <w:rFonts w:hint="eastAsia" w:ascii="宋体" w:hAnsi="宋体" w:cs="宋体"/>
              </w:rPr>
              <w:t>2.2.2 温度控制精度：≤±0.1℃</w:t>
            </w:r>
          </w:p>
          <w:p w14:paraId="4A051E9A">
            <w:pPr>
              <w:rPr>
                <w:rFonts w:hint="eastAsia" w:ascii="宋体" w:hAnsi="宋体" w:cs="宋体"/>
              </w:rPr>
            </w:pPr>
            <w:r>
              <w:rPr>
                <w:rFonts w:hint="eastAsia" w:ascii="宋体" w:hAnsi="宋体" w:cs="宋体"/>
              </w:rPr>
              <w:t>2.2.3 程序升温：≥30阶／31平台</w:t>
            </w:r>
          </w:p>
          <w:p w14:paraId="511A1B9D">
            <w:pPr>
              <w:rPr>
                <w:rFonts w:hint="eastAsia" w:ascii="宋体" w:hAnsi="宋体" w:cs="宋体"/>
              </w:rPr>
            </w:pPr>
            <w:r>
              <w:rPr>
                <w:rFonts w:hint="eastAsia" w:ascii="宋体" w:hAnsi="宋体" w:cs="宋体"/>
              </w:rPr>
              <w:t>2.2.4 最高升温速率：≥120℃／min</w:t>
            </w:r>
          </w:p>
          <w:p w14:paraId="44A36D52">
            <w:pPr>
              <w:rPr>
                <w:rFonts w:hint="eastAsia" w:ascii="宋体" w:hAnsi="宋体" w:cs="宋体"/>
              </w:rPr>
            </w:pPr>
            <w:r>
              <w:rPr>
                <w:rFonts w:hint="eastAsia" w:ascii="宋体" w:hAnsi="宋体" w:cs="宋体"/>
              </w:rPr>
              <w:t>2.2.5 温度稳定性：≤0.01℃</w:t>
            </w:r>
          </w:p>
          <w:p w14:paraId="59F2C406">
            <w:pPr>
              <w:rPr>
                <w:rFonts w:hint="eastAsia" w:ascii="宋体" w:hAnsi="宋体" w:cs="宋体"/>
              </w:rPr>
            </w:pPr>
            <w:r>
              <w:rPr>
                <w:rFonts w:hint="eastAsia" w:ascii="宋体" w:hAnsi="宋体" w:cs="宋体"/>
              </w:rPr>
              <w:t>2.3电子压力控制器</w:t>
            </w:r>
          </w:p>
          <w:p w14:paraId="2E472D22">
            <w:pPr>
              <w:rPr>
                <w:rFonts w:hint="eastAsia" w:ascii="宋体" w:hAnsi="宋体" w:cs="宋体"/>
              </w:rPr>
            </w:pPr>
            <w:r>
              <w:rPr>
                <w:rFonts w:hint="eastAsia" w:ascii="宋体" w:hAnsi="宋体" w:cs="宋体"/>
              </w:rPr>
              <w:t>▲2.3.1 最大压力：≥1050KPa，需提供仪器软件设置截图。</w:t>
            </w:r>
          </w:p>
          <w:p w14:paraId="5D6B8D90">
            <w:pPr>
              <w:rPr>
                <w:rFonts w:hint="eastAsia" w:ascii="宋体" w:hAnsi="宋体" w:cs="宋体"/>
              </w:rPr>
            </w:pPr>
            <w:r>
              <w:rPr>
                <w:rFonts w:hint="eastAsia" w:ascii="宋体" w:hAnsi="宋体" w:cs="宋体"/>
              </w:rPr>
              <w:t>2.3.2 全程压力控制精度：≤7Pa</w:t>
            </w:r>
          </w:p>
          <w:p w14:paraId="3820A733">
            <w:pPr>
              <w:rPr>
                <w:rFonts w:hint="eastAsia" w:ascii="宋体" w:hAnsi="宋体" w:cs="宋体"/>
              </w:rPr>
            </w:pPr>
            <w:r>
              <w:rPr>
                <w:rFonts w:hint="eastAsia" w:ascii="宋体" w:hAnsi="宋体" w:cs="宋体"/>
              </w:rPr>
              <w:t>2.3.3最大分流比：≥12500:1，需提供仪器软件设置截图。</w:t>
            </w:r>
          </w:p>
          <w:p w14:paraId="6A8EEB90">
            <w:pPr>
              <w:rPr>
                <w:rFonts w:hint="eastAsia" w:ascii="宋体" w:hAnsi="宋体" w:cs="宋体"/>
              </w:rPr>
            </w:pPr>
            <w:r>
              <w:rPr>
                <w:rFonts w:hint="eastAsia" w:ascii="宋体" w:hAnsi="宋体" w:cs="宋体"/>
              </w:rPr>
              <w:t>2.4分流不分流进样口</w:t>
            </w:r>
          </w:p>
          <w:p w14:paraId="15C10F64">
            <w:pPr>
              <w:rPr>
                <w:rFonts w:hint="eastAsia" w:ascii="宋体" w:hAnsi="宋体" w:cs="宋体"/>
              </w:rPr>
            </w:pPr>
            <w:r>
              <w:rPr>
                <w:rFonts w:hint="eastAsia" w:ascii="宋体" w:hAnsi="宋体" w:cs="宋体"/>
              </w:rPr>
              <w:t>▲2.4.1进样口即时联接模块设计，可快速更换进样口；快速维护进样口系统，无需任何工具即可快速维护进样口，更换隔垫及衬管。</w:t>
            </w:r>
          </w:p>
          <w:p w14:paraId="2EB12A44">
            <w:pPr>
              <w:rPr>
                <w:rFonts w:hint="eastAsia" w:ascii="宋体" w:hAnsi="宋体" w:cs="宋体"/>
              </w:rPr>
            </w:pPr>
            <w:r>
              <w:rPr>
                <w:rFonts w:hint="eastAsia" w:ascii="宋体" w:hAnsi="宋体" w:cs="宋体"/>
              </w:rPr>
              <w:t>2.4.2最高操作温度：≥400℃</w:t>
            </w:r>
          </w:p>
          <w:p w14:paraId="3DC0CC66">
            <w:pPr>
              <w:rPr>
                <w:rFonts w:hint="eastAsia" w:ascii="宋体" w:hAnsi="宋体" w:cs="宋体"/>
              </w:rPr>
            </w:pPr>
            <w:r>
              <w:rPr>
                <w:rFonts w:hint="eastAsia" w:ascii="宋体" w:hAnsi="宋体" w:cs="宋体"/>
              </w:rPr>
              <w:t>2.4.3 进样口及色谱柱支持一键检漏。</w:t>
            </w:r>
          </w:p>
          <w:p w14:paraId="03785CBA">
            <w:pPr>
              <w:rPr>
                <w:rFonts w:hint="eastAsia" w:ascii="宋体" w:hAnsi="宋体" w:cs="宋体"/>
              </w:rPr>
            </w:pPr>
            <w:r>
              <w:rPr>
                <w:rFonts w:hint="eastAsia" w:ascii="宋体" w:hAnsi="宋体" w:cs="宋体"/>
              </w:rPr>
              <w:t>3.三合一自动进样器</w:t>
            </w:r>
          </w:p>
          <w:p w14:paraId="7295D73B">
            <w:pPr>
              <w:rPr>
                <w:rFonts w:hint="eastAsia" w:ascii="宋体" w:hAnsi="宋体" w:cs="宋体"/>
              </w:rPr>
            </w:pPr>
            <w:r>
              <w:rPr>
                <w:rFonts w:hint="eastAsia" w:ascii="宋体" w:hAnsi="宋体" w:cs="宋体"/>
              </w:rPr>
              <w:t>3.1 X-Y-Z三维移动机械手系统，可实现液体自动进样、静态顶空自动进样、固相微萃取进样功能。</w:t>
            </w:r>
          </w:p>
          <w:p w14:paraId="559A5858">
            <w:pPr>
              <w:rPr>
                <w:rFonts w:hint="eastAsia" w:ascii="宋体" w:hAnsi="宋体" w:cs="宋体"/>
              </w:rPr>
            </w:pPr>
            <w:r>
              <w:rPr>
                <w:rFonts w:hint="eastAsia" w:ascii="宋体" w:hAnsi="宋体" w:cs="宋体"/>
              </w:rPr>
              <w:t>3.2 液体进样</w:t>
            </w:r>
          </w:p>
          <w:p w14:paraId="553578CE">
            <w:pPr>
              <w:rPr>
                <w:rFonts w:hint="eastAsia" w:ascii="宋体" w:hAnsi="宋体" w:cs="宋体"/>
              </w:rPr>
            </w:pPr>
            <w:r>
              <w:rPr>
                <w:rFonts w:hint="eastAsia" w:ascii="宋体" w:hAnsi="宋体" w:cs="宋体"/>
              </w:rPr>
              <w:t>3.2.1 样品容量：≥162位（2mL样品瓶）</w:t>
            </w:r>
          </w:p>
          <w:p w14:paraId="4B8ABC7B">
            <w:pPr>
              <w:rPr>
                <w:rFonts w:hint="eastAsia" w:ascii="宋体" w:hAnsi="宋体" w:cs="宋体"/>
              </w:rPr>
            </w:pPr>
            <w:r>
              <w:rPr>
                <w:rFonts w:hint="eastAsia" w:ascii="宋体" w:hAnsi="宋体" w:cs="宋体"/>
              </w:rPr>
              <w:t>3.2.2可安装的进样针体积：0.5-100µL；</w:t>
            </w:r>
          </w:p>
          <w:p w14:paraId="22F0E69E">
            <w:pPr>
              <w:rPr>
                <w:rFonts w:hint="eastAsia" w:ascii="宋体" w:hAnsi="宋体" w:cs="宋体"/>
              </w:rPr>
            </w:pPr>
            <w:r>
              <w:rPr>
                <w:rFonts w:hint="eastAsia" w:ascii="宋体" w:hAnsi="宋体" w:cs="宋体"/>
              </w:rPr>
              <w:t>3.2.3 最多可实现用4种不同类型的溶剂清洗；</w:t>
            </w:r>
          </w:p>
          <w:p w14:paraId="313F6731">
            <w:pPr>
              <w:rPr>
                <w:rFonts w:hint="eastAsia" w:ascii="宋体" w:hAnsi="宋体" w:cs="宋体"/>
              </w:rPr>
            </w:pPr>
            <w:r>
              <w:rPr>
                <w:rFonts w:hint="eastAsia" w:ascii="宋体" w:hAnsi="宋体" w:cs="宋体"/>
              </w:rPr>
              <w:t>3.3静态顶空进样</w:t>
            </w:r>
          </w:p>
          <w:p w14:paraId="301DCA64">
            <w:pPr>
              <w:rPr>
                <w:rFonts w:hint="eastAsia" w:ascii="宋体" w:hAnsi="宋体" w:cs="宋体"/>
              </w:rPr>
            </w:pPr>
            <w:r>
              <w:rPr>
                <w:rFonts w:hint="eastAsia" w:ascii="宋体" w:hAnsi="宋体" w:cs="宋体"/>
              </w:rPr>
              <w:t>3.3.1 样品容量：≥60位（20mL的顶空瓶）；</w:t>
            </w:r>
          </w:p>
          <w:p w14:paraId="1871C1EA">
            <w:pPr>
              <w:rPr>
                <w:rFonts w:hint="eastAsia" w:ascii="宋体" w:hAnsi="宋体" w:cs="宋体"/>
              </w:rPr>
            </w:pPr>
            <w:r>
              <w:rPr>
                <w:rFonts w:hint="eastAsia" w:ascii="宋体" w:hAnsi="宋体" w:cs="宋体"/>
              </w:rPr>
              <w:t>3.3.2 无需传输线和定量环；</w:t>
            </w:r>
          </w:p>
          <w:p w14:paraId="32ED78B1">
            <w:pPr>
              <w:rPr>
                <w:rFonts w:hint="eastAsia" w:ascii="宋体" w:hAnsi="宋体" w:cs="宋体"/>
              </w:rPr>
            </w:pPr>
            <w:r>
              <w:rPr>
                <w:rFonts w:hint="eastAsia" w:ascii="宋体" w:hAnsi="宋体" w:cs="宋体"/>
              </w:rPr>
              <w:t>3.3.3 孵化箱温度：≥200°C，≥6个加热位，精度：≤±1℃</w:t>
            </w:r>
          </w:p>
          <w:p w14:paraId="00ED4343">
            <w:pPr>
              <w:rPr>
                <w:rFonts w:hint="eastAsia" w:ascii="宋体" w:hAnsi="宋体" w:cs="宋体"/>
              </w:rPr>
            </w:pPr>
            <w:r>
              <w:rPr>
                <w:rFonts w:hint="eastAsia" w:ascii="宋体" w:hAnsi="宋体" w:cs="宋体"/>
              </w:rPr>
              <w:t>3.4 固相微萃取进样</w:t>
            </w:r>
          </w:p>
          <w:p w14:paraId="24385154">
            <w:pPr>
              <w:rPr>
                <w:rFonts w:hint="eastAsia" w:ascii="宋体" w:hAnsi="宋体" w:cs="宋体"/>
              </w:rPr>
            </w:pPr>
            <w:r>
              <w:rPr>
                <w:rFonts w:hint="eastAsia" w:ascii="宋体" w:hAnsi="宋体" w:cs="宋体"/>
              </w:rPr>
              <w:t>3.4.1 孵化箱最高温度：≥200°C，≥6个加热位，精度：≤±1℃</w:t>
            </w:r>
          </w:p>
          <w:p w14:paraId="5E57C88E">
            <w:pPr>
              <w:rPr>
                <w:rFonts w:hint="eastAsia" w:ascii="宋体" w:hAnsi="宋体" w:cs="宋体"/>
              </w:rPr>
            </w:pPr>
            <w:r>
              <w:rPr>
                <w:rFonts w:hint="eastAsia" w:ascii="宋体" w:hAnsi="宋体" w:cs="宋体"/>
              </w:rPr>
              <w:t>3.4.2 样品容量：≥60个20mL的顶空瓶；</w:t>
            </w:r>
          </w:p>
          <w:p w14:paraId="4CACA6E5">
            <w:pPr>
              <w:rPr>
                <w:rFonts w:hint="eastAsia" w:ascii="宋体" w:hAnsi="宋体" w:cs="宋体"/>
              </w:rPr>
            </w:pPr>
            <w:r>
              <w:rPr>
                <w:rFonts w:hint="eastAsia" w:ascii="宋体" w:hAnsi="宋体" w:cs="宋体"/>
              </w:rPr>
              <w:t>3.5 自动进样器可被气质联用仪软件控制，无需第三方软件。</w:t>
            </w:r>
          </w:p>
          <w:p w14:paraId="3DEEC9A8">
            <w:pPr>
              <w:rPr>
                <w:rFonts w:hint="eastAsia" w:ascii="宋体" w:hAnsi="宋体" w:cs="宋体"/>
              </w:rPr>
            </w:pPr>
            <w:r>
              <w:rPr>
                <w:rFonts w:hint="eastAsia" w:ascii="宋体" w:hAnsi="宋体" w:cs="宋体"/>
              </w:rPr>
              <w:t>4.质谱部分</w:t>
            </w:r>
          </w:p>
          <w:p w14:paraId="1F0E6B43">
            <w:pPr>
              <w:rPr>
                <w:rFonts w:hint="eastAsia" w:ascii="宋体" w:hAnsi="宋体" w:cs="宋体"/>
              </w:rPr>
            </w:pPr>
            <w:r>
              <w:rPr>
                <w:rFonts w:hint="eastAsia" w:ascii="宋体" w:hAnsi="宋体" w:cs="宋体"/>
              </w:rPr>
              <w:t>4.1离子源</w:t>
            </w:r>
          </w:p>
          <w:p w14:paraId="130788FE">
            <w:pPr>
              <w:rPr>
                <w:rFonts w:hint="eastAsia" w:ascii="宋体" w:hAnsi="宋体" w:cs="宋体"/>
              </w:rPr>
            </w:pPr>
            <w:r>
              <w:rPr>
                <w:rFonts w:hint="eastAsia" w:ascii="宋体" w:hAnsi="宋体" w:cs="宋体"/>
              </w:rPr>
              <w:t>▲4.1.1具备 EI源和CI源。离子源无线一体化设计，推斥极、离子盒、源透镜和RF透镜整合在单一的套筒内</w:t>
            </w:r>
          </w:p>
          <w:p w14:paraId="7EE39D68">
            <w:pPr>
              <w:rPr>
                <w:rFonts w:hint="eastAsia" w:ascii="宋体" w:hAnsi="宋体" w:cs="宋体"/>
              </w:rPr>
            </w:pPr>
            <w:r>
              <w:rPr>
                <w:rFonts w:hint="eastAsia" w:ascii="宋体" w:hAnsi="宋体" w:cs="宋体"/>
              </w:rPr>
              <w:t>4.1.2 离子源最大加热温度：≥350℃</w:t>
            </w:r>
          </w:p>
          <w:p w14:paraId="37FFD659">
            <w:pPr>
              <w:rPr>
                <w:rFonts w:hint="eastAsia" w:ascii="宋体" w:hAnsi="宋体" w:cs="宋体"/>
              </w:rPr>
            </w:pPr>
            <w:r>
              <w:rPr>
                <w:rFonts w:hint="eastAsia" w:ascii="宋体" w:hAnsi="宋体" w:cs="宋体"/>
              </w:rPr>
              <w:t>4.1.3 灯丝发射最大电流：≥320 µA。</w:t>
            </w:r>
          </w:p>
          <w:p w14:paraId="12F7BD84">
            <w:pPr>
              <w:rPr>
                <w:rFonts w:hint="eastAsia" w:ascii="宋体" w:hAnsi="宋体" w:cs="宋体"/>
              </w:rPr>
            </w:pPr>
            <w:r>
              <w:rPr>
                <w:rFonts w:hint="eastAsia" w:ascii="宋体" w:hAnsi="宋体" w:cs="宋体"/>
              </w:rPr>
              <w:t>★4.1.4 具有清洗离子源无需关机卸真空、 EI/CI切换无需关机卸真空、长时间维护进样口时，无需质谱关机卸真空、不卸真空更换色谱柱功能。</w:t>
            </w:r>
          </w:p>
          <w:p w14:paraId="646A6F27">
            <w:pPr>
              <w:rPr>
                <w:rFonts w:hint="eastAsia" w:ascii="宋体" w:hAnsi="宋体" w:cs="宋体"/>
              </w:rPr>
            </w:pPr>
            <w:r>
              <w:rPr>
                <w:rFonts w:hint="eastAsia" w:ascii="宋体" w:hAnsi="宋体" w:cs="宋体"/>
              </w:rPr>
              <w:t>4.2 离子光学通道</w:t>
            </w:r>
          </w:p>
          <w:p w14:paraId="2BEB9B0C">
            <w:pPr>
              <w:rPr>
                <w:rFonts w:hint="eastAsia" w:ascii="宋体" w:hAnsi="宋体" w:cs="宋体"/>
              </w:rPr>
            </w:pPr>
            <w:r>
              <w:rPr>
                <w:rFonts w:hint="eastAsia" w:ascii="宋体" w:hAnsi="宋体" w:cs="宋体"/>
              </w:rPr>
              <w:t>★4.2.1 在离子源和四极杆之间配备可加热的离轴离子通道，离子源和离子通道之间配备透镜组件，如在离子源和四极杆之间无透镜和可加热的离轴离子通道设计，需额外配置2套主四极杆备用。</w:t>
            </w:r>
          </w:p>
          <w:p w14:paraId="773FE638">
            <w:pPr>
              <w:rPr>
                <w:rFonts w:hint="eastAsia" w:ascii="宋体" w:hAnsi="宋体" w:cs="宋体"/>
              </w:rPr>
            </w:pPr>
            <w:r>
              <w:rPr>
                <w:rFonts w:hint="eastAsia" w:ascii="宋体" w:hAnsi="宋体" w:cs="宋体"/>
              </w:rPr>
              <w:t>4.3四极杆质量分析器</w:t>
            </w:r>
          </w:p>
          <w:p w14:paraId="0D25A159">
            <w:pPr>
              <w:rPr>
                <w:rFonts w:hint="eastAsia" w:ascii="宋体" w:hAnsi="宋体" w:cs="宋体"/>
              </w:rPr>
            </w:pPr>
            <w:r>
              <w:rPr>
                <w:rFonts w:hint="eastAsia" w:ascii="宋体" w:hAnsi="宋体" w:cs="宋体"/>
              </w:rPr>
              <w:t>▲4.3.1 全金属钼主四极杆，惰性，均一无镀层设计，可打磨可清洗；如四极杆镀层设计不可打磨清洗，需配置额外2套主四极杆备用。</w:t>
            </w:r>
          </w:p>
          <w:p w14:paraId="655D1481">
            <w:pPr>
              <w:rPr>
                <w:rFonts w:hint="eastAsia" w:ascii="宋体" w:hAnsi="宋体" w:cs="宋体"/>
              </w:rPr>
            </w:pPr>
            <w:r>
              <w:rPr>
                <w:rFonts w:hint="eastAsia" w:ascii="宋体" w:hAnsi="宋体" w:cs="宋体"/>
              </w:rPr>
              <w:t>4.3.2 质量范围涵盖：1.2–1100 u。</w:t>
            </w:r>
          </w:p>
          <w:p w14:paraId="001D5793">
            <w:pPr>
              <w:rPr>
                <w:rFonts w:hint="eastAsia" w:ascii="宋体" w:hAnsi="宋体" w:cs="宋体"/>
              </w:rPr>
            </w:pPr>
            <w:r>
              <w:rPr>
                <w:rFonts w:hint="eastAsia" w:ascii="宋体" w:hAnsi="宋体" w:cs="宋体"/>
              </w:rPr>
              <w:t>4.3.3 分辨率：≤1u</w:t>
            </w:r>
          </w:p>
          <w:p w14:paraId="442B4750">
            <w:pPr>
              <w:rPr>
                <w:rFonts w:hint="eastAsia" w:ascii="宋体" w:hAnsi="宋体" w:cs="宋体"/>
              </w:rPr>
            </w:pPr>
            <w:r>
              <w:rPr>
                <w:rFonts w:hint="eastAsia" w:ascii="宋体" w:hAnsi="宋体" w:cs="宋体"/>
              </w:rPr>
              <w:t>4.3.4 扫描速度：≥20000 u/s</w:t>
            </w:r>
          </w:p>
          <w:p w14:paraId="6A8909A0">
            <w:pPr>
              <w:rPr>
                <w:rFonts w:hint="eastAsia" w:ascii="宋体" w:hAnsi="宋体" w:cs="宋体"/>
              </w:rPr>
            </w:pPr>
            <w:r>
              <w:rPr>
                <w:rFonts w:hint="eastAsia" w:ascii="宋体" w:hAnsi="宋体" w:cs="宋体"/>
              </w:rPr>
              <w:t>4.4 气质接口温度：≥380℃。</w:t>
            </w:r>
          </w:p>
          <w:p w14:paraId="0E4D88FF">
            <w:pPr>
              <w:rPr>
                <w:rFonts w:hint="eastAsia" w:ascii="宋体" w:hAnsi="宋体" w:cs="宋体"/>
              </w:rPr>
            </w:pPr>
            <w:r>
              <w:rPr>
                <w:rFonts w:hint="eastAsia" w:ascii="宋体" w:hAnsi="宋体" w:cs="宋体"/>
              </w:rPr>
              <w:t>★4.5灯丝：双灯丝，同时支持EI模式和CI模式，灯丝具有透镜保护。灯丝如无透镜保护需提供至少20套灯丝备用。</w:t>
            </w:r>
          </w:p>
          <w:p w14:paraId="30E67648">
            <w:pPr>
              <w:rPr>
                <w:rFonts w:hint="eastAsia" w:ascii="宋体" w:hAnsi="宋体" w:cs="宋体"/>
              </w:rPr>
            </w:pPr>
            <w:r>
              <w:rPr>
                <w:rFonts w:hint="eastAsia" w:ascii="宋体" w:hAnsi="宋体" w:cs="宋体"/>
              </w:rPr>
              <w:t>4.6 检测器系统：</w:t>
            </w:r>
          </w:p>
          <w:p w14:paraId="4C4112FA">
            <w:pPr>
              <w:rPr>
                <w:rFonts w:hint="eastAsia" w:ascii="宋体" w:hAnsi="宋体" w:cs="宋体"/>
              </w:rPr>
            </w:pPr>
            <w:r>
              <w:rPr>
                <w:rFonts w:hint="eastAsia" w:ascii="宋体" w:hAnsi="宋体" w:cs="宋体"/>
              </w:rPr>
              <w:t>4.6.1配置离轴 10 kV 打拿极、离散打拿极电子倍增器和静电计</w:t>
            </w:r>
          </w:p>
          <w:p w14:paraId="3F496F38">
            <w:pPr>
              <w:rPr>
                <w:rFonts w:hint="eastAsia" w:ascii="宋体" w:hAnsi="宋体" w:cs="宋体"/>
              </w:rPr>
            </w:pPr>
            <w:r>
              <w:rPr>
                <w:rFonts w:hint="eastAsia" w:ascii="宋体" w:hAnsi="宋体" w:cs="宋体"/>
              </w:rPr>
              <w:t>4.6.2 电子动态范围≥109。</w:t>
            </w:r>
          </w:p>
          <w:p w14:paraId="686CABBD">
            <w:pPr>
              <w:rPr>
                <w:rFonts w:hint="eastAsia" w:ascii="宋体" w:hAnsi="宋体" w:cs="宋体"/>
              </w:rPr>
            </w:pPr>
            <w:r>
              <w:rPr>
                <w:rFonts w:hint="eastAsia" w:ascii="宋体" w:hAnsi="宋体" w:cs="宋体"/>
              </w:rPr>
              <w:t>4.6.3 三重离轴设计。</w:t>
            </w:r>
          </w:p>
          <w:p w14:paraId="09D23F33">
            <w:pPr>
              <w:rPr>
                <w:rFonts w:hint="eastAsia" w:ascii="宋体" w:hAnsi="宋体" w:cs="宋体"/>
              </w:rPr>
            </w:pPr>
            <w:r>
              <w:rPr>
                <w:rFonts w:hint="eastAsia" w:ascii="宋体" w:hAnsi="宋体" w:cs="宋体"/>
              </w:rPr>
              <w:t>4.7 灵敏度（使用He气做载气）：</w:t>
            </w:r>
          </w:p>
          <w:p w14:paraId="73C8FD85">
            <w:pPr>
              <w:rPr>
                <w:rFonts w:hint="eastAsia" w:ascii="宋体" w:hAnsi="宋体" w:cs="宋体"/>
              </w:rPr>
            </w:pPr>
            <w:r>
              <w:rPr>
                <w:rFonts w:hint="eastAsia" w:ascii="宋体" w:hAnsi="宋体" w:cs="宋体"/>
              </w:rPr>
              <w:t>4.7.1 EI信噪比：SRM: 1μL 100fg/μL 八氟萘进样, S/N≥50000:1(m/z272→ 222)</w:t>
            </w:r>
          </w:p>
          <w:p w14:paraId="0607E0A3">
            <w:pPr>
              <w:rPr>
                <w:rFonts w:hint="eastAsia" w:ascii="宋体" w:hAnsi="宋体" w:cs="宋体"/>
              </w:rPr>
            </w:pPr>
            <w:r>
              <w:rPr>
                <w:rFonts w:hint="eastAsia" w:ascii="宋体" w:hAnsi="宋体" w:cs="宋体"/>
              </w:rPr>
              <w:t>▲4.7.2 仪器检出限（IDL）≤ 0.5 fg，（1 fg OFN 八次连续不分流进样，监测 m/z 272 离子的峰面积，置信区间为≥99％）。</w:t>
            </w:r>
          </w:p>
          <w:p w14:paraId="1FACCC78">
            <w:pPr>
              <w:rPr>
                <w:rFonts w:hint="eastAsia" w:ascii="宋体" w:hAnsi="宋体" w:cs="宋体"/>
              </w:rPr>
            </w:pPr>
            <w:r>
              <w:rPr>
                <w:rFonts w:hint="eastAsia" w:ascii="宋体" w:hAnsi="宋体" w:cs="宋体"/>
              </w:rPr>
              <w:t>4.7.3  CI信噪比：在 PCI 模式下扫描 1 μL 5 pg/μL 苯甲酮时，m/z 183/105 离子对时 S/N ≥5,000:1</w:t>
            </w:r>
          </w:p>
          <w:p w14:paraId="6CCFDF3A">
            <w:pPr>
              <w:rPr>
                <w:rFonts w:hint="eastAsia" w:ascii="宋体" w:hAnsi="宋体" w:cs="宋体"/>
              </w:rPr>
            </w:pPr>
            <w:r>
              <w:rPr>
                <w:rFonts w:hint="eastAsia" w:ascii="宋体" w:hAnsi="宋体" w:cs="宋体"/>
              </w:rPr>
              <w:t>4.7.4 在 NCI 模式下扫描 1 μL 1 pg/μL OFN 时，m/z 272 离子时 S/N ≥10,000:1</w:t>
            </w:r>
          </w:p>
          <w:p w14:paraId="394C57B4">
            <w:pPr>
              <w:rPr>
                <w:rFonts w:hint="eastAsia" w:ascii="宋体" w:hAnsi="宋体" w:cs="宋体"/>
              </w:rPr>
            </w:pPr>
            <w:r>
              <w:rPr>
                <w:rFonts w:hint="eastAsia" w:ascii="宋体" w:hAnsi="宋体" w:cs="宋体"/>
              </w:rPr>
              <w:t>5. 软件:直接控制气相及质谱，实现数据采集，数据处理，质谱控制及调谐。软件记录调谐记录并具备审计追踪功能。具有棒状、轮廓及和单位质量数扫描模式采集数据；提供全扫描、选择离子扫描和全扫描/选择离子扫描交替扫描；可对每段扫描的扫描速度、扫描范围、离子极性、棒状图或轮廓图的采集、发射电流、检测器增益，指定调谐文件进行控制；具有智能调谐模式，可以自动根据仪器状态自动选择调谐模式，且自带仪器调谐诊断工具；软件记录调谐记录并具备审计追踪功能，配备最新版NIST谱库。</w:t>
            </w:r>
          </w:p>
          <w:p w14:paraId="615920DC">
            <w:pPr>
              <w:rPr>
                <w:rFonts w:hint="eastAsia" w:ascii="宋体" w:hAnsi="宋体" w:cs="宋体"/>
              </w:rPr>
            </w:pPr>
            <w:r>
              <w:rPr>
                <w:rFonts w:hint="eastAsia" w:ascii="宋体" w:hAnsi="宋体" w:cs="宋体"/>
              </w:rPr>
              <w:t>6.整套配置要求</w:t>
            </w:r>
          </w:p>
          <w:p w14:paraId="3E70F584">
            <w:pPr>
              <w:rPr>
                <w:rFonts w:hint="eastAsia" w:ascii="宋体" w:hAnsi="宋体" w:cs="宋体"/>
              </w:rPr>
            </w:pPr>
            <w:r>
              <w:rPr>
                <w:rFonts w:hint="eastAsia" w:ascii="宋体" w:hAnsi="宋体" w:cs="宋体"/>
              </w:rPr>
              <w:t>6.1.三重四极杆质谱仪主机1套</w:t>
            </w:r>
          </w:p>
          <w:p w14:paraId="674B789A">
            <w:pPr>
              <w:rPr>
                <w:rFonts w:hint="eastAsia" w:ascii="宋体" w:hAnsi="宋体" w:cs="宋体"/>
              </w:rPr>
            </w:pPr>
            <w:r>
              <w:rPr>
                <w:rFonts w:hint="eastAsia" w:ascii="宋体" w:hAnsi="宋体" w:cs="宋体"/>
              </w:rPr>
              <w:t>6.2.测试标液1套</w:t>
            </w:r>
          </w:p>
          <w:p w14:paraId="16EB0E89">
            <w:pPr>
              <w:rPr>
                <w:rFonts w:hint="eastAsia" w:ascii="宋体" w:hAnsi="宋体" w:cs="宋体"/>
              </w:rPr>
            </w:pPr>
            <w:r>
              <w:rPr>
                <w:rFonts w:hint="eastAsia" w:ascii="宋体" w:hAnsi="宋体" w:cs="宋体"/>
              </w:rPr>
              <w:t>6.3.气相色谱主机1台</w:t>
            </w:r>
          </w:p>
          <w:p w14:paraId="5C7EB090">
            <w:pPr>
              <w:rPr>
                <w:rFonts w:hint="eastAsia" w:ascii="宋体" w:hAnsi="宋体" w:cs="宋体"/>
              </w:rPr>
            </w:pPr>
            <w:r>
              <w:rPr>
                <w:rFonts w:hint="eastAsia" w:ascii="宋体" w:hAnsi="宋体" w:cs="宋体"/>
              </w:rPr>
              <w:t>6.4.分流不分流进样口1个</w:t>
            </w:r>
          </w:p>
          <w:p w14:paraId="72589EDD">
            <w:pPr>
              <w:rPr>
                <w:rFonts w:hint="eastAsia" w:ascii="宋体" w:hAnsi="宋体" w:cs="宋体"/>
              </w:rPr>
            </w:pPr>
            <w:r>
              <w:rPr>
                <w:rFonts w:hint="eastAsia" w:ascii="宋体" w:hAnsi="宋体" w:cs="宋体"/>
              </w:rPr>
              <w:t>6.5.启动工具包1套</w:t>
            </w:r>
          </w:p>
          <w:p w14:paraId="3AC0432D">
            <w:pPr>
              <w:rPr>
                <w:rFonts w:hint="eastAsia" w:ascii="宋体" w:hAnsi="宋体" w:cs="宋体"/>
              </w:rPr>
            </w:pPr>
            <w:r>
              <w:rPr>
                <w:rFonts w:hint="eastAsia" w:ascii="宋体" w:hAnsi="宋体" w:cs="宋体"/>
              </w:rPr>
              <w:t>6.6.三合一自动进样器1套</w:t>
            </w:r>
          </w:p>
          <w:p w14:paraId="034C2B35">
            <w:pPr>
              <w:rPr>
                <w:rFonts w:hint="eastAsia" w:ascii="宋体" w:hAnsi="宋体" w:cs="宋体"/>
              </w:rPr>
            </w:pPr>
            <w:r>
              <w:rPr>
                <w:rFonts w:hint="eastAsia" w:ascii="宋体" w:hAnsi="宋体" w:cs="宋体"/>
              </w:rPr>
              <w:t>6.7.中文操作软件 1套</w:t>
            </w:r>
          </w:p>
          <w:p w14:paraId="15B82D71">
            <w:pPr>
              <w:rPr>
                <w:rFonts w:hint="eastAsia" w:ascii="宋体" w:hAnsi="宋体" w:cs="宋体"/>
              </w:rPr>
            </w:pPr>
            <w:r>
              <w:rPr>
                <w:rFonts w:hint="eastAsia" w:ascii="宋体" w:hAnsi="宋体" w:cs="宋体"/>
              </w:rPr>
              <w:t>6.8.NIST质谱数据库1套</w:t>
            </w:r>
          </w:p>
          <w:p w14:paraId="216ACD19">
            <w:pPr>
              <w:rPr>
                <w:rFonts w:hint="eastAsia" w:ascii="宋体" w:hAnsi="宋体" w:cs="宋体"/>
              </w:rPr>
            </w:pPr>
            <w:r>
              <w:rPr>
                <w:rFonts w:hint="eastAsia" w:ascii="宋体" w:hAnsi="宋体" w:cs="宋体"/>
              </w:rPr>
              <w:t>6.9.惰性不分流衬管 5根</w:t>
            </w:r>
          </w:p>
          <w:p w14:paraId="7E37E466">
            <w:pPr>
              <w:rPr>
                <w:rFonts w:hint="eastAsia" w:ascii="宋体" w:hAnsi="宋体" w:cs="宋体"/>
              </w:rPr>
            </w:pPr>
            <w:r>
              <w:rPr>
                <w:rFonts w:hint="eastAsia" w:ascii="宋体" w:hAnsi="宋体" w:cs="宋体"/>
              </w:rPr>
              <w:t>6.10.惰性分流衬管 5根</w:t>
            </w:r>
          </w:p>
          <w:p w14:paraId="505776BF">
            <w:pPr>
              <w:rPr>
                <w:rFonts w:hint="eastAsia" w:ascii="宋体" w:hAnsi="宋体" w:cs="宋体"/>
              </w:rPr>
            </w:pPr>
            <w:r>
              <w:rPr>
                <w:rFonts w:hint="eastAsia" w:ascii="宋体" w:hAnsi="宋体" w:cs="宋体"/>
              </w:rPr>
              <w:t>6.11.进样口低流失隔垫50个</w:t>
            </w:r>
          </w:p>
          <w:p w14:paraId="191975CD">
            <w:pPr>
              <w:rPr>
                <w:rFonts w:hint="eastAsia" w:ascii="宋体" w:hAnsi="宋体" w:cs="宋体"/>
              </w:rPr>
            </w:pPr>
            <w:r>
              <w:rPr>
                <w:rFonts w:hint="eastAsia" w:ascii="宋体" w:hAnsi="宋体" w:cs="宋体"/>
              </w:rPr>
              <w:t>6.12.衬管密封圈10个</w:t>
            </w:r>
          </w:p>
          <w:p w14:paraId="1244875B">
            <w:pPr>
              <w:rPr>
                <w:rFonts w:hint="eastAsia" w:ascii="宋体" w:hAnsi="宋体" w:cs="宋体"/>
              </w:rPr>
            </w:pPr>
            <w:r>
              <w:rPr>
                <w:rFonts w:hint="eastAsia" w:ascii="宋体" w:hAnsi="宋体" w:cs="宋体"/>
              </w:rPr>
              <w:t>6.13. 0.1-0.25mm分流不分流进样口和检测器用石墨垫10个</w:t>
            </w:r>
          </w:p>
          <w:p w14:paraId="26D67242">
            <w:pPr>
              <w:rPr>
                <w:rFonts w:hint="eastAsia" w:ascii="宋体" w:hAnsi="宋体" w:cs="宋体"/>
              </w:rPr>
            </w:pPr>
            <w:r>
              <w:rPr>
                <w:rFonts w:hint="eastAsia" w:ascii="宋体" w:hAnsi="宋体" w:cs="宋体"/>
              </w:rPr>
              <w:t>6.14. 0.1-0.25mm 质谱端用石墨垫,10个</w:t>
            </w:r>
          </w:p>
          <w:p w14:paraId="0F42C645">
            <w:pPr>
              <w:rPr>
                <w:rFonts w:hint="eastAsia" w:ascii="宋体" w:hAnsi="宋体" w:cs="宋体"/>
              </w:rPr>
            </w:pPr>
            <w:r>
              <w:rPr>
                <w:rFonts w:hint="eastAsia" w:ascii="宋体" w:hAnsi="宋体" w:cs="宋体"/>
              </w:rPr>
              <w:t>6.15. 2ml 螺口样品瓶，透明，套装（含瓶子和瓶盖瓶垫）200个</w:t>
            </w:r>
          </w:p>
          <w:p w14:paraId="6F8574A7">
            <w:pPr>
              <w:rPr>
                <w:rFonts w:hint="eastAsia" w:ascii="宋体" w:hAnsi="宋体" w:cs="宋体"/>
              </w:rPr>
            </w:pPr>
            <w:r>
              <w:rPr>
                <w:rFonts w:hint="eastAsia" w:ascii="宋体" w:hAnsi="宋体" w:cs="宋体"/>
              </w:rPr>
              <w:t>6.16. 10µl自动进样针10个</w:t>
            </w:r>
          </w:p>
          <w:p w14:paraId="201A293A">
            <w:pPr>
              <w:rPr>
                <w:rFonts w:hint="eastAsia" w:ascii="宋体" w:hAnsi="宋体" w:cs="宋体"/>
              </w:rPr>
            </w:pPr>
            <w:r>
              <w:rPr>
                <w:rFonts w:hint="eastAsia" w:ascii="宋体" w:hAnsi="宋体" w:cs="宋体"/>
              </w:rPr>
              <w:t>6.17. SSL进样口柱螺帽 10个</w:t>
            </w:r>
          </w:p>
          <w:p w14:paraId="6D2DAA74">
            <w:pPr>
              <w:rPr>
                <w:rFonts w:hint="eastAsia" w:ascii="宋体" w:hAnsi="宋体" w:cs="宋体"/>
              </w:rPr>
            </w:pPr>
            <w:r>
              <w:rPr>
                <w:rFonts w:hint="eastAsia" w:ascii="宋体" w:hAnsi="宋体" w:cs="宋体"/>
              </w:rPr>
              <w:t>6.18.质谱端螺母10个</w:t>
            </w:r>
          </w:p>
          <w:p w14:paraId="75DC3DBA">
            <w:pPr>
              <w:rPr>
                <w:rFonts w:hint="eastAsia" w:ascii="宋体" w:hAnsi="宋体" w:cs="宋体"/>
              </w:rPr>
            </w:pPr>
            <w:r>
              <w:rPr>
                <w:rFonts w:hint="eastAsia" w:ascii="宋体" w:hAnsi="宋体" w:cs="宋体"/>
              </w:rPr>
              <w:t>6.19.20ml螺旋盖顶空瓶200个</w:t>
            </w:r>
          </w:p>
          <w:p w14:paraId="4BD1AF67">
            <w:pPr>
              <w:rPr>
                <w:rFonts w:hint="eastAsia" w:ascii="宋体" w:hAnsi="宋体" w:cs="宋体"/>
              </w:rPr>
            </w:pPr>
            <w:r>
              <w:rPr>
                <w:rFonts w:hint="eastAsia" w:ascii="宋体" w:hAnsi="宋体" w:cs="宋体"/>
              </w:rPr>
              <w:t>6.20.18mm磁性螺纹盖200个</w:t>
            </w:r>
          </w:p>
          <w:p w14:paraId="012BA6F8">
            <w:pPr>
              <w:rPr>
                <w:rFonts w:hint="eastAsia" w:ascii="宋体" w:hAnsi="宋体" w:cs="宋体"/>
              </w:rPr>
            </w:pPr>
            <w:r>
              <w:rPr>
                <w:rFonts w:hint="eastAsia" w:ascii="宋体" w:hAnsi="宋体" w:cs="宋体"/>
              </w:rPr>
              <w:t>6.21.配套60m×0.25mm×0.25um中等极性气相色谱柱1根，配套30m×0.25mm×0.25um高极性气相色谱柱1根</w:t>
            </w:r>
          </w:p>
          <w:p w14:paraId="6AE09E26">
            <w:pPr>
              <w:rPr>
                <w:rFonts w:hint="eastAsia" w:ascii="宋体" w:hAnsi="宋体" w:cs="宋体"/>
              </w:rPr>
            </w:pPr>
            <w:r>
              <w:rPr>
                <w:rFonts w:hint="eastAsia" w:ascii="宋体" w:hAnsi="宋体" w:cs="宋体"/>
              </w:rPr>
              <w:t>6.22.萃取纤维头20个</w:t>
            </w:r>
          </w:p>
          <w:p w14:paraId="7654B8FE">
            <w:pPr>
              <w:rPr>
                <w:rFonts w:hint="eastAsia" w:ascii="宋体" w:hAnsi="宋体" w:cs="宋体"/>
              </w:rPr>
            </w:pPr>
            <w:r>
              <w:rPr>
                <w:rFonts w:hint="eastAsia" w:ascii="宋体" w:hAnsi="宋体" w:cs="宋体"/>
              </w:rPr>
              <w:t>6.23气路净化装置1套，净化装置滤芯≥10个</w:t>
            </w:r>
          </w:p>
          <w:p w14:paraId="11B4E255">
            <w:pPr>
              <w:rPr>
                <w:rFonts w:hint="eastAsia" w:ascii="宋体" w:hAnsi="宋体" w:cs="宋体"/>
              </w:rPr>
            </w:pPr>
            <w:r>
              <w:rPr>
                <w:rFonts w:hint="eastAsia" w:ascii="宋体" w:hAnsi="宋体" w:cs="宋体"/>
              </w:rPr>
              <w:t>6.24.计算机1台（主机处理器核数≥20，线程数≥28，主频≥5.0GHz，内存≥16G，硬盘容量≥2T，显示器≥27寸）</w:t>
            </w:r>
          </w:p>
          <w:p w14:paraId="5558FA94">
            <w:pPr>
              <w:rPr>
                <w:rFonts w:hint="eastAsia" w:ascii="宋体" w:hAnsi="宋体" w:cs="宋体"/>
              </w:rPr>
            </w:pPr>
            <w:r>
              <w:rPr>
                <w:rFonts w:hint="eastAsia" w:ascii="宋体" w:hAnsi="宋体" w:cs="宋体"/>
              </w:rPr>
              <w:t>6.25.UPS稳压延时电源（延时不小于1小时）1台</w:t>
            </w:r>
          </w:p>
          <w:p w14:paraId="2275748D">
            <w:pPr>
              <w:rPr>
                <w:rFonts w:hint="eastAsia" w:ascii="宋体" w:hAnsi="宋体" w:cs="宋体"/>
              </w:rPr>
            </w:pPr>
            <w:r>
              <w:rPr>
                <w:rFonts w:hint="eastAsia" w:ascii="宋体" w:hAnsi="宋体" w:cs="宋体"/>
              </w:rPr>
              <w:t>6.26. 备用双灯丝1套</w:t>
            </w:r>
          </w:p>
        </w:tc>
      </w:tr>
      <w:tr w14:paraId="5F422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noWrap w:val="0"/>
            <w:vAlign w:val="center"/>
          </w:tcPr>
          <w:p w14:paraId="4010DDD7">
            <w:pPr>
              <w:jc w:val="center"/>
              <w:rPr>
                <w:rFonts w:hint="eastAsia" w:ascii="宋体" w:hAnsi="宋体" w:cs="宋体"/>
              </w:rPr>
            </w:pPr>
            <w:r>
              <w:rPr>
                <w:rFonts w:hint="eastAsia" w:ascii="宋体" w:hAnsi="宋体" w:cs="宋体"/>
              </w:rPr>
              <w:t>2</w:t>
            </w:r>
          </w:p>
        </w:tc>
        <w:tc>
          <w:tcPr>
            <w:tcW w:w="864" w:type="pct"/>
            <w:noWrap w:val="0"/>
            <w:vAlign w:val="center"/>
          </w:tcPr>
          <w:p w14:paraId="3A0376F1">
            <w:pPr>
              <w:jc w:val="center"/>
              <w:rPr>
                <w:rFonts w:hint="eastAsia" w:ascii="宋体" w:hAnsi="宋体" w:cs="宋体"/>
              </w:rPr>
            </w:pPr>
            <w:r>
              <w:rPr>
                <w:rFonts w:hint="eastAsia" w:ascii="宋体" w:hAnsi="宋体" w:cs="宋体"/>
              </w:rPr>
              <w:t>正置荧光显微镜</w:t>
            </w:r>
          </w:p>
        </w:tc>
        <w:tc>
          <w:tcPr>
            <w:tcW w:w="3757" w:type="pct"/>
            <w:noWrap w:val="0"/>
            <w:vAlign w:val="center"/>
          </w:tcPr>
          <w:p w14:paraId="54F48C3B">
            <w:pPr>
              <w:rPr>
                <w:rFonts w:hint="eastAsia" w:ascii="宋体" w:hAnsi="宋体" w:cs="宋体"/>
              </w:rPr>
            </w:pPr>
            <w:r>
              <w:rPr>
                <w:rFonts w:hint="eastAsia" w:ascii="宋体" w:hAnsi="宋体" w:cs="宋体"/>
              </w:rPr>
              <w:t>1.1 显微镜主机</w:t>
            </w:r>
          </w:p>
          <w:p w14:paraId="443AD79F">
            <w:pPr>
              <w:rPr>
                <w:rFonts w:hint="eastAsia" w:ascii="宋体" w:hAnsi="宋体" w:cs="宋体"/>
              </w:rPr>
            </w:pPr>
            <w:r>
              <w:rPr>
                <w:rFonts w:hint="eastAsia" w:ascii="宋体" w:hAnsi="宋体" w:cs="宋体"/>
              </w:rPr>
              <w:t>▲1.1.1 人机工程学一体荧光显微镜主机，无需目镜</w:t>
            </w:r>
          </w:p>
          <w:p w14:paraId="3BCA1CF1">
            <w:pPr>
              <w:rPr>
                <w:rFonts w:hint="eastAsia" w:ascii="宋体" w:hAnsi="宋体" w:cs="宋体"/>
              </w:rPr>
            </w:pPr>
            <w:r>
              <w:rPr>
                <w:rFonts w:hint="eastAsia" w:ascii="宋体" w:hAnsi="宋体" w:cs="宋体"/>
              </w:rPr>
              <w:t>1.1.2 光学系统：无限远校正光学系统，45mm等焦距离的RMS螺纹物镜</w:t>
            </w:r>
          </w:p>
          <w:p w14:paraId="6D12F5E7">
            <w:pPr>
              <w:rPr>
                <w:rFonts w:hint="eastAsia" w:ascii="宋体" w:hAnsi="宋体" w:cs="宋体"/>
              </w:rPr>
            </w:pPr>
            <w:r>
              <w:rPr>
                <w:rFonts w:hint="eastAsia" w:ascii="宋体" w:hAnsi="宋体" w:cs="宋体"/>
              </w:rPr>
              <w:t>1.1.3 观察方式：包括明场、相差、荧光和彩色明场观察模式</w:t>
            </w:r>
          </w:p>
          <w:p w14:paraId="1B9B1638">
            <w:pPr>
              <w:rPr>
                <w:rFonts w:hint="eastAsia" w:ascii="宋体" w:hAnsi="宋体" w:cs="宋体"/>
              </w:rPr>
            </w:pPr>
            <w:r>
              <w:rPr>
                <w:rFonts w:hint="eastAsia" w:ascii="宋体" w:hAnsi="宋体" w:cs="宋体"/>
              </w:rPr>
              <w:t>1.1.4 无需暗室，可在自然光条件下进行荧光样本的观察和图片采集</w:t>
            </w:r>
          </w:p>
          <w:p w14:paraId="7AD6A7B7">
            <w:pPr>
              <w:rPr>
                <w:rFonts w:hint="eastAsia" w:ascii="宋体" w:hAnsi="宋体" w:cs="宋体"/>
              </w:rPr>
            </w:pPr>
            <w:r>
              <w:rPr>
                <w:rFonts w:hint="eastAsia" w:ascii="宋体" w:hAnsi="宋体" w:cs="宋体"/>
              </w:rPr>
              <w:t>1.1.5 可通过显示屏直接控制仪器和成像软件,无时间延迟。</w:t>
            </w:r>
          </w:p>
          <w:p w14:paraId="746E33D0">
            <w:pPr>
              <w:rPr>
                <w:rFonts w:hint="eastAsia" w:ascii="宋体" w:hAnsi="宋体" w:cs="宋体"/>
              </w:rPr>
            </w:pPr>
            <w:r>
              <w:rPr>
                <w:rFonts w:hint="eastAsia" w:ascii="宋体" w:hAnsi="宋体" w:cs="宋体"/>
              </w:rPr>
              <w:t>1.1.6 可整体放置于超净台或安全柜中进行观察和拍照等操作，可定期进行紫外线照射消毒和灭菌</w:t>
            </w:r>
          </w:p>
          <w:p w14:paraId="28C2F365">
            <w:pPr>
              <w:rPr>
                <w:rFonts w:hint="eastAsia" w:ascii="宋体" w:hAnsi="宋体" w:cs="宋体"/>
              </w:rPr>
            </w:pPr>
            <w:r>
              <w:rPr>
                <w:rFonts w:hint="eastAsia" w:ascii="宋体" w:hAnsi="宋体" w:cs="宋体"/>
              </w:rPr>
              <w:t>1.2 载物台</w:t>
            </w:r>
          </w:p>
          <w:p w14:paraId="69519070">
            <w:pPr>
              <w:rPr>
                <w:rFonts w:hint="eastAsia" w:ascii="宋体" w:hAnsi="宋体" w:cs="宋体"/>
              </w:rPr>
            </w:pPr>
            <w:r>
              <w:rPr>
                <w:rFonts w:hint="eastAsia" w:ascii="宋体" w:hAnsi="宋体" w:cs="宋体"/>
              </w:rPr>
              <w:t>1.2.1 移动行程≥120 x 80mm，亚微米级别分辨率：0.15μm</w:t>
            </w:r>
          </w:p>
          <w:p w14:paraId="59FE1D93">
            <w:pPr>
              <w:rPr>
                <w:rFonts w:hint="eastAsia" w:ascii="宋体" w:hAnsi="宋体" w:cs="宋体"/>
              </w:rPr>
            </w:pPr>
            <w:r>
              <w:rPr>
                <w:rFonts w:hint="eastAsia" w:ascii="宋体" w:hAnsi="宋体" w:cs="宋体"/>
              </w:rPr>
              <w:t>1.2.2 Z轴分辨率≤0.15um，Z轴行程 9mm。</w:t>
            </w:r>
          </w:p>
          <w:p w14:paraId="4A7554AE">
            <w:pPr>
              <w:rPr>
                <w:rFonts w:hint="eastAsia" w:ascii="宋体" w:hAnsi="宋体" w:cs="宋体"/>
              </w:rPr>
            </w:pPr>
            <w:r>
              <w:rPr>
                <w:rFonts w:hint="eastAsia" w:ascii="宋体" w:hAnsi="宋体" w:cs="宋体"/>
              </w:rPr>
              <w:t>1.2.3 可通过软件实现载物台位置追踪功能，保存记录的位置信息。</w:t>
            </w:r>
          </w:p>
          <w:p w14:paraId="711F9E88">
            <w:pPr>
              <w:rPr>
                <w:rFonts w:hint="eastAsia" w:ascii="宋体" w:hAnsi="宋体" w:cs="宋体"/>
              </w:rPr>
            </w:pPr>
            <w:r>
              <w:rPr>
                <w:rFonts w:hint="eastAsia" w:ascii="宋体" w:hAnsi="宋体" w:cs="宋体"/>
              </w:rPr>
              <w:t>1.2.4 配有可更换的容器支架适配器，实验室常用的6-384多孔板、35,50,60,100mm培养皿、T25，T75，T175培养瓶和荧光切片等可直接进行观察</w:t>
            </w:r>
          </w:p>
          <w:p w14:paraId="3BA6A988">
            <w:pPr>
              <w:rPr>
                <w:rFonts w:hint="eastAsia" w:ascii="宋体" w:hAnsi="宋体" w:cs="宋体"/>
              </w:rPr>
            </w:pPr>
            <w:r>
              <w:rPr>
                <w:rFonts w:hint="eastAsia" w:ascii="宋体" w:hAnsi="宋体" w:cs="宋体"/>
              </w:rPr>
              <w:t>1.3 光学部件</w:t>
            </w:r>
          </w:p>
          <w:p w14:paraId="3CA64A4E">
            <w:pPr>
              <w:rPr>
                <w:rFonts w:hint="eastAsia" w:ascii="宋体" w:hAnsi="宋体" w:cs="宋体"/>
              </w:rPr>
            </w:pPr>
            <w:r>
              <w:rPr>
                <w:rFonts w:hint="eastAsia" w:ascii="宋体" w:hAnsi="宋体" w:cs="宋体"/>
              </w:rPr>
              <w:t>1.3.1 ≥5位物镜转盘，前悬挂式控制，配1.25-100×各种高NA值物镜以及油镜。4×物镜1个、10×物镜1个、20×物镜1个、40×物镜1个、100×油镜1个。</w:t>
            </w:r>
          </w:p>
          <w:p w14:paraId="4B75262C">
            <w:pPr>
              <w:rPr>
                <w:rFonts w:hint="eastAsia" w:ascii="宋体" w:hAnsi="宋体" w:cs="宋体"/>
              </w:rPr>
            </w:pPr>
            <w:r>
              <w:rPr>
                <w:rFonts w:hint="eastAsia" w:ascii="宋体" w:hAnsi="宋体" w:cs="宋体"/>
              </w:rPr>
              <w:t>1.3.1.1 长工作距离平场半复消色差荧光相差物镜4×（NA≥0.13，WD≥10.58 mm）；</w:t>
            </w:r>
          </w:p>
          <w:p w14:paraId="02E4064F">
            <w:pPr>
              <w:rPr>
                <w:rFonts w:hint="eastAsia" w:ascii="宋体" w:hAnsi="宋体" w:cs="宋体"/>
              </w:rPr>
            </w:pPr>
            <w:r>
              <w:rPr>
                <w:rFonts w:hint="eastAsia" w:ascii="宋体" w:hAnsi="宋体" w:cs="宋体"/>
              </w:rPr>
              <w:t>1.3.1.2 长工作距离平场半复消色差荧光相差物镜10×（NA≥0.30，WD≥7.13 mm）；</w:t>
            </w:r>
          </w:p>
          <w:p w14:paraId="17A9928D">
            <w:pPr>
              <w:rPr>
                <w:rFonts w:hint="eastAsia" w:ascii="宋体" w:hAnsi="宋体" w:cs="宋体"/>
              </w:rPr>
            </w:pPr>
            <w:r>
              <w:rPr>
                <w:rFonts w:hint="eastAsia" w:ascii="宋体" w:hAnsi="宋体" w:cs="宋体"/>
              </w:rPr>
              <w:t>1.3.1.3 长工作距离平常半复消色差荧光相差物镜20×(NA≥0.45，WD≥6.12mm)； 长工作距离平常半复消色差荧光物镜20×(NA≥0.45，WD≥6.23mm)；</w:t>
            </w:r>
          </w:p>
          <w:p w14:paraId="4A8E29A0">
            <w:pPr>
              <w:rPr>
                <w:rFonts w:hint="eastAsia" w:ascii="宋体" w:hAnsi="宋体" w:cs="宋体"/>
              </w:rPr>
            </w:pPr>
            <w:r>
              <w:rPr>
                <w:rFonts w:hint="eastAsia" w:ascii="宋体" w:hAnsi="宋体" w:cs="宋体"/>
              </w:rPr>
              <w:t>1.3.1.4 长工作距离平场半复消色差荧光物镜40×(NA≥0.6，WD≥1.79 mm)；</w:t>
            </w:r>
          </w:p>
          <w:p w14:paraId="10FE3DB4">
            <w:pPr>
              <w:rPr>
                <w:rFonts w:hint="eastAsia" w:ascii="宋体" w:hAnsi="宋体" w:cs="宋体"/>
              </w:rPr>
            </w:pPr>
            <w:r>
              <w:rPr>
                <w:rFonts w:hint="eastAsia" w:ascii="宋体" w:hAnsi="宋体" w:cs="宋体"/>
              </w:rPr>
              <w:t>1.3.1.5 长工作距离平场半复消色差荧光物镜100×(NA≥1.28，WD≥0.21 mm)；</w:t>
            </w:r>
          </w:p>
          <w:p w14:paraId="0DAF54B5">
            <w:pPr>
              <w:rPr>
                <w:rFonts w:hint="eastAsia" w:ascii="宋体" w:hAnsi="宋体" w:cs="宋体"/>
              </w:rPr>
            </w:pPr>
            <w:r>
              <w:rPr>
                <w:rFonts w:hint="eastAsia" w:ascii="宋体" w:hAnsi="宋体" w:cs="宋体"/>
              </w:rPr>
              <w:t>1.3.2 相差环至少适用于：4×、10×、20×、40×物镜</w:t>
            </w:r>
          </w:p>
          <w:p w14:paraId="60DA20E5">
            <w:pPr>
              <w:rPr>
                <w:rFonts w:hint="eastAsia" w:ascii="宋体" w:hAnsi="宋体" w:cs="宋体"/>
              </w:rPr>
            </w:pPr>
            <w:r>
              <w:rPr>
                <w:rFonts w:hint="eastAsia" w:ascii="宋体" w:hAnsi="宋体" w:cs="宋体"/>
              </w:rPr>
              <w:t>1.3.3 聚光镜工作距离：WD≥60 mm，NA≥0.58，；空间足够，适合大容器观测及显微操作，4位转轮，包括1个通光孔径和3位相环；</w:t>
            </w:r>
          </w:p>
          <w:p w14:paraId="6827CDBF">
            <w:pPr>
              <w:rPr>
                <w:rFonts w:hint="eastAsia" w:ascii="宋体" w:hAnsi="宋体" w:cs="宋体"/>
              </w:rPr>
            </w:pPr>
            <w:r>
              <w:rPr>
                <w:rFonts w:hint="eastAsia" w:ascii="宋体" w:hAnsi="宋体" w:cs="宋体"/>
              </w:rPr>
              <w:t>1.3.4 透射光光源：LED高能固态冷光源，使用寿命≥5万个小时，无需预热即开即用，可自由调节光源强度，调节后可自动记忆；</w:t>
            </w:r>
          </w:p>
          <w:p w14:paraId="1D367C05">
            <w:pPr>
              <w:rPr>
                <w:rFonts w:hint="eastAsia" w:ascii="宋体" w:hAnsi="宋体" w:cs="宋体"/>
              </w:rPr>
            </w:pPr>
            <w:r>
              <w:rPr>
                <w:rFonts w:hint="eastAsia" w:ascii="宋体" w:hAnsi="宋体" w:cs="宋体"/>
              </w:rPr>
              <w:t>▲1.3.5 LED荧光激发光源，单个光源使用寿命≥5万个小时，荧光光源总寿命≥15万小时。可瞬间开启或关闭，无须预热或冷却；</w:t>
            </w:r>
          </w:p>
          <w:p w14:paraId="38D12391">
            <w:pPr>
              <w:rPr>
                <w:rFonts w:hint="eastAsia" w:ascii="宋体" w:hAnsi="宋体" w:cs="宋体"/>
              </w:rPr>
            </w:pPr>
            <w:r>
              <w:rPr>
                <w:rFonts w:hint="eastAsia" w:ascii="宋体" w:hAnsi="宋体" w:cs="宋体"/>
              </w:rPr>
              <w:t>1.3.6 每个LED 荧光光源可独立操控开启关闭，激发光强线性化能量调节0%-100%；</w:t>
            </w:r>
          </w:p>
          <w:p w14:paraId="1B9884BA">
            <w:pPr>
              <w:rPr>
                <w:rFonts w:hint="eastAsia" w:ascii="宋体" w:hAnsi="宋体" w:cs="宋体"/>
              </w:rPr>
            </w:pPr>
            <w:r>
              <w:rPr>
                <w:rFonts w:hint="eastAsia" w:ascii="宋体" w:hAnsi="宋体" w:cs="宋体"/>
              </w:rPr>
              <w:t>1.3.7 宽范围光谱成像，激发波长光谱范围：340nm-700nm；</w:t>
            </w:r>
          </w:p>
          <w:p w14:paraId="65EB313E">
            <w:pPr>
              <w:rPr>
                <w:rFonts w:hint="eastAsia" w:ascii="宋体" w:hAnsi="宋体" w:cs="宋体"/>
              </w:rPr>
            </w:pPr>
            <w:r>
              <w:rPr>
                <w:rFonts w:hint="eastAsia" w:ascii="宋体" w:hAnsi="宋体" w:cs="宋体"/>
              </w:rPr>
              <w:t>1.3.8 ≥13种荧光激发模块可选择，可根据要求定制LED光立方。每一种荧光激发模块的光源和滤光片都是独立的，兼容DAPI、CFP、GFP/FITC/AF488，RFP/AF568、Texas Red/AF594/mCherry、Cy5/AF647、Cy7和Qdot等染料</w:t>
            </w:r>
          </w:p>
          <w:p w14:paraId="3363C9D1">
            <w:pPr>
              <w:rPr>
                <w:rFonts w:hint="eastAsia" w:ascii="宋体" w:hAnsi="宋体" w:cs="宋体"/>
              </w:rPr>
            </w:pPr>
            <w:r>
              <w:rPr>
                <w:rFonts w:hint="eastAsia" w:ascii="宋体" w:hAnsi="宋体" w:cs="宋体"/>
              </w:rPr>
              <w:t>1.3.9 荧光通道：同时可容纳4个荧光成像通道和1个明场通道，支持现场升级，安装无需校准</w:t>
            </w:r>
          </w:p>
          <w:p w14:paraId="25CAE487">
            <w:pPr>
              <w:rPr>
                <w:rFonts w:hint="eastAsia" w:ascii="宋体" w:hAnsi="宋体" w:cs="宋体"/>
              </w:rPr>
            </w:pPr>
            <w:r>
              <w:rPr>
                <w:rFonts w:hint="eastAsia" w:ascii="宋体" w:hAnsi="宋体" w:cs="宋体"/>
              </w:rPr>
              <w:t>1.4 检测器：内置单色CMOS，实际输出像素≥320万，成像图片分辨率≥2048 x 1536，像素尺寸3.45μm/pixel</w:t>
            </w:r>
          </w:p>
          <w:p w14:paraId="53D5D03C">
            <w:pPr>
              <w:rPr>
                <w:rFonts w:hint="eastAsia" w:ascii="宋体" w:hAnsi="宋体" w:cs="宋体"/>
              </w:rPr>
            </w:pPr>
            <w:r>
              <w:rPr>
                <w:rFonts w:hint="eastAsia" w:ascii="宋体" w:hAnsi="宋体" w:cs="宋体"/>
              </w:rPr>
              <w:t>1.4.1 成像速度：最大成像速度≥30 fps；</w:t>
            </w:r>
          </w:p>
          <w:p w14:paraId="7D016E7A">
            <w:pPr>
              <w:rPr>
                <w:rFonts w:hint="eastAsia" w:ascii="宋体" w:hAnsi="宋体" w:cs="宋体"/>
              </w:rPr>
            </w:pPr>
            <w:r>
              <w:rPr>
                <w:rFonts w:hint="eastAsia" w:ascii="宋体" w:hAnsi="宋体" w:cs="宋体"/>
              </w:rPr>
              <w:t>1.5 显微图像控制及分析软件（集成软件）</w:t>
            </w:r>
          </w:p>
          <w:p w14:paraId="174C3929">
            <w:pPr>
              <w:rPr>
                <w:rFonts w:hint="eastAsia" w:ascii="宋体" w:hAnsi="宋体" w:cs="宋体"/>
              </w:rPr>
            </w:pPr>
            <w:r>
              <w:rPr>
                <w:rFonts w:hint="eastAsia" w:ascii="宋体" w:hAnsi="宋体" w:cs="宋体"/>
              </w:rPr>
              <w:t>1.5.1 一体机LCD显示器：≥ 18.5英寸彩色显示屏；显示分辨率≥ 1900 × 1000像素；倾斜度可调</w:t>
            </w:r>
          </w:p>
          <w:p w14:paraId="00B0CEC2">
            <w:pPr>
              <w:rPr>
                <w:rFonts w:hint="eastAsia" w:ascii="宋体" w:hAnsi="宋体" w:cs="宋体"/>
              </w:rPr>
            </w:pPr>
            <w:r>
              <w:rPr>
                <w:rFonts w:hint="eastAsia" w:ascii="宋体" w:hAnsi="宋体" w:cs="宋体"/>
              </w:rPr>
              <w:t>1.5.2 可通过鼠标控制内置软件操作完成以下操作：</w:t>
            </w:r>
          </w:p>
          <w:p w14:paraId="6BEEB24B">
            <w:pPr>
              <w:rPr>
                <w:rFonts w:hint="eastAsia" w:ascii="宋体" w:hAnsi="宋体" w:cs="宋体"/>
              </w:rPr>
            </w:pPr>
            <w:r>
              <w:rPr>
                <w:rFonts w:hint="eastAsia" w:ascii="宋体" w:hAnsi="宋体" w:cs="宋体"/>
              </w:rPr>
              <w:t>1.5.3 一键自动聚焦</w:t>
            </w:r>
          </w:p>
          <w:p w14:paraId="6D4DBFF6">
            <w:pPr>
              <w:rPr>
                <w:rFonts w:hint="eastAsia" w:ascii="宋体" w:hAnsi="宋体" w:cs="宋体"/>
              </w:rPr>
            </w:pPr>
            <w:r>
              <w:rPr>
                <w:rFonts w:hint="eastAsia" w:ascii="宋体" w:hAnsi="宋体" w:cs="宋体"/>
              </w:rPr>
              <w:t>1.5.4 一键采集和存储单通道和/或多通道叠加图</w:t>
            </w:r>
          </w:p>
          <w:p w14:paraId="652BAE1C">
            <w:pPr>
              <w:rPr>
                <w:rFonts w:hint="eastAsia" w:ascii="宋体" w:hAnsi="宋体" w:cs="宋体"/>
              </w:rPr>
            </w:pPr>
            <w:r>
              <w:rPr>
                <w:rFonts w:hint="eastAsia" w:ascii="宋体" w:hAnsi="宋体" w:cs="宋体"/>
              </w:rPr>
              <w:t>1.5.5 Z轴层扫成像，自动拍摄多层焦平面的图像，并合成投射图。</w:t>
            </w:r>
          </w:p>
          <w:p w14:paraId="17A58E36">
            <w:pPr>
              <w:rPr>
                <w:rFonts w:hint="eastAsia" w:ascii="宋体" w:hAnsi="宋体" w:cs="宋体"/>
              </w:rPr>
            </w:pPr>
            <w:r>
              <w:rPr>
                <w:rFonts w:hint="eastAsia" w:ascii="宋体" w:hAnsi="宋体" w:cs="宋体"/>
              </w:rPr>
              <w:t>1.5.6 通过设置程序进行自动化时间序列成像，最后合成动态视频</w:t>
            </w:r>
          </w:p>
          <w:p w14:paraId="7BED3569">
            <w:pPr>
              <w:rPr>
                <w:rFonts w:hint="eastAsia" w:ascii="宋体" w:hAnsi="宋体" w:cs="宋体"/>
              </w:rPr>
            </w:pPr>
            <w:r>
              <w:rPr>
                <w:rFonts w:hint="eastAsia" w:ascii="宋体" w:hAnsi="宋体" w:cs="宋体"/>
              </w:rPr>
              <w:t>1.5.7 Z轴聚焦锁定功能，允许同一视野不同光通道之间分别调整最合适的焦平面，调节后可自动记忆</w:t>
            </w:r>
          </w:p>
          <w:p w14:paraId="432760CE">
            <w:pPr>
              <w:rPr>
                <w:rFonts w:hint="eastAsia" w:ascii="宋体" w:hAnsi="宋体" w:cs="宋体"/>
              </w:rPr>
            </w:pPr>
            <w:r>
              <w:rPr>
                <w:rFonts w:hint="eastAsia" w:ascii="宋体" w:hAnsi="宋体" w:cs="宋体"/>
              </w:rPr>
              <w:t>1.5.8 可添加或取消标尺功能，从而显示图像的放大比例关系</w:t>
            </w:r>
          </w:p>
          <w:p w14:paraId="37473A98">
            <w:pPr>
              <w:rPr>
                <w:rFonts w:hint="eastAsia" w:ascii="宋体" w:hAnsi="宋体" w:cs="宋体"/>
              </w:rPr>
            </w:pPr>
            <w:r>
              <w:rPr>
                <w:rFonts w:hint="eastAsia" w:ascii="宋体" w:hAnsi="宋体" w:cs="宋体"/>
              </w:rPr>
              <w:t>1.5.9 支持自动细胞计数、自动荧光定量和自动汇合率计算和关心区域(ROI)的面积、周长等测量</w:t>
            </w:r>
          </w:p>
          <w:p w14:paraId="36653365">
            <w:pPr>
              <w:rPr>
                <w:rFonts w:hint="eastAsia" w:ascii="宋体" w:hAnsi="宋体" w:cs="宋体"/>
              </w:rPr>
            </w:pPr>
            <w:r>
              <w:rPr>
                <w:rFonts w:hint="eastAsia" w:ascii="宋体" w:hAnsi="宋体" w:cs="宋体"/>
              </w:rPr>
              <w:t>1.5.10 获取的图像：16位单色TIFF和PNG格式（12位动态范围），普通图像分析软件即可打开</w:t>
            </w:r>
          </w:p>
          <w:p w14:paraId="6BCCEB05">
            <w:pPr>
              <w:rPr>
                <w:rFonts w:hint="eastAsia" w:ascii="宋体" w:hAnsi="宋体" w:cs="宋体"/>
              </w:rPr>
            </w:pPr>
            <w:r>
              <w:rPr>
                <w:rFonts w:hint="eastAsia" w:ascii="宋体" w:hAnsi="宋体" w:cs="宋体"/>
              </w:rPr>
              <w:t>1.5.11 配同环境控制和细胞培养系统：可通三气进行生理或缺氧条件下的细胞培养和观察，温度范围：室温-40℃，（+/- 0.1°C），湿度范围：&gt;80%相对湿度（37℃），CO2范围：0-20%， O2范围：0.5%-环境值</w:t>
            </w:r>
          </w:p>
          <w:p w14:paraId="67D57ECE">
            <w:pPr>
              <w:rPr>
                <w:rFonts w:hint="eastAsia" w:ascii="宋体" w:hAnsi="宋体" w:cs="宋体"/>
              </w:rPr>
            </w:pPr>
            <w:r>
              <w:rPr>
                <w:rFonts w:hint="eastAsia" w:ascii="宋体" w:hAnsi="宋体" w:cs="宋体"/>
              </w:rPr>
              <w:t>1.5.12 定量分析软件，可无缝处理成像系统产生的批量数据，自动识别5D信息，无需手动校准或输入成像参数</w:t>
            </w:r>
          </w:p>
          <w:p w14:paraId="42F05A29">
            <w:pPr>
              <w:rPr>
                <w:rFonts w:hint="eastAsia" w:ascii="宋体" w:hAnsi="宋体" w:cs="宋体"/>
              </w:rPr>
            </w:pPr>
            <w:r>
              <w:rPr>
                <w:rFonts w:hint="eastAsia" w:ascii="宋体" w:hAnsi="宋体" w:cs="宋体"/>
              </w:rPr>
              <w:t>1.5.13  2D、3D反卷积和定量分析软件，可进行2D和3D的视图成像分析；内置多种图像分析构件和共聚焦处理模块，如自动细胞区域分割，ROI识别和计数、弯曲度测量，荧光动态追踪，物体运动轨迹追踪，划痕实验分析，共定位分析，细胞汇合度分析，并可做高通量批处理和宏分析；</w:t>
            </w:r>
          </w:p>
          <w:p w14:paraId="4AE8492F">
            <w:pPr>
              <w:rPr>
                <w:rFonts w:hint="eastAsia" w:ascii="宋体" w:hAnsi="宋体" w:cs="宋体"/>
              </w:rPr>
            </w:pPr>
            <w:r>
              <w:rPr>
                <w:rFonts w:hint="eastAsia" w:ascii="宋体" w:hAnsi="宋体" w:cs="宋体"/>
              </w:rPr>
              <w:t>1.5.14 内置多种图像分析构件和共聚焦处理模块，至少包括自动细胞区域分割，ROI识别和计数、弯曲度测量，荧光动态追踪，物体运动轨迹追踪，划痕实验分析，共定位分析，细胞汇合度分析，并可做高通量批处理和宏分析；</w:t>
            </w:r>
          </w:p>
          <w:p w14:paraId="51F2E24B">
            <w:pPr>
              <w:rPr>
                <w:rFonts w:hint="eastAsia" w:ascii="宋体" w:hAnsi="宋体" w:cs="宋体"/>
              </w:rPr>
            </w:pPr>
            <w:r>
              <w:rPr>
                <w:rFonts w:hint="eastAsia" w:ascii="宋体" w:hAnsi="宋体" w:cs="宋体"/>
              </w:rPr>
              <w:t>1.5.15 绝对-25℃制冷CCD相机，软件实时显示温度；≥600万物理像素，≥2688*2200，非软件插值生成</w:t>
            </w:r>
          </w:p>
          <w:p w14:paraId="49B85951">
            <w:pPr>
              <w:rPr>
                <w:rFonts w:hint="eastAsia" w:ascii="宋体" w:hAnsi="宋体" w:cs="宋体"/>
              </w:rPr>
            </w:pPr>
            <w:r>
              <w:rPr>
                <w:rFonts w:hint="eastAsia" w:ascii="宋体" w:hAnsi="宋体" w:cs="宋体"/>
              </w:rPr>
              <w:t>1.5.16 电动滤镜轮孔位：≥8位；</w:t>
            </w:r>
          </w:p>
          <w:p w14:paraId="7E448D25">
            <w:pPr>
              <w:rPr>
                <w:rFonts w:hint="eastAsia" w:ascii="宋体" w:hAnsi="宋体" w:cs="宋体"/>
              </w:rPr>
            </w:pPr>
            <w:r>
              <w:rPr>
                <w:rFonts w:hint="eastAsia" w:ascii="宋体" w:hAnsi="宋体" w:cs="宋体"/>
              </w:rPr>
              <w:t>1.5.17 配置紫外透照台，LED光源，波长302nm、配置白光样品盘：LED光源，非紫外白光转换板</w:t>
            </w:r>
          </w:p>
          <w:p w14:paraId="1CC53AFE">
            <w:pPr>
              <w:rPr>
                <w:rFonts w:hint="eastAsia" w:ascii="宋体" w:hAnsi="宋体" w:cs="宋体"/>
              </w:rPr>
            </w:pPr>
            <w:r>
              <w:rPr>
                <w:rFonts w:hint="eastAsia" w:ascii="宋体" w:hAnsi="宋体" w:cs="宋体"/>
              </w:rPr>
              <w:t>1.5.18 支持拍摄彩色明场图，显示彩色marker条带</w:t>
            </w:r>
          </w:p>
          <w:p w14:paraId="5E566672">
            <w:pPr>
              <w:rPr>
                <w:rFonts w:hint="eastAsia" w:ascii="宋体" w:hAnsi="宋体" w:cs="宋体"/>
              </w:rPr>
            </w:pPr>
            <w:r>
              <w:rPr>
                <w:rFonts w:hint="eastAsia" w:ascii="宋体" w:hAnsi="宋体" w:cs="宋体"/>
              </w:rPr>
              <w:t>1.5.19 配365nm，470nm，530nm，630nm，660nm，730nm反射LED荧光光源，同时配置≥12组荧光，每个光源都有激发光滤光片。</w:t>
            </w:r>
          </w:p>
          <w:p w14:paraId="2EEE27D1">
            <w:pPr>
              <w:rPr>
                <w:rFonts w:hint="eastAsia" w:ascii="宋体" w:hAnsi="宋体" w:cs="宋体"/>
              </w:rPr>
            </w:pPr>
            <w:r>
              <w:rPr>
                <w:rFonts w:hint="eastAsia" w:ascii="宋体" w:hAnsi="宋体" w:cs="宋体"/>
              </w:rPr>
              <w:t xml:space="preserve">1.6 电脑主机系统必须内置于显微镜主机内，内存：≥16G，硬盘：≥1T，显示器：≥ 18.5英寸彩色显示屏；自带防火墙预防电脑病毒侵染系统；处理器：≥十四核；线程：≥24；主频：≥5.20GHZ </w:t>
            </w:r>
          </w:p>
        </w:tc>
      </w:tr>
      <w:tr w14:paraId="62C61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noWrap w:val="0"/>
            <w:vAlign w:val="center"/>
          </w:tcPr>
          <w:p w14:paraId="109A405C">
            <w:pPr>
              <w:jc w:val="center"/>
              <w:rPr>
                <w:rFonts w:hint="eastAsia" w:ascii="宋体" w:hAnsi="宋体" w:cs="宋体"/>
              </w:rPr>
            </w:pPr>
            <w:r>
              <w:rPr>
                <w:rFonts w:hint="eastAsia" w:ascii="宋体" w:hAnsi="宋体" w:cs="宋体"/>
              </w:rPr>
              <w:t>3</w:t>
            </w:r>
          </w:p>
        </w:tc>
        <w:tc>
          <w:tcPr>
            <w:tcW w:w="864" w:type="pct"/>
            <w:noWrap w:val="0"/>
            <w:vAlign w:val="center"/>
          </w:tcPr>
          <w:p w14:paraId="7EE0C52D">
            <w:pPr>
              <w:jc w:val="center"/>
              <w:rPr>
                <w:rFonts w:hint="eastAsia" w:ascii="宋体" w:hAnsi="宋体" w:cs="宋体"/>
              </w:rPr>
            </w:pPr>
            <w:r>
              <w:rPr>
                <w:rFonts w:hint="eastAsia" w:ascii="宋体" w:hAnsi="宋体" w:cs="宋体"/>
              </w:rPr>
              <w:t>微生物生长曲线分析仪</w:t>
            </w:r>
          </w:p>
        </w:tc>
        <w:tc>
          <w:tcPr>
            <w:tcW w:w="3757" w:type="pct"/>
            <w:noWrap w:val="0"/>
            <w:vAlign w:val="center"/>
          </w:tcPr>
          <w:p w14:paraId="39D393CE">
            <w:pPr>
              <w:rPr>
                <w:rFonts w:hint="eastAsia" w:ascii="宋体" w:hAnsi="宋体" w:cs="宋体"/>
              </w:rPr>
            </w:pPr>
            <w:r>
              <w:rPr>
                <w:rFonts w:hint="eastAsia" w:ascii="宋体" w:hAnsi="宋体" w:cs="宋体"/>
              </w:rPr>
              <w:t>1、培养时间：培养时间可控，范围1～1600小时可调节。</w:t>
            </w:r>
          </w:p>
          <w:p w14:paraId="0B68EC34">
            <w:pPr>
              <w:rPr>
                <w:rFonts w:hint="eastAsia" w:ascii="宋体" w:hAnsi="宋体" w:cs="宋体"/>
              </w:rPr>
            </w:pPr>
            <w:r>
              <w:rPr>
                <w:rFonts w:hint="eastAsia" w:ascii="宋体" w:hAnsi="宋体" w:cs="宋体"/>
              </w:rPr>
              <w:t>▲2、可同时自动进行≥200个样品的培养和测试，蜂窝培养板不会在培养过程中产生拐角效应，并且有盖。培养容量：≥2块微孔板（每板100个孔），孔的容积为≥400 μL。培养板的孔高度≥1cm。</w:t>
            </w:r>
          </w:p>
          <w:p w14:paraId="384216E4">
            <w:pPr>
              <w:rPr>
                <w:rFonts w:hint="eastAsia" w:ascii="宋体" w:hAnsi="宋体" w:cs="宋体"/>
              </w:rPr>
            </w:pPr>
            <w:r>
              <w:rPr>
                <w:rFonts w:hint="eastAsia" w:ascii="宋体" w:hAnsi="宋体" w:cs="宋体"/>
              </w:rPr>
              <w:t>3、内置宽波段滤光片能够排除培养基颜色变化对OD值的干扰。</w:t>
            </w:r>
          </w:p>
          <w:p w14:paraId="7CE70959">
            <w:pPr>
              <w:rPr>
                <w:rFonts w:hint="eastAsia" w:ascii="宋体" w:hAnsi="宋体" w:cs="宋体"/>
              </w:rPr>
            </w:pPr>
            <w:r>
              <w:rPr>
                <w:rFonts w:hint="eastAsia" w:ascii="宋体" w:hAnsi="宋体" w:cs="宋体"/>
              </w:rPr>
              <w:t>4、每个样品可同时检测≥3个不同波长的OD值变化。</w:t>
            </w:r>
          </w:p>
          <w:p w14:paraId="7B86D8D0">
            <w:pPr>
              <w:rPr>
                <w:rFonts w:hint="eastAsia" w:ascii="宋体" w:hAnsi="宋体" w:cs="宋体"/>
              </w:rPr>
            </w:pPr>
            <w:r>
              <w:rPr>
                <w:rFonts w:hint="eastAsia" w:ascii="宋体" w:hAnsi="宋体" w:cs="宋体"/>
              </w:rPr>
              <w:t>5、培养系统允许自由选择和设计培养基成分和pH等条件。</w:t>
            </w:r>
          </w:p>
          <w:p w14:paraId="57DACF41">
            <w:pPr>
              <w:rPr>
                <w:rFonts w:hint="eastAsia" w:ascii="宋体" w:hAnsi="宋体" w:cs="宋体"/>
              </w:rPr>
            </w:pPr>
            <w:r>
              <w:rPr>
                <w:rFonts w:hint="eastAsia" w:ascii="宋体" w:hAnsi="宋体" w:cs="宋体"/>
              </w:rPr>
              <w:t>6、双重加热，能够对样品和盖同时加热或制冷，同时孔内的温度梯度恒定（±0.1℃）。</w:t>
            </w:r>
          </w:p>
          <w:p w14:paraId="70C4AA00">
            <w:pPr>
              <w:rPr>
                <w:rFonts w:hint="eastAsia" w:ascii="宋体" w:hAnsi="宋体" w:cs="宋体"/>
              </w:rPr>
            </w:pPr>
            <w:r>
              <w:rPr>
                <w:rFonts w:hint="eastAsia" w:ascii="宋体" w:hAnsi="宋体" w:cs="宋体"/>
              </w:rPr>
              <w:t>7、计算数据：斜率、面积、起始和重点的OD值，最大和最小OD值，检测时间。</w:t>
            </w:r>
          </w:p>
          <w:p w14:paraId="0605B36A">
            <w:pPr>
              <w:rPr>
                <w:rFonts w:hint="eastAsia" w:ascii="宋体" w:hAnsi="宋体" w:cs="宋体"/>
              </w:rPr>
            </w:pPr>
            <w:r>
              <w:rPr>
                <w:rFonts w:hint="eastAsia" w:ascii="宋体" w:hAnsi="宋体" w:cs="宋体"/>
              </w:rPr>
              <w:t>8、符合IEC 1010-1。</w:t>
            </w:r>
          </w:p>
          <w:p w14:paraId="66ECEA2A">
            <w:pPr>
              <w:rPr>
                <w:rFonts w:hint="eastAsia" w:ascii="宋体" w:hAnsi="宋体" w:cs="宋体"/>
              </w:rPr>
            </w:pPr>
            <w:r>
              <w:rPr>
                <w:rFonts w:hint="eastAsia" w:ascii="宋体" w:hAnsi="宋体" w:cs="宋体"/>
              </w:rPr>
              <w:t>9、线性范围：0.0～4.0 A（400-800nm）、0.0～3.0 A（350-400nm）。</w:t>
            </w:r>
          </w:p>
          <w:p w14:paraId="7FAE2AA9">
            <w:pPr>
              <w:rPr>
                <w:rFonts w:hint="eastAsia" w:ascii="宋体" w:hAnsi="宋体" w:cs="宋体"/>
              </w:rPr>
            </w:pPr>
            <w:r>
              <w:rPr>
                <w:rFonts w:hint="eastAsia" w:ascii="宋体" w:hAnsi="宋体" w:cs="宋体"/>
              </w:rPr>
              <w:t>10、噪音：≤0.002A。</w:t>
            </w:r>
          </w:p>
          <w:p w14:paraId="23A4D7AA">
            <w:pPr>
              <w:rPr>
                <w:rFonts w:hint="eastAsia" w:ascii="宋体" w:hAnsi="宋体" w:cs="宋体"/>
              </w:rPr>
            </w:pPr>
            <w:r>
              <w:rPr>
                <w:rFonts w:hint="eastAsia" w:ascii="宋体" w:hAnsi="宋体" w:cs="宋体"/>
              </w:rPr>
              <w:t>11、最大漂移：≤0.003A。</w:t>
            </w:r>
          </w:p>
          <w:p w14:paraId="33F667EE">
            <w:pPr>
              <w:rPr>
                <w:rFonts w:hint="eastAsia" w:ascii="宋体" w:hAnsi="宋体" w:cs="宋体"/>
              </w:rPr>
            </w:pPr>
            <w:r>
              <w:rPr>
                <w:rFonts w:hint="eastAsia" w:ascii="宋体" w:hAnsi="宋体" w:cs="宋体"/>
              </w:rPr>
              <w:t>12、分辨率：≤0.001A。</w:t>
            </w:r>
          </w:p>
          <w:p w14:paraId="27F291E1">
            <w:pPr>
              <w:rPr>
                <w:rFonts w:hint="eastAsia" w:ascii="宋体" w:hAnsi="宋体" w:cs="宋体"/>
              </w:rPr>
            </w:pPr>
            <w:r>
              <w:rPr>
                <w:rFonts w:hint="eastAsia" w:ascii="宋体" w:hAnsi="宋体" w:cs="宋体"/>
              </w:rPr>
              <w:t>13、光源：氙气闪光灯，寿命≥10年。</w:t>
            </w:r>
          </w:p>
          <w:p w14:paraId="481ABE02">
            <w:pPr>
              <w:rPr>
                <w:rFonts w:hint="eastAsia" w:ascii="宋体" w:hAnsi="宋体" w:cs="宋体"/>
              </w:rPr>
            </w:pPr>
            <w:r>
              <w:rPr>
                <w:rFonts w:hint="eastAsia" w:ascii="宋体" w:hAnsi="宋体" w:cs="宋体"/>
              </w:rPr>
              <w:t>14、波长范围：350～800nm。</w:t>
            </w:r>
          </w:p>
          <w:p w14:paraId="68FF0AF7">
            <w:pPr>
              <w:rPr>
                <w:rFonts w:hint="eastAsia" w:ascii="宋体" w:hAnsi="宋体" w:cs="宋体"/>
              </w:rPr>
            </w:pPr>
            <w:r>
              <w:rPr>
                <w:rFonts w:hint="eastAsia" w:ascii="宋体" w:hAnsi="宋体" w:cs="宋体"/>
              </w:rPr>
              <w:t>15、滤光片（3个）：405nm、600nm和WB（宽波段滤光片400-600nm，用于测量浊度），配5个可定制不同波段的滤光片（波长：570nm、595nm、630nm、650nm、740nm）。</w:t>
            </w:r>
          </w:p>
          <w:p w14:paraId="787F7F85">
            <w:pPr>
              <w:rPr>
                <w:rFonts w:hint="eastAsia" w:ascii="宋体" w:hAnsi="宋体" w:cs="宋体"/>
              </w:rPr>
            </w:pPr>
            <w:r>
              <w:rPr>
                <w:rFonts w:hint="eastAsia" w:ascii="宋体" w:hAnsi="宋体" w:cs="宋体"/>
              </w:rPr>
              <w:t>16、带宽：3-10nm。</w:t>
            </w:r>
          </w:p>
          <w:p w14:paraId="32BD9AD7">
            <w:pPr>
              <w:rPr>
                <w:rFonts w:hint="eastAsia" w:ascii="宋体" w:hAnsi="宋体" w:cs="宋体"/>
              </w:rPr>
            </w:pPr>
            <w:r>
              <w:rPr>
                <w:rFonts w:hint="eastAsia" w:ascii="宋体" w:hAnsi="宋体" w:cs="宋体"/>
              </w:rPr>
              <w:t>▲17、振荡方式：至少具备线性振荡、旋转式振荡、8字形旋转式振荡，并可设置：测量前振荡、测量后振荡、测量前后振荡、一直振荡至实验结束、间歇性振荡等振荡类型，可设置振幅、振荡速度。</w:t>
            </w:r>
          </w:p>
          <w:p w14:paraId="0A258923">
            <w:pPr>
              <w:rPr>
                <w:rFonts w:hint="eastAsia" w:ascii="宋体" w:hAnsi="宋体" w:cs="宋体"/>
              </w:rPr>
            </w:pPr>
            <w:r>
              <w:rPr>
                <w:rFonts w:hint="eastAsia" w:ascii="宋体" w:hAnsi="宋体" w:cs="宋体"/>
              </w:rPr>
              <w:t>18、主机有进/出气口，培养箱内可进/出O2（1～19%）、CO2（0～20%）气体。</w:t>
            </w:r>
          </w:p>
          <w:p w14:paraId="58240712">
            <w:pPr>
              <w:rPr>
                <w:rFonts w:hint="eastAsia" w:ascii="宋体" w:hAnsi="宋体" w:cs="宋体"/>
              </w:rPr>
            </w:pPr>
            <w:r>
              <w:rPr>
                <w:rFonts w:hint="eastAsia" w:ascii="宋体" w:hAnsi="宋体" w:cs="宋体"/>
              </w:rPr>
              <w:t>19、培养和测量温度范围：15～65℃。低温可比环境温度低≥8℃，最高温度达到65℃以内。精度±0.1℃。</w:t>
            </w:r>
          </w:p>
          <w:p w14:paraId="713C1625">
            <w:pPr>
              <w:rPr>
                <w:rFonts w:hint="eastAsia" w:ascii="宋体" w:hAnsi="宋体" w:cs="宋体"/>
              </w:rPr>
            </w:pPr>
            <w:r>
              <w:rPr>
                <w:rFonts w:hint="eastAsia" w:ascii="宋体" w:hAnsi="宋体" w:cs="宋体"/>
              </w:rPr>
              <w:t>20、设备系统运行过程中可改变≥10次培养温度，适用于微生物培养温度阶段性变化的实验。</w:t>
            </w:r>
          </w:p>
        </w:tc>
      </w:tr>
    </w:tbl>
    <w:p w14:paraId="27E6DAF3">
      <w:pPr>
        <w:pStyle w:val="2"/>
        <w:jc w:val="left"/>
        <w:rPr>
          <w:rFonts w:hint="eastAsia"/>
          <w:bCs w:val="0"/>
        </w:rPr>
      </w:pPr>
      <w:bookmarkStart w:id="7" w:name="_Toc7011"/>
      <w:r>
        <w:rPr>
          <w:rFonts w:hint="eastAsia"/>
          <w:lang w:eastAsia="zh-CN"/>
        </w:rPr>
        <w:t>三、商</w:t>
      </w:r>
      <w:r>
        <w:rPr>
          <w:rFonts w:hint="eastAsia"/>
          <w:bCs w:val="0"/>
        </w:rPr>
        <w:t>务要求</w:t>
      </w:r>
      <w:bookmarkEnd w:id="7"/>
    </w:p>
    <w:p w14:paraId="798970C4">
      <w:pPr>
        <w:rPr>
          <w:rFonts w:hint="eastAsia" w:ascii="宋体" w:hAnsi="宋体" w:cs="宋体"/>
        </w:rPr>
      </w:pPr>
      <w:r>
        <w:rPr>
          <w:rFonts w:hint="eastAsia" w:ascii="宋体" w:hAnsi="宋体" w:cs="宋体"/>
          <w:b/>
          <w:bCs/>
        </w:rPr>
        <w:t>1.交付地点</w:t>
      </w:r>
      <w:r>
        <w:rPr>
          <w:rFonts w:hint="eastAsia" w:ascii="宋体" w:hAnsi="宋体" w:cs="宋体"/>
        </w:rPr>
        <w:t>：西北农林科技大学指定地点。</w:t>
      </w:r>
    </w:p>
    <w:p w14:paraId="52A67AAC">
      <w:pPr>
        <w:rPr>
          <w:rFonts w:hint="eastAsia" w:ascii="宋体" w:hAnsi="宋体" w:cs="宋体"/>
          <w:b/>
          <w:bCs/>
        </w:rPr>
      </w:pPr>
      <w:r>
        <w:rPr>
          <w:rFonts w:hint="eastAsia" w:ascii="宋体" w:hAnsi="宋体" w:cs="宋体"/>
          <w:b/>
          <w:bCs/>
        </w:rPr>
        <w:t>2.供货期</w:t>
      </w:r>
    </w:p>
    <w:p w14:paraId="2EC3A5B2">
      <w:pPr>
        <w:ind w:firstLine="482" w:firstLineChars="200"/>
        <w:rPr>
          <w:rFonts w:hint="eastAsia" w:ascii="宋体" w:hAnsi="宋体" w:cs="宋体"/>
          <w:color w:val="FF0000"/>
          <w:sz w:val="22"/>
          <w:szCs w:val="22"/>
        </w:rPr>
      </w:pPr>
      <w:bookmarkStart w:id="8" w:name="OLE_LINK4"/>
      <w:bookmarkStart w:id="9" w:name="OLE_LINK7"/>
      <w:r>
        <w:rPr>
          <w:rFonts w:hint="eastAsia" w:ascii="宋体" w:hAnsi="宋体"/>
          <w:b/>
          <w:bCs/>
        </w:rPr>
        <w:t>国产设备</w:t>
      </w:r>
      <w:r>
        <w:rPr>
          <w:rFonts w:hint="eastAsia" w:ascii="宋体" w:hAnsi="宋体"/>
        </w:rPr>
        <w:t>合同签订后</w:t>
      </w:r>
      <w:r>
        <w:rPr>
          <w:rFonts w:hint="eastAsia" w:ascii="宋体" w:hAnsi="宋体"/>
          <w:u w:val="single"/>
        </w:rPr>
        <w:t xml:space="preserve">  30  </w:t>
      </w:r>
      <w:r>
        <w:rPr>
          <w:rFonts w:hint="eastAsia" w:ascii="宋体" w:hAnsi="宋体"/>
        </w:rPr>
        <w:t>日内</w:t>
      </w:r>
      <w:r>
        <w:rPr>
          <w:rFonts w:hint="eastAsia" w:ascii="宋体" w:hAnsi="宋体"/>
          <w:bCs/>
          <w:szCs w:val="22"/>
        </w:rPr>
        <w:t>到货</w:t>
      </w:r>
      <w:r>
        <w:rPr>
          <w:rFonts w:hint="eastAsia"/>
        </w:rPr>
        <w:t>，</w:t>
      </w:r>
      <w:r>
        <w:rPr>
          <w:rFonts w:hint="eastAsia" w:ascii="宋体" w:hAnsi="宋体"/>
          <w:b/>
          <w:bCs/>
        </w:rPr>
        <w:t>进口设备</w:t>
      </w:r>
      <w:r>
        <w:rPr>
          <w:rFonts w:hint="eastAsia" w:ascii="宋体" w:hAnsi="宋体"/>
        </w:rPr>
        <w:t>合同签订后</w:t>
      </w:r>
      <w:r>
        <w:rPr>
          <w:rFonts w:hint="eastAsia" w:ascii="宋体" w:hAnsi="宋体"/>
          <w:u w:val="single"/>
        </w:rPr>
        <w:t xml:space="preserve">  90  </w:t>
      </w:r>
      <w:r>
        <w:rPr>
          <w:rFonts w:hint="eastAsia" w:ascii="宋体" w:hAnsi="宋体"/>
        </w:rPr>
        <w:t>日内</w:t>
      </w:r>
      <w:r>
        <w:rPr>
          <w:rFonts w:hint="eastAsia" w:ascii="宋体" w:hAnsi="宋体"/>
          <w:bCs/>
          <w:szCs w:val="22"/>
        </w:rPr>
        <w:t>到货。到货后10个工作日内供应商完成安装调试及培训，符合国家标准、行业规范和合同等相关文件的要求</w:t>
      </w:r>
      <w:r>
        <w:rPr>
          <w:rFonts w:hint="eastAsia"/>
          <w:bCs/>
        </w:rPr>
        <w:t>，</w:t>
      </w:r>
      <w:r>
        <w:rPr>
          <w:rFonts w:hint="eastAsia" w:ascii="宋体" w:hAnsi="宋体"/>
          <w:bCs/>
          <w:highlight w:val="yellow"/>
          <w:u w:val="single"/>
        </w:rPr>
        <w:t xml:space="preserve">   10  </w:t>
      </w:r>
      <w:r>
        <w:rPr>
          <w:rFonts w:hint="eastAsia" w:ascii="宋体" w:hAnsi="宋体"/>
          <w:bCs/>
          <w:highlight w:val="yellow"/>
        </w:rPr>
        <w:t>日</w:t>
      </w:r>
      <w:r>
        <w:rPr>
          <w:rFonts w:hint="eastAsia" w:cs="宋体"/>
          <w:bCs/>
        </w:rPr>
        <w:t>内甲方组织验收</w:t>
      </w:r>
      <w:r>
        <w:rPr>
          <w:rFonts w:hint="eastAsia" w:ascii="宋体" w:hAnsi="宋体"/>
          <w:bCs/>
          <w:szCs w:val="22"/>
        </w:rPr>
        <w:t>。进口设备验收时乙方需提交设备的海关报关单、原产地证明等相关材料。</w:t>
      </w:r>
    </w:p>
    <w:bookmarkEnd w:id="8"/>
    <w:bookmarkEnd w:id="9"/>
    <w:p w14:paraId="3113DD33">
      <w:pPr>
        <w:rPr>
          <w:b/>
          <w:bCs/>
        </w:rPr>
      </w:pPr>
      <w:r>
        <w:rPr>
          <w:rFonts w:hint="eastAsia" w:ascii="宋体" w:hAnsi="宋体" w:cs="宋体"/>
          <w:b/>
          <w:bCs/>
        </w:rPr>
        <w:t>3.付款方式</w:t>
      </w:r>
    </w:p>
    <w:p w14:paraId="32E42138">
      <w:pPr>
        <w:ind w:firstLine="480" w:firstLineChars="200"/>
        <w:rPr>
          <w:rFonts w:hint="eastAsia" w:ascii="宋体" w:hAnsi="宋体"/>
          <w:bCs/>
          <w:szCs w:val="22"/>
        </w:rPr>
      </w:pPr>
      <w:r>
        <w:rPr>
          <w:rFonts w:hint="eastAsia" w:ascii="宋体" w:hAnsi="宋体"/>
          <w:bCs/>
          <w:szCs w:val="22"/>
        </w:rPr>
        <w:t>3.1.合同签订前，乙方须向甲方缴纳合同总金额的5%，作为履约保证金，在项目验收合格后退还至公司账户，不计利息。同时乙方须在甲方要求的银行开立一般结算账户。</w:t>
      </w:r>
    </w:p>
    <w:p w14:paraId="38CF4905">
      <w:pPr>
        <w:ind w:firstLine="480" w:firstLineChars="200"/>
        <w:rPr>
          <w:rFonts w:hint="eastAsia" w:ascii="宋体" w:hAnsi="宋体" w:cs="宋体"/>
          <w:bCs/>
          <w:color w:val="FF0000"/>
          <w:sz w:val="22"/>
          <w:szCs w:val="22"/>
        </w:rPr>
      </w:pPr>
      <w:r>
        <w:rPr>
          <w:rFonts w:hint="eastAsia" w:ascii="宋体" w:hAnsi="宋体"/>
          <w:bCs/>
          <w:szCs w:val="22"/>
        </w:rPr>
        <w:t>3.2.合同签订后，甲方在10个工作日内通过银行电汇付给乙方全额货款。验收付款前，乙方必须提供全额发票(国产设备须提供增值税专用发票)及供货清单等。</w:t>
      </w:r>
    </w:p>
    <w:p w14:paraId="2FE47BDE">
      <w:pPr>
        <w:rPr>
          <w:b/>
          <w:bCs/>
        </w:rPr>
      </w:pPr>
      <w:r>
        <w:rPr>
          <w:rFonts w:hint="eastAsia" w:ascii="宋体" w:hAnsi="宋体" w:cs="宋体"/>
          <w:b/>
          <w:bCs/>
        </w:rPr>
        <w:t>4.</w:t>
      </w:r>
      <w:r>
        <w:rPr>
          <w:rFonts w:hint="eastAsia"/>
          <w:b/>
          <w:bCs/>
        </w:rPr>
        <w:t>履约保证金</w:t>
      </w:r>
    </w:p>
    <w:p w14:paraId="56F59D3C">
      <w:pPr>
        <w:ind w:firstLine="480" w:firstLineChars="200"/>
        <w:rPr>
          <w:rFonts w:hint="eastAsia" w:ascii="宋体" w:hAnsi="宋体"/>
          <w:bCs/>
          <w:szCs w:val="22"/>
        </w:rPr>
      </w:pPr>
      <w:r>
        <w:rPr>
          <w:rFonts w:hint="eastAsia" w:ascii="宋体" w:hAnsi="宋体"/>
          <w:bCs/>
          <w:szCs w:val="22"/>
        </w:rPr>
        <w:t>合同签订前，乙方须向甲方缴纳合同总金额的5%，作为履约保证金，在项目验收合格后退还至公司账户，不计利息。同时乙方须在甲方要求的银行开立一般结算账户。</w:t>
      </w:r>
    </w:p>
    <w:p w14:paraId="389F2C43">
      <w:pPr>
        <w:rPr>
          <w:rFonts w:hint="eastAsia" w:ascii="宋体" w:hAnsi="宋体" w:cs="宋体"/>
          <w:b/>
          <w:bCs/>
        </w:rPr>
      </w:pPr>
      <w:r>
        <w:rPr>
          <w:rFonts w:hint="eastAsia" w:ascii="宋体" w:hAnsi="宋体" w:cs="宋体"/>
          <w:b/>
          <w:bCs/>
        </w:rPr>
        <w:t>5.包装和运输要求</w:t>
      </w:r>
    </w:p>
    <w:p w14:paraId="65EC5916">
      <w:pPr>
        <w:ind w:firstLine="480" w:firstLineChars="200"/>
        <w:rPr>
          <w:rFonts w:hint="eastAsia" w:ascii="宋体" w:hAnsi="宋体" w:cs="宋体"/>
        </w:rPr>
      </w:pPr>
      <w:r>
        <w:rPr>
          <w:rFonts w:hint="eastAsia" w:ascii="宋体" w:hAnsi="宋体" w:cs="宋体"/>
        </w:rPr>
        <w:t>产品运输方式由供应商自行选择，所发生的一切费用由供应商承担。</w:t>
      </w:r>
    </w:p>
    <w:p w14:paraId="56594571">
      <w:pPr>
        <w:rPr>
          <w:rFonts w:hint="eastAsia" w:ascii="宋体" w:hAnsi="宋体" w:cs="宋体"/>
          <w:b/>
          <w:bCs/>
        </w:rPr>
      </w:pPr>
      <w:r>
        <w:rPr>
          <w:rFonts w:hint="eastAsia" w:ascii="宋体" w:hAnsi="宋体" w:cs="宋体"/>
          <w:b/>
          <w:bCs/>
        </w:rPr>
        <w:t>6.售后服务</w:t>
      </w:r>
    </w:p>
    <w:p w14:paraId="7D77411B">
      <w:pPr>
        <w:ind w:firstLine="480" w:firstLineChars="200"/>
        <w:rPr>
          <w:rFonts w:hint="eastAsia" w:ascii="宋体" w:hAnsi="宋体"/>
          <w:bCs/>
          <w:szCs w:val="22"/>
        </w:rPr>
      </w:pPr>
      <w:r>
        <w:rPr>
          <w:rFonts w:hint="eastAsia" w:ascii="宋体" w:hAnsi="宋体"/>
          <w:bCs/>
          <w:szCs w:val="22"/>
        </w:rPr>
        <w:t>乙方所提供的上述产品免费质保期限为</w:t>
      </w:r>
      <w:r>
        <w:rPr>
          <w:rFonts w:hint="eastAsia" w:ascii="宋体" w:hAnsi="宋体"/>
          <w:bCs/>
          <w:szCs w:val="22"/>
          <w:u w:val="single"/>
        </w:rPr>
        <w:t xml:space="preserve">  1  </w:t>
      </w:r>
      <w:r>
        <w:rPr>
          <w:rFonts w:hint="eastAsia" w:ascii="宋体" w:hAnsi="宋体"/>
          <w:bCs/>
          <w:szCs w:val="22"/>
        </w:rPr>
        <w:t>年，时间按所有货物验收合格之日算起。质保期内免费上门服务响应时间为</w:t>
      </w:r>
      <w:r>
        <w:rPr>
          <w:rFonts w:hint="eastAsia" w:ascii="宋体" w:hAnsi="宋体"/>
          <w:bCs/>
          <w:szCs w:val="22"/>
          <w:u w:val="single"/>
        </w:rPr>
        <w:t xml:space="preserve">  24  </w:t>
      </w:r>
      <w:r>
        <w:rPr>
          <w:rFonts w:hint="eastAsia" w:ascii="宋体" w:hAnsi="宋体"/>
          <w:bCs/>
          <w:szCs w:val="22"/>
        </w:rPr>
        <w:t>小时，</w:t>
      </w:r>
      <w:r>
        <w:rPr>
          <w:rFonts w:hint="eastAsia" w:ascii="宋体" w:hAnsi="宋体"/>
          <w:bCs/>
          <w:szCs w:val="22"/>
          <w:u w:val="single"/>
        </w:rPr>
        <w:t xml:space="preserve">  48  </w:t>
      </w:r>
      <w:r>
        <w:rPr>
          <w:rFonts w:hint="eastAsia" w:ascii="宋体" w:hAnsi="宋体"/>
          <w:bCs/>
          <w:szCs w:val="22"/>
        </w:rPr>
        <w:t>小时内解决存在问题。质保期内货物不能及时维修时，乙方应向甲方提供相同的货物，以保证甲方的正常使用。质保期外的维修，乙方只收取材料费。</w:t>
      </w:r>
    </w:p>
    <w:p w14:paraId="6781F4C8">
      <w:pPr>
        <w:rPr>
          <w:rFonts w:hint="eastAsia" w:ascii="宋体" w:hAnsi="宋体"/>
          <w:b/>
          <w:szCs w:val="22"/>
        </w:rPr>
      </w:pPr>
      <w:r>
        <w:rPr>
          <w:rFonts w:hint="eastAsia" w:ascii="宋体" w:hAnsi="宋体"/>
          <w:b/>
          <w:szCs w:val="22"/>
        </w:rPr>
        <w:t>7.技术培训</w:t>
      </w:r>
    </w:p>
    <w:p w14:paraId="4B45C2F0">
      <w:pPr>
        <w:ind w:firstLine="480" w:firstLineChars="200"/>
        <w:rPr>
          <w:rFonts w:hint="eastAsia" w:ascii="宋体" w:hAnsi="宋体"/>
          <w:bCs/>
          <w:szCs w:val="22"/>
        </w:rPr>
      </w:pPr>
      <w:r>
        <w:rPr>
          <w:rFonts w:hint="eastAsia" w:ascii="宋体" w:hAnsi="宋体"/>
          <w:bCs/>
          <w:szCs w:val="22"/>
          <w:highlight w:val="yellow"/>
        </w:rPr>
        <w:t>乙方免费为甲方在货物使用地提供1-3人的操作、保养及维修现场培训；乙方免费为甲方在乙方培训基地提供1-2人的操作、保养及维修外出培训。质保期内，乙方免费为甲方提供每季度对产品进行1次上门维护、巡检的服务。</w:t>
      </w:r>
    </w:p>
    <w:p w14:paraId="3A6E5419">
      <w:pPr>
        <w:rPr>
          <w:rFonts w:hint="eastAsia" w:ascii="宋体" w:hAnsi="宋体" w:cs="宋体"/>
          <w:b/>
          <w:bCs/>
        </w:rPr>
      </w:pPr>
      <w:r>
        <w:rPr>
          <w:rFonts w:hint="eastAsia" w:ascii="宋体" w:hAnsi="宋体" w:cs="宋体"/>
          <w:b/>
          <w:bCs/>
        </w:rPr>
        <w:t>8.验收程序</w:t>
      </w:r>
    </w:p>
    <w:p w14:paraId="08228092">
      <w:pPr>
        <w:ind w:firstLine="480" w:firstLineChars="200"/>
        <w:rPr>
          <w:rFonts w:hint="eastAsia" w:ascii="宋体" w:hAnsi="宋体"/>
          <w:bCs/>
          <w:szCs w:val="22"/>
        </w:rPr>
      </w:pPr>
      <w:r>
        <w:rPr>
          <w:rFonts w:hint="eastAsia" w:ascii="宋体" w:hAnsi="宋体"/>
          <w:bCs/>
          <w:szCs w:val="22"/>
        </w:rPr>
        <w:t>7.1下载《资产验收报告单》；</w:t>
      </w:r>
    </w:p>
    <w:p w14:paraId="4A447CDF">
      <w:pPr>
        <w:ind w:firstLine="480" w:firstLineChars="200"/>
        <w:rPr>
          <w:rFonts w:hint="eastAsia" w:ascii="宋体" w:hAnsi="宋体"/>
          <w:bCs/>
          <w:szCs w:val="22"/>
        </w:rPr>
      </w:pPr>
      <w:r>
        <w:rPr>
          <w:rFonts w:hint="eastAsia" w:ascii="宋体" w:hAnsi="宋体"/>
          <w:bCs/>
          <w:szCs w:val="22"/>
        </w:rPr>
        <w:t>7.2使用单位初验；</w:t>
      </w:r>
    </w:p>
    <w:p w14:paraId="489A69CE">
      <w:pPr>
        <w:ind w:firstLine="480" w:firstLineChars="200"/>
        <w:rPr>
          <w:rFonts w:hint="eastAsia" w:ascii="宋体" w:hAnsi="宋体"/>
          <w:bCs/>
          <w:szCs w:val="22"/>
        </w:rPr>
      </w:pPr>
      <w:r>
        <w:rPr>
          <w:rFonts w:hint="eastAsia" w:ascii="宋体" w:hAnsi="宋体"/>
          <w:bCs/>
          <w:szCs w:val="22"/>
        </w:rPr>
        <w:t>7.3向国资处申请终验；</w:t>
      </w:r>
    </w:p>
    <w:p w14:paraId="308A9C67">
      <w:pPr>
        <w:ind w:firstLine="480" w:firstLineChars="200"/>
        <w:rPr>
          <w:rFonts w:hint="eastAsia" w:ascii="宋体" w:hAnsi="宋体"/>
          <w:bCs/>
          <w:szCs w:val="22"/>
        </w:rPr>
      </w:pPr>
      <w:r>
        <w:rPr>
          <w:rFonts w:hint="eastAsia" w:ascii="宋体" w:hAnsi="宋体"/>
          <w:bCs/>
          <w:szCs w:val="22"/>
        </w:rPr>
        <w:t>7.4国资处组织专家组、审计、财务终验；</w:t>
      </w:r>
    </w:p>
    <w:p w14:paraId="123A74B5">
      <w:pPr>
        <w:ind w:firstLine="480" w:firstLineChars="200"/>
        <w:rPr>
          <w:rFonts w:hint="eastAsia" w:ascii="宋体" w:hAnsi="宋体"/>
          <w:bCs/>
          <w:szCs w:val="22"/>
        </w:rPr>
      </w:pPr>
      <w:r>
        <w:rPr>
          <w:rFonts w:hint="eastAsia" w:ascii="宋体" w:hAnsi="宋体"/>
          <w:bCs/>
          <w:szCs w:val="22"/>
        </w:rPr>
        <w:t>7.5使用单位录入资产系统；</w:t>
      </w:r>
    </w:p>
    <w:p w14:paraId="74389A0C">
      <w:pPr>
        <w:ind w:firstLine="480" w:firstLineChars="200"/>
        <w:rPr>
          <w:rFonts w:hint="eastAsia" w:ascii="宋体" w:hAnsi="宋体"/>
          <w:bCs/>
          <w:szCs w:val="22"/>
        </w:rPr>
      </w:pPr>
      <w:r>
        <w:rPr>
          <w:rFonts w:hint="eastAsia" w:ascii="宋体" w:hAnsi="宋体"/>
          <w:bCs/>
          <w:szCs w:val="22"/>
        </w:rPr>
        <w:t>7.6报账付款。</w:t>
      </w:r>
    </w:p>
    <w:p w14:paraId="731BFEB8">
      <w:pPr>
        <w:pStyle w:val="2"/>
        <w:jc w:val="center"/>
        <w:rPr>
          <w:lang w:val="en-US" w:eastAsia="zh-CN"/>
        </w:rPr>
      </w:pPr>
      <w:r>
        <w:rPr>
          <w:rFonts w:hint="eastAsia"/>
          <w:lang w:val="en-US" w:eastAsia="zh-CN"/>
        </w:rPr>
        <w:br w:type="page"/>
      </w:r>
      <w:bookmarkStart w:id="10" w:name="_Toc31407"/>
      <w:r>
        <w:rPr>
          <w:rFonts w:hint="eastAsia"/>
          <w:lang w:val="en-US" w:eastAsia="zh-CN"/>
        </w:rPr>
        <w:t>3</w:t>
      </w:r>
      <w:r>
        <w:rPr>
          <w:rFonts w:hint="eastAsia"/>
          <w:lang w:eastAsia="zh-CN"/>
        </w:rPr>
        <w:t>包</w:t>
      </w:r>
      <w:r>
        <w:rPr>
          <w:rFonts w:hint="eastAsia"/>
          <w:lang w:val="en-US" w:eastAsia="zh-CN"/>
        </w:rPr>
        <w:t>：</w:t>
      </w:r>
      <w:r>
        <w:rPr>
          <w:rFonts w:hint="eastAsia"/>
        </w:rPr>
        <w:t>三重四极杆超高压液相色谱串联质谱仪，采购预算：350</w:t>
      </w:r>
      <w:r>
        <w:rPr>
          <w:rFonts w:hint="eastAsia"/>
          <w:lang w:val="en-US" w:eastAsia="zh-CN"/>
        </w:rPr>
        <w:t>.00</w:t>
      </w:r>
      <w:r>
        <w:rPr>
          <w:rFonts w:hint="eastAsia"/>
        </w:rPr>
        <w:t>万</w:t>
      </w:r>
      <w:bookmarkEnd w:id="10"/>
    </w:p>
    <w:p w14:paraId="3447CC87">
      <w:pPr>
        <w:pStyle w:val="2"/>
        <w:numPr>
          <w:ilvl w:val="0"/>
          <w:numId w:val="0"/>
        </w:numPr>
        <w:jc w:val="left"/>
        <w:rPr>
          <w:rFonts w:hint="eastAsia"/>
          <w:bCs w:val="0"/>
        </w:rPr>
      </w:pPr>
      <w:bookmarkStart w:id="11" w:name="_Toc6256"/>
      <w:r>
        <w:rPr>
          <w:rFonts w:hint="eastAsia"/>
          <w:bCs w:val="0"/>
          <w:lang w:val="en-US" w:eastAsia="zh-CN"/>
        </w:rPr>
        <w:t>一、</w:t>
      </w:r>
      <w:r>
        <w:rPr>
          <w:rFonts w:hint="eastAsia"/>
          <w:bCs w:val="0"/>
        </w:rPr>
        <w:t>采购</w:t>
      </w:r>
      <w:r>
        <w:rPr>
          <w:rFonts w:hint="eastAsia"/>
          <w:bCs w:val="0"/>
          <w:lang w:eastAsia="zh-CN"/>
        </w:rPr>
        <w:t>清单</w:t>
      </w:r>
      <w:bookmarkEnd w:id="11"/>
    </w:p>
    <w:tbl>
      <w:tblPr>
        <w:tblStyle w:val="5"/>
        <w:tblW w:w="50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3718"/>
        <w:gridCol w:w="907"/>
        <w:gridCol w:w="905"/>
        <w:gridCol w:w="1366"/>
        <w:gridCol w:w="1612"/>
      </w:tblGrid>
      <w:tr w14:paraId="6327B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7" w:hRule="atLeast"/>
          <w:jc w:val="center"/>
        </w:trPr>
        <w:tc>
          <w:tcPr>
            <w:tcW w:w="2185" w:type="pct"/>
            <w:noWrap w:val="0"/>
            <w:tcMar>
              <w:top w:w="0" w:type="dxa"/>
              <w:left w:w="108" w:type="dxa"/>
              <w:bottom w:w="0" w:type="dxa"/>
              <w:right w:w="108" w:type="dxa"/>
            </w:tcMar>
            <w:vAlign w:val="center"/>
          </w:tcPr>
          <w:p w14:paraId="4AA421F0">
            <w:pPr>
              <w:pStyle w:val="4"/>
              <w:spacing w:before="0" w:beforeAutospacing="0" w:after="0" w:afterAutospacing="0" w:line="240" w:lineRule="auto"/>
              <w:jc w:val="center"/>
              <w:textAlignment w:val="baseline"/>
              <w:rPr>
                <w:rFonts w:hint="eastAsia" w:cs="宋体"/>
                <w:b/>
                <w:bCs/>
                <w:lang w:val="en-US" w:eastAsia="zh-CN"/>
              </w:rPr>
            </w:pPr>
            <w:r>
              <w:rPr>
                <w:rFonts w:hint="eastAsia" w:cs="宋体"/>
                <w:b/>
                <w:bCs/>
                <w:lang w:val="en-US" w:eastAsia="zh-CN"/>
              </w:rPr>
              <w:t>设备名称</w:t>
            </w:r>
          </w:p>
        </w:tc>
        <w:tc>
          <w:tcPr>
            <w:tcW w:w="533" w:type="pct"/>
            <w:noWrap w:val="0"/>
            <w:tcMar>
              <w:top w:w="0" w:type="dxa"/>
              <w:left w:w="108" w:type="dxa"/>
              <w:bottom w:w="0" w:type="dxa"/>
              <w:right w:w="108" w:type="dxa"/>
            </w:tcMar>
            <w:vAlign w:val="center"/>
          </w:tcPr>
          <w:p w14:paraId="2C8CA203">
            <w:pPr>
              <w:pStyle w:val="4"/>
              <w:spacing w:before="0" w:beforeAutospacing="0" w:after="0" w:afterAutospacing="0" w:line="240" w:lineRule="auto"/>
              <w:jc w:val="center"/>
              <w:textAlignment w:val="baseline"/>
              <w:rPr>
                <w:rFonts w:hint="eastAsia" w:cs="宋体"/>
                <w:b/>
                <w:bCs/>
                <w:lang w:val="en-US" w:eastAsia="zh-CN"/>
              </w:rPr>
            </w:pPr>
            <w:r>
              <w:rPr>
                <w:rFonts w:hint="eastAsia" w:cs="宋体"/>
                <w:b/>
                <w:bCs/>
                <w:lang w:val="en-US" w:eastAsia="zh-CN"/>
              </w:rPr>
              <w:t>数量</w:t>
            </w:r>
          </w:p>
        </w:tc>
        <w:tc>
          <w:tcPr>
            <w:tcW w:w="532" w:type="pct"/>
            <w:noWrap w:val="0"/>
            <w:tcMar>
              <w:top w:w="0" w:type="dxa"/>
              <w:left w:w="108" w:type="dxa"/>
              <w:bottom w:w="0" w:type="dxa"/>
              <w:right w:w="108" w:type="dxa"/>
            </w:tcMar>
            <w:vAlign w:val="center"/>
          </w:tcPr>
          <w:p w14:paraId="3A3FA1CE">
            <w:pPr>
              <w:pStyle w:val="4"/>
              <w:spacing w:before="0" w:beforeAutospacing="0" w:after="0" w:afterAutospacing="0" w:line="240" w:lineRule="auto"/>
              <w:jc w:val="center"/>
              <w:textAlignment w:val="baseline"/>
              <w:rPr>
                <w:rFonts w:hint="eastAsia" w:cs="宋体"/>
                <w:b/>
                <w:bCs/>
                <w:lang w:val="en-US" w:eastAsia="zh-CN"/>
              </w:rPr>
            </w:pPr>
            <w:r>
              <w:rPr>
                <w:rFonts w:hint="eastAsia" w:cs="宋体"/>
                <w:b/>
                <w:bCs/>
                <w:lang w:val="en-US" w:eastAsia="zh-CN"/>
              </w:rPr>
              <w:t>单位</w:t>
            </w:r>
          </w:p>
        </w:tc>
        <w:tc>
          <w:tcPr>
            <w:tcW w:w="803" w:type="pct"/>
            <w:noWrap w:val="0"/>
            <w:tcMar>
              <w:top w:w="0" w:type="dxa"/>
              <w:left w:w="108" w:type="dxa"/>
              <w:bottom w:w="0" w:type="dxa"/>
              <w:right w:w="108" w:type="dxa"/>
            </w:tcMar>
            <w:vAlign w:val="center"/>
          </w:tcPr>
          <w:p w14:paraId="11FF4C13">
            <w:pPr>
              <w:pStyle w:val="4"/>
              <w:spacing w:before="0" w:beforeAutospacing="0" w:after="0" w:afterAutospacing="0" w:line="240" w:lineRule="auto"/>
              <w:jc w:val="center"/>
              <w:textAlignment w:val="baseline"/>
              <w:rPr>
                <w:rFonts w:hint="eastAsia" w:cs="宋体"/>
                <w:b/>
                <w:bCs/>
                <w:lang w:val="en-US" w:eastAsia="zh-CN"/>
              </w:rPr>
            </w:pPr>
            <w:r>
              <w:rPr>
                <w:rFonts w:hint="eastAsia" w:cs="宋体"/>
                <w:b/>
                <w:bCs/>
                <w:lang w:val="en-US" w:eastAsia="zh-CN"/>
              </w:rPr>
              <w:t>单台（套）最高限价（万元）</w:t>
            </w:r>
          </w:p>
        </w:tc>
        <w:tc>
          <w:tcPr>
            <w:tcW w:w="947" w:type="pct"/>
            <w:noWrap w:val="0"/>
            <w:vAlign w:val="center"/>
          </w:tcPr>
          <w:p w14:paraId="19261350">
            <w:pPr>
              <w:pStyle w:val="4"/>
              <w:spacing w:before="0" w:beforeAutospacing="0" w:after="0" w:afterAutospacing="0" w:line="240" w:lineRule="auto"/>
              <w:jc w:val="center"/>
              <w:textAlignment w:val="baseline"/>
              <w:rPr>
                <w:rFonts w:hint="eastAsia" w:cs="宋体"/>
                <w:b/>
                <w:bCs/>
                <w:lang w:val="en-US" w:eastAsia="zh-CN"/>
              </w:rPr>
            </w:pPr>
            <w:r>
              <w:rPr>
                <w:rFonts w:hint="eastAsia" w:cs="宋体"/>
                <w:b/>
                <w:bCs/>
                <w:lang w:val="en-US" w:eastAsia="zh-CN"/>
              </w:rPr>
              <w:t>备注</w:t>
            </w:r>
          </w:p>
        </w:tc>
      </w:tr>
      <w:tr w14:paraId="77487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9" w:hRule="atLeast"/>
          <w:jc w:val="center"/>
        </w:trPr>
        <w:tc>
          <w:tcPr>
            <w:tcW w:w="2185" w:type="pct"/>
            <w:noWrap w:val="0"/>
            <w:tcMar>
              <w:top w:w="0" w:type="dxa"/>
              <w:left w:w="108" w:type="dxa"/>
              <w:bottom w:w="0" w:type="dxa"/>
              <w:right w:w="108" w:type="dxa"/>
            </w:tcMar>
            <w:vAlign w:val="center"/>
          </w:tcPr>
          <w:p w14:paraId="609B56BE">
            <w:pPr>
              <w:spacing w:line="240" w:lineRule="auto"/>
              <w:jc w:val="center"/>
              <w:rPr>
                <w:rFonts w:hint="eastAsia" w:ascii="宋体" w:hAnsi="宋体" w:cs="宋体"/>
              </w:rPr>
            </w:pPr>
            <w:r>
              <w:rPr>
                <w:rFonts w:hint="eastAsia" w:ascii="宋体" w:hAnsi="宋体" w:cs="宋体"/>
                <w:bCs/>
                <w:color w:val="000000"/>
              </w:rPr>
              <w:t>三重四极杆超高压液相色谱串联质谱仪</w:t>
            </w:r>
          </w:p>
        </w:tc>
        <w:tc>
          <w:tcPr>
            <w:tcW w:w="533" w:type="pct"/>
            <w:noWrap w:val="0"/>
            <w:tcMar>
              <w:top w:w="0" w:type="dxa"/>
              <w:left w:w="108" w:type="dxa"/>
              <w:bottom w:w="0" w:type="dxa"/>
              <w:right w:w="108" w:type="dxa"/>
            </w:tcMar>
            <w:vAlign w:val="center"/>
          </w:tcPr>
          <w:p w14:paraId="2FCA938D">
            <w:pPr>
              <w:spacing w:line="240" w:lineRule="auto"/>
              <w:jc w:val="center"/>
              <w:rPr>
                <w:rFonts w:hint="eastAsia" w:ascii="宋体" w:hAnsi="宋体" w:cs="宋体"/>
              </w:rPr>
            </w:pPr>
            <w:r>
              <w:rPr>
                <w:rFonts w:hint="eastAsia" w:ascii="宋体" w:hAnsi="宋体" w:cs="宋体"/>
              </w:rPr>
              <w:t>1</w:t>
            </w:r>
          </w:p>
        </w:tc>
        <w:tc>
          <w:tcPr>
            <w:tcW w:w="532" w:type="pct"/>
            <w:noWrap w:val="0"/>
            <w:tcMar>
              <w:top w:w="0" w:type="dxa"/>
              <w:left w:w="108" w:type="dxa"/>
              <w:bottom w:w="0" w:type="dxa"/>
              <w:right w:w="108" w:type="dxa"/>
            </w:tcMar>
            <w:vAlign w:val="center"/>
          </w:tcPr>
          <w:p w14:paraId="4531E3EF">
            <w:pPr>
              <w:widowControl/>
              <w:spacing w:line="240" w:lineRule="auto"/>
              <w:jc w:val="center"/>
              <w:textAlignment w:val="baseline"/>
              <w:rPr>
                <w:rFonts w:hint="eastAsia" w:ascii="宋体" w:hAnsi="宋体" w:cs="宋体"/>
              </w:rPr>
            </w:pPr>
            <w:r>
              <w:rPr>
                <w:rFonts w:hint="eastAsia" w:ascii="宋体" w:hAnsi="宋体" w:cs="宋体"/>
              </w:rPr>
              <w:t>台</w:t>
            </w:r>
          </w:p>
        </w:tc>
        <w:tc>
          <w:tcPr>
            <w:tcW w:w="803" w:type="pct"/>
            <w:noWrap w:val="0"/>
            <w:tcMar>
              <w:top w:w="0" w:type="dxa"/>
              <w:left w:w="108" w:type="dxa"/>
              <w:bottom w:w="0" w:type="dxa"/>
              <w:right w:w="108" w:type="dxa"/>
            </w:tcMar>
            <w:vAlign w:val="center"/>
          </w:tcPr>
          <w:p w14:paraId="2526AC77">
            <w:pPr>
              <w:pStyle w:val="4"/>
              <w:spacing w:before="0" w:beforeAutospacing="0" w:after="0" w:afterAutospacing="0" w:line="240" w:lineRule="auto"/>
              <w:jc w:val="center"/>
              <w:textAlignment w:val="baseline"/>
              <w:rPr>
                <w:rFonts w:cs="宋体"/>
                <w:lang w:val="en-US" w:eastAsia="zh-CN"/>
              </w:rPr>
            </w:pPr>
            <w:r>
              <w:rPr>
                <w:rFonts w:hint="eastAsia" w:cs="宋体"/>
                <w:lang w:val="en-US" w:eastAsia="zh-CN"/>
              </w:rPr>
              <w:t>350.00</w:t>
            </w:r>
          </w:p>
        </w:tc>
        <w:tc>
          <w:tcPr>
            <w:tcW w:w="947" w:type="pct"/>
            <w:noWrap w:val="0"/>
            <w:vAlign w:val="center"/>
          </w:tcPr>
          <w:p w14:paraId="07E48D34">
            <w:pPr>
              <w:pStyle w:val="4"/>
              <w:spacing w:before="0" w:beforeAutospacing="0" w:after="0" w:afterAutospacing="0" w:line="240" w:lineRule="auto"/>
              <w:jc w:val="center"/>
              <w:textAlignment w:val="baseline"/>
              <w:rPr>
                <w:rFonts w:cs="宋体"/>
                <w:lang w:val="en-US" w:eastAsia="zh-CN"/>
              </w:rPr>
            </w:pPr>
            <w:r>
              <w:rPr>
                <w:rFonts w:hint="eastAsia" w:cs="宋体"/>
                <w:lang w:val="en-US" w:eastAsia="zh-CN"/>
              </w:rPr>
              <w:t>允许购买进口产品</w:t>
            </w:r>
          </w:p>
        </w:tc>
      </w:tr>
    </w:tbl>
    <w:p w14:paraId="3B893CA5">
      <w:pPr>
        <w:pStyle w:val="2"/>
        <w:jc w:val="left"/>
        <w:rPr>
          <w:rFonts w:hint="eastAsia"/>
          <w:bCs w:val="0"/>
        </w:rPr>
      </w:pPr>
      <w:bookmarkStart w:id="12" w:name="_Toc13936"/>
      <w:r>
        <w:rPr>
          <w:rFonts w:hint="eastAsia"/>
          <w:bCs w:val="0"/>
          <w:lang w:eastAsia="zh-CN"/>
        </w:rPr>
        <w:t>二</w:t>
      </w:r>
      <w:r>
        <w:rPr>
          <w:rFonts w:hint="eastAsia"/>
          <w:bCs w:val="0"/>
        </w:rPr>
        <w:t>、技术参数</w:t>
      </w:r>
      <w:bookmarkEnd w:id="12"/>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1284"/>
        <w:gridCol w:w="6516"/>
      </w:tblGrid>
      <w:tr w14:paraId="1587C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420" w:type="pct"/>
            <w:noWrap w:val="0"/>
            <w:vAlign w:val="center"/>
          </w:tcPr>
          <w:p w14:paraId="7F2BC6ED">
            <w:pPr>
              <w:jc w:val="center"/>
              <w:rPr>
                <w:rFonts w:hint="eastAsia" w:ascii="宋体" w:hAnsi="宋体" w:cs="宋体"/>
                <w:b/>
                <w:bCs/>
              </w:rPr>
            </w:pPr>
            <w:r>
              <w:rPr>
                <w:rFonts w:hint="eastAsia" w:ascii="宋体" w:hAnsi="宋体" w:cs="宋体"/>
                <w:b/>
                <w:bCs/>
              </w:rPr>
              <w:t>序号</w:t>
            </w:r>
          </w:p>
        </w:tc>
        <w:tc>
          <w:tcPr>
            <w:tcW w:w="754" w:type="pct"/>
            <w:noWrap w:val="0"/>
            <w:vAlign w:val="center"/>
          </w:tcPr>
          <w:p w14:paraId="12038FF9">
            <w:pPr>
              <w:jc w:val="center"/>
              <w:rPr>
                <w:rFonts w:hint="eastAsia" w:ascii="宋体" w:hAnsi="宋体" w:cs="宋体"/>
                <w:b/>
                <w:bCs/>
              </w:rPr>
            </w:pPr>
            <w:r>
              <w:rPr>
                <w:rFonts w:hint="eastAsia" w:ascii="宋体" w:hAnsi="宋体" w:cs="宋体"/>
                <w:b/>
                <w:bCs/>
              </w:rPr>
              <w:t>设备名称</w:t>
            </w:r>
          </w:p>
        </w:tc>
        <w:tc>
          <w:tcPr>
            <w:tcW w:w="3825" w:type="pct"/>
            <w:noWrap w:val="0"/>
            <w:vAlign w:val="center"/>
          </w:tcPr>
          <w:p w14:paraId="1A2D888E">
            <w:pPr>
              <w:jc w:val="center"/>
              <w:rPr>
                <w:rFonts w:hint="eastAsia" w:ascii="宋体" w:hAnsi="宋体" w:cs="宋体"/>
                <w:b/>
                <w:bCs/>
              </w:rPr>
            </w:pPr>
            <w:r>
              <w:rPr>
                <w:rFonts w:hint="eastAsia" w:ascii="宋体" w:hAnsi="宋体" w:cs="宋体"/>
                <w:b/>
                <w:bCs/>
              </w:rPr>
              <w:t>技术参数与性能指标</w:t>
            </w:r>
          </w:p>
        </w:tc>
      </w:tr>
      <w:tr w14:paraId="52BF1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noWrap w:val="0"/>
            <w:vAlign w:val="center"/>
          </w:tcPr>
          <w:p w14:paraId="55659407">
            <w:pPr>
              <w:jc w:val="center"/>
              <w:rPr>
                <w:rFonts w:hint="eastAsia" w:ascii="宋体" w:hAnsi="宋体" w:cs="宋体"/>
              </w:rPr>
            </w:pPr>
            <w:r>
              <w:rPr>
                <w:rFonts w:hint="eastAsia" w:ascii="宋体" w:hAnsi="宋体" w:cs="宋体"/>
              </w:rPr>
              <w:t>1</w:t>
            </w:r>
          </w:p>
        </w:tc>
        <w:tc>
          <w:tcPr>
            <w:tcW w:w="754" w:type="pct"/>
            <w:noWrap w:val="0"/>
            <w:vAlign w:val="center"/>
          </w:tcPr>
          <w:p w14:paraId="62094760">
            <w:pPr>
              <w:jc w:val="center"/>
              <w:rPr>
                <w:rFonts w:hint="eastAsia" w:ascii="宋体" w:hAnsi="宋体" w:cs="宋体"/>
              </w:rPr>
            </w:pPr>
            <w:r>
              <w:rPr>
                <w:rFonts w:hint="eastAsia" w:ascii="宋体" w:hAnsi="宋体" w:cs="宋体"/>
                <w:bCs/>
                <w:color w:val="000000"/>
              </w:rPr>
              <w:t>三重四极杆超高压液相色谱串联质谱仪</w:t>
            </w:r>
          </w:p>
        </w:tc>
        <w:tc>
          <w:tcPr>
            <w:tcW w:w="3825" w:type="pct"/>
            <w:noWrap w:val="0"/>
            <w:vAlign w:val="center"/>
          </w:tcPr>
          <w:p w14:paraId="06F32475">
            <w:pPr>
              <w:rPr>
                <w:rFonts w:hint="eastAsia" w:ascii="宋体" w:hAnsi="宋体" w:cs="宋体"/>
              </w:rPr>
            </w:pPr>
            <w:r>
              <w:rPr>
                <w:rFonts w:hint="eastAsia" w:ascii="宋体" w:hAnsi="宋体" w:cs="宋体"/>
              </w:rPr>
              <w:t>1超高压液相色谱仪</w:t>
            </w:r>
          </w:p>
          <w:p w14:paraId="3D49A3B9">
            <w:pPr>
              <w:rPr>
                <w:rFonts w:hint="eastAsia" w:ascii="宋体" w:hAnsi="宋体" w:cs="宋体"/>
              </w:rPr>
            </w:pPr>
            <w:r>
              <w:rPr>
                <w:rFonts w:hint="eastAsia" w:ascii="宋体" w:hAnsi="宋体" w:cs="宋体"/>
              </w:rPr>
              <w:t>1.1二元高压泵系统</w:t>
            </w:r>
          </w:p>
          <w:p w14:paraId="00B306A7">
            <w:pPr>
              <w:rPr>
                <w:rFonts w:hint="eastAsia" w:ascii="宋体" w:hAnsi="宋体" w:cs="宋体"/>
              </w:rPr>
            </w:pPr>
            <w:r>
              <w:rPr>
                <w:rFonts w:hint="eastAsia" w:ascii="宋体" w:hAnsi="宋体" w:cs="宋体"/>
              </w:rPr>
              <w:t>1.1.1 具有自动、连续压缩补偿功能，独立柱塞控制。双压力传感器反馈回路，无需阻尼器。</w:t>
            </w:r>
          </w:p>
          <w:p w14:paraId="51238E82">
            <w:pPr>
              <w:rPr>
                <w:rFonts w:hint="eastAsia" w:ascii="宋体" w:hAnsi="宋体" w:cs="宋体"/>
              </w:rPr>
            </w:pPr>
            <w:r>
              <w:rPr>
                <w:rFonts w:hint="eastAsia" w:ascii="宋体" w:hAnsi="宋体" w:cs="宋体"/>
              </w:rPr>
              <w:t>1.1.2驱动马达数量：≥4。</w:t>
            </w:r>
          </w:p>
          <w:p w14:paraId="55680E46">
            <w:pPr>
              <w:rPr>
                <w:rFonts w:hint="eastAsia" w:ascii="宋体" w:hAnsi="宋体" w:cs="宋体"/>
              </w:rPr>
            </w:pPr>
            <w:r>
              <w:rPr>
                <w:rFonts w:hint="eastAsia" w:ascii="宋体" w:hAnsi="宋体" w:cs="宋体"/>
              </w:rPr>
              <w:t>1.1.3压力传感器数量：≥4。</w:t>
            </w:r>
          </w:p>
          <w:p w14:paraId="7C687BBA">
            <w:pPr>
              <w:rPr>
                <w:rFonts w:hint="eastAsia" w:ascii="宋体" w:hAnsi="宋体" w:cs="宋体"/>
              </w:rPr>
            </w:pPr>
            <w:r>
              <w:rPr>
                <w:rFonts w:hint="eastAsia" w:ascii="宋体" w:hAnsi="宋体" w:cs="宋体"/>
              </w:rPr>
              <w:t>1.1.4 最大操作压力： ≥100 Mpa。</w:t>
            </w:r>
          </w:p>
          <w:p w14:paraId="3023E7AA">
            <w:pPr>
              <w:rPr>
                <w:rFonts w:hint="eastAsia" w:ascii="宋体" w:hAnsi="宋体" w:cs="宋体"/>
              </w:rPr>
            </w:pPr>
            <w:r>
              <w:rPr>
                <w:rFonts w:hint="eastAsia" w:ascii="宋体" w:hAnsi="宋体" w:cs="宋体"/>
              </w:rPr>
              <w:t>1.1.5 流速范围：0.001～2.00mL/min，连续可调，流速精度RSD≤±0.075% 。两种流动相混合比可任意配比。</w:t>
            </w:r>
          </w:p>
          <w:p w14:paraId="5ED41677">
            <w:pPr>
              <w:rPr>
                <w:rFonts w:hint="eastAsia" w:ascii="宋体" w:hAnsi="宋体" w:cs="宋体"/>
              </w:rPr>
            </w:pPr>
            <w:r>
              <w:rPr>
                <w:rFonts w:hint="eastAsia" w:ascii="宋体" w:hAnsi="宋体" w:cs="宋体"/>
              </w:rPr>
              <w:t>1.1.6 梯度准确度（混合准确度）：±0.5%。</w:t>
            </w:r>
          </w:p>
          <w:p w14:paraId="602DD58D">
            <w:pPr>
              <w:rPr>
                <w:rFonts w:hint="eastAsia" w:ascii="宋体" w:hAnsi="宋体" w:cs="宋体"/>
              </w:rPr>
            </w:pPr>
            <w:r>
              <w:rPr>
                <w:rFonts w:hint="eastAsia" w:ascii="宋体" w:hAnsi="宋体" w:cs="宋体"/>
              </w:rPr>
              <w:t>1.1.7 梯度精度（混合精度）：≤0.15%。</w:t>
            </w:r>
          </w:p>
          <w:p w14:paraId="55BD37CF">
            <w:pPr>
              <w:rPr>
                <w:rFonts w:hint="eastAsia" w:ascii="宋体" w:hAnsi="宋体" w:cs="宋体"/>
              </w:rPr>
            </w:pPr>
            <w:r>
              <w:rPr>
                <w:rFonts w:hint="eastAsia" w:ascii="宋体" w:hAnsi="宋体" w:cs="宋体"/>
              </w:rPr>
              <w:t>1.1.8 真空脱气机：≥5通道在线脱气机。</w:t>
            </w:r>
          </w:p>
          <w:p w14:paraId="7B67F44E">
            <w:pPr>
              <w:rPr>
                <w:rFonts w:hint="eastAsia" w:ascii="宋体" w:hAnsi="宋体" w:cs="宋体"/>
              </w:rPr>
            </w:pPr>
            <w:r>
              <w:rPr>
                <w:rFonts w:hint="eastAsia" w:ascii="宋体" w:hAnsi="宋体" w:cs="宋体"/>
              </w:rPr>
              <w:t>1.1.9 梯度模式：预编不少于10种梯度曲线。</w:t>
            </w:r>
          </w:p>
          <w:p w14:paraId="2C4D2ECC">
            <w:pPr>
              <w:rPr>
                <w:rFonts w:hint="eastAsia" w:ascii="宋体" w:hAnsi="宋体" w:cs="宋体"/>
              </w:rPr>
            </w:pPr>
            <w:r>
              <w:rPr>
                <w:rFonts w:hint="eastAsia" w:ascii="宋体" w:hAnsi="宋体" w:cs="宋体"/>
              </w:rPr>
              <w:t>1.2 自动进样器</w:t>
            </w:r>
          </w:p>
          <w:p w14:paraId="3A6267B6">
            <w:pPr>
              <w:rPr>
                <w:rFonts w:hint="eastAsia" w:ascii="宋体" w:hAnsi="宋体" w:cs="宋体"/>
              </w:rPr>
            </w:pPr>
            <w:r>
              <w:rPr>
                <w:rFonts w:hint="eastAsia" w:ascii="宋体" w:hAnsi="宋体" w:cs="宋体"/>
              </w:rPr>
              <w:t>1.2.1 样品位数≥90位（2mL样品瓶）。</w:t>
            </w:r>
          </w:p>
          <w:p w14:paraId="20118959">
            <w:pPr>
              <w:rPr>
                <w:rFonts w:hint="eastAsia" w:ascii="宋体" w:hAnsi="宋体" w:cs="宋体"/>
              </w:rPr>
            </w:pPr>
            <w:r>
              <w:rPr>
                <w:rFonts w:hint="eastAsia" w:ascii="宋体" w:hAnsi="宋体" w:cs="宋体"/>
              </w:rPr>
              <w:t>1.2.2 进样精度RSD≤0.25%。</w:t>
            </w:r>
          </w:p>
          <w:p w14:paraId="6C015FCC">
            <w:pPr>
              <w:rPr>
                <w:rFonts w:hint="eastAsia" w:ascii="宋体" w:hAnsi="宋体" w:cs="宋体"/>
              </w:rPr>
            </w:pPr>
            <w:r>
              <w:rPr>
                <w:rFonts w:hint="eastAsia" w:ascii="宋体" w:hAnsi="宋体" w:cs="宋体"/>
              </w:rPr>
              <w:t>1.2.3 样品室控制温度：4℃～40℃；精度：±0.1℃。</w:t>
            </w:r>
          </w:p>
          <w:p w14:paraId="2ED9448F">
            <w:pPr>
              <w:rPr>
                <w:rFonts w:hint="eastAsia" w:ascii="宋体" w:hAnsi="宋体" w:cs="宋体"/>
              </w:rPr>
            </w:pPr>
            <w:r>
              <w:rPr>
                <w:rFonts w:hint="eastAsia" w:ascii="宋体" w:hAnsi="宋体" w:cs="宋体"/>
              </w:rPr>
              <w:t>1.2.4 进样体积：0.1～10μL，精度RSD≤0.25%。</w:t>
            </w:r>
          </w:p>
          <w:p w14:paraId="4513518B">
            <w:pPr>
              <w:rPr>
                <w:rFonts w:hint="eastAsia" w:ascii="宋体" w:hAnsi="宋体" w:cs="宋体"/>
              </w:rPr>
            </w:pPr>
            <w:r>
              <w:rPr>
                <w:rFonts w:hint="eastAsia" w:ascii="宋体" w:hAnsi="宋体" w:cs="宋体"/>
              </w:rPr>
              <w:t>1.3 柱温箱</w:t>
            </w:r>
          </w:p>
          <w:p w14:paraId="5917DCBB">
            <w:pPr>
              <w:rPr>
                <w:rFonts w:hint="eastAsia" w:ascii="宋体" w:hAnsi="宋体" w:cs="宋体"/>
              </w:rPr>
            </w:pPr>
            <w:r>
              <w:rPr>
                <w:rFonts w:hint="eastAsia" w:ascii="宋体" w:hAnsi="宋体" w:cs="宋体"/>
              </w:rPr>
              <w:t>1.3.1 温度范围：20～90℃；增量：≤0.1℃。</w:t>
            </w:r>
          </w:p>
          <w:p w14:paraId="304BB30D">
            <w:pPr>
              <w:rPr>
                <w:rFonts w:hint="eastAsia" w:ascii="宋体" w:hAnsi="宋体" w:cs="宋体"/>
              </w:rPr>
            </w:pPr>
            <w:r>
              <w:rPr>
                <w:rFonts w:hint="eastAsia" w:ascii="宋体" w:hAnsi="宋体" w:cs="宋体"/>
              </w:rPr>
              <w:t>1.3.2 控温精度：±0.3℃</w:t>
            </w:r>
          </w:p>
          <w:p w14:paraId="780DA90F">
            <w:pPr>
              <w:rPr>
                <w:rFonts w:hint="eastAsia" w:ascii="宋体" w:hAnsi="宋体" w:cs="宋体"/>
              </w:rPr>
            </w:pPr>
            <w:r>
              <w:rPr>
                <w:rFonts w:hint="eastAsia" w:ascii="宋体" w:hAnsi="宋体" w:cs="宋体"/>
              </w:rPr>
              <w:t>▲1.3.3 色谱柱信息记录功能：具备色谱柱信息管理功能，可追踪并存档色谱柱的使用历史，包括记录色谱柱测试报告及填料特性、使用过程中最小最大柱压力、温度、操作者、进样次数等信息。</w:t>
            </w:r>
          </w:p>
          <w:p w14:paraId="5CBB1E2A">
            <w:pPr>
              <w:rPr>
                <w:rFonts w:hint="eastAsia" w:ascii="宋体" w:hAnsi="宋体" w:cs="宋体"/>
              </w:rPr>
            </w:pPr>
            <w:r>
              <w:rPr>
                <w:rFonts w:hint="eastAsia" w:ascii="宋体" w:hAnsi="宋体" w:cs="宋体"/>
              </w:rPr>
              <w:t>2 质谱部分</w:t>
            </w:r>
          </w:p>
          <w:p w14:paraId="3A243967">
            <w:pPr>
              <w:rPr>
                <w:rFonts w:hint="eastAsia" w:ascii="宋体" w:hAnsi="宋体" w:cs="宋体"/>
              </w:rPr>
            </w:pPr>
            <w:r>
              <w:rPr>
                <w:rFonts w:hint="eastAsia" w:ascii="宋体" w:hAnsi="宋体" w:cs="宋体"/>
              </w:rPr>
              <w:t>2.1 基本要求：</w:t>
            </w:r>
          </w:p>
          <w:p w14:paraId="7FE6AD72">
            <w:pPr>
              <w:rPr>
                <w:rFonts w:hint="eastAsia" w:ascii="宋体" w:hAnsi="宋体" w:cs="宋体"/>
              </w:rPr>
            </w:pPr>
            <w:r>
              <w:rPr>
                <w:rFonts w:hint="eastAsia" w:ascii="宋体" w:hAnsi="宋体" w:cs="宋体"/>
              </w:rPr>
              <w:t>▲2.1.1离子源：配置复合离子源（电喷雾离子源和大气压化学电离源复合源），无需进行硬件更换，ESI与APCI切换小于20ms。</w:t>
            </w:r>
          </w:p>
          <w:p w14:paraId="79089E71">
            <w:pPr>
              <w:rPr>
                <w:rFonts w:hint="eastAsia" w:ascii="宋体" w:hAnsi="宋体" w:cs="宋体"/>
              </w:rPr>
            </w:pPr>
            <w:r>
              <w:rPr>
                <w:rFonts w:hint="eastAsia" w:ascii="宋体" w:hAnsi="宋体" w:cs="宋体"/>
              </w:rPr>
              <w:t>2.1.2 可自动进行 MS 和 MS/MS 切换。</w:t>
            </w:r>
          </w:p>
          <w:p w14:paraId="1E6BAFD1">
            <w:pPr>
              <w:rPr>
                <w:rFonts w:hint="eastAsia" w:ascii="宋体" w:hAnsi="宋体" w:cs="宋体"/>
              </w:rPr>
            </w:pPr>
            <w:r>
              <w:rPr>
                <w:rFonts w:hint="eastAsia" w:ascii="宋体" w:hAnsi="宋体" w:cs="宋体"/>
              </w:rPr>
              <w:t>★2.1.3 质量范围：2～2010 m/z。</w:t>
            </w:r>
          </w:p>
          <w:p w14:paraId="20BA180A">
            <w:pPr>
              <w:rPr>
                <w:rFonts w:hint="eastAsia" w:ascii="宋体" w:hAnsi="宋体" w:cs="宋体"/>
              </w:rPr>
            </w:pPr>
            <w:r>
              <w:rPr>
                <w:rFonts w:hint="eastAsia" w:ascii="宋体" w:hAnsi="宋体" w:cs="宋体"/>
              </w:rPr>
              <w:t>2.1.4分辨率：≤0.5 Da。</w:t>
            </w:r>
          </w:p>
          <w:p w14:paraId="2A1687A0">
            <w:pPr>
              <w:rPr>
                <w:rFonts w:hint="eastAsia" w:ascii="宋体" w:hAnsi="宋体" w:cs="宋体"/>
              </w:rPr>
            </w:pPr>
            <w:r>
              <w:rPr>
                <w:rFonts w:hint="eastAsia" w:ascii="宋体" w:hAnsi="宋体" w:cs="宋体"/>
              </w:rPr>
              <w:t>2.1.5 质量数稳定性: ≤0.05Da/24Hr。</w:t>
            </w:r>
          </w:p>
          <w:p w14:paraId="0C6990B4">
            <w:pPr>
              <w:rPr>
                <w:rFonts w:hint="eastAsia" w:ascii="宋体" w:hAnsi="宋体" w:cs="宋体"/>
              </w:rPr>
            </w:pPr>
            <w:r>
              <w:rPr>
                <w:rFonts w:hint="eastAsia" w:ascii="宋体" w:hAnsi="宋体" w:cs="宋体"/>
              </w:rPr>
              <w:t>▲2.1.6 灵敏度</w:t>
            </w:r>
          </w:p>
          <w:p w14:paraId="2EC0C12B">
            <w:pPr>
              <w:rPr>
                <w:rFonts w:hint="eastAsia" w:ascii="宋体" w:hAnsi="宋体" w:cs="宋体"/>
              </w:rPr>
            </w:pPr>
            <w:r>
              <w:rPr>
                <w:rFonts w:hint="eastAsia" w:ascii="宋体" w:hAnsi="宋体" w:cs="宋体"/>
              </w:rPr>
              <w:t>2.1.6.1 ESI正离子灵敏度：1pg利血平柱上进样，原始数据或无平滑数据m/z 609-195，信噪比≥ 6,000,000:1，同时满足10针重现性RSD≤3%。</w:t>
            </w:r>
          </w:p>
          <w:p w14:paraId="0B978D5A">
            <w:pPr>
              <w:rPr>
                <w:rFonts w:hint="eastAsia" w:ascii="宋体" w:hAnsi="宋体" w:cs="宋体"/>
              </w:rPr>
            </w:pPr>
            <w:r>
              <w:rPr>
                <w:rFonts w:hint="eastAsia" w:ascii="宋体" w:hAnsi="宋体" w:cs="宋体"/>
              </w:rPr>
              <w:t xml:space="preserve">2.1.6.2 ESI负离子灵敏度：1pg氯霉素柱上进样，原始数据或无平滑数据m/z321-152，信噪比≥6,000,000:1，同时满足10针重现性RSD≤3%。 </w:t>
            </w:r>
          </w:p>
          <w:p w14:paraId="4CC43725">
            <w:pPr>
              <w:rPr>
                <w:rFonts w:hint="eastAsia" w:ascii="宋体" w:hAnsi="宋体" w:cs="宋体"/>
              </w:rPr>
            </w:pPr>
            <w:r>
              <w:rPr>
                <w:rFonts w:hint="eastAsia" w:ascii="宋体" w:hAnsi="宋体" w:cs="宋体"/>
              </w:rPr>
              <w:t>▲2.1.7 正负极性切换时间：≤4 ms。</w:t>
            </w:r>
          </w:p>
          <w:p w14:paraId="4CD3A2D1">
            <w:pPr>
              <w:rPr>
                <w:rFonts w:hint="eastAsia" w:ascii="宋体" w:hAnsi="宋体" w:cs="宋体"/>
              </w:rPr>
            </w:pPr>
            <w:r>
              <w:rPr>
                <w:rFonts w:hint="eastAsia" w:ascii="宋体" w:hAnsi="宋体" w:cs="宋体"/>
              </w:rPr>
              <w:t>2.1.8 MS到MS/MS切换时间：≤5ms。</w:t>
            </w:r>
          </w:p>
          <w:p w14:paraId="79702FD8">
            <w:pPr>
              <w:rPr>
                <w:rFonts w:hint="eastAsia" w:ascii="宋体" w:hAnsi="宋体" w:cs="宋体"/>
              </w:rPr>
            </w:pPr>
            <w:r>
              <w:rPr>
                <w:rFonts w:hint="eastAsia" w:ascii="宋体" w:hAnsi="宋体" w:cs="宋体"/>
              </w:rPr>
              <w:t>2.1.9 MRM 最短驻留时间: ≤1 ms。</w:t>
            </w:r>
          </w:p>
          <w:p w14:paraId="027D34AD">
            <w:pPr>
              <w:rPr>
                <w:rFonts w:hint="eastAsia" w:ascii="宋体" w:hAnsi="宋体" w:cs="宋体"/>
              </w:rPr>
            </w:pPr>
            <w:r>
              <w:rPr>
                <w:rFonts w:hint="eastAsia" w:ascii="宋体" w:hAnsi="宋体" w:cs="宋体"/>
              </w:rPr>
              <w:t>2.1.10 MRM 通道间交叉污染≤ 0.01%。</w:t>
            </w:r>
          </w:p>
          <w:p w14:paraId="314A8580">
            <w:pPr>
              <w:rPr>
                <w:rFonts w:hint="eastAsia" w:ascii="宋体" w:hAnsi="宋体" w:cs="宋体"/>
              </w:rPr>
            </w:pPr>
            <w:r>
              <w:rPr>
                <w:rFonts w:hint="eastAsia" w:ascii="宋体" w:hAnsi="宋体" w:cs="宋体"/>
              </w:rPr>
              <w:t>2.1.11 一次进样最多可完成≥32000组MRM的同时分析。</w:t>
            </w:r>
          </w:p>
          <w:p w14:paraId="37CBE008">
            <w:pPr>
              <w:rPr>
                <w:rFonts w:hint="eastAsia" w:ascii="宋体" w:hAnsi="宋体" w:cs="宋体"/>
              </w:rPr>
            </w:pPr>
            <w:r>
              <w:rPr>
                <w:rFonts w:hint="eastAsia" w:ascii="宋体" w:hAnsi="宋体" w:cs="宋体"/>
              </w:rPr>
              <w:t>★2.1.12四极杆扫描速率：≥20000 Da/s，非离子阱扫描速率</w:t>
            </w:r>
          </w:p>
          <w:p w14:paraId="0139D722">
            <w:pPr>
              <w:rPr>
                <w:rFonts w:hint="eastAsia" w:ascii="宋体" w:hAnsi="宋体" w:cs="宋体"/>
              </w:rPr>
            </w:pPr>
            <w:r>
              <w:rPr>
                <w:rFonts w:hint="eastAsia" w:ascii="宋体" w:hAnsi="宋体" w:cs="宋体"/>
              </w:rPr>
              <w:t>2.1.13 线性范围：≥10</w:t>
            </w:r>
            <w:r>
              <w:rPr>
                <w:rFonts w:hint="eastAsia" w:ascii="宋体" w:hAnsi="宋体" w:cs="宋体"/>
                <w:vertAlign w:val="superscript"/>
              </w:rPr>
              <w:t>6</w:t>
            </w:r>
            <w:r>
              <w:rPr>
                <w:rFonts w:hint="eastAsia" w:ascii="宋体" w:hAnsi="宋体" w:cs="宋体"/>
              </w:rPr>
              <w:t>。</w:t>
            </w:r>
          </w:p>
          <w:p w14:paraId="5ABD48D7">
            <w:pPr>
              <w:rPr>
                <w:rFonts w:hint="eastAsia" w:ascii="宋体" w:hAnsi="宋体" w:cs="宋体"/>
              </w:rPr>
            </w:pPr>
            <w:r>
              <w:rPr>
                <w:rFonts w:hint="eastAsia" w:ascii="宋体" w:hAnsi="宋体" w:cs="宋体"/>
              </w:rPr>
              <w:t>2.1.14 定量功能</w:t>
            </w:r>
          </w:p>
          <w:p w14:paraId="761B69FA">
            <w:pPr>
              <w:rPr>
                <w:rFonts w:hint="eastAsia" w:ascii="宋体" w:hAnsi="宋体" w:cs="宋体"/>
              </w:rPr>
            </w:pPr>
            <w:r>
              <w:rPr>
                <w:rFonts w:hint="eastAsia" w:ascii="宋体" w:hAnsi="宋体" w:cs="宋体"/>
              </w:rPr>
              <w:t>2.1.14.1 具备双重扫描 MRM 模式：一针进样同时得到 MRM 和Full Scan 数据，用于评估检测过程中的样品背景基质情况，避免假阴性的产生。</w:t>
            </w:r>
          </w:p>
          <w:p w14:paraId="0D885F68">
            <w:pPr>
              <w:rPr>
                <w:rFonts w:hint="eastAsia" w:ascii="宋体" w:hAnsi="宋体" w:cs="宋体"/>
              </w:rPr>
            </w:pPr>
            <w:r>
              <w:rPr>
                <w:rFonts w:hint="eastAsia" w:ascii="宋体" w:hAnsi="宋体" w:cs="宋体"/>
              </w:rPr>
              <w:t>2.1.14.2 MRM和Full Sacn切换时间≤5 ms。</w:t>
            </w:r>
          </w:p>
          <w:p w14:paraId="76EFECE2">
            <w:pPr>
              <w:rPr>
                <w:rFonts w:hint="eastAsia" w:ascii="宋体" w:hAnsi="宋体" w:cs="宋体"/>
              </w:rPr>
            </w:pPr>
            <w:r>
              <w:rPr>
                <w:rFonts w:hint="eastAsia" w:ascii="宋体" w:hAnsi="宋体" w:cs="宋体"/>
              </w:rPr>
              <w:t>▲2.1.15具备子离子全扫描确证功能: 一针进样能够同时得到 MRM 和子离子全扫描数据，以评估检测过程中的样品基质干扰情况，通过同标准品二级全扫描谱图进行比对、确证，在定量分析的同时实现定性功能，避免复杂痕量样品假阳性的产生。</w:t>
            </w:r>
          </w:p>
          <w:p w14:paraId="78E4BC62">
            <w:pPr>
              <w:rPr>
                <w:rFonts w:hint="eastAsia" w:ascii="宋体" w:hAnsi="宋体" w:cs="宋体"/>
              </w:rPr>
            </w:pPr>
            <w:r>
              <w:rPr>
                <w:rFonts w:hint="eastAsia" w:ascii="宋体" w:hAnsi="宋体" w:cs="宋体"/>
              </w:rPr>
              <w:t>2.1.16 具备低氮气消耗设计：仪器待机过程不消耗氮气设计；离子源日常维护(清洗离子导入接口)无需卸真空设计。</w:t>
            </w:r>
          </w:p>
          <w:p w14:paraId="60349153">
            <w:pPr>
              <w:rPr>
                <w:rFonts w:hint="eastAsia" w:ascii="宋体" w:hAnsi="宋体" w:cs="宋体"/>
              </w:rPr>
            </w:pPr>
            <w:r>
              <w:rPr>
                <w:rFonts w:hint="eastAsia" w:ascii="宋体" w:hAnsi="宋体" w:cs="宋体"/>
              </w:rPr>
              <w:t>2.2 离子源</w:t>
            </w:r>
          </w:p>
          <w:p w14:paraId="7DB09777">
            <w:pPr>
              <w:rPr>
                <w:rFonts w:hint="eastAsia" w:ascii="宋体" w:hAnsi="宋体" w:cs="宋体"/>
              </w:rPr>
            </w:pPr>
            <w:r>
              <w:rPr>
                <w:rFonts w:hint="eastAsia" w:ascii="宋体" w:hAnsi="宋体" w:cs="宋体"/>
              </w:rPr>
              <w:t>★2.2.1 离子源传输结构：采用锥孔结构设计。</w:t>
            </w:r>
          </w:p>
          <w:p w14:paraId="0C23667D">
            <w:pPr>
              <w:rPr>
                <w:rFonts w:hint="eastAsia" w:ascii="宋体" w:hAnsi="宋体" w:cs="宋体"/>
              </w:rPr>
            </w:pPr>
            <w:r>
              <w:rPr>
                <w:rFonts w:hint="eastAsia" w:ascii="宋体" w:hAnsi="宋体" w:cs="宋体"/>
              </w:rPr>
              <w:t>▲2.2.2 离子源应具有控温区域，脱溶剂气温度设置≥630℃。</w:t>
            </w:r>
          </w:p>
          <w:p w14:paraId="4013B142">
            <w:pPr>
              <w:rPr>
                <w:rFonts w:hint="eastAsia" w:ascii="宋体" w:hAnsi="宋体" w:cs="宋体"/>
              </w:rPr>
            </w:pPr>
            <w:r>
              <w:rPr>
                <w:rFonts w:hint="eastAsia" w:ascii="宋体" w:hAnsi="宋体" w:cs="宋体"/>
              </w:rPr>
              <w:t>2.2.3 电喷雾源/大气压化学源正负离子四通道切换时间≤25ms。</w:t>
            </w:r>
          </w:p>
          <w:p w14:paraId="73703AE8">
            <w:pPr>
              <w:rPr>
                <w:rFonts w:hint="eastAsia" w:ascii="宋体" w:hAnsi="宋体" w:cs="宋体"/>
              </w:rPr>
            </w:pPr>
            <w:r>
              <w:rPr>
                <w:rFonts w:hint="eastAsia" w:ascii="宋体" w:hAnsi="宋体" w:cs="宋体"/>
              </w:rPr>
              <w:t>▲2.2.4 离子源传输光学元件：配置离轴离子聚焦装置，可主动清除中性污染物。同时具备质量数筛选功能，可自动去除质量数较高的污染物。</w:t>
            </w:r>
          </w:p>
          <w:p w14:paraId="2BDC855E">
            <w:pPr>
              <w:rPr>
                <w:rFonts w:hint="eastAsia" w:ascii="宋体" w:hAnsi="宋体" w:cs="宋体"/>
              </w:rPr>
            </w:pPr>
            <w:r>
              <w:rPr>
                <w:rFonts w:hint="eastAsia" w:ascii="宋体" w:hAnsi="宋体" w:cs="宋体"/>
              </w:rPr>
              <w:t xml:space="preserve">▲2.3 真空系统：配备1个无油机械泵加1个涡轮分子泵，需匹配仪器需要。 </w:t>
            </w:r>
          </w:p>
          <w:p w14:paraId="34442F22">
            <w:pPr>
              <w:rPr>
                <w:rFonts w:hint="eastAsia" w:ascii="宋体" w:hAnsi="宋体" w:cs="宋体"/>
              </w:rPr>
            </w:pPr>
            <w:r>
              <w:rPr>
                <w:rFonts w:hint="eastAsia" w:ascii="宋体" w:hAnsi="宋体" w:cs="宋体"/>
              </w:rPr>
              <w:t>▲2.4 碰撞池：采用直线型碰撞池。</w:t>
            </w:r>
          </w:p>
          <w:p w14:paraId="1F56D2E1">
            <w:pPr>
              <w:rPr>
                <w:rFonts w:hint="eastAsia" w:ascii="宋体" w:hAnsi="宋体" w:cs="宋体"/>
              </w:rPr>
            </w:pPr>
            <w:r>
              <w:rPr>
                <w:rFonts w:hint="eastAsia" w:ascii="宋体" w:hAnsi="宋体" w:cs="宋体"/>
              </w:rPr>
              <w:t>2.5质量分析器</w:t>
            </w:r>
          </w:p>
          <w:p w14:paraId="4D15D36D">
            <w:pPr>
              <w:rPr>
                <w:rFonts w:hint="eastAsia" w:ascii="宋体" w:hAnsi="宋体" w:cs="宋体"/>
              </w:rPr>
            </w:pPr>
            <w:r>
              <w:rPr>
                <w:rFonts w:hint="eastAsia" w:ascii="宋体" w:hAnsi="宋体" w:cs="宋体"/>
              </w:rPr>
              <w:t>2.5.1 三重四极杆质量分析器或三重四极杆+线性离子肼质量分析器。</w:t>
            </w:r>
          </w:p>
          <w:p w14:paraId="28AD02CD">
            <w:pPr>
              <w:rPr>
                <w:rFonts w:hint="eastAsia" w:ascii="宋体" w:hAnsi="宋体" w:cs="宋体"/>
              </w:rPr>
            </w:pPr>
            <w:r>
              <w:rPr>
                <w:rFonts w:hint="eastAsia" w:ascii="宋体" w:hAnsi="宋体" w:cs="宋体"/>
              </w:rPr>
              <w:t>2.5.2 带有前后预四极杆。</w:t>
            </w:r>
          </w:p>
          <w:p w14:paraId="5B7F0F3E">
            <w:pPr>
              <w:rPr>
                <w:rFonts w:hint="eastAsia" w:ascii="宋体" w:hAnsi="宋体" w:cs="宋体"/>
              </w:rPr>
            </w:pPr>
            <w:r>
              <w:rPr>
                <w:rFonts w:hint="eastAsia" w:ascii="宋体" w:hAnsi="宋体" w:cs="宋体"/>
              </w:rPr>
              <w:t>▲2.6 检测器：采用光电倍增器；如采用电子倍增器，需配置5套电子倍增器备件。</w:t>
            </w:r>
          </w:p>
          <w:p w14:paraId="4074E8CF">
            <w:pPr>
              <w:rPr>
                <w:rFonts w:hint="eastAsia" w:ascii="宋体" w:hAnsi="宋体" w:cs="宋体"/>
              </w:rPr>
            </w:pPr>
            <w:r>
              <w:rPr>
                <w:rFonts w:hint="eastAsia" w:ascii="宋体" w:hAnsi="宋体" w:cs="宋体"/>
              </w:rPr>
              <w:t>2.7氮气发生器，气量≥30 L/min，纯度≥99.5%，需匹配仪器需要。</w:t>
            </w:r>
          </w:p>
          <w:p w14:paraId="6CFF107D">
            <w:pPr>
              <w:rPr>
                <w:rFonts w:hint="eastAsia" w:ascii="宋体" w:hAnsi="宋体" w:cs="宋体"/>
              </w:rPr>
            </w:pPr>
            <w:r>
              <w:rPr>
                <w:rFonts w:hint="eastAsia" w:ascii="宋体" w:hAnsi="宋体" w:cs="宋体"/>
              </w:rPr>
              <w:t>2.8 软件：配备操作简单、功能强大的仪器控制系统。</w:t>
            </w:r>
          </w:p>
          <w:p w14:paraId="28D1DFD3">
            <w:pPr>
              <w:rPr>
                <w:rFonts w:hint="eastAsia" w:ascii="宋体" w:hAnsi="宋体" w:cs="宋体"/>
              </w:rPr>
            </w:pPr>
            <w:r>
              <w:rPr>
                <w:rFonts w:hint="eastAsia" w:ascii="宋体" w:hAnsi="宋体" w:cs="宋体"/>
              </w:rPr>
              <w:t>2.8.1仪器参数的监测及校正功能：具备系统参数的监测及其预警功能；可自动调谐参数（质谱分辨率、质谱校准、离子源优化）；可自动生成 SIR/MRM 方法等。</w:t>
            </w:r>
          </w:p>
          <w:p w14:paraId="596B27B0">
            <w:pPr>
              <w:rPr>
                <w:rFonts w:hint="eastAsia" w:ascii="宋体" w:hAnsi="宋体" w:cs="宋体"/>
              </w:rPr>
            </w:pPr>
            <w:r>
              <w:rPr>
                <w:rFonts w:hint="eastAsia" w:ascii="宋体" w:hAnsi="宋体" w:cs="宋体"/>
              </w:rPr>
              <w:t>2.8.2 目标化合物分析软件。</w:t>
            </w:r>
          </w:p>
          <w:p w14:paraId="67C9BB6B">
            <w:pPr>
              <w:rPr>
                <w:rFonts w:hint="eastAsia" w:ascii="宋体" w:hAnsi="宋体" w:cs="宋体"/>
              </w:rPr>
            </w:pPr>
            <w:r>
              <w:rPr>
                <w:rFonts w:hint="eastAsia" w:ascii="宋体" w:hAnsi="宋体" w:cs="宋体"/>
              </w:rPr>
              <w:t>2.8.3 符合法规的定量软件，能够实现自动 MRM 离子丰度比确认。</w:t>
            </w:r>
          </w:p>
          <w:p w14:paraId="27758998">
            <w:pPr>
              <w:rPr>
                <w:rFonts w:hint="eastAsia" w:ascii="宋体" w:hAnsi="宋体" w:cs="宋体"/>
              </w:rPr>
            </w:pPr>
            <w:r>
              <w:rPr>
                <w:rFonts w:hint="eastAsia" w:ascii="宋体" w:hAnsi="宋体" w:cs="宋体"/>
              </w:rPr>
              <w:t>2.8.4 方法数据库：需提供≥4000个化合物的方法，包括色谱方法及质谱方法，涵盖农药、环境污染物、毒物、生物毒素、药物及代谢物等。可采用多种检索方式至少包含中英文名称、CAS号、分子量、分子式及群组等进行分析方法的搜索及建立。</w:t>
            </w:r>
          </w:p>
          <w:p w14:paraId="770D19BE">
            <w:pPr>
              <w:rPr>
                <w:rFonts w:hint="eastAsia" w:ascii="宋体" w:hAnsi="宋体" w:cs="宋体"/>
              </w:rPr>
            </w:pPr>
            <w:r>
              <w:rPr>
                <w:rFonts w:hint="eastAsia" w:ascii="宋体" w:hAnsi="宋体" w:cs="宋体"/>
              </w:rPr>
              <w:t>3.配置清单</w:t>
            </w:r>
          </w:p>
          <w:p w14:paraId="4FF411F4">
            <w:pPr>
              <w:rPr>
                <w:rFonts w:hint="eastAsia" w:ascii="宋体" w:hAnsi="宋体" w:cs="宋体"/>
              </w:rPr>
            </w:pPr>
            <w:r>
              <w:rPr>
                <w:rFonts w:hint="eastAsia" w:ascii="宋体" w:hAnsi="宋体" w:cs="宋体"/>
              </w:rPr>
              <w:t>3.1 质谱仪</w:t>
            </w:r>
          </w:p>
          <w:p w14:paraId="2803DBEA">
            <w:pPr>
              <w:rPr>
                <w:rFonts w:hint="eastAsia" w:ascii="宋体" w:hAnsi="宋体" w:cs="宋体"/>
              </w:rPr>
            </w:pPr>
            <w:r>
              <w:rPr>
                <w:rFonts w:hint="eastAsia" w:ascii="宋体" w:hAnsi="宋体" w:cs="宋体"/>
              </w:rPr>
              <w:t>3.1.1 离子源：ESI/APCI的复合离子源1套、独立的APCI离子源1套；或者独立的ESI/APCI源各1套 。</w:t>
            </w:r>
          </w:p>
          <w:p w14:paraId="39D45865">
            <w:pPr>
              <w:rPr>
                <w:rFonts w:hint="eastAsia" w:ascii="宋体" w:hAnsi="宋体" w:cs="宋体"/>
              </w:rPr>
            </w:pPr>
            <w:r>
              <w:rPr>
                <w:rFonts w:hint="eastAsia" w:ascii="宋体" w:hAnsi="宋体" w:cs="宋体"/>
              </w:rPr>
              <w:t>3.1.2 质谱主机：1套。</w:t>
            </w:r>
          </w:p>
          <w:p w14:paraId="26D6D6F3">
            <w:pPr>
              <w:rPr>
                <w:rFonts w:hint="eastAsia" w:ascii="宋体" w:hAnsi="宋体" w:cs="宋体"/>
              </w:rPr>
            </w:pPr>
            <w:r>
              <w:rPr>
                <w:rFonts w:hint="eastAsia" w:ascii="宋体" w:hAnsi="宋体" w:cs="宋体"/>
              </w:rPr>
              <w:t>3.1.3 无油机械泵：1套。</w:t>
            </w:r>
          </w:p>
          <w:p w14:paraId="1BE7E329">
            <w:pPr>
              <w:rPr>
                <w:rFonts w:hint="eastAsia" w:ascii="宋体" w:hAnsi="宋体" w:cs="宋体"/>
              </w:rPr>
            </w:pPr>
            <w:r>
              <w:rPr>
                <w:rFonts w:hint="eastAsia" w:ascii="宋体" w:hAnsi="宋体" w:cs="宋体"/>
              </w:rPr>
              <w:t>3.1.4 光电倍增检测器1套或电子倍增检测器5套。</w:t>
            </w:r>
          </w:p>
          <w:p w14:paraId="446B5C45">
            <w:pPr>
              <w:rPr>
                <w:rFonts w:hint="eastAsia" w:ascii="宋体" w:hAnsi="宋体" w:cs="宋体"/>
              </w:rPr>
            </w:pPr>
            <w:r>
              <w:rPr>
                <w:rFonts w:hint="eastAsia" w:ascii="宋体" w:hAnsi="宋体" w:cs="宋体"/>
              </w:rPr>
              <w:t>3.1.5 质谱校准液及测试标样：1套。</w:t>
            </w:r>
          </w:p>
          <w:p w14:paraId="43E808B0">
            <w:pPr>
              <w:rPr>
                <w:rFonts w:hint="eastAsia" w:ascii="宋体" w:hAnsi="宋体" w:cs="宋体"/>
              </w:rPr>
            </w:pPr>
            <w:r>
              <w:rPr>
                <w:rFonts w:hint="eastAsia" w:ascii="宋体" w:hAnsi="宋体" w:cs="宋体"/>
              </w:rPr>
              <w:t>3.2 超高压液相色谱仪。</w:t>
            </w:r>
          </w:p>
          <w:p w14:paraId="0B5FE192">
            <w:pPr>
              <w:rPr>
                <w:rFonts w:hint="eastAsia" w:ascii="宋体" w:hAnsi="宋体" w:cs="宋体"/>
              </w:rPr>
            </w:pPr>
            <w:r>
              <w:rPr>
                <w:rFonts w:hint="eastAsia" w:ascii="宋体" w:hAnsi="宋体" w:cs="宋体"/>
              </w:rPr>
              <w:t>3.2.1 二元高压泵：1套。</w:t>
            </w:r>
          </w:p>
          <w:p w14:paraId="00898278">
            <w:pPr>
              <w:rPr>
                <w:rFonts w:hint="eastAsia" w:ascii="宋体" w:hAnsi="宋体" w:cs="宋体"/>
              </w:rPr>
            </w:pPr>
            <w:r>
              <w:rPr>
                <w:rFonts w:hint="eastAsia" w:ascii="宋体" w:hAnsi="宋体" w:cs="宋体"/>
              </w:rPr>
              <w:t>3.2.2 在线脱气机：1套。</w:t>
            </w:r>
          </w:p>
          <w:p w14:paraId="19CF3474">
            <w:pPr>
              <w:rPr>
                <w:rFonts w:hint="eastAsia" w:ascii="宋体" w:hAnsi="宋体" w:cs="宋体"/>
              </w:rPr>
            </w:pPr>
            <w:r>
              <w:rPr>
                <w:rFonts w:hint="eastAsia" w:ascii="宋体" w:hAnsi="宋体" w:cs="宋体"/>
              </w:rPr>
              <w:t>3.2.3 自动进样器：1套。</w:t>
            </w:r>
          </w:p>
          <w:p w14:paraId="2EF0F193">
            <w:pPr>
              <w:rPr>
                <w:rFonts w:hint="eastAsia" w:ascii="宋体" w:hAnsi="宋体" w:cs="宋体"/>
              </w:rPr>
            </w:pPr>
            <w:r>
              <w:rPr>
                <w:rFonts w:hint="eastAsia" w:ascii="宋体" w:hAnsi="宋体" w:cs="宋体"/>
              </w:rPr>
              <w:t>3.2.4 柱温箱：1套。</w:t>
            </w:r>
          </w:p>
          <w:p w14:paraId="755DB3EB">
            <w:pPr>
              <w:rPr>
                <w:rFonts w:hint="eastAsia" w:ascii="宋体" w:hAnsi="宋体" w:cs="宋体"/>
              </w:rPr>
            </w:pPr>
            <w:r>
              <w:rPr>
                <w:rFonts w:hint="eastAsia" w:ascii="宋体" w:hAnsi="宋体" w:cs="宋体"/>
              </w:rPr>
              <w:t>3.2.5 色谱柱：2根。</w:t>
            </w:r>
          </w:p>
          <w:p w14:paraId="157AFB9B">
            <w:pPr>
              <w:rPr>
                <w:rFonts w:hint="eastAsia" w:ascii="宋体" w:hAnsi="宋体" w:cs="宋体"/>
              </w:rPr>
            </w:pPr>
            <w:r>
              <w:rPr>
                <w:rFonts w:hint="eastAsia" w:ascii="宋体" w:hAnsi="宋体" w:cs="宋体"/>
              </w:rPr>
              <w:t>3.2.6 保护预柱：4根。</w:t>
            </w:r>
          </w:p>
          <w:p w14:paraId="763F7216">
            <w:pPr>
              <w:rPr>
                <w:rFonts w:hint="eastAsia" w:ascii="宋体" w:hAnsi="宋体" w:cs="宋体"/>
              </w:rPr>
            </w:pPr>
            <w:r>
              <w:rPr>
                <w:rFonts w:hint="eastAsia" w:ascii="宋体" w:hAnsi="宋体" w:cs="宋体"/>
              </w:rPr>
              <w:t>3.2.7 2mL样品小瓶：500 个。</w:t>
            </w:r>
          </w:p>
          <w:p w14:paraId="5F509B89">
            <w:pPr>
              <w:rPr>
                <w:rFonts w:hint="eastAsia" w:ascii="宋体" w:hAnsi="宋体" w:cs="宋体"/>
              </w:rPr>
            </w:pPr>
            <w:r>
              <w:rPr>
                <w:rFonts w:hint="eastAsia" w:ascii="宋体" w:hAnsi="宋体" w:cs="宋体"/>
              </w:rPr>
              <w:t>3.2.8无铅溶剂瓶：7个。</w:t>
            </w:r>
          </w:p>
          <w:p w14:paraId="6885E39A">
            <w:pPr>
              <w:rPr>
                <w:rFonts w:hint="eastAsia" w:ascii="宋体" w:hAnsi="宋体" w:cs="宋体"/>
              </w:rPr>
            </w:pPr>
            <w:r>
              <w:rPr>
                <w:rFonts w:hint="eastAsia" w:ascii="宋体" w:hAnsi="宋体" w:cs="宋体"/>
              </w:rPr>
              <w:t>3.2.9在线过滤器：1套（含5个滤芯）。</w:t>
            </w:r>
          </w:p>
          <w:p w14:paraId="440765A1">
            <w:pPr>
              <w:rPr>
                <w:rFonts w:hint="eastAsia" w:ascii="宋体" w:hAnsi="宋体" w:cs="宋体"/>
              </w:rPr>
            </w:pPr>
            <w:r>
              <w:rPr>
                <w:rFonts w:hint="eastAsia" w:ascii="宋体" w:hAnsi="宋体" w:cs="宋体"/>
              </w:rPr>
              <w:t>3.3 数据库定性定量分析软件：1套。</w:t>
            </w:r>
          </w:p>
          <w:p w14:paraId="449E85A3">
            <w:pPr>
              <w:rPr>
                <w:rFonts w:hint="eastAsia" w:ascii="宋体" w:hAnsi="宋体" w:cs="宋体"/>
              </w:rPr>
            </w:pPr>
            <w:r>
              <w:rPr>
                <w:rFonts w:hint="eastAsia" w:ascii="宋体" w:hAnsi="宋体" w:cs="宋体"/>
              </w:rPr>
              <w:t>3.4 配套设备</w:t>
            </w:r>
          </w:p>
          <w:p w14:paraId="3038E8AA">
            <w:pPr>
              <w:rPr>
                <w:rFonts w:hint="eastAsia" w:ascii="宋体" w:hAnsi="宋体" w:cs="宋体"/>
              </w:rPr>
            </w:pPr>
            <w:r>
              <w:rPr>
                <w:rFonts w:hint="eastAsia" w:ascii="宋体" w:hAnsi="宋体" w:cs="宋体"/>
              </w:rPr>
              <w:t>3.4.1 氮气发生器：1套。</w:t>
            </w:r>
          </w:p>
          <w:p w14:paraId="07D11245">
            <w:pPr>
              <w:rPr>
                <w:rFonts w:hint="eastAsia" w:ascii="宋体" w:hAnsi="宋体" w:cs="宋体"/>
              </w:rPr>
            </w:pPr>
            <w:r>
              <w:rPr>
                <w:rFonts w:hint="eastAsia" w:ascii="宋体" w:hAnsi="宋体" w:cs="宋体"/>
              </w:rPr>
              <w:t>3.4.2 氩气钢瓶及减压阀： 1套。</w:t>
            </w:r>
          </w:p>
          <w:p w14:paraId="1C856AB3">
            <w:pPr>
              <w:rPr>
                <w:rFonts w:hint="eastAsia" w:ascii="宋体" w:hAnsi="宋体" w:cs="宋体"/>
              </w:rPr>
            </w:pPr>
            <w:r>
              <w:rPr>
                <w:rFonts w:hint="eastAsia" w:ascii="宋体" w:hAnsi="宋体" w:cs="宋体"/>
              </w:rPr>
              <w:t>3.4.3 UPS（10KVA，延时1小时）：1台。</w:t>
            </w:r>
          </w:p>
          <w:p w14:paraId="7D2023EB">
            <w:pPr>
              <w:rPr>
                <w:rFonts w:hint="eastAsia" w:ascii="宋体" w:hAnsi="宋体" w:cs="宋体"/>
              </w:rPr>
            </w:pPr>
            <w:r>
              <w:rPr>
                <w:rFonts w:hint="eastAsia" w:ascii="宋体" w:hAnsi="宋体" w:cs="宋体"/>
              </w:rPr>
              <w:t>3.4.4 电脑：1台。配置不低于：Intel处理器主频≥3GHz，内存≥64GB，固态硬盘≥512GB，机械硬盘≥8TB，win10系统。</w:t>
            </w:r>
          </w:p>
          <w:p w14:paraId="0CBCB5E5">
            <w:pPr>
              <w:rPr>
                <w:rFonts w:hint="eastAsia" w:ascii="宋体" w:hAnsi="宋体" w:cs="宋体"/>
              </w:rPr>
            </w:pPr>
            <w:r>
              <w:rPr>
                <w:rFonts w:hint="eastAsia" w:ascii="宋体" w:hAnsi="宋体" w:cs="宋体"/>
              </w:rPr>
              <w:t>3.4.5 激光打印机：1套，A4，彩色。</w:t>
            </w:r>
          </w:p>
        </w:tc>
      </w:tr>
    </w:tbl>
    <w:p w14:paraId="27F30A3E">
      <w:pPr>
        <w:pStyle w:val="2"/>
        <w:jc w:val="left"/>
        <w:rPr>
          <w:rFonts w:hint="eastAsia"/>
          <w:bCs w:val="0"/>
        </w:rPr>
      </w:pPr>
      <w:bookmarkStart w:id="13" w:name="_Toc14361"/>
      <w:r>
        <w:rPr>
          <w:rFonts w:hint="eastAsia"/>
          <w:lang w:eastAsia="zh-CN"/>
        </w:rPr>
        <w:t>三、商</w:t>
      </w:r>
      <w:r>
        <w:rPr>
          <w:rFonts w:hint="eastAsia"/>
          <w:bCs w:val="0"/>
        </w:rPr>
        <w:t>务要求</w:t>
      </w:r>
      <w:bookmarkEnd w:id="13"/>
    </w:p>
    <w:p w14:paraId="0EF40B1C">
      <w:pPr>
        <w:rPr>
          <w:rFonts w:hint="eastAsia" w:ascii="宋体" w:hAnsi="宋体" w:cs="宋体"/>
        </w:rPr>
      </w:pPr>
      <w:r>
        <w:rPr>
          <w:rFonts w:hint="eastAsia" w:ascii="宋体" w:hAnsi="宋体" w:cs="宋体"/>
          <w:b/>
          <w:bCs/>
        </w:rPr>
        <w:t>1.交付地点</w:t>
      </w:r>
      <w:r>
        <w:rPr>
          <w:rFonts w:hint="eastAsia" w:ascii="宋体" w:hAnsi="宋体" w:cs="宋体"/>
        </w:rPr>
        <w:t>：西北农林科技大学指定地点。</w:t>
      </w:r>
    </w:p>
    <w:p w14:paraId="200AF791">
      <w:pPr>
        <w:rPr>
          <w:rFonts w:hint="eastAsia" w:ascii="宋体" w:hAnsi="宋体" w:cs="宋体"/>
          <w:b/>
          <w:bCs/>
        </w:rPr>
      </w:pPr>
      <w:r>
        <w:rPr>
          <w:rFonts w:hint="eastAsia" w:ascii="宋体" w:hAnsi="宋体" w:cs="宋体"/>
          <w:b/>
          <w:bCs/>
        </w:rPr>
        <w:t>2.供货期</w:t>
      </w:r>
    </w:p>
    <w:p w14:paraId="057748F8">
      <w:pPr>
        <w:ind w:firstLine="482" w:firstLineChars="200"/>
        <w:rPr>
          <w:rFonts w:ascii="宋体" w:hAnsi="宋体" w:cs="宋体"/>
          <w:color w:val="FF0000"/>
          <w:sz w:val="22"/>
          <w:szCs w:val="22"/>
        </w:rPr>
      </w:pPr>
      <w:r>
        <w:rPr>
          <w:rFonts w:hint="eastAsia" w:ascii="宋体" w:hAnsi="宋体"/>
          <w:b/>
          <w:bCs/>
        </w:rPr>
        <w:t>国产设备</w:t>
      </w:r>
      <w:r>
        <w:rPr>
          <w:rFonts w:hint="eastAsia" w:ascii="宋体" w:hAnsi="宋体"/>
        </w:rPr>
        <w:t>合同签订后</w:t>
      </w:r>
      <w:r>
        <w:rPr>
          <w:rFonts w:hint="eastAsia" w:ascii="宋体" w:hAnsi="宋体"/>
          <w:u w:val="single"/>
        </w:rPr>
        <w:t xml:space="preserve">  30  </w:t>
      </w:r>
      <w:r>
        <w:rPr>
          <w:rFonts w:hint="eastAsia" w:ascii="宋体" w:hAnsi="宋体"/>
        </w:rPr>
        <w:t>日内</w:t>
      </w:r>
      <w:r>
        <w:rPr>
          <w:rFonts w:hint="eastAsia" w:ascii="宋体" w:hAnsi="宋体"/>
          <w:bCs/>
          <w:szCs w:val="22"/>
        </w:rPr>
        <w:t>到货</w:t>
      </w:r>
      <w:r>
        <w:rPr>
          <w:rFonts w:hint="eastAsia"/>
        </w:rPr>
        <w:t>，</w:t>
      </w:r>
      <w:r>
        <w:rPr>
          <w:rFonts w:hint="eastAsia" w:ascii="宋体" w:hAnsi="宋体"/>
          <w:b/>
          <w:bCs/>
        </w:rPr>
        <w:t>进口设备</w:t>
      </w:r>
      <w:r>
        <w:rPr>
          <w:rFonts w:hint="eastAsia" w:ascii="宋体" w:hAnsi="宋体"/>
        </w:rPr>
        <w:t>合同签订后</w:t>
      </w:r>
      <w:r>
        <w:rPr>
          <w:rFonts w:hint="eastAsia" w:ascii="宋体" w:hAnsi="宋体"/>
          <w:u w:val="single"/>
        </w:rPr>
        <w:t xml:space="preserve">  90  </w:t>
      </w:r>
      <w:r>
        <w:rPr>
          <w:rFonts w:hint="eastAsia" w:ascii="宋体" w:hAnsi="宋体"/>
        </w:rPr>
        <w:t>日内</w:t>
      </w:r>
      <w:r>
        <w:rPr>
          <w:rFonts w:hint="eastAsia" w:ascii="宋体" w:hAnsi="宋体"/>
          <w:bCs/>
          <w:szCs w:val="22"/>
        </w:rPr>
        <w:t>到货。到货后10个工作日内供应商完成安装调试及培训，符合国家标准、行业规范和合同等相关文件的要求</w:t>
      </w:r>
      <w:r>
        <w:rPr>
          <w:rFonts w:hint="eastAsia"/>
          <w:bCs/>
        </w:rPr>
        <w:t>，</w:t>
      </w:r>
      <w:r>
        <w:rPr>
          <w:rFonts w:hint="eastAsia" w:ascii="宋体" w:hAnsi="宋体"/>
          <w:bCs/>
          <w:highlight w:val="yellow"/>
          <w:u w:val="single"/>
        </w:rPr>
        <w:t xml:space="preserve">   10  </w:t>
      </w:r>
      <w:r>
        <w:rPr>
          <w:rFonts w:hint="eastAsia" w:ascii="宋体" w:hAnsi="宋体"/>
          <w:bCs/>
          <w:highlight w:val="yellow"/>
        </w:rPr>
        <w:t>日</w:t>
      </w:r>
      <w:r>
        <w:rPr>
          <w:rFonts w:hint="eastAsia" w:cs="宋体"/>
          <w:bCs/>
        </w:rPr>
        <w:t>内甲方组织验收</w:t>
      </w:r>
      <w:r>
        <w:rPr>
          <w:rFonts w:hint="eastAsia" w:ascii="宋体" w:hAnsi="宋体"/>
          <w:bCs/>
          <w:szCs w:val="22"/>
        </w:rPr>
        <w:t>。进口设备验收时乙方需提交设备的海关报关单、原产地证明等相关材料。</w:t>
      </w:r>
    </w:p>
    <w:p w14:paraId="6B236001">
      <w:pPr>
        <w:rPr>
          <w:b/>
          <w:bCs/>
        </w:rPr>
      </w:pPr>
      <w:r>
        <w:rPr>
          <w:rFonts w:hint="eastAsia" w:ascii="宋体" w:hAnsi="宋体" w:cs="宋体"/>
          <w:b/>
          <w:bCs/>
        </w:rPr>
        <w:t>3.付款方式</w:t>
      </w:r>
    </w:p>
    <w:p w14:paraId="70287236">
      <w:pPr>
        <w:ind w:firstLine="480" w:firstLineChars="200"/>
        <w:rPr>
          <w:rFonts w:hint="eastAsia" w:ascii="宋体" w:hAnsi="宋体"/>
          <w:bCs/>
          <w:szCs w:val="22"/>
        </w:rPr>
      </w:pPr>
      <w:r>
        <w:rPr>
          <w:rFonts w:hint="eastAsia" w:ascii="宋体" w:hAnsi="宋体"/>
          <w:bCs/>
          <w:szCs w:val="22"/>
        </w:rPr>
        <w:t>3.1.合同签订前，乙方须向甲方缴纳合同总金额的5%，作为履约保证金，在项目验收合格后退还至公司账户，不计利息。同时乙方须在甲方要求的银行开立一般结算账户。</w:t>
      </w:r>
    </w:p>
    <w:p w14:paraId="7B15D781">
      <w:pPr>
        <w:ind w:firstLine="480" w:firstLineChars="200"/>
        <w:rPr>
          <w:rFonts w:hint="eastAsia" w:ascii="宋体" w:hAnsi="宋体" w:cs="宋体"/>
          <w:bCs/>
          <w:color w:val="FF0000"/>
          <w:sz w:val="22"/>
          <w:szCs w:val="22"/>
        </w:rPr>
      </w:pPr>
      <w:r>
        <w:rPr>
          <w:rFonts w:hint="eastAsia" w:ascii="宋体" w:hAnsi="宋体"/>
          <w:bCs/>
          <w:szCs w:val="22"/>
        </w:rPr>
        <w:t>3.2.合同签订后，甲方在10个工作日内通过银行电汇付给乙方全额货款。验收付款前，乙方必须提供全额发票(国产设备须提供增值税专用发票)及供货清单等。</w:t>
      </w:r>
    </w:p>
    <w:p w14:paraId="18AA9371">
      <w:pPr>
        <w:rPr>
          <w:b/>
          <w:bCs/>
        </w:rPr>
      </w:pPr>
      <w:r>
        <w:rPr>
          <w:rFonts w:hint="eastAsia" w:ascii="宋体" w:hAnsi="宋体" w:cs="宋体"/>
          <w:b/>
          <w:bCs/>
        </w:rPr>
        <w:t>4.</w:t>
      </w:r>
      <w:r>
        <w:rPr>
          <w:rFonts w:hint="eastAsia"/>
          <w:b/>
          <w:bCs/>
        </w:rPr>
        <w:t>履约保证金</w:t>
      </w:r>
    </w:p>
    <w:p w14:paraId="4D6BDAA2">
      <w:pPr>
        <w:ind w:firstLine="480" w:firstLineChars="200"/>
        <w:rPr>
          <w:rFonts w:hint="eastAsia" w:ascii="宋体" w:hAnsi="宋体"/>
          <w:bCs/>
          <w:szCs w:val="22"/>
        </w:rPr>
      </w:pPr>
      <w:r>
        <w:rPr>
          <w:rFonts w:hint="eastAsia" w:ascii="宋体" w:hAnsi="宋体"/>
          <w:bCs/>
          <w:szCs w:val="22"/>
        </w:rPr>
        <w:t>合同签订前，乙方须向甲方缴纳合同总金额的5%，作为履约保证金，在项目验收合格后退还至公司账户，不计利息。同时乙方须在甲方要求的银行开立一般结算账户。</w:t>
      </w:r>
    </w:p>
    <w:p w14:paraId="543D83AA">
      <w:pPr>
        <w:rPr>
          <w:rFonts w:hint="eastAsia" w:ascii="宋体" w:hAnsi="宋体" w:cs="宋体"/>
          <w:b/>
          <w:bCs/>
        </w:rPr>
      </w:pPr>
      <w:r>
        <w:rPr>
          <w:rFonts w:hint="eastAsia" w:ascii="宋体" w:hAnsi="宋体" w:cs="宋体"/>
          <w:b/>
          <w:bCs/>
        </w:rPr>
        <w:t>5.包装和运输要求</w:t>
      </w:r>
    </w:p>
    <w:p w14:paraId="44614A75">
      <w:pPr>
        <w:ind w:firstLine="480" w:firstLineChars="200"/>
        <w:rPr>
          <w:rFonts w:hint="eastAsia" w:ascii="宋体" w:hAnsi="宋体" w:cs="宋体"/>
        </w:rPr>
      </w:pPr>
      <w:r>
        <w:rPr>
          <w:rFonts w:hint="eastAsia" w:ascii="宋体" w:hAnsi="宋体" w:cs="宋体"/>
        </w:rPr>
        <w:t>产品运输方式由供应商自行选择，所发生的一切费用由供应商承担。</w:t>
      </w:r>
    </w:p>
    <w:p w14:paraId="3DF3A1B2">
      <w:pPr>
        <w:rPr>
          <w:rFonts w:hint="eastAsia" w:ascii="宋体" w:hAnsi="宋体" w:cs="宋体"/>
          <w:b/>
          <w:bCs/>
        </w:rPr>
      </w:pPr>
      <w:r>
        <w:rPr>
          <w:rFonts w:hint="eastAsia" w:ascii="宋体" w:hAnsi="宋体" w:cs="宋体"/>
          <w:b/>
          <w:bCs/>
        </w:rPr>
        <w:t>6.售后服务</w:t>
      </w:r>
    </w:p>
    <w:p w14:paraId="610CF523">
      <w:pPr>
        <w:ind w:firstLine="480" w:firstLineChars="200"/>
        <w:rPr>
          <w:rFonts w:hint="eastAsia" w:ascii="宋体" w:hAnsi="宋体"/>
          <w:bCs/>
          <w:szCs w:val="22"/>
        </w:rPr>
      </w:pPr>
      <w:r>
        <w:rPr>
          <w:rFonts w:hint="eastAsia" w:ascii="宋体" w:hAnsi="宋体"/>
          <w:bCs/>
          <w:szCs w:val="22"/>
        </w:rPr>
        <w:t>乙方所提供的上述产品免费质保期限为</w:t>
      </w:r>
      <w:r>
        <w:rPr>
          <w:rFonts w:hint="eastAsia" w:ascii="宋体" w:hAnsi="宋体"/>
          <w:bCs/>
          <w:szCs w:val="22"/>
          <w:u w:val="single"/>
        </w:rPr>
        <w:t xml:space="preserve">  1  </w:t>
      </w:r>
      <w:r>
        <w:rPr>
          <w:rFonts w:hint="eastAsia" w:ascii="宋体" w:hAnsi="宋体"/>
          <w:bCs/>
          <w:szCs w:val="22"/>
        </w:rPr>
        <w:t>年，时间按所有货物验收合格之日算起。质保期内免费上门服务响应时间为</w:t>
      </w:r>
      <w:r>
        <w:rPr>
          <w:rFonts w:hint="eastAsia" w:ascii="宋体" w:hAnsi="宋体"/>
          <w:bCs/>
          <w:szCs w:val="22"/>
          <w:u w:val="single"/>
        </w:rPr>
        <w:t xml:space="preserve">  24  </w:t>
      </w:r>
      <w:r>
        <w:rPr>
          <w:rFonts w:hint="eastAsia" w:ascii="宋体" w:hAnsi="宋体"/>
          <w:bCs/>
          <w:szCs w:val="22"/>
        </w:rPr>
        <w:t>小时，</w:t>
      </w:r>
      <w:r>
        <w:rPr>
          <w:rFonts w:hint="eastAsia" w:ascii="宋体" w:hAnsi="宋体"/>
          <w:bCs/>
          <w:szCs w:val="22"/>
          <w:u w:val="single"/>
        </w:rPr>
        <w:t xml:space="preserve">  48  </w:t>
      </w:r>
      <w:r>
        <w:rPr>
          <w:rFonts w:hint="eastAsia" w:ascii="宋体" w:hAnsi="宋体"/>
          <w:bCs/>
          <w:szCs w:val="22"/>
        </w:rPr>
        <w:t>小时内解决存在问题。质保期内货物不能及时维修时，乙方应向甲方提供相同的货物，以保证甲方的正常使用。质保期外的维修，乙方只收取材料费。</w:t>
      </w:r>
    </w:p>
    <w:p w14:paraId="197AA108">
      <w:pPr>
        <w:rPr>
          <w:rFonts w:hint="eastAsia" w:ascii="宋体" w:hAnsi="宋体"/>
          <w:b/>
          <w:szCs w:val="22"/>
        </w:rPr>
      </w:pPr>
      <w:r>
        <w:rPr>
          <w:rFonts w:hint="eastAsia" w:ascii="宋体" w:hAnsi="宋体"/>
          <w:b/>
          <w:szCs w:val="22"/>
        </w:rPr>
        <w:t>7.技术培训</w:t>
      </w:r>
    </w:p>
    <w:p w14:paraId="443ABFFA">
      <w:pPr>
        <w:ind w:firstLine="480" w:firstLineChars="200"/>
        <w:rPr>
          <w:rFonts w:hint="eastAsia" w:ascii="宋体" w:hAnsi="宋体"/>
          <w:bCs/>
          <w:szCs w:val="22"/>
        </w:rPr>
      </w:pPr>
      <w:r>
        <w:rPr>
          <w:rFonts w:hint="eastAsia" w:ascii="宋体" w:hAnsi="宋体"/>
          <w:bCs/>
          <w:szCs w:val="22"/>
          <w:highlight w:val="yellow"/>
        </w:rPr>
        <w:t>乙方免费为甲方在货物使用地提供1-3人的操作、保养及维修现场培训；乙方免费为甲方在乙方培训基地提供1-2人的操作、保养及维修外出培训。质保期内，乙方免费为甲方提供每季度对产品进行1次上门维护、巡检的服务。</w:t>
      </w:r>
    </w:p>
    <w:p w14:paraId="1C700F76">
      <w:pPr>
        <w:rPr>
          <w:rFonts w:hint="eastAsia" w:ascii="宋体" w:hAnsi="宋体" w:cs="宋体"/>
          <w:b/>
          <w:bCs/>
        </w:rPr>
      </w:pPr>
      <w:r>
        <w:rPr>
          <w:rFonts w:hint="eastAsia" w:ascii="宋体" w:hAnsi="宋体" w:cs="宋体"/>
          <w:b/>
          <w:bCs/>
        </w:rPr>
        <w:t>8.验收程序</w:t>
      </w:r>
    </w:p>
    <w:p w14:paraId="16DB8673">
      <w:pPr>
        <w:ind w:firstLine="480" w:firstLineChars="200"/>
        <w:rPr>
          <w:rFonts w:hint="eastAsia" w:ascii="宋体" w:hAnsi="宋体"/>
          <w:bCs/>
          <w:szCs w:val="22"/>
        </w:rPr>
      </w:pPr>
      <w:r>
        <w:rPr>
          <w:rFonts w:hint="eastAsia" w:ascii="宋体" w:hAnsi="宋体"/>
          <w:bCs/>
          <w:szCs w:val="22"/>
        </w:rPr>
        <w:t>7.1下载《资产验收报告单》；</w:t>
      </w:r>
    </w:p>
    <w:p w14:paraId="5381F66D">
      <w:pPr>
        <w:ind w:firstLine="480" w:firstLineChars="200"/>
        <w:rPr>
          <w:rFonts w:hint="eastAsia" w:ascii="宋体" w:hAnsi="宋体"/>
          <w:bCs/>
          <w:szCs w:val="22"/>
        </w:rPr>
      </w:pPr>
      <w:r>
        <w:rPr>
          <w:rFonts w:hint="eastAsia" w:ascii="宋体" w:hAnsi="宋体"/>
          <w:bCs/>
          <w:szCs w:val="22"/>
        </w:rPr>
        <w:t>7.2使用单位初验；</w:t>
      </w:r>
    </w:p>
    <w:p w14:paraId="257583DE">
      <w:pPr>
        <w:ind w:firstLine="480" w:firstLineChars="200"/>
        <w:rPr>
          <w:rFonts w:hint="eastAsia" w:ascii="宋体" w:hAnsi="宋体"/>
          <w:bCs/>
          <w:szCs w:val="22"/>
        </w:rPr>
      </w:pPr>
      <w:r>
        <w:rPr>
          <w:rFonts w:hint="eastAsia" w:ascii="宋体" w:hAnsi="宋体"/>
          <w:bCs/>
          <w:szCs w:val="22"/>
        </w:rPr>
        <w:t>7.3向国资处申请终验；</w:t>
      </w:r>
    </w:p>
    <w:p w14:paraId="48E0ACA6">
      <w:pPr>
        <w:ind w:firstLine="480" w:firstLineChars="200"/>
        <w:rPr>
          <w:rFonts w:hint="eastAsia" w:ascii="宋体" w:hAnsi="宋体"/>
          <w:bCs/>
          <w:szCs w:val="22"/>
        </w:rPr>
      </w:pPr>
      <w:r>
        <w:rPr>
          <w:rFonts w:hint="eastAsia" w:ascii="宋体" w:hAnsi="宋体"/>
          <w:bCs/>
          <w:szCs w:val="22"/>
        </w:rPr>
        <w:t>7.4国资处组织专家组、审计、财务终验；</w:t>
      </w:r>
    </w:p>
    <w:p w14:paraId="59EC89B6">
      <w:pPr>
        <w:ind w:firstLine="480" w:firstLineChars="200"/>
        <w:rPr>
          <w:rFonts w:hint="eastAsia" w:ascii="宋体" w:hAnsi="宋体"/>
          <w:bCs/>
          <w:szCs w:val="22"/>
        </w:rPr>
      </w:pPr>
      <w:r>
        <w:rPr>
          <w:rFonts w:hint="eastAsia" w:ascii="宋体" w:hAnsi="宋体"/>
          <w:bCs/>
          <w:szCs w:val="22"/>
        </w:rPr>
        <w:t>7.5使用单位录入资产系统；</w:t>
      </w:r>
    </w:p>
    <w:p w14:paraId="4C360688">
      <w:pPr>
        <w:ind w:firstLine="480" w:firstLineChars="200"/>
        <w:rPr>
          <w:rFonts w:hint="eastAsia" w:ascii="宋体" w:hAnsi="宋体"/>
          <w:bCs/>
          <w:szCs w:val="22"/>
        </w:rPr>
      </w:pPr>
      <w:r>
        <w:rPr>
          <w:rFonts w:hint="eastAsia" w:ascii="宋体" w:hAnsi="宋体"/>
          <w:bCs/>
          <w:szCs w:val="22"/>
        </w:rPr>
        <w:t>7.6报账付款。</w:t>
      </w:r>
    </w:p>
    <w:p w14:paraId="68426021">
      <w:pPr>
        <w:rPr>
          <w:rFonts w:hint="eastAsia"/>
        </w:rPr>
      </w:pPr>
    </w:p>
    <w:p w14:paraId="50B85777">
      <w:pPr>
        <w:pStyle w:val="2"/>
        <w:jc w:val="center"/>
        <w:rPr>
          <w:lang w:val="en-US" w:eastAsia="zh-CN"/>
        </w:rPr>
      </w:pPr>
      <w:r>
        <w:rPr>
          <w:rFonts w:hint="eastAsia"/>
          <w:lang w:val="en-US" w:eastAsia="zh-CN"/>
        </w:rPr>
        <w:br w:type="page"/>
      </w:r>
      <w:bookmarkStart w:id="14" w:name="_Toc7117"/>
      <w:r>
        <w:rPr>
          <w:rFonts w:hint="eastAsia"/>
          <w:lang w:val="en-US" w:eastAsia="zh-CN"/>
        </w:rPr>
        <w:t>4</w:t>
      </w:r>
      <w:r>
        <w:rPr>
          <w:rFonts w:hint="eastAsia"/>
          <w:lang w:eastAsia="zh-CN"/>
        </w:rPr>
        <w:t>包</w:t>
      </w:r>
      <w:r>
        <w:rPr>
          <w:rFonts w:hint="eastAsia"/>
          <w:lang w:val="en-US" w:eastAsia="zh-CN"/>
        </w:rPr>
        <w:t>：</w:t>
      </w:r>
      <w:r>
        <w:rPr>
          <w:rFonts w:hint="eastAsia"/>
          <w:lang w:eastAsia="zh-CN"/>
        </w:rPr>
        <w:t>等离子发射质谱仪</w:t>
      </w:r>
      <w:r>
        <w:rPr>
          <w:rFonts w:hint="eastAsia"/>
        </w:rPr>
        <w:t>、原子吸收分光光度计</w:t>
      </w:r>
      <w:r>
        <w:rPr>
          <w:rFonts w:hint="eastAsia"/>
          <w:lang w:eastAsia="zh-CN"/>
        </w:rPr>
        <w:t>、氨基酸分析系统</w:t>
      </w:r>
      <w:r>
        <w:rPr>
          <w:rFonts w:hint="eastAsia"/>
        </w:rPr>
        <w:t>，采购预算：455</w:t>
      </w:r>
      <w:r>
        <w:rPr>
          <w:rFonts w:hint="eastAsia"/>
          <w:lang w:val="en-US" w:eastAsia="zh-CN"/>
        </w:rPr>
        <w:t>.00</w:t>
      </w:r>
      <w:r>
        <w:rPr>
          <w:rFonts w:hint="eastAsia"/>
        </w:rPr>
        <w:t>万</w:t>
      </w:r>
      <w:bookmarkEnd w:id="14"/>
    </w:p>
    <w:p w14:paraId="4757713E">
      <w:pPr>
        <w:pStyle w:val="2"/>
        <w:numPr>
          <w:ilvl w:val="0"/>
          <w:numId w:val="0"/>
        </w:numPr>
        <w:jc w:val="left"/>
        <w:rPr>
          <w:rFonts w:hint="eastAsia"/>
          <w:bCs w:val="0"/>
        </w:rPr>
      </w:pPr>
      <w:bookmarkStart w:id="15" w:name="_Toc919"/>
      <w:r>
        <w:rPr>
          <w:rFonts w:hint="eastAsia"/>
          <w:bCs w:val="0"/>
          <w:lang w:val="en-US" w:eastAsia="zh-CN"/>
        </w:rPr>
        <w:t>一、</w:t>
      </w:r>
      <w:r>
        <w:rPr>
          <w:rFonts w:hint="eastAsia"/>
          <w:bCs w:val="0"/>
        </w:rPr>
        <w:t>采购</w:t>
      </w:r>
      <w:r>
        <w:rPr>
          <w:rFonts w:hint="eastAsia"/>
          <w:bCs w:val="0"/>
          <w:lang w:eastAsia="zh-CN"/>
        </w:rPr>
        <w:t>清单</w:t>
      </w:r>
      <w:bookmarkEnd w:id="15"/>
    </w:p>
    <w:tbl>
      <w:tblPr>
        <w:tblStyle w:val="5"/>
        <w:tblW w:w="50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3718"/>
        <w:gridCol w:w="907"/>
        <w:gridCol w:w="905"/>
        <w:gridCol w:w="1351"/>
        <w:gridCol w:w="1627"/>
      </w:tblGrid>
      <w:tr w14:paraId="1B301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7" w:hRule="atLeast"/>
          <w:jc w:val="center"/>
        </w:trPr>
        <w:tc>
          <w:tcPr>
            <w:tcW w:w="2185" w:type="pct"/>
            <w:noWrap w:val="0"/>
            <w:tcMar>
              <w:top w:w="0" w:type="dxa"/>
              <w:left w:w="108" w:type="dxa"/>
              <w:bottom w:w="0" w:type="dxa"/>
              <w:right w:w="108" w:type="dxa"/>
            </w:tcMar>
            <w:vAlign w:val="center"/>
          </w:tcPr>
          <w:p w14:paraId="7C96E2E7">
            <w:pPr>
              <w:pStyle w:val="4"/>
              <w:spacing w:before="0" w:beforeAutospacing="0" w:after="0" w:afterAutospacing="0" w:line="240" w:lineRule="auto"/>
              <w:jc w:val="center"/>
              <w:textAlignment w:val="baseline"/>
              <w:rPr>
                <w:rFonts w:hint="eastAsia" w:cs="宋体"/>
                <w:lang w:val="en-US" w:eastAsia="zh-CN"/>
              </w:rPr>
            </w:pPr>
            <w:r>
              <w:rPr>
                <w:rFonts w:hint="eastAsia" w:cs="宋体"/>
                <w:lang w:val="en-US" w:eastAsia="zh-CN"/>
              </w:rPr>
              <w:t>设备名称</w:t>
            </w:r>
          </w:p>
        </w:tc>
        <w:tc>
          <w:tcPr>
            <w:tcW w:w="533" w:type="pct"/>
            <w:noWrap w:val="0"/>
            <w:tcMar>
              <w:top w:w="0" w:type="dxa"/>
              <w:left w:w="108" w:type="dxa"/>
              <w:bottom w:w="0" w:type="dxa"/>
              <w:right w:w="108" w:type="dxa"/>
            </w:tcMar>
            <w:vAlign w:val="center"/>
          </w:tcPr>
          <w:p w14:paraId="4BA7C01A">
            <w:pPr>
              <w:pStyle w:val="4"/>
              <w:spacing w:before="0" w:beforeAutospacing="0" w:after="0" w:afterAutospacing="0" w:line="240" w:lineRule="auto"/>
              <w:jc w:val="center"/>
              <w:textAlignment w:val="baseline"/>
              <w:rPr>
                <w:rFonts w:hint="eastAsia" w:cs="宋体"/>
                <w:lang w:val="en-US" w:eastAsia="zh-CN"/>
              </w:rPr>
            </w:pPr>
            <w:r>
              <w:rPr>
                <w:rFonts w:hint="eastAsia" w:cs="宋体"/>
                <w:lang w:val="en-US" w:eastAsia="zh-CN"/>
              </w:rPr>
              <w:t>数量</w:t>
            </w:r>
          </w:p>
        </w:tc>
        <w:tc>
          <w:tcPr>
            <w:tcW w:w="532" w:type="pct"/>
            <w:noWrap w:val="0"/>
            <w:tcMar>
              <w:top w:w="0" w:type="dxa"/>
              <w:left w:w="108" w:type="dxa"/>
              <w:bottom w:w="0" w:type="dxa"/>
              <w:right w:w="108" w:type="dxa"/>
            </w:tcMar>
            <w:vAlign w:val="center"/>
          </w:tcPr>
          <w:p w14:paraId="77BE45BB">
            <w:pPr>
              <w:pStyle w:val="4"/>
              <w:spacing w:before="0" w:beforeAutospacing="0" w:after="0" w:afterAutospacing="0" w:line="240" w:lineRule="auto"/>
              <w:jc w:val="center"/>
              <w:textAlignment w:val="baseline"/>
              <w:rPr>
                <w:rFonts w:hint="eastAsia" w:cs="宋体"/>
                <w:lang w:val="en-US" w:eastAsia="zh-CN"/>
              </w:rPr>
            </w:pPr>
            <w:r>
              <w:rPr>
                <w:rFonts w:hint="eastAsia" w:cs="宋体"/>
                <w:lang w:val="en-US" w:eastAsia="zh-CN"/>
              </w:rPr>
              <w:t>单位</w:t>
            </w:r>
          </w:p>
        </w:tc>
        <w:tc>
          <w:tcPr>
            <w:tcW w:w="794" w:type="pct"/>
            <w:noWrap w:val="0"/>
            <w:tcMar>
              <w:top w:w="0" w:type="dxa"/>
              <w:left w:w="108" w:type="dxa"/>
              <w:bottom w:w="0" w:type="dxa"/>
              <w:right w:w="108" w:type="dxa"/>
            </w:tcMar>
            <w:vAlign w:val="center"/>
          </w:tcPr>
          <w:p w14:paraId="03C03E2C">
            <w:pPr>
              <w:pStyle w:val="4"/>
              <w:spacing w:before="0" w:beforeAutospacing="0" w:after="0" w:afterAutospacing="0" w:line="240" w:lineRule="auto"/>
              <w:jc w:val="center"/>
              <w:textAlignment w:val="baseline"/>
              <w:rPr>
                <w:rFonts w:hint="eastAsia" w:cs="宋体"/>
                <w:lang w:val="en-US" w:eastAsia="zh-CN"/>
              </w:rPr>
            </w:pPr>
            <w:r>
              <w:rPr>
                <w:rFonts w:hint="eastAsia" w:cs="宋体"/>
                <w:lang w:val="en-US" w:eastAsia="zh-CN"/>
              </w:rPr>
              <w:t>单台（套）最高限价（万元）</w:t>
            </w:r>
          </w:p>
        </w:tc>
        <w:tc>
          <w:tcPr>
            <w:tcW w:w="956" w:type="pct"/>
            <w:noWrap w:val="0"/>
            <w:vAlign w:val="center"/>
          </w:tcPr>
          <w:p w14:paraId="4D4CA774">
            <w:pPr>
              <w:pStyle w:val="4"/>
              <w:spacing w:before="0" w:beforeAutospacing="0" w:after="0" w:afterAutospacing="0" w:line="240" w:lineRule="auto"/>
              <w:jc w:val="center"/>
              <w:textAlignment w:val="baseline"/>
              <w:rPr>
                <w:rFonts w:hint="eastAsia" w:cs="宋体"/>
                <w:lang w:val="en-US" w:eastAsia="zh-CN"/>
              </w:rPr>
            </w:pPr>
            <w:r>
              <w:rPr>
                <w:rFonts w:hint="eastAsia" w:cs="宋体"/>
                <w:lang w:val="en-US" w:eastAsia="zh-CN"/>
              </w:rPr>
              <w:t>备注</w:t>
            </w:r>
          </w:p>
        </w:tc>
      </w:tr>
      <w:tr w14:paraId="1D621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9" w:hRule="atLeast"/>
          <w:jc w:val="center"/>
        </w:trPr>
        <w:tc>
          <w:tcPr>
            <w:tcW w:w="2185" w:type="pct"/>
            <w:noWrap w:val="0"/>
            <w:tcMar>
              <w:top w:w="0" w:type="dxa"/>
              <w:left w:w="108" w:type="dxa"/>
              <w:bottom w:w="0" w:type="dxa"/>
              <w:right w:w="108" w:type="dxa"/>
            </w:tcMar>
            <w:vAlign w:val="center"/>
          </w:tcPr>
          <w:p w14:paraId="21DDA43E">
            <w:pPr>
              <w:spacing w:line="240" w:lineRule="auto"/>
              <w:jc w:val="center"/>
              <w:rPr>
                <w:rFonts w:hint="eastAsia" w:ascii="宋体" w:hAnsi="宋体" w:cs="宋体"/>
              </w:rPr>
            </w:pPr>
            <w:r>
              <w:rPr>
                <w:rFonts w:hint="eastAsia" w:ascii="宋体" w:hAnsi="宋体" w:cs="宋体"/>
                <w:bCs/>
                <w:color w:val="000000"/>
              </w:rPr>
              <w:t>等离子发射质谱仪</w:t>
            </w:r>
            <w:r>
              <w:rPr>
                <w:rFonts w:hint="eastAsia" w:ascii="宋体" w:hAnsi="宋体" w:cs="宋体"/>
                <w:b/>
                <w:color w:val="000000"/>
              </w:rPr>
              <w:t>（核心产品）</w:t>
            </w:r>
          </w:p>
        </w:tc>
        <w:tc>
          <w:tcPr>
            <w:tcW w:w="533" w:type="pct"/>
            <w:noWrap w:val="0"/>
            <w:tcMar>
              <w:top w:w="0" w:type="dxa"/>
              <w:left w:w="108" w:type="dxa"/>
              <w:bottom w:w="0" w:type="dxa"/>
              <w:right w:w="108" w:type="dxa"/>
            </w:tcMar>
            <w:vAlign w:val="center"/>
          </w:tcPr>
          <w:p w14:paraId="4576FC2D">
            <w:pPr>
              <w:spacing w:line="240" w:lineRule="auto"/>
              <w:jc w:val="center"/>
              <w:rPr>
                <w:rFonts w:hint="eastAsia" w:ascii="宋体" w:hAnsi="宋体" w:cs="宋体"/>
              </w:rPr>
            </w:pPr>
            <w:r>
              <w:rPr>
                <w:rFonts w:hint="eastAsia" w:ascii="宋体" w:hAnsi="宋体" w:cs="宋体"/>
              </w:rPr>
              <w:t>1</w:t>
            </w:r>
          </w:p>
        </w:tc>
        <w:tc>
          <w:tcPr>
            <w:tcW w:w="532" w:type="pct"/>
            <w:noWrap w:val="0"/>
            <w:tcMar>
              <w:top w:w="0" w:type="dxa"/>
              <w:left w:w="108" w:type="dxa"/>
              <w:bottom w:w="0" w:type="dxa"/>
              <w:right w:w="108" w:type="dxa"/>
            </w:tcMar>
            <w:vAlign w:val="center"/>
          </w:tcPr>
          <w:p w14:paraId="5CE6C6AF">
            <w:pPr>
              <w:widowControl/>
              <w:spacing w:line="240" w:lineRule="auto"/>
              <w:jc w:val="center"/>
              <w:textAlignment w:val="baseline"/>
              <w:rPr>
                <w:rFonts w:hint="eastAsia" w:ascii="宋体" w:hAnsi="宋体" w:cs="宋体"/>
              </w:rPr>
            </w:pPr>
            <w:r>
              <w:rPr>
                <w:rFonts w:hint="eastAsia" w:ascii="宋体" w:hAnsi="宋体" w:cs="宋体"/>
              </w:rPr>
              <w:t>台</w:t>
            </w:r>
          </w:p>
        </w:tc>
        <w:tc>
          <w:tcPr>
            <w:tcW w:w="794" w:type="pct"/>
            <w:noWrap w:val="0"/>
            <w:tcMar>
              <w:top w:w="0" w:type="dxa"/>
              <w:left w:w="108" w:type="dxa"/>
              <w:bottom w:w="0" w:type="dxa"/>
              <w:right w:w="108" w:type="dxa"/>
            </w:tcMar>
            <w:vAlign w:val="center"/>
          </w:tcPr>
          <w:p w14:paraId="355949CE">
            <w:pPr>
              <w:pStyle w:val="4"/>
              <w:spacing w:before="0" w:beforeAutospacing="0" w:after="0" w:afterAutospacing="0" w:line="240" w:lineRule="auto"/>
              <w:jc w:val="center"/>
              <w:textAlignment w:val="baseline"/>
              <w:rPr>
                <w:rFonts w:cs="宋体"/>
                <w:lang w:val="en-US" w:eastAsia="zh-CN"/>
              </w:rPr>
            </w:pPr>
            <w:r>
              <w:rPr>
                <w:rFonts w:hint="eastAsia" w:cs="宋体"/>
                <w:lang w:val="en-US" w:eastAsia="zh-CN"/>
              </w:rPr>
              <w:t>280.00</w:t>
            </w:r>
          </w:p>
        </w:tc>
        <w:tc>
          <w:tcPr>
            <w:tcW w:w="956" w:type="pct"/>
            <w:noWrap w:val="0"/>
            <w:vAlign w:val="center"/>
          </w:tcPr>
          <w:p w14:paraId="45807DC1">
            <w:pPr>
              <w:pStyle w:val="4"/>
              <w:spacing w:before="0" w:beforeAutospacing="0" w:after="0" w:afterAutospacing="0" w:line="240" w:lineRule="auto"/>
              <w:jc w:val="center"/>
              <w:textAlignment w:val="baseline"/>
              <w:rPr>
                <w:rFonts w:cs="宋体"/>
                <w:lang w:val="en-US" w:eastAsia="zh-CN"/>
              </w:rPr>
            </w:pPr>
            <w:r>
              <w:rPr>
                <w:rFonts w:hint="eastAsia" w:cs="宋体"/>
                <w:lang w:val="en-US" w:eastAsia="zh-CN"/>
              </w:rPr>
              <w:t>允许购买进口产品</w:t>
            </w:r>
          </w:p>
        </w:tc>
      </w:tr>
      <w:tr w14:paraId="525E5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9" w:hRule="atLeast"/>
          <w:jc w:val="center"/>
        </w:trPr>
        <w:tc>
          <w:tcPr>
            <w:tcW w:w="2185" w:type="pct"/>
            <w:noWrap w:val="0"/>
            <w:tcMar>
              <w:top w:w="0" w:type="dxa"/>
              <w:left w:w="108" w:type="dxa"/>
              <w:bottom w:w="0" w:type="dxa"/>
              <w:right w:w="108" w:type="dxa"/>
            </w:tcMar>
            <w:vAlign w:val="center"/>
          </w:tcPr>
          <w:p w14:paraId="7122DB24">
            <w:pPr>
              <w:spacing w:line="240" w:lineRule="auto"/>
              <w:jc w:val="center"/>
              <w:rPr>
                <w:rFonts w:hint="eastAsia" w:ascii="宋体" w:hAnsi="宋体" w:cs="宋体"/>
              </w:rPr>
            </w:pPr>
            <w:r>
              <w:rPr>
                <w:rFonts w:hint="eastAsia" w:ascii="宋体" w:hAnsi="宋体" w:cs="宋体"/>
                <w:bCs/>
                <w:color w:val="000000"/>
              </w:rPr>
              <w:t>原子吸收分光光度计</w:t>
            </w:r>
          </w:p>
        </w:tc>
        <w:tc>
          <w:tcPr>
            <w:tcW w:w="533" w:type="pct"/>
            <w:noWrap w:val="0"/>
            <w:tcMar>
              <w:top w:w="0" w:type="dxa"/>
              <w:left w:w="108" w:type="dxa"/>
              <w:bottom w:w="0" w:type="dxa"/>
              <w:right w:w="108" w:type="dxa"/>
            </w:tcMar>
            <w:vAlign w:val="center"/>
          </w:tcPr>
          <w:p w14:paraId="0CF8FA73">
            <w:pPr>
              <w:spacing w:line="240" w:lineRule="auto"/>
              <w:jc w:val="center"/>
              <w:rPr>
                <w:rFonts w:hint="eastAsia" w:ascii="宋体" w:hAnsi="宋体" w:cs="宋体"/>
              </w:rPr>
            </w:pPr>
            <w:r>
              <w:rPr>
                <w:rFonts w:hint="eastAsia" w:ascii="宋体" w:hAnsi="宋体" w:cs="宋体"/>
              </w:rPr>
              <w:t>1</w:t>
            </w:r>
          </w:p>
        </w:tc>
        <w:tc>
          <w:tcPr>
            <w:tcW w:w="532" w:type="pct"/>
            <w:noWrap w:val="0"/>
            <w:tcMar>
              <w:top w:w="0" w:type="dxa"/>
              <w:left w:w="108" w:type="dxa"/>
              <w:bottom w:w="0" w:type="dxa"/>
              <w:right w:w="108" w:type="dxa"/>
            </w:tcMar>
            <w:vAlign w:val="center"/>
          </w:tcPr>
          <w:p w14:paraId="7F70BD98">
            <w:pPr>
              <w:widowControl/>
              <w:spacing w:line="240" w:lineRule="auto"/>
              <w:jc w:val="center"/>
              <w:textAlignment w:val="baseline"/>
              <w:rPr>
                <w:rFonts w:hint="eastAsia" w:ascii="宋体" w:hAnsi="宋体" w:cs="宋体"/>
                <w:highlight w:val="yellow"/>
              </w:rPr>
            </w:pPr>
            <w:r>
              <w:rPr>
                <w:rFonts w:hint="eastAsia" w:ascii="宋体" w:hAnsi="宋体" w:cs="宋体"/>
              </w:rPr>
              <w:t>台</w:t>
            </w:r>
          </w:p>
        </w:tc>
        <w:tc>
          <w:tcPr>
            <w:tcW w:w="794" w:type="pct"/>
            <w:noWrap w:val="0"/>
            <w:tcMar>
              <w:top w:w="0" w:type="dxa"/>
              <w:left w:w="108" w:type="dxa"/>
              <w:bottom w:w="0" w:type="dxa"/>
              <w:right w:w="108" w:type="dxa"/>
            </w:tcMar>
            <w:vAlign w:val="center"/>
          </w:tcPr>
          <w:p w14:paraId="0C8A3798">
            <w:pPr>
              <w:pStyle w:val="4"/>
              <w:spacing w:before="0" w:beforeAutospacing="0" w:after="0" w:afterAutospacing="0" w:line="240" w:lineRule="auto"/>
              <w:jc w:val="center"/>
              <w:textAlignment w:val="baseline"/>
              <w:rPr>
                <w:rFonts w:cs="宋体"/>
                <w:lang w:val="en-US" w:eastAsia="zh-CN"/>
              </w:rPr>
            </w:pPr>
            <w:r>
              <w:rPr>
                <w:rFonts w:hint="eastAsia" w:cs="宋体"/>
                <w:lang w:val="en-US" w:eastAsia="zh-CN"/>
              </w:rPr>
              <w:t>85.00</w:t>
            </w:r>
          </w:p>
        </w:tc>
        <w:tc>
          <w:tcPr>
            <w:tcW w:w="956" w:type="pct"/>
            <w:noWrap w:val="0"/>
            <w:vAlign w:val="center"/>
          </w:tcPr>
          <w:p w14:paraId="57222FC8">
            <w:pPr>
              <w:pStyle w:val="4"/>
              <w:spacing w:before="0" w:beforeAutospacing="0" w:after="0" w:afterAutospacing="0" w:line="240" w:lineRule="auto"/>
              <w:jc w:val="center"/>
              <w:textAlignment w:val="baseline"/>
              <w:rPr>
                <w:rFonts w:cs="宋体"/>
                <w:lang w:val="en-US" w:eastAsia="zh-CN"/>
              </w:rPr>
            </w:pPr>
            <w:r>
              <w:rPr>
                <w:rFonts w:hint="eastAsia" w:cs="宋体"/>
                <w:lang w:val="en-US" w:eastAsia="zh-CN"/>
              </w:rPr>
              <w:t>允许购买进口产品</w:t>
            </w:r>
          </w:p>
        </w:tc>
      </w:tr>
      <w:tr w14:paraId="72850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9" w:hRule="atLeast"/>
          <w:jc w:val="center"/>
        </w:trPr>
        <w:tc>
          <w:tcPr>
            <w:tcW w:w="2185" w:type="pct"/>
            <w:noWrap w:val="0"/>
            <w:tcMar>
              <w:top w:w="0" w:type="dxa"/>
              <w:left w:w="108" w:type="dxa"/>
              <w:bottom w:w="0" w:type="dxa"/>
              <w:right w:w="108" w:type="dxa"/>
            </w:tcMar>
            <w:vAlign w:val="center"/>
          </w:tcPr>
          <w:p w14:paraId="2AB583CE">
            <w:pPr>
              <w:spacing w:line="240" w:lineRule="auto"/>
              <w:jc w:val="center"/>
              <w:rPr>
                <w:rFonts w:hint="eastAsia" w:ascii="宋体" w:hAnsi="宋体" w:cs="宋体"/>
                <w:bCs/>
                <w:color w:val="000000"/>
              </w:rPr>
            </w:pPr>
            <w:r>
              <w:rPr>
                <w:rFonts w:hint="eastAsia" w:ascii="宋体" w:hAnsi="宋体" w:cs="宋体"/>
                <w:bCs/>
                <w:color w:val="000000"/>
              </w:rPr>
              <w:t>氨基酸分析系统</w:t>
            </w:r>
          </w:p>
        </w:tc>
        <w:tc>
          <w:tcPr>
            <w:tcW w:w="533" w:type="pct"/>
            <w:noWrap w:val="0"/>
            <w:tcMar>
              <w:top w:w="0" w:type="dxa"/>
              <w:left w:w="108" w:type="dxa"/>
              <w:bottom w:w="0" w:type="dxa"/>
              <w:right w:w="108" w:type="dxa"/>
            </w:tcMar>
            <w:vAlign w:val="center"/>
          </w:tcPr>
          <w:p w14:paraId="419224CB">
            <w:pPr>
              <w:spacing w:line="240" w:lineRule="auto"/>
              <w:jc w:val="center"/>
              <w:rPr>
                <w:rFonts w:hint="eastAsia" w:ascii="宋体" w:hAnsi="宋体" w:cs="宋体"/>
              </w:rPr>
            </w:pPr>
            <w:r>
              <w:rPr>
                <w:rFonts w:hint="eastAsia" w:ascii="宋体" w:hAnsi="宋体" w:cs="宋体"/>
              </w:rPr>
              <w:t>1</w:t>
            </w:r>
          </w:p>
        </w:tc>
        <w:tc>
          <w:tcPr>
            <w:tcW w:w="532" w:type="pct"/>
            <w:noWrap w:val="0"/>
            <w:tcMar>
              <w:top w:w="0" w:type="dxa"/>
              <w:left w:w="108" w:type="dxa"/>
              <w:bottom w:w="0" w:type="dxa"/>
              <w:right w:w="108" w:type="dxa"/>
            </w:tcMar>
            <w:vAlign w:val="center"/>
          </w:tcPr>
          <w:p w14:paraId="02558CFA">
            <w:pPr>
              <w:widowControl/>
              <w:spacing w:line="240" w:lineRule="auto"/>
              <w:jc w:val="center"/>
              <w:textAlignment w:val="baseline"/>
              <w:rPr>
                <w:rFonts w:hint="eastAsia" w:ascii="宋体" w:hAnsi="宋体" w:cs="宋体"/>
              </w:rPr>
            </w:pPr>
            <w:r>
              <w:rPr>
                <w:rFonts w:hint="eastAsia" w:ascii="宋体" w:hAnsi="宋体" w:cs="宋体"/>
              </w:rPr>
              <w:t>台</w:t>
            </w:r>
          </w:p>
        </w:tc>
        <w:tc>
          <w:tcPr>
            <w:tcW w:w="794" w:type="pct"/>
            <w:noWrap w:val="0"/>
            <w:tcMar>
              <w:top w:w="0" w:type="dxa"/>
              <w:left w:w="108" w:type="dxa"/>
              <w:bottom w:w="0" w:type="dxa"/>
              <w:right w:w="108" w:type="dxa"/>
            </w:tcMar>
            <w:vAlign w:val="center"/>
          </w:tcPr>
          <w:p w14:paraId="50303772">
            <w:pPr>
              <w:pStyle w:val="4"/>
              <w:spacing w:before="0" w:beforeAutospacing="0" w:after="0" w:afterAutospacing="0" w:line="240" w:lineRule="auto"/>
              <w:jc w:val="center"/>
              <w:textAlignment w:val="baseline"/>
              <w:rPr>
                <w:rFonts w:hint="eastAsia" w:cs="宋体"/>
                <w:lang w:val="en-US" w:eastAsia="zh-CN"/>
              </w:rPr>
            </w:pPr>
            <w:r>
              <w:rPr>
                <w:rFonts w:hint="eastAsia" w:cs="宋体"/>
                <w:lang w:val="en-US" w:eastAsia="zh-CN"/>
              </w:rPr>
              <w:t>90.00</w:t>
            </w:r>
          </w:p>
        </w:tc>
        <w:tc>
          <w:tcPr>
            <w:tcW w:w="956" w:type="pct"/>
            <w:noWrap w:val="0"/>
            <w:vAlign w:val="center"/>
          </w:tcPr>
          <w:p w14:paraId="5E8FA51F">
            <w:pPr>
              <w:pStyle w:val="4"/>
              <w:spacing w:before="0" w:beforeAutospacing="0" w:after="0" w:afterAutospacing="0" w:line="240" w:lineRule="auto"/>
              <w:jc w:val="center"/>
              <w:textAlignment w:val="baseline"/>
              <w:rPr>
                <w:rFonts w:hint="eastAsia" w:cs="宋体"/>
                <w:lang w:val="en-US" w:eastAsia="zh-CN"/>
              </w:rPr>
            </w:pPr>
            <w:r>
              <w:rPr>
                <w:rFonts w:hint="eastAsia" w:cs="宋体"/>
                <w:lang w:val="en-US" w:eastAsia="zh-CN"/>
              </w:rPr>
              <w:t>允许购买进口产品</w:t>
            </w:r>
          </w:p>
        </w:tc>
      </w:tr>
    </w:tbl>
    <w:p w14:paraId="605CB9DB">
      <w:pPr>
        <w:pStyle w:val="2"/>
        <w:jc w:val="left"/>
        <w:rPr>
          <w:rFonts w:hint="eastAsia"/>
          <w:bCs w:val="0"/>
        </w:rPr>
      </w:pPr>
      <w:bookmarkStart w:id="16" w:name="_Toc27835"/>
      <w:r>
        <w:rPr>
          <w:rFonts w:hint="eastAsia"/>
          <w:bCs w:val="0"/>
          <w:lang w:eastAsia="zh-CN"/>
        </w:rPr>
        <w:t>二</w:t>
      </w:r>
      <w:r>
        <w:rPr>
          <w:rFonts w:hint="eastAsia"/>
          <w:bCs w:val="0"/>
        </w:rPr>
        <w:t>、技术参数</w:t>
      </w:r>
      <w:bookmarkEnd w:id="16"/>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2"/>
        <w:gridCol w:w="1284"/>
        <w:gridCol w:w="6519"/>
      </w:tblGrid>
      <w:tr w14:paraId="1DCFE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418" w:type="pct"/>
            <w:noWrap w:val="0"/>
            <w:vAlign w:val="center"/>
          </w:tcPr>
          <w:p w14:paraId="102F7AC2">
            <w:pPr>
              <w:jc w:val="center"/>
              <w:rPr>
                <w:rFonts w:hint="eastAsia" w:ascii="宋体" w:hAnsi="宋体" w:cs="宋体"/>
                <w:b/>
                <w:bCs/>
              </w:rPr>
            </w:pPr>
            <w:r>
              <w:rPr>
                <w:rFonts w:hint="eastAsia" w:ascii="宋体" w:hAnsi="宋体" w:cs="宋体"/>
                <w:b/>
                <w:bCs/>
              </w:rPr>
              <w:t>序号</w:t>
            </w:r>
          </w:p>
        </w:tc>
        <w:tc>
          <w:tcPr>
            <w:tcW w:w="754" w:type="pct"/>
            <w:noWrap w:val="0"/>
            <w:vAlign w:val="center"/>
          </w:tcPr>
          <w:p w14:paraId="57EC0374">
            <w:pPr>
              <w:jc w:val="center"/>
              <w:rPr>
                <w:rFonts w:hint="eastAsia" w:ascii="宋体" w:hAnsi="宋体" w:cs="宋体"/>
                <w:b/>
                <w:bCs/>
              </w:rPr>
            </w:pPr>
            <w:r>
              <w:rPr>
                <w:rFonts w:hint="eastAsia" w:ascii="宋体" w:hAnsi="宋体" w:cs="宋体"/>
                <w:b/>
                <w:bCs/>
              </w:rPr>
              <w:t>设备名称</w:t>
            </w:r>
          </w:p>
        </w:tc>
        <w:tc>
          <w:tcPr>
            <w:tcW w:w="3828" w:type="pct"/>
            <w:noWrap w:val="0"/>
            <w:vAlign w:val="center"/>
          </w:tcPr>
          <w:p w14:paraId="168D6D58">
            <w:pPr>
              <w:jc w:val="center"/>
              <w:rPr>
                <w:rFonts w:hint="eastAsia" w:ascii="宋体" w:hAnsi="宋体" w:cs="宋体"/>
                <w:b/>
                <w:bCs/>
              </w:rPr>
            </w:pPr>
            <w:r>
              <w:rPr>
                <w:rFonts w:hint="eastAsia" w:ascii="宋体" w:hAnsi="宋体" w:cs="宋体"/>
                <w:b/>
                <w:bCs/>
              </w:rPr>
              <w:t>技术参数与性能指标</w:t>
            </w:r>
          </w:p>
        </w:tc>
      </w:tr>
      <w:tr w14:paraId="3EE23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8" w:type="pct"/>
            <w:noWrap w:val="0"/>
            <w:vAlign w:val="center"/>
          </w:tcPr>
          <w:p w14:paraId="109521AD">
            <w:pPr>
              <w:jc w:val="center"/>
              <w:rPr>
                <w:rFonts w:hint="eastAsia" w:ascii="宋体" w:hAnsi="宋体" w:cs="宋体"/>
              </w:rPr>
            </w:pPr>
            <w:r>
              <w:rPr>
                <w:rFonts w:hint="eastAsia" w:ascii="宋体" w:hAnsi="宋体" w:cs="宋体"/>
              </w:rPr>
              <w:t>1</w:t>
            </w:r>
          </w:p>
        </w:tc>
        <w:tc>
          <w:tcPr>
            <w:tcW w:w="754" w:type="pct"/>
            <w:noWrap w:val="0"/>
            <w:vAlign w:val="center"/>
          </w:tcPr>
          <w:p w14:paraId="42253B37">
            <w:pPr>
              <w:jc w:val="center"/>
              <w:rPr>
                <w:rFonts w:hint="eastAsia" w:ascii="宋体" w:hAnsi="宋体" w:cs="宋体"/>
              </w:rPr>
            </w:pPr>
            <w:r>
              <w:rPr>
                <w:rFonts w:hint="eastAsia" w:ascii="宋体" w:hAnsi="宋体" w:cs="宋体"/>
                <w:bCs/>
                <w:color w:val="000000"/>
              </w:rPr>
              <w:t>等离子发射质谱仪</w:t>
            </w:r>
          </w:p>
        </w:tc>
        <w:tc>
          <w:tcPr>
            <w:tcW w:w="3828" w:type="pct"/>
            <w:noWrap w:val="0"/>
            <w:vAlign w:val="center"/>
          </w:tcPr>
          <w:p w14:paraId="6416BF62">
            <w:pPr>
              <w:rPr>
                <w:rFonts w:hint="eastAsia" w:ascii="宋体" w:hAnsi="宋体" w:cs="宋体"/>
              </w:rPr>
            </w:pPr>
            <w:r>
              <w:rPr>
                <w:rFonts w:hint="eastAsia" w:ascii="宋体" w:hAnsi="宋体" w:cs="宋体"/>
              </w:rPr>
              <w:t>1.仪器总体要求</w:t>
            </w:r>
          </w:p>
          <w:p w14:paraId="4A019213">
            <w:pPr>
              <w:rPr>
                <w:rFonts w:hint="eastAsia" w:ascii="宋体" w:hAnsi="宋体" w:cs="宋体"/>
              </w:rPr>
            </w:pPr>
            <w:r>
              <w:rPr>
                <w:rFonts w:hint="eastAsia" w:ascii="宋体" w:hAnsi="宋体" w:cs="宋体"/>
              </w:rPr>
              <w:t>1.1 质谱系统要求为多重四极杆型（至少两组四极杆）系统。</w:t>
            </w:r>
          </w:p>
          <w:p w14:paraId="23484323">
            <w:pPr>
              <w:rPr>
                <w:rFonts w:hint="eastAsia" w:ascii="宋体" w:hAnsi="宋体" w:cs="宋体"/>
              </w:rPr>
            </w:pPr>
            <w:r>
              <w:rPr>
                <w:rFonts w:hint="eastAsia" w:ascii="宋体" w:hAnsi="宋体" w:cs="宋体"/>
              </w:rPr>
              <w:t>1.2仪器要求能适用于应用领域广泛的各种样品的元素分析、同位素分析任务，满足环境、食品、生物样品等分析。</w:t>
            </w:r>
          </w:p>
          <w:p w14:paraId="3AE4E4B1">
            <w:pPr>
              <w:rPr>
                <w:rFonts w:hint="eastAsia" w:ascii="宋体" w:hAnsi="宋体" w:cs="宋体"/>
              </w:rPr>
            </w:pPr>
            <w:r>
              <w:rPr>
                <w:rFonts w:hint="eastAsia" w:ascii="宋体" w:hAnsi="宋体" w:cs="宋体"/>
              </w:rPr>
              <w:t>1.3 仪器要求能进行样品定性、半定量、定量、同位素比分析。</w:t>
            </w:r>
          </w:p>
          <w:p w14:paraId="49B33250">
            <w:pPr>
              <w:rPr>
                <w:rFonts w:hint="eastAsia" w:ascii="宋体" w:hAnsi="宋体" w:cs="宋体"/>
              </w:rPr>
            </w:pPr>
            <w:r>
              <w:rPr>
                <w:rFonts w:hint="eastAsia" w:ascii="宋体" w:hAnsi="宋体" w:cs="宋体"/>
              </w:rPr>
              <w:t>2.仪器工作环境</w:t>
            </w:r>
          </w:p>
          <w:p w14:paraId="19DDC32E">
            <w:pPr>
              <w:rPr>
                <w:rFonts w:hint="eastAsia" w:ascii="宋体" w:hAnsi="宋体" w:cs="宋体"/>
              </w:rPr>
            </w:pPr>
            <w:r>
              <w:rPr>
                <w:rFonts w:hint="eastAsia" w:ascii="宋体" w:hAnsi="宋体" w:cs="宋体"/>
              </w:rPr>
              <w:t>2.1工作环境温度：15～30℃。</w:t>
            </w:r>
          </w:p>
          <w:p w14:paraId="55CA3CB3">
            <w:pPr>
              <w:rPr>
                <w:rFonts w:hint="eastAsia" w:ascii="宋体" w:hAnsi="宋体" w:cs="宋体"/>
              </w:rPr>
            </w:pPr>
            <w:r>
              <w:rPr>
                <w:rFonts w:hint="eastAsia" w:ascii="宋体" w:hAnsi="宋体" w:cs="宋体"/>
              </w:rPr>
              <w:t>2.2工作环境湿：≤80% （无冷凝）。</w:t>
            </w:r>
          </w:p>
          <w:p w14:paraId="00C1E4E5">
            <w:pPr>
              <w:rPr>
                <w:rFonts w:hint="eastAsia" w:ascii="宋体" w:hAnsi="宋体" w:cs="宋体"/>
              </w:rPr>
            </w:pPr>
            <w:r>
              <w:rPr>
                <w:rFonts w:hint="eastAsia" w:ascii="宋体" w:hAnsi="宋体" w:cs="宋体"/>
              </w:rPr>
              <w:t>2.3电源：单相200～240V ，50 Hz。</w:t>
            </w:r>
          </w:p>
          <w:p w14:paraId="3CD1DC48">
            <w:pPr>
              <w:rPr>
                <w:rFonts w:hint="eastAsia" w:ascii="宋体" w:hAnsi="宋体" w:cs="宋体"/>
              </w:rPr>
            </w:pPr>
            <w:r>
              <w:rPr>
                <w:rFonts w:hint="eastAsia" w:ascii="宋体" w:hAnsi="宋体" w:cs="宋体"/>
              </w:rPr>
              <w:t>3.技术要求</w:t>
            </w:r>
          </w:p>
          <w:p w14:paraId="3884140F">
            <w:pPr>
              <w:rPr>
                <w:rFonts w:hint="eastAsia" w:ascii="宋体" w:hAnsi="宋体" w:cs="宋体"/>
              </w:rPr>
            </w:pPr>
            <w:r>
              <w:rPr>
                <w:rFonts w:hint="eastAsia" w:ascii="宋体" w:hAnsi="宋体" w:cs="宋体"/>
              </w:rPr>
              <w:t>3.1仪器硬件</w:t>
            </w:r>
          </w:p>
          <w:p w14:paraId="04E4DF9C">
            <w:pPr>
              <w:rPr>
                <w:rFonts w:hint="eastAsia" w:ascii="宋体" w:hAnsi="宋体" w:cs="宋体"/>
              </w:rPr>
            </w:pPr>
            <w:r>
              <w:rPr>
                <w:rFonts w:hint="eastAsia" w:ascii="宋体" w:hAnsi="宋体" w:cs="宋体"/>
              </w:rPr>
              <w:t>3.1.1 雾化器：采用耐高盐、高效同心雾化器。</w:t>
            </w:r>
          </w:p>
          <w:p w14:paraId="289D81A6">
            <w:pPr>
              <w:rPr>
                <w:rFonts w:hint="eastAsia" w:ascii="宋体" w:hAnsi="宋体" w:cs="宋体"/>
              </w:rPr>
            </w:pPr>
            <w:r>
              <w:rPr>
                <w:rFonts w:hint="eastAsia" w:ascii="宋体" w:hAnsi="宋体" w:cs="宋体"/>
              </w:rPr>
              <w:t>3.1.2雾化室：采用小体积、低记忆效应旋流型雾化室。</w:t>
            </w:r>
          </w:p>
          <w:p w14:paraId="080BD5E3">
            <w:pPr>
              <w:rPr>
                <w:rFonts w:hint="eastAsia" w:ascii="宋体" w:hAnsi="宋体" w:cs="宋体"/>
              </w:rPr>
            </w:pPr>
            <w:r>
              <w:rPr>
                <w:rFonts w:hint="eastAsia" w:ascii="宋体" w:hAnsi="宋体" w:cs="宋体"/>
              </w:rPr>
              <w:t>3.1.3 蠕动泵：要求≥4通道蠕动泵，泵速0～150 rpm连续可调，精度≤0.1rpm。</w:t>
            </w:r>
          </w:p>
          <w:p w14:paraId="0BDDA478">
            <w:pPr>
              <w:rPr>
                <w:rFonts w:hint="eastAsia" w:ascii="宋体" w:hAnsi="宋体" w:cs="宋体"/>
              </w:rPr>
            </w:pPr>
            <w:r>
              <w:rPr>
                <w:rFonts w:hint="eastAsia" w:ascii="宋体" w:hAnsi="宋体" w:cs="宋体"/>
              </w:rPr>
              <w:t>3.1.4 全基体进样系统：应具有≥1路独立工作站自动控制的进样气路。</w:t>
            </w:r>
          </w:p>
          <w:p w14:paraId="17D42A18">
            <w:pPr>
              <w:rPr>
                <w:rFonts w:hint="eastAsia" w:ascii="宋体" w:hAnsi="宋体" w:cs="宋体"/>
              </w:rPr>
            </w:pPr>
            <w:r>
              <w:rPr>
                <w:rFonts w:hint="eastAsia" w:ascii="宋体" w:hAnsi="宋体" w:cs="宋体"/>
              </w:rPr>
              <w:t>▲3.1.4.1能实现样品气体稀释，稀释倍数≥100倍，可用于直接分析固体含量超过≥3%的样品，最大可分析≥25%的样品。</w:t>
            </w:r>
          </w:p>
          <w:p w14:paraId="4EA33BAE">
            <w:pPr>
              <w:rPr>
                <w:rFonts w:hint="eastAsia" w:ascii="宋体" w:hAnsi="宋体" w:cs="宋体"/>
              </w:rPr>
            </w:pPr>
            <w:r>
              <w:rPr>
                <w:rFonts w:hint="eastAsia" w:ascii="宋体" w:hAnsi="宋体" w:cs="宋体"/>
              </w:rPr>
              <w:t>3.1.4.2 可通入氧气，能够实现有机样品的直接进样分析。</w:t>
            </w:r>
          </w:p>
          <w:p w14:paraId="5C625D47">
            <w:pPr>
              <w:rPr>
                <w:rFonts w:hint="eastAsia" w:ascii="宋体" w:hAnsi="宋体" w:cs="宋体"/>
              </w:rPr>
            </w:pPr>
            <w:r>
              <w:rPr>
                <w:rFonts w:hint="eastAsia" w:ascii="宋体" w:hAnsi="宋体" w:cs="宋体"/>
              </w:rPr>
              <w:t>3.1.4.3 可通入甲烷气，能够实现难电离元素。</w:t>
            </w:r>
          </w:p>
          <w:p w14:paraId="2BF31CA8">
            <w:pPr>
              <w:rPr>
                <w:rFonts w:hint="eastAsia" w:ascii="宋体" w:hAnsi="宋体" w:cs="宋体"/>
              </w:rPr>
            </w:pPr>
            <w:r>
              <w:rPr>
                <w:rFonts w:hint="eastAsia" w:ascii="宋体" w:hAnsi="宋体" w:cs="宋体"/>
              </w:rPr>
              <w:t xml:space="preserve">3.1.5 炬管：采用超高纯石英材质炬管和卡式锁紧连接设计；炬管X/Y/Z定位能够实现工作站自动完成。 </w:t>
            </w:r>
          </w:p>
          <w:p w14:paraId="54A51091">
            <w:pPr>
              <w:rPr>
                <w:rFonts w:hint="eastAsia" w:ascii="宋体" w:hAnsi="宋体" w:cs="宋体"/>
              </w:rPr>
            </w:pPr>
            <w:r>
              <w:rPr>
                <w:rFonts w:hint="eastAsia" w:ascii="宋体" w:hAnsi="宋体" w:cs="宋体"/>
              </w:rPr>
              <w:t>▲3.1.6配备自激式全固态射频发生器，要求频率≥30 MHz，功率范围400～1600W，连续可调。</w:t>
            </w:r>
          </w:p>
          <w:p w14:paraId="34848BC8">
            <w:pPr>
              <w:rPr>
                <w:rFonts w:hint="eastAsia" w:ascii="宋体" w:hAnsi="宋体" w:cs="宋体"/>
              </w:rPr>
            </w:pPr>
            <w:r>
              <w:rPr>
                <w:rFonts w:hint="eastAsia" w:ascii="宋体" w:hAnsi="宋体" w:cs="宋体"/>
              </w:rPr>
              <w:t xml:space="preserve">3.1.7具有虚拟接地的、不额外依靠外部物理接地的消除锥口二次电弧放电技术，无需屏蔽炬等额外安装与维护，无需屏蔽炬等额外消耗；如需要屏蔽炬，需要配置20套屏蔽炬备用。  </w:t>
            </w:r>
          </w:p>
          <w:p w14:paraId="69EF2F52">
            <w:pPr>
              <w:rPr>
                <w:rFonts w:hint="eastAsia" w:ascii="宋体" w:hAnsi="宋体" w:cs="宋体"/>
              </w:rPr>
            </w:pPr>
            <w:r>
              <w:rPr>
                <w:rFonts w:hint="eastAsia" w:ascii="宋体" w:hAnsi="宋体" w:cs="宋体"/>
              </w:rPr>
              <w:t>▲3.1.8 等离子体工作线圈采用空气冷却方式设计。使用中空铜线圈水冷方式的，需额外配置15套线圈备用。</w:t>
            </w:r>
          </w:p>
          <w:p w14:paraId="7E7514B9">
            <w:pPr>
              <w:rPr>
                <w:rFonts w:hint="eastAsia" w:ascii="宋体" w:hAnsi="宋体" w:cs="宋体"/>
              </w:rPr>
            </w:pPr>
            <w:r>
              <w:rPr>
                <w:rFonts w:hint="eastAsia" w:ascii="宋体" w:hAnsi="宋体" w:cs="宋体"/>
              </w:rPr>
              <w:t>3.1.9采用等离子体可视系统设计，可以从实际观测窗中实时全彩监测等离子体、锥口和中心管状态。</w:t>
            </w:r>
          </w:p>
          <w:p w14:paraId="3DE85DEA">
            <w:pPr>
              <w:rPr>
                <w:rFonts w:hint="eastAsia" w:ascii="宋体" w:hAnsi="宋体" w:cs="宋体"/>
              </w:rPr>
            </w:pPr>
            <w:r>
              <w:rPr>
                <w:rFonts w:hint="eastAsia" w:ascii="宋体" w:hAnsi="宋体" w:cs="宋体"/>
              </w:rPr>
              <w:t>3.1.10使用不少于8个高精度气体质量流量控制器，控制应包含3路离子源气（等离子体气、辅助气、雾化气）、1路全基体进样系统气和4路碰撞反应气。</w:t>
            </w:r>
          </w:p>
          <w:p w14:paraId="4EF99DA8">
            <w:pPr>
              <w:rPr>
                <w:rFonts w:hint="eastAsia" w:ascii="宋体" w:hAnsi="宋体" w:cs="宋体"/>
              </w:rPr>
            </w:pPr>
            <w:r>
              <w:rPr>
                <w:rFonts w:hint="eastAsia" w:ascii="宋体" w:hAnsi="宋体" w:cs="宋体"/>
              </w:rPr>
              <w:t>3.1.11接口设计</w:t>
            </w:r>
          </w:p>
          <w:p w14:paraId="386B6896">
            <w:pPr>
              <w:rPr>
                <w:rFonts w:hint="eastAsia" w:ascii="宋体" w:hAnsi="宋体" w:cs="宋体"/>
              </w:rPr>
            </w:pPr>
            <w:r>
              <w:rPr>
                <w:rFonts w:hint="eastAsia" w:ascii="宋体" w:hAnsi="宋体" w:cs="宋体"/>
              </w:rPr>
              <w:t>3.1.11.1采用三级锥设计，应至少包括一个采样锥和两个截取锥或一个采样锥、一个截取锥和一个超级锥，能够实现对离子射束紧凑控制。</w:t>
            </w:r>
          </w:p>
          <w:p w14:paraId="748E65B1">
            <w:pPr>
              <w:rPr>
                <w:rFonts w:hint="eastAsia" w:ascii="宋体" w:hAnsi="宋体" w:cs="宋体"/>
              </w:rPr>
            </w:pPr>
            <w:r>
              <w:rPr>
                <w:rFonts w:hint="eastAsia" w:ascii="宋体" w:hAnsi="宋体" w:cs="宋体"/>
              </w:rPr>
              <w:t>★3.1.11.2锥接口：高耐受性和低干扰大锥口设计，采样锥口径要求必须≥1.0mm，截取锥要求必须≥0.9mm。其他设计时，需增配耐高基体进样系统或20套以上的耐基体、高灵敏度嵌片。</w:t>
            </w:r>
          </w:p>
          <w:p w14:paraId="19108128">
            <w:pPr>
              <w:rPr>
                <w:rFonts w:hint="eastAsia" w:ascii="宋体" w:hAnsi="宋体" w:cs="宋体"/>
              </w:rPr>
            </w:pPr>
            <w:r>
              <w:rPr>
                <w:rFonts w:hint="eastAsia" w:ascii="宋体" w:hAnsi="宋体" w:cs="宋体"/>
              </w:rPr>
              <w:t>3.1.11.3 锥材质：采样锥、截取锥材质应采用Pt材料。</w:t>
            </w:r>
          </w:p>
          <w:p w14:paraId="6074397F">
            <w:pPr>
              <w:rPr>
                <w:rFonts w:hint="eastAsia" w:ascii="宋体" w:hAnsi="宋体" w:cs="宋体"/>
              </w:rPr>
            </w:pPr>
            <w:r>
              <w:rPr>
                <w:rFonts w:hint="eastAsia" w:ascii="宋体" w:hAnsi="宋体" w:cs="宋体"/>
              </w:rPr>
              <w:t>3.1.11.4采样锥垫片应使用金属材质。</w:t>
            </w:r>
          </w:p>
          <w:p w14:paraId="79C8CB62">
            <w:pPr>
              <w:rPr>
                <w:rFonts w:hint="eastAsia" w:ascii="宋体" w:hAnsi="宋体" w:cs="宋体"/>
              </w:rPr>
            </w:pPr>
            <w:r>
              <w:rPr>
                <w:rFonts w:hint="eastAsia" w:ascii="宋体" w:hAnsi="宋体" w:cs="宋体"/>
              </w:rPr>
              <w:t>3.1.12  四极杆离子提取与基体分离系统</w:t>
            </w:r>
          </w:p>
          <w:p w14:paraId="6BC1335F">
            <w:pPr>
              <w:rPr>
                <w:rFonts w:hint="eastAsia" w:ascii="宋体" w:hAnsi="宋体" w:cs="宋体"/>
              </w:rPr>
            </w:pPr>
            <w:r>
              <w:rPr>
                <w:rFonts w:hint="eastAsia" w:ascii="宋体" w:hAnsi="宋体" w:cs="宋体"/>
              </w:rPr>
              <w:t>3.1.12.1四极杆（Q0）离子提取系统：采用自动调谐的提取电压可实现待测离子选择性质量筛选。</w:t>
            </w:r>
          </w:p>
          <w:p w14:paraId="5F3B27AA">
            <w:pPr>
              <w:rPr>
                <w:rFonts w:hint="eastAsia" w:ascii="宋体" w:hAnsi="宋体" w:cs="宋体"/>
              </w:rPr>
            </w:pPr>
            <w:r>
              <w:rPr>
                <w:rFonts w:hint="eastAsia" w:ascii="宋体" w:hAnsi="宋体" w:cs="宋体"/>
              </w:rPr>
              <w:t>3.1.12.2具备正交90度待测离子偏转提取设计。</w:t>
            </w:r>
          </w:p>
          <w:p w14:paraId="2E990836">
            <w:pPr>
              <w:rPr>
                <w:rFonts w:hint="eastAsia" w:ascii="宋体" w:hAnsi="宋体" w:cs="宋体"/>
              </w:rPr>
            </w:pPr>
            <w:r>
              <w:rPr>
                <w:rFonts w:hint="eastAsia" w:ascii="宋体" w:hAnsi="宋体" w:cs="宋体"/>
              </w:rPr>
              <w:t>★3.1.13 第一个四极杆质量分析器、第二个质量分析器规格应一样,分辨率应≤0.3amu,质谱范围应1～285amu,扫描速度应≥4000 amu/s。</w:t>
            </w:r>
          </w:p>
          <w:p w14:paraId="7DBDFED8">
            <w:pPr>
              <w:rPr>
                <w:rFonts w:hint="eastAsia" w:ascii="宋体" w:hAnsi="宋体" w:cs="宋体"/>
              </w:rPr>
            </w:pPr>
            <w:r>
              <w:rPr>
                <w:rFonts w:hint="eastAsia" w:ascii="宋体" w:hAnsi="宋体" w:cs="宋体"/>
              </w:rPr>
              <w:t>▲3.1.14碰撞反应池</w:t>
            </w:r>
          </w:p>
          <w:p w14:paraId="45749540">
            <w:pPr>
              <w:rPr>
                <w:rFonts w:hint="eastAsia" w:ascii="宋体" w:hAnsi="宋体" w:cs="宋体"/>
              </w:rPr>
            </w:pPr>
            <w:r>
              <w:rPr>
                <w:rFonts w:hint="eastAsia" w:ascii="宋体" w:hAnsi="宋体" w:cs="宋体"/>
              </w:rPr>
              <w:t>3.1.14.1碰撞反应池系统应为四极杆组成。</w:t>
            </w:r>
          </w:p>
          <w:p w14:paraId="3657F295">
            <w:pPr>
              <w:rPr>
                <w:rFonts w:hint="eastAsia" w:ascii="宋体" w:hAnsi="宋体" w:cs="宋体"/>
              </w:rPr>
            </w:pPr>
            <w:r>
              <w:rPr>
                <w:rFonts w:hint="eastAsia" w:ascii="宋体" w:hAnsi="宋体" w:cs="宋体"/>
              </w:rPr>
              <w:t>3.1.14.2碰撞反应池应具有低质量切割和高质量切割的质量筛选能力。</w:t>
            </w:r>
          </w:p>
          <w:p w14:paraId="32F327D7">
            <w:pPr>
              <w:rPr>
                <w:rFonts w:hint="eastAsia" w:ascii="宋体" w:hAnsi="宋体" w:cs="宋体"/>
              </w:rPr>
            </w:pPr>
            <w:r>
              <w:rPr>
                <w:rFonts w:hint="eastAsia" w:ascii="宋体" w:hAnsi="宋体" w:cs="宋体"/>
              </w:rPr>
              <w:t>★3.1.14.3 碰撞反应池应具有轴向加速杆设计，提供软件截图证明。</w:t>
            </w:r>
          </w:p>
          <w:p w14:paraId="76A2E7B1">
            <w:pPr>
              <w:rPr>
                <w:rFonts w:hint="eastAsia" w:ascii="宋体" w:hAnsi="宋体" w:cs="宋体"/>
              </w:rPr>
            </w:pPr>
            <w:r>
              <w:rPr>
                <w:rFonts w:hint="eastAsia" w:ascii="宋体" w:hAnsi="宋体" w:cs="宋体"/>
              </w:rPr>
              <w:t>3.1.14.4 碰撞反应池可使用各类气体及其混合气进行碰撞反应。</w:t>
            </w:r>
          </w:p>
          <w:p w14:paraId="151E894F">
            <w:pPr>
              <w:rPr>
                <w:rFonts w:hint="eastAsia" w:ascii="宋体" w:hAnsi="宋体" w:cs="宋体"/>
              </w:rPr>
            </w:pPr>
            <w:r>
              <w:rPr>
                <w:rFonts w:hint="eastAsia" w:ascii="宋体" w:hAnsi="宋体" w:cs="宋体"/>
              </w:rPr>
              <w:t>3.1.14.5 碰撞反应池应配置≥4路独立气体供给及控制单元。</w:t>
            </w:r>
          </w:p>
          <w:p w14:paraId="70CE3D6F">
            <w:pPr>
              <w:rPr>
                <w:rFonts w:hint="eastAsia" w:ascii="宋体" w:hAnsi="宋体" w:cs="宋体"/>
              </w:rPr>
            </w:pPr>
            <w:r>
              <w:rPr>
                <w:rFonts w:hint="eastAsia" w:ascii="宋体" w:hAnsi="宋体" w:cs="宋体"/>
              </w:rPr>
              <w:t>3.1.15 如果是高分辨磁质谱或高分辨飞行时间质谱，3.1.11～3.1.14不做特殊要求。</w:t>
            </w:r>
          </w:p>
          <w:p w14:paraId="0B465B9A">
            <w:pPr>
              <w:rPr>
                <w:rFonts w:hint="eastAsia" w:ascii="宋体" w:hAnsi="宋体" w:cs="宋体"/>
              </w:rPr>
            </w:pPr>
            <w:r>
              <w:rPr>
                <w:rFonts w:hint="eastAsia" w:ascii="宋体" w:hAnsi="宋体" w:cs="宋体"/>
              </w:rPr>
              <w:t>3.1.16 检测器</w:t>
            </w:r>
          </w:p>
          <w:p w14:paraId="00B40272">
            <w:pPr>
              <w:rPr>
                <w:rFonts w:hint="eastAsia" w:ascii="宋体" w:hAnsi="宋体" w:cs="宋体"/>
              </w:rPr>
            </w:pPr>
            <w:r>
              <w:rPr>
                <w:rFonts w:hint="eastAsia" w:ascii="宋体" w:hAnsi="宋体" w:cs="宋体"/>
              </w:rPr>
              <w:t>3.1.16.1采用脉冲模拟双模式同时型电子倍增器。</w:t>
            </w:r>
          </w:p>
          <w:p w14:paraId="6C346CF4">
            <w:pPr>
              <w:rPr>
                <w:rFonts w:hint="eastAsia" w:ascii="宋体" w:hAnsi="宋体" w:cs="宋体"/>
              </w:rPr>
            </w:pPr>
            <w:r>
              <w:rPr>
                <w:rFonts w:hint="eastAsia" w:ascii="宋体" w:hAnsi="宋体" w:cs="宋体"/>
              </w:rPr>
              <w:t>3.1.16.2检测器瞬时采集速率≥100,000数据点/秒。</w:t>
            </w:r>
          </w:p>
          <w:p w14:paraId="315D7591">
            <w:pPr>
              <w:rPr>
                <w:rFonts w:hint="eastAsia" w:ascii="宋体" w:hAnsi="宋体" w:cs="宋体"/>
              </w:rPr>
            </w:pPr>
            <w:r>
              <w:rPr>
                <w:rFonts w:hint="eastAsia" w:ascii="宋体" w:hAnsi="宋体" w:cs="宋体"/>
              </w:rPr>
              <w:t>▲3.1.17 应具有智能电子稀释功能，在不改变其他仪器条件（如氦气流速、等离子体功率等）的情况下，可在一次样品运行中可以对同一元素进行不同比例的稀释。需提供软件截图证明。</w:t>
            </w:r>
          </w:p>
          <w:p w14:paraId="191CEC85">
            <w:pPr>
              <w:rPr>
                <w:rFonts w:hint="eastAsia" w:ascii="宋体" w:hAnsi="宋体" w:cs="宋体"/>
              </w:rPr>
            </w:pPr>
            <w:r>
              <w:rPr>
                <w:rFonts w:hint="eastAsia" w:ascii="宋体" w:hAnsi="宋体" w:cs="宋体"/>
              </w:rPr>
              <w:t>3.1.18 具备智能电子稀释功能，可以在一次样品运行中对不同元素进行不同比例的稀释。</w:t>
            </w:r>
          </w:p>
          <w:p w14:paraId="574B6422">
            <w:pPr>
              <w:rPr>
                <w:rFonts w:hint="eastAsia" w:ascii="宋体" w:hAnsi="宋体" w:cs="宋体"/>
              </w:rPr>
            </w:pPr>
            <w:r>
              <w:rPr>
                <w:rFonts w:hint="eastAsia" w:ascii="宋体" w:hAnsi="宋体" w:cs="宋体"/>
              </w:rPr>
              <w:t>3.1.19 在1600W等离子体条件下，Li, Na, Mg, Al,K, Ca, V，Fe，Co，Ni，Cu和Zn等元素背景等效浓度应≤1ppt。</w:t>
            </w:r>
          </w:p>
          <w:p w14:paraId="36A8C374">
            <w:pPr>
              <w:rPr>
                <w:rFonts w:hint="eastAsia" w:ascii="宋体" w:hAnsi="宋体" w:cs="宋体"/>
              </w:rPr>
            </w:pPr>
            <w:r>
              <w:rPr>
                <w:rFonts w:hint="eastAsia" w:ascii="宋体" w:hAnsi="宋体" w:cs="宋体"/>
              </w:rPr>
              <w:t>3.1.20连续分析稀释硫酸超过1个月（至少6000次样品运行），日常性能检查溶液中Li，In， U和Fe等元素波动应介于85～115%之间。</w:t>
            </w:r>
          </w:p>
          <w:p w14:paraId="21960F0A">
            <w:pPr>
              <w:rPr>
                <w:rFonts w:hint="eastAsia" w:ascii="宋体" w:hAnsi="宋体" w:cs="宋体"/>
              </w:rPr>
            </w:pPr>
            <w:r>
              <w:rPr>
                <w:rFonts w:hint="eastAsia" w:ascii="宋体" w:hAnsi="宋体" w:cs="宋体"/>
              </w:rPr>
              <w:t>3.1.21 在9.8%H2SO4样品中，Ti、Zn的检出限应≤0.1ppt。</w:t>
            </w:r>
          </w:p>
          <w:p w14:paraId="263F002E">
            <w:pPr>
              <w:rPr>
                <w:rFonts w:hint="eastAsia" w:ascii="宋体" w:hAnsi="宋体" w:cs="宋体"/>
              </w:rPr>
            </w:pPr>
            <w:r>
              <w:rPr>
                <w:rFonts w:hint="eastAsia" w:ascii="宋体" w:hAnsi="宋体" w:cs="宋体"/>
              </w:rPr>
              <w:t>3.1.22 在20% 高纯盐酸中，Cr、V的检出限应≤0.05ppt。</w:t>
            </w:r>
          </w:p>
          <w:p w14:paraId="057B33D8">
            <w:pPr>
              <w:rPr>
                <w:rFonts w:hint="eastAsia" w:ascii="宋体" w:hAnsi="宋体" w:cs="宋体"/>
              </w:rPr>
            </w:pPr>
            <w:r>
              <w:rPr>
                <w:rFonts w:hint="eastAsia" w:ascii="宋体" w:hAnsi="宋体" w:cs="宋体"/>
              </w:rPr>
              <w:t>3.2软件</w:t>
            </w:r>
          </w:p>
          <w:p w14:paraId="2B9859BA">
            <w:pPr>
              <w:rPr>
                <w:rFonts w:hint="eastAsia" w:ascii="宋体" w:hAnsi="宋体" w:cs="宋体"/>
              </w:rPr>
            </w:pPr>
            <w:r>
              <w:rPr>
                <w:rFonts w:hint="eastAsia" w:ascii="宋体" w:hAnsi="宋体" w:cs="宋体"/>
              </w:rPr>
              <w:t>3.2.1操作系统： Microsoft Windows 10多任务,多用户系统软件。</w:t>
            </w:r>
          </w:p>
          <w:p w14:paraId="3DC60A15">
            <w:pPr>
              <w:rPr>
                <w:rFonts w:hint="eastAsia" w:ascii="宋体" w:hAnsi="宋体" w:cs="宋体"/>
              </w:rPr>
            </w:pPr>
            <w:r>
              <w:rPr>
                <w:rFonts w:hint="eastAsia" w:ascii="宋体" w:hAnsi="宋体" w:cs="宋体"/>
              </w:rPr>
              <w:t>3.2.2具备全自动分析功能（启动关闭仪器 ,炬位调整, 等离子体参数, 离子透镜, 标准等离子体条件与冷等离子体条件切换,标准模式与碰撞反应池模式切换等）</w:t>
            </w:r>
          </w:p>
          <w:p w14:paraId="4F37F8D2">
            <w:pPr>
              <w:rPr>
                <w:rFonts w:hint="eastAsia" w:ascii="宋体" w:hAnsi="宋体" w:cs="宋体"/>
              </w:rPr>
            </w:pPr>
            <w:r>
              <w:rPr>
                <w:rFonts w:hint="eastAsia" w:ascii="宋体" w:hAnsi="宋体" w:cs="宋体"/>
              </w:rPr>
              <w:t>3.2.3具备实时数据显示和实时报告显示。</w:t>
            </w:r>
          </w:p>
          <w:p w14:paraId="7F4D1E5F">
            <w:pPr>
              <w:rPr>
                <w:rFonts w:hint="eastAsia" w:ascii="宋体" w:hAnsi="宋体" w:cs="宋体"/>
              </w:rPr>
            </w:pPr>
            <w:r>
              <w:rPr>
                <w:rFonts w:hint="eastAsia" w:ascii="宋体" w:hAnsi="宋体" w:cs="宋体"/>
              </w:rPr>
              <w:t>3.2.4 操作软件可以安装于个人计算机上，至少能安装在5个使用者的个人计算机上。样品分析数据可以使用此软件进行离线数据处理，并能够生成报告。</w:t>
            </w:r>
          </w:p>
          <w:p w14:paraId="6BCBB7FA">
            <w:pPr>
              <w:rPr>
                <w:rFonts w:hint="eastAsia" w:ascii="宋体" w:hAnsi="宋体" w:cs="宋体"/>
              </w:rPr>
            </w:pPr>
            <w:r>
              <w:rPr>
                <w:rFonts w:hint="eastAsia" w:ascii="宋体" w:hAnsi="宋体" w:cs="宋体"/>
              </w:rPr>
              <w:t>4.仪器性能指标</w:t>
            </w:r>
          </w:p>
          <w:p w14:paraId="1B23C13B">
            <w:pPr>
              <w:rPr>
                <w:rFonts w:hint="eastAsia" w:ascii="宋体" w:hAnsi="宋体" w:cs="宋体"/>
              </w:rPr>
            </w:pPr>
            <w:r>
              <w:rPr>
                <w:rFonts w:hint="eastAsia" w:ascii="宋体" w:hAnsi="宋体" w:cs="宋体"/>
              </w:rPr>
              <w:t>4.1 灵敏度</w:t>
            </w:r>
          </w:p>
          <w:p w14:paraId="01BE437B">
            <w:pPr>
              <w:rPr>
                <w:rFonts w:hint="eastAsia" w:ascii="宋体" w:hAnsi="宋体" w:cs="宋体"/>
              </w:rPr>
            </w:pPr>
            <w:r>
              <w:rPr>
                <w:rFonts w:hint="eastAsia" w:ascii="宋体" w:hAnsi="宋体" w:cs="宋体"/>
              </w:rPr>
              <w:t>4.1.1低质量数：≥200M cps/ppm。</w:t>
            </w:r>
          </w:p>
          <w:p w14:paraId="348E888D">
            <w:pPr>
              <w:rPr>
                <w:rFonts w:hint="eastAsia" w:ascii="宋体" w:hAnsi="宋体" w:cs="宋体"/>
              </w:rPr>
            </w:pPr>
            <w:r>
              <w:rPr>
                <w:rFonts w:hint="eastAsia" w:ascii="宋体" w:hAnsi="宋体" w:cs="宋体"/>
              </w:rPr>
              <w:t>4.1.2 中质量数:≥800M cps/ppm。</w:t>
            </w:r>
          </w:p>
          <w:p w14:paraId="6D3A671B">
            <w:pPr>
              <w:rPr>
                <w:rFonts w:hint="eastAsia" w:ascii="宋体" w:hAnsi="宋体" w:cs="宋体"/>
              </w:rPr>
            </w:pPr>
            <w:r>
              <w:rPr>
                <w:rFonts w:hint="eastAsia" w:ascii="宋体" w:hAnsi="宋体" w:cs="宋体"/>
              </w:rPr>
              <w:t>4.1.3高质量数:≥400M cps/ppm。</w:t>
            </w:r>
          </w:p>
          <w:p w14:paraId="56D4042B">
            <w:pPr>
              <w:rPr>
                <w:rFonts w:hint="eastAsia" w:ascii="宋体" w:hAnsi="宋体" w:cs="宋体"/>
              </w:rPr>
            </w:pPr>
            <w:r>
              <w:rPr>
                <w:rFonts w:hint="eastAsia" w:ascii="宋体" w:hAnsi="宋体" w:cs="宋体"/>
              </w:rPr>
              <w:t>4.2背景:≤0.5cps。</w:t>
            </w:r>
          </w:p>
          <w:p w14:paraId="0F2EBAA2">
            <w:pPr>
              <w:rPr>
                <w:rFonts w:hint="eastAsia" w:ascii="宋体" w:hAnsi="宋体" w:cs="宋体"/>
              </w:rPr>
            </w:pPr>
            <w:r>
              <w:rPr>
                <w:rFonts w:hint="eastAsia" w:ascii="宋体" w:hAnsi="宋体" w:cs="宋体"/>
              </w:rPr>
              <w:t>4.3 氧化物离子（CeO+/Ce+）:≤2.5%，双电荷粒子（CeO+/Ce+）≤3%（不带制冷）。</w:t>
            </w:r>
          </w:p>
          <w:p w14:paraId="331DE8F6">
            <w:pPr>
              <w:rPr>
                <w:rFonts w:hint="eastAsia" w:ascii="宋体" w:hAnsi="宋体" w:cs="宋体"/>
              </w:rPr>
            </w:pPr>
            <w:r>
              <w:rPr>
                <w:rFonts w:hint="eastAsia" w:ascii="宋体" w:hAnsi="宋体" w:cs="宋体"/>
              </w:rPr>
              <w:t>4.4 仪器检出限</w:t>
            </w:r>
          </w:p>
          <w:p w14:paraId="7FBAEAD3">
            <w:pPr>
              <w:rPr>
                <w:rFonts w:hint="eastAsia" w:ascii="宋体" w:hAnsi="宋体" w:cs="宋体"/>
              </w:rPr>
            </w:pPr>
            <w:r>
              <w:rPr>
                <w:rFonts w:hint="eastAsia" w:ascii="宋体" w:hAnsi="宋体" w:cs="宋体"/>
              </w:rPr>
              <w:t>4.4.1轻质量数元素:Be ≤0.1ppt。</w:t>
            </w:r>
          </w:p>
          <w:p w14:paraId="37B03B9D">
            <w:pPr>
              <w:rPr>
                <w:rFonts w:hint="eastAsia" w:ascii="宋体" w:hAnsi="宋体" w:cs="宋体"/>
              </w:rPr>
            </w:pPr>
            <w:r>
              <w:rPr>
                <w:rFonts w:hint="eastAsia" w:ascii="宋体" w:hAnsi="宋体" w:cs="宋体"/>
              </w:rPr>
              <w:t>4.4.2中质量数元素:In ≤0.05 ppt。</w:t>
            </w:r>
          </w:p>
          <w:p w14:paraId="2CDD0549">
            <w:pPr>
              <w:rPr>
                <w:rFonts w:hint="eastAsia" w:ascii="宋体" w:hAnsi="宋体" w:cs="宋体"/>
              </w:rPr>
            </w:pPr>
            <w:r>
              <w:rPr>
                <w:rFonts w:hint="eastAsia" w:ascii="宋体" w:hAnsi="宋体" w:cs="宋体"/>
              </w:rPr>
              <w:t>4.4.3高质量数元素:U ≤0.05 ppt。</w:t>
            </w:r>
          </w:p>
          <w:p w14:paraId="1B5F68D4">
            <w:pPr>
              <w:rPr>
                <w:rFonts w:hint="eastAsia" w:ascii="宋体" w:hAnsi="宋体" w:cs="宋体"/>
              </w:rPr>
            </w:pPr>
            <w:r>
              <w:rPr>
                <w:rFonts w:hint="eastAsia" w:ascii="宋体" w:hAnsi="宋体" w:cs="宋体"/>
              </w:rPr>
              <w:t>4.4.4 抗干扰能力</w:t>
            </w:r>
          </w:p>
          <w:p w14:paraId="43B05B42">
            <w:pPr>
              <w:rPr>
                <w:rFonts w:hint="eastAsia" w:ascii="宋体" w:hAnsi="宋体" w:cs="宋体"/>
              </w:rPr>
            </w:pPr>
            <w:r>
              <w:rPr>
                <w:rFonts w:hint="eastAsia" w:ascii="宋体" w:hAnsi="宋体" w:cs="宋体"/>
              </w:rPr>
              <w:tab/>
            </w:r>
            <w:r>
              <w:rPr>
                <w:rFonts w:hint="eastAsia" w:ascii="宋体" w:hAnsi="宋体" w:cs="宋体"/>
              </w:rPr>
              <w:t>S(SO+)检出限:≤0.001ppb。</w:t>
            </w:r>
          </w:p>
          <w:p w14:paraId="2F1ABDCA">
            <w:pPr>
              <w:rPr>
                <w:rFonts w:hint="eastAsia" w:ascii="宋体" w:hAnsi="宋体" w:cs="宋体"/>
              </w:rPr>
            </w:pPr>
            <w:r>
              <w:rPr>
                <w:rFonts w:hint="eastAsia" w:ascii="宋体" w:hAnsi="宋体" w:cs="宋体"/>
              </w:rPr>
              <w:tab/>
            </w:r>
            <w:r>
              <w:rPr>
                <w:rFonts w:hint="eastAsia" w:ascii="宋体" w:hAnsi="宋体" w:cs="宋体"/>
              </w:rPr>
              <w:t>P(PO+)检出限:≤0.005ppb。</w:t>
            </w:r>
          </w:p>
          <w:p w14:paraId="0BA233C0">
            <w:pPr>
              <w:rPr>
                <w:rFonts w:hint="eastAsia" w:ascii="宋体" w:hAnsi="宋体" w:cs="宋体"/>
              </w:rPr>
            </w:pPr>
            <w:r>
              <w:rPr>
                <w:rFonts w:hint="eastAsia" w:ascii="宋体" w:hAnsi="宋体" w:cs="宋体"/>
              </w:rPr>
              <w:t>4.5 稳定性</w:t>
            </w:r>
          </w:p>
          <w:p w14:paraId="6FF18359">
            <w:pPr>
              <w:rPr>
                <w:rFonts w:hint="eastAsia" w:ascii="宋体" w:hAnsi="宋体" w:cs="宋体"/>
              </w:rPr>
            </w:pPr>
            <w:r>
              <w:rPr>
                <w:rFonts w:hint="eastAsia" w:ascii="宋体" w:hAnsi="宋体" w:cs="宋体"/>
              </w:rPr>
              <w:t>4.5.1 短期稳定性（RSD）:≤2%（20分钟）。</w:t>
            </w:r>
          </w:p>
          <w:p w14:paraId="09A01655">
            <w:pPr>
              <w:rPr>
                <w:rFonts w:hint="eastAsia" w:ascii="宋体" w:hAnsi="宋体" w:cs="宋体"/>
              </w:rPr>
            </w:pPr>
            <w:r>
              <w:rPr>
                <w:rFonts w:hint="eastAsia" w:ascii="宋体" w:hAnsi="宋体" w:cs="宋体"/>
              </w:rPr>
              <w:t>4.5.2长期稳定性（RSD）:≤3%（4小时）。</w:t>
            </w:r>
          </w:p>
          <w:p w14:paraId="14D7CAFE">
            <w:pPr>
              <w:rPr>
                <w:rFonts w:hint="eastAsia" w:ascii="宋体" w:hAnsi="宋体" w:cs="宋体"/>
              </w:rPr>
            </w:pPr>
            <w:r>
              <w:rPr>
                <w:rFonts w:hint="eastAsia" w:ascii="宋体" w:hAnsi="宋体" w:cs="宋体"/>
              </w:rPr>
              <w:t>4.6 质谱校正稳定性:≤ 0.025amu/24h。</w:t>
            </w:r>
          </w:p>
          <w:p w14:paraId="69F063F0">
            <w:pPr>
              <w:rPr>
                <w:rFonts w:hint="eastAsia" w:ascii="宋体" w:hAnsi="宋体" w:cs="宋体"/>
              </w:rPr>
            </w:pPr>
            <w:r>
              <w:rPr>
                <w:rFonts w:hint="eastAsia" w:ascii="宋体" w:hAnsi="宋体" w:cs="宋体"/>
              </w:rPr>
              <w:t>4.7 同位素精度：Ag</w:t>
            </w:r>
            <w:r>
              <w:rPr>
                <w:rFonts w:hint="eastAsia" w:ascii="宋体" w:hAnsi="宋体" w:cs="宋体"/>
                <w:vertAlign w:val="superscript"/>
              </w:rPr>
              <w:t>107</w:t>
            </w:r>
            <w:r>
              <w:rPr>
                <w:rFonts w:hint="eastAsia" w:ascii="宋体" w:hAnsi="宋体" w:cs="宋体"/>
              </w:rPr>
              <w:t>/Ag</w:t>
            </w:r>
            <w:r>
              <w:rPr>
                <w:rFonts w:hint="eastAsia" w:ascii="宋体" w:hAnsi="宋体" w:cs="宋体"/>
                <w:vertAlign w:val="superscript"/>
              </w:rPr>
              <w:t>109</w:t>
            </w:r>
            <w:r>
              <w:rPr>
                <w:rFonts w:hint="eastAsia" w:ascii="宋体" w:hAnsi="宋体" w:cs="宋体"/>
              </w:rPr>
              <w:t>≤ 0.08%。</w:t>
            </w:r>
          </w:p>
          <w:p w14:paraId="0ABA3FE1">
            <w:pPr>
              <w:rPr>
                <w:rFonts w:hint="eastAsia" w:ascii="宋体" w:hAnsi="宋体" w:cs="宋体"/>
              </w:rPr>
            </w:pPr>
            <w:r>
              <w:rPr>
                <w:rFonts w:hint="eastAsia" w:ascii="宋体" w:hAnsi="宋体" w:cs="宋体"/>
              </w:rPr>
              <w:t>5.仪器配置要求</w:t>
            </w:r>
          </w:p>
          <w:p w14:paraId="68983D51">
            <w:pPr>
              <w:rPr>
                <w:rFonts w:hint="eastAsia" w:ascii="宋体" w:hAnsi="宋体" w:cs="宋体"/>
              </w:rPr>
            </w:pPr>
            <w:r>
              <w:rPr>
                <w:rFonts w:hint="eastAsia" w:ascii="宋体" w:hAnsi="宋体" w:cs="宋体"/>
              </w:rPr>
              <w:t>5.1多重四极杆等离子发射质谱仪 1套。</w:t>
            </w:r>
          </w:p>
          <w:p w14:paraId="26B3B79D">
            <w:pPr>
              <w:rPr>
                <w:rFonts w:hint="eastAsia" w:ascii="宋体" w:hAnsi="宋体" w:cs="宋体"/>
              </w:rPr>
            </w:pPr>
            <w:r>
              <w:rPr>
                <w:rFonts w:hint="eastAsia" w:ascii="宋体" w:hAnsi="宋体" w:cs="宋体"/>
              </w:rPr>
              <w:t>5.2全基体进样（AMS）系统 1套。</w:t>
            </w:r>
          </w:p>
          <w:p w14:paraId="000A3667">
            <w:pPr>
              <w:rPr>
                <w:rFonts w:hint="eastAsia" w:ascii="宋体" w:hAnsi="宋体" w:cs="宋体"/>
              </w:rPr>
            </w:pPr>
            <w:r>
              <w:rPr>
                <w:rFonts w:hint="eastAsia" w:ascii="宋体" w:hAnsi="宋体" w:cs="宋体"/>
              </w:rPr>
              <w:t>5.3铂金接口锥1套。</w:t>
            </w:r>
          </w:p>
          <w:p w14:paraId="0E0294A0">
            <w:pPr>
              <w:rPr>
                <w:rFonts w:hint="eastAsia" w:ascii="宋体" w:hAnsi="宋体" w:cs="宋体"/>
              </w:rPr>
            </w:pPr>
            <w:r>
              <w:rPr>
                <w:rFonts w:hint="eastAsia" w:ascii="宋体" w:hAnsi="宋体" w:cs="宋体"/>
              </w:rPr>
              <w:t>5.4四通道蠕动泵  1套。</w:t>
            </w:r>
          </w:p>
          <w:p w14:paraId="48C70810">
            <w:pPr>
              <w:rPr>
                <w:rFonts w:hint="eastAsia" w:ascii="宋体" w:hAnsi="宋体" w:cs="宋体"/>
              </w:rPr>
            </w:pPr>
            <w:r>
              <w:rPr>
                <w:rFonts w:hint="eastAsia" w:ascii="宋体" w:hAnsi="宋体" w:cs="宋体"/>
              </w:rPr>
              <w:t>5.5内置涡轮分子泵1套。</w:t>
            </w:r>
          </w:p>
          <w:p w14:paraId="540F9D79">
            <w:pPr>
              <w:rPr>
                <w:rFonts w:hint="eastAsia" w:ascii="宋体" w:hAnsi="宋体" w:cs="宋体"/>
              </w:rPr>
            </w:pPr>
            <w:r>
              <w:rPr>
                <w:rFonts w:hint="eastAsia" w:ascii="宋体" w:hAnsi="宋体" w:cs="宋体"/>
              </w:rPr>
              <w:t>5.6机械泵1套。</w:t>
            </w:r>
          </w:p>
          <w:p w14:paraId="5B028A3D">
            <w:pPr>
              <w:rPr>
                <w:rFonts w:hint="eastAsia" w:ascii="宋体" w:hAnsi="宋体" w:cs="宋体"/>
              </w:rPr>
            </w:pPr>
            <w:r>
              <w:rPr>
                <w:rFonts w:hint="eastAsia" w:ascii="宋体" w:hAnsi="宋体" w:cs="宋体"/>
              </w:rPr>
              <w:t>5.7原厂180位自动进样器。</w:t>
            </w:r>
          </w:p>
          <w:p w14:paraId="5549A0E1">
            <w:pPr>
              <w:rPr>
                <w:rFonts w:hint="eastAsia" w:ascii="宋体" w:hAnsi="宋体" w:cs="宋体"/>
              </w:rPr>
            </w:pPr>
            <w:r>
              <w:rPr>
                <w:rFonts w:hint="eastAsia" w:ascii="宋体" w:hAnsi="宋体" w:cs="宋体"/>
              </w:rPr>
              <w:t>5.8分析软件 1套，≥5个使用安装控制账号。</w:t>
            </w:r>
          </w:p>
          <w:p w14:paraId="72E51429">
            <w:pPr>
              <w:rPr>
                <w:rFonts w:hint="eastAsia" w:ascii="宋体" w:hAnsi="宋体" w:cs="宋体"/>
              </w:rPr>
            </w:pPr>
            <w:r>
              <w:rPr>
                <w:rFonts w:hint="eastAsia" w:ascii="宋体" w:hAnsi="宋体" w:cs="宋体"/>
              </w:rPr>
              <w:t>5.5循环冷却水系统（5～35℃控温）1台。</w:t>
            </w:r>
          </w:p>
          <w:p w14:paraId="79E619C3">
            <w:pPr>
              <w:rPr>
                <w:rFonts w:hint="eastAsia" w:ascii="宋体" w:hAnsi="宋体" w:cs="宋体"/>
              </w:rPr>
            </w:pPr>
            <w:r>
              <w:rPr>
                <w:rFonts w:hint="eastAsia" w:ascii="宋体" w:hAnsi="宋体" w:cs="宋体"/>
              </w:rPr>
              <w:t>5.6调试溶液1瓶。</w:t>
            </w:r>
          </w:p>
          <w:p w14:paraId="1D80F7E7">
            <w:pPr>
              <w:rPr>
                <w:rFonts w:hint="eastAsia" w:ascii="宋体" w:hAnsi="宋体" w:cs="宋体"/>
              </w:rPr>
            </w:pPr>
            <w:r>
              <w:rPr>
                <w:rFonts w:hint="eastAsia" w:ascii="宋体" w:hAnsi="宋体" w:cs="宋体"/>
              </w:rPr>
              <w:t>5.7消耗品备品备件：采样锥 2个、截取锥2个、雾化器2个，炬管3套、采样锥垫片3个、进样泵管30支、废液管30支、进样毛细管5套、多元素混合标准溶液1瓶，泵油1L（使用3年）。</w:t>
            </w:r>
          </w:p>
          <w:p w14:paraId="7977211E">
            <w:pPr>
              <w:rPr>
                <w:rFonts w:hint="eastAsia" w:ascii="宋体" w:hAnsi="宋体" w:cs="宋体"/>
              </w:rPr>
            </w:pPr>
            <w:r>
              <w:rPr>
                <w:rFonts w:hint="eastAsia" w:ascii="宋体" w:hAnsi="宋体" w:cs="宋体"/>
              </w:rPr>
              <w:t>5.8 商务计算机1台：I7处理器/16G 内存/512G固态硬盘+1T机械硬盘 /DVDRW /Win 10专业版正版操作系统64位/D2421H显示器</w:t>
            </w:r>
          </w:p>
          <w:p w14:paraId="4181F406">
            <w:pPr>
              <w:rPr>
                <w:rFonts w:hint="eastAsia" w:ascii="宋体" w:hAnsi="宋体" w:cs="宋体"/>
              </w:rPr>
            </w:pPr>
            <w:r>
              <w:rPr>
                <w:rFonts w:hint="eastAsia" w:ascii="宋体" w:hAnsi="宋体" w:cs="宋体"/>
              </w:rPr>
              <w:t>5.9 激光打印机1台，A4，彩色。</w:t>
            </w:r>
          </w:p>
          <w:p w14:paraId="37C29944">
            <w:pPr>
              <w:rPr>
                <w:rFonts w:hint="eastAsia" w:ascii="宋体" w:hAnsi="宋体" w:cs="宋体"/>
              </w:rPr>
            </w:pPr>
            <w:r>
              <w:rPr>
                <w:rFonts w:hint="eastAsia" w:ascii="宋体" w:hAnsi="宋体" w:cs="宋体"/>
              </w:rPr>
              <w:t>5.10 10KWA  UPS 1台，延时至少1小时以上。</w:t>
            </w:r>
          </w:p>
        </w:tc>
      </w:tr>
      <w:tr w14:paraId="5A477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8" w:type="pct"/>
            <w:noWrap w:val="0"/>
            <w:vAlign w:val="center"/>
          </w:tcPr>
          <w:p w14:paraId="60FD395B">
            <w:pPr>
              <w:jc w:val="center"/>
              <w:rPr>
                <w:rFonts w:ascii="宋体" w:hAnsi="宋体" w:cs="宋体"/>
              </w:rPr>
            </w:pPr>
            <w:r>
              <w:rPr>
                <w:rFonts w:hint="eastAsia" w:ascii="宋体" w:hAnsi="宋体" w:cs="宋体"/>
              </w:rPr>
              <w:t>2</w:t>
            </w:r>
          </w:p>
        </w:tc>
        <w:tc>
          <w:tcPr>
            <w:tcW w:w="754" w:type="pct"/>
            <w:noWrap w:val="0"/>
            <w:vAlign w:val="center"/>
          </w:tcPr>
          <w:p w14:paraId="44F659DD">
            <w:pPr>
              <w:jc w:val="center"/>
              <w:rPr>
                <w:rFonts w:hint="eastAsia" w:ascii="宋体" w:hAnsi="宋体" w:cs="宋体"/>
              </w:rPr>
            </w:pPr>
            <w:r>
              <w:rPr>
                <w:rFonts w:hint="eastAsia" w:ascii="宋体" w:hAnsi="宋体" w:cs="宋体"/>
                <w:bCs/>
                <w:color w:val="000000"/>
              </w:rPr>
              <w:t>原子吸收分光光度计</w:t>
            </w:r>
          </w:p>
        </w:tc>
        <w:tc>
          <w:tcPr>
            <w:tcW w:w="3828" w:type="pct"/>
            <w:noWrap w:val="0"/>
            <w:vAlign w:val="center"/>
          </w:tcPr>
          <w:p w14:paraId="48C576B1">
            <w:pPr>
              <w:rPr>
                <w:rFonts w:hint="eastAsia" w:ascii="宋体" w:hAnsi="宋体" w:cs="宋体"/>
              </w:rPr>
            </w:pPr>
            <w:r>
              <w:rPr>
                <w:rFonts w:hint="eastAsia" w:ascii="宋体" w:hAnsi="宋体" w:cs="宋体"/>
              </w:rPr>
              <w:t>1、工作条件：</w:t>
            </w:r>
          </w:p>
          <w:p w14:paraId="52AC3790">
            <w:pPr>
              <w:rPr>
                <w:rFonts w:hint="eastAsia" w:ascii="宋体" w:hAnsi="宋体" w:cs="宋体"/>
              </w:rPr>
            </w:pPr>
            <w:r>
              <w:rPr>
                <w:rFonts w:hint="eastAsia" w:ascii="宋体" w:hAnsi="宋体" w:cs="宋体"/>
              </w:rPr>
              <w:t>1.1 电源要求：220～240V，50/60 Hz；5000VA。</w:t>
            </w:r>
          </w:p>
          <w:p w14:paraId="3502F1BB">
            <w:pPr>
              <w:rPr>
                <w:rFonts w:hint="eastAsia" w:ascii="宋体" w:hAnsi="宋体" w:cs="宋体"/>
              </w:rPr>
            </w:pPr>
            <w:r>
              <w:rPr>
                <w:rFonts w:hint="eastAsia" w:ascii="宋体" w:hAnsi="宋体" w:cs="宋体"/>
              </w:rPr>
              <w:t>1.2 环境温度：+15℃～+35℃。</w:t>
            </w:r>
          </w:p>
          <w:p w14:paraId="14904C84">
            <w:pPr>
              <w:rPr>
                <w:rFonts w:hint="eastAsia" w:ascii="宋体" w:hAnsi="宋体" w:cs="宋体"/>
              </w:rPr>
            </w:pPr>
            <w:r>
              <w:rPr>
                <w:rFonts w:hint="eastAsia" w:ascii="宋体" w:hAnsi="宋体" w:cs="宋体"/>
              </w:rPr>
              <w:t>1.3 相对湿度：20～80%。</w:t>
            </w:r>
          </w:p>
          <w:p w14:paraId="16946009">
            <w:pPr>
              <w:rPr>
                <w:rFonts w:hint="eastAsia" w:ascii="宋体" w:hAnsi="宋体" w:cs="宋体"/>
              </w:rPr>
            </w:pPr>
            <w:r>
              <w:rPr>
                <w:rFonts w:hint="eastAsia" w:ascii="宋体" w:hAnsi="宋体" w:cs="宋体"/>
              </w:rPr>
              <w:t>2、设备用途</w:t>
            </w:r>
          </w:p>
          <w:p w14:paraId="6AB0D884">
            <w:pPr>
              <w:rPr>
                <w:rFonts w:hint="eastAsia" w:ascii="宋体" w:hAnsi="宋体" w:cs="宋体"/>
              </w:rPr>
            </w:pPr>
            <w:r>
              <w:rPr>
                <w:rFonts w:hint="eastAsia" w:ascii="宋体" w:hAnsi="宋体" w:cs="宋体"/>
              </w:rPr>
              <w:t>主要应用于各类样品中常量、微量及痕量元素的定性、半定量和定量分析，包括火焰分析系统和石墨炉分析系统。</w:t>
            </w:r>
          </w:p>
          <w:p w14:paraId="05D67405">
            <w:pPr>
              <w:rPr>
                <w:rFonts w:hint="eastAsia" w:ascii="宋体" w:hAnsi="宋体" w:cs="宋体"/>
              </w:rPr>
            </w:pPr>
            <w:r>
              <w:rPr>
                <w:rFonts w:hint="eastAsia" w:ascii="宋体" w:hAnsi="宋体" w:cs="宋体"/>
              </w:rPr>
              <w:t>3、技术规格与要求</w:t>
            </w:r>
          </w:p>
          <w:p w14:paraId="0220629C">
            <w:pPr>
              <w:rPr>
                <w:rFonts w:hint="eastAsia" w:ascii="宋体" w:hAnsi="宋体" w:cs="宋体"/>
              </w:rPr>
            </w:pPr>
            <w:r>
              <w:rPr>
                <w:rFonts w:hint="eastAsia" w:ascii="宋体" w:hAnsi="宋体" w:cs="宋体"/>
              </w:rPr>
              <w:t>3.1进样及原子化器系统</w:t>
            </w:r>
          </w:p>
          <w:p w14:paraId="4B9EE5B1">
            <w:pPr>
              <w:rPr>
                <w:rFonts w:hint="eastAsia" w:ascii="宋体" w:hAnsi="宋体" w:cs="宋体"/>
              </w:rPr>
            </w:pPr>
            <w:r>
              <w:rPr>
                <w:rFonts w:hint="eastAsia" w:ascii="宋体" w:hAnsi="宋体" w:cs="宋体"/>
              </w:rPr>
              <w:t>3.1.1 火焰AAS高耐受系统：能够耐受≥50% (v/v) HCl、HNO</w:t>
            </w:r>
            <w:r>
              <w:rPr>
                <w:rFonts w:hint="eastAsia" w:ascii="宋体" w:hAnsi="宋体" w:cs="宋体"/>
                <w:vertAlign w:val="subscript"/>
              </w:rPr>
              <w:t>3</w:t>
            </w:r>
            <w:r>
              <w:rPr>
                <w:rFonts w:hint="eastAsia" w:ascii="宋体" w:hAnsi="宋体" w:cs="宋体"/>
              </w:rPr>
              <w:t>、H</w:t>
            </w:r>
            <w:r>
              <w:rPr>
                <w:rFonts w:hint="eastAsia" w:ascii="宋体" w:hAnsi="宋体" w:cs="宋体"/>
                <w:vertAlign w:val="subscript"/>
              </w:rPr>
              <w:t>2</w:t>
            </w:r>
            <w:r>
              <w:rPr>
                <w:rFonts w:hint="eastAsia" w:ascii="宋体" w:hAnsi="宋体" w:cs="宋体"/>
              </w:rPr>
              <w:t>SO</w:t>
            </w:r>
            <w:r>
              <w:rPr>
                <w:rFonts w:hint="eastAsia" w:ascii="宋体" w:hAnsi="宋体" w:cs="宋体"/>
                <w:vertAlign w:val="subscript"/>
              </w:rPr>
              <w:t>4</w:t>
            </w:r>
            <w:r>
              <w:rPr>
                <w:rFonts w:hint="eastAsia" w:ascii="宋体" w:hAnsi="宋体" w:cs="宋体"/>
              </w:rPr>
              <w:t>、H</w:t>
            </w:r>
            <w:r>
              <w:rPr>
                <w:rFonts w:hint="eastAsia" w:ascii="宋体" w:hAnsi="宋体" w:cs="宋体"/>
                <w:vertAlign w:val="subscript"/>
              </w:rPr>
              <w:t>3</w:t>
            </w:r>
            <w:r>
              <w:rPr>
                <w:rFonts w:hint="eastAsia" w:ascii="宋体" w:hAnsi="宋体" w:cs="宋体"/>
              </w:rPr>
              <w:t>PO</w:t>
            </w:r>
            <w:r>
              <w:rPr>
                <w:rFonts w:hint="eastAsia" w:ascii="宋体" w:hAnsi="宋体" w:cs="宋体"/>
                <w:vertAlign w:val="subscript"/>
              </w:rPr>
              <w:t>4</w:t>
            </w:r>
            <w:r>
              <w:rPr>
                <w:rFonts w:hint="eastAsia" w:ascii="宋体" w:hAnsi="宋体" w:cs="宋体"/>
              </w:rPr>
              <w:t>；耐受≥20% (v/v) HF、≥30% (w/v)NaOH以及≥30%的高盐样品。配可调式通用型雾化器、高强度惰性材料预混室、全钛燃烧头。</w:t>
            </w:r>
          </w:p>
          <w:p w14:paraId="4AEF470C">
            <w:pPr>
              <w:rPr>
                <w:rFonts w:hint="eastAsia" w:ascii="宋体" w:hAnsi="宋体" w:cs="宋体"/>
              </w:rPr>
            </w:pPr>
            <w:r>
              <w:rPr>
                <w:rFonts w:hint="eastAsia" w:ascii="宋体" w:hAnsi="宋体" w:cs="宋体"/>
              </w:rPr>
              <w:t>3.1.2石墨炉AAS系统：配≥140位的自动进样器，进样量1～99微升连续可调，取样精度≤1μL；配备加氧装置，加氧流量由软件全自动控制，流量可选。</w:t>
            </w:r>
          </w:p>
          <w:p w14:paraId="2B7F25A0">
            <w:pPr>
              <w:rPr>
                <w:rFonts w:hint="eastAsia" w:ascii="宋体" w:hAnsi="宋体" w:cs="宋体"/>
              </w:rPr>
            </w:pPr>
            <w:r>
              <w:rPr>
                <w:rFonts w:hint="eastAsia" w:ascii="宋体" w:hAnsi="宋体" w:cs="宋体"/>
              </w:rPr>
              <w:t>3.1.3燃烧器：配置预混燃烧器，可通过软件自动进行光路的准直、燃烧器的垂直和水平位置的优化调节，控制驱动装置自动换入样品室。燃烧器调节精度≤0.01mm。</w:t>
            </w:r>
          </w:p>
          <w:p w14:paraId="60A4E6A0">
            <w:pPr>
              <w:rPr>
                <w:rFonts w:hint="eastAsia" w:ascii="宋体" w:hAnsi="宋体" w:cs="宋体"/>
              </w:rPr>
            </w:pPr>
            <w:r>
              <w:rPr>
                <w:rFonts w:hint="eastAsia" w:ascii="宋体" w:hAnsi="宋体" w:cs="宋体"/>
              </w:rPr>
              <w:t>▲3.1.4石墨炉应采用横向加热方式，必须配备全彩色摄像装置 ，监控温度应≥2500℃，可实时监测石墨炉进样针的位置、样品溶液的干燥、灰化、原子化和清洗等全过程。</w:t>
            </w:r>
          </w:p>
          <w:p w14:paraId="351FB240">
            <w:pPr>
              <w:rPr>
                <w:rFonts w:hint="eastAsia" w:ascii="宋体" w:hAnsi="宋体" w:cs="宋体"/>
              </w:rPr>
            </w:pPr>
            <w:r>
              <w:rPr>
                <w:rFonts w:hint="eastAsia" w:ascii="宋体" w:hAnsi="宋体" w:cs="宋体"/>
              </w:rPr>
              <w:t>3.2光学系统</w:t>
            </w:r>
          </w:p>
          <w:p w14:paraId="4A4396C6">
            <w:pPr>
              <w:rPr>
                <w:rFonts w:hint="eastAsia" w:ascii="宋体" w:hAnsi="宋体" w:cs="宋体"/>
              </w:rPr>
            </w:pPr>
            <w:r>
              <w:rPr>
                <w:rFonts w:hint="eastAsia" w:ascii="宋体" w:hAnsi="宋体" w:cs="宋体"/>
              </w:rPr>
              <w:t>▲3.2.1配备实时双光束1800线/mm平面光栅分光系统。</w:t>
            </w:r>
          </w:p>
          <w:p w14:paraId="3DC67686">
            <w:pPr>
              <w:rPr>
                <w:rFonts w:hint="eastAsia" w:ascii="宋体" w:hAnsi="宋体" w:cs="宋体"/>
              </w:rPr>
            </w:pPr>
            <w:r>
              <w:rPr>
                <w:rFonts w:hint="eastAsia" w:ascii="宋体" w:hAnsi="宋体" w:cs="宋体"/>
              </w:rPr>
              <w:t>3.2.2波长范围应覆盖184～900nm。</w:t>
            </w:r>
          </w:p>
          <w:p w14:paraId="019E5B8F">
            <w:pPr>
              <w:rPr>
                <w:rFonts w:hint="eastAsia" w:ascii="宋体" w:hAnsi="宋体" w:cs="宋体"/>
              </w:rPr>
            </w:pPr>
            <w:r>
              <w:rPr>
                <w:rFonts w:hint="eastAsia" w:ascii="宋体" w:hAnsi="宋体" w:cs="宋体"/>
              </w:rPr>
              <w:t>▲3.2.3检测器：配备全谱阵列式CCD固态检测器，含有内置式低噪声CMOS电荷放大器阵列，样品光束和参比光束能够同时检测。</w:t>
            </w:r>
          </w:p>
          <w:p w14:paraId="105CD51F">
            <w:pPr>
              <w:rPr>
                <w:rFonts w:hint="eastAsia" w:ascii="宋体" w:hAnsi="宋体" w:cs="宋体"/>
              </w:rPr>
            </w:pPr>
            <w:r>
              <w:rPr>
                <w:rFonts w:hint="eastAsia" w:ascii="宋体" w:hAnsi="宋体" w:cs="宋体"/>
              </w:rPr>
              <w:t>3.2.4灯选择：内置两种灯电源，可连接空心阴极灯和无极放电灯；通过软件控制灯的选择和自动准直，可自动识别灯名称和设定灯电流推荐值。</w:t>
            </w:r>
          </w:p>
          <w:p w14:paraId="6B9ACAF2">
            <w:pPr>
              <w:rPr>
                <w:rFonts w:hint="eastAsia" w:ascii="宋体" w:hAnsi="宋体" w:cs="宋体"/>
              </w:rPr>
            </w:pPr>
            <w:r>
              <w:rPr>
                <w:rFonts w:hint="eastAsia" w:ascii="宋体" w:hAnsi="宋体" w:cs="宋体"/>
              </w:rPr>
              <w:t>3.2.5 灯位数：需≥8灯位</w:t>
            </w:r>
          </w:p>
          <w:p w14:paraId="1BCC37E2">
            <w:pPr>
              <w:rPr>
                <w:rFonts w:hint="eastAsia" w:ascii="宋体" w:hAnsi="宋体" w:cs="宋体"/>
              </w:rPr>
            </w:pPr>
            <w:r>
              <w:rPr>
                <w:rFonts w:hint="eastAsia" w:ascii="宋体" w:hAnsi="宋体" w:cs="宋体"/>
              </w:rPr>
              <w:t>3.2.6 火焰系统采用宽范围氘灯背景校正，可校正357nm铬。</w:t>
            </w:r>
          </w:p>
          <w:p w14:paraId="338FC1F0">
            <w:pPr>
              <w:rPr>
                <w:rFonts w:hint="eastAsia" w:ascii="宋体" w:hAnsi="宋体" w:cs="宋体"/>
              </w:rPr>
            </w:pPr>
            <w:r>
              <w:rPr>
                <w:rFonts w:hint="eastAsia" w:ascii="宋体" w:hAnsi="宋体" w:cs="宋体"/>
              </w:rPr>
              <w:t>▲3.2.7石墨炉应采用纵向塞曼背景校正。</w:t>
            </w:r>
          </w:p>
          <w:p w14:paraId="474F1956">
            <w:pPr>
              <w:rPr>
                <w:rFonts w:hint="eastAsia" w:ascii="宋体" w:hAnsi="宋体" w:cs="宋体"/>
              </w:rPr>
            </w:pPr>
            <w:r>
              <w:rPr>
                <w:rFonts w:hint="eastAsia" w:ascii="宋体" w:hAnsi="宋体" w:cs="宋体"/>
              </w:rPr>
              <w:t>3.3性能指标</w:t>
            </w:r>
          </w:p>
          <w:p w14:paraId="491D5517">
            <w:pPr>
              <w:rPr>
                <w:rFonts w:hint="eastAsia" w:ascii="宋体" w:hAnsi="宋体" w:cs="宋体"/>
              </w:rPr>
            </w:pPr>
            <w:r>
              <w:rPr>
                <w:rFonts w:hint="eastAsia" w:ascii="宋体" w:hAnsi="宋体" w:cs="宋体"/>
              </w:rPr>
              <w:t xml:space="preserve">3.3.1火焰AAS灵敏度：2ppm Cu 吸光度≥0.35，精密度RSD ≤0.4%。测量方法按照中华人民共和国国家标准GB/T 21187-2007的4.5.2.1和4.7.2.1试验程序进行。 </w:t>
            </w:r>
          </w:p>
          <w:p w14:paraId="243F4026">
            <w:pPr>
              <w:rPr>
                <w:rFonts w:hint="eastAsia" w:ascii="宋体" w:hAnsi="宋体" w:cs="宋体"/>
              </w:rPr>
            </w:pPr>
            <w:r>
              <w:rPr>
                <w:rFonts w:hint="eastAsia" w:ascii="宋体" w:hAnsi="宋体" w:cs="宋体"/>
              </w:rPr>
              <w:t>3.3.2石墨炉灵敏度：25ppb Cu 进样20微升，特征质量应≤16.5pg，精密度RSD≤2%。测量方法按照中华人民共和国国家标准GB/T 21187-2007的4.5.2.2、4.6.2.2和4.7.2.2试验程序进行。</w:t>
            </w:r>
          </w:p>
          <w:p w14:paraId="456C9900">
            <w:pPr>
              <w:rPr>
                <w:rFonts w:hint="eastAsia" w:ascii="宋体" w:hAnsi="宋体" w:cs="宋体"/>
              </w:rPr>
            </w:pPr>
            <w:r>
              <w:rPr>
                <w:rFonts w:hint="eastAsia" w:ascii="宋体" w:hAnsi="宋体" w:cs="宋体"/>
              </w:rPr>
              <w:t>3.3.3石墨炉加氧除碳炉内消解功能和指标：在石墨炉灰化阶段软件可自动控制加氧时间和流量，对油、悬浮奶粉、血液等可直接进样，测量油、悬浮奶粉、血液样品中的铅和砷12.5ppb的加标回收率在95～105%范围，RSD≤3%，并提供实际应用报告。</w:t>
            </w:r>
          </w:p>
          <w:p w14:paraId="7D59DD6C">
            <w:pPr>
              <w:rPr>
                <w:rFonts w:hint="eastAsia" w:ascii="宋体" w:hAnsi="宋体" w:cs="宋体"/>
              </w:rPr>
            </w:pPr>
            <w:r>
              <w:rPr>
                <w:rFonts w:hint="eastAsia" w:ascii="宋体" w:hAnsi="宋体" w:cs="宋体"/>
              </w:rPr>
              <w:t>3.3.4以石墨炉方法测量1%氯化钠基体溶液中10ppb、20ppb、30ppb、40ppb、50ppb的铅标准溶液，线性相关系数≥0.999。</w:t>
            </w:r>
          </w:p>
          <w:p w14:paraId="1A9FCBB3">
            <w:pPr>
              <w:rPr>
                <w:rFonts w:hint="eastAsia" w:ascii="宋体" w:hAnsi="宋体" w:cs="宋体"/>
              </w:rPr>
            </w:pPr>
            <w:r>
              <w:rPr>
                <w:rFonts w:hint="eastAsia" w:ascii="宋体" w:hAnsi="宋体" w:cs="宋体"/>
              </w:rPr>
              <w:t>3.3.5以石墨炉方法测量2ppb、4ppb、6ppb、8ppb的砷标准溶液，线性相关系数≥0.999。</w:t>
            </w:r>
          </w:p>
          <w:p w14:paraId="33C295F9">
            <w:pPr>
              <w:rPr>
                <w:rFonts w:hint="eastAsia" w:ascii="宋体" w:hAnsi="宋体" w:cs="宋体"/>
              </w:rPr>
            </w:pPr>
            <w:r>
              <w:rPr>
                <w:rFonts w:hint="eastAsia" w:ascii="宋体" w:hAnsi="宋体" w:cs="宋体"/>
              </w:rPr>
              <w:t>4．配置要求</w:t>
            </w:r>
          </w:p>
          <w:p w14:paraId="2ACA1903">
            <w:pPr>
              <w:rPr>
                <w:rFonts w:hint="eastAsia" w:ascii="宋体" w:hAnsi="宋体" w:cs="宋体"/>
              </w:rPr>
            </w:pPr>
            <w:r>
              <w:rPr>
                <w:rFonts w:hint="eastAsia" w:ascii="宋体" w:hAnsi="宋体" w:cs="宋体"/>
              </w:rPr>
              <w:t>4.1 原子吸收光谱仪主机1套（含火焰原子化器和石墨炉原子化器）。</w:t>
            </w:r>
          </w:p>
          <w:p w14:paraId="0A9054AC">
            <w:pPr>
              <w:rPr>
                <w:rFonts w:hint="eastAsia" w:ascii="宋体" w:hAnsi="宋体" w:cs="宋体"/>
              </w:rPr>
            </w:pPr>
            <w:r>
              <w:rPr>
                <w:rFonts w:hint="eastAsia" w:ascii="宋体" w:hAnsi="宋体" w:cs="宋体"/>
              </w:rPr>
              <w:t>4.2 样品进样、干燥、灰化、原子化和清洗全彩色监测摄像装置1套。</w:t>
            </w:r>
          </w:p>
          <w:p w14:paraId="568F4C0E">
            <w:pPr>
              <w:rPr>
                <w:rFonts w:hint="eastAsia" w:ascii="宋体" w:hAnsi="宋体" w:cs="宋体"/>
              </w:rPr>
            </w:pPr>
            <w:r>
              <w:rPr>
                <w:rFonts w:hint="eastAsia" w:ascii="宋体" w:hAnsi="宋体" w:cs="宋体"/>
              </w:rPr>
              <w:t>4.3 石墨炉加氧除碳炉内消解装置1套。</w:t>
            </w:r>
          </w:p>
          <w:p w14:paraId="0D472EBE">
            <w:pPr>
              <w:rPr>
                <w:rFonts w:hint="eastAsia" w:ascii="宋体" w:hAnsi="宋体" w:cs="宋体"/>
              </w:rPr>
            </w:pPr>
            <w:r>
              <w:rPr>
                <w:rFonts w:hint="eastAsia" w:ascii="宋体" w:hAnsi="宋体" w:cs="宋体"/>
              </w:rPr>
              <w:t>4.4 纵向塞曼效应石墨炉专用交流磁铁1套。</w:t>
            </w:r>
          </w:p>
          <w:p w14:paraId="20355A03">
            <w:pPr>
              <w:rPr>
                <w:rFonts w:hint="eastAsia" w:ascii="宋体" w:hAnsi="宋体" w:cs="宋体"/>
              </w:rPr>
            </w:pPr>
            <w:r>
              <w:rPr>
                <w:rFonts w:hint="eastAsia" w:ascii="宋体" w:hAnsi="宋体" w:cs="宋体"/>
              </w:rPr>
              <w:t>4.5 横向加热石墨炉直流电源1套。</w:t>
            </w:r>
          </w:p>
          <w:p w14:paraId="0E9BD113">
            <w:pPr>
              <w:rPr>
                <w:rFonts w:hint="eastAsia" w:ascii="宋体" w:hAnsi="宋体" w:cs="宋体"/>
              </w:rPr>
            </w:pPr>
            <w:r>
              <w:rPr>
                <w:rFonts w:hint="eastAsia" w:ascii="宋体" w:hAnsi="宋体" w:cs="宋体"/>
              </w:rPr>
              <w:t>4.6石墨炉自动进样器（样品位不少于140位）1套。</w:t>
            </w:r>
          </w:p>
          <w:p w14:paraId="3EF75045">
            <w:pPr>
              <w:rPr>
                <w:rFonts w:hint="eastAsia" w:ascii="宋体" w:hAnsi="宋体" w:cs="宋体"/>
              </w:rPr>
            </w:pPr>
            <w:r>
              <w:rPr>
                <w:rFonts w:hint="eastAsia" w:ascii="宋体" w:hAnsi="宋体" w:cs="宋体"/>
              </w:rPr>
              <w:t>4.7 全钛燃烧头1套。</w:t>
            </w:r>
          </w:p>
          <w:p w14:paraId="596C8A7D">
            <w:pPr>
              <w:rPr>
                <w:rFonts w:hint="eastAsia" w:ascii="宋体" w:hAnsi="宋体" w:cs="宋体"/>
              </w:rPr>
            </w:pPr>
            <w:r>
              <w:rPr>
                <w:rFonts w:hint="eastAsia" w:ascii="宋体" w:hAnsi="宋体" w:cs="宋体"/>
              </w:rPr>
              <w:t>4.8 耐HF酸雾化器1套。</w:t>
            </w:r>
          </w:p>
          <w:p w14:paraId="2552F99B">
            <w:pPr>
              <w:rPr>
                <w:rFonts w:hint="eastAsia" w:ascii="宋体" w:hAnsi="宋体" w:cs="宋体"/>
              </w:rPr>
            </w:pPr>
            <w:r>
              <w:rPr>
                <w:rFonts w:hint="eastAsia" w:ascii="宋体" w:hAnsi="宋体" w:cs="宋体"/>
              </w:rPr>
              <w:t>4.9 耐HF酸雾室1套。</w:t>
            </w:r>
          </w:p>
          <w:p w14:paraId="2B90EA8D">
            <w:pPr>
              <w:rPr>
                <w:rFonts w:hint="eastAsia" w:ascii="宋体" w:hAnsi="宋体" w:cs="宋体"/>
              </w:rPr>
            </w:pPr>
            <w:r>
              <w:rPr>
                <w:rFonts w:hint="eastAsia" w:ascii="宋体" w:hAnsi="宋体" w:cs="宋体"/>
              </w:rPr>
              <w:t>4.10 带液封监测安全联锁保护电路的排废液装置1套。</w:t>
            </w:r>
          </w:p>
          <w:p w14:paraId="7B413249">
            <w:pPr>
              <w:rPr>
                <w:rFonts w:hint="eastAsia" w:ascii="宋体" w:hAnsi="宋体" w:cs="宋体"/>
              </w:rPr>
            </w:pPr>
            <w:r>
              <w:rPr>
                <w:rFonts w:hint="eastAsia" w:ascii="宋体" w:hAnsi="宋体" w:cs="宋体"/>
              </w:rPr>
              <w:t>4.11 空气、乙炔气、氩气专用连接管路各1套。</w:t>
            </w:r>
          </w:p>
          <w:p w14:paraId="7CD931FB">
            <w:pPr>
              <w:rPr>
                <w:rFonts w:hint="eastAsia" w:ascii="宋体" w:hAnsi="宋体" w:cs="宋体"/>
              </w:rPr>
            </w:pPr>
            <w:r>
              <w:rPr>
                <w:rFonts w:hint="eastAsia" w:ascii="宋体" w:hAnsi="宋体" w:cs="宋体"/>
              </w:rPr>
              <w:t>4.12 空气压缩机和空气过滤器各1套。</w:t>
            </w:r>
          </w:p>
          <w:p w14:paraId="0087E5FA">
            <w:pPr>
              <w:rPr>
                <w:rFonts w:hint="eastAsia" w:ascii="宋体" w:hAnsi="宋体" w:cs="宋体"/>
              </w:rPr>
            </w:pPr>
            <w:r>
              <w:rPr>
                <w:rFonts w:hint="eastAsia" w:ascii="宋体" w:hAnsi="宋体" w:cs="宋体"/>
              </w:rPr>
              <w:t>4.13 标准附件箱1套（包括燃烧头刮刀、台灯、棉签、石墨锥拆卸工具等）。</w:t>
            </w:r>
          </w:p>
          <w:p w14:paraId="18E1641A">
            <w:pPr>
              <w:rPr>
                <w:rFonts w:hint="eastAsia" w:ascii="宋体" w:hAnsi="宋体" w:cs="宋体"/>
              </w:rPr>
            </w:pPr>
            <w:r>
              <w:rPr>
                <w:rFonts w:hint="eastAsia" w:ascii="宋体" w:hAnsi="宋体" w:cs="宋体"/>
              </w:rPr>
              <w:t>4.14 循环冷却系统1套。</w:t>
            </w:r>
          </w:p>
          <w:p w14:paraId="2EE10C06">
            <w:pPr>
              <w:rPr>
                <w:rFonts w:hint="eastAsia" w:ascii="宋体" w:hAnsi="宋体" w:cs="宋体"/>
              </w:rPr>
            </w:pPr>
            <w:r>
              <w:rPr>
                <w:rFonts w:hint="eastAsia" w:ascii="宋体" w:hAnsi="宋体" w:cs="宋体"/>
              </w:rPr>
              <w:t>4.15 随机中文操作手册和英文操作手册各1套。</w:t>
            </w:r>
          </w:p>
          <w:p w14:paraId="58DCAF45">
            <w:pPr>
              <w:rPr>
                <w:rFonts w:hint="eastAsia" w:ascii="宋体" w:hAnsi="宋体" w:cs="宋体"/>
              </w:rPr>
            </w:pPr>
            <w:r>
              <w:rPr>
                <w:rFonts w:hint="eastAsia" w:ascii="宋体" w:hAnsi="宋体" w:cs="宋体"/>
              </w:rPr>
              <w:t xml:space="preserve">4.16 原装空心阴极灯8支套。专用无极放电灯微波加热驱动器系统1套。没有无极放电灯的厂商，需额外提供原装氢化物发生装置一套。配有一套万能转换接头适合任何厂家的空心阴极灯。 </w:t>
            </w:r>
          </w:p>
          <w:p w14:paraId="3A208526">
            <w:pPr>
              <w:rPr>
                <w:rFonts w:hint="eastAsia" w:ascii="宋体" w:hAnsi="宋体" w:cs="宋体"/>
              </w:rPr>
            </w:pPr>
            <w:r>
              <w:rPr>
                <w:rFonts w:hint="eastAsia" w:ascii="宋体" w:hAnsi="宋体" w:cs="宋体"/>
              </w:rPr>
              <w:t>4.17 原装硝酸钯基体改进剂1瓶（50毫升，1%）。</w:t>
            </w:r>
          </w:p>
          <w:p w14:paraId="667546CD">
            <w:pPr>
              <w:rPr>
                <w:rFonts w:hint="eastAsia" w:ascii="宋体" w:hAnsi="宋体" w:cs="宋体"/>
              </w:rPr>
            </w:pPr>
            <w:r>
              <w:rPr>
                <w:rFonts w:hint="eastAsia" w:ascii="宋体" w:hAnsi="宋体" w:cs="宋体"/>
              </w:rPr>
              <w:t>4.18 原装全中文AAS仪器控制软件1套。</w:t>
            </w:r>
          </w:p>
          <w:p w14:paraId="0E8FC762">
            <w:pPr>
              <w:rPr>
                <w:rFonts w:hint="eastAsia" w:ascii="宋体" w:hAnsi="宋体" w:cs="宋体"/>
              </w:rPr>
            </w:pPr>
            <w:r>
              <w:rPr>
                <w:rFonts w:hint="eastAsia" w:ascii="宋体" w:hAnsi="宋体" w:cs="宋体"/>
              </w:rPr>
              <w:t>4.19进口原装横向加热石墨管20只。</w:t>
            </w:r>
          </w:p>
          <w:p w14:paraId="7B6F014D">
            <w:pPr>
              <w:rPr>
                <w:rFonts w:hint="eastAsia" w:ascii="宋体" w:hAnsi="宋体" w:cs="宋体"/>
              </w:rPr>
            </w:pPr>
            <w:r>
              <w:rPr>
                <w:rFonts w:hint="eastAsia" w:ascii="宋体" w:hAnsi="宋体" w:cs="宋体"/>
              </w:rPr>
              <w:t>4.20进口原装石墨炉自动进样器样品杯  2000个。</w:t>
            </w:r>
          </w:p>
          <w:p w14:paraId="51A2FB43">
            <w:pPr>
              <w:rPr>
                <w:rFonts w:hint="eastAsia" w:ascii="宋体" w:hAnsi="宋体" w:cs="宋体"/>
              </w:rPr>
            </w:pPr>
            <w:r>
              <w:rPr>
                <w:rFonts w:hint="eastAsia" w:ascii="宋体" w:hAnsi="宋体" w:cs="宋体"/>
              </w:rPr>
              <w:t>4.21进口石墨锥5对。</w:t>
            </w:r>
          </w:p>
          <w:p w14:paraId="54502A6C">
            <w:pPr>
              <w:rPr>
                <w:rFonts w:hint="eastAsia" w:ascii="宋体" w:hAnsi="宋体" w:cs="宋体"/>
              </w:rPr>
            </w:pPr>
            <w:r>
              <w:rPr>
                <w:rFonts w:hint="eastAsia" w:ascii="宋体" w:hAnsi="宋体" w:cs="宋体"/>
              </w:rPr>
              <w:t>4.22商务计算机1台：I7处理器/16G 内存/512G固态硬盘+1T机械硬盘 /DVDRW /Win 10专业版正版操作系统64位/D2421H显示器</w:t>
            </w:r>
          </w:p>
          <w:p w14:paraId="1EBFA3D6">
            <w:pPr>
              <w:rPr>
                <w:rFonts w:hint="eastAsia" w:ascii="宋体" w:hAnsi="宋体" w:cs="宋体"/>
              </w:rPr>
            </w:pPr>
            <w:r>
              <w:rPr>
                <w:rFonts w:hint="eastAsia" w:ascii="宋体" w:hAnsi="宋体" w:cs="宋体"/>
              </w:rPr>
              <w:t>4.23 激光打印机1台，A4，黑白。</w:t>
            </w:r>
          </w:p>
          <w:p w14:paraId="74E6E7AC">
            <w:pPr>
              <w:rPr>
                <w:rFonts w:hint="eastAsia" w:ascii="宋体" w:hAnsi="宋体" w:cs="宋体"/>
              </w:rPr>
            </w:pPr>
            <w:r>
              <w:rPr>
                <w:rFonts w:hint="eastAsia" w:ascii="宋体" w:hAnsi="宋体" w:cs="宋体"/>
              </w:rPr>
              <w:t>5．服务要求</w:t>
            </w:r>
          </w:p>
          <w:p w14:paraId="3AF74BDB">
            <w:pPr>
              <w:rPr>
                <w:rFonts w:hint="eastAsia" w:ascii="宋体" w:hAnsi="宋体" w:cs="宋体"/>
              </w:rPr>
            </w:pPr>
            <w:r>
              <w:rPr>
                <w:rFonts w:hint="eastAsia" w:ascii="宋体" w:hAnsi="宋体" w:cs="宋体"/>
              </w:rPr>
              <w:t>5.1厂商提供的所有计算机软件都须是正版软件，其软件必须有原始安装盘，且购买方合法拥有。所有计算机软件须提供操作、安装、维护手册。厂商须免费为购买方提供仪器使用期内应用软件升级服务，并提供必要的硬件升级。</w:t>
            </w:r>
          </w:p>
          <w:p w14:paraId="7FB377DB">
            <w:pPr>
              <w:rPr>
                <w:rFonts w:hint="eastAsia" w:ascii="宋体" w:hAnsi="宋体" w:cs="宋体"/>
              </w:rPr>
            </w:pPr>
            <w:r>
              <w:rPr>
                <w:rFonts w:hint="eastAsia" w:ascii="宋体" w:hAnsi="宋体" w:cs="宋体"/>
              </w:rPr>
              <w:t>5.2为便于买方设备的安装前期工作的顺利进行，中标人须在合同生效后30天内向买方提供一套完整的产品资料，包括使用说明书、操作手册、维修手册、电气线路图、安装要求，本项资料的提供不影响随机资料、投标资料的提供。</w:t>
            </w:r>
          </w:p>
        </w:tc>
      </w:tr>
      <w:tr w14:paraId="487F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8" w:type="pct"/>
            <w:noWrap w:val="0"/>
            <w:vAlign w:val="center"/>
          </w:tcPr>
          <w:p w14:paraId="78EB1BF3">
            <w:pPr>
              <w:jc w:val="center"/>
              <w:rPr>
                <w:rFonts w:hint="eastAsia" w:ascii="宋体" w:hAnsi="宋体" w:cs="宋体"/>
              </w:rPr>
            </w:pPr>
            <w:r>
              <w:rPr>
                <w:rFonts w:hint="eastAsia" w:ascii="宋体" w:hAnsi="宋体" w:cs="宋体"/>
              </w:rPr>
              <w:t>3</w:t>
            </w:r>
          </w:p>
        </w:tc>
        <w:tc>
          <w:tcPr>
            <w:tcW w:w="754" w:type="pct"/>
            <w:noWrap w:val="0"/>
            <w:vAlign w:val="center"/>
          </w:tcPr>
          <w:p w14:paraId="29A96284">
            <w:pPr>
              <w:jc w:val="center"/>
              <w:rPr>
                <w:rFonts w:hint="eastAsia" w:ascii="宋体" w:hAnsi="宋体" w:cs="宋体"/>
                <w:bCs/>
                <w:color w:val="000000"/>
              </w:rPr>
            </w:pPr>
            <w:r>
              <w:rPr>
                <w:rFonts w:hint="eastAsia" w:ascii="宋体" w:hAnsi="宋体" w:cs="宋体"/>
                <w:bCs/>
                <w:color w:val="000000"/>
              </w:rPr>
              <w:t>氨基酸分析系统</w:t>
            </w:r>
          </w:p>
        </w:tc>
        <w:tc>
          <w:tcPr>
            <w:tcW w:w="3828" w:type="pct"/>
            <w:noWrap w:val="0"/>
            <w:vAlign w:val="center"/>
          </w:tcPr>
          <w:p w14:paraId="4867440E">
            <w:pPr>
              <w:jc w:val="left"/>
              <w:rPr>
                <w:rFonts w:hint="eastAsia" w:ascii="宋体" w:hAnsi="宋体"/>
                <w:bCs/>
              </w:rPr>
            </w:pPr>
            <w:r>
              <w:rPr>
                <w:rFonts w:hint="eastAsia" w:ascii="宋体" w:hAnsi="宋体"/>
                <w:bCs/>
              </w:rPr>
              <w:t>主要用途：用于测定食品、药品、农产品、饲料等产品中的氨基酸组成或含量。</w:t>
            </w:r>
          </w:p>
          <w:p w14:paraId="4C32C09E">
            <w:pPr>
              <w:jc w:val="left"/>
              <w:rPr>
                <w:rFonts w:hint="eastAsia" w:ascii="宋体" w:hAnsi="宋体"/>
                <w:bCs/>
              </w:rPr>
            </w:pPr>
            <w:r>
              <w:rPr>
                <w:rFonts w:hint="eastAsia" w:ascii="宋体" w:hAnsi="宋体"/>
                <w:bCs/>
              </w:rPr>
              <w:t xml:space="preserve">1技术要求 </w:t>
            </w:r>
          </w:p>
          <w:p w14:paraId="14020D23">
            <w:pPr>
              <w:jc w:val="left"/>
              <w:rPr>
                <w:rFonts w:hint="eastAsia" w:ascii="宋体" w:hAnsi="宋体"/>
                <w:bCs/>
              </w:rPr>
            </w:pPr>
            <w:r>
              <w:rPr>
                <w:rFonts w:hint="eastAsia" w:ascii="宋体" w:hAnsi="宋体"/>
                <w:bCs/>
              </w:rPr>
              <w:t>1.1整机性能:能够同时完成≥18种蛋白水解氨基酸标准分析。</w:t>
            </w:r>
          </w:p>
          <w:p w14:paraId="1CF0FFBC">
            <w:pPr>
              <w:jc w:val="left"/>
              <w:rPr>
                <w:rFonts w:hint="eastAsia" w:ascii="宋体" w:hAnsi="宋体"/>
                <w:bCs/>
              </w:rPr>
            </w:pPr>
            <w:r>
              <w:rPr>
                <w:rFonts w:hint="eastAsia" w:ascii="宋体" w:hAnsi="宋体"/>
                <w:bCs/>
              </w:rPr>
              <w:t>1.1.1常规分析程序：要求满足≥18种蛋白水解氨基酸分离度≥1.5的分离要求条件下，净分析时间≤30min。</w:t>
            </w:r>
          </w:p>
          <w:p w14:paraId="60195ADD">
            <w:pPr>
              <w:jc w:val="left"/>
              <w:rPr>
                <w:rFonts w:hint="eastAsia" w:ascii="宋体" w:hAnsi="宋体"/>
                <w:bCs/>
              </w:rPr>
            </w:pPr>
            <w:r>
              <w:rPr>
                <w:rFonts w:hint="eastAsia" w:ascii="宋体" w:hAnsi="宋体"/>
                <w:bCs/>
              </w:rPr>
              <w:t>1.1.2进样量≤2nmol时，连续7针进样，保留时间重现性应CV≤0.3% (精氨酸) 、SD应≤0.09。</w:t>
            </w:r>
          </w:p>
          <w:p w14:paraId="62BC94F6">
            <w:pPr>
              <w:jc w:val="left"/>
              <w:rPr>
                <w:rFonts w:hint="eastAsia" w:ascii="宋体" w:hAnsi="宋体"/>
                <w:bCs/>
              </w:rPr>
            </w:pPr>
            <w:r>
              <w:rPr>
                <w:rFonts w:hint="eastAsia" w:ascii="宋体" w:hAnsi="宋体"/>
                <w:bCs/>
              </w:rPr>
              <w:t>★1.1.3进样量≤2nmol时，连续7针进样时，峰面积重现性应CV≤1.0%（甘氨酸、组氨酸）Gly～His（需提供官网或彩页等证明材料。为现场验收指标，软件自动积分，不能使用手动积分）。</w:t>
            </w:r>
          </w:p>
          <w:p w14:paraId="3A6180D9">
            <w:pPr>
              <w:jc w:val="left"/>
              <w:rPr>
                <w:rFonts w:hint="eastAsia" w:ascii="宋体" w:hAnsi="宋体"/>
                <w:bCs/>
              </w:rPr>
            </w:pPr>
            <w:r>
              <w:rPr>
                <w:rFonts w:hint="eastAsia" w:ascii="宋体" w:hAnsi="宋体"/>
                <w:bCs/>
              </w:rPr>
              <w:t>1.1.4检出限≤2.5 pmol（信噪比=2，天冬氨酸）Asp。</w:t>
            </w:r>
          </w:p>
          <w:p w14:paraId="1CBA3900">
            <w:pPr>
              <w:jc w:val="left"/>
              <w:rPr>
                <w:rFonts w:hint="eastAsia" w:ascii="宋体" w:hAnsi="宋体"/>
                <w:bCs/>
              </w:rPr>
            </w:pPr>
            <w:r>
              <w:rPr>
                <w:rFonts w:hint="eastAsia" w:ascii="宋体" w:hAnsi="宋体"/>
                <w:bCs/>
              </w:rPr>
              <w:t>▲1.1.5 超高速分析程序：能够满足≥18种蛋白水解氨基酸分离度≥1.2的分离要求条件下，净分析时间应≤25min。</w:t>
            </w:r>
          </w:p>
          <w:p w14:paraId="4D214834">
            <w:pPr>
              <w:jc w:val="left"/>
              <w:rPr>
                <w:rFonts w:hint="eastAsia" w:ascii="宋体" w:hAnsi="宋体"/>
                <w:bCs/>
              </w:rPr>
            </w:pPr>
            <w:r>
              <w:rPr>
                <w:rFonts w:hint="eastAsia" w:ascii="宋体" w:hAnsi="宋体"/>
                <w:bCs/>
              </w:rPr>
              <w:t>1.1.6 无需更换任何设备硬件下，使用蛋白水解氨基酸分离柱能够同时分离国标7种生物胺。</w:t>
            </w:r>
          </w:p>
          <w:p w14:paraId="7D9AF278">
            <w:pPr>
              <w:jc w:val="left"/>
              <w:rPr>
                <w:rFonts w:hint="eastAsia" w:ascii="宋体" w:hAnsi="宋体"/>
                <w:bCs/>
              </w:rPr>
            </w:pPr>
            <w:r>
              <w:rPr>
                <w:rFonts w:hint="eastAsia" w:ascii="宋体" w:hAnsi="宋体"/>
                <w:bCs/>
              </w:rPr>
              <w:t>1.1.7具有分离柱自行装填功能，配备填装工具及配套装柱软件程序。</w:t>
            </w:r>
          </w:p>
          <w:p w14:paraId="5AC5B8E5">
            <w:pPr>
              <w:jc w:val="left"/>
              <w:rPr>
                <w:rFonts w:hint="eastAsia" w:ascii="宋体" w:hAnsi="宋体"/>
                <w:bCs/>
              </w:rPr>
            </w:pPr>
            <w:r>
              <w:rPr>
                <w:rFonts w:ascii="宋体" w:hAnsi="宋体"/>
                <w:bCs/>
              </w:rPr>
              <w:t>1.</w:t>
            </w:r>
            <w:r>
              <w:rPr>
                <w:rFonts w:hint="eastAsia" w:ascii="宋体" w:hAnsi="宋体"/>
                <w:bCs/>
              </w:rPr>
              <w:t>2其他通用技术要求</w:t>
            </w:r>
          </w:p>
          <w:p w14:paraId="4B7E1F56">
            <w:pPr>
              <w:jc w:val="left"/>
              <w:rPr>
                <w:rFonts w:hint="eastAsia" w:ascii="宋体" w:hAnsi="宋体"/>
                <w:bCs/>
              </w:rPr>
            </w:pPr>
            <w:r>
              <w:rPr>
                <w:rFonts w:ascii="宋体" w:hAnsi="宋体"/>
                <w:bCs/>
              </w:rPr>
              <w:t>1.</w:t>
            </w:r>
            <w:r>
              <w:rPr>
                <w:rFonts w:hint="eastAsia" w:ascii="宋体" w:hAnsi="宋体"/>
                <w:bCs/>
              </w:rPr>
              <w:t>2.1 柱后衍生单元：长度≤85mm。</w:t>
            </w:r>
          </w:p>
          <w:p w14:paraId="5AE04F82">
            <w:pPr>
              <w:jc w:val="left"/>
              <w:rPr>
                <w:rFonts w:hint="eastAsia" w:ascii="宋体" w:hAnsi="宋体"/>
                <w:bCs/>
              </w:rPr>
            </w:pPr>
            <w:r>
              <w:rPr>
                <w:rFonts w:hint="eastAsia" w:ascii="宋体" w:hAnsi="宋体"/>
                <w:bCs/>
              </w:rPr>
              <w:t>▲</w:t>
            </w:r>
            <w:r>
              <w:rPr>
                <w:rFonts w:ascii="宋体" w:hAnsi="宋体"/>
                <w:bCs/>
              </w:rPr>
              <w:t>1.</w:t>
            </w:r>
            <w:r>
              <w:rPr>
                <w:rFonts w:hint="eastAsia" w:ascii="宋体" w:hAnsi="宋体"/>
                <w:bCs/>
              </w:rPr>
              <w:t>2.2 分离柱应采用≤3μm填料的高塔板数分离柱，长度≤60mm。</w:t>
            </w:r>
          </w:p>
          <w:p w14:paraId="04E5847A">
            <w:pPr>
              <w:jc w:val="left"/>
              <w:rPr>
                <w:rFonts w:hint="eastAsia" w:ascii="宋体" w:hAnsi="宋体"/>
                <w:bCs/>
              </w:rPr>
            </w:pPr>
            <w:r>
              <w:rPr>
                <w:rFonts w:ascii="宋体" w:hAnsi="宋体"/>
                <w:bCs/>
              </w:rPr>
              <w:t>1.</w:t>
            </w:r>
            <w:r>
              <w:rPr>
                <w:rFonts w:hint="eastAsia" w:ascii="宋体" w:hAnsi="宋体"/>
                <w:bCs/>
              </w:rPr>
              <w:t>2.3茚三酮和其缓冲液应采用独立试剂瓶常温放置，实时混合，反应液在常温下可以保存1年以上。</w:t>
            </w:r>
          </w:p>
          <w:p w14:paraId="40D93E07">
            <w:pPr>
              <w:jc w:val="left"/>
              <w:rPr>
                <w:rFonts w:hint="eastAsia" w:ascii="宋体" w:hAnsi="宋体"/>
                <w:bCs/>
              </w:rPr>
            </w:pPr>
            <w:r>
              <w:rPr>
                <w:rFonts w:ascii="宋体" w:hAnsi="宋体"/>
                <w:bCs/>
              </w:rPr>
              <w:t>1.</w:t>
            </w:r>
            <w:r>
              <w:rPr>
                <w:rFonts w:hint="eastAsia" w:ascii="宋体" w:hAnsi="宋体"/>
                <w:bCs/>
              </w:rPr>
              <w:t>2.4 仪器应内置≥8通道真空脱气机。</w:t>
            </w:r>
          </w:p>
          <w:p w14:paraId="1434E106">
            <w:pPr>
              <w:jc w:val="left"/>
              <w:rPr>
                <w:rFonts w:hint="eastAsia" w:ascii="宋体" w:hAnsi="宋体"/>
                <w:bCs/>
              </w:rPr>
            </w:pPr>
            <w:r>
              <w:rPr>
                <w:rFonts w:ascii="宋体" w:hAnsi="宋体"/>
                <w:bCs/>
              </w:rPr>
              <w:t>1.</w:t>
            </w:r>
            <w:r>
              <w:rPr>
                <w:rFonts w:hint="eastAsia" w:ascii="宋体" w:hAnsi="宋体"/>
                <w:bCs/>
              </w:rPr>
              <w:t>2.5 仪器应具有自动支持功能：具备氮气自动鼓入功能、茚三酮的回流保护功能；能自动计算每次分析所需要的试剂量。</w:t>
            </w:r>
          </w:p>
          <w:p w14:paraId="03CCCBD8">
            <w:pPr>
              <w:jc w:val="left"/>
              <w:rPr>
                <w:rFonts w:hint="eastAsia" w:ascii="宋体" w:hAnsi="宋体"/>
                <w:bCs/>
              </w:rPr>
            </w:pPr>
            <w:r>
              <w:rPr>
                <w:rFonts w:ascii="宋体" w:hAnsi="宋体"/>
                <w:bCs/>
              </w:rPr>
              <w:t>1.</w:t>
            </w:r>
            <w:r>
              <w:rPr>
                <w:rFonts w:hint="eastAsia" w:ascii="宋体" w:hAnsi="宋体"/>
                <w:bCs/>
              </w:rPr>
              <w:t>2.6 主要管路均应采用耐茚三酮腐蚀的SUS合金或钛合金。</w:t>
            </w:r>
          </w:p>
          <w:p w14:paraId="76369C19">
            <w:pPr>
              <w:jc w:val="left"/>
              <w:rPr>
                <w:rFonts w:hint="eastAsia" w:ascii="宋体" w:hAnsi="宋体"/>
                <w:bCs/>
              </w:rPr>
            </w:pPr>
            <w:r>
              <w:rPr>
                <w:rFonts w:ascii="宋体" w:hAnsi="宋体"/>
                <w:bCs/>
              </w:rPr>
              <w:t>1.</w:t>
            </w:r>
            <w:r>
              <w:rPr>
                <w:rFonts w:hint="eastAsia" w:ascii="宋体" w:hAnsi="宋体"/>
                <w:bCs/>
              </w:rPr>
              <w:t>2.7 茚三酮衍生试剂应有氮气保护设置，缓冲液可常温稳定存放。</w:t>
            </w:r>
          </w:p>
          <w:p w14:paraId="30C280B8">
            <w:pPr>
              <w:jc w:val="left"/>
              <w:rPr>
                <w:rFonts w:hint="eastAsia" w:ascii="宋体" w:hAnsi="宋体"/>
                <w:bCs/>
              </w:rPr>
            </w:pPr>
            <w:r>
              <w:rPr>
                <w:rFonts w:ascii="宋体" w:hAnsi="宋体"/>
                <w:bCs/>
              </w:rPr>
              <w:t>1</w:t>
            </w:r>
            <w:r>
              <w:rPr>
                <w:rFonts w:hint="eastAsia" w:ascii="宋体" w:hAnsi="宋体"/>
                <w:bCs/>
              </w:rPr>
              <w:t>.2.8配置色谱工作站，可实现仪器的控制、数据的采集和处理。能够实现系统的自动清洗，符合GLP/GMP规则，能够进行系统校验性试验、能够订制客户报告和使用者安全验证。</w:t>
            </w:r>
          </w:p>
          <w:p w14:paraId="785C9A23">
            <w:pPr>
              <w:jc w:val="left"/>
              <w:rPr>
                <w:rFonts w:hint="eastAsia" w:ascii="宋体" w:hAnsi="宋体"/>
                <w:bCs/>
              </w:rPr>
            </w:pPr>
            <w:r>
              <w:rPr>
                <w:rFonts w:ascii="宋体" w:hAnsi="宋体"/>
                <w:bCs/>
              </w:rPr>
              <w:t>1</w:t>
            </w:r>
            <w:r>
              <w:rPr>
                <w:rFonts w:hint="eastAsia" w:ascii="宋体" w:hAnsi="宋体"/>
                <w:bCs/>
              </w:rPr>
              <w:t>.2.9应配置自行分离柱填装工具一套，修复树脂1包。</w:t>
            </w:r>
          </w:p>
          <w:p w14:paraId="3D222A37">
            <w:pPr>
              <w:jc w:val="left"/>
              <w:rPr>
                <w:rFonts w:hint="eastAsia" w:ascii="宋体" w:hAnsi="宋体"/>
                <w:bCs/>
              </w:rPr>
            </w:pPr>
            <w:r>
              <w:rPr>
                <w:rFonts w:ascii="宋体" w:hAnsi="宋体"/>
                <w:bCs/>
              </w:rPr>
              <w:t>2</w:t>
            </w:r>
            <w:r>
              <w:rPr>
                <w:rFonts w:hint="eastAsia" w:ascii="宋体" w:hAnsi="宋体"/>
                <w:bCs/>
              </w:rPr>
              <w:t xml:space="preserve"> 氨基酸分析系统主机配置</w:t>
            </w:r>
          </w:p>
          <w:p w14:paraId="5588B76C">
            <w:pPr>
              <w:jc w:val="left"/>
              <w:rPr>
                <w:rFonts w:hint="eastAsia" w:ascii="宋体" w:hAnsi="宋体"/>
                <w:bCs/>
              </w:rPr>
            </w:pPr>
            <w:r>
              <w:rPr>
                <w:rFonts w:ascii="宋体" w:hAnsi="宋体"/>
                <w:bCs/>
              </w:rPr>
              <w:t>2</w:t>
            </w:r>
            <w:r>
              <w:rPr>
                <w:rFonts w:hint="eastAsia" w:ascii="宋体" w:hAnsi="宋体"/>
                <w:bCs/>
              </w:rPr>
              <w:t>.1分离柱：填充树脂颗粒≤3μm。</w:t>
            </w:r>
          </w:p>
          <w:p w14:paraId="0D680242">
            <w:pPr>
              <w:jc w:val="left"/>
              <w:rPr>
                <w:rFonts w:hint="eastAsia" w:ascii="宋体" w:hAnsi="宋体"/>
                <w:bCs/>
              </w:rPr>
            </w:pPr>
            <w:r>
              <w:rPr>
                <w:rFonts w:ascii="宋体" w:hAnsi="宋体"/>
                <w:bCs/>
              </w:rPr>
              <w:t>2</w:t>
            </w:r>
            <w:r>
              <w:rPr>
                <w:rFonts w:hint="eastAsia" w:ascii="宋体" w:hAnsi="宋体"/>
                <w:bCs/>
              </w:rPr>
              <w:t>.2输液泵：最大输液速度应≤1.000 mL/min，保证输送≤0.40 mL/min缓冲液时输液精密度RSD≤0.075%。</w:t>
            </w:r>
          </w:p>
          <w:p w14:paraId="41CCB07B">
            <w:pPr>
              <w:jc w:val="left"/>
              <w:rPr>
                <w:rFonts w:hint="eastAsia" w:ascii="宋体" w:hAnsi="宋体"/>
                <w:bCs/>
              </w:rPr>
            </w:pPr>
            <w:r>
              <w:rPr>
                <w:rFonts w:ascii="宋体" w:hAnsi="宋体"/>
                <w:bCs/>
              </w:rPr>
              <w:t>2</w:t>
            </w:r>
            <w:r>
              <w:rPr>
                <w:rFonts w:hint="eastAsia" w:ascii="宋体" w:hAnsi="宋体"/>
                <w:bCs/>
              </w:rPr>
              <w:t xml:space="preserve">.3自动进样器进样方式应为高压（全体积）可变量直接进样，可实现0～100μl任意体积直接进样；进样重复性RSD≤0.3%，进样准确度≤±0.8%，样品盘位数≥100位； </w:t>
            </w:r>
          </w:p>
          <w:p w14:paraId="3A19E8C0">
            <w:pPr>
              <w:jc w:val="left"/>
              <w:rPr>
                <w:rFonts w:hint="eastAsia" w:ascii="宋体" w:hAnsi="宋体"/>
                <w:bCs/>
              </w:rPr>
            </w:pPr>
            <w:r>
              <w:rPr>
                <w:rFonts w:ascii="宋体" w:hAnsi="宋体"/>
                <w:bCs/>
              </w:rPr>
              <w:t>2</w:t>
            </w:r>
            <w:r>
              <w:rPr>
                <w:rFonts w:hint="eastAsia" w:ascii="宋体" w:hAnsi="宋体"/>
                <w:bCs/>
              </w:rPr>
              <w:t>.4柱温箱：应采用半导体制冷和加热，控温范围20～90℃，精度≤0.1℃</w:t>
            </w:r>
          </w:p>
          <w:p w14:paraId="71817C8B">
            <w:pPr>
              <w:jc w:val="left"/>
              <w:rPr>
                <w:rFonts w:hint="eastAsia" w:ascii="宋体" w:hAnsi="宋体"/>
                <w:bCs/>
              </w:rPr>
            </w:pPr>
            <w:r>
              <w:rPr>
                <w:rFonts w:ascii="宋体" w:hAnsi="宋体"/>
                <w:bCs/>
              </w:rPr>
              <w:t>2</w:t>
            </w:r>
            <w:r>
              <w:rPr>
                <w:rFonts w:hint="eastAsia" w:ascii="宋体" w:hAnsi="宋体"/>
                <w:bCs/>
              </w:rPr>
              <w:t>.5检测器分光系统：应采用消象差凹面衍射光栅分光，检测波长应为570nm、440nm（标配700nm参比）,分光精度≤0.15nm。</w:t>
            </w:r>
          </w:p>
          <w:p w14:paraId="26FEDD2E">
            <w:pPr>
              <w:jc w:val="left"/>
              <w:rPr>
                <w:rFonts w:hint="eastAsia" w:ascii="宋体" w:hAnsi="宋体"/>
                <w:bCs/>
              </w:rPr>
            </w:pPr>
            <w:r>
              <w:rPr>
                <w:rFonts w:hint="eastAsia" w:ascii="宋体" w:hAnsi="宋体"/>
                <w:bCs/>
              </w:rPr>
              <w:t>▲</w:t>
            </w:r>
            <w:r>
              <w:rPr>
                <w:rFonts w:ascii="宋体" w:hAnsi="宋体"/>
                <w:bCs/>
              </w:rPr>
              <w:t>2</w:t>
            </w:r>
            <w:r>
              <w:rPr>
                <w:rFonts w:hint="eastAsia" w:ascii="宋体" w:hAnsi="宋体"/>
                <w:bCs/>
              </w:rPr>
              <w:t>.6检测器应具有参比通道，主通道噪声值≤25μV</w:t>
            </w:r>
          </w:p>
          <w:p w14:paraId="7A31C7B6">
            <w:pPr>
              <w:jc w:val="left"/>
              <w:rPr>
                <w:rFonts w:hint="eastAsia" w:ascii="宋体" w:hAnsi="宋体"/>
                <w:bCs/>
              </w:rPr>
            </w:pPr>
            <w:r>
              <w:rPr>
                <w:rFonts w:ascii="宋体" w:hAnsi="宋体"/>
                <w:bCs/>
              </w:rPr>
              <w:t>2</w:t>
            </w:r>
            <w:r>
              <w:rPr>
                <w:rFonts w:hint="eastAsia" w:ascii="宋体" w:hAnsi="宋体"/>
                <w:bCs/>
              </w:rPr>
              <w:t>.7软件管理系统</w:t>
            </w:r>
          </w:p>
          <w:p w14:paraId="7343B166">
            <w:pPr>
              <w:jc w:val="left"/>
              <w:rPr>
                <w:rFonts w:hint="eastAsia" w:ascii="宋体" w:hAnsi="宋体"/>
                <w:bCs/>
              </w:rPr>
            </w:pPr>
            <w:r>
              <w:rPr>
                <w:rFonts w:ascii="宋体" w:hAnsi="宋体"/>
                <w:bCs/>
              </w:rPr>
              <w:t>2</w:t>
            </w:r>
            <w:r>
              <w:rPr>
                <w:rFonts w:hint="eastAsia" w:ascii="宋体" w:hAnsi="宋体"/>
                <w:bCs/>
              </w:rPr>
              <w:t>.7.1 需配置中文控制软件。</w:t>
            </w:r>
          </w:p>
          <w:p w14:paraId="2637B472">
            <w:pPr>
              <w:jc w:val="left"/>
              <w:rPr>
                <w:rFonts w:hint="eastAsia" w:ascii="宋体" w:hAnsi="宋体"/>
                <w:bCs/>
              </w:rPr>
            </w:pPr>
            <w:r>
              <w:rPr>
                <w:rFonts w:ascii="宋体" w:hAnsi="宋体"/>
                <w:bCs/>
              </w:rPr>
              <w:t>2</w:t>
            </w:r>
            <w:r>
              <w:rPr>
                <w:rFonts w:hint="eastAsia" w:ascii="宋体" w:hAnsi="宋体"/>
                <w:bCs/>
              </w:rPr>
              <w:t>.7.2 软件应具有自动清洗程序，测试结束后可自动激活清洗维护，清洗后关机，无需手动设置。</w:t>
            </w:r>
          </w:p>
          <w:p w14:paraId="14D46489">
            <w:pPr>
              <w:jc w:val="left"/>
              <w:rPr>
                <w:rFonts w:hint="eastAsia" w:ascii="宋体" w:hAnsi="宋体"/>
                <w:bCs/>
              </w:rPr>
            </w:pPr>
            <w:r>
              <w:rPr>
                <w:rFonts w:ascii="宋体" w:hAnsi="宋体"/>
                <w:bCs/>
              </w:rPr>
              <w:t>2</w:t>
            </w:r>
            <w:r>
              <w:rPr>
                <w:rFonts w:hint="eastAsia" w:ascii="宋体" w:hAnsi="宋体"/>
                <w:bCs/>
              </w:rPr>
              <w:t>.7.3 软件应具有权限分级功能,同时具有审计追踪功能，仪器运行日志不可删除.</w:t>
            </w:r>
          </w:p>
          <w:p w14:paraId="13168A4E">
            <w:pPr>
              <w:jc w:val="left"/>
              <w:rPr>
                <w:rFonts w:hint="eastAsia" w:ascii="宋体" w:hAnsi="宋体"/>
                <w:bCs/>
              </w:rPr>
            </w:pPr>
            <w:r>
              <w:rPr>
                <w:rFonts w:ascii="宋体" w:hAnsi="宋体"/>
                <w:bCs/>
              </w:rPr>
              <w:t>2</w:t>
            </w:r>
            <w:r>
              <w:rPr>
                <w:rFonts w:hint="eastAsia" w:ascii="宋体" w:hAnsi="宋体"/>
                <w:bCs/>
              </w:rPr>
              <w:t>.7.4测试报告应直接保存为包括但不限于DOCX、XLSX、PDF等格式，无需手动粘贴。</w:t>
            </w:r>
          </w:p>
          <w:p w14:paraId="168DBED7">
            <w:pPr>
              <w:jc w:val="left"/>
              <w:rPr>
                <w:rFonts w:hint="eastAsia" w:ascii="宋体" w:hAnsi="宋体"/>
                <w:bCs/>
              </w:rPr>
            </w:pPr>
            <w:r>
              <w:rPr>
                <w:rFonts w:hint="eastAsia" w:ascii="宋体" w:hAnsi="宋体"/>
                <w:bCs/>
              </w:rPr>
              <w:t>★</w:t>
            </w:r>
            <w:r>
              <w:rPr>
                <w:rFonts w:ascii="宋体" w:hAnsi="宋体"/>
                <w:bCs/>
              </w:rPr>
              <w:t>2</w:t>
            </w:r>
            <w:r>
              <w:rPr>
                <w:rFonts w:hint="eastAsia" w:ascii="宋体" w:hAnsi="宋体"/>
                <w:bCs/>
              </w:rPr>
              <w:t>.7.5 软件具有一键分离柱自行装填功能程序，可实现自行装填分离柱柱效达到或优于进口分离柱柱效（主机若无此功能，须另外配置水解氨基酸、生物胺及游离氨基酸分离柱各≥20根，以满足测试需求）</w:t>
            </w:r>
          </w:p>
          <w:p w14:paraId="6992B24D">
            <w:pPr>
              <w:jc w:val="left"/>
              <w:rPr>
                <w:rFonts w:hint="eastAsia" w:ascii="宋体" w:hAnsi="宋体"/>
                <w:bCs/>
              </w:rPr>
            </w:pPr>
            <w:r>
              <w:rPr>
                <w:rFonts w:ascii="宋体" w:hAnsi="宋体"/>
                <w:bCs/>
              </w:rPr>
              <w:t>2</w:t>
            </w:r>
            <w:r>
              <w:rPr>
                <w:rFonts w:hint="eastAsia" w:ascii="宋体" w:hAnsi="宋体"/>
                <w:bCs/>
              </w:rPr>
              <w:t>.7.6数据处理系统： 品牌计算机1台：I7处理器/16G 内存/512G固态硬盘+1T机械硬盘 /DVDRW /Win 10专业版正版操作系统64位/D2421H显示器</w:t>
            </w:r>
          </w:p>
          <w:p w14:paraId="1088B7B4">
            <w:pPr>
              <w:jc w:val="left"/>
              <w:rPr>
                <w:rFonts w:hint="eastAsia" w:ascii="宋体" w:hAnsi="宋体"/>
                <w:bCs/>
              </w:rPr>
            </w:pPr>
            <w:r>
              <w:rPr>
                <w:rFonts w:ascii="宋体" w:hAnsi="宋体"/>
                <w:bCs/>
              </w:rPr>
              <w:t>3</w:t>
            </w:r>
            <w:r>
              <w:rPr>
                <w:rFonts w:hint="eastAsia" w:ascii="宋体" w:hAnsi="宋体"/>
                <w:bCs/>
              </w:rPr>
              <w:t>设备配置清单</w:t>
            </w:r>
          </w:p>
          <w:p w14:paraId="2B3EB8D6">
            <w:pPr>
              <w:jc w:val="left"/>
              <w:rPr>
                <w:rFonts w:hint="eastAsia" w:ascii="宋体" w:hAnsi="宋体"/>
                <w:bCs/>
              </w:rPr>
            </w:pPr>
            <w:r>
              <w:rPr>
                <w:rFonts w:ascii="宋体" w:hAnsi="宋体"/>
                <w:bCs/>
              </w:rPr>
              <w:t>3</w:t>
            </w:r>
            <w:r>
              <w:rPr>
                <w:rFonts w:hint="eastAsia" w:ascii="宋体" w:hAnsi="宋体"/>
                <w:bCs/>
              </w:rPr>
              <w:t>.1双柱塞串联往复半微量六元泵（输送缓冲液）：1台。</w:t>
            </w:r>
          </w:p>
          <w:p w14:paraId="0E7A9BF6">
            <w:pPr>
              <w:jc w:val="left"/>
              <w:rPr>
                <w:rFonts w:hint="eastAsia" w:ascii="宋体" w:hAnsi="宋体"/>
                <w:bCs/>
              </w:rPr>
            </w:pPr>
            <w:r>
              <w:rPr>
                <w:rFonts w:ascii="宋体" w:hAnsi="宋体"/>
                <w:bCs/>
              </w:rPr>
              <w:t>3</w:t>
            </w:r>
            <w:r>
              <w:rPr>
                <w:rFonts w:hint="eastAsia" w:ascii="宋体" w:hAnsi="宋体"/>
                <w:bCs/>
              </w:rPr>
              <w:t>.2双柱塞串联往复半微量三元泵（输送衍生试剂）：1台。</w:t>
            </w:r>
          </w:p>
          <w:p w14:paraId="6FAEFF06">
            <w:pPr>
              <w:jc w:val="left"/>
              <w:rPr>
                <w:rFonts w:hint="eastAsia" w:ascii="宋体" w:hAnsi="宋体"/>
                <w:bCs/>
              </w:rPr>
            </w:pPr>
            <w:r>
              <w:rPr>
                <w:rFonts w:ascii="宋体" w:hAnsi="宋体"/>
                <w:bCs/>
              </w:rPr>
              <w:t>3</w:t>
            </w:r>
            <w:r>
              <w:rPr>
                <w:rFonts w:hint="eastAsia" w:ascii="宋体" w:hAnsi="宋体"/>
                <w:bCs/>
              </w:rPr>
              <w:t>.3高压全体积直接进样技术全自动进样器：1台。</w:t>
            </w:r>
          </w:p>
          <w:p w14:paraId="19D6FCFB">
            <w:pPr>
              <w:jc w:val="left"/>
              <w:rPr>
                <w:rFonts w:hint="eastAsia" w:ascii="宋体" w:hAnsi="宋体"/>
                <w:bCs/>
              </w:rPr>
            </w:pPr>
            <w:r>
              <w:rPr>
                <w:rFonts w:ascii="宋体" w:hAnsi="宋体"/>
                <w:bCs/>
              </w:rPr>
              <w:t>3</w:t>
            </w:r>
            <w:r>
              <w:rPr>
                <w:rFonts w:hint="eastAsia" w:ascii="宋体" w:hAnsi="宋体"/>
                <w:bCs/>
              </w:rPr>
              <w:t>.4 蛋白水解系统分离柱（填充树脂粒径≤3µm）：1根；分离柱空柱管1根。</w:t>
            </w:r>
          </w:p>
          <w:p w14:paraId="64A63E34">
            <w:pPr>
              <w:jc w:val="left"/>
              <w:rPr>
                <w:rFonts w:hint="eastAsia" w:ascii="宋体" w:hAnsi="宋体"/>
                <w:bCs/>
              </w:rPr>
            </w:pPr>
            <w:r>
              <w:rPr>
                <w:rFonts w:ascii="宋体" w:hAnsi="宋体"/>
                <w:bCs/>
              </w:rPr>
              <w:t>3</w:t>
            </w:r>
            <w:r>
              <w:rPr>
                <w:rFonts w:hint="eastAsia" w:ascii="宋体" w:hAnsi="宋体"/>
                <w:bCs/>
              </w:rPr>
              <w:t>.5通用型除氨柱 ：1根。</w:t>
            </w:r>
          </w:p>
          <w:p w14:paraId="0433174E">
            <w:pPr>
              <w:jc w:val="left"/>
              <w:rPr>
                <w:rFonts w:hint="eastAsia" w:ascii="宋体" w:hAnsi="宋体"/>
                <w:bCs/>
              </w:rPr>
            </w:pPr>
            <w:r>
              <w:rPr>
                <w:rFonts w:ascii="宋体" w:hAnsi="宋体"/>
                <w:bCs/>
              </w:rPr>
              <w:t>3</w:t>
            </w:r>
            <w:r>
              <w:rPr>
                <w:rFonts w:hint="eastAsia" w:ascii="宋体" w:hAnsi="宋体"/>
                <w:bCs/>
              </w:rPr>
              <w:t>.6内置高效热传导膜衍生技术TDE3 ：1根。</w:t>
            </w:r>
          </w:p>
          <w:p w14:paraId="62120AC4">
            <w:pPr>
              <w:jc w:val="left"/>
              <w:rPr>
                <w:rFonts w:hint="eastAsia" w:ascii="宋体" w:hAnsi="宋体"/>
                <w:bCs/>
              </w:rPr>
            </w:pPr>
            <w:r>
              <w:rPr>
                <w:rFonts w:ascii="宋体" w:hAnsi="宋体"/>
                <w:bCs/>
              </w:rPr>
              <w:t>3</w:t>
            </w:r>
            <w:r>
              <w:rPr>
                <w:rFonts w:hint="eastAsia" w:ascii="宋体" w:hAnsi="宋体"/>
                <w:bCs/>
              </w:rPr>
              <w:t>.7光栅分光检测器：1台。</w:t>
            </w:r>
          </w:p>
          <w:p w14:paraId="103B7410">
            <w:pPr>
              <w:jc w:val="left"/>
              <w:rPr>
                <w:rFonts w:hint="eastAsia" w:ascii="宋体" w:hAnsi="宋体"/>
                <w:bCs/>
              </w:rPr>
            </w:pPr>
            <w:r>
              <w:rPr>
                <w:rFonts w:ascii="宋体" w:hAnsi="宋体"/>
                <w:bCs/>
              </w:rPr>
              <w:t>3</w:t>
            </w:r>
            <w:r>
              <w:rPr>
                <w:rFonts w:hint="eastAsia" w:ascii="宋体" w:hAnsi="宋体"/>
                <w:bCs/>
              </w:rPr>
              <w:t>.8蛋白水解标样：2瓶。</w:t>
            </w:r>
          </w:p>
          <w:p w14:paraId="65DD6C48">
            <w:pPr>
              <w:jc w:val="left"/>
              <w:rPr>
                <w:rFonts w:hint="eastAsia" w:ascii="宋体" w:hAnsi="宋体"/>
                <w:bCs/>
              </w:rPr>
            </w:pPr>
            <w:r>
              <w:rPr>
                <w:rFonts w:ascii="宋体" w:hAnsi="宋体"/>
                <w:bCs/>
              </w:rPr>
              <w:t>3</w:t>
            </w:r>
            <w:r>
              <w:rPr>
                <w:rFonts w:hint="eastAsia" w:ascii="宋体" w:hAnsi="宋体"/>
                <w:bCs/>
              </w:rPr>
              <w:t>.9 蛋白水解缓冲液（不少于7L）：2套。</w:t>
            </w:r>
          </w:p>
          <w:p w14:paraId="4A6F30C7">
            <w:pPr>
              <w:jc w:val="left"/>
              <w:rPr>
                <w:rFonts w:hint="eastAsia" w:ascii="宋体" w:hAnsi="宋体"/>
                <w:bCs/>
              </w:rPr>
            </w:pPr>
            <w:r>
              <w:rPr>
                <w:rFonts w:ascii="宋体" w:hAnsi="宋体"/>
                <w:bCs/>
              </w:rPr>
              <w:t>3</w:t>
            </w:r>
            <w:r>
              <w:rPr>
                <w:rFonts w:hint="eastAsia" w:ascii="宋体" w:hAnsi="宋体"/>
                <w:bCs/>
              </w:rPr>
              <w:t>.10 衍生试剂（不少于2L）：2套。</w:t>
            </w:r>
          </w:p>
          <w:p w14:paraId="77BC3C0A">
            <w:pPr>
              <w:jc w:val="left"/>
              <w:rPr>
                <w:rFonts w:hint="eastAsia" w:ascii="宋体" w:hAnsi="宋体"/>
                <w:bCs/>
              </w:rPr>
            </w:pPr>
            <w:r>
              <w:rPr>
                <w:rFonts w:ascii="宋体" w:hAnsi="宋体"/>
                <w:bCs/>
              </w:rPr>
              <w:t>3</w:t>
            </w:r>
            <w:r>
              <w:rPr>
                <w:rFonts w:hint="eastAsia" w:ascii="宋体" w:hAnsi="宋体"/>
                <w:bCs/>
              </w:rPr>
              <w:t>.11 九通道脱气机：1台。</w:t>
            </w:r>
          </w:p>
          <w:p w14:paraId="29584922">
            <w:pPr>
              <w:jc w:val="left"/>
              <w:rPr>
                <w:rFonts w:hint="eastAsia" w:ascii="宋体" w:hAnsi="宋体"/>
                <w:bCs/>
              </w:rPr>
            </w:pPr>
            <w:r>
              <w:rPr>
                <w:rFonts w:ascii="宋体" w:hAnsi="宋体"/>
                <w:bCs/>
              </w:rPr>
              <w:t>3</w:t>
            </w:r>
            <w:r>
              <w:rPr>
                <w:rFonts w:hint="eastAsia" w:ascii="宋体" w:hAnsi="宋体"/>
                <w:bCs/>
              </w:rPr>
              <w:t>.12 控制软件：1套。</w:t>
            </w:r>
          </w:p>
          <w:p w14:paraId="1687E835">
            <w:pPr>
              <w:jc w:val="left"/>
              <w:rPr>
                <w:rFonts w:hint="eastAsia" w:ascii="宋体" w:hAnsi="宋体"/>
                <w:bCs/>
              </w:rPr>
            </w:pPr>
            <w:r>
              <w:rPr>
                <w:rFonts w:ascii="宋体" w:hAnsi="宋体"/>
                <w:bCs/>
              </w:rPr>
              <w:t>3</w:t>
            </w:r>
            <w:r>
              <w:rPr>
                <w:rFonts w:hint="eastAsia" w:ascii="宋体" w:hAnsi="宋体"/>
                <w:bCs/>
              </w:rPr>
              <w:t>.13 分离柱自行装填功能程序 ：1套。</w:t>
            </w:r>
          </w:p>
          <w:p w14:paraId="5F996AB3">
            <w:pPr>
              <w:jc w:val="left"/>
              <w:rPr>
                <w:rFonts w:hint="eastAsia" w:ascii="宋体" w:hAnsi="宋体"/>
                <w:bCs/>
              </w:rPr>
            </w:pPr>
            <w:r>
              <w:rPr>
                <w:rFonts w:ascii="宋体" w:hAnsi="宋体"/>
                <w:bCs/>
              </w:rPr>
              <w:t>3</w:t>
            </w:r>
            <w:r>
              <w:rPr>
                <w:rFonts w:hint="eastAsia" w:ascii="宋体" w:hAnsi="宋体"/>
                <w:bCs/>
              </w:rPr>
              <w:t>.14 分离柱装填工具：1套。</w:t>
            </w:r>
          </w:p>
          <w:p w14:paraId="01F4AB49">
            <w:pPr>
              <w:jc w:val="left"/>
              <w:rPr>
                <w:rFonts w:hint="eastAsia" w:ascii="宋体" w:hAnsi="宋体"/>
                <w:bCs/>
              </w:rPr>
            </w:pPr>
            <w:r>
              <w:rPr>
                <w:rFonts w:ascii="宋体" w:hAnsi="宋体"/>
                <w:bCs/>
              </w:rPr>
              <w:t>3</w:t>
            </w:r>
            <w:r>
              <w:rPr>
                <w:rFonts w:hint="eastAsia" w:ascii="宋体" w:hAnsi="宋体"/>
                <w:bCs/>
              </w:rPr>
              <w:t>.15 分离柱装填3µm树脂（2克）：2包。</w:t>
            </w:r>
          </w:p>
          <w:p w14:paraId="51CB58DE">
            <w:pPr>
              <w:jc w:val="left"/>
              <w:rPr>
                <w:rFonts w:hint="eastAsia" w:ascii="宋体" w:hAnsi="宋体"/>
                <w:bCs/>
              </w:rPr>
            </w:pPr>
            <w:r>
              <w:rPr>
                <w:rFonts w:ascii="宋体" w:hAnsi="宋体"/>
                <w:bCs/>
              </w:rPr>
              <w:t>3</w:t>
            </w:r>
            <w:r>
              <w:rPr>
                <w:rFonts w:hint="eastAsia" w:ascii="宋体" w:hAnsi="宋体"/>
                <w:bCs/>
              </w:rPr>
              <w:t>.16 保护柱柱芯：5支。</w:t>
            </w:r>
          </w:p>
          <w:p w14:paraId="2C2325D2">
            <w:pPr>
              <w:jc w:val="left"/>
              <w:rPr>
                <w:rFonts w:hint="eastAsia" w:ascii="宋体" w:hAnsi="宋体"/>
                <w:bCs/>
              </w:rPr>
            </w:pPr>
            <w:r>
              <w:rPr>
                <w:rFonts w:ascii="宋体" w:hAnsi="宋体"/>
                <w:bCs/>
              </w:rPr>
              <w:t>3</w:t>
            </w:r>
            <w:r>
              <w:rPr>
                <w:rFonts w:hint="eastAsia" w:ascii="宋体" w:hAnsi="宋体"/>
                <w:bCs/>
              </w:rPr>
              <w:t>.17 进样瓶、隔垫、盖（各100个）：5套。</w:t>
            </w:r>
          </w:p>
          <w:p w14:paraId="7DEED2E6">
            <w:pPr>
              <w:jc w:val="left"/>
              <w:rPr>
                <w:rFonts w:hint="eastAsia" w:ascii="宋体" w:hAnsi="宋体"/>
                <w:bCs/>
              </w:rPr>
            </w:pPr>
            <w:r>
              <w:rPr>
                <w:rFonts w:ascii="宋体" w:hAnsi="宋体"/>
                <w:bCs/>
              </w:rPr>
              <w:t>3</w:t>
            </w:r>
            <w:r>
              <w:rPr>
                <w:rFonts w:hint="eastAsia" w:ascii="宋体" w:hAnsi="宋体"/>
                <w:bCs/>
              </w:rPr>
              <w:t>.18 消耗配件包：3套。</w:t>
            </w:r>
          </w:p>
          <w:p w14:paraId="6801F64D">
            <w:pPr>
              <w:jc w:val="left"/>
              <w:rPr>
                <w:rFonts w:hint="eastAsia" w:ascii="宋体" w:hAnsi="宋体"/>
                <w:bCs/>
              </w:rPr>
            </w:pPr>
            <w:r>
              <w:rPr>
                <w:rFonts w:hint="eastAsia" w:ascii="宋体" w:hAnsi="宋体"/>
                <w:bCs/>
              </w:rPr>
              <w:t>包括：密封垫 8个、清洗密封垫8个、过滤器2个、进样口密封垫1个、注射器顶套 3个、钨灯2个、过滤器2包、流路过滤器1个。</w:t>
            </w:r>
          </w:p>
          <w:p w14:paraId="780033CC">
            <w:pPr>
              <w:jc w:val="left"/>
              <w:rPr>
                <w:rFonts w:hint="eastAsia" w:ascii="宋体" w:hAnsi="宋体"/>
                <w:bCs/>
              </w:rPr>
            </w:pPr>
            <w:r>
              <w:rPr>
                <w:rFonts w:ascii="宋体" w:hAnsi="宋体"/>
                <w:bCs/>
              </w:rPr>
              <w:t>3</w:t>
            </w:r>
            <w:r>
              <w:rPr>
                <w:rFonts w:hint="eastAsia" w:ascii="宋体" w:hAnsi="宋体"/>
                <w:bCs/>
              </w:rPr>
              <w:t>.19 维护配件包：2套</w:t>
            </w:r>
          </w:p>
          <w:p w14:paraId="051077C0">
            <w:pPr>
              <w:jc w:val="left"/>
              <w:rPr>
                <w:rFonts w:hint="eastAsia" w:ascii="宋体" w:hAnsi="宋体"/>
                <w:bCs/>
              </w:rPr>
            </w:pPr>
            <w:r>
              <w:rPr>
                <w:rFonts w:hint="eastAsia" w:ascii="宋体" w:hAnsi="宋体"/>
                <w:bCs/>
              </w:rPr>
              <w:t>包括：阀密封圈（1）8个、阀密封圈（2）4个、密封垫2个、密封圈 2个、针1个、针套管1个、密封垫 2个、注射器密封 1个、进样阀密封 1个、注射阀密封 1个、过滤芯10个。</w:t>
            </w:r>
          </w:p>
          <w:p w14:paraId="6043AF31">
            <w:pPr>
              <w:jc w:val="left"/>
              <w:rPr>
                <w:rFonts w:hint="eastAsia" w:ascii="宋体" w:hAnsi="宋体"/>
                <w:bCs/>
              </w:rPr>
            </w:pPr>
            <w:r>
              <w:rPr>
                <w:rFonts w:ascii="宋体" w:hAnsi="宋体"/>
                <w:bCs/>
              </w:rPr>
              <w:t>3</w:t>
            </w:r>
            <w:r>
              <w:rPr>
                <w:rFonts w:hint="eastAsia" w:ascii="宋体" w:hAnsi="宋体"/>
                <w:bCs/>
              </w:rPr>
              <w:t>.20配置耐压可多次使用的专用水解管：100支。</w:t>
            </w:r>
          </w:p>
          <w:p w14:paraId="0E3F27ED">
            <w:pPr>
              <w:jc w:val="left"/>
              <w:rPr>
                <w:rFonts w:hint="eastAsia" w:ascii="宋体" w:hAnsi="宋体"/>
                <w:bCs/>
              </w:rPr>
            </w:pPr>
            <w:r>
              <w:rPr>
                <w:rFonts w:ascii="宋体" w:hAnsi="宋体"/>
                <w:bCs/>
              </w:rPr>
              <w:t>3</w:t>
            </w:r>
            <w:r>
              <w:rPr>
                <w:rFonts w:hint="eastAsia" w:ascii="宋体" w:hAnsi="宋体"/>
                <w:bCs/>
              </w:rPr>
              <w:t>.21品牌计算机1台：I7处理器/16G 内存/512G固态硬盘+1T机械硬盘 /DVDRW /Win 10专业版正版操作系统64位/D2421H显示器。</w:t>
            </w:r>
          </w:p>
          <w:p w14:paraId="17F60675">
            <w:pPr>
              <w:jc w:val="left"/>
              <w:rPr>
                <w:rFonts w:hint="eastAsia" w:ascii="宋体" w:hAnsi="宋体" w:cs="宋体"/>
              </w:rPr>
            </w:pPr>
            <w:r>
              <w:rPr>
                <w:rFonts w:ascii="宋体" w:hAnsi="宋体"/>
                <w:bCs/>
              </w:rPr>
              <w:t>3</w:t>
            </w:r>
            <w:r>
              <w:rPr>
                <w:rFonts w:hint="eastAsia" w:ascii="宋体" w:hAnsi="宋体"/>
                <w:bCs/>
              </w:rPr>
              <w:t>.22 激光打印机一台：A4黑白。</w:t>
            </w:r>
          </w:p>
        </w:tc>
      </w:tr>
    </w:tbl>
    <w:p w14:paraId="6C203180">
      <w:pPr>
        <w:pStyle w:val="2"/>
        <w:jc w:val="left"/>
        <w:rPr>
          <w:rFonts w:hint="eastAsia"/>
          <w:bCs w:val="0"/>
        </w:rPr>
      </w:pPr>
      <w:bookmarkStart w:id="17" w:name="_Toc1080"/>
      <w:r>
        <w:rPr>
          <w:rFonts w:hint="eastAsia"/>
          <w:lang w:eastAsia="zh-CN"/>
        </w:rPr>
        <w:t>三、商</w:t>
      </w:r>
      <w:r>
        <w:rPr>
          <w:rFonts w:hint="eastAsia"/>
          <w:bCs w:val="0"/>
        </w:rPr>
        <w:t>务要求</w:t>
      </w:r>
      <w:bookmarkEnd w:id="17"/>
    </w:p>
    <w:p w14:paraId="00C783E3">
      <w:pPr>
        <w:rPr>
          <w:rFonts w:hint="eastAsia" w:ascii="宋体" w:hAnsi="宋体" w:cs="宋体"/>
        </w:rPr>
      </w:pPr>
      <w:r>
        <w:rPr>
          <w:rFonts w:hint="eastAsia" w:ascii="宋体" w:hAnsi="宋体" w:cs="宋体"/>
          <w:b/>
          <w:bCs/>
        </w:rPr>
        <w:t>1.交付地点</w:t>
      </w:r>
      <w:r>
        <w:rPr>
          <w:rFonts w:hint="eastAsia" w:ascii="宋体" w:hAnsi="宋体" w:cs="宋体"/>
        </w:rPr>
        <w:t>：西北农林科技大学指定地点。</w:t>
      </w:r>
    </w:p>
    <w:p w14:paraId="2FE5A213">
      <w:pPr>
        <w:rPr>
          <w:rFonts w:hint="eastAsia" w:ascii="宋体" w:hAnsi="宋体" w:cs="宋体"/>
          <w:b/>
          <w:bCs/>
        </w:rPr>
      </w:pPr>
      <w:r>
        <w:rPr>
          <w:rFonts w:hint="eastAsia" w:ascii="宋体" w:hAnsi="宋体" w:cs="宋体"/>
          <w:b/>
          <w:bCs/>
        </w:rPr>
        <w:t>2.供货期</w:t>
      </w:r>
    </w:p>
    <w:p w14:paraId="2830E015">
      <w:pPr>
        <w:ind w:firstLine="482" w:firstLineChars="200"/>
        <w:rPr>
          <w:rFonts w:hint="eastAsia" w:ascii="宋体" w:hAnsi="宋体" w:cs="宋体"/>
          <w:color w:val="FF0000"/>
          <w:sz w:val="22"/>
          <w:szCs w:val="22"/>
        </w:rPr>
      </w:pPr>
      <w:r>
        <w:rPr>
          <w:rFonts w:hint="eastAsia" w:ascii="宋体" w:hAnsi="宋体"/>
          <w:b/>
          <w:bCs/>
        </w:rPr>
        <w:t>国产设备</w:t>
      </w:r>
      <w:r>
        <w:rPr>
          <w:rFonts w:hint="eastAsia" w:ascii="宋体" w:hAnsi="宋体"/>
        </w:rPr>
        <w:t>合同签订后</w:t>
      </w:r>
      <w:r>
        <w:rPr>
          <w:rFonts w:hint="eastAsia" w:ascii="宋体" w:hAnsi="宋体"/>
          <w:u w:val="single"/>
        </w:rPr>
        <w:t xml:space="preserve">  30  </w:t>
      </w:r>
      <w:r>
        <w:rPr>
          <w:rFonts w:hint="eastAsia" w:ascii="宋体" w:hAnsi="宋体"/>
        </w:rPr>
        <w:t>日内</w:t>
      </w:r>
      <w:r>
        <w:rPr>
          <w:rFonts w:hint="eastAsia" w:ascii="宋体" w:hAnsi="宋体"/>
          <w:bCs/>
          <w:szCs w:val="22"/>
        </w:rPr>
        <w:t>到货</w:t>
      </w:r>
      <w:r>
        <w:rPr>
          <w:rFonts w:hint="eastAsia"/>
        </w:rPr>
        <w:t>，</w:t>
      </w:r>
      <w:r>
        <w:rPr>
          <w:rFonts w:hint="eastAsia" w:ascii="宋体" w:hAnsi="宋体"/>
          <w:b/>
          <w:bCs/>
        </w:rPr>
        <w:t>进口设备</w:t>
      </w:r>
      <w:r>
        <w:rPr>
          <w:rFonts w:hint="eastAsia" w:ascii="宋体" w:hAnsi="宋体"/>
        </w:rPr>
        <w:t>合同签订后</w:t>
      </w:r>
      <w:r>
        <w:rPr>
          <w:rFonts w:hint="eastAsia" w:ascii="宋体" w:hAnsi="宋体"/>
          <w:u w:val="single"/>
        </w:rPr>
        <w:t xml:space="preserve">  90  </w:t>
      </w:r>
      <w:r>
        <w:rPr>
          <w:rFonts w:hint="eastAsia" w:ascii="宋体" w:hAnsi="宋体"/>
        </w:rPr>
        <w:t>日内</w:t>
      </w:r>
      <w:r>
        <w:rPr>
          <w:rFonts w:hint="eastAsia" w:ascii="宋体" w:hAnsi="宋体"/>
          <w:bCs/>
          <w:szCs w:val="22"/>
        </w:rPr>
        <w:t>到货。到货后10个工作日内供应商完成安装调试及培训，符合国家标准、行业规范和合同等相关文件的要求</w:t>
      </w:r>
      <w:r>
        <w:rPr>
          <w:rFonts w:hint="eastAsia"/>
          <w:bCs/>
        </w:rPr>
        <w:t>，</w:t>
      </w:r>
      <w:r>
        <w:rPr>
          <w:rFonts w:hint="eastAsia" w:ascii="宋体" w:hAnsi="宋体"/>
          <w:bCs/>
          <w:highlight w:val="yellow"/>
          <w:u w:val="single"/>
        </w:rPr>
        <w:t xml:space="preserve">   10  </w:t>
      </w:r>
      <w:r>
        <w:rPr>
          <w:rFonts w:hint="eastAsia" w:ascii="宋体" w:hAnsi="宋体"/>
          <w:bCs/>
          <w:highlight w:val="yellow"/>
        </w:rPr>
        <w:t>日</w:t>
      </w:r>
      <w:r>
        <w:rPr>
          <w:rFonts w:hint="eastAsia" w:cs="宋体"/>
          <w:bCs/>
        </w:rPr>
        <w:t>内甲方组织验收</w:t>
      </w:r>
      <w:r>
        <w:rPr>
          <w:rFonts w:hint="eastAsia" w:ascii="宋体" w:hAnsi="宋体"/>
          <w:bCs/>
          <w:szCs w:val="22"/>
        </w:rPr>
        <w:t>。进口设备验收时乙方需提交设备的海关报关单、原产地证明等相关材料。</w:t>
      </w:r>
    </w:p>
    <w:p w14:paraId="7970C496">
      <w:pPr>
        <w:rPr>
          <w:b/>
          <w:bCs/>
        </w:rPr>
      </w:pPr>
      <w:r>
        <w:rPr>
          <w:rFonts w:hint="eastAsia" w:ascii="宋体" w:hAnsi="宋体" w:cs="宋体"/>
          <w:b/>
          <w:bCs/>
        </w:rPr>
        <w:t>3.付款方式</w:t>
      </w:r>
    </w:p>
    <w:p w14:paraId="4A3ECFFE">
      <w:pPr>
        <w:ind w:firstLine="480" w:firstLineChars="200"/>
        <w:rPr>
          <w:rFonts w:hint="eastAsia" w:ascii="宋体" w:hAnsi="宋体"/>
          <w:bCs/>
          <w:szCs w:val="22"/>
        </w:rPr>
      </w:pPr>
      <w:r>
        <w:rPr>
          <w:rFonts w:hint="eastAsia" w:ascii="宋体" w:hAnsi="宋体"/>
          <w:bCs/>
          <w:szCs w:val="22"/>
        </w:rPr>
        <w:t>3.1.合同签订前，乙方须向甲方缴纳合同总金额的5%，作为履约保证金，在项目验收合格后退还至公司账户，不计利息。同时乙方须在甲方要求的银行开立一般结算账户。</w:t>
      </w:r>
    </w:p>
    <w:p w14:paraId="02710ABB">
      <w:pPr>
        <w:ind w:firstLine="480" w:firstLineChars="200"/>
        <w:rPr>
          <w:rFonts w:hint="eastAsia" w:ascii="宋体" w:hAnsi="宋体" w:cs="宋体"/>
          <w:bCs/>
          <w:color w:val="FF0000"/>
          <w:sz w:val="22"/>
          <w:szCs w:val="22"/>
        </w:rPr>
      </w:pPr>
      <w:r>
        <w:rPr>
          <w:rFonts w:hint="eastAsia" w:ascii="宋体" w:hAnsi="宋体"/>
          <w:bCs/>
          <w:szCs w:val="22"/>
        </w:rPr>
        <w:t>3.2.合同签订后，甲方在10个工作日内通过银行电汇付给乙方全额货款。验收付款前，乙方必须提供全额发票(国产设备须提供增值税专用发票)及供货清单等。</w:t>
      </w:r>
    </w:p>
    <w:p w14:paraId="38BF7ABE">
      <w:pPr>
        <w:rPr>
          <w:b/>
          <w:bCs/>
        </w:rPr>
      </w:pPr>
      <w:r>
        <w:rPr>
          <w:rFonts w:hint="eastAsia" w:ascii="宋体" w:hAnsi="宋体" w:cs="宋体"/>
          <w:b/>
          <w:bCs/>
        </w:rPr>
        <w:t>4.</w:t>
      </w:r>
      <w:r>
        <w:rPr>
          <w:rFonts w:hint="eastAsia"/>
          <w:b/>
          <w:bCs/>
        </w:rPr>
        <w:t>履约保证金</w:t>
      </w:r>
    </w:p>
    <w:p w14:paraId="273DD0B5">
      <w:pPr>
        <w:ind w:firstLine="480" w:firstLineChars="200"/>
        <w:rPr>
          <w:rFonts w:hint="eastAsia" w:ascii="宋体" w:hAnsi="宋体"/>
          <w:bCs/>
          <w:szCs w:val="22"/>
        </w:rPr>
      </w:pPr>
      <w:r>
        <w:rPr>
          <w:rFonts w:hint="eastAsia" w:ascii="宋体" w:hAnsi="宋体"/>
          <w:bCs/>
          <w:szCs w:val="22"/>
        </w:rPr>
        <w:t>合同签订前，乙方须向甲方缴纳合同总金额的5%，作为履约保证金，在项目验收合格后退还至公司账户，不计利息。同时乙方须在甲方要求的银行开立一般结算账户。</w:t>
      </w:r>
    </w:p>
    <w:p w14:paraId="477E419C">
      <w:pPr>
        <w:rPr>
          <w:rFonts w:hint="eastAsia" w:ascii="宋体" w:hAnsi="宋体" w:cs="宋体"/>
          <w:b/>
          <w:bCs/>
        </w:rPr>
      </w:pPr>
      <w:r>
        <w:rPr>
          <w:rFonts w:hint="eastAsia" w:ascii="宋体" w:hAnsi="宋体" w:cs="宋体"/>
          <w:b/>
          <w:bCs/>
        </w:rPr>
        <w:t>5.包装和运输要求</w:t>
      </w:r>
    </w:p>
    <w:p w14:paraId="7311F566">
      <w:pPr>
        <w:ind w:firstLine="480" w:firstLineChars="200"/>
        <w:rPr>
          <w:rFonts w:hint="eastAsia" w:ascii="宋体" w:hAnsi="宋体" w:cs="宋体"/>
        </w:rPr>
      </w:pPr>
      <w:r>
        <w:rPr>
          <w:rFonts w:hint="eastAsia" w:ascii="宋体" w:hAnsi="宋体" w:cs="宋体"/>
        </w:rPr>
        <w:t>产品运输方式由供应商自行选择，所发生的一切费用由供应商承担。</w:t>
      </w:r>
    </w:p>
    <w:p w14:paraId="1E7435C3">
      <w:pPr>
        <w:rPr>
          <w:rFonts w:hint="eastAsia" w:ascii="宋体" w:hAnsi="宋体" w:cs="宋体"/>
          <w:b/>
          <w:bCs/>
        </w:rPr>
      </w:pPr>
      <w:r>
        <w:rPr>
          <w:rFonts w:hint="eastAsia" w:ascii="宋体" w:hAnsi="宋体" w:cs="宋体"/>
          <w:b/>
          <w:bCs/>
        </w:rPr>
        <w:t>6.售后服务</w:t>
      </w:r>
    </w:p>
    <w:p w14:paraId="7E34D5A0">
      <w:pPr>
        <w:ind w:firstLine="480" w:firstLineChars="200"/>
        <w:rPr>
          <w:rFonts w:hint="eastAsia" w:ascii="宋体" w:hAnsi="宋体"/>
          <w:bCs/>
          <w:szCs w:val="22"/>
        </w:rPr>
      </w:pPr>
      <w:r>
        <w:rPr>
          <w:rFonts w:hint="eastAsia" w:ascii="宋体" w:hAnsi="宋体"/>
          <w:bCs/>
          <w:szCs w:val="22"/>
        </w:rPr>
        <w:t>乙方所提供的上述产品免费质保期限为</w:t>
      </w:r>
      <w:r>
        <w:rPr>
          <w:rFonts w:hint="eastAsia" w:ascii="宋体" w:hAnsi="宋体"/>
          <w:bCs/>
          <w:szCs w:val="22"/>
          <w:u w:val="single"/>
        </w:rPr>
        <w:t xml:space="preserve">  1  </w:t>
      </w:r>
      <w:r>
        <w:rPr>
          <w:rFonts w:hint="eastAsia" w:ascii="宋体" w:hAnsi="宋体"/>
          <w:bCs/>
          <w:szCs w:val="22"/>
        </w:rPr>
        <w:t>年，时间按所有货物验收合格之日算起。质保期内免费上门服务响应时间为</w:t>
      </w:r>
      <w:r>
        <w:rPr>
          <w:rFonts w:hint="eastAsia" w:ascii="宋体" w:hAnsi="宋体"/>
          <w:bCs/>
          <w:szCs w:val="22"/>
          <w:u w:val="single"/>
        </w:rPr>
        <w:t xml:space="preserve">  24  </w:t>
      </w:r>
      <w:r>
        <w:rPr>
          <w:rFonts w:hint="eastAsia" w:ascii="宋体" w:hAnsi="宋体"/>
          <w:bCs/>
          <w:szCs w:val="22"/>
        </w:rPr>
        <w:t>小时，</w:t>
      </w:r>
      <w:r>
        <w:rPr>
          <w:rFonts w:hint="eastAsia" w:ascii="宋体" w:hAnsi="宋体"/>
          <w:bCs/>
          <w:szCs w:val="22"/>
          <w:u w:val="single"/>
        </w:rPr>
        <w:t xml:space="preserve">  48  </w:t>
      </w:r>
      <w:r>
        <w:rPr>
          <w:rFonts w:hint="eastAsia" w:ascii="宋体" w:hAnsi="宋体"/>
          <w:bCs/>
          <w:szCs w:val="22"/>
        </w:rPr>
        <w:t>小时内解决存在问题。质保期内货物不能及时维修时，乙方应向甲方提供相同的货物，以保证甲方的正常使用。质保期外的维修，乙方只收取材料费。</w:t>
      </w:r>
    </w:p>
    <w:p w14:paraId="1636BF3E">
      <w:pPr>
        <w:rPr>
          <w:rFonts w:hint="eastAsia" w:ascii="宋体" w:hAnsi="宋体"/>
          <w:b/>
          <w:szCs w:val="22"/>
        </w:rPr>
      </w:pPr>
      <w:r>
        <w:rPr>
          <w:rFonts w:hint="eastAsia" w:ascii="宋体" w:hAnsi="宋体"/>
          <w:b/>
          <w:szCs w:val="22"/>
        </w:rPr>
        <w:t>7.技术培训</w:t>
      </w:r>
    </w:p>
    <w:p w14:paraId="7A87FC0D">
      <w:pPr>
        <w:ind w:firstLine="480" w:firstLineChars="200"/>
        <w:rPr>
          <w:rFonts w:hint="eastAsia" w:ascii="宋体" w:hAnsi="宋体"/>
          <w:bCs/>
          <w:szCs w:val="22"/>
        </w:rPr>
      </w:pPr>
      <w:r>
        <w:rPr>
          <w:rFonts w:hint="eastAsia" w:ascii="宋体" w:hAnsi="宋体"/>
          <w:bCs/>
          <w:szCs w:val="22"/>
          <w:highlight w:val="yellow"/>
        </w:rPr>
        <w:t>乙方免费为甲方在货物使用地提供1-3人的操作、保养及维修现场培训；乙方免费为甲方在乙方培训基地提供1-2人的操作、保养及维修外出培训。质保期内，乙方免费为甲方提供每季度对产品进行1次上门维护、巡检的服务。</w:t>
      </w:r>
    </w:p>
    <w:p w14:paraId="0C29A091">
      <w:pPr>
        <w:rPr>
          <w:rFonts w:hint="eastAsia" w:ascii="宋体" w:hAnsi="宋体" w:cs="宋体"/>
          <w:b/>
          <w:bCs/>
        </w:rPr>
      </w:pPr>
      <w:r>
        <w:rPr>
          <w:rFonts w:hint="eastAsia" w:ascii="宋体" w:hAnsi="宋体" w:cs="宋体"/>
          <w:b/>
          <w:bCs/>
        </w:rPr>
        <w:t>8.验收程序</w:t>
      </w:r>
    </w:p>
    <w:p w14:paraId="33A29939">
      <w:pPr>
        <w:ind w:firstLine="480" w:firstLineChars="200"/>
        <w:rPr>
          <w:rFonts w:hint="eastAsia" w:ascii="宋体" w:hAnsi="宋体"/>
          <w:bCs/>
          <w:szCs w:val="22"/>
        </w:rPr>
      </w:pPr>
      <w:r>
        <w:rPr>
          <w:rFonts w:hint="eastAsia" w:ascii="宋体" w:hAnsi="宋体"/>
          <w:bCs/>
          <w:szCs w:val="22"/>
        </w:rPr>
        <w:t>7.1下载《资产验收报告单》；</w:t>
      </w:r>
    </w:p>
    <w:p w14:paraId="03C07CD6">
      <w:pPr>
        <w:ind w:firstLine="480" w:firstLineChars="200"/>
        <w:rPr>
          <w:rFonts w:hint="eastAsia" w:ascii="宋体" w:hAnsi="宋体"/>
          <w:bCs/>
          <w:szCs w:val="22"/>
        </w:rPr>
      </w:pPr>
      <w:r>
        <w:rPr>
          <w:rFonts w:hint="eastAsia" w:ascii="宋体" w:hAnsi="宋体"/>
          <w:bCs/>
          <w:szCs w:val="22"/>
        </w:rPr>
        <w:t>7.2使用单位初验；</w:t>
      </w:r>
    </w:p>
    <w:p w14:paraId="65D771B3">
      <w:pPr>
        <w:ind w:firstLine="480" w:firstLineChars="200"/>
        <w:rPr>
          <w:rFonts w:hint="eastAsia" w:ascii="宋体" w:hAnsi="宋体"/>
          <w:bCs/>
          <w:szCs w:val="22"/>
        </w:rPr>
      </w:pPr>
      <w:r>
        <w:rPr>
          <w:rFonts w:hint="eastAsia" w:ascii="宋体" w:hAnsi="宋体"/>
          <w:bCs/>
          <w:szCs w:val="22"/>
        </w:rPr>
        <w:t>7.3向国资处申请终验；</w:t>
      </w:r>
    </w:p>
    <w:p w14:paraId="4B169287">
      <w:pPr>
        <w:ind w:firstLine="480" w:firstLineChars="200"/>
        <w:rPr>
          <w:rFonts w:hint="eastAsia" w:ascii="宋体" w:hAnsi="宋体"/>
          <w:bCs/>
          <w:szCs w:val="22"/>
        </w:rPr>
      </w:pPr>
      <w:r>
        <w:rPr>
          <w:rFonts w:hint="eastAsia" w:ascii="宋体" w:hAnsi="宋体"/>
          <w:bCs/>
          <w:szCs w:val="22"/>
        </w:rPr>
        <w:t>7.4国资处组织专家组、审计、财务终验；</w:t>
      </w:r>
    </w:p>
    <w:p w14:paraId="3DD1810B">
      <w:pPr>
        <w:ind w:firstLine="480" w:firstLineChars="200"/>
        <w:rPr>
          <w:rFonts w:hint="eastAsia" w:ascii="宋体" w:hAnsi="宋体"/>
          <w:bCs/>
          <w:szCs w:val="22"/>
        </w:rPr>
      </w:pPr>
      <w:r>
        <w:rPr>
          <w:rFonts w:hint="eastAsia" w:ascii="宋体" w:hAnsi="宋体"/>
          <w:bCs/>
          <w:szCs w:val="22"/>
        </w:rPr>
        <w:t>7.5使用单位录入资产系统；</w:t>
      </w:r>
    </w:p>
    <w:p w14:paraId="5AEA8668">
      <w:pPr>
        <w:ind w:firstLine="480" w:firstLineChars="200"/>
        <w:rPr>
          <w:rFonts w:hint="eastAsia" w:ascii="宋体" w:hAnsi="宋体"/>
          <w:bCs/>
          <w:szCs w:val="22"/>
        </w:rPr>
      </w:pPr>
      <w:r>
        <w:rPr>
          <w:rFonts w:hint="eastAsia" w:ascii="宋体" w:hAnsi="宋体"/>
          <w:bCs/>
          <w:szCs w:val="22"/>
        </w:rPr>
        <w:t>7.6报账付款。</w:t>
      </w:r>
    </w:p>
    <w:p w14:paraId="1B60630F">
      <w:pPr>
        <w:rPr>
          <w:rFonts w:hint="eastAsia"/>
        </w:rPr>
      </w:pPr>
    </w:p>
    <w:p w14:paraId="15B89F0D">
      <w:pPr>
        <w:pStyle w:val="2"/>
        <w:jc w:val="center"/>
        <w:rPr>
          <w:rFonts w:hint="eastAsia"/>
          <w:lang w:val="en-US" w:eastAsia="zh-CN"/>
        </w:rPr>
      </w:pPr>
      <w:r>
        <w:rPr>
          <w:rFonts w:hint="eastAsia"/>
          <w:lang w:val="en-US" w:eastAsia="zh-CN"/>
        </w:rPr>
        <w:br w:type="page"/>
      </w:r>
      <w:bookmarkStart w:id="18" w:name="_Toc26550"/>
      <w:r>
        <w:rPr>
          <w:rFonts w:hint="eastAsia"/>
          <w:lang w:val="en-US" w:eastAsia="zh-CN"/>
        </w:rPr>
        <w:t>5包：全自动定氮仪、原子荧光分光光度计，采购预算：110.00万</w:t>
      </w:r>
      <w:bookmarkEnd w:id="18"/>
    </w:p>
    <w:p w14:paraId="70E8DAD6">
      <w:pPr>
        <w:pStyle w:val="2"/>
        <w:numPr>
          <w:ilvl w:val="0"/>
          <w:numId w:val="0"/>
        </w:numPr>
        <w:jc w:val="left"/>
        <w:rPr>
          <w:rFonts w:hint="eastAsia"/>
          <w:bCs w:val="0"/>
        </w:rPr>
      </w:pPr>
      <w:bookmarkStart w:id="19" w:name="_Toc5965"/>
      <w:r>
        <w:rPr>
          <w:rFonts w:hint="eastAsia"/>
          <w:bCs w:val="0"/>
          <w:lang w:val="en-US" w:eastAsia="zh-CN"/>
        </w:rPr>
        <w:t>一、</w:t>
      </w:r>
      <w:r>
        <w:rPr>
          <w:rFonts w:hint="eastAsia"/>
          <w:bCs w:val="0"/>
        </w:rPr>
        <w:t>采购</w:t>
      </w:r>
      <w:r>
        <w:rPr>
          <w:rFonts w:hint="eastAsia"/>
          <w:bCs w:val="0"/>
          <w:lang w:eastAsia="zh-CN"/>
        </w:rPr>
        <w:t>清单</w:t>
      </w:r>
      <w:bookmarkEnd w:id="19"/>
    </w:p>
    <w:tbl>
      <w:tblPr>
        <w:tblStyle w:val="5"/>
        <w:tblW w:w="50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3718"/>
        <w:gridCol w:w="907"/>
        <w:gridCol w:w="905"/>
        <w:gridCol w:w="1382"/>
        <w:gridCol w:w="1596"/>
      </w:tblGrid>
      <w:tr w14:paraId="78009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7" w:hRule="atLeast"/>
          <w:jc w:val="center"/>
        </w:trPr>
        <w:tc>
          <w:tcPr>
            <w:tcW w:w="2185" w:type="pct"/>
            <w:noWrap w:val="0"/>
            <w:tcMar>
              <w:top w:w="0" w:type="dxa"/>
              <w:left w:w="108" w:type="dxa"/>
              <w:bottom w:w="0" w:type="dxa"/>
              <w:right w:w="108" w:type="dxa"/>
            </w:tcMar>
            <w:vAlign w:val="center"/>
          </w:tcPr>
          <w:p w14:paraId="710A1C25">
            <w:pPr>
              <w:pStyle w:val="4"/>
              <w:spacing w:before="0" w:beforeAutospacing="0" w:after="0" w:afterAutospacing="0" w:line="240" w:lineRule="auto"/>
              <w:jc w:val="center"/>
              <w:textAlignment w:val="baseline"/>
              <w:rPr>
                <w:rFonts w:hint="eastAsia" w:cs="宋体"/>
                <w:lang w:val="en-US" w:eastAsia="zh-CN"/>
              </w:rPr>
            </w:pPr>
            <w:r>
              <w:rPr>
                <w:rFonts w:hint="eastAsia" w:cs="宋体"/>
                <w:lang w:val="en-US" w:eastAsia="zh-CN"/>
              </w:rPr>
              <w:t>设备名称</w:t>
            </w:r>
          </w:p>
        </w:tc>
        <w:tc>
          <w:tcPr>
            <w:tcW w:w="533" w:type="pct"/>
            <w:noWrap w:val="0"/>
            <w:tcMar>
              <w:top w:w="0" w:type="dxa"/>
              <w:left w:w="108" w:type="dxa"/>
              <w:bottom w:w="0" w:type="dxa"/>
              <w:right w:w="108" w:type="dxa"/>
            </w:tcMar>
            <w:vAlign w:val="center"/>
          </w:tcPr>
          <w:p w14:paraId="7E2D00F2">
            <w:pPr>
              <w:pStyle w:val="4"/>
              <w:spacing w:before="0" w:beforeAutospacing="0" w:after="0" w:afterAutospacing="0" w:line="240" w:lineRule="auto"/>
              <w:jc w:val="center"/>
              <w:textAlignment w:val="baseline"/>
              <w:rPr>
                <w:rFonts w:hint="eastAsia" w:cs="宋体"/>
                <w:lang w:val="en-US" w:eastAsia="zh-CN"/>
              </w:rPr>
            </w:pPr>
            <w:r>
              <w:rPr>
                <w:rFonts w:hint="eastAsia" w:cs="宋体"/>
                <w:lang w:val="en-US" w:eastAsia="zh-CN"/>
              </w:rPr>
              <w:t>数量</w:t>
            </w:r>
          </w:p>
        </w:tc>
        <w:tc>
          <w:tcPr>
            <w:tcW w:w="532" w:type="pct"/>
            <w:noWrap w:val="0"/>
            <w:tcMar>
              <w:top w:w="0" w:type="dxa"/>
              <w:left w:w="108" w:type="dxa"/>
              <w:bottom w:w="0" w:type="dxa"/>
              <w:right w:w="108" w:type="dxa"/>
            </w:tcMar>
            <w:vAlign w:val="center"/>
          </w:tcPr>
          <w:p w14:paraId="5E434E01">
            <w:pPr>
              <w:pStyle w:val="4"/>
              <w:spacing w:before="0" w:beforeAutospacing="0" w:after="0" w:afterAutospacing="0" w:line="240" w:lineRule="auto"/>
              <w:jc w:val="center"/>
              <w:textAlignment w:val="baseline"/>
              <w:rPr>
                <w:rFonts w:hint="eastAsia" w:cs="宋体"/>
                <w:lang w:val="en-US" w:eastAsia="zh-CN"/>
              </w:rPr>
            </w:pPr>
            <w:r>
              <w:rPr>
                <w:rFonts w:hint="eastAsia" w:cs="宋体"/>
                <w:lang w:val="en-US" w:eastAsia="zh-CN"/>
              </w:rPr>
              <w:t>单位</w:t>
            </w:r>
          </w:p>
        </w:tc>
        <w:tc>
          <w:tcPr>
            <w:tcW w:w="812" w:type="pct"/>
            <w:noWrap w:val="0"/>
            <w:tcMar>
              <w:top w:w="0" w:type="dxa"/>
              <w:left w:w="108" w:type="dxa"/>
              <w:bottom w:w="0" w:type="dxa"/>
              <w:right w:w="108" w:type="dxa"/>
            </w:tcMar>
            <w:vAlign w:val="center"/>
          </w:tcPr>
          <w:p w14:paraId="210700C3">
            <w:pPr>
              <w:pStyle w:val="4"/>
              <w:spacing w:before="0" w:beforeAutospacing="0" w:after="0" w:afterAutospacing="0" w:line="240" w:lineRule="auto"/>
              <w:jc w:val="center"/>
              <w:textAlignment w:val="baseline"/>
              <w:rPr>
                <w:rFonts w:hint="eastAsia" w:cs="宋体"/>
                <w:lang w:val="en-US" w:eastAsia="zh-CN"/>
              </w:rPr>
            </w:pPr>
            <w:r>
              <w:rPr>
                <w:rFonts w:hint="eastAsia" w:cs="宋体"/>
                <w:lang w:val="en-US" w:eastAsia="zh-CN"/>
              </w:rPr>
              <w:t>单台（套）最高限价（万元）</w:t>
            </w:r>
          </w:p>
        </w:tc>
        <w:tc>
          <w:tcPr>
            <w:tcW w:w="938" w:type="pct"/>
            <w:noWrap w:val="0"/>
            <w:vAlign w:val="center"/>
          </w:tcPr>
          <w:p w14:paraId="33EC4CF1">
            <w:pPr>
              <w:pStyle w:val="4"/>
              <w:spacing w:before="0" w:beforeAutospacing="0" w:after="0" w:afterAutospacing="0" w:line="240" w:lineRule="auto"/>
              <w:jc w:val="center"/>
              <w:textAlignment w:val="baseline"/>
              <w:rPr>
                <w:rFonts w:hint="eastAsia" w:cs="宋体"/>
                <w:lang w:val="en-US" w:eastAsia="zh-CN"/>
              </w:rPr>
            </w:pPr>
            <w:r>
              <w:rPr>
                <w:rFonts w:hint="eastAsia" w:cs="宋体"/>
                <w:lang w:val="en-US" w:eastAsia="zh-CN"/>
              </w:rPr>
              <w:t>备注</w:t>
            </w:r>
          </w:p>
        </w:tc>
      </w:tr>
      <w:tr w14:paraId="60940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9" w:hRule="atLeast"/>
          <w:jc w:val="center"/>
        </w:trPr>
        <w:tc>
          <w:tcPr>
            <w:tcW w:w="2185" w:type="pct"/>
            <w:noWrap w:val="0"/>
            <w:tcMar>
              <w:top w:w="0" w:type="dxa"/>
              <w:left w:w="108" w:type="dxa"/>
              <w:bottom w:w="0" w:type="dxa"/>
              <w:right w:w="108" w:type="dxa"/>
            </w:tcMar>
            <w:vAlign w:val="center"/>
          </w:tcPr>
          <w:p w14:paraId="5C2BF340">
            <w:pPr>
              <w:spacing w:line="240" w:lineRule="auto"/>
              <w:jc w:val="center"/>
              <w:rPr>
                <w:rFonts w:hint="eastAsia" w:ascii="宋体" w:hAnsi="宋体" w:cs="宋体"/>
              </w:rPr>
            </w:pPr>
            <w:r>
              <w:rPr>
                <w:rFonts w:hint="eastAsia" w:ascii="宋体" w:hAnsi="宋体" w:cs="宋体"/>
                <w:bCs/>
                <w:color w:val="000000"/>
              </w:rPr>
              <w:t>全自动定氮仪</w:t>
            </w:r>
            <w:r>
              <w:rPr>
                <w:rFonts w:hint="eastAsia" w:ascii="宋体" w:hAnsi="宋体" w:cs="宋体"/>
                <w:b/>
                <w:color w:val="000000"/>
              </w:rPr>
              <w:t>（核心产品）</w:t>
            </w:r>
          </w:p>
        </w:tc>
        <w:tc>
          <w:tcPr>
            <w:tcW w:w="533" w:type="pct"/>
            <w:noWrap w:val="0"/>
            <w:tcMar>
              <w:top w:w="0" w:type="dxa"/>
              <w:left w:w="108" w:type="dxa"/>
              <w:bottom w:w="0" w:type="dxa"/>
              <w:right w:w="108" w:type="dxa"/>
            </w:tcMar>
            <w:vAlign w:val="center"/>
          </w:tcPr>
          <w:p w14:paraId="10A4DF7A">
            <w:pPr>
              <w:spacing w:line="240" w:lineRule="auto"/>
              <w:jc w:val="center"/>
              <w:rPr>
                <w:rFonts w:hint="eastAsia" w:ascii="宋体" w:hAnsi="宋体" w:cs="宋体"/>
              </w:rPr>
            </w:pPr>
            <w:r>
              <w:rPr>
                <w:rFonts w:hint="eastAsia" w:ascii="宋体" w:hAnsi="宋体" w:cs="宋体"/>
              </w:rPr>
              <w:t>1</w:t>
            </w:r>
          </w:p>
        </w:tc>
        <w:tc>
          <w:tcPr>
            <w:tcW w:w="532" w:type="pct"/>
            <w:noWrap w:val="0"/>
            <w:tcMar>
              <w:top w:w="0" w:type="dxa"/>
              <w:left w:w="108" w:type="dxa"/>
              <w:bottom w:w="0" w:type="dxa"/>
              <w:right w:w="108" w:type="dxa"/>
            </w:tcMar>
            <w:vAlign w:val="center"/>
          </w:tcPr>
          <w:p w14:paraId="1DF216DF">
            <w:pPr>
              <w:widowControl/>
              <w:spacing w:line="240" w:lineRule="auto"/>
              <w:jc w:val="center"/>
              <w:textAlignment w:val="baseline"/>
              <w:rPr>
                <w:rFonts w:hint="eastAsia" w:ascii="宋体" w:hAnsi="宋体" w:cs="宋体"/>
                <w:highlight w:val="yellow"/>
              </w:rPr>
            </w:pPr>
            <w:r>
              <w:rPr>
                <w:rFonts w:hint="eastAsia" w:ascii="宋体" w:hAnsi="宋体" w:cs="宋体"/>
              </w:rPr>
              <w:t>台</w:t>
            </w:r>
          </w:p>
        </w:tc>
        <w:tc>
          <w:tcPr>
            <w:tcW w:w="812" w:type="pct"/>
            <w:noWrap w:val="0"/>
            <w:tcMar>
              <w:top w:w="0" w:type="dxa"/>
              <w:left w:w="108" w:type="dxa"/>
              <w:bottom w:w="0" w:type="dxa"/>
              <w:right w:w="108" w:type="dxa"/>
            </w:tcMar>
            <w:vAlign w:val="center"/>
          </w:tcPr>
          <w:p w14:paraId="0AE4945A">
            <w:pPr>
              <w:pStyle w:val="4"/>
              <w:spacing w:before="0" w:beforeAutospacing="0" w:after="0" w:afterAutospacing="0" w:line="240" w:lineRule="auto"/>
              <w:jc w:val="center"/>
              <w:textAlignment w:val="baseline"/>
              <w:rPr>
                <w:rFonts w:cs="宋体"/>
                <w:lang w:val="en-US" w:eastAsia="zh-CN"/>
              </w:rPr>
            </w:pPr>
            <w:r>
              <w:rPr>
                <w:rFonts w:hint="eastAsia" w:cs="宋体"/>
                <w:lang w:val="en-US" w:eastAsia="zh-CN"/>
              </w:rPr>
              <w:t>60.00</w:t>
            </w:r>
          </w:p>
        </w:tc>
        <w:tc>
          <w:tcPr>
            <w:tcW w:w="938" w:type="pct"/>
            <w:noWrap w:val="0"/>
            <w:vAlign w:val="center"/>
          </w:tcPr>
          <w:p w14:paraId="4FDB4390">
            <w:pPr>
              <w:pStyle w:val="4"/>
              <w:spacing w:before="0" w:beforeAutospacing="0" w:after="0" w:afterAutospacing="0" w:line="240" w:lineRule="auto"/>
              <w:jc w:val="center"/>
              <w:textAlignment w:val="baseline"/>
              <w:rPr>
                <w:rFonts w:cs="宋体"/>
                <w:lang w:val="en-US" w:eastAsia="zh-CN"/>
              </w:rPr>
            </w:pPr>
          </w:p>
        </w:tc>
      </w:tr>
      <w:tr w14:paraId="7EE8C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9" w:hRule="atLeast"/>
          <w:jc w:val="center"/>
        </w:trPr>
        <w:tc>
          <w:tcPr>
            <w:tcW w:w="2185" w:type="pct"/>
            <w:noWrap w:val="0"/>
            <w:tcMar>
              <w:top w:w="0" w:type="dxa"/>
              <w:left w:w="108" w:type="dxa"/>
              <w:bottom w:w="0" w:type="dxa"/>
              <w:right w:w="108" w:type="dxa"/>
            </w:tcMar>
            <w:vAlign w:val="center"/>
          </w:tcPr>
          <w:p w14:paraId="3AA66548">
            <w:pPr>
              <w:spacing w:line="240" w:lineRule="auto"/>
              <w:jc w:val="center"/>
              <w:rPr>
                <w:rFonts w:hint="eastAsia" w:ascii="宋体" w:hAnsi="宋体" w:cs="宋体"/>
                <w:bCs/>
                <w:color w:val="000000"/>
              </w:rPr>
            </w:pPr>
            <w:r>
              <w:rPr>
                <w:rFonts w:hint="eastAsia" w:ascii="宋体" w:hAnsi="宋体" w:cs="宋体"/>
                <w:bCs/>
                <w:color w:val="000000"/>
              </w:rPr>
              <w:t>原子荧光分光光度计</w:t>
            </w:r>
          </w:p>
        </w:tc>
        <w:tc>
          <w:tcPr>
            <w:tcW w:w="533" w:type="pct"/>
            <w:noWrap w:val="0"/>
            <w:tcMar>
              <w:top w:w="0" w:type="dxa"/>
              <w:left w:w="108" w:type="dxa"/>
              <w:bottom w:w="0" w:type="dxa"/>
              <w:right w:w="108" w:type="dxa"/>
            </w:tcMar>
            <w:vAlign w:val="center"/>
          </w:tcPr>
          <w:p w14:paraId="46040816">
            <w:pPr>
              <w:spacing w:line="240" w:lineRule="auto"/>
              <w:jc w:val="center"/>
              <w:rPr>
                <w:rFonts w:hint="eastAsia" w:ascii="宋体" w:hAnsi="宋体" w:cs="宋体"/>
              </w:rPr>
            </w:pPr>
            <w:r>
              <w:rPr>
                <w:rFonts w:hint="eastAsia" w:ascii="宋体" w:hAnsi="宋体" w:cs="宋体"/>
              </w:rPr>
              <w:t>1</w:t>
            </w:r>
          </w:p>
        </w:tc>
        <w:tc>
          <w:tcPr>
            <w:tcW w:w="532" w:type="pct"/>
            <w:noWrap w:val="0"/>
            <w:tcMar>
              <w:top w:w="0" w:type="dxa"/>
              <w:left w:w="108" w:type="dxa"/>
              <w:bottom w:w="0" w:type="dxa"/>
              <w:right w:w="108" w:type="dxa"/>
            </w:tcMar>
            <w:vAlign w:val="center"/>
          </w:tcPr>
          <w:p w14:paraId="6BE3D1D7">
            <w:pPr>
              <w:widowControl/>
              <w:spacing w:line="240" w:lineRule="auto"/>
              <w:jc w:val="center"/>
              <w:textAlignment w:val="baseline"/>
              <w:rPr>
                <w:rFonts w:hint="eastAsia" w:ascii="宋体" w:hAnsi="宋体" w:cs="宋体"/>
                <w:highlight w:val="yellow"/>
              </w:rPr>
            </w:pPr>
            <w:r>
              <w:rPr>
                <w:rFonts w:hint="eastAsia" w:ascii="宋体" w:hAnsi="宋体" w:cs="宋体"/>
              </w:rPr>
              <w:t>台</w:t>
            </w:r>
          </w:p>
        </w:tc>
        <w:tc>
          <w:tcPr>
            <w:tcW w:w="812" w:type="pct"/>
            <w:noWrap w:val="0"/>
            <w:tcMar>
              <w:top w:w="0" w:type="dxa"/>
              <w:left w:w="108" w:type="dxa"/>
              <w:bottom w:w="0" w:type="dxa"/>
              <w:right w:w="108" w:type="dxa"/>
            </w:tcMar>
            <w:vAlign w:val="center"/>
          </w:tcPr>
          <w:p w14:paraId="63C10DA3">
            <w:pPr>
              <w:pStyle w:val="4"/>
              <w:spacing w:before="0" w:beforeAutospacing="0" w:after="0" w:afterAutospacing="0" w:line="240" w:lineRule="auto"/>
              <w:jc w:val="center"/>
              <w:textAlignment w:val="baseline"/>
              <w:rPr>
                <w:rFonts w:cs="宋体"/>
                <w:lang w:val="en-US" w:eastAsia="zh-CN"/>
              </w:rPr>
            </w:pPr>
            <w:r>
              <w:rPr>
                <w:rFonts w:hint="eastAsia" w:cs="宋体"/>
                <w:lang w:val="en-US" w:eastAsia="zh-CN"/>
              </w:rPr>
              <w:t>50.00</w:t>
            </w:r>
          </w:p>
        </w:tc>
        <w:tc>
          <w:tcPr>
            <w:tcW w:w="938" w:type="pct"/>
            <w:noWrap w:val="0"/>
            <w:vAlign w:val="center"/>
          </w:tcPr>
          <w:p w14:paraId="40655879">
            <w:pPr>
              <w:pStyle w:val="4"/>
              <w:spacing w:before="0" w:beforeAutospacing="0" w:after="0" w:afterAutospacing="0" w:line="240" w:lineRule="auto"/>
              <w:jc w:val="center"/>
              <w:textAlignment w:val="baseline"/>
              <w:rPr>
                <w:rFonts w:cs="宋体"/>
                <w:lang w:val="en-US" w:eastAsia="zh-CN"/>
              </w:rPr>
            </w:pPr>
          </w:p>
        </w:tc>
      </w:tr>
    </w:tbl>
    <w:p w14:paraId="431CB306">
      <w:pPr>
        <w:pStyle w:val="2"/>
        <w:jc w:val="left"/>
        <w:rPr>
          <w:rFonts w:hint="eastAsia"/>
          <w:bCs w:val="0"/>
        </w:rPr>
      </w:pPr>
      <w:bookmarkStart w:id="20" w:name="_Toc12935"/>
      <w:r>
        <w:rPr>
          <w:rFonts w:hint="eastAsia"/>
          <w:bCs w:val="0"/>
          <w:lang w:eastAsia="zh-CN"/>
        </w:rPr>
        <w:t>二</w:t>
      </w:r>
      <w:r>
        <w:rPr>
          <w:rFonts w:hint="eastAsia"/>
          <w:bCs w:val="0"/>
        </w:rPr>
        <w:t>、技术参数</w:t>
      </w:r>
      <w:bookmarkEnd w:id="20"/>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1284"/>
        <w:gridCol w:w="6517"/>
      </w:tblGrid>
      <w:tr w14:paraId="092E5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419" w:type="pct"/>
            <w:noWrap w:val="0"/>
            <w:vAlign w:val="center"/>
          </w:tcPr>
          <w:p w14:paraId="3F528E7C">
            <w:pPr>
              <w:jc w:val="center"/>
              <w:rPr>
                <w:rFonts w:hint="eastAsia" w:ascii="宋体" w:hAnsi="宋体" w:cs="宋体"/>
                <w:b/>
                <w:bCs/>
              </w:rPr>
            </w:pPr>
            <w:r>
              <w:rPr>
                <w:rFonts w:hint="eastAsia" w:ascii="宋体" w:hAnsi="宋体" w:cs="宋体"/>
                <w:b/>
                <w:bCs/>
              </w:rPr>
              <w:t>序号</w:t>
            </w:r>
          </w:p>
        </w:tc>
        <w:tc>
          <w:tcPr>
            <w:tcW w:w="754" w:type="pct"/>
            <w:noWrap w:val="0"/>
            <w:vAlign w:val="center"/>
          </w:tcPr>
          <w:p w14:paraId="03F86578">
            <w:pPr>
              <w:jc w:val="center"/>
              <w:rPr>
                <w:rFonts w:hint="eastAsia" w:ascii="宋体" w:hAnsi="宋体" w:cs="宋体"/>
                <w:b/>
                <w:bCs/>
              </w:rPr>
            </w:pPr>
            <w:r>
              <w:rPr>
                <w:rFonts w:hint="eastAsia" w:ascii="宋体" w:hAnsi="宋体" w:cs="宋体"/>
                <w:b/>
                <w:bCs/>
              </w:rPr>
              <w:t>设备名称</w:t>
            </w:r>
          </w:p>
        </w:tc>
        <w:tc>
          <w:tcPr>
            <w:tcW w:w="3827" w:type="pct"/>
            <w:noWrap w:val="0"/>
            <w:vAlign w:val="center"/>
          </w:tcPr>
          <w:p w14:paraId="78CE6D19">
            <w:pPr>
              <w:jc w:val="center"/>
              <w:rPr>
                <w:rFonts w:hint="eastAsia" w:ascii="宋体" w:hAnsi="宋体" w:cs="宋体"/>
                <w:b/>
                <w:bCs/>
              </w:rPr>
            </w:pPr>
            <w:r>
              <w:rPr>
                <w:rFonts w:hint="eastAsia" w:ascii="宋体" w:hAnsi="宋体" w:cs="宋体"/>
                <w:b/>
                <w:bCs/>
              </w:rPr>
              <w:t>技术参数与性能指标</w:t>
            </w:r>
          </w:p>
        </w:tc>
      </w:tr>
      <w:tr w14:paraId="01873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 w:type="pct"/>
            <w:noWrap w:val="0"/>
            <w:vAlign w:val="center"/>
          </w:tcPr>
          <w:p w14:paraId="5E9867FB">
            <w:pPr>
              <w:jc w:val="center"/>
              <w:rPr>
                <w:rFonts w:ascii="宋体" w:hAnsi="宋体" w:cs="宋体"/>
              </w:rPr>
            </w:pPr>
            <w:r>
              <w:rPr>
                <w:rFonts w:hint="eastAsia" w:ascii="宋体" w:hAnsi="宋体" w:cs="宋体"/>
              </w:rPr>
              <w:t>1</w:t>
            </w:r>
          </w:p>
        </w:tc>
        <w:tc>
          <w:tcPr>
            <w:tcW w:w="754" w:type="pct"/>
            <w:noWrap w:val="0"/>
            <w:vAlign w:val="center"/>
          </w:tcPr>
          <w:p w14:paraId="30737E6F">
            <w:pPr>
              <w:jc w:val="center"/>
              <w:rPr>
                <w:rFonts w:hint="eastAsia" w:ascii="宋体" w:hAnsi="宋体" w:cs="宋体"/>
                <w:b/>
                <w:bCs/>
              </w:rPr>
            </w:pPr>
            <w:r>
              <w:rPr>
                <w:rFonts w:hint="eastAsia" w:ascii="宋体" w:hAnsi="宋体" w:cs="宋体"/>
                <w:bCs/>
                <w:color w:val="000000"/>
              </w:rPr>
              <w:t>全自动定氮仪</w:t>
            </w:r>
          </w:p>
        </w:tc>
        <w:tc>
          <w:tcPr>
            <w:tcW w:w="3827" w:type="pct"/>
            <w:noWrap w:val="0"/>
            <w:vAlign w:val="center"/>
          </w:tcPr>
          <w:p w14:paraId="17D126FD">
            <w:pPr>
              <w:jc w:val="left"/>
              <w:rPr>
                <w:rFonts w:hint="eastAsia" w:ascii="宋体" w:hAnsi="宋体"/>
                <w:bCs/>
              </w:rPr>
            </w:pPr>
            <w:r>
              <w:rPr>
                <w:rFonts w:hint="eastAsia" w:ascii="宋体" w:hAnsi="宋体"/>
                <w:bCs/>
              </w:rPr>
              <w:t>▲全自动定氮分析系统总体性能要求（系统三大模块须要同一品牌）</w:t>
            </w:r>
          </w:p>
          <w:p w14:paraId="44126A1B">
            <w:pPr>
              <w:jc w:val="left"/>
              <w:rPr>
                <w:rFonts w:hint="eastAsia" w:ascii="宋体" w:hAnsi="宋体"/>
                <w:bCs/>
              </w:rPr>
            </w:pPr>
            <w:r>
              <w:rPr>
                <w:rFonts w:hint="eastAsia" w:ascii="宋体" w:hAnsi="宋体"/>
                <w:bCs/>
              </w:rPr>
              <w:t>1.货物名称：全自动定氮仪</w:t>
            </w:r>
          </w:p>
          <w:p w14:paraId="13380E3E">
            <w:pPr>
              <w:jc w:val="left"/>
              <w:rPr>
                <w:rFonts w:hint="eastAsia" w:ascii="宋体" w:hAnsi="宋体"/>
                <w:bCs/>
              </w:rPr>
            </w:pPr>
            <w:r>
              <w:rPr>
                <w:rFonts w:hint="eastAsia" w:ascii="宋体" w:hAnsi="宋体"/>
                <w:bCs/>
              </w:rPr>
              <w:t>2.主要用途：用于氮及粗蛋白质含量分析及其它挥发性组分蒸馏分析。</w:t>
            </w:r>
          </w:p>
          <w:p w14:paraId="1BA7434D">
            <w:pPr>
              <w:jc w:val="left"/>
              <w:rPr>
                <w:rFonts w:hint="eastAsia" w:ascii="宋体" w:hAnsi="宋体"/>
                <w:bCs/>
              </w:rPr>
            </w:pPr>
            <w:r>
              <w:rPr>
                <w:rFonts w:hint="eastAsia" w:ascii="宋体" w:hAnsi="宋体"/>
                <w:bCs/>
              </w:rPr>
              <w:t>3.工作条件：连续工作8小时以上。</w:t>
            </w:r>
          </w:p>
          <w:p w14:paraId="3D993A35">
            <w:pPr>
              <w:jc w:val="left"/>
              <w:rPr>
                <w:rFonts w:hint="eastAsia" w:ascii="宋体" w:hAnsi="宋体"/>
                <w:bCs/>
              </w:rPr>
            </w:pPr>
            <w:r>
              <w:rPr>
                <w:rFonts w:hint="eastAsia" w:ascii="宋体" w:hAnsi="宋体"/>
                <w:bCs/>
              </w:rPr>
              <w:t>4. 蒸馏主机技术指标：</w:t>
            </w:r>
          </w:p>
          <w:p w14:paraId="1AF0B21C">
            <w:pPr>
              <w:jc w:val="left"/>
              <w:rPr>
                <w:rFonts w:hint="eastAsia" w:ascii="宋体" w:hAnsi="宋体"/>
                <w:bCs/>
              </w:rPr>
            </w:pPr>
            <w:r>
              <w:rPr>
                <w:rFonts w:hint="eastAsia" w:ascii="宋体" w:hAnsi="宋体"/>
                <w:bCs/>
              </w:rPr>
              <w:t>▲4.1仪器必须采用中国国家标准GB的凯氏法：浓硫酸消化、碱性环境蒸汽蒸馏、硼酸吸收、指示剂滴定终点颜色判定法. 仪器必须按照中国国家标准GB/T33862-2017的要求进行检测并附厂家针对每台仪器单独出具的相关证明文件且可追溯和审查。</w:t>
            </w:r>
          </w:p>
          <w:p w14:paraId="73BD1D14">
            <w:pPr>
              <w:jc w:val="left"/>
              <w:rPr>
                <w:rFonts w:hint="eastAsia" w:ascii="宋体" w:hAnsi="宋体"/>
                <w:bCs/>
              </w:rPr>
            </w:pPr>
            <w:r>
              <w:rPr>
                <w:rFonts w:hint="eastAsia" w:ascii="宋体" w:hAnsi="宋体"/>
                <w:bCs/>
              </w:rPr>
              <w:t>★4.2滴定系统需采用正压方式，内置滴定系统；滴定器容量≥35mL，滴定速度≥0.5mL/秒,滴定过程中不停机情况下滴定器液体可自动充满。标准酸位于滴定系统上部，避免气泡等影响因素产生。</w:t>
            </w:r>
          </w:p>
          <w:p w14:paraId="246D8687">
            <w:pPr>
              <w:jc w:val="left"/>
              <w:rPr>
                <w:rFonts w:hint="eastAsia" w:ascii="宋体" w:hAnsi="宋体"/>
                <w:bCs/>
              </w:rPr>
            </w:pPr>
            <w:r>
              <w:rPr>
                <w:rFonts w:hint="eastAsia" w:ascii="宋体" w:hAnsi="宋体"/>
                <w:bCs/>
              </w:rPr>
              <w:t>4.3检测范围应介于0.1～210mg 氮之间；回收率≥99.5%（1～210mgN）；重现性RSD≤0.5%；终点的颜色法检测器应为超高精度检测器，能够准确捕捉三基色的颜色变化而判断终点，最小滴定精度≤0.1 ul。滴定精度0.1～2.4 ul，可调。</w:t>
            </w:r>
          </w:p>
          <w:p w14:paraId="4BBF2067">
            <w:pPr>
              <w:jc w:val="left"/>
              <w:rPr>
                <w:rFonts w:hint="eastAsia" w:ascii="宋体" w:hAnsi="宋体"/>
                <w:bCs/>
              </w:rPr>
            </w:pPr>
            <w:r>
              <w:rPr>
                <w:rFonts w:hint="eastAsia" w:ascii="宋体" w:hAnsi="宋体"/>
                <w:bCs/>
              </w:rPr>
              <w:t>4.4终点判定系统应具有三种校准方法，能够根据样品类型选择合适的方法进行校准，包括自动颜色终点校准、手动终点颜色校准、快速颜色终点校准等。</w:t>
            </w:r>
          </w:p>
          <w:p w14:paraId="5E4BF53B">
            <w:pPr>
              <w:jc w:val="left"/>
              <w:rPr>
                <w:rFonts w:hint="eastAsia" w:ascii="宋体" w:hAnsi="宋体"/>
                <w:bCs/>
              </w:rPr>
            </w:pPr>
            <w:r>
              <w:rPr>
                <w:rFonts w:hint="eastAsia" w:ascii="宋体" w:hAnsi="宋体"/>
                <w:bCs/>
              </w:rPr>
              <w:t>▲4.5定氮仪主机应内置操作系统，液晶彩色触摸屏操作，带中英文操作界面。带全自动蛋白质分析控制系统，包括：样品稀释、碱液添加、吸收液添加、蒸馏、滴定、计算、报告以及消化管自动排空、滴定缸自动清洗等全自动功能；试管具备排废能力，≥200mL废液可在15s内排空。</w:t>
            </w:r>
          </w:p>
          <w:p w14:paraId="1CEDB375">
            <w:pPr>
              <w:jc w:val="left"/>
              <w:rPr>
                <w:rFonts w:hint="eastAsia" w:ascii="宋体" w:hAnsi="宋体"/>
                <w:bCs/>
              </w:rPr>
            </w:pPr>
            <w:r>
              <w:rPr>
                <w:rFonts w:hint="eastAsia" w:ascii="宋体" w:hAnsi="宋体"/>
                <w:bCs/>
              </w:rPr>
              <w:t>4.6 具备双蒸馏模式,包括蒸汽平衡添加蒸馏模式和延时蒸馏模式, 蒸汽发生器在0～8小时内能够保持待机，停止一段时间后可快速启动分析。</w:t>
            </w:r>
          </w:p>
          <w:p w14:paraId="7D899BA4">
            <w:pPr>
              <w:jc w:val="left"/>
              <w:rPr>
                <w:rFonts w:hint="eastAsia" w:ascii="宋体" w:hAnsi="宋体"/>
                <w:bCs/>
              </w:rPr>
            </w:pPr>
            <w:r>
              <w:rPr>
                <w:rFonts w:hint="eastAsia" w:ascii="宋体" w:hAnsi="宋体"/>
                <w:bCs/>
              </w:rPr>
              <w:t>▲4.7具备三种自动校准功能：水泵校准、颜色校准、液位校准</w:t>
            </w:r>
          </w:p>
          <w:p w14:paraId="7563E66A">
            <w:pPr>
              <w:jc w:val="left"/>
              <w:rPr>
                <w:rFonts w:hint="eastAsia" w:ascii="宋体" w:hAnsi="宋体"/>
                <w:bCs/>
              </w:rPr>
            </w:pPr>
            <w:r>
              <w:rPr>
                <w:rFonts w:hint="eastAsia" w:ascii="宋体" w:hAnsi="宋体"/>
                <w:bCs/>
              </w:rPr>
              <w:t>4.8具备蒸馏馏出液温度监控系统，温度探头应位于冷凝器下方，能够直接测定馏出液温度，直接监控是否有意外操作导致氨损失，不可通过监测冷凝液温度来间接监控。</w:t>
            </w:r>
          </w:p>
          <w:p w14:paraId="77D67ADA">
            <w:pPr>
              <w:jc w:val="left"/>
              <w:rPr>
                <w:rFonts w:hint="eastAsia" w:ascii="宋体" w:hAnsi="宋体"/>
                <w:bCs/>
              </w:rPr>
            </w:pPr>
            <w:r>
              <w:rPr>
                <w:rFonts w:hint="eastAsia" w:ascii="宋体" w:hAnsi="宋体"/>
                <w:bCs/>
              </w:rPr>
              <w:t>4.9具备边蒸馏边滴定的功能和自动判断终点技术。</w:t>
            </w:r>
          </w:p>
          <w:p w14:paraId="30FB4398">
            <w:pPr>
              <w:jc w:val="left"/>
              <w:rPr>
                <w:rFonts w:hint="eastAsia" w:ascii="宋体" w:hAnsi="宋体"/>
                <w:bCs/>
              </w:rPr>
            </w:pPr>
            <w:r>
              <w:rPr>
                <w:rFonts w:hint="eastAsia" w:ascii="宋体" w:hAnsi="宋体"/>
                <w:bCs/>
              </w:rPr>
              <w:t>▲4.10滴定器应具有安全锁，滴定器应配有止回阀。</w:t>
            </w:r>
          </w:p>
          <w:p w14:paraId="48C63E10">
            <w:pPr>
              <w:jc w:val="left"/>
              <w:rPr>
                <w:rFonts w:hint="eastAsia" w:ascii="宋体" w:hAnsi="宋体"/>
                <w:bCs/>
              </w:rPr>
            </w:pPr>
            <w:r>
              <w:rPr>
                <w:rFonts w:hint="eastAsia" w:ascii="宋体" w:hAnsi="宋体"/>
                <w:bCs/>
              </w:rPr>
              <w:t>★4.11滴定缸液位自动校准功能，仪器自动设置三档滴定缸液位，溢出液位校准容积为≥430mL。</w:t>
            </w:r>
          </w:p>
          <w:p w14:paraId="5478246D">
            <w:pPr>
              <w:jc w:val="left"/>
              <w:rPr>
                <w:rFonts w:hint="eastAsia" w:ascii="宋体" w:hAnsi="宋体"/>
                <w:bCs/>
              </w:rPr>
            </w:pPr>
            <w:r>
              <w:rPr>
                <w:rFonts w:hint="eastAsia" w:ascii="宋体" w:hAnsi="宋体"/>
                <w:bCs/>
              </w:rPr>
              <w:t>▲4.12试剂泵:配备高精度风箱泵(机械泵)，试剂泵体积范围介于0～120 mL之间，每10 mL一个步进。滴定精度0.1～2.4 ul，可调。</w:t>
            </w:r>
          </w:p>
          <w:p w14:paraId="76002842">
            <w:pPr>
              <w:jc w:val="left"/>
              <w:rPr>
                <w:rFonts w:hint="eastAsia" w:ascii="宋体" w:hAnsi="宋体"/>
                <w:bCs/>
              </w:rPr>
            </w:pPr>
            <w:r>
              <w:rPr>
                <w:rFonts w:hint="eastAsia" w:ascii="宋体" w:hAnsi="宋体"/>
                <w:bCs/>
              </w:rPr>
              <w:t>4.13 蒸馏单元需配备安全门，能够由软件自动操控。</w:t>
            </w:r>
          </w:p>
          <w:p w14:paraId="5C23B17F">
            <w:pPr>
              <w:jc w:val="left"/>
              <w:rPr>
                <w:rFonts w:hint="eastAsia" w:ascii="宋体" w:hAnsi="宋体"/>
                <w:bCs/>
              </w:rPr>
            </w:pPr>
            <w:r>
              <w:rPr>
                <w:rFonts w:hint="eastAsia" w:ascii="宋体" w:hAnsi="宋体"/>
                <w:bCs/>
              </w:rPr>
              <w:t>4.14 安全门、底盘组件、滴定器、滴定缸搅拌器等可以自由拆卸。</w:t>
            </w:r>
          </w:p>
          <w:p w14:paraId="65244832">
            <w:pPr>
              <w:jc w:val="left"/>
              <w:rPr>
                <w:rFonts w:hint="eastAsia" w:ascii="宋体" w:hAnsi="宋体"/>
                <w:bCs/>
              </w:rPr>
            </w:pPr>
            <w:r>
              <w:rPr>
                <w:rFonts w:hint="eastAsia" w:ascii="宋体" w:hAnsi="宋体"/>
                <w:bCs/>
              </w:rPr>
              <w:t>4.15 具有蒸汽发生器液位传感器、过压传感器等一系列的安全保护措施，蒸馏仓内具有试管在位传感器、试管未更换传感器等。</w:t>
            </w:r>
          </w:p>
          <w:p w14:paraId="772659A3">
            <w:pPr>
              <w:jc w:val="left"/>
              <w:rPr>
                <w:rFonts w:hint="eastAsia" w:ascii="宋体" w:hAnsi="宋体"/>
                <w:bCs/>
              </w:rPr>
            </w:pPr>
            <w:r>
              <w:rPr>
                <w:rFonts w:hint="eastAsia" w:ascii="宋体" w:hAnsi="宋体"/>
                <w:bCs/>
              </w:rPr>
              <w:t>4.16具备过载电流保护设计，能够对包括蒸汽阀、接收液泵和碱泵等核心部分进行电流过载保护。</w:t>
            </w:r>
          </w:p>
          <w:p w14:paraId="7EA7667B">
            <w:pPr>
              <w:jc w:val="left"/>
              <w:rPr>
                <w:rFonts w:hint="eastAsia" w:ascii="宋体" w:hAnsi="宋体"/>
                <w:bCs/>
              </w:rPr>
            </w:pPr>
            <w:r>
              <w:rPr>
                <w:rFonts w:hint="eastAsia" w:ascii="宋体" w:hAnsi="宋体"/>
                <w:bCs/>
              </w:rPr>
              <w:t>4.17能够连接LIMS实验室管理系统。</w:t>
            </w:r>
          </w:p>
          <w:p w14:paraId="5E0ED146">
            <w:pPr>
              <w:jc w:val="left"/>
              <w:rPr>
                <w:rFonts w:hint="eastAsia" w:ascii="宋体" w:hAnsi="宋体"/>
                <w:bCs/>
              </w:rPr>
            </w:pPr>
            <w:r>
              <w:rPr>
                <w:rFonts w:hint="eastAsia" w:ascii="宋体" w:hAnsi="宋体"/>
                <w:bCs/>
              </w:rPr>
              <w:t>4.18能够接入实验室仪器设备联网，形成一个联用系统，进行定标升级、数据传输。</w:t>
            </w:r>
          </w:p>
          <w:p w14:paraId="1234FB6D">
            <w:pPr>
              <w:jc w:val="left"/>
              <w:rPr>
                <w:rFonts w:hint="eastAsia" w:ascii="宋体" w:hAnsi="宋体"/>
                <w:bCs/>
              </w:rPr>
            </w:pPr>
            <w:r>
              <w:rPr>
                <w:rFonts w:hint="eastAsia" w:ascii="宋体" w:hAnsi="宋体"/>
                <w:bCs/>
              </w:rPr>
              <w:t>4.19通过数字化解决方案，仪器可以连接专属服务器，将数据、自主诊断等结果上传至云端，且可以在客户端查看。</w:t>
            </w:r>
          </w:p>
          <w:p w14:paraId="47885035">
            <w:pPr>
              <w:jc w:val="left"/>
              <w:rPr>
                <w:rFonts w:hint="eastAsia" w:ascii="宋体" w:hAnsi="宋体"/>
                <w:bCs/>
              </w:rPr>
            </w:pPr>
            <w:r>
              <w:rPr>
                <w:rFonts w:hint="eastAsia" w:ascii="宋体" w:hAnsi="宋体"/>
                <w:bCs/>
              </w:rPr>
              <w:t>4.20具有报告导出功能，可以导出到 USB 或 分析仪内置的FTP。审计追踪导出包括程序配置、样本、用户、批次、产品、试管架和系统设置等。</w:t>
            </w:r>
          </w:p>
          <w:p w14:paraId="0248CC0D">
            <w:pPr>
              <w:jc w:val="left"/>
              <w:rPr>
                <w:rFonts w:hint="eastAsia" w:ascii="宋体" w:hAnsi="宋体"/>
                <w:bCs/>
              </w:rPr>
            </w:pPr>
            <w:r>
              <w:rPr>
                <w:rFonts w:hint="eastAsia" w:ascii="宋体" w:hAnsi="宋体"/>
                <w:bCs/>
              </w:rPr>
              <w:t>5.消化和排废系统技术要求</w:t>
            </w:r>
          </w:p>
          <w:p w14:paraId="52C00C4F">
            <w:pPr>
              <w:jc w:val="left"/>
              <w:rPr>
                <w:rFonts w:hint="eastAsia" w:ascii="宋体" w:hAnsi="宋体"/>
                <w:bCs/>
              </w:rPr>
            </w:pPr>
            <w:r>
              <w:rPr>
                <w:rFonts w:hint="eastAsia" w:ascii="宋体" w:hAnsi="宋体"/>
                <w:bCs/>
              </w:rPr>
              <w:t>★5.1配备20位铝模块式整体加热消化炉，能够保证加热消化的均匀性，适用于250mL消化管。消化温度达到室温～440℃，400℃下温度稳定性±1℃，温度控制1℃，时间能够设定1～999分钟。</w:t>
            </w:r>
          </w:p>
          <w:p w14:paraId="6F00C2EE">
            <w:pPr>
              <w:jc w:val="left"/>
              <w:rPr>
                <w:rFonts w:hint="eastAsia" w:ascii="宋体" w:hAnsi="宋体"/>
                <w:bCs/>
              </w:rPr>
            </w:pPr>
            <w:r>
              <w:rPr>
                <w:rFonts w:hint="eastAsia" w:ascii="宋体" w:hAnsi="宋体"/>
                <w:bCs/>
              </w:rPr>
              <w:t>5.2具备多语言用户操作界面（含中英文），LED显示。</w:t>
            </w:r>
          </w:p>
          <w:p w14:paraId="60F7756F">
            <w:pPr>
              <w:jc w:val="left"/>
              <w:rPr>
                <w:rFonts w:hint="eastAsia" w:ascii="宋体" w:hAnsi="宋体"/>
                <w:bCs/>
              </w:rPr>
            </w:pPr>
            <w:r>
              <w:rPr>
                <w:rFonts w:hint="eastAsia" w:ascii="宋体" w:hAnsi="宋体"/>
                <w:bCs/>
              </w:rPr>
              <w:t>5.3配置排废罩，能够将消化过程中产生的废气排走。</w:t>
            </w:r>
          </w:p>
          <w:p w14:paraId="5E412DA5">
            <w:pPr>
              <w:jc w:val="left"/>
              <w:rPr>
                <w:rFonts w:hint="eastAsia" w:ascii="宋体" w:hAnsi="宋体"/>
                <w:bCs/>
              </w:rPr>
            </w:pPr>
            <w:r>
              <w:rPr>
                <w:rFonts w:hint="eastAsia" w:ascii="宋体" w:hAnsi="宋体"/>
                <w:bCs/>
              </w:rPr>
              <w:t>5.4消化程序完成后，仪器能够自动报警；正在运行的程序出现错误/中断时仪器能够自动报警。</w:t>
            </w:r>
          </w:p>
          <w:p w14:paraId="1C462F4E">
            <w:pPr>
              <w:jc w:val="left"/>
              <w:rPr>
                <w:rFonts w:hint="eastAsia" w:ascii="宋体" w:hAnsi="宋体"/>
                <w:bCs/>
              </w:rPr>
            </w:pPr>
            <w:r>
              <w:rPr>
                <w:rFonts w:hint="eastAsia" w:ascii="宋体" w:hAnsi="宋体"/>
                <w:bCs/>
              </w:rPr>
              <w:t>5.5需带有支架系统，可将排废装置放于支架上。</w:t>
            </w:r>
          </w:p>
          <w:p w14:paraId="22F986FE">
            <w:pPr>
              <w:jc w:val="left"/>
              <w:rPr>
                <w:rFonts w:hint="eastAsia" w:ascii="宋体" w:hAnsi="宋体"/>
                <w:bCs/>
              </w:rPr>
            </w:pPr>
            <w:r>
              <w:rPr>
                <w:rFonts w:hint="eastAsia" w:ascii="宋体" w:hAnsi="宋体"/>
                <w:bCs/>
              </w:rPr>
              <w:t>6. 基本配置</w:t>
            </w:r>
          </w:p>
          <w:p w14:paraId="15AF9615">
            <w:pPr>
              <w:jc w:val="left"/>
              <w:rPr>
                <w:rFonts w:hint="eastAsia" w:ascii="宋体" w:hAnsi="宋体"/>
                <w:bCs/>
              </w:rPr>
            </w:pPr>
            <w:r>
              <w:rPr>
                <w:rFonts w:hint="eastAsia" w:ascii="宋体" w:hAnsi="宋体"/>
                <w:bCs/>
              </w:rPr>
              <w:t>6.1定氮仪系统：包括主机一台、100mL和250mL消化管各一只、带有液位传感器的碱桶/水桶/接收液桶/废液桶各一个、一个通用消化管接头、一个消化管夹。</w:t>
            </w:r>
          </w:p>
          <w:p w14:paraId="7113E5D6">
            <w:pPr>
              <w:jc w:val="left"/>
              <w:rPr>
                <w:rFonts w:hint="eastAsia" w:ascii="宋体" w:hAnsi="宋体"/>
                <w:bCs/>
              </w:rPr>
            </w:pPr>
            <w:r>
              <w:rPr>
                <w:rFonts w:hint="eastAsia" w:ascii="宋体" w:hAnsi="宋体"/>
                <w:bCs/>
              </w:rPr>
              <w:t>6.2 20位自动进样器一套。</w:t>
            </w:r>
          </w:p>
          <w:p w14:paraId="4DA80071">
            <w:pPr>
              <w:jc w:val="left"/>
              <w:rPr>
                <w:rFonts w:hint="eastAsia" w:ascii="宋体" w:hAnsi="宋体"/>
                <w:bCs/>
              </w:rPr>
            </w:pPr>
            <w:r>
              <w:rPr>
                <w:rFonts w:hint="eastAsia" w:ascii="宋体" w:hAnsi="宋体"/>
                <w:bCs/>
              </w:rPr>
              <w:t>6.3 20位250mL消化系统一套，包括消化炉、消化管架、带负压的排废罩、支架系统各一个,消化管40支(250mL)，催化剂1000片，消化管架2个。</w:t>
            </w:r>
          </w:p>
          <w:p w14:paraId="01CC98FD">
            <w:pPr>
              <w:jc w:val="left"/>
              <w:rPr>
                <w:rFonts w:hint="eastAsia" w:ascii="宋体" w:hAnsi="宋体"/>
                <w:bCs/>
              </w:rPr>
            </w:pPr>
            <w:r>
              <w:rPr>
                <w:rFonts w:hint="eastAsia" w:ascii="宋体" w:hAnsi="宋体"/>
                <w:bCs/>
              </w:rPr>
              <w:t>6.4 数据输出：数据处理系统1套：商务计算机1台：I7处理器/16G 内存/512G固态硬盘+1T机械硬盘 /DVDRW /Win 10专业版正版操作系统64位/D2421H显示器</w:t>
            </w:r>
          </w:p>
          <w:p w14:paraId="6D80C1F7">
            <w:pPr>
              <w:jc w:val="left"/>
              <w:rPr>
                <w:rFonts w:hint="eastAsia" w:ascii="宋体" w:hAnsi="宋体"/>
                <w:bCs/>
              </w:rPr>
            </w:pPr>
            <w:r>
              <w:rPr>
                <w:rFonts w:hint="eastAsia" w:ascii="宋体" w:hAnsi="宋体"/>
                <w:bCs/>
              </w:rPr>
              <w:t>6.5 激光打印机一台：A4黑白。</w:t>
            </w:r>
          </w:p>
        </w:tc>
      </w:tr>
      <w:tr w14:paraId="1220F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 w:type="pct"/>
            <w:noWrap w:val="0"/>
            <w:vAlign w:val="center"/>
          </w:tcPr>
          <w:p w14:paraId="112146E3">
            <w:pPr>
              <w:jc w:val="center"/>
              <w:rPr>
                <w:rFonts w:ascii="宋体" w:hAnsi="宋体" w:cs="宋体"/>
              </w:rPr>
            </w:pPr>
            <w:r>
              <w:rPr>
                <w:rFonts w:hint="eastAsia" w:ascii="宋体" w:hAnsi="宋体" w:cs="宋体"/>
              </w:rPr>
              <w:t>2</w:t>
            </w:r>
          </w:p>
        </w:tc>
        <w:tc>
          <w:tcPr>
            <w:tcW w:w="754" w:type="pct"/>
            <w:noWrap w:val="0"/>
            <w:vAlign w:val="center"/>
          </w:tcPr>
          <w:p w14:paraId="3F8AD56E">
            <w:pPr>
              <w:jc w:val="center"/>
              <w:rPr>
                <w:rFonts w:hint="eastAsia" w:ascii="宋体" w:hAnsi="宋体" w:cs="宋体"/>
                <w:b/>
                <w:bCs/>
              </w:rPr>
            </w:pPr>
            <w:r>
              <w:rPr>
                <w:rFonts w:hint="eastAsia" w:ascii="宋体" w:hAnsi="宋体" w:cs="宋体"/>
                <w:bCs/>
                <w:color w:val="000000"/>
              </w:rPr>
              <w:t>原子荧光分光光度计</w:t>
            </w:r>
          </w:p>
        </w:tc>
        <w:tc>
          <w:tcPr>
            <w:tcW w:w="3827" w:type="pct"/>
            <w:noWrap w:val="0"/>
            <w:vAlign w:val="center"/>
          </w:tcPr>
          <w:p w14:paraId="7A801869">
            <w:pPr>
              <w:jc w:val="left"/>
              <w:rPr>
                <w:rFonts w:hint="eastAsia" w:ascii="宋体" w:hAnsi="宋体"/>
                <w:bCs/>
              </w:rPr>
            </w:pPr>
            <w:r>
              <w:rPr>
                <w:rFonts w:hint="eastAsia" w:ascii="宋体" w:hAnsi="宋体"/>
                <w:bCs/>
              </w:rPr>
              <w:t>技术指标：</w:t>
            </w:r>
          </w:p>
          <w:p w14:paraId="2BC9E541">
            <w:pPr>
              <w:jc w:val="left"/>
              <w:rPr>
                <w:rFonts w:hint="eastAsia" w:ascii="宋体" w:hAnsi="宋体"/>
                <w:bCs/>
              </w:rPr>
            </w:pPr>
            <w:r>
              <w:rPr>
                <w:rFonts w:hint="eastAsia" w:ascii="宋体" w:hAnsi="宋体"/>
                <w:bCs/>
              </w:rPr>
              <w:t>1能够用于样品中As、Se、Pb、Bi、Sb、Te、Sn、Hg、Cd、Ge、Zn、Au等≥12种元素的痕量分析。</w:t>
            </w:r>
          </w:p>
          <w:p w14:paraId="12290EC7">
            <w:pPr>
              <w:jc w:val="left"/>
              <w:rPr>
                <w:rFonts w:hint="eastAsia" w:ascii="宋体" w:hAnsi="宋体"/>
                <w:bCs/>
              </w:rPr>
            </w:pPr>
            <w:r>
              <w:rPr>
                <w:rFonts w:hint="eastAsia" w:ascii="宋体" w:hAnsi="宋体"/>
                <w:bCs/>
              </w:rPr>
              <w:t>2 工作条件及功耗：温度15～25℃，相对湿度≤80％；工作电源220±22V，50±0.5Hz。</w:t>
            </w:r>
          </w:p>
          <w:p w14:paraId="73693046">
            <w:pPr>
              <w:jc w:val="left"/>
              <w:rPr>
                <w:rFonts w:hint="eastAsia" w:ascii="宋体" w:hAnsi="宋体"/>
                <w:bCs/>
              </w:rPr>
            </w:pPr>
            <w:r>
              <w:rPr>
                <w:rFonts w:hint="eastAsia" w:ascii="宋体" w:hAnsi="宋体"/>
                <w:bCs/>
              </w:rPr>
              <w:t>3 技术指标</w:t>
            </w:r>
          </w:p>
          <w:p w14:paraId="6C2E8ACA">
            <w:pPr>
              <w:jc w:val="left"/>
              <w:rPr>
                <w:rFonts w:hint="eastAsia" w:ascii="宋体" w:hAnsi="宋体"/>
                <w:bCs/>
              </w:rPr>
            </w:pPr>
            <w:r>
              <w:rPr>
                <w:rFonts w:hint="eastAsia" w:ascii="宋体" w:hAnsi="宋体"/>
                <w:bCs/>
              </w:rPr>
              <w:t>3.1检出限：As、Se、Pb、Bi、Sb、Te、Sn:≤0.01µg/L；Hg、Cd: ≤0.001µg/L；Ge: ≤0.05µg/L；Zn: ≤1.0µg/L；Au: ≤3.0µg/L。</w:t>
            </w:r>
          </w:p>
          <w:p w14:paraId="6C0B5108">
            <w:pPr>
              <w:jc w:val="left"/>
              <w:rPr>
                <w:rFonts w:hint="eastAsia" w:ascii="宋体" w:hAnsi="宋体"/>
                <w:bCs/>
              </w:rPr>
            </w:pPr>
            <w:r>
              <w:rPr>
                <w:rFonts w:hint="eastAsia" w:ascii="宋体" w:hAnsi="宋体"/>
                <w:bCs/>
              </w:rPr>
              <w:t>3.2重复性：≤0.5％。</w:t>
            </w:r>
          </w:p>
          <w:p w14:paraId="628D2A08">
            <w:pPr>
              <w:jc w:val="left"/>
              <w:rPr>
                <w:rFonts w:hint="eastAsia" w:ascii="宋体" w:hAnsi="宋体"/>
                <w:bCs/>
              </w:rPr>
            </w:pPr>
            <w:r>
              <w:rPr>
                <w:rFonts w:hint="eastAsia" w:ascii="宋体" w:hAnsi="宋体"/>
                <w:bCs/>
              </w:rPr>
              <w:t>3.3线性范围：≥10</w:t>
            </w:r>
            <w:r>
              <w:rPr>
                <w:rFonts w:hint="eastAsia" w:ascii="宋体" w:hAnsi="宋体"/>
                <w:bCs/>
                <w:vertAlign w:val="superscript"/>
              </w:rPr>
              <w:t>3</w:t>
            </w:r>
            <w:r>
              <w:rPr>
                <w:rFonts w:hint="eastAsia" w:ascii="宋体" w:hAnsi="宋体"/>
                <w:bCs/>
              </w:rPr>
              <w:t>。</w:t>
            </w:r>
          </w:p>
          <w:p w14:paraId="11E3B6D5">
            <w:pPr>
              <w:jc w:val="left"/>
              <w:rPr>
                <w:rFonts w:hint="eastAsia" w:ascii="宋体" w:hAnsi="宋体"/>
                <w:bCs/>
              </w:rPr>
            </w:pPr>
            <w:r>
              <w:rPr>
                <w:rFonts w:hint="eastAsia" w:ascii="宋体" w:hAnsi="宋体"/>
                <w:bCs/>
              </w:rPr>
              <w:t>4 进样系统</w:t>
            </w:r>
          </w:p>
          <w:p w14:paraId="45F7553C">
            <w:pPr>
              <w:jc w:val="left"/>
              <w:rPr>
                <w:rFonts w:hint="eastAsia" w:ascii="宋体" w:hAnsi="宋体"/>
                <w:bCs/>
              </w:rPr>
            </w:pPr>
            <w:r>
              <w:rPr>
                <w:rFonts w:hint="eastAsia" w:ascii="宋体" w:hAnsi="宋体"/>
                <w:bCs/>
              </w:rPr>
              <w:t>▲4.1进样泵：采用双柱塞泵与注射泵组合的自动化、智能化顺序注射进样系统；免维护柱塞泵吸取和推动载流与还原剂；高精度注射泵，可实现微升级样品采集。</w:t>
            </w:r>
          </w:p>
          <w:p w14:paraId="5176EF87">
            <w:pPr>
              <w:jc w:val="left"/>
              <w:rPr>
                <w:rFonts w:hint="eastAsia" w:ascii="宋体" w:hAnsi="宋体"/>
                <w:bCs/>
              </w:rPr>
            </w:pPr>
            <w:r>
              <w:rPr>
                <w:rFonts w:hint="eastAsia" w:ascii="宋体" w:hAnsi="宋体"/>
                <w:bCs/>
              </w:rPr>
              <w:t>4.2流路系统：采用三维流路集成系统；管路应为全透明氟聚合物材质，应为热固一体化成型存样环设计。</w:t>
            </w:r>
          </w:p>
          <w:p w14:paraId="722552D3">
            <w:pPr>
              <w:jc w:val="left"/>
              <w:rPr>
                <w:rFonts w:hint="eastAsia" w:ascii="宋体" w:hAnsi="宋体"/>
                <w:bCs/>
              </w:rPr>
            </w:pPr>
            <w:r>
              <w:rPr>
                <w:rFonts w:hint="eastAsia" w:ascii="宋体" w:hAnsi="宋体"/>
                <w:bCs/>
              </w:rPr>
              <w:t>4.3自动进样器样品位≥260位；应具备自动清洗位（需提供证明文件）。</w:t>
            </w:r>
          </w:p>
          <w:p w14:paraId="70892A69">
            <w:pPr>
              <w:jc w:val="left"/>
              <w:rPr>
                <w:rFonts w:hint="eastAsia" w:ascii="宋体" w:hAnsi="宋体"/>
                <w:bCs/>
              </w:rPr>
            </w:pPr>
            <w:r>
              <w:rPr>
                <w:rFonts w:hint="eastAsia" w:ascii="宋体" w:hAnsi="宋体"/>
                <w:bCs/>
              </w:rPr>
              <w:t>▲4.4应配制内置静音式免维护载流补充泵，能够自动吸取和补充载流，流量调节范围应为3～30 mL/min。</w:t>
            </w:r>
          </w:p>
          <w:p w14:paraId="3B1C344C">
            <w:pPr>
              <w:jc w:val="left"/>
              <w:rPr>
                <w:rFonts w:hint="eastAsia" w:ascii="宋体" w:hAnsi="宋体"/>
                <w:bCs/>
              </w:rPr>
            </w:pPr>
            <w:r>
              <w:rPr>
                <w:rFonts w:hint="eastAsia" w:ascii="宋体" w:hAnsi="宋体"/>
                <w:bCs/>
              </w:rPr>
              <w:t>5.气路系统：应采用独立三通道(载气、屏蔽气、辅助气)数字化高精度电子流量气路系统，能够自动调节与优化流量。</w:t>
            </w:r>
          </w:p>
          <w:p w14:paraId="68E82CF3">
            <w:pPr>
              <w:jc w:val="left"/>
              <w:rPr>
                <w:rFonts w:hint="eastAsia" w:ascii="宋体" w:hAnsi="宋体"/>
                <w:bCs/>
              </w:rPr>
            </w:pPr>
            <w:r>
              <w:rPr>
                <w:rFonts w:hint="eastAsia" w:ascii="宋体" w:hAnsi="宋体"/>
                <w:bCs/>
              </w:rPr>
              <w:t>6.气液分离系统：应配置三级水冷式气液分离系统，，自动抑制泡沫的形成，自动形成水封，自动排除废液。</w:t>
            </w:r>
          </w:p>
          <w:p w14:paraId="46F483A5">
            <w:pPr>
              <w:jc w:val="left"/>
              <w:rPr>
                <w:rFonts w:hint="eastAsia" w:ascii="宋体" w:hAnsi="宋体"/>
                <w:bCs/>
              </w:rPr>
            </w:pPr>
            <w:r>
              <w:rPr>
                <w:rFonts w:hint="eastAsia" w:ascii="宋体" w:hAnsi="宋体"/>
                <w:bCs/>
              </w:rPr>
              <w:t>7．排废方式：自溢流排废，自动抑制泡沫生成。具备液封自平衡设计。</w:t>
            </w:r>
          </w:p>
          <w:p w14:paraId="075FEA61">
            <w:pPr>
              <w:jc w:val="left"/>
              <w:rPr>
                <w:rFonts w:hint="eastAsia" w:ascii="宋体" w:hAnsi="宋体"/>
                <w:bCs/>
              </w:rPr>
            </w:pPr>
            <w:r>
              <w:rPr>
                <w:rFonts w:hint="eastAsia" w:ascii="宋体" w:hAnsi="宋体"/>
                <w:bCs/>
              </w:rPr>
              <w:t>8.光源及光学系统</w:t>
            </w:r>
          </w:p>
          <w:p w14:paraId="6B5C0F89">
            <w:pPr>
              <w:jc w:val="left"/>
              <w:rPr>
                <w:rFonts w:hint="eastAsia" w:ascii="宋体" w:hAnsi="宋体"/>
                <w:bCs/>
              </w:rPr>
            </w:pPr>
            <w:r>
              <w:rPr>
                <w:rFonts w:hint="eastAsia" w:ascii="宋体" w:hAnsi="宋体"/>
                <w:bCs/>
              </w:rPr>
              <w:t>▲8.1光学系统：配置四通道九灯位短焦距无色散光路系统，光学陷阱、非对称光阑和原子化室内消光螺纹设计。</w:t>
            </w:r>
          </w:p>
          <w:p w14:paraId="7C704399">
            <w:pPr>
              <w:jc w:val="left"/>
              <w:rPr>
                <w:rFonts w:hint="eastAsia" w:ascii="宋体" w:hAnsi="宋体"/>
                <w:bCs/>
              </w:rPr>
            </w:pPr>
            <w:r>
              <w:rPr>
                <w:rFonts w:hint="eastAsia" w:ascii="宋体" w:hAnsi="宋体"/>
                <w:bCs/>
              </w:rPr>
              <w:t>8.2控制方式：采用脉宽调制电源设计；≥8只空心阴极灯能够分别独立控制，独立预热，支持≥4灯同时预热。</w:t>
            </w:r>
          </w:p>
          <w:p w14:paraId="1522A241">
            <w:pPr>
              <w:jc w:val="left"/>
              <w:rPr>
                <w:rFonts w:hint="eastAsia" w:ascii="宋体" w:hAnsi="宋体"/>
                <w:bCs/>
              </w:rPr>
            </w:pPr>
            <w:r>
              <w:rPr>
                <w:rFonts w:hint="eastAsia" w:ascii="宋体" w:hAnsi="宋体"/>
                <w:bCs/>
              </w:rPr>
              <w:t>8.3识别及编码：具备非接触式射频身份识别系统。</w:t>
            </w:r>
          </w:p>
          <w:p w14:paraId="43D0C646">
            <w:pPr>
              <w:jc w:val="left"/>
              <w:rPr>
                <w:rFonts w:hint="eastAsia" w:ascii="宋体" w:hAnsi="宋体"/>
                <w:bCs/>
              </w:rPr>
            </w:pPr>
            <w:r>
              <w:rPr>
                <w:rFonts w:hint="eastAsia" w:ascii="宋体" w:hAnsi="宋体"/>
                <w:bCs/>
              </w:rPr>
              <w:t>★8.4免调灯：配置免调灯设计，直插式免调节空心阴极灯。</w:t>
            </w:r>
          </w:p>
          <w:p w14:paraId="37C9A15F">
            <w:pPr>
              <w:jc w:val="left"/>
              <w:rPr>
                <w:rFonts w:hint="eastAsia" w:ascii="宋体" w:hAnsi="宋体"/>
                <w:bCs/>
              </w:rPr>
            </w:pPr>
            <w:r>
              <w:rPr>
                <w:rFonts w:hint="eastAsia" w:ascii="宋体" w:hAnsi="宋体"/>
                <w:bCs/>
              </w:rPr>
              <w:t>8.5汞灯漂移校准：配置高灵敏紫外传感器的双光束光源漂移校准系统（提供证明文件），不应使用光纤和运动部件。</w:t>
            </w:r>
          </w:p>
          <w:p w14:paraId="2A18BDE8">
            <w:pPr>
              <w:jc w:val="left"/>
              <w:rPr>
                <w:rFonts w:hint="eastAsia" w:ascii="宋体" w:hAnsi="宋体"/>
                <w:bCs/>
              </w:rPr>
            </w:pPr>
            <w:r>
              <w:rPr>
                <w:rFonts w:hint="eastAsia" w:ascii="宋体" w:hAnsi="宋体"/>
                <w:bCs/>
              </w:rPr>
              <w:t>8.6自动辅助激发：针对不易点燃的老化汞灯，能够自动识别免调汞灯的安装，自动判断是否点亮，具备智能化自动激发功能。</w:t>
            </w:r>
          </w:p>
          <w:p w14:paraId="5DA1AF08">
            <w:pPr>
              <w:jc w:val="left"/>
              <w:rPr>
                <w:rFonts w:hint="eastAsia" w:ascii="宋体" w:hAnsi="宋体"/>
                <w:bCs/>
              </w:rPr>
            </w:pPr>
            <w:r>
              <w:rPr>
                <w:rFonts w:hint="eastAsia" w:ascii="宋体" w:hAnsi="宋体"/>
                <w:bCs/>
              </w:rPr>
              <w:t>9. 点火及原子化系统</w:t>
            </w:r>
          </w:p>
          <w:p w14:paraId="1A0F31D8">
            <w:pPr>
              <w:jc w:val="left"/>
              <w:rPr>
                <w:rFonts w:hint="eastAsia" w:ascii="宋体" w:hAnsi="宋体"/>
                <w:bCs/>
              </w:rPr>
            </w:pPr>
            <w:r>
              <w:rPr>
                <w:rFonts w:hint="eastAsia" w:ascii="宋体" w:hAnsi="宋体"/>
                <w:bCs/>
              </w:rPr>
              <w:t>▲9.1 具备免维护点火功能，不能采用点火电炉丝设计。</w:t>
            </w:r>
          </w:p>
          <w:p w14:paraId="0A6CCB40">
            <w:pPr>
              <w:jc w:val="left"/>
              <w:rPr>
                <w:rFonts w:hint="eastAsia" w:ascii="宋体" w:hAnsi="宋体"/>
                <w:bCs/>
              </w:rPr>
            </w:pPr>
            <w:r>
              <w:rPr>
                <w:rFonts w:hint="eastAsia" w:ascii="宋体" w:hAnsi="宋体"/>
                <w:bCs/>
              </w:rPr>
              <w:t>9.2原子化器控温：具备控温算法。原子化器温度应在室温～450℃之间连续可调；温度控制精度应为±0.5℃。</w:t>
            </w:r>
          </w:p>
          <w:p w14:paraId="174E7633">
            <w:pPr>
              <w:jc w:val="left"/>
              <w:rPr>
                <w:rFonts w:hint="eastAsia" w:ascii="宋体" w:hAnsi="宋体"/>
                <w:bCs/>
              </w:rPr>
            </w:pPr>
            <w:r>
              <w:rPr>
                <w:rFonts w:hint="eastAsia" w:ascii="宋体" w:hAnsi="宋体"/>
                <w:bCs/>
              </w:rPr>
              <w:t>9.3具备双区独立控温，载气和屏蔽气双区分别独立控温；原子化器高度应具免调节功能。</w:t>
            </w:r>
          </w:p>
          <w:p w14:paraId="5A14DF76">
            <w:pPr>
              <w:jc w:val="left"/>
              <w:rPr>
                <w:rFonts w:hint="eastAsia" w:ascii="宋体" w:hAnsi="宋体"/>
                <w:bCs/>
              </w:rPr>
            </w:pPr>
            <w:r>
              <w:rPr>
                <w:rFonts w:hint="eastAsia" w:ascii="宋体" w:hAnsi="宋体"/>
                <w:bCs/>
              </w:rPr>
              <w:t>10.检测系统：日盲光电倍增管，响应波长范围在160～320nm之间。</w:t>
            </w:r>
          </w:p>
          <w:p w14:paraId="62756AD8">
            <w:pPr>
              <w:jc w:val="left"/>
              <w:rPr>
                <w:rFonts w:hint="eastAsia" w:ascii="宋体" w:hAnsi="宋体"/>
                <w:bCs/>
              </w:rPr>
            </w:pPr>
            <w:r>
              <w:rPr>
                <w:rFonts w:hint="eastAsia" w:ascii="宋体" w:hAnsi="宋体"/>
                <w:bCs/>
              </w:rPr>
              <w:t>11.原子化室可视化:配备高清摄像头和辅助照明系统（500万像素，2560*1440分辨率，60帧），软件界面实时显示原子化室内的工作状态。</w:t>
            </w:r>
          </w:p>
          <w:p w14:paraId="0BC4078E">
            <w:pPr>
              <w:jc w:val="left"/>
              <w:rPr>
                <w:rFonts w:hint="eastAsia" w:ascii="宋体" w:hAnsi="宋体"/>
                <w:bCs/>
              </w:rPr>
            </w:pPr>
            <w:r>
              <w:rPr>
                <w:rFonts w:hint="eastAsia" w:ascii="宋体" w:hAnsi="宋体"/>
                <w:bCs/>
              </w:rPr>
              <w:t>12. 通讯接口应为WIFI/LAN/USB/RS232任选。</w:t>
            </w:r>
          </w:p>
          <w:p w14:paraId="4B38DC13">
            <w:pPr>
              <w:jc w:val="left"/>
              <w:rPr>
                <w:rFonts w:hint="eastAsia" w:ascii="宋体" w:hAnsi="宋体"/>
                <w:bCs/>
              </w:rPr>
            </w:pPr>
            <w:r>
              <w:rPr>
                <w:rFonts w:hint="eastAsia" w:ascii="宋体" w:hAnsi="宋体"/>
                <w:bCs/>
              </w:rPr>
              <w:t>13. 软件系统：</w:t>
            </w:r>
          </w:p>
          <w:p w14:paraId="72AF69F8">
            <w:pPr>
              <w:jc w:val="left"/>
              <w:rPr>
                <w:rFonts w:hint="eastAsia" w:ascii="宋体" w:hAnsi="宋体"/>
                <w:bCs/>
              </w:rPr>
            </w:pPr>
            <w:r>
              <w:rPr>
                <w:rFonts w:hint="eastAsia" w:ascii="宋体" w:hAnsi="宋体"/>
                <w:bCs/>
              </w:rPr>
              <w:t>13.1应全面兼容Windows 7/10操作系统；针对选择测量的元素，能够自动设置与优化仪器条件；软件能够实现系统自动诊断、自动样品测量、自动清洗、单标准自动配制标准曲线,自动稀释和超限自动标记功能；测量完成后能够实现自动休眠，自动保存数据。</w:t>
            </w:r>
          </w:p>
          <w:p w14:paraId="75B50045">
            <w:pPr>
              <w:jc w:val="left"/>
              <w:rPr>
                <w:rFonts w:hint="eastAsia" w:ascii="宋体" w:hAnsi="宋体"/>
                <w:bCs/>
              </w:rPr>
            </w:pPr>
            <w:r>
              <w:rPr>
                <w:rFonts w:hint="eastAsia" w:ascii="宋体" w:hAnsi="宋体"/>
                <w:bCs/>
              </w:rPr>
              <w:t>13.2配备全防腐漏液实时监测系统，能够实时监测进样系统是否漏液。</w:t>
            </w:r>
          </w:p>
          <w:p w14:paraId="4641D76D">
            <w:pPr>
              <w:jc w:val="left"/>
              <w:rPr>
                <w:rFonts w:hint="eastAsia" w:ascii="宋体" w:hAnsi="宋体"/>
                <w:bCs/>
              </w:rPr>
            </w:pPr>
            <w:r>
              <w:rPr>
                <w:rFonts w:hint="eastAsia" w:ascii="宋体" w:hAnsi="宋体"/>
                <w:bCs/>
              </w:rPr>
              <w:t>14. 标准配置</w:t>
            </w:r>
          </w:p>
          <w:p w14:paraId="192360BF">
            <w:pPr>
              <w:jc w:val="left"/>
              <w:rPr>
                <w:rFonts w:hint="eastAsia" w:ascii="宋体" w:hAnsi="宋体"/>
                <w:bCs/>
              </w:rPr>
            </w:pPr>
            <w:r>
              <w:rPr>
                <w:rFonts w:hint="eastAsia" w:ascii="宋体" w:hAnsi="宋体"/>
                <w:bCs/>
              </w:rPr>
              <w:t>14.1 全自动原子荧光光度计主机1台。</w:t>
            </w:r>
          </w:p>
          <w:p w14:paraId="742C8746">
            <w:pPr>
              <w:jc w:val="left"/>
              <w:rPr>
                <w:rFonts w:hint="eastAsia" w:ascii="宋体" w:hAnsi="宋体"/>
                <w:bCs/>
              </w:rPr>
            </w:pPr>
            <w:r>
              <w:rPr>
                <w:rFonts w:hint="eastAsia" w:ascii="宋体" w:hAnsi="宋体"/>
                <w:bCs/>
              </w:rPr>
              <w:t>14.2 软件光盘1套。</w:t>
            </w:r>
          </w:p>
          <w:p w14:paraId="47206689">
            <w:pPr>
              <w:jc w:val="left"/>
              <w:rPr>
                <w:rFonts w:hint="eastAsia" w:ascii="宋体" w:hAnsi="宋体"/>
                <w:bCs/>
              </w:rPr>
            </w:pPr>
            <w:r>
              <w:rPr>
                <w:rFonts w:hint="eastAsia" w:ascii="宋体" w:hAnsi="宋体"/>
                <w:bCs/>
              </w:rPr>
              <w:t>14.3 说明书1套。</w:t>
            </w:r>
          </w:p>
          <w:p w14:paraId="70145FAF">
            <w:pPr>
              <w:jc w:val="left"/>
              <w:rPr>
                <w:rFonts w:hint="eastAsia" w:ascii="宋体" w:hAnsi="宋体"/>
                <w:bCs/>
              </w:rPr>
            </w:pPr>
            <w:r>
              <w:rPr>
                <w:rFonts w:hint="eastAsia" w:ascii="宋体" w:hAnsi="宋体"/>
                <w:bCs/>
              </w:rPr>
              <w:t>14.4 无线网卡1个。</w:t>
            </w:r>
          </w:p>
          <w:p w14:paraId="1BB28410">
            <w:pPr>
              <w:jc w:val="left"/>
              <w:rPr>
                <w:rFonts w:hint="eastAsia" w:ascii="宋体" w:hAnsi="宋体"/>
                <w:bCs/>
              </w:rPr>
            </w:pPr>
            <w:r>
              <w:rPr>
                <w:rFonts w:hint="eastAsia" w:ascii="宋体" w:hAnsi="宋体"/>
                <w:bCs/>
              </w:rPr>
              <w:t>14.5 As、Hg、Se各2只，均为免调空心阴极灯及标液 各1支。</w:t>
            </w:r>
          </w:p>
          <w:p w14:paraId="018581A9">
            <w:pPr>
              <w:jc w:val="left"/>
              <w:rPr>
                <w:rFonts w:hint="eastAsia" w:ascii="宋体" w:hAnsi="宋体"/>
                <w:bCs/>
              </w:rPr>
            </w:pPr>
            <w:r>
              <w:rPr>
                <w:rFonts w:hint="eastAsia" w:ascii="宋体" w:hAnsi="宋体"/>
                <w:bCs/>
              </w:rPr>
              <w:t>14.6液位报警的废液收集器1个。</w:t>
            </w:r>
          </w:p>
          <w:p w14:paraId="7F69D4F5">
            <w:pPr>
              <w:jc w:val="left"/>
              <w:rPr>
                <w:rFonts w:hint="eastAsia" w:ascii="宋体" w:hAnsi="宋体"/>
                <w:bCs/>
              </w:rPr>
            </w:pPr>
            <w:r>
              <w:rPr>
                <w:rFonts w:hint="eastAsia" w:ascii="宋体" w:hAnsi="宋体"/>
                <w:bCs/>
              </w:rPr>
              <w:t>14.7循环冷却水流量调节模块1套。</w:t>
            </w:r>
          </w:p>
          <w:p w14:paraId="2AAB3571">
            <w:pPr>
              <w:jc w:val="left"/>
              <w:rPr>
                <w:rFonts w:hint="eastAsia" w:ascii="宋体" w:hAnsi="宋体"/>
                <w:bCs/>
              </w:rPr>
            </w:pPr>
            <w:r>
              <w:rPr>
                <w:rFonts w:hint="eastAsia" w:ascii="宋体" w:hAnsi="宋体"/>
                <w:bCs/>
              </w:rPr>
              <w:t>14.8大于260位自动进样器1台。</w:t>
            </w:r>
          </w:p>
          <w:p w14:paraId="170A1B4A">
            <w:pPr>
              <w:jc w:val="left"/>
              <w:rPr>
                <w:rFonts w:hint="eastAsia" w:ascii="宋体" w:hAnsi="宋体"/>
                <w:bCs/>
              </w:rPr>
            </w:pPr>
            <w:r>
              <w:rPr>
                <w:rFonts w:hint="eastAsia" w:ascii="宋体" w:hAnsi="宋体"/>
                <w:bCs/>
              </w:rPr>
              <w:t>14.9数据处理系统1套：商务计算机1台：I7处理器/16G 内存/512G固态硬盘+1T机械硬盘 /DVDRW /Win 10专业版正版操作系统64位/D2421H显示器</w:t>
            </w:r>
          </w:p>
          <w:p w14:paraId="279D0DF8">
            <w:pPr>
              <w:jc w:val="left"/>
              <w:rPr>
                <w:rFonts w:hint="eastAsia" w:ascii="宋体" w:hAnsi="宋体"/>
                <w:bCs/>
              </w:rPr>
            </w:pPr>
            <w:r>
              <w:rPr>
                <w:rFonts w:hint="eastAsia" w:ascii="宋体" w:hAnsi="宋体"/>
                <w:bCs/>
              </w:rPr>
              <w:t>14.10 激光打印机一台：A4黑白。</w:t>
            </w:r>
          </w:p>
        </w:tc>
      </w:tr>
    </w:tbl>
    <w:p w14:paraId="2A70B171">
      <w:pPr>
        <w:pStyle w:val="2"/>
        <w:jc w:val="left"/>
        <w:rPr>
          <w:rFonts w:hint="eastAsia"/>
          <w:bCs w:val="0"/>
        </w:rPr>
      </w:pPr>
      <w:bookmarkStart w:id="21" w:name="_Toc31306"/>
      <w:r>
        <w:rPr>
          <w:rFonts w:hint="eastAsia"/>
          <w:lang w:eastAsia="zh-CN"/>
        </w:rPr>
        <w:t>三、商</w:t>
      </w:r>
      <w:r>
        <w:rPr>
          <w:rFonts w:hint="eastAsia"/>
          <w:bCs w:val="0"/>
        </w:rPr>
        <w:t>务要求</w:t>
      </w:r>
      <w:bookmarkEnd w:id="21"/>
    </w:p>
    <w:p w14:paraId="6013F626">
      <w:pPr>
        <w:rPr>
          <w:rFonts w:hint="eastAsia" w:ascii="宋体" w:hAnsi="宋体" w:cs="宋体"/>
        </w:rPr>
      </w:pPr>
      <w:r>
        <w:rPr>
          <w:rFonts w:hint="eastAsia" w:ascii="宋体" w:hAnsi="宋体" w:cs="宋体"/>
          <w:b/>
          <w:bCs/>
        </w:rPr>
        <w:t>1.交付地点</w:t>
      </w:r>
      <w:r>
        <w:rPr>
          <w:rFonts w:hint="eastAsia" w:ascii="宋体" w:hAnsi="宋体" w:cs="宋体"/>
        </w:rPr>
        <w:t>：西北农林科技大学指定地点。</w:t>
      </w:r>
    </w:p>
    <w:p w14:paraId="71A545AF">
      <w:pPr>
        <w:rPr>
          <w:rFonts w:hint="eastAsia" w:ascii="宋体" w:hAnsi="宋体" w:cs="宋体"/>
          <w:b/>
          <w:bCs/>
        </w:rPr>
      </w:pPr>
      <w:r>
        <w:rPr>
          <w:rFonts w:hint="eastAsia" w:ascii="宋体" w:hAnsi="宋体" w:cs="宋体"/>
          <w:b/>
          <w:bCs/>
        </w:rPr>
        <w:t>2.供货期</w:t>
      </w:r>
    </w:p>
    <w:p w14:paraId="0F4AAF75">
      <w:pPr>
        <w:ind w:firstLine="480" w:firstLineChars="200"/>
        <w:rPr>
          <w:rFonts w:hint="eastAsia" w:ascii="宋体" w:hAnsi="宋体" w:cs="宋体"/>
          <w:color w:val="FF0000"/>
          <w:sz w:val="22"/>
          <w:szCs w:val="22"/>
        </w:rPr>
      </w:pPr>
      <w:r>
        <w:rPr>
          <w:rFonts w:hint="eastAsia" w:ascii="宋体" w:hAnsi="宋体"/>
        </w:rPr>
        <w:t>合同签订后</w:t>
      </w:r>
      <w:r>
        <w:rPr>
          <w:rFonts w:hint="eastAsia" w:ascii="宋体" w:hAnsi="宋体"/>
          <w:u w:val="single"/>
        </w:rPr>
        <w:t xml:space="preserve">  30  </w:t>
      </w:r>
      <w:r>
        <w:rPr>
          <w:rFonts w:hint="eastAsia" w:ascii="宋体" w:hAnsi="宋体"/>
        </w:rPr>
        <w:t>日内</w:t>
      </w:r>
      <w:r>
        <w:rPr>
          <w:rFonts w:hint="eastAsia" w:ascii="宋体" w:hAnsi="宋体"/>
          <w:bCs/>
          <w:szCs w:val="22"/>
        </w:rPr>
        <w:t>到货。到货后10个工作日内供应商完成安装调试及培训，符合国家标准、行业规范和合同等相关文件的要求</w:t>
      </w:r>
      <w:r>
        <w:rPr>
          <w:rFonts w:hint="eastAsia"/>
          <w:bCs/>
        </w:rPr>
        <w:t>，</w:t>
      </w:r>
      <w:r>
        <w:rPr>
          <w:rFonts w:hint="eastAsia" w:ascii="宋体" w:hAnsi="宋体"/>
          <w:bCs/>
          <w:highlight w:val="yellow"/>
          <w:u w:val="single"/>
        </w:rPr>
        <w:t xml:space="preserve">   10  </w:t>
      </w:r>
      <w:r>
        <w:rPr>
          <w:rFonts w:hint="eastAsia" w:ascii="宋体" w:hAnsi="宋体"/>
          <w:bCs/>
          <w:highlight w:val="yellow"/>
        </w:rPr>
        <w:t>日</w:t>
      </w:r>
      <w:r>
        <w:rPr>
          <w:rFonts w:hint="eastAsia" w:cs="宋体"/>
          <w:bCs/>
        </w:rPr>
        <w:t>内甲方组织验收</w:t>
      </w:r>
      <w:r>
        <w:rPr>
          <w:rFonts w:hint="eastAsia" w:ascii="宋体" w:hAnsi="宋体"/>
          <w:bCs/>
          <w:szCs w:val="22"/>
        </w:rPr>
        <w:t>。</w:t>
      </w:r>
    </w:p>
    <w:p w14:paraId="37EE7DE9">
      <w:pPr>
        <w:rPr>
          <w:b/>
          <w:bCs/>
        </w:rPr>
      </w:pPr>
      <w:r>
        <w:rPr>
          <w:rFonts w:hint="eastAsia" w:ascii="宋体" w:hAnsi="宋体" w:cs="宋体"/>
          <w:b/>
          <w:bCs/>
        </w:rPr>
        <w:t>3.付款方式</w:t>
      </w:r>
    </w:p>
    <w:p w14:paraId="7756D79C">
      <w:pPr>
        <w:ind w:firstLine="480" w:firstLineChars="200"/>
        <w:rPr>
          <w:rFonts w:hint="eastAsia" w:ascii="宋体" w:hAnsi="宋体"/>
          <w:bCs/>
          <w:szCs w:val="22"/>
        </w:rPr>
      </w:pPr>
      <w:r>
        <w:rPr>
          <w:rFonts w:hint="eastAsia" w:ascii="宋体" w:hAnsi="宋体"/>
          <w:bCs/>
          <w:szCs w:val="22"/>
        </w:rPr>
        <w:t>3.1.合同签订前，乙方须向甲方缴纳合同总金额的5%，作为履约保证金，在项目验收合格后退还至公司账户，不计利息。同时乙方须在甲方要求的银行开立一般结算账户。</w:t>
      </w:r>
    </w:p>
    <w:p w14:paraId="2F35BAE0">
      <w:pPr>
        <w:ind w:firstLine="480" w:firstLineChars="200"/>
        <w:rPr>
          <w:rFonts w:hint="eastAsia" w:ascii="宋体" w:hAnsi="宋体" w:cs="宋体"/>
          <w:bCs/>
          <w:color w:val="FF0000"/>
          <w:sz w:val="22"/>
          <w:szCs w:val="22"/>
        </w:rPr>
      </w:pPr>
      <w:r>
        <w:rPr>
          <w:rFonts w:hint="eastAsia" w:ascii="宋体" w:hAnsi="宋体"/>
          <w:bCs/>
          <w:szCs w:val="22"/>
        </w:rPr>
        <w:t>3.2.合同签订后，甲方在10个工作日内通过银行电汇付给乙方全额货款。验收付款前，乙方必须提供全额发票(国产设备须提供增值税专用发票)及供货清单等。</w:t>
      </w:r>
    </w:p>
    <w:p w14:paraId="4E746327">
      <w:pPr>
        <w:rPr>
          <w:b/>
          <w:bCs/>
        </w:rPr>
      </w:pPr>
      <w:r>
        <w:rPr>
          <w:rFonts w:hint="eastAsia" w:ascii="宋体" w:hAnsi="宋体" w:cs="宋体"/>
          <w:b/>
          <w:bCs/>
        </w:rPr>
        <w:t>4.</w:t>
      </w:r>
      <w:r>
        <w:rPr>
          <w:rFonts w:hint="eastAsia"/>
          <w:b/>
          <w:bCs/>
        </w:rPr>
        <w:t>履约保证金</w:t>
      </w:r>
    </w:p>
    <w:p w14:paraId="72F55180">
      <w:pPr>
        <w:ind w:firstLine="480" w:firstLineChars="200"/>
        <w:rPr>
          <w:rFonts w:hint="eastAsia" w:ascii="宋体" w:hAnsi="宋体"/>
          <w:bCs/>
          <w:szCs w:val="22"/>
        </w:rPr>
      </w:pPr>
      <w:r>
        <w:rPr>
          <w:rFonts w:hint="eastAsia" w:ascii="宋体" w:hAnsi="宋体"/>
          <w:bCs/>
          <w:szCs w:val="22"/>
        </w:rPr>
        <w:t>合同签订前，乙方须向甲方缴纳合同总金额的5%，作为履约保证金，在项目验收合格后退还至公司账户，不计利息。同时乙方须在甲方要求的银行开立一般结算账户。</w:t>
      </w:r>
    </w:p>
    <w:p w14:paraId="4E2634C0">
      <w:pPr>
        <w:rPr>
          <w:rFonts w:hint="eastAsia" w:ascii="宋体" w:hAnsi="宋体" w:cs="宋体"/>
          <w:b/>
          <w:bCs/>
        </w:rPr>
      </w:pPr>
      <w:r>
        <w:rPr>
          <w:rFonts w:hint="eastAsia" w:ascii="宋体" w:hAnsi="宋体" w:cs="宋体"/>
          <w:b/>
          <w:bCs/>
        </w:rPr>
        <w:t>5.包装和运输要求</w:t>
      </w:r>
    </w:p>
    <w:p w14:paraId="782C1183">
      <w:pPr>
        <w:ind w:firstLine="480" w:firstLineChars="200"/>
        <w:rPr>
          <w:rFonts w:hint="eastAsia" w:ascii="宋体" w:hAnsi="宋体" w:cs="宋体"/>
        </w:rPr>
      </w:pPr>
      <w:r>
        <w:rPr>
          <w:rFonts w:hint="eastAsia" w:ascii="宋体" w:hAnsi="宋体" w:cs="宋体"/>
        </w:rPr>
        <w:t>产品运输方式由供应商自行选择，所发生的一切费用由供应商承担。</w:t>
      </w:r>
    </w:p>
    <w:p w14:paraId="1C3E32C1">
      <w:pPr>
        <w:rPr>
          <w:rFonts w:hint="eastAsia" w:ascii="宋体" w:hAnsi="宋体" w:cs="宋体"/>
          <w:b/>
          <w:bCs/>
        </w:rPr>
      </w:pPr>
      <w:r>
        <w:rPr>
          <w:rFonts w:hint="eastAsia" w:ascii="宋体" w:hAnsi="宋体" w:cs="宋体"/>
          <w:b/>
          <w:bCs/>
        </w:rPr>
        <w:t>6.售后服务</w:t>
      </w:r>
    </w:p>
    <w:p w14:paraId="72F26E1F">
      <w:pPr>
        <w:ind w:firstLine="480" w:firstLineChars="200"/>
        <w:rPr>
          <w:rFonts w:hint="eastAsia" w:ascii="宋体" w:hAnsi="宋体"/>
          <w:bCs/>
          <w:szCs w:val="22"/>
        </w:rPr>
      </w:pPr>
      <w:r>
        <w:rPr>
          <w:rFonts w:hint="eastAsia" w:ascii="宋体" w:hAnsi="宋体"/>
          <w:bCs/>
          <w:szCs w:val="22"/>
        </w:rPr>
        <w:t>乙方所提供的上述产品免费质保期限为</w:t>
      </w:r>
      <w:r>
        <w:rPr>
          <w:rFonts w:hint="eastAsia" w:ascii="宋体" w:hAnsi="宋体"/>
          <w:bCs/>
          <w:szCs w:val="22"/>
          <w:u w:val="single"/>
        </w:rPr>
        <w:t xml:space="preserve">  1  </w:t>
      </w:r>
      <w:r>
        <w:rPr>
          <w:rFonts w:hint="eastAsia" w:ascii="宋体" w:hAnsi="宋体"/>
          <w:bCs/>
          <w:szCs w:val="22"/>
        </w:rPr>
        <w:t>年，时间按所有货物验收合格之日算起。质保期内免费上门服务响应时间为</w:t>
      </w:r>
      <w:r>
        <w:rPr>
          <w:rFonts w:hint="eastAsia" w:ascii="宋体" w:hAnsi="宋体"/>
          <w:bCs/>
          <w:szCs w:val="22"/>
          <w:u w:val="single"/>
        </w:rPr>
        <w:t xml:space="preserve">  24  </w:t>
      </w:r>
      <w:r>
        <w:rPr>
          <w:rFonts w:hint="eastAsia" w:ascii="宋体" w:hAnsi="宋体"/>
          <w:bCs/>
          <w:szCs w:val="22"/>
        </w:rPr>
        <w:t>小时，</w:t>
      </w:r>
      <w:r>
        <w:rPr>
          <w:rFonts w:hint="eastAsia" w:ascii="宋体" w:hAnsi="宋体"/>
          <w:bCs/>
          <w:szCs w:val="22"/>
          <w:u w:val="single"/>
        </w:rPr>
        <w:t xml:space="preserve">  48  </w:t>
      </w:r>
      <w:r>
        <w:rPr>
          <w:rFonts w:hint="eastAsia" w:ascii="宋体" w:hAnsi="宋体"/>
          <w:bCs/>
          <w:szCs w:val="22"/>
        </w:rPr>
        <w:t>小时内解决存在问题。质保期内货物不能及时维修时，乙方应向甲方提供相同的货物，以保证甲方的正常使用。质保期外的维修，乙方只收取材料费。</w:t>
      </w:r>
    </w:p>
    <w:p w14:paraId="2C5C3EB6">
      <w:pPr>
        <w:rPr>
          <w:rFonts w:hint="eastAsia" w:ascii="宋体" w:hAnsi="宋体"/>
          <w:b/>
          <w:szCs w:val="22"/>
        </w:rPr>
      </w:pPr>
      <w:r>
        <w:rPr>
          <w:rFonts w:hint="eastAsia" w:ascii="宋体" w:hAnsi="宋体"/>
          <w:b/>
          <w:szCs w:val="22"/>
        </w:rPr>
        <w:t>7.技术培训</w:t>
      </w:r>
    </w:p>
    <w:p w14:paraId="081C903C">
      <w:pPr>
        <w:ind w:firstLine="480" w:firstLineChars="200"/>
        <w:rPr>
          <w:rFonts w:hint="eastAsia" w:ascii="宋体" w:hAnsi="宋体"/>
          <w:bCs/>
          <w:szCs w:val="22"/>
        </w:rPr>
      </w:pPr>
      <w:r>
        <w:rPr>
          <w:rFonts w:hint="eastAsia" w:ascii="宋体" w:hAnsi="宋体"/>
          <w:bCs/>
          <w:szCs w:val="22"/>
          <w:highlight w:val="yellow"/>
        </w:rPr>
        <w:t>乙方免费为甲方在货物使用地提供1-3人的操作、保养及维修现场培训；乙方免费为甲方在乙方培训基地提供1-2人的操作、保养及维修外出培训。质保期内，乙方免费为甲方提供每季度对产品进行1次上门维护、巡检的服务。</w:t>
      </w:r>
    </w:p>
    <w:p w14:paraId="6E8B1A32">
      <w:pPr>
        <w:rPr>
          <w:rFonts w:hint="eastAsia" w:ascii="宋体" w:hAnsi="宋体" w:cs="宋体"/>
          <w:b/>
          <w:bCs/>
        </w:rPr>
      </w:pPr>
      <w:r>
        <w:rPr>
          <w:rFonts w:hint="eastAsia" w:ascii="宋体" w:hAnsi="宋体" w:cs="宋体"/>
          <w:b/>
          <w:bCs/>
        </w:rPr>
        <w:t>8.验收程序</w:t>
      </w:r>
    </w:p>
    <w:p w14:paraId="602EB1FF">
      <w:pPr>
        <w:ind w:firstLine="480" w:firstLineChars="200"/>
        <w:rPr>
          <w:rFonts w:hint="eastAsia" w:ascii="宋体" w:hAnsi="宋体"/>
          <w:bCs/>
          <w:szCs w:val="22"/>
        </w:rPr>
      </w:pPr>
      <w:r>
        <w:rPr>
          <w:rFonts w:hint="eastAsia" w:ascii="宋体" w:hAnsi="宋体"/>
          <w:bCs/>
          <w:szCs w:val="22"/>
        </w:rPr>
        <w:t>7.1下载《资产验收报告单》；</w:t>
      </w:r>
    </w:p>
    <w:p w14:paraId="335C2201">
      <w:pPr>
        <w:ind w:firstLine="480" w:firstLineChars="200"/>
        <w:rPr>
          <w:rFonts w:hint="eastAsia" w:ascii="宋体" w:hAnsi="宋体"/>
          <w:bCs/>
          <w:szCs w:val="22"/>
        </w:rPr>
      </w:pPr>
      <w:r>
        <w:rPr>
          <w:rFonts w:hint="eastAsia" w:ascii="宋体" w:hAnsi="宋体"/>
          <w:bCs/>
          <w:szCs w:val="22"/>
        </w:rPr>
        <w:t>7.2使用单位初验；</w:t>
      </w:r>
    </w:p>
    <w:p w14:paraId="777E9FA6">
      <w:pPr>
        <w:ind w:firstLine="480" w:firstLineChars="200"/>
        <w:rPr>
          <w:rFonts w:hint="eastAsia" w:ascii="宋体" w:hAnsi="宋体"/>
          <w:bCs/>
          <w:szCs w:val="22"/>
        </w:rPr>
      </w:pPr>
      <w:r>
        <w:rPr>
          <w:rFonts w:hint="eastAsia" w:ascii="宋体" w:hAnsi="宋体"/>
          <w:bCs/>
          <w:szCs w:val="22"/>
        </w:rPr>
        <w:t>7.3向国资处申请终验；</w:t>
      </w:r>
    </w:p>
    <w:p w14:paraId="32CE3F10">
      <w:pPr>
        <w:ind w:firstLine="480" w:firstLineChars="200"/>
        <w:rPr>
          <w:rFonts w:hint="eastAsia" w:ascii="宋体" w:hAnsi="宋体"/>
          <w:bCs/>
          <w:szCs w:val="22"/>
        </w:rPr>
      </w:pPr>
      <w:r>
        <w:rPr>
          <w:rFonts w:hint="eastAsia" w:ascii="宋体" w:hAnsi="宋体"/>
          <w:bCs/>
          <w:szCs w:val="22"/>
        </w:rPr>
        <w:t>7.4国资处组织专家组、审计、财务终验；</w:t>
      </w:r>
    </w:p>
    <w:p w14:paraId="171B84EB">
      <w:pPr>
        <w:ind w:firstLine="480" w:firstLineChars="200"/>
        <w:rPr>
          <w:rFonts w:hint="eastAsia" w:ascii="宋体" w:hAnsi="宋体"/>
          <w:bCs/>
          <w:szCs w:val="22"/>
        </w:rPr>
      </w:pPr>
      <w:r>
        <w:rPr>
          <w:rFonts w:hint="eastAsia" w:ascii="宋体" w:hAnsi="宋体"/>
          <w:bCs/>
          <w:szCs w:val="22"/>
        </w:rPr>
        <w:t>7.5使用单位录入资产系统；</w:t>
      </w:r>
    </w:p>
    <w:p w14:paraId="0A7C5378">
      <w:pPr>
        <w:ind w:firstLine="480" w:firstLineChars="200"/>
      </w:pPr>
      <w:r>
        <w:rPr>
          <w:rFonts w:hint="eastAsia" w:ascii="宋体" w:hAnsi="宋体"/>
          <w:bCs/>
          <w:szCs w:val="22"/>
        </w:rPr>
        <w:t>7.6报账付款。</w:t>
      </w:r>
      <w:bookmarkStart w:id="22" w:name="_GoBack"/>
      <w:bookmarkEnd w:id="22"/>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370AF8"/>
    <w:rsid w:val="59370A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styleId="2">
    <w:name w:val="heading 2"/>
    <w:basedOn w:val="1"/>
    <w:next w:val="3"/>
    <w:qFormat/>
    <w:uiPriority w:val="0"/>
    <w:pPr>
      <w:keepNext/>
      <w:keepLines/>
      <w:numPr>
        <w:ilvl w:val="1"/>
        <w:numId w:val="0"/>
      </w:numPr>
      <w:spacing w:before="100" w:after="100" w:line="360" w:lineRule="auto"/>
      <w:outlineLvl w:val="1"/>
    </w:pPr>
    <w:rPr>
      <w:rFonts w:ascii="宋体" w:hAnsi="宋体"/>
      <w:b/>
      <w:bCs/>
      <w:sz w:val="28"/>
      <w:szCs w:val="18"/>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Normal Indent"/>
    <w:basedOn w:val="1"/>
    <w:qFormat/>
    <w:uiPriority w:val="0"/>
    <w:pPr>
      <w:ind w:firstLine="420"/>
    </w:pPr>
    <w:rPr>
      <w:rFonts w:ascii="宋体" w:hAnsi="Courier New"/>
      <w:sz w:val="21"/>
      <w:szCs w:val="20"/>
    </w:rPr>
  </w:style>
  <w:style w:type="paragraph" w:styleId="4">
    <w:name w:val="Normal (Web)"/>
    <w:basedOn w:val="1"/>
    <w:qFormat/>
    <w:uiPriority w:val="99"/>
    <w:pPr>
      <w:widowControl/>
      <w:spacing w:before="100" w:beforeAutospacing="1" w:after="100" w:afterAutospacing="1"/>
      <w:jc w:val="left"/>
    </w:pPr>
    <w:rPr>
      <w:rFonts w:ascii="宋体" w:hAnsi="宋体"/>
      <w:kern w:val="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50</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2025-10-20T06:22:00Z</dcterms:created>
  <dc:creator>BanBo</dc:creator>
  <cp:lastModifiedBy>BanBo</cp:lastModifiedBy>
  <dcterms:modified xsi:type="dcterms:W3CDTF">2025-10-20T06:40:43Z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D583EE4C5A2946D19F47DBCD06D06CCA_11</vt:lpwstr>
  </property>
  <property fmtid="{D5CDD505-2E9C-101B-9397-08002B2CF9AE}" pid="4" name="KSOTemplateDocerSaveRecord">
    <vt:lpwstr>eyJoZGlkIjoiYmQ1ZThjZDZiZGM3NTQ4YWU2NmI3ZGJhNGQ4MjY4MWMiLCJ1c2VySWQiOiI2MzQyNjk0OTgifQ==</vt:lpwstr>
  </property>
</Properties>
</file>