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400" w:lineRule="exact"/>
        <w:jc w:val="center"/>
        <w:rPr>
          <w:rFonts w:hint="eastAsia" w:ascii="宋体" w:hAnsi="宋体" w:eastAsia="宋体" w:cs="宋体"/>
          <w:highlight w:val="none"/>
          <w:lang w:val="en-US" w:eastAsia="zh-CN"/>
        </w:rPr>
      </w:pPr>
      <w:r>
        <w:rPr>
          <w:rFonts w:hint="eastAsia" w:ascii="宋体" w:hAnsi="宋体" w:cs="宋体"/>
          <w:b/>
          <w:bCs w:val="0"/>
          <w:sz w:val="30"/>
          <w:szCs w:val="30"/>
          <w:highlight w:val="none"/>
          <w:lang w:eastAsia="zh-CN"/>
        </w:rPr>
        <w:t>2022年度资产公司施工项目供应商入围一标段</w:t>
      </w:r>
    </w:p>
    <w:p>
      <w:pPr>
        <w:adjustRightInd w:val="0"/>
        <w:snapToGrid w:val="0"/>
        <w:spacing w:line="400" w:lineRule="exact"/>
        <w:jc w:val="both"/>
        <w:rPr>
          <w:rFonts w:hint="eastAsia" w:ascii="宋体" w:hAnsi="宋体" w:cs="宋体"/>
          <w:highlight w:val="none"/>
        </w:rPr>
      </w:pPr>
    </w:p>
    <w:p>
      <w:pPr>
        <w:adjustRightInd w:val="0"/>
        <w:snapToGrid w:val="0"/>
        <w:spacing w:line="400" w:lineRule="exact"/>
        <w:jc w:val="both"/>
        <w:rPr>
          <w:rFonts w:ascii="宋体" w:hAnsi="宋体" w:cs="宋体"/>
          <w:highlight w:val="none"/>
        </w:rPr>
      </w:pPr>
      <w:r>
        <w:rPr>
          <w:rFonts w:hint="eastAsia" w:ascii="宋体" w:hAnsi="宋体" w:cs="宋体"/>
          <w:highlight w:val="none"/>
        </w:rPr>
        <w:t>一、招标条件</w:t>
      </w:r>
    </w:p>
    <w:p>
      <w:pPr>
        <w:snapToGrid w:val="0"/>
        <w:spacing w:line="380" w:lineRule="exact"/>
        <w:ind w:firstLine="420" w:firstLineChars="200"/>
        <w:jc w:val="left"/>
        <w:rPr>
          <w:rFonts w:ascii="宋体" w:hAnsi="宋体" w:cs="宋体"/>
          <w:bCs/>
          <w:highlight w:val="none"/>
        </w:rPr>
      </w:pPr>
      <w:r>
        <w:rPr>
          <w:rFonts w:hint="eastAsia" w:ascii="宋体" w:hAnsi="宋体" w:cs="宋体"/>
          <w:bCs/>
          <w:highlight w:val="none"/>
        </w:rPr>
        <w:t>本招标项目</w:t>
      </w:r>
      <w:r>
        <w:rPr>
          <w:rFonts w:hint="eastAsia" w:ascii="宋体" w:hAnsi="宋体" w:cs="宋体"/>
          <w:bCs/>
          <w:highlight w:val="none"/>
          <w:u w:val="single"/>
          <w:lang w:eastAsia="zh-CN"/>
        </w:rPr>
        <w:t>2022年度资产公司施工项目供应商入围</w:t>
      </w:r>
      <w:r>
        <w:rPr>
          <w:rFonts w:hint="eastAsia" w:ascii="宋体" w:hAnsi="宋体" w:cs="宋体"/>
          <w:bCs/>
          <w:highlight w:val="none"/>
        </w:rPr>
        <w:t>项目已由相关部门批准建设，招标人为长春城投资产经营有限公司，资金已落实、项目已具备</w:t>
      </w:r>
      <w:r>
        <w:rPr>
          <w:rFonts w:hint="eastAsia" w:ascii="宋体" w:hAnsi="宋体" w:cs="宋体"/>
          <w:bCs/>
          <w:highlight w:val="none"/>
          <w:u w:val="single"/>
        </w:rPr>
        <w:t>招标条件</w:t>
      </w:r>
      <w:r>
        <w:rPr>
          <w:rFonts w:hint="eastAsia" w:ascii="宋体" w:hAnsi="宋体" w:cs="宋体"/>
          <w:bCs/>
          <w:highlight w:val="none"/>
        </w:rPr>
        <w:t>。现对</w:t>
      </w:r>
      <w:r>
        <w:rPr>
          <w:rFonts w:hint="eastAsia" w:ascii="宋体" w:hAnsi="宋体" w:cs="宋体"/>
          <w:highlight w:val="none"/>
          <w:lang w:eastAsia="zh-CN"/>
        </w:rPr>
        <w:t>2022年度资产公司施工项目供应商入围</w:t>
      </w:r>
      <w:r>
        <w:rPr>
          <w:rFonts w:hint="eastAsia" w:ascii="宋体" w:hAnsi="宋体" w:cs="宋体"/>
          <w:highlight w:val="none"/>
        </w:rPr>
        <w:t>项目</w:t>
      </w:r>
      <w:r>
        <w:rPr>
          <w:rFonts w:hint="eastAsia" w:ascii="宋体" w:hAnsi="宋体" w:cs="宋体"/>
          <w:bCs/>
          <w:highlight w:val="none"/>
        </w:rPr>
        <w:t>，采用资格后审的方式进行</w:t>
      </w:r>
      <w:r>
        <w:rPr>
          <w:rFonts w:hint="eastAsia" w:ascii="宋体" w:hAnsi="宋体" w:cs="宋体"/>
          <w:bCs/>
          <w:highlight w:val="none"/>
          <w:u w:val="single"/>
        </w:rPr>
        <w:t>公开招标</w:t>
      </w:r>
      <w:r>
        <w:rPr>
          <w:rFonts w:hint="eastAsia" w:ascii="宋体" w:hAnsi="宋体" w:cs="宋体"/>
          <w:bCs/>
          <w:highlight w:val="none"/>
        </w:rPr>
        <w:t>。</w:t>
      </w:r>
    </w:p>
    <w:p>
      <w:pPr>
        <w:autoSpaceDE w:val="0"/>
        <w:autoSpaceDN w:val="0"/>
        <w:adjustRightInd w:val="0"/>
        <w:snapToGrid w:val="0"/>
        <w:spacing w:line="400" w:lineRule="exact"/>
        <w:rPr>
          <w:rFonts w:ascii="宋体" w:hAnsi="宋体" w:cs="宋体"/>
          <w:highlight w:val="none"/>
        </w:rPr>
      </w:pPr>
      <w:r>
        <w:rPr>
          <w:rFonts w:hint="eastAsia" w:ascii="宋体" w:hAnsi="宋体" w:cs="宋体"/>
          <w:highlight w:val="none"/>
        </w:rPr>
        <w:t>二、项目概况与招标范围</w:t>
      </w:r>
    </w:p>
    <w:p>
      <w:pPr>
        <w:autoSpaceDE w:val="0"/>
        <w:autoSpaceDN w:val="0"/>
        <w:adjustRightInd w:val="0"/>
        <w:snapToGrid w:val="0"/>
        <w:spacing w:line="400" w:lineRule="exact"/>
        <w:ind w:firstLine="420" w:firstLineChars="200"/>
        <w:jc w:val="left"/>
        <w:rPr>
          <w:rFonts w:ascii="宋体" w:hAnsi="宋体" w:cs="宋体"/>
          <w:highlight w:val="none"/>
        </w:rPr>
      </w:pPr>
      <w:r>
        <w:rPr>
          <w:rFonts w:hint="eastAsia" w:ascii="宋体" w:hAnsi="宋体" w:cs="宋体"/>
          <w:highlight w:val="none"/>
        </w:rPr>
        <w:t>2.1 项目名称：</w:t>
      </w:r>
      <w:r>
        <w:rPr>
          <w:rFonts w:hint="eastAsia" w:ascii="宋体" w:hAnsi="宋体" w:cs="宋体"/>
          <w:bCs/>
          <w:highlight w:val="none"/>
          <w:lang w:eastAsia="zh-CN"/>
        </w:rPr>
        <w:t>2022年度资产公司施工项目供应商入围</w:t>
      </w:r>
      <w:r>
        <w:rPr>
          <w:rFonts w:hint="eastAsia" w:ascii="宋体" w:hAnsi="宋体" w:cs="宋体"/>
          <w:bCs/>
          <w:highlight w:val="none"/>
        </w:rPr>
        <w:t>。</w:t>
      </w:r>
    </w:p>
    <w:p>
      <w:pPr>
        <w:autoSpaceDE w:val="0"/>
        <w:autoSpaceDN w:val="0"/>
        <w:adjustRightInd w:val="0"/>
        <w:snapToGrid w:val="0"/>
        <w:spacing w:line="400" w:lineRule="exact"/>
        <w:ind w:firstLine="420" w:firstLineChars="200"/>
        <w:rPr>
          <w:rFonts w:hint="eastAsia" w:ascii="宋体" w:hAnsi="宋体" w:eastAsia="宋体" w:cs="宋体"/>
          <w:highlight w:val="none"/>
          <w:lang w:eastAsia="zh-CN"/>
        </w:rPr>
      </w:pPr>
      <w:r>
        <w:rPr>
          <w:rFonts w:hint="eastAsia" w:ascii="宋体" w:hAnsi="宋体" w:cs="宋体"/>
          <w:highlight w:val="none"/>
        </w:rPr>
        <w:t>2.2 标段划分：</w:t>
      </w:r>
      <w:r>
        <w:rPr>
          <w:rFonts w:hint="eastAsia" w:ascii="宋体" w:hAnsi="宋体" w:cs="宋体"/>
          <w:highlight w:val="none"/>
          <w:lang w:eastAsia="zh-CN"/>
        </w:rPr>
        <w:t>本项目共分为两</w:t>
      </w:r>
      <w:r>
        <w:rPr>
          <w:rFonts w:hint="eastAsia" w:ascii="宋体" w:hAnsi="宋体" w:cs="宋体"/>
          <w:highlight w:val="none"/>
        </w:rPr>
        <w:t>个标段</w:t>
      </w:r>
      <w:r>
        <w:rPr>
          <w:rFonts w:hint="eastAsia" w:ascii="宋体" w:hAnsi="宋体" w:cs="宋体"/>
          <w:highlight w:val="none"/>
          <w:lang w:eastAsia="zh-CN"/>
        </w:rPr>
        <w:t>，投标人可以兼投，但不可以兼中。</w:t>
      </w:r>
    </w:p>
    <w:p>
      <w:pPr>
        <w:autoSpaceDE w:val="0"/>
        <w:autoSpaceDN w:val="0"/>
        <w:adjustRightInd w:val="0"/>
        <w:snapToGrid w:val="0"/>
        <w:spacing w:line="400" w:lineRule="exact"/>
        <w:ind w:firstLine="420" w:firstLineChars="200"/>
        <w:rPr>
          <w:rFonts w:hint="eastAsia" w:ascii="宋体" w:hAnsi="宋体" w:cs="宋体"/>
          <w:highlight w:val="none"/>
          <w:lang w:val="en-US" w:eastAsia="zh-CN"/>
        </w:rPr>
      </w:pPr>
      <w:r>
        <w:rPr>
          <w:rFonts w:hint="eastAsia" w:ascii="宋体" w:hAnsi="宋体" w:cs="宋体"/>
          <w:highlight w:val="none"/>
          <w:lang w:val="en-US" w:eastAsia="zh-CN"/>
        </w:rPr>
        <w:t>2.3 项目编号：</w:t>
      </w:r>
      <w:r>
        <w:rPr>
          <w:rFonts w:hint="eastAsia" w:ascii="宋体" w:hAnsi="宋体" w:cs="宋体"/>
          <w:bCs/>
          <w:szCs w:val="21"/>
          <w:highlight w:val="none"/>
          <w:lang w:eastAsia="zh-CN"/>
        </w:rPr>
        <w:t>ZDYCJL2022-016</w:t>
      </w:r>
    </w:p>
    <w:p>
      <w:pPr>
        <w:autoSpaceDE w:val="0"/>
        <w:autoSpaceDN w:val="0"/>
        <w:adjustRightInd w:val="0"/>
        <w:snapToGrid w:val="0"/>
        <w:spacing w:line="400" w:lineRule="exact"/>
        <w:ind w:firstLine="420" w:firstLineChars="200"/>
        <w:rPr>
          <w:rFonts w:hint="eastAsia" w:ascii="宋体" w:hAnsi="宋体" w:cs="宋体"/>
          <w:highlight w:val="none"/>
          <w:lang w:val="en-US" w:eastAsia="zh-CN"/>
        </w:rPr>
      </w:pPr>
      <w:r>
        <w:rPr>
          <w:rFonts w:hint="eastAsia" w:ascii="宋体" w:hAnsi="宋体" w:cs="宋体"/>
          <w:highlight w:val="none"/>
          <w:lang w:val="en-US" w:eastAsia="zh-CN"/>
        </w:rPr>
        <w:t>一标段：</w:t>
      </w:r>
      <w:r>
        <w:rPr>
          <w:rFonts w:hint="eastAsia" w:ascii="宋体" w:hAnsi="宋体" w:cs="宋体"/>
          <w:bCs/>
          <w:szCs w:val="21"/>
          <w:highlight w:val="none"/>
          <w:lang w:eastAsia="zh-CN"/>
        </w:rPr>
        <w:t>ZDYCJL2022-016</w:t>
      </w:r>
      <w:r>
        <w:rPr>
          <w:rFonts w:hint="eastAsia" w:ascii="宋体" w:hAnsi="宋体" w:cs="宋体"/>
          <w:bCs/>
          <w:szCs w:val="21"/>
          <w:highlight w:val="none"/>
          <w:lang w:val="en-US" w:eastAsia="zh-CN"/>
        </w:rPr>
        <w:t>-01</w:t>
      </w:r>
    </w:p>
    <w:p>
      <w:pPr>
        <w:snapToGrid w:val="0"/>
        <w:spacing w:line="400" w:lineRule="exact"/>
        <w:ind w:firstLine="420" w:firstLineChars="200"/>
        <w:jc w:val="left"/>
        <w:rPr>
          <w:rFonts w:hint="eastAsia" w:ascii="宋体" w:hAnsi="宋体" w:cs="宋体"/>
          <w:highlight w:val="none"/>
        </w:rPr>
      </w:pPr>
      <w:r>
        <w:rPr>
          <w:rFonts w:hint="eastAsia" w:ascii="宋体" w:hAnsi="宋体" w:cs="宋体"/>
          <w:highlight w:val="none"/>
        </w:rPr>
        <w:t>2.</w:t>
      </w:r>
      <w:r>
        <w:rPr>
          <w:rFonts w:hint="eastAsia" w:ascii="宋体" w:hAnsi="宋体" w:cs="宋体"/>
          <w:highlight w:val="none"/>
          <w:lang w:val="en-US" w:eastAsia="zh-CN"/>
        </w:rPr>
        <w:t>4</w:t>
      </w:r>
      <w:r>
        <w:rPr>
          <w:rFonts w:hint="eastAsia" w:ascii="宋体" w:hAnsi="宋体" w:cs="宋体"/>
          <w:highlight w:val="none"/>
        </w:rPr>
        <w:t xml:space="preserve"> 项目概况：</w:t>
      </w:r>
    </w:p>
    <w:p>
      <w:pPr>
        <w:snapToGrid w:val="0"/>
        <w:spacing w:line="400" w:lineRule="exact"/>
        <w:ind w:firstLine="420" w:firstLineChars="200"/>
        <w:jc w:val="left"/>
        <w:rPr>
          <w:rFonts w:ascii="宋体" w:hAnsi="宋体" w:cs="宋体"/>
          <w:highlight w:val="none"/>
        </w:rPr>
      </w:pPr>
      <w:r>
        <w:rPr>
          <w:rFonts w:hint="eastAsia" w:ascii="宋体" w:hAnsi="宋体" w:cs="宋体"/>
          <w:highlight w:val="none"/>
        </w:rPr>
        <w:t>一标段：针对房屋维护、围挡维护、物资搬运等。公开招标方式产生三家202</w:t>
      </w:r>
      <w:r>
        <w:rPr>
          <w:rFonts w:hint="eastAsia" w:ascii="宋体" w:hAnsi="宋体" w:cs="宋体"/>
          <w:highlight w:val="none"/>
          <w:lang w:val="en-US" w:eastAsia="zh-CN"/>
        </w:rPr>
        <w:t>2</w:t>
      </w:r>
      <w:r>
        <w:rPr>
          <w:rFonts w:hint="eastAsia" w:ascii="宋体" w:hAnsi="宋体" w:cs="宋体"/>
          <w:highlight w:val="none"/>
        </w:rPr>
        <w:t>年度零星工程维修施工库（5万元以内）。由我公司在供应商库按中标顺序选择维修单位,施工费每半年结算一次，最终结算依据造价公司出具的结算报告金额为准。</w:t>
      </w:r>
    </w:p>
    <w:p>
      <w:pPr>
        <w:snapToGrid w:val="0"/>
        <w:spacing w:line="400" w:lineRule="exact"/>
        <w:ind w:firstLine="420" w:firstLineChars="200"/>
        <w:jc w:val="left"/>
        <w:rPr>
          <w:rFonts w:hint="eastAsia" w:ascii="宋体" w:hAnsi="宋体" w:cs="宋体"/>
          <w:bCs/>
          <w:highlight w:val="none"/>
          <w:lang w:eastAsia="zh-CN"/>
        </w:rPr>
      </w:pPr>
      <w:r>
        <w:rPr>
          <w:rFonts w:hint="eastAsia" w:ascii="宋体" w:hAnsi="宋体" w:cs="宋体"/>
          <w:bCs/>
          <w:highlight w:val="none"/>
        </w:rPr>
        <w:t>2.</w:t>
      </w:r>
      <w:r>
        <w:rPr>
          <w:rFonts w:hint="eastAsia" w:ascii="宋体" w:hAnsi="宋体" w:cs="宋体"/>
          <w:bCs/>
          <w:highlight w:val="none"/>
          <w:lang w:val="en-US" w:eastAsia="zh-CN"/>
        </w:rPr>
        <w:t xml:space="preserve">5 </w:t>
      </w:r>
      <w:r>
        <w:rPr>
          <w:rFonts w:hint="eastAsia" w:ascii="宋体" w:hAnsi="宋体" w:cs="宋体"/>
          <w:bCs/>
          <w:highlight w:val="none"/>
        </w:rPr>
        <w:t>招标范围</w:t>
      </w:r>
      <w:r>
        <w:rPr>
          <w:rFonts w:hint="eastAsia" w:ascii="宋体" w:hAnsi="宋体" w:cs="宋体"/>
          <w:bCs/>
          <w:highlight w:val="none"/>
          <w:lang w:eastAsia="zh-CN"/>
        </w:rPr>
        <w:t>：</w:t>
      </w:r>
    </w:p>
    <w:p>
      <w:pPr>
        <w:snapToGrid w:val="0"/>
        <w:spacing w:line="400" w:lineRule="exact"/>
        <w:ind w:firstLine="420" w:firstLineChars="200"/>
        <w:jc w:val="left"/>
        <w:rPr>
          <w:rFonts w:hint="eastAsia" w:ascii="宋体" w:hAnsi="宋体" w:eastAsia="宋体" w:cs="宋体"/>
          <w:bCs/>
          <w:highlight w:val="none"/>
          <w:lang w:eastAsia="zh-CN"/>
        </w:rPr>
      </w:pPr>
      <w:r>
        <w:rPr>
          <w:rFonts w:hint="eastAsia" w:ascii="宋体" w:hAnsi="宋体" w:cs="宋体"/>
          <w:bCs/>
          <w:highlight w:val="none"/>
        </w:rPr>
        <w:t>一标段</w:t>
      </w:r>
      <w:r>
        <w:rPr>
          <w:rFonts w:hint="eastAsia" w:ascii="宋体" w:hAnsi="宋体" w:cs="宋体"/>
          <w:bCs/>
          <w:highlight w:val="none"/>
          <w:lang w:eastAsia="zh-CN"/>
        </w:rPr>
        <w:t>：</w:t>
      </w:r>
      <w:r>
        <w:rPr>
          <w:rFonts w:hint="eastAsia" w:ascii="宋体" w:hAnsi="宋体" w:cs="宋体"/>
          <w:bCs/>
          <w:highlight w:val="none"/>
        </w:rPr>
        <w:t>资产公司房屋维护、围挡维护、物资搬运等</w:t>
      </w:r>
      <w:r>
        <w:rPr>
          <w:rFonts w:hint="eastAsia" w:ascii="宋体" w:hAnsi="宋体" w:cs="宋体"/>
          <w:bCs/>
          <w:highlight w:val="none"/>
          <w:lang w:eastAsia="zh-CN"/>
        </w:rPr>
        <w:t>；</w:t>
      </w:r>
    </w:p>
    <w:p>
      <w:pPr>
        <w:autoSpaceDE w:val="0"/>
        <w:autoSpaceDN w:val="0"/>
        <w:adjustRightInd w:val="0"/>
        <w:snapToGrid w:val="0"/>
        <w:spacing w:line="400" w:lineRule="exact"/>
        <w:ind w:firstLine="420" w:firstLineChars="200"/>
        <w:rPr>
          <w:rFonts w:ascii="宋体" w:hAnsi="宋体" w:cs="宋体"/>
          <w:highlight w:val="none"/>
        </w:rPr>
      </w:pPr>
      <w:r>
        <w:rPr>
          <w:rFonts w:hint="eastAsia" w:ascii="宋体" w:hAnsi="宋体" w:cs="宋体"/>
          <w:highlight w:val="none"/>
        </w:rPr>
        <w:t>2.</w:t>
      </w:r>
      <w:r>
        <w:rPr>
          <w:rFonts w:hint="eastAsia" w:ascii="宋体" w:hAnsi="宋体" w:cs="宋体"/>
          <w:highlight w:val="none"/>
          <w:lang w:val="en-US" w:eastAsia="zh-CN"/>
        </w:rPr>
        <w:t xml:space="preserve">6 </w:t>
      </w:r>
      <w:r>
        <w:rPr>
          <w:rFonts w:hint="eastAsia" w:ascii="宋体" w:hAnsi="宋体" w:cs="宋体"/>
          <w:highlight w:val="none"/>
        </w:rPr>
        <w:t>项目时限：入围通知书发放起一年</w:t>
      </w:r>
      <w:r>
        <w:rPr>
          <w:rFonts w:hint="eastAsia" w:ascii="宋体" w:hAnsi="宋体" w:cs="宋体"/>
          <w:bCs/>
          <w:highlight w:val="none"/>
        </w:rPr>
        <w:t>。</w:t>
      </w:r>
    </w:p>
    <w:p>
      <w:pPr>
        <w:snapToGrid w:val="0"/>
        <w:spacing w:line="400" w:lineRule="exact"/>
        <w:ind w:firstLine="420" w:firstLineChars="200"/>
        <w:jc w:val="left"/>
        <w:rPr>
          <w:rFonts w:hint="eastAsia" w:ascii="宋体" w:hAnsi="宋体" w:cs="宋体"/>
          <w:highlight w:val="none"/>
        </w:rPr>
      </w:pPr>
      <w:r>
        <w:rPr>
          <w:rFonts w:hint="eastAsia" w:ascii="宋体" w:hAnsi="宋体" w:cs="宋体"/>
          <w:highlight w:val="none"/>
        </w:rPr>
        <w:t>2.</w:t>
      </w:r>
      <w:r>
        <w:rPr>
          <w:rFonts w:hint="eastAsia" w:ascii="宋体" w:hAnsi="宋体" w:cs="宋体"/>
          <w:highlight w:val="none"/>
          <w:lang w:val="en-US" w:eastAsia="zh-CN"/>
        </w:rPr>
        <w:t>7</w:t>
      </w:r>
      <w:r>
        <w:rPr>
          <w:rFonts w:hint="eastAsia" w:ascii="宋体" w:hAnsi="宋体" w:cs="宋体"/>
          <w:highlight w:val="none"/>
        </w:rPr>
        <w:t xml:space="preserve"> 成果和目标要求：房屋维护、围挡维护、物资搬运等</w:t>
      </w:r>
      <w:r>
        <w:rPr>
          <w:rFonts w:hint="eastAsia" w:ascii="宋体" w:hAnsi="宋体" w:cs="宋体"/>
          <w:highlight w:val="none"/>
          <w:lang w:eastAsia="zh-CN"/>
        </w:rPr>
        <w:t>各类项目符合国家现行工程施工质量验收规范合格标准</w:t>
      </w:r>
      <w:r>
        <w:rPr>
          <w:rFonts w:hint="eastAsia" w:ascii="宋体" w:hAnsi="宋体" w:cs="宋体"/>
          <w:highlight w:val="none"/>
        </w:rPr>
        <w:t>。</w:t>
      </w:r>
    </w:p>
    <w:p>
      <w:pPr>
        <w:snapToGrid w:val="0"/>
        <w:spacing w:line="400" w:lineRule="exact"/>
        <w:ind w:firstLine="420" w:firstLineChars="200"/>
        <w:jc w:val="left"/>
        <w:rPr>
          <w:rFonts w:hint="default" w:ascii="宋体" w:hAnsi="宋体" w:cs="宋体"/>
          <w:highlight w:val="none"/>
          <w:lang w:val="en-US" w:eastAsia="zh-CN"/>
        </w:rPr>
      </w:pPr>
      <w:r>
        <w:rPr>
          <w:rFonts w:hint="eastAsia" w:ascii="宋体" w:hAnsi="宋体" w:cs="宋体"/>
          <w:highlight w:val="none"/>
          <w:lang w:val="en-US" w:eastAsia="zh-CN"/>
        </w:rPr>
        <w:t>2.8 技术标准和要求：必须达到现行中华人民共和国及省、自治区、直辖市或行业的工程建设标准、规范的要求。</w:t>
      </w:r>
    </w:p>
    <w:p>
      <w:pPr>
        <w:autoSpaceDE w:val="0"/>
        <w:autoSpaceDN w:val="0"/>
        <w:adjustRightInd w:val="0"/>
        <w:snapToGrid w:val="0"/>
        <w:spacing w:line="400" w:lineRule="exact"/>
        <w:ind w:firstLine="420" w:firstLineChars="200"/>
        <w:rPr>
          <w:rFonts w:hint="eastAsia" w:ascii="宋体" w:hAnsi="宋体" w:eastAsia="宋体" w:cs="宋体"/>
          <w:highlight w:val="none"/>
          <w:lang w:eastAsia="zh-CN"/>
        </w:rPr>
      </w:pPr>
      <w:r>
        <w:rPr>
          <w:rFonts w:hint="eastAsia" w:ascii="宋体" w:hAnsi="宋体" w:eastAsia="宋体" w:cs="宋体"/>
          <w:highlight w:val="none"/>
          <w:lang w:val="en-US" w:eastAsia="zh-CN"/>
        </w:rPr>
        <w:t>2.</w:t>
      </w:r>
      <w:r>
        <w:rPr>
          <w:rFonts w:hint="eastAsia" w:ascii="宋体" w:hAnsi="宋体" w:cs="宋体"/>
          <w:highlight w:val="none"/>
          <w:lang w:val="en-US" w:eastAsia="zh-CN"/>
        </w:rPr>
        <w:t>9</w:t>
      </w:r>
      <w:r>
        <w:rPr>
          <w:rFonts w:hint="eastAsia" w:ascii="宋体" w:hAnsi="宋体" w:eastAsia="宋体" w:cs="宋体"/>
          <w:highlight w:val="none"/>
          <w:lang w:val="en-US" w:eastAsia="zh-CN"/>
        </w:rPr>
        <w:t xml:space="preserve"> 投资估算:无</w:t>
      </w:r>
      <w:r>
        <w:rPr>
          <w:rFonts w:hint="eastAsia" w:ascii="宋体" w:hAnsi="宋体" w:eastAsia="宋体" w:cs="宋体"/>
          <w:highlight w:val="none"/>
          <w:lang w:eastAsia="zh-CN"/>
        </w:rPr>
        <w:t>。</w:t>
      </w:r>
    </w:p>
    <w:p>
      <w:pPr>
        <w:autoSpaceDE w:val="0"/>
        <w:autoSpaceDN w:val="0"/>
        <w:adjustRightInd w:val="0"/>
        <w:snapToGrid w:val="0"/>
        <w:spacing w:line="400" w:lineRule="exact"/>
        <w:rPr>
          <w:rFonts w:ascii="宋体" w:hAnsi="宋体" w:cs="宋体"/>
          <w:highlight w:val="none"/>
        </w:rPr>
      </w:pPr>
      <w:r>
        <w:rPr>
          <w:rFonts w:hint="eastAsia" w:ascii="宋体" w:hAnsi="宋体" w:cs="宋体"/>
          <w:highlight w:val="none"/>
        </w:rPr>
        <w:t>三、投标人资格要求</w:t>
      </w:r>
    </w:p>
    <w:p>
      <w:pPr>
        <w:widowControl w:val="0"/>
        <w:spacing w:line="400" w:lineRule="exact"/>
        <w:ind w:left="0" w:leftChars="0" w:firstLine="420" w:firstLineChars="200"/>
        <w:jc w:val="both"/>
        <w:rPr>
          <w:rFonts w:ascii="宋体" w:hAnsi="宋体" w:eastAsia="宋体" w:cs="宋体"/>
          <w:bCs/>
          <w:kern w:val="0"/>
          <w:sz w:val="21"/>
          <w:szCs w:val="24"/>
          <w:highlight w:val="none"/>
          <w:lang w:val="en-US" w:eastAsia="zh-CN" w:bidi="ar-SA"/>
        </w:rPr>
      </w:pPr>
      <w:r>
        <w:rPr>
          <w:rFonts w:hint="eastAsia" w:ascii="宋体" w:hAnsi="宋体" w:eastAsia="宋体" w:cs="宋体"/>
          <w:bCs/>
          <w:kern w:val="0"/>
          <w:sz w:val="21"/>
          <w:szCs w:val="24"/>
          <w:highlight w:val="none"/>
          <w:lang w:val="en-US" w:eastAsia="zh-CN" w:bidi="ar-SA"/>
        </w:rPr>
        <w:t>3.1投标人应具有承担本招标项目能力；</w:t>
      </w:r>
    </w:p>
    <w:p>
      <w:pPr>
        <w:widowControl w:val="0"/>
        <w:spacing w:line="400" w:lineRule="exact"/>
        <w:ind w:left="0" w:leftChars="0" w:firstLine="420" w:firstLineChars="200"/>
        <w:jc w:val="both"/>
        <w:rPr>
          <w:rFonts w:ascii="宋体" w:hAnsi="宋体" w:eastAsia="宋体" w:cs="宋体"/>
          <w:bCs/>
          <w:kern w:val="0"/>
          <w:sz w:val="21"/>
          <w:szCs w:val="24"/>
          <w:highlight w:val="none"/>
          <w:lang w:val="en-US" w:eastAsia="zh-CN" w:bidi="ar-SA"/>
        </w:rPr>
      </w:pPr>
      <w:r>
        <w:rPr>
          <w:rFonts w:hint="eastAsia" w:ascii="宋体" w:hAnsi="宋体" w:eastAsia="宋体" w:cs="宋体"/>
          <w:bCs/>
          <w:kern w:val="0"/>
          <w:sz w:val="21"/>
          <w:szCs w:val="24"/>
          <w:highlight w:val="none"/>
          <w:lang w:val="en-US" w:eastAsia="zh-CN" w:bidi="ar-SA"/>
        </w:rPr>
        <w:t xml:space="preserve">3.2投标人应在中华人民共和国注册并具有独立法人资格； </w:t>
      </w:r>
    </w:p>
    <w:p>
      <w:pPr>
        <w:widowControl w:val="0"/>
        <w:spacing w:line="400" w:lineRule="exact"/>
        <w:ind w:left="0" w:leftChars="0" w:firstLine="420" w:firstLineChars="200"/>
        <w:jc w:val="both"/>
        <w:rPr>
          <w:rFonts w:ascii="宋体" w:hAnsi="宋体" w:eastAsia="宋体" w:cs="宋体"/>
          <w:bCs/>
          <w:kern w:val="0"/>
          <w:sz w:val="21"/>
          <w:szCs w:val="24"/>
          <w:highlight w:val="none"/>
          <w:lang w:val="en-US" w:eastAsia="zh-CN" w:bidi="ar-SA"/>
        </w:rPr>
      </w:pPr>
      <w:r>
        <w:rPr>
          <w:rFonts w:hint="eastAsia" w:ascii="宋体" w:hAnsi="宋体" w:eastAsia="宋体" w:cs="宋体"/>
          <w:bCs/>
          <w:kern w:val="0"/>
          <w:sz w:val="21"/>
          <w:szCs w:val="24"/>
          <w:highlight w:val="none"/>
          <w:lang w:val="en-US" w:eastAsia="zh-CN" w:bidi="ar-SA"/>
        </w:rPr>
        <w:t>3.3投标人应具有良好的商业信誉和健全的财务会计制度，提供近三年（2018年-2020年）</w:t>
      </w:r>
      <w:r>
        <w:rPr>
          <w:rFonts w:hint="eastAsia" w:ascii="宋体" w:hAnsi="宋体" w:eastAsia="宋体" w:cs="宋体"/>
          <w:kern w:val="0"/>
          <w:sz w:val="21"/>
          <w:szCs w:val="24"/>
          <w:highlight w:val="none"/>
          <w:lang w:val="en-US" w:eastAsia="zh-CN" w:bidi="ar-SA"/>
        </w:rPr>
        <w:t>财务状况</w:t>
      </w:r>
      <w:r>
        <w:rPr>
          <w:rFonts w:hint="eastAsia" w:ascii="宋体" w:hAnsi="宋体" w:eastAsia="宋体" w:cs="宋体"/>
          <w:bCs/>
          <w:kern w:val="0"/>
          <w:sz w:val="21"/>
          <w:szCs w:val="24"/>
          <w:highlight w:val="none"/>
          <w:lang w:val="en-US" w:eastAsia="zh-CN" w:bidi="ar-SA"/>
        </w:rPr>
        <w:t>（当投标单位成立日期在2018年-2020年之间的，提供从成立日期起至2020年之间的经会计师事务所审计的财务审计报告）；2020年以后新成立的公司无财务审计报告的，需提供一份财务状况良好承诺书），且具有履行合同所必须的设备和专业技术能力。</w:t>
      </w:r>
    </w:p>
    <w:p>
      <w:pPr>
        <w:widowControl w:val="0"/>
        <w:spacing w:line="400" w:lineRule="exact"/>
        <w:ind w:left="0" w:leftChars="0" w:firstLine="420" w:firstLineChars="200"/>
        <w:jc w:val="both"/>
        <w:rPr>
          <w:rFonts w:ascii="宋体" w:hAnsi="宋体" w:eastAsia="宋体" w:cs="Times New Roman"/>
          <w:bCs/>
          <w:snapToGrid w:val="0"/>
          <w:kern w:val="0"/>
          <w:sz w:val="21"/>
          <w:szCs w:val="21"/>
          <w:highlight w:val="none"/>
          <w:lang w:val="zh-CN" w:eastAsia="zh-CN" w:bidi="ar-SA"/>
        </w:rPr>
      </w:pPr>
      <w:r>
        <w:rPr>
          <w:rFonts w:hint="eastAsia" w:ascii="宋体" w:hAnsi="宋体" w:eastAsia="宋体" w:cs="宋体"/>
          <w:bCs/>
          <w:kern w:val="0"/>
          <w:sz w:val="21"/>
          <w:szCs w:val="24"/>
          <w:highlight w:val="none"/>
          <w:lang w:val="en-US" w:eastAsia="zh-CN" w:bidi="ar-SA"/>
        </w:rPr>
        <w:t>3.4</w:t>
      </w:r>
      <w:r>
        <w:rPr>
          <w:rFonts w:hint="eastAsia" w:ascii="宋体" w:hAnsi="宋体" w:eastAsia="宋体" w:cs="Times New Roman"/>
          <w:bCs/>
          <w:snapToGrid w:val="0"/>
          <w:kern w:val="0"/>
          <w:sz w:val="21"/>
          <w:szCs w:val="21"/>
          <w:highlight w:val="none"/>
          <w:lang w:val="zh-CN" w:eastAsia="zh-CN" w:bidi="ar-SA"/>
        </w:rPr>
        <w:t>本次招标要求投标申请人须是能够独立承担民事责任且具有建筑工程施工总承包叁级及以上资质：投标人从事建筑施工3年以上无重大质量和事故发生。</w:t>
      </w:r>
    </w:p>
    <w:p>
      <w:pPr>
        <w:widowControl w:val="0"/>
        <w:spacing w:line="400" w:lineRule="exact"/>
        <w:ind w:left="0" w:leftChars="0" w:firstLine="420" w:firstLineChars="200"/>
        <w:jc w:val="both"/>
        <w:rPr>
          <w:rFonts w:ascii="宋体" w:hAnsi="宋体" w:eastAsia="宋体" w:cs="宋体"/>
          <w:bCs/>
          <w:kern w:val="0"/>
          <w:sz w:val="21"/>
          <w:szCs w:val="24"/>
          <w:highlight w:val="none"/>
          <w:lang w:val="en-US" w:eastAsia="zh-CN" w:bidi="ar-SA"/>
        </w:rPr>
      </w:pPr>
      <w:r>
        <w:rPr>
          <w:rFonts w:hint="eastAsia" w:ascii="宋体" w:hAnsi="宋体" w:eastAsia="宋体" w:cs="宋体"/>
          <w:bCs/>
          <w:kern w:val="0"/>
          <w:sz w:val="21"/>
          <w:szCs w:val="24"/>
          <w:highlight w:val="none"/>
          <w:lang w:val="en-US" w:eastAsia="zh-CN" w:bidi="ar-SA"/>
        </w:rPr>
        <w:t>3.5近3年</w:t>
      </w:r>
      <w:r>
        <w:rPr>
          <w:rFonts w:hint="eastAsia" w:ascii="宋体" w:hAnsi="宋体" w:eastAsia="宋体" w:cs="宋体"/>
          <w:kern w:val="0"/>
          <w:sz w:val="21"/>
          <w:szCs w:val="24"/>
          <w:highlight w:val="none"/>
          <w:lang w:val="en-US" w:eastAsia="zh-CN" w:bidi="ar-SA"/>
        </w:rPr>
        <w:t>（2019年、2020年、2021年）</w:t>
      </w:r>
      <w:r>
        <w:rPr>
          <w:rFonts w:hint="eastAsia" w:ascii="宋体" w:hAnsi="宋体" w:eastAsia="宋体" w:cs="宋体"/>
          <w:bCs/>
          <w:kern w:val="0"/>
          <w:sz w:val="21"/>
          <w:szCs w:val="24"/>
          <w:highlight w:val="none"/>
          <w:lang w:val="en-US" w:eastAsia="zh-CN" w:bidi="ar-SA"/>
        </w:rPr>
        <w:t>内具有类似工程的业绩一项。</w:t>
      </w:r>
    </w:p>
    <w:p>
      <w:pPr>
        <w:widowControl w:val="0"/>
        <w:spacing w:line="400" w:lineRule="exact"/>
        <w:ind w:left="0" w:leftChars="0" w:firstLine="420" w:firstLineChars="200"/>
        <w:jc w:val="both"/>
        <w:rPr>
          <w:rFonts w:ascii="宋体" w:hAnsi="宋体" w:eastAsia="宋体" w:cs="宋体"/>
          <w:bCs/>
          <w:kern w:val="0"/>
          <w:sz w:val="21"/>
          <w:szCs w:val="24"/>
          <w:highlight w:val="none"/>
          <w:lang w:val="en-US" w:eastAsia="zh-CN" w:bidi="ar-SA"/>
        </w:rPr>
      </w:pPr>
      <w:r>
        <w:rPr>
          <w:rFonts w:hint="eastAsia" w:ascii="宋体" w:hAnsi="宋体" w:eastAsia="宋体" w:cs="宋体"/>
          <w:bCs/>
          <w:kern w:val="0"/>
          <w:sz w:val="21"/>
          <w:szCs w:val="24"/>
          <w:highlight w:val="none"/>
          <w:lang w:val="en-US" w:eastAsia="zh-CN" w:bidi="ar-SA"/>
        </w:rPr>
        <w:t>3.6项目经理应具备国家二级建造师职业资格及安全生产考核合格证。</w:t>
      </w:r>
    </w:p>
    <w:p>
      <w:pPr>
        <w:widowControl w:val="0"/>
        <w:spacing w:line="400" w:lineRule="exact"/>
        <w:ind w:left="0" w:leftChars="0" w:firstLine="420" w:firstLineChars="200"/>
        <w:jc w:val="both"/>
        <w:rPr>
          <w:rFonts w:ascii="宋体" w:hAnsi="宋体" w:eastAsia="宋体" w:cs="宋体"/>
          <w:bCs/>
          <w:kern w:val="0"/>
          <w:sz w:val="21"/>
          <w:szCs w:val="24"/>
          <w:highlight w:val="none"/>
          <w:lang w:val="en-US" w:eastAsia="zh-CN" w:bidi="ar-SA"/>
        </w:rPr>
      </w:pPr>
      <w:r>
        <w:rPr>
          <w:rFonts w:hint="eastAsia" w:ascii="宋体" w:hAnsi="宋体" w:eastAsia="宋体" w:cs="宋体"/>
          <w:bCs/>
          <w:kern w:val="0"/>
          <w:sz w:val="21"/>
          <w:szCs w:val="24"/>
          <w:highlight w:val="none"/>
          <w:lang w:val="en-US" w:eastAsia="zh-CN" w:bidi="ar-SA"/>
        </w:rPr>
        <w:t>3.7本次招标不接受联合体投标；</w:t>
      </w:r>
    </w:p>
    <w:p>
      <w:pPr>
        <w:widowControl w:val="0"/>
        <w:spacing w:line="400" w:lineRule="exact"/>
        <w:ind w:left="0" w:leftChars="0" w:firstLine="420" w:firstLineChars="200"/>
        <w:jc w:val="both"/>
        <w:rPr>
          <w:rFonts w:ascii="宋体" w:hAnsi="宋体" w:eastAsia="宋体" w:cs="宋体"/>
          <w:bCs/>
          <w:kern w:val="0"/>
          <w:sz w:val="21"/>
          <w:szCs w:val="24"/>
          <w:highlight w:val="none"/>
          <w:lang w:val="en-US" w:eastAsia="zh-CN" w:bidi="ar-SA"/>
        </w:rPr>
      </w:pPr>
      <w:r>
        <w:rPr>
          <w:rFonts w:hint="eastAsia" w:ascii="宋体" w:hAnsi="宋体" w:eastAsia="宋体" w:cs="宋体"/>
          <w:bCs/>
          <w:kern w:val="0"/>
          <w:sz w:val="21"/>
          <w:szCs w:val="24"/>
          <w:highlight w:val="none"/>
          <w:lang w:val="en-US" w:eastAsia="zh-CN" w:bidi="ar-SA"/>
        </w:rPr>
        <w:t>3.8拒绝列入政府取消投标资格记录期间的企业或个人投标；</w:t>
      </w:r>
    </w:p>
    <w:p>
      <w:pPr>
        <w:widowControl w:val="0"/>
        <w:spacing w:line="400" w:lineRule="exact"/>
        <w:ind w:left="0" w:leftChars="0" w:firstLine="420" w:firstLineChars="200"/>
        <w:jc w:val="both"/>
        <w:rPr>
          <w:rFonts w:ascii="宋体" w:hAnsi="宋体" w:eastAsia="宋体" w:cs="宋体"/>
          <w:bCs/>
          <w:kern w:val="0"/>
          <w:sz w:val="21"/>
          <w:szCs w:val="24"/>
          <w:highlight w:val="none"/>
          <w:lang w:val="en-US" w:eastAsia="zh-CN" w:bidi="ar-SA"/>
        </w:rPr>
      </w:pPr>
      <w:r>
        <w:rPr>
          <w:rFonts w:hint="eastAsia" w:ascii="宋体" w:hAnsi="宋体" w:eastAsia="宋体" w:cs="宋体"/>
          <w:bCs/>
          <w:kern w:val="0"/>
          <w:sz w:val="21"/>
          <w:szCs w:val="24"/>
          <w:highlight w:val="none"/>
          <w:lang w:val="en-US" w:eastAsia="zh-CN" w:bidi="ar-SA"/>
        </w:rPr>
        <w:t>3.9外省入吉建筑企业进入我省从事建筑活动的，应按照吉建管【2015】50号、吉建管【2018】12号、吉建管【2019】11号、吉建办【2019】82号文件的要求办理“入吉企业信息登记”，否则投标无效。</w:t>
      </w:r>
    </w:p>
    <w:p>
      <w:pPr>
        <w:widowControl w:val="0"/>
        <w:spacing w:line="400" w:lineRule="exact"/>
        <w:ind w:left="0" w:leftChars="0" w:firstLine="420" w:firstLineChars="200"/>
        <w:jc w:val="both"/>
        <w:rPr>
          <w:rFonts w:ascii="宋体" w:hAnsi="宋体" w:eastAsia="宋体" w:cs="宋体"/>
          <w:bCs/>
          <w:kern w:val="0"/>
          <w:sz w:val="21"/>
          <w:szCs w:val="24"/>
          <w:highlight w:val="none"/>
          <w:lang w:val="en-US" w:eastAsia="zh-CN" w:bidi="ar-SA"/>
        </w:rPr>
      </w:pPr>
      <w:r>
        <w:rPr>
          <w:rFonts w:hint="eastAsia" w:ascii="宋体" w:hAnsi="宋体" w:eastAsia="宋体" w:cs="宋体"/>
          <w:bCs/>
          <w:kern w:val="0"/>
          <w:sz w:val="21"/>
          <w:szCs w:val="24"/>
          <w:highlight w:val="none"/>
          <w:lang w:val="en-US" w:eastAsia="zh-CN" w:bidi="ar-SA"/>
        </w:rPr>
        <w:t>3.10与招标人存在利害关系可能影响招标公正性的法人、其他组织或者个人，不得参加投标。单位负责人为同一人或者存在控股、管理关系的不同单位，不得参加同一标段投标或者未划分标段的同一招标项目投标。违反上述规定的，相关投标均无效。单位负责人为同一人或者存在直接控股、管理关系的不同供应商，不得参加同一合同项下的招标活动；</w:t>
      </w:r>
    </w:p>
    <w:p>
      <w:pPr>
        <w:autoSpaceDE w:val="0"/>
        <w:autoSpaceDN w:val="0"/>
        <w:adjustRightInd w:val="0"/>
        <w:snapToGrid w:val="0"/>
        <w:spacing w:line="400" w:lineRule="exact"/>
        <w:jc w:val="left"/>
        <w:rPr>
          <w:rFonts w:ascii="宋体" w:hAnsi="宋体" w:cs="宋体"/>
          <w:highlight w:val="none"/>
        </w:rPr>
      </w:pPr>
      <w:r>
        <w:rPr>
          <w:rFonts w:hint="eastAsia" w:ascii="宋体" w:hAnsi="宋体" w:cs="宋体"/>
          <w:highlight w:val="none"/>
        </w:rPr>
        <w:t>四、招标文件的获取</w:t>
      </w:r>
    </w:p>
    <w:p>
      <w:pPr>
        <w:autoSpaceDE w:val="0"/>
        <w:autoSpaceDN w:val="0"/>
        <w:adjustRightInd w:val="0"/>
        <w:snapToGrid w:val="0"/>
        <w:spacing w:line="400" w:lineRule="exact"/>
        <w:ind w:firstLine="420" w:firstLineChars="200"/>
        <w:jc w:val="left"/>
        <w:rPr>
          <w:rFonts w:ascii="宋体" w:hAnsi="宋体" w:cs="宋体"/>
          <w:highlight w:val="none"/>
        </w:rPr>
      </w:pPr>
      <w:r>
        <w:rPr>
          <w:rFonts w:hint="eastAsia" w:ascii="宋体" w:hAnsi="宋体" w:cs="宋体"/>
          <w:highlight w:val="none"/>
        </w:rPr>
        <w:t>4.1 当前正值新型冠状肺炎防疫防控的关键时期，为有效减少人员聚集，阻断疫情传播，凡有意参加投标者，请于2022年</w:t>
      </w:r>
      <w:r>
        <w:rPr>
          <w:rFonts w:hint="eastAsia" w:ascii="宋体" w:hAnsi="宋体" w:cs="宋体"/>
          <w:highlight w:val="none"/>
          <w:lang w:val="en-US" w:eastAsia="zh-CN"/>
        </w:rPr>
        <w:t>04</w:t>
      </w:r>
      <w:r>
        <w:rPr>
          <w:rFonts w:hint="eastAsia" w:ascii="宋体" w:hAnsi="宋体" w:cs="宋体"/>
          <w:highlight w:val="none"/>
        </w:rPr>
        <w:t>月</w:t>
      </w:r>
      <w:r>
        <w:rPr>
          <w:rFonts w:hint="eastAsia" w:ascii="宋体" w:hAnsi="宋体" w:cs="宋体"/>
          <w:highlight w:val="none"/>
          <w:lang w:val="en-US" w:eastAsia="zh-CN"/>
        </w:rPr>
        <w:t>11</w:t>
      </w:r>
      <w:r>
        <w:rPr>
          <w:rFonts w:hint="eastAsia" w:ascii="宋体" w:hAnsi="宋体" w:cs="宋体"/>
          <w:highlight w:val="none"/>
        </w:rPr>
        <w:t>日至2022年</w:t>
      </w:r>
      <w:r>
        <w:rPr>
          <w:rFonts w:hint="eastAsia" w:ascii="宋体" w:hAnsi="宋体" w:cs="宋体"/>
          <w:highlight w:val="none"/>
          <w:lang w:val="en-US" w:eastAsia="zh-CN"/>
        </w:rPr>
        <w:t>04</w:t>
      </w:r>
      <w:r>
        <w:rPr>
          <w:rFonts w:hint="eastAsia" w:ascii="宋体" w:hAnsi="宋体" w:cs="宋体"/>
          <w:highlight w:val="none"/>
        </w:rPr>
        <w:t>月</w:t>
      </w:r>
      <w:r>
        <w:rPr>
          <w:rFonts w:hint="eastAsia" w:ascii="宋体" w:hAnsi="宋体" w:cs="宋体"/>
          <w:highlight w:val="none"/>
          <w:lang w:val="en-US" w:eastAsia="zh-CN"/>
        </w:rPr>
        <w:t>15</w:t>
      </w:r>
      <w:r>
        <w:rPr>
          <w:rFonts w:hint="eastAsia" w:ascii="宋体" w:hAnsi="宋体" w:cs="宋体"/>
          <w:highlight w:val="none"/>
        </w:rPr>
        <w:t>日（法定公休日、法定节假日除外）上午9:30 至15:30 (北京时间)，潜在</w:t>
      </w:r>
      <w:r>
        <w:rPr>
          <w:rFonts w:hint="eastAsia" w:ascii="宋体" w:hAnsi="宋体" w:cs="宋体"/>
          <w:highlight w:val="none"/>
          <w:lang w:eastAsia="zh-CN"/>
        </w:rPr>
        <w:t>投标人</w:t>
      </w:r>
      <w:r>
        <w:rPr>
          <w:rFonts w:hint="eastAsia" w:ascii="宋体" w:hAnsi="宋体" w:cs="宋体"/>
          <w:highlight w:val="none"/>
        </w:rPr>
        <w:t>需将以下</w:t>
      </w:r>
      <w:r>
        <w:rPr>
          <w:rFonts w:hint="eastAsia" w:ascii="宋体" w:hAnsi="宋体" w:cs="宋体"/>
          <w:highlight w:val="none"/>
          <w:lang w:eastAsia="zh-CN"/>
        </w:rPr>
        <w:t>加盖公章的</w:t>
      </w:r>
      <w:r>
        <w:rPr>
          <w:rFonts w:hint="eastAsia" w:ascii="宋体" w:hAnsi="宋体" w:cs="宋体"/>
          <w:highlight w:val="none"/>
        </w:rPr>
        <w:t>材料彩色扫描件发至招标代理机构邮箱3491296568@qq.com中</w:t>
      </w:r>
      <w:r>
        <w:rPr>
          <w:rFonts w:hint="eastAsia" w:ascii="宋体" w:hAnsi="宋体" w:cs="宋体"/>
          <w:highlight w:val="none"/>
          <w:lang w:eastAsia="zh-CN"/>
        </w:rPr>
        <w:t>，所发送文件按下列顺序排版，格式为</w:t>
      </w:r>
      <w:r>
        <w:rPr>
          <w:rFonts w:hint="eastAsia" w:ascii="宋体" w:hAnsi="宋体" w:cs="宋体"/>
          <w:highlight w:val="none"/>
          <w:lang w:val="en-US" w:eastAsia="zh-CN"/>
        </w:rPr>
        <w:t>PDF，</w:t>
      </w:r>
      <w:r>
        <w:rPr>
          <w:rFonts w:hint="eastAsia" w:ascii="宋体" w:hAnsi="宋体" w:cs="宋体"/>
          <w:highlight w:val="none"/>
        </w:rPr>
        <w:t>（邮件主题备注：项目编号</w:t>
      </w:r>
      <w:r>
        <w:rPr>
          <w:rFonts w:hint="eastAsia" w:ascii="宋体" w:hAnsi="宋体" w:cs="宋体"/>
          <w:highlight w:val="none"/>
          <w:lang w:val="zh-CN"/>
        </w:rPr>
        <w:t>+公司简称）：</w:t>
      </w:r>
    </w:p>
    <w:p>
      <w:pPr>
        <w:autoSpaceDE w:val="0"/>
        <w:autoSpaceDN w:val="0"/>
        <w:adjustRightInd w:val="0"/>
        <w:snapToGrid w:val="0"/>
        <w:spacing w:line="400" w:lineRule="exact"/>
        <w:ind w:left="107" w:leftChars="51" w:firstLine="210" w:firstLineChars="100"/>
        <w:jc w:val="left"/>
        <w:rPr>
          <w:rFonts w:hint="eastAsia" w:ascii="宋体" w:hAnsi="宋体" w:cs="宋体"/>
          <w:bCs/>
          <w:highlight w:val="none"/>
        </w:rPr>
      </w:pPr>
      <w:r>
        <w:rPr>
          <w:rFonts w:hint="eastAsia" w:ascii="宋体" w:hAnsi="宋体" w:cs="宋体"/>
          <w:bCs/>
          <w:highlight w:val="none"/>
        </w:rPr>
        <w:t>（1）营业执照副本；</w:t>
      </w:r>
    </w:p>
    <w:p>
      <w:pPr>
        <w:autoSpaceDE w:val="0"/>
        <w:autoSpaceDN w:val="0"/>
        <w:adjustRightInd w:val="0"/>
        <w:snapToGrid w:val="0"/>
        <w:spacing w:line="400" w:lineRule="exact"/>
        <w:ind w:left="107" w:leftChars="51" w:firstLine="210" w:firstLineChars="100"/>
        <w:jc w:val="left"/>
        <w:rPr>
          <w:rFonts w:hint="eastAsia" w:ascii="宋体" w:hAnsi="宋体" w:cs="宋体"/>
          <w:bCs/>
          <w:highlight w:val="none"/>
        </w:rPr>
      </w:pPr>
      <w:r>
        <w:rPr>
          <w:rFonts w:hint="eastAsia" w:ascii="宋体" w:hAnsi="宋体" w:cs="宋体"/>
          <w:bCs/>
          <w:highlight w:val="none"/>
        </w:rPr>
        <w:t>（2）项目负责人应具备国家二级建造师</w:t>
      </w:r>
      <w:r>
        <w:rPr>
          <w:rFonts w:hint="eastAsia" w:ascii="宋体" w:hAnsi="宋体" w:cs="宋体"/>
          <w:bCs/>
          <w:highlight w:val="none"/>
          <w:lang w:eastAsia="zh-CN"/>
        </w:rPr>
        <w:t>资格及</w:t>
      </w:r>
      <w:r>
        <w:rPr>
          <w:rFonts w:hint="eastAsia"/>
          <w:highlight w:val="none"/>
        </w:rPr>
        <w:t>安全生产考核合格证</w:t>
      </w:r>
      <w:r>
        <w:rPr>
          <w:rFonts w:hint="eastAsia" w:ascii="宋体" w:hAnsi="宋体" w:cs="宋体"/>
          <w:bCs/>
          <w:highlight w:val="none"/>
        </w:rPr>
        <w:t>；</w:t>
      </w:r>
    </w:p>
    <w:p>
      <w:pPr>
        <w:autoSpaceDE w:val="0"/>
        <w:autoSpaceDN w:val="0"/>
        <w:adjustRightInd w:val="0"/>
        <w:snapToGrid w:val="0"/>
        <w:spacing w:line="400" w:lineRule="exact"/>
        <w:ind w:left="107" w:leftChars="51" w:firstLine="210" w:firstLineChars="100"/>
        <w:jc w:val="left"/>
        <w:rPr>
          <w:rFonts w:hint="eastAsia" w:ascii="宋体" w:hAnsi="宋体" w:cs="宋体"/>
          <w:highlight w:val="none"/>
        </w:rPr>
      </w:pPr>
      <w:r>
        <w:rPr>
          <w:rFonts w:hint="eastAsia" w:ascii="宋体" w:hAnsi="宋体" w:cs="宋体"/>
          <w:bCs/>
          <w:highlight w:val="none"/>
        </w:rPr>
        <w:t>（3）</w:t>
      </w:r>
      <w:r>
        <w:rPr>
          <w:rFonts w:hint="eastAsia" w:ascii="宋体" w:hAnsi="宋体" w:cs="宋体"/>
          <w:highlight w:val="none"/>
        </w:rPr>
        <w:t>近三年（201</w:t>
      </w:r>
      <w:r>
        <w:rPr>
          <w:rFonts w:hint="eastAsia" w:ascii="宋体" w:hAnsi="宋体" w:cs="宋体"/>
          <w:highlight w:val="none"/>
          <w:lang w:val="en-US" w:eastAsia="zh-CN"/>
        </w:rPr>
        <w:t>9</w:t>
      </w:r>
      <w:r>
        <w:rPr>
          <w:rFonts w:hint="eastAsia" w:ascii="宋体" w:hAnsi="宋体" w:cs="宋体"/>
          <w:highlight w:val="none"/>
        </w:rPr>
        <w:t>年、20</w:t>
      </w:r>
      <w:r>
        <w:rPr>
          <w:rFonts w:hint="eastAsia" w:ascii="宋体" w:hAnsi="宋体" w:cs="宋体"/>
          <w:highlight w:val="none"/>
          <w:lang w:val="en-US" w:eastAsia="zh-CN"/>
        </w:rPr>
        <w:t>20</w:t>
      </w:r>
      <w:r>
        <w:rPr>
          <w:rFonts w:hint="eastAsia" w:ascii="宋体" w:hAnsi="宋体" w:cs="宋体"/>
          <w:highlight w:val="none"/>
        </w:rPr>
        <w:t>年、202</w:t>
      </w:r>
      <w:r>
        <w:rPr>
          <w:rFonts w:hint="eastAsia" w:ascii="宋体" w:hAnsi="宋体" w:cs="宋体"/>
          <w:highlight w:val="none"/>
          <w:lang w:val="en-US" w:eastAsia="zh-CN"/>
        </w:rPr>
        <w:t>1</w:t>
      </w:r>
      <w:r>
        <w:rPr>
          <w:rFonts w:hint="eastAsia" w:ascii="宋体" w:hAnsi="宋体" w:cs="宋体"/>
          <w:highlight w:val="none"/>
        </w:rPr>
        <w:t>年）类似项目业绩合同或中标通知书；</w:t>
      </w:r>
    </w:p>
    <w:p>
      <w:pPr>
        <w:autoSpaceDE w:val="0"/>
        <w:autoSpaceDN w:val="0"/>
        <w:adjustRightInd w:val="0"/>
        <w:snapToGrid w:val="0"/>
        <w:spacing w:line="400" w:lineRule="exact"/>
        <w:ind w:left="107" w:leftChars="51" w:firstLine="210" w:firstLineChars="100"/>
        <w:jc w:val="left"/>
        <w:rPr>
          <w:rFonts w:hint="eastAsia" w:ascii="宋体" w:hAnsi="宋体" w:cs="宋体"/>
          <w:highlight w:val="none"/>
        </w:rPr>
      </w:pPr>
      <w:r>
        <w:rPr>
          <w:rFonts w:hint="eastAsia" w:ascii="宋体" w:hAnsi="宋体" w:cs="宋体"/>
          <w:highlight w:val="none"/>
        </w:rPr>
        <w:t>（4）</w:t>
      </w:r>
      <w:r>
        <w:rPr>
          <w:rFonts w:hint="eastAsia" w:ascii="宋体" w:hAnsi="宋体"/>
          <w:bCs/>
          <w:snapToGrid w:val="0"/>
          <w:kern w:val="0"/>
          <w:szCs w:val="21"/>
          <w:highlight w:val="none"/>
          <w:lang w:val="zh-CN"/>
        </w:rPr>
        <w:t>从事建筑施工3年以上无重大质量和事故发生</w:t>
      </w:r>
      <w:r>
        <w:rPr>
          <w:rFonts w:hint="eastAsia" w:ascii="宋体" w:hAnsi="宋体" w:cs="宋体"/>
          <w:highlight w:val="none"/>
        </w:rPr>
        <w:t>承诺书；</w:t>
      </w:r>
    </w:p>
    <w:p>
      <w:pPr>
        <w:autoSpaceDE w:val="0"/>
        <w:autoSpaceDN w:val="0"/>
        <w:adjustRightInd w:val="0"/>
        <w:snapToGrid w:val="0"/>
        <w:spacing w:line="400" w:lineRule="exact"/>
        <w:ind w:left="107" w:leftChars="51" w:firstLine="210" w:firstLineChars="100"/>
        <w:jc w:val="left"/>
        <w:rPr>
          <w:rFonts w:hint="eastAsia" w:ascii="宋体" w:hAnsi="宋体" w:cs="宋体"/>
          <w:highlight w:val="none"/>
        </w:rPr>
      </w:pPr>
      <w:r>
        <w:rPr>
          <w:rFonts w:hint="eastAsia" w:ascii="宋体" w:hAnsi="宋体" w:cs="宋体"/>
          <w:highlight w:val="none"/>
        </w:rPr>
        <w:t>（5）法人授权委托书；</w:t>
      </w:r>
    </w:p>
    <w:p>
      <w:pPr>
        <w:autoSpaceDE w:val="0"/>
        <w:autoSpaceDN w:val="0"/>
        <w:adjustRightInd w:val="0"/>
        <w:snapToGrid w:val="0"/>
        <w:spacing w:line="400" w:lineRule="exact"/>
        <w:ind w:left="107" w:leftChars="51" w:firstLine="210" w:firstLineChars="100"/>
        <w:jc w:val="left"/>
        <w:rPr>
          <w:rFonts w:hint="eastAsia" w:ascii="宋体" w:hAnsi="宋体" w:cs="宋体"/>
          <w:highlight w:val="none"/>
        </w:rPr>
      </w:pPr>
      <w:r>
        <w:rPr>
          <w:rFonts w:hint="eastAsia" w:ascii="宋体" w:hAnsi="宋体" w:cs="宋体"/>
          <w:highlight w:val="none"/>
        </w:rPr>
        <w:t>（6）法定代表人身份证；</w:t>
      </w:r>
    </w:p>
    <w:p>
      <w:pPr>
        <w:autoSpaceDE w:val="0"/>
        <w:autoSpaceDN w:val="0"/>
        <w:adjustRightInd w:val="0"/>
        <w:snapToGrid w:val="0"/>
        <w:spacing w:line="400" w:lineRule="exact"/>
        <w:ind w:left="107" w:leftChars="51" w:firstLine="210" w:firstLineChars="100"/>
        <w:jc w:val="left"/>
        <w:rPr>
          <w:rFonts w:ascii="宋体" w:hAnsi="宋体" w:eastAsia="宋体" w:cs="宋体"/>
          <w:kern w:val="2"/>
          <w:sz w:val="21"/>
          <w:szCs w:val="24"/>
          <w:highlight w:val="none"/>
          <w:lang w:val="en-US" w:eastAsia="zh-CN" w:bidi="ar-SA"/>
        </w:rPr>
      </w:pPr>
      <w:r>
        <w:rPr>
          <w:rFonts w:hint="eastAsia" w:ascii="宋体" w:hAnsi="宋体" w:cs="宋体"/>
          <w:highlight w:val="none"/>
        </w:rPr>
        <w:t>（7）被授权人身份证；4.2招标文件</w:t>
      </w:r>
      <w:r>
        <w:rPr>
          <w:rFonts w:hint="eastAsia" w:ascii="宋体" w:hAnsi="宋体" w:cs="宋体"/>
          <w:highlight w:val="none"/>
          <w:lang w:eastAsia="zh-CN"/>
        </w:rPr>
        <w:t>一</w:t>
      </w:r>
      <w:r>
        <w:rPr>
          <w:rFonts w:hint="eastAsia" w:ascii="宋体" w:hAnsi="宋体" w:cs="宋体"/>
          <w:highlight w:val="none"/>
        </w:rPr>
        <w:t>标段每套售价1000元</w:t>
      </w:r>
      <w:r>
        <w:rPr>
          <w:rFonts w:hint="eastAsia" w:ascii="宋体" w:hAnsi="宋体" w:cs="宋体"/>
          <w:highlight w:val="none"/>
          <w:lang w:eastAsia="zh-CN"/>
        </w:rPr>
        <w:t>，</w:t>
      </w:r>
      <w:r>
        <w:rPr>
          <w:rFonts w:hint="eastAsia" w:ascii="宋体" w:hAnsi="宋体" w:cs="宋体"/>
          <w:highlight w:val="none"/>
        </w:rPr>
        <w:t>售后不退。</w:t>
      </w:r>
      <w:r>
        <w:rPr>
          <w:rFonts w:hint="eastAsia" w:ascii="宋体" w:hAnsi="宋体" w:eastAsia="宋体" w:cs="宋体"/>
          <w:b/>
          <w:bCs/>
          <w:kern w:val="2"/>
          <w:sz w:val="21"/>
          <w:szCs w:val="24"/>
          <w:highlight w:val="none"/>
          <w:lang w:val="en-US" w:eastAsia="zh-CN" w:bidi="ar-SA"/>
        </w:rPr>
        <w:t>注：电子邮件发出后请告知招标代理机构，联系电话：15590561095检查资料的完整性，对投标人资料有不完整性的告知投标人进行补充、修改等(投标人需在报名截止时间前完成补充、修改等内容，逾期不再受理)，检查通过后代理机构将“获取登记及招标文件签收单”电子版发送至成功的投标人邮箱，投标人按要求填写后，将“获取登记及招标文件签收单”清晰可辨的扫描件(PDF格式)发送至代理机构邮箱。</w:t>
      </w:r>
      <w:r>
        <w:rPr>
          <w:rFonts w:ascii="宋体" w:hAnsi="宋体" w:eastAsia="宋体" w:cs="宋体"/>
          <w:kern w:val="2"/>
          <w:sz w:val="21"/>
          <w:szCs w:val="24"/>
          <w:highlight w:val="none"/>
          <w:lang w:val="en-US" w:eastAsia="zh-CN" w:bidi="ar-SA"/>
        </w:rPr>
        <w:t>4</w:t>
      </w:r>
      <w:r>
        <w:rPr>
          <w:rFonts w:hint="eastAsia" w:ascii="宋体" w:hAnsi="宋体" w:eastAsia="宋体" w:cs="宋体"/>
          <w:kern w:val="2"/>
          <w:sz w:val="21"/>
          <w:szCs w:val="24"/>
          <w:highlight w:val="none"/>
          <w:lang w:val="en-US" w:eastAsia="zh-CN" w:bidi="ar-SA"/>
        </w:rPr>
        <w:t>.3逾期送达、未送达指定地点的或者不按招标文件要求密封的响应文件，招标人不予受理。</w:t>
      </w:r>
    </w:p>
    <w:p>
      <w:pPr>
        <w:autoSpaceDE w:val="0"/>
        <w:autoSpaceDN w:val="0"/>
        <w:adjustRightInd w:val="0"/>
        <w:snapToGrid w:val="0"/>
        <w:spacing w:line="400" w:lineRule="exact"/>
        <w:jc w:val="left"/>
        <w:rPr>
          <w:rFonts w:ascii="宋体" w:hAnsi="宋体" w:cs="宋体"/>
          <w:highlight w:val="none"/>
        </w:rPr>
      </w:pPr>
      <w:r>
        <w:rPr>
          <w:rFonts w:hint="eastAsia" w:ascii="宋体" w:hAnsi="宋体" w:cs="宋体"/>
          <w:highlight w:val="none"/>
        </w:rPr>
        <w:t>五.投标人的信息核查</w:t>
      </w:r>
    </w:p>
    <w:p>
      <w:pPr>
        <w:autoSpaceDE w:val="0"/>
        <w:autoSpaceDN w:val="0"/>
        <w:adjustRightInd w:val="0"/>
        <w:snapToGrid w:val="0"/>
        <w:spacing w:line="400" w:lineRule="exact"/>
        <w:ind w:firstLine="420" w:firstLineChars="200"/>
        <w:jc w:val="left"/>
        <w:rPr>
          <w:rFonts w:ascii="宋体" w:hAnsi="宋体" w:cs="宋体"/>
          <w:highlight w:val="none"/>
        </w:rPr>
      </w:pPr>
      <w:r>
        <w:rPr>
          <w:rFonts w:hint="eastAsia" w:ascii="宋体" w:hAnsi="宋体" w:cs="宋体"/>
          <w:highlight w:val="none"/>
        </w:rPr>
        <w:t>对投标企业有以行贿谋取中标、相互串通投标和以他人名义投标等方式弄虚作假骗取中标的，一经发现，依法严处，建设行政主管部门依法做出相应处罚，并将其计入信用等级评价结果，列入黑名单。 招标人有权核查投标人在响应文件中提供的材料，若在评标期间发现投标人提供了虚假资料评标委员会有权否决其投标；若在中标结果公示期间发现中标候选人提供了虚假材料，招标人有权取消其中标候选人资格；招标人将投标人的弄虚作假行为上报省、市级建设主管部门。弄虚作假行为，一经发现将依据《中华人民共和国招标投标法实施条例》第六十八条进行处理。</w:t>
      </w:r>
    </w:p>
    <w:p>
      <w:pPr>
        <w:autoSpaceDE w:val="0"/>
        <w:autoSpaceDN w:val="0"/>
        <w:adjustRightInd w:val="0"/>
        <w:snapToGrid w:val="0"/>
        <w:spacing w:line="400" w:lineRule="exact"/>
        <w:jc w:val="left"/>
        <w:rPr>
          <w:rFonts w:ascii="宋体" w:hAnsi="宋体" w:cs="宋体"/>
          <w:highlight w:val="none"/>
        </w:rPr>
      </w:pPr>
      <w:r>
        <w:rPr>
          <w:rFonts w:hint="eastAsia" w:ascii="宋体" w:hAnsi="宋体" w:cs="宋体"/>
          <w:highlight w:val="none"/>
        </w:rPr>
        <w:t>六、响应文件的递交</w:t>
      </w:r>
    </w:p>
    <w:p>
      <w:pPr>
        <w:autoSpaceDE w:val="0"/>
        <w:autoSpaceDN w:val="0"/>
        <w:adjustRightInd w:val="0"/>
        <w:snapToGrid w:val="0"/>
        <w:spacing w:line="400" w:lineRule="exact"/>
        <w:ind w:firstLine="420" w:firstLineChars="200"/>
        <w:rPr>
          <w:rFonts w:ascii="宋体" w:hAnsi="宋体"/>
          <w:highlight w:val="none"/>
        </w:rPr>
      </w:pPr>
      <w:r>
        <w:rPr>
          <w:rFonts w:ascii="宋体" w:hAnsi="宋体"/>
          <w:highlight w:val="none"/>
        </w:rPr>
        <w:t>6</w:t>
      </w:r>
      <w:r>
        <w:rPr>
          <w:rFonts w:hint="eastAsia" w:ascii="宋体" w:hAnsi="宋体"/>
          <w:highlight w:val="none"/>
        </w:rPr>
        <w:t>.1 响应文件递交截止时间（投标截止时间）：202</w:t>
      </w:r>
      <w:r>
        <w:rPr>
          <w:rFonts w:hint="eastAsia" w:ascii="宋体" w:hAnsi="宋体"/>
          <w:highlight w:val="none"/>
          <w:lang w:val="en-US" w:eastAsia="zh-CN"/>
        </w:rPr>
        <w:t>2</w:t>
      </w:r>
      <w:r>
        <w:rPr>
          <w:rFonts w:hint="eastAsia" w:ascii="宋体" w:hAnsi="宋体"/>
          <w:highlight w:val="none"/>
        </w:rPr>
        <w:t>年</w:t>
      </w:r>
      <w:r>
        <w:rPr>
          <w:rFonts w:hint="eastAsia" w:ascii="宋体" w:hAnsi="宋体"/>
          <w:highlight w:val="none"/>
          <w:lang w:val="en-US" w:eastAsia="zh-CN"/>
        </w:rPr>
        <w:t>05</w:t>
      </w:r>
      <w:r>
        <w:rPr>
          <w:rFonts w:hint="eastAsia" w:ascii="宋体" w:hAnsi="宋体"/>
          <w:highlight w:val="none"/>
        </w:rPr>
        <w:t>月</w:t>
      </w:r>
      <w:r>
        <w:rPr>
          <w:rFonts w:hint="eastAsia" w:ascii="宋体" w:hAnsi="宋体"/>
          <w:highlight w:val="none"/>
          <w:lang w:val="en-US" w:eastAsia="zh-CN"/>
        </w:rPr>
        <w:t>05</w:t>
      </w:r>
      <w:r>
        <w:rPr>
          <w:rFonts w:hint="eastAsia" w:ascii="宋体" w:hAnsi="宋体"/>
          <w:highlight w:val="none"/>
        </w:rPr>
        <w:t>日</w:t>
      </w:r>
      <w:r>
        <w:rPr>
          <w:rFonts w:hint="eastAsia" w:ascii="宋体" w:hAnsi="宋体"/>
          <w:highlight w:val="none"/>
          <w:lang w:val="en-US" w:eastAsia="zh-CN"/>
        </w:rPr>
        <w:t>10</w:t>
      </w:r>
      <w:r>
        <w:rPr>
          <w:rFonts w:hint="eastAsia" w:ascii="宋体" w:hAnsi="宋体"/>
          <w:highlight w:val="none"/>
        </w:rPr>
        <w:t>时</w:t>
      </w:r>
      <w:r>
        <w:rPr>
          <w:rFonts w:hint="eastAsia" w:ascii="宋体" w:hAnsi="宋体"/>
          <w:highlight w:val="none"/>
          <w:lang w:val="en-US" w:eastAsia="zh-CN"/>
        </w:rPr>
        <w:t>00</w:t>
      </w:r>
      <w:r>
        <w:rPr>
          <w:rFonts w:hint="eastAsia" w:ascii="宋体" w:hAnsi="宋体"/>
          <w:highlight w:val="none"/>
        </w:rPr>
        <w:t>分（北京时间）；</w:t>
      </w:r>
    </w:p>
    <w:p>
      <w:pPr>
        <w:autoSpaceDE w:val="0"/>
        <w:autoSpaceDN w:val="0"/>
        <w:adjustRightInd w:val="0"/>
        <w:snapToGrid w:val="0"/>
        <w:spacing w:line="400" w:lineRule="exact"/>
        <w:ind w:firstLine="420" w:firstLineChars="200"/>
        <w:rPr>
          <w:rFonts w:ascii="宋体" w:hAnsi="宋体"/>
          <w:highlight w:val="none"/>
        </w:rPr>
      </w:pPr>
      <w:r>
        <w:rPr>
          <w:rFonts w:ascii="宋体" w:hAnsi="宋体"/>
          <w:highlight w:val="none"/>
        </w:rPr>
        <w:t>6</w:t>
      </w:r>
      <w:r>
        <w:rPr>
          <w:rFonts w:hint="eastAsia" w:ascii="宋体" w:hAnsi="宋体"/>
          <w:highlight w:val="none"/>
        </w:rPr>
        <w:t>.2 响应文件递交地点：</w:t>
      </w:r>
      <w:r>
        <w:rPr>
          <w:rFonts w:hint="eastAsia" w:ascii="宋体" w:hAnsi="宋体"/>
          <w:highlight w:val="none"/>
          <w:lang w:eastAsia="zh-CN"/>
        </w:rPr>
        <w:t>长春市自由大路与亚泰大街交汇南岭商务中心A座902室</w:t>
      </w:r>
      <w:r>
        <w:rPr>
          <w:rFonts w:hint="eastAsia" w:ascii="宋体" w:hAnsi="宋体"/>
          <w:highlight w:val="none"/>
        </w:rPr>
        <w:t>；</w:t>
      </w:r>
    </w:p>
    <w:p>
      <w:pPr>
        <w:autoSpaceDE w:val="0"/>
        <w:autoSpaceDN w:val="0"/>
        <w:adjustRightInd w:val="0"/>
        <w:snapToGrid w:val="0"/>
        <w:spacing w:line="400" w:lineRule="exact"/>
        <w:ind w:firstLine="420" w:firstLineChars="200"/>
        <w:rPr>
          <w:rFonts w:ascii="宋体" w:hAnsi="宋体"/>
          <w:highlight w:val="none"/>
        </w:rPr>
      </w:pPr>
      <w:r>
        <w:rPr>
          <w:rFonts w:ascii="宋体" w:hAnsi="宋体"/>
          <w:highlight w:val="none"/>
        </w:rPr>
        <w:t>6</w:t>
      </w:r>
      <w:r>
        <w:rPr>
          <w:rFonts w:hint="eastAsia" w:ascii="宋体" w:hAnsi="宋体"/>
          <w:highlight w:val="none"/>
        </w:rPr>
        <w:t>.3 投标人所提供的资格后审资料应满足招标文件要求，否则其投标将被拒绝；</w:t>
      </w:r>
    </w:p>
    <w:p>
      <w:pPr>
        <w:autoSpaceDE w:val="0"/>
        <w:autoSpaceDN w:val="0"/>
        <w:adjustRightInd w:val="0"/>
        <w:snapToGrid w:val="0"/>
        <w:spacing w:line="400" w:lineRule="exact"/>
        <w:ind w:firstLine="420" w:firstLineChars="200"/>
        <w:rPr>
          <w:rFonts w:ascii="宋体" w:hAnsi="宋体"/>
          <w:highlight w:val="none"/>
        </w:rPr>
      </w:pPr>
      <w:r>
        <w:rPr>
          <w:rFonts w:ascii="宋体" w:hAnsi="宋体"/>
          <w:highlight w:val="none"/>
        </w:rPr>
        <w:t>6</w:t>
      </w:r>
      <w:r>
        <w:rPr>
          <w:rFonts w:hint="eastAsia" w:ascii="宋体" w:hAnsi="宋体"/>
          <w:highlight w:val="none"/>
        </w:rPr>
        <w:t>.4 逾期送达的或者未送达指定地点的响应文件，招标人不予受理；</w:t>
      </w:r>
    </w:p>
    <w:p>
      <w:pPr>
        <w:autoSpaceDE w:val="0"/>
        <w:autoSpaceDN w:val="0"/>
        <w:adjustRightInd w:val="0"/>
        <w:snapToGrid w:val="0"/>
        <w:spacing w:line="400" w:lineRule="exact"/>
        <w:ind w:firstLine="420" w:firstLineChars="200"/>
        <w:rPr>
          <w:rFonts w:ascii="宋体" w:hAnsi="宋体"/>
          <w:highlight w:val="none"/>
        </w:rPr>
      </w:pPr>
      <w:r>
        <w:rPr>
          <w:rFonts w:ascii="宋体" w:hAnsi="宋体"/>
          <w:highlight w:val="none"/>
        </w:rPr>
        <w:t>6</w:t>
      </w:r>
      <w:r>
        <w:rPr>
          <w:rFonts w:hint="eastAsia" w:ascii="宋体" w:hAnsi="宋体"/>
          <w:highlight w:val="none"/>
        </w:rPr>
        <w:t>.5 有效递交响应文件的投标人不足三家时，招标人另行组织招标。</w:t>
      </w:r>
    </w:p>
    <w:p>
      <w:pPr>
        <w:autoSpaceDE w:val="0"/>
        <w:autoSpaceDN w:val="0"/>
        <w:adjustRightInd w:val="0"/>
        <w:snapToGrid w:val="0"/>
        <w:spacing w:line="400" w:lineRule="exact"/>
        <w:jc w:val="left"/>
        <w:rPr>
          <w:rFonts w:hint="eastAsia" w:ascii="宋体" w:hAnsi="宋体" w:cs="宋体"/>
          <w:highlight w:val="none"/>
        </w:rPr>
      </w:pPr>
      <w:r>
        <w:rPr>
          <w:rFonts w:hint="eastAsia" w:ascii="宋体" w:hAnsi="宋体" w:cs="宋体"/>
          <w:highlight w:val="none"/>
        </w:rPr>
        <w:t>七、发布公告的媒介</w:t>
      </w:r>
    </w:p>
    <w:p>
      <w:pPr>
        <w:autoSpaceDE w:val="0"/>
        <w:autoSpaceDN w:val="0"/>
        <w:adjustRightInd w:val="0"/>
        <w:snapToGrid w:val="0"/>
        <w:spacing w:line="400" w:lineRule="exact"/>
        <w:jc w:val="left"/>
        <w:rPr>
          <w:rFonts w:ascii="宋体" w:hAnsi="宋体" w:cs="宋体"/>
          <w:bCs/>
          <w:highlight w:val="none"/>
        </w:rPr>
      </w:pPr>
      <w:r>
        <w:rPr>
          <w:rFonts w:hint="eastAsia" w:ascii="宋体" w:hAnsi="宋体" w:cs="宋体"/>
          <w:bCs/>
          <w:highlight w:val="none"/>
        </w:rPr>
        <w:t>本次招标公告在中国采购与招标网、</w:t>
      </w:r>
      <w:r>
        <w:rPr>
          <w:rFonts w:hint="eastAsia" w:ascii="宋体" w:hAnsi="宋体"/>
          <w:bCs/>
          <w:spacing w:val="-2"/>
          <w:kern w:val="0"/>
          <w:szCs w:val="21"/>
          <w:highlight w:val="none"/>
        </w:rPr>
        <w:t>中国政府采购网、</w:t>
      </w:r>
      <w:r>
        <w:rPr>
          <w:rFonts w:hint="eastAsia" w:ascii="宋体" w:hAnsi="宋体" w:cs="宋体"/>
          <w:bCs/>
          <w:highlight w:val="none"/>
        </w:rPr>
        <w:t>中国</w:t>
      </w:r>
      <w:r>
        <w:rPr>
          <w:rFonts w:ascii="宋体" w:hAnsi="宋体" w:cs="宋体"/>
          <w:bCs/>
          <w:highlight w:val="none"/>
        </w:rPr>
        <w:t>招标投标公共服务平台</w:t>
      </w:r>
      <w:r>
        <w:rPr>
          <w:rFonts w:hint="eastAsia" w:ascii="宋体" w:hAnsi="宋体" w:cs="宋体"/>
          <w:bCs/>
          <w:highlight w:val="none"/>
        </w:rPr>
        <w:t>上发布。</w:t>
      </w:r>
    </w:p>
    <w:p>
      <w:pPr>
        <w:widowControl w:val="0"/>
        <w:spacing w:line="360" w:lineRule="auto"/>
        <w:ind w:left="0" w:leftChars="0"/>
        <w:jc w:val="both"/>
        <w:rPr>
          <w:rFonts w:ascii="宋体" w:hAnsi="宋体" w:eastAsia="宋体" w:cs="宋体"/>
          <w:kern w:val="2"/>
          <w:sz w:val="21"/>
          <w:szCs w:val="24"/>
          <w:highlight w:val="none"/>
          <w:lang w:val="en-US" w:eastAsia="zh-CN" w:bidi="ar-SA"/>
        </w:rPr>
      </w:pPr>
      <w:r>
        <w:rPr>
          <w:rFonts w:hint="eastAsia" w:ascii="宋体" w:hAnsi="宋体" w:eastAsia="宋体" w:cs="宋体"/>
          <w:kern w:val="2"/>
          <w:sz w:val="21"/>
          <w:szCs w:val="24"/>
          <w:highlight w:val="none"/>
          <w:lang w:val="en-US" w:eastAsia="zh-CN" w:bidi="ar-SA"/>
        </w:rPr>
        <w:t>八．评标办法</w:t>
      </w:r>
    </w:p>
    <w:p>
      <w:pPr>
        <w:widowControl w:val="0"/>
        <w:spacing w:line="360" w:lineRule="auto"/>
        <w:ind w:left="0" w:leftChars="0" w:firstLine="420" w:firstLineChars="200"/>
        <w:jc w:val="both"/>
        <w:rPr>
          <w:rFonts w:ascii="宋体" w:hAnsi="宋体" w:eastAsia="宋体" w:cs="宋体"/>
          <w:bCs/>
          <w:kern w:val="2"/>
          <w:sz w:val="21"/>
          <w:szCs w:val="24"/>
          <w:highlight w:val="none"/>
          <w:lang w:val="en-US" w:eastAsia="zh-CN" w:bidi="ar-SA"/>
        </w:rPr>
      </w:pPr>
      <w:r>
        <w:rPr>
          <w:rFonts w:hint="eastAsia" w:ascii="宋体" w:hAnsi="宋体" w:eastAsia="宋体" w:cs="宋体"/>
          <w:bCs/>
          <w:kern w:val="2"/>
          <w:sz w:val="21"/>
          <w:szCs w:val="24"/>
          <w:highlight w:val="none"/>
          <w:lang w:val="en-US" w:eastAsia="zh-CN" w:bidi="ar-SA"/>
        </w:rPr>
        <w:t>本项目采用资格后审、综合评分法的方式定标；</w:t>
      </w:r>
    </w:p>
    <w:p>
      <w:pPr>
        <w:autoSpaceDE w:val="0"/>
        <w:autoSpaceDN w:val="0"/>
        <w:adjustRightInd w:val="0"/>
        <w:snapToGrid w:val="0"/>
        <w:spacing w:line="400" w:lineRule="exact"/>
        <w:jc w:val="left"/>
        <w:rPr>
          <w:rFonts w:ascii="宋体" w:hAnsi="宋体" w:cs="宋体"/>
          <w:bCs/>
          <w:highlight w:val="none"/>
        </w:rPr>
      </w:pPr>
      <w:r>
        <w:rPr>
          <w:rFonts w:hint="eastAsia" w:ascii="宋体" w:hAnsi="宋体" w:cs="宋体"/>
          <w:highlight w:val="none"/>
        </w:rPr>
        <w:t>九、联系方式</w:t>
      </w:r>
    </w:p>
    <w:p>
      <w:pPr>
        <w:widowControl w:val="0"/>
        <w:spacing w:line="360" w:lineRule="auto"/>
        <w:ind w:left="0" w:leftChars="0" w:firstLine="420" w:firstLineChars="200"/>
        <w:jc w:val="both"/>
        <w:rPr>
          <w:rFonts w:ascii="宋体" w:hAnsi="宋体" w:eastAsia="宋体" w:cs="宋体"/>
          <w:kern w:val="2"/>
          <w:sz w:val="21"/>
          <w:szCs w:val="24"/>
          <w:highlight w:val="none"/>
          <w:lang w:val="zh-CN" w:eastAsia="zh-CN" w:bidi="ar-SA"/>
        </w:rPr>
      </w:pPr>
      <w:r>
        <w:rPr>
          <w:rFonts w:hint="eastAsia" w:ascii="宋体" w:hAnsi="宋体" w:eastAsia="宋体" w:cs="宋体"/>
          <w:kern w:val="2"/>
          <w:sz w:val="21"/>
          <w:szCs w:val="24"/>
          <w:highlight w:val="none"/>
          <w:lang w:val="zh-CN" w:eastAsia="zh-CN" w:bidi="ar-SA"/>
        </w:rPr>
        <w:t>招 标 人：长春城投资产经营有限公司</w:t>
      </w:r>
    </w:p>
    <w:p>
      <w:pPr>
        <w:widowControl w:val="0"/>
        <w:spacing w:line="360" w:lineRule="auto"/>
        <w:ind w:left="0" w:leftChars="0" w:firstLine="420" w:firstLineChars="200"/>
        <w:jc w:val="both"/>
        <w:rPr>
          <w:rFonts w:ascii="宋体" w:hAnsi="宋体" w:eastAsia="宋体" w:cs="宋体"/>
          <w:kern w:val="2"/>
          <w:sz w:val="21"/>
          <w:szCs w:val="24"/>
          <w:highlight w:val="none"/>
          <w:lang w:val="zh-CN" w:eastAsia="zh-CN" w:bidi="ar-SA"/>
        </w:rPr>
      </w:pPr>
      <w:r>
        <w:rPr>
          <w:rFonts w:hint="eastAsia" w:ascii="宋体" w:hAnsi="宋体" w:eastAsia="宋体" w:cs="宋体"/>
          <w:kern w:val="2"/>
          <w:sz w:val="21"/>
          <w:szCs w:val="24"/>
          <w:highlight w:val="none"/>
          <w:lang w:val="zh-CN" w:eastAsia="zh-CN" w:bidi="ar-SA"/>
        </w:rPr>
        <w:t>地址：二道区东环城路与阜丰路交汇西行200米</w:t>
      </w:r>
    </w:p>
    <w:p>
      <w:pPr>
        <w:widowControl w:val="0"/>
        <w:spacing w:line="360" w:lineRule="auto"/>
        <w:ind w:left="0" w:leftChars="0" w:firstLine="420" w:firstLineChars="200"/>
        <w:jc w:val="both"/>
        <w:rPr>
          <w:rFonts w:ascii="宋体" w:hAnsi="宋体" w:eastAsia="宋体" w:cs="宋体"/>
          <w:kern w:val="2"/>
          <w:sz w:val="21"/>
          <w:szCs w:val="24"/>
          <w:highlight w:val="none"/>
          <w:lang w:val="en-US" w:eastAsia="zh-CN" w:bidi="ar-SA"/>
        </w:rPr>
      </w:pPr>
      <w:r>
        <w:rPr>
          <w:rFonts w:hint="eastAsia" w:ascii="宋体" w:hAnsi="宋体" w:eastAsia="宋体" w:cs="宋体"/>
          <w:kern w:val="2"/>
          <w:sz w:val="21"/>
          <w:szCs w:val="24"/>
          <w:highlight w:val="none"/>
          <w:lang w:val="zh-CN" w:eastAsia="zh-CN" w:bidi="ar-SA"/>
        </w:rPr>
        <w:t>联系人：</w:t>
      </w:r>
      <w:r>
        <w:rPr>
          <w:rFonts w:hint="eastAsia" w:ascii="宋体" w:hAnsi="宋体" w:eastAsia="宋体" w:cs="宋体"/>
          <w:kern w:val="2"/>
          <w:sz w:val="21"/>
          <w:szCs w:val="24"/>
          <w:highlight w:val="none"/>
          <w:lang w:val="en-US" w:eastAsia="zh-CN" w:bidi="ar-SA"/>
        </w:rPr>
        <w:t>赵女士</w:t>
      </w:r>
    </w:p>
    <w:p>
      <w:pPr>
        <w:widowControl w:val="0"/>
        <w:spacing w:line="360" w:lineRule="auto"/>
        <w:ind w:left="0" w:leftChars="0" w:firstLine="420" w:firstLineChars="200"/>
        <w:jc w:val="both"/>
        <w:rPr>
          <w:rFonts w:ascii="宋体" w:hAnsi="宋体" w:eastAsia="宋体" w:cs="宋体"/>
          <w:kern w:val="2"/>
          <w:sz w:val="21"/>
          <w:szCs w:val="24"/>
          <w:highlight w:val="none"/>
          <w:lang w:val="zh-CN" w:eastAsia="zh-CN" w:bidi="ar-SA"/>
        </w:rPr>
      </w:pPr>
      <w:r>
        <w:rPr>
          <w:rFonts w:hint="eastAsia" w:ascii="宋体" w:hAnsi="宋体" w:eastAsia="宋体" w:cs="宋体"/>
          <w:kern w:val="2"/>
          <w:sz w:val="21"/>
          <w:szCs w:val="24"/>
          <w:highlight w:val="none"/>
          <w:lang w:val="zh-CN" w:eastAsia="zh-CN" w:bidi="ar-SA"/>
        </w:rPr>
        <w:t>联系电话：18804319575</w:t>
      </w:r>
    </w:p>
    <w:p>
      <w:pPr>
        <w:rPr>
          <w:highlight w:val="none"/>
          <w:lang w:val="zh-CN"/>
        </w:rPr>
      </w:pPr>
    </w:p>
    <w:p>
      <w:pPr>
        <w:widowControl w:val="0"/>
        <w:spacing w:line="360" w:lineRule="auto"/>
        <w:ind w:left="0" w:leftChars="0" w:firstLine="420" w:firstLineChars="200"/>
        <w:jc w:val="both"/>
        <w:rPr>
          <w:rFonts w:ascii="宋体" w:hAnsi="宋体" w:eastAsia="宋体" w:cs="宋体"/>
          <w:kern w:val="2"/>
          <w:sz w:val="21"/>
          <w:szCs w:val="24"/>
          <w:highlight w:val="none"/>
          <w:lang w:val="zh-CN" w:eastAsia="zh-CN" w:bidi="ar-SA"/>
        </w:rPr>
      </w:pPr>
      <w:r>
        <w:rPr>
          <w:rFonts w:hint="eastAsia" w:ascii="宋体" w:hAnsi="宋体" w:eastAsia="宋体" w:cs="宋体"/>
          <w:kern w:val="2"/>
          <w:sz w:val="21"/>
          <w:szCs w:val="24"/>
          <w:highlight w:val="none"/>
          <w:lang w:val="zh-CN" w:eastAsia="zh-CN" w:bidi="ar-SA"/>
        </w:rPr>
        <w:t>招标代理机构：中大宇辰项目管理有限公司</w:t>
      </w:r>
    </w:p>
    <w:p>
      <w:pPr>
        <w:widowControl w:val="0"/>
        <w:spacing w:line="360" w:lineRule="auto"/>
        <w:ind w:left="0" w:leftChars="0" w:firstLine="420" w:firstLineChars="200"/>
        <w:jc w:val="both"/>
        <w:rPr>
          <w:rFonts w:ascii="宋体" w:hAnsi="宋体" w:eastAsia="宋体" w:cs="宋体"/>
          <w:bCs/>
          <w:snapToGrid w:val="0"/>
          <w:kern w:val="0"/>
          <w:sz w:val="21"/>
          <w:szCs w:val="21"/>
          <w:highlight w:val="none"/>
          <w:lang w:val="zh-CN" w:eastAsia="zh-CN" w:bidi="ar-SA"/>
        </w:rPr>
      </w:pPr>
      <w:r>
        <w:rPr>
          <w:rFonts w:hint="eastAsia" w:ascii="宋体" w:hAnsi="宋体" w:eastAsia="宋体" w:cs="宋体"/>
          <w:kern w:val="2"/>
          <w:sz w:val="21"/>
          <w:szCs w:val="24"/>
          <w:highlight w:val="none"/>
          <w:lang w:val="zh-CN" w:eastAsia="zh-CN" w:bidi="ar-SA"/>
        </w:rPr>
        <w:t>地址：</w:t>
      </w:r>
      <w:r>
        <w:rPr>
          <w:rFonts w:hint="eastAsia" w:ascii="宋体" w:hAnsi="宋体" w:eastAsia="宋体" w:cs="宋体"/>
          <w:bCs/>
          <w:snapToGrid w:val="0"/>
          <w:kern w:val="0"/>
          <w:sz w:val="21"/>
          <w:szCs w:val="21"/>
          <w:highlight w:val="none"/>
          <w:lang w:val="zh-CN" w:eastAsia="zh-CN" w:bidi="ar-SA"/>
        </w:rPr>
        <w:t>长春市自由大路与亚泰大街交汇南岭商务中心A座902室</w:t>
      </w:r>
    </w:p>
    <w:p>
      <w:pPr>
        <w:widowControl w:val="0"/>
        <w:spacing w:line="360" w:lineRule="auto"/>
        <w:ind w:left="0" w:leftChars="0" w:firstLine="420" w:firstLineChars="200"/>
        <w:jc w:val="both"/>
        <w:rPr>
          <w:rFonts w:ascii="宋体" w:hAnsi="宋体" w:eastAsia="宋体" w:cs="宋体"/>
          <w:kern w:val="2"/>
          <w:sz w:val="21"/>
          <w:szCs w:val="24"/>
          <w:highlight w:val="none"/>
          <w:lang w:val="zh-CN" w:eastAsia="zh-CN" w:bidi="ar-SA"/>
        </w:rPr>
      </w:pPr>
      <w:r>
        <w:rPr>
          <w:rFonts w:hint="eastAsia" w:ascii="宋体" w:hAnsi="宋体" w:eastAsia="宋体" w:cs="宋体"/>
          <w:kern w:val="2"/>
          <w:sz w:val="21"/>
          <w:szCs w:val="24"/>
          <w:highlight w:val="none"/>
          <w:lang w:val="zh-CN" w:eastAsia="zh-CN" w:bidi="ar-SA"/>
        </w:rPr>
        <w:t>联系人：杨波</w:t>
      </w:r>
    </w:p>
    <w:p>
      <w:pPr>
        <w:widowControl w:val="0"/>
        <w:spacing w:line="360" w:lineRule="auto"/>
        <w:ind w:left="0" w:leftChars="0" w:firstLine="420" w:firstLineChars="200"/>
        <w:jc w:val="both"/>
        <w:rPr>
          <w:rFonts w:hint="eastAsia" w:ascii="宋体" w:hAnsi="宋体" w:eastAsia="宋体" w:cs="宋体"/>
          <w:kern w:val="2"/>
          <w:sz w:val="21"/>
          <w:szCs w:val="24"/>
          <w:highlight w:val="none"/>
          <w:lang w:val="en-US" w:eastAsia="zh-CN" w:bidi="ar-SA"/>
        </w:rPr>
      </w:pPr>
      <w:r>
        <w:rPr>
          <w:rFonts w:hint="eastAsia" w:ascii="宋体" w:hAnsi="宋体" w:eastAsia="宋体" w:cs="宋体"/>
          <w:kern w:val="2"/>
          <w:sz w:val="21"/>
          <w:szCs w:val="24"/>
          <w:highlight w:val="none"/>
          <w:lang w:val="zh-CN" w:eastAsia="zh-CN" w:bidi="ar-SA"/>
        </w:rPr>
        <w:t>电话：</w:t>
      </w:r>
      <w:r>
        <w:rPr>
          <w:rFonts w:hint="eastAsia" w:ascii="宋体" w:hAnsi="宋体" w:eastAsia="宋体" w:cs="宋体"/>
          <w:kern w:val="2"/>
          <w:sz w:val="21"/>
          <w:szCs w:val="24"/>
          <w:highlight w:val="none"/>
          <w:lang w:val="en-US" w:eastAsia="zh-CN" w:bidi="ar-SA"/>
        </w:rPr>
        <w:t>15590561095</w:t>
      </w:r>
      <w:bookmarkStart w:id="0" w:name="_GoBack"/>
      <w:bookmarkEnd w:id="0"/>
    </w:p>
    <w:p>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3F2B9F"/>
    <w:rsid w:val="05A67C21"/>
    <w:rsid w:val="1DBE692A"/>
    <w:rsid w:val="213F2B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99"/>
    <w:pPr>
      <w:spacing w:line="312" w:lineRule="auto"/>
      <w:ind w:firstLine="420"/>
    </w:pPr>
  </w:style>
  <w:style w:type="paragraph" w:styleId="3">
    <w:name w:val="Body Text"/>
    <w:basedOn w:val="1"/>
    <w:next w:val="4"/>
    <w:qFormat/>
    <w:uiPriority w:val="0"/>
    <w:pPr>
      <w:spacing w:after="120"/>
    </w:pPr>
  </w:style>
  <w:style w:type="paragraph" w:styleId="4">
    <w:name w:val="Date"/>
    <w:basedOn w:val="1"/>
    <w:next w:val="1"/>
    <w:qFormat/>
    <w:uiPriority w:val="0"/>
    <w:pPr>
      <w:ind w:left="100" w:leftChars="2500"/>
    </w:pPr>
  </w:style>
  <w:style w:type="paragraph" w:styleId="5">
    <w:name w:val="table of authorities"/>
    <w:basedOn w:val="1"/>
    <w:next w:val="1"/>
    <w:qFormat/>
    <w:uiPriority w:val="0"/>
    <w:pPr>
      <w:spacing w:line="360" w:lineRule="auto"/>
      <w:ind w:left="420" w:leftChars="200"/>
    </w:pPr>
    <w:rPr>
      <w:sz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23</TotalTime>
  <ScaleCrop>false</ScaleCrop>
  <LinksUpToDate>false</LinksUpToDate>
  <CharactersWithSpaces>0</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2022-04-11T00:09:00Z</dcterms:created>
  <dc:creator>Wh2y</dc:creator>
  <cp:lastModifiedBy>Wh2y</cp:lastModifiedBy>
  <dcterms:modified xsi:type="dcterms:W3CDTF">2022-04-11T00:37:22Z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