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spacing w:line="420" w:lineRule="exact"/>
        <w:ind w:leftChars="0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2024-2025级新生军训服装采购竞争性磋商公告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40" w:lineRule="exact"/>
        <w:ind w:firstLine="480" w:firstLineChars="200"/>
        <w:rPr>
          <w:rFonts w:hint="eastAsia" w:ascii="黑体" w:hAnsi="黑体" w:eastAsia="黑体" w:cs="黑体"/>
          <w:sz w:val="24"/>
        </w:rPr>
      </w:pPr>
      <w:bookmarkStart w:id="0" w:name="_Toc495302268"/>
      <w:bookmarkStart w:id="1" w:name="_Toc23202"/>
      <w:r>
        <w:rPr>
          <w:rFonts w:hint="eastAsia" w:ascii="黑体" w:hAnsi="黑体" w:eastAsia="黑体" w:cs="黑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u w:val="single"/>
          <w:lang w:eastAsia="zh-CN"/>
        </w:rPr>
        <w:t>2024-2025级新生军训服装采购</w:t>
      </w:r>
      <w:r>
        <w:rPr>
          <w:rFonts w:hint="eastAsia" w:ascii="黑体" w:hAnsi="黑体" w:eastAsia="黑体" w:cs="黑体"/>
          <w:sz w:val="24"/>
        </w:rPr>
        <w:t>采购项目的潜在供应商应在</w:t>
      </w:r>
      <w:r>
        <w:rPr>
          <w:rFonts w:hint="eastAsia" w:ascii="黑体" w:hAnsi="黑体" w:eastAsia="黑体" w:cs="黑体"/>
          <w:sz w:val="24"/>
          <w:u w:val="single"/>
        </w:rPr>
        <w:t>武汉市洪山区欢乐大道9号正堂时代写字楼1006室</w:t>
      </w:r>
      <w:r>
        <w:rPr>
          <w:rFonts w:hint="eastAsia" w:ascii="黑体" w:hAnsi="黑体" w:eastAsia="黑体" w:cs="黑体"/>
          <w:sz w:val="24"/>
        </w:rPr>
        <w:t>获取文件，</w:t>
      </w:r>
      <w:r>
        <w:rPr>
          <w:rFonts w:hint="eastAsia" w:ascii="黑体" w:hAnsi="黑体" w:eastAsia="黑体" w:cs="黑体"/>
          <w:sz w:val="24"/>
          <w:highlight w:val="none"/>
        </w:rPr>
        <w:t>并于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202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年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月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en-US" w:eastAsia="zh-CN"/>
        </w:rPr>
        <w:t xml:space="preserve"> 24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日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en-US" w:eastAsia="zh-CN"/>
        </w:rPr>
        <w:t>14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点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en-US" w:eastAsia="zh-CN"/>
        </w:rPr>
        <w:t>30</w:t>
      </w:r>
      <w:r>
        <w:rPr>
          <w:rFonts w:hint="eastAsia" w:ascii="黑体" w:hAnsi="黑体" w:eastAsia="黑体" w:cs="黑体"/>
          <w:sz w:val="24"/>
          <w:highlight w:val="none"/>
          <w:u w:val="single"/>
        </w:rPr>
        <w:t>分</w:t>
      </w:r>
      <w:r>
        <w:rPr>
          <w:rFonts w:hint="eastAsia" w:ascii="黑体" w:hAnsi="黑体" w:eastAsia="黑体" w:cs="黑体"/>
          <w:sz w:val="24"/>
          <w:highlight w:val="none"/>
        </w:rPr>
        <w:t>（北京时间）前提交响应文件。</w:t>
      </w:r>
    </w:p>
    <w:p>
      <w:pPr>
        <w:pStyle w:val="2"/>
        <w:spacing w:line="440" w:lineRule="exact"/>
        <w:rPr>
          <w:rFonts w:hint="eastAsia" w:ascii="黑体" w:hAnsi="黑体" w:cs="黑体"/>
          <w:sz w:val="24"/>
          <w:szCs w:val="24"/>
        </w:rPr>
      </w:pPr>
      <w:r>
        <w:rPr>
          <w:rFonts w:hint="eastAsia" w:ascii="黑体" w:hAnsi="黑体" w:cs="黑体"/>
          <w:b/>
          <w:bCs/>
          <w:sz w:val="24"/>
          <w:szCs w:val="24"/>
        </w:rPr>
        <w:t xml:space="preserve">  </w:t>
      </w:r>
      <w:bookmarkStart w:id="2" w:name="_Toc25840"/>
      <w:bookmarkStart w:id="3" w:name="_Toc3032"/>
      <w:bookmarkStart w:id="4" w:name="_Toc23836"/>
      <w:bookmarkStart w:id="5" w:name="_Toc3621"/>
      <w:bookmarkStart w:id="6" w:name="_Toc10539"/>
      <w:bookmarkStart w:id="7" w:name="_Toc17229"/>
      <w:r>
        <w:rPr>
          <w:rFonts w:hint="eastAsia" w:ascii="黑体" w:hAnsi="黑体" w:cs="黑体"/>
          <w:sz w:val="24"/>
          <w:szCs w:val="24"/>
        </w:rPr>
        <w:t>一、项目</w:t>
      </w:r>
      <w:bookmarkEnd w:id="0"/>
      <w:bookmarkEnd w:id="1"/>
      <w:r>
        <w:rPr>
          <w:rFonts w:hint="eastAsia" w:ascii="黑体" w:hAnsi="黑体" w:cs="黑体"/>
          <w:sz w:val="24"/>
          <w:szCs w:val="24"/>
        </w:rPr>
        <w:t>基本情况</w:t>
      </w:r>
      <w:bookmarkEnd w:id="2"/>
      <w:bookmarkEnd w:id="3"/>
      <w:bookmarkEnd w:id="4"/>
      <w:bookmarkEnd w:id="5"/>
      <w:bookmarkEnd w:id="6"/>
      <w:bookmarkEnd w:id="7"/>
    </w:p>
    <w:p>
      <w:pPr>
        <w:tabs>
          <w:tab w:val="left" w:pos="0"/>
        </w:tabs>
        <w:spacing w:line="440" w:lineRule="exact"/>
        <w:ind w:firstLine="480" w:firstLineChars="200"/>
        <w:rPr>
          <w:rFonts w:hint="default" w:ascii="黑体" w:hAnsi="黑体" w:eastAsia="黑体" w:cs="黑体"/>
          <w:sz w:val="24"/>
          <w:highlight w:val="none"/>
          <w:lang w:val="en-US" w:eastAsia="zh-CN"/>
        </w:rPr>
      </w:pPr>
      <w:bookmarkStart w:id="8" w:name="_Toc334539183"/>
      <w:bookmarkStart w:id="9" w:name="_Toc495302269"/>
      <w:bookmarkStart w:id="10" w:name="_Toc13652"/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</w:t>
      </w:r>
      <w:r>
        <w:rPr>
          <w:rFonts w:hint="eastAsia" w:ascii="黑体" w:hAnsi="黑体" w:eastAsia="黑体" w:cs="黑体"/>
          <w:sz w:val="24"/>
          <w:highlight w:val="none"/>
        </w:rPr>
        <w:t>.项目编号：HBCN-202406-120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highlight w:val="none"/>
        </w:rPr>
        <w:t>.项目名称：</w:t>
      </w:r>
      <w:r>
        <w:rPr>
          <w:rFonts w:hint="eastAsia" w:ascii="黑体" w:hAnsi="黑体" w:eastAsia="黑体" w:cs="黑体"/>
          <w:sz w:val="24"/>
          <w:highlight w:val="none"/>
          <w:lang w:eastAsia="zh-CN"/>
        </w:rPr>
        <w:t>2024-2025级新生军训服装采购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t>.采购方式：竞争性磋商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4.</w:t>
      </w:r>
      <w:r>
        <w:rPr>
          <w:rFonts w:hint="eastAsia" w:ascii="黑体" w:hAnsi="黑体" w:eastAsia="黑体" w:cs="黑体"/>
          <w:sz w:val="24"/>
          <w:highlight w:val="none"/>
        </w:rPr>
        <w:t>预算金额：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0</w:t>
      </w:r>
      <w:r>
        <w:rPr>
          <w:rFonts w:hint="eastAsia" w:ascii="黑体" w:hAnsi="黑体" w:eastAsia="黑体" w:cs="黑体"/>
          <w:sz w:val="24"/>
          <w:highlight w:val="none"/>
          <w:lang w:eastAsia="zh-CN"/>
        </w:rPr>
        <w:t>万</w:t>
      </w:r>
      <w:r>
        <w:rPr>
          <w:rFonts w:hint="eastAsia" w:ascii="黑体" w:hAnsi="黑体" w:eastAsia="黑体" w:cs="黑体"/>
          <w:sz w:val="24"/>
          <w:highlight w:val="none"/>
        </w:rPr>
        <w:t>元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5</w:t>
      </w:r>
      <w:r>
        <w:rPr>
          <w:rFonts w:hint="eastAsia" w:ascii="黑体" w:hAnsi="黑体" w:eastAsia="黑体" w:cs="黑体"/>
          <w:sz w:val="24"/>
          <w:highlight w:val="none"/>
        </w:rPr>
        <w:t>.最高限价：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0</w:t>
      </w:r>
      <w:r>
        <w:rPr>
          <w:rFonts w:hint="eastAsia" w:ascii="黑体" w:hAnsi="黑体" w:eastAsia="黑体" w:cs="黑体"/>
          <w:sz w:val="24"/>
          <w:highlight w:val="none"/>
        </w:rPr>
        <w:t>万元</w:t>
      </w:r>
    </w:p>
    <w:p>
      <w:pPr>
        <w:numPr>
          <w:ilvl w:val="0"/>
          <w:numId w:val="0"/>
        </w:numPr>
        <w:tabs>
          <w:tab w:val="left" w:pos="0"/>
        </w:tabs>
        <w:spacing w:line="440" w:lineRule="exact"/>
        <w:ind w:firstLine="480" w:firstLineChars="200"/>
        <w:jc w:val="left"/>
        <w:rPr>
          <w:rFonts w:hint="default" w:ascii="黑体" w:hAnsi="黑体" w:eastAsia="黑体" w:cs="黑体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</w:rPr>
        <w:t>.采购需求：</w:t>
      </w:r>
      <w:r>
        <w:rPr>
          <w:rFonts w:hint="eastAsia" w:ascii="黑体" w:hAnsi="黑体" w:eastAsia="黑体" w:cs="黑体"/>
          <w:sz w:val="24"/>
          <w:highlight w:val="none"/>
          <w:lang w:eastAsia="zh-CN"/>
        </w:rPr>
        <w:t>2024-2025级新生军训服装采购，2024 年新生报到军训服需求，不含军士生 4100 人，100 元/套。2025 年新生军训服需求以 2025 年新生报到预计人数为准，100 元/套。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 xml:space="preserve">详见磋商文件第三章。 </w:t>
      </w:r>
      <w:r>
        <w:rPr>
          <w:rFonts w:hint="default" w:ascii="黑体" w:hAnsi="黑体" w:eastAsia="黑体" w:cs="黑体"/>
          <w:sz w:val="24"/>
          <w:highlight w:val="non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24"/>
          <w:highlight w:val="no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24"/>
          <w:highlight w:val="none"/>
          <w:lang w:val="en-US" w:eastAsia="zh-CN"/>
        </w:rPr>
        <w:t xml:space="preserve">         </w:t>
      </w:r>
      <w:r>
        <w:rPr>
          <w:rFonts w:hint="eastAsia" w:ascii="黑体" w:hAnsi="黑体" w:eastAsia="黑体" w:cs="黑体"/>
          <w:sz w:val="24"/>
          <w:highlight w:val="none"/>
          <w:lang w:eastAsia="zh-CN"/>
        </w:rPr>
        <w:t xml:space="preserve"> </w:t>
      </w:r>
      <w:r>
        <w:rPr>
          <w:rFonts w:hint="default" w:ascii="黑体" w:hAnsi="黑体" w:eastAsia="黑体" w:cs="黑体"/>
          <w:sz w:val="24"/>
          <w:highlight w:val="none"/>
          <w:lang w:val="en-US" w:eastAsia="zh-CN"/>
        </w:rPr>
        <w:t xml:space="preserve">           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7</w:t>
      </w:r>
      <w:r>
        <w:rPr>
          <w:rFonts w:hint="eastAsia" w:ascii="黑体" w:hAnsi="黑体" w:eastAsia="黑体" w:cs="黑体"/>
          <w:sz w:val="24"/>
          <w:highlight w:val="none"/>
        </w:rPr>
        <w:t>.合同履行期限：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 xml:space="preserve">详见采购需求。  </w:t>
      </w:r>
      <w:r>
        <w:rPr>
          <w:rFonts w:hint="eastAsia" w:ascii="黑体" w:hAnsi="黑体" w:eastAsia="黑体" w:cs="黑体"/>
          <w:highlight w:val="none"/>
          <w:lang w:val="en-US" w:eastAsia="zh-CN"/>
        </w:rPr>
        <w:t xml:space="preserve"> </w:t>
      </w:r>
    </w:p>
    <w:p>
      <w:pPr>
        <w:spacing w:line="440" w:lineRule="exact"/>
        <w:ind w:firstLine="480" w:firstLineChars="200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8</w:t>
      </w:r>
      <w:r>
        <w:rPr>
          <w:rFonts w:ascii="黑体" w:hAnsi="黑体" w:eastAsia="黑体" w:cs="黑体"/>
          <w:sz w:val="24"/>
          <w:highlight w:val="none"/>
        </w:rPr>
        <w:t xml:space="preserve">、本项目（是/否）接受联合体投标：否 </w:t>
      </w:r>
    </w:p>
    <w:p>
      <w:pPr>
        <w:spacing w:line="440" w:lineRule="exact"/>
        <w:ind w:firstLine="480" w:firstLineChars="200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9</w:t>
      </w:r>
      <w:r>
        <w:rPr>
          <w:rFonts w:ascii="黑体" w:hAnsi="黑体" w:eastAsia="黑体" w:cs="黑体"/>
          <w:sz w:val="24"/>
          <w:highlight w:val="none"/>
        </w:rPr>
        <w:t xml:space="preserve">、是否可采购进口产品：否 </w:t>
      </w:r>
    </w:p>
    <w:p>
      <w:pPr>
        <w:spacing w:line="440" w:lineRule="exact"/>
        <w:ind w:firstLine="480" w:firstLineChars="200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10</w:t>
      </w:r>
      <w:r>
        <w:rPr>
          <w:rFonts w:ascii="黑体" w:hAnsi="黑体" w:eastAsia="黑体" w:cs="黑体"/>
          <w:sz w:val="24"/>
          <w:highlight w:val="none"/>
        </w:rPr>
        <w:t xml:space="preserve">、本项目（是/否）接受合同分包：否 </w:t>
      </w:r>
    </w:p>
    <w:p>
      <w:pPr>
        <w:spacing w:line="440" w:lineRule="exact"/>
        <w:ind w:firstLine="480" w:firstLineChars="200"/>
        <w:rPr>
          <w:rFonts w:hint="default" w:ascii="黑体" w:hAnsi="黑体" w:eastAsia="黑体" w:cs="黑体"/>
          <w:sz w:val="24"/>
          <w:highlight w:val="none"/>
          <w:lang w:val="en-US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11</w:t>
      </w:r>
      <w:r>
        <w:rPr>
          <w:rFonts w:ascii="黑体" w:hAnsi="黑体" w:eastAsia="黑体" w:cs="黑体"/>
          <w:sz w:val="24"/>
          <w:highlight w:val="none"/>
        </w:rPr>
        <w:t>、本项目（是/否）专门面向中小微企业：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否</w:t>
      </w:r>
    </w:p>
    <w:p>
      <w:pPr>
        <w:spacing w:line="440" w:lineRule="exact"/>
        <w:ind w:firstLine="480" w:firstLineChars="200"/>
        <w:rPr>
          <w:rFonts w:hint="default" w:ascii="黑体" w:hAnsi="黑体" w:eastAsia="黑体" w:cs="黑体"/>
          <w:sz w:val="24"/>
          <w:highlight w:val="none"/>
          <w:lang w:val="en-US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12</w:t>
      </w:r>
      <w:r>
        <w:rPr>
          <w:rFonts w:hint="eastAsia" w:ascii="黑体" w:hAnsi="黑体" w:eastAsia="黑体" w:cs="黑体"/>
          <w:sz w:val="24"/>
          <w:highlight w:val="none"/>
        </w:rPr>
        <w:t>、符合条件的小微企业价格扣除优惠为：10%</w:t>
      </w:r>
    </w:p>
    <w:p>
      <w:pPr>
        <w:pStyle w:val="2"/>
        <w:spacing w:line="440" w:lineRule="exact"/>
        <w:ind w:firstLine="240" w:firstLineChars="100"/>
        <w:rPr>
          <w:rFonts w:hint="eastAsia" w:ascii="黑体" w:hAnsi="黑体" w:cs="黑体"/>
          <w:sz w:val="24"/>
          <w:szCs w:val="24"/>
        </w:rPr>
      </w:pPr>
      <w:bookmarkStart w:id="11" w:name="_Toc7296"/>
      <w:bookmarkStart w:id="12" w:name="_Toc7661"/>
      <w:bookmarkStart w:id="13" w:name="_Toc1861"/>
      <w:bookmarkStart w:id="14" w:name="_Toc14832"/>
      <w:bookmarkStart w:id="15" w:name="_Toc22639"/>
      <w:bookmarkStart w:id="16" w:name="_Toc26852"/>
      <w:r>
        <w:rPr>
          <w:rFonts w:hint="eastAsia" w:ascii="黑体" w:hAnsi="黑体" w:cs="黑体"/>
          <w:sz w:val="24"/>
          <w:szCs w:val="24"/>
        </w:rPr>
        <w:t>二、</w:t>
      </w:r>
      <w:bookmarkEnd w:id="8"/>
      <w:bookmarkEnd w:id="9"/>
      <w:bookmarkEnd w:id="10"/>
      <w:r>
        <w:rPr>
          <w:rFonts w:hint="eastAsia" w:ascii="黑体" w:hAnsi="黑体" w:cs="黑体"/>
          <w:sz w:val="24"/>
          <w:szCs w:val="24"/>
        </w:rPr>
        <w:t>申请人的资格要求</w:t>
      </w:r>
      <w:bookmarkEnd w:id="11"/>
      <w:bookmarkEnd w:id="12"/>
      <w:bookmarkEnd w:id="13"/>
      <w:bookmarkEnd w:id="14"/>
      <w:bookmarkEnd w:id="15"/>
      <w:bookmarkEnd w:id="1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outlineLvl w:val="2"/>
        <w:rPr>
          <w:rFonts w:hint="eastAsia" w:ascii="黑体" w:hAnsi="黑体" w:eastAsia="黑体" w:cs="黑体"/>
          <w:b w:val="0"/>
          <w:bCs w:val="0"/>
          <w:sz w:val="24"/>
          <w:highlight w:val="none"/>
          <w:lang w:eastAsia="zh-CN"/>
        </w:rPr>
      </w:pPr>
      <w:bookmarkStart w:id="17" w:name="_Toc18609"/>
      <w:r>
        <w:rPr>
          <w:rFonts w:hint="eastAsia" w:ascii="黑体" w:hAnsi="黑体" w:eastAsia="黑体" w:cs="黑体"/>
          <w:b w:val="0"/>
          <w:bCs w:val="0"/>
          <w:sz w:val="24"/>
          <w:highlight w:val="none"/>
        </w:rPr>
        <w:t>1.满足《中华人民共和国政府采购法》第二十二条规定</w:t>
      </w:r>
      <w:r>
        <w:rPr>
          <w:rFonts w:hint="eastAsia" w:ascii="黑体" w:hAnsi="黑体" w:eastAsia="黑体" w:cs="黑体"/>
          <w:b w:val="0"/>
          <w:bCs w:val="0"/>
          <w:sz w:val="24"/>
          <w:highlight w:val="none"/>
          <w:lang w:eastAsia="zh-CN"/>
        </w:rPr>
        <w:t>，即：</w:t>
      </w:r>
      <w:bookmarkEnd w:id="1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highlight w:val="no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  <w:t>（1）具有独立承担民事责任的能力；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  <w:t>（2）具有良好的商业信誉和健全的财务会计制度；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  <w:t>（3）具有履行合同所必需的设备和专业技术能力；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highlight w:val="none"/>
          <w:lang w:val="en-US" w:eastAsia="zh-CN"/>
        </w:rPr>
        <w:t>（4）有依法缴纳税收和社会保障资金的良好记录；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lang w:val="en-US" w:eastAsia="zh-CN"/>
        </w:rPr>
        <w:t>（5）参加政府采购活动前三年内，在经营活动中没有重大违法记录；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lang w:val="en-US" w:eastAsia="zh-CN"/>
        </w:rPr>
        <w:t>（6）法律、行政法规规定的其他条件。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</w:rPr>
      </w:pPr>
      <w:r>
        <w:rPr>
          <w:rFonts w:hint="eastAsia" w:ascii="黑体" w:hAnsi="黑体" w:eastAsia="黑体" w:cs="黑体"/>
          <w:b w:val="0"/>
          <w:bCs w:val="0"/>
          <w:sz w:val="24"/>
        </w:rPr>
        <w:t>2.单位负责人为同一人或者存在直接控股、管理关系的不同投标人，不得参加本项目同一合同项下的政府采购活动。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</w:rPr>
      </w:pPr>
      <w:r>
        <w:rPr>
          <w:rFonts w:hint="eastAsia" w:ascii="黑体" w:hAnsi="黑体" w:eastAsia="黑体" w:cs="黑体"/>
          <w:b w:val="0"/>
          <w:bCs w:val="0"/>
          <w:sz w:val="24"/>
        </w:rPr>
        <w:t>3.为本采购项目提供整体设计、规范编制或者项目管理、监理、检测等服务的，不得再参加本项目的其他招标采购活动。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sz w:val="24"/>
        </w:rPr>
      </w:pPr>
      <w:r>
        <w:rPr>
          <w:rFonts w:hint="eastAsia" w:ascii="黑体" w:hAnsi="黑体" w:eastAsia="黑体" w:cs="黑体"/>
          <w:b w:val="0"/>
          <w:bCs w:val="0"/>
          <w:sz w:val="24"/>
        </w:rPr>
        <w:t>4.未被列入失信被执行人、重大税收违法失信主体，未被列入政府采购严重违法失信行为记录名单。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24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24"/>
          <w:highlight w:val="none"/>
        </w:rPr>
        <w:t>5.落实政府采购政策需满足的资格要求：</w:t>
      </w:r>
      <w:bookmarkStart w:id="82" w:name="_GoBack"/>
      <w:bookmarkEnd w:id="82"/>
      <w:r>
        <w:rPr>
          <w:rFonts w:hint="eastAsia" w:ascii="黑体" w:hAnsi="黑体" w:eastAsia="黑体" w:cs="黑体"/>
          <w:color w:val="000000"/>
          <w:sz w:val="24"/>
          <w:highlight w:val="none"/>
          <w:u w:val="single"/>
        </w:rPr>
        <w:t>本项目需落实政府采购强制、优先采购节能产品政策；政府采购优先采购环保产品政策；政府采购促进中小企业发展（监狱企业、残疾人福利性单位视同小微企业）等政策详见采购文件。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outlineLvl w:val="2"/>
        <w:rPr>
          <w:rFonts w:hint="default" w:ascii="黑体" w:hAnsi="黑体" w:eastAsia="黑体" w:cs="黑体"/>
          <w:b w:val="0"/>
          <w:bCs w:val="0"/>
          <w:color w:val="000000"/>
          <w:sz w:val="24"/>
          <w:highlight w:val="none"/>
          <w:u w:val="single"/>
          <w:lang w:val="en-US" w:eastAsia="zh-CN"/>
        </w:rPr>
      </w:pPr>
      <w:bookmarkStart w:id="18" w:name="_Toc3238"/>
      <w:r>
        <w:rPr>
          <w:rFonts w:hint="eastAsia" w:ascii="黑体" w:hAnsi="黑体" w:eastAsia="黑体" w:cs="黑体"/>
          <w:b w:val="0"/>
          <w:bCs w:val="0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 w:val="0"/>
          <w:color w:val="000000"/>
          <w:sz w:val="24"/>
          <w:highlight w:val="none"/>
        </w:rPr>
        <w:t>.本项目的特定资格要求：</w:t>
      </w:r>
      <w:bookmarkEnd w:id="18"/>
      <w:r>
        <w:rPr>
          <w:rFonts w:hint="eastAsia" w:ascii="黑体" w:hAnsi="黑体" w:eastAsia="黑体" w:cs="黑体"/>
          <w:b w:val="0"/>
          <w:bCs w:val="0"/>
          <w:color w:val="000000"/>
          <w:sz w:val="24"/>
          <w:highlight w:val="none"/>
          <w:u w:val="single"/>
          <w:lang w:eastAsia="zh-CN"/>
        </w:rPr>
        <w:t>无。</w:t>
      </w:r>
    </w:p>
    <w:p>
      <w:pPr>
        <w:pStyle w:val="2"/>
        <w:spacing w:line="440" w:lineRule="exact"/>
        <w:ind w:firstLine="240" w:firstLineChars="100"/>
        <w:rPr>
          <w:rFonts w:hint="eastAsia" w:ascii="黑体" w:hAnsi="黑体" w:cs="黑体"/>
          <w:sz w:val="24"/>
          <w:szCs w:val="24"/>
        </w:rPr>
      </w:pPr>
      <w:bookmarkStart w:id="19" w:name="_Toc9421"/>
      <w:bookmarkStart w:id="20" w:name="_Toc16982"/>
      <w:bookmarkStart w:id="21" w:name="_Toc334539184"/>
      <w:bookmarkStart w:id="22" w:name="_Toc25251"/>
      <w:bookmarkStart w:id="23" w:name="_Toc7915"/>
      <w:bookmarkStart w:id="24" w:name="_Toc19955"/>
      <w:bookmarkStart w:id="25" w:name="_Toc8467"/>
      <w:bookmarkStart w:id="26" w:name="_Toc7685"/>
      <w:bookmarkStart w:id="27" w:name="_Toc495302270"/>
      <w:bookmarkStart w:id="28" w:name="_Toc334539185"/>
      <w:r>
        <w:rPr>
          <w:rFonts w:hint="eastAsia" w:ascii="黑体" w:hAnsi="黑体" w:cs="黑体"/>
          <w:sz w:val="24"/>
          <w:szCs w:val="24"/>
        </w:rPr>
        <w:t>三、获取采购文件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tabs>
          <w:tab w:val="left" w:pos="0"/>
        </w:tabs>
        <w:spacing w:line="440" w:lineRule="exact"/>
        <w:ind w:firstLine="482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b/>
          <w:bCs/>
          <w:sz w:val="24"/>
          <w:highlight w:val="none"/>
        </w:rPr>
        <w:t>时间：</w:t>
      </w:r>
      <w:r>
        <w:rPr>
          <w:rFonts w:hint="eastAsia" w:ascii="黑体" w:hAnsi="黑体" w:eastAsia="黑体" w:cs="黑体"/>
          <w:sz w:val="24"/>
          <w:highlight w:val="none"/>
        </w:rPr>
        <w:t>202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t>年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</w:rPr>
        <w:t>月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12</w:t>
      </w:r>
      <w:r>
        <w:rPr>
          <w:rFonts w:hint="eastAsia" w:ascii="黑体" w:hAnsi="黑体" w:eastAsia="黑体" w:cs="黑体"/>
          <w:sz w:val="24"/>
          <w:highlight w:val="none"/>
        </w:rPr>
        <w:t>日起至202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t>年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</w:rPr>
        <w:t>月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18</w:t>
      </w:r>
      <w:r>
        <w:rPr>
          <w:rFonts w:hint="eastAsia" w:ascii="黑体" w:hAnsi="黑体" w:eastAsia="黑体" w:cs="黑体"/>
          <w:sz w:val="24"/>
          <w:highlight w:val="none"/>
        </w:rPr>
        <w:t>日每天上午8：30～12:00、下午14:30～17:00时（北京时间，法定节假日除外）。</w:t>
      </w:r>
    </w:p>
    <w:p>
      <w:pPr>
        <w:spacing w:line="440" w:lineRule="exact"/>
        <w:ind w:firstLine="482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b/>
          <w:bCs/>
          <w:sz w:val="24"/>
          <w:highlight w:val="none"/>
        </w:rPr>
        <w:t>地点：</w:t>
      </w:r>
      <w:r>
        <w:rPr>
          <w:rFonts w:hint="eastAsia" w:ascii="黑体" w:hAnsi="黑体" w:eastAsia="黑体" w:cs="黑体"/>
          <w:sz w:val="24"/>
          <w:highlight w:val="none"/>
        </w:rPr>
        <w:t>湖北诚诺项目管理有限公司、武汉市洪山区欢乐大道9号正堂时代写字楼1006室。</w:t>
      </w:r>
    </w:p>
    <w:p>
      <w:pPr>
        <w:spacing w:line="440" w:lineRule="exact"/>
        <w:ind w:firstLine="482" w:firstLineChars="200"/>
        <w:rPr>
          <w:rFonts w:hint="eastAsia" w:ascii="黑体" w:hAnsi="黑体" w:eastAsia="黑体" w:cs="黑体"/>
          <w:sz w:val="24"/>
          <w:highlight w:val="none"/>
        </w:rPr>
      </w:pPr>
      <w:bookmarkStart w:id="29" w:name="_Toc16309"/>
      <w:bookmarkStart w:id="30" w:name="_Toc495302271"/>
      <w:bookmarkStart w:id="31" w:name="_Toc25275"/>
      <w:bookmarkStart w:id="32" w:name="_Toc5884"/>
      <w:bookmarkStart w:id="33" w:name="_Toc13687"/>
      <w:r>
        <w:rPr>
          <w:rFonts w:hint="eastAsia" w:ascii="黑体" w:hAnsi="黑体" w:eastAsia="黑体" w:cs="黑体"/>
          <w:b/>
          <w:bCs/>
          <w:sz w:val="24"/>
          <w:highlight w:val="none"/>
        </w:rPr>
        <w:t>方式：</w:t>
      </w:r>
      <w:r>
        <w:rPr>
          <w:rFonts w:hint="eastAsia" w:ascii="黑体" w:hAnsi="黑体" w:eastAsia="黑体" w:cs="黑体"/>
          <w:sz w:val="24"/>
          <w:highlight w:val="none"/>
        </w:rPr>
        <w:t>获取采购文件需提供资料如下：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t>1）法定代表人自己领取的，需法定代表人身份证明书及法定代表人身份证原件；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highlight w:val="none"/>
        </w:rPr>
        <w:t>）法定代表人委托他人领取的，需法定代表人授权书及受托人身份证原件；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t xml:space="preserve">方式一：线上获取，提供以上文件扫描件加盖公章，发送至邮箱（hucn2950742818@163.com），邮件主题：项目编号+项目名称+公司名称。邮件内容需包含：附件(清晰的报名资料PDF格式），供应商名称，联系人，联系电话，邮箱。 线上报名流程：供应商发送完整的报名资料到指定邮箱-- 代理机构邮件确认--审核通过后---报名成功。 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方式二：现场获取：提供以上文件复印件加盖公章，至湖北诚诺项目管理有限公司、武汉市洪山区欢乐大道9号正堂时代写字楼1006室获取磋商文件。</w:t>
      </w:r>
      <w:r>
        <w:rPr>
          <w:rFonts w:hint="eastAsia" w:ascii="黑体" w:hAnsi="黑体" w:eastAsia="黑体" w:cs="黑体"/>
          <w:sz w:val="24"/>
        </w:rPr>
        <w:tab/>
      </w:r>
    </w:p>
    <w:p>
      <w:pPr>
        <w:spacing w:line="440" w:lineRule="exact"/>
        <w:ind w:firstLine="482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b/>
          <w:bCs/>
          <w:sz w:val="24"/>
        </w:rPr>
        <w:t>售价：</w:t>
      </w:r>
      <w:r>
        <w:rPr>
          <w:rFonts w:hint="eastAsia" w:ascii="黑体" w:hAnsi="黑体" w:eastAsia="黑体" w:cs="黑体"/>
          <w:sz w:val="24"/>
          <w:lang w:val="en-US" w:eastAsia="zh-CN"/>
        </w:rPr>
        <w:t>400</w:t>
      </w:r>
      <w:r>
        <w:rPr>
          <w:rFonts w:hint="eastAsia" w:ascii="黑体" w:hAnsi="黑体" w:eastAsia="黑体" w:cs="黑体"/>
          <w:sz w:val="24"/>
        </w:rPr>
        <w:t>元。</w:t>
      </w:r>
    </w:p>
    <w:p>
      <w:pPr>
        <w:pStyle w:val="2"/>
        <w:spacing w:line="440" w:lineRule="exact"/>
        <w:ind w:firstLine="240" w:firstLineChars="100"/>
        <w:rPr>
          <w:rFonts w:hint="eastAsia" w:ascii="黑体" w:hAnsi="黑体" w:cs="黑体"/>
          <w:sz w:val="24"/>
          <w:szCs w:val="24"/>
        </w:rPr>
      </w:pPr>
      <w:bookmarkStart w:id="34" w:name="_Toc18344"/>
      <w:bookmarkStart w:id="35" w:name="_Toc28337"/>
      <w:bookmarkStart w:id="36" w:name="_Toc259"/>
      <w:r>
        <w:rPr>
          <w:rFonts w:hint="eastAsia" w:ascii="黑体" w:hAnsi="黑体" w:cs="黑体"/>
          <w:sz w:val="24"/>
          <w:szCs w:val="24"/>
        </w:rPr>
        <w:t>四、响应文件</w:t>
      </w:r>
      <w:bookmarkEnd w:id="28"/>
      <w:bookmarkEnd w:id="29"/>
      <w:bookmarkEnd w:id="30"/>
      <w:r>
        <w:rPr>
          <w:rFonts w:hint="eastAsia" w:ascii="黑体" w:hAnsi="黑体" w:cs="黑体"/>
          <w:sz w:val="24"/>
          <w:szCs w:val="24"/>
        </w:rPr>
        <w:t>提交</w:t>
      </w:r>
      <w:bookmarkEnd w:id="31"/>
      <w:bookmarkEnd w:id="32"/>
      <w:bookmarkEnd w:id="33"/>
      <w:bookmarkEnd w:id="34"/>
      <w:bookmarkEnd w:id="35"/>
      <w:bookmarkEnd w:id="36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lang w:val="zh-CN"/>
        </w:rPr>
      </w:pPr>
      <w:bookmarkStart w:id="37" w:name="_Toc259028276"/>
      <w:bookmarkStart w:id="38" w:name="_Toc334539186"/>
      <w:r>
        <w:rPr>
          <w:rFonts w:hint="eastAsia" w:ascii="黑体" w:hAnsi="黑体" w:eastAsia="黑体" w:cs="黑体"/>
          <w:sz w:val="24"/>
          <w:highlight w:val="none"/>
          <w:lang w:val="zh-CN"/>
        </w:rPr>
        <w:t>送达地点：湖北诚诺项目管理有限公司、</w:t>
      </w:r>
      <w:r>
        <w:rPr>
          <w:rFonts w:hint="eastAsia" w:ascii="黑体" w:hAnsi="黑体" w:eastAsia="黑体" w:cs="黑体"/>
          <w:sz w:val="24"/>
          <w:highlight w:val="none"/>
        </w:rPr>
        <w:t>武汉市洪山区欢乐大道9号正堂时代写字  楼1005室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lang w:val="zh-CN"/>
        </w:rPr>
      </w:pPr>
      <w:r>
        <w:rPr>
          <w:rFonts w:hint="eastAsia" w:ascii="黑体" w:hAnsi="黑体" w:eastAsia="黑体" w:cs="黑体"/>
          <w:sz w:val="24"/>
          <w:highlight w:val="none"/>
          <w:lang w:val="zh-CN"/>
        </w:rPr>
        <w:t>送达截止时间：20</w:t>
      </w:r>
      <w:r>
        <w:rPr>
          <w:rFonts w:hint="eastAsia" w:ascii="黑体" w:hAnsi="黑体" w:eastAsia="黑体" w:cs="黑体"/>
          <w:sz w:val="24"/>
          <w:highlight w:val="none"/>
        </w:rPr>
        <w:t>2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年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月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24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日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14：30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时（北京时间）</w:t>
      </w:r>
    </w:p>
    <w:p>
      <w:pPr>
        <w:pStyle w:val="2"/>
        <w:spacing w:line="440" w:lineRule="exact"/>
        <w:rPr>
          <w:rFonts w:hint="eastAsia" w:ascii="黑体" w:hAnsi="黑体" w:cs="黑体"/>
          <w:sz w:val="24"/>
          <w:szCs w:val="24"/>
          <w:highlight w:val="none"/>
        </w:rPr>
      </w:pPr>
      <w:bookmarkStart w:id="39" w:name="_Toc495302272"/>
      <w:bookmarkStart w:id="40" w:name="_Toc25073"/>
      <w:bookmarkStart w:id="41" w:name="_Toc9955"/>
      <w:bookmarkStart w:id="42" w:name="_Toc16838"/>
      <w:bookmarkStart w:id="43" w:name="_Toc28894"/>
      <w:bookmarkStart w:id="44" w:name="_Toc235"/>
      <w:bookmarkStart w:id="45" w:name="_Toc29965"/>
      <w:bookmarkStart w:id="46" w:name="_Toc15937"/>
      <w:r>
        <w:rPr>
          <w:rFonts w:hint="eastAsia" w:ascii="黑体" w:hAnsi="黑体" w:cs="黑体"/>
          <w:sz w:val="24"/>
          <w:szCs w:val="24"/>
          <w:highlight w:val="none"/>
        </w:rPr>
        <w:t>五、</w:t>
      </w:r>
      <w:bookmarkEnd w:id="37"/>
      <w:bookmarkEnd w:id="38"/>
      <w:bookmarkEnd w:id="39"/>
      <w:bookmarkEnd w:id="40"/>
      <w:r>
        <w:rPr>
          <w:rFonts w:hint="eastAsia" w:ascii="黑体" w:hAnsi="黑体" w:cs="黑体"/>
          <w:sz w:val="24"/>
          <w:szCs w:val="24"/>
          <w:highlight w:val="none"/>
        </w:rPr>
        <w:t>开启</w:t>
      </w:r>
      <w:bookmarkEnd w:id="41"/>
      <w:bookmarkEnd w:id="42"/>
      <w:bookmarkEnd w:id="43"/>
      <w:bookmarkEnd w:id="44"/>
      <w:bookmarkEnd w:id="45"/>
      <w:bookmarkEnd w:id="46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lang w:val="zh-CN"/>
        </w:rPr>
      </w:pPr>
      <w:r>
        <w:rPr>
          <w:rFonts w:hint="eastAsia" w:ascii="黑体" w:hAnsi="黑体" w:eastAsia="黑体" w:cs="黑体"/>
          <w:sz w:val="24"/>
          <w:lang w:val="zh-CN"/>
        </w:rPr>
        <w:t>地点：湖北诚诺项目管理有限公司、</w:t>
      </w:r>
      <w:r>
        <w:rPr>
          <w:rFonts w:hint="eastAsia" w:ascii="黑体" w:hAnsi="黑体" w:eastAsia="黑体" w:cs="黑体"/>
          <w:sz w:val="24"/>
        </w:rPr>
        <w:t>武汉市洪山区欢乐大道9号正堂时代写字楼1005室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lang w:val="zh-CN"/>
        </w:rPr>
      </w:pPr>
      <w:r>
        <w:rPr>
          <w:rFonts w:hint="eastAsia" w:ascii="黑体" w:hAnsi="黑体" w:eastAsia="黑体" w:cs="黑体"/>
          <w:sz w:val="24"/>
          <w:highlight w:val="none"/>
          <w:lang w:val="zh-CN"/>
        </w:rPr>
        <w:t>时间：20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24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年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月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24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日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14</w:t>
      </w:r>
      <w:r>
        <w:rPr>
          <w:rFonts w:hint="eastAsia" w:ascii="黑体" w:hAnsi="黑体" w:eastAsia="黑体" w:cs="黑体"/>
          <w:sz w:val="24"/>
          <w:highlight w:val="none"/>
        </w:rPr>
        <w:t>：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30</w:t>
      </w:r>
      <w:r>
        <w:rPr>
          <w:rFonts w:hint="eastAsia" w:ascii="黑体" w:hAnsi="黑体" w:eastAsia="黑体" w:cs="黑体"/>
          <w:sz w:val="24"/>
          <w:highlight w:val="none"/>
        </w:rPr>
        <w:t xml:space="preserve"> </w:t>
      </w:r>
      <w:r>
        <w:rPr>
          <w:rFonts w:hint="eastAsia" w:ascii="黑体" w:hAnsi="黑体" w:eastAsia="黑体" w:cs="黑体"/>
          <w:sz w:val="24"/>
          <w:highlight w:val="none"/>
          <w:lang w:val="zh-CN"/>
        </w:rPr>
        <w:t>时（北京时间）</w:t>
      </w:r>
    </w:p>
    <w:p>
      <w:pPr>
        <w:pStyle w:val="2"/>
        <w:spacing w:line="440" w:lineRule="exact"/>
        <w:rPr>
          <w:rFonts w:hint="eastAsia" w:ascii="黑体" w:hAnsi="黑体" w:cs="黑体"/>
          <w:sz w:val="24"/>
          <w:szCs w:val="24"/>
        </w:rPr>
      </w:pPr>
      <w:bookmarkStart w:id="47" w:name="_Toc11930"/>
      <w:bookmarkStart w:id="48" w:name="_Toc495238950"/>
      <w:bookmarkStart w:id="49" w:name="_Toc28334"/>
      <w:bookmarkStart w:id="50" w:name="_Toc17830"/>
      <w:bookmarkStart w:id="51" w:name="_Toc24391"/>
      <w:bookmarkStart w:id="52" w:name="_Toc495302273"/>
      <w:bookmarkStart w:id="53" w:name="_Toc494528922"/>
      <w:bookmarkStart w:id="54" w:name="_Toc13238"/>
      <w:bookmarkStart w:id="55" w:name="_Toc13312"/>
      <w:r>
        <w:rPr>
          <w:rFonts w:hint="eastAsia" w:ascii="黑体" w:hAnsi="黑体" w:cs="黑体"/>
          <w:sz w:val="24"/>
          <w:szCs w:val="24"/>
        </w:rPr>
        <w:t>六、公告期限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lang w:val="hr-HR"/>
        </w:rPr>
      </w:pPr>
      <w:r>
        <w:rPr>
          <w:rFonts w:hint="eastAsia" w:ascii="黑体" w:hAnsi="黑体" w:eastAsia="黑体" w:cs="黑体"/>
          <w:sz w:val="24"/>
        </w:rPr>
        <w:t>自本公告发布之日起3个工作日。</w:t>
      </w:r>
    </w:p>
    <w:p>
      <w:pPr>
        <w:pStyle w:val="2"/>
        <w:numPr>
          <w:ilvl w:val="0"/>
          <w:numId w:val="1"/>
        </w:numPr>
        <w:spacing w:line="440" w:lineRule="exact"/>
        <w:rPr>
          <w:rFonts w:hint="eastAsia" w:ascii="黑体" w:hAnsi="黑体" w:cs="黑体"/>
          <w:sz w:val="24"/>
          <w:szCs w:val="24"/>
        </w:rPr>
      </w:pPr>
      <w:bookmarkStart w:id="56" w:name="_Toc3741"/>
      <w:bookmarkStart w:id="57" w:name="_Toc5077"/>
      <w:bookmarkStart w:id="58" w:name="_Toc31970"/>
      <w:bookmarkStart w:id="59" w:name="_Toc384"/>
      <w:bookmarkStart w:id="60" w:name="_Toc30425"/>
      <w:bookmarkStart w:id="61" w:name="_Toc2014"/>
      <w:bookmarkStart w:id="62" w:name="_Toc21911"/>
      <w:bookmarkStart w:id="63" w:name="_Toc259028277"/>
      <w:bookmarkStart w:id="64" w:name="_Toc495302274"/>
      <w:bookmarkStart w:id="65" w:name="_Toc334539187"/>
      <w:r>
        <w:rPr>
          <w:rFonts w:hint="eastAsia" w:ascii="黑体" w:hAnsi="黑体" w:cs="黑体"/>
          <w:sz w:val="24"/>
          <w:szCs w:val="24"/>
        </w:rPr>
        <w:t>补充事宜</w:t>
      </w:r>
      <w:bookmarkEnd w:id="56"/>
      <w:bookmarkEnd w:id="57"/>
      <w:bookmarkEnd w:id="58"/>
      <w:bookmarkEnd w:id="59"/>
      <w:bookmarkEnd w:id="60"/>
      <w:bookmarkEnd w:id="61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信息发布媒体及发布时间 ：《</w:t>
      </w:r>
      <w:r>
        <w:rPr>
          <w:rFonts w:hint="eastAsia" w:ascii="黑体" w:hAnsi="黑体" w:eastAsia="黑体" w:cs="黑体"/>
          <w:sz w:val="24"/>
          <w:lang w:val="en-US" w:eastAsia="zh-CN"/>
        </w:rPr>
        <w:t>中国</w:t>
      </w:r>
      <w:r>
        <w:rPr>
          <w:rFonts w:hint="eastAsia" w:ascii="黑体" w:hAnsi="黑体" w:eastAsia="黑体" w:cs="黑体"/>
          <w:sz w:val="24"/>
        </w:rPr>
        <w:t>政府采购网》</w:t>
      </w:r>
    </w:p>
    <w:bookmarkEnd w:id="62"/>
    <w:bookmarkEnd w:id="63"/>
    <w:bookmarkEnd w:id="64"/>
    <w:bookmarkEnd w:id="65"/>
    <w:p>
      <w:pPr>
        <w:pStyle w:val="2"/>
        <w:numPr>
          <w:ilvl w:val="0"/>
          <w:numId w:val="1"/>
        </w:numPr>
        <w:spacing w:line="440" w:lineRule="exact"/>
        <w:rPr>
          <w:rFonts w:hint="eastAsia" w:ascii="黑体" w:hAnsi="黑体" w:cs="黑体"/>
          <w:sz w:val="24"/>
          <w:szCs w:val="24"/>
        </w:rPr>
      </w:pPr>
      <w:bookmarkStart w:id="66" w:name="_Toc19039"/>
      <w:bookmarkStart w:id="67" w:name="_Toc31413"/>
      <w:bookmarkStart w:id="68" w:name="_Toc13506"/>
      <w:bookmarkStart w:id="69" w:name="_Toc3289"/>
      <w:bookmarkStart w:id="70" w:name="_Toc26361"/>
      <w:bookmarkStart w:id="71" w:name="_Toc32061"/>
      <w:r>
        <w:rPr>
          <w:rFonts w:hint="eastAsia" w:ascii="黑体" w:hAnsi="黑体" w:cs="黑体"/>
          <w:sz w:val="24"/>
          <w:szCs w:val="24"/>
        </w:rPr>
        <w:t>凡对本次采购提出询问，请按以下方式联系。</w:t>
      </w:r>
      <w:bookmarkEnd w:id="66"/>
      <w:bookmarkEnd w:id="67"/>
      <w:bookmarkEnd w:id="68"/>
      <w:bookmarkEnd w:id="69"/>
      <w:bookmarkEnd w:id="70"/>
      <w:bookmarkEnd w:id="71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1.采购人信息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</w:pPr>
      <w:bookmarkStart w:id="72" w:name="_Toc334539188"/>
      <w:bookmarkStart w:id="73" w:name="_Toc320898024"/>
      <w:bookmarkStart w:id="74" w:name="_Toc6021"/>
      <w:bookmarkStart w:id="75" w:name="_Toc276368888"/>
      <w:bookmarkStart w:id="76" w:name="_Toc259607751"/>
      <w:bookmarkStart w:id="77" w:name="_Toc317262251"/>
      <w:r>
        <w:rPr>
          <w:rFonts w:hint="eastAsia" w:ascii="黑体" w:hAnsi="黑体" w:eastAsia="黑体" w:cs="黑体"/>
          <w:sz w:val="24"/>
          <w:highlight w:val="none"/>
          <w:lang w:val="zh-CN"/>
        </w:rPr>
        <w:t>采 购 人：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  <w:t>武汉船舶职业技术学院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  <w:lang w:val="zh-CN"/>
        </w:rPr>
        <w:t>地    址：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  <w:t>武汉市汉阳区琴台大道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  <w:tab/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</w:pPr>
      <w:r>
        <w:rPr>
          <w:rFonts w:hint="eastAsia" w:ascii="黑体" w:hAnsi="黑体" w:eastAsia="黑体" w:cs="黑体"/>
          <w:sz w:val="24"/>
          <w:highlight w:val="none"/>
          <w:lang w:val="zh-CN"/>
        </w:rPr>
        <w:t>电    话：</w:t>
      </w:r>
      <w:r>
        <w:rPr>
          <w:rFonts w:hint="eastAsia" w:ascii="黑体" w:hAnsi="黑体" w:eastAsia="黑体" w:cs="黑体"/>
          <w:sz w:val="24"/>
          <w:highlight w:val="none"/>
          <w:u w:val="single"/>
          <w:lang w:val="zh-CN"/>
        </w:rPr>
        <w:t>027-84623735</w:t>
      </w:r>
    </w:p>
    <w:p>
      <w:pPr>
        <w:pStyle w:val="5"/>
        <w:spacing w:line="440" w:lineRule="exact"/>
        <w:ind w:left="0" w:leftChars="0"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2.采购代理机构信息</w:t>
      </w:r>
    </w:p>
    <w:bookmarkEnd w:id="72"/>
    <w:bookmarkEnd w:id="73"/>
    <w:bookmarkEnd w:id="74"/>
    <w:bookmarkEnd w:id="75"/>
    <w:bookmarkEnd w:id="76"/>
    <w:bookmarkEnd w:id="77"/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u w:val="single"/>
        </w:rPr>
      </w:pPr>
      <w:bookmarkStart w:id="78" w:name="_Toc318643462"/>
      <w:bookmarkStart w:id="79" w:name="_Toc317262253"/>
      <w:bookmarkStart w:id="80" w:name="_Toc334539189"/>
      <w:bookmarkStart w:id="81" w:name="_Toc259028279"/>
      <w:r>
        <w:rPr>
          <w:rFonts w:hint="eastAsia" w:ascii="黑体" w:hAnsi="黑体" w:eastAsia="黑体" w:cs="黑体"/>
          <w:sz w:val="24"/>
        </w:rPr>
        <w:t>代理机构：</w:t>
      </w:r>
      <w:r>
        <w:rPr>
          <w:rFonts w:hint="eastAsia" w:ascii="黑体" w:hAnsi="黑体" w:eastAsia="黑体" w:cs="黑体"/>
          <w:sz w:val="24"/>
          <w:u w:val="single"/>
        </w:rPr>
        <w:t>湖北诚诺项目管理有限公司　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u w:val="single"/>
        </w:rPr>
      </w:pPr>
      <w:r>
        <w:rPr>
          <w:rFonts w:hint="eastAsia" w:ascii="黑体" w:hAnsi="黑体" w:eastAsia="黑体" w:cs="黑体"/>
          <w:sz w:val="24"/>
        </w:rPr>
        <w:t>地    址：</w:t>
      </w:r>
      <w:r>
        <w:rPr>
          <w:rFonts w:hint="eastAsia" w:ascii="黑体" w:hAnsi="黑体" w:eastAsia="黑体" w:cs="黑体"/>
          <w:sz w:val="24"/>
          <w:u w:val="single"/>
        </w:rPr>
        <w:t>武汉市洪山区欢乐大道9号正堂时代写字楼1006室</w:t>
      </w:r>
    </w:p>
    <w:p>
      <w:pPr>
        <w:pStyle w:val="5"/>
        <w:spacing w:line="440" w:lineRule="exact"/>
        <w:ind w:left="0" w:leftChars="0" w:firstLine="480" w:firstLineChars="200"/>
        <w:rPr>
          <w:rFonts w:hint="eastAsia" w:ascii="黑体" w:hAnsi="黑体" w:eastAsia="黑体" w:cs="黑体"/>
          <w:sz w:val="24"/>
          <w:u w:val="single"/>
        </w:rPr>
      </w:pPr>
      <w:r>
        <w:rPr>
          <w:rFonts w:hint="eastAsia" w:ascii="黑体" w:hAnsi="黑体" w:eastAsia="黑体" w:cs="黑体"/>
          <w:sz w:val="24"/>
        </w:rPr>
        <w:t>手    机：</w:t>
      </w:r>
      <w:r>
        <w:rPr>
          <w:rFonts w:hint="eastAsia" w:ascii="黑体" w:hAnsi="黑体" w:eastAsia="黑体" w:cs="黑体"/>
          <w:sz w:val="24"/>
          <w:u w:val="single"/>
        </w:rPr>
        <w:t xml:space="preserve">027-88721008  18062675603 </w:t>
      </w:r>
    </w:p>
    <w:bookmarkEnd w:id="78"/>
    <w:bookmarkEnd w:id="79"/>
    <w:bookmarkEnd w:id="80"/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3.项目联系方式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u w:val="single"/>
        </w:rPr>
      </w:pPr>
      <w:r>
        <w:rPr>
          <w:rFonts w:hint="eastAsia" w:ascii="黑体" w:hAnsi="黑体" w:eastAsia="黑体" w:cs="黑体"/>
          <w:sz w:val="24"/>
        </w:rPr>
        <w:t>联 系 人：</w:t>
      </w:r>
      <w:r>
        <w:rPr>
          <w:rFonts w:hint="eastAsia" w:ascii="黑体" w:hAnsi="黑体" w:eastAsia="黑体" w:cs="黑体"/>
          <w:sz w:val="24"/>
          <w:u w:val="single"/>
        </w:rPr>
        <w:t>周晓</w:t>
      </w:r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sz w:val="24"/>
          <w:u w:val="single"/>
        </w:rPr>
      </w:pPr>
      <w:r>
        <w:rPr>
          <w:rFonts w:hint="eastAsia" w:ascii="黑体" w:hAnsi="黑体" w:eastAsia="黑体" w:cs="黑体"/>
          <w:sz w:val="24"/>
        </w:rPr>
        <w:t>手    机：</w:t>
      </w:r>
      <w:r>
        <w:rPr>
          <w:rFonts w:hint="eastAsia" w:ascii="黑体" w:hAnsi="黑体" w:eastAsia="黑体" w:cs="黑体"/>
          <w:sz w:val="24"/>
          <w:u w:val="single"/>
        </w:rPr>
        <w:t xml:space="preserve">027-88721008  18062675603 </w:t>
      </w:r>
    </w:p>
    <w:bookmarkEnd w:id="81"/>
    <w:p>
      <w:pPr>
        <w:spacing w:line="240" w:lineRule="auto"/>
        <w:outlineLvl w:val="9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 xml:space="preserve">  </w:t>
      </w:r>
    </w:p>
    <w:p>
      <w:pPr>
        <w:spacing w:line="240" w:lineRule="auto"/>
        <w:outlineLvl w:val="9"/>
        <w:rPr>
          <w:rFonts w:hint="eastAsia" w:ascii="黑体" w:hAnsi="黑体" w:eastAsia="黑体" w:cs="黑体"/>
          <w:b/>
          <w:bCs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10A6AC"/>
    <w:multiLevelType w:val="singleLevel"/>
    <w:tmpl w:val="2F10A6AC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YzJiODc1MTA3YmEwNmNiMjAyNzE3MWVhYWQ4ZmIifQ=="/>
  </w:docVars>
  <w:rsids>
    <w:rsidRoot w:val="20000FBD"/>
    <w:rsid w:val="00960D6B"/>
    <w:rsid w:val="20000FBD"/>
    <w:rsid w:val="47AB1B57"/>
    <w:rsid w:val="49DA10FE"/>
    <w:rsid w:val="7BC6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3"/>
    <w:next w:val="4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 w:val="0"/>
      <w:bCs w:val="0"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ind w:firstLine="420"/>
    </w:pPr>
    <w:rPr>
      <w:szCs w:val="20"/>
    </w:rPr>
  </w:style>
  <w:style w:type="paragraph" w:styleId="5">
    <w:name w:val="List 2"/>
    <w:basedOn w:val="1"/>
    <w:qFormat/>
    <w:uiPriority w:val="0"/>
    <w:pPr>
      <w:ind w:left="100" w:leftChars="200" w:hanging="200" w:hangingChars="200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1472</Words>
  <Characters>1695</Characters>
  <Lines>0</Lines>
  <Paragraphs>0</Paragraphs>
  <TotalTime>3</TotalTime>
  <ScaleCrop>false</ScaleCrop>
  <LinksUpToDate>false</LinksUpToDate>
  <CharactersWithSpaces>1787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2024-06-11T07:06:00Z</dcterms:created>
  <dc:creator>周小白</dc:creator>
  <cp:lastModifiedBy>Administrator</cp:lastModifiedBy>
  <dcterms:modified xsi:type="dcterms:W3CDTF">2024-06-11T07:19:18Z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D6184CC55925449A87994F9E6159C4A1_11</vt:lpwstr>
  </property>
</Properties>
</file>