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rFonts w:hint="eastAsia" w:ascii="宋体" w:hAnsi="宋体" w:eastAsia="宋体" w:cs="宋体"/>
          <w:i w:val="0"/>
          <w:iCs w:val="0"/>
          <w:caps w:val="0"/>
          <w:color w:val="333333"/>
          <w:spacing w:val="0"/>
          <w:sz w:val="78"/>
          <w:szCs w:val="78"/>
        </w:rPr>
      </w:pPr>
      <w:r>
        <w:rPr>
          <w:rFonts w:hint="eastAsia" w:ascii="宋体" w:hAnsi="宋体" w:eastAsia="宋体" w:cs="宋体"/>
          <w:i w:val="0"/>
          <w:iCs w:val="0"/>
          <w:caps w:val="0"/>
          <w:color w:val="333333"/>
          <w:spacing w:val="0"/>
          <w:sz w:val="78"/>
          <w:szCs w:val="78"/>
          <w:shd w:val="clear" w:fill="FFFFFF"/>
        </w:rPr>
        <w:t>福建省政府采购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rFonts w:hint="eastAsia" w:ascii="宋体" w:hAnsi="宋体" w:eastAsia="宋体" w:cs="宋体"/>
          <w:i w:val="0"/>
          <w:iCs w:val="0"/>
          <w:caps w:val="0"/>
          <w:color w:val="333333"/>
          <w:spacing w:val="0"/>
          <w:sz w:val="78"/>
          <w:szCs w:val="78"/>
        </w:rPr>
      </w:pPr>
      <w:r>
        <w:rPr>
          <w:rFonts w:hint="eastAsia" w:ascii="宋体" w:hAnsi="宋体" w:eastAsia="宋体" w:cs="宋体"/>
          <w:i w:val="0"/>
          <w:iCs w:val="0"/>
          <w:caps w:val="0"/>
          <w:color w:val="333333"/>
          <w:spacing w:val="0"/>
          <w:sz w:val="78"/>
          <w:szCs w:val="78"/>
          <w:shd w:val="clear" w:fill="FFFFFF"/>
        </w:rPr>
        <w:t>货物和服务项目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rFonts w:hint="eastAsia" w:ascii="宋体" w:hAnsi="宋体" w:eastAsia="宋体" w:cs="宋体"/>
          <w:i w:val="0"/>
          <w:iCs w:val="0"/>
          <w:caps w:val="0"/>
          <w:color w:val="333333"/>
          <w:spacing w:val="0"/>
          <w:sz w:val="78"/>
          <w:szCs w:val="78"/>
        </w:rPr>
      </w:pPr>
      <w:r>
        <w:rPr>
          <w:rFonts w:hint="eastAsia" w:ascii="宋体" w:hAnsi="宋体" w:eastAsia="宋体" w:cs="宋体"/>
          <w:i w:val="0"/>
          <w:iCs w:val="0"/>
          <w:caps w:val="0"/>
          <w:color w:val="333333"/>
          <w:spacing w:val="0"/>
          <w:sz w:val="78"/>
          <w:szCs w:val="78"/>
          <w:shd w:val="clear" w:fill="FFFFFF"/>
        </w:rPr>
        <w:t>公开招标文件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kern w:val="44"/>
          <w:sz w:val="30"/>
          <w:szCs w:val="30"/>
          <w:shd w:val="clear" w:fill="FFFFFF"/>
          <w:lang w:val="en-US" w:eastAsia="zh-CN" w:bidi="ar"/>
        </w:rPr>
      </w:pPr>
      <w:r>
        <w:rPr>
          <w:rFonts w:hint="eastAsia" w:cs="宋体"/>
          <w:b/>
          <w:bCs/>
          <w:i w:val="0"/>
          <w:iCs w:val="0"/>
          <w:caps w:val="0"/>
          <w:color w:val="333333"/>
          <w:spacing w:val="0"/>
          <w:kern w:val="44"/>
          <w:sz w:val="30"/>
          <w:szCs w:val="30"/>
          <w:shd w:val="clear" w:fill="FFFFFF"/>
          <w:lang w:val="en-US" w:eastAsia="zh-CN" w:bidi="ar"/>
        </w:rPr>
        <w:t>（</w:t>
      </w:r>
      <w:r>
        <w:rPr>
          <w:rFonts w:hint="eastAsia" w:ascii="宋体" w:hAnsi="宋体" w:eastAsia="宋体" w:cs="宋体"/>
          <w:b/>
          <w:bCs/>
          <w:i w:val="0"/>
          <w:iCs w:val="0"/>
          <w:caps w:val="0"/>
          <w:color w:val="333333"/>
          <w:spacing w:val="0"/>
          <w:kern w:val="44"/>
          <w:sz w:val="30"/>
          <w:szCs w:val="30"/>
          <w:shd w:val="clear" w:fill="FFFFFF"/>
          <w:lang w:val="en-US" w:eastAsia="zh-CN" w:bidi="ar"/>
        </w:rPr>
        <w:t>征集意见稿</w:t>
      </w:r>
      <w:r>
        <w:rPr>
          <w:rFonts w:hint="eastAsia" w:cs="宋体"/>
          <w:b/>
          <w:bCs/>
          <w:i w:val="0"/>
          <w:iCs w:val="0"/>
          <w:caps w:val="0"/>
          <w:color w:val="333333"/>
          <w:spacing w:val="0"/>
          <w:kern w:val="44"/>
          <w:sz w:val="30"/>
          <w:szCs w:val="30"/>
          <w:shd w:val="clear" w:fill="FFFFFF"/>
          <w:lang w:val="en-US" w:eastAsia="zh-CN" w:bidi="ar"/>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项目名称：福建省宁德监狱民警食堂物资配送服务采购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备案编号：CGXM-2024-350001-01449[2024]01486</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项目编号：[350001]FJXFZB[GK]2024010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both"/>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采购人：福建省宁德监狱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代理机构：福建信发招标代理有限公司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编制时间：2024年05月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第一章 投标邀请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福建信发招标代理有限公司 采用公开招标方式组织 福建省宁德监狱民警食堂物资配送服务采购 （以下简称：“本项目”）的政府采购活动，现邀请供应商参加投标。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1、备案编号：CGXM-2024-350001-01449[2024]01486</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2、项目编号：[350001]FJXFZB[GK]2024010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3、预算金额、最高限价：详见《采购标的一览表》。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4、招标内容及要求：详见《采购标的一览表》及招标文件第五章。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5、需要落实的政府采购政策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进口产品：不适用于本项目；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节能产品：不适用于本项目；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环境标志产品：不适用于本项目；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促进中小企业发展的相关政策：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采购包1：专门采购包预留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面向的企业规模：中小企业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预留形式：专门采购包预留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预留比例：100%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6、投标人的资格要求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6.1法定条件：符合政府采购法第二十二条第一款规定的条件。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6.2特定条件：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tbl>
      <w:tblPr>
        <w:tblStyle w:val="10"/>
        <w:tblW w:w="51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272"/>
        <w:gridCol w:w="65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227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653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7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招标文件规定的其他资格证明文件</w:t>
            </w:r>
          </w:p>
        </w:tc>
        <w:tc>
          <w:tcPr>
            <w:tcW w:w="653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须具备有效的《食品生产许可证》或《食品经营许可证》或《食品药品经营许可证》或《食品药品生产经营许可证》，须提供相关证件复印件。在投标截止时间前，如因国家政策调整，国家有关行政部门有新的食品经营销售方面规定的，应从其规定，但投标人须在投标文件中做出书面说明并附上有关制度规定予以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227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关于【一般资格证明文件中“（3）提供财务状况报告(财务报告、或资信证明）”】的补充说明</w:t>
            </w:r>
          </w:p>
        </w:tc>
        <w:tc>
          <w:tcPr>
            <w:tcW w:w="653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针对“a.成立年限满1年及以上的投标人，提供经审计的上一年度的年度财务报告。”的规定，是指2022或者2023年度经审计的财务报告。（招标文件其他内容与本条款有冲突的，以本条款规定为准。）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227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本采购包属于专门面向中小企业采购。</w:t>
            </w:r>
          </w:p>
        </w:tc>
        <w:tc>
          <w:tcPr>
            <w:tcW w:w="653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本项目专门面向中小企业采购，非中小企业参与投标的将被视为无效投标，中小企业参与投标的应按以下要求提供相关证明材料：1、投标人提供的服务应符合《政府采购促进中小企业发展管理办法》(财库〔2020〕46号)第四条规定的情形，且应当提供《政府采购促进中小企业发展管理办法》(财库〔2020〕46号)规定的《中小企业声明函》。本项目属于“服务类”，采购标的对应的中小企业划分标准所属行业为“批发业”，投标人应填写《中小企业声明函》(服务)模板，格式见第七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3、投标人为残疾人福利性单位的视同小型、微型企业，可不提供《中小企业声明函》，但应当提供《残疾人福利性单位声明函》，格式见第七章《投标文件格式》。</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6.3是否接受联合体投标：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采购包1：不接受</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※根据上述资格要求，电子投标文件中应提交的“投标人的资格及资信证明文件”详见招标文件第四章。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7、招标文件的获取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7.1、招标文件获取期限：详见招标公告或更正公告，若不一致，以更正公告为准。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7.2、在招标文件获取期限内，供应商应通过福建省政府采购网上公开信息系统的注册账号（免费注册）并获取招标文件(登陆福建省政府采购网上公开信息系统进行文件获取)，否则投标将被拒绝。</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7.3、获取地点及方式：注册账号后，通过福建省政府采购网上公开信息系统以下载方式获取。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7.4、招标文件售价：0元。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8、投标截止</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8.1、投标截止时间：详见招标公告或更正公告，若不一致，以更正公告为准。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8.2、投标人应在投标截止时间前按照福建省政府采购网上公开信息系统设定的操作流程将电子投标文件上传至福建省政府采购网上公开信息系统，否则投标将被拒绝。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9、开标时间及地点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详见招标公告或更正公告，若不一致，以更正公告为准。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10、公告期限</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10.1、招标公告的公告期限：自财政部和福建省财政厅指定的政府采购信息发布媒体最先发布公告之日起5个工作日。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8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10.2、招标文件公告期限：招标文件随同招标公告一并发布，其公告期限与招标公告的公告期限保持一致。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11、采购人：福建省宁德监狱</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 宁德市蕉城区金涵乡南洋厝17号</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邮编： 352105</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联系人： 王警官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联系电话： 0593-2220900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12、代理机构：福建信发招标代理有限公司</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 福州市鼓楼区铜盘路466-3号大自然文化创意园5号楼4层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邮编： 350002</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联系人： 林娜、陈爱光、周灵珍、李爽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联系电话： 0591-88002309</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附1：账户信息</w:t>
      </w:r>
    </w:p>
    <w:tbl>
      <w:tblPr>
        <w:tblStyle w:val="10"/>
        <w:tblW w:w="9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投标保证金账户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开户名称： 福建信发招标代理有限公司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开户银行：供应商在福建省政府采购网上公开信息系统获取招标文件后，根据其提示自行选择要缴交的投标保证金托管银行。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7"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特别提示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72"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1、投标人应认真核对账户信息，将投标保证金汇入以上账户，并自行承担因汇错投标保证金而产生的一切后果。</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2、投标人在转账或电汇的凭证上应按照以下格式注明，以便核对：“（项目编号：***）的投标保证金”。</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附2：采购标的一览表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采购包预算金额（元）: 4,000,000.00</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采购包最高限价（元）: 4,000,000.00</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采购包保证金金额（元）: 40,000.00</w:t>
      </w:r>
    </w:p>
    <w:tbl>
      <w:tblPr>
        <w:tblStyle w:val="10"/>
        <w:tblW w:w="550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2"/>
        <w:gridCol w:w="1709"/>
        <w:gridCol w:w="855"/>
        <w:gridCol w:w="1709"/>
        <w:gridCol w:w="855"/>
        <w:gridCol w:w="1709"/>
        <w:gridCol w:w="17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453"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90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标的名称</w:t>
            </w:r>
          </w:p>
        </w:tc>
        <w:tc>
          <w:tcPr>
            <w:tcW w:w="45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w:t>
            </w:r>
          </w:p>
        </w:tc>
        <w:tc>
          <w:tcPr>
            <w:tcW w:w="90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标的金额 （元）</w:t>
            </w:r>
          </w:p>
        </w:tc>
        <w:tc>
          <w:tcPr>
            <w:tcW w:w="45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计量单位</w:t>
            </w:r>
          </w:p>
        </w:tc>
        <w:tc>
          <w:tcPr>
            <w:tcW w:w="907"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所属行业</w:t>
            </w:r>
          </w:p>
        </w:tc>
        <w:tc>
          <w:tcPr>
            <w:tcW w:w="91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是否允许进口产品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民警食堂物资配送服务</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4,000,000.00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批发业</w:t>
            </w:r>
          </w:p>
        </w:tc>
        <w:tc>
          <w:tcPr>
            <w:tcW w:w="914"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否</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i w:val="0"/>
          <w:iCs w:val="0"/>
          <w:caps w:val="0"/>
          <w:color w:val="333333"/>
          <w:spacing w:val="0"/>
          <w:sz w:val="39"/>
          <w:szCs w:val="39"/>
          <w:shd w:val="clear" w:fill="FFFFFF"/>
        </w:rPr>
      </w:pPr>
      <w:r>
        <w:rPr>
          <w:rFonts w:hint="eastAsia" w:ascii="宋体" w:hAnsi="宋体" w:eastAsia="宋体" w:cs="宋体"/>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第二章 投标人须知前附表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一、投标人须知前附表1</w:t>
      </w:r>
    </w:p>
    <w:tbl>
      <w:tblPr>
        <w:tblStyle w:val="10"/>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29"/>
        <w:gridCol w:w="962"/>
        <w:gridCol w:w="78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0" w:type="auto"/>
            <w:gridSpan w:val="3"/>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特别提示：本表与招标文件对应章节的内容若不一致，以本表为准。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894"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招标文件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（第三章）</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是否组织现场考察或召开开标前答疑会：</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采购包1：不组织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424"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投标文件的份数：</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（1）可读介质（光盘或U盘） 0 份：投标人应将其上传至福建省政府采购网上公开信息系统的电子投标文件在该可读介质中另存 0 份。</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（2）电子投标文件：详见投标人须知前附表2《关于电子招标投标活动的专门规定》。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10.7-（1）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是否允许中标人将本项目的非主体、非关键性工作进行分包：</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采购包1：不允许合同分包；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10.8-（1）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投标有效期：投标截止时间起 90 个日历日。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5</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确定中标候选人名单：</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采购包1：1名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3"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6</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本项目中标人的确定（以采购包为单位）：</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 采购人应在政府采购招投标管理办法规定的时限内确定中标人。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（2）若出现中标候选人并列情形，则按照下列方式确定中标人：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①招标文件规定的方式：</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②若本款第①点规定方式为“无”，则按照下列方式确定：</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③若本款第①、②点规定方式均为“无”，则按照下列方式确定：随机抽取。</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（3）本项目确定的中标人家数：</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采购包1：1名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7</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13.2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合同签订时限： 自中标通知书发出之日起30个日历日内。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8</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15.1-（2）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质疑函原件应采用下列方式提交：书面形式。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2364"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9</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15.4</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招标文件的质疑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（1）潜在投标人可在质疑时效期间内对招标文件以书面形式提出质疑。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（2）质疑时效期间：应在依法获取招标文件之日起7个工作日内向 福建信发招标代理有限公司 提出，依法获取招标文件的时间以福建省政府采购网上公开信息系统记载的为准。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※除上述规定外，对招标文件提出的质疑还应符合招标文件第三章第15.1条的有关规定。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5"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10</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16.1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监督管理部门： 福建省财政厅政府采购监督管理办公室 （仅限依法进行政府采购的货物或服务类项目）。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894"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18.1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财政部和福建省财政厅指定的政府采购信息发布媒体（以下简称：“指定媒体”）：</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（1）中国政府采购网，网址www.ccgp.gov.cn。</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（2）中国政府采购网福建分网（福建省政府采购网），网址zfcg.czt.fujian.gov.cn。</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※若出现上述指定媒体信息不一致情形，应以中国政府采购网福建分网（福建省政府采购网）发布的为准。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12</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19</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其他事项：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(1)本项目代理服务费：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本项目收取代理服务费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代理服务费用收取对象：中标/成交供应商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代理服务费收费标准：1)本项目代理服务费以本项目预算金额作为计算基数，按照福建省监狱系统政府招标代理服务收费标准（2018年），采用差额定率累进法计算。2）收费费率标准：金额（万元）50以下，收费费率标准1％；金额（万元）50-100，收费费率标准0.9％；金额（万元）100-500，收费费率标准0.5％，金额（万元）500-1000，收费费率标准0.2％；3）代理服务费的缴纳方式：a.中标人应在领取中标通知书的同时按规定的标准一次性向采购代理机构缴清代理服务费。b.代理服务费以银行转账、电汇、汇票或现金等付款方式缴纳。4）代理服务费缴交账号：开户名：福建信发招标代理有限公司开户行：福建海峡银行鼓楼支行账号：100026211970010002</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(2)其他：</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19.1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19.2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19.3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19.4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 19.5投标无效条款:1）投标有效期不符合投标人须知前附表中表1第4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19.6投标人出现 《福建省财政厅关于电子化政府采购项目中视为串标情形认定与处理的指导意见》（闽财购〔2018〕30号）文中规定的视为串标情形的，其投标无效。 19.7本项目支持远程开标，投标人可通过远程线上参与开标，具体系统操作指南详见福建省政府采购网首页上相关操作手册。②本项目开标过程中解密及远程签章的操作时限均为30分钟，请投标人务必密切关注实时开标流程，完成远程解密、远程签章。③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④在开标过程中，因系统故障等导致无法继续进行开标的，投标人须配合等待故障处理，待故障解除后继续开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00"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备注</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后有投标人须知前附表2，请勿遗漏。</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二、投标人须知前附表2</w:t>
      </w:r>
    </w:p>
    <w:tbl>
      <w:tblPr>
        <w:tblStyle w:val="10"/>
        <w:tblW w:w="88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38"/>
        <w:gridCol w:w="8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7"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关于电子招标投标活动的专门规定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59"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288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（1）电子招标投标活动的专门规定适用本项目电子招标投标活动。</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（2）将招标文件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无</w:t>
            </w:r>
          </w:p>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的内容修正为下列内容：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无</w:t>
            </w:r>
          </w:p>
          <w:p>
            <w:pPr>
              <w:keepNext w:val="0"/>
              <w:keepLines w:val="0"/>
              <w:widowControl/>
              <w:suppressLineNumbers w:val="0"/>
              <w:jc w:val="left"/>
              <w:rPr>
                <w:rFonts w:hint="eastAsia" w:ascii="宋体" w:hAnsi="宋体" w:eastAsia="宋体" w:cs="宋体"/>
              </w:rPr>
            </w:pPr>
            <w:r>
              <w:rPr>
                <w:rFonts w:hint="eastAsia" w:ascii="宋体" w:hAnsi="宋体" w:eastAsia="宋体" w:cs="宋体"/>
                <w:i w:val="0"/>
                <w:iCs w:val="0"/>
                <w:caps w:val="0"/>
                <w:color w:val="333333"/>
                <w:spacing w:val="0"/>
                <w:kern w:val="0"/>
                <w:sz w:val="24"/>
                <w:szCs w:val="24"/>
                <w:lang w:val="en-US" w:eastAsia="zh-CN" w:bidi="ar"/>
              </w:rPr>
              <w:t>后适用本项目的电子招标投标活动。</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（3）将下列内容增列为招标文件的组成部分（以下简称：“增列内容”）适用本项目的电子招标投标活动，若增列内容与招标文件其他章节内容有冲突，应以增列内容为准：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①电子招标投标活动的具体操作流程以福建省政府采购网上公开信息系统设定的为准。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②关于电子投标文件：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a.投标人应按照福建省政府采购网上公开信息系统设定的评审节点编制电子投标文件，否则资格审查小组、评标委员会将按照不利于投标人的内容进行认定。</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③关于证明材料或资料：</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b.若投标人提供注明“复印件无效”或“复印无效”的证明材料或资料，应结合上文a条款进行判定，若招标文件未要求投标人提供原件，投标人提供原件，复印件（含扫描件）均视为满足招标文件要求。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④关于“全称”、“投标人代表签字”及“加盖单位公章”：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a.在电子投标文件中，涉及“全称”和“投标人代表签字”的内容可使用打字录入方式完成。</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b.在电子投标文件中，涉及“加盖单位公章”的内容应使用投标人的CA证书完成，否则投标无效。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c.在电子投标文件中，若投标人按照本增列内容第④点第b项规定加盖其单位公章，则出现无全称、或投标人代表未签字等情形，不视为投标无效。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⑤关于投标人的CA证书：</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a.投标人的CA证书应在系统规定时间内使用CA证书进行电子投标文件的解密操作，逾期未解密的视为放弃投标。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b.投标人的CA证书可采用信封（包括但不限于：信封、档案袋、文件袋等）作为外包装进行单独包装。外包装密封、不密封皆可。</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c.投标人的CA证书或外包装应标记“项目名称、项目编号、投标人的全称”等内容，以方便识别、使用。</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d.投标人的CA证书应能正常、有效使用，否则产生不利后果由投标人承担责任。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⑥关于投标截止时间过后</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a.未按招标文件规定提交投标保证金的，其投标将按无效投标处理。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b.有下列情形之一的，其投标无效,其保证金不予退还或通过投标保函进行索赔：</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b1不同投标人的电子投标文件具有相同内部识别码；</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b2不同投标人的投标保证金从同一单位或个人的账户转出；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b3投标人的投标保证金同一采购包下有其他投标人提交的投标保证金；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b4不同投标人存在串通投标的其他情形。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⑧其他：</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rPr>
              <w:t>无</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i w:val="0"/>
          <w:iCs w:val="0"/>
          <w:caps w:val="0"/>
          <w:color w:val="333333"/>
          <w:spacing w:val="0"/>
          <w:sz w:val="39"/>
          <w:szCs w:val="39"/>
          <w:shd w:val="clear" w:fill="FFFFFF"/>
        </w:rPr>
      </w:pPr>
      <w:r>
        <w:rPr>
          <w:rFonts w:hint="eastAsia" w:ascii="宋体" w:hAnsi="宋体" w:eastAsia="宋体" w:cs="宋体"/>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第三章 投标人须知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一、总则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1、适用范围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1.1适用于招标文件载明项目的政府采购活动（以下简称：“本次采购活动”）。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2、定义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2.1“采购标的”指招标文件载明的需要采购的货物或服务。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2.2“潜在投标人”指按照招标文件第一章第7条规定获取招标文件且有意向参加本项目投标的供应商。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2.3“投标人”指按照招标文件第一章第7条规定获取招标文件并参加本项目投标的供应商。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2.4“单位负责人”指单位法定代表人或法律、法规规定代表单位行使职权的主要负责人。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2.5“投标人代表”指投标人的单位负责人或“单位负责人授权书”中载明的接受授权方。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二、投标人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3、合格投标人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3.1一般规定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（2）投标人的资格要求：详见招标文件第一章。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3.2若本项目接受联合体投标且投标人为联合体，则联合体各方应遵守本章第3.1条规定，同时还应遵守下列规定：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（1）联合体各方应提交联合体协议，联合体协议应符合招标文件规定。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（2）联合体各方不得再单独参加或与其他供应商另外组成联合体参加同一合同项下的投标。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（3）联合体各方应共同与采购人签订政府采购合同，就政府采购合同约定的事项对采购人承担连带责任。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（5）联合体一方放弃中标的，视为联合体整体放弃中标，联合体各方承担连带责任。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（6）如本项目不接受联合体投标而投标人为联合体的，或者本项目接受联合体投标但投标人组成的联合体不符合本章第3.2条规定的，投标无效。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4、投标费用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4.1除招标文件另有规定外，投标人应自行承担其参加本项目投标所涉及的一切费用。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三、招标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5、招标文件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5.1招标文件由下述部分组成：</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（1）投标邀请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（2）投标人须知前附表（表1、2）</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（3）投标人须知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（4）资格审查与评标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（5）招标内容及要求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（6）政府采购合同（参考文本）</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（7）电子投标文件格式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（8）按照招标文件规定作为招标文件组成部分的其他内容（若有）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5.2招标文件的澄清或修改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 福建信发招标代理有限公司 可对已发出的招标文件进行必要的澄清或修改，但不得对招标文件载明的采购标的和投标人的资格要求进行改变。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（2）除本章第5.2条第（3）款规定情形外，澄清或修改的内容可能影响电子投标文件编制的， 福建信发招标代理有限公司 将在投标截止时间至少15个日历日前，在招标文件载明的指定媒体以更正公告的形式发布澄清或修改的内容。不足15个日历日的， 福建信发招标代理有限公司 将顺延投标截止时间及开标时间， 福建信发招标代理有限公司 和投标人受原投标截止时间及开标时间制约的所有权利和义务均延长至新的投标截止时间及开标时间。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（3）澄清或修改的内容可能改变招标文件载明的采购标的和投标人的资格要求的，本次采购活动结束， 福建信发招标代理有限公司 将依法组织后续采购活动（包括但不限于：重新招标、采用其他方式采购等）。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6、现场考察或开标前答疑会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6.1是否组织现场考察或召开开标前答疑会：详见招标文件第二章。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7、更正公告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7.1若 福建信发招标代理有限公司 发布更正公告，则更正公告及其所发布的内容或信息（包括但不限于：招标文件的澄清或修改、现场考察或答疑会的有关事宜等）作为招标文件组成部分，对投标人具有约束力。</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7.2更正公告作为 福建信发招标代理有限公司 通知所有潜在投标人的书面形式。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8、终止公告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8.1若出现因重大变故导致采购任务取消情形， 福建信发招标代理有限公司 可终止招标并发布终止公告。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8.2终止公告作为 福建信发招标代理有限公司 通知所有潜在投标人的书面形式。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四、投标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9.1投标人可对招标文件载明的全部或部分采购包进行投标。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9.2投标人应对同一个采购包内的所有内容进行完整投标，否则投标无效。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9.3投标人代表只能接受一个投标人的授权参加投标，否则投标无效。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9.4单位负责人为同一人或存在直接控股、管理关系的不同供应商，不得同时参加同一合同项下的投标，否则投标无效。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9.5为本项目提供整体设计、规范编制或项目管理、监理、检测等服务的供应商，不得参加本项目除整体设计、规范编制和项目管理、监理、检测等服务外的采购活动，否则投标无效。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9.6列入失信被执行人、重大税收违法案件当事人名单、政府采购严重违法失信行为记录名单及其他不符合政府采购法第二十二条规定条件的供应商，不得参加投标，否则投标无效。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9.7有下列情形之一的，视为投标人串通投标，其投标无效：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（1）不同投标人的电子投标文件由同一单位或个人编制；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（2）不同投标人委托同一单位或个人办理投标事宜；</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（3）不同投标人的电子投标文件载明的项目管理成员或联系人员为同一人；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（4）不同投标人的电子投标文件异常一致或投标报价呈规律性差异；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（5）不同投标人的电子投标文件相互混装；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（6）不同投标人的投标保证金从同一单位或个人的账户转出；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（7）有关法律、法规和规章及招标文件规定的其他串通投标情形。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10.1电子投标文件的编制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（1）投标人应先仔细阅读招标文件的全部内容后，再进行电子投标文件的编制。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（2）电子投标文件应按照本章第10.2条规定编制其组成部分。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（3）电子投标文件应满足招标文件提出的实质性要求和条件，并保证其所提交的全部资料是不可割离且真实、有效、准确、完整和不具有任何误导性的，否则造成不利后果由投标人承担责任。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10.2电子投标文件由下述部分组成：</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（1）资格及资信证明部分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②投标人的资格及资信证明文件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（2）报价部分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①开标一览表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②投标分项报价表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③招标文件规定的价格扣除证明材料（若有）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④招标文件规定的加分证明材料（若有）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（3）技术商务部分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①标的说明一览表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②技术和服务要求响应表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③商务条件响应表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④投标人提交的其他资料（若有）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⑤招标文件规定作为电子投标文件组成部分的其他内容（若有）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10.3电子投标文件的语言</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（1）除招标文件另有规定外，电子投标文件应使用中文文本，若有不同文本，以中文文本为准。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10.4投标文件的份数：详见招标文件第二章。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10.5电子投标文件的格式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（1）除招标文件另有规定外，电子投标文件应使用招标文件第七章规定的格式。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（2）除招标文件另有规定外，电子投标文件应使用不能擦去的墨料或墨水打印、书写或复印。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（3）除招标文件另有规定外，电子投标文件应使用人民币作为计量货币。</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（4）除招标文件另有规定外，签署、盖章应遵守下列规定：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①电子投标文件应加盖投标人的单位公章。若投标人代表为单位授权的委托代理人，应提供“单位授权书”。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②电子投标文件应没有涂改或行间插字，除非这些改动是根据 福建信发招标代理有限公司 的指示进行的，或是为改正投标人造成的应修改的错误而进行的。若有前述改动，应按照下列规定之一对改动处进行处理：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a.投标人代表签字确认；</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b.加盖投标人的单位公章或校正章。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10.6投标报价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（1）投标报价超出最高限价将导致投标无效。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（2）最高限价由采购人根据价格测算情况，在预算金额的额度内合理设定。最高限价不得超出预算金额。</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（3）除招标文件另有规定外，电子投标文件不能出现任何选择性的投标报价，即每一个采购包和品目号的采购标的都只能有一个投标报价。任何选择性的投标报价将导致投标无效。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10.7分包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（1）是否允许中标人将本项目的非主体、非关键性工作进行分包：详见招标文件第二章。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（3）招标文件允许中标人将非主体、非关键性工作进行分包的项目，有下列情形之一的，中标人不得分包：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①电子投标文件中未载明分包承担主体；</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②电子投标文件载明的分包承担主体不具备相应资质条件；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③电子投标文件载明的分包承担主体拟再次分包；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④享受中小企业扶持政策获得政府采购合同的，小微企业不得将合同分包给大中型企业，中型企业不得将合同分包给大型企业。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10.8投标有效期</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（1）招标文件载明的投标有效期：详见招标文件第二章。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（2）电子投标文件承诺的投标有效期不得少于招标文件载明的投标有效期，否则投标无效。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（3）根据本次采购活动的需要， 福建信发招标代理有限公司 可于投标有效期届满之前书面要求投标人延长投标有效期，投标人应在 福建信发招标代理有限公司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10.9投标保证金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（1）投标保证金作为投标人按照招标文件规定履行相应投标责任、义务的约束及担保。</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（2）投标人以电子保函形式提交投标保证金的，保函的有效期应等于或长于电子投标文件承诺的投标有效期，否则投标无效。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（3）提交</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①投标人以汇款形式缴纳投标保证金的，应从其银行账户（基本存款账户）按照下列方式：公对公转账方式向招标文件载明的投标保证金账户提交投标保证金，具体金额详见招标文件第一章。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③其他形式：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④若本项目接受联合体投标且投标人为联合体，则联合体中的牵头方应按照本章第10.9条第（3）款第①、②、③点规定提交投标保证金。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※除招标文件另有规定外，未按照上述规定提交投标保证金将导致资格审查不合格。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（4）退还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①在投标截止时间前撤回已提交的电子投标文件的投标人，其投标保证金将在 福建信发招标代理有限公司 收到投标人书面撤回通知之日起5个工作日内退回原账户。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②未中标人的投标保证金将在中标通知书发出之日起5个工作日内退回原账户。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③中标人的投标保证金将在政府采购合同签订之日起5个工作日内退回原账户；合同签订之日以福建省政府采购网上公开信息系统记载的为准。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④终止招标的， 福建信发招标代理有限公司 将在终止公告发布之日起5个工作日内退回已收取的投标保证金及其在银行产生的孳息。</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⑤除招标文件另有规定外，质疑或投诉涉及的投标人，若投标保证金尚未退还，则待质疑或投诉处理完毕后不计利息原额退还。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※本章第10.9条第（4）款第①、②、③点规定的投标保证金退还时限不包括因投标人自身原因导致无法及时退还而增加的时间。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（6）有下列情形之一的，投标保证金将不予退还或通过投标保函进行索赔：</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①投标人串通投标；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②投标人提供虚假材料；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③投标人采取不正当手段诋毁、排挤其他投标人；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④投标截止时间后，投标人在投标有效期内撤销电子投标文件；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⑤招标文件规定的其他不予退还情形；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⑥中标人有下列情形之一的：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a.除不可抗力外，因中标人自身原因未在中标通知书要求的期限内与采购人签订政府采购合同；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b.未按照招标文件、投标文件的约定签订政府采购合同或提交履约保证金。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※若上述投标保证金不予退还情形给采购人（采购代理机构）造成损失，则投标人还要承担相应的赔偿责任。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10.10电子投标文件的提交</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（1）一个投标人只能提交一个电子投标文件，并按照招标文件第一章规定在系统上完成上传、解密操作。</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10.11电子投标文件的补充、修改或撤回</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（1）投标截止时间前，投标人可对所提交的电子投标文件进行补充、修改或撤回，并书面通知 福建信发招标代理有限公司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（2）补充、修改的内容应按照本章第10.5条第（4）款规定进行签署、盖章，并按照本章第10.10条规定提交，否则将被拒收。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※按照上述规定提交的补充、修改内容作为电子投标文件组成部分。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10.12除招标文件另有规定外，有下列情形之一的，投标无效：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（1）电子投标文件未按照招标文件要求签署、盖章；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（2）不符合招标文件中规定的资格要求；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（3）投标报价超过招标文件中规定的预算金额或最高限价；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（4）电子投标文件含有采购人不能接受的附加条件；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（5）有关法律、法规和规章及招标文件规定的其他无效情形。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五、开标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11、开标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11.1 福建信发招标代理有限公司 将在招标文件载明的开标时间及地点主持召开开标会，并邀请投标人参加。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11.2开标会的主持人、唱标人、记录人及其他工作人员（若有）均由 福建信发招标代理有限公司 派出，现场监督人员（若有）可由有关方面派出。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11.4开标会应遵守下列规定：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（3）唱标结束后，参加现场开标会的投标人代表应对开标记录进行签字确认，通过远程参与开标流程的投标人须在系统远程签章开启后，在系统规定时间内对开标结果进行签章确认。</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（5）若投标人未到开标现场参加开标会，也未通过远程参加开标会的，视同认可开标结果。</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福建信发招标代理有限公司 提出任何疑义或要求（包括质疑）。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11.5投标截止时间后，参加投标的投标人不足三家的，不进行开标。同时，本次采购活动结束， 福建信发招标代理有限公司 将依法组织后续采购活动（包括但不限于：重新招标、采用其他方式采购等）。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11.6投标截止时间后撤销投标的处理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投标截止时间后，投标人在投标有效期内撤销投标的，其撤销投标的行为无效。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六、中标与政府采购合同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12、中标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12.1本项目推荐的中标候选人家数：详见招标文件第二章。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12.2本项目中标人的确定：详见招标文件第二章。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12.3中标公告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（1）中标人确定之日起2个工作日内， 福建信发招标代理有限公司 将在招标文件载明的指定媒体以中标公告的形式发布中标结果。</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（2）中标公告的公告期限为1个工作日。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12.4中标通知书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（1）中标公告发布的同时， 福建信发招标代理有限公司 将向中标人发出中标通知书。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（2）中标通知书发出后，采购人不得违法改变中标结果，中标人无正当理由不得放弃中标。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13、政府采购合同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13.2签订时限：详见须知前附表1的13.2。</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13.3政府采购合同的履行、违约责任和解决争议的方法等适用民法典。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13.4采购人与中标人应根据政府采购合同的约定依法履行合同义务。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13.5政府采购合同履行过程中，采购人若需追加与合同标的相同的货物或服务，则追加采购金额不得超过原合同采购金额的10%。</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13.6中标人在政府采购合同履行过程中应遵守有关法律、法规和规章的强制性规定（即使前述强制性规定有可能在招标文件中未予列明）。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七、询问、质疑与投诉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14、询问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14.1潜在投标人或投标人对本次采购活动的有关事项若有疑问，可向 福建信发招标代理有限公司 提出询问， 福建信发招标代理有限公司 将按照政府采购法及实施条例的有关规定进行答复。</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15、质疑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（1）对招标文件提出质疑的，质疑人应为潜在投标人，且两者的身份、名称等均应保持一致。对采购过程、结果提出质疑的，质疑人应为投标人，且两者的身份、名称等均应保持一致。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（2）质疑人应按照招标文件第二章规定方式提交质疑函。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（3）质疑函应包括下列主要内容：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①质疑人的基本信息，至少包括：全称、地址、邮政编码等；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②所质疑项目的基本信息，至少包括：项目编号、项目名称等；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③所质疑的具体事项（以下简称：“质疑事项”）；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④针对质疑事项提出的明确请求，前述明确请求指质疑人提出质疑的目的以及希望 福建信发招标代理有限公司 对其质疑作出的处理结果，如：暂停招标投标活动、修改招标文件、停止或纠正违法违规行为、中标结果无效、废标、重新招标等；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⑤针对质疑事项导致质疑人自身权益受到损害的必要证明材料，至少包括：</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a.质疑人代表的身份证明材料：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a2若本项目接受自然人投标且质疑人为自然人的，提供本人的身份证复印件。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b.其他证明材料（即事实依据和必要的法律依据）包括但不限于下列材料：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b1所质疑的具体事项是与自己有利害关系的证明材料；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b2质疑函所述事实存在的证明材料，如：采购文件、采购过程或中标结果违法违规或不符合采购文件要求等证明材料；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b3依法应终止采购程序的证明材料；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b4应重新采购的证明材料；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b5采购文件、采购过程或中标、成交结果损害自己合法权益的证明材料等；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⑥质疑人代表及其联系方法的信息，至少包括：姓名、手机、电子信箱、邮寄地址等。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⑦提出质疑的日期。</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※质疑人为法人或其他组织的，质疑函应由单位负责人或委托代理人签字或盖章，并加盖投标人的单位公章。质疑人为自然人的，质疑函应由本人签字。</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15.2对不符合本章第15.1条规定的质疑，将按照下列规定进行处理：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（1）不符合其中第（1）、（2）条规定的，书面告知质疑人不予受理及其理由。</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（2）不符合其中第（3）条规定的，书面告知质疑人修改、补充后在规定时限内重新提交质疑函。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15.3对符合本章第15.1条规定的质疑，将按照政府采购法及实施条例、政府采购质疑和投诉办法的有关规定进行答复。</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15.4招标文件的质疑：详见招标文件第二章。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16、投诉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16.2投诉应有明确的请求和必要的证明材料，投诉的事项不得超出已质疑事项的范围。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八、政府采购政策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17、政府采购政策由财政部根据国家的经济和社会发展政策并会同国家有关部委制定，包括但不限于下列具体政策要求：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17.1进口产品指通过中国海关报关验放进入中国境内且产自关境外的产品，其中：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（2）凡在海关特殊监管区域内企业生产或加工（包括从境外进口料件）销往境内其他地区的产品，不作为政府采购项下进口产品。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（3）对从境外进入海关特殊监管区域，再经办理报关手续后从海关特殊监管区进入境内其他地区的产品，认定为进口产品。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（4）招标文件列明不允许或未列明允许进口产品参加投标的，均视为拒绝进口产品参加投标。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（1）中小企业指符合下列条件的中型、小型、微型企业：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②符合中小企业划分标准的个体工商户，在政府采购活动中视同中小企业。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（2）在政府采购活动中，供应商提供的货物、工程或者服务符合下列情形的，享受本办法规定的中小企业扶持政策：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①在货物采购项目中，货物由中小企业制造，即货物由中小企业生产且使用该中小企业商号或者注册商标；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②在工程采购项目中，工程由中小企业承建，即工程施工单位为中小企业；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③在服务采购项目中，服务由中小企业承接，即提供服务的人员为中小企业依照《中华人民共和国劳动合同法》订立劳动合同的从业人员。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在货物采购项目中，供应商提供的货物既有中小企业制造货物，也有大型企业制造货物的，不享受本办法规定的中小企业扶持政策。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以联合体形式参加政府采购活动，联合体各方均为中小企业的，联合体视同中小企业。其中，联合体各方均为小微企业的，联合体视同小微企业。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（3）投标人应当按照招标文件明确的采购标的对应行业的划分标准出具中小企业声明函。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①监狱企业参加采购活动时，应提供由省级以上监狱管理局、戒毒管理局（含新疆生产建设兵团）出具的属于监狱企业的证明文件。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②监狱企业视同小型、微型企业。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（5）残疾人福利性单位指同时符合下列条件的单位：</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①安置的残疾人占本单位在职职工人数的比例不低于25%（含25%），并且安置的残疾人人数不少于10人（含10人）；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②依法与安置的每位残疾人签订了一年以上（含一年）的劳动合同或服务协议；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③为安置的每位残疾人按月足额缴纳了基本养老保险、基本医疗保险、失业保险、工伤保险和生育保险等社会保险费；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④通过银行等金融机构向安置的每位残疾人，按月支付了不低于单位所在区县适用的经省级人民政府批准的月最低工资标准的工资；</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⑤提供本单位制造的货物、承担的工程或服务，或提供其他残疾人福利性单位制造的货物（不包括使用非残疾人福利性单位注册商标的货物）。</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17.4信用记录指由财政部确定的有关网站提供的相关主体信用信息。信用记录的查询及使用应符合财政部文件（财库[2016]125号）规定。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17.5为落实政府采购政策需满足的要求：详见招标文件第一章。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九、本项目的有关信息</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18、本项目的有关信息，包括但不限于：招标公告、更正公告（若有）、招标文件、招标文件的澄清或修改（若有）、中标公告、终止公告（若有）、废标公告（若有）等都将在招标文件载明的指定媒体发布。</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18.1指定媒体：详见招标文件第二章。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18.2本项目的潜在投标人或投标人应随时关注指定媒体，否则产生不利后果由其自行承担。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十、其他事项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19、其他事项：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19.2其他：详见招标文件第二章。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第四章 资格审查与评标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一、资格审查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1、开标结束后，由 福建信发招标代理有限公司 负责资格审查小组的组建及资格审查工作的组织。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1.1资格审查小组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资格审查小组由3人组成，并负责具体审查事务， 其中由采购人派出的采购人代表至少1人， 由福建信发招标代理有限公司派出的工作人员至少1人， 其余1人可为采购人代表或福建信发招标代理有限公司的工作人员。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1.2资格审查的依据是招标文件和电子投标文件。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1.3资格审查的范围及内容：电子投标文件（资格及资信证明部分），具体如下：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（1）“投标函”；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（2）“投标人的资格及资信证明文件”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①一般资格证明文件：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94"/>
        <w:gridCol w:w="1774"/>
        <w:gridCol w:w="60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76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70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8808"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单位授权书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营业执照等证明文件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提供财务状况报告(财务报告、或资信证明）</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依法缴纳税收证明材料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依法缴纳社会保障资金证明材料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具备履行合同所必需设备和专业技术能力的声明函(若有)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参加采购活动前三年内在经营活动中没有重大违法记录的声明</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信用记录查询结果</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中小企业声明函（以资格条件落实中小企业扶持政策时适用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联合体协议（若有）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①招标文件接受联合体投标且投标人为联合体的，投标人应提供本协议；否则无须提供。 ②本协议由委托代理人签字或盖章的，应按照招标文件第七章载明的格式提供“单位授权书”。</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※备注说明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①投标人应根据自身实际情况提供上述资格要求的证明材料，格式可参考招标文件第七章提供。</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②投标人提供的相应证明材料复印件均应符合：内容完整、清晰、整洁，并由投标人加盖其单位公章。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②.其他资格证明文件：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662"/>
        <w:gridCol w:w="5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82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资格审查要求概况</w:t>
            </w:r>
          </w:p>
        </w:tc>
        <w:tc>
          <w:tcPr>
            <w:tcW w:w="978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招标文件规定的其他资格证明文件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须具备有效的《食品生产许可证》或《食品经营许可证》或《食品药品经营许可证》或《食品药品生产经营许可证》，须提供相关证件复印件。在投标截止时间前，如因国家政策调整，国家有关行政部门有新的食品经营销售方面规定的，应从其规定，但投标人须在投标文件中做出书面说明并附上有关制度规定予以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关于【一般资格证明文件中“（3）提供财务状况报告(财务报告、或资信证明）”】的补充说明</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针对“a.成立年限满1年及以上的投标人，提供经审计的上一年度的年度财务报告。”的规定，是指2022或者2023年度经审计的财务报告。（招标文件其他内容与本条款有冲突的，以本条款规定为准。）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本采购包属于专门面向中小企业采购。</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本项目专门面向中小企业采购，非中小企业参与投标的将被视为无效投标，中小企业参与投标的应按以下要求提供相关证明材料：1、投标人提供的服务应符合《政府采购促进中小企业发展管理办法》(财库〔2020〕46号)第四条规定的情形，且应当提供《政府采购促进中小企业发展管理办法》(财库〔2020〕46号)规定的《中小企业声明函》。本项目属于“服务类”，采购标的对应的中小企业划分标准所属行业为“批发业”，投标人应填写《中小企业声明函》(服务)模板，格式见第七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3、投标人为残疾人福利性单位的视同小型、微型企业，可不提供《中小企业声明函》，但应当提供《残疾人福利性单位声明函》，格式见第七章《投标文件格式》。</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1.4有下列情形之一的，资格审查不合格：</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4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未按照招标文件规定提交投标保证金</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资格审查不合格项：无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2、资格审查情况不得私自外泄，有关信息由 福建信发招标代理有限公司 统一对外发布。</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3、资格审查合格的投标人不足三家的，不进行评标。同时，本次采购活动结束， 福建信发招标代理有限公司 将依法组织后续采购活动（包括但不限于：重新招标、采用其他方式采购等）。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二、评标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4、资格审查结束后，由 福建信发招标代理有限公司 负责评标委员会的组建及评标工作的组织。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5、评标委员会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由采购人代表和评审专家两部分共5人组成， 其中由福建省政府采购评审专家库产生的评审专家4人， 由采购人派出的采购人代表1人。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5.2评标委员会负责具体评标事务，并按照下列原则依法独立履行有关职责：</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（1）评标应保护国家利益、社会公共利益和各方当事人合法权益，提高采购效益，保证项目质量。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（2）评标应遵循公平、公正、科学、严谨和择优原则。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（3）评标的依据是招标文件和电子投标文件。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（4）应按照招标文件规定推荐中标候选人或确定中标人。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（5）评标应遵守下列评标纪律：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①评标情况不得私自外泄，有关信息由 福建信发招标代理有限公司 统一对外发布。</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②对 福建信发招标代理有限公司 或投标人提供的要求保密的资料，不得摘记翻印和外传。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③不得收受投标人或有关人员的任何礼物，不得串联鼓动其他人袒护某投标人。若与投标人存在利害关系，则应主动声明并回避。</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④全体评委应按照招标文件规定进行评标，一切认定事项应查有实据且不得弄虚作假。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⑤评标中应充分发扬民主，推荐中标候选人或确定中标人后要服从评标报告。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※对违反评标纪律的评委，将取消其评委资格，对评标工作造成严重损失者将予以通报批评乃至追究法律责任。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6、评标程序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6.1评标前的准备工作</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（1）全体评委应认真审阅招标文件，了解评委应履行或遵守的职责、义务和评标纪律。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6.2符合性审查</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（1）评标委员会依据招标文件的实质性要求，对通过资格审查的电子投标文件进行符合性审查，以确定其是否满足招标文件的实质性要求。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（2）满足招标文件的实质性要求指电子投标文件对招标文件实质性要求的响应不存在重大偏差或保留。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（5）评标委员会对所有投标人都执行相同的程序和标准。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（6）有下列情形之一的，符合性审查不合格：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①项目一般情形：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22"/>
        <w:gridCol w:w="3120"/>
        <w:gridCol w:w="420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2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660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符合审查要求概况</w:t>
            </w:r>
          </w:p>
        </w:tc>
        <w:tc>
          <w:tcPr>
            <w:tcW w:w="8808"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评审点具体描述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情形3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投标文件对招标文件实质性要求的响应存在重大偏离或保留。</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②本项目规定的其他情形：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技术符合性</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709"/>
        <w:gridCol w:w="683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投标文件的技术部分中出现报价部分的全部或部分的投标报价信息（或组成资料）。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属于招标文件规定评标委员会应否决其投标的情形。</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商务符合性</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709"/>
        <w:gridCol w:w="683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投标文件的商务部分中出现报价部分的全部或部分的投标报价信息（或组成资料）。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投标人未在投标文件中完全响应招标文件第五章招标内容及要求中第“三、商务条件”全部条款的。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其他情形</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属于招标文件规定评标委员会应否决其投标的情形。</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附加符合性：无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价格符合性：无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6.3澄清有关问题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（1）对通过符合性审查的电子投标文件中含义不明确、同类问题表述不一致或有明显文字和计算错误的内容，评标委员会将以书面形式要求投标人作出必要的澄清、说明或补正。</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（3）电子投标文件报价出现前后不一致的，除招标文件另有规定外，按照下列规定修正：</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①开标一览表内容与电子投标文件中相应内容不一致的，以开标一览表为准；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②大写金额和小写金额不一致的，以大写金额为准；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③单价金额小数点或百分比有明显错位的，以开标一览表的总价为准，并修改单价；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④总价金额与按照单价汇总金额不一致的，以单价金额计算结果为准。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※同时出现两种以上不一致的，按照前款规定的顺序修正。修正后的报价应按照本章第6.3条第（1）、（2）款规定经投标人确认后产生约束力，投标人不确认的，其投标无效。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（4）关于细微偏差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②评标委员会将以书面形式要求存在细微偏差的投标人在评标委员会规定的时间内予以补正。若无法补正，则评标委员会将按照不利于投标人的内容进行认定。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（5）关于投标描述（即电子投标文件中描述的内容）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①投标描述前后不一致且不涉及证明材料的：按照本章第6.3条第（1）、（2）款规定执行。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②投标描述与证明材料不一致或多份证明材料之间不一致的：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a.评标委员会将要求投标人进行书面澄清，并按照不利于投标人的内容进行评标。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6.4比较与评价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（1）按照本章第7条载明的评标方法和标准，对符合性审查合格的电子投标文件进行比较与评价。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（2）关于相同品牌产品（政府采购服务类项目不适用本条款规定）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a.招标文件规定的方式：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b.招标文件未规定的，采取随机抽取方式确定，其他投标无效。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a.招标文件规定的方式：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b.招标文件未规定的，采取随机抽取方式确定，其他同品牌投标人不作为中标候选人。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③非单一产品采购项目，多家投标人提供的核心产品品牌相同的，按照本章第6.4条第（2）款第①、②规定处理。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（3）漏（缺）项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①招标文件中要求列入报价的费用（含配置、功能），漏（缺）项的报价视为已经包括在投标总价中。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②对多报项及赠送项的价格评标时不予核减，全部进入评标价评议。</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6.5推荐中标候选人：详见本章第7.2条规定。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6.6编写评标报告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（1）评标报告由评标委员会负责编写。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（2）评标报告应包括下列内容：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①招标公告刊登的媒体名称、开标日期和地点；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②投标人名单和评标委员会成员名单；</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③评标方法和标准；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④开标记录和评标情况及说明，包括无效投标人名单及原因；</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⑤评标结果，包括中标候选人名单或确定的中标人；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⑥其他需要说明的情况，包括但不限于：评标过程中投标人的澄清、说明或补正，评委更换等。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6.8评委对需要共同认定的事项存在争议的，应按照少数服从多数的原则进行认定。持不同意见的评委应在评标报告上签署不同意见及理由，否则视为同意评标报告。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6.9在评标过程中发现投标人有下列情形之一的，评标委员会应认定其投标无效，并书面报告本项目监督管理部门：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（1）恶意串通（包括但不限于招标文件第三章第9.7条规定情形）；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（2）妨碍其他投标人的竞争行为；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（3）损害采购人或其他投标人的合法权益。</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6.10评标过程中，有下列情形之一的，应予废标：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（1）符合性审查合格的投标人不足三家的；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（2）有关法律、法规和规章规定废标的情形。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※若废标，则本次采购活动结束， 福建信发招标代理有限公司 将依法组织后续采购活动（包括但不限于：重新招标、采用其他方式采购等）。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7、评标方法和标准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7.1评标方法：</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采购包1：综合评分法</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7.2评标标准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采购包1：综合评分法</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（1）投标文件满足招标文件全部实质性要求，且按照评审因素的量化指标评审得分（即评标总得分）最高的投标人为中标候选人。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（2）每个投标人的评标总得分FA＝F1×A1＋F2×A2＋F3×A3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各项评审因素的设置如下：</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价格项（F1×A1）满分为20.00分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技术项（F2×A2）满分为65.00分</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2"/>
        <w:gridCol w:w="900"/>
        <w:gridCol w:w="660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分值</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1.配备的车辆情况</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1.00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为本项目配备的车辆情况（配备车辆必须是四轮以上运货汽车，具有冷藏功能），由评标委员会进行评议：在原招标要求的基础上（1辆），增加1辆的得1分。（若为投标人企业自有的须提供有效的机动车车辆登记、车辆行驶证复印件和车辆冷藏设备图片，否则不得分；若为租赁车辆须提供有效的车辆租赁证明、车辆行驶证复印件和车辆冷藏设备图片，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2.仓储和贮藏能力情况①</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拟投入本项目的自有或租赁的保鲜库和冷冻库（不含“仓储”的面积）累计面积情况打分：保鲜库和冷冻库累计面积＞100平方米的得3分，100平方米≥保鲜库和冷冻库累计面积＞50平方米的得2分，50平方米≥保鲜库和冷冻库累计面积＞30平方米的得1分，面积30平方米及以下不得分。注：①场地若为自有产权的，须提供有效产权证明及冷库的实景彩图；②场地若为租赁的须提供租赁合同（须包含场所地址）、合同期内租金转账凭证及对应发票复印件（且须提供在国家税务总局增值税发票查验平台上对该发票查验结果的截图) 、地址定位截图及冷库的实景彩图。（未提供完整材料不得分）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3.仓储和贮藏能力情况②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拟投入本项目的自有或租赁的仓储累计面积（不含“保鲜库和冷冻库”的面积）情况打分：100平方米≤仓储累计面积＜200平方米的得1分；200平方米≤仓储累计面积＜400平方米的得2分,400平方米≤仓储累计面积的得3分。（满分3分）注：①场地若为自有产权的，须提供有效产权证明及仓储的实景彩图；②场地若为租赁的须提供租赁合同（须包含场所地址）、合同期内租金转账凭证及对应发票复印件（且须提供在国家税务总局增值税发票查验平台上对该发票查验结果的截图)、地址定位截图及仓储的实景彩图。（未提供完整材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4.货源保障情况①</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招标范围内蔬菜类食材的自有或长期合作（合同期一年及以上）种植基地情况进行评分：投标人每具有1个自有或长期合作种植基地的得1分，满分2分。①若为自有种植基地的，须提供有效产权证明，基地地址定位截图及基地实景彩图，否则不得分；②若为合作种植基地的须提供有效合作协议（须包含基地地址、合同期一年及以上），合同期内转账凭证及对应发票复印件（且须提供在国家税务总局增值税发票查验平台上对该发票查验结果的截图)，基地地址定位截图及基地实景彩图，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5.货源保障情况②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招标范围内鲜肉类食材的自有或长期合作（合同期一年及以上）养殖基地情况进行评分：投标人每具有1个自有或长期合作养殖基地的得1分，满分2分。①若为自有养殖基地的，须提供有效产权证明，基地地址定位截图及基地实景彩图，否则不得分；②若为合作养殖基地的须提供有效合作协议（须包含基地地址、合同期一年及以上），合同期内转账凭证及对应发票复印件（且须提供在国家税务总局增值税发票查验平台上对该发票查验结果的截图)，基地地址定位截图及基地实景彩图，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6.货源保障情况③</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招标范围内水产类食材的自有或长期合作（合同期一年及以上）养殖基地情况进行评分：投标人每具有1个自有或长期合作养殖基地的得1分，满分2分。①若为自有养殖基地的，须提供有效产权证明，基地地址定位截图及基地实景彩图，否则不得分；②若为合作养殖基地的须提供有效合作协议（须包含基地地址、合同期一年及以上），合同期内转账凭证及对应发票复印件（且须提供在国家税务总局增值税发票查验平台上对该发票查验结果的截图)，基地地址定位截图及基地实景彩图，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7.货源保障情况④</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招标范围内鲜鸡蛋的长期合作（合同期一年及以上）货源供应商情况进行评分：投标人每具有1家长期合作货源供应商的得1分，满分2分。须提供投标人与货源供应商签订的有效供货合同复印件（合同期一年及以上），合同期内转账凭证及对应发票复印件（且须提供在国家税务总局增值税发票查验平台上对该发票查验结果的截图)，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8.货源保障情况⑤</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招标范围内冻品类食材的长期合作（合同期一年及以上）货源供应商情况进行评分：投标人每具有1家长期合作货源供应商的得1分，满分2分。须提供投标人与货源供应商签订的有效供货合同复印件（合同期一年及以上），合同期内转账凭证及对应发票复印件（且须提供在国家税务总局增值税发票查验平台上对该发票查验结果的截图)，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9.管理制度</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所提供的各项管理制度的情况(包含但不限于：①管理制度；②岗位职责；③销售管理制度；④安全责任制度；⑤投诉管理制度)，进行评分：针对上述五个要点制定单独方案，内容与要点相符、且针对性措施完整详细、具有操作性的每提供1个要点方案的得0.6分；方案仅笼统描述，具体措施不够完整详细的，每提供1个要点方案得0.4分。未提供或与本项目情况不符的对应环节方案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10.食品安全检测能力①</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拟投入本项目的食品安全检测人员具有人力资源社会保障部门或其备案的用人单位（或社会培训评价组织）颁发的食品检验类的资格证书（或培训证书）的，每提供一名的得1分，满分3分。投标人须提供相关证书复印件及投标截止时间前六个月（不含投标截止时间的当月）中任一月份由投标人单位为其缴纳的社会保险凭据复印件【若投标人为投标截止时间的当月成立的公司可提供依法缴纳社会保障资金承诺书（格式自拟）】。注：①若为人力资源社会保障部门备案的用人单位（或社会培训评价组织）颁发的培训证书的，须提供该证书在“技能人才评价证书全国联网查询系统（zscx.osta.org.cn 或 jndj.osta.org.cn）”查询截图及查询链接或提供该用人单位（或社会培训评价组织）的备案证明材料；②同一人员具有多本证书的不重复得分）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11.食品安全检测能力②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1.00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投标人具有食品安全检测场地的得1分，须提供投标人自有产权证明复印件(或有效场地租赁合同复印件)、场地平面图、功能区照片证明，未提供或提供不全的不得分。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12.食材安全检测①</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自2023年1月1日至投标截止时间前送检食材（副食品类）合格检测报告，每提供一份上述检测报告的得1分，满分3分（同一产品有多份检测报告的，按一份计算）。须提供带有“CMA”标识检测报告复印件，送检单位须为投标人，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13.食材安全检测②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自2023年1月1日至投标截止时间前送检食材（鲜肉类）合格检测报告，每提供一份上述检测报告的得1分，满分3分（同一产品有多份检测报告的，按一份计算）。须提供带有“CMA”标识检测报告复印件，送检单位须为投标人，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14.食材安全检测③</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自2023年1月1日至投标截止时间前送检食材（冻品类）合格检测报告，每提供一份上述检测报告的得1分，满分3分（同一产品有多份检测报告的，按一份计算）。须提供带有“CMA”标识检测报告复印件，送检单位须为投标人，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15.食材安全检测④</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自2023年1月1日至投标截止时间前送检食材（蔬菜类）合格检测报告，每提供一份上述检测报告的得1分，满分3分（同一产品有多份检测报告的，按一份计算）。须提供带有“CMA”标识检测报告复印件，送检单位须为投标人，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16.食材安全检测⑤</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自2023年1月1日至投标截止时间前送检食材（水产类）合格检测报告，每提供一份上述检测报告的得1分，满分3分（同一产品有多份检测报告的，按一份计算）。须提供带有“CMA”标识检测报告复印件，送检单位须为投标人，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17.检测设备配置</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提供具有食品检验检疫设备（农药残留检测类、食品添加剂检测类、兽药残留检测类、食品重金属类、食品甲醛检测类、鸡蛋药物残留检测类）情况进行评分，每提供一种上述检疫（检测）设备的得0.5分，满分3分。①设备若为自有的，须提供检测设备清单、购置发票以及包含固定资产标志（标志应注明所有人、采购时间）的设备图片，设备发票购买方名称须与投标人一致，且须提供在国家税务总局增值税发票查验平台上对该发票查验结果的截图；②设备若为租赁的，须提供检测设备清单、有效租赁合同、合同期内转账凭证及对应发票复印件（且须提供在国家税务总局增值税发票查验平台上对该发票查验结果的截图）及设备图片。未提供或提供不齐全的对应部分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18.应急方案及措施</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提供的包含但不限于在①自然灾害、②传染性疾病、③重要或大型活动、④停水、⑤停电等情况下能够提供有效的应急方案和应急措施，进行评分：针对上述五个要点制定单独方案，内容与要点相符、且针对性措施完整详细、具有操作性的每提供1个要点方案的得0.6分；方案仅笼统描述，具体措施不够完整详细的，每提供1个要点方案得0.4分。未提供或与本项目情况不符的对应环节方案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19.配送方案</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为本项目指定的配送方案（包含但不限于：①配送前菜品检验；②如何按采购人要求及标准落实菜品；③足量供应的完备性；④配送流程；⑤配送时效）进行评分：针对上述五个要点制定单独方案，内容与要点相符、且针对性措施完整详细、具有操作性的每提供1个要点方案的得0.6分；方案仅笼统描述，具体措施不够完整详细的，每提供1个要点方案得0.4分。未提供或与本项目情况不符的对应环节方案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20.食品安全保障措施</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针对本项目提供的保证食品安全采取的保障措施情况(包含但不限于：①食品来源；②存储；③加工；④包装；⑤运输；⑥日常检验等各环节)进行评分：针对上述六个要点制定单独方案，内容与要点相符、且针对性措施完整详细、具有操作性的每提供1个要点方案的得0.5分；方案仅笼统描述，具体措施不够完整详细的，每提供1个要点方案得0.3分。未提供或与本项目情况不符的对应环节方案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21.人员配置情况①</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保障服务品质及正常履约的需要，根据投标人对本项目拟投入采购人员配置、分工情况由评标委员会进行评分，投入该项目采购人员≥3人的得3分；3人＞投入该项目采购人员≥2人的得2分，2人＞投入该项目采购人员≥1人的得1分，其余的不得分。【注：投标人须提供①拟投入本项目采购人员清单，清单内需体现人员分工情况；②同一人员兼职不同岗位的不重复得分；③由社保部门出具的投标截止前6个月（不含投标截止时间当月）中任意一个月投标人为该人员缴纳的社保证明材料；④该人员健康证复印件。未提供或提供不全的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22.人员配置情况②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2.00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保障服务品质及正常履约的需要，根据投标人对本项目拟投入拣配人员配置、分工情况由评标委员会进行评分，投入该项目拣配人员≥2人的得2分；投入该项目拣配人员为1人的得1分，其余的不得分。【注：投标人须提供①拟投入本项目人员清单，清单内需体现人员分工情况；②同一人员兼职不同岗位的不重复得分；③由社保部门出具的投标截止前6个月（不含投标截止时间当月）中任意一个月投标人为该人员缴纳的社保证明材料；④该人员健康证复印件。未提供或提供不全的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23.人员配置情况③</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保障服务品质及正常履约的需要，根据投标人对本项目拟投入加工人员配置、分工情况由评标委员会进行评分，投入该项目加工人员≥3人的得3分；3人＞投入该项目加工人员≥2人的得2分，2人＞投入该项目加工人员≥1人的得1分，其余的不得分。【注：投标人须提供①拟投入本项目人员清单，清单内需体现人员分工情况；②同一人员兼职不同岗位的不重复得分；③由社保部门出具的投标截止前6个月（不含投标截止时间当月）中任意一个月投标人为该人员缴纳的社保证明材料；④该人员健康证复印件。未提供或提供不全的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24.人员配置情况④</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保障服务品质及正常履约的需要，根据投标人对本项目拟投入配送人员配置、分工情况由评标委员会进行评分，投入该项目配送人员≥3人的得3分；3人＞投入该项目配送人员≥2人的得2分，2人＞投入该项目配送人员≥1人的得1分，其余的不得分。【注：投标人须提供①拟投入本项目人员清单，清单内需体现人员分工情况；②同一人员兼职不同岗位的不重复得分；③由社保部门出具的投标截止前6个月（不含投标截止时间当月）中任意一个月投标人为该人员缴纳的社保证明材料；④该人员健康证复印件。未提供或提供不全的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4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25.切割服务</w:t>
            </w:r>
          </w:p>
        </w:tc>
        <w:tc>
          <w:tcPr>
            <w:tcW w:w="90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0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人承诺对所提供的猪脚、排骨、鱼类等货物，到采购人食堂进行现场切割的得3分，未承诺不得分。承诺提供切割服务的，投标人应提供承诺函并加盖公章，因切割以上货物所产生的风险由投标人承担，未履行承诺一次罚款5000元。</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商务项（F3×A3）满分为15.00分</w:t>
      </w:r>
    </w:p>
    <w:tbl>
      <w:tblPr>
        <w:tblStyle w:val="10"/>
        <w:tblW w:w="5001"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57"/>
        <w:gridCol w:w="855"/>
        <w:gridCol w:w="66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项目</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分值</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1.业绩</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提供的2021年1月1日起至本项目投标截止日期止（日期以合同签订日期为准），由投标人自身完成的从事类似本项目(物资供应)的业绩情况进行评分。每提供一份业绩证明材料得1分，满分3分。投标人应如实提供业绩证明文件，每份业绩须提供中标公告（提供相关网站中标公告的下载网页并注明网址）、中标通知书复印件、采购合同文本复印件,以及能够证明完成该业绩项目已经采购人验收合格的相关证明文件复印件。未提供或提供不全者不得分。评委会将保留要求投标人提供原件予以核查的权利；评标过程中如发现填报不实，本项不得分；合同履行过程中发现本项有虚假者，取消其中标资格，并追究相应的法律责任和进行相应的赔偿。</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2.紧急送货时限</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承诺的紧急送货时限（若出现特殊情况，在接到采购人通知后，X小时内完成供货服务的基础上）的情况进行评分：接到采购人紧急送货通知后，1小时内完成供货服务的得3分；1.5小时内完成供货服务的得1.5分；其余不得分。须提供单独的承诺书（格式自拟），未承诺的视同满足招标文件要求，但本项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3.售后服务方案</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提供的售后服务方案（包含但不限于①应标货物的运输、装卸、配送、售后服务等安排计划；②设置服务热线，专人服务，专人跟踪；③服务需求响应时间、响应方式；④退换货方案，包含临时补货程序，针对发生货物不合格、发生错送、漏送（含缺斤少两及数量不足等）等）进行评分：涉及以上4个要点且内容详细具体、科学合理、有针对性、可实施、切合项目实际情况的得3分；涉及以上4个要点且部分内容具体、合理、有针对性、可实施、切合项目实际情况的得2.5分；方案内容存在缺漏但基本符合服务要求的的得1.5分；未提供的或者不满足本项目需求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4.满意度</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投标人提供的2021年1月1日起至本项目投标截止日期止（日期以合同签订日期为准），由投标人自身已完成的或正在履行中的与本次同类型业主满意度评价情况进行评分，每提供一份服务满意度评价证明材料（评价为满意或好或优或同等评价）的得1分,满分3分。须提供采购合同复印件、合同期内任意一次的付款凭证及满意度评价表，否则不得分。同一业主单位或其使用部门出具的满意度证明只计算一次。本项与“1.业绩”评分项同一项目的不重复计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05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5.食品安全责任保险</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3.00</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保障食用安全问题，根据投标人承诺本项目履行采购合同前针对本项目购买食品安全责任险（须覆盖本项目合同期，允许一年一购）的情况进行评分，承诺购买保额≥400万元的得3分，400万元＞保额≥100万元的得2分，100万元＞保额≥50万元的得1分。投标人需提供具体购买保险额度承诺函（格式自拟），否则不得分。</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（4）中标候选人排列规则顺序如下：</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a.按照评标总得分（FA）由高到低顺序排列。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b.评标总得分（FA）相同的，按照评标价（即价格扣除后的投标报价）由低到高顺序排列。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c.评标总得分（FA）且评标价（即价格扣除后的投标报价）相同的并列。</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8、其他规定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8.1评标应全程保密且不得透露给任一投标人或与评标工作无关的人员。</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8.2评标将进行全程实时录音录像，录音录像资料随采购文件一并存档。</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8.3若投标人有任何试图干扰具体评标事务，影响评标委员会独立履行职责的行为，其投标无效且不予退还投标保证金或通过投标保函进行索赔。情节严重的，由财政部门列入不良行为记录。</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8.4其他：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i w:val="0"/>
          <w:iCs w:val="0"/>
          <w:caps w:val="0"/>
          <w:color w:val="333333"/>
          <w:spacing w:val="0"/>
          <w:sz w:val="39"/>
          <w:szCs w:val="39"/>
          <w:shd w:val="clear" w:fill="FFFFFF"/>
        </w:rPr>
      </w:pPr>
      <w:r>
        <w:rPr>
          <w:rFonts w:hint="eastAsia" w:ascii="宋体" w:hAnsi="宋体" w:eastAsia="宋体" w:cs="宋体"/>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第五章 招标内容及要求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一、项目概况（采购标的）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1、本项目为</w:t>
      </w:r>
      <w:r>
        <w:rPr>
          <w:rFonts w:hint="eastAsia" w:ascii="宋体" w:hAnsi="宋体" w:eastAsia="宋体" w:cs="宋体"/>
          <w:i w:val="0"/>
          <w:iCs w:val="0"/>
          <w:caps w:val="0"/>
          <w:color w:val="333333"/>
          <w:spacing w:val="0"/>
          <w:sz w:val="24"/>
          <w:szCs w:val="24"/>
          <w:shd w:val="clear" w:fill="FFFFFF"/>
        </w:rPr>
        <w:t>福建省宁德监狱民警食堂物资配送服务采购项目</w:t>
      </w:r>
      <w:r>
        <w:rPr>
          <w:rFonts w:hint="eastAsia" w:ascii="宋体" w:hAnsi="宋体" w:eastAsia="宋体" w:cs="宋体"/>
          <w:i w:val="0"/>
          <w:iCs w:val="0"/>
          <w:caps w:val="0"/>
          <w:color w:val="000000"/>
          <w:spacing w:val="0"/>
          <w:sz w:val="24"/>
          <w:szCs w:val="24"/>
          <w:shd w:val="clear" w:fill="FFFFFF"/>
        </w:rPr>
        <w:t>，服务期限为2年，预算资金400万元。供货时要求投标人提供的产品质量须符合《国家产品质量法》、《国家食品安全法》为有效期内安全卫生产品及国家行业标准的有关规定。物资验收实行索证制度，确保可追溯。必要时投标人必须出具符合国家标准的检验证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2、报价要求：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2.1下浮率与投标报价：本项目按统一的“下浮率”进行报价（所有产品的下浮率须一致），因福建省政府采购网上公开信息系统无法填报投标“下浮率”，只能填写金额，因此各投标人在电子后台系统上应填写下浮后的投标总价（投标总价“四舍五入”保留至小数点后两位，以“元”为单位），作为本项目的价格评审及下浮率计算使用。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2.2计算公式如下：投标总价=采购预算金额×（1-投标报价下浮率）。例：本项目预算金额为4000000元，下浮率为10.00%，则投标报价4000000×（1-10.00%）=3600000元。则投标人应在福建省政府采购网上公开信息系统报价部分填入投标总价为3600000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Style w:val="12"/>
          <w:rFonts w:hint="eastAsia" w:ascii="宋体" w:hAnsi="宋体" w:eastAsia="宋体" w:cs="宋体"/>
          <w:i w:val="0"/>
          <w:iCs w:val="0"/>
          <w:caps w:val="0"/>
          <w:color w:val="000000"/>
          <w:spacing w:val="0"/>
          <w:sz w:val="24"/>
          <w:szCs w:val="24"/>
          <w:shd w:val="clear" w:fill="FFFFFF"/>
        </w:rPr>
        <w:t>2.3本项目投标人的投标报价不作为合同执行价格，评标时的报价只作为获取按实结算的下浮率依据，不作为实际结算的合同金额，实际结算金额为预算金额400万元。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Style w:val="12"/>
          <w:rFonts w:hint="eastAsia" w:ascii="宋体" w:hAnsi="宋体" w:eastAsia="宋体" w:cs="宋体"/>
          <w:i w:val="0"/>
          <w:iCs w:val="0"/>
          <w:caps w:val="0"/>
          <w:color w:val="000000"/>
          <w:spacing w:val="0"/>
          <w:sz w:val="24"/>
          <w:szCs w:val="24"/>
          <w:shd w:val="clear" w:fill="FFFFFF"/>
        </w:rPr>
        <w:t>3、若合同期满或在合同期内采购总金额已经达到本项目预算金额，则本合同自动终止（即视为供货期限届满)；该金额包括中标人履行本项目所产生的一切费用,包括但不限于税费、配送、服务人员的人工费、保险、检测、来往交通费、仓储和储藏服务及退换货物所产生的一切费用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根据财政部《关于运用政府采购政策支持乡村产业振兴的通知》（财库〔2021〕19号）和福建省财政厅《关于深入开展政府采购脱贫地区农副产品工作推进乡村产业振兴的实施意见》（闽财购〔2021〕3号）要求，中标人须无条件配合采购人落实该政策执行（如遇政策调整，按照新政策执行）。</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5、若遇本项目相关标准遇国家重新修订，自新标准实行之日起采用新标准执行。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二、技术和服务要求（以“★”标示的内容为不允许负偏离的实质性要求）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Style w:val="12"/>
          <w:rFonts w:hint="eastAsia" w:ascii="宋体" w:hAnsi="宋体" w:eastAsia="宋体" w:cs="宋体"/>
          <w:i w:val="0"/>
          <w:iCs w:val="0"/>
          <w:caps w:val="0"/>
          <w:spacing w:val="0"/>
          <w:sz w:val="24"/>
          <w:szCs w:val="24"/>
          <w:shd w:val="clear" w:fill="FFFFFF"/>
        </w:rPr>
        <w:t>（一）物资价格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1、合同签订后，由采购人和中标人相关人员组成市场采价小组，每月15日（遇节假日则顺延至开假第一天），随机抽取21至27日工作日中某一天作为下个月物品询价时间，询价前一天在</w:t>
      </w:r>
      <w:r>
        <w:rPr>
          <w:rFonts w:hint="eastAsia" w:ascii="宋体" w:hAnsi="宋体" w:eastAsia="宋体" w:cs="宋体"/>
          <w:i w:val="0"/>
          <w:iCs w:val="0"/>
          <w:caps w:val="0"/>
          <w:spacing w:val="0"/>
          <w:sz w:val="24"/>
          <w:szCs w:val="24"/>
          <w:u w:val="single"/>
          <w:shd w:val="clear" w:fill="FFFFFF"/>
        </w:rPr>
        <w:t>永辉超市宁德万达店、沃尔玛超市天湖东路店、福永兴东湖店、新华都联信财富店、华宁超市水岸阳光店</w:t>
      </w:r>
      <w:r>
        <w:rPr>
          <w:rFonts w:hint="eastAsia" w:ascii="宋体" w:hAnsi="宋体" w:eastAsia="宋体" w:cs="宋体"/>
          <w:i w:val="0"/>
          <w:iCs w:val="0"/>
          <w:caps w:val="0"/>
          <w:spacing w:val="0"/>
          <w:sz w:val="24"/>
          <w:szCs w:val="24"/>
          <w:shd w:val="clear" w:fill="FFFFFF"/>
        </w:rPr>
        <w:t>中随机抽取一家门店进行市场采价（市场采价费用由中标人承担），以市场采价（不含促销价、精品价）乘以8.5折作为当月同品种、同产地、同规格食材基准价（价格指商品开市价，特价、促销价不作为定价依据），并按中标下浮率进行结算。所有物资每个月询价一次，若中标人为</w:t>
      </w:r>
      <w:r>
        <w:rPr>
          <w:rFonts w:hint="eastAsia" w:ascii="宋体" w:hAnsi="宋体" w:eastAsia="宋体" w:cs="宋体"/>
          <w:i w:val="0"/>
          <w:iCs w:val="0"/>
          <w:caps w:val="0"/>
          <w:spacing w:val="0"/>
          <w:sz w:val="24"/>
          <w:szCs w:val="24"/>
          <w:u w:val="single"/>
          <w:shd w:val="clear" w:fill="FFFFFF"/>
        </w:rPr>
        <w:t>永辉超市、沃尔玛超市、福永兴超市、新华都超市、华宁超市</w:t>
      </w:r>
      <w:r>
        <w:rPr>
          <w:rFonts w:hint="eastAsia" w:ascii="宋体" w:hAnsi="宋体" w:eastAsia="宋体" w:cs="宋体"/>
          <w:i w:val="0"/>
          <w:iCs w:val="0"/>
          <w:caps w:val="0"/>
          <w:spacing w:val="0"/>
          <w:sz w:val="24"/>
          <w:szCs w:val="24"/>
          <w:shd w:val="clear" w:fill="FFFFFF"/>
        </w:rPr>
        <w:t>其中一家的，则相应本地区其他门店不进入抽选名单。第一次采价时间为合同签订后、实际供货前的任一天（由采购人确定），合同期最后一个月供货期若不足一个月，则并入上一个供货周期内，基准价也以上一个周期基准价为准。春节当月单独采集基准价结算（于春节前7天内进行采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若供货期间，中标人在实体超市无法询价，可以以宁德本地农贸市场采价作为基准价。市场采价小组针对市场采价结果形成采价清单（包括但不限于品名、规格、产地、等级、市场采价价格），双方无异议签字确认。结算单价=基准单价×（1-下浮率）。折扣系数精确到小数点后两位。</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采价清单示例：</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50"/>
        <w:gridCol w:w="1470"/>
        <w:gridCol w:w="2145"/>
        <w:gridCol w:w="780"/>
        <w:gridCol w:w="1170"/>
        <w:gridCol w:w="1170"/>
        <w:gridCol w:w="7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7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品名</w:t>
            </w:r>
          </w:p>
        </w:tc>
        <w:tc>
          <w:tcPr>
            <w:tcW w:w="214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规格</w:t>
            </w:r>
          </w:p>
        </w:tc>
        <w:tc>
          <w:tcPr>
            <w:tcW w:w="78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产地</w:t>
            </w:r>
          </w:p>
        </w:tc>
        <w:tc>
          <w:tcPr>
            <w:tcW w:w="117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等级</w:t>
            </w:r>
          </w:p>
        </w:tc>
        <w:tc>
          <w:tcPr>
            <w:tcW w:w="117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采价价格</w:t>
            </w:r>
          </w:p>
        </w:tc>
        <w:tc>
          <w:tcPr>
            <w:tcW w:w="76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1</w:t>
            </w:r>
          </w:p>
        </w:tc>
        <w:tc>
          <w:tcPr>
            <w:tcW w:w="14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红富士苹果</w:t>
            </w:r>
          </w:p>
        </w:tc>
        <w:tc>
          <w:tcPr>
            <w:tcW w:w="2145"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单果果径80-85mm</w:t>
            </w:r>
          </w:p>
        </w:tc>
        <w:tc>
          <w:tcPr>
            <w:tcW w:w="78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山东</w:t>
            </w: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一级大果</w:t>
            </w: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10元/斤</w:t>
            </w:r>
          </w:p>
        </w:tc>
        <w:tc>
          <w:tcPr>
            <w:tcW w:w="765"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2</w:t>
            </w:r>
          </w:p>
        </w:tc>
        <w:tc>
          <w:tcPr>
            <w:tcW w:w="14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冰鲜黄花鱼</w:t>
            </w:r>
          </w:p>
        </w:tc>
        <w:tc>
          <w:tcPr>
            <w:tcW w:w="2145"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300g-350g/条</w:t>
            </w:r>
          </w:p>
        </w:tc>
        <w:tc>
          <w:tcPr>
            <w:tcW w:w="78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宁德</w:t>
            </w: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一级</w:t>
            </w: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20元/条</w:t>
            </w:r>
          </w:p>
        </w:tc>
        <w:tc>
          <w:tcPr>
            <w:tcW w:w="765"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w:t>
            </w:r>
          </w:p>
        </w:tc>
        <w:tc>
          <w:tcPr>
            <w:tcW w:w="1470"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c>
          <w:tcPr>
            <w:tcW w:w="2145"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c>
          <w:tcPr>
            <w:tcW w:w="780"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c>
          <w:tcPr>
            <w:tcW w:w="1170"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c>
          <w:tcPr>
            <w:tcW w:w="765" w:type="dxa"/>
            <w:tcBorders>
              <w:top w:val="nil"/>
              <w:left w:val="nil"/>
              <w:bottom w:val="single" w:color="000000" w:sz="6" w:space="0"/>
              <w:right w:val="single" w:color="000000" w:sz="6" w:space="0"/>
            </w:tcBorders>
            <w:shd w:val="clear" w:color="auto" w:fill="auto"/>
            <w:tcMar>
              <w:left w:w="105" w:type="dxa"/>
              <w:right w:w="105" w:type="dxa"/>
            </w:tcMar>
            <w:vAlign w:val="top"/>
          </w:tcPr>
          <w:p>
            <w:pPr>
              <w:rPr>
                <w:rFonts w:hint="eastAsia" w:ascii="宋体" w:hAnsi="宋体" w:eastAsia="宋体" w:cs="宋体"/>
                <w:sz w:val="24"/>
                <w:szCs w:val="24"/>
              </w:rPr>
            </w:pP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注:当采购人组织的市场采价小组（由采购人跟中标人相关人员组成）每月对食材进行市场采价时，期间所产生的一切费用均由中标人支付。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2、结算依据：</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2.1按中标报价折算的下浮率进行结算。即：结算单价=基准价×【1-下浮率(报价下浮率)】。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2.2实际配送服务数量以采购人供货计划通知为准，配送的货物质量、品牌、规格等以市场采价时样品品质为准。结算时，投标人按市场采价乘以8.5折为计价基准，数量按实结算。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2.3中标报价仅作为换算下浮率的依据，所有配送单品均以基准价为基础按中标下浮率进行结算，合同金额以预算金额为准，按实际采购量结算。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2.4如采购人上级主管部门出台新的规定，本项目相关要求与之不符的，投标人均应无条件配合按新的规定执行。</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2.5配送服务合同的中标人在合同履约期间的供应价格必须服从合同所定价格，不能以任何理由调整价格、拒送物资，否则视为违约处理。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Style w:val="12"/>
          <w:rFonts w:hint="eastAsia" w:ascii="宋体" w:hAnsi="宋体" w:eastAsia="宋体" w:cs="宋体"/>
          <w:i w:val="0"/>
          <w:iCs w:val="0"/>
          <w:caps w:val="0"/>
          <w:spacing w:val="0"/>
          <w:sz w:val="24"/>
          <w:szCs w:val="24"/>
          <w:shd w:val="clear" w:fill="FFFFFF"/>
        </w:rPr>
        <w:t>（二）服务范围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1、提供送货上门服务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采购人要求投标人全年无休、全天候供货，投标人须有至少一辆固定配送的车辆（配备车辆必须是四轮以上运货汽车，具有冷藏功能，需提供相关证明材料）和1名配送人员负责送货上门，投标人在接到采购人送货通知后，在每日上午七点半前送达所有产品, 迟到一次罚款500元。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2、投标人所有配送的食品，适用《福建省食品安全信息追溯管理办法》，做到食品采购信息可追溯，并能提供</w:t>
      </w:r>
      <w:r>
        <w:rPr>
          <w:rFonts w:hint="eastAsia" w:ascii="宋体" w:hAnsi="宋体" w:eastAsia="宋体" w:cs="宋体"/>
          <w:i w:val="0"/>
          <w:iCs w:val="0"/>
          <w:caps w:val="0"/>
          <w:spacing w:val="0"/>
          <w:sz w:val="24"/>
          <w:szCs w:val="24"/>
          <w:u w:val="single"/>
          <w:shd w:val="clear" w:fill="FFFFFF"/>
        </w:rPr>
        <w:t>冻品类</w:t>
      </w:r>
      <w:r>
        <w:rPr>
          <w:rFonts w:hint="eastAsia" w:ascii="宋体" w:hAnsi="宋体" w:eastAsia="宋体" w:cs="宋体"/>
          <w:i w:val="0"/>
          <w:iCs w:val="0"/>
          <w:caps w:val="0"/>
          <w:spacing w:val="0"/>
          <w:sz w:val="24"/>
          <w:szCs w:val="24"/>
          <w:shd w:val="clear" w:fill="FFFFFF"/>
        </w:rPr>
        <w:t>的</w:t>
      </w:r>
      <w:r>
        <w:rPr>
          <w:rFonts w:hint="eastAsia" w:ascii="宋体" w:hAnsi="宋体" w:eastAsia="宋体" w:cs="宋体"/>
          <w:i w:val="0"/>
          <w:iCs w:val="0"/>
          <w:caps w:val="0"/>
          <w:spacing w:val="0"/>
          <w:sz w:val="24"/>
          <w:szCs w:val="24"/>
          <w:u w:val="single"/>
          <w:shd w:val="clear" w:fill="FFFFFF"/>
        </w:rPr>
        <w:t>溯源记录</w:t>
      </w:r>
      <w:r>
        <w:rPr>
          <w:rFonts w:hint="eastAsia" w:ascii="宋体" w:hAnsi="宋体" w:eastAsia="宋体" w:cs="宋体"/>
          <w:i w:val="0"/>
          <w:iCs w:val="0"/>
          <w:caps w:val="0"/>
          <w:spacing w:val="0"/>
          <w:sz w:val="24"/>
          <w:szCs w:val="24"/>
          <w:shd w:val="clear" w:fill="FFFFFF"/>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3、具体要求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3.1投标人提供的产品必须符合《国家产品质量法》《国家食品卫生法》及国家、行业标准的有关规定，肉类(猪肉、牛肉、羊肉及禽肉)、蛋类、冻品、水产品、鱼类海鲜、米面油、蔬菜水果、干货调味品及副食品、牛奶酸奶等物资要求，投标人应按照采购人关于用餐的标准要求进行供货。</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3.2大米：应符合《国家产品质量法》《国家食品卫生法》及国家、行业标准的有关规定。质量等级为一级或以上的大米；收割年限：不得提供陈年米；产品具备SC认证。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米粒色泽精白色或淡青白色，有光泽，呈半透明清澈饱满；米粒形态：呈长形或椭圆形，籽粒均匀，组织紧密完整，有少量碎米，无霉变，无虫害，无杂质；气味：具有纯正的香味，无霉味、无腐败、无异味。不允许有糟糠、发霉、结块、砂子及黄色、黑色或蒸后有酸味、霉味、异味、无粘性等质量问题。不刨光，不二次封口，出厂及保质日期清晰可见，保质期不得少于该商品原有保质期的二分之一。</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3.3蔬菜水果类：应符合《国家产品质量法》《国家食品卫生法》及国家、行业标准的有关规定。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投标人销售给采购人的蔬菜应色泽新鲜、青嫩、干净、外形完整均匀、无杂质、无杂草、无黄叶、无老叶、无浸水泡水或注水、无腐烂变质、无农药残留或含有其他有毒有害物资。蔬菜须每日提供农药残留检测报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从蔬菜色泽看，各种蔬菜都应具有本品种固有的颜色，大多数有发亮的光泽，以此显示蔬菜的成熟度及鲜嫩程度。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从蔬菜气味看，多数蔬菜具有清馨、甘辛香、甜酸香等气味，可凭嗅觉识别不同品种的质量，不允许有腐烂变质的亚硝酸盐味和其他异常气味。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从蔬菜滋味看，因品种不同而各异，多数蔬菜滋味甘淡、甜酸、清爽鲜美，少数具有辛酸、苦涩等特殊风味以刺激食欲，如失去本品种原有的滋味即为异常；</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从蔬菜形态看，应尽量避免由于客观因素而造成的各种非正常、不新鲜的蔬菜，例如萎蔫、枯塌、损伤、病变、虫害侵蚀等引起的形态异常等。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叶菜类：生菜、白菜、通心菜、苋菜等绿叶菜类及大白菜、椰菜等普通叶菜。</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属同一品种规格，肉质鲜嫩形态好，色泽正常，茎基部削平，无枯黄叶、病叶、泥土、明显机械伤和病虫害伤，无烧心焦边、腐烂等现象，无异味，结球叶菜要结球适度。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茄果类：西红柿、茄瓜、圆椒、尖椒等。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属同一品种规格，果实整洁，成熟度适中，无裂果及空洞现象，茄果不能有裂蒂及果皮变硬现象，无腐烂、异味，无明显机械伤。</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瓜果类：黄瓜、冬瓜、丝瓜、苦瓜、南瓜、节瓜等。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属同一品种规格，色泽一致，无疤点，无断裂，无腐烂、异味、明显机械伤，不带泥土。</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根菜类：萝卜、胡萝卜等。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属同一品种规格，皮细光滑，肉质脆嫩致密新鲜，无腐烂、裂痕、糠心、异味，不带泥沙，不带茎叶和须根。</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薯芋类：马铃薯、芋、姜等。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属同一品种规格，色泽一致，不带泥沙，不带须根、茎叶，不干瘪，无腐烂、异味、明显机械伤、病虫害斑，马铃薯无发芽，皮不变绿。</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葱蒜类：葱、蒜、韭菜、洋葱等。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属同一品种规格，允许葱、青蒜类保留干净须根，葱、蒜、韭菜不带老叶，蒜头、洋葱去根去枯叶，可食部分新鲜幼嫩，无腐烂、异味。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水生菜类：藕等。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属同一品种规格，肉质嫩，成熟度适中，无腐烂、异味，无明显机械伤，不带泥土和杂质，不干瘪，茭白不黑心。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芽苗类：绿豆芽、黄豆芽等。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芽苗幼嫩，不带豆壳杂质，新鲜，不浸水，无腐烂、异味。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香辛类：西芹、芹菜、香菜等。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属同一品种规格，肉质鲜嫩形态好，色泽正常，无枯黄叶、病叶、泥土、明显机械伤和病虫害伤，无烧心焦边、腐烂等现象，具有该品种应有的味道。</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水果类：外表鲜艳有光泽、含水量较高，如果果肉结构少水发蔫，颜色变暗变淡、霉变、黑心、木渣等情形，则为不合格。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3.4动物产品：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鲜肉产品应符合《国家产品质量法》、《国家食品卫生法》及国家、行业标准的有关规定。投标人须向采购人提供热鲜肉，鲜肉从屠宰场出库送到采购人指定地点的时间不超过8小时，符合国家要求的相关检验检疫合格证明。不得向采购人提供“注水”肉、母猪肉、病死禽畜肉、冷冻肉，一经发现采购人有权解除合同，没收履约保证金并追究其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①新鲜猪肉脂肪洁白，肌肉有光泽，红色均匀，外表微干或微湿润，弹性好，有鲜猪肉特有的正常气味，并提供定点屠宰检验合格证明、动物产品检疫合格证明、瘦肉精检验合格证明、猪肉品质证明；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新鲜牛肉要求：肌肉有光泽、红色均匀稍暗，脂肪洁白或呈淡黄色；外表微干或有风干膜、不黏手、弹性好；具有新鲜牛肉味。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新鲜羊肉要求：肌肉有光泽，红色均匀，脂肪洁白或淡黄色，质坚硬而脆。有明显的羊肉膻味。一用手指按压后的凹陷，能立即恢复原状。外表微干或有风干的膜，不粘手。</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②禽类：表皮色泽微红，有光泽，皮肤微燥而紧缩脂肪呈白色或淡黄色，肌肉呈红色，有光泽，弹性好，放血切口整齐，放血良好，切口周围组织有被血浸润现象，呈鲜红色，并提供检疫章或检疫证明；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③水产类：从产地到岸并加工后，送到采购人指定地点的时间不超过10小时，且全程需专业冷链保障。鲜鱼成活率100%，眼球饱满，角膜透明，鳃色鲜红，鳃丝清晰，鱼鳞鲜明有光泽，不易脱落，体表有光泽，肌肉坚实有弹性，鱼腹无膨胀现象，肛门凹陷，肉的横断面有光泽，无异味。虾，头胸节与腹节连接处紧密，虾体甲壳下不泛红，虾体组织完好，细胞充盈水份，膨胀而富弹力，虾体外表洁净，触之有干燥感。蟹，手提蟹体，肢体（步足）向下松垂为新鲜，腹脐上方没有黑色“骨印”泛出，“蟹黄”凝固，鳃丝洁净清晰为新鲜，肉的横断面有光泽，无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3.5冷冻食品：应符合《国家产品质量法》、《国家食品卫生法》及国家、行业标准的有关规定。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①产品无变质、无异味、无腐败、无杂质；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②产品剩余保质期应在厂家规定的质保期二分之一以上；</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③产品非病死禽、畜制品；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④产品应提供相应批次的检验、检疫合格证明；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⑤产品不得超过国家食品卫生法规规定的指标；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⑥冻品含冰率，允许冻海产品在10%以内，冻禽畜品在6%之内，超过范围的予以扣除。含冰率=（化冰前重量-化冰后重量）/化冰前重量*100%。含冰率计算方法：以每次送货当日的验收现场，甲、乙双方共同随机抽取每批每种货品的一定比例数量（每品种货物两箱，去包装），现场用温度低于25摄氏度的流水浸泡化冻，直至冰衣、冰被融化为止，不可过度浸泡；块状水产品，在解冻过程中要翻转几次，到个体间能分开且冰衣全部出去即可；单冻水产品至冰衣已全部除去，个体之间很容易分开即可，不可过度浸泡；充分摊开沥水3分钟后称重，不可挤压。</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采购人未要求加工的产品，应有外包装，外包装应标注产品名 称、厂名、厂址或出产地、出厂日期、保质期等。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3.6副食品：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产品应符合《国家产品质量法》、《国家食品卫生法》及国家、行业标准的有关规定。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（1）产品无发霉、无变质、无变味、不掺杂、不掺假、不掺水、干货要干；</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①干货及调味品：干散货外形完整均匀，色泽正常，有光泽，无腐烂、无变质、无变味、无霉变、无虫蛀、无杂质，不混合其他无效物资，不添加对人体健康有害物资，干货要求保证干性。</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酱油：合格的酱油颜色比较红、亮，有光泽、透明，把这酱油倒在瓶子里后，摇一下，合格酱油产生的泡沫非常细腻，保持持久，挂碗现象非常好，有一种发黏的感觉；不合格的酱油泡沫比较大，很容易散去，挂碗现象不好，很容易滑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味精：无色至白色结晶或粉末，具有特殊的鲜味，无异味，无肉眼可见杂质。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食醋：具有正常食醋的色泽、气味和滋味，不涩，无其他不良气味与异味，无浮物，不浑浊，无沉淀，无异物，无醋鳗、醋虱。</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食盐：结晶整齐一致，坚硬光滑，呈透明或半透明，不结块，无反卤吸潮现象，无杂质，沾取少许尝试具有纯正的咸味。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食糖：食糖根据经营习惯分为白糖、红糖、冰糖、方糖等。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白糖的感官鉴别：色泽洁白明亮，有光泽，具有白糖的正常气味，无酸味、酒味或其他外来气味。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白砂糖：颗粒大如砂粒，晶粒均匀整齐，晶面明显，无碎末，糖质坚硬。</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绵白糖：颗粒细小而均匀，质地绵软、潮润。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冰糖：块形完整，个粒均匀，结晶纽织严密，透明或半透明，无破碎。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方糖：呈正六面体状，表面平整，无裂纹，铁边，断角，无突出砂粒，无霉斑。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凡是白糖都应干燥，晶粒松散，不粘手，不结块，无肉眼可见的杂质，白糖的水溶液应清晰透明无杂质。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红糖的感官鉴别：红糖可细分为赤砂糖和红糖两种，其中赤砂糖是机制未经洗蜜的糖，红糖是用手工制成的土糖。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因红糖的颜色有红褐、青褐、黄褐、赤红、金黄、淡黄、枣红等多种，很不一致，故凭色泽难以识别红糖的质量，应将感官鉴别的侧重点放在组织状态、气味、滋味三个指标上。</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呈晶粒状或粉末状，干燥而松散，不结块，不成团，杂质，其水溶液清晰，无沉淀，无悬浮物，具有甘蔗汁的清香味，无有酒味、酸味或其他外来不良气味，口味浓甜带鲜，微有糖蜜味，无焦苦味或其他外来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②豆类、紫菜、虾米、花生等散装副食品应达到国家相关食品安全标准。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豆腐：需当天上市，送到采购人指 定地点的时间不超过10小时。豆腐呈均匀的乳白色或淡黄色，稍有光泽，块形完整，软硬适度，富有一定的弹性，质地细嫩，结构均匀，无杂质，具有豆腐特有的香味，取样品品尝时口感细腻鲜嫩，味道纯正清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豆腐泡：为金黄色或棕黄色，色彩鲜艳而有光泽，块形整齐，有弹性，皮脆，内质呈蜂窝状，不粘不散，无杂质，具有豆腐泡特有的清香风味，无其他任何不良气味，取样品细细咀嚼，外皮酥脆适口，泡内软嫩，咸香适度，具有豆腐泡固有的滋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腐竹：为枝条或片叶状，质脆易折，条状折断有空心，无霉斑、杂质、虫蛀。呈淡黄色，有光泽。具有腐竹固有的香味，无其他任何异味，取样品品尝其滋味，具有腐竹固有的鲜香滋味。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腐乳：红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大豆：大豆根据其种皮颜色和粒形可分为黄大豆、青大豆、黑大豆、其他大豆（赤色、褐色、棕色等）和饲料豆五类。大豆皮色呈各种大豆固有的颜色，光彩油亮，洁净而有光泽，颗粒饱满，整齐均匀，无虫蛀粒，无杂质，无霉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花生：果荚呈土黄色或白色，果仁呈各不同品种所特有的颜色，色泽分布均匀一致，带荚花生和去荚果仁均颗粒饱满、形态完整、大小均匀，子叶肥厚而有光泽，无杂质，具有花生特有的气味、香味，无任何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酱腌菜：具有酱腌菜固有的色、香、味，无杂质，无其他不良气味，不得有霉斑白膜。</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酱类食品具有正常酿造酱的色泽、气味和滋味，不涩，无其他不良气味，不得有酸、苦、焦煳及其它异味、异物。</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淀粉制品：具有各自品种固有的形态和色泽，不酸、不粘、不发霉，无变质，无异味，无杂质，口尝无砂质。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③奶制品要求：鲜奶供货时上市日期不超过两天，冷藏酸奶供货时剩余保质期应在厂家规定的质保期二分之一以上。</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④面粉等级不低于标准面粉等级，应符合《国家产品质量法》、《国家食品卫生法》及国家、行业标准的有关规定；外包装：完好，无破损。满足各种用途（蛋糕、水饺、包子等）感官检验方法：将面粉在黑纸上撒成一薄层，注意观察有无色变、发霉、出虫、结块及杂质等。测定气味时，取少量样品于手掌上，哈气致热，应没有霉臭味、酸味、煤油味、苦味及其他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⑤蛋与蛋制品应符合《国家产品质量法》、《国家食品卫生法》及国家、行业标准的有关规定，新鲜、无破损。</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鲜禽蛋类包装必须整齐美观、不松散、无破损。鲜鸡（鸭）蛋应具有禽蛋固有的色泽，蛋壳清洁、无破裂、打开后蛋黄凸起、完整、有韧性、蛋白澄清透明、稀稠分明，具有产品固有的气味，无异味，无杂质，内容物不得有血块及其他组织异物。</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皮蛋：外表泥状包料完整、无霉斑，包料除掉后蛋壳完整无损，灯光透照蛋内容物凝固不动，打开观察，整个蛋凝固、不粘壳、清洁而有弹性，呈半透明的棕黄色，闻起来有芳香，无辛辣气。</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咸蛋：蛋壳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（2）副食品包装应该有产品名称、厂名、厂址或出产地、出厂日期、保质期（剩余保质期应在厂家规定的质保期二分之一以上）等，应有产品质量合格证明。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3.7食用油（非转基因）：应符合《国家产品质量法》、《国家食品卫生法》及国家、行业标准的有关规定。常温下外观清澈透明无悬浮物，气味纯正无异味，黄曲霉毒素不超过国家规定，不含抗氧化剂，不混合其他无效物资，不添加对人体健康有害物质。提供相应的检测报告。</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①非散装一级植物油（如菜籽油、花生油、玉米油、橄榄油、山茶油、棕榈油、芥花子油、葵花籽油、大豆油、芝麻油、亚麻籽油（胡麻油）、葡萄籽油、核桃油等）。优质原料，油质金黄透亮，透明度高无杂质，无异味，天然健康，营养成分搭配合理，黄曲霉素不超过国家规定，不含抗氧化剂，不混合其他无效物质，不添加对人体健康有害物质。标明品名、品牌、生产厂家、生产日期、保质期、批号、执行标准、具有产品合格证。具有品牌商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②非散装一级食用植物调和油。质量不低于一级食用植物调和油要求（包括技术要求、感官要求、理化指标、其他要求），清晰无浑浊、无异味、无污染、无变质，剩余保质期不少于二分之一。外包装完好，密封性良好，标明品名、品 牌、生产厂家、生产日期、保质期、批号、执行标准、具有产品合格证。具有品 牌商 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3.8质量保障：投标人应针对所供食品的特殊情况，提供详细的食品安全保障措施，以保证所供应的食品符合以上质量要求，确保食用质量。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3.9食品包装必须符合国家规范，采购食品不得存放在有害、有毒的容器内，食品包装上必须使用原产地的标识，应注明：制造商名称和厂址、食品名称和重（容）量、生产日期和保质期限以及规格。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3.10根据国家食品安全要求，如有需要投标人提供其他相关食品安全检测材料的，投标人应当提供给采购人。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4、供货要求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4.1食堂中所涉及的食材均在本项目的采购范围内，投标人须无条件满足采购人需求，提供符合要求的食材，所有食材必须是非转基因食品，不得提供含有瘦肉精等不符合食品规定的食品，确保提供的食材安全。各投标人在报价时需慎重考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4.2投标人应对采购的物资按国家有关标准进行配送，不得短斤少两、以次充好；按采购人要求将采购物资进行分包、单独包装、加工、否则采购人有权拒收，由此产生的费用由投标人承担。对所提供的采购物资提供“三包”，对质量不合格产品实行包换、包退。</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4.3合同期内，投标人应根据采购人需要全年365天不间断供货，供货时间一般为每天上午七点半前将当天物资配送到采购人指定地点，迟到一次罚款500元。若有需要，投标人应根据采购人的需求增加配送次数。</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4.4投标人对于蔬菜的供应要尽可能多样化，根据季节特点，合理搭配叶类蔬菜、瓜类蔬菜和根茎类蔬菜供应比例。每周供应的蔬菜品种不少于4种（不含作为配料、调味的葱、蒜、芹菜等蔬菜）。投标人必须按采购人每天蔬菜供应量要求供应蔬菜，不能以任何理由拒送，否则视为违约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4.5对于新鲜调味品（如辣椒、大蒜、芹菜、葱等），应足量供应，在节假日期间必须无条件按照采购人要求的采购量及时供应，如有少送或拒送，视为违约处理。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4.6生鲜猪肉以实际需求进行供应，生鲜鱼、鲜禽类按采购人要求进行切割加工；冷冻品供货时需按采购人要求切割至烹饪标准。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4.7投标人必须提供每次供应物资必要品种的检疫检测报告、蔬菜农药残留化验单等证明材料。食品应清洁，并符合企业相关验收标准，食品应无损伤、腐烂现象、无寄生虫或已受虫害现象，对温度有要求的食品应确保食品的温度与包装上指示温度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4.8采购人收货时严格按照招标文件质量要求标准进行验收，采购人若发现投标人所提供的物资数量和质量不符合要求，采购人有权拒收、退回，投标人应负全部责任。投标人应接受采购人意见进行整改、及时退换货，遵守采购人管理制度及相关规定，满足采购人特殊采购模式的需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4.9投标人应接受采购人意见进行整改、及时退换货、遵守采购人管理制度及相关规定，满足采购人特殊采购模式的需求。投标人必须按时按量按质将货物送到采购人指定地点，并由采购人当面核实重量，并按照招标文件中列明的标准进行验收。验收完毕后，双方必须在货物收货清单（格式自定，但必须包括货物单价、数量、重量、合价等内容）上签名确认，货物收货清单作为采购人支付货款的依据之一。</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4.10如遇台风、暴雨等不可预见原因造成个别品种的临时调整，投标人应事先通知采购人，采购人同意确认后方可调整。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5、车辆管理及配送要求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5.1投标人须明确至少1名固定司机和1辆固定车辆(车牌号及送货人员名单应报采购人备案），投标人在接到采购人送货通知后，投标人的对接人员需24小时响应，及时处理采购人要求，按照采购人的要求送达所有产品。如需更换配送人员或配送车辆须提前十个工作日报备采购人同意后方可变更,每月最多更换一次配送车辆或配送人员，如有违反，一次罚款1000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5.2投标人提供的对接人员若不符合采购人要求，采购人有权要求投标人在2日内进行更换。</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5.3投标人在接到采购人批量送货通知时，在每日上午7：30前（或按照采购人指定的时间和要求）将所有产品送达采购人食堂，迟到一次罚款500元。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5.4投标人必须拥有正规合法的配送运输设备及车辆，并保证其配送运输车辆具备冷藏功能，确保所配送的物资保持新鲜优质，并具有与配送商品相匹配的冷藏、保温设备和容器、包装物，并保证所有用品用具符合行业配送要求及卫生标准且要定期消毒。</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5.5运输车厢的内舱，包括地面、墙面和顶，应使用抗腐蚀、防潮、易清洁消毒的材料。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5.6车厢内应无不良气味、异味。</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5.7冷藏、冷冻等食品应当有必要的保温设备并在整个运输过程中保持安全的冷藏、冷冻温度。特别是对于长途运输的食品，保证食品在运输全过程处于合适的温度范围。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5.8整个运输过程应科学合理，运输车辆应定期清洁，保持性能稳定，符合规定的温度要求，使运输食品处于恒定的环境中。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5.9对送货车辆要定期消毒，保持清洁，食品堆放科学合理，避免食品交叉污染，如对温度有要求的食品应确定食品的温度。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5.10如有类似疫情防控要求，则严格落实采购人疫情防控要求，对送货车辆的定期消毒制度，避免在运输过程中导致交叉感染，使所需物资安全性出现问题送货车辆应保持清洁，食品堆放科学合理，避免造成食品的交叉污染，如对温度有要求的食品应确定食品的温度，记录送货车辆温度，并记录存档。</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5.11加工、配送场所要求：投标人应有固定的、具备与配送商品相匹配的冷藏、保温设备食品仓储的场所。投标人须按照采购人所属地区疫情防控要求对采购人配送的货物及相关场地进行病毒核酸检测，检测内容须包含仓储场地、运输车、检验室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5.12采购、加工、拣配、配送人员要求：投标人应有专业、稳定的采购、加工、拣配、配送团队，团队人员必须遵纪守法，无行贿犯罪记录，持健康证上岗，按规定着装，配带工作证，并做好保密工作。投标人所配备的团队人员需要更换的需要提前一周告知采购人并征得采购人同意后才能更换。投标人至少配备一名会计人员（必须持有会计相关证书）与采购人财务工作者对接，确保核账清楚，钱款往来无误（一个月至少来单位两次，否则一次罚款3000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Style w:val="12"/>
          <w:rFonts w:hint="eastAsia" w:ascii="宋体" w:hAnsi="宋体" w:eastAsia="宋体" w:cs="宋体"/>
          <w:i w:val="0"/>
          <w:iCs w:val="0"/>
          <w:caps w:val="0"/>
          <w:spacing w:val="0"/>
          <w:sz w:val="24"/>
          <w:szCs w:val="24"/>
          <w:shd w:val="clear" w:fill="FFFFFF"/>
        </w:rPr>
        <w:t>6、投标人须承诺每日配送的新鲜肉类产品为当天屠宰的，并在每日配送时向采购人出具相关的屠宰时间证明材料复印件</w:t>
      </w:r>
      <w:r>
        <w:rPr>
          <w:rStyle w:val="12"/>
          <w:rFonts w:hint="eastAsia" w:ascii="宋体" w:hAnsi="宋体" w:eastAsia="宋体" w:cs="宋体"/>
          <w:i w:val="0"/>
          <w:iCs w:val="0"/>
          <w:caps w:val="0"/>
          <w:spacing w:val="0"/>
          <w:sz w:val="24"/>
          <w:szCs w:val="24"/>
          <w:u w:val="none"/>
          <w:shd w:val="clear" w:fill="FFFFFF"/>
        </w:rPr>
        <w:t>（投标人需提供承诺函，格式自拟），食材均按采购人要求进行加工。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7、投标人中标后须无条件配合采购人落实上级政策要求，执行在脱贫地区农副产品网络销售平台（原贫困地区农副产品网络销售平台）采购贫困地区农副产品要求。（若遇政策变更，则以最新政策要求落实）</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Style w:val="12"/>
          <w:rFonts w:hint="eastAsia" w:ascii="宋体" w:hAnsi="宋体" w:eastAsia="宋体" w:cs="宋体"/>
          <w:i w:val="0"/>
          <w:iCs w:val="0"/>
          <w:caps w:val="0"/>
          <w:spacing w:val="0"/>
          <w:sz w:val="24"/>
          <w:szCs w:val="24"/>
          <w:shd w:val="clear" w:fill="FFFFFF"/>
        </w:rPr>
        <w:t>8、售后服务承诺书：投标人须承诺对采购人要求采购的物资产品有能力在采购人要求的时间内送至采购人要求地点；采购人要求的紧急物资，有能力在2个小时内送至采购人要求地点。</w:t>
      </w:r>
      <w:r>
        <w:rPr>
          <w:rStyle w:val="12"/>
          <w:rFonts w:hint="eastAsia" w:ascii="宋体" w:hAnsi="宋体" w:eastAsia="宋体" w:cs="宋体"/>
          <w:i w:val="0"/>
          <w:iCs w:val="0"/>
          <w:caps w:val="0"/>
          <w:spacing w:val="0"/>
          <w:sz w:val="24"/>
          <w:szCs w:val="24"/>
          <w:u w:val="none"/>
          <w:shd w:val="clear" w:fill="FFFFFF"/>
        </w:rPr>
        <w:t>（投标人需提供承诺函，格式自拟）</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9、投标人应具备相应的仓储和储藏能力，在履约过程中，为采购人仓储和储藏服务。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10、投标人需为本项目服务的工作人员全部予以办理健康证。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11、食材商品管理方面：创建与采购人统一编码的基础商品库，并配合做好随时更新商品编码信息服务。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12、食材配送方面：每日销售单以采购人提供的商品编码为基础，并提供电子版和纸质版材料。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b/>
          <w:bCs/>
          <w:sz w:val="24"/>
          <w:szCs w:val="24"/>
        </w:rPr>
      </w:pPr>
      <w:r>
        <w:rPr>
          <w:rFonts w:hint="eastAsia" w:ascii="宋体" w:hAnsi="宋体" w:eastAsia="宋体" w:cs="宋体"/>
          <w:b/>
          <w:bCs/>
          <w:i w:val="0"/>
          <w:iCs w:val="0"/>
          <w:caps w:val="0"/>
          <w:spacing w:val="0"/>
          <w:sz w:val="24"/>
          <w:szCs w:val="24"/>
          <w:u w:val="single"/>
          <w:shd w:val="clear" w:fill="FFFFFF"/>
        </w:rPr>
        <w:t>★以上“二、技术和服务要求”的内容均为不允许负偏离的实质性要求，若有负偏离或未响应的按投标无效处理。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三、商务要求（以“★”标示的内容为不允许负偏离的实质性要求）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w:t>
      </w: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4"/>
        <w:gridCol w:w="855"/>
        <w:gridCol w:w="1282"/>
        <w:gridCol w:w="555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参数性质</w:t>
            </w:r>
          </w:p>
        </w:tc>
        <w:tc>
          <w:tcPr>
            <w:tcW w:w="75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类型</w:t>
            </w:r>
          </w:p>
        </w:tc>
        <w:tc>
          <w:tcPr>
            <w:tcW w:w="3250"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合同签订之日起服务期为2年。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福建省宁德市蕉城区金涵乡福建省宁德监狱</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交货条件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根据招标文件、本项目所签订合同进行验收，同时还必须符合国家及行业有关规范的标准。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是否邀请投标人验收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不邀请投标人验收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履约验收方式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1、期次1，说明：按招标文件执行（须提供每日供货的电子单据）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合同支付方式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1、合同支付方式具体详见本表“8其他”中的合同支付方式补充说明，达到付款条件起30日内，支付合同总金额的100.00%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履约保证金</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缴纳 , 本采购包履约保证金为合同金额的5.0%</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说明：合同签订前中标人支付合同总金额的5%给采购人作为履约保证金，履约保证金于合同期满且无未了事宜后采购人收到中标人书面申请后30日内一次性无息退还。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支付方式补充说明：每月按照实际采购验收数量及下浮率进行结算，中标人每月的前15天内向采购人提供上月结算货物的增值税普通发票，货款每月结算一次，采购人收到中标人等金额增值税普通发票等完整报销材料后付清上月货款，若因中标人未及时开具税务发票及其他原因的，付款时间则延迟。注：若此项规定与招标文件其他部分有矛盾的，以此项规定为准。</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其他商务要求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★其他商务要求：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9、售后及验收要求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9.1包装要求：包装应清洁、卫生，无破损、漏气。</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9.2标签标识：标明产品名称、净含量、生产者名称和地址、生产日期、保质期、产品标准号等内容；冻品、副食品剩余保存期不少于保质期的二分之一。</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9.3中标人应对此次采购的物资按国家有关标准进行配送，不得短斤少两、以次充好；对所提供的采购物资提供“三包”，对质量不合格产品实行包换、包退；定期提供配送车辆消毒证明；按采购人要求将采购物资进行分包、单独包装、加工、否则采购人有权拒收，由此产生的费用由中标人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9.4到位后的物资由中标人及采购人当面共同进行质量验收，中标人必须提供每次供应物资必要品种的检疫检测报告、蔬菜农药残留化验单等证明材料。物资验收实行索证制度，确保可追溯。中标人提供的物资合格证明材料与本批次物资不符时，采购人有权拒收。食品应清洁，并符合企业相关验收标准，食品应无损伤、腐烂现象、无寄生虫或已受虫害现象，对温度有要求的食品应确定食品的温度与包装上指示温度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9.5物资验收票证要求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9.5.1生产（供应）企业的资质证明（首次供应时提供）</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15"/>
        <w:gridCol w:w="7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215"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类别</w:t>
            </w:r>
          </w:p>
        </w:tc>
        <w:tc>
          <w:tcPr>
            <w:tcW w:w="7080"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资质证明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215"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畜禽冻肉类</w:t>
            </w:r>
          </w:p>
        </w:tc>
        <w:tc>
          <w:tcPr>
            <w:tcW w:w="7080"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《营业执照》《动物防疫合格证》《食品生产许可证》或《食品经营许可证》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15"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肉制品</w:t>
            </w:r>
          </w:p>
        </w:tc>
        <w:tc>
          <w:tcPr>
            <w:tcW w:w="7080"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《营业执照》《食品生产许可证》或《食品经营许可证》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215"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水产品</w:t>
            </w:r>
          </w:p>
        </w:tc>
        <w:tc>
          <w:tcPr>
            <w:tcW w:w="7080"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《菅业执照》《食品生产许可证》或《食品经营许可证》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15"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蔬菜</w:t>
            </w:r>
          </w:p>
        </w:tc>
        <w:tc>
          <w:tcPr>
            <w:tcW w:w="7080"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《营业执照》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215"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副食品</w:t>
            </w:r>
          </w:p>
        </w:tc>
        <w:tc>
          <w:tcPr>
            <w:tcW w:w="7080"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《营业执照》《食品经营许可证》《食盐批发（或零售）许可证》</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50" w:afterAutospacing="0" w:line="480" w:lineRule="atLeast"/>
        <w:ind w:left="0" w:right="0" w:firstLine="420"/>
        <w:jc w:val="left"/>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9.5.2产品票证要求（包括但不限于）</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10"/>
        <w:gridCol w:w="2595"/>
        <w:gridCol w:w="4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类别</w:t>
            </w:r>
          </w:p>
        </w:tc>
        <w:tc>
          <w:tcPr>
            <w:tcW w:w="2595"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产品资质名称</w:t>
            </w:r>
          </w:p>
        </w:tc>
        <w:tc>
          <w:tcPr>
            <w:tcW w:w="4575"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验收索证要求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畜禽</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冻肉类</w:t>
            </w: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1.《动物产品检疫合格证明》</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由生产厂家所在地及产品销售集散地当地政府动物检疫部门出具的证明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2.《产品合格证》</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交货时提供本批次产品的出厂（库）检验合格证明、阴性核酸检测报告，随货同行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3.货物清单</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加盖公章的货物清单（送货单）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肉制品</w:t>
            </w: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1.《检测报告》</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由具有资质的质量检验机构出具（半年内有效）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2.《产品合格证》</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交货时提供本批次产品的出厂（库）检验合格证明，随货同行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3.货物清单</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加盖公章的货物清单（送货单）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冷冻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水产品</w:t>
            </w: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1.贮存地的出入库检验证明</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交货时提供本批次产品的出厂（库）检验合格证明、阴性核酸检测报告，随货同行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2.货物清单</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加盖公章的货物清单（送货单）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蔬菜</w:t>
            </w: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1.检测报告</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供货单位提供自检或委托第三方检验的加盖公章的蔬菜农药残留检测合格报告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rPr>
                <w:rFonts w:hint="eastAsia" w:ascii="宋体" w:hAnsi="宋体" w:eastAsia="宋体" w:cs="宋体"/>
                <w:sz w:val="24"/>
                <w:szCs w:val="24"/>
              </w:rPr>
            </w:pP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2.货物清单</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加盖公章的货物清单（送货单）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110"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center"/>
              <w:rPr>
                <w:rFonts w:hint="eastAsia" w:ascii="宋体" w:hAnsi="宋体" w:eastAsia="宋体" w:cs="宋体"/>
                <w:sz w:val="24"/>
                <w:szCs w:val="24"/>
              </w:rPr>
            </w:pPr>
            <w:r>
              <w:rPr>
                <w:rFonts w:hint="eastAsia" w:ascii="宋体" w:hAnsi="宋体" w:eastAsia="宋体" w:cs="宋体"/>
                <w:sz w:val="24"/>
                <w:szCs w:val="24"/>
              </w:rPr>
              <w:t>副食品</w:t>
            </w:r>
          </w:p>
        </w:tc>
        <w:tc>
          <w:tcPr>
            <w:tcW w:w="259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货物清单</w:t>
            </w:r>
          </w:p>
        </w:tc>
        <w:tc>
          <w:tcPr>
            <w:tcW w:w="4575" w:type="dxa"/>
            <w:tcBorders>
              <w:top w:val="nil"/>
              <w:left w:val="nil"/>
              <w:bottom w:val="single" w:color="000000" w:sz="6" w:space="0"/>
              <w:right w:val="single" w:color="000000" w:sz="6" w:space="0"/>
            </w:tcBorders>
            <w:shd w:val="clear" w:color="auto" w:fill="FFFFFF"/>
            <w:tcMar>
              <w:left w:w="105" w:type="dxa"/>
              <w:right w:w="105" w:type="dxa"/>
            </w:tcMar>
            <w:vAlign w:val="top"/>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50" w:afterAutospacing="0" w:line="480" w:lineRule="atLeast"/>
              <w:ind w:left="0" w:right="0" w:firstLine="0"/>
              <w:jc w:val="left"/>
              <w:rPr>
                <w:rFonts w:hint="eastAsia" w:ascii="宋体" w:hAnsi="宋体" w:eastAsia="宋体" w:cs="宋体"/>
                <w:sz w:val="24"/>
                <w:szCs w:val="24"/>
              </w:rPr>
            </w:pPr>
            <w:r>
              <w:rPr>
                <w:rFonts w:hint="eastAsia" w:ascii="宋体" w:hAnsi="宋体" w:eastAsia="宋体" w:cs="宋体"/>
                <w:sz w:val="24"/>
                <w:szCs w:val="24"/>
              </w:rPr>
              <w:t>加盖公章的货物清单（送货单）</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9.6中标人应接受采购人意见进行整改、及时退换货，遵守采购人管理制度及相关规定，满足采购人特殊采购模式的需求。中标人必须按时按量按质将货物送到采购人指定地点，由采购人当面核实重量，验收过程中，实际数量以采购人验收（过秤）为准（双方无异议在进货单签字确认即可），并按照采购文件中列明的标准进行验收。验收完毕后，双方必须在货物收货清单（格式自定，但必须包括货物单价、数量、重量、合价等内容）上签名确认，货物收货清单作为采购人支付货款的依据之一。</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9.7采购食品必须符合食品卫生要求及国家有关标准，如无标准，按行业规范。中标人采购需提供来源方的生产经 营许可证或食品经营许可证，物资验收实行索证制度，确保可追溯明确食品来源，并具有检验合格证明。严禁采购超过保质期限的食品。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9.8食品包装必须符合国家规范，采购食品不得存放在有害、有毒的容器内，食品包装上必须使用原产地的标识，应注明：制造商名称和厂址、食品名称和重（容）量、生产日期和保质期限以及规格和SC认证书。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9.9采购人收货时严格按照质量规定验收，冷藏食品脱离冷藏时间不得超过60分钟，冷冻食品脱离冷冻时间不得超过90分钟。食品到达目的地时外包装完整，冷冻食品没有曾经解冻和软化现象，包装呈干爽状态，送货车辆的温度要有记录存档。除冰后食品净重不得低于总重量的95%，采购人若发现中标人所提供的日用品、主副食品的质量不符合要求，采购人有权拒收、退回，中标人应负全部责任。验收时间为接收时间，验收地点为民警食堂。验收办法：现场测量，以测量实际重量结算本批货款。</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9.10如遇台风、暴雨等不可预见原因造成个别品种的临时调整，中标人应事先通知采购人，采购人同意确认后方可调整。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9.11质量异议处理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9.11.1采购人有权对中标人供应的货物进行定期或不定期的抽样检验，采购人对有疑义的货物有权提取样品送权威部门检测，抽检合格的检验费用由采购人支付，抽检不合格的检验费用由中标人支付。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9.11.2采购人指定的管理人员认定中标人所送货物与采购人订单或合同要求不符时或货物送达之前被损坏，有权要求中标人退货或换货并给予中标人口头整改通知，若中标人有异议，应于接到采购人通知后1小时内书面（含电子文件）回复采购人并协商处理方式，否则将视为中标人对不符合质量要求的认定无异议，中标人应于2小时时间内退货或换货。</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9.11.3中标人对处理方式提出书面（含电子文件）异议的，由采购人相关负责人进行处理，若采购人无法最终认定货物质量的，双方均有权将提取样品送权威部门检测或鉴定，检测合格的检验费用由采购人支付，检测不合格的即视为中标人提供的货物质量不符合要求，且检验费用由中标人支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10.1中标人应在合法经营范围内经营，否则应承担由此产生的法律责任。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 食堂中所涉及的食材均在本项目的采购范围内，中标人需无条件满足采购人需求，提供符合要求的食材，所有食材必须是非转基因食品，不得提供含有瘦肉精等不符合食品规定的食品，确保提供的食材安全，若中标方未能响应该要求，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10.3中标人在采购人每批次下单的同时一并确认供货物品的种类，所供货物种类不足部分中标人须提前书面通知、做出说明，并推荐两种以上同品质且价格相近的物资供采购人参考选择。采购人如不采用推荐的商品，也有权在指定的取价超市内直接购买。中标人供货数量不低于95%，低于95%每次扣除违约金1000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10.4中标人在配送期间，如出现配送清单与实际货物不符或者配送货物若无“一品一码”可追溯查询或无相关的屠宰时间证明材料等情况，发现一次，中标人应向采购人支付5000元的违约金且应按采购人要求承担继续履行配送、更换货物等责任。上述违约事项发生3次以上（含），中标人除按约定缴纳违约金外，采购人有权单方面终止合同并不予退还履约保证金。如在供货时未能提供供货来源证明材料，发现一次，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10.5中标人逾期供货，影响采购人伙食供应的，采购人有权在指定的取价超市购买。中标人第一次逾期供货的扣除违约金5000元，第二次10000元，若中标人逾期供货达三次以上（含三次），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10.6中标人擅自停止供货时，采购人有权在指定的取价超市购买，中标人擅自停止供货一次处以违约金10000元，出现第二次擅自停止供货的违约情况，采购人有权单方面终止合同并不予退还履约保证金。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10.7中标人销售给采购人的物资掺杂，以次充好等不符合产品质量要求等违约情形的，采购人有权单方决定退货并责令中标人更换合格货物，中标人未及时更换合格货物，影响采购人伙食供应的，采购人有权在指定的取价超市购买。采购人发现商品为伪劣商品的，每发现一次，中标人应支付当批次同品种货物总价）的10倍作为违约金，不足1000元的，按1000元计算，并无条件退换商品；如同一个月内发现5次的（含），采购人有权单方面终止合同，并不退还履约保证金。给采购人造成损失的，还要承担相应的赔偿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10.8中标人免费加工的物资规格不符合采购人要求，采购人有权单方决定是否退货。采购人退货的物资，中标人须及时更换合格的物资。如无法及时更换，影响采购人物资供应及伙食供应的，采购人有权在指定的取价超市购买，同时在当月货款中扣除该批次采购计划总额的10%作为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10.9中标人所供应货物在送达采购人指定地点时的保质期不得少于该商品原有保质期的三分之二，如少于三分之二，采购人有权拒绝接受或要求中标人予以退货。中标人所供应的货物已过保质期或变质的，发现一次处以违约金10000元，并无条件退货，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10.10对采购人因包含但不限于在自然灾害、传染性疾病、重要或大型活动、停水、停电等情况下要求的紧急物资，中标人须有能力在2个小时内送至采购人要求地点，如中标人不能按时送达，中标人须支付采购人每次1000元人民币作为违约金。同时，采购人有权在指定的取价超市购买。送货质量出现问题供应 商未能按标书承诺时间内完成换货，中标人须支付采购人每次1000元人民币作为违约金。同时，采购人有权在指定的取价超市购买。以上情况发生三次以上（含三次），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10.11有前10.2、10.3、10.4、10.5、10.6、10.7、10.8、10.9、10.10款所列情形之一的，除中标人按上述约定支付违约金外，采购人在指定取价超市自行采购产品的价格超出约定价格的部分由中标人承担，采购人直接出资购买物资所产生的其他费用向中标人结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10.12中标人销售给采购人的物资，如经检验系假冒伪劣产品的，中标人应根据国家有关法律法规承担相应的责任。中标人提供的检验、检疫证明经查证系虚假的，视为违约，采购人有权单方面终止合同并不予退还履约保证金，同时中标人应向采购人支付虚假证明所属物资每种违约金5000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10.13中标人退换货物品须于接到采购人通知之日起三日内取回，如中标人不按时取回，每逾期一日，中标人须支付该批次整笔货款的20%做为违约金。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10.14每日配送过程中的订单如有更改、退货情况，中标人必须在三日内送达正确无误的订单材料。每逾期一日，中标人须支付采购人1000元人民币违约金。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10.15中标人配送车辆及人员若非所报备的固定车辆或固定人员，每发现一次扣除违约金1000元（若配送车辆及人员皆非报备车辆和人员，一次扣除违约金2000元)。若中标人配送车辆为非报备车辆的同时不具备冷藏功能的，中标人还须支付违约金1000元,若每月更换配送车辆或配送人员超过1次,每次扣除违约金1000元,每月更换配送人员或配送车辆超过3次, 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10.16中标人的送货人员及运输车辆必须遵守国家法律及监狱相关管理制度。中标人进入采购人监管区的工作人员必须遵守采购人的工作制度和监管安全规定，服从采购人人员的指挥。不得为罪犯传递信息、现金、手机、毒品、枪支、刀具等违禁品、违规品，若有发现经核查属实的，中标人须马上更换工作人员，并向采购人支付10000元的违约金，情节严重的应承担相应的法律责任。发生二次（含）以上或造成严重后果的，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10.17若中标人针对本项目服务的工作人员未全部办理健康证，采购人有权单方面终止合同并不予退还履约保证金。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10.18中标人必须无条件接受工商、卫生监督部门安全工作检查小组和采购人相关职能部门对食品安全方面的监督管理、检查考核。如因中标人原因造成食品安全事故或食品中毒等事件的，经卫生检疫部门认定后，中标人不仅要承担所有医疗费用、卫生检疫部门的罚金及赔偿采购人相关经济损失，同时采购人有权单方面终止合同并不予退还履约保证金。中标人还应承担一切法律责任，并报相关行政主管部门处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10.19中标人不得以任何名义和理由转包、分包，若发现转包、分包，视为中标人违约，采购人有权单方面终止合同并不予退还履约保证金。如履约保证金不能弥补中标人违约对采购人造成的损失的，中标人还需另行支付相应的赔偿。</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10.20若中标人在投标文件中承诺中 标后为本项目投保赔偿限额达到金额400万（含）以上的食品安全责任保险，在实际履行中未购买赔偿金额达到400万元以上的食品安全责任保险，中标人需向采购人支付100000元违约金，且采购人有权单方面终止合同并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10.21其他违约责任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除有特别约定外，如采购人发现中标人提供的服务不符合合同约定内容或具体实施的方案等与投标文件不一致的，每发现一次，采购人可扣除违约金1000元。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10.22中标人应支付的违约金直接从货款中扣除，不足部分由中标人缴纳补上；违约金不足以弥补给采购人造成的损失的，中标人还应承担相应的赔偿责任。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10.23协议终止</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10.23.1在合同履行期间，若遇政府部门或上级单位出台有关该项目的政策调整，继续履行合同违反相关政策文件要求的，或因不可抗力因素被迫中止、终止履行合同的，采购人须提前15日通知中标人终止合同，因此造成的合同解除采购人不承担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10.23.2中标人出现以下情形之一的，采购人有权向中标人发出书面解约通知，终止全部或部分协议，同时采购人有权不予退还履约保证金：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（1）在投标过程中以违反法律、法规、规章、招标文件规定的方法获得中标的；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（2）非因不可抗力停止供货的；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（3）收到采购人的违约通知书之日起，30天内未履行违约责任的。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（4）中标人提供的服务不符合协议约定且拒绝提供服务的；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（5）中标人无故拒绝履行本合同的。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（6）中标人未能履行协议项下的任何其它义务，或因中标人任何违约行为导致本合同无法正常继续履行的。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（7）其他严重损害中标人利益，导致协议难以继续履行的情形。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12、保密条款</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12.1中标人应当对本合同的内容、因履行本合同或在本合同期间知悉的或收到的采购人的财务、技术、产品信息、民警资料或其他工作上的文件资料、工作内容等予以保密，不得向本合同以外的任何第三方披露，签订并严格执行《单位保密协议》；中标人进入采购人工作区域的工作人员需签订《保密承诺书》，严格履行保密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12.2中标人违反本条约定泄露采购人的涉密信息的，应承担相应的法律责任，造成采购人损失的，中标人应当依法承担赔偿责任。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本条款不因合同届满或解除而失效。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13、廉政条款</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中标人及其工作人员不得有以任何形式行贿采购人工作人员的行为，若发现经被核查属实的，采购人有权解除合同且不退还履约保证金，情节严重的，中标人及其工作人员还要承担相应的法律责任；采购人及其工作人员不得索要或接受中标人的礼金及吃请等，如有违反廉政纪律等行为的，依据有关规定给予党纪、政纪或组织处理；情节严重的，还应承担相应的法律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14、知识产权</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14.1中标人提供的采购标的应符合国家知识产权法律、法规的规定且非假冒伪劣品；中标人还应保证采购人不受到第三方关于侵犯知识产权及专 利权、商 标权或工业设计权等知识产权方面的指控，任何第三方如果提出此方面指控均与采购人无关，中标人应与第三方交涉，并承担可能发生的一切法律责任、费用和后果；若采购人因此而遭致损失，则中标人应赔偿该损失。</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14.2若中标人提供的采购标的不符合国家知识产权法律、法规的规定或被有关主管机关认定为假冒伪劣品，则中标人中标资格将被取消；采购人还将按照有关法律、法规和规章的规定进行处理，具体如下：（中标人提供的服务中有涉及知识产权的部分应符合国家知识产权法律、法规的规定；中标人还应保证采购人不受到第三方关于侵犯知识产权及专利权、商标权或工业设计权等知识产权方面的指控，若任何第三方提出此方面指控均与采购人无关，中标人应与第三方交涉，并承担可能发生的一切法律责任、费用和后果；若采购人因此而遭致损失，则中标人应赔偿该损失）。</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b/>
          <w:bCs/>
          <w:sz w:val="24"/>
          <w:szCs w:val="24"/>
        </w:rPr>
      </w:pPr>
      <w:r>
        <w:rPr>
          <w:rFonts w:hint="eastAsia" w:ascii="宋体" w:hAnsi="宋体" w:eastAsia="宋体" w:cs="宋体"/>
          <w:b/>
          <w:bCs/>
          <w:i w:val="0"/>
          <w:iCs w:val="0"/>
          <w:caps w:val="0"/>
          <w:spacing w:val="0"/>
          <w:sz w:val="24"/>
          <w:szCs w:val="24"/>
          <w:u w:val="single"/>
          <w:shd w:val="clear" w:fill="FFFFFF"/>
        </w:rPr>
        <w:t>★以上“三、商务条件”的内容均为不允许负偏离的实质性要求，若有负偏离或未响应的按投标无效处理。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both"/>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四、其他事项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1、除招标文件另有规定外，若出现有关法律、法规和规章有强制性规定但招标文件未列明的情形，则投标人应按照有关法律、法规和规章强制性规定执行。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2、其他：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2.1本项目不允许中标人以任何名义和理由在中标后将中标项目的主体、非主体、关键性工作、非关键性工作进行转包、分包，在履行合同过程中如有发现，采购人有权单方终止合同，视为中标人违约，中标人违约对采购人造成的损失的，需另行支付相应的赔偿，并追究相关法律责任。 2.2采购人有权对中标人投标文件中的承诺内容、资料和说明进行原件核查、实地核查，中标人应无条件配合采购人的核查工作，不得拒绝核查或隐瞒真实情况。若在中标后或签约时或履行合同过程中发现中标人有提供虚假材料或承诺谋取中标等违法违规行为，采购人将上报监督管理部门处理，给采购人造成损失（损失包括直接损失和间接损失及因追索该损失而产生的诉讼费、律师费等）的，采购人有权要求中标人进行赔偿并负相关责任。 2.3本招标文件未明确的其它约定事项或条款，待采购人与中标人签订合同时，由双方协商订立。 2.4福建省政府采购网上电子合同与本项目纸质合同不一致的，以纸质合同为准。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i w:val="0"/>
          <w:iCs w:val="0"/>
          <w:caps w:val="0"/>
          <w:color w:val="333333"/>
          <w:spacing w:val="0"/>
          <w:sz w:val="39"/>
          <w:szCs w:val="39"/>
          <w:shd w:val="clear" w:fill="FFFFFF"/>
        </w:rPr>
      </w:pPr>
      <w:r>
        <w:rPr>
          <w:rFonts w:hint="eastAsia" w:ascii="宋体" w:hAnsi="宋体" w:eastAsia="宋体" w:cs="宋体"/>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第六章 政府采购合同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fill="FFFFFF"/>
        </w:rPr>
        <w:t>参考文本</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firstLine="420"/>
        <w:jc w:val="righ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合同编号：</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00" w:afterAutospacing="0" w:line="30" w:lineRule="atLeast"/>
        <w:ind w:left="0" w:right="0"/>
        <w:jc w:val="center"/>
        <w:rPr>
          <w:rFonts w:hint="eastAsia" w:ascii="宋体" w:hAnsi="宋体" w:eastAsia="宋体" w:cs="宋体"/>
          <w:b/>
          <w:bCs/>
          <w:sz w:val="36"/>
          <w:szCs w:val="36"/>
        </w:rPr>
      </w:pPr>
      <w:r>
        <w:rPr>
          <w:rFonts w:hint="eastAsia" w:ascii="宋体" w:hAnsi="宋体" w:eastAsia="宋体" w:cs="宋体"/>
          <w:b/>
          <w:bCs/>
          <w:i w:val="0"/>
          <w:iCs w:val="0"/>
          <w:caps w:val="0"/>
          <w:color w:val="333333"/>
          <w:spacing w:val="0"/>
          <w:sz w:val="36"/>
          <w:szCs w:val="36"/>
          <w:shd w:val="clear" w:fill="FFFFFF"/>
        </w:rPr>
        <w:t>福建省政府采购合同（服务类）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center"/>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编制说明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both"/>
        <w:rPr>
          <w:rFonts w:hint="eastAsia" w:ascii="宋体" w:hAnsi="宋体" w:eastAsia="宋体" w:cs="宋体"/>
          <w:i w:val="0"/>
          <w:iCs w:val="0"/>
          <w:caps w:val="0"/>
          <w:color w:val="333333"/>
          <w:spacing w:val="0"/>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1.签订合同应遵守《中华人民共和国政府采购法》及其实施条例、《中华人民共和国民法典》等法律法规及其他有关规定。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2.签订合同时，采购人与中标(成交)人应结合采购文件规定填列相应内容。采购文件已有约定的，双方均不得对约定进行变更或调整；采购文件未作规定的，双方可通过友好协商进行约定。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3.政府有关主管部门对若干合同有规范文本的，可使用相应合同文本。</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4.本合同范本仅供参考，采购人应当根据采购项目的实际需求对合同条款进行修改、补充。</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甲方：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住所地：________________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联系人：________________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联系电话：______________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传真：________________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电子邮箱：________________</w:t>
      </w:r>
    </w:p>
    <w:p>
      <w:pPr>
        <w:keepNext w:val="0"/>
        <w:keepLines w:val="0"/>
        <w:widowControl/>
        <w:suppressLineNumbers w:val="0"/>
        <w:spacing w:before="0" w:beforeAutospacing="0" w:after="0" w:afterAutospacing="0"/>
        <w:ind w:left="0" w:right="0"/>
        <w:jc w:val="left"/>
        <w:rPr>
          <w:rFonts w:hint="eastAsia" w:ascii="宋体" w:hAnsi="宋体" w:eastAsia="宋体" w:cs="宋体"/>
        </w:rPr>
      </w:pP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乙方： </w:t>
      </w:r>
      <w:r>
        <w:rPr>
          <w:rFonts w:hint="eastAsia" w:ascii="宋体" w:hAnsi="宋体" w:eastAsia="宋体" w:cs="宋体"/>
          <w:i w:val="0"/>
          <w:iCs w:val="0"/>
          <w:caps w:val="0"/>
          <w:color w:val="333333"/>
          <w:spacing w:val="0"/>
          <w:sz w:val="24"/>
          <w:szCs w:val="24"/>
          <w:u w:val="single"/>
          <w:shd w:val="clear" w:fill="FFFFFF"/>
        </w:rPr>
        <w:t>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住所地： </w:t>
      </w:r>
      <w:r>
        <w:rPr>
          <w:rFonts w:hint="eastAsia" w:ascii="宋体" w:hAnsi="宋体" w:eastAsia="宋体" w:cs="宋体"/>
          <w:i w:val="0"/>
          <w:iCs w:val="0"/>
          <w:caps w:val="0"/>
          <w:color w:val="333333"/>
          <w:spacing w:val="0"/>
          <w:sz w:val="24"/>
          <w:szCs w:val="24"/>
          <w:u w:val="single"/>
          <w:shd w:val="clear" w:fill="FFFFFF"/>
        </w:rPr>
        <w:t>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联系人：</w:t>
      </w:r>
      <w:r>
        <w:rPr>
          <w:rFonts w:hint="eastAsia" w:ascii="宋体" w:hAnsi="宋体" w:eastAsia="宋体" w:cs="宋体"/>
          <w:i w:val="0"/>
          <w:iCs w:val="0"/>
          <w:caps w:val="0"/>
          <w:color w:val="333333"/>
          <w:spacing w:val="0"/>
          <w:sz w:val="24"/>
          <w:szCs w:val="24"/>
          <w:u w:val="single"/>
          <w:shd w:val="clear" w:fill="FFFFFF"/>
        </w:rPr>
        <w:t>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联系电话：</w:t>
      </w:r>
      <w:r>
        <w:rPr>
          <w:rFonts w:hint="eastAsia" w:ascii="宋体" w:hAnsi="宋体" w:eastAsia="宋体" w:cs="宋体"/>
          <w:i w:val="0"/>
          <w:iCs w:val="0"/>
          <w:caps w:val="0"/>
          <w:color w:val="333333"/>
          <w:spacing w:val="0"/>
          <w:sz w:val="24"/>
          <w:szCs w:val="24"/>
          <w:u w:val="single"/>
          <w:shd w:val="clear" w:fill="FFFFFF"/>
        </w:rPr>
        <w:t>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传真：</w:t>
      </w:r>
      <w:r>
        <w:rPr>
          <w:rFonts w:hint="eastAsia" w:ascii="宋体" w:hAnsi="宋体" w:eastAsia="宋体" w:cs="宋体"/>
          <w:i w:val="0"/>
          <w:iCs w:val="0"/>
          <w:caps w:val="0"/>
          <w:color w:val="333333"/>
          <w:spacing w:val="0"/>
          <w:sz w:val="24"/>
          <w:szCs w:val="24"/>
          <w:u w:val="single"/>
          <w:shd w:val="clear" w:fill="FFFFFF"/>
        </w:rPr>
        <w:t>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电子邮箱：</w:t>
      </w:r>
      <w:r>
        <w:rPr>
          <w:rFonts w:hint="eastAsia" w:ascii="宋体" w:hAnsi="宋体" w:eastAsia="宋体" w:cs="宋体"/>
          <w:i w:val="0"/>
          <w:iCs w:val="0"/>
          <w:caps w:val="0"/>
          <w:color w:val="333333"/>
          <w:spacing w:val="0"/>
          <w:sz w:val="24"/>
          <w:szCs w:val="24"/>
          <w:u w:val="single"/>
          <w:shd w:val="clear" w:fill="FFFFFF"/>
        </w:rPr>
        <w:t>________________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根据项目编号为</w:t>
      </w:r>
      <w:r>
        <w:rPr>
          <w:rFonts w:hint="eastAsia" w:ascii="宋体" w:hAnsi="宋体" w:eastAsia="宋体" w:cs="宋体"/>
          <w:i w:val="0"/>
          <w:iCs w:val="0"/>
          <w:caps w:val="0"/>
          <w:color w:val="333333"/>
          <w:spacing w:val="0"/>
          <w:sz w:val="24"/>
          <w:szCs w:val="24"/>
          <w:u w:val="single"/>
          <w:shd w:val="clear" w:fill="FFFFFF"/>
        </w:rPr>
        <w:t>___________</w:t>
      </w:r>
      <w:r>
        <w:rPr>
          <w:rFonts w:hint="eastAsia" w:ascii="宋体" w:hAnsi="宋体" w:eastAsia="宋体" w:cs="宋体"/>
          <w:i w:val="0"/>
          <w:iCs w:val="0"/>
          <w:caps w:val="0"/>
          <w:color w:val="333333"/>
          <w:spacing w:val="0"/>
          <w:sz w:val="24"/>
          <w:szCs w:val="24"/>
          <w:shd w:val="clear" w:fill="FFFFFF"/>
        </w:rPr>
        <w:t> 的 </w:t>
      </w:r>
      <w:r>
        <w:rPr>
          <w:rFonts w:hint="eastAsia" w:ascii="宋体" w:hAnsi="宋体" w:eastAsia="宋体" w:cs="宋体"/>
          <w:i w:val="0"/>
          <w:iCs w:val="0"/>
          <w:caps w:val="0"/>
          <w:color w:val="333333"/>
          <w:spacing w:val="0"/>
          <w:sz w:val="24"/>
          <w:szCs w:val="24"/>
          <w:u w:val="single"/>
          <w:shd w:val="clear" w:fill="FFFFFF"/>
        </w:rPr>
        <w:t>__________</w:t>
      </w:r>
      <w:r>
        <w:rPr>
          <w:rFonts w:hint="eastAsia" w:ascii="宋体" w:hAnsi="宋体" w:eastAsia="宋体" w:cs="宋体"/>
          <w:i w:val="0"/>
          <w:iCs w:val="0"/>
          <w:caps w:val="0"/>
          <w:color w:val="333333"/>
          <w:spacing w:val="0"/>
          <w:sz w:val="24"/>
          <w:szCs w:val="24"/>
          <w:shd w:val="clear" w:fill="FFFFFF"/>
        </w:rPr>
        <w:t>项目（以下简称：“本项目”）的采购结果，遵循平等、自愿、公平和诚实信用的原则，双方签署本合同，具体内容如下：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一、合同组成部分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1.1本合同条款及附件；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1.2采购文件及其附件、补充文件；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1.3乙方的响应文件及其附件、补充文件；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1.4其他文件或材料：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二、合同标的</w:t>
      </w:r>
    </w:p>
    <w:p>
      <w:pPr>
        <w:keepNext w:val="0"/>
        <w:keepLines w:val="0"/>
        <w:widowControl/>
        <w:suppressLineNumbers w:val="0"/>
        <w:spacing w:before="0" w:beforeAutospacing="0" w:after="0" w:afterAutospacing="0"/>
        <w:ind w:left="0" w:right="0"/>
        <w:jc w:val="left"/>
        <w:rPr>
          <w:rFonts w:hint="eastAsia" w:ascii="宋体" w:hAnsi="宋体" w:eastAsia="宋体" w:cs="宋体"/>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三、价格形式及合同价款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firstLine="420"/>
        <w:jc w:val="center"/>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3.1价格形式</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固定单价合同。完成约定服务事项的含税合同单价为：人民币（大写）元（￥ _____________元）。</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固定总价合同。完成约定服务事项的含税服务费用为：人民币（大写）元（￥_____________ 元）。</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其他方式。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firstLine="420"/>
        <w:jc w:val="center"/>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3.2合同价款包含范围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center"/>
        <w:textAlignment w:val="center"/>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3.3其他需说明的事项：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四、合同标的及服务范围、地点和时间</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4.1项目名称： </w:t>
      </w:r>
      <w:r>
        <w:rPr>
          <w:rFonts w:hint="eastAsia" w:ascii="宋体" w:hAnsi="宋体" w:eastAsia="宋体" w:cs="宋体"/>
          <w:i w:val="0"/>
          <w:iCs w:val="0"/>
          <w:caps w:val="0"/>
          <w:color w:val="333333"/>
          <w:spacing w:val="0"/>
          <w:sz w:val="24"/>
          <w:szCs w:val="24"/>
          <w:u w:val="single"/>
          <w:shd w:val="clear" w:fill="FFFFFF"/>
        </w:rPr>
        <w:t>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4.2服务范围：_____________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4.3服务地点：_____________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4.4服务完成时间：_____________</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五、服务内容、质量标准和要求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5.1服务工作量的计量方式：_____________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5.2服务内容：_____________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5.3技术保障、服务人员组成、所涉及的货物的质量标准：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（1）服务技术保障：_____________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（2）服务人员组成：_____________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（3）服务设备及物资投入及质量标准：_____________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5.4服务质量标准及要求：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5.4.3其他要求：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六、服务履约验收或考核</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甲方按照采购文件、乙方的投标或响应文件和本协议约定的服务内容及质量要求按次组织对乙方所提供服务进行验收，或定期进行服务考核，并根据验收或考核结果支付服务费用。具体如下：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七、甲方的权利与义务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7.1甲方委派___________为联系人，联系方式 ___________，负责与乙方联系。如甲方联系人发生变更，甲方应书面告知乙方。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7.2甲方应为乙方开展服务工作提供必要的工作条件，以及对内对外沟通和配合协助。</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7.3甲方应于___________之前提供服务所需的全部资料，并对所提供材料真实性、完整性、合法性负责。</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7.5甲方应按本合同约定及时足额支付服务费用及相关费用。</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7.6其他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八、乙方的权利与义务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8.1乙方委派___________为联系人，联系方式 ___________，负责与甲方联系。如乙方联系人发生变更，乙方应书面告知甲方</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8.2乙方应国家法律法规和{{乙方的权利与义务-响应要求-福建}}等要求开展{{乙方的权利与义务-开展服务-福建}}服务；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8.3乙方及其所委派服务人员应按标准或协议约定方式出具服务成果，并对其真实性和合法性负法律责任；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8.4乙方对执行业务过程中知悉的国家秘密或甲方的商业秘密保密。除非国家法律法规及行业规范另有规定,或经甲方同意,乙方不得将其知悉的商业秘密和甲方提供的资料对外泄露。</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8.5乙方对服务业务应当单独建档，保存完整的工作记录，并对服务过程使用和暂存甲方的文件、材料和财物应当妥善保管。</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8.6服务工作结束后,乙方将根据情况对甲方服务相关的管理制度及其他事项等提出改进意见。</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8.7乙方完全遵守《中华人民共和国劳动合同法》有关规定和《中华人民共和国妇女权益保障法》中关于“劳动和社会保障权益”的有关要求。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8.8其他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九、资金支付方式、时间和条件</w:t>
      </w:r>
    </w:p>
    <w:p>
      <w:pPr>
        <w:keepNext w:val="0"/>
        <w:keepLines w:val="0"/>
        <w:widowControl/>
        <w:suppressLineNumbers w:val="0"/>
        <w:spacing w:before="0" w:beforeAutospacing="0" w:after="0" w:afterAutospacing="0"/>
        <w:ind w:left="0" w:right="0"/>
        <w:jc w:val="left"/>
        <w:rPr>
          <w:rFonts w:hint="eastAsia" w:ascii="宋体" w:hAnsi="宋体" w:eastAsia="宋体" w:cs="宋体"/>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□有，□无。具体如下：（按照采购文件规定填写）。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10.1乙方向甲方缴纳人民币 / 元作为本合同的履约保证金。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10.2履约保证金缴纳形式：支票/汇票/电汇/保函等非现金形式。</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10.3履约保证金合同履行完毕前有效，合同履行完毕后一次性结清退还。</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十一、合同期限</w:t>
      </w:r>
    </w:p>
    <w:p>
      <w:pPr>
        <w:keepNext w:val="0"/>
        <w:keepLines w:val="0"/>
        <w:widowControl/>
        <w:suppressLineNumbers w:val="0"/>
        <w:spacing w:before="0" w:beforeAutospacing="0" w:after="0" w:afterAutospacing="0"/>
        <w:ind w:left="0" w:right="0"/>
        <w:jc w:val="left"/>
        <w:rPr>
          <w:rFonts w:hint="eastAsia" w:ascii="宋体" w:hAnsi="宋体" w:eastAsia="宋体" w:cs="宋体"/>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十二、保密条款</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12.1对于在采购和合同履行过程中所获悉的属于保密的内容，甲、乙双方均负有保密义务。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12.2其他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十三、违约责任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13.1甲方违约责任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（1）甲方无正当理由拒绝乙方提供合格服务的，甲方应向乙方偿付所拒收合同总价________的违约金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（2）甲方无故逾期验收和办理合同款项支付手续的,甲方应按逾期付款总额每日________向乙方支付违约金。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（3）其他违约情形</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13.2乙方违约责任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（1）乙方逾期履行服务的，乙方应按逾期交付总额每日________向甲方支付违约金，由甲方从待付货款中扣除。乙方无正当理由逾期超过约定日期________仍不能交付的，视为“乙方不按合同约定履约”；</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（2）乙方所履行的服务不符合合同规定及《采购文件》规定标准的，甲方有权拒绝，乙方愿意整改但逾期履行的，按乙方逾期履行处理。乙方拒绝整改的，视为“乙方不按合同约定履约”</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（3）乙方不按合同约定履约的，甲方可以解除采购合同，并对乙方已缴纳的履约保证金作“不予退还”处理。同时，乙方须按以下约定向甲方支付违约金：</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（4）其他违约情形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十四、不可抗力事件处理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十五、解决争议的方法</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15.1甲、乙双方协商解决。</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15.2若协商解决不成，双方明确按以下第_种方式解决：</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1、提交仲裁委员会仲裁，具体如下：</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9"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2、向人民法院提起诉讼。</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十六、合同其他条款</w:t>
      </w:r>
    </w:p>
    <w:p>
      <w:pPr>
        <w:keepNext w:val="0"/>
        <w:keepLines w:val="0"/>
        <w:widowControl/>
        <w:suppressLineNumbers w:val="0"/>
        <w:spacing w:before="0" w:beforeAutospacing="0" w:after="0" w:afterAutospacing="0"/>
        <w:ind w:left="0" w:right="0"/>
        <w:jc w:val="left"/>
        <w:rPr>
          <w:rFonts w:hint="eastAsia" w:ascii="宋体" w:hAnsi="宋体" w:eastAsia="宋体" w:cs="宋体"/>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十七、其他约定</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17.1合同文件与本合同具有同等法律效力。</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17.3本合同未尽事宜，遵照《中华人民共和国民法典》有关条文执行。</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17.4本合同正本一式_______份，具有同等法律效力，甲方、乙方各执_______份；副本_______份，_______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17.5本合同已用于政府采购合同融资，为本项目提供合同融资的金融机构为：_______，甲方应及时将资金支付到本合同乙方账号。</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中标（成交）供应商应于采购合同签订之日起_______内，向发放政采贷的金融机构提交政府采购中标（成交）通知书和政府采购合同，贷款金额以政府采购合同金额为限。</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17.6其他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bCs/>
          <w:sz w:val="24"/>
          <w:szCs w:val="24"/>
        </w:rPr>
      </w:pPr>
      <w:r>
        <w:rPr>
          <w:rFonts w:hint="eastAsia" w:ascii="宋体" w:hAnsi="宋体" w:eastAsia="宋体" w:cs="宋体"/>
          <w:b/>
          <w:bCs/>
          <w:i w:val="0"/>
          <w:iCs w:val="0"/>
          <w:caps w:val="0"/>
          <w:color w:val="333333"/>
          <w:spacing w:val="0"/>
          <w:sz w:val="24"/>
          <w:szCs w:val="24"/>
          <w:shd w:val="clear" w:fill="FFFFFF"/>
        </w:rPr>
        <w:t>十八、合同附件</w:t>
      </w:r>
    </w:p>
    <w:p>
      <w:pPr>
        <w:keepNext w:val="0"/>
        <w:keepLines w:val="0"/>
        <w:widowControl/>
        <w:suppressLineNumbers w:val="0"/>
        <w:spacing w:before="0" w:beforeAutospacing="0" w:after="240" w:afterAutospacing="0"/>
        <w:ind w:left="0" w:right="0"/>
        <w:jc w:val="left"/>
        <w:rPr>
          <w:rFonts w:hint="eastAsia" w:ascii="宋体" w:hAnsi="宋体" w:eastAsia="宋体" w:cs="宋体"/>
        </w:rPr>
      </w:pP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甲方（采购人）：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法定（授权）代表人：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纳税人识别号：</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开户银行：</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账号：</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76"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乙方（中标或成交人）：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76"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法定（授权）代表人：</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76"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纳税人识别号：</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76"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开户银行：</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376"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账号：</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签订地点：_____________</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 w:lineRule="atLeast"/>
        <w:ind w:left="0" w:right="0" w:firstLine="42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签订日期：____年___月___日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i w:val="0"/>
          <w:iCs w:val="0"/>
          <w:caps w:val="0"/>
          <w:color w:val="333333"/>
          <w:spacing w:val="0"/>
          <w:sz w:val="39"/>
          <w:szCs w:val="39"/>
          <w:shd w:val="clear" w:fill="FFFFFF"/>
        </w:rPr>
      </w:pPr>
      <w:r>
        <w:rPr>
          <w:rFonts w:hint="eastAsia" w:ascii="宋体" w:hAnsi="宋体" w:eastAsia="宋体" w:cs="宋体"/>
          <w:i w:val="0"/>
          <w:iCs w:val="0"/>
          <w:caps w:val="0"/>
          <w:color w:val="333333"/>
          <w:spacing w:val="0"/>
          <w:sz w:val="39"/>
          <w:szCs w:val="39"/>
          <w:shd w:val="clear" w:fill="FFFFFF"/>
        </w:rPr>
        <w:br w:type="page"/>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i w:val="0"/>
          <w:iCs w:val="0"/>
          <w:caps w:val="0"/>
          <w:color w:val="333333"/>
          <w:spacing w:val="0"/>
          <w:sz w:val="39"/>
          <w:szCs w:val="39"/>
        </w:rPr>
      </w:pPr>
      <w:r>
        <w:rPr>
          <w:rFonts w:hint="eastAsia" w:ascii="宋体" w:hAnsi="宋体" w:eastAsia="宋体" w:cs="宋体"/>
          <w:i w:val="0"/>
          <w:iCs w:val="0"/>
          <w:caps w:val="0"/>
          <w:color w:val="333333"/>
          <w:spacing w:val="0"/>
          <w:sz w:val="39"/>
          <w:szCs w:val="39"/>
          <w:shd w:val="clear" w:fill="FFFFFF"/>
        </w:rPr>
        <w:t>第七章 电子投标文件格式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编制说明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1、除招标文件另有规定外，本章中：</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1.1涉及投标人的“全称”：</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（1）不接受联合体投标的，指投标人的全称。</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（2）接受联合体投标且投标人为联合体的，指牵头方的全称并加注（联合体牵头方），即应表述为：“牵头方的全称（联合体牵头方）”。</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1.2涉及投标人“加盖单位公章”：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（1）不接受联合体投标的，指加盖投标人的单位公章。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（2）接受联合体投标且投标人为联合体的，指加盖联合体牵头方的单位公章。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1.3涉及“投标人代表签字”：</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（1）不接受联合体投标的，指由投标人的单位负责人或其授权的委托代理人签字，由委托代理人签字的，应提供“单位授权书”。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（2）接受联合体投标且投标人为联合体的，指由联合体牵头方的单位负责人或其授权的委托代理人签字，由委托代理人签字的，应提供“单位授权书”。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1.4“其他组织”指合伙企业、非企业专业服务机构、个体工商户、农村承包经营户等。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1.5“自然人”指具有完全民事行为能力、能够承担民事责任和义务的中国公民。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2、除招标文件另有规定外，本章中“投标人的资格及资信证明文件”：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2.1投标人应按照招标文件第四章第1.3条第（2）款规定及本章规定进行编制，如有必要，可增加附页，附页作为资格及资信文件的组成部分。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2.2接受联合体投标且投标人为联合体的，联合体中的各方均应按照本章第2.1条规定提交相应的全部资料。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3、投标人对电子投标文件的索引应编制页码。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4、本章提供格式仅供参考，投标人应根据自身实际情况制作电子投标文件。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封面格式(资格及资信证明部分)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（资格及资信证明部分）</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rPr>
          <w:rFonts w:hint="eastAsia" w:ascii="宋体" w:hAnsi="宋体" w:eastAsia="宋体" w:cs="宋体"/>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一、投标函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二、投标人的资格及资信证明文件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资格及资信证明部分中不得出现报价部分的全部或部分的投标报价信息（或组成资料），否则资格审查不合格。（联合体协议及分包意向协议中的比例规定，不适用本条款）</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一、投标函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兹收到贵单位关于</w:t>
      </w:r>
      <w:r>
        <w:rPr>
          <w:rFonts w:hint="eastAsia" w:ascii="宋体" w:hAnsi="宋体" w:eastAsia="宋体" w:cs="宋体"/>
          <w:sz w:val="24"/>
          <w:szCs w:val="24"/>
          <w:u w:val="single"/>
        </w:rPr>
        <w:t>（填写“项目名称”） </w:t>
      </w:r>
      <w:r>
        <w:rPr>
          <w:rFonts w:hint="eastAsia" w:ascii="宋体" w:hAnsi="宋体" w:eastAsia="宋体" w:cs="宋体"/>
          <w:sz w:val="24"/>
          <w:szCs w:val="24"/>
        </w:rPr>
        <w:t>项目</w:t>
      </w:r>
      <w:r>
        <w:rPr>
          <w:rFonts w:hint="eastAsia" w:ascii="宋体" w:hAnsi="宋体" w:eastAsia="宋体" w:cs="宋体"/>
          <w:sz w:val="24"/>
          <w:szCs w:val="24"/>
          <w:u w:val="single"/>
        </w:rPr>
        <w:t>（项目编号：　　　　　） </w:t>
      </w:r>
      <w:r>
        <w:rPr>
          <w:rFonts w:hint="eastAsia" w:ascii="宋体" w:hAnsi="宋体" w:eastAsia="宋体" w:cs="宋体"/>
          <w:sz w:val="24"/>
          <w:szCs w:val="24"/>
        </w:rPr>
        <w:t>的投标邀请，本投标人代表</w:t>
      </w:r>
      <w:r>
        <w:rPr>
          <w:rFonts w:hint="eastAsia" w:ascii="宋体" w:hAnsi="宋体" w:eastAsia="宋体" w:cs="宋体"/>
          <w:sz w:val="24"/>
          <w:szCs w:val="24"/>
          <w:u w:val="single"/>
        </w:rPr>
        <w:t>（填写“全名”） </w:t>
      </w:r>
      <w:r>
        <w:rPr>
          <w:rFonts w:hint="eastAsia" w:ascii="宋体" w:hAnsi="宋体" w:eastAsia="宋体" w:cs="宋体"/>
          <w:sz w:val="24"/>
          <w:szCs w:val="24"/>
        </w:rPr>
        <w:t>已获得我方正式授权并代表投标人（填写“全称”）参加投标，并提交电子投标文件。我方提交的全部电子投标文件由下述部分组成：</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（1）资格及资信证明部分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①投标函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②投标人的资格及资信证明文件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③投标保证金</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（2）报价部分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①开标一览表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②投标分项报价表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③招标文件规定的价格扣除证明材料（若有）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④招标文件规定的加分证明材料（若有）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（3）技术商务部分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①标的说明一览表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②技术和服务要求响应表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③商务条件响应表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④投标人提交的其他资料（若有）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根据本函，本投标人代表宣布我方保证遵守招标文件的全部规定，同时：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1、确认：</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1.1所投采购包的投标报价详见“开标一览表”及“投标分项报价表”。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1.2我方已详细审查全部招标文件[包括但不限于：有关附件（若有）、澄清或修改（若有）等]，并自行承担因对全部招标文件理解不正确或误解而产生的相应后果和责任。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2、承诺及声明：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2.1我方具备招标文件第一章载明的“投标人的资格要求”且符合招标文件第三章载明的“二、投标人”之规定，否则投标无效。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2.2我方提交的电子投标文件各组成部分的全部内容及资料是不可割离且真实、有效、准确、完整和不具有任何误导性的，否则产生不利后果由我方承担责任。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2.3我方提供的标的价格不高于同期市场价格，否则产生不利后果由我方承担责任。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2.4投标保证金：若出现招标文件第三章规定的不予退还情形，同意贵单位不予退还。</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2.5投标有效期：按照招标文件第三章规定执行，并在招标文件第二章载明的期限内保持有效。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2.6若中标，将按照招标文件、我方电子投标文件及政府采购合同履行责任和义务。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2.7若贵单位要求，我方同意提供与本项目投标有关的一切资料、数据或文件，并完全理解贵单位不一定要接受最低的投标报价或收到的任何投标。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2.8我方承诺遵守《中华人民共和国劳动合同法》有关规定和《中华人民共和国妇女权益保障法 》中关于“劳动和社会保障权益”的有关要求。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2.9我方承诺电子投标文件所提供的全部资料真实可靠，并接受评标委员会、采购人、采购代理机构、监管部门进一步审查其中任何资料真实性的要求。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2.10除招标文件另有规定外，对于贵单位按照下述联络方式发出的任何信息或通知，均视为我方已收悉前述信息或通知的全部内容：</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通信地址：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邮编：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联系方法：（包括但不限于：联系人、联系电话、手机、传真、电子邮箱等）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投标人：（全称并加盖单位公章）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日期：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二、投标人的资格及资信证明文件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二-1单位授权书（若有）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我方的单位负责人</w:t>
      </w:r>
      <w:r>
        <w:rPr>
          <w:rFonts w:hint="eastAsia" w:ascii="宋体" w:hAnsi="宋体" w:eastAsia="宋体" w:cs="宋体"/>
          <w:sz w:val="24"/>
          <w:szCs w:val="24"/>
          <w:u w:val="single"/>
        </w:rPr>
        <w:t>（填写“单位负责人全名”）</w:t>
      </w:r>
      <w:r>
        <w:rPr>
          <w:rFonts w:hint="eastAsia" w:ascii="宋体" w:hAnsi="宋体" w:eastAsia="宋体" w:cs="宋体"/>
          <w:sz w:val="24"/>
          <w:szCs w:val="24"/>
        </w:rPr>
        <w:t>授权</w:t>
      </w:r>
      <w:r>
        <w:rPr>
          <w:rFonts w:hint="eastAsia" w:ascii="宋体" w:hAnsi="宋体" w:eastAsia="宋体" w:cs="宋体"/>
          <w:sz w:val="24"/>
          <w:szCs w:val="24"/>
          <w:u w:val="single"/>
        </w:rPr>
        <w:t>（填写“投标人代表全名”）</w:t>
      </w:r>
      <w:r>
        <w:rPr>
          <w:rFonts w:hint="eastAsia" w:ascii="宋体" w:hAnsi="宋体" w:eastAsia="宋体" w:cs="宋体"/>
          <w:sz w:val="24"/>
          <w:szCs w:val="24"/>
        </w:rPr>
        <w:t>为投标人代表，代表我方参加</w:t>
      </w:r>
      <w:r>
        <w:rPr>
          <w:rFonts w:hint="eastAsia" w:ascii="宋体" w:hAnsi="宋体" w:eastAsia="宋体" w:cs="宋体"/>
          <w:sz w:val="24"/>
          <w:szCs w:val="24"/>
          <w:u w:val="single"/>
        </w:rPr>
        <w:t>（填写“项目名称”）</w:t>
      </w:r>
      <w:r>
        <w:rPr>
          <w:rFonts w:hint="eastAsia" w:ascii="宋体" w:hAnsi="宋体" w:eastAsia="宋体" w:cs="宋体"/>
          <w:sz w:val="24"/>
          <w:szCs w:val="24"/>
        </w:rPr>
        <w:t>项目（项目编号：</w:t>
      </w:r>
      <w:r>
        <w:rPr>
          <w:rFonts w:hint="eastAsia" w:ascii="宋体" w:hAnsi="宋体" w:eastAsia="宋体" w:cs="宋体"/>
          <w:sz w:val="24"/>
          <w:szCs w:val="24"/>
          <w:u w:val="single"/>
        </w:rPr>
        <w:t>　　　　　</w:t>
      </w:r>
      <w:r>
        <w:rPr>
          <w:rFonts w:hint="eastAsia" w:ascii="宋体" w:hAnsi="宋体" w:eastAsia="宋体" w:cs="宋体"/>
          <w:sz w:val="24"/>
          <w:szCs w:val="24"/>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投标人代表无转委权。特此授权。</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单位负责人：</w:t>
      </w:r>
      <w:r>
        <w:rPr>
          <w:rFonts w:hint="eastAsia" w:ascii="宋体" w:hAnsi="宋体" w:eastAsia="宋体" w:cs="宋体"/>
          <w:sz w:val="24"/>
          <w:szCs w:val="24"/>
          <w:u w:val="single"/>
        </w:rPr>
        <w:t>　　　　　</w:t>
      </w:r>
      <w:r>
        <w:rPr>
          <w:rFonts w:hint="eastAsia" w:ascii="宋体" w:hAnsi="宋体" w:eastAsia="宋体" w:cs="宋体"/>
          <w:sz w:val="24"/>
          <w:szCs w:val="24"/>
        </w:rPr>
        <w:t>身份证号：</w:t>
      </w:r>
      <w:r>
        <w:rPr>
          <w:rFonts w:hint="eastAsia" w:ascii="宋体" w:hAnsi="宋体" w:eastAsia="宋体" w:cs="宋体"/>
          <w:sz w:val="24"/>
          <w:szCs w:val="24"/>
          <w:u w:val="single"/>
        </w:rPr>
        <w:t>　　　　　</w:t>
      </w:r>
      <w:r>
        <w:rPr>
          <w:rFonts w:hint="eastAsia" w:ascii="宋体" w:hAnsi="宋体" w:eastAsia="宋体" w:cs="宋体"/>
          <w:sz w:val="24"/>
          <w:szCs w:val="24"/>
        </w:rPr>
        <w:t>手机：</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投标人代表：</w:t>
      </w:r>
      <w:r>
        <w:rPr>
          <w:rFonts w:hint="eastAsia" w:ascii="宋体" w:hAnsi="宋体" w:eastAsia="宋体" w:cs="宋体"/>
          <w:sz w:val="24"/>
          <w:szCs w:val="24"/>
          <w:u w:val="single"/>
        </w:rPr>
        <w:t>　　　　　</w:t>
      </w:r>
      <w:r>
        <w:rPr>
          <w:rFonts w:hint="eastAsia" w:ascii="宋体" w:hAnsi="宋体" w:eastAsia="宋体" w:cs="宋体"/>
          <w:sz w:val="24"/>
          <w:szCs w:val="24"/>
        </w:rPr>
        <w:t>身份证号：</w:t>
      </w:r>
      <w:r>
        <w:rPr>
          <w:rFonts w:hint="eastAsia" w:ascii="宋体" w:hAnsi="宋体" w:eastAsia="宋体" w:cs="宋体"/>
          <w:sz w:val="24"/>
          <w:szCs w:val="24"/>
          <w:u w:val="single"/>
        </w:rPr>
        <w:t>　　　　　</w:t>
      </w:r>
      <w:r>
        <w:rPr>
          <w:rFonts w:hint="eastAsia" w:ascii="宋体" w:hAnsi="宋体" w:eastAsia="宋体" w:cs="宋体"/>
          <w:sz w:val="24"/>
          <w:szCs w:val="24"/>
        </w:rPr>
        <w:t>手机：</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授权方</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签署日期：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附：单位负责人、投标人代表的身份证正反面复印件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center"/>
        <w:textAlignment w:val="auto"/>
        <w:rPr>
          <w:rFonts w:hint="eastAsia" w:ascii="宋体" w:hAnsi="宋体" w:eastAsia="宋体" w:cs="宋体"/>
          <w:sz w:val="24"/>
          <w:szCs w:val="24"/>
        </w:rPr>
      </w:pPr>
      <w:r>
        <w:rPr>
          <w:rFonts w:hint="eastAsia" w:ascii="宋体" w:hAnsi="宋体" w:eastAsia="宋体" w:cs="宋体"/>
          <w:sz w:val="24"/>
          <w:szCs w:val="24"/>
        </w:rPr>
        <w:t>要求：真实有效且内容完整、清晰、整洁。</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1、企业（银行、保险、石油石化、电力、电信等行业除外）、事业单位和社会团体法人的“单位负责人”指法定代表人，即与实际提交的“营业执照等证明文件”载明的一致。</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3、投标人（自然人除外）：若投标人代表为单位授权的委托代理人，应提供本授权书；若投标人代表为单位负责人，应在此项下提交其身份证正反面复印件，可不提供本授权书。</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4、投标人为自然人的，可不填写本授权书。</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二-2营业执照等证明文件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）投标人为法人（包括企业、事业单位和社会团体）的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签发的我方统一社会信用代码（请填写法人的具体证照名称）复印件，该证明材料真实有效，否则我方负全部责任。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）投标人为非法人（包括其他组织、自然人）的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签发的我方（请填写非自然人的非法人的具体证照名称）复印件，该证明材料真实有效，否则我方负全部责任。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□现附上由</w:t>
      </w:r>
      <w:r>
        <w:rPr>
          <w:rFonts w:hint="eastAsia" w:ascii="宋体" w:hAnsi="宋体" w:eastAsia="宋体" w:cs="宋体"/>
          <w:sz w:val="24"/>
          <w:szCs w:val="24"/>
          <w:u w:val="single"/>
        </w:rPr>
        <w:t>（（填写“签发机关全称”）</w:t>
      </w:r>
      <w:r>
        <w:rPr>
          <w:rFonts w:hint="eastAsia" w:ascii="宋体" w:hAnsi="宋体" w:eastAsia="宋体" w:cs="宋体"/>
          <w:sz w:val="24"/>
          <w:szCs w:val="24"/>
        </w:rPr>
        <w:t>签发的我方（请填写自然人的身份证件名称）复印件，该证明材料真实有效，否则我方负全部责任。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1、请投标人按照实际情况编制填写，在相应的（）中打“√”并选择相应的“□”（若有）后，再按照本格式的要求提供相应证明材料的复印件。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二-3财务状况报告（财务报告、或资信证明）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）投标人提供财务报告的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□企业适用：现附上我方</w:t>
      </w:r>
      <w:r>
        <w:rPr>
          <w:rFonts w:hint="eastAsia" w:ascii="宋体" w:hAnsi="宋体" w:eastAsia="宋体" w:cs="宋体"/>
          <w:sz w:val="24"/>
          <w:szCs w:val="24"/>
          <w:u w:val="single"/>
        </w:rPr>
        <w:t>（填写“具体的年度、或半年度、季度”）</w:t>
      </w:r>
      <w:r>
        <w:rPr>
          <w:rFonts w:hint="eastAsia" w:ascii="宋体" w:hAnsi="宋体" w:eastAsia="宋体" w:cs="宋体"/>
          <w:sz w:val="24"/>
          <w:szCs w:val="24"/>
        </w:rPr>
        <w:t>财务报告复印件，包括资产负债表、利润表、现金流量表、所有者权益变动表（若有）及其附注（若有）、会计师事务所营业执照和注册会计师资格证书，上述证明材料真实有效，否则我方负全部责任。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□事业单位适用：现附上我方</w:t>
      </w:r>
      <w:r>
        <w:rPr>
          <w:rFonts w:hint="eastAsia" w:ascii="宋体" w:hAnsi="宋体" w:eastAsia="宋体" w:cs="宋体"/>
          <w:sz w:val="24"/>
          <w:szCs w:val="24"/>
          <w:u w:val="single"/>
        </w:rPr>
        <w:t>（填写“具体的年度、或半年度、或季度”）</w:t>
      </w:r>
      <w:r>
        <w:rPr>
          <w:rFonts w:hint="eastAsia" w:ascii="宋体" w:hAnsi="宋体" w:eastAsia="宋体" w:cs="宋体"/>
          <w:sz w:val="24"/>
          <w:szCs w:val="24"/>
        </w:rPr>
        <w:t>财务报告复印件，包括资产负债表、收入支出表（或收入费用表）、财政补助收入支出表（若有）、会计师事务所营业执照和注册会计师资格证书，上述证明材料真实有效，否则我方负全部责任。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□社会团体、民办非企适用：现附上我方</w:t>
      </w:r>
      <w:r>
        <w:rPr>
          <w:rFonts w:hint="eastAsia" w:ascii="宋体" w:hAnsi="宋体" w:eastAsia="宋体" w:cs="宋体"/>
          <w:sz w:val="24"/>
          <w:szCs w:val="24"/>
          <w:u w:val="single"/>
        </w:rPr>
        <w:t>（填写“具体的年度、或半年度、或季度”）</w:t>
      </w:r>
      <w:r>
        <w:rPr>
          <w:rFonts w:hint="eastAsia" w:ascii="宋体" w:hAnsi="宋体" w:eastAsia="宋体" w:cs="宋体"/>
          <w:sz w:val="24"/>
          <w:szCs w:val="24"/>
        </w:rPr>
        <w:t>财务报告复印件，包括资产负债表、业务活动表、现金流量表、会计师事务所营业执照和注册会计师资格证书，上述证明材料真实有效，否则我方负全部责任。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）投标人提供资信证明的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□非自然人适用（包括企业、事业单位、社会团体和其他组织）：现附上我方银行：</w:t>
      </w:r>
      <w:r>
        <w:rPr>
          <w:rFonts w:hint="eastAsia" w:ascii="宋体" w:hAnsi="宋体" w:eastAsia="宋体" w:cs="宋体"/>
          <w:sz w:val="24"/>
          <w:szCs w:val="24"/>
          <w:u w:val="single"/>
        </w:rPr>
        <w:t>（填写“开户银行全称”）</w:t>
      </w:r>
      <w:r>
        <w:rPr>
          <w:rFonts w:hint="eastAsia" w:ascii="宋体" w:hAnsi="宋体" w:eastAsia="宋体" w:cs="宋体"/>
          <w:sz w:val="24"/>
          <w:szCs w:val="24"/>
        </w:rPr>
        <w:t>出具的资信证明复印件，上述证明材料真实有效，否则我方负全部责任。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□自然人适用：现附上我方银行</w:t>
      </w:r>
      <w:r>
        <w:rPr>
          <w:rFonts w:hint="eastAsia" w:ascii="宋体" w:hAnsi="宋体" w:eastAsia="宋体" w:cs="宋体"/>
          <w:sz w:val="24"/>
          <w:szCs w:val="24"/>
          <w:u w:val="single"/>
        </w:rPr>
        <w:t>：（填写自然人的“个人账户的开户银行全称”）</w:t>
      </w:r>
      <w:r>
        <w:rPr>
          <w:rFonts w:hint="eastAsia" w:ascii="宋体" w:hAnsi="宋体" w:eastAsia="宋体" w:cs="宋体"/>
          <w:sz w:val="24"/>
          <w:szCs w:val="24"/>
        </w:rPr>
        <w:t>出具的资信证明复印件，上述证明材料真实有效，否则我方负全部责任。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1、请投标人按照实际情况编制填写，在相应的（）中打“√”并选择相应的“□”（若有）后，再按照本格式的要求提供相应证明材料的复印件。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2、投标人提供的财务报告复印件（成立年限按照投标截止时间推算）应符合下列规定：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2.1成立年限满1年及以上的投标人，提供经审计的招标文件规定的年度财务报告。</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2.2成立年限满半年但不足1年的投标人，提供该半年度中任一季度的季度财务报告或该半年度的半年度财务报告。</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二-4依法缴纳税收证明材料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1、依法缴纳税收的投标人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）法人（包括企业、事业单位和社会团体）的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期间我方缴纳（包括但不限于税务机关出具的专用收据、税收缴纳证明或税收代缴银行的缴款收讫凭证）等税收凭据复印件，上述证明材料真实有效，否则我方负全部责任。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）非法人（包括其他组织、自然人）的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期间我方缴纳（包括但不限于税务机关出具的专用收据、税收缴纳证明或税收代缴银行的缴款收讫凭证）等税收凭据复印件，上述证明材料真实有效，否则我方负全部责任。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2、依法免税的投标人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）现附上我方依法免税的证明材料复印件，上述证明材料真实有效，否则我方负全部责任。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1、请投标人按照实际情况编制填写，在相应的（）中打“√”，并按照本格式的要求提供相应证明材料的复印件。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2、投标人提供的税收缴纳凭据复印件应符合下列规定：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2.1投标截止时间前（不含投标截止时间的当月）已依法缴纳税收的投标人，提供投标截止时间前六个月（不含投标截止时间的当月）中任一月份的税收缴纳凭据复印件。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2.2投标截止时间的当月成立的投标人，视同满足本项资格条件要求。</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3、若为依法免税范围的投标人，提供依法免税证明材料的，视同满足本项资格条件要求。</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二-5依法缴纳社会保障资金证明材料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1、依法缴纳社会保障资金的投标人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）法人（包括企业、事业单位和社会团体）的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）非法人（包括其他组织、自然人）的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sz w:val="24"/>
          <w:szCs w:val="24"/>
          <w:u w:val="single"/>
        </w:rPr>
        <w:t>　　年　　月　　日</w:t>
      </w:r>
      <w:r>
        <w:rPr>
          <w:rFonts w:hint="eastAsia" w:ascii="宋体" w:hAnsi="宋体" w:eastAsia="宋体" w:cs="宋体"/>
          <w:sz w:val="24"/>
          <w:szCs w:val="24"/>
        </w:rPr>
        <w:t>至</w:t>
      </w:r>
      <w:r>
        <w:rPr>
          <w:rFonts w:hint="eastAsia" w:ascii="宋体" w:hAnsi="宋体" w:eastAsia="宋体" w:cs="宋体"/>
          <w:sz w:val="24"/>
          <w:szCs w:val="24"/>
          <w:u w:val="single"/>
        </w:rPr>
        <w:t>　　年　　月　　日</w:t>
      </w:r>
      <w:r>
        <w:rPr>
          <w:rFonts w:hint="eastAsia" w:ascii="宋体" w:hAnsi="宋体" w:eastAsia="宋体" w:cs="宋体"/>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2、依法不需要缴纳或暂缓缴纳社会保障资金的投标人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）现附上我方依法不需要缴纳或暂缓缴纳社会保障资金证明材料复印件，上述证明材料真实有效，否则我方负全部责任。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1、请投标人按照实际情况编制填写，在相应的（）中打“√”，并按照本格式的要求提供相应证明材料的复印件。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2、投标人提供的社会保障资金缴纳凭据复印件应符合下列规定：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2.1投标截止时间前（不含投标截止时间的当月）已依法缴纳社会保障资金的投标人，提供投标截止时间前六个月（不含投标截止时间的当月）中任一月份的社会保障资金缴纳凭据复印件。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2.2投标截止时间的当月成立的投标人，视同满足本项资格条件要求。</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3、若为依法不需要缴纳或暂缓缴纳社会保障资金的投标人，提供依法不需要缴纳或暂缓缴纳社会保障资金证明材料的，视同满足本项资格条件要求。</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二-6具备履行合同所必需设备和专业技术能力的声明函（若有）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我方具备履行合同所必需的设备和专业技术能力，否则产生不利后果由我方承担责任。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840"/>
        <w:textAlignment w:val="auto"/>
        <w:rPr>
          <w:rFonts w:hint="eastAsia" w:ascii="宋体" w:hAnsi="宋体" w:eastAsia="宋体" w:cs="宋体"/>
          <w:sz w:val="24"/>
          <w:szCs w:val="24"/>
        </w:rPr>
      </w:pPr>
      <w:r>
        <w:rPr>
          <w:rFonts w:hint="eastAsia" w:ascii="宋体" w:hAnsi="宋体" w:eastAsia="宋体" w:cs="宋体"/>
          <w:sz w:val="24"/>
          <w:szCs w:val="24"/>
        </w:rPr>
        <w:t>特此声明。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1、招标文件未要求投标人提供“具备履行合同所必需的设备和专业技术能力专项证明材料”的，投标人应提供本声明函。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2、招标文件要求投标人提供“具备履行合同所必需的设备和专业技术能力专项证明材料”的，投标人可不提供本声明函。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3、请投标人根据实际情况如实声明，否则视为提供虚假材料。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二-7参加采购活动前三年内在经营活动中没有重大违法记录书面声明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840"/>
        <w:textAlignment w:val="auto"/>
        <w:rPr>
          <w:rFonts w:hint="eastAsia" w:ascii="宋体" w:hAnsi="宋体" w:eastAsia="宋体" w:cs="宋体"/>
          <w:sz w:val="24"/>
          <w:szCs w:val="24"/>
        </w:rPr>
      </w:pPr>
      <w:r>
        <w:rPr>
          <w:rFonts w:hint="eastAsia" w:ascii="宋体" w:hAnsi="宋体" w:eastAsia="宋体" w:cs="宋体"/>
          <w:sz w:val="24"/>
          <w:szCs w:val="24"/>
        </w:rPr>
        <w:t>特此声明。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请投标人根据实际情况如实声明，否则视为提供虚假材料。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二-8信用记录查询提示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1、由资格审查小组通过网站查询并打印投标人的信用记录。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auto"/>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二-9中小企业声明函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（以资格条件落实中小企业扶持政策时适用，若有）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中小企业声明函（货物）</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采购活动，提供的货物全部由符合政策要求的中小企业制造。相关企业（含联合体中的中小企业、签订分包意向协议的中小企业）的具体情况如下：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中小企业声明函（工程、服务）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残疾人福利性单位声明函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（以资格条件落实中小企业扶持政策时适用，若有）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）由本投标人承建的（填写“所投采购包、品目号”）工程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）由本投标人承接的（填写“所投采购包、品目号”）服务；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本投标人对上述声明的真实性负责。如有虚假，将依法承担相应责任。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备注：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1、请投标人按照实际情况编制填写本声明函，并在相应的（）中打“√”。</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监狱企业证明材料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投标人为监狱企业，提供本单位制造的货物（承接的服务），并在电子投标文件中提供省级以上监狱管理局、戒毒管理局（含新疆生产建设兵团）出具的属于监狱企业的证明文件。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二-10联合体协议（若有）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兹有</w:t>
      </w:r>
      <w:r>
        <w:rPr>
          <w:rFonts w:hint="eastAsia" w:ascii="宋体" w:hAnsi="宋体" w:eastAsia="宋体" w:cs="宋体"/>
          <w:sz w:val="24"/>
          <w:szCs w:val="24"/>
          <w:u w:val="single"/>
        </w:rPr>
        <w:t>（填写“联合体中各方的全称”，各方的全称之间请用“、”分割）</w:t>
      </w:r>
      <w:r>
        <w:rPr>
          <w:rFonts w:hint="eastAsia" w:ascii="宋体" w:hAnsi="宋体" w:eastAsia="宋体" w:cs="宋体"/>
          <w:sz w:val="24"/>
          <w:szCs w:val="24"/>
        </w:rPr>
        <w:t>自愿组成联合体，共同参加</w:t>
      </w:r>
      <w:r>
        <w:rPr>
          <w:rFonts w:hint="eastAsia" w:ascii="宋体" w:hAnsi="宋体" w:eastAsia="宋体" w:cs="宋体"/>
          <w:sz w:val="24"/>
          <w:szCs w:val="24"/>
          <w:u w:val="single"/>
        </w:rPr>
        <w:t>（填写“项目名称”）</w:t>
      </w:r>
      <w:r>
        <w:rPr>
          <w:rFonts w:hint="eastAsia" w:ascii="宋体" w:hAnsi="宋体" w:eastAsia="宋体" w:cs="宋体"/>
          <w:sz w:val="24"/>
          <w:szCs w:val="24"/>
        </w:rPr>
        <w:t> 项目（项目编号：</w:t>
      </w:r>
      <w:r>
        <w:rPr>
          <w:rFonts w:hint="eastAsia" w:ascii="宋体" w:hAnsi="宋体" w:eastAsia="宋体" w:cs="宋体"/>
          <w:sz w:val="24"/>
          <w:szCs w:val="24"/>
          <w:u w:val="single"/>
        </w:rPr>
        <w:t>　　　　　　</w:t>
      </w:r>
      <w:r>
        <w:rPr>
          <w:rFonts w:hint="eastAsia" w:ascii="宋体" w:hAnsi="宋体" w:eastAsia="宋体" w:cs="宋体"/>
          <w:sz w:val="24"/>
          <w:szCs w:val="24"/>
        </w:rPr>
        <w:t>）的投标。现就联合体参加本项目投标的有关事宜达成下列协议：</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一、联合体各方应承担的工作和义务具体如下：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1、牵头方（全称）：</w:t>
      </w:r>
      <w:r>
        <w:rPr>
          <w:rFonts w:hint="eastAsia" w:ascii="宋体" w:hAnsi="宋体" w:eastAsia="宋体" w:cs="宋体"/>
          <w:sz w:val="24"/>
          <w:szCs w:val="24"/>
          <w:u w:val="single"/>
        </w:rPr>
        <w:t>（填写“工作及义务的具体内容”）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2、成员方：</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2.1（成员一的全称）：</w:t>
      </w:r>
      <w:r>
        <w:rPr>
          <w:rFonts w:hint="eastAsia" w:ascii="宋体" w:hAnsi="宋体" w:eastAsia="宋体" w:cs="宋体"/>
          <w:sz w:val="24"/>
          <w:szCs w:val="24"/>
          <w:u w:val="single"/>
        </w:rPr>
        <w:t>（填写“工作及义务的具体内容”）</w:t>
      </w:r>
      <w:r>
        <w:rPr>
          <w:rFonts w:hint="eastAsia" w:ascii="宋体" w:hAnsi="宋体" w:eastAsia="宋体" w:cs="宋体"/>
          <w:sz w:val="24"/>
          <w:szCs w:val="24"/>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二、联合体各方的合同金额占比，具体如下：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1.牵头方（</w:t>
      </w:r>
      <w:r>
        <w:rPr>
          <w:rFonts w:hint="eastAsia" w:ascii="宋体" w:hAnsi="宋体" w:eastAsia="宋体" w:cs="宋体"/>
          <w:sz w:val="24"/>
          <w:szCs w:val="24"/>
          <w:u w:val="single"/>
        </w:rPr>
        <w:t> 全称</w:t>
      </w:r>
      <w:r>
        <w:rPr>
          <w:rFonts w:hint="eastAsia" w:ascii="宋体" w:hAnsi="宋体" w:eastAsia="宋体" w:cs="宋体"/>
          <w:sz w:val="24"/>
          <w:szCs w:val="24"/>
        </w:rPr>
        <w:t> ）的合同金额占合同总额的</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2.成员方：</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u w:val="single"/>
        </w:rPr>
        <w:t> 成员1的全称 </w:t>
      </w:r>
      <w:r>
        <w:rPr>
          <w:rFonts w:hint="eastAsia" w:ascii="宋体" w:hAnsi="宋体" w:eastAsia="宋体" w:cs="宋体"/>
          <w:sz w:val="24"/>
          <w:szCs w:val="24"/>
        </w:rPr>
        <w:t>）的合同金额占合同总额的</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三、联合体各方约定：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1、由</w:t>
      </w:r>
      <w:r>
        <w:rPr>
          <w:rFonts w:hint="eastAsia" w:ascii="宋体" w:hAnsi="宋体" w:eastAsia="宋体" w:cs="宋体"/>
          <w:sz w:val="24"/>
          <w:szCs w:val="24"/>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2、联合体各方约定由</w:t>
      </w:r>
      <w:r>
        <w:rPr>
          <w:rFonts w:hint="eastAsia" w:ascii="宋体" w:hAnsi="宋体" w:eastAsia="宋体" w:cs="宋体"/>
          <w:sz w:val="24"/>
          <w:szCs w:val="24"/>
          <w:u w:val="single"/>
        </w:rPr>
        <w:t>（填写“牵头方的全称”）代表联合体办理投标保证金事宜。</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四、若中标，牵头方将代表联合体与采购人就合同签订事宜进行协商；若协商一致，则联合体各方将共同与采购人签订政府采购合同，并就政府采购合同约定的事项对采购人承担连带责任。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五、本协议自签署之日起生效，政府采购合同履行完毕后自动失效。</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六、本协议一式</w:t>
      </w:r>
      <w:r>
        <w:rPr>
          <w:rFonts w:hint="eastAsia" w:ascii="宋体" w:hAnsi="宋体" w:eastAsia="宋体" w:cs="宋体"/>
          <w:sz w:val="24"/>
          <w:szCs w:val="24"/>
          <w:u w:val="single"/>
        </w:rPr>
        <w:t>（填写具体份数）</w:t>
      </w:r>
      <w:r>
        <w:rPr>
          <w:rFonts w:hint="eastAsia" w:ascii="宋体" w:hAnsi="宋体" w:eastAsia="宋体" w:cs="宋体"/>
          <w:sz w:val="24"/>
          <w:szCs w:val="24"/>
        </w:rPr>
        <w:t>份，联合体各方各执一份，电子投标文件中提交一份。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牵头方：</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成员一：</w:t>
      </w:r>
      <w:r>
        <w:rPr>
          <w:rFonts w:hint="eastAsia" w:ascii="宋体" w:hAnsi="宋体" w:eastAsia="宋体" w:cs="宋体"/>
          <w:sz w:val="24"/>
          <w:szCs w:val="24"/>
          <w:u w:val="single"/>
        </w:rPr>
        <w:t>（全称并加盖成员一的单位公章）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成员**：</w:t>
      </w:r>
      <w:r>
        <w:rPr>
          <w:rFonts w:hint="eastAsia" w:ascii="宋体" w:hAnsi="宋体" w:eastAsia="宋体" w:cs="宋体"/>
          <w:sz w:val="24"/>
          <w:szCs w:val="24"/>
          <w:u w:val="single"/>
        </w:rPr>
        <w:t>（全称并加盖成员**的单位公章）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（签字或盖章）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签署日期：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1、招标文件接受联合体投标且投标人为联合体的，投标人应提供本协议；否则无须提供。</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2、本协议由委托代理人签字或盖章的，应按照本章载明的格式提供“单位授权书”。</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3、在以联合体形式落实中小企业预留份额项目中，投标人除了要提供《中小企业声明函》，还需提供本协议。</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二-11分包意向协议（若有）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甲方（总包方）：</w:t>
      </w:r>
      <w:r>
        <w:rPr>
          <w:rFonts w:hint="eastAsia" w:ascii="宋体" w:hAnsi="宋体" w:eastAsia="宋体" w:cs="宋体"/>
          <w:sz w:val="24"/>
          <w:szCs w:val="24"/>
          <w:u w:val="single"/>
        </w:rPr>
        <w:t>　　　　　　　</w:t>
      </w:r>
      <w:r>
        <w:rPr>
          <w:rFonts w:hint="eastAsia" w:ascii="宋体" w:hAnsi="宋体" w:eastAsia="宋体" w:cs="宋体"/>
          <w:sz w:val="24"/>
          <w:szCs w:val="24"/>
        </w:rPr>
        <w:t>（即本项目的投标人）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乙方（分包方）：</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兹有甲方参加</w:t>
      </w:r>
      <w:r>
        <w:rPr>
          <w:rFonts w:hint="eastAsia" w:ascii="宋体" w:hAnsi="宋体" w:eastAsia="宋体" w:cs="宋体"/>
          <w:sz w:val="24"/>
          <w:szCs w:val="24"/>
          <w:u w:val="single"/>
        </w:rPr>
        <w:t>（填写“项目名称”）</w:t>
      </w:r>
      <w:r>
        <w:rPr>
          <w:rFonts w:hint="eastAsia" w:ascii="宋体" w:hAnsi="宋体" w:eastAsia="宋体" w:cs="宋体"/>
          <w:sz w:val="24"/>
          <w:szCs w:val="24"/>
        </w:rPr>
        <w:t> 项目（项目编号：</w:t>
      </w:r>
      <w:r>
        <w:rPr>
          <w:rFonts w:hint="eastAsia" w:ascii="宋体" w:hAnsi="宋体" w:eastAsia="宋体" w:cs="宋体"/>
          <w:sz w:val="24"/>
          <w:szCs w:val="24"/>
          <w:u w:val="single"/>
        </w:rPr>
        <w:t>　　　　　　　</w:t>
      </w:r>
      <w:r>
        <w:rPr>
          <w:rFonts w:hint="eastAsia" w:ascii="宋体" w:hAnsi="宋体" w:eastAsia="宋体" w:cs="宋体"/>
          <w:sz w:val="24"/>
          <w:szCs w:val="24"/>
        </w:rPr>
        <w:t>）的政府采购活动。甲方期望将采购项目的部分采购标的分包给乙方完成，而乙方保证能够向甲方提供本协议项下的采购标的，甲、乙双方就合同分包的有关事宜达成下列协议：</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一、分包标的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u w:val="single"/>
        </w:rPr>
        <w:t>（根据双方的意向填写，可以是表格或文字描述）。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二、分包合同金额占比</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分包合同价占投标总价的比例：</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三、其他条款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0"/>
        <w:tblW w:w="90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09"/>
        <w:gridCol w:w="4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甲方：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住所：</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住所：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单位负责人或委托代理人：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单位负责人或委托代理人：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联系方法：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联系方法：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开户银行：</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账号：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账号：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5" w:hRule="atLeast"/>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jc w:val="right"/>
              <w:textAlignment w:val="auto"/>
              <w:rPr>
                <w:rFonts w:hint="eastAsia" w:ascii="宋体" w:hAnsi="宋体" w:eastAsia="宋体" w:cs="宋体"/>
                <w:sz w:val="24"/>
                <w:szCs w:val="24"/>
              </w:rPr>
            </w:pPr>
            <w:r>
              <w:rPr>
                <w:rFonts w:hint="eastAsia" w:ascii="宋体" w:hAnsi="宋体" w:eastAsia="宋体" w:cs="宋体"/>
                <w:sz w:val="24"/>
                <w:szCs w:val="24"/>
              </w:rPr>
              <w:t>签订地点：</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0"/>
              <w:jc w:val="right"/>
              <w:textAlignment w:val="auto"/>
              <w:rPr>
                <w:rFonts w:hint="eastAsia" w:ascii="宋体" w:hAnsi="宋体" w:eastAsia="宋体" w:cs="宋体"/>
                <w:sz w:val="24"/>
                <w:szCs w:val="24"/>
              </w:rPr>
            </w:pPr>
            <w:r>
              <w:rPr>
                <w:rFonts w:hint="eastAsia" w:ascii="宋体" w:hAnsi="宋体" w:eastAsia="宋体" w:cs="宋体"/>
                <w:sz w:val="24"/>
                <w:szCs w:val="24"/>
              </w:rPr>
              <w:t>签约日期：</w:t>
            </w:r>
            <w:r>
              <w:rPr>
                <w:rFonts w:hint="eastAsia" w:ascii="宋体" w:hAnsi="宋体" w:eastAsia="宋体" w:cs="宋体"/>
                <w:sz w:val="24"/>
                <w:szCs w:val="24"/>
                <w:u w:val="single"/>
              </w:rPr>
              <w:t>　　年　　月　　日</w:t>
            </w: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1.招标文件接受合同分包且投标人拟将合同分包的，应提供本协议；否则无须提供。</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2.本协议由委托代理人签字或盖章的，应按照本章载明的格式提供“单位授权书”。</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3.在以合同分包形式落实中小企业预留份额项目中，投标人除了要提供《中小企业声明函》，还需提供本协议。</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二-12其他资格证明文件（若有）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二-12-①具备履行合同所必需设备和专业技术能力专项证明材料（若有）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（采购人或采购代理机构）</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现附上我方具备履行合同所必需的设备和专业技术能力的专项证明材料复印件（具体附后），上述证明材料真实有效，否则我方负全部责任。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1、招标文件要求投标人提供“具备履行合同所必需的设备和专业技术能力专项证明材料”的，投标人应按照招标文件规定在此项下提供相应证明材料复印件。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2、投标人提供的相应证明材料复印件均应符合：内容完整、清晰、整洁，并由投标人加盖其单位公章。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二-12-②招标文件规定的其他资格证明文件（若有）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center"/>
        <w:textAlignment w:val="auto"/>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除招标文件另有规定外，招标文件要求提交的除前述资格证明文件外的其他资格证明文件（若有）加盖投标人的单位公章后应在此项下提交。</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三、投标保证金</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jc w:val="center"/>
        <w:textAlignment w:val="auto"/>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1、在此项下提交的“投标保证金”材料可使用转账凭证复印件或从福建省政府采购网上公开信息系统中下载的有关原始页面的打印件。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2、投标保证金是否已提交的认定按照招标文件第三章规定执行。</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封面格式(报价部分)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（报价部分）</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rPr>
          <w:rFonts w:hint="eastAsia" w:ascii="宋体" w:hAnsi="宋体" w:eastAsia="宋体" w:cs="宋体"/>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一、开标一览表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二、投标分项报价表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三、招标文件规定的价格扣除证明材料（若有）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四、招标文件规定的加分证明材料（若有）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一、开标一览表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10"/>
        <w:tblW w:w="8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81"/>
        <w:gridCol w:w="2163"/>
        <w:gridCol w:w="1081"/>
        <w:gridCol w:w="47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7"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投标报价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投标保证金</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58"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投标总价（大写金额）：</w:t>
            </w:r>
            <w:r>
              <w:rPr>
                <w:rFonts w:hint="eastAsia" w:ascii="宋体" w:hAnsi="宋体" w:eastAsia="宋体" w:cs="宋体"/>
                <w:sz w:val="24"/>
                <w:szCs w:val="24"/>
                <w:u w:val="single"/>
              </w:rPr>
              <w:t>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a.&gt;投标报价的明细：详见《投标分项报价表》。</w:t>
            </w:r>
          </w:p>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b.&gt;招标文件规定的价格扣除证明材料（若有）：详见报价部分。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4"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投标总价（大写金额）：</w:t>
            </w:r>
            <w:r>
              <w:rPr>
                <w:rFonts w:hint="eastAsia" w:ascii="宋体" w:hAnsi="宋体" w:eastAsia="宋体" w:cs="宋体"/>
                <w:sz w:val="24"/>
                <w:szCs w:val="24"/>
                <w:u w:val="single"/>
              </w:rPr>
              <w:t>　　　　　　　　</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1.1投标人应按照本表格式填写所投的采购包的“投标报价”。</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1.2本表中列示的“采购包”应与《投标分项报价表》中列示的“采购包”保持一致，即：若本表中列示的“采购包”为“1”时，《投标分项报价表》中列示的“采购包”亦应为“1”，以此类推。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1.3“大写金额”指“投标报价”应用“壹、贰、叁、肆、伍、陆、柒、捌、玖、拾、佰、仟、万、亿、元、角、分、零”等进行填写。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二、投标分项报价表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10"/>
        <w:tblW w:w="8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77"/>
        <w:gridCol w:w="877"/>
        <w:gridCol w:w="1076"/>
        <w:gridCol w:w="679"/>
        <w:gridCol w:w="878"/>
        <w:gridCol w:w="1515"/>
        <w:gridCol w:w="679"/>
        <w:gridCol w:w="1515"/>
        <w:gridCol w:w="6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投标标的</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规格</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来源地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1.2“投标标的”为货物的：“规格”项下应填写货物制造厂商赋予的品牌（属于节能、环保清单产品的货物，填写的品牌名称应与清单载明的品牌名称保持一致）及具体型号。“来源地”应填写货物的原产地。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1.3“投标标的”为服务的：“规格”项下应填写服务提供者提供的服务标准及品牌（若有）。“来源地”应填写服务提供者的所在地。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1.4同一采购包中，“单价（现场）”×“数量”=“总价（现场）”，全部品目号“总价（现场）”的合计金额应与《开标一览表》中相应采购包列示的“投标总价”保持一致。</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1.5若招标文件要求投标人对“备品备件价格、专用工具价格、技术服务费、安装调试费、检验培训费、运输费、保险费、税收”等进行报价的，请在本表的“备注”项下填写。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三、招标文件规定的价格扣除证明材料（若有）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三-1优先类节能产品、环境标志产品价格扣除证明材料（若有）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三-1-①优先类节能产品、环境标志产品统计表（价格扣除适用，若有）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10"/>
        <w:tblW w:w="89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05"/>
        <w:gridCol w:w="1090"/>
        <w:gridCol w:w="1298"/>
        <w:gridCol w:w="1844"/>
        <w:gridCol w:w="881"/>
        <w:gridCol w:w="1843"/>
        <w:gridCol w:w="12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0"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本采购包内属于节能、环境标志产品的情况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0"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货物名称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认证种类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0"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0"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46"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备注</w:t>
            </w: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a.采购包内属于节能、环境标志产品的报价总金额：</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b.采购包投标总价（报价总金额）：</w:t>
            </w:r>
            <w:r>
              <w:rPr>
                <w:rFonts w:hint="eastAsia" w:ascii="宋体" w:hAnsi="宋体" w:eastAsia="宋体" w:cs="宋体"/>
                <w:sz w:val="24"/>
                <w:szCs w:val="24"/>
                <w:u w:val="single"/>
              </w:rPr>
              <w:t>　　　　　</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c.“采购包内属于节能、环境标志产品的报价总金额”占“采购包投标总价（报价总金额）”的比例（以%列示）：</w:t>
            </w:r>
            <w:r>
              <w:rPr>
                <w:rFonts w:hint="eastAsia" w:ascii="宋体" w:hAnsi="宋体" w:eastAsia="宋体" w:cs="宋体"/>
                <w:sz w:val="24"/>
                <w:szCs w:val="24"/>
                <w:u w:val="single"/>
              </w:rPr>
              <w:t>　　　　　</w:t>
            </w:r>
            <w:r>
              <w:rPr>
                <w:rFonts w:hint="eastAsia" w:ascii="宋体" w:hAnsi="宋体" w:eastAsia="宋体" w:cs="宋体"/>
                <w:sz w:val="24"/>
                <w:szCs w:val="24"/>
              </w:rPr>
              <w:t>；</w:t>
            </w: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1、对节能、环境标志产品计算价格扣除时，只依据电子投标文件“三-1-②优先类节能产品、环境标志产品证明材料（价格扣除适用，若有）”。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2、本表以采购包为单位，不同采购包请分别填写；同一采购包请按照其品目号顺序分别填写。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3、具体统计、计算：</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3.2计算结果若除不尽，可四舍五入保留到小数点后两位。</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3.3投标人应按照招标文件要求认真统计、计算，否则评标委员会不予认定。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3.4若无节能、环境标志产品，不填写本表，否则，视为提供虚假材料。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b/>
          <w:bCs/>
          <w:sz w:val="24"/>
          <w:szCs w:val="24"/>
        </w:rPr>
      </w:pPr>
      <w:r>
        <w:rPr>
          <w:rFonts w:hint="eastAsia" w:ascii="宋体" w:hAnsi="宋体" w:eastAsia="宋体" w:cs="宋体"/>
          <w:b/>
          <w:bCs/>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三-1-②优先类节能产品、环境标志产品证明材料（价格扣除适用，若有）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三-2小型、微型企业产品等价格扣除证明材料（若有）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三-2-①中小企业声明函（价格扣除适用，若有）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中小企业声明函（货物）</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采购活动，提供的货物全部由符合政策要求的中小企业制造。相关企业（含联合体中的中小企业、签订分包意向协议的中小企业）的具体情况如下：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（标的名称） </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b/>
          <w:bCs/>
          <w:sz w:val="24"/>
          <w:szCs w:val="24"/>
        </w:rPr>
      </w:pPr>
      <w:r>
        <w:rPr>
          <w:rFonts w:hint="eastAsia" w:ascii="宋体" w:hAnsi="宋体" w:eastAsia="宋体" w:cs="宋体"/>
          <w:b/>
          <w:bCs/>
          <w:sz w:val="24"/>
          <w:szCs w:val="24"/>
        </w:rPr>
        <w:br w:type="page"/>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中小企业声明函（工程、服务）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w:t>
      </w:r>
      <w:r>
        <w:rPr>
          <w:rFonts w:hint="eastAsia" w:ascii="宋体" w:hAnsi="宋体" w:eastAsia="宋体" w:cs="宋体"/>
          <w:sz w:val="21"/>
          <w:szCs w:val="21"/>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rPr>
          <w:rFonts w:hint="eastAsia" w:ascii="宋体" w:hAnsi="宋体" w:eastAsia="宋体" w:cs="宋体"/>
          <w:b/>
          <w:bCs/>
          <w:sz w:val="24"/>
          <w:szCs w:val="24"/>
        </w:rPr>
      </w:pPr>
      <w:r>
        <w:rPr>
          <w:rFonts w:hint="eastAsia" w:ascii="宋体" w:hAnsi="宋体" w:eastAsia="宋体" w:cs="宋体"/>
          <w:b/>
          <w:bCs/>
          <w:sz w:val="24"/>
          <w:szCs w:val="24"/>
        </w:rPr>
        <w:br w:type="page"/>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三-2-②小型、微型企业等证明材料（价格扣除适用，若有）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1、投标人应按照招标文件要求提供相应证明材料，证明材料应与《中小企业声明函》的内容相一致，否则视为《中小企业声明函》内容不真实。</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2、投标人为监狱企业的，根据其提供的由省级以上监狱管理局、戒毒管理局（含新疆生产建设兵团）出具的属于监狱企业的证明文件进行认定，监狱企业视同小型、微型企业。</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3、投标人为残疾人福利性单位的，根据其提供的《残疾人福利性单位声明函》（格式附后）进行认定，残疾人福利性单位视同小型、微型企业。残疾人福利性单位属于小型、微型企业的，不重复享受政策。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残疾人福利性单位声明函（价格扣除适用，若有）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）由本投标人承建的（填写“所投采购包、品目号”）工程</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）由本投标人承接的（填写“所投采购包、品目号”）服务；</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本投标人对上述声明的真实性负责。如有虚假，将依法承担相应责任。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备注：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1、请投标人按照实际情况编制填写本声明函，并在相应的（）中打“√”。</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监狱企业证明材料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投标人为监狱企业，提供本单位制造的货物（承接的服务），并在电子投标文件中提供省级以上监狱管理局、戒毒管理局（含新疆生产建设兵团）出具的属于监狱企业的证明文件。</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4"/>
          <w:szCs w:val="24"/>
        </w:rPr>
      </w:pPr>
      <w:r>
        <w:rPr>
          <w:rFonts w:hint="eastAsia" w:ascii="宋体" w:hAnsi="宋体" w:eastAsia="宋体" w:cs="宋体"/>
          <w:b/>
          <w:bCs/>
          <w:sz w:val="24"/>
          <w:szCs w:val="24"/>
        </w:rPr>
        <w:t>三-3招标文件规定的其他价格扣除证明材料（若有）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若投标人可享受招标文件规定的除“节能（非强制类）、环境标志产品价格扣除”及“小型、微型企业产品等价格扣除”外的其他价格扣除优惠，则投标人应按照招标文件要求提供相应证明材料。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四、招标文件规定的加分证明材料（若有）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四-1优先类节能产品、环境标志产品加分证明材料（若有）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四-1-①优先类节能产品、环境标志产品统计表（加分适用，若有）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货币及单位：人民币元</w:t>
      </w:r>
    </w:p>
    <w:tbl>
      <w:tblPr>
        <w:tblStyle w:val="10"/>
        <w:tblW w:w="95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92"/>
        <w:gridCol w:w="1092"/>
        <w:gridCol w:w="1366"/>
        <w:gridCol w:w="1912"/>
        <w:gridCol w:w="819"/>
        <w:gridCol w:w="1912"/>
        <w:gridCol w:w="13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gridSpan w:val="6"/>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本采购包内属于节能、环境标志产品的情况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货物名称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单价（现场）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总价（现场）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认证种类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2"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80" w:lineRule="exact"/>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rPr>
            </w:pP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1、对节能、环境标志产品计算价格扣除时，只依据电子投标文件“四-1-②优先类节能产品、环境标志产品加分证明材料（加分适用，若有）”。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2、本表以采购包为单位，不同采购包请分别填写；同一采购包请按照其品目号顺序分别填写。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3、具体统计、计算：</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3.2计算结果若除不尽，可四舍五入保留到小数点后两位。</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3.3投标人应按照招标文件要求认真统计、计算，否则评标委员会不予认定。</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3.4若无节能、环境标志产品，不填写本表，否则，视为提供虚假材料。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righ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 </w:t>
      </w:r>
    </w:p>
    <w:p>
      <w:pPr>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b/>
          <w:bCs/>
          <w:sz w:val="24"/>
          <w:szCs w:val="24"/>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四-1-②优先类节能产品、环境标志产品证明材料（加分适用，若有）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四-2招标文件规定的其他加分证明材料（若有）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jc w:val="center"/>
        <w:textAlignment w:val="auto"/>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80" w:lineRule="exact"/>
        <w:ind w:left="0" w:right="0" w:firstLine="420"/>
        <w:textAlignment w:val="auto"/>
        <w:rPr>
          <w:rFonts w:hint="eastAsia" w:ascii="宋体" w:hAnsi="宋体" w:eastAsia="宋体" w:cs="宋体"/>
          <w:sz w:val="24"/>
          <w:szCs w:val="24"/>
        </w:rPr>
      </w:pPr>
      <w:r>
        <w:rPr>
          <w:rFonts w:hint="eastAsia" w:ascii="宋体" w:hAnsi="宋体" w:eastAsia="宋体" w:cs="宋体"/>
          <w:sz w:val="24"/>
          <w:szCs w:val="24"/>
        </w:rPr>
        <w:t>若投标人可享受招标文件规定的除“优先类节能产品、环境标志产品加分”外的其他加分优惠，则投标人应按照招标文件要求提供相应证明材料。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封面格式(技术商务部分)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福建省政府采购投标文件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sz w:val="78"/>
          <w:szCs w:val="78"/>
        </w:rPr>
      </w:pPr>
      <w:r>
        <w:rPr>
          <w:rFonts w:hint="eastAsia" w:ascii="宋体" w:hAnsi="宋体" w:eastAsia="宋体" w:cs="宋体"/>
          <w:b/>
          <w:bCs/>
          <w:sz w:val="78"/>
          <w:szCs w:val="78"/>
        </w:rPr>
        <w:t>（技术商务部分）</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39"/>
          <w:szCs w:val="39"/>
        </w:rPr>
      </w:pPr>
      <w:r>
        <w:rPr>
          <w:rFonts w:hint="eastAsia" w:ascii="宋体" w:hAnsi="宋体" w:eastAsia="宋体" w:cs="宋体"/>
          <w:b/>
          <w:bCs/>
          <w:sz w:val="39"/>
          <w:szCs w:val="39"/>
        </w:rPr>
        <w:t>（填写正本或副本）</w:t>
      </w:r>
    </w:p>
    <w:p>
      <w:pPr>
        <w:keepNext w:val="0"/>
        <w:keepLines w:val="0"/>
        <w:widowControl/>
        <w:suppressLineNumbers w:val="0"/>
        <w:spacing w:after="240" w:afterAutospacing="0"/>
        <w:jc w:val="left"/>
        <w:rPr>
          <w:rFonts w:hint="eastAsia" w:ascii="宋体" w:hAnsi="宋体" w:eastAsia="宋体" w:cs="宋体"/>
        </w:rPr>
      </w:pP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br w:type="textWrapp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（项目名称：（由投标人填写）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（备案编号：（由投标人填写）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（项目编号：（由投标人填写）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（所投采购包：（由投标人填写）</w:t>
      </w:r>
    </w:p>
    <w:p>
      <w:pPr>
        <w:keepNext w:val="0"/>
        <w:keepLines w:val="0"/>
        <w:widowControl/>
        <w:suppressLineNumbers w:val="0"/>
        <w:spacing w:after="240" w:afterAutospacing="0"/>
        <w:jc w:val="left"/>
        <w:rPr>
          <w:rFonts w:hint="eastAsia" w:ascii="宋体" w:hAnsi="宋体" w:eastAsia="宋体" w:cs="宋体"/>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投标人：（填写“全称”）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b/>
          <w:bCs/>
          <w:sz w:val="27"/>
          <w:szCs w:val="27"/>
        </w:rPr>
      </w:pPr>
      <w:r>
        <w:rPr>
          <w:rFonts w:hint="eastAsia" w:ascii="宋体" w:hAnsi="宋体" w:eastAsia="宋体" w:cs="宋体"/>
          <w:b/>
          <w:bCs/>
          <w:sz w:val="27"/>
          <w:szCs w:val="27"/>
        </w:rPr>
        <w:t>（由投标人填写）年（由投标人填写）月</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索引</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一、标的说明一览表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二、技术和服务要求响应表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三、商务条件响应表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四、投标人提交的其他资料（若有）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技术商务部分中不得出现报价部分的全部或部分的投标报价信息（或组成资料），否则符合性审查不合格。</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一、标的说明一览表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10"/>
        <w:tblW w:w="94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448"/>
        <w:gridCol w:w="1448"/>
        <w:gridCol w:w="1811"/>
        <w:gridCol w:w="1086"/>
        <w:gridCol w:w="1086"/>
        <w:gridCol w:w="1449"/>
        <w:gridCol w:w="1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9"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投标标的</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数量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规格</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来源地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9"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shd w:val="clear" w:color="auto" w:fill="auto"/>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9"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shd w:val="clear" w:color="auto" w:fill="auto"/>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4"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shd w:val="clear" w:color="auto" w:fill="auto"/>
            <w:vAlign w:val="center"/>
          </w:tcPr>
          <w:p>
            <w:pPr>
              <w:rPr>
                <w:rFonts w:hint="eastAsia" w:ascii="宋体" w:hAnsi="宋体" w:eastAsia="宋体" w:cs="宋体"/>
                <w:sz w:val="24"/>
                <w:szCs w:val="24"/>
              </w:rPr>
            </w:pP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1.1“采购包”、“品目号”、“投标标的”及“数量”应与招标文件《采购标的一览表》中的有关内容（“采购包”、“品目号”、“采购标的”及“数量”）保持一致。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1.3“投标标的”为服务的：“规格”项下应填写服务提供者提供的服务标准及品牌（若有）。“来源地”应填写服务提供者的所在地。“备注”项下应填写关于服务标准所涵盖的具体项目或内容的说明等。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3、电子投标文件中涉及“投标标的”、“数量”、“规格”、“来源地”的内容若不一致，应以本表为准。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二、技术和服务要求响应表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10"/>
        <w:tblW w:w="94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07"/>
        <w:gridCol w:w="1307"/>
        <w:gridCol w:w="2615"/>
        <w:gridCol w:w="1634"/>
        <w:gridCol w:w="26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技术和服务要求</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投标响应</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是否偏离及说明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9"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1.1“技术和服务要求”项下填写的内容应与招标文件第五章“技术和服务要求”的内容保持一致。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1.3“是否偏离及说明”项下应按下列规定填写：优于的，填写“正偏离”；符合的，填写“无偏离”；低于的，填写“负偏离”。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三、商务条件响应表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w:t>
      </w:r>
    </w:p>
    <w:tbl>
      <w:tblPr>
        <w:tblStyle w:val="10"/>
        <w:tblW w:w="9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424"/>
        <w:gridCol w:w="1424"/>
        <w:gridCol w:w="1780"/>
        <w:gridCol w:w="1780"/>
        <w:gridCol w:w="28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5"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采购包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品目号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商务条件</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投标响应</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是否偏离及说明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5" w:hRule="atLeast"/>
        </w:trPr>
        <w:tc>
          <w:tcPr>
            <w:tcW w:w="0" w:type="auto"/>
            <w:vMerge w:val="restar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35" w:hRule="atLeast"/>
        </w:trPr>
        <w:tc>
          <w:tcPr>
            <w:tcW w:w="0" w:type="auto"/>
            <w:vMerge w:val="continue"/>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2"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24"/>
                <w:szCs w:val="24"/>
              </w:rPr>
            </w:pPr>
            <w:r>
              <w:rPr>
                <w:rFonts w:hint="eastAsia" w:ascii="宋体" w:hAnsi="宋体" w:eastAsia="宋体" w:cs="宋体"/>
                <w:sz w:val="24"/>
                <w:szCs w:val="24"/>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pPr>
              <w:rPr>
                <w:rFonts w:hint="eastAsia" w:ascii="宋体" w:hAnsi="宋体" w:eastAsia="宋体" w:cs="宋体"/>
                <w:sz w:val="24"/>
                <w:szCs w:val="24"/>
              </w:rPr>
            </w:pP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※注意：</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1、本表应按照下列规定填写：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1.1“商务条件”项下填写的内容应与招标文件第五章“商务条件”的内容保持一致。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1.2“投标响应”项下应填写具体的响应内容并与“商务条件”项下填写的内容逐项对应；对“商务条件”项下涉及“≥或＞”、“≤或＜”及某个区间值范围内的内容，应填写具体的数值。</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1.3“是否偏离及说明”项下应按下列规定填写：优于的，填写“正偏离”；符合的，填写“无偏离”；低于的，填写“负偏离”。</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2、投标人需要说明的内容若需特殊表达，应先在本表中进行相应说明，再另页应答，但应做好标注说明，方便评委查阅评审。未标注说明可能导致的不利的评审后果由投标人自行承担。</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（全称并加盖单位公章）</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 </w:t>
      </w:r>
    </w:p>
    <w:p>
      <w:pPr>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br w:type="page"/>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四、投标人提交的其他资料（若有）</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center"/>
        <w:rPr>
          <w:rFonts w:hint="eastAsia" w:ascii="宋体" w:hAnsi="宋体" w:eastAsia="宋体" w:cs="宋体"/>
          <w:sz w:val="24"/>
          <w:szCs w:val="24"/>
        </w:rPr>
      </w:pPr>
      <w:r>
        <w:rPr>
          <w:rFonts w:hint="eastAsia" w:ascii="宋体" w:hAnsi="宋体" w:eastAsia="宋体" w:cs="宋体"/>
          <w:sz w:val="24"/>
          <w:szCs w:val="24"/>
        </w:rPr>
        <w:t>编制说明</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1、招标文件要求提交的除“资格及资信证明部分”、“报价部分”外的其他证明材料或资料加盖投标人的单位公章后应在此项下提交。</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2、招标文件要求投标人提供方案（包括但不限于：组织、实施、技术、服务方案等）的，投标人应在此项下提交。</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24"/>
          <w:szCs w:val="24"/>
        </w:rPr>
      </w:pPr>
      <w:r>
        <w:rPr>
          <w:rFonts w:hint="eastAsia" w:ascii="宋体" w:hAnsi="宋体" w:eastAsia="宋体" w:cs="宋体"/>
          <w:sz w:val="24"/>
          <w:szCs w:val="24"/>
        </w:rPr>
        <w:t>3、除招标文件另有规定外，投标人认为需要提交的其他证明材料或资料加盖投标人的单位公章后应在此项下提交。</w:t>
      </w:r>
    </w:p>
    <w:p>
      <w:pPr>
        <w:rPr>
          <w:rFonts w:hint="eastAsia" w:ascii="宋体" w:hAnsi="宋体" w:eastAsia="宋体" w:cs="宋体"/>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zNWFmNTU0MjMwMjJiMGM1ZjY2YjcwMmIzZTkzOTYifQ=="/>
  </w:docVars>
  <w:rsids>
    <w:rsidRoot w:val="5947065A"/>
    <w:rsid w:val="47552596"/>
    <w:rsid w:val="53AB307D"/>
    <w:rsid w:val="5947065A"/>
    <w:rsid w:val="782D7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113</Pages>
  <Words>66908</Words>
  <Characters>69496</Characters>
  <Lines>0</Lines>
  <Paragraphs>0</Paragraphs>
  <TotalTime>0</TotalTime>
  <ScaleCrop>false</ScaleCrop>
  <LinksUpToDate>false</LinksUpToDate>
  <CharactersWithSpaces>70329</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2024-05-10T05:48:00Z</dcterms:created>
  <dc:creator>娜娜</dc:creator>
  <cp:lastModifiedBy>娜娜</cp:lastModifiedBy>
  <dcterms:modified xsi:type="dcterms:W3CDTF">2024-05-10T06:00:03Z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BF48F5AFDFEE438CA78D4180739DB5C7_11</vt:lpwstr>
  </property>
</Properties>
</file>