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bidi w:val="0"/>
        <w:rPr>
          <w:rFonts w:hint="eastAsia"/>
        </w:rPr>
      </w:pPr>
      <w:r>
        <w:rPr>
          <w:rFonts w:hint="eastAsia"/>
        </w:rPr>
        <w:t>竞争性磋商公告</w:t>
      </w:r>
    </w:p>
    <w:p>
      <w:pPr>
        <w:pStyle w:val="9"/>
        <w:tabs>
          <w:tab w:val="left" w:pos="1982"/>
        </w:tabs>
        <w:spacing w:line="360" w:lineRule="auto"/>
        <w:ind w:left="0" w:leftChars="0" w:firstLine="480" w:firstLineChars="200"/>
        <w:jc w:val="left"/>
        <w:outlineLvl w:val="9"/>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val="en-US" w:eastAsia="zh-CN"/>
        </w:rPr>
        <w:t>黑龙江恒成源工程项目管理有限公司</w:t>
      </w:r>
      <w:r>
        <w:rPr>
          <w:rFonts w:hint="eastAsia" w:asciiTheme="minorEastAsia" w:hAnsiTheme="minorEastAsia" w:eastAsiaTheme="minorEastAsia" w:cstheme="minorEastAsia"/>
          <w:b w:val="0"/>
          <w:bCs w:val="0"/>
          <w:sz w:val="24"/>
          <w:szCs w:val="24"/>
          <w:lang w:eastAsia="zh-CN"/>
        </w:rPr>
        <w:t>受哈尔滨市平房区疾病预防控制中心的委托，对职业病监测仪器设备及职业病监测耗材采购项目进行竞争性磋商招标，现欢迎合格的投标人参加投标。</w:t>
      </w:r>
    </w:p>
    <w:p>
      <w:pPr>
        <w:pStyle w:val="9"/>
        <w:tabs>
          <w:tab w:val="left" w:pos="1982"/>
        </w:tabs>
        <w:spacing w:line="360" w:lineRule="auto"/>
        <w:ind w:left="0" w:leftChars="0" w:firstLine="0" w:firstLineChars="0"/>
        <w:jc w:val="left"/>
        <w:outlineLvl w:val="9"/>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 xml:space="preserve">一、项目名称：职业病监测仪器设备及职业病监测耗材采购项目 </w:t>
      </w:r>
    </w:p>
    <w:p>
      <w:pPr>
        <w:pStyle w:val="9"/>
        <w:tabs>
          <w:tab w:val="left" w:pos="1982"/>
        </w:tabs>
        <w:spacing w:line="360" w:lineRule="auto"/>
        <w:ind w:left="0" w:leftChars="0" w:firstLine="0" w:firstLineChars="0"/>
        <w:jc w:val="left"/>
        <w:outlineLvl w:val="9"/>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二、项目编号：</w:t>
      </w:r>
      <w:r>
        <w:rPr>
          <w:rFonts w:hint="eastAsia" w:asciiTheme="minorEastAsia" w:hAnsiTheme="minorEastAsia" w:eastAsiaTheme="minorEastAsia" w:cstheme="minorEastAsia"/>
          <w:b w:val="0"/>
          <w:bCs w:val="0"/>
          <w:sz w:val="24"/>
          <w:szCs w:val="24"/>
          <w:lang w:val="en-US" w:eastAsia="zh-CN"/>
        </w:rPr>
        <w:t>HCY2023-006</w:t>
      </w:r>
      <w:r>
        <w:rPr>
          <w:rFonts w:hint="eastAsia" w:asciiTheme="minorEastAsia" w:hAnsiTheme="minorEastAsia" w:eastAsiaTheme="minorEastAsia" w:cstheme="minorEastAsia"/>
          <w:b w:val="0"/>
          <w:bCs w:val="0"/>
          <w:sz w:val="24"/>
          <w:szCs w:val="24"/>
          <w:lang w:eastAsia="zh-CN"/>
        </w:rPr>
        <w:t>；</w:t>
      </w:r>
    </w:p>
    <w:p>
      <w:pPr>
        <w:pStyle w:val="9"/>
        <w:tabs>
          <w:tab w:val="left" w:pos="1982"/>
        </w:tabs>
        <w:spacing w:line="360" w:lineRule="auto"/>
        <w:ind w:left="0" w:leftChars="0" w:firstLine="0" w:firstLineChars="0"/>
        <w:jc w:val="left"/>
        <w:outlineLvl w:val="9"/>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三、资金性质：</w:t>
      </w:r>
      <w:r>
        <w:rPr>
          <w:rFonts w:hint="eastAsia" w:asciiTheme="minorEastAsia" w:hAnsiTheme="minorEastAsia" w:eastAsiaTheme="minorEastAsia" w:cstheme="minorEastAsia"/>
          <w:b w:val="0"/>
          <w:bCs w:val="0"/>
          <w:sz w:val="24"/>
          <w:szCs w:val="24"/>
          <w:lang w:val="en-US" w:eastAsia="zh-CN"/>
        </w:rPr>
        <w:t>财政</w:t>
      </w:r>
      <w:r>
        <w:rPr>
          <w:rFonts w:hint="eastAsia" w:asciiTheme="minorEastAsia" w:hAnsiTheme="minorEastAsia" w:eastAsiaTheme="minorEastAsia" w:cstheme="minorEastAsia"/>
          <w:b w:val="0"/>
          <w:bCs w:val="0"/>
          <w:sz w:val="24"/>
          <w:szCs w:val="24"/>
          <w:lang w:eastAsia="zh-CN"/>
        </w:rPr>
        <w:t>资金；预算金额：</w:t>
      </w:r>
      <w:r>
        <w:rPr>
          <w:rFonts w:hint="eastAsia" w:asciiTheme="minorEastAsia" w:hAnsiTheme="minorEastAsia" w:eastAsiaTheme="minorEastAsia" w:cstheme="minorEastAsia"/>
          <w:b w:val="0"/>
          <w:bCs w:val="0"/>
          <w:sz w:val="24"/>
          <w:szCs w:val="24"/>
          <w:lang w:val="en-US" w:eastAsia="zh-CN"/>
        </w:rPr>
        <w:t>249164元</w:t>
      </w:r>
      <w:r>
        <w:rPr>
          <w:rFonts w:hint="eastAsia" w:asciiTheme="minorEastAsia" w:hAnsiTheme="minorEastAsia" w:eastAsiaTheme="minorEastAsia" w:cstheme="minorEastAsia"/>
          <w:b w:val="0"/>
          <w:bCs w:val="0"/>
          <w:sz w:val="24"/>
          <w:szCs w:val="24"/>
          <w:lang w:eastAsia="zh-CN"/>
        </w:rPr>
        <w:t>人民币；</w:t>
      </w:r>
    </w:p>
    <w:p>
      <w:pPr>
        <w:pStyle w:val="9"/>
        <w:tabs>
          <w:tab w:val="left" w:pos="1982"/>
        </w:tabs>
        <w:spacing w:line="360" w:lineRule="auto"/>
        <w:ind w:left="0" w:leftChars="0" w:firstLine="0" w:firstLineChars="0"/>
        <w:jc w:val="left"/>
        <w:outlineLvl w:val="9"/>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四、招标内容：</w:t>
      </w:r>
      <w:r>
        <w:rPr>
          <w:rFonts w:hint="eastAsia" w:ascii="宋体" w:hAnsi="宋体" w:eastAsia="宋体" w:cs="宋体"/>
          <w:b w:val="0"/>
          <w:bCs w:val="0"/>
          <w:sz w:val="24"/>
          <w:szCs w:val="24"/>
          <w:lang w:val="en-US" w:eastAsia="zh-CN"/>
        </w:rPr>
        <w:t>用于采集大气污染物或受污染空气的仪器</w:t>
      </w:r>
      <w:r>
        <w:rPr>
          <w:rFonts w:hint="eastAsia" w:cs="宋体"/>
          <w:b w:val="0"/>
          <w:bCs w:val="0"/>
          <w:sz w:val="24"/>
          <w:szCs w:val="24"/>
          <w:lang w:val="en-US" w:eastAsia="zh-CN"/>
        </w:rPr>
        <w:t>、用于测定环境空气中浮游粉尘浓度的常规仪器、适配于粉尘采样器的采样头、用于检测噪声的测定仪器、用于精确测量冲击声和短持续时间噪声等</w:t>
      </w:r>
      <w:r>
        <w:rPr>
          <w:rFonts w:hint="eastAsia" w:asciiTheme="minorEastAsia" w:hAnsiTheme="minorEastAsia" w:eastAsiaTheme="minorEastAsia" w:cstheme="minorEastAsia"/>
          <w:b w:val="0"/>
          <w:bCs w:val="0"/>
          <w:sz w:val="24"/>
          <w:szCs w:val="24"/>
          <w:lang w:eastAsia="zh-CN"/>
        </w:rPr>
        <w:t>（详见磋商文件）。</w:t>
      </w:r>
    </w:p>
    <w:p>
      <w:pPr>
        <w:pStyle w:val="9"/>
        <w:tabs>
          <w:tab w:val="left" w:pos="1982"/>
        </w:tabs>
        <w:spacing w:line="360" w:lineRule="auto"/>
        <w:ind w:left="0" w:leftChars="0" w:firstLine="0" w:firstLineChars="0"/>
        <w:jc w:val="left"/>
        <w:outlineLvl w:val="9"/>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五、</w:t>
      </w:r>
      <w:r>
        <w:rPr>
          <w:rFonts w:hint="eastAsia" w:asciiTheme="minorEastAsia" w:hAnsiTheme="minorEastAsia" w:eastAsiaTheme="minorEastAsia" w:cstheme="minorEastAsia"/>
          <w:b w:val="0"/>
          <w:bCs w:val="0"/>
          <w:sz w:val="24"/>
          <w:szCs w:val="24"/>
          <w:lang w:val="en-US" w:eastAsia="zh-CN"/>
        </w:rPr>
        <w:t>交货时间</w:t>
      </w:r>
      <w:r>
        <w:rPr>
          <w:rFonts w:hint="eastAsia" w:asciiTheme="minorEastAsia" w:hAnsiTheme="minorEastAsia" w:eastAsiaTheme="minorEastAsia" w:cstheme="minorEastAsia"/>
          <w:b w:val="0"/>
          <w:bCs w:val="0"/>
          <w:sz w:val="24"/>
          <w:szCs w:val="24"/>
          <w:lang w:eastAsia="zh-CN"/>
        </w:rPr>
        <w:t>：自合同签订之日起15日内；</w:t>
      </w:r>
    </w:p>
    <w:p>
      <w:pPr>
        <w:pStyle w:val="9"/>
        <w:tabs>
          <w:tab w:val="left" w:pos="1982"/>
        </w:tabs>
        <w:spacing w:line="360" w:lineRule="auto"/>
        <w:ind w:left="0" w:leftChars="0" w:firstLine="480" w:firstLineChars="0"/>
        <w:jc w:val="left"/>
        <w:outlineLvl w:val="9"/>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eastAsia="zh-CN"/>
        </w:rPr>
        <w:t>交货地点：</w:t>
      </w:r>
      <w:r>
        <w:rPr>
          <w:rFonts w:hint="eastAsia" w:asciiTheme="minorEastAsia" w:hAnsiTheme="minorEastAsia" w:eastAsiaTheme="minorEastAsia" w:cstheme="minorEastAsia"/>
          <w:b w:val="0"/>
          <w:bCs w:val="0"/>
          <w:sz w:val="24"/>
          <w:szCs w:val="24"/>
          <w:lang w:val="en-US" w:eastAsia="zh-CN"/>
        </w:rPr>
        <w:t>采购人指定地点</w:t>
      </w:r>
    </w:p>
    <w:p>
      <w:pPr>
        <w:pStyle w:val="9"/>
        <w:tabs>
          <w:tab w:val="left" w:pos="1982"/>
        </w:tabs>
        <w:spacing w:line="360" w:lineRule="auto"/>
        <w:ind w:left="0" w:leftChars="0" w:firstLine="0" w:firstLineChars="0"/>
        <w:jc w:val="left"/>
        <w:outlineLvl w:val="9"/>
        <w:rPr>
          <w:rFonts w:hint="default"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六、本项目质量要求：符合国家现行执行的质量验收合格标准；</w:t>
      </w:r>
    </w:p>
    <w:p>
      <w:pPr>
        <w:pStyle w:val="9"/>
        <w:tabs>
          <w:tab w:val="left" w:pos="1982"/>
        </w:tabs>
        <w:spacing w:line="360" w:lineRule="auto"/>
        <w:ind w:left="0" w:leftChars="0" w:firstLine="0" w:firstLineChars="0"/>
        <w:jc w:val="left"/>
        <w:outlineLvl w:val="9"/>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val="en-US" w:eastAsia="zh-CN"/>
        </w:rPr>
        <w:t>七</w:t>
      </w:r>
      <w:r>
        <w:rPr>
          <w:rFonts w:hint="eastAsia" w:asciiTheme="minorEastAsia" w:hAnsiTheme="minorEastAsia" w:eastAsiaTheme="minorEastAsia" w:cstheme="minorEastAsia"/>
          <w:b w:val="0"/>
          <w:bCs w:val="0"/>
          <w:sz w:val="24"/>
          <w:szCs w:val="24"/>
          <w:lang w:eastAsia="zh-CN"/>
        </w:rPr>
        <w:t xml:space="preserve">、投标人的资格要求： </w:t>
      </w:r>
    </w:p>
    <w:p>
      <w:pPr>
        <w:pStyle w:val="9"/>
        <w:tabs>
          <w:tab w:val="left" w:pos="1982"/>
        </w:tabs>
        <w:spacing w:line="360" w:lineRule="auto"/>
        <w:ind w:left="0" w:leftChars="0" w:firstLine="240" w:firstLineChars="100"/>
        <w:jc w:val="left"/>
        <w:outlineLvl w:val="9"/>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val="en-US" w:eastAsia="zh-CN"/>
        </w:rPr>
        <w:t>7</w:t>
      </w:r>
      <w:r>
        <w:rPr>
          <w:rFonts w:hint="eastAsia" w:asciiTheme="minorEastAsia" w:hAnsiTheme="minorEastAsia" w:eastAsiaTheme="minorEastAsia" w:cstheme="minorEastAsia"/>
          <w:b w:val="0"/>
          <w:bCs w:val="0"/>
          <w:sz w:val="24"/>
          <w:szCs w:val="24"/>
          <w:lang w:eastAsia="zh-CN"/>
        </w:rPr>
        <w:t xml:space="preserve">.1 </w:t>
      </w:r>
      <w:r>
        <w:rPr>
          <w:rFonts w:hint="eastAsia" w:asciiTheme="minorEastAsia" w:hAnsiTheme="minorEastAsia" w:eastAsiaTheme="minorEastAsia" w:cstheme="minorEastAsia"/>
          <w:b w:val="0"/>
          <w:bCs w:val="0"/>
          <w:sz w:val="24"/>
          <w:szCs w:val="24"/>
          <w:lang w:val="en-US" w:eastAsia="zh-CN"/>
        </w:rPr>
        <w:t>本次招标要求投标人应是在中华人民共和国境内注册的具有独立法人资格的企业及其他组织，具备有效的营业执照、基本账户开户许可证或基本存款账户信息，在人员、设备、资金等方面具有相应的能力</w:t>
      </w:r>
      <w:r>
        <w:rPr>
          <w:rFonts w:hint="eastAsia" w:asciiTheme="minorEastAsia" w:hAnsiTheme="minorEastAsia" w:eastAsiaTheme="minorEastAsia" w:cstheme="minorEastAsia"/>
          <w:b w:val="0"/>
          <w:bCs w:val="0"/>
          <w:sz w:val="24"/>
          <w:szCs w:val="24"/>
          <w:lang w:eastAsia="zh-CN"/>
        </w:rPr>
        <w:t>；</w:t>
      </w:r>
    </w:p>
    <w:p>
      <w:pPr>
        <w:pStyle w:val="9"/>
        <w:tabs>
          <w:tab w:val="left" w:pos="1982"/>
        </w:tabs>
        <w:spacing w:line="360" w:lineRule="auto"/>
        <w:ind w:left="0" w:leftChars="0" w:firstLine="240" w:firstLineChars="100"/>
        <w:jc w:val="left"/>
        <w:outlineLvl w:val="9"/>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val="en-US" w:eastAsia="zh-CN"/>
        </w:rPr>
        <w:t>7</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lang w:val="en-US" w:eastAsia="zh-CN"/>
        </w:rPr>
        <w:t>2</w:t>
      </w:r>
      <w:r>
        <w:rPr>
          <w:rFonts w:hint="eastAsia" w:asciiTheme="minorEastAsia" w:hAnsiTheme="minorEastAsia" w:eastAsiaTheme="minorEastAsia" w:cstheme="minorEastAsia"/>
          <w:b w:val="0"/>
          <w:bCs w:val="0"/>
          <w:sz w:val="24"/>
          <w:szCs w:val="24"/>
          <w:lang w:eastAsia="zh-CN"/>
        </w:rPr>
        <w:t xml:space="preserve"> 拟参加本项目的潜在供应商近三年内（</w:t>
      </w:r>
      <w:r>
        <w:rPr>
          <w:rFonts w:hint="eastAsia" w:asciiTheme="minorEastAsia" w:hAnsiTheme="minorEastAsia" w:eastAsiaTheme="minorEastAsia" w:cstheme="minorEastAsia"/>
          <w:b w:val="0"/>
          <w:bCs w:val="0"/>
          <w:sz w:val="24"/>
          <w:szCs w:val="24"/>
          <w:lang w:val="en-US" w:eastAsia="zh-CN"/>
        </w:rPr>
        <w:t>截止到公告发布之日</w:t>
      </w:r>
      <w:r>
        <w:rPr>
          <w:rFonts w:hint="eastAsia" w:asciiTheme="minorEastAsia" w:hAnsiTheme="minorEastAsia" w:eastAsiaTheme="minorEastAsia" w:cstheme="minorEastAsia"/>
          <w:b w:val="0"/>
          <w:bCs w:val="0"/>
          <w:sz w:val="24"/>
          <w:szCs w:val="24"/>
          <w:lang w:eastAsia="zh-CN"/>
        </w:rPr>
        <w:t>）没有重大违法记录；未被列入失信被执行人名单；未被列入重大税收违法案件当事人名单；未被列入政府采购严重违法失信行为记录名单；被禁止参加政府采购活动（处罚期限尚未届满的），不得参与政府采购活动。潜在供应商需提供中国政府采购网（www.ccgp.gov.cn/cr/list）和信用中国（www.creditchina.gov.cn）或各级信用信息平台查询结果截图；</w:t>
      </w:r>
    </w:p>
    <w:p>
      <w:pPr>
        <w:pStyle w:val="9"/>
        <w:tabs>
          <w:tab w:val="left" w:pos="1982"/>
        </w:tabs>
        <w:spacing w:line="360" w:lineRule="auto"/>
        <w:ind w:left="0" w:leftChars="0" w:firstLine="240" w:firstLineChars="100"/>
        <w:jc w:val="left"/>
        <w:outlineLvl w:val="9"/>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val="en-US" w:eastAsia="zh-CN"/>
        </w:rPr>
        <w:t>7</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lang w:val="en-US" w:eastAsia="zh-CN"/>
        </w:rPr>
        <w:t xml:space="preserve">3 </w:t>
      </w:r>
      <w:r>
        <w:rPr>
          <w:rFonts w:hint="eastAsia" w:asciiTheme="minorEastAsia" w:hAnsiTheme="minorEastAsia" w:eastAsiaTheme="minorEastAsia" w:cstheme="minorEastAsia"/>
          <w:b w:val="0"/>
          <w:bCs w:val="0"/>
          <w:sz w:val="24"/>
          <w:szCs w:val="24"/>
          <w:lang w:eastAsia="zh-CN"/>
        </w:rPr>
        <w:t>本项目对投标申请人进行资格审查，只有资格审查合格的投标申请人才可参与本项目的投标。</w:t>
      </w:r>
    </w:p>
    <w:p>
      <w:pPr>
        <w:pStyle w:val="9"/>
        <w:tabs>
          <w:tab w:val="left" w:pos="1982"/>
        </w:tabs>
        <w:spacing w:line="360" w:lineRule="auto"/>
        <w:ind w:left="0" w:leftChars="0" w:firstLine="240" w:firstLineChars="100"/>
        <w:jc w:val="left"/>
        <w:outlineLvl w:val="9"/>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val="en-US" w:eastAsia="zh-CN"/>
        </w:rPr>
        <w:t>7</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lang w:val="en-US" w:eastAsia="zh-CN"/>
        </w:rPr>
        <w:t>4</w:t>
      </w:r>
      <w:r>
        <w:rPr>
          <w:rFonts w:hint="eastAsia" w:asciiTheme="minorEastAsia" w:hAnsiTheme="minorEastAsia" w:eastAsiaTheme="minorEastAsia" w:cstheme="minorEastAsia"/>
          <w:b w:val="0"/>
          <w:bCs w:val="0"/>
          <w:sz w:val="24"/>
          <w:szCs w:val="24"/>
          <w:lang w:eastAsia="zh-CN"/>
        </w:rPr>
        <w:t xml:space="preserve"> 与招标人存在利害关系可能影响招标公正性的法人、其他组织或者个人，不得参加投标；单位负责人为同一人或者存在控股、管理关系的不同单位，不得同时参加同一标包投标或者未划分标包的同一招标项目投标。</w:t>
      </w:r>
    </w:p>
    <w:p>
      <w:pPr>
        <w:pStyle w:val="9"/>
        <w:tabs>
          <w:tab w:val="left" w:pos="1982"/>
        </w:tabs>
        <w:spacing w:line="360" w:lineRule="auto"/>
        <w:ind w:left="0" w:leftChars="0" w:firstLine="240" w:firstLineChars="100"/>
        <w:jc w:val="left"/>
        <w:outlineLvl w:val="9"/>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val="en-US" w:eastAsia="zh-CN"/>
        </w:rPr>
        <w:t xml:space="preserve">7.5 </w:t>
      </w:r>
      <w:r>
        <w:rPr>
          <w:rFonts w:hint="eastAsia" w:asciiTheme="minorEastAsia" w:hAnsiTheme="minorEastAsia" w:eastAsiaTheme="minorEastAsia" w:cstheme="minorEastAsia"/>
          <w:b w:val="0"/>
          <w:bCs w:val="0"/>
          <w:sz w:val="24"/>
          <w:szCs w:val="24"/>
          <w:lang w:eastAsia="zh-CN"/>
        </w:rPr>
        <w:t>本次招标不接受联合体投标；</w:t>
      </w:r>
    </w:p>
    <w:p>
      <w:pPr>
        <w:pStyle w:val="9"/>
        <w:tabs>
          <w:tab w:val="left" w:pos="1982"/>
        </w:tabs>
        <w:spacing w:line="360" w:lineRule="auto"/>
        <w:ind w:left="0" w:leftChars="0" w:firstLine="0" w:firstLineChars="0"/>
        <w:jc w:val="left"/>
        <w:outlineLvl w:val="9"/>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val="en-US" w:eastAsia="zh-CN"/>
        </w:rPr>
        <w:t>八</w:t>
      </w:r>
      <w:r>
        <w:rPr>
          <w:rFonts w:hint="eastAsia" w:asciiTheme="minorEastAsia" w:hAnsiTheme="minorEastAsia" w:eastAsiaTheme="minorEastAsia" w:cstheme="minorEastAsia"/>
          <w:b w:val="0"/>
          <w:bCs w:val="0"/>
          <w:sz w:val="24"/>
          <w:szCs w:val="24"/>
          <w:lang w:eastAsia="zh-CN"/>
        </w:rPr>
        <w:t>、获取招标文件方式、时间及地点：</w:t>
      </w:r>
    </w:p>
    <w:p>
      <w:pPr>
        <w:pStyle w:val="9"/>
        <w:tabs>
          <w:tab w:val="left" w:pos="1982"/>
        </w:tabs>
        <w:spacing w:line="360" w:lineRule="auto"/>
        <w:ind w:left="0" w:leftChars="0" w:firstLine="480" w:firstLineChars="200"/>
        <w:jc w:val="left"/>
        <w:outlineLvl w:val="9"/>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凡有意参加投标者，请于20</w:t>
      </w:r>
      <w:r>
        <w:rPr>
          <w:rFonts w:hint="eastAsia" w:asciiTheme="minorEastAsia" w:hAnsiTheme="minorEastAsia" w:eastAsiaTheme="minorEastAsia" w:cstheme="minorEastAsia"/>
          <w:b w:val="0"/>
          <w:bCs w:val="0"/>
          <w:sz w:val="24"/>
          <w:szCs w:val="24"/>
          <w:lang w:val="en-US" w:eastAsia="zh-CN"/>
        </w:rPr>
        <w:t>23</w:t>
      </w:r>
      <w:r>
        <w:rPr>
          <w:rFonts w:hint="eastAsia" w:asciiTheme="minorEastAsia" w:hAnsiTheme="minorEastAsia" w:eastAsiaTheme="minorEastAsia" w:cstheme="minorEastAsia"/>
          <w:b w:val="0"/>
          <w:bCs w:val="0"/>
          <w:sz w:val="24"/>
          <w:szCs w:val="24"/>
          <w:lang w:eastAsia="zh-CN"/>
        </w:rPr>
        <w:t>年</w:t>
      </w:r>
      <w:r>
        <w:rPr>
          <w:rFonts w:hint="eastAsia" w:asciiTheme="minorEastAsia" w:hAnsiTheme="minorEastAsia" w:eastAsiaTheme="minorEastAsia" w:cstheme="minorEastAsia"/>
          <w:b w:val="0"/>
          <w:bCs w:val="0"/>
          <w:sz w:val="24"/>
          <w:szCs w:val="24"/>
          <w:lang w:val="en-US" w:eastAsia="zh-CN"/>
        </w:rPr>
        <w:t>07</w:t>
      </w:r>
      <w:r>
        <w:rPr>
          <w:rFonts w:hint="eastAsia" w:asciiTheme="minorEastAsia" w:hAnsiTheme="minorEastAsia" w:eastAsiaTheme="minorEastAsia" w:cstheme="minorEastAsia"/>
          <w:b w:val="0"/>
          <w:bCs w:val="0"/>
          <w:sz w:val="24"/>
          <w:szCs w:val="24"/>
          <w:lang w:eastAsia="zh-CN"/>
        </w:rPr>
        <w:t>月</w:t>
      </w:r>
      <w:r>
        <w:rPr>
          <w:rFonts w:hint="eastAsia" w:asciiTheme="minorEastAsia" w:hAnsiTheme="minorEastAsia" w:eastAsiaTheme="minorEastAsia" w:cstheme="minorEastAsia"/>
          <w:b w:val="0"/>
          <w:bCs w:val="0"/>
          <w:sz w:val="24"/>
          <w:szCs w:val="24"/>
          <w:lang w:val="en-US" w:eastAsia="zh-CN"/>
        </w:rPr>
        <w:t>31</w:t>
      </w:r>
      <w:r>
        <w:rPr>
          <w:rFonts w:hint="eastAsia" w:asciiTheme="minorEastAsia" w:hAnsiTheme="minorEastAsia" w:eastAsiaTheme="minorEastAsia" w:cstheme="minorEastAsia"/>
          <w:b w:val="0"/>
          <w:bCs w:val="0"/>
          <w:sz w:val="24"/>
          <w:szCs w:val="24"/>
          <w:lang w:eastAsia="zh-CN"/>
        </w:rPr>
        <w:t>日至20</w:t>
      </w:r>
      <w:r>
        <w:rPr>
          <w:rFonts w:hint="eastAsia" w:asciiTheme="minorEastAsia" w:hAnsiTheme="minorEastAsia" w:eastAsiaTheme="minorEastAsia" w:cstheme="minorEastAsia"/>
          <w:b w:val="0"/>
          <w:bCs w:val="0"/>
          <w:sz w:val="24"/>
          <w:szCs w:val="24"/>
          <w:lang w:val="en-US" w:eastAsia="zh-CN"/>
        </w:rPr>
        <w:t>23</w:t>
      </w:r>
      <w:r>
        <w:rPr>
          <w:rFonts w:hint="eastAsia" w:asciiTheme="minorEastAsia" w:hAnsiTheme="minorEastAsia" w:eastAsiaTheme="minorEastAsia" w:cstheme="minorEastAsia"/>
          <w:b w:val="0"/>
          <w:bCs w:val="0"/>
          <w:sz w:val="24"/>
          <w:szCs w:val="24"/>
          <w:lang w:eastAsia="zh-CN"/>
        </w:rPr>
        <w:t>年</w:t>
      </w:r>
      <w:r>
        <w:rPr>
          <w:rFonts w:hint="eastAsia" w:asciiTheme="minorEastAsia" w:hAnsiTheme="minorEastAsia" w:eastAsiaTheme="minorEastAsia" w:cstheme="minorEastAsia"/>
          <w:b w:val="0"/>
          <w:bCs w:val="0"/>
          <w:sz w:val="24"/>
          <w:szCs w:val="24"/>
          <w:lang w:val="en-US" w:eastAsia="zh-CN"/>
        </w:rPr>
        <w:t>08</w:t>
      </w:r>
      <w:r>
        <w:rPr>
          <w:rFonts w:hint="eastAsia" w:asciiTheme="minorEastAsia" w:hAnsiTheme="minorEastAsia" w:eastAsiaTheme="minorEastAsia" w:cstheme="minorEastAsia"/>
          <w:b w:val="0"/>
          <w:bCs w:val="0"/>
          <w:sz w:val="24"/>
          <w:szCs w:val="24"/>
          <w:lang w:eastAsia="zh-CN"/>
        </w:rPr>
        <w:t>月</w:t>
      </w:r>
      <w:r>
        <w:rPr>
          <w:rFonts w:hint="eastAsia" w:asciiTheme="minorEastAsia" w:hAnsiTheme="minorEastAsia" w:eastAsiaTheme="minorEastAsia" w:cstheme="minorEastAsia"/>
          <w:b w:val="0"/>
          <w:bCs w:val="0"/>
          <w:sz w:val="24"/>
          <w:szCs w:val="24"/>
          <w:lang w:val="en-US" w:eastAsia="zh-CN"/>
        </w:rPr>
        <w:t>04</w:t>
      </w:r>
      <w:r>
        <w:rPr>
          <w:rFonts w:hint="eastAsia" w:asciiTheme="minorEastAsia" w:hAnsiTheme="minorEastAsia" w:eastAsiaTheme="minorEastAsia" w:cstheme="minorEastAsia"/>
          <w:b w:val="0"/>
          <w:bCs w:val="0"/>
          <w:sz w:val="24"/>
          <w:szCs w:val="24"/>
          <w:lang w:eastAsia="zh-CN"/>
        </w:rPr>
        <w:t>日（节假日除外），每日上午</w:t>
      </w:r>
      <w:r>
        <w:rPr>
          <w:rFonts w:hint="eastAsia" w:asciiTheme="minorEastAsia" w:hAnsiTheme="minorEastAsia" w:eastAsiaTheme="minorEastAsia" w:cstheme="minorEastAsia"/>
          <w:b w:val="0"/>
          <w:bCs w:val="0"/>
          <w:sz w:val="24"/>
          <w:szCs w:val="24"/>
          <w:lang w:val="en-US" w:eastAsia="zh-CN"/>
        </w:rPr>
        <w:t>8</w:t>
      </w:r>
      <w:r>
        <w:rPr>
          <w:rFonts w:hint="eastAsia" w:asciiTheme="minorEastAsia" w:hAnsiTheme="minorEastAsia" w:eastAsiaTheme="minorEastAsia" w:cstheme="minorEastAsia"/>
          <w:b w:val="0"/>
          <w:bCs w:val="0"/>
          <w:sz w:val="24"/>
          <w:szCs w:val="24"/>
          <w:lang w:eastAsia="zh-CN"/>
        </w:rPr>
        <w:t>时</w:t>
      </w:r>
      <w:r>
        <w:rPr>
          <w:rFonts w:hint="eastAsia" w:asciiTheme="minorEastAsia" w:hAnsiTheme="minorEastAsia" w:eastAsiaTheme="minorEastAsia" w:cstheme="minorEastAsia"/>
          <w:b w:val="0"/>
          <w:bCs w:val="0"/>
          <w:sz w:val="24"/>
          <w:szCs w:val="24"/>
          <w:lang w:val="en-US" w:eastAsia="zh-CN"/>
        </w:rPr>
        <w:t>30分</w:t>
      </w:r>
      <w:r>
        <w:rPr>
          <w:rFonts w:hint="eastAsia" w:asciiTheme="minorEastAsia" w:hAnsiTheme="minorEastAsia" w:eastAsiaTheme="minorEastAsia" w:cstheme="minorEastAsia"/>
          <w:b w:val="0"/>
          <w:bCs w:val="0"/>
          <w:sz w:val="24"/>
          <w:szCs w:val="24"/>
          <w:lang w:eastAsia="zh-CN"/>
        </w:rPr>
        <w:t>至1</w:t>
      </w:r>
      <w:r>
        <w:rPr>
          <w:rFonts w:hint="eastAsia" w:asciiTheme="minorEastAsia" w:hAnsiTheme="minorEastAsia" w:eastAsiaTheme="minorEastAsia" w:cstheme="minorEastAsia"/>
          <w:b w:val="0"/>
          <w:bCs w:val="0"/>
          <w:sz w:val="24"/>
          <w:szCs w:val="24"/>
          <w:lang w:val="en-US" w:eastAsia="zh-CN"/>
        </w:rPr>
        <w:t>2</w:t>
      </w:r>
      <w:r>
        <w:rPr>
          <w:rFonts w:hint="eastAsia" w:asciiTheme="minorEastAsia" w:hAnsiTheme="minorEastAsia" w:eastAsiaTheme="minorEastAsia" w:cstheme="minorEastAsia"/>
          <w:b w:val="0"/>
          <w:bCs w:val="0"/>
          <w:sz w:val="24"/>
          <w:szCs w:val="24"/>
          <w:lang w:eastAsia="zh-CN"/>
        </w:rPr>
        <w:t>时</w:t>
      </w:r>
      <w:r>
        <w:rPr>
          <w:rFonts w:hint="eastAsia" w:asciiTheme="minorEastAsia" w:hAnsiTheme="minorEastAsia" w:eastAsiaTheme="minorEastAsia" w:cstheme="minorEastAsia"/>
          <w:b w:val="0"/>
          <w:bCs w:val="0"/>
          <w:sz w:val="24"/>
          <w:szCs w:val="24"/>
          <w:lang w:val="en-US" w:eastAsia="zh-CN"/>
        </w:rPr>
        <w:t>0</w:t>
      </w:r>
      <w:r>
        <w:rPr>
          <w:rFonts w:hint="eastAsia" w:asciiTheme="minorEastAsia" w:hAnsiTheme="minorEastAsia" w:eastAsiaTheme="minorEastAsia" w:cstheme="minorEastAsia"/>
          <w:b w:val="0"/>
          <w:bCs w:val="0"/>
          <w:sz w:val="24"/>
          <w:szCs w:val="24"/>
          <w:lang w:eastAsia="zh-CN"/>
        </w:rPr>
        <w:t>0分，下午</w:t>
      </w:r>
      <w:r>
        <w:rPr>
          <w:rFonts w:hint="eastAsia" w:asciiTheme="minorEastAsia" w:hAnsiTheme="minorEastAsia" w:eastAsiaTheme="minorEastAsia" w:cstheme="minorEastAsia"/>
          <w:b w:val="0"/>
          <w:bCs w:val="0"/>
          <w:sz w:val="24"/>
          <w:szCs w:val="24"/>
          <w:lang w:val="en-US" w:eastAsia="zh-CN"/>
        </w:rPr>
        <w:t>12</w:t>
      </w:r>
      <w:r>
        <w:rPr>
          <w:rFonts w:hint="eastAsia" w:asciiTheme="minorEastAsia" w:hAnsiTheme="minorEastAsia" w:eastAsiaTheme="minorEastAsia" w:cstheme="minorEastAsia"/>
          <w:b w:val="0"/>
          <w:bCs w:val="0"/>
          <w:sz w:val="24"/>
          <w:szCs w:val="24"/>
          <w:lang w:eastAsia="zh-CN"/>
        </w:rPr>
        <w:t>时</w:t>
      </w:r>
      <w:r>
        <w:rPr>
          <w:rFonts w:hint="eastAsia" w:asciiTheme="minorEastAsia" w:hAnsiTheme="minorEastAsia" w:eastAsiaTheme="minorEastAsia" w:cstheme="minorEastAsia"/>
          <w:b w:val="0"/>
          <w:bCs w:val="0"/>
          <w:sz w:val="24"/>
          <w:szCs w:val="24"/>
          <w:lang w:val="en-US" w:eastAsia="zh-CN"/>
        </w:rPr>
        <w:t>00分</w:t>
      </w:r>
      <w:r>
        <w:rPr>
          <w:rFonts w:hint="eastAsia" w:asciiTheme="minorEastAsia" w:hAnsiTheme="minorEastAsia" w:eastAsiaTheme="minorEastAsia" w:cstheme="minorEastAsia"/>
          <w:b w:val="0"/>
          <w:bCs w:val="0"/>
          <w:sz w:val="24"/>
          <w:szCs w:val="24"/>
          <w:lang w:eastAsia="zh-CN"/>
        </w:rPr>
        <w:t>至16时</w:t>
      </w:r>
      <w:r>
        <w:rPr>
          <w:rFonts w:hint="eastAsia" w:asciiTheme="minorEastAsia" w:hAnsiTheme="minorEastAsia" w:eastAsiaTheme="minorEastAsia" w:cstheme="minorEastAsia"/>
          <w:b w:val="0"/>
          <w:bCs w:val="0"/>
          <w:sz w:val="24"/>
          <w:szCs w:val="24"/>
          <w:lang w:val="en-US" w:eastAsia="zh-CN"/>
        </w:rPr>
        <w:t>30分</w:t>
      </w:r>
      <w:r>
        <w:rPr>
          <w:rFonts w:hint="eastAsia" w:asciiTheme="minorEastAsia" w:hAnsiTheme="minorEastAsia" w:eastAsiaTheme="minorEastAsia" w:cstheme="minorEastAsia"/>
          <w:b w:val="0"/>
          <w:bCs w:val="0"/>
          <w:sz w:val="24"/>
          <w:szCs w:val="24"/>
          <w:lang w:eastAsia="zh-CN"/>
        </w:rPr>
        <w:t>(北京时间，下同)，在</w:t>
      </w:r>
      <w:r>
        <w:rPr>
          <w:rFonts w:hint="eastAsia" w:asciiTheme="minorEastAsia" w:hAnsiTheme="minorEastAsia" w:eastAsiaTheme="minorEastAsia" w:cstheme="minorEastAsia"/>
          <w:b w:val="0"/>
          <w:bCs w:val="0"/>
          <w:sz w:val="24"/>
          <w:szCs w:val="24"/>
          <w:lang w:val="en-US" w:eastAsia="zh-CN"/>
        </w:rPr>
        <w:t>黑龙江恒成源工程项目管理有限公司</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lang w:val="en-US" w:eastAsia="zh-CN"/>
        </w:rPr>
        <w:t>哈尔滨市南岗区南通大街125号</w:t>
      </w:r>
      <w:r>
        <w:rPr>
          <w:rFonts w:hint="eastAsia" w:asciiTheme="minorEastAsia" w:hAnsiTheme="minorEastAsia" w:eastAsiaTheme="minorEastAsia" w:cstheme="minorEastAsia"/>
          <w:b w:val="0"/>
          <w:bCs w:val="0"/>
          <w:sz w:val="24"/>
          <w:szCs w:val="24"/>
          <w:lang w:eastAsia="zh-CN"/>
        </w:rPr>
        <w:t>）报名，招标文件售价500.00元</w:t>
      </w:r>
      <w:r>
        <w:rPr>
          <w:rFonts w:hint="eastAsia" w:asciiTheme="minorEastAsia" w:hAnsiTheme="minorEastAsia" w:eastAsiaTheme="minorEastAsia" w:cstheme="minorEastAsia"/>
          <w:b w:val="0"/>
          <w:bCs w:val="0"/>
          <w:sz w:val="24"/>
          <w:szCs w:val="24"/>
          <w:lang w:val="en-US" w:eastAsia="zh-CN"/>
        </w:rPr>
        <w:t>/套</w:t>
      </w:r>
      <w:r>
        <w:rPr>
          <w:rFonts w:hint="eastAsia" w:asciiTheme="minorEastAsia" w:hAnsiTheme="minorEastAsia" w:eastAsiaTheme="minorEastAsia" w:cstheme="minorEastAsia"/>
          <w:b w:val="0"/>
          <w:bCs w:val="0"/>
          <w:sz w:val="24"/>
          <w:szCs w:val="24"/>
          <w:lang w:eastAsia="zh-CN"/>
        </w:rPr>
        <w:t>。</w:t>
      </w:r>
    </w:p>
    <w:p>
      <w:pPr>
        <w:pStyle w:val="9"/>
        <w:tabs>
          <w:tab w:val="left" w:pos="1982"/>
        </w:tabs>
        <w:spacing w:line="360" w:lineRule="auto"/>
        <w:ind w:left="0" w:leftChars="0" w:firstLine="0" w:firstLineChars="0"/>
        <w:jc w:val="left"/>
        <w:outlineLvl w:val="9"/>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val="en-US" w:eastAsia="zh-CN"/>
        </w:rPr>
        <w:t>九</w:t>
      </w:r>
      <w:r>
        <w:rPr>
          <w:rFonts w:hint="eastAsia" w:asciiTheme="minorEastAsia" w:hAnsiTheme="minorEastAsia" w:eastAsiaTheme="minorEastAsia" w:cstheme="minorEastAsia"/>
          <w:b w:val="0"/>
          <w:bCs w:val="0"/>
          <w:sz w:val="24"/>
          <w:szCs w:val="24"/>
          <w:lang w:eastAsia="zh-CN"/>
        </w:rPr>
        <w:t>、投标截止时间及开标时间：2023年08月11日</w:t>
      </w:r>
      <w:r>
        <w:rPr>
          <w:rFonts w:hint="eastAsia" w:asciiTheme="minorEastAsia" w:hAnsiTheme="minorEastAsia" w:eastAsiaTheme="minorEastAsia" w:cstheme="minorEastAsia"/>
          <w:b w:val="0"/>
          <w:bCs w:val="0"/>
          <w:sz w:val="24"/>
          <w:szCs w:val="24"/>
          <w:lang w:val="en-US" w:eastAsia="zh-CN"/>
        </w:rPr>
        <w:t>09</w:t>
      </w:r>
      <w:r>
        <w:rPr>
          <w:rFonts w:hint="eastAsia" w:asciiTheme="minorEastAsia" w:hAnsiTheme="minorEastAsia" w:eastAsiaTheme="minorEastAsia" w:cstheme="minorEastAsia"/>
          <w:b w:val="0"/>
          <w:bCs w:val="0"/>
          <w:sz w:val="24"/>
          <w:szCs w:val="24"/>
          <w:lang w:eastAsia="zh-CN"/>
        </w:rPr>
        <w:t>时</w:t>
      </w:r>
      <w:r>
        <w:rPr>
          <w:rFonts w:hint="eastAsia" w:asciiTheme="minorEastAsia" w:hAnsiTheme="minorEastAsia" w:eastAsiaTheme="minorEastAsia" w:cstheme="minorEastAsia"/>
          <w:b w:val="0"/>
          <w:bCs w:val="0"/>
          <w:sz w:val="24"/>
          <w:szCs w:val="24"/>
          <w:lang w:val="en-US" w:eastAsia="zh-CN"/>
        </w:rPr>
        <w:t>0</w:t>
      </w:r>
      <w:r>
        <w:rPr>
          <w:rFonts w:hint="eastAsia" w:asciiTheme="minorEastAsia" w:hAnsiTheme="minorEastAsia" w:eastAsiaTheme="minorEastAsia" w:cstheme="minorEastAsia"/>
          <w:b w:val="0"/>
          <w:bCs w:val="0"/>
          <w:sz w:val="24"/>
          <w:szCs w:val="24"/>
          <w:lang w:eastAsia="zh-CN"/>
        </w:rPr>
        <w:t>0分（北京时间）。投标人应在此之前将密封的投标文件送达</w:t>
      </w:r>
      <w:r>
        <w:rPr>
          <w:rFonts w:hint="eastAsia" w:asciiTheme="minorEastAsia" w:hAnsiTheme="minorEastAsia" w:eastAsiaTheme="minorEastAsia" w:cstheme="minorEastAsia"/>
          <w:b w:val="0"/>
          <w:bCs w:val="0"/>
          <w:sz w:val="24"/>
          <w:szCs w:val="24"/>
          <w:lang w:val="en-US" w:eastAsia="zh-CN"/>
        </w:rPr>
        <w:t>哈尔滨市南岗区南通大街125号</w:t>
      </w:r>
      <w:r>
        <w:rPr>
          <w:rFonts w:hint="eastAsia" w:asciiTheme="minorEastAsia" w:hAnsiTheme="minorEastAsia" w:eastAsiaTheme="minorEastAsia" w:cstheme="minorEastAsia"/>
          <w:b w:val="0"/>
          <w:bCs w:val="0"/>
          <w:sz w:val="24"/>
          <w:szCs w:val="24"/>
          <w:lang w:eastAsia="zh-CN"/>
        </w:rPr>
        <w:t>，逾期送达的或不符合规定的投标文件将被拒绝接受。</w:t>
      </w:r>
    </w:p>
    <w:p>
      <w:pPr>
        <w:pStyle w:val="9"/>
        <w:tabs>
          <w:tab w:val="left" w:pos="1982"/>
        </w:tabs>
        <w:spacing w:line="360" w:lineRule="auto"/>
        <w:ind w:left="0" w:leftChars="0" w:firstLine="0" w:firstLineChars="0"/>
        <w:jc w:val="left"/>
        <w:outlineLvl w:val="9"/>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val="en-US" w:eastAsia="zh-CN"/>
        </w:rPr>
        <w:t>十</w:t>
      </w:r>
      <w:r>
        <w:rPr>
          <w:rFonts w:hint="eastAsia" w:asciiTheme="minorEastAsia" w:hAnsiTheme="minorEastAsia" w:eastAsiaTheme="minorEastAsia" w:cstheme="minorEastAsia"/>
          <w:b w:val="0"/>
          <w:bCs w:val="0"/>
          <w:sz w:val="24"/>
          <w:szCs w:val="24"/>
          <w:lang w:eastAsia="zh-CN"/>
        </w:rPr>
        <w:t>、发布媒介：中国政府采购网</w:t>
      </w:r>
    </w:p>
    <w:p>
      <w:pPr>
        <w:pStyle w:val="9"/>
        <w:tabs>
          <w:tab w:val="left" w:pos="1982"/>
        </w:tabs>
        <w:spacing w:line="360" w:lineRule="auto"/>
        <w:ind w:left="0" w:leftChars="0" w:firstLine="0" w:firstLineChars="0"/>
        <w:jc w:val="left"/>
        <w:outlineLvl w:val="9"/>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十</w:t>
      </w:r>
      <w:r>
        <w:rPr>
          <w:rFonts w:hint="eastAsia" w:asciiTheme="minorEastAsia" w:hAnsiTheme="minorEastAsia" w:eastAsiaTheme="minorEastAsia" w:cstheme="minorEastAsia"/>
          <w:b w:val="0"/>
          <w:bCs w:val="0"/>
          <w:sz w:val="24"/>
          <w:szCs w:val="24"/>
          <w:lang w:val="en-US" w:eastAsia="zh-CN"/>
        </w:rPr>
        <w:t>一</w:t>
      </w:r>
      <w:r>
        <w:rPr>
          <w:rFonts w:hint="eastAsia" w:asciiTheme="minorEastAsia" w:hAnsiTheme="minorEastAsia" w:eastAsiaTheme="minorEastAsia" w:cstheme="minorEastAsia"/>
          <w:b w:val="0"/>
          <w:bCs w:val="0"/>
          <w:sz w:val="24"/>
          <w:szCs w:val="24"/>
          <w:lang w:eastAsia="zh-CN"/>
        </w:rPr>
        <w:t>、投标及开标地点：</w:t>
      </w:r>
      <w:r>
        <w:rPr>
          <w:rFonts w:hint="eastAsia" w:asciiTheme="minorEastAsia" w:hAnsiTheme="minorEastAsia" w:eastAsiaTheme="minorEastAsia" w:cstheme="minorEastAsia"/>
          <w:b w:val="0"/>
          <w:bCs w:val="0"/>
          <w:sz w:val="24"/>
          <w:szCs w:val="24"/>
          <w:lang w:val="en-US" w:eastAsia="zh-CN"/>
        </w:rPr>
        <w:t>哈尔滨市南岗区南通大街125号。</w:t>
      </w:r>
    </w:p>
    <w:p>
      <w:pPr>
        <w:pStyle w:val="9"/>
        <w:tabs>
          <w:tab w:val="left" w:pos="1982"/>
        </w:tabs>
        <w:spacing w:line="360" w:lineRule="auto"/>
        <w:ind w:left="0" w:leftChars="0" w:firstLine="0" w:firstLineChars="0"/>
        <w:jc w:val="left"/>
        <w:outlineLvl w:val="9"/>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十</w:t>
      </w:r>
      <w:r>
        <w:rPr>
          <w:rFonts w:hint="eastAsia" w:asciiTheme="minorEastAsia" w:hAnsiTheme="minorEastAsia" w:eastAsiaTheme="minorEastAsia" w:cstheme="minorEastAsia"/>
          <w:b w:val="0"/>
          <w:bCs w:val="0"/>
          <w:sz w:val="24"/>
          <w:szCs w:val="24"/>
          <w:lang w:val="en-US" w:eastAsia="zh-CN"/>
        </w:rPr>
        <w:t>二</w:t>
      </w:r>
      <w:r>
        <w:rPr>
          <w:rFonts w:hint="eastAsia" w:asciiTheme="minorEastAsia" w:hAnsiTheme="minorEastAsia" w:eastAsiaTheme="minorEastAsia" w:cstheme="minorEastAsia"/>
          <w:b w:val="0"/>
          <w:bCs w:val="0"/>
          <w:sz w:val="24"/>
          <w:szCs w:val="24"/>
          <w:lang w:eastAsia="zh-CN"/>
        </w:rPr>
        <w:t>、联系方式</w:t>
      </w:r>
    </w:p>
    <w:p>
      <w:pPr>
        <w:pStyle w:val="9"/>
        <w:tabs>
          <w:tab w:val="left" w:pos="1982"/>
        </w:tabs>
        <w:spacing w:line="360" w:lineRule="auto"/>
        <w:ind w:left="0" w:leftChars="0" w:firstLine="0" w:firstLineChars="0"/>
        <w:jc w:val="left"/>
        <w:outlineLvl w:val="9"/>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采购单位：哈尔滨市平房区疾病预防控制中心</w:t>
      </w:r>
    </w:p>
    <w:p>
      <w:pPr>
        <w:pStyle w:val="9"/>
        <w:tabs>
          <w:tab w:val="left" w:pos="1982"/>
        </w:tabs>
        <w:spacing w:line="360" w:lineRule="auto"/>
        <w:ind w:left="0" w:leftChars="0" w:firstLine="0" w:firstLineChars="0"/>
        <w:jc w:val="left"/>
        <w:outlineLvl w:val="9"/>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地址：平房区哈南十五路与滨电路交口</w:t>
      </w:r>
    </w:p>
    <w:p>
      <w:pPr>
        <w:pStyle w:val="9"/>
        <w:tabs>
          <w:tab w:val="left" w:pos="1982"/>
        </w:tabs>
        <w:spacing w:line="360" w:lineRule="auto"/>
        <w:ind w:left="0" w:leftChars="0" w:firstLine="0" w:firstLineChars="0"/>
        <w:jc w:val="left"/>
        <w:outlineLvl w:val="9"/>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联 系 人：</w:t>
      </w:r>
      <w:r>
        <w:rPr>
          <w:rFonts w:hint="eastAsia" w:asciiTheme="minorEastAsia" w:hAnsiTheme="minorEastAsia" w:eastAsiaTheme="minorEastAsia" w:cstheme="minorEastAsia"/>
          <w:b w:val="0"/>
          <w:bCs w:val="0"/>
          <w:sz w:val="24"/>
          <w:szCs w:val="24"/>
          <w:lang w:val="en-US" w:eastAsia="zh-CN"/>
        </w:rPr>
        <w:t>王佳琦</w:t>
      </w:r>
      <w:r>
        <w:rPr>
          <w:rFonts w:hint="eastAsia" w:asciiTheme="minorEastAsia" w:hAnsiTheme="minorEastAsia" w:eastAsiaTheme="minorEastAsia" w:cstheme="minorEastAsia"/>
          <w:b w:val="0"/>
          <w:bCs w:val="0"/>
          <w:sz w:val="24"/>
          <w:szCs w:val="24"/>
          <w:lang w:eastAsia="zh-CN"/>
        </w:rPr>
        <w:t xml:space="preserve">             电</w:t>
      </w:r>
      <w:r>
        <w:rPr>
          <w:rFonts w:hint="eastAsia" w:asciiTheme="minorEastAsia" w:hAnsiTheme="minorEastAsia" w:eastAsiaTheme="minorEastAsia" w:cstheme="minorEastAsia"/>
          <w:b w:val="0"/>
          <w:bCs w:val="0"/>
          <w:sz w:val="24"/>
          <w:szCs w:val="24"/>
          <w:lang w:val="en-US" w:eastAsia="zh-CN"/>
        </w:rPr>
        <w:t xml:space="preserve"> </w:t>
      </w:r>
      <w:r>
        <w:rPr>
          <w:rFonts w:hint="eastAsia" w:asciiTheme="minorEastAsia" w:hAnsiTheme="minorEastAsia" w:eastAsiaTheme="minorEastAsia" w:cstheme="minorEastAsia"/>
          <w:b w:val="0"/>
          <w:bCs w:val="0"/>
          <w:sz w:val="24"/>
          <w:szCs w:val="24"/>
          <w:lang w:eastAsia="zh-CN"/>
        </w:rPr>
        <w:t>话：</w:t>
      </w:r>
      <w:r>
        <w:rPr>
          <w:rFonts w:hint="eastAsia" w:asciiTheme="minorEastAsia" w:hAnsiTheme="minorEastAsia" w:eastAsiaTheme="minorEastAsia" w:cstheme="minorEastAsia"/>
          <w:b w:val="0"/>
          <w:bCs w:val="0"/>
          <w:sz w:val="24"/>
          <w:szCs w:val="24"/>
          <w:lang w:val="en-US" w:eastAsia="zh-CN"/>
        </w:rPr>
        <w:t>18704534215</w:t>
      </w:r>
    </w:p>
    <w:p>
      <w:pPr>
        <w:pStyle w:val="9"/>
        <w:tabs>
          <w:tab w:val="left" w:pos="1982"/>
        </w:tabs>
        <w:spacing w:line="360" w:lineRule="auto"/>
        <w:ind w:left="0" w:leftChars="0" w:firstLine="0" w:firstLineChars="0"/>
        <w:jc w:val="left"/>
        <w:outlineLvl w:val="9"/>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eastAsia="zh-CN"/>
        </w:rPr>
        <w:t>采购代理机构：</w:t>
      </w:r>
      <w:r>
        <w:rPr>
          <w:rFonts w:hint="eastAsia" w:asciiTheme="minorEastAsia" w:hAnsiTheme="minorEastAsia" w:eastAsiaTheme="minorEastAsia" w:cstheme="minorEastAsia"/>
          <w:b w:val="0"/>
          <w:bCs w:val="0"/>
          <w:sz w:val="24"/>
          <w:szCs w:val="24"/>
          <w:lang w:val="en-US" w:eastAsia="zh-CN"/>
        </w:rPr>
        <w:t>黑龙江恒成源工程项目管理有限公司</w:t>
      </w:r>
    </w:p>
    <w:p>
      <w:pPr>
        <w:pStyle w:val="9"/>
        <w:tabs>
          <w:tab w:val="left" w:pos="1982"/>
        </w:tabs>
        <w:spacing w:line="360" w:lineRule="auto"/>
        <w:ind w:left="0" w:leftChars="0" w:firstLine="0" w:firstLineChars="0"/>
        <w:jc w:val="left"/>
        <w:outlineLvl w:val="9"/>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地址：</w:t>
      </w:r>
      <w:r>
        <w:rPr>
          <w:rFonts w:hint="eastAsia" w:asciiTheme="minorEastAsia" w:hAnsiTheme="minorEastAsia" w:eastAsiaTheme="minorEastAsia" w:cstheme="minorEastAsia"/>
          <w:b w:val="0"/>
          <w:bCs w:val="0"/>
          <w:sz w:val="24"/>
          <w:szCs w:val="24"/>
          <w:lang w:val="en-US" w:eastAsia="zh-CN"/>
        </w:rPr>
        <w:t>哈尔滨市南岗区南通大街125号</w:t>
      </w:r>
    </w:p>
    <w:p>
      <w:pPr>
        <w:pStyle w:val="9"/>
        <w:tabs>
          <w:tab w:val="left" w:pos="1982"/>
        </w:tabs>
        <w:spacing w:line="360" w:lineRule="auto"/>
        <w:ind w:left="0" w:leftChars="0" w:firstLine="0" w:firstLineChars="0"/>
        <w:jc w:val="left"/>
        <w:outlineLvl w:val="9"/>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项目联系人：张女士                 电    话：</w:t>
      </w:r>
      <w:r>
        <w:rPr>
          <w:rFonts w:hint="eastAsia" w:asciiTheme="minorEastAsia" w:hAnsiTheme="minorEastAsia" w:eastAsiaTheme="minorEastAsia" w:cstheme="minorEastAsia"/>
          <w:b w:val="0"/>
          <w:bCs w:val="0"/>
          <w:sz w:val="24"/>
          <w:szCs w:val="24"/>
          <w:lang w:val="en-US" w:eastAsia="zh-CN"/>
        </w:rPr>
        <w:t>18845079018</w:t>
      </w:r>
      <w:r>
        <w:rPr>
          <w:rFonts w:hint="eastAsia" w:asciiTheme="minorEastAsia" w:hAnsiTheme="minorEastAsia" w:eastAsiaTheme="minorEastAsia" w:cstheme="minorEastAsia"/>
          <w:b w:val="0"/>
          <w:bCs w:val="0"/>
          <w:sz w:val="24"/>
          <w:szCs w:val="24"/>
          <w:lang w:eastAsia="zh-CN"/>
        </w:rPr>
        <w:tab/>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FmNTBhNGYxZDYzNTkwOTgwNzA4OGNmN2MwZDUzNjYifQ=="/>
  </w:docVars>
  <w:rsids>
    <w:rsidRoot w:val="00000000"/>
    <w:rsid w:val="33FD05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4">
    <w:name w:val="heading 1"/>
    <w:basedOn w:val="1"/>
    <w:next w:val="5"/>
    <w:qFormat/>
    <w:uiPriority w:val="0"/>
    <w:pPr>
      <w:keepNext/>
      <w:widowControl/>
      <w:spacing w:line="360" w:lineRule="auto"/>
      <w:jc w:val="center"/>
      <w:outlineLvl w:val="0"/>
    </w:pPr>
    <w:rPr>
      <w:rFonts w:ascii="黑体" w:hAnsi="黑体" w:eastAsia="宋体"/>
      <w:b/>
      <w:sz w:val="32"/>
      <w:szCs w:val="44"/>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ind w:firstLine="600" w:firstLineChars="200"/>
    </w:pPr>
  </w:style>
  <w:style w:type="paragraph" w:customStyle="1" w:styleId="5">
    <w:name w:val="样式 正文缩进 + 首行缩进:  2 字符"/>
    <w:basedOn w:val="6"/>
    <w:qFormat/>
    <w:uiPriority w:val="0"/>
    <w:pPr>
      <w:spacing w:line="360" w:lineRule="auto"/>
      <w:ind w:firstLine="200"/>
    </w:pPr>
    <w:rPr>
      <w:rFonts w:cs="宋体"/>
      <w:sz w:val="24"/>
      <w:szCs w:val="20"/>
    </w:rPr>
  </w:style>
  <w:style w:type="paragraph" w:styleId="6">
    <w:name w:val="Normal Indent"/>
    <w:basedOn w:val="1"/>
    <w:qFormat/>
    <w:uiPriority w:val="0"/>
    <w:pPr>
      <w:ind w:firstLine="420" w:firstLineChars="200"/>
    </w:pPr>
    <w:rPr>
      <w:rFonts w:eastAsia="宋体"/>
      <w:sz w:val="21"/>
    </w:rPr>
  </w:style>
  <w:style w:type="paragraph" w:customStyle="1" w:styleId="9">
    <w:name w:val="标题 11"/>
    <w:basedOn w:val="1"/>
    <w:qFormat/>
    <w:uiPriority w:val="1"/>
    <w:pPr>
      <w:spacing w:before="49"/>
      <w:ind w:left="2554"/>
      <w:jc w:val="center"/>
      <w:outlineLvl w:val="1"/>
    </w:pPr>
    <w:rPr>
      <w:b/>
      <w:bCs/>
      <w:sz w:val="36"/>
      <w:szCs w:val="36"/>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2023-07-30T08:34:22Z</dcterms:created>
  <dc:creator>Administrator</dc:creator>
  <cp:lastModifiedBy>一米阳光</cp:lastModifiedBy>
  <dcterms:modified xsi:type="dcterms:W3CDTF">2023-07-30T08:34:27Z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52AF81A1B62B4E5B9E5CCB856291BA62</vt:lpwstr>
  </property>
</Properties>
</file>